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185732978"/>
        <w:docPartObj>
          <w:docPartGallery w:val="Cover Pages"/>
          <w:docPartUnique/>
        </w:docPartObj>
      </w:sdtPr>
      <w:sdtEndPr>
        <w:rPr>
          <w:rFonts w:eastAsiaTheme="minorHAnsi"/>
          <w:color w:val="auto"/>
          <w:sz w:val="24"/>
          <w:szCs w:val="24"/>
          <w:lang w:val="en-GB" w:eastAsia="en-US"/>
        </w:rPr>
      </w:sdtEndPr>
      <w:sdtContent>
        <w:p w:rsidR="00A65D7C" w:rsidRDefault="00A65D7C">
          <w:pPr>
            <w:pStyle w:val="NoSpacing"/>
            <w:spacing w:before="1540" w:after="240"/>
            <w:jc w:val="center"/>
            <w:rPr>
              <w:color w:val="4472C4" w:themeColor="accent1"/>
            </w:rPr>
          </w:pPr>
          <w:r w:rsidRPr="00A65D7C">
            <w:rPr>
              <w:rFonts w:ascii="Times New Roman" w:eastAsia="Times New Roman" w:hAnsi="Times New Roman" w:cs="Times New Roman"/>
              <w:noProof/>
            </w:rPr>
            <w:drawing>
              <wp:anchor distT="0" distB="0" distL="114300" distR="114300" simplePos="0" relativeHeight="251658240" behindDoc="0" locked="0" layoutInCell="1" allowOverlap="1" wp14:anchorId="61B12DD4">
                <wp:simplePos x="0" y="0"/>
                <wp:positionH relativeFrom="margin">
                  <wp:posOffset>-117061</wp:posOffset>
                </wp:positionH>
                <wp:positionV relativeFrom="margin">
                  <wp:posOffset>3391535</wp:posOffset>
                </wp:positionV>
                <wp:extent cx="5727700" cy="3802380"/>
                <wp:effectExtent l="0" t="0" r="0" b="0"/>
                <wp:wrapSquare wrapText="bothSides"/>
                <wp:docPr id="1" name="Picture 1" descr="Stop and Account - Liber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op and Account - Libert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27700" cy="3802380"/>
                        </a:xfrm>
                        <a:prstGeom prst="rect">
                          <a:avLst/>
                        </a:prstGeom>
                        <a:noFill/>
                        <a:ln>
                          <a:noFill/>
                        </a:ln>
                      </pic:spPr>
                    </pic:pic>
                  </a:graphicData>
                </a:graphic>
              </wp:anchor>
            </w:drawing>
          </w: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0C6149A4F2220943AACFD0A06BDA319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A65D7C" w:rsidRDefault="00A65D7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Procedural Justice</w:t>
              </w:r>
            </w:p>
          </w:sdtContent>
        </w:sdt>
        <w:sdt>
          <w:sdtPr>
            <w:rPr>
              <w:color w:val="4472C4" w:themeColor="accent1"/>
              <w:sz w:val="28"/>
              <w:szCs w:val="28"/>
            </w:rPr>
            <w:alias w:val="Subtitle"/>
            <w:tag w:val=""/>
            <w:id w:val="328029620"/>
            <w:placeholder>
              <w:docPart w:val="345D3F52E5B02F4B8200E16BA484C4E2"/>
            </w:placeholder>
            <w:dataBinding w:prefixMappings="xmlns:ns0='http://purl.org/dc/elements/1.1/' xmlns:ns1='http://schemas.openxmlformats.org/package/2006/metadata/core-properties' " w:xpath="/ns1:coreProperties[1]/ns0:subject[1]" w:storeItemID="{6C3C8BC8-F283-45AE-878A-BAB7291924A1}"/>
            <w:text/>
          </w:sdtPr>
          <w:sdtContent>
            <w:p w:rsidR="00A65D7C" w:rsidRDefault="00A65D7C">
              <w:pPr>
                <w:pStyle w:val="NoSpacing"/>
                <w:jc w:val="center"/>
                <w:rPr>
                  <w:color w:val="4472C4" w:themeColor="accent1"/>
                  <w:sz w:val="28"/>
                  <w:szCs w:val="28"/>
                </w:rPr>
              </w:pPr>
              <w:r>
                <w:rPr>
                  <w:color w:val="4472C4" w:themeColor="accent1"/>
                  <w:sz w:val="28"/>
                  <w:szCs w:val="28"/>
                </w:rPr>
                <w:t>Assignment 1- Police, Policing and Society</w:t>
              </w:r>
            </w:p>
          </w:sdtContent>
        </w:sdt>
        <w:p w:rsidR="00A65D7C" w:rsidRDefault="00A65D7C">
          <w:pPr>
            <w:pStyle w:val="NoSpacing"/>
            <w:spacing w:before="480"/>
            <w:jc w:val="center"/>
            <w:rPr>
              <w:color w:val="4472C4" w:themeColor="accent1"/>
            </w:rPr>
          </w:pPr>
          <w:r>
            <w:rPr>
              <w:noProof/>
              <w:color w:val="4472C4" w:themeColor="accent1"/>
            </w:rPr>
            <w:drawing>
              <wp:anchor distT="0" distB="0" distL="114300" distR="114300" simplePos="0" relativeHeight="251659264" behindDoc="0" locked="0" layoutInCell="1" allowOverlap="1" wp14:anchorId="48D513AB">
                <wp:simplePos x="0" y="0"/>
                <wp:positionH relativeFrom="margin">
                  <wp:posOffset>2476692</wp:posOffset>
                </wp:positionH>
                <wp:positionV relativeFrom="margin">
                  <wp:posOffset>7612380</wp:posOffset>
                </wp:positionV>
                <wp:extent cx="758952" cy="478932"/>
                <wp:effectExtent l="0" t="0" r="3175" b="3810"/>
                <wp:wrapSquare wrapText="bothSides"/>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anchor>
            </w:drawing>
          </w:r>
        </w:p>
        <w:p w:rsidR="00A65D7C" w:rsidRPr="00A65D7C" w:rsidRDefault="00A65D7C" w:rsidP="00A65D7C">
          <w:pPr>
            <w:rPr>
              <w:rFonts w:ascii="Times New Roman" w:eastAsia="Times New Roman" w:hAnsi="Times New Roman" w:cs="Times New Roman"/>
            </w:rPr>
          </w:pPr>
          <w:r w:rsidRPr="00A65D7C">
            <w:rPr>
              <w:rFonts w:ascii="Times New Roman" w:eastAsia="Times New Roman" w:hAnsi="Times New Roman" w:cs="Times New Roman"/>
            </w:rPr>
            <w:fldChar w:fldCharType="begin"/>
          </w:r>
          <w:r w:rsidRPr="00A65D7C">
            <w:rPr>
              <w:rFonts w:ascii="Times New Roman" w:eastAsia="Times New Roman" w:hAnsi="Times New Roman" w:cs="Times New Roman"/>
            </w:rPr>
            <w:instrText xml:space="preserve"> INCLUDEPICTURE "/var/folders/qn/lpj0lr595tx7tk06hqyw77yh0000gp/T/com.microsoft.Word/WebArchiveCopyPasteTempFiles/2-Police-stop-and-scan-scaled.jpg" \* MERGEFORMATINET </w:instrText>
          </w:r>
          <w:r w:rsidRPr="00A65D7C">
            <w:rPr>
              <w:rFonts w:ascii="Times New Roman" w:eastAsia="Times New Roman" w:hAnsi="Times New Roman" w:cs="Times New Roman"/>
            </w:rPr>
            <w:fldChar w:fldCharType="separate"/>
          </w:r>
          <w:r w:rsidRPr="00A65D7C">
            <w:rPr>
              <w:rFonts w:ascii="Times New Roman" w:eastAsia="Times New Roman" w:hAnsi="Times New Roman" w:cs="Times New Roman"/>
            </w:rPr>
            <w:fldChar w:fldCharType="end"/>
          </w:r>
        </w:p>
        <w:p w:rsidR="00A65D7C" w:rsidRDefault="00A65D7C">
          <w:r>
            <w:br w:type="page"/>
          </w:r>
        </w:p>
      </w:sdtContent>
    </w:sdt>
    <w:p w:rsidR="00A65D7C" w:rsidRDefault="00A65D7C" w:rsidP="00A65D7C">
      <w:pPr>
        <w:jc w:val="center"/>
        <w:rPr>
          <w:rFonts w:ascii="Arial" w:hAnsi="Arial" w:cs="Arial"/>
          <w:b/>
          <w:bCs/>
          <w:i/>
          <w:iCs/>
          <w:sz w:val="28"/>
          <w:szCs w:val="28"/>
        </w:rPr>
      </w:pPr>
      <w:r>
        <w:rPr>
          <w:rFonts w:ascii="Arial" w:hAnsi="Arial" w:cs="Arial"/>
          <w:b/>
          <w:bCs/>
          <w:i/>
          <w:iCs/>
          <w:sz w:val="28"/>
          <w:szCs w:val="28"/>
        </w:rPr>
        <w:lastRenderedPageBreak/>
        <w:t xml:space="preserve">“What is policing by consent? Critically evaluate why police and community relations are important in the </w:t>
      </w:r>
      <w:proofErr w:type="spellStart"/>
      <w:r>
        <w:rPr>
          <w:rFonts w:ascii="Arial" w:hAnsi="Arial" w:cs="Arial"/>
          <w:b/>
          <w:bCs/>
          <w:i/>
          <w:iCs/>
          <w:sz w:val="28"/>
          <w:szCs w:val="28"/>
        </w:rPr>
        <w:t>Uk</w:t>
      </w:r>
      <w:proofErr w:type="spellEnd"/>
      <w:r>
        <w:rPr>
          <w:rFonts w:ascii="Arial" w:hAnsi="Arial" w:cs="Arial"/>
          <w:b/>
          <w:bCs/>
          <w:i/>
          <w:iCs/>
          <w:sz w:val="28"/>
          <w:szCs w:val="28"/>
        </w:rPr>
        <w:t>”</w:t>
      </w:r>
    </w:p>
    <w:p w:rsidR="00A65D7C" w:rsidRDefault="00A65D7C" w:rsidP="00A65D7C">
      <w:pPr>
        <w:rPr>
          <w:rFonts w:ascii="Arial" w:hAnsi="Arial" w:cs="Arial"/>
          <w:b/>
          <w:bCs/>
          <w:sz w:val="28"/>
          <w:szCs w:val="28"/>
        </w:rPr>
      </w:pPr>
      <w:r>
        <w:rPr>
          <w:rFonts w:ascii="Arial" w:hAnsi="Arial" w:cs="Arial"/>
          <w:b/>
          <w:bCs/>
          <w:sz w:val="28"/>
          <w:szCs w:val="28"/>
        </w:rPr>
        <w:t xml:space="preserve"> </w:t>
      </w:r>
    </w:p>
    <w:p w:rsidR="00A65D7C" w:rsidRPr="00A65D7C" w:rsidRDefault="00A65D7C" w:rsidP="00A65D7C">
      <w:pPr>
        <w:pStyle w:val="paragraph"/>
        <w:spacing w:before="0" w:beforeAutospacing="0" w:after="0" w:afterAutospacing="0"/>
        <w:jc w:val="both"/>
        <w:textAlignment w:val="baseline"/>
        <w:rPr>
          <w:rFonts w:ascii="Arial" w:hAnsi="Arial" w:cs="Arial"/>
          <w:sz w:val="22"/>
          <w:szCs w:val="22"/>
        </w:rPr>
      </w:pPr>
      <w:r>
        <w:rPr>
          <w:rStyle w:val="normaltextrun"/>
          <w:rFonts w:ascii="Arial" w:hAnsi="Arial" w:cs="Arial"/>
          <w:sz w:val="22"/>
          <w:szCs w:val="22"/>
        </w:rPr>
        <w:t> </w:t>
      </w:r>
      <w:r>
        <w:rPr>
          <w:rStyle w:val="eop"/>
          <w:rFonts w:ascii="Arial" w:hAnsi="Arial" w:cs="Arial"/>
          <w:sz w:val="22"/>
          <w:szCs w:val="22"/>
        </w:rPr>
        <w:t> </w:t>
      </w:r>
    </w:p>
    <w:p w:rsidR="00A65D7C" w:rsidRDefault="00A65D7C" w:rsidP="00A65D7C">
      <w:pPr>
        <w:rPr>
          <w:rFonts w:ascii="Arial" w:hAnsi="Arial" w:cs="Arial"/>
          <w:bCs/>
          <w:szCs w:val="28"/>
        </w:rPr>
      </w:pPr>
      <w:r>
        <w:rPr>
          <w:rFonts w:ascii="Arial" w:hAnsi="Arial" w:cs="Arial"/>
          <w:bCs/>
          <w:szCs w:val="28"/>
        </w:rPr>
        <w:t xml:space="preserve">In modern society, the Police force are a crucial organisation in maintain order, and enacting justice on those who do not comply to the laws and rules of this modern era. It has been this way for hundreds of years. However, this does not diminish the importance of the people they are protecting, and how they are perceived by them. The term ‘Policing by Consent’, </w:t>
      </w:r>
      <w:sdt>
        <w:sdtPr>
          <w:rPr>
            <w:rFonts w:ascii="Arial" w:hAnsi="Arial" w:cs="Arial"/>
            <w:bCs/>
            <w:szCs w:val="28"/>
          </w:rPr>
          <w:id w:val="-1734546913"/>
          <w:citation/>
        </w:sdtPr>
        <w:sdtContent>
          <w:r>
            <w:rPr>
              <w:rFonts w:ascii="Arial" w:hAnsi="Arial" w:cs="Arial"/>
              <w:bCs/>
              <w:szCs w:val="28"/>
            </w:rPr>
            <w:fldChar w:fldCharType="begin"/>
          </w:r>
          <w:r>
            <w:rPr>
              <w:rFonts w:ascii="Arial" w:hAnsi="Arial" w:cs="Arial"/>
              <w:bCs/>
              <w:szCs w:val="28"/>
            </w:rPr>
            <w:instrText xml:space="preserve"> CITATION Hom12 \l 2057 </w:instrText>
          </w:r>
          <w:r>
            <w:rPr>
              <w:rFonts w:ascii="Arial" w:hAnsi="Arial" w:cs="Arial"/>
              <w:bCs/>
              <w:szCs w:val="28"/>
            </w:rPr>
            <w:fldChar w:fldCharType="separate"/>
          </w:r>
          <w:r w:rsidRPr="00A65D7C">
            <w:rPr>
              <w:rFonts w:ascii="Arial" w:hAnsi="Arial" w:cs="Arial"/>
              <w:noProof/>
              <w:szCs w:val="28"/>
            </w:rPr>
            <w:t>(Home Office, 2012)</w:t>
          </w:r>
          <w:r>
            <w:rPr>
              <w:rFonts w:ascii="Arial" w:hAnsi="Arial" w:cs="Arial"/>
              <w:bCs/>
              <w:szCs w:val="28"/>
            </w:rPr>
            <w:fldChar w:fldCharType="end"/>
          </w:r>
        </w:sdtContent>
      </w:sdt>
      <w:r>
        <w:rPr>
          <w:rFonts w:ascii="Arial" w:hAnsi="Arial" w:cs="Arial"/>
          <w:bCs/>
          <w:szCs w:val="28"/>
        </w:rPr>
        <w:t xml:space="preserve">, refers to “a </w:t>
      </w:r>
      <w:proofErr w:type="gramStart"/>
      <w:r>
        <w:rPr>
          <w:rFonts w:ascii="Arial" w:hAnsi="Arial" w:cs="Arial"/>
          <w:bCs/>
          <w:szCs w:val="28"/>
        </w:rPr>
        <w:t>long standing</w:t>
      </w:r>
      <w:proofErr w:type="gramEnd"/>
      <w:r>
        <w:rPr>
          <w:rFonts w:ascii="Arial" w:hAnsi="Arial" w:cs="Arial"/>
          <w:bCs/>
          <w:szCs w:val="28"/>
        </w:rPr>
        <w:t xml:space="preserve"> philosophy of British policing”. It directly links to Robert Peel’s 9 principles of policing, which help create an image, of how a police force should be perceived by a community. But why are good community relations important in for the police in the UK?</w:t>
      </w:r>
    </w:p>
    <w:p w:rsidR="00A65D7C" w:rsidRDefault="00A65D7C" w:rsidP="00A65D7C">
      <w:pPr>
        <w:rPr>
          <w:rFonts w:ascii="Arial" w:hAnsi="Arial" w:cs="Arial"/>
          <w:bCs/>
          <w:szCs w:val="28"/>
        </w:rPr>
      </w:pPr>
    </w:p>
    <w:p w:rsidR="00A65D7C" w:rsidRPr="00A65D7C" w:rsidRDefault="00A65D7C" w:rsidP="00A65D7C">
      <w:pPr>
        <w:rPr>
          <w:rStyle w:val="eop"/>
          <w:rFonts w:ascii="Arial" w:hAnsi="Arial" w:cs="Arial"/>
          <w:bCs/>
          <w:szCs w:val="28"/>
        </w:rPr>
      </w:pPr>
      <w:r>
        <w:rPr>
          <w:rFonts w:ascii="Arial" w:hAnsi="Arial" w:cs="Arial"/>
          <w:bCs/>
          <w:szCs w:val="28"/>
        </w:rPr>
        <w:t>To answer this question, this essay will discuss and evaluate Policing foundations, what their role and purpose is, what their main goals are, and what strategies they use to uphold the law and protect the communities they serve. This essay will also be delving into Policing history, looking at early policing, and how it has developed from then to now. This essay will be looking at legal issues and their procedures, enforcement, and their liabilities, to show weaknesses within the system, and also its strengths. Policing strategies will get a closer look, to show specific developments, improvements over the years, and investigations. Also, Police administration will be investigated, to see how the organisation has changed. How policing accountability is changing, revolving around the ethics and morals behind an officer’s behaviour, and mis-behaviour. Finally, this essay will further investigate the relationship between society, what impact it makes, and how collaboration between both groups can make society safer. This essay will also use and refer to social divisions such as class, race and gender, to fully understand majority, and minority groups relationships with the police, and organisation that work together with the police.</w:t>
      </w:r>
    </w:p>
    <w:p w:rsidR="00A65D7C" w:rsidRDefault="00A65D7C" w:rsidP="00A65D7C">
      <w:pPr>
        <w:pStyle w:val="paragraph"/>
        <w:spacing w:before="0" w:beforeAutospacing="0" w:after="0" w:afterAutospacing="0"/>
        <w:textAlignment w:val="baseline"/>
        <w:rPr>
          <w:rStyle w:val="eop"/>
          <w:rFonts w:ascii="Arial" w:hAnsi="Arial" w:cs="Arial"/>
          <w:szCs w:val="22"/>
        </w:rPr>
      </w:pPr>
    </w:p>
    <w:p w:rsidR="00A65D7C" w:rsidRDefault="00A65D7C" w:rsidP="00A65D7C">
      <w:pPr>
        <w:pStyle w:val="paragraph"/>
        <w:spacing w:before="0" w:beforeAutospacing="0" w:after="0" w:afterAutospacing="0"/>
        <w:textAlignment w:val="baseline"/>
        <w:rPr>
          <w:rStyle w:val="eop"/>
          <w:rFonts w:ascii="Arial" w:hAnsi="Arial" w:cs="Arial"/>
          <w:szCs w:val="22"/>
        </w:rPr>
      </w:pPr>
      <w:r>
        <w:rPr>
          <w:rStyle w:val="eop"/>
          <w:rFonts w:ascii="Arial" w:hAnsi="Arial" w:cs="Arial"/>
          <w:szCs w:val="22"/>
        </w:rPr>
        <w:t xml:space="preserve">To start off, </w:t>
      </w:r>
      <w:r>
        <w:rPr>
          <w:rStyle w:val="eop"/>
          <w:rFonts w:ascii="Arial" w:hAnsi="Arial" w:cs="Arial"/>
          <w:szCs w:val="22"/>
        </w:rPr>
        <w:t>it is important to understand the historical context of policing, and how policing has got to this point in modern society in the 21</w:t>
      </w:r>
      <w:r w:rsidRPr="00A65D7C">
        <w:rPr>
          <w:rStyle w:val="eop"/>
          <w:rFonts w:ascii="Arial" w:hAnsi="Arial" w:cs="Arial"/>
          <w:szCs w:val="22"/>
          <w:vertAlign w:val="superscript"/>
        </w:rPr>
        <w:t>st</w:t>
      </w:r>
      <w:r>
        <w:rPr>
          <w:rStyle w:val="eop"/>
          <w:rFonts w:ascii="Arial" w:hAnsi="Arial" w:cs="Arial"/>
          <w:szCs w:val="22"/>
        </w:rPr>
        <w:t xml:space="preserve"> century. Nowadays, rational choice is a well-known theory when discussing criminology, and is vital part when policing and protecting a community and upholding the law. Thomas Hobbes, an English philosopher from the 17</w:t>
      </w:r>
      <w:r w:rsidRPr="00A65D7C">
        <w:rPr>
          <w:rStyle w:val="eop"/>
          <w:rFonts w:ascii="Arial" w:hAnsi="Arial" w:cs="Arial"/>
          <w:szCs w:val="22"/>
          <w:vertAlign w:val="superscript"/>
        </w:rPr>
        <w:t>th</w:t>
      </w:r>
      <w:r>
        <w:rPr>
          <w:rStyle w:val="eop"/>
          <w:rFonts w:ascii="Arial" w:hAnsi="Arial" w:cs="Arial"/>
          <w:szCs w:val="22"/>
        </w:rPr>
        <w:t xml:space="preserve"> century, created a theory which eventually evolved into rational choice theory. The theory was called </w:t>
      </w:r>
      <w:sdt>
        <w:sdtPr>
          <w:rPr>
            <w:rStyle w:val="eop"/>
            <w:rFonts w:ascii="Arial" w:hAnsi="Arial" w:cs="Arial"/>
            <w:szCs w:val="22"/>
          </w:rPr>
          <w:id w:val="-1404368195"/>
          <w:citation/>
        </w:sdtPr>
        <w:sdtContent>
          <w:r>
            <w:rPr>
              <w:rStyle w:val="eop"/>
              <w:rFonts w:ascii="Arial" w:hAnsi="Arial" w:cs="Arial"/>
              <w:szCs w:val="22"/>
            </w:rPr>
            <w:fldChar w:fldCharType="begin"/>
          </w:r>
          <w:r>
            <w:rPr>
              <w:rStyle w:val="eop"/>
              <w:rFonts w:ascii="Arial" w:hAnsi="Arial" w:cs="Arial"/>
              <w:szCs w:val="22"/>
            </w:rPr>
            <w:instrText xml:space="preserve"> CITATION Sta221 \l 2057 </w:instrText>
          </w:r>
          <w:r>
            <w:rPr>
              <w:rStyle w:val="eop"/>
              <w:rFonts w:ascii="Arial" w:hAnsi="Arial" w:cs="Arial"/>
              <w:szCs w:val="22"/>
            </w:rPr>
            <w:fldChar w:fldCharType="separate"/>
          </w:r>
          <w:r w:rsidRPr="00A65D7C">
            <w:rPr>
              <w:rFonts w:ascii="Arial" w:hAnsi="Arial" w:cs="Arial"/>
              <w:noProof/>
              <w:szCs w:val="22"/>
            </w:rPr>
            <w:t>(Stanford Encyclodpedia of Philosphy, 2022)</w:t>
          </w:r>
          <w:r>
            <w:rPr>
              <w:rStyle w:val="eop"/>
              <w:rFonts w:ascii="Arial" w:hAnsi="Arial" w:cs="Arial"/>
              <w:szCs w:val="22"/>
            </w:rPr>
            <w:fldChar w:fldCharType="end"/>
          </w:r>
        </w:sdtContent>
      </w:sdt>
      <w:r>
        <w:rPr>
          <w:rStyle w:val="eop"/>
          <w:rFonts w:ascii="Arial" w:hAnsi="Arial" w:cs="Arial"/>
          <w:szCs w:val="22"/>
        </w:rPr>
        <w:t xml:space="preserve"> ‘social contract theory’ and was “the method of justifying political principles or arrangements by appeal to the agreement that would be made among suitably situated rational, free and equal persons”. This means a person’s morals, opinions and actions, are dependent on an agreement in the society they live in. this means based on how a community, or promises and decisions a government make, will determine whether they will conform to the rules of that society or not. This then compares with rational choice theory in criminology, as rational choice theory refers to the fact that people won’t randomly start committing a crime, and external factors such as class, racism and any kind of discrimination, and now health and living conditions can all lead to a person’s motivation act out a crime. With this information, and more modern practices of criminology, and crime reduction, we now know that human behaviour can be controlled or modified by fear of punishment. </w:t>
      </w:r>
      <w:r>
        <w:rPr>
          <w:rFonts w:ascii="Arial" w:hAnsi="Arial" w:cs="Arial"/>
          <w:szCs w:val="22"/>
        </w:rPr>
        <w:t>Individuals are responsible for choices, so only they can be blamed for their criminality</w:t>
      </w:r>
      <w:r>
        <w:rPr>
          <w:rFonts w:ascii="Arial" w:hAnsi="Arial" w:cs="Arial"/>
          <w:szCs w:val="22"/>
        </w:rPr>
        <w:t xml:space="preserve">. </w:t>
      </w:r>
    </w:p>
    <w:p w:rsidR="00A65D7C" w:rsidRDefault="00A65D7C" w:rsidP="00A65D7C">
      <w:pPr>
        <w:pStyle w:val="paragraph"/>
        <w:spacing w:before="0" w:beforeAutospacing="0" w:after="0" w:afterAutospacing="0"/>
        <w:textAlignment w:val="baseline"/>
        <w:rPr>
          <w:rStyle w:val="eop"/>
          <w:rFonts w:ascii="Arial" w:hAnsi="Arial" w:cs="Arial"/>
          <w:szCs w:val="22"/>
        </w:rPr>
      </w:pPr>
    </w:p>
    <w:p w:rsidR="00A65D7C" w:rsidRDefault="00A65D7C" w:rsidP="00A65D7C">
      <w:pPr>
        <w:pStyle w:val="paragraph"/>
        <w:spacing w:before="0" w:beforeAutospacing="0" w:after="0" w:afterAutospacing="0"/>
        <w:textAlignment w:val="baseline"/>
        <w:rPr>
          <w:rStyle w:val="eop"/>
          <w:rFonts w:ascii="Arial" w:hAnsi="Arial" w:cs="Arial"/>
          <w:szCs w:val="22"/>
        </w:rPr>
      </w:pPr>
      <w:r>
        <w:rPr>
          <w:rStyle w:val="eop"/>
          <w:rFonts w:ascii="Arial" w:hAnsi="Arial" w:cs="Arial"/>
          <w:szCs w:val="22"/>
        </w:rPr>
        <w:lastRenderedPageBreak/>
        <w:t xml:space="preserve">Theories of crime deterrence have also been prevalent in the history of policing and criminology, and have shaped the way the criminal justice systems view on criminals and their crimes, and crime prevention. Notable classical criminology theorists in history also include Cesare Beccaria and Jeremy Bentham. These two theorists work “radicalized the understanding of crime and punishment” </w:t>
      </w:r>
      <w:sdt>
        <w:sdtPr>
          <w:rPr>
            <w:rStyle w:val="eop"/>
            <w:rFonts w:ascii="Arial" w:hAnsi="Arial" w:cs="Arial"/>
            <w:szCs w:val="22"/>
          </w:rPr>
          <w:id w:val="-2135013448"/>
          <w:citation/>
        </w:sdtPr>
        <w:sdtContent>
          <w:r>
            <w:rPr>
              <w:rStyle w:val="eop"/>
              <w:rFonts w:ascii="Arial" w:hAnsi="Arial" w:cs="Arial"/>
              <w:szCs w:val="22"/>
            </w:rPr>
            <w:fldChar w:fldCharType="begin"/>
          </w:r>
          <w:r>
            <w:rPr>
              <w:rStyle w:val="eop"/>
              <w:rFonts w:ascii="Arial" w:hAnsi="Arial" w:cs="Arial"/>
              <w:szCs w:val="22"/>
            </w:rPr>
            <w:instrText xml:space="preserve"> CITATION Wes17 \l 2057 </w:instrText>
          </w:r>
          <w:r>
            <w:rPr>
              <w:rStyle w:val="eop"/>
              <w:rFonts w:ascii="Arial" w:hAnsi="Arial" w:cs="Arial"/>
              <w:szCs w:val="22"/>
            </w:rPr>
            <w:fldChar w:fldCharType="separate"/>
          </w:r>
          <w:r w:rsidRPr="00A65D7C">
            <w:rPr>
              <w:rFonts w:ascii="Arial" w:hAnsi="Arial" w:cs="Arial"/>
              <w:noProof/>
              <w:szCs w:val="22"/>
            </w:rPr>
            <w:t>(West, 2017)</w:t>
          </w:r>
          <w:r>
            <w:rPr>
              <w:rStyle w:val="eop"/>
              <w:rFonts w:ascii="Arial" w:hAnsi="Arial" w:cs="Arial"/>
              <w:szCs w:val="22"/>
            </w:rPr>
            <w:fldChar w:fldCharType="end"/>
          </w:r>
        </w:sdtContent>
      </w:sdt>
      <w:r>
        <w:rPr>
          <w:rStyle w:val="eop"/>
          <w:rFonts w:ascii="Arial" w:hAnsi="Arial" w:cs="Arial"/>
          <w:szCs w:val="22"/>
        </w:rPr>
        <w:t xml:space="preserve">. They believed in a pain pleasure principle, insinuating crime can have a negative effect on the moral of an area and community. This then can relate back to </w:t>
      </w:r>
      <w:proofErr w:type="spellStart"/>
      <w:r>
        <w:rPr>
          <w:rStyle w:val="eop"/>
          <w:rFonts w:ascii="Arial" w:hAnsi="Arial" w:cs="Arial"/>
          <w:szCs w:val="22"/>
        </w:rPr>
        <w:t>Hobbe’s</w:t>
      </w:r>
      <w:proofErr w:type="spellEnd"/>
      <w:r>
        <w:rPr>
          <w:rStyle w:val="eop"/>
          <w:rFonts w:ascii="Arial" w:hAnsi="Arial" w:cs="Arial"/>
          <w:szCs w:val="22"/>
        </w:rPr>
        <w:t xml:space="preserve"> theory, as radical choice and calculation can come into it, as moral will have an effect on their decision making. Through the 18</w:t>
      </w:r>
      <w:r w:rsidRPr="00A65D7C">
        <w:rPr>
          <w:rStyle w:val="eop"/>
          <w:rFonts w:ascii="Arial" w:hAnsi="Arial" w:cs="Arial"/>
          <w:szCs w:val="22"/>
          <w:vertAlign w:val="superscript"/>
        </w:rPr>
        <w:t>th</w:t>
      </w:r>
      <w:r>
        <w:rPr>
          <w:rStyle w:val="eop"/>
          <w:rFonts w:ascii="Arial" w:hAnsi="Arial" w:cs="Arial"/>
          <w:szCs w:val="22"/>
        </w:rPr>
        <w:t xml:space="preserve"> century, theorists such as Beccaria and Bentham, believed the introduction of a legal system, like the one we have today, would deter crime, as people would know the consequences of committing minor, and serious examples of crime such as theft, rape and murder. This is the pain pleasure principle, created by Bentham. This principle means in terms of classical criminology, as everyone has free will, and can make these decisions, having a deterrent, such as prison time, or a death sentence, world deter people from committing crime. “people act in ways that maximize pleasure and minimize pain” </w:t>
      </w:r>
      <w:sdt>
        <w:sdtPr>
          <w:rPr>
            <w:rStyle w:val="eop"/>
            <w:rFonts w:ascii="Arial" w:hAnsi="Arial" w:cs="Arial"/>
            <w:szCs w:val="22"/>
          </w:rPr>
          <w:id w:val="-1660993622"/>
          <w:citation/>
        </w:sdtPr>
        <w:sdtContent>
          <w:r>
            <w:rPr>
              <w:rStyle w:val="eop"/>
              <w:rFonts w:ascii="Arial" w:hAnsi="Arial" w:cs="Arial"/>
              <w:szCs w:val="22"/>
            </w:rPr>
            <w:fldChar w:fldCharType="begin"/>
          </w:r>
          <w:r>
            <w:rPr>
              <w:rStyle w:val="eop"/>
              <w:rFonts w:ascii="Arial" w:hAnsi="Arial" w:cs="Arial"/>
              <w:szCs w:val="22"/>
            </w:rPr>
            <w:instrText xml:space="preserve"> CITATION Uni22 \l 2057 </w:instrText>
          </w:r>
          <w:r>
            <w:rPr>
              <w:rStyle w:val="eop"/>
              <w:rFonts w:ascii="Arial" w:hAnsi="Arial" w:cs="Arial"/>
              <w:szCs w:val="22"/>
            </w:rPr>
            <w:fldChar w:fldCharType="separate"/>
          </w:r>
          <w:r w:rsidRPr="00A65D7C">
            <w:rPr>
              <w:rFonts w:ascii="Arial" w:hAnsi="Arial" w:cs="Arial"/>
              <w:noProof/>
              <w:szCs w:val="22"/>
            </w:rPr>
            <w:t>(United Nations Office on Drugs and Crime, 2022)</w:t>
          </w:r>
          <w:r>
            <w:rPr>
              <w:rStyle w:val="eop"/>
              <w:rFonts w:ascii="Arial" w:hAnsi="Arial" w:cs="Arial"/>
              <w:szCs w:val="22"/>
            </w:rPr>
            <w:fldChar w:fldCharType="end"/>
          </w:r>
        </w:sdtContent>
      </w:sdt>
      <w:r>
        <w:rPr>
          <w:rStyle w:val="eop"/>
          <w:rFonts w:ascii="Arial" w:hAnsi="Arial" w:cs="Arial"/>
          <w:szCs w:val="22"/>
        </w:rPr>
        <w:t xml:space="preserve">. This means people would instinctively, want to minimize the threat of punishment by acting in a lawful way. Before the legal system, a lot of crime and disorder either went unpunished, or punishment was too harsh, or to lenient. Crime Deterrent was not effective in making areas safe before an overhaul in the legal justice system. Other theorists, who believed in positivist criminology which says people do not have free will. They believe only “internal or external influences” on a person are “the primary cause of criminal behaviour” </w:t>
      </w:r>
      <w:sdt>
        <w:sdtPr>
          <w:rPr>
            <w:rStyle w:val="eop"/>
            <w:rFonts w:ascii="Arial" w:hAnsi="Arial" w:cs="Arial"/>
            <w:szCs w:val="22"/>
          </w:rPr>
          <w:id w:val="-563333609"/>
          <w:citation/>
        </w:sdtPr>
        <w:sdtContent>
          <w:r>
            <w:rPr>
              <w:rStyle w:val="eop"/>
              <w:rFonts w:ascii="Arial" w:hAnsi="Arial" w:cs="Arial"/>
              <w:szCs w:val="22"/>
            </w:rPr>
            <w:fldChar w:fldCharType="begin"/>
          </w:r>
          <w:r>
            <w:rPr>
              <w:rStyle w:val="eop"/>
              <w:rFonts w:ascii="Arial" w:hAnsi="Arial" w:cs="Arial"/>
              <w:szCs w:val="22"/>
            </w:rPr>
            <w:instrText xml:space="preserve">CITATION Uni221 \l 2057 </w:instrText>
          </w:r>
          <w:r>
            <w:rPr>
              <w:rStyle w:val="eop"/>
              <w:rFonts w:ascii="Arial" w:hAnsi="Arial" w:cs="Arial"/>
              <w:szCs w:val="22"/>
            </w:rPr>
            <w:fldChar w:fldCharType="separate"/>
          </w:r>
          <w:r w:rsidRPr="00A65D7C">
            <w:rPr>
              <w:rFonts w:ascii="Arial" w:hAnsi="Arial" w:cs="Arial"/>
              <w:noProof/>
              <w:szCs w:val="22"/>
            </w:rPr>
            <w:t>(United Nations Office on Drugs and Crime, 2022)</w:t>
          </w:r>
          <w:r>
            <w:rPr>
              <w:rStyle w:val="eop"/>
              <w:rFonts w:ascii="Arial" w:hAnsi="Arial" w:cs="Arial"/>
              <w:szCs w:val="22"/>
            </w:rPr>
            <w:fldChar w:fldCharType="end"/>
          </w:r>
        </w:sdtContent>
      </w:sdt>
      <w:r>
        <w:rPr>
          <w:rStyle w:val="eop"/>
          <w:rFonts w:ascii="Arial" w:hAnsi="Arial" w:cs="Arial"/>
          <w:szCs w:val="22"/>
        </w:rPr>
        <w:t xml:space="preserve">. Cesare Lombroso, an Italian criminologist, believed “criminals could be identified through general characteristics”. This means he believed that people were born criminals. </w:t>
      </w:r>
    </w:p>
    <w:p w:rsidR="00A65D7C" w:rsidRDefault="00A65D7C" w:rsidP="00A65D7C">
      <w:pPr>
        <w:pStyle w:val="paragraph"/>
        <w:spacing w:before="0" w:beforeAutospacing="0" w:after="0" w:afterAutospacing="0"/>
        <w:textAlignment w:val="baseline"/>
        <w:rPr>
          <w:rStyle w:val="eop"/>
          <w:rFonts w:ascii="Arial" w:hAnsi="Arial" w:cs="Arial"/>
          <w:szCs w:val="22"/>
        </w:rPr>
      </w:pPr>
    </w:p>
    <w:p w:rsidR="00A65D7C" w:rsidRDefault="00A65D7C" w:rsidP="00A65D7C">
      <w:pPr>
        <w:pStyle w:val="paragraph"/>
        <w:spacing w:before="0" w:beforeAutospacing="0" w:after="0" w:afterAutospacing="0"/>
        <w:textAlignment w:val="baseline"/>
        <w:rPr>
          <w:rStyle w:val="eop"/>
          <w:rFonts w:ascii="Arial" w:hAnsi="Arial" w:cs="Arial"/>
          <w:szCs w:val="22"/>
        </w:rPr>
      </w:pPr>
      <w:r>
        <w:rPr>
          <w:rStyle w:val="eop"/>
          <w:rFonts w:ascii="Arial" w:hAnsi="Arial" w:cs="Arial"/>
          <w:szCs w:val="22"/>
        </w:rPr>
        <w:t>In the 21</w:t>
      </w:r>
      <w:r w:rsidRPr="00A65D7C">
        <w:rPr>
          <w:rStyle w:val="eop"/>
          <w:rFonts w:ascii="Arial" w:hAnsi="Arial" w:cs="Arial"/>
          <w:szCs w:val="22"/>
          <w:vertAlign w:val="superscript"/>
        </w:rPr>
        <w:t>st</w:t>
      </w:r>
      <w:r>
        <w:rPr>
          <w:rStyle w:val="eop"/>
          <w:rFonts w:ascii="Arial" w:hAnsi="Arial" w:cs="Arial"/>
          <w:szCs w:val="22"/>
        </w:rPr>
        <w:t xml:space="preserve"> century, we rely on more modern biological theories, such as from Cohn and </w:t>
      </w:r>
      <w:proofErr w:type="spellStart"/>
      <w:r>
        <w:rPr>
          <w:rStyle w:val="eop"/>
          <w:rFonts w:ascii="Arial" w:hAnsi="Arial" w:cs="Arial"/>
          <w:szCs w:val="22"/>
        </w:rPr>
        <w:t>Rotton</w:t>
      </w:r>
      <w:proofErr w:type="spellEnd"/>
      <w:r>
        <w:rPr>
          <w:rStyle w:val="eop"/>
          <w:rFonts w:ascii="Arial" w:hAnsi="Arial" w:cs="Arial"/>
          <w:szCs w:val="22"/>
        </w:rPr>
        <w:t xml:space="preserve"> in 1997 and 2012, who believed temperature had a direct impact on assault rates. “Both temperature and assault rates were recorded at 3- hr daily intervals” to prove that “assault as a function of temperature” </w:t>
      </w:r>
      <w:sdt>
        <w:sdtPr>
          <w:rPr>
            <w:rStyle w:val="eop"/>
            <w:rFonts w:ascii="Arial" w:hAnsi="Arial" w:cs="Arial"/>
            <w:szCs w:val="22"/>
          </w:rPr>
          <w:id w:val="1093197485"/>
          <w:citation/>
        </w:sdtPr>
        <w:sdtContent>
          <w:r>
            <w:rPr>
              <w:rStyle w:val="eop"/>
              <w:rFonts w:ascii="Arial" w:hAnsi="Arial" w:cs="Arial"/>
              <w:szCs w:val="22"/>
            </w:rPr>
            <w:fldChar w:fldCharType="begin"/>
          </w:r>
          <w:r>
            <w:rPr>
              <w:rStyle w:val="eop"/>
              <w:rFonts w:ascii="Arial" w:hAnsi="Arial" w:cs="Arial"/>
              <w:szCs w:val="22"/>
            </w:rPr>
            <w:instrText xml:space="preserve"> CITATION Bus05 \l 2057 </w:instrText>
          </w:r>
          <w:r>
            <w:rPr>
              <w:rStyle w:val="eop"/>
              <w:rFonts w:ascii="Arial" w:hAnsi="Arial" w:cs="Arial"/>
              <w:szCs w:val="22"/>
            </w:rPr>
            <w:fldChar w:fldCharType="separate"/>
          </w:r>
          <w:r w:rsidRPr="00A65D7C">
            <w:rPr>
              <w:rFonts w:ascii="Arial" w:hAnsi="Arial" w:cs="Arial"/>
              <w:noProof/>
              <w:szCs w:val="22"/>
            </w:rPr>
            <w:t>(Bushman, et al., 2005)</w:t>
          </w:r>
          <w:r>
            <w:rPr>
              <w:rStyle w:val="eop"/>
              <w:rFonts w:ascii="Arial" w:hAnsi="Arial" w:cs="Arial"/>
              <w:szCs w:val="22"/>
            </w:rPr>
            <w:fldChar w:fldCharType="end"/>
          </w:r>
        </w:sdtContent>
      </w:sdt>
      <w:r>
        <w:rPr>
          <w:rStyle w:val="eop"/>
          <w:rFonts w:ascii="Arial" w:hAnsi="Arial" w:cs="Arial"/>
          <w:szCs w:val="22"/>
        </w:rPr>
        <w:t>. Other theories include the introduction of bio-chemical reasons for increased criminality, such poor diet and poor mental health.</w:t>
      </w:r>
    </w:p>
    <w:p w:rsidR="00A65D7C" w:rsidRDefault="00A65D7C" w:rsidP="00A65D7C">
      <w:pPr>
        <w:pStyle w:val="paragraph"/>
        <w:spacing w:before="0" w:beforeAutospacing="0" w:after="0" w:afterAutospacing="0"/>
        <w:textAlignment w:val="baseline"/>
        <w:rPr>
          <w:rStyle w:val="eop"/>
          <w:rFonts w:ascii="Arial" w:hAnsi="Arial" w:cs="Arial"/>
          <w:szCs w:val="22"/>
        </w:rPr>
      </w:pPr>
    </w:p>
    <w:p w:rsidR="00A65D7C" w:rsidRDefault="00A65D7C" w:rsidP="00A65D7C">
      <w:pPr>
        <w:pStyle w:val="paragraph"/>
        <w:spacing w:before="0" w:beforeAutospacing="0" w:after="0" w:afterAutospacing="0"/>
        <w:textAlignment w:val="baseline"/>
        <w:rPr>
          <w:rStyle w:val="eop"/>
          <w:rFonts w:ascii="Arial" w:hAnsi="Arial" w:cs="Arial"/>
          <w:szCs w:val="22"/>
        </w:rPr>
      </w:pPr>
      <w:r>
        <w:rPr>
          <w:rStyle w:val="eop"/>
          <w:rFonts w:ascii="Arial" w:hAnsi="Arial" w:cs="Arial"/>
          <w:szCs w:val="22"/>
        </w:rPr>
        <w:t xml:space="preserve">From the context of methods of policing, and the evolution of people with authority, there have been many different groups and organisation, who acted as police before their inception in the 1800s. Before that, in pre-Roman times, people called </w:t>
      </w:r>
      <w:proofErr w:type="spellStart"/>
      <w:r>
        <w:rPr>
          <w:rStyle w:val="eop"/>
          <w:rFonts w:ascii="Arial" w:hAnsi="Arial" w:cs="Arial"/>
          <w:szCs w:val="22"/>
        </w:rPr>
        <w:t>Vigiles</w:t>
      </w:r>
      <w:proofErr w:type="spellEnd"/>
      <w:r>
        <w:rPr>
          <w:rStyle w:val="eop"/>
          <w:rFonts w:ascii="Arial" w:hAnsi="Arial" w:cs="Arial"/>
          <w:szCs w:val="22"/>
        </w:rPr>
        <w:t xml:space="preserve"> </w:t>
      </w:r>
      <w:proofErr w:type="spellStart"/>
      <w:r>
        <w:rPr>
          <w:rStyle w:val="eop"/>
          <w:rFonts w:ascii="Arial" w:hAnsi="Arial" w:cs="Arial"/>
          <w:szCs w:val="22"/>
        </w:rPr>
        <w:t>Urbani</w:t>
      </w:r>
      <w:proofErr w:type="spellEnd"/>
      <w:r>
        <w:rPr>
          <w:rStyle w:val="eop"/>
          <w:rFonts w:ascii="Arial" w:hAnsi="Arial" w:cs="Arial"/>
          <w:szCs w:val="22"/>
        </w:rPr>
        <w:t xml:space="preserve">, also know as watchmen, were an example of police, and the “first organised fire brigade” </w:t>
      </w:r>
      <w:sdt>
        <w:sdtPr>
          <w:rPr>
            <w:rStyle w:val="eop"/>
            <w:rFonts w:ascii="Arial" w:hAnsi="Arial" w:cs="Arial"/>
            <w:szCs w:val="22"/>
          </w:rPr>
          <w:id w:val="-23486158"/>
          <w:citation/>
        </w:sdtPr>
        <w:sdtContent>
          <w:r>
            <w:rPr>
              <w:rStyle w:val="eop"/>
              <w:rFonts w:ascii="Arial" w:hAnsi="Arial" w:cs="Arial"/>
              <w:szCs w:val="22"/>
            </w:rPr>
            <w:fldChar w:fldCharType="begin"/>
          </w:r>
          <w:r>
            <w:rPr>
              <w:rStyle w:val="eop"/>
              <w:rFonts w:ascii="Arial" w:hAnsi="Arial" w:cs="Arial"/>
              <w:szCs w:val="22"/>
            </w:rPr>
            <w:instrText xml:space="preserve"> CITATION Win06 \l 2057 </w:instrText>
          </w:r>
          <w:r>
            <w:rPr>
              <w:rStyle w:val="eop"/>
              <w:rFonts w:ascii="Arial" w:hAnsi="Arial" w:cs="Arial"/>
              <w:szCs w:val="22"/>
            </w:rPr>
            <w:fldChar w:fldCharType="separate"/>
          </w:r>
          <w:r w:rsidRPr="00A65D7C">
            <w:rPr>
              <w:rFonts w:ascii="Arial" w:hAnsi="Arial" w:cs="Arial"/>
              <w:noProof/>
              <w:szCs w:val="22"/>
            </w:rPr>
            <w:t>(Windsor Fire &amp; Rescue Services, 2006)</w:t>
          </w:r>
          <w:r>
            <w:rPr>
              <w:rStyle w:val="eop"/>
              <w:rFonts w:ascii="Arial" w:hAnsi="Arial" w:cs="Arial"/>
              <w:szCs w:val="22"/>
            </w:rPr>
            <w:fldChar w:fldCharType="end"/>
          </w:r>
        </w:sdtContent>
      </w:sdt>
      <w:r>
        <w:rPr>
          <w:rStyle w:val="eop"/>
          <w:rFonts w:ascii="Arial" w:hAnsi="Arial" w:cs="Arial"/>
          <w:szCs w:val="22"/>
        </w:rPr>
        <w:t>. Another example of a form of police include Sheriffs in the 5</w:t>
      </w:r>
      <w:r w:rsidRPr="00A65D7C">
        <w:rPr>
          <w:rStyle w:val="eop"/>
          <w:rFonts w:ascii="Arial" w:hAnsi="Arial" w:cs="Arial"/>
          <w:szCs w:val="22"/>
          <w:vertAlign w:val="superscript"/>
        </w:rPr>
        <w:t>th</w:t>
      </w:r>
      <w:r>
        <w:rPr>
          <w:rStyle w:val="eop"/>
          <w:rFonts w:ascii="Arial" w:hAnsi="Arial" w:cs="Arial"/>
          <w:szCs w:val="22"/>
        </w:rPr>
        <w:t xml:space="preserve"> century, and the Bow Street Runners 1749, the “first professional police force” of six people in London in 1749 </w:t>
      </w:r>
      <w:sdt>
        <w:sdtPr>
          <w:rPr>
            <w:rStyle w:val="eop"/>
            <w:rFonts w:ascii="Arial" w:hAnsi="Arial" w:cs="Arial"/>
            <w:szCs w:val="22"/>
          </w:rPr>
          <w:id w:val="-1901816032"/>
          <w:citation/>
        </w:sdtPr>
        <w:sdtContent>
          <w:r>
            <w:rPr>
              <w:rStyle w:val="eop"/>
              <w:rFonts w:ascii="Arial" w:hAnsi="Arial" w:cs="Arial"/>
              <w:szCs w:val="22"/>
            </w:rPr>
            <w:fldChar w:fldCharType="begin"/>
          </w:r>
          <w:r>
            <w:rPr>
              <w:rStyle w:val="eop"/>
              <w:rFonts w:ascii="Arial" w:hAnsi="Arial" w:cs="Arial"/>
              <w:szCs w:val="22"/>
            </w:rPr>
            <w:instrText xml:space="preserve"> CITATION Bra23 \l 2057 </w:instrText>
          </w:r>
          <w:r>
            <w:rPr>
              <w:rStyle w:val="eop"/>
              <w:rFonts w:ascii="Arial" w:hAnsi="Arial" w:cs="Arial"/>
              <w:szCs w:val="22"/>
            </w:rPr>
            <w:fldChar w:fldCharType="separate"/>
          </w:r>
          <w:r w:rsidRPr="00A65D7C">
            <w:rPr>
              <w:rFonts w:ascii="Arial" w:hAnsi="Arial" w:cs="Arial"/>
              <w:noProof/>
              <w:szCs w:val="22"/>
            </w:rPr>
            <w:t>(Brain, 2023)</w:t>
          </w:r>
          <w:r>
            <w:rPr>
              <w:rStyle w:val="eop"/>
              <w:rFonts w:ascii="Arial" w:hAnsi="Arial" w:cs="Arial"/>
              <w:szCs w:val="22"/>
            </w:rPr>
            <w:fldChar w:fldCharType="end"/>
          </w:r>
        </w:sdtContent>
      </w:sdt>
      <w:r>
        <w:rPr>
          <w:rStyle w:val="eop"/>
          <w:rFonts w:ascii="Arial" w:hAnsi="Arial" w:cs="Arial"/>
          <w:szCs w:val="22"/>
        </w:rPr>
        <w:t>. In 1829, the Metropolitan Police Act 1829 was created, which is the birth of modern-day policing, and policing by consent</w:t>
      </w:r>
    </w:p>
    <w:p w:rsidR="00A65D7C" w:rsidRDefault="00A65D7C" w:rsidP="00A65D7C">
      <w:pPr>
        <w:pStyle w:val="paragraph"/>
        <w:spacing w:before="0" w:beforeAutospacing="0" w:after="0" w:afterAutospacing="0"/>
        <w:textAlignment w:val="baseline"/>
        <w:rPr>
          <w:rStyle w:val="eop"/>
          <w:rFonts w:ascii="Arial" w:hAnsi="Arial" w:cs="Arial"/>
          <w:szCs w:val="22"/>
        </w:rPr>
      </w:pPr>
    </w:p>
    <w:p w:rsidR="00A65D7C" w:rsidRDefault="00A65D7C" w:rsidP="00A65D7C">
      <w:pPr>
        <w:rPr>
          <w:rFonts w:ascii="Arial" w:eastAsia="Times New Roman" w:hAnsi="Arial" w:cs="Arial"/>
          <w:color w:val="0B0C0C"/>
          <w:szCs w:val="29"/>
          <w:shd w:val="clear" w:color="auto" w:fill="FFFFFF"/>
        </w:rPr>
      </w:pPr>
      <w:r>
        <w:rPr>
          <w:rStyle w:val="eop"/>
          <w:rFonts w:ascii="Arial" w:hAnsi="Arial" w:cs="Arial"/>
          <w:szCs w:val="22"/>
        </w:rPr>
        <w:t>it is important to understand what Policing by consent actually means. As referenced before, it is based from Robert Peel’s 9 principles of policing</w:t>
      </w:r>
      <w:r>
        <w:rPr>
          <w:rStyle w:val="eop"/>
          <w:rFonts w:ascii="Arial" w:hAnsi="Arial" w:cs="Arial"/>
          <w:szCs w:val="22"/>
        </w:rPr>
        <w:t xml:space="preserve">. Referring back to the Home Office, these principles can be identified as, to “prevent crime and disorder” as an alternative to ‘military repression’ as was the case before 1829, when these principles were set out; to “recognise always that power of the police to fulfil their function” relies on the approval of the public, and their respect and trust in their </w:t>
      </w:r>
      <w:r>
        <w:rPr>
          <w:rStyle w:val="eop"/>
          <w:rFonts w:ascii="Arial" w:hAnsi="Arial" w:cs="Arial"/>
          <w:szCs w:val="22"/>
        </w:rPr>
        <w:lastRenderedPageBreak/>
        <w:t>abilities to protect them; to “recognise always that to secure and maintain the respect and approval of the public” is also to maintain the co-operation of the public in the “securing of laws; to recognise the more an officer co-operates with people, lessens “the necessity of the use of force”; to preserve public favour by “constantly demonstrating absolutely impartial service by law” and offer service to anyone “without regard to their “wealth or social standing”; to use physical force, only when persuasion, advance and warning is insufficient; to maintain a constant positive relationship with the public with respect to historical policing tradition; to always recognise the need “</w:t>
      </w:r>
      <w:r w:rsidRPr="00A65D7C">
        <w:rPr>
          <w:rFonts w:ascii="Arial" w:eastAsia="Times New Roman" w:hAnsi="Arial" w:cs="Arial"/>
          <w:color w:val="0B0C0C"/>
          <w:szCs w:val="29"/>
          <w:shd w:val="clear" w:color="auto" w:fill="FFFFFF"/>
        </w:rPr>
        <w:t>for strict adherence to police-executive functions, and to refrain from even seeming to usurp the powers of the judiciary of avenging individuals or the State</w:t>
      </w:r>
      <w:r>
        <w:rPr>
          <w:rFonts w:ascii="Arial" w:eastAsia="Times New Roman" w:hAnsi="Arial" w:cs="Arial"/>
          <w:color w:val="0B0C0C"/>
          <w:szCs w:val="29"/>
          <w:shd w:val="clear" w:color="auto" w:fill="FFFFFF"/>
        </w:rPr>
        <w:t xml:space="preserve">”; and to recognise that policing correctly should result in the ‘absence in crime’ </w:t>
      </w:r>
      <w:sdt>
        <w:sdtPr>
          <w:rPr>
            <w:rFonts w:ascii="Arial" w:hAnsi="Arial" w:cs="Arial"/>
            <w:bCs/>
            <w:szCs w:val="28"/>
          </w:rPr>
          <w:id w:val="772591727"/>
          <w:citation/>
        </w:sdtPr>
        <w:sdtContent>
          <w:r>
            <w:rPr>
              <w:rFonts w:ascii="Arial" w:hAnsi="Arial" w:cs="Arial"/>
              <w:bCs/>
              <w:szCs w:val="28"/>
            </w:rPr>
            <w:fldChar w:fldCharType="begin"/>
          </w:r>
          <w:r>
            <w:rPr>
              <w:rFonts w:ascii="Arial" w:hAnsi="Arial" w:cs="Arial"/>
              <w:bCs/>
              <w:szCs w:val="28"/>
            </w:rPr>
            <w:instrText xml:space="preserve"> CITATION Hom12 \l 2057 </w:instrText>
          </w:r>
          <w:r>
            <w:rPr>
              <w:rFonts w:ascii="Arial" w:hAnsi="Arial" w:cs="Arial"/>
              <w:bCs/>
              <w:szCs w:val="28"/>
            </w:rPr>
            <w:fldChar w:fldCharType="separate"/>
          </w:r>
          <w:r w:rsidRPr="00A65D7C">
            <w:rPr>
              <w:rFonts w:ascii="Arial" w:hAnsi="Arial" w:cs="Arial"/>
              <w:noProof/>
              <w:szCs w:val="28"/>
            </w:rPr>
            <w:t>(Home Office, 2012)</w:t>
          </w:r>
          <w:r>
            <w:rPr>
              <w:rFonts w:ascii="Arial" w:hAnsi="Arial" w:cs="Arial"/>
              <w:bCs/>
              <w:szCs w:val="28"/>
            </w:rPr>
            <w:fldChar w:fldCharType="end"/>
          </w:r>
        </w:sdtContent>
      </w:sdt>
      <w:r>
        <w:rPr>
          <w:rFonts w:ascii="Arial" w:eastAsia="Times New Roman" w:hAnsi="Arial" w:cs="Arial"/>
          <w:color w:val="0B0C0C"/>
          <w:szCs w:val="29"/>
          <w:shd w:val="clear" w:color="auto" w:fill="FFFFFF"/>
        </w:rPr>
        <w:t xml:space="preserve">. </w:t>
      </w:r>
    </w:p>
    <w:p w:rsidR="00A65D7C" w:rsidRDefault="00A65D7C" w:rsidP="00A65D7C">
      <w:pPr>
        <w:rPr>
          <w:rFonts w:ascii="Times New Roman" w:eastAsia="Times New Roman" w:hAnsi="Times New Roman" w:cs="Times New Roman"/>
        </w:rPr>
      </w:pPr>
    </w:p>
    <w:p w:rsidR="00A65D7C" w:rsidRDefault="00A65D7C" w:rsidP="00A65D7C">
      <w:pPr>
        <w:rPr>
          <w:rFonts w:ascii="Arial" w:eastAsia="Times New Roman" w:hAnsi="Arial" w:cs="Arial"/>
          <w:color w:val="0B0C0C"/>
          <w:szCs w:val="29"/>
          <w:shd w:val="clear" w:color="auto" w:fill="FFFFFF"/>
        </w:rPr>
      </w:pPr>
      <w:r>
        <w:rPr>
          <w:rFonts w:ascii="Arial" w:eastAsia="Times New Roman" w:hAnsi="Arial" w:cs="Arial"/>
        </w:rPr>
        <w:t xml:space="preserve">The 3 core ideas behind policing by consent is to, prevent crime, not to apprehend it, to earn public support by preventing crime, and to respect the principles of every community. After the passing of the act, </w:t>
      </w:r>
      <w:r>
        <w:rPr>
          <w:rFonts w:ascii="Arial" w:hAnsi="Arial" w:cs="Arial"/>
          <w:szCs w:val="22"/>
        </w:rPr>
        <w:t>1,000 men were hired immediately, and by 1830 they had 3,000 officers</w:t>
      </w:r>
      <w:r>
        <w:rPr>
          <w:rFonts w:ascii="Arial" w:hAnsi="Arial" w:cs="Arial"/>
          <w:szCs w:val="22"/>
        </w:rPr>
        <w:t>, known as Bobbies, and Peelers. The results of this act included r</w:t>
      </w:r>
      <w:r>
        <w:rPr>
          <w:rFonts w:ascii="Arial" w:hAnsi="Arial" w:cs="Arial"/>
          <w:szCs w:val="22"/>
        </w:rPr>
        <w:t>obbery decreas</w:t>
      </w:r>
      <w:r>
        <w:rPr>
          <w:rFonts w:ascii="Arial" w:hAnsi="Arial" w:cs="Arial"/>
          <w:szCs w:val="22"/>
        </w:rPr>
        <w:t>ing</w:t>
      </w:r>
      <w:r>
        <w:rPr>
          <w:rFonts w:ascii="Arial" w:hAnsi="Arial" w:cs="Arial"/>
          <w:szCs w:val="22"/>
        </w:rPr>
        <w:t xml:space="preserve"> by 40%</w:t>
      </w:r>
      <w:r>
        <w:rPr>
          <w:rFonts w:ascii="Arial" w:hAnsi="Arial" w:cs="Arial"/>
          <w:szCs w:val="22"/>
        </w:rPr>
        <w:t xml:space="preserve"> and there being a s</w:t>
      </w:r>
      <w:r>
        <w:rPr>
          <w:rFonts w:ascii="Arial" w:hAnsi="Arial" w:cs="Arial"/>
          <w:szCs w:val="22"/>
        </w:rPr>
        <w:t>ignificant decrease in violent and property crime</w:t>
      </w:r>
      <w:r>
        <w:rPr>
          <w:rFonts w:ascii="Arial" w:hAnsi="Arial" w:cs="Arial"/>
          <w:szCs w:val="22"/>
        </w:rPr>
        <w:t xml:space="preserve"> which lead to m</w:t>
      </w:r>
      <w:r>
        <w:rPr>
          <w:rFonts w:ascii="Arial" w:hAnsi="Arial" w:cs="Arial"/>
          <w:szCs w:val="22"/>
        </w:rPr>
        <w:t>ore charges in property crime</w:t>
      </w:r>
      <w:r>
        <w:rPr>
          <w:rFonts w:ascii="Arial" w:hAnsi="Arial" w:cs="Arial"/>
          <w:szCs w:val="22"/>
        </w:rPr>
        <w:t xml:space="preserve">. However, there were issues with </w:t>
      </w:r>
      <w:proofErr w:type="gramStart"/>
      <w:r>
        <w:rPr>
          <w:rFonts w:ascii="Arial" w:hAnsi="Arial" w:cs="Arial"/>
          <w:szCs w:val="22"/>
        </w:rPr>
        <w:t>this new police</w:t>
      </w:r>
      <w:proofErr w:type="gramEnd"/>
      <w:r>
        <w:rPr>
          <w:rFonts w:ascii="Arial" w:hAnsi="Arial" w:cs="Arial"/>
          <w:szCs w:val="22"/>
        </w:rPr>
        <w:t xml:space="preserve"> force including t</w:t>
      </w:r>
      <w:r>
        <w:rPr>
          <w:rFonts w:ascii="Arial" w:hAnsi="Arial" w:cs="Arial"/>
          <w:szCs w:val="22"/>
        </w:rPr>
        <w:t>hreat to civil liberties</w:t>
      </w:r>
      <w:r>
        <w:rPr>
          <w:rFonts w:ascii="Arial" w:hAnsi="Arial" w:cs="Arial"/>
          <w:szCs w:val="22"/>
        </w:rPr>
        <w:t xml:space="preserve"> of the people and fear of potential abuse went up. This was partly down to a lot of the 3000 officers not being police material, and abusing their power and authority. A newspaper page from Aberystwyth in 1850 shows the overall perception of the metropolitan police, stating “The state of the Town for the last Month has proved to the satisfaction of the most timid and incredulous” </w:t>
      </w:r>
      <w:sdt>
        <w:sdtPr>
          <w:rPr>
            <w:rFonts w:ascii="Arial" w:hAnsi="Arial" w:cs="Arial"/>
            <w:szCs w:val="22"/>
          </w:rPr>
          <w:id w:val="66698318"/>
          <w:citation/>
        </w:sdtPr>
        <w:sdtContent>
          <w:r>
            <w:rPr>
              <w:rFonts w:ascii="Arial" w:hAnsi="Arial" w:cs="Arial"/>
              <w:szCs w:val="22"/>
            </w:rPr>
            <w:fldChar w:fldCharType="begin"/>
          </w:r>
          <w:r>
            <w:rPr>
              <w:rFonts w:ascii="Arial" w:hAnsi="Arial" w:cs="Arial"/>
              <w:szCs w:val="22"/>
            </w:rPr>
            <w:instrText xml:space="preserve"> CITATION Peo20 \l 2057 </w:instrText>
          </w:r>
          <w:r>
            <w:rPr>
              <w:rFonts w:ascii="Arial" w:hAnsi="Arial" w:cs="Arial"/>
              <w:szCs w:val="22"/>
            </w:rPr>
            <w:fldChar w:fldCharType="separate"/>
          </w:r>
          <w:r w:rsidRPr="00A65D7C">
            <w:rPr>
              <w:rFonts w:ascii="Arial" w:eastAsia="Times New Roman" w:hAnsi="Arial" w:cs="Arial"/>
              <w:noProof/>
              <w:szCs w:val="22"/>
            </w:rPr>
            <w:t>(People's Collection Wales, 2020)</w:t>
          </w:r>
          <w:r>
            <w:rPr>
              <w:rFonts w:ascii="Arial" w:hAnsi="Arial" w:cs="Arial"/>
              <w:szCs w:val="22"/>
            </w:rPr>
            <w:fldChar w:fldCharType="end"/>
          </w:r>
        </w:sdtContent>
      </w:sdt>
      <w:r>
        <w:rPr>
          <w:rFonts w:ascii="Arial" w:hAnsi="Arial" w:cs="Arial"/>
          <w:szCs w:val="22"/>
        </w:rPr>
        <w:t xml:space="preserve">. </w:t>
      </w:r>
      <w:r>
        <w:rPr>
          <w:rFonts w:ascii="Arial" w:eastAsia="Times New Roman" w:hAnsi="Arial" w:cs="Arial"/>
          <w:color w:val="0B0C0C"/>
          <w:szCs w:val="29"/>
          <w:shd w:val="clear" w:color="auto" w:fill="FFFFFF"/>
        </w:rPr>
        <w:t>The reason a lot of these forces didn’t work, is due to the fact they couldn’</w:t>
      </w:r>
      <w:r>
        <w:rPr>
          <w:rFonts w:ascii="Arial" w:eastAsia="Times New Roman" w:hAnsi="Arial" w:cs="Arial"/>
          <w:color w:val="0B0C0C"/>
          <w:szCs w:val="29"/>
          <w:shd w:val="clear" w:color="auto" w:fill="FFFFFF"/>
        </w:rPr>
        <w:t>t respect the importance of policing by consent, and the distrust from the public, made it so officers were unable to do their jobs and protect the community, as at time in history, communities and their police were at war at times and didn’t feel respected due to their different cultures, and conditions they lived in</w:t>
      </w:r>
    </w:p>
    <w:p w:rsidR="00A65D7C" w:rsidRDefault="00A65D7C" w:rsidP="00A65D7C">
      <w:pPr>
        <w:pStyle w:val="paragraph"/>
        <w:spacing w:before="0" w:beforeAutospacing="0" w:after="0" w:afterAutospacing="0"/>
        <w:textAlignment w:val="baseline"/>
        <w:rPr>
          <w:rStyle w:val="eop"/>
          <w:rFonts w:ascii="Arial" w:hAnsi="Arial" w:cs="Arial"/>
          <w:szCs w:val="22"/>
          <w:u w:val="single"/>
        </w:rPr>
      </w:pPr>
    </w:p>
    <w:p w:rsidR="00A65D7C" w:rsidRDefault="00A65D7C" w:rsidP="00A65D7C">
      <w:pPr>
        <w:pStyle w:val="paragraph"/>
        <w:spacing w:before="0" w:beforeAutospacing="0" w:after="0" w:afterAutospacing="0"/>
        <w:textAlignment w:val="baseline"/>
        <w:rPr>
          <w:rFonts w:ascii="Arial" w:hAnsi="Arial" w:cs="Arial"/>
          <w:szCs w:val="22"/>
        </w:rPr>
      </w:pPr>
      <w:r>
        <w:rPr>
          <w:rFonts w:ascii="Arial" w:hAnsi="Arial" w:cs="Arial"/>
          <w:szCs w:val="22"/>
        </w:rPr>
        <w:t>In the 21</w:t>
      </w:r>
      <w:r w:rsidRPr="00A65D7C">
        <w:rPr>
          <w:rFonts w:ascii="Arial" w:hAnsi="Arial" w:cs="Arial"/>
          <w:szCs w:val="22"/>
          <w:vertAlign w:val="superscript"/>
        </w:rPr>
        <w:t>st</w:t>
      </w:r>
      <w:r>
        <w:rPr>
          <w:rFonts w:ascii="Arial" w:hAnsi="Arial" w:cs="Arial"/>
          <w:szCs w:val="22"/>
        </w:rPr>
        <w:t xml:space="preserve"> century, policing is a lot different to what it was almost 200 years ago. They have different procedures, and foundations, as well as a more diverse amount of people working for them. On top of that, the communities they serve are a lot more diverse, with new communities and cultures being emigrated into the UK, and all over the world. This means that police forces are having to compensate for that by making their own forces diverse. On top of that we are in an era, where social media exists, which further hinder, and also help forces. So, what is modern policing, and how policing by consent used in modern policing, and how do they maintain relationships with communities?</w:t>
      </w:r>
    </w:p>
    <w:p w:rsidR="00A65D7C" w:rsidRDefault="00A65D7C" w:rsidP="00A65D7C">
      <w:pPr>
        <w:pStyle w:val="paragraph"/>
        <w:spacing w:before="0" w:beforeAutospacing="0" w:after="0" w:afterAutospacing="0"/>
        <w:textAlignment w:val="baseline"/>
        <w:rPr>
          <w:rFonts w:ascii="Arial" w:hAnsi="Arial" w:cs="Arial"/>
          <w:szCs w:val="22"/>
        </w:rPr>
      </w:pPr>
    </w:p>
    <w:p w:rsidR="00A65D7C" w:rsidRDefault="00A65D7C" w:rsidP="00A65D7C">
      <w:pPr>
        <w:rPr>
          <w:rFonts w:ascii="Arial" w:eastAsia="Times New Roman" w:hAnsi="Arial" w:cs="Arial"/>
          <w:color w:val="000000"/>
          <w:spacing w:val="3"/>
        </w:rPr>
      </w:pPr>
      <w:r>
        <w:rPr>
          <w:rFonts w:ascii="Arial" w:hAnsi="Arial" w:cs="Arial"/>
          <w:szCs w:val="22"/>
        </w:rPr>
        <w:t xml:space="preserve">Egon Bittner </w:t>
      </w:r>
      <w:sdt>
        <w:sdtPr>
          <w:rPr>
            <w:rFonts w:ascii="Arial" w:hAnsi="Arial" w:cs="Arial"/>
            <w:szCs w:val="22"/>
          </w:rPr>
          <w:id w:val="1045498012"/>
          <w:citation/>
        </w:sdtPr>
        <w:sdtContent>
          <w:r>
            <w:rPr>
              <w:rFonts w:ascii="Arial" w:hAnsi="Arial" w:cs="Arial"/>
              <w:szCs w:val="22"/>
            </w:rPr>
            <w:fldChar w:fldCharType="begin"/>
          </w:r>
          <w:r>
            <w:rPr>
              <w:rFonts w:ascii="Arial" w:hAnsi="Arial" w:cs="Arial"/>
              <w:szCs w:val="22"/>
            </w:rPr>
            <w:instrText xml:space="preserve"> CITATION Row13 \l 2057 </w:instrText>
          </w:r>
          <w:r>
            <w:rPr>
              <w:rFonts w:ascii="Arial" w:hAnsi="Arial" w:cs="Arial"/>
              <w:szCs w:val="22"/>
            </w:rPr>
            <w:fldChar w:fldCharType="separate"/>
          </w:r>
          <w:r w:rsidRPr="00A65D7C">
            <w:rPr>
              <w:rFonts w:ascii="Arial" w:eastAsia="Times New Roman" w:hAnsi="Arial" w:cs="Arial"/>
              <w:noProof/>
              <w:szCs w:val="22"/>
            </w:rPr>
            <w:t>(Rowe, 2013)</w:t>
          </w:r>
          <w:r>
            <w:rPr>
              <w:rFonts w:ascii="Arial" w:hAnsi="Arial" w:cs="Arial"/>
              <w:szCs w:val="22"/>
            </w:rPr>
            <w:fldChar w:fldCharType="end"/>
          </w:r>
        </w:sdtContent>
      </w:sdt>
      <w:r>
        <w:rPr>
          <w:rFonts w:ascii="Arial" w:hAnsi="Arial" w:cs="Arial"/>
          <w:szCs w:val="22"/>
        </w:rPr>
        <w:t xml:space="preserve"> said “the police service was one of the ‘best known but least understood’ of public institutions”. This summarises the current state of policing within the UK. Although policing by consent is a vital part of modern community policing, and policing in general, minority groups such as the poor, emigrants, and some youth, along with other majority groups, such as white adults, still find distrust for the police in the UK, so to earn back that trust, to show the public they are capable of doing their jobs, they have to follow the code of ethics Traditionally, modern policing, under current legislation can be seen as a force working within the governments rules to uphold social regulation and order. The code of ethics, is used </w:t>
      </w:r>
      <w:r>
        <w:rPr>
          <w:rFonts w:ascii="Arial" w:hAnsi="Arial" w:cs="Arial"/>
          <w:szCs w:val="22"/>
        </w:rPr>
        <w:lastRenderedPageBreak/>
        <w:t>in the police “</w:t>
      </w:r>
      <w:r w:rsidRPr="00A65D7C">
        <w:rPr>
          <w:rFonts w:ascii="Arial" w:eastAsia="Times New Roman" w:hAnsi="Arial" w:cs="Arial"/>
          <w:color w:val="000000"/>
          <w:spacing w:val="3"/>
        </w:rPr>
        <w:t>sets and defines the exemplary standards of behaviour for everyone who works in policing</w:t>
      </w:r>
      <w:r>
        <w:rPr>
          <w:rFonts w:ascii="Arial" w:eastAsia="Times New Roman" w:hAnsi="Arial" w:cs="Arial"/>
          <w:color w:val="000000"/>
          <w:spacing w:val="3"/>
        </w:rPr>
        <w:t xml:space="preserve">” </w:t>
      </w:r>
      <w:sdt>
        <w:sdtPr>
          <w:rPr>
            <w:rFonts w:ascii="Arial" w:eastAsia="Times New Roman" w:hAnsi="Arial" w:cs="Arial"/>
            <w:color w:val="000000"/>
            <w:spacing w:val="3"/>
          </w:rPr>
          <w:id w:val="1049893206"/>
          <w:citation/>
        </w:sdtPr>
        <w:sdtContent>
          <w:r>
            <w:rPr>
              <w:rFonts w:ascii="Arial" w:eastAsia="Times New Roman" w:hAnsi="Arial" w:cs="Arial"/>
              <w:color w:val="000000"/>
              <w:spacing w:val="3"/>
            </w:rPr>
            <w:fldChar w:fldCharType="begin"/>
          </w:r>
          <w:r>
            <w:rPr>
              <w:rFonts w:ascii="Arial" w:eastAsia="Times New Roman" w:hAnsi="Arial" w:cs="Arial"/>
              <w:color w:val="000000"/>
              <w:spacing w:val="3"/>
            </w:rPr>
            <w:instrText xml:space="preserve"> CITATION Col23 \l 2057 </w:instrText>
          </w:r>
          <w:r>
            <w:rPr>
              <w:rFonts w:ascii="Arial" w:eastAsia="Times New Roman" w:hAnsi="Arial" w:cs="Arial"/>
              <w:color w:val="000000"/>
              <w:spacing w:val="3"/>
            </w:rPr>
            <w:fldChar w:fldCharType="separate"/>
          </w:r>
          <w:r w:rsidRPr="00A65D7C">
            <w:rPr>
              <w:rFonts w:ascii="Arial" w:eastAsia="Times New Roman" w:hAnsi="Arial" w:cs="Arial"/>
              <w:noProof/>
              <w:color w:val="000000"/>
              <w:spacing w:val="3"/>
            </w:rPr>
            <w:t>(College of Policing, 2023)</w:t>
          </w:r>
          <w:r>
            <w:rPr>
              <w:rFonts w:ascii="Arial" w:eastAsia="Times New Roman" w:hAnsi="Arial" w:cs="Arial"/>
              <w:color w:val="000000"/>
              <w:spacing w:val="3"/>
            </w:rPr>
            <w:fldChar w:fldCharType="end"/>
          </w:r>
        </w:sdtContent>
      </w:sdt>
      <w:r>
        <w:rPr>
          <w:rFonts w:ascii="Arial" w:eastAsia="Times New Roman" w:hAnsi="Arial" w:cs="Arial"/>
          <w:color w:val="000000"/>
          <w:spacing w:val="3"/>
        </w:rPr>
        <w:t xml:space="preserve">. This means it is a guideline for officers to follow when doing their job, when policing by consent. It also shows, officers can be held accountable for if they go against these ethics. People have discussed whether this is enough for a long time. The Home office states, </w:t>
      </w:r>
      <w:sdt>
        <w:sdtPr>
          <w:rPr>
            <w:rFonts w:ascii="Arial" w:eastAsia="Times New Roman" w:hAnsi="Arial" w:cs="Arial"/>
            <w:color w:val="000000"/>
            <w:spacing w:val="3"/>
          </w:rPr>
          <w:id w:val="1178164719"/>
          <w:citation/>
        </w:sdtPr>
        <w:sdtContent>
          <w:r>
            <w:rPr>
              <w:rFonts w:ascii="Arial" w:eastAsia="Times New Roman" w:hAnsi="Arial" w:cs="Arial"/>
              <w:color w:val="000000"/>
              <w:spacing w:val="3"/>
            </w:rPr>
            <w:fldChar w:fldCharType="begin"/>
          </w:r>
          <w:r>
            <w:rPr>
              <w:rFonts w:ascii="Arial" w:eastAsia="Times New Roman" w:hAnsi="Arial" w:cs="Arial"/>
              <w:color w:val="000000"/>
              <w:spacing w:val="3"/>
            </w:rPr>
            <w:instrText xml:space="preserve"> CITATION Hom10 \l 2057 </w:instrText>
          </w:r>
          <w:r>
            <w:rPr>
              <w:rFonts w:ascii="Arial" w:eastAsia="Times New Roman" w:hAnsi="Arial" w:cs="Arial"/>
              <w:color w:val="000000"/>
              <w:spacing w:val="3"/>
            </w:rPr>
            <w:fldChar w:fldCharType="separate"/>
          </w:r>
          <w:r w:rsidRPr="00A65D7C">
            <w:rPr>
              <w:rFonts w:ascii="Arial" w:eastAsia="Times New Roman" w:hAnsi="Arial" w:cs="Arial"/>
              <w:noProof/>
              <w:color w:val="000000"/>
              <w:spacing w:val="3"/>
            </w:rPr>
            <w:t>(Home Office, 2010)</w:t>
          </w:r>
          <w:r>
            <w:rPr>
              <w:rFonts w:ascii="Arial" w:eastAsia="Times New Roman" w:hAnsi="Arial" w:cs="Arial"/>
              <w:color w:val="000000"/>
              <w:spacing w:val="3"/>
            </w:rPr>
            <w:fldChar w:fldCharType="end"/>
          </w:r>
        </w:sdtContent>
      </w:sdt>
      <w:r>
        <w:rPr>
          <w:rFonts w:ascii="Arial" w:eastAsia="Times New Roman" w:hAnsi="Arial" w:cs="Arial"/>
          <w:color w:val="000000"/>
          <w:spacing w:val="3"/>
        </w:rPr>
        <w:t xml:space="preserve"> reconnecting police and the public is “the key priority is to cut crime”. However, issues the police face to accomplish this are, the law is under-enforced, constant law changes, and the fact that a small proportion of police time is spent on law enforcement. </w:t>
      </w:r>
    </w:p>
    <w:p w:rsidR="00A65D7C" w:rsidRDefault="00A65D7C" w:rsidP="00A65D7C">
      <w:pPr>
        <w:pStyle w:val="paragraph"/>
        <w:spacing w:before="0"/>
        <w:textAlignment w:val="baseline"/>
        <w:rPr>
          <w:rFonts w:ascii="Arial" w:hAnsi="Arial" w:cs="Arial"/>
          <w:bCs/>
          <w:szCs w:val="28"/>
        </w:rPr>
      </w:pPr>
      <w:r>
        <w:rPr>
          <w:rFonts w:ascii="Arial" w:hAnsi="Arial" w:cs="Arial"/>
          <w:color w:val="000000"/>
          <w:spacing w:val="3"/>
        </w:rPr>
        <w:t>With the development, and enhancement of technology in the 21</w:t>
      </w:r>
      <w:r w:rsidRPr="00A65D7C">
        <w:rPr>
          <w:rFonts w:ascii="Arial" w:hAnsi="Arial" w:cs="Arial"/>
          <w:color w:val="000000"/>
          <w:spacing w:val="3"/>
          <w:vertAlign w:val="superscript"/>
        </w:rPr>
        <w:t>st</w:t>
      </w:r>
      <w:r>
        <w:rPr>
          <w:rFonts w:ascii="Arial" w:hAnsi="Arial" w:cs="Arial"/>
          <w:color w:val="000000"/>
          <w:spacing w:val="3"/>
        </w:rPr>
        <w:t xml:space="preserve"> century, it has further created more benefits and problems for police when policing by consent. For example, police deal with a lot more calls from the public to, report crimes, report their own problems, and other matters regarding their welfare. The development of phones at this time can benefit the police, when tackling crime, and furthering their footprint, when connecting with the public. In USA, “</w:t>
      </w:r>
      <w:r w:rsidRPr="00A65D7C">
        <w:rPr>
          <w:rFonts w:ascii="Arial" w:hAnsi="Arial" w:cs="Arial"/>
          <w:bCs/>
          <w:szCs w:val="28"/>
        </w:rPr>
        <w:t>95.6% of calls to police don’t involve crime</w:t>
      </w:r>
      <w:r>
        <w:rPr>
          <w:rFonts w:ascii="Arial" w:hAnsi="Arial" w:cs="Arial"/>
          <w:bCs/>
          <w:szCs w:val="28"/>
        </w:rPr>
        <w:t xml:space="preserve">” </w:t>
      </w:r>
      <w:sdt>
        <w:sdtPr>
          <w:rPr>
            <w:rFonts w:ascii="Arial" w:hAnsi="Arial" w:cs="Arial"/>
            <w:bCs/>
            <w:szCs w:val="28"/>
          </w:rPr>
          <w:id w:val="-1392416866"/>
          <w:citation/>
        </w:sdtPr>
        <w:sdtContent>
          <w:r>
            <w:rPr>
              <w:rFonts w:ascii="Arial" w:hAnsi="Arial" w:cs="Arial"/>
              <w:bCs/>
              <w:szCs w:val="28"/>
            </w:rPr>
            <w:fldChar w:fldCharType="begin"/>
          </w:r>
          <w:r>
            <w:rPr>
              <w:rFonts w:ascii="Arial" w:hAnsi="Arial" w:cs="Arial"/>
              <w:bCs/>
              <w:szCs w:val="28"/>
            </w:rPr>
            <w:instrText xml:space="preserve"> CITATION Tho20 \l 2057 </w:instrText>
          </w:r>
          <w:r>
            <w:rPr>
              <w:rFonts w:ascii="Arial" w:hAnsi="Arial" w:cs="Arial"/>
              <w:bCs/>
              <w:szCs w:val="28"/>
            </w:rPr>
            <w:fldChar w:fldCharType="separate"/>
          </w:r>
          <w:r w:rsidRPr="00A65D7C">
            <w:rPr>
              <w:rFonts w:ascii="Arial" w:hAnsi="Arial" w:cs="Arial"/>
              <w:noProof/>
              <w:szCs w:val="28"/>
            </w:rPr>
            <w:t>(Breen, 2020)</w:t>
          </w:r>
          <w:r>
            <w:rPr>
              <w:rFonts w:ascii="Arial" w:hAnsi="Arial" w:cs="Arial"/>
              <w:bCs/>
              <w:szCs w:val="28"/>
            </w:rPr>
            <w:fldChar w:fldCharType="end"/>
          </w:r>
        </w:sdtContent>
      </w:sdt>
      <w:r>
        <w:rPr>
          <w:rFonts w:ascii="Arial" w:hAnsi="Arial" w:cs="Arial"/>
          <w:bCs/>
          <w:szCs w:val="28"/>
        </w:rPr>
        <w:t>. This shows that forces are having to compensate for this by distributing staff to be dispatchers, to distribute officers to crime, and to deal with people calling because of other issues, such as mental health. In 2017 in the UK “</w:t>
      </w:r>
      <w:r w:rsidRPr="00A65D7C">
        <w:rPr>
          <w:rFonts w:ascii="Arial" w:hAnsi="Arial" w:cs="Arial"/>
          <w:bCs/>
          <w:szCs w:val="28"/>
        </w:rPr>
        <w:t>there were 97,796 crimes and 431,060 incidents flagged as mental health”</w:t>
      </w:r>
      <w:r>
        <w:rPr>
          <w:rFonts w:ascii="Arial" w:hAnsi="Arial" w:cs="Arial"/>
          <w:bCs/>
          <w:szCs w:val="28"/>
        </w:rPr>
        <w:t xml:space="preserve"> </w:t>
      </w:r>
      <w:sdt>
        <w:sdtPr>
          <w:rPr>
            <w:rFonts w:ascii="Arial" w:hAnsi="Arial" w:cs="Arial"/>
            <w:bCs/>
            <w:szCs w:val="28"/>
          </w:rPr>
          <w:id w:val="169918688"/>
          <w:citation/>
        </w:sdtPr>
        <w:sdtContent>
          <w:r>
            <w:rPr>
              <w:rFonts w:ascii="Arial" w:hAnsi="Arial" w:cs="Arial"/>
              <w:bCs/>
              <w:szCs w:val="28"/>
            </w:rPr>
            <w:fldChar w:fldCharType="begin"/>
          </w:r>
          <w:r>
            <w:rPr>
              <w:rFonts w:ascii="Arial" w:hAnsi="Arial" w:cs="Arial"/>
              <w:bCs/>
              <w:szCs w:val="28"/>
            </w:rPr>
            <w:instrText xml:space="preserve"> CITATION Her17 \l 2057 </w:instrText>
          </w:r>
          <w:r>
            <w:rPr>
              <w:rFonts w:ascii="Arial" w:hAnsi="Arial" w:cs="Arial"/>
              <w:bCs/>
              <w:szCs w:val="28"/>
            </w:rPr>
            <w:fldChar w:fldCharType="separate"/>
          </w:r>
          <w:r w:rsidRPr="00A65D7C">
            <w:rPr>
              <w:rFonts w:ascii="Arial" w:hAnsi="Arial" w:cs="Arial"/>
              <w:noProof/>
              <w:szCs w:val="28"/>
            </w:rPr>
            <w:t>(Her Majesty's Inspectorate of Constabulary, 2017)</w:t>
          </w:r>
          <w:r>
            <w:rPr>
              <w:rFonts w:ascii="Arial" w:hAnsi="Arial" w:cs="Arial"/>
              <w:bCs/>
              <w:szCs w:val="28"/>
            </w:rPr>
            <w:fldChar w:fldCharType="end"/>
          </w:r>
        </w:sdtContent>
      </w:sdt>
      <w:r>
        <w:rPr>
          <w:rFonts w:ascii="Arial" w:hAnsi="Arial" w:cs="Arial"/>
          <w:bCs/>
          <w:szCs w:val="28"/>
        </w:rPr>
        <w:t xml:space="preserve">. </w:t>
      </w:r>
    </w:p>
    <w:p w:rsidR="00A65D7C" w:rsidRDefault="00A65D7C" w:rsidP="00A65D7C">
      <w:pPr>
        <w:pStyle w:val="paragraph"/>
        <w:spacing w:before="0"/>
        <w:textAlignment w:val="baseline"/>
        <w:rPr>
          <w:rFonts w:ascii="Arial" w:hAnsi="Arial" w:cs="Arial"/>
          <w:bCs/>
          <w:szCs w:val="28"/>
        </w:rPr>
      </w:pPr>
      <w:r>
        <w:rPr>
          <w:rFonts w:ascii="Arial" w:hAnsi="Arial" w:cs="Arial"/>
          <w:bCs/>
          <w:szCs w:val="28"/>
        </w:rPr>
        <w:t xml:space="preserve">Social Media is also another kind of technology, and influence, Police forces now need to engage with. In terms of influence it can have, Leishman and Mason state, according to Stenson and </w:t>
      </w:r>
      <w:proofErr w:type="spellStart"/>
      <w:r>
        <w:rPr>
          <w:rFonts w:ascii="Arial" w:hAnsi="Arial" w:cs="Arial"/>
          <w:bCs/>
          <w:szCs w:val="28"/>
        </w:rPr>
        <w:t>Croal</w:t>
      </w:r>
      <w:proofErr w:type="spellEnd"/>
      <w:r>
        <w:rPr>
          <w:rFonts w:ascii="Arial" w:hAnsi="Arial" w:cs="Arial"/>
          <w:bCs/>
          <w:szCs w:val="28"/>
        </w:rPr>
        <w:t xml:space="preserve">, “the institutional arrangements that organise the media and the rhetorical forms through which crime is represented can play a vital role in shaping and reflecting our deepest personal and cultural fears about crime and insecurity” </w:t>
      </w:r>
      <w:sdt>
        <w:sdtPr>
          <w:rPr>
            <w:rFonts w:ascii="Arial" w:hAnsi="Arial" w:cs="Arial"/>
            <w:bCs/>
            <w:szCs w:val="28"/>
          </w:rPr>
          <w:id w:val="290799998"/>
          <w:citation/>
        </w:sdtPr>
        <w:sdtContent>
          <w:r>
            <w:rPr>
              <w:rFonts w:ascii="Arial" w:hAnsi="Arial" w:cs="Arial"/>
              <w:bCs/>
              <w:szCs w:val="28"/>
            </w:rPr>
            <w:fldChar w:fldCharType="begin"/>
          </w:r>
          <w:r>
            <w:rPr>
              <w:rFonts w:ascii="Arial" w:hAnsi="Arial" w:cs="Arial"/>
              <w:bCs/>
              <w:szCs w:val="28"/>
            </w:rPr>
            <w:instrText xml:space="preserve"> CITATION Lei03 \l 2057 </w:instrText>
          </w:r>
          <w:r>
            <w:rPr>
              <w:rFonts w:ascii="Arial" w:hAnsi="Arial" w:cs="Arial"/>
              <w:bCs/>
              <w:szCs w:val="28"/>
            </w:rPr>
            <w:fldChar w:fldCharType="separate"/>
          </w:r>
          <w:r w:rsidRPr="00A65D7C">
            <w:rPr>
              <w:rFonts w:ascii="Arial" w:hAnsi="Arial" w:cs="Arial"/>
              <w:noProof/>
              <w:szCs w:val="28"/>
            </w:rPr>
            <w:t>(Leishman &amp; Mason, 2003)</w:t>
          </w:r>
          <w:r>
            <w:rPr>
              <w:rFonts w:ascii="Arial" w:hAnsi="Arial" w:cs="Arial"/>
              <w:bCs/>
              <w:szCs w:val="28"/>
            </w:rPr>
            <w:fldChar w:fldCharType="end"/>
          </w:r>
        </w:sdtContent>
      </w:sdt>
      <w:r>
        <w:rPr>
          <w:rFonts w:ascii="Arial" w:hAnsi="Arial" w:cs="Arial"/>
          <w:bCs/>
          <w:szCs w:val="28"/>
        </w:rPr>
        <w:t xml:space="preserve">. This shows that through different outlets of media, including social media apps such as Facebook, Instagram and Twitter, is a great way of expressing fear and crime for the public. It also means that police forces can see worries, and opinions on how they deal with crime, and also use social media, and other media outlets, to share information with everyone, to improve policing by consent, as the relationship with the public improves. However, social media also has its issues. For example, in the case of the death of George Floyd, in which a video went viral of an officer who ‘pinned’ George to the ground, with his knee on the back of his neck, which you can see in the video. The video clearly shows George stating to the officer “I can’t breathe”, however the officer does nothing and keeps his knee where it is </w:t>
      </w:r>
      <w:sdt>
        <w:sdtPr>
          <w:rPr>
            <w:rFonts w:ascii="Arial" w:hAnsi="Arial" w:cs="Arial"/>
            <w:bCs/>
            <w:szCs w:val="28"/>
          </w:rPr>
          <w:id w:val="-44605131"/>
          <w:citation/>
        </w:sdtPr>
        <w:sdtContent>
          <w:r>
            <w:rPr>
              <w:rFonts w:ascii="Arial" w:hAnsi="Arial" w:cs="Arial"/>
              <w:bCs/>
              <w:szCs w:val="28"/>
            </w:rPr>
            <w:fldChar w:fldCharType="begin"/>
          </w:r>
          <w:r>
            <w:rPr>
              <w:rFonts w:ascii="Arial" w:hAnsi="Arial" w:cs="Arial"/>
              <w:bCs/>
              <w:szCs w:val="28"/>
            </w:rPr>
            <w:instrText xml:space="preserve"> CITATION NBC21 \l 2057 </w:instrText>
          </w:r>
          <w:r>
            <w:rPr>
              <w:rFonts w:ascii="Arial" w:hAnsi="Arial" w:cs="Arial"/>
              <w:bCs/>
              <w:szCs w:val="28"/>
            </w:rPr>
            <w:fldChar w:fldCharType="separate"/>
          </w:r>
          <w:r w:rsidRPr="00A65D7C">
            <w:rPr>
              <w:rFonts w:ascii="Arial" w:hAnsi="Arial" w:cs="Arial"/>
              <w:noProof/>
              <w:szCs w:val="28"/>
            </w:rPr>
            <w:t>(NBC News, 2021)</w:t>
          </w:r>
          <w:r>
            <w:rPr>
              <w:rFonts w:ascii="Arial" w:hAnsi="Arial" w:cs="Arial"/>
              <w:bCs/>
              <w:szCs w:val="28"/>
            </w:rPr>
            <w:fldChar w:fldCharType="end"/>
          </w:r>
        </w:sdtContent>
      </w:sdt>
      <w:r>
        <w:rPr>
          <w:rFonts w:ascii="Arial" w:hAnsi="Arial" w:cs="Arial"/>
          <w:bCs/>
          <w:szCs w:val="28"/>
        </w:rPr>
        <w:t>. This ended up killing him, and was viewed by the online public as an act of discrimination, as George was a black man, and the officers on the scene were white. This created massive backlash for the police all over the world, as the public had lost faith in them, which resulted in riots all over the USA.</w:t>
      </w:r>
    </w:p>
    <w:p w:rsidR="00A65D7C" w:rsidRPr="00A65D7C" w:rsidRDefault="00A65D7C" w:rsidP="00A65D7C">
      <w:pPr>
        <w:pStyle w:val="paragraph"/>
        <w:spacing w:before="0"/>
        <w:textAlignment w:val="baseline"/>
        <w:rPr>
          <w:rStyle w:val="eop"/>
          <w:rFonts w:ascii="Arial" w:hAnsi="Arial" w:cs="Arial"/>
          <w:bCs/>
          <w:szCs w:val="28"/>
        </w:rPr>
      </w:pPr>
      <w:r>
        <w:rPr>
          <w:rStyle w:val="eop"/>
          <w:rFonts w:ascii="Arial" w:hAnsi="Arial" w:cs="Arial"/>
          <w:bCs/>
          <w:szCs w:val="28"/>
        </w:rPr>
        <w:t xml:space="preserve">Neighbourhood policing is a crucial part of modern policing by consent. The term is used to “describe the teams of police officers, police staff and PCSOs (police community support officers) that police or support policing within the local community” </w:t>
      </w:r>
      <w:sdt>
        <w:sdtPr>
          <w:rPr>
            <w:rStyle w:val="eop"/>
            <w:rFonts w:ascii="Arial" w:hAnsi="Arial" w:cs="Arial"/>
            <w:bCs/>
            <w:szCs w:val="28"/>
          </w:rPr>
          <w:id w:val="-1160612686"/>
          <w:citation/>
        </w:sdtPr>
        <w:sdtContent>
          <w:r>
            <w:rPr>
              <w:rStyle w:val="eop"/>
              <w:rFonts w:ascii="Arial" w:hAnsi="Arial" w:cs="Arial"/>
              <w:bCs/>
              <w:szCs w:val="28"/>
            </w:rPr>
            <w:fldChar w:fldCharType="begin"/>
          </w:r>
          <w:r>
            <w:rPr>
              <w:rStyle w:val="eop"/>
              <w:rFonts w:ascii="Arial" w:hAnsi="Arial" w:cs="Arial"/>
              <w:bCs/>
              <w:szCs w:val="28"/>
            </w:rPr>
            <w:instrText xml:space="preserve"> CITATION Col231 \l 2057 </w:instrText>
          </w:r>
          <w:r>
            <w:rPr>
              <w:rStyle w:val="eop"/>
              <w:rFonts w:ascii="Arial" w:hAnsi="Arial" w:cs="Arial"/>
              <w:bCs/>
              <w:szCs w:val="28"/>
            </w:rPr>
            <w:fldChar w:fldCharType="separate"/>
          </w:r>
          <w:r w:rsidRPr="00A65D7C">
            <w:rPr>
              <w:rFonts w:ascii="Arial" w:hAnsi="Arial" w:cs="Arial"/>
              <w:noProof/>
              <w:szCs w:val="28"/>
            </w:rPr>
            <w:t>(College of Policing, 2023)</w:t>
          </w:r>
          <w:r>
            <w:rPr>
              <w:rStyle w:val="eop"/>
              <w:rFonts w:ascii="Arial" w:hAnsi="Arial" w:cs="Arial"/>
              <w:bCs/>
              <w:szCs w:val="28"/>
            </w:rPr>
            <w:fldChar w:fldCharType="end"/>
          </w:r>
        </w:sdtContent>
      </w:sdt>
      <w:r>
        <w:rPr>
          <w:rStyle w:val="eop"/>
          <w:rFonts w:ascii="Arial" w:hAnsi="Arial" w:cs="Arial"/>
          <w:bCs/>
          <w:szCs w:val="28"/>
        </w:rPr>
        <w:t>. Using this style of policing helps contributing to improve relations with police, as it helps engaging communities, solving problems, and promoting a more inclusive culture into communities that aren’t close.</w:t>
      </w:r>
    </w:p>
    <w:p w:rsidR="00A65D7C" w:rsidRDefault="00A65D7C" w:rsidP="00A65D7C">
      <w:pPr>
        <w:rPr>
          <w:rStyle w:val="eop"/>
          <w:rFonts w:ascii="Arial" w:hAnsi="Arial" w:cs="Arial"/>
          <w:szCs w:val="22"/>
        </w:rPr>
      </w:pPr>
      <w:r>
        <w:rPr>
          <w:rStyle w:val="eop"/>
          <w:rFonts w:ascii="Arial" w:hAnsi="Arial" w:cs="Arial"/>
          <w:szCs w:val="22"/>
        </w:rPr>
        <w:lastRenderedPageBreak/>
        <w:t>Policing by consent is a vital part in ensuring and maintaining, a trust worthy, and respectful relationship between the police, and the communities they serve. Without this relationship, as seen by events such as the Brixton riots in 1981 where “ru</w:t>
      </w:r>
      <w:r w:rsidRPr="00A65D7C">
        <w:rPr>
          <w:rFonts w:ascii="Helvetica" w:eastAsia="Times New Roman" w:hAnsi="Helvetica" w:cs="Times New Roman"/>
          <w:color w:val="141414"/>
          <w:shd w:val="clear" w:color="auto" w:fill="FFFFFF"/>
        </w:rPr>
        <w:t>mours of police brutality against a black man resulted in an angry crowd confronting police for a few hours before the protests were contained</w:t>
      </w:r>
      <w:r>
        <w:rPr>
          <w:rFonts w:ascii="Helvetica" w:eastAsia="Times New Roman" w:hAnsi="Helvetica" w:cs="Times New Roman"/>
          <w:color w:val="141414"/>
          <w:shd w:val="clear" w:color="auto" w:fill="FFFFFF"/>
        </w:rPr>
        <w:t xml:space="preserve">” </w:t>
      </w:r>
      <w:sdt>
        <w:sdtPr>
          <w:rPr>
            <w:rFonts w:ascii="Helvetica" w:eastAsia="Times New Roman" w:hAnsi="Helvetica" w:cs="Times New Roman"/>
            <w:color w:val="141414"/>
            <w:shd w:val="clear" w:color="auto" w:fill="FFFFFF"/>
          </w:rPr>
          <w:id w:val="-966507108"/>
          <w:citation/>
        </w:sdtPr>
        <w:sdtContent>
          <w:r>
            <w:rPr>
              <w:rFonts w:ascii="Helvetica" w:eastAsia="Times New Roman" w:hAnsi="Helvetica" w:cs="Times New Roman"/>
              <w:color w:val="141414"/>
              <w:shd w:val="clear" w:color="auto" w:fill="FFFFFF"/>
            </w:rPr>
            <w:fldChar w:fldCharType="begin"/>
          </w:r>
          <w:r>
            <w:rPr>
              <w:rFonts w:ascii="Helvetica" w:eastAsia="Times New Roman" w:hAnsi="Helvetica" w:cs="Times New Roman"/>
              <w:color w:val="141414"/>
              <w:shd w:val="clear" w:color="auto" w:fill="FFFFFF"/>
            </w:rPr>
            <w:instrText xml:space="preserve"> CITATION BBC211 \l 2057 </w:instrText>
          </w:r>
          <w:r>
            <w:rPr>
              <w:rFonts w:ascii="Helvetica" w:eastAsia="Times New Roman" w:hAnsi="Helvetica" w:cs="Times New Roman"/>
              <w:color w:val="141414"/>
              <w:shd w:val="clear" w:color="auto" w:fill="FFFFFF"/>
            </w:rPr>
            <w:fldChar w:fldCharType="separate"/>
          </w:r>
          <w:r w:rsidRPr="00A65D7C">
            <w:rPr>
              <w:rFonts w:ascii="Helvetica" w:eastAsia="Times New Roman" w:hAnsi="Helvetica" w:cs="Times New Roman"/>
              <w:noProof/>
              <w:color w:val="141414"/>
              <w:shd w:val="clear" w:color="auto" w:fill="FFFFFF"/>
            </w:rPr>
            <w:t>(BBC, 2021)</w:t>
          </w:r>
          <w:r>
            <w:rPr>
              <w:rFonts w:ascii="Helvetica" w:eastAsia="Times New Roman" w:hAnsi="Helvetica" w:cs="Times New Roman"/>
              <w:color w:val="141414"/>
              <w:shd w:val="clear" w:color="auto" w:fill="FFFFFF"/>
            </w:rPr>
            <w:fldChar w:fldCharType="end"/>
          </w:r>
        </w:sdtContent>
      </w:sdt>
      <w:r>
        <w:rPr>
          <w:rFonts w:ascii="Helvetica" w:eastAsia="Times New Roman" w:hAnsi="Helvetica" w:cs="Times New Roman"/>
          <w:color w:val="141414"/>
          <w:shd w:val="clear" w:color="auto" w:fill="FFFFFF"/>
        </w:rPr>
        <w:t>,</w:t>
      </w:r>
      <w:r>
        <w:rPr>
          <w:rStyle w:val="eop"/>
          <w:rFonts w:ascii="Arial" w:hAnsi="Arial" w:cs="Arial"/>
          <w:szCs w:val="22"/>
        </w:rPr>
        <w:t xml:space="preserve"> or the aftermath of the death of George Floyd, where any riots, and looting took place all over the USA. As Robert Peel said, the priority of the police is to ‘prevent’ crime, and not to ‘apprehend’ it. If there is all out anarchy, and chaos, police services across the UK, and all over the world cannot live up to their duties as officers.</w:t>
      </w:r>
    </w:p>
    <w:p w:rsidR="00A65D7C" w:rsidRDefault="00A65D7C" w:rsidP="00A65D7C">
      <w:pPr>
        <w:rPr>
          <w:rFonts w:ascii="Arial" w:hAnsi="Arial" w:cs="Arial"/>
          <w:szCs w:val="22"/>
        </w:rPr>
      </w:pPr>
    </w:p>
    <w:sdt>
      <w:sdtPr>
        <w:id w:val="1898779748"/>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rsidR="00A65D7C" w:rsidRDefault="00A65D7C">
          <w:pPr>
            <w:pStyle w:val="Heading1"/>
          </w:pPr>
          <w:r>
            <w:t>Bibliography</w:t>
          </w:r>
        </w:p>
        <w:sdt>
          <w:sdtPr>
            <w:id w:val="111145805"/>
            <w:bibliography/>
          </w:sdtPr>
          <w:sdtContent>
            <w:p w:rsidR="00A65D7C" w:rsidRDefault="00A65D7C" w:rsidP="00A65D7C">
              <w:pPr>
                <w:pStyle w:val="Bibliography"/>
                <w:rPr>
                  <w:noProof/>
                  <w:lang w:val="en-US"/>
                </w:rPr>
              </w:pPr>
              <w:r>
                <w:fldChar w:fldCharType="begin"/>
              </w:r>
              <w:r>
                <w:instrText xml:space="preserve"> BIBLIOGRAPHY </w:instrText>
              </w:r>
              <w:r>
                <w:fldChar w:fldCharType="separate"/>
              </w:r>
              <w:r>
                <w:rPr>
                  <w:noProof/>
                  <w:lang w:val="en-US"/>
                </w:rPr>
                <w:t xml:space="preserve">BBC, 2021. </w:t>
              </w:r>
              <w:r>
                <w:rPr>
                  <w:i/>
                  <w:iCs/>
                  <w:noProof/>
                  <w:lang w:val="en-US"/>
                </w:rPr>
                <w:t xml:space="preserve">What were the Brixton riots?. </w:t>
              </w:r>
              <w:r>
                <w:rPr>
                  <w:noProof/>
                  <w:lang w:val="en-US"/>
                </w:rPr>
                <w:t xml:space="preserve">[Online] </w:t>
              </w:r>
              <w:r>
                <w:rPr>
                  <w:noProof/>
                  <w:lang w:val="en-US"/>
                </w:rPr>
                <w:br/>
                <w:t xml:space="preserve">Available at: </w:t>
              </w:r>
              <w:r>
                <w:rPr>
                  <w:noProof/>
                  <w:u w:val="single"/>
                  <w:lang w:val="en-US"/>
                </w:rPr>
                <w:t>https://www.bbc.co.uk/newsround/50035769</w:t>
              </w:r>
              <w:r>
                <w:rPr>
                  <w:noProof/>
                  <w:lang w:val="en-US"/>
                </w:rPr>
                <w:br/>
                <w:t>[Accessed 7 March 2023].</w:t>
              </w:r>
            </w:p>
            <w:p w:rsidR="00A65D7C" w:rsidRDefault="00A65D7C" w:rsidP="00A65D7C">
              <w:pPr>
                <w:pStyle w:val="Bibliography"/>
                <w:rPr>
                  <w:noProof/>
                  <w:lang w:val="en-US"/>
                </w:rPr>
              </w:pPr>
              <w:r>
                <w:rPr>
                  <w:noProof/>
                  <w:lang w:val="en-US"/>
                </w:rPr>
                <w:t xml:space="preserve">Brain, J., 2023. </w:t>
              </w:r>
              <w:r>
                <w:rPr>
                  <w:i/>
                  <w:iCs/>
                  <w:noProof/>
                  <w:lang w:val="en-US"/>
                </w:rPr>
                <w:t xml:space="preserve">Bow Street Runners. </w:t>
              </w:r>
              <w:r>
                <w:rPr>
                  <w:noProof/>
                  <w:lang w:val="en-US"/>
                </w:rPr>
                <w:t xml:space="preserve">[Online] </w:t>
              </w:r>
              <w:r>
                <w:rPr>
                  <w:noProof/>
                  <w:lang w:val="en-US"/>
                </w:rPr>
                <w:br/>
                <w:t xml:space="preserve">Available at: </w:t>
              </w:r>
              <w:r>
                <w:rPr>
                  <w:noProof/>
                  <w:u w:val="single"/>
                  <w:lang w:val="en-US"/>
                </w:rPr>
                <w:t>https://www.historic-uk.com/HistoryUK/HistoryofBritain/Bow-Street-Runners/</w:t>
              </w:r>
              <w:r>
                <w:rPr>
                  <w:noProof/>
                  <w:lang w:val="en-US"/>
                </w:rPr>
                <w:br/>
                <w:t>[Accessed 5 March 2023].</w:t>
              </w:r>
            </w:p>
            <w:p w:rsidR="00A65D7C" w:rsidRDefault="00A65D7C" w:rsidP="00A65D7C">
              <w:pPr>
                <w:pStyle w:val="Bibliography"/>
                <w:rPr>
                  <w:noProof/>
                  <w:lang w:val="en-US"/>
                </w:rPr>
              </w:pPr>
              <w:r>
                <w:rPr>
                  <w:noProof/>
                  <w:lang w:val="en-US"/>
                </w:rPr>
                <w:t xml:space="preserve">Breen, T., 2020. </w:t>
              </w:r>
              <w:r>
                <w:rPr>
                  <w:i/>
                  <w:iCs/>
                  <w:noProof/>
                  <w:lang w:val="en-US"/>
                </w:rPr>
                <w:t xml:space="preserve">95.6% Of Cops’ Calls Don’t Involve Violence. </w:t>
              </w:r>
              <w:r>
                <w:rPr>
                  <w:noProof/>
                  <w:lang w:val="en-US"/>
                </w:rPr>
                <w:t xml:space="preserve">[Online] </w:t>
              </w:r>
              <w:r>
                <w:rPr>
                  <w:noProof/>
                  <w:lang w:val="en-US"/>
                </w:rPr>
                <w:br/>
                <w:t xml:space="preserve">Available at: </w:t>
              </w:r>
              <w:r>
                <w:rPr>
                  <w:noProof/>
                  <w:u w:val="single"/>
                  <w:lang w:val="en-US"/>
                </w:rPr>
                <w:t>https://www.newhavenindependent.org/article/police_dispatch_stats</w:t>
              </w:r>
              <w:r>
                <w:rPr>
                  <w:noProof/>
                  <w:lang w:val="en-US"/>
                </w:rPr>
                <w:br/>
                <w:t>[Accessed 7 March 2023].</w:t>
              </w:r>
            </w:p>
            <w:p w:rsidR="00A65D7C" w:rsidRDefault="00A65D7C" w:rsidP="00A65D7C">
              <w:pPr>
                <w:pStyle w:val="Bibliography"/>
                <w:rPr>
                  <w:noProof/>
                  <w:lang w:val="en-US"/>
                </w:rPr>
              </w:pPr>
              <w:r>
                <w:rPr>
                  <w:noProof/>
                  <w:lang w:val="en-US"/>
                </w:rPr>
                <w:t xml:space="preserve">Bushman, B. J., Wang, M. C. &amp; Anderson, C. A., 2005. Cohn and Rotton’s (1997) Study. </w:t>
              </w:r>
              <w:r>
                <w:rPr>
                  <w:i/>
                  <w:iCs/>
                  <w:noProof/>
                  <w:lang w:val="en-US"/>
                </w:rPr>
                <w:t xml:space="preserve">Is the Curve Relating Temperature to Aggression Linear or Curvilinear? Assaults and Temperature in Minneapolis Reexamined, </w:t>
              </w:r>
              <w:r>
                <w:rPr>
                  <w:noProof/>
                  <w:lang w:val="en-US"/>
                </w:rPr>
                <w:t>1(1), p. 63.</w:t>
              </w:r>
            </w:p>
            <w:p w:rsidR="00A65D7C" w:rsidRDefault="00A65D7C" w:rsidP="00A65D7C">
              <w:pPr>
                <w:pStyle w:val="Bibliography"/>
                <w:rPr>
                  <w:noProof/>
                  <w:lang w:val="en-US"/>
                </w:rPr>
              </w:pPr>
              <w:r>
                <w:rPr>
                  <w:noProof/>
                  <w:lang w:val="en-US"/>
                </w:rPr>
                <w:t xml:space="preserve">College of Policing, 2023. </w:t>
              </w:r>
              <w:r>
                <w:rPr>
                  <w:i/>
                  <w:iCs/>
                  <w:noProof/>
                  <w:lang w:val="en-US"/>
                </w:rPr>
                <w:t xml:space="preserve">Code of Ethics. </w:t>
              </w:r>
              <w:r>
                <w:rPr>
                  <w:noProof/>
                  <w:lang w:val="en-US"/>
                </w:rPr>
                <w:t xml:space="preserve">[Online] </w:t>
              </w:r>
              <w:r>
                <w:rPr>
                  <w:noProof/>
                  <w:lang w:val="en-US"/>
                </w:rPr>
                <w:br/>
                <w:t xml:space="preserve">Available at: </w:t>
              </w:r>
              <w:r>
                <w:rPr>
                  <w:noProof/>
                  <w:u w:val="single"/>
                  <w:lang w:val="en-US"/>
                </w:rPr>
                <w:t>https://www.college.police.uk/ethics/code-of-ethics</w:t>
              </w:r>
              <w:r>
                <w:rPr>
                  <w:noProof/>
                  <w:lang w:val="en-US"/>
                </w:rPr>
                <w:br/>
                <w:t>[Accessed 6 March 2023].</w:t>
              </w:r>
            </w:p>
            <w:p w:rsidR="00A65D7C" w:rsidRDefault="00A65D7C" w:rsidP="00A65D7C">
              <w:pPr>
                <w:pStyle w:val="Bibliography"/>
                <w:rPr>
                  <w:noProof/>
                  <w:lang w:val="en-US"/>
                </w:rPr>
              </w:pPr>
              <w:r>
                <w:rPr>
                  <w:noProof/>
                  <w:lang w:val="en-US"/>
                </w:rPr>
                <w:t xml:space="preserve">College of Policing, 2023. </w:t>
              </w:r>
              <w:r>
                <w:rPr>
                  <w:i/>
                  <w:iCs/>
                  <w:noProof/>
                  <w:lang w:val="en-US"/>
                </w:rPr>
                <w:t xml:space="preserve">Neighbourhood policing career pathway. </w:t>
              </w:r>
              <w:r>
                <w:rPr>
                  <w:noProof/>
                  <w:lang w:val="en-US"/>
                </w:rPr>
                <w:t xml:space="preserve">[Online] </w:t>
              </w:r>
              <w:r>
                <w:rPr>
                  <w:noProof/>
                  <w:lang w:val="en-US"/>
                </w:rPr>
                <w:br/>
                <w:t xml:space="preserve">Available at: </w:t>
              </w:r>
              <w:r>
                <w:rPr>
                  <w:noProof/>
                  <w:u w:val="single"/>
                  <w:lang w:val="en-US"/>
                </w:rPr>
                <w:t>https://www.college.police.uk/career-learning/career-development/career-pathways/neighbourhood-policing</w:t>
              </w:r>
              <w:r>
                <w:rPr>
                  <w:noProof/>
                  <w:lang w:val="en-US"/>
                </w:rPr>
                <w:br/>
                <w:t>[Accessed 8 March 2023].</w:t>
              </w:r>
            </w:p>
            <w:p w:rsidR="00A65D7C" w:rsidRDefault="00A65D7C" w:rsidP="00A65D7C">
              <w:pPr>
                <w:pStyle w:val="Bibliography"/>
                <w:rPr>
                  <w:noProof/>
                  <w:lang w:val="en-US"/>
                </w:rPr>
              </w:pPr>
              <w:r>
                <w:rPr>
                  <w:noProof/>
                  <w:lang w:val="en-US"/>
                </w:rPr>
                <w:t xml:space="preserve">Her Majesty's Inspectorate of Constabulary, 2017. </w:t>
              </w:r>
              <w:r>
                <w:rPr>
                  <w:i/>
                  <w:iCs/>
                  <w:noProof/>
                  <w:lang w:val="en-US"/>
                </w:rPr>
                <w:t xml:space="preserve">Polcing and Mental Health. </w:t>
              </w:r>
              <w:r>
                <w:rPr>
                  <w:noProof/>
                  <w:lang w:val="en-US"/>
                </w:rPr>
                <w:t xml:space="preserve">[Online] </w:t>
              </w:r>
              <w:r>
                <w:rPr>
                  <w:noProof/>
                  <w:lang w:val="en-US"/>
                </w:rPr>
                <w:br/>
                <w:t xml:space="preserve">Available at: </w:t>
              </w:r>
              <w:r>
                <w:rPr>
                  <w:noProof/>
                  <w:u w:val="single"/>
                  <w:lang w:val="en-US"/>
                </w:rPr>
                <w:t>https://www.justiceinspectorates.gov.uk/hmicfrs/wp-content/uploads/policing-and-mental-health-picking-up-the-pieces.pdf</w:t>
              </w:r>
              <w:r>
                <w:rPr>
                  <w:noProof/>
                  <w:lang w:val="en-US"/>
                </w:rPr>
                <w:br/>
                <w:t>[Accessed 7 March 2023].</w:t>
              </w:r>
            </w:p>
            <w:p w:rsidR="00A65D7C" w:rsidRDefault="00A65D7C" w:rsidP="00A65D7C">
              <w:pPr>
                <w:pStyle w:val="Bibliography"/>
                <w:rPr>
                  <w:noProof/>
                  <w:lang w:val="en-US"/>
                </w:rPr>
              </w:pPr>
              <w:r>
                <w:rPr>
                  <w:noProof/>
                  <w:lang w:val="en-US"/>
                </w:rPr>
                <w:t xml:space="preserve">Home Office, 2010. </w:t>
              </w:r>
              <w:r>
                <w:rPr>
                  <w:i/>
                  <w:iCs/>
                  <w:noProof/>
                  <w:lang w:val="en-US"/>
                </w:rPr>
                <w:t xml:space="preserve">Policing in the 21st Century: Reconnecting police and the people , </w:t>
              </w:r>
              <w:r>
                <w:rPr>
                  <w:noProof/>
                  <w:lang w:val="en-US"/>
                </w:rPr>
                <w:t>London: United Kingdom Government.</w:t>
              </w:r>
            </w:p>
            <w:p w:rsidR="00A65D7C" w:rsidRDefault="00A65D7C" w:rsidP="00A65D7C">
              <w:pPr>
                <w:pStyle w:val="Bibliography"/>
                <w:rPr>
                  <w:noProof/>
                  <w:lang w:val="en-US"/>
                </w:rPr>
              </w:pPr>
              <w:r>
                <w:rPr>
                  <w:noProof/>
                  <w:lang w:val="en-US"/>
                </w:rPr>
                <w:t xml:space="preserve">Home Office, 2012. </w:t>
              </w:r>
              <w:r>
                <w:rPr>
                  <w:i/>
                  <w:iCs/>
                  <w:noProof/>
                  <w:lang w:val="en-US"/>
                </w:rPr>
                <w:t xml:space="preserve">Definition of policing by consent. </w:t>
              </w:r>
              <w:r>
                <w:rPr>
                  <w:noProof/>
                  <w:lang w:val="en-US"/>
                </w:rPr>
                <w:t xml:space="preserve">[Online] </w:t>
              </w:r>
              <w:r>
                <w:rPr>
                  <w:noProof/>
                  <w:lang w:val="en-US"/>
                </w:rPr>
                <w:br/>
                <w:t xml:space="preserve">Available at: </w:t>
              </w:r>
              <w:r>
                <w:rPr>
                  <w:noProof/>
                  <w:u w:val="single"/>
                  <w:lang w:val="en-US"/>
                </w:rPr>
                <w:t>https://www.gov.uk/government/publications/policing-by-consent/definition-of-policing-by-consent</w:t>
              </w:r>
              <w:r>
                <w:rPr>
                  <w:noProof/>
                  <w:lang w:val="en-US"/>
                </w:rPr>
                <w:br/>
                <w:t>[Accessed 4 March 2023].</w:t>
              </w:r>
            </w:p>
            <w:p w:rsidR="00A65D7C" w:rsidRDefault="00A65D7C" w:rsidP="00A65D7C">
              <w:pPr>
                <w:pStyle w:val="Bibliography"/>
                <w:rPr>
                  <w:noProof/>
                  <w:lang w:val="en-US"/>
                </w:rPr>
              </w:pPr>
              <w:r>
                <w:rPr>
                  <w:noProof/>
                  <w:lang w:val="en-US"/>
                </w:rPr>
                <w:t xml:space="preserve">Leishman, F. &amp; Mason, P., 2003. </w:t>
              </w:r>
              <w:r>
                <w:rPr>
                  <w:i/>
                  <w:iCs/>
                  <w:noProof/>
                  <w:lang w:val="en-US"/>
                </w:rPr>
                <w:t xml:space="preserve">Policing and the Media. </w:t>
              </w:r>
              <w:r>
                <w:rPr>
                  <w:noProof/>
                  <w:lang w:val="en-US"/>
                </w:rPr>
                <w:t>1 ed. Devon: Willian Publishing.</w:t>
              </w:r>
            </w:p>
            <w:p w:rsidR="00A65D7C" w:rsidRDefault="00A65D7C" w:rsidP="00A65D7C">
              <w:pPr>
                <w:pStyle w:val="Bibliography"/>
                <w:rPr>
                  <w:noProof/>
                  <w:lang w:val="en-US"/>
                </w:rPr>
              </w:pPr>
              <w:r>
                <w:rPr>
                  <w:noProof/>
                  <w:lang w:val="en-US"/>
                </w:rPr>
                <w:t xml:space="preserve">NBC News, 2021. </w:t>
              </w:r>
              <w:r>
                <w:rPr>
                  <w:i/>
                  <w:iCs/>
                  <w:noProof/>
                  <w:lang w:val="en-US"/>
                </w:rPr>
                <w:t xml:space="preserve">Watch A Minute-To-Minute Breakdown Leading Up To George Floyd's Deadly Arrest | NBC News NOW. </w:t>
              </w:r>
              <w:r>
                <w:rPr>
                  <w:noProof/>
                  <w:lang w:val="en-US"/>
                </w:rPr>
                <w:t xml:space="preserve">[Online] </w:t>
              </w:r>
              <w:r>
                <w:rPr>
                  <w:noProof/>
                  <w:lang w:val="en-US"/>
                </w:rPr>
                <w:br/>
                <w:t xml:space="preserve">Available at: </w:t>
              </w:r>
              <w:r>
                <w:rPr>
                  <w:noProof/>
                  <w:u w:val="single"/>
                  <w:lang w:val="en-US"/>
                </w:rPr>
                <w:t>https://www.youtube.com/watch?v=kiSm0Nuqomg</w:t>
              </w:r>
              <w:r>
                <w:rPr>
                  <w:noProof/>
                  <w:lang w:val="en-US"/>
                </w:rPr>
                <w:br/>
                <w:t>[Accessed 7 March 2023].</w:t>
              </w:r>
            </w:p>
            <w:p w:rsidR="00A65D7C" w:rsidRDefault="00A65D7C" w:rsidP="00A65D7C">
              <w:pPr>
                <w:pStyle w:val="Bibliography"/>
                <w:rPr>
                  <w:noProof/>
                  <w:lang w:val="en-US"/>
                </w:rPr>
              </w:pPr>
              <w:r>
                <w:rPr>
                  <w:noProof/>
                  <w:lang w:val="en-US"/>
                </w:rPr>
                <w:lastRenderedPageBreak/>
                <w:t xml:space="preserve">People's Collection Wales, 2020. </w:t>
              </w:r>
              <w:r>
                <w:rPr>
                  <w:i/>
                  <w:iCs/>
                  <w:noProof/>
                  <w:lang w:val="en-US"/>
                </w:rPr>
                <w:t xml:space="preserve">No Police!! Well Done Aberystwyth Boys 1850. </w:t>
              </w:r>
              <w:r>
                <w:rPr>
                  <w:noProof/>
                  <w:lang w:val="en-US"/>
                </w:rPr>
                <w:t xml:space="preserve">[Online] </w:t>
              </w:r>
              <w:r>
                <w:rPr>
                  <w:noProof/>
                  <w:lang w:val="en-US"/>
                </w:rPr>
                <w:br/>
                <w:t xml:space="preserve">Available at: </w:t>
              </w:r>
              <w:r>
                <w:rPr>
                  <w:noProof/>
                  <w:u w:val="single"/>
                  <w:lang w:val="en-US"/>
                </w:rPr>
                <w:t>https://www.peoplescollection.wales/items/489951#?xywh=-322%2C-16%2C1188%2C806</w:t>
              </w:r>
              <w:r>
                <w:rPr>
                  <w:noProof/>
                  <w:lang w:val="en-US"/>
                </w:rPr>
                <w:br/>
                <w:t>[Accessed 5 March 2023].</w:t>
              </w:r>
            </w:p>
            <w:p w:rsidR="00A65D7C" w:rsidRDefault="00A65D7C" w:rsidP="00A65D7C">
              <w:pPr>
                <w:pStyle w:val="Bibliography"/>
                <w:rPr>
                  <w:noProof/>
                  <w:lang w:val="en-US"/>
                </w:rPr>
              </w:pPr>
              <w:r>
                <w:rPr>
                  <w:noProof/>
                  <w:lang w:val="en-US"/>
                </w:rPr>
                <w:t xml:space="preserve">Rowe, M., 2013. </w:t>
              </w:r>
              <w:r>
                <w:rPr>
                  <w:i/>
                  <w:iCs/>
                  <w:noProof/>
                  <w:lang w:val="en-US"/>
                </w:rPr>
                <w:t xml:space="preserve">Introduction to Policing. </w:t>
              </w:r>
              <w:r>
                <w:rPr>
                  <w:noProof/>
                  <w:lang w:val="en-US"/>
                </w:rPr>
                <w:t>2 ed. London: Sage Publications.</w:t>
              </w:r>
            </w:p>
            <w:p w:rsidR="00A65D7C" w:rsidRDefault="00A65D7C" w:rsidP="00A65D7C">
              <w:pPr>
                <w:pStyle w:val="Bibliography"/>
                <w:rPr>
                  <w:noProof/>
                  <w:lang w:val="en-US"/>
                </w:rPr>
              </w:pPr>
              <w:r>
                <w:rPr>
                  <w:noProof/>
                  <w:lang w:val="en-US"/>
                </w:rPr>
                <w:t xml:space="preserve">Stanford Encyclodpedia of Philosphy, 2022. </w:t>
              </w:r>
              <w:r>
                <w:rPr>
                  <w:i/>
                  <w:iCs/>
                  <w:noProof/>
                  <w:lang w:val="en-US"/>
                </w:rPr>
                <w:t xml:space="preserve">Hobbes’s Moral and Political Philosophy. </w:t>
              </w:r>
              <w:r>
                <w:rPr>
                  <w:noProof/>
                  <w:lang w:val="en-US"/>
                </w:rPr>
                <w:t xml:space="preserve">[Online] </w:t>
              </w:r>
              <w:r>
                <w:rPr>
                  <w:noProof/>
                  <w:lang w:val="en-US"/>
                </w:rPr>
                <w:br/>
                <w:t xml:space="preserve">Available at: </w:t>
              </w:r>
              <w:r>
                <w:rPr>
                  <w:noProof/>
                  <w:u w:val="single"/>
                  <w:lang w:val="en-US"/>
                </w:rPr>
                <w:t>https://plato.stanford.edu/entries/hobbes-moral/</w:t>
              </w:r>
              <w:r>
                <w:rPr>
                  <w:noProof/>
                  <w:lang w:val="en-US"/>
                </w:rPr>
                <w:br/>
                <w:t>[Accessed 4 March 2023].</w:t>
              </w:r>
            </w:p>
            <w:p w:rsidR="00A65D7C" w:rsidRDefault="00A65D7C" w:rsidP="00A65D7C">
              <w:pPr>
                <w:pStyle w:val="Bibliography"/>
                <w:rPr>
                  <w:noProof/>
                  <w:lang w:val="en-US"/>
                </w:rPr>
              </w:pPr>
              <w:r>
                <w:rPr>
                  <w:noProof/>
                  <w:lang w:val="en-US"/>
                </w:rPr>
                <w:t xml:space="preserve">United Nations Office on Drugs and Crime, 2022. </w:t>
              </w:r>
              <w:r>
                <w:rPr>
                  <w:i/>
                  <w:iCs/>
                  <w:noProof/>
                  <w:lang w:val="en-US"/>
                </w:rPr>
                <w:t xml:space="preserve">Classical: pain-pleasure decisions. </w:t>
              </w:r>
              <w:r>
                <w:rPr>
                  <w:noProof/>
                  <w:lang w:val="en-US"/>
                </w:rPr>
                <w:t xml:space="preserve">[Online] </w:t>
              </w:r>
              <w:r>
                <w:rPr>
                  <w:noProof/>
                  <w:lang w:val="en-US"/>
                </w:rPr>
                <w:br/>
                <w:t xml:space="preserve">Available at: </w:t>
              </w:r>
              <w:r>
                <w:rPr>
                  <w:noProof/>
                  <w:u w:val="single"/>
                  <w:lang w:val="en-US"/>
                </w:rPr>
                <w:t>https://www.unodc.org/e4j/en/organized-crime/module-6/key-issues/classical-pain-pleasure-decisions.html</w:t>
              </w:r>
              <w:r>
                <w:rPr>
                  <w:noProof/>
                  <w:lang w:val="en-US"/>
                </w:rPr>
                <w:br/>
                <w:t>[Accessed 5 March 2023].</w:t>
              </w:r>
            </w:p>
            <w:p w:rsidR="00A65D7C" w:rsidRDefault="00A65D7C" w:rsidP="00A65D7C">
              <w:pPr>
                <w:pStyle w:val="Bibliography"/>
                <w:rPr>
                  <w:noProof/>
                  <w:lang w:val="en-US"/>
                </w:rPr>
              </w:pPr>
              <w:r>
                <w:rPr>
                  <w:noProof/>
                  <w:lang w:val="en-US"/>
                </w:rPr>
                <w:t xml:space="preserve">United Nations Office on Drugs and Crime, 2022. </w:t>
              </w:r>
              <w:r>
                <w:rPr>
                  <w:i/>
                  <w:iCs/>
                  <w:noProof/>
                  <w:lang w:val="en-US"/>
                </w:rPr>
                <w:t xml:space="preserve">Positivism: environmental influences. </w:t>
              </w:r>
              <w:r>
                <w:rPr>
                  <w:noProof/>
                  <w:lang w:val="en-US"/>
                </w:rPr>
                <w:t xml:space="preserve">[Online] </w:t>
              </w:r>
              <w:r>
                <w:rPr>
                  <w:noProof/>
                  <w:lang w:val="en-US"/>
                </w:rPr>
                <w:br/>
                <w:t xml:space="preserve">Available at: </w:t>
              </w:r>
              <w:r>
                <w:rPr>
                  <w:noProof/>
                  <w:u w:val="single"/>
                  <w:lang w:val="en-US"/>
                </w:rPr>
                <w:t>https://www.unodc.org/e4j/zh/organized-crime/module-6/key-issues/positivism-environmental-influences.html</w:t>
              </w:r>
              <w:r>
                <w:rPr>
                  <w:noProof/>
                  <w:lang w:val="en-US"/>
                </w:rPr>
                <w:br/>
                <w:t>[Accessed 5 March 2023].</w:t>
              </w:r>
            </w:p>
            <w:p w:rsidR="00A65D7C" w:rsidRDefault="00A65D7C" w:rsidP="00A65D7C">
              <w:pPr>
                <w:pStyle w:val="Bibliography"/>
                <w:rPr>
                  <w:noProof/>
                  <w:lang w:val="en-US"/>
                </w:rPr>
              </w:pPr>
              <w:r>
                <w:rPr>
                  <w:noProof/>
                  <w:lang w:val="en-US"/>
                </w:rPr>
                <w:t xml:space="preserve">West, R., 2017. </w:t>
              </w:r>
              <w:r>
                <w:rPr>
                  <w:i/>
                  <w:iCs/>
                  <w:noProof/>
                  <w:lang w:val="en-US"/>
                </w:rPr>
                <w:t xml:space="preserve">Classical Criminology. </w:t>
              </w:r>
              <w:r>
                <w:rPr>
                  <w:noProof/>
                  <w:lang w:val="en-US"/>
                </w:rPr>
                <w:t>1 ed. Essex: Ashgate.</w:t>
              </w:r>
            </w:p>
            <w:p w:rsidR="00A65D7C" w:rsidRDefault="00A65D7C" w:rsidP="00A65D7C">
              <w:pPr>
                <w:pStyle w:val="Bibliography"/>
                <w:rPr>
                  <w:noProof/>
                  <w:lang w:val="en-US"/>
                </w:rPr>
              </w:pPr>
              <w:r>
                <w:rPr>
                  <w:noProof/>
                  <w:lang w:val="en-US"/>
                </w:rPr>
                <w:t xml:space="preserve">Windsor Fire &amp; Rescue Services, 2006. </w:t>
              </w:r>
              <w:r>
                <w:rPr>
                  <w:i/>
                  <w:iCs/>
                  <w:noProof/>
                  <w:lang w:val="en-US"/>
                </w:rPr>
                <w:t xml:space="preserve">A Brief History of Firefighting. </w:t>
              </w:r>
              <w:r>
                <w:rPr>
                  <w:noProof/>
                  <w:lang w:val="en-US"/>
                </w:rPr>
                <w:t xml:space="preserve">[Online] </w:t>
              </w:r>
              <w:r>
                <w:rPr>
                  <w:noProof/>
                  <w:lang w:val="en-US"/>
                </w:rPr>
                <w:br/>
                <w:t xml:space="preserve">Available at: </w:t>
              </w:r>
              <w:r>
                <w:rPr>
                  <w:noProof/>
                  <w:u w:val="single"/>
                  <w:lang w:val="en-US"/>
                </w:rPr>
                <w:t>https://www.windsorfire.com/a-brief-history-of-firefighting/</w:t>
              </w:r>
              <w:r>
                <w:rPr>
                  <w:noProof/>
                  <w:lang w:val="en-US"/>
                </w:rPr>
                <w:br/>
                <w:t>[Accessed 5 March 2023].</w:t>
              </w:r>
            </w:p>
            <w:p w:rsidR="00A65D7C" w:rsidRDefault="00A65D7C" w:rsidP="00A65D7C">
              <w:r>
                <w:rPr>
                  <w:b/>
                  <w:bCs/>
                  <w:noProof/>
                </w:rPr>
                <w:fldChar w:fldCharType="end"/>
              </w:r>
            </w:p>
          </w:sdtContent>
        </w:sdt>
      </w:sdtContent>
    </w:sdt>
    <w:p w:rsidR="00A65D7C" w:rsidRPr="00A65D7C" w:rsidRDefault="00A65D7C" w:rsidP="00A65D7C">
      <w:pPr>
        <w:rPr>
          <w:rFonts w:ascii="Arial" w:hAnsi="Arial" w:cs="Arial"/>
          <w:szCs w:val="22"/>
        </w:rPr>
      </w:pPr>
      <w:bookmarkStart w:id="0" w:name="_GoBack"/>
      <w:bookmarkEnd w:id="0"/>
    </w:p>
    <w:p w:rsidR="00A65D7C" w:rsidRPr="00A65D7C" w:rsidRDefault="00A65D7C" w:rsidP="00A65D7C">
      <w:pPr>
        <w:rPr>
          <w:rStyle w:val="eop"/>
          <w:rFonts w:ascii="Times New Roman" w:eastAsia="Times New Roman" w:hAnsi="Times New Roman" w:cs="Times New Roman"/>
        </w:rPr>
      </w:pPr>
    </w:p>
    <w:p w:rsidR="00A65D7C" w:rsidRDefault="00A65D7C" w:rsidP="00A65D7C">
      <w:pPr>
        <w:pStyle w:val="paragraph"/>
        <w:spacing w:before="0" w:beforeAutospacing="0" w:after="0" w:afterAutospacing="0"/>
        <w:textAlignment w:val="baseline"/>
        <w:rPr>
          <w:rFonts w:ascii="Arial" w:hAnsi="Arial" w:cs="Arial"/>
          <w:szCs w:val="22"/>
        </w:rPr>
      </w:pPr>
    </w:p>
    <w:p w:rsidR="00746D7D" w:rsidRDefault="00A65D7C"/>
    <w:sectPr w:rsidR="00746D7D" w:rsidSect="00A65D7C">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E90EF9"/>
    <w:multiLevelType w:val="hybridMultilevel"/>
    <w:tmpl w:val="3E36FEDE"/>
    <w:lvl w:ilvl="0" w:tplc="229C3314">
      <w:start w:val="1"/>
      <w:numFmt w:val="bullet"/>
      <w:lvlText w:val=""/>
      <w:lvlJc w:val="left"/>
      <w:pPr>
        <w:tabs>
          <w:tab w:val="num" w:pos="720"/>
        </w:tabs>
        <w:ind w:left="720" w:hanging="360"/>
      </w:pPr>
      <w:rPr>
        <w:rFonts w:ascii="Wingdings 3" w:hAnsi="Wingdings 3" w:hint="default"/>
      </w:rPr>
    </w:lvl>
    <w:lvl w:ilvl="1" w:tplc="E6E0E606" w:tentative="1">
      <w:start w:val="1"/>
      <w:numFmt w:val="bullet"/>
      <w:lvlText w:val=""/>
      <w:lvlJc w:val="left"/>
      <w:pPr>
        <w:tabs>
          <w:tab w:val="num" w:pos="1440"/>
        </w:tabs>
        <w:ind w:left="1440" w:hanging="360"/>
      </w:pPr>
      <w:rPr>
        <w:rFonts w:ascii="Wingdings 3" w:hAnsi="Wingdings 3" w:hint="default"/>
      </w:rPr>
    </w:lvl>
    <w:lvl w:ilvl="2" w:tplc="24B0F64E" w:tentative="1">
      <w:start w:val="1"/>
      <w:numFmt w:val="bullet"/>
      <w:lvlText w:val=""/>
      <w:lvlJc w:val="left"/>
      <w:pPr>
        <w:tabs>
          <w:tab w:val="num" w:pos="2160"/>
        </w:tabs>
        <w:ind w:left="2160" w:hanging="360"/>
      </w:pPr>
      <w:rPr>
        <w:rFonts w:ascii="Wingdings 3" w:hAnsi="Wingdings 3" w:hint="default"/>
      </w:rPr>
    </w:lvl>
    <w:lvl w:ilvl="3" w:tplc="915E5688" w:tentative="1">
      <w:start w:val="1"/>
      <w:numFmt w:val="bullet"/>
      <w:lvlText w:val=""/>
      <w:lvlJc w:val="left"/>
      <w:pPr>
        <w:tabs>
          <w:tab w:val="num" w:pos="2880"/>
        </w:tabs>
        <w:ind w:left="2880" w:hanging="360"/>
      </w:pPr>
      <w:rPr>
        <w:rFonts w:ascii="Wingdings 3" w:hAnsi="Wingdings 3" w:hint="default"/>
      </w:rPr>
    </w:lvl>
    <w:lvl w:ilvl="4" w:tplc="1020178C" w:tentative="1">
      <w:start w:val="1"/>
      <w:numFmt w:val="bullet"/>
      <w:lvlText w:val=""/>
      <w:lvlJc w:val="left"/>
      <w:pPr>
        <w:tabs>
          <w:tab w:val="num" w:pos="3600"/>
        </w:tabs>
        <w:ind w:left="3600" w:hanging="360"/>
      </w:pPr>
      <w:rPr>
        <w:rFonts w:ascii="Wingdings 3" w:hAnsi="Wingdings 3" w:hint="default"/>
      </w:rPr>
    </w:lvl>
    <w:lvl w:ilvl="5" w:tplc="B42EDDC6" w:tentative="1">
      <w:start w:val="1"/>
      <w:numFmt w:val="bullet"/>
      <w:lvlText w:val=""/>
      <w:lvlJc w:val="left"/>
      <w:pPr>
        <w:tabs>
          <w:tab w:val="num" w:pos="4320"/>
        </w:tabs>
        <w:ind w:left="4320" w:hanging="360"/>
      </w:pPr>
      <w:rPr>
        <w:rFonts w:ascii="Wingdings 3" w:hAnsi="Wingdings 3" w:hint="default"/>
      </w:rPr>
    </w:lvl>
    <w:lvl w:ilvl="6" w:tplc="988E0FE6" w:tentative="1">
      <w:start w:val="1"/>
      <w:numFmt w:val="bullet"/>
      <w:lvlText w:val=""/>
      <w:lvlJc w:val="left"/>
      <w:pPr>
        <w:tabs>
          <w:tab w:val="num" w:pos="5040"/>
        </w:tabs>
        <w:ind w:left="5040" w:hanging="360"/>
      </w:pPr>
      <w:rPr>
        <w:rFonts w:ascii="Wingdings 3" w:hAnsi="Wingdings 3" w:hint="default"/>
      </w:rPr>
    </w:lvl>
    <w:lvl w:ilvl="7" w:tplc="6BE48152" w:tentative="1">
      <w:start w:val="1"/>
      <w:numFmt w:val="bullet"/>
      <w:lvlText w:val=""/>
      <w:lvlJc w:val="left"/>
      <w:pPr>
        <w:tabs>
          <w:tab w:val="num" w:pos="5760"/>
        </w:tabs>
        <w:ind w:left="5760" w:hanging="360"/>
      </w:pPr>
      <w:rPr>
        <w:rFonts w:ascii="Wingdings 3" w:hAnsi="Wingdings 3" w:hint="default"/>
      </w:rPr>
    </w:lvl>
    <w:lvl w:ilvl="8" w:tplc="CABC28FA"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FD521E6"/>
    <w:multiLevelType w:val="hybridMultilevel"/>
    <w:tmpl w:val="3A44C11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144B2865"/>
    <w:multiLevelType w:val="hybridMultilevel"/>
    <w:tmpl w:val="B980E030"/>
    <w:lvl w:ilvl="0" w:tplc="FA181EA8">
      <w:start w:val="1"/>
      <w:numFmt w:val="bullet"/>
      <w:lvlText w:val=""/>
      <w:lvlJc w:val="left"/>
      <w:pPr>
        <w:tabs>
          <w:tab w:val="num" w:pos="720"/>
        </w:tabs>
        <w:ind w:left="720" w:hanging="360"/>
      </w:pPr>
      <w:rPr>
        <w:rFonts w:ascii="Symbol" w:hAnsi="Symbol" w:hint="default"/>
        <w:sz w:val="20"/>
      </w:rPr>
    </w:lvl>
    <w:lvl w:ilvl="1" w:tplc="89E459B8" w:tentative="1">
      <w:start w:val="1"/>
      <w:numFmt w:val="bullet"/>
      <w:lvlText w:val=""/>
      <w:lvlJc w:val="left"/>
      <w:pPr>
        <w:tabs>
          <w:tab w:val="num" w:pos="1440"/>
        </w:tabs>
        <w:ind w:left="1440" w:hanging="360"/>
      </w:pPr>
      <w:rPr>
        <w:rFonts w:ascii="Symbol" w:hAnsi="Symbol" w:hint="default"/>
        <w:sz w:val="20"/>
      </w:rPr>
    </w:lvl>
    <w:lvl w:ilvl="2" w:tplc="518CC0CA" w:tentative="1">
      <w:start w:val="1"/>
      <w:numFmt w:val="bullet"/>
      <w:lvlText w:val=""/>
      <w:lvlJc w:val="left"/>
      <w:pPr>
        <w:tabs>
          <w:tab w:val="num" w:pos="2160"/>
        </w:tabs>
        <w:ind w:left="2160" w:hanging="360"/>
      </w:pPr>
      <w:rPr>
        <w:rFonts w:ascii="Symbol" w:hAnsi="Symbol" w:hint="default"/>
        <w:sz w:val="20"/>
      </w:rPr>
    </w:lvl>
    <w:lvl w:ilvl="3" w:tplc="A55E9314" w:tentative="1">
      <w:start w:val="1"/>
      <w:numFmt w:val="bullet"/>
      <w:lvlText w:val=""/>
      <w:lvlJc w:val="left"/>
      <w:pPr>
        <w:tabs>
          <w:tab w:val="num" w:pos="2880"/>
        </w:tabs>
        <w:ind w:left="2880" w:hanging="360"/>
      </w:pPr>
      <w:rPr>
        <w:rFonts w:ascii="Symbol" w:hAnsi="Symbol" w:hint="default"/>
        <w:sz w:val="20"/>
      </w:rPr>
    </w:lvl>
    <w:lvl w:ilvl="4" w:tplc="D73E1894" w:tentative="1">
      <w:start w:val="1"/>
      <w:numFmt w:val="bullet"/>
      <w:lvlText w:val=""/>
      <w:lvlJc w:val="left"/>
      <w:pPr>
        <w:tabs>
          <w:tab w:val="num" w:pos="3600"/>
        </w:tabs>
        <w:ind w:left="3600" w:hanging="360"/>
      </w:pPr>
      <w:rPr>
        <w:rFonts w:ascii="Symbol" w:hAnsi="Symbol" w:hint="default"/>
        <w:sz w:val="20"/>
      </w:rPr>
    </w:lvl>
    <w:lvl w:ilvl="5" w:tplc="64D6FDD2" w:tentative="1">
      <w:start w:val="1"/>
      <w:numFmt w:val="bullet"/>
      <w:lvlText w:val=""/>
      <w:lvlJc w:val="left"/>
      <w:pPr>
        <w:tabs>
          <w:tab w:val="num" w:pos="4320"/>
        </w:tabs>
        <w:ind w:left="4320" w:hanging="360"/>
      </w:pPr>
      <w:rPr>
        <w:rFonts w:ascii="Symbol" w:hAnsi="Symbol" w:hint="default"/>
        <w:sz w:val="20"/>
      </w:rPr>
    </w:lvl>
    <w:lvl w:ilvl="6" w:tplc="1318EF2E" w:tentative="1">
      <w:start w:val="1"/>
      <w:numFmt w:val="bullet"/>
      <w:lvlText w:val=""/>
      <w:lvlJc w:val="left"/>
      <w:pPr>
        <w:tabs>
          <w:tab w:val="num" w:pos="5040"/>
        </w:tabs>
        <w:ind w:left="5040" w:hanging="360"/>
      </w:pPr>
      <w:rPr>
        <w:rFonts w:ascii="Symbol" w:hAnsi="Symbol" w:hint="default"/>
        <w:sz w:val="20"/>
      </w:rPr>
    </w:lvl>
    <w:lvl w:ilvl="7" w:tplc="6D62B71E" w:tentative="1">
      <w:start w:val="1"/>
      <w:numFmt w:val="bullet"/>
      <w:lvlText w:val=""/>
      <w:lvlJc w:val="left"/>
      <w:pPr>
        <w:tabs>
          <w:tab w:val="num" w:pos="5760"/>
        </w:tabs>
        <w:ind w:left="5760" w:hanging="360"/>
      </w:pPr>
      <w:rPr>
        <w:rFonts w:ascii="Symbol" w:hAnsi="Symbol" w:hint="default"/>
        <w:sz w:val="20"/>
      </w:rPr>
    </w:lvl>
    <w:lvl w:ilvl="8" w:tplc="9E906726"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CC127D"/>
    <w:multiLevelType w:val="hybridMultilevel"/>
    <w:tmpl w:val="049886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662C81"/>
    <w:multiLevelType w:val="hybridMultilevel"/>
    <w:tmpl w:val="1DFC998E"/>
    <w:lvl w:ilvl="0" w:tplc="88689B2C">
      <w:start w:val="1"/>
      <w:numFmt w:val="bullet"/>
      <w:lvlText w:val="•"/>
      <w:lvlJc w:val="left"/>
      <w:pPr>
        <w:tabs>
          <w:tab w:val="num" w:pos="720"/>
        </w:tabs>
        <w:ind w:left="720" w:hanging="360"/>
      </w:pPr>
      <w:rPr>
        <w:rFonts w:ascii="Arial" w:hAnsi="Arial" w:hint="default"/>
      </w:rPr>
    </w:lvl>
    <w:lvl w:ilvl="1" w:tplc="4C68AE04" w:tentative="1">
      <w:start w:val="1"/>
      <w:numFmt w:val="bullet"/>
      <w:lvlText w:val="•"/>
      <w:lvlJc w:val="left"/>
      <w:pPr>
        <w:tabs>
          <w:tab w:val="num" w:pos="1440"/>
        </w:tabs>
        <w:ind w:left="1440" w:hanging="360"/>
      </w:pPr>
      <w:rPr>
        <w:rFonts w:ascii="Arial" w:hAnsi="Arial" w:hint="default"/>
      </w:rPr>
    </w:lvl>
    <w:lvl w:ilvl="2" w:tplc="569AD708" w:tentative="1">
      <w:start w:val="1"/>
      <w:numFmt w:val="bullet"/>
      <w:lvlText w:val="•"/>
      <w:lvlJc w:val="left"/>
      <w:pPr>
        <w:tabs>
          <w:tab w:val="num" w:pos="2160"/>
        </w:tabs>
        <w:ind w:left="2160" w:hanging="360"/>
      </w:pPr>
      <w:rPr>
        <w:rFonts w:ascii="Arial" w:hAnsi="Arial" w:hint="default"/>
      </w:rPr>
    </w:lvl>
    <w:lvl w:ilvl="3" w:tplc="F5F8D33C" w:tentative="1">
      <w:start w:val="1"/>
      <w:numFmt w:val="bullet"/>
      <w:lvlText w:val="•"/>
      <w:lvlJc w:val="left"/>
      <w:pPr>
        <w:tabs>
          <w:tab w:val="num" w:pos="2880"/>
        </w:tabs>
        <w:ind w:left="2880" w:hanging="360"/>
      </w:pPr>
      <w:rPr>
        <w:rFonts w:ascii="Arial" w:hAnsi="Arial" w:hint="default"/>
      </w:rPr>
    </w:lvl>
    <w:lvl w:ilvl="4" w:tplc="1A7A300A" w:tentative="1">
      <w:start w:val="1"/>
      <w:numFmt w:val="bullet"/>
      <w:lvlText w:val="•"/>
      <w:lvlJc w:val="left"/>
      <w:pPr>
        <w:tabs>
          <w:tab w:val="num" w:pos="3600"/>
        </w:tabs>
        <w:ind w:left="3600" w:hanging="360"/>
      </w:pPr>
      <w:rPr>
        <w:rFonts w:ascii="Arial" w:hAnsi="Arial" w:hint="default"/>
      </w:rPr>
    </w:lvl>
    <w:lvl w:ilvl="5" w:tplc="4E883D4E" w:tentative="1">
      <w:start w:val="1"/>
      <w:numFmt w:val="bullet"/>
      <w:lvlText w:val="•"/>
      <w:lvlJc w:val="left"/>
      <w:pPr>
        <w:tabs>
          <w:tab w:val="num" w:pos="4320"/>
        </w:tabs>
        <w:ind w:left="4320" w:hanging="360"/>
      </w:pPr>
      <w:rPr>
        <w:rFonts w:ascii="Arial" w:hAnsi="Arial" w:hint="default"/>
      </w:rPr>
    </w:lvl>
    <w:lvl w:ilvl="6" w:tplc="5608D3C6" w:tentative="1">
      <w:start w:val="1"/>
      <w:numFmt w:val="bullet"/>
      <w:lvlText w:val="•"/>
      <w:lvlJc w:val="left"/>
      <w:pPr>
        <w:tabs>
          <w:tab w:val="num" w:pos="5040"/>
        </w:tabs>
        <w:ind w:left="5040" w:hanging="360"/>
      </w:pPr>
      <w:rPr>
        <w:rFonts w:ascii="Arial" w:hAnsi="Arial" w:hint="default"/>
      </w:rPr>
    </w:lvl>
    <w:lvl w:ilvl="7" w:tplc="FD0685CE" w:tentative="1">
      <w:start w:val="1"/>
      <w:numFmt w:val="bullet"/>
      <w:lvlText w:val="•"/>
      <w:lvlJc w:val="left"/>
      <w:pPr>
        <w:tabs>
          <w:tab w:val="num" w:pos="5760"/>
        </w:tabs>
        <w:ind w:left="5760" w:hanging="360"/>
      </w:pPr>
      <w:rPr>
        <w:rFonts w:ascii="Arial" w:hAnsi="Arial" w:hint="default"/>
      </w:rPr>
    </w:lvl>
    <w:lvl w:ilvl="8" w:tplc="956E4B8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1C64E60"/>
    <w:multiLevelType w:val="hybridMultilevel"/>
    <w:tmpl w:val="112657B0"/>
    <w:lvl w:ilvl="0" w:tplc="92844A30">
      <w:start w:val="1"/>
      <w:numFmt w:val="bullet"/>
      <w:lvlText w:val=""/>
      <w:lvlJc w:val="left"/>
      <w:pPr>
        <w:tabs>
          <w:tab w:val="num" w:pos="720"/>
        </w:tabs>
        <w:ind w:left="720" w:hanging="360"/>
      </w:pPr>
      <w:rPr>
        <w:rFonts w:ascii="Wingdings 3" w:hAnsi="Wingdings 3" w:hint="default"/>
      </w:rPr>
    </w:lvl>
    <w:lvl w:ilvl="1" w:tplc="839434EE" w:tentative="1">
      <w:start w:val="1"/>
      <w:numFmt w:val="bullet"/>
      <w:lvlText w:val=""/>
      <w:lvlJc w:val="left"/>
      <w:pPr>
        <w:tabs>
          <w:tab w:val="num" w:pos="1440"/>
        </w:tabs>
        <w:ind w:left="1440" w:hanging="360"/>
      </w:pPr>
      <w:rPr>
        <w:rFonts w:ascii="Wingdings 3" w:hAnsi="Wingdings 3" w:hint="default"/>
      </w:rPr>
    </w:lvl>
    <w:lvl w:ilvl="2" w:tplc="EBDE6A14" w:tentative="1">
      <w:start w:val="1"/>
      <w:numFmt w:val="bullet"/>
      <w:lvlText w:val=""/>
      <w:lvlJc w:val="left"/>
      <w:pPr>
        <w:tabs>
          <w:tab w:val="num" w:pos="2160"/>
        </w:tabs>
        <w:ind w:left="2160" w:hanging="360"/>
      </w:pPr>
      <w:rPr>
        <w:rFonts w:ascii="Wingdings 3" w:hAnsi="Wingdings 3" w:hint="default"/>
      </w:rPr>
    </w:lvl>
    <w:lvl w:ilvl="3" w:tplc="17EC3428" w:tentative="1">
      <w:start w:val="1"/>
      <w:numFmt w:val="bullet"/>
      <w:lvlText w:val=""/>
      <w:lvlJc w:val="left"/>
      <w:pPr>
        <w:tabs>
          <w:tab w:val="num" w:pos="2880"/>
        </w:tabs>
        <w:ind w:left="2880" w:hanging="360"/>
      </w:pPr>
      <w:rPr>
        <w:rFonts w:ascii="Wingdings 3" w:hAnsi="Wingdings 3" w:hint="default"/>
      </w:rPr>
    </w:lvl>
    <w:lvl w:ilvl="4" w:tplc="3D4028CE" w:tentative="1">
      <w:start w:val="1"/>
      <w:numFmt w:val="bullet"/>
      <w:lvlText w:val=""/>
      <w:lvlJc w:val="left"/>
      <w:pPr>
        <w:tabs>
          <w:tab w:val="num" w:pos="3600"/>
        </w:tabs>
        <w:ind w:left="3600" w:hanging="360"/>
      </w:pPr>
      <w:rPr>
        <w:rFonts w:ascii="Wingdings 3" w:hAnsi="Wingdings 3" w:hint="default"/>
      </w:rPr>
    </w:lvl>
    <w:lvl w:ilvl="5" w:tplc="C25AACC8" w:tentative="1">
      <w:start w:val="1"/>
      <w:numFmt w:val="bullet"/>
      <w:lvlText w:val=""/>
      <w:lvlJc w:val="left"/>
      <w:pPr>
        <w:tabs>
          <w:tab w:val="num" w:pos="4320"/>
        </w:tabs>
        <w:ind w:left="4320" w:hanging="360"/>
      </w:pPr>
      <w:rPr>
        <w:rFonts w:ascii="Wingdings 3" w:hAnsi="Wingdings 3" w:hint="default"/>
      </w:rPr>
    </w:lvl>
    <w:lvl w:ilvl="6" w:tplc="196493AA" w:tentative="1">
      <w:start w:val="1"/>
      <w:numFmt w:val="bullet"/>
      <w:lvlText w:val=""/>
      <w:lvlJc w:val="left"/>
      <w:pPr>
        <w:tabs>
          <w:tab w:val="num" w:pos="5040"/>
        </w:tabs>
        <w:ind w:left="5040" w:hanging="360"/>
      </w:pPr>
      <w:rPr>
        <w:rFonts w:ascii="Wingdings 3" w:hAnsi="Wingdings 3" w:hint="default"/>
      </w:rPr>
    </w:lvl>
    <w:lvl w:ilvl="7" w:tplc="7CC04F76" w:tentative="1">
      <w:start w:val="1"/>
      <w:numFmt w:val="bullet"/>
      <w:lvlText w:val=""/>
      <w:lvlJc w:val="left"/>
      <w:pPr>
        <w:tabs>
          <w:tab w:val="num" w:pos="5760"/>
        </w:tabs>
        <w:ind w:left="5760" w:hanging="360"/>
      </w:pPr>
      <w:rPr>
        <w:rFonts w:ascii="Wingdings 3" w:hAnsi="Wingdings 3" w:hint="default"/>
      </w:rPr>
    </w:lvl>
    <w:lvl w:ilvl="8" w:tplc="C3C6F4D0"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25F60B66"/>
    <w:multiLevelType w:val="hybridMultilevel"/>
    <w:tmpl w:val="BA2487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181267"/>
    <w:multiLevelType w:val="hybridMultilevel"/>
    <w:tmpl w:val="3A82EC1C"/>
    <w:lvl w:ilvl="0" w:tplc="9220378A">
      <w:start w:val="1"/>
      <w:numFmt w:val="bullet"/>
      <w:lvlText w:val="•"/>
      <w:lvlJc w:val="left"/>
      <w:pPr>
        <w:tabs>
          <w:tab w:val="num" w:pos="720"/>
        </w:tabs>
        <w:ind w:left="720" w:hanging="360"/>
      </w:pPr>
      <w:rPr>
        <w:rFonts w:ascii="Arial" w:hAnsi="Arial" w:hint="default"/>
      </w:rPr>
    </w:lvl>
    <w:lvl w:ilvl="1" w:tplc="11AA1DD0" w:tentative="1">
      <w:start w:val="1"/>
      <w:numFmt w:val="bullet"/>
      <w:lvlText w:val="•"/>
      <w:lvlJc w:val="left"/>
      <w:pPr>
        <w:tabs>
          <w:tab w:val="num" w:pos="1440"/>
        </w:tabs>
        <w:ind w:left="1440" w:hanging="360"/>
      </w:pPr>
      <w:rPr>
        <w:rFonts w:ascii="Arial" w:hAnsi="Arial" w:hint="default"/>
      </w:rPr>
    </w:lvl>
    <w:lvl w:ilvl="2" w:tplc="FC10B1B8" w:tentative="1">
      <w:start w:val="1"/>
      <w:numFmt w:val="bullet"/>
      <w:lvlText w:val="•"/>
      <w:lvlJc w:val="left"/>
      <w:pPr>
        <w:tabs>
          <w:tab w:val="num" w:pos="2160"/>
        </w:tabs>
        <w:ind w:left="2160" w:hanging="360"/>
      </w:pPr>
      <w:rPr>
        <w:rFonts w:ascii="Arial" w:hAnsi="Arial" w:hint="default"/>
      </w:rPr>
    </w:lvl>
    <w:lvl w:ilvl="3" w:tplc="56DEE492" w:tentative="1">
      <w:start w:val="1"/>
      <w:numFmt w:val="bullet"/>
      <w:lvlText w:val="•"/>
      <w:lvlJc w:val="left"/>
      <w:pPr>
        <w:tabs>
          <w:tab w:val="num" w:pos="2880"/>
        </w:tabs>
        <w:ind w:left="2880" w:hanging="360"/>
      </w:pPr>
      <w:rPr>
        <w:rFonts w:ascii="Arial" w:hAnsi="Arial" w:hint="default"/>
      </w:rPr>
    </w:lvl>
    <w:lvl w:ilvl="4" w:tplc="532AD1C8" w:tentative="1">
      <w:start w:val="1"/>
      <w:numFmt w:val="bullet"/>
      <w:lvlText w:val="•"/>
      <w:lvlJc w:val="left"/>
      <w:pPr>
        <w:tabs>
          <w:tab w:val="num" w:pos="3600"/>
        </w:tabs>
        <w:ind w:left="3600" w:hanging="360"/>
      </w:pPr>
      <w:rPr>
        <w:rFonts w:ascii="Arial" w:hAnsi="Arial" w:hint="default"/>
      </w:rPr>
    </w:lvl>
    <w:lvl w:ilvl="5" w:tplc="92F2BA0E" w:tentative="1">
      <w:start w:val="1"/>
      <w:numFmt w:val="bullet"/>
      <w:lvlText w:val="•"/>
      <w:lvlJc w:val="left"/>
      <w:pPr>
        <w:tabs>
          <w:tab w:val="num" w:pos="4320"/>
        </w:tabs>
        <w:ind w:left="4320" w:hanging="360"/>
      </w:pPr>
      <w:rPr>
        <w:rFonts w:ascii="Arial" w:hAnsi="Arial" w:hint="default"/>
      </w:rPr>
    </w:lvl>
    <w:lvl w:ilvl="6" w:tplc="4022B624" w:tentative="1">
      <w:start w:val="1"/>
      <w:numFmt w:val="bullet"/>
      <w:lvlText w:val="•"/>
      <w:lvlJc w:val="left"/>
      <w:pPr>
        <w:tabs>
          <w:tab w:val="num" w:pos="5040"/>
        </w:tabs>
        <w:ind w:left="5040" w:hanging="360"/>
      </w:pPr>
      <w:rPr>
        <w:rFonts w:ascii="Arial" w:hAnsi="Arial" w:hint="default"/>
      </w:rPr>
    </w:lvl>
    <w:lvl w:ilvl="7" w:tplc="0B9225BA" w:tentative="1">
      <w:start w:val="1"/>
      <w:numFmt w:val="bullet"/>
      <w:lvlText w:val="•"/>
      <w:lvlJc w:val="left"/>
      <w:pPr>
        <w:tabs>
          <w:tab w:val="num" w:pos="5760"/>
        </w:tabs>
        <w:ind w:left="5760" w:hanging="360"/>
      </w:pPr>
      <w:rPr>
        <w:rFonts w:ascii="Arial" w:hAnsi="Arial" w:hint="default"/>
      </w:rPr>
    </w:lvl>
    <w:lvl w:ilvl="8" w:tplc="D67E58C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3CA0381"/>
    <w:multiLevelType w:val="hybridMultilevel"/>
    <w:tmpl w:val="236408A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39F5392A"/>
    <w:multiLevelType w:val="hybridMultilevel"/>
    <w:tmpl w:val="6C5C7BA6"/>
    <w:lvl w:ilvl="0" w:tplc="1F6E37AA">
      <w:start w:val="1"/>
      <w:numFmt w:val="bullet"/>
      <w:lvlText w:val=""/>
      <w:lvlJc w:val="left"/>
      <w:pPr>
        <w:tabs>
          <w:tab w:val="num" w:pos="720"/>
        </w:tabs>
        <w:ind w:left="720" w:hanging="360"/>
      </w:pPr>
      <w:rPr>
        <w:rFonts w:ascii="Wingdings 3" w:hAnsi="Wingdings 3" w:hint="default"/>
      </w:rPr>
    </w:lvl>
    <w:lvl w:ilvl="1" w:tplc="C55E22CA" w:tentative="1">
      <w:start w:val="1"/>
      <w:numFmt w:val="bullet"/>
      <w:lvlText w:val=""/>
      <w:lvlJc w:val="left"/>
      <w:pPr>
        <w:tabs>
          <w:tab w:val="num" w:pos="1440"/>
        </w:tabs>
        <w:ind w:left="1440" w:hanging="360"/>
      </w:pPr>
      <w:rPr>
        <w:rFonts w:ascii="Wingdings 3" w:hAnsi="Wingdings 3" w:hint="default"/>
      </w:rPr>
    </w:lvl>
    <w:lvl w:ilvl="2" w:tplc="F1F86AD4" w:tentative="1">
      <w:start w:val="1"/>
      <w:numFmt w:val="bullet"/>
      <w:lvlText w:val=""/>
      <w:lvlJc w:val="left"/>
      <w:pPr>
        <w:tabs>
          <w:tab w:val="num" w:pos="2160"/>
        </w:tabs>
        <w:ind w:left="2160" w:hanging="360"/>
      </w:pPr>
      <w:rPr>
        <w:rFonts w:ascii="Wingdings 3" w:hAnsi="Wingdings 3" w:hint="default"/>
      </w:rPr>
    </w:lvl>
    <w:lvl w:ilvl="3" w:tplc="D7D8167C" w:tentative="1">
      <w:start w:val="1"/>
      <w:numFmt w:val="bullet"/>
      <w:lvlText w:val=""/>
      <w:lvlJc w:val="left"/>
      <w:pPr>
        <w:tabs>
          <w:tab w:val="num" w:pos="2880"/>
        </w:tabs>
        <w:ind w:left="2880" w:hanging="360"/>
      </w:pPr>
      <w:rPr>
        <w:rFonts w:ascii="Wingdings 3" w:hAnsi="Wingdings 3" w:hint="default"/>
      </w:rPr>
    </w:lvl>
    <w:lvl w:ilvl="4" w:tplc="E13E969E" w:tentative="1">
      <w:start w:val="1"/>
      <w:numFmt w:val="bullet"/>
      <w:lvlText w:val=""/>
      <w:lvlJc w:val="left"/>
      <w:pPr>
        <w:tabs>
          <w:tab w:val="num" w:pos="3600"/>
        </w:tabs>
        <w:ind w:left="3600" w:hanging="360"/>
      </w:pPr>
      <w:rPr>
        <w:rFonts w:ascii="Wingdings 3" w:hAnsi="Wingdings 3" w:hint="default"/>
      </w:rPr>
    </w:lvl>
    <w:lvl w:ilvl="5" w:tplc="B90ECD88" w:tentative="1">
      <w:start w:val="1"/>
      <w:numFmt w:val="bullet"/>
      <w:lvlText w:val=""/>
      <w:lvlJc w:val="left"/>
      <w:pPr>
        <w:tabs>
          <w:tab w:val="num" w:pos="4320"/>
        </w:tabs>
        <w:ind w:left="4320" w:hanging="360"/>
      </w:pPr>
      <w:rPr>
        <w:rFonts w:ascii="Wingdings 3" w:hAnsi="Wingdings 3" w:hint="default"/>
      </w:rPr>
    </w:lvl>
    <w:lvl w:ilvl="6" w:tplc="957C1A5E" w:tentative="1">
      <w:start w:val="1"/>
      <w:numFmt w:val="bullet"/>
      <w:lvlText w:val=""/>
      <w:lvlJc w:val="left"/>
      <w:pPr>
        <w:tabs>
          <w:tab w:val="num" w:pos="5040"/>
        </w:tabs>
        <w:ind w:left="5040" w:hanging="360"/>
      </w:pPr>
      <w:rPr>
        <w:rFonts w:ascii="Wingdings 3" w:hAnsi="Wingdings 3" w:hint="default"/>
      </w:rPr>
    </w:lvl>
    <w:lvl w:ilvl="7" w:tplc="CA469A2C" w:tentative="1">
      <w:start w:val="1"/>
      <w:numFmt w:val="bullet"/>
      <w:lvlText w:val=""/>
      <w:lvlJc w:val="left"/>
      <w:pPr>
        <w:tabs>
          <w:tab w:val="num" w:pos="5760"/>
        </w:tabs>
        <w:ind w:left="5760" w:hanging="360"/>
      </w:pPr>
      <w:rPr>
        <w:rFonts w:ascii="Wingdings 3" w:hAnsi="Wingdings 3" w:hint="default"/>
      </w:rPr>
    </w:lvl>
    <w:lvl w:ilvl="8" w:tplc="FF2840C6"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470965D8"/>
    <w:multiLevelType w:val="hybridMultilevel"/>
    <w:tmpl w:val="BE38FEDE"/>
    <w:lvl w:ilvl="0" w:tplc="49FA6384">
      <w:start w:val="1"/>
      <w:numFmt w:val="bullet"/>
      <w:lvlText w:val="•"/>
      <w:lvlJc w:val="left"/>
      <w:pPr>
        <w:tabs>
          <w:tab w:val="num" w:pos="720"/>
        </w:tabs>
        <w:ind w:left="720" w:hanging="360"/>
      </w:pPr>
      <w:rPr>
        <w:rFonts w:ascii="Arial" w:hAnsi="Arial" w:hint="default"/>
      </w:rPr>
    </w:lvl>
    <w:lvl w:ilvl="1" w:tplc="1C904B3E" w:tentative="1">
      <w:start w:val="1"/>
      <w:numFmt w:val="bullet"/>
      <w:lvlText w:val="•"/>
      <w:lvlJc w:val="left"/>
      <w:pPr>
        <w:tabs>
          <w:tab w:val="num" w:pos="1440"/>
        </w:tabs>
        <w:ind w:left="1440" w:hanging="360"/>
      </w:pPr>
      <w:rPr>
        <w:rFonts w:ascii="Arial" w:hAnsi="Arial" w:hint="default"/>
      </w:rPr>
    </w:lvl>
    <w:lvl w:ilvl="2" w:tplc="0A223018" w:tentative="1">
      <w:start w:val="1"/>
      <w:numFmt w:val="bullet"/>
      <w:lvlText w:val="•"/>
      <w:lvlJc w:val="left"/>
      <w:pPr>
        <w:tabs>
          <w:tab w:val="num" w:pos="2160"/>
        </w:tabs>
        <w:ind w:left="2160" w:hanging="360"/>
      </w:pPr>
      <w:rPr>
        <w:rFonts w:ascii="Arial" w:hAnsi="Arial" w:hint="default"/>
      </w:rPr>
    </w:lvl>
    <w:lvl w:ilvl="3" w:tplc="7780E31A" w:tentative="1">
      <w:start w:val="1"/>
      <w:numFmt w:val="bullet"/>
      <w:lvlText w:val="•"/>
      <w:lvlJc w:val="left"/>
      <w:pPr>
        <w:tabs>
          <w:tab w:val="num" w:pos="2880"/>
        </w:tabs>
        <w:ind w:left="2880" w:hanging="360"/>
      </w:pPr>
      <w:rPr>
        <w:rFonts w:ascii="Arial" w:hAnsi="Arial" w:hint="default"/>
      </w:rPr>
    </w:lvl>
    <w:lvl w:ilvl="4" w:tplc="E8B87694" w:tentative="1">
      <w:start w:val="1"/>
      <w:numFmt w:val="bullet"/>
      <w:lvlText w:val="•"/>
      <w:lvlJc w:val="left"/>
      <w:pPr>
        <w:tabs>
          <w:tab w:val="num" w:pos="3600"/>
        </w:tabs>
        <w:ind w:left="3600" w:hanging="360"/>
      </w:pPr>
      <w:rPr>
        <w:rFonts w:ascii="Arial" w:hAnsi="Arial" w:hint="default"/>
      </w:rPr>
    </w:lvl>
    <w:lvl w:ilvl="5" w:tplc="662AF4E2" w:tentative="1">
      <w:start w:val="1"/>
      <w:numFmt w:val="bullet"/>
      <w:lvlText w:val="•"/>
      <w:lvlJc w:val="left"/>
      <w:pPr>
        <w:tabs>
          <w:tab w:val="num" w:pos="4320"/>
        </w:tabs>
        <w:ind w:left="4320" w:hanging="360"/>
      </w:pPr>
      <w:rPr>
        <w:rFonts w:ascii="Arial" w:hAnsi="Arial" w:hint="default"/>
      </w:rPr>
    </w:lvl>
    <w:lvl w:ilvl="6" w:tplc="467C975A" w:tentative="1">
      <w:start w:val="1"/>
      <w:numFmt w:val="bullet"/>
      <w:lvlText w:val="•"/>
      <w:lvlJc w:val="left"/>
      <w:pPr>
        <w:tabs>
          <w:tab w:val="num" w:pos="5040"/>
        </w:tabs>
        <w:ind w:left="5040" w:hanging="360"/>
      </w:pPr>
      <w:rPr>
        <w:rFonts w:ascii="Arial" w:hAnsi="Arial" w:hint="default"/>
      </w:rPr>
    </w:lvl>
    <w:lvl w:ilvl="7" w:tplc="D428BD3A" w:tentative="1">
      <w:start w:val="1"/>
      <w:numFmt w:val="bullet"/>
      <w:lvlText w:val="•"/>
      <w:lvlJc w:val="left"/>
      <w:pPr>
        <w:tabs>
          <w:tab w:val="num" w:pos="5760"/>
        </w:tabs>
        <w:ind w:left="5760" w:hanging="360"/>
      </w:pPr>
      <w:rPr>
        <w:rFonts w:ascii="Arial" w:hAnsi="Arial" w:hint="default"/>
      </w:rPr>
    </w:lvl>
    <w:lvl w:ilvl="8" w:tplc="11EAA24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8936FAD"/>
    <w:multiLevelType w:val="hybridMultilevel"/>
    <w:tmpl w:val="0E3A2C4A"/>
    <w:lvl w:ilvl="0" w:tplc="79E47EF6">
      <w:start w:val="1"/>
      <w:numFmt w:val="bullet"/>
      <w:lvlText w:val="•"/>
      <w:lvlJc w:val="left"/>
      <w:pPr>
        <w:tabs>
          <w:tab w:val="num" w:pos="720"/>
        </w:tabs>
        <w:ind w:left="720" w:hanging="360"/>
      </w:pPr>
      <w:rPr>
        <w:rFonts w:ascii="Times New Roman" w:hAnsi="Times New Roman" w:hint="default"/>
      </w:rPr>
    </w:lvl>
    <w:lvl w:ilvl="1" w:tplc="2CA2CA9E" w:tentative="1">
      <w:start w:val="1"/>
      <w:numFmt w:val="bullet"/>
      <w:lvlText w:val="•"/>
      <w:lvlJc w:val="left"/>
      <w:pPr>
        <w:tabs>
          <w:tab w:val="num" w:pos="1440"/>
        </w:tabs>
        <w:ind w:left="1440" w:hanging="360"/>
      </w:pPr>
      <w:rPr>
        <w:rFonts w:ascii="Times New Roman" w:hAnsi="Times New Roman" w:hint="default"/>
      </w:rPr>
    </w:lvl>
    <w:lvl w:ilvl="2" w:tplc="B33EEC80" w:tentative="1">
      <w:start w:val="1"/>
      <w:numFmt w:val="bullet"/>
      <w:lvlText w:val="•"/>
      <w:lvlJc w:val="left"/>
      <w:pPr>
        <w:tabs>
          <w:tab w:val="num" w:pos="2160"/>
        </w:tabs>
        <w:ind w:left="2160" w:hanging="360"/>
      </w:pPr>
      <w:rPr>
        <w:rFonts w:ascii="Times New Roman" w:hAnsi="Times New Roman" w:hint="default"/>
      </w:rPr>
    </w:lvl>
    <w:lvl w:ilvl="3" w:tplc="B34E3B02" w:tentative="1">
      <w:start w:val="1"/>
      <w:numFmt w:val="bullet"/>
      <w:lvlText w:val="•"/>
      <w:lvlJc w:val="left"/>
      <w:pPr>
        <w:tabs>
          <w:tab w:val="num" w:pos="2880"/>
        </w:tabs>
        <w:ind w:left="2880" w:hanging="360"/>
      </w:pPr>
      <w:rPr>
        <w:rFonts w:ascii="Times New Roman" w:hAnsi="Times New Roman" w:hint="default"/>
      </w:rPr>
    </w:lvl>
    <w:lvl w:ilvl="4" w:tplc="1866776A" w:tentative="1">
      <w:start w:val="1"/>
      <w:numFmt w:val="bullet"/>
      <w:lvlText w:val="•"/>
      <w:lvlJc w:val="left"/>
      <w:pPr>
        <w:tabs>
          <w:tab w:val="num" w:pos="3600"/>
        </w:tabs>
        <w:ind w:left="3600" w:hanging="360"/>
      </w:pPr>
      <w:rPr>
        <w:rFonts w:ascii="Times New Roman" w:hAnsi="Times New Roman" w:hint="default"/>
      </w:rPr>
    </w:lvl>
    <w:lvl w:ilvl="5" w:tplc="A46C319A" w:tentative="1">
      <w:start w:val="1"/>
      <w:numFmt w:val="bullet"/>
      <w:lvlText w:val="•"/>
      <w:lvlJc w:val="left"/>
      <w:pPr>
        <w:tabs>
          <w:tab w:val="num" w:pos="4320"/>
        </w:tabs>
        <w:ind w:left="4320" w:hanging="360"/>
      </w:pPr>
      <w:rPr>
        <w:rFonts w:ascii="Times New Roman" w:hAnsi="Times New Roman" w:hint="default"/>
      </w:rPr>
    </w:lvl>
    <w:lvl w:ilvl="6" w:tplc="3F703518" w:tentative="1">
      <w:start w:val="1"/>
      <w:numFmt w:val="bullet"/>
      <w:lvlText w:val="•"/>
      <w:lvlJc w:val="left"/>
      <w:pPr>
        <w:tabs>
          <w:tab w:val="num" w:pos="5040"/>
        </w:tabs>
        <w:ind w:left="5040" w:hanging="360"/>
      </w:pPr>
      <w:rPr>
        <w:rFonts w:ascii="Times New Roman" w:hAnsi="Times New Roman" w:hint="default"/>
      </w:rPr>
    </w:lvl>
    <w:lvl w:ilvl="7" w:tplc="5A165318" w:tentative="1">
      <w:start w:val="1"/>
      <w:numFmt w:val="bullet"/>
      <w:lvlText w:val="•"/>
      <w:lvlJc w:val="left"/>
      <w:pPr>
        <w:tabs>
          <w:tab w:val="num" w:pos="5760"/>
        </w:tabs>
        <w:ind w:left="5760" w:hanging="360"/>
      </w:pPr>
      <w:rPr>
        <w:rFonts w:ascii="Times New Roman" w:hAnsi="Times New Roman" w:hint="default"/>
      </w:rPr>
    </w:lvl>
    <w:lvl w:ilvl="8" w:tplc="40EC078A"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4DB56876"/>
    <w:multiLevelType w:val="hybridMultilevel"/>
    <w:tmpl w:val="69DA3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609718B"/>
    <w:multiLevelType w:val="hybridMultilevel"/>
    <w:tmpl w:val="5AF0FD64"/>
    <w:lvl w:ilvl="0" w:tplc="8A4E4A50">
      <w:start w:val="1"/>
      <w:numFmt w:val="bullet"/>
      <w:lvlText w:val=""/>
      <w:lvlJc w:val="left"/>
      <w:pPr>
        <w:tabs>
          <w:tab w:val="num" w:pos="720"/>
        </w:tabs>
        <w:ind w:left="720" w:hanging="360"/>
      </w:pPr>
      <w:rPr>
        <w:rFonts w:ascii="Wingdings 3" w:hAnsi="Wingdings 3" w:hint="default"/>
      </w:rPr>
    </w:lvl>
    <w:lvl w:ilvl="1" w:tplc="363AC0BE" w:tentative="1">
      <w:start w:val="1"/>
      <w:numFmt w:val="bullet"/>
      <w:lvlText w:val=""/>
      <w:lvlJc w:val="left"/>
      <w:pPr>
        <w:tabs>
          <w:tab w:val="num" w:pos="1440"/>
        </w:tabs>
        <w:ind w:left="1440" w:hanging="360"/>
      </w:pPr>
      <w:rPr>
        <w:rFonts w:ascii="Wingdings 3" w:hAnsi="Wingdings 3" w:hint="default"/>
      </w:rPr>
    </w:lvl>
    <w:lvl w:ilvl="2" w:tplc="BABA16BE" w:tentative="1">
      <w:start w:val="1"/>
      <w:numFmt w:val="bullet"/>
      <w:lvlText w:val=""/>
      <w:lvlJc w:val="left"/>
      <w:pPr>
        <w:tabs>
          <w:tab w:val="num" w:pos="2160"/>
        </w:tabs>
        <w:ind w:left="2160" w:hanging="360"/>
      </w:pPr>
      <w:rPr>
        <w:rFonts w:ascii="Wingdings 3" w:hAnsi="Wingdings 3" w:hint="default"/>
      </w:rPr>
    </w:lvl>
    <w:lvl w:ilvl="3" w:tplc="D5FA6B64" w:tentative="1">
      <w:start w:val="1"/>
      <w:numFmt w:val="bullet"/>
      <w:lvlText w:val=""/>
      <w:lvlJc w:val="left"/>
      <w:pPr>
        <w:tabs>
          <w:tab w:val="num" w:pos="2880"/>
        </w:tabs>
        <w:ind w:left="2880" w:hanging="360"/>
      </w:pPr>
      <w:rPr>
        <w:rFonts w:ascii="Wingdings 3" w:hAnsi="Wingdings 3" w:hint="default"/>
      </w:rPr>
    </w:lvl>
    <w:lvl w:ilvl="4" w:tplc="56E88480" w:tentative="1">
      <w:start w:val="1"/>
      <w:numFmt w:val="bullet"/>
      <w:lvlText w:val=""/>
      <w:lvlJc w:val="left"/>
      <w:pPr>
        <w:tabs>
          <w:tab w:val="num" w:pos="3600"/>
        </w:tabs>
        <w:ind w:left="3600" w:hanging="360"/>
      </w:pPr>
      <w:rPr>
        <w:rFonts w:ascii="Wingdings 3" w:hAnsi="Wingdings 3" w:hint="default"/>
      </w:rPr>
    </w:lvl>
    <w:lvl w:ilvl="5" w:tplc="9BA82D6A" w:tentative="1">
      <w:start w:val="1"/>
      <w:numFmt w:val="bullet"/>
      <w:lvlText w:val=""/>
      <w:lvlJc w:val="left"/>
      <w:pPr>
        <w:tabs>
          <w:tab w:val="num" w:pos="4320"/>
        </w:tabs>
        <w:ind w:left="4320" w:hanging="360"/>
      </w:pPr>
      <w:rPr>
        <w:rFonts w:ascii="Wingdings 3" w:hAnsi="Wingdings 3" w:hint="default"/>
      </w:rPr>
    </w:lvl>
    <w:lvl w:ilvl="6" w:tplc="A14EACFC" w:tentative="1">
      <w:start w:val="1"/>
      <w:numFmt w:val="bullet"/>
      <w:lvlText w:val=""/>
      <w:lvlJc w:val="left"/>
      <w:pPr>
        <w:tabs>
          <w:tab w:val="num" w:pos="5040"/>
        </w:tabs>
        <w:ind w:left="5040" w:hanging="360"/>
      </w:pPr>
      <w:rPr>
        <w:rFonts w:ascii="Wingdings 3" w:hAnsi="Wingdings 3" w:hint="default"/>
      </w:rPr>
    </w:lvl>
    <w:lvl w:ilvl="7" w:tplc="E93EB4E4" w:tentative="1">
      <w:start w:val="1"/>
      <w:numFmt w:val="bullet"/>
      <w:lvlText w:val=""/>
      <w:lvlJc w:val="left"/>
      <w:pPr>
        <w:tabs>
          <w:tab w:val="num" w:pos="5760"/>
        </w:tabs>
        <w:ind w:left="5760" w:hanging="360"/>
      </w:pPr>
      <w:rPr>
        <w:rFonts w:ascii="Wingdings 3" w:hAnsi="Wingdings 3" w:hint="default"/>
      </w:rPr>
    </w:lvl>
    <w:lvl w:ilvl="8" w:tplc="168090BA"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57594834"/>
    <w:multiLevelType w:val="hybridMultilevel"/>
    <w:tmpl w:val="6AB2CA3A"/>
    <w:lvl w:ilvl="0" w:tplc="95161862">
      <w:start w:val="1"/>
      <w:numFmt w:val="bullet"/>
      <w:lvlText w:val="•"/>
      <w:lvlJc w:val="left"/>
      <w:pPr>
        <w:tabs>
          <w:tab w:val="num" w:pos="720"/>
        </w:tabs>
        <w:ind w:left="720" w:hanging="360"/>
      </w:pPr>
      <w:rPr>
        <w:rFonts w:ascii="Times New Roman" w:hAnsi="Times New Roman" w:hint="default"/>
      </w:rPr>
    </w:lvl>
    <w:lvl w:ilvl="1" w:tplc="D58A8784" w:tentative="1">
      <w:start w:val="1"/>
      <w:numFmt w:val="bullet"/>
      <w:lvlText w:val="•"/>
      <w:lvlJc w:val="left"/>
      <w:pPr>
        <w:tabs>
          <w:tab w:val="num" w:pos="1440"/>
        </w:tabs>
        <w:ind w:left="1440" w:hanging="360"/>
      </w:pPr>
      <w:rPr>
        <w:rFonts w:ascii="Times New Roman" w:hAnsi="Times New Roman" w:hint="default"/>
      </w:rPr>
    </w:lvl>
    <w:lvl w:ilvl="2" w:tplc="7700DE18" w:tentative="1">
      <w:start w:val="1"/>
      <w:numFmt w:val="bullet"/>
      <w:lvlText w:val="•"/>
      <w:lvlJc w:val="left"/>
      <w:pPr>
        <w:tabs>
          <w:tab w:val="num" w:pos="2160"/>
        </w:tabs>
        <w:ind w:left="2160" w:hanging="360"/>
      </w:pPr>
      <w:rPr>
        <w:rFonts w:ascii="Times New Roman" w:hAnsi="Times New Roman" w:hint="default"/>
      </w:rPr>
    </w:lvl>
    <w:lvl w:ilvl="3" w:tplc="F9722B6E" w:tentative="1">
      <w:start w:val="1"/>
      <w:numFmt w:val="bullet"/>
      <w:lvlText w:val="•"/>
      <w:lvlJc w:val="left"/>
      <w:pPr>
        <w:tabs>
          <w:tab w:val="num" w:pos="2880"/>
        </w:tabs>
        <w:ind w:left="2880" w:hanging="360"/>
      </w:pPr>
      <w:rPr>
        <w:rFonts w:ascii="Times New Roman" w:hAnsi="Times New Roman" w:hint="default"/>
      </w:rPr>
    </w:lvl>
    <w:lvl w:ilvl="4" w:tplc="9AD2103E" w:tentative="1">
      <w:start w:val="1"/>
      <w:numFmt w:val="bullet"/>
      <w:lvlText w:val="•"/>
      <w:lvlJc w:val="left"/>
      <w:pPr>
        <w:tabs>
          <w:tab w:val="num" w:pos="3600"/>
        </w:tabs>
        <w:ind w:left="3600" w:hanging="360"/>
      </w:pPr>
      <w:rPr>
        <w:rFonts w:ascii="Times New Roman" w:hAnsi="Times New Roman" w:hint="default"/>
      </w:rPr>
    </w:lvl>
    <w:lvl w:ilvl="5" w:tplc="61E05318" w:tentative="1">
      <w:start w:val="1"/>
      <w:numFmt w:val="bullet"/>
      <w:lvlText w:val="•"/>
      <w:lvlJc w:val="left"/>
      <w:pPr>
        <w:tabs>
          <w:tab w:val="num" w:pos="4320"/>
        </w:tabs>
        <w:ind w:left="4320" w:hanging="360"/>
      </w:pPr>
      <w:rPr>
        <w:rFonts w:ascii="Times New Roman" w:hAnsi="Times New Roman" w:hint="default"/>
      </w:rPr>
    </w:lvl>
    <w:lvl w:ilvl="6" w:tplc="36C4869C" w:tentative="1">
      <w:start w:val="1"/>
      <w:numFmt w:val="bullet"/>
      <w:lvlText w:val="•"/>
      <w:lvlJc w:val="left"/>
      <w:pPr>
        <w:tabs>
          <w:tab w:val="num" w:pos="5040"/>
        </w:tabs>
        <w:ind w:left="5040" w:hanging="360"/>
      </w:pPr>
      <w:rPr>
        <w:rFonts w:ascii="Times New Roman" w:hAnsi="Times New Roman" w:hint="default"/>
      </w:rPr>
    </w:lvl>
    <w:lvl w:ilvl="7" w:tplc="A7B6984C" w:tentative="1">
      <w:start w:val="1"/>
      <w:numFmt w:val="bullet"/>
      <w:lvlText w:val="•"/>
      <w:lvlJc w:val="left"/>
      <w:pPr>
        <w:tabs>
          <w:tab w:val="num" w:pos="5760"/>
        </w:tabs>
        <w:ind w:left="5760" w:hanging="360"/>
      </w:pPr>
      <w:rPr>
        <w:rFonts w:ascii="Times New Roman" w:hAnsi="Times New Roman" w:hint="default"/>
      </w:rPr>
    </w:lvl>
    <w:lvl w:ilvl="8" w:tplc="49B89946"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65553DD6"/>
    <w:multiLevelType w:val="hybridMultilevel"/>
    <w:tmpl w:val="D426346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67E636DA"/>
    <w:multiLevelType w:val="hybridMultilevel"/>
    <w:tmpl w:val="1EB6A26C"/>
    <w:lvl w:ilvl="0" w:tplc="7F5454C8">
      <w:start w:val="1"/>
      <w:numFmt w:val="bullet"/>
      <w:lvlText w:val="•"/>
      <w:lvlJc w:val="left"/>
      <w:pPr>
        <w:tabs>
          <w:tab w:val="num" w:pos="720"/>
        </w:tabs>
        <w:ind w:left="720" w:hanging="360"/>
      </w:pPr>
      <w:rPr>
        <w:rFonts w:ascii="Times New Roman" w:hAnsi="Times New Roman" w:hint="default"/>
      </w:rPr>
    </w:lvl>
    <w:lvl w:ilvl="1" w:tplc="0F8A8FCC" w:tentative="1">
      <w:start w:val="1"/>
      <w:numFmt w:val="bullet"/>
      <w:lvlText w:val="•"/>
      <w:lvlJc w:val="left"/>
      <w:pPr>
        <w:tabs>
          <w:tab w:val="num" w:pos="1440"/>
        </w:tabs>
        <w:ind w:left="1440" w:hanging="360"/>
      </w:pPr>
      <w:rPr>
        <w:rFonts w:ascii="Times New Roman" w:hAnsi="Times New Roman" w:hint="default"/>
      </w:rPr>
    </w:lvl>
    <w:lvl w:ilvl="2" w:tplc="EE9C631C" w:tentative="1">
      <w:start w:val="1"/>
      <w:numFmt w:val="bullet"/>
      <w:lvlText w:val="•"/>
      <w:lvlJc w:val="left"/>
      <w:pPr>
        <w:tabs>
          <w:tab w:val="num" w:pos="2160"/>
        </w:tabs>
        <w:ind w:left="2160" w:hanging="360"/>
      </w:pPr>
      <w:rPr>
        <w:rFonts w:ascii="Times New Roman" w:hAnsi="Times New Roman" w:hint="default"/>
      </w:rPr>
    </w:lvl>
    <w:lvl w:ilvl="3" w:tplc="C6A4FFB2" w:tentative="1">
      <w:start w:val="1"/>
      <w:numFmt w:val="bullet"/>
      <w:lvlText w:val="•"/>
      <w:lvlJc w:val="left"/>
      <w:pPr>
        <w:tabs>
          <w:tab w:val="num" w:pos="2880"/>
        </w:tabs>
        <w:ind w:left="2880" w:hanging="360"/>
      </w:pPr>
      <w:rPr>
        <w:rFonts w:ascii="Times New Roman" w:hAnsi="Times New Roman" w:hint="default"/>
      </w:rPr>
    </w:lvl>
    <w:lvl w:ilvl="4" w:tplc="1398FD0E" w:tentative="1">
      <w:start w:val="1"/>
      <w:numFmt w:val="bullet"/>
      <w:lvlText w:val="•"/>
      <w:lvlJc w:val="left"/>
      <w:pPr>
        <w:tabs>
          <w:tab w:val="num" w:pos="3600"/>
        </w:tabs>
        <w:ind w:left="3600" w:hanging="360"/>
      </w:pPr>
      <w:rPr>
        <w:rFonts w:ascii="Times New Roman" w:hAnsi="Times New Roman" w:hint="default"/>
      </w:rPr>
    </w:lvl>
    <w:lvl w:ilvl="5" w:tplc="B1FC9CB4" w:tentative="1">
      <w:start w:val="1"/>
      <w:numFmt w:val="bullet"/>
      <w:lvlText w:val="•"/>
      <w:lvlJc w:val="left"/>
      <w:pPr>
        <w:tabs>
          <w:tab w:val="num" w:pos="4320"/>
        </w:tabs>
        <w:ind w:left="4320" w:hanging="360"/>
      </w:pPr>
      <w:rPr>
        <w:rFonts w:ascii="Times New Roman" w:hAnsi="Times New Roman" w:hint="default"/>
      </w:rPr>
    </w:lvl>
    <w:lvl w:ilvl="6" w:tplc="17B61DC8" w:tentative="1">
      <w:start w:val="1"/>
      <w:numFmt w:val="bullet"/>
      <w:lvlText w:val="•"/>
      <w:lvlJc w:val="left"/>
      <w:pPr>
        <w:tabs>
          <w:tab w:val="num" w:pos="5040"/>
        </w:tabs>
        <w:ind w:left="5040" w:hanging="360"/>
      </w:pPr>
      <w:rPr>
        <w:rFonts w:ascii="Times New Roman" w:hAnsi="Times New Roman" w:hint="default"/>
      </w:rPr>
    </w:lvl>
    <w:lvl w:ilvl="7" w:tplc="C57491F4" w:tentative="1">
      <w:start w:val="1"/>
      <w:numFmt w:val="bullet"/>
      <w:lvlText w:val="•"/>
      <w:lvlJc w:val="left"/>
      <w:pPr>
        <w:tabs>
          <w:tab w:val="num" w:pos="5760"/>
        </w:tabs>
        <w:ind w:left="5760" w:hanging="360"/>
      </w:pPr>
      <w:rPr>
        <w:rFonts w:ascii="Times New Roman" w:hAnsi="Times New Roman" w:hint="default"/>
      </w:rPr>
    </w:lvl>
    <w:lvl w:ilvl="8" w:tplc="E3EED04C"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68485CFF"/>
    <w:multiLevelType w:val="hybridMultilevel"/>
    <w:tmpl w:val="ECD69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B8B7465"/>
    <w:multiLevelType w:val="hybridMultilevel"/>
    <w:tmpl w:val="42842EB0"/>
    <w:lvl w:ilvl="0" w:tplc="81C273C2">
      <w:start w:val="1"/>
      <w:numFmt w:val="bullet"/>
      <w:lvlText w:val=""/>
      <w:lvlJc w:val="left"/>
      <w:pPr>
        <w:tabs>
          <w:tab w:val="num" w:pos="720"/>
        </w:tabs>
        <w:ind w:left="720" w:hanging="360"/>
      </w:pPr>
      <w:rPr>
        <w:rFonts w:ascii="Wingdings 3" w:hAnsi="Wingdings 3" w:hint="default"/>
      </w:rPr>
    </w:lvl>
    <w:lvl w:ilvl="1" w:tplc="5F0008F8" w:tentative="1">
      <w:start w:val="1"/>
      <w:numFmt w:val="bullet"/>
      <w:lvlText w:val=""/>
      <w:lvlJc w:val="left"/>
      <w:pPr>
        <w:tabs>
          <w:tab w:val="num" w:pos="1440"/>
        </w:tabs>
        <w:ind w:left="1440" w:hanging="360"/>
      </w:pPr>
      <w:rPr>
        <w:rFonts w:ascii="Wingdings 3" w:hAnsi="Wingdings 3" w:hint="default"/>
      </w:rPr>
    </w:lvl>
    <w:lvl w:ilvl="2" w:tplc="594ABEFE" w:tentative="1">
      <w:start w:val="1"/>
      <w:numFmt w:val="bullet"/>
      <w:lvlText w:val=""/>
      <w:lvlJc w:val="left"/>
      <w:pPr>
        <w:tabs>
          <w:tab w:val="num" w:pos="2160"/>
        </w:tabs>
        <w:ind w:left="2160" w:hanging="360"/>
      </w:pPr>
      <w:rPr>
        <w:rFonts w:ascii="Wingdings 3" w:hAnsi="Wingdings 3" w:hint="default"/>
      </w:rPr>
    </w:lvl>
    <w:lvl w:ilvl="3" w:tplc="A156D616" w:tentative="1">
      <w:start w:val="1"/>
      <w:numFmt w:val="bullet"/>
      <w:lvlText w:val=""/>
      <w:lvlJc w:val="left"/>
      <w:pPr>
        <w:tabs>
          <w:tab w:val="num" w:pos="2880"/>
        </w:tabs>
        <w:ind w:left="2880" w:hanging="360"/>
      </w:pPr>
      <w:rPr>
        <w:rFonts w:ascii="Wingdings 3" w:hAnsi="Wingdings 3" w:hint="default"/>
      </w:rPr>
    </w:lvl>
    <w:lvl w:ilvl="4" w:tplc="A8068E12" w:tentative="1">
      <w:start w:val="1"/>
      <w:numFmt w:val="bullet"/>
      <w:lvlText w:val=""/>
      <w:lvlJc w:val="left"/>
      <w:pPr>
        <w:tabs>
          <w:tab w:val="num" w:pos="3600"/>
        </w:tabs>
        <w:ind w:left="3600" w:hanging="360"/>
      </w:pPr>
      <w:rPr>
        <w:rFonts w:ascii="Wingdings 3" w:hAnsi="Wingdings 3" w:hint="default"/>
      </w:rPr>
    </w:lvl>
    <w:lvl w:ilvl="5" w:tplc="ED545292" w:tentative="1">
      <w:start w:val="1"/>
      <w:numFmt w:val="bullet"/>
      <w:lvlText w:val=""/>
      <w:lvlJc w:val="left"/>
      <w:pPr>
        <w:tabs>
          <w:tab w:val="num" w:pos="4320"/>
        </w:tabs>
        <w:ind w:left="4320" w:hanging="360"/>
      </w:pPr>
      <w:rPr>
        <w:rFonts w:ascii="Wingdings 3" w:hAnsi="Wingdings 3" w:hint="default"/>
      </w:rPr>
    </w:lvl>
    <w:lvl w:ilvl="6" w:tplc="250CC836" w:tentative="1">
      <w:start w:val="1"/>
      <w:numFmt w:val="bullet"/>
      <w:lvlText w:val=""/>
      <w:lvlJc w:val="left"/>
      <w:pPr>
        <w:tabs>
          <w:tab w:val="num" w:pos="5040"/>
        </w:tabs>
        <w:ind w:left="5040" w:hanging="360"/>
      </w:pPr>
      <w:rPr>
        <w:rFonts w:ascii="Wingdings 3" w:hAnsi="Wingdings 3" w:hint="default"/>
      </w:rPr>
    </w:lvl>
    <w:lvl w:ilvl="7" w:tplc="70D89A8E" w:tentative="1">
      <w:start w:val="1"/>
      <w:numFmt w:val="bullet"/>
      <w:lvlText w:val=""/>
      <w:lvlJc w:val="left"/>
      <w:pPr>
        <w:tabs>
          <w:tab w:val="num" w:pos="5760"/>
        </w:tabs>
        <w:ind w:left="5760" w:hanging="360"/>
      </w:pPr>
      <w:rPr>
        <w:rFonts w:ascii="Wingdings 3" w:hAnsi="Wingdings 3" w:hint="default"/>
      </w:rPr>
    </w:lvl>
    <w:lvl w:ilvl="8" w:tplc="BBD0AE52"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6F9E407B"/>
    <w:multiLevelType w:val="multilevel"/>
    <w:tmpl w:val="FC68D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11923BA"/>
    <w:multiLevelType w:val="hybridMultilevel"/>
    <w:tmpl w:val="B9B266B4"/>
    <w:lvl w:ilvl="0" w:tplc="61C642B4">
      <w:start w:val="1"/>
      <w:numFmt w:val="bullet"/>
      <w:lvlText w:val="–"/>
      <w:lvlJc w:val="left"/>
      <w:pPr>
        <w:tabs>
          <w:tab w:val="num" w:pos="720"/>
        </w:tabs>
        <w:ind w:left="720" w:hanging="360"/>
      </w:pPr>
      <w:rPr>
        <w:rFonts w:ascii="Arial" w:hAnsi="Arial" w:hint="default"/>
      </w:rPr>
    </w:lvl>
    <w:lvl w:ilvl="1" w:tplc="52C6DF02" w:tentative="1">
      <w:start w:val="1"/>
      <w:numFmt w:val="bullet"/>
      <w:lvlText w:val="–"/>
      <w:lvlJc w:val="left"/>
      <w:pPr>
        <w:tabs>
          <w:tab w:val="num" w:pos="1440"/>
        </w:tabs>
        <w:ind w:left="1440" w:hanging="360"/>
      </w:pPr>
      <w:rPr>
        <w:rFonts w:ascii="Arial" w:hAnsi="Arial" w:hint="default"/>
      </w:rPr>
    </w:lvl>
    <w:lvl w:ilvl="2" w:tplc="EA127996" w:tentative="1">
      <w:start w:val="1"/>
      <w:numFmt w:val="bullet"/>
      <w:lvlText w:val="–"/>
      <w:lvlJc w:val="left"/>
      <w:pPr>
        <w:tabs>
          <w:tab w:val="num" w:pos="2160"/>
        </w:tabs>
        <w:ind w:left="2160" w:hanging="360"/>
      </w:pPr>
      <w:rPr>
        <w:rFonts w:ascii="Arial" w:hAnsi="Arial" w:hint="default"/>
      </w:rPr>
    </w:lvl>
    <w:lvl w:ilvl="3" w:tplc="EAC085B8" w:tentative="1">
      <w:start w:val="1"/>
      <w:numFmt w:val="bullet"/>
      <w:lvlText w:val="–"/>
      <w:lvlJc w:val="left"/>
      <w:pPr>
        <w:tabs>
          <w:tab w:val="num" w:pos="2880"/>
        </w:tabs>
        <w:ind w:left="2880" w:hanging="360"/>
      </w:pPr>
      <w:rPr>
        <w:rFonts w:ascii="Arial" w:hAnsi="Arial" w:hint="default"/>
      </w:rPr>
    </w:lvl>
    <w:lvl w:ilvl="4" w:tplc="570010C2" w:tentative="1">
      <w:start w:val="1"/>
      <w:numFmt w:val="bullet"/>
      <w:lvlText w:val="–"/>
      <w:lvlJc w:val="left"/>
      <w:pPr>
        <w:tabs>
          <w:tab w:val="num" w:pos="3600"/>
        </w:tabs>
        <w:ind w:left="3600" w:hanging="360"/>
      </w:pPr>
      <w:rPr>
        <w:rFonts w:ascii="Arial" w:hAnsi="Arial" w:hint="default"/>
      </w:rPr>
    </w:lvl>
    <w:lvl w:ilvl="5" w:tplc="676614BA" w:tentative="1">
      <w:start w:val="1"/>
      <w:numFmt w:val="bullet"/>
      <w:lvlText w:val="–"/>
      <w:lvlJc w:val="left"/>
      <w:pPr>
        <w:tabs>
          <w:tab w:val="num" w:pos="4320"/>
        </w:tabs>
        <w:ind w:left="4320" w:hanging="360"/>
      </w:pPr>
      <w:rPr>
        <w:rFonts w:ascii="Arial" w:hAnsi="Arial" w:hint="default"/>
      </w:rPr>
    </w:lvl>
    <w:lvl w:ilvl="6" w:tplc="73A28D3C" w:tentative="1">
      <w:start w:val="1"/>
      <w:numFmt w:val="bullet"/>
      <w:lvlText w:val="–"/>
      <w:lvlJc w:val="left"/>
      <w:pPr>
        <w:tabs>
          <w:tab w:val="num" w:pos="5040"/>
        </w:tabs>
        <w:ind w:left="5040" w:hanging="360"/>
      </w:pPr>
      <w:rPr>
        <w:rFonts w:ascii="Arial" w:hAnsi="Arial" w:hint="default"/>
      </w:rPr>
    </w:lvl>
    <w:lvl w:ilvl="7" w:tplc="DE924AA6" w:tentative="1">
      <w:start w:val="1"/>
      <w:numFmt w:val="bullet"/>
      <w:lvlText w:val="–"/>
      <w:lvlJc w:val="left"/>
      <w:pPr>
        <w:tabs>
          <w:tab w:val="num" w:pos="5760"/>
        </w:tabs>
        <w:ind w:left="5760" w:hanging="360"/>
      </w:pPr>
      <w:rPr>
        <w:rFonts w:ascii="Arial" w:hAnsi="Arial" w:hint="default"/>
      </w:rPr>
    </w:lvl>
    <w:lvl w:ilvl="8" w:tplc="411C23E6"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738A38C7"/>
    <w:multiLevelType w:val="hybridMultilevel"/>
    <w:tmpl w:val="C8E202D6"/>
    <w:lvl w:ilvl="0" w:tplc="0B749AEC">
      <w:start w:val="1"/>
      <w:numFmt w:val="bullet"/>
      <w:lvlText w:val="•"/>
      <w:lvlJc w:val="left"/>
      <w:pPr>
        <w:tabs>
          <w:tab w:val="num" w:pos="720"/>
        </w:tabs>
        <w:ind w:left="720" w:hanging="360"/>
      </w:pPr>
      <w:rPr>
        <w:rFonts w:ascii="Arial" w:hAnsi="Arial" w:hint="default"/>
      </w:rPr>
    </w:lvl>
    <w:lvl w:ilvl="1" w:tplc="D6D40722" w:tentative="1">
      <w:start w:val="1"/>
      <w:numFmt w:val="bullet"/>
      <w:lvlText w:val="•"/>
      <w:lvlJc w:val="left"/>
      <w:pPr>
        <w:tabs>
          <w:tab w:val="num" w:pos="1440"/>
        </w:tabs>
        <w:ind w:left="1440" w:hanging="360"/>
      </w:pPr>
      <w:rPr>
        <w:rFonts w:ascii="Arial" w:hAnsi="Arial" w:hint="default"/>
      </w:rPr>
    </w:lvl>
    <w:lvl w:ilvl="2" w:tplc="1A742F9A" w:tentative="1">
      <w:start w:val="1"/>
      <w:numFmt w:val="bullet"/>
      <w:lvlText w:val="•"/>
      <w:lvlJc w:val="left"/>
      <w:pPr>
        <w:tabs>
          <w:tab w:val="num" w:pos="2160"/>
        </w:tabs>
        <w:ind w:left="2160" w:hanging="360"/>
      </w:pPr>
      <w:rPr>
        <w:rFonts w:ascii="Arial" w:hAnsi="Arial" w:hint="default"/>
      </w:rPr>
    </w:lvl>
    <w:lvl w:ilvl="3" w:tplc="82BE1D50" w:tentative="1">
      <w:start w:val="1"/>
      <w:numFmt w:val="bullet"/>
      <w:lvlText w:val="•"/>
      <w:lvlJc w:val="left"/>
      <w:pPr>
        <w:tabs>
          <w:tab w:val="num" w:pos="2880"/>
        </w:tabs>
        <w:ind w:left="2880" w:hanging="360"/>
      </w:pPr>
      <w:rPr>
        <w:rFonts w:ascii="Arial" w:hAnsi="Arial" w:hint="default"/>
      </w:rPr>
    </w:lvl>
    <w:lvl w:ilvl="4" w:tplc="D0386E90" w:tentative="1">
      <w:start w:val="1"/>
      <w:numFmt w:val="bullet"/>
      <w:lvlText w:val="•"/>
      <w:lvlJc w:val="left"/>
      <w:pPr>
        <w:tabs>
          <w:tab w:val="num" w:pos="3600"/>
        </w:tabs>
        <w:ind w:left="3600" w:hanging="360"/>
      </w:pPr>
      <w:rPr>
        <w:rFonts w:ascii="Arial" w:hAnsi="Arial" w:hint="default"/>
      </w:rPr>
    </w:lvl>
    <w:lvl w:ilvl="5" w:tplc="09566968" w:tentative="1">
      <w:start w:val="1"/>
      <w:numFmt w:val="bullet"/>
      <w:lvlText w:val="•"/>
      <w:lvlJc w:val="left"/>
      <w:pPr>
        <w:tabs>
          <w:tab w:val="num" w:pos="4320"/>
        </w:tabs>
        <w:ind w:left="4320" w:hanging="360"/>
      </w:pPr>
      <w:rPr>
        <w:rFonts w:ascii="Arial" w:hAnsi="Arial" w:hint="default"/>
      </w:rPr>
    </w:lvl>
    <w:lvl w:ilvl="6" w:tplc="4AEC9896" w:tentative="1">
      <w:start w:val="1"/>
      <w:numFmt w:val="bullet"/>
      <w:lvlText w:val="•"/>
      <w:lvlJc w:val="left"/>
      <w:pPr>
        <w:tabs>
          <w:tab w:val="num" w:pos="5040"/>
        </w:tabs>
        <w:ind w:left="5040" w:hanging="360"/>
      </w:pPr>
      <w:rPr>
        <w:rFonts w:ascii="Arial" w:hAnsi="Arial" w:hint="default"/>
      </w:rPr>
    </w:lvl>
    <w:lvl w:ilvl="7" w:tplc="20FCD294" w:tentative="1">
      <w:start w:val="1"/>
      <w:numFmt w:val="bullet"/>
      <w:lvlText w:val="•"/>
      <w:lvlJc w:val="left"/>
      <w:pPr>
        <w:tabs>
          <w:tab w:val="num" w:pos="5760"/>
        </w:tabs>
        <w:ind w:left="5760" w:hanging="360"/>
      </w:pPr>
      <w:rPr>
        <w:rFonts w:ascii="Arial" w:hAnsi="Arial" w:hint="default"/>
      </w:rPr>
    </w:lvl>
    <w:lvl w:ilvl="8" w:tplc="EEEA18E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AA84C96"/>
    <w:multiLevelType w:val="multilevel"/>
    <w:tmpl w:val="B11C1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9"/>
  </w:num>
  <w:num w:numId="2">
    <w:abstractNumId w:val="2"/>
  </w:num>
  <w:num w:numId="3">
    <w:abstractNumId w:val="22"/>
  </w:num>
  <w:num w:numId="4">
    <w:abstractNumId w:val="12"/>
  </w:num>
  <w:num w:numId="5">
    <w:abstractNumId w:val="3"/>
  </w:num>
  <w:num w:numId="6">
    <w:abstractNumId w:val="6"/>
  </w:num>
  <w:num w:numId="7">
    <w:abstractNumId w:val="0"/>
  </w:num>
  <w:num w:numId="8">
    <w:abstractNumId w:val="20"/>
  </w:num>
  <w:num w:numId="9">
    <w:abstractNumId w:val="9"/>
  </w:num>
  <w:num w:numId="10">
    <w:abstractNumId w:val="5"/>
  </w:num>
  <w:num w:numId="11">
    <w:abstractNumId w:val="18"/>
  </w:num>
  <w:num w:numId="12">
    <w:abstractNumId w:val="13"/>
  </w:num>
  <w:num w:numId="13">
    <w:abstractNumId w:val="1"/>
  </w:num>
  <w:num w:numId="14">
    <w:abstractNumId w:val="11"/>
  </w:num>
  <w:num w:numId="15">
    <w:abstractNumId w:val="14"/>
  </w:num>
  <w:num w:numId="16">
    <w:abstractNumId w:val="16"/>
  </w:num>
  <w:num w:numId="17">
    <w:abstractNumId w:val="17"/>
  </w:num>
  <w:num w:numId="18">
    <w:abstractNumId w:val="15"/>
  </w:num>
  <w:num w:numId="19">
    <w:abstractNumId w:val="7"/>
  </w:num>
  <w:num w:numId="20">
    <w:abstractNumId w:val="21"/>
  </w:num>
  <w:num w:numId="21">
    <w:abstractNumId w:val="8"/>
  </w:num>
  <w:num w:numId="22">
    <w:abstractNumId w:val="4"/>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D7C"/>
    <w:rsid w:val="00145FFA"/>
    <w:rsid w:val="0015708D"/>
    <w:rsid w:val="00A65D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D9237"/>
  <w15:chartTrackingRefBased/>
  <w15:docId w15:val="{377BE2AC-7067-0044-AF11-117AC56BE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5D7C"/>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65D7C"/>
    <w:rPr>
      <w:rFonts w:eastAsiaTheme="minorEastAsia"/>
      <w:sz w:val="22"/>
      <w:szCs w:val="22"/>
      <w:lang w:val="en-US" w:eastAsia="zh-CN"/>
    </w:rPr>
  </w:style>
  <w:style w:type="character" w:customStyle="1" w:styleId="NoSpacingChar">
    <w:name w:val="No Spacing Char"/>
    <w:basedOn w:val="DefaultParagraphFont"/>
    <w:link w:val="NoSpacing"/>
    <w:uiPriority w:val="1"/>
    <w:rsid w:val="00A65D7C"/>
    <w:rPr>
      <w:rFonts w:eastAsiaTheme="minorEastAsia"/>
      <w:sz w:val="22"/>
      <w:szCs w:val="22"/>
      <w:lang w:val="en-US" w:eastAsia="zh-CN"/>
    </w:rPr>
  </w:style>
  <w:style w:type="character" w:customStyle="1" w:styleId="normaltextrun">
    <w:name w:val="normaltextrun"/>
    <w:basedOn w:val="DefaultParagraphFont"/>
    <w:rsid w:val="00A65D7C"/>
  </w:style>
  <w:style w:type="character" w:customStyle="1" w:styleId="eop">
    <w:name w:val="eop"/>
    <w:basedOn w:val="DefaultParagraphFont"/>
    <w:rsid w:val="00A65D7C"/>
  </w:style>
  <w:style w:type="paragraph" w:customStyle="1" w:styleId="paragraph">
    <w:name w:val="paragraph"/>
    <w:basedOn w:val="Normal"/>
    <w:rsid w:val="00A65D7C"/>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A65D7C"/>
    <w:pPr>
      <w:ind w:left="720"/>
      <w:contextualSpacing/>
    </w:pPr>
  </w:style>
  <w:style w:type="paragraph" w:styleId="NormalWeb">
    <w:name w:val="Normal (Web)"/>
    <w:basedOn w:val="Normal"/>
    <w:uiPriority w:val="99"/>
    <w:semiHidden/>
    <w:unhideWhenUsed/>
    <w:rsid w:val="00A65D7C"/>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A65D7C"/>
    <w:rPr>
      <w:color w:val="0563C1" w:themeColor="hyperlink"/>
      <w:u w:val="single"/>
    </w:rPr>
  </w:style>
  <w:style w:type="character" w:styleId="UnresolvedMention">
    <w:name w:val="Unresolved Mention"/>
    <w:basedOn w:val="DefaultParagraphFont"/>
    <w:uiPriority w:val="99"/>
    <w:semiHidden/>
    <w:unhideWhenUsed/>
    <w:rsid w:val="00A65D7C"/>
    <w:rPr>
      <w:color w:val="605E5C"/>
      <w:shd w:val="clear" w:color="auto" w:fill="E1DFDD"/>
    </w:rPr>
  </w:style>
  <w:style w:type="character" w:styleId="FollowedHyperlink">
    <w:name w:val="FollowedHyperlink"/>
    <w:basedOn w:val="DefaultParagraphFont"/>
    <w:uiPriority w:val="99"/>
    <w:semiHidden/>
    <w:unhideWhenUsed/>
    <w:rsid w:val="00A65D7C"/>
    <w:rPr>
      <w:color w:val="954F72" w:themeColor="followedHyperlink"/>
      <w:u w:val="single"/>
    </w:rPr>
  </w:style>
  <w:style w:type="character" w:customStyle="1" w:styleId="apple-converted-space">
    <w:name w:val="apple-converted-space"/>
    <w:basedOn w:val="DefaultParagraphFont"/>
    <w:rsid w:val="00A65D7C"/>
  </w:style>
  <w:style w:type="character" w:customStyle="1" w:styleId="Heading1Char">
    <w:name w:val="Heading 1 Char"/>
    <w:basedOn w:val="DefaultParagraphFont"/>
    <w:link w:val="Heading1"/>
    <w:uiPriority w:val="9"/>
    <w:rsid w:val="00A65D7C"/>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A65D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39441">
      <w:bodyDiv w:val="1"/>
      <w:marLeft w:val="0"/>
      <w:marRight w:val="0"/>
      <w:marTop w:val="0"/>
      <w:marBottom w:val="0"/>
      <w:divBdr>
        <w:top w:val="none" w:sz="0" w:space="0" w:color="auto"/>
        <w:left w:val="none" w:sz="0" w:space="0" w:color="auto"/>
        <w:bottom w:val="none" w:sz="0" w:space="0" w:color="auto"/>
        <w:right w:val="none" w:sz="0" w:space="0" w:color="auto"/>
      </w:divBdr>
    </w:div>
    <w:div w:id="37052101">
      <w:bodyDiv w:val="1"/>
      <w:marLeft w:val="0"/>
      <w:marRight w:val="0"/>
      <w:marTop w:val="0"/>
      <w:marBottom w:val="0"/>
      <w:divBdr>
        <w:top w:val="none" w:sz="0" w:space="0" w:color="auto"/>
        <w:left w:val="none" w:sz="0" w:space="0" w:color="auto"/>
        <w:bottom w:val="none" w:sz="0" w:space="0" w:color="auto"/>
        <w:right w:val="none" w:sz="0" w:space="0" w:color="auto"/>
      </w:divBdr>
    </w:div>
    <w:div w:id="60325049">
      <w:bodyDiv w:val="1"/>
      <w:marLeft w:val="0"/>
      <w:marRight w:val="0"/>
      <w:marTop w:val="0"/>
      <w:marBottom w:val="0"/>
      <w:divBdr>
        <w:top w:val="none" w:sz="0" w:space="0" w:color="auto"/>
        <w:left w:val="none" w:sz="0" w:space="0" w:color="auto"/>
        <w:bottom w:val="none" w:sz="0" w:space="0" w:color="auto"/>
        <w:right w:val="none" w:sz="0" w:space="0" w:color="auto"/>
      </w:divBdr>
    </w:div>
    <w:div w:id="80949108">
      <w:bodyDiv w:val="1"/>
      <w:marLeft w:val="0"/>
      <w:marRight w:val="0"/>
      <w:marTop w:val="0"/>
      <w:marBottom w:val="0"/>
      <w:divBdr>
        <w:top w:val="none" w:sz="0" w:space="0" w:color="auto"/>
        <w:left w:val="none" w:sz="0" w:space="0" w:color="auto"/>
        <w:bottom w:val="none" w:sz="0" w:space="0" w:color="auto"/>
        <w:right w:val="none" w:sz="0" w:space="0" w:color="auto"/>
      </w:divBdr>
      <w:divsChild>
        <w:div w:id="1747146163">
          <w:marLeft w:val="547"/>
          <w:marRight w:val="0"/>
          <w:marTop w:val="200"/>
          <w:marBottom w:val="0"/>
          <w:divBdr>
            <w:top w:val="none" w:sz="0" w:space="0" w:color="auto"/>
            <w:left w:val="none" w:sz="0" w:space="0" w:color="auto"/>
            <w:bottom w:val="none" w:sz="0" w:space="0" w:color="auto"/>
            <w:right w:val="none" w:sz="0" w:space="0" w:color="auto"/>
          </w:divBdr>
        </w:div>
        <w:div w:id="1830058509">
          <w:marLeft w:val="547"/>
          <w:marRight w:val="0"/>
          <w:marTop w:val="200"/>
          <w:marBottom w:val="0"/>
          <w:divBdr>
            <w:top w:val="none" w:sz="0" w:space="0" w:color="auto"/>
            <w:left w:val="none" w:sz="0" w:space="0" w:color="auto"/>
            <w:bottom w:val="none" w:sz="0" w:space="0" w:color="auto"/>
            <w:right w:val="none" w:sz="0" w:space="0" w:color="auto"/>
          </w:divBdr>
        </w:div>
        <w:div w:id="1685786455">
          <w:marLeft w:val="547"/>
          <w:marRight w:val="0"/>
          <w:marTop w:val="200"/>
          <w:marBottom w:val="0"/>
          <w:divBdr>
            <w:top w:val="none" w:sz="0" w:space="0" w:color="auto"/>
            <w:left w:val="none" w:sz="0" w:space="0" w:color="auto"/>
            <w:bottom w:val="none" w:sz="0" w:space="0" w:color="auto"/>
            <w:right w:val="none" w:sz="0" w:space="0" w:color="auto"/>
          </w:divBdr>
        </w:div>
      </w:divsChild>
    </w:div>
    <w:div w:id="124125384">
      <w:bodyDiv w:val="1"/>
      <w:marLeft w:val="0"/>
      <w:marRight w:val="0"/>
      <w:marTop w:val="0"/>
      <w:marBottom w:val="0"/>
      <w:divBdr>
        <w:top w:val="none" w:sz="0" w:space="0" w:color="auto"/>
        <w:left w:val="none" w:sz="0" w:space="0" w:color="auto"/>
        <w:bottom w:val="none" w:sz="0" w:space="0" w:color="auto"/>
        <w:right w:val="none" w:sz="0" w:space="0" w:color="auto"/>
      </w:divBdr>
    </w:div>
    <w:div w:id="125124759">
      <w:bodyDiv w:val="1"/>
      <w:marLeft w:val="0"/>
      <w:marRight w:val="0"/>
      <w:marTop w:val="0"/>
      <w:marBottom w:val="0"/>
      <w:divBdr>
        <w:top w:val="none" w:sz="0" w:space="0" w:color="auto"/>
        <w:left w:val="none" w:sz="0" w:space="0" w:color="auto"/>
        <w:bottom w:val="none" w:sz="0" w:space="0" w:color="auto"/>
        <w:right w:val="none" w:sz="0" w:space="0" w:color="auto"/>
      </w:divBdr>
    </w:div>
    <w:div w:id="178351714">
      <w:bodyDiv w:val="1"/>
      <w:marLeft w:val="0"/>
      <w:marRight w:val="0"/>
      <w:marTop w:val="0"/>
      <w:marBottom w:val="0"/>
      <w:divBdr>
        <w:top w:val="none" w:sz="0" w:space="0" w:color="auto"/>
        <w:left w:val="none" w:sz="0" w:space="0" w:color="auto"/>
        <w:bottom w:val="none" w:sz="0" w:space="0" w:color="auto"/>
        <w:right w:val="none" w:sz="0" w:space="0" w:color="auto"/>
      </w:divBdr>
      <w:divsChild>
        <w:div w:id="1038555688">
          <w:marLeft w:val="547"/>
          <w:marRight w:val="0"/>
          <w:marTop w:val="0"/>
          <w:marBottom w:val="0"/>
          <w:divBdr>
            <w:top w:val="none" w:sz="0" w:space="0" w:color="auto"/>
            <w:left w:val="none" w:sz="0" w:space="0" w:color="auto"/>
            <w:bottom w:val="none" w:sz="0" w:space="0" w:color="auto"/>
            <w:right w:val="none" w:sz="0" w:space="0" w:color="auto"/>
          </w:divBdr>
        </w:div>
      </w:divsChild>
    </w:div>
    <w:div w:id="279338616">
      <w:bodyDiv w:val="1"/>
      <w:marLeft w:val="0"/>
      <w:marRight w:val="0"/>
      <w:marTop w:val="0"/>
      <w:marBottom w:val="0"/>
      <w:divBdr>
        <w:top w:val="none" w:sz="0" w:space="0" w:color="auto"/>
        <w:left w:val="none" w:sz="0" w:space="0" w:color="auto"/>
        <w:bottom w:val="none" w:sz="0" w:space="0" w:color="auto"/>
        <w:right w:val="none" w:sz="0" w:space="0" w:color="auto"/>
      </w:divBdr>
      <w:divsChild>
        <w:div w:id="572589889">
          <w:marLeft w:val="360"/>
          <w:marRight w:val="0"/>
          <w:marTop w:val="200"/>
          <w:marBottom w:val="0"/>
          <w:divBdr>
            <w:top w:val="none" w:sz="0" w:space="0" w:color="auto"/>
            <w:left w:val="none" w:sz="0" w:space="0" w:color="auto"/>
            <w:bottom w:val="none" w:sz="0" w:space="0" w:color="auto"/>
            <w:right w:val="none" w:sz="0" w:space="0" w:color="auto"/>
          </w:divBdr>
        </w:div>
        <w:div w:id="1778023004">
          <w:marLeft w:val="360"/>
          <w:marRight w:val="0"/>
          <w:marTop w:val="200"/>
          <w:marBottom w:val="0"/>
          <w:divBdr>
            <w:top w:val="none" w:sz="0" w:space="0" w:color="auto"/>
            <w:left w:val="none" w:sz="0" w:space="0" w:color="auto"/>
            <w:bottom w:val="none" w:sz="0" w:space="0" w:color="auto"/>
            <w:right w:val="none" w:sz="0" w:space="0" w:color="auto"/>
          </w:divBdr>
        </w:div>
        <w:div w:id="2042708043">
          <w:marLeft w:val="360"/>
          <w:marRight w:val="0"/>
          <w:marTop w:val="200"/>
          <w:marBottom w:val="0"/>
          <w:divBdr>
            <w:top w:val="none" w:sz="0" w:space="0" w:color="auto"/>
            <w:left w:val="none" w:sz="0" w:space="0" w:color="auto"/>
            <w:bottom w:val="none" w:sz="0" w:space="0" w:color="auto"/>
            <w:right w:val="none" w:sz="0" w:space="0" w:color="auto"/>
          </w:divBdr>
        </w:div>
      </w:divsChild>
    </w:div>
    <w:div w:id="297952801">
      <w:bodyDiv w:val="1"/>
      <w:marLeft w:val="0"/>
      <w:marRight w:val="0"/>
      <w:marTop w:val="0"/>
      <w:marBottom w:val="0"/>
      <w:divBdr>
        <w:top w:val="none" w:sz="0" w:space="0" w:color="auto"/>
        <w:left w:val="none" w:sz="0" w:space="0" w:color="auto"/>
        <w:bottom w:val="none" w:sz="0" w:space="0" w:color="auto"/>
        <w:right w:val="none" w:sz="0" w:space="0" w:color="auto"/>
      </w:divBdr>
    </w:div>
    <w:div w:id="345058606">
      <w:bodyDiv w:val="1"/>
      <w:marLeft w:val="0"/>
      <w:marRight w:val="0"/>
      <w:marTop w:val="0"/>
      <w:marBottom w:val="0"/>
      <w:divBdr>
        <w:top w:val="none" w:sz="0" w:space="0" w:color="auto"/>
        <w:left w:val="none" w:sz="0" w:space="0" w:color="auto"/>
        <w:bottom w:val="none" w:sz="0" w:space="0" w:color="auto"/>
        <w:right w:val="none" w:sz="0" w:space="0" w:color="auto"/>
      </w:divBdr>
      <w:divsChild>
        <w:div w:id="1583102087">
          <w:marLeft w:val="374"/>
          <w:marRight w:val="0"/>
          <w:marTop w:val="160"/>
          <w:marBottom w:val="0"/>
          <w:divBdr>
            <w:top w:val="none" w:sz="0" w:space="0" w:color="auto"/>
            <w:left w:val="none" w:sz="0" w:space="0" w:color="auto"/>
            <w:bottom w:val="none" w:sz="0" w:space="0" w:color="auto"/>
            <w:right w:val="none" w:sz="0" w:space="0" w:color="auto"/>
          </w:divBdr>
        </w:div>
        <w:div w:id="1990283539">
          <w:marLeft w:val="374"/>
          <w:marRight w:val="0"/>
          <w:marTop w:val="160"/>
          <w:marBottom w:val="0"/>
          <w:divBdr>
            <w:top w:val="none" w:sz="0" w:space="0" w:color="auto"/>
            <w:left w:val="none" w:sz="0" w:space="0" w:color="auto"/>
            <w:bottom w:val="none" w:sz="0" w:space="0" w:color="auto"/>
            <w:right w:val="none" w:sz="0" w:space="0" w:color="auto"/>
          </w:divBdr>
        </w:div>
        <w:div w:id="410006650">
          <w:marLeft w:val="374"/>
          <w:marRight w:val="0"/>
          <w:marTop w:val="160"/>
          <w:marBottom w:val="0"/>
          <w:divBdr>
            <w:top w:val="none" w:sz="0" w:space="0" w:color="auto"/>
            <w:left w:val="none" w:sz="0" w:space="0" w:color="auto"/>
            <w:bottom w:val="none" w:sz="0" w:space="0" w:color="auto"/>
            <w:right w:val="none" w:sz="0" w:space="0" w:color="auto"/>
          </w:divBdr>
        </w:div>
        <w:div w:id="115370569">
          <w:marLeft w:val="374"/>
          <w:marRight w:val="0"/>
          <w:marTop w:val="160"/>
          <w:marBottom w:val="0"/>
          <w:divBdr>
            <w:top w:val="none" w:sz="0" w:space="0" w:color="auto"/>
            <w:left w:val="none" w:sz="0" w:space="0" w:color="auto"/>
            <w:bottom w:val="none" w:sz="0" w:space="0" w:color="auto"/>
            <w:right w:val="none" w:sz="0" w:space="0" w:color="auto"/>
          </w:divBdr>
        </w:div>
      </w:divsChild>
    </w:div>
    <w:div w:id="391544435">
      <w:bodyDiv w:val="1"/>
      <w:marLeft w:val="0"/>
      <w:marRight w:val="0"/>
      <w:marTop w:val="0"/>
      <w:marBottom w:val="0"/>
      <w:divBdr>
        <w:top w:val="none" w:sz="0" w:space="0" w:color="auto"/>
        <w:left w:val="none" w:sz="0" w:space="0" w:color="auto"/>
        <w:bottom w:val="none" w:sz="0" w:space="0" w:color="auto"/>
        <w:right w:val="none" w:sz="0" w:space="0" w:color="auto"/>
      </w:divBdr>
    </w:div>
    <w:div w:id="405154848">
      <w:bodyDiv w:val="1"/>
      <w:marLeft w:val="0"/>
      <w:marRight w:val="0"/>
      <w:marTop w:val="0"/>
      <w:marBottom w:val="0"/>
      <w:divBdr>
        <w:top w:val="none" w:sz="0" w:space="0" w:color="auto"/>
        <w:left w:val="none" w:sz="0" w:space="0" w:color="auto"/>
        <w:bottom w:val="none" w:sz="0" w:space="0" w:color="auto"/>
        <w:right w:val="none" w:sz="0" w:space="0" w:color="auto"/>
      </w:divBdr>
    </w:div>
    <w:div w:id="500462497">
      <w:bodyDiv w:val="1"/>
      <w:marLeft w:val="0"/>
      <w:marRight w:val="0"/>
      <w:marTop w:val="0"/>
      <w:marBottom w:val="0"/>
      <w:divBdr>
        <w:top w:val="none" w:sz="0" w:space="0" w:color="auto"/>
        <w:left w:val="none" w:sz="0" w:space="0" w:color="auto"/>
        <w:bottom w:val="none" w:sz="0" w:space="0" w:color="auto"/>
        <w:right w:val="none" w:sz="0" w:space="0" w:color="auto"/>
      </w:divBdr>
    </w:div>
    <w:div w:id="584648184">
      <w:bodyDiv w:val="1"/>
      <w:marLeft w:val="0"/>
      <w:marRight w:val="0"/>
      <w:marTop w:val="0"/>
      <w:marBottom w:val="0"/>
      <w:divBdr>
        <w:top w:val="none" w:sz="0" w:space="0" w:color="auto"/>
        <w:left w:val="none" w:sz="0" w:space="0" w:color="auto"/>
        <w:bottom w:val="none" w:sz="0" w:space="0" w:color="auto"/>
        <w:right w:val="none" w:sz="0" w:space="0" w:color="auto"/>
      </w:divBdr>
    </w:div>
    <w:div w:id="620454947">
      <w:bodyDiv w:val="1"/>
      <w:marLeft w:val="0"/>
      <w:marRight w:val="0"/>
      <w:marTop w:val="0"/>
      <w:marBottom w:val="0"/>
      <w:divBdr>
        <w:top w:val="none" w:sz="0" w:space="0" w:color="auto"/>
        <w:left w:val="none" w:sz="0" w:space="0" w:color="auto"/>
        <w:bottom w:val="none" w:sz="0" w:space="0" w:color="auto"/>
        <w:right w:val="none" w:sz="0" w:space="0" w:color="auto"/>
      </w:divBdr>
    </w:div>
    <w:div w:id="658264601">
      <w:bodyDiv w:val="1"/>
      <w:marLeft w:val="0"/>
      <w:marRight w:val="0"/>
      <w:marTop w:val="0"/>
      <w:marBottom w:val="0"/>
      <w:divBdr>
        <w:top w:val="none" w:sz="0" w:space="0" w:color="auto"/>
        <w:left w:val="none" w:sz="0" w:space="0" w:color="auto"/>
        <w:bottom w:val="none" w:sz="0" w:space="0" w:color="auto"/>
        <w:right w:val="none" w:sz="0" w:space="0" w:color="auto"/>
      </w:divBdr>
    </w:div>
    <w:div w:id="743068103">
      <w:bodyDiv w:val="1"/>
      <w:marLeft w:val="0"/>
      <w:marRight w:val="0"/>
      <w:marTop w:val="0"/>
      <w:marBottom w:val="0"/>
      <w:divBdr>
        <w:top w:val="none" w:sz="0" w:space="0" w:color="auto"/>
        <w:left w:val="none" w:sz="0" w:space="0" w:color="auto"/>
        <w:bottom w:val="none" w:sz="0" w:space="0" w:color="auto"/>
        <w:right w:val="none" w:sz="0" w:space="0" w:color="auto"/>
      </w:divBdr>
    </w:div>
    <w:div w:id="867258207">
      <w:bodyDiv w:val="1"/>
      <w:marLeft w:val="0"/>
      <w:marRight w:val="0"/>
      <w:marTop w:val="0"/>
      <w:marBottom w:val="0"/>
      <w:divBdr>
        <w:top w:val="none" w:sz="0" w:space="0" w:color="auto"/>
        <w:left w:val="none" w:sz="0" w:space="0" w:color="auto"/>
        <w:bottom w:val="none" w:sz="0" w:space="0" w:color="auto"/>
        <w:right w:val="none" w:sz="0" w:space="0" w:color="auto"/>
      </w:divBdr>
    </w:div>
    <w:div w:id="887030932">
      <w:bodyDiv w:val="1"/>
      <w:marLeft w:val="0"/>
      <w:marRight w:val="0"/>
      <w:marTop w:val="0"/>
      <w:marBottom w:val="0"/>
      <w:divBdr>
        <w:top w:val="none" w:sz="0" w:space="0" w:color="auto"/>
        <w:left w:val="none" w:sz="0" w:space="0" w:color="auto"/>
        <w:bottom w:val="none" w:sz="0" w:space="0" w:color="auto"/>
        <w:right w:val="none" w:sz="0" w:space="0" w:color="auto"/>
      </w:divBdr>
    </w:div>
    <w:div w:id="902562690">
      <w:bodyDiv w:val="1"/>
      <w:marLeft w:val="0"/>
      <w:marRight w:val="0"/>
      <w:marTop w:val="0"/>
      <w:marBottom w:val="0"/>
      <w:divBdr>
        <w:top w:val="none" w:sz="0" w:space="0" w:color="auto"/>
        <w:left w:val="none" w:sz="0" w:space="0" w:color="auto"/>
        <w:bottom w:val="none" w:sz="0" w:space="0" w:color="auto"/>
        <w:right w:val="none" w:sz="0" w:space="0" w:color="auto"/>
      </w:divBdr>
    </w:div>
    <w:div w:id="970281456">
      <w:bodyDiv w:val="1"/>
      <w:marLeft w:val="0"/>
      <w:marRight w:val="0"/>
      <w:marTop w:val="0"/>
      <w:marBottom w:val="0"/>
      <w:divBdr>
        <w:top w:val="none" w:sz="0" w:space="0" w:color="auto"/>
        <w:left w:val="none" w:sz="0" w:space="0" w:color="auto"/>
        <w:bottom w:val="none" w:sz="0" w:space="0" w:color="auto"/>
        <w:right w:val="none" w:sz="0" w:space="0" w:color="auto"/>
      </w:divBdr>
    </w:div>
    <w:div w:id="1060515272">
      <w:bodyDiv w:val="1"/>
      <w:marLeft w:val="0"/>
      <w:marRight w:val="0"/>
      <w:marTop w:val="0"/>
      <w:marBottom w:val="0"/>
      <w:divBdr>
        <w:top w:val="none" w:sz="0" w:space="0" w:color="auto"/>
        <w:left w:val="none" w:sz="0" w:space="0" w:color="auto"/>
        <w:bottom w:val="none" w:sz="0" w:space="0" w:color="auto"/>
        <w:right w:val="none" w:sz="0" w:space="0" w:color="auto"/>
      </w:divBdr>
    </w:div>
    <w:div w:id="1076825609">
      <w:bodyDiv w:val="1"/>
      <w:marLeft w:val="0"/>
      <w:marRight w:val="0"/>
      <w:marTop w:val="0"/>
      <w:marBottom w:val="0"/>
      <w:divBdr>
        <w:top w:val="none" w:sz="0" w:space="0" w:color="auto"/>
        <w:left w:val="none" w:sz="0" w:space="0" w:color="auto"/>
        <w:bottom w:val="none" w:sz="0" w:space="0" w:color="auto"/>
        <w:right w:val="none" w:sz="0" w:space="0" w:color="auto"/>
      </w:divBdr>
      <w:divsChild>
        <w:div w:id="1427575517">
          <w:marLeft w:val="547"/>
          <w:marRight w:val="0"/>
          <w:marTop w:val="0"/>
          <w:marBottom w:val="0"/>
          <w:divBdr>
            <w:top w:val="none" w:sz="0" w:space="0" w:color="auto"/>
            <w:left w:val="none" w:sz="0" w:space="0" w:color="auto"/>
            <w:bottom w:val="none" w:sz="0" w:space="0" w:color="auto"/>
            <w:right w:val="none" w:sz="0" w:space="0" w:color="auto"/>
          </w:divBdr>
        </w:div>
      </w:divsChild>
    </w:div>
    <w:div w:id="1192188442">
      <w:bodyDiv w:val="1"/>
      <w:marLeft w:val="0"/>
      <w:marRight w:val="0"/>
      <w:marTop w:val="0"/>
      <w:marBottom w:val="0"/>
      <w:divBdr>
        <w:top w:val="none" w:sz="0" w:space="0" w:color="auto"/>
        <w:left w:val="none" w:sz="0" w:space="0" w:color="auto"/>
        <w:bottom w:val="none" w:sz="0" w:space="0" w:color="auto"/>
        <w:right w:val="none" w:sz="0" w:space="0" w:color="auto"/>
      </w:divBdr>
    </w:div>
    <w:div w:id="1237863628">
      <w:bodyDiv w:val="1"/>
      <w:marLeft w:val="0"/>
      <w:marRight w:val="0"/>
      <w:marTop w:val="0"/>
      <w:marBottom w:val="0"/>
      <w:divBdr>
        <w:top w:val="none" w:sz="0" w:space="0" w:color="auto"/>
        <w:left w:val="none" w:sz="0" w:space="0" w:color="auto"/>
        <w:bottom w:val="none" w:sz="0" w:space="0" w:color="auto"/>
        <w:right w:val="none" w:sz="0" w:space="0" w:color="auto"/>
      </w:divBdr>
    </w:div>
    <w:div w:id="1245068523">
      <w:bodyDiv w:val="1"/>
      <w:marLeft w:val="0"/>
      <w:marRight w:val="0"/>
      <w:marTop w:val="0"/>
      <w:marBottom w:val="0"/>
      <w:divBdr>
        <w:top w:val="none" w:sz="0" w:space="0" w:color="auto"/>
        <w:left w:val="none" w:sz="0" w:space="0" w:color="auto"/>
        <w:bottom w:val="none" w:sz="0" w:space="0" w:color="auto"/>
        <w:right w:val="none" w:sz="0" w:space="0" w:color="auto"/>
      </w:divBdr>
    </w:div>
    <w:div w:id="1282953950">
      <w:bodyDiv w:val="1"/>
      <w:marLeft w:val="0"/>
      <w:marRight w:val="0"/>
      <w:marTop w:val="0"/>
      <w:marBottom w:val="0"/>
      <w:divBdr>
        <w:top w:val="none" w:sz="0" w:space="0" w:color="auto"/>
        <w:left w:val="none" w:sz="0" w:space="0" w:color="auto"/>
        <w:bottom w:val="none" w:sz="0" w:space="0" w:color="auto"/>
        <w:right w:val="none" w:sz="0" w:space="0" w:color="auto"/>
      </w:divBdr>
    </w:div>
    <w:div w:id="1302614198">
      <w:bodyDiv w:val="1"/>
      <w:marLeft w:val="0"/>
      <w:marRight w:val="0"/>
      <w:marTop w:val="0"/>
      <w:marBottom w:val="0"/>
      <w:divBdr>
        <w:top w:val="none" w:sz="0" w:space="0" w:color="auto"/>
        <w:left w:val="none" w:sz="0" w:space="0" w:color="auto"/>
        <w:bottom w:val="none" w:sz="0" w:space="0" w:color="auto"/>
        <w:right w:val="none" w:sz="0" w:space="0" w:color="auto"/>
      </w:divBdr>
    </w:div>
    <w:div w:id="1408264947">
      <w:bodyDiv w:val="1"/>
      <w:marLeft w:val="0"/>
      <w:marRight w:val="0"/>
      <w:marTop w:val="0"/>
      <w:marBottom w:val="0"/>
      <w:divBdr>
        <w:top w:val="none" w:sz="0" w:space="0" w:color="auto"/>
        <w:left w:val="none" w:sz="0" w:space="0" w:color="auto"/>
        <w:bottom w:val="none" w:sz="0" w:space="0" w:color="auto"/>
        <w:right w:val="none" w:sz="0" w:space="0" w:color="auto"/>
      </w:divBdr>
      <w:divsChild>
        <w:div w:id="1510482805">
          <w:marLeft w:val="547"/>
          <w:marRight w:val="0"/>
          <w:marTop w:val="200"/>
          <w:marBottom w:val="0"/>
          <w:divBdr>
            <w:top w:val="none" w:sz="0" w:space="0" w:color="auto"/>
            <w:left w:val="none" w:sz="0" w:space="0" w:color="auto"/>
            <w:bottom w:val="none" w:sz="0" w:space="0" w:color="auto"/>
            <w:right w:val="none" w:sz="0" w:space="0" w:color="auto"/>
          </w:divBdr>
        </w:div>
        <w:div w:id="1345547061">
          <w:marLeft w:val="547"/>
          <w:marRight w:val="0"/>
          <w:marTop w:val="200"/>
          <w:marBottom w:val="0"/>
          <w:divBdr>
            <w:top w:val="none" w:sz="0" w:space="0" w:color="auto"/>
            <w:left w:val="none" w:sz="0" w:space="0" w:color="auto"/>
            <w:bottom w:val="none" w:sz="0" w:space="0" w:color="auto"/>
            <w:right w:val="none" w:sz="0" w:space="0" w:color="auto"/>
          </w:divBdr>
        </w:div>
        <w:div w:id="1190946632">
          <w:marLeft w:val="547"/>
          <w:marRight w:val="0"/>
          <w:marTop w:val="200"/>
          <w:marBottom w:val="0"/>
          <w:divBdr>
            <w:top w:val="none" w:sz="0" w:space="0" w:color="auto"/>
            <w:left w:val="none" w:sz="0" w:space="0" w:color="auto"/>
            <w:bottom w:val="none" w:sz="0" w:space="0" w:color="auto"/>
            <w:right w:val="none" w:sz="0" w:space="0" w:color="auto"/>
          </w:divBdr>
        </w:div>
      </w:divsChild>
    </w:div>
    <w:div w:id="1456607235">
      <w:bodyDiv w:val="1"/>
      <w:marLeft w:val="0"/>
      <w:marRight w:val="0"/>
      <w:marTop w:val="0"/>
      <w:marBottom w:val="0"/>
      <w:divBdr>
        <w:top w:val="none" w:sz="0" w:space="0" w:color="auto"/>
        <w:left w:val="none" w:sz="0" w:space="0" w:color="auto"/>
        <w:bottom w:val="none" w:sz="0" w:space="0" w:color="auto"/>
        <w:right w:val="none" w:sz="0" w:space="0" w:color="auto"/>
      </w:divBdr>
      <w:divsChild>
        <w:div w:id="541092785">
          <w:marLeft w:val="547"/>
          <w:marRight w:val="0"/>
          <w:marTop w:val="60"/>
          <w:marBottom w:val="0"/>
          <w:divBdr>
            <w:top w:val="none" w:sz="0" w:space="0" w:color="auto"/>
            <w:left w:val="none" w:sz="0" w:space="0" w:color="auto"/>
            <w:bottom w:val="none" w:sz="0" w:space="0" w:color="auto"/>
            <w:right w:val="none" w:sz="0" w:space="0" w:color="auto"/>
          </w:divBdr>
        </w:div>
        <w:div w:id="89590570">
          <w:marLeft w:val="547"/>
          <w:marRight w:val="0"/>
          <w:marTop w:val="60"/>
          <w:marBottom w:val="0"/>
          <w:divBdr>
            <w:top w:val="none" w:sz="0" w:space="0" w:color="auto"/>
            <w:left w:val="none" w:sz="0" w:space="0" w:color="auto"/>
            <w:bottom w:val="none" w:sz="0" w:space="0" w:color="auto"/>
            <w:right w:val="none" w:sz="0" w:space="0" w:color="auto"/>
          </w:divBdr>
        </w:div>
        <w:div w:id="1596672231">
          <w:marLeft w:val="547"/>
          <w:marRight w:val="0"/>
          <w:marTop w:val="60"/>
          <w:marBottom w:val="0"/>
          <w:divBdr>
            <w:top w:val="none" w:sz="0" w:space="0" w:color="auto"/>
            <w:left w:val="none" w:sz="0" w:space="0" w:color="auto"/>
            <w:bottom w:val="none" w:sz="0" w:space="0" w:color="auto"/>
            <w:right w:val="none" w:sz="0" w:space="0" w:color="auto"/>
          </w:divBdr>
        </w:div>
        <w:div w:id="1578783140">
          <w:marLeft w:val="907"/>
          <w:marRight w:val="0"/>
          <w:marTop w:val="60"/>
          <w:marBottom w:val="0"/>
          <w:divBdr>
            <w:top w:val="none" w:sz="0" w:space="0" w:color="auto"/>
            <w:left w:val="none" w:sz="0" w:space="0" w:color="auto"/>
            <w:bottom w:val="none" w:sz="0" w:space="0" w:color="auto"/>
            <w:right w:val="none" w:sz="0" w:space="0" w:color="auto"/>
          </w:divBdr>
        </w:div>
        <w:div w:id="2018578513">
          <w:marLeft w:val="907"/>
          <w:marRight w:val="0"/>
          <w:marTop w:val="60"/>
          <w:marBottom w:val="0"/>
          <w:divBdr>
            <w:top w:val="none" w:sz="0" w:space="0" w:color="auto"/>
            <w:left w:val="none" w:sz="0" w:space="0" w:color="auto"/>
            <w:bottom w:val="none" w:sz="0" w:space="0" w:color="auto"/>
            <w:right w:val="none" w:sz="0" w:space="0" w:color="auto"/>
          </w:divBdr>
        </w:div>
        <w:div w:id="506291245">
          <w:marLeft w:val="907"/>
          <w:marRight w:val="0"/>
          <w:marTop w:val="60"/>
          <w:marBottom w:val="0"/>
          <w:divBdr>
            <w:top w:val="none" w:sz="0" w:space="0" w:color="auto"/>
            <w:left w:val="none" w:sz="0" w:space="0" w:color="auto"/>
            <w:bottom w:val="none" w:sz="0" w:space="0" w:color="auto"/>
            <w:right w:val="none" w:sz="0" w:space="0" w:color="auto"/>
          </w:divBdr>
        </w:div>
        <w:div w:id="1089734582">
          <w:marLeft w:val="907"/>
          <w:marRight w:val="0"/>
          <w:marTop w:val="60"/>
          <w:marBottom w:val="0"/>
          <w:divBdr>
            <w:top w:val="none" w:sz="0" w:space="0" w:color="auto"/>
            <w:left w:val="none" w:sz="0" w:space="0" w:color="auto"/>
            <w:bottom w:val="none" w:sz="0" w:space="0" w:color="auto"/>
            <w:right w:val="none" w:sz="0" w:space="0" w:color="auto"/>
          </w:divBdr>
        </w:div>
      </w:divsChild>
    </w:div>
    <w:div w:id="1500660170">
      <w:bodyDiv w:val="1"/>
      <w:marLeft w:val="0"/>
      <w:marRight w:val="0"/>
      <w:marTop w:val="0"/>
      <w:marBottom w:val="0"/>
      <w:divBdr>
        <w:top w:val="none" w:sz="0" w:space="0" w:color="auto"/>
        <w:left w:val="none" w:sz="0" w:space="0" w:color="auto"/>
        <w:bottom w:val="none" w:sz="0" w:space="0" w:color="auto"/>
        <w:right w:val="none" w:sz="0" w:space="0" w:color="auto"/>
      </w:divBdr>
    </w:div>
    <w:div w:id="1502309429">
      <w:bodyDiv w:val="1"/>
      <w:marLeft w:val="0"/>
      <w:marRight w:val="0"/>
      <w:marTop w:val="0"/>
      <w:marBottom w:val="0"/>
      <w:divBdr>
        <w:top w:val="none" w:sz="0" w:space="0" w:color="auto"/>
        <w:left w:val="none" w:sz="0" w:space="0" w:color="auto"/>
        <w:bottom w:val="none" w:sz="0" w:space="0" w:color="auto"/>
        <w:right w:val="none" w:sz="0" w:space="0" w:color="auto"/>
      </w:divBdr>
    </w:div>
    <w:div w:id="1531608826">
      <w:bodyDiv w:val="1"/>
      <w:marLeft w:val="0"/>
      <w:marRight w:val="0"/>
      <w:marTop w:val="0"/>
      <w:marBottom w:val="0"/>
      <w:divBdr>
        <w:top w:val="none" w:sz="0" w:space="0" w:color="auto"/>
        <w:left w:val="none" w:sz="0" w:space="0" w:color="auto"/>
        <w:bottom w:val="none" w:sz="0" w:space="0" w:color="auto"/>
        <w:right w:val="none" w:sz="0" w:space="0" w:color="auto"/>
      </w:divBdr>
      <w:divsChild>
        <w:div w:id="257566594">
          <w:marLeft w:val="446"/>
          <w:marRight w:val="0"/>
          <w:marTop w:val="200"/>
          <w:marBottom w:val="0"/>
          <w:divBdr>
            <w:top w:val="none" w:sz="0" w:space="0" w:color="auto"/>
            <w:left w:val="none" w:sz="0" w:space="0" w:color="auto"/>
            <w:bottom w:val="none" w:sz="0" w:space="0" w:color="auto"/>
            <w:right w:val="none" w:sz="0" w:space="0" w:color="auto"/>
          </w:divBdr>
        </w:div>
        <w:div w:id="2055889856">
          <w:marLeft w:val="446"/>
          <w:marRight w:val="0"/>
          <w:marTop w:val="200"/>
          <w:marBottom w:val="0"/>
          <w:divBdr>
            <w:top w:val="none" w:sz="0" w:space="0" w:color="auto"/>
            <w:left w:val="none" w:sz="0" w:space="0" w:color="auto"/>
            <w:bottom w:val="none" w:sz="0" w:space="0" w:color="auto"/>
            <w:right w:val="none" w:sz="0" w:space="0" w:color="auto"/>
          </w:divBdr>
        </w:div>
        <w:div w:id="1722439281">
          <w:marLeft w:val="446"/>
          <w:marRight w:val="0"/>
          <w:marTop w:val="200"/>
          <w:marBottom w:val="0"/>
          <w:divBdr>
            <w:top w:val="none" w:sz="0" w:space="0" w:color="auto"/>
            <w:left w:val="none" w:sz="0" w:space="0" w:color="auto"/>
            <w:bottom w:val="none" w:sz="0" w:space="0" w:color="auto"/>
            <w:right w:val="none" w:sz="0" w:space="0" w:color="auto"/>
          </w:divBdr>
        </w:div>
        <w:div w:id="1112045085">
          <w:marLeft w:val="446"/>
          <w:marRight w:val="0"/>
          <w:marTop w:val="200"/>
          <w:marBottom w:val="0"/>
          <w:divBdr>
            <w:top w:val="none" w:sz="0" w:space="0" w:color="auto"/>
            <w:left w:val="none" w:sz="0" w:space="0" w:color="auto"/>
            <w:bottom w:val="none" w:sz="0" w:space="0" w:color="auto"/>
            <w:right w:val="none" w:sz="0" w:space="0" w:color="auto"/>
          </w:divBdr>
        </w:div>
        <w:div w:id="1910187455">
          <w:marLeft w:val="446"/>
          <w:marRight w:val="0"/>
          <w:marTop w:val="200"/>
          <w:marBottom w:val="0"/>
          <w:divBdr>
            <w:top w:val="none" w:sz="0" w:space="0" w:color="auto"/>
            <w:left w:val="none" w:sz="0" w:space="0" w:color="auto"/>
            <w:bottom w:val="none" w:sz="0" w:space="0" w:color="auto"/>
            <w:right w:val="none" w:sz="0" w:space="0" w:color="auto"/>
          </w:divBdr>
        </w:div>
        <w:div w:id="251357157">
          <w:marLeft w:val="446"/>
          <w:marRight w:val="0"/>
          <w:marTop w:val="200"/>
          <w:marBottom w:val="0"/>
          <w:divBdr>
            <w:top w:val="none" w:sz="0" w:space="0" w:color="auto"/>
            <w:left w:val="none" w:sz="0" w:space="0" w:color="auto"/>
            <w:bottom w:val="none" w:sz="0" w:space="0" w:color="auto"/>
            <w:right w:val="none" w:sz="0" w:space="0" w:color="auto"/>
          </w:divBdr>
        </w:div>
      </w:divsChild>
    </w:div>
    <w:div w:id="1554273095">
      <w:bodyDiv w:val="1"/>
      <w:marLeft w:val="0"/>
      <w:marRight w:val="0"/>
      <w:marTop w:val="0"/>
      <w:marBottom w:val="0"/>
      <w:divBdr>
        <w:top w:val="none" w:sz="0" w:space="0" w:color="auto"/>
        <w:left w:val="none" w:sz="0" w:space="0" w:color="auto"/>
        <w:bottom w:val="none" w:sz="0" w:space="0" w:color="auto"/>
        <w:right w:val="none" w:sz="0" w:space="0" w:color="auto"/>
      </w:divBdr>
    </w:div>
    <w:div w:id="1589121660">
      <w:bodyDiv w:val="1"/>
      <w:marLeft w:val="0"/>
      <w:marRight w:val="0"/>
      <w:marTop w:val="0"/>
      <w:marBottom w:val="0"/>
      <w:divBdr>
        <w:top w:val="none" w:sz="0" w:space="0" w:color="auto"/>
        <w:left w:val="none" w:sz="0" w:space="0" w:color="auto"/>
        <w:bottom w:val="none" w:sz="0" w:space="0" w:color="auto"/>
        <w:right w:val="none" w:sz="0" w:space="0" w:color="auto"/>
      </w:divBdr>
      <w:divsChild>
        <w:div w:id="1822690124">
          <w:marLeft w:val="547"/>
          <w:marRight w:val="0"/>
          <w:marTop w:val="96"/>
          <w:marBottom w:val="0"/>
          <w:divBdr>
            <w:top w:val="none" w:sz="0" w:space="0" w:color="auto"/>
            <w:left w:val="none" w:sz="0" w:space="0" w:color="auto"/>
            <w:bottom w:val="none" w:sz="0" w:space="0" w:color="auto"/>
            <w:right w:val="none" w:sz="0" w:space="0" w:color="auto"/>
          </w:divBdr>
        </w:div>
      </w:divsChild>
    </w:div>
    <w:div w:id="1601404611">
      <w:bodyDiv w:val="1"/>
      <w:marLeft w:val="0"/>
      <w:marRight w:val="0"/>
      <w:marTop w:val="0"/>
      <w:marBottom w:val="0"/>
      <w:divBdr>
        <w:top w:val="none" w:sz="0" w:space="0" w:color="auto"/>
        <w:left w:val="none" w:sz="0" w:space="0" w:color="auto"/>
        <w:bottom w:val="none" w:sz="0" w:space="0" w:color="auto"/>
        <w:right w:val="none" w:sz="0" w:space="0" w:color="auto"/>
      </w:divBdr>
    </w:div>
    <w:div w:id="1612083121">
      <w:bodyDiv w:val="1"/>
      <w:marLeft w:val="0"/>
      <w:marRight w:val="0"/>
      <w:marTop w:val="0"/>
      <w:marBottom w:val="0"/>
      <w:divBdr>
        <w:top w:val="none" w:sz="0" w:space="0" w:color="auto"/>
        <w:left w:val="none" w:sz="0" w:space="0" w:color="auto"/>
        <w:bottom w:val="none" w:sz="0" w:space="0" w:color="auto"/>
        <w:right w:val="none" w:sz="0" w:space="0" w:color="auto"/>
      </w:divBdr>
    </w:div>
    <w:div w:id="1647009519">
      <w:bodyDiv w:val="1"/>
      <w:marLeft w:val="0"/>
      <w:marRight w:val="0"/>
      <w:marTop w:val="0"/>
      <w:marBottom w:val="0"/>
      <w:divBdr>
        <w:top w:val="none" w:sz="0" w:space="0" w:color="auto"/>
        <w:left w:val="none" w:sz="0" w:space="0" w:color="auto"/>
        <w:bottom w:val="none" w:sz="0" w:space="0" w:color="auto"/>
        <w:right w:val="none" w:sz="0" w:space="0" w:color="auto"/>
      </w:divBdr>
      <w:divsChild>
        <w:div w:id="1273123371">
          <w:marLeft w:val="547"/>
          <w:marRight w:val="0"/>
          <w:marTop w:val="200"/>
          <w:marBottom w:val="0"/>
          <w:divBdr>
            <w:top w:val="none" w:sz="0" w:space="0" w:color="auto"/>
            <w:left w:val="none" w:sz="0" w:space="0" w:color="auto"/>
            <w:bottom w:val="none" w:sz="0" w:space="0" w:color="auto"/>
            <w:right w:val="none" w:sz="0" w:space="0" w:color="auto"/>
          </w:divBdr>
        </w:div>
      </w:divsChild>
    </w:div>
    <w:div w:id="1672366669">
      <w:bodyDiv w:val="1"/>
      <w:marLeft w:val="0"/>
      <w:marRight w:val="0"/>
      <w:marTop w:val="0"/>
      <w:marBottom w:val="0"/>
      <w:divBdr>
        <w:top w:val="none" w:sz="0" w:space="0" w:color="auto"/>
        <w:left w:val="none" w:sz="0" w:space="0" w:color="auto"/>
        <w:bottom w:val="none" w:sz="0" w:space="0" w:color="auto"/>
        <w:right w:val="none" w:sz="0" w:space="0" w:color="auto"/>
      </w:divBdr>
      <w:divsChild>
        <w:div w:id="1396969668">
          <w:marLeft w:val="547"/>
          <w:marRight w:val="0"/>
          <w:marTop w:val="154"/>
          <w:marBottom w:val="0"/>
          <w:divBdr>
            <w:top w:val="none" w:sz="0" w:space="0" w:color="auto"/>
            <w:left w:val="none" w:sz="0" w:space="0" w:color="auto"/>
            <w:bottom w:val="none" w:sz="0" w:space="0" w:color="auto"/>
            <w:right w:val="none" w:sz="0" w:space="0" w:color="auto"/>
          </w:divBdr>
        </w:div>
        <w:div w:id="65349964">
          <w:marLeft w:val="547"/>
          <w:marRight w:val="0"/>
          <w:marTop w:val="154"/>
          <w:marBottom w:val="0"/>
          <w:divBdr>
            <w:top w:val="none" w:sz="0" w:space="0" w:color="auto"/>
            <w:left w:val="none" w:sz="0" w:space="0" w:color="auto"/>
            <w:bottom w:val="none" w:sz="0" w:space="0" w:color="auto"/>
            <w:right w:val="none" w:sz="0" w:space="0" w:color="auto"/>
          </w:divBdr>
        </w:div>
      </w:divsChild>
    </w:div>
    <w:div w:id="1684238460">
      <w:bodyDiv w:val="1"/>
      <w:marLeft w:val="0"/>
      <w:marRight w:val="0"/>
      <w:marTop w:val="0"/>
      <w:marBottom w:val="0"/>
      <w:divBdr>
        <w:top w:val="none" w:sz="0" w:space="0" w:color="auto"/>
        <w:left w:val="none" w:sz="0" w:space="0" w:color="auto"/>
        <w:bottom w:val="none" w:sz="0" w:space="0" w:color="auto"/>
        <w:right w:val="none" w:sz="0" w:space="0" w:color="auto"/>
      </w:divBdr>
    </w:div>
    <w:div w:id="1775248085">
      <w:bodyDiv w:val="1"/>
      <w:marLeft w:val="0"/>
      <w:marRight w:val="0"/>
      <w:marTop w:val="0"/>
      <w:marBottom w:val="0"/>
      <w:divBdr>
        <w:top w:val="none" w:sz="0" w:space="0" w:color="auto"/>
        <w:left w:val="none" w:sz="0" w:space="0" w:color="auto"/>
        <w:bottom w:val="none" w:sz="0" w:space="0" w:color="auto"/>
        <w:right w:val="none" w:sz="0" w:space="0" w:color="auto"/>
      </w:divBdr>
    </w:div>
    <w:div w:id="1823040048">
      <w:bodyDiv w:val="1"/>
      <w:marLeft w:val="0"/>
      <w:marRight w:val="0"/>
      <w:marTop w:val="0"/>
      <w:marBottom w:val="0"/>
      <w:divBdr>
        <w:top w:val="none" w:sz="0" w:space="0" w:color="auto"/>
        <w:left w:val="none" w:sz="0" w:space="0" w:color="auto"/>
        <w:bottom w:val="none" w:sz="0" w:space="0" w:color="auto"/>
        <w:right w:val="none" w:sz="0" w:space="0" w:color="auto"/>
      </w:divBdr>
    </w:div>
    <w:div w:id="1870605835">
      <w:bodyDiv w:val="1"/>
      <w:marLeft w:val="0"/>
      <w:marRight w:val="0"/>
      <w:marTop w:val="0"/>
      <w:marBottom w:val="0"/>
      <w:divBdr>
        <w:top w:val="none" w:sz="0" w:space="0" w:color="auto"/>
        <w:left w:val="none" w:sz="0" w:space="0" w:color="auto"/>
        <w:bottom w:val="none" w:sz="0" w:space="0" w:color="auto"/>
        <w:right w:val="none" w:sz="0" w:space="0" w:color="auto"/>
      </w:divBdr>
      <w:divsChild>
        <w:div w:id="923681946">
          <w:marLeft w:val="547"/>
          <w:marRight w:val="0"/>
          <w:marTop w:val="0"/>
          <w:marBottom w:val="0"/>
          <w:divBdr>
            <w:top w:val="none" w:sz="0" w:space="0" w:color="auto"/>
            <w:left w:val="none" w:sz="0" w:space="0" w:color="auto"/>
            <w:bottom w:val="none" w:sz="0" w:space="0" w:color="auto"/>
            <w:right w:val="none" w:sz="0" w:space="0" w:color="auto"/>
          </w:divBdr>
        </w:div>
      </w:divsChild>
    </w:div>
    <w:div w:id="203380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C6149A4F2220943AACFD0A06BDA319A"/>
        <w:category>
          <w:name w:val="General"/>
          <w:gallery w:val="placeholder"/>
        </w:category>
        <w:types>
          <w:type w:val="bbPlcHdr"/>
        </w:types>
        <w:behaviors>
          <w:behavior w:val="content"/>
        </w:behaviors>
        <w:guid w:val="{F75C37F8-C361-C94D-A520-328EB60A1315}"/>
      </w:docPartPr>
      <w:docPartBody>
        <w:p w:rsidR="00000000" w:rsidRDefault="002C0F40" w:rsidP="002C0F40">
          <w:pPr>
            <w:pStyle w:val="0C6149A4F2220943AACFD0A06BDA319A"/>
          </w:pPr>
          <w:r>
            <w:rPr>
              <w:rFonts w:asciiTheme="majorHAnsi" w:eastAsiaTheme="majorEastAsia" w:hAnsiTheme="majorHAnsi" w:cstheme="majorBidi"/>
              <w:caps/>
              <w:color w:val="4472C4" w:themeColor="accent1"/>
              <w:sz w:val="80"/>
              <w:szCs w:val="80"/>
            </w:rPr>
            <w:t>[Document title]</w:t>
          </w:r>
        </w:p>
      </w:docPartBody>
    </w:docPart>
    <w:docPart>
      <w:docPartPr>
        <w:name w:val="345D3F52E5B02F4B8200E16BA484C4E2"/>
        <w:category>
          <w:name w:val="General"/>
          <w:gallery w:val="placeholder"/>
        </w:category>
        <w:types>
          <w:type w:val="bbPlcHdr"/>
        </w:types>
        <w:behaviors>
          <w:behavior w:val="content"/>
        </w:behaviors>
        <w:guid w:val="{BEACFAE6-9DC4-C34E-8B87-C77EEA5D8909}"/>
      </w:docPartPr>
      <w:docPartBody>
        <w:p w:rsidR="00000000" w:rsidRDefault="002C0F40" w:rsidP="002C0F40">
          <w:pPr>
            <w:pStyle w:val="345D3F52E5B02F4B8200E16BA484C4E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F40"/>
    <w:rsid w:val="002C0F40"/>
    <w:rsid w:val="00F31F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C6149A4F2220943AACFD0A06BDA319A">
    <w:name w:val="0C6149A4F2220943AACFD0A06BDA319A"/>
    <w:rsid w:val="002C0F40"/>
  </w:style>
  <w:style w:type="paragraph" w:customStyle="1" w:styleId="345D3F52E5B02F4B8200E16BA484C4E2">
    <w:name w:val="345D3F52E5B02F4B8200E16BA484C4E2"/>
    <w:rsid w:val="002C0F4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Hom12</b:Tag>
    <b:SourceType>InternetSite</b:SourceType>
    <b:Guid>{C41EB628-BA45-E647-9960-63029029A283}</b:Guid>
    <b:Author>
      <b:Author>
        <b:Corporate>Home Office</b:Corporate>
      </b:Author>
    </b:Author>
    <b:Title>Definition of policing by consent </b:Title>
    <b:URL>https://www.gov.uk/government/publications/policing-by-consent/definition-of-policing-by-consent</b:URL>
    <b:Year>2012</b:Year>
    <b:YearAccessed>2023</b:YearAccessed>
    <b:MonthAccessed>March</b:MonthAccessed>
    <b:DayAccessed>4</b:DayAccessed>
    <b:RefOrder>1</b:RefOrder>
  </b:Source>
  <b:Source>
    <b:Tag>Sta221</b:Tag>
    <b:SourceType>InternetSite</b:SourceType>
    <b:Guid>{247A2447-B783-3D48-A50E-E2F421935D46}</b:Guid>
    <b:Author>
      <b:Author>
        <b:Corporate>Stanford Encyclodpedia of Philosphy</b:Corporate>
      </b:Author>
    </b:Author>
    <b:Title>Hobbes’s Moral and Political Philosophy </b:Title>
    <b:URL>https://plato.stanford.edu/entries/hobbes-moral/</b:URL>
    <b:Year>2022</b:Year>
    <b:YearAccessed>2023</b:YearAccessed>
    <b:MonthAccessed>March</b:MonthAccessed>
    <b:DayAccessed>4</b:DayAccessed>
    <b:RefOrder>2</b:RefOrder>
  </b:Source>
  <b:Source>
    <b:Tag>Wes17</b:Tag>
    <b:SourceType>Book</b:SourceType>
    <b:Guid>{1737943C-235D-CB4F-A1E1-9887CC9E7D33}</b:Guid>
    <b:Title>Classical Criminology</b:Title>
    <b:Year>2017</b:Year>
    <b:City>Essex</b:City>
    <b:Publisher>Ashgate</b:Publisher>
    <b:Edition>1</b:Edition>
    <b:Author>
      <b:Author>
        <b:NameList>
          <b:Person>
            <b:Last>West</b:Last>
            <b:First>Robin</b:First>
          </b:Person>
        </b:NameList>
      </b:Author>
    </b:Author>
    <b:RefOrder>3</b:RefOrder>
  </b:Source>
  <b:Source>
    <b:Tag>Uni22</b:Tag>
    <b:SourceType>InternetSite</b:SourceType>
    <b:Guid>{3E297616-2DA5-9B46-99EB-786B0BAADABB}</b:Guid>
    <b:Author>
      <b:Author>
        <b:Corporate>United Nations Office on Drugs and Crime</b:Corporate>
      </b:Author>
    </b:Author>
    <b:Title>Classical: pain-pleasure decisions</b:Title>
    <b:Year>2022</b:Year>
    <b:URL>https://www.unodc.org/e4j/en/organized-crime/module-6/key-issues/classical-pain-pleasure-decisions.html</b:URL>
    <b:YearAccessed>2023</b:YearAccessed>
    <b:MonthAccessed>March</b:MonthAccessed>
    <b:DayAccessed>5</b:DayAccessed>
    <b:RefOrder>4</b:RefOrder>
  </b:Source>
  <b:Source>
    <b:Tag>Uni221</b:Tag>
    <b:SourceType>InternetSite</b:SourceType>
    <b:Guid>{10F9F1A5-0ED8-F54D-80FA-0CF947FBA948}</b:Guid>
    <b:Title>Positivism: environmental influences</b:Title>
    <b:URL>https://www.unodc.org/e4j/zh/organized-crime/module-6/key-issues/positivism-environmental-influences.html</b:URL>
    <b:Year>2022</b:Year>
    <b:YearAccessed>2023</b:YearAccessed>
    <b:MonthAccessed>March</b:MonthAccessed>
    <b:DayAccessed>5</b:DayAccessed>
    <b:Author>
      <b:Author>
        <b:Corporate>United Nations Office on Drugs and Crime</b:Corporate>
      </b:Author>
    </b:Author>
    <b:RefOrder>5</b:RefOrder>
  </b:Source>
  <b:Source>
    <b:Tag>Bus05</b:Tag>
    <b:SourceType>JournalArticle</b:SourceType>
    <b:Guid>{C077AC94-0F19-8342-ACAD-AE311F80F0F4}</b:Guid>
    <b:Title>Cohn and Rotton’s (1997) Study</b:Title>
    <b:Year>2005</b:Year>
    <b:JournalName>Is the Curve Relating Temperature to Aggression Linear or Curvilinear? Assaults and Temperature in Minneapolis Reexamined</b:JournalName>
    <b:Volume>1</b:Volume>
    <b:Issue>1</b:Issue>
    <b:Pages>63</b:Pages>
    <b:Author>
      <b:Author>
        <b:NameList>
          <b:Person>
            <b:Last>Bushman</b:Last>
            <b:Middle>J.</b:Middle>
            <b:First>Brad</b:First>
          </b:Person>
          <b:Person>
            <b:Last>Wang</b:Last>
            <b:Middle>C.</b:Middle>
            <b:First>Morgan</b:First>
          </b:Person>
          <b:Person>
            <b:Last>Anderson</b:Last>
            <b:Middle>A.</b:Middle>
            <b:First>Craig</b:First>
          </b:Person>
        </b:NameList>
      </b:Author>
    </b:Author>
    <b:RefOrder>6</b:RefOrder>
  </b:Source>
  <b:Source>
    <b:Tag>Win06</b:Tag>
    <b:SourceType>InternetSite</b:SourceType>
    <b:Guid>{EA0936D9-0CB1-354B-933F-047A912C5CAF}</b:Guid>
    <b:Title>A Brief History of Firefighting</b:Title>
    <b:Year>2006</b:Year>
    <b:Author>
      <b:Author>
        <b:Corporate>Windsor Fire &amp; Rescue Services</b:Corporate>
      </b:Author>
    </b:Author>
    <b:URL>https://www.windsorfire.com/a-brief-history-of-firefighting/</b:URL>
    <b:YearAccessed>2023</b:YearAccessed>
    <b:MonthAccessed>March</b:MonthAccessed>
    <b:DayAccessed>5</b:DayAccessed>
    <b:RefOrder>7</b:RefOrder>
  </b:Source>
  <b:Source>
    <b:Tag>Bra23</b:Tag>
    <b:SourceType>InternetSite</b:SourceType>
    <b:Guid>{B9FAF172-A68F-2648-BF44-A431018FBAB1}</b:Guid>
    <b:Title>Bow Street Runners</b:Title>
    <b:URL>https://www.historic-uk.com/HistoryUK/HistoryofBritain/Bow-Street-Runners/</b:URL>
    <b:Year>2023</b:Year>
    <b:YearAccessed>2023</b:YearAccessed>
    <b:MonthAccessed>March</b:MonthAccessed>
    <b:DayAccessed>5</b:DayAccessed>
    <b:Author>
      <b:Author>
        <b:NameList>
          <b:Person>
            <b:Last>Brain</b:Last>
            <b:First>Jessica</b:First>
          </b:Person>
        </b:NameList>
      </b:Author>
    </b:Author>
    <b:RefOrder>8</b:RefOrder>
  </b:Source>
  <b:Source>
    <b:Tag>Peo20</b:Tag>
    <b:SourceType>InternetSite</b:SourceType>
    <b:Guid>{E83EE3AF-7A21-534B-925D-3521996A11C0}</b:Guid>
    <b:Title>No Police!! Well Done Aberystwyth Boys 1850</b:Title>
    <b:URL>https://www.peoplescollection.wales/items/489951#?xywh=-322%2C-16%2C1188%2C806</b:URL>
    <b:Year>2020</b:Year>
    <b:YearAccessed>2023</b:YearAccessed>
    <b:MonthAccessed>March</b:MonthAccessed>
    <b:DayAccessed>5</b:DayAccessed>
    <b:Author>
      <b:Author>
        <b:Corporate>People's Collection Wales</b:Corporate>
      </b:Author>
    </b:Author>
    <b:RefOrder>9</b:RefOrder>
  </b:Source>
  <b:Source>
    <b:Tag>Row13</b:Tag>
    <b:SourceType>Book</b:SourceType>
    <b:Guid>{3EC5AE24-E558-5549-8682-7AF7C24350B5}</b:Guid>
    <b:Author>
      <b:Author>
        <b:NameList>
          <b:Person>
            <b:Last>Rowe</b:Last>
            <b:First>Michael</b:First>
          </b:Person>
        </b:NameList>
      </b:Author>
    </b:Author>
    <b:Title>Introduction to Policing</b:Title>
    <b:Year>2013</b:Year>
    <b:JournalName>
		</b:JournalName>
    <b:City>London</b:City>
    <b:Publisher>Sage Publications</b:Publisher>
    <b:Edition>2</b:Edition>
    <b:RefOrder>10</b:RefOrder>
  </b:Source>
  <b:Source>
    <b:Tag>Col23</b:Tag>
    <b:SourceType>InternetSite</b:SourceType>
    <b:Guid>{B055A2DF-EE47-054C-B580-F434F0C4E336}</b:Guid>
    <b:Title>Code of Ethics</b:Title>
    <b:Year>2023</b:Year>
    <b:Author>
      <b:Author>
        <b:Corporate>College of Policing</b:Corporate>
      </b:Author>
    </b:Author>
    <b:URL>https://www.college.police.uk/ethics/code-of-ethics</b:URL>
    <b:YearAccessed>2023</b:YearAccessed>
    <b:MonthAccessed>March</b:MonthAccessed>
    <b:DayAccessed>6</b:DayAccessed>
    <b:RefOrder>11</b:RefOrder>
  </b:Source>
  <b:Source>
    <b:Tag>Hom10</b:Tag>
    <b:SourceType>Report</b:SourceType>
    <b:Guid>{812DED7C-2233-124E-8306-C85FEB417E9B}</b:Guid>
    <b:Title>Policing in the 21st Century: Reconnecting police and the people </b:Title>
    <b:Year>2010</b:Year>
    <b:Author>
      <b:Author>
        <b:Corporate>Home Office</b:Corporate>
      </b:Author>
    </b:Author>
    <b:Publisher>United Kingdom Government</b:Publisher>
    <b:City>London</b:City>
    <b:RefOrder>12</b:RefOrder>
  </b:Source>
  <b:Source>
    <b:Tag>Tho20</b:Tag>
    <b:SourceType>InternetSite</b:SourceType>
    <b:Guid>{9734D42D-A74F-5647-86FF-E19003B83BB8}</b:Guid>
    <b:Title>95.6% Of Cops’ Calls Don’t Involve Violence</b:Title>
    <b:Year>2020</b:Year>
    <b:Author>
      <b:Author>
        <b:NameList>
          <b:Person>
            <b:Last>Breen</b:Last>
            <b:First>Thomas</b:First>
          </b:Person>
        </b:NameList>
      </b:Author>
    </b:Author>
    <b:URL>https://www.newhavenindependent.org/article/police_dispatch_stats</b:URL>
    <b:YearAccessed>2023</b:YearAccessed>
    <b:MonthAccessed>March</b:MonthAccessed>
    <b:DayAccessed>7</b:DayAccessed>
    <b:RefOrder>13</b:RefOrder>
  </b:Source>
  <b:Source>
    <b:Tag>Her17</b:Tag>
    <b:SourceType>DocumentFromInternetSite</b:SourceType>
    <b:Guid>{8938787F-51BD-FA44-9FF4-88DF7C827DA0}</b:Guid>
    <b:Title>Polcing and Mental Health</b:Title>
    <b:URL>https://www.justiceinspectorates.gov.uk/hmicfrs/wp-content/uploads/policing-and-mental-health-picking-up-the-pieces.pdf</b:URL>
    <b:Year>2017</b:Year>
    <b:YearAccessed>2023</b:YearAccessed>
    <b:MonthAccessed>March</b:MonthAccessed>
    <b:DayAccessed>7</b:DayAccessed>
    <b:Author>
      <b:Author>
        <b:Corporate>Her Majesty's Inspectorate of Constabulary</b:Corporate>
      </b:Author>
    </b:Author>
    <b:Month>November</b:Month>
    <b:RefOrder>14</b:RefOrder>
  </b:Source>
  <b:Source>
    <b:Tag>Lei03</b:Tag>
    <b:SourceType>Book</b:SourceType>
    <b:Guid>{3B928A7A-08E0-CF48-89F6-D31420432182}</b:Guid>
    <b:Title>Policing and the Media</b:Title>
    <b:Year>2003</b:Year>
    <b:City>Devon</b:City>
    <b:Publisher>Willian Publishing</b:Publisher>
    <b:Edition>1</b:Edition>
    <b:Author>
      <b:Author>
        <b:NameList>
          <b:Person>
            <b:Last>Leishman</b:Last>
            <b:First>Frank</b:First>
          </b:Person>
          <b:Person>
            <b:Last>Mason</b:Last>
            <b:First>Paul</b:First>
          </b:Person>
        </b:NameList>
      </b:Author>
    </b:Author>
    <b:RefOrder>15</b:RefOrder>
  </b:Source>
  <b:Source>
    <b:Tag>NBC21</b:Tag>
    <b:SourceType>InternetSite</b:SourceType>
    <b:Guid>{CFDBB075-35F3-224F-952B-CB3C201C5A4F}</b:Guid>
    <b:Author>
      <b:Author>
        <b:Corporate>NBC News</b:Corporate>
      </b:Author>
    </b:Author>
    <b:Title>Watch A Minute-To-Minute Breakdown Leading Up To George Floyd's Deadly Arrest | NBC News NOW</b:Title>
    <b:City>Minneapolis</b:City>
    <b:Year>2021</b:Year>
    <b:URL>https://www.youtube.com/watch?v=kiSm0Nuqomg</b:URL>
    <b:YearAccessed>2023</b:YearAccessed>
    <b:MonthAccessed>March</b:MonthAccessed>
    <b:DayAccessed>7</b:DayAccessed>
    <b:RefOrder>16</b:RefOrder>
  </b:Source>
  <b:Source>
    <b:Tag>BBC211</b:Tag>
    <b:SourceType>InternetSite</b:SourceType>
    <b:Guid>{A3939BA8-5BB2-A14E-8778-2ACE683C2C3D}</b:Guid>
    <b:Author>
      <b:Author>
        <b:Corporate>BBC</b:Corporate>
      </b:Author>
    </b:Author>
    <b:Title>What were the Brixton riots?</b:Title>
    <b:URL>https://www.bbc.co.uk/newsround/50035769</b:URL>
    <b:Year>2021</b:Year>
    <b:YearAccessed>2023</b:YearAccessed>
    <b:MonthAccessed>March</b:MonthAccessed>
    <b:DayAccessed>7</b:DayAccessed>
    <b:RefOrder>18</b:RefOrder>
  </b:Source>
  <b:Source>
    <b:Tag>Col231</b:Tag>
    <b:SourceType>InternetSite</b:SourceType>
    <b:Guid>{F0636216-1660-7C42-9C85-FB5626CDEDD5}</b:Guid>
    <b:Author>
      <b:Author>
        <b:Corporate>College of Policing</b:Corporate>
      </b:Author>
    </b:Author>
    <b:Title>Neighbourhood policing career pathway</b:Title>
    <b:URL>https://www.college.police.uk/career-learning/career-development/career-pathways/neighbourhood-policing</b:URL>
    <b:Year>2023</b:Year>
    <b:YearAccessed>2023</b:YearAccessed>
    <b:MonthAccessed>March</b:MonthAccessed>
    <b:DayAccessed>8</b:DayAccessed>
    <b:RefOrder>17</b:RefOrder>
  </b:Source>
</b:Sources>
</file>

<file path=customXml/itemProps1.xml><?xml version="1.0" encoding="utf-8"?>
<ds:datastoreItem xmlns:ds="http://schemas.openxmlformats.org/officeDocument/2006/customXml" ds:itemID="{CA313976-47EE-D745-B217-3B9CD8E1A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544</TotalTime>
  <Pages>7</Pages>
  <Words>2918</Words>
  <Characters>16634</Characters>
  <Application>Microsoft Office Word</Application>
  <DocSecurity>0</DocSecurity>
  <Lines>138</Lines>
  <Paragraphs>39</Paragraphs>
  <ScaleCrop>false</ScaleCrop>
  <Company/>
  <LinksUpToDate>false</LinksUpToDate>
  <CharactersWithSpaces>19513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Procedural Justice</dc:title>
  <dc:subject>Assignment 1- Police, Policing and Society</dc:subject>
  <dc:creator>Microsoft Office User</dc:creator>
  <cp:keywords/>
  <dc:description/>
  <cp:lastModifiedBy>Microsoft Office User</cp:lastModifiedBy>
  <cp:revision>1</cp:revision>
  <dcterms:created xsi:type="dcterms:W3CDTF">2023-03-09T18:49:00Z</dcterms:created>
  <dcterms:modified xsi:type="dcterms:W3CDTF">2023-03-10T20:57:00Z</dcterms:modified>
</cp:coreProperties>
</file>