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F2356" w14:textId="453FF77B" w:rsidR="00DF0DA9" w:rsidRPr="00DF0DA9" w:rsidRDefault="00DF0DA9" w:rsidP="00DF0DA9">
      <w:pPr>
        <w:rPr>
          <w:b/>
        </w:rPr>
      </w:pPr>
      <w:r w:rsidRPr="00DF0DA9">
        <w:rPr>
          <w:b/>
        </w:rPr>
        <w:t xml:space="preserve">Qualification: </w:t>
      </w:r>
      <w:r>
        <w:rPr>
          <w:b/>
        </w:rPr>
        <w:tab/>
      </w:r>
      <w:r w:rsidRPr="00DF0DA9">
        <w:rPr>
          <w:b/>
        </w:rPr>
        <w:t>CIPD Diploma in Applied Human Resources</w:t>
      </w:r>
    </w:p>
    <w:p w14:paraId="449B5A15" w14:textId="77777777" w:rsidR="00DF0DA9" w:rsidRPr="00DF0DA9" w:rsidRDefault="00DF0DA9" w:rsidP="00DF0DA9">
      <w:pPr>
        <w:rPr>
          <w:b/>
        </w:rPr>
      </w:pPr>
    </w:p>
    <w:p w14:paraId="16DBA82E" w14:textId="67515B89" w:rsidR="00DF0DA9" w:rsidRPr="00DF0DA9" w:rsidRDefault="00DF0DA9" w:rsidP="00DF0DA9">
      <w:pPr>
        <w:rPr>
          <w:b/>
        </w:rPr>
      </w:pPr>
      <w:r w:rsidRPr="00DF0DA9">
        <w:rPr>
          <w:b/>
        </w:rPr>
        <w:t>Module Name:</w:t>
      </w:r>
      <w:r>
        <w:rPr>
          <w:b/>
        </w:rPr>
        <w:tab/>
        <w:t xml:space="preserve">Using a Research Approach in Human Resources </w:t>
      </w:r>
    </w:p>
    <w:p w14:paraId="380E99CD" w14:textId="37318B35" w:rsidR="00DF0DA9" w:rsidRPr="00DF0DA9" w:rsidRDefault="00DF0DA9" w:rsidP="00DF0DA9">
      <w:pPr>
        <w:rPr>
          <w:b/>
        </w:rPr>
      </w:pPr>
    </w:p>
    <w:p w14:paraId="232F27EA" w14:textId="468AC10E" w:rsidR="00DF0DA9" w:rsidRPr="00DF0DA9" w:rsidRDefault="00DF0DA9" w:rsidP="00DF0DA9">
      <w:pPr>
        <w:rPr>
          <w:b/>
        </w:rPr>
      </w:pPr>
      <w:r w:rsidRPr="00DF0DA9">
        <w:rPr>
          <w:b/>
        </w:rPr>
        <w:t>Word Count:</w:t>
      </w:r>
      <w:r>
        <w:rPr>
          <w:b/>
        </w:rPr>
        <w:tab/>
        <w:t>750</w:t>
      </w:r>
    </w:p>
    <w:p w14:paraId="631AF8B3" w14:textId="77777777" w:rsidR="00DF0DA9" w:rsidRPr="00DF0DA9" w:rsidRDefault="00DF0DA9" w:rsidP="00DF0DA9">
      <w:pPr>
        <w:rPr>
          <w:b/>
        </w:rPr>
      </w:pPr>
    </w:p>
    <w:p w14:paraId="1CC3C9D0" w14:textId="77777777" w:rsidR="00DF0DA9" w:rsidRPr="00DF0DA9" w:rsidRDefault="00DF0DA9" w:rsidP="00DF0DA9">
      <w:pPr>
        <w:rPr>
          <w:b/>
        </w:rPr>
      </w:pPr>
    </w:p>
    <w:p w14:paraId="1E2201CA" w14:textId="77777777" w:rsidR="00DF0DA9" w:rsidRPr="00DF0DA9" w:rsidRDefault="00DF0DA9" w:rsidP="00DF0DA9">
      <w:pPr>
        <w:rPr>
          <w:b/>
        </w:rPr>
      </w:pPr>
    </w:p>
    <w:p w14:paraId="19AB51F7" w14:textId="77777777" w:rsidR="00DF0DA9" w:rsidRPr="00DF0DA9" w:rsidRDefault="00DF0DA9" w:rsidP="00DF0DA9">
      <w:pPr>
        <w:rPr>
          <w:b/>
        </w:rPr>
      </w:pPr>
    </w:p>
    <w:p w14:paraId="5C743151" w14:textId="77777777" w:rsidR="00DF0DA9" w:rsidRPr="00DF0DA9" w:rsidRDefault="00DF0DA9" w:rsidP="00DF0DA9">
      <w:pPr>
        <w:rPr>
          <w:b/>
        </w:rPr>
      </w:pPr>
    </w:p>
    <w:p w14:paraId="7094E04B" w14:textId="77777777" w:rsidR="00DF0DA9" w:rsidRPr="00DF0DA9" w:rsidRDefault="00DF0DA9" w:rsidP="00DF0DA9">
      <w:pPr>
        <w:rPr>
          <w:b/>
        </w:rPr>
      </w:pPr>
    </w:p>
    <w:p w14:paraId="1A6D7E5B" w14:textId="77777777" w:rsidR="00DF0DA9" w:rsidRPr="00DF0DA9" w:rsidRDefault="00DF0DA9" w:rsidP="00DF0DA9">
      <w:pPr>
        <w:rPr>
          <w:b/>
        </w:rPr>
      </w:pPr>
    </w:p>
    <w:p w14:paraId="75952C1E" w14:textId="5D1300DC" w:rsidR="00DF0DA9" w:rsidRPr="00DF0DA9" w:rsidRDefault="00DF0DA9" w:rsidP="00DF0DA9">
      <w:pPr>
        <w:rPr>
          <w:b/>
        </w:rPr>
      </w:pPr>
      <w:r w:rsidRPr="00DF0DA9">
        <w:rPr>
          <w:b/>
        </w:rPr>
        <w:t>Student Name:</w:t>
      </w:r>
      <w:r>
        <w:rPr>
          <w:b/>
        </w:rPr>
        <w:tab/>
        <w:t>Ruth Taylor</w:t>
      </w:r>
    </w:p>
    <w:p w14:paraId="76CA6A8A" w14:textId="7827C79A" w:rsidR="00DF0DA9" w:rsidRPr="00DF0DA9" w:rsidRDefault="00DF0DA9" w:rsidP="00DF0DA9">
      <w:pPr>
        <w:rPr>
          <w:b/>
        </w:rPr>
      </w:pPr>
      <w:r w:rsidRPr="00DF0DA9">
        <w:rPr>
          <w:b/>
        </w:rPr>
        <w:t>Student Number:</w:t>
      </w:r>
      <w:r>
        <w:rPr>
          <w:b/>
        </w:rPr>
        <w:t xml:space="preserve"> 1906248</w:t>
      </w:r>
    </w:p>
    <w:p w14:paraId="4E6622D9" w14:textId="2DF8B912" w:rsidR="00DF0DA9" w:rsidRPr="00DF0DA9" w:rsidRDefault="00DF0DA9" w:rsidP="00DF0DA9">
      <w:pPr>
        <w:rPr>
          <w:b/>
        </w:rPr>
      </w:pPr>
      <w:r w:rsidRPr="00DF0DA9">
        <w:rPr>
          <w:b/>
        </w:rPr>
        <w:t>CIPD Membership Number:</w:t>
      </w:r>
      <w:r>
        <w:rPr>
          <w:b/>
        </w:rPr>
        <w:t xml:space="preserve"> 55478664</w:t>
      </w:r>
    </w:p>
    <w:p w14:paraId="3F53BC45" w14:textId="77777777" w:rsidR="00DF0DA9" w:rsidRPr="00DF0DA9" w:rsidRDefault="00DF0DA9" w:rsidP="00DF0DA9">
      <w:pPr>
        <w:rPr>
          <w:b/>
        </w:rPr>
      </w:pPr>
    </w:p>
    <w:p w14:paraId="0A6A69F4" w14:textId="77777777" w:rsidR="00DF0DA9" w:rsidRPr="00DF0DA9" w:rsidRDefault="00DF0DA9" w:rsidP="00DF0DA9">
      <w:pPr>
        <w:rPr>
          <w:b/>
        </w:rPr>
      </w:pPr>
    </w:p>
    <w:p w14:paraId="2F6F62AD" w14:textId="77777777" w:rsidR="00DF0DA9" w:rsidRPr="00DF0DA9" w:rsidRDefault="00DF0DA9" w:rsidP="00DF0DA9">
      <w:pPr>
        <w:rPr>
          <w:b/>
        </w:rPr>
      </w:pPr>
    </w:p>
    <w:p w14:paraId="5F2940B1" w14:textId="77777777" w:rsidR="00DF0DA9" w:rsidRPr="00DF0DA9" w:rsidRDefault="00DF0DA9" w:rsidP="00DF0DA9">
      <w:pPr>
        <w:jc w:val="both"/>
      </w:pPr>
      <w:r w:rsidRPr="00DF0DA9">
        <w:t>By signing below, I confirm that the work/evidence presented is my own, unaided work. I understand the regulations pertaining to candidate malpractice and the action that may be taken as a result.</w:t>
      </w:r>
    </w:p>
    <w:p w14:paraId="4CA3A8D5" w14:textId="77777777" w:rsidR="00DF0DA9" w:rsidRPr="00DF0DA9" w:rsidRDefault="00DF0DA9" w:rsidP="00DF0DA9">
      <w:pPr>
        <w:rPr>
          <w:b/>
        </w:rPr>
      </w:pPr>
    </w:p>
    <w:p w14:paraId="3D90C7C0" w14:textId="7E8D6492" w:rsidR="00DF0DA9" w:rsidRPr="00DF0DA9" w:rsidRDefault="00DF0DA9" w:rsidP="00DF0DA9">
      <w:pPr>
        <w:rPr>
          <w:b/>
        </w:rPr>
      </w:pPr>
      <w:r w:rsidRPr="00DF0DA9">
        <w:rPr>
          <w:b/>
        </w:rPr>
        <w:t xml:space="preserve">Signed: </w:t>
      </w:r>
      <w:r w:rsidR="003A65E1">
        <w:rPr>
          <w:b/>
        </w:rPr>
        <w:t xml:space="preserve"> Ruth Taylor</w:t>
      </w:r>
    </w:p>
    <w:p w14:paraId="764BD874" w14:textId="6AF31046" w:rsidR="00DF0DA9" w:rsidRPr="00DF0DA9" w:rsidRDefault="00DF0DA9" w:rsidP="00DF0DA9">
      <w:pPr>
        <w:rPr>
          <w:b/>
        </w:rPr>
      </w:pPr>
      <w:r w:rsidRPr="00DF0DA9">
        <w:rPr>
          <w:b/>
        </w:rPr>
        <w:t xml:space="preserve">Date: </w:t>
      </w:r>
      <w:r w:rsidR="003A65E1">
        <w:rPr>
          <w:b/>
        </w:rPr>
        <w:tab/>
        <w:t xml:space="preserve">16 November 2019 </w:t>
      </w:r>
    </w:p>
    <w:p w14:paraId="67F3D789" w14:textId="5B20AAC1" w:rsidR="00DF0DA9" w:rsidRDefault="00DF0DA9">
      <w:pPr>
        <w:rPr>
          <w:b/>
        </w:rPr>
      </w:pPr>
      <w:r>
        <w:rPr>
          <w:b/>
        </w:rPr>
        <w:br w:type="page"/>
      </w:r>
    </w:p>
    <w:p w14:paraId="0A2F20A4" w14:textId="77777777" w:rsidR="00DF0DA9" w:rsidRDefault="00DF0DA9">
      <w:pPr>
        <w:rPr>
          <w:b/>
        </w:rPr>
      </w:pPr>
    </w:p>
    <w:p w14:paraId="45D8C7A0" w14:textId="41C970A9" w:rsidR="00CF0BDE" w:rsidRDefault="00CF0BDE" w:rsidP="007427C9">
      <w:pPr>
        <w:spacing w:after="0" w:line="240" w:lineRule="auto"/>
        <w:rPr>
          <w:b/>
        </w:rPr>
      </w:pPr>
      <w:r w:rsidRPr="00CF0BDE">
        <w:rPr>
          <w:b/>
        </w:rPr>
        <w:t>Using Research in Human Resources</w:t>
      </w:r>
    </w:p>
    <w:p w14:paraId="40B046B2" w14:textId="4595000B" w:rsidR="0069603A" w:rsidRDefault="0069603A" w:rsidP="007427C9">
      <w:pPr>
        <w:spacing w:after="0" w:line="240" w:lineRule="auto"/>
        <w:rPr>
          <w:b/>
        </w:rPr>
      </w:pPr>
    </w:p>
    <w:p w14:paraId="002F76A0" w14:textId="0FE8A641" w:rsidR="0069603A" w:rsidRDefault="00B02C2A" w:rsidP="00FC57DA">
      <w:pPr>
        <w:spacing w:after="0" w:line="240" w:lineRule="auto"/>
        <w:jc w:val="both"/>
      </w:pPr>
      <w:r>
        <w:t xml:space="preserve">Research is a systematic approach to investigating a research </w:t>
      </w:r>
      <w:r w:rsidR="009511A9">
        <w:t>question.  It is a methodical e</w:t>
      </w:r>
      <w:r w:rsidR="0055046B">
        <w:t>n</w:t>
      </w:r>
      <w:r w:rsidR="009511A9">
        <w:t>quiry, which</w:t>
      </w:r>
      <w:r>
        <w:t xml:space="preserve"> allow</w:t>
      </w:r>
      <w:r w:rsidR="0055046B">
        <w:t>s</w:t>
      </w:r>
      <w:r w:rsidR="009511A9">
        <w:t xml:space="preserve"> </w:t>
      </w:r>
      <w:r>
        <w:t>the collection of fu</w:t>
      </w:r>
      <w:r w:rsidR="00057A7A">
        <w:t xml:space="preserve">rther knowledge on the subject </w:t>
      </w:r>
      <w:sdt>
        <w:sdtPr>
          <w:id w:val="-1697838648"/>
          <w:citation/>
        </w:sdtPr>
        <w:sdtEndPr/>
        <w:sdtContent>
          <w:r w:rsidR="00057A7A">
            <w:fldChar w:fldCharType="begin"/>
          </w:r>
          <w:r w:rsidR="00AB33C5">
            <w:instrText xml:space="preserve">CITATION Col17 \l 2057 </w:instrText>
          </w:r>
          <w:r w:rsidR="00057A7A">
            <w:fldChar w:fldCharType="separate"/>
          </w:r>
          <w:r w:rsidR="00AB33C5">
            <w:rPr>
              <w:noProof/>
            </w:rPr>
            <w:t>(Collis and Hussey, 2017)</w:t>
          </w:r>
          <w:r w:rsidR="00057A7A">
            <w:fldChar w:fldCharType="end"/>
          </w:r>
        </w:sdtContent>
      </w:sdt>
      <w:r w:rsidR="00375F28">
        <w:t>.</w:t>
      </w:r>
      <w:r w:rsidR="009511A9">
        <w:t xml:space="preserve">  </w:t>
      </w:r>
    </w:p>
    <w:p w14:paraId="0F85B874" w14:textId="1801F689" w:rsidR="0055046B" w:rsidRDefault="0055046B" w:rsidP="00FC57DA">
      <w:pPr>
        <w:spacing w:after="0" w:line="240" w:lineRule="auto"/>
        <w:jc w:val="both"/>
      </w:pPr>
    </w:p>
    <w:p w14:paraId="1E5BA8AF" w14:textId="7AC2DB1B" w:rsidR="0055046B" w:rsidRDefault="007A419D" w:rsidP="00FC57DA">
      <w:pPr>
        <w:spacing w:after="0" w:line="240" w:lineRule="auto"/>
        <w:jc w:val="both"/>
      </w:pPr>
      <w:r>
        <w:t>Anderson</w:t>
      </w:r>
      <w:r w:rsidR="00233662">
        <w:t>,</w:t>
      </w:r>
      <w:r>
        <w:t xml:space="preserve"> (2013)</w:t>
      </w:r>
      <w:r w:rsidR="00900047">
        <w:t xml:space="preserve"> </w:t>
      </w:r>
      <w:r w:rsidR="007D3842">
        <w:t>outlines the</w:t>
      </w:r>
      <w:r w:rsidR="0055046B">
        <w:t xml:space="preserve"> various stages in the r</w:t>
      </w:r>
      <w:r w:rsidR="00AA30AF">
        <w:t>esearch process.  These</w:t>
      </w:r>
      <w:r w:rsidR="0055046B">
        <w:t xml:space="preserve"> includ</w:t>
      </w:r>
      <w:r w:rsidR="00AA30AF">
        <w:t>e</w:t>
      </w:r>
      <w:r w:rsidR="0055046B">
        <w:t xml:space="preserve"> the identification of a research project, </w:t>
      </w:r>
      <w:r w:rsidR="00AA30AF">
        <w:t>the</w:t>
      </w:r>
      <w:r w:rsidR="0055046B">
        <w:t xml:space="preserve"> evaluation of what is already known</w:t>
      </w:r>
      <w:r w:rsidR="00BC0BAD">
        <w:t xml:space="preserve"> (secondary data)</w:t>
      </w:r>
      <w:r w:rsidR="0055046B">
        <w:t>, the gathering of</w:t>
      </w:r>
      <w:r w:rsidR="0075370A">
        <w:t xml:space="preserve"> good quality data from a primary source and its interpretation, and the </w:t>
      </w:r>
      <w:r w:rsidR="00FC57DA">
        <w:t>sharing</w:t>
      </w:r>
      <w:r w:rsidR="0075370A">
        <w:t xml:space="preserve"> of the results</w:t>
      </w:r>
      <w:r w:rsidR="00F951D4">
        <w:t>.</w:t>
      </w:r>
    </w:p>
    <w:p w14:paraId="0798051A" w14:textId="6E0864E6" w:rsidR="0075370A" w:rsidRDefault="0075370A" w:rsidP="00FC57DA">
      <w:pPr>
        <w:spacing w:after="0" w:line="240" w:lineRule="auto"/>
        <w:jc w:val="both"/>
      </w:pPr>
    </w:p>
    <w:p w14:paraId="70040DBE" w14:textId="52DA0379" w:rsidR="004940C9" w:rsidRDefault="0075370A" w:rsidP="007D1B75">
      <w:pPr>
        <w:spacing w:after="0" w:line="240" w:lineRule="auto"/>
        <w:jc w:val="both"/>
      </w:pPr>
      <w:r>
        <w:t xml:space="preserve">Identifying a research project can be achieved by various methods </w:t>
      </w:r>
      <w:r w:rsidR="00FC57DA">
        <w:t>such as</w:t>
      </w:r>
      <w:r>
        <w:t xml:space="preserve"> the ‘burning desire’ strategy </w:t>
      </w:r>
      <w:r w:rsidR="004940C9">
        <w:t>and ‘practical problem’ strategy</w:t>
      </w:r>
      <w:r w:rsidR="00900047">
        <w:t xml:space="preserve"> </w:t>
      </w:r>
      <w:sdt>
        <w:sdtPr>
          <w:id w:val="735284721"/>
          <w:citation/>
        </w:sdtPr>
        <w:sdtEndPr/>
        <w:sdtContent>
          <w:r w:rsidR="00900047">
            <w:fldChar w:fldCharType="begin"/>
          </w:r>
          <w:r w:rsidR="00900047">
            <w:instrText xml:space="preserve"> CITATION Hor09 \l 2057 </w:instrText>
          </w:r>
          <w:r w:rsidR="00900047">
            <w:fldChar w:fldCharType="separate"/>
          </w:r>
          <w:r w:rsidR="00034AFC">
            <w:rPr>
              <w:noProof/>
            </w:rPr>
            <w:t>(Horn, 2009)</w:t>
          </w:r>
          <w:r w:rsidR="00900047">
            <w:fldChar w:fldCharType="end"/>
          </w:r>
        </w:sdtContent>
      </w:sdt>
      <w:r w:rsidR="00900047">
        <w:t xml:space="preserve">.  </w:t>
      </w:r>
      <w:r w:rsidR="004940C9">
        <w:t xml:space="preserve">The burning desire strategy is used where the individual has a </w:t>
      </w:r>
      <w:proofErr w:type="gramStart"/>
      <w:r w:rsidR="004940C9">
        <w:t>particular interest</w:t>
      </w:r>
      <w:proofErr w:type="gramEnd"/>
      <w:r w:rsidR="004940C9">
        <w:t xml:space="preserve"> in the subject.  The practical problem strategy revolves around a problem or issue that has been highlighted as </w:t>
      </w:r>
      <w:r w:rsidR="00A33F23">
        <w:t xml:space="preserve">a </w:t>
      </w:r>
      <w:r w:rsidR="004940C9">
        <w:t xml:space="preserve">concern within the organisation or business.  </w:t>
      </w:r>
      <w:r w:rsidR="00EB0D06">
        <w:t>Examples could include low compliance with mandatory training</w:t>
      </w:r>
      <w:r w:rsidR="00A33F23">
        <w:t xml:space="preserve"> or significant rates of mental health related sickness absence.  </w:t>
      </w:r>
    </w:p>
    <w:p w14:paraId="430C4D91" w14:textId="77777777" w:rsidR="004940C9" w:rsidRDefault="004940C9" w:rsidP="007D1B75">
      <w:pPr>
        <w:spacing w:after="0" w:line="240" w:lineRule="auto"/>
        <w:jc w:val="both"/>
      </w:pPr>
    </w:p>
    <w:p w14:paraId="44AA0389" w14:textId="0E9F3BF3" w:rsidR="007D1B75" w:rsidRDefault="005C06A3" w:rsidP="007D1B75">
      <w:pPr>
        <w:spacing w:after="0" w:line="240" w:lineRule="auto"/>
        <w:jc w:val="both"/>
      </w:pPr>
      <w:r w:rsidRPr="00034AFC">
        <w:t>Anderson</w:t>
      </w:r>
      <w:r w:rsidR="00F951D4" w:rsidRPr="00034AFC">
        <w:t>’s</w:t>
      </w:r>
      <w:r>
        <w:t xml:space="preserve"> research project journey</w:t>
      </w:r>
      <w:r w:rsidR="00AA30AF">
        <w:t xml:space="preserve"> </w:t>
      </w:r>
      <w:r>
        <w:t>highlights that i</w:t>
      </w:r>
      <w:r w:rsidR="00A33F23">
        <w:t>t is important to evaluate effectively what is already known</w:t>
      </w:r>
      <w:r>
        <w:t xml:space="preserve">.  </w:t>
      </w:r>
      <w:r w:rsidR="00A33F23">
        <w:t>This involves the review of secondary data that is already available.  This data could include the review of previous research conducted in</w:t>
      </w:r>
      <w:r w:rsidR="00815039">
        <w:t xml:space="preserve"> a</w:t>
      </w:r>
      <w:r w:rsidR="00A33F23">
        <w:t xml:space="preserve"> similar setting or </w:t>
      </w:r>
      <w:r w:rsidR="00815039">
        <w:t xml:space="preserve">an academic paper.  </w:t>
      </w:r>
      <w:r w:rsidR="00A845CC">
        <w:t xml:space="preserve">This allows an individual to identify like for like/similar comparisons </w:t>
      </w:r>
      <w:proofErr w:type="gramStart"/>
      <w:r w:rsidR="00A845CC">
        <w:t>in order to</w:t>
      </w:r>
      <w:proofErr w:type="gramEnd"/>
      <w:r w:rsidR="00A845CC">
        <w:t xml:space="preserve"> structure the collecti</w:t>
      </w:r>
      <w:r w:rsidR="00F951D4">
        <w:t>o</w:t>
      </w:r>
      <w:r w:rsidR="00034AFC">
        <w:t xml:space="preserve">n method of their primary data </w:t>
      </w:r>
      <w:sdt>
        <w:sdtPr>
          <w:id w:val="-1763983359"/>
          <w:citation/>
        </w:sdtPr>
        <w:sdtEndPr/>
        <w:sdtContent>
          <w:r w:rsidR="00034AFC">
            <w:fldChar w:fldCharType="begin"/>
          </w:r>
          <w:r w:rsidR="00233662">
            <w:instrText xml:space="preserve">CITATION And13 \l 2057 </w:instrText>
          </w:r>
          <w:r w:rsidR="00034AFC">
            <w:fldChar w:fldCharType="separate"/>
          </w:r>
          <w:r w:rsidR="00233662">
            <w:rPr>
              <w:noProof/>
            </w:rPr>
            <w:t>(Anderson, 2013)</w:t>
          </w:r>
          <w:r w:rsidR="00034AFC">
            <w:fldChar w:fldCharType="end"/>
          </w:r>
        </w:sdtContent>
      </w:sdt>
      <w:r w:rsidR="00034AFC">
        <w:t>.</w:t>
      </w:r>
    </w:p>
    <w:p w14:paraId="367CB8BC" w14:textId="1F4EB3D1" w:rsidR="00815039" w:rsidRDefault="00815039" w:rsidP="007D1B75">
      <w:pPr>
        <w:spacing w:after="0" w:line="240" w:lineRule="auto"/>
        <w:jc w:val="both"/>
      </w:pPr>
    </w:p>
    <w:p w14:paraId="29551937" w14:textId="2C6A55A3" w:rsidR="00815039" w:rsidRDefault="00815039" w:rsidP="007D1B75">
      <w:pPr>
        <w:spacing w:after="0" w:line="240" w:lineRule="auto"/>
        <w:jc w:val="both"/>
      </w:pPr>
      <w:r>
        <w:t xml:space="preserve">It is important that when gathering primary </w:t>
      </w:r>
      <w:r w:rsidR="00A06B5C">
        <w:t>data,</w:t>
      </w:r>
      <w:r>
        <w:t xml:space="preserve"> </w:t>
      </w:r>
      <w:r w:rsidR="00D944D9">
        <w:t>it</w:t>
      </w:r>
      <w:r>
        <w:t xml:space="preserve"> is reliable, replicable and valid </w:t>
      </w:r>
      <w:sdt>
        <w:sdtPr>
          <w:id w:val="-909851956"/>
          <w:citation/>
        </w:sdtPr>
        <w:sdtEndPr/>
        <w:sdtContent>
          <w:r w:rsidR="00034AFC">
            <w:fldChar w:fldCharType="begin"/>
          </w:r>
          <w:r w:rsidR="00233662">
            <w:instrText xml:space="preserve">CITATION Bry15 \l 2057 </w:instrText>
          </w:r>
          <w:r w:rsidR="00034AFC">
            <w:fldChar w:fldCharType="separate"/>
          </w:r>
          <w:r w:rsidR="00233662">
            <w:rPr>
              <w:noProof/>
            </w:rPr>
            <w:t>(Bryman and Bell, 2015)</w:t>
          </w:r>
          <w:r w:rsidR="00034AFC">
            <w:fldChar w:fldCharType="end"/>
          </w:r>
        </w:sdtContent>
      </w:sdt>
      <w:r w:rsidR="00034AFC">
        <w:t xml:space="preserve">.  </w:t>
      </w:r>
      <w:r w:rsidR="00A54A3C">
        <w:t>Reliable data</w:t>
      </w:r>
      <w:r w:rsidR="00F96777">
        <w:t xml:space="preserve"> means that data collected should involve consistent methods, </w:t>
      </w:r>
      <w:proofErr w:type="spellStart"/>
      <w:r w:rsidR="00F96777">
        <w:t>eg.</w:t>
      </w:r>
      <w:proofErr w:type="spellEnd"/>
      <w:r w:rsidR="00F96777">
        <w:t xml:space="preserve"> participants in a research study should either all be interviewed or all be asked to complete a questionnaire.  There should not be a mix of both.  Replicable data ensures that the study can be carried out again by another individual in the same or similar setting.  Finally, data must be valid.  The conclusions drawn from a research project must be consistent with the information gathered and be supportive of the outcome of </w:t>
      </w:r>
      <w:r w:rsidR="001A44A3">
        <w:t>the</w:t>
      </w:r>
      <w:r w:rsidR="00F96777">
        <w:t xml:space="preserve"> evidence review</w:t>
      </w:r>
      <w:r w:rsidR="00A54A3C">
        <w:t>ed</w:t>
      </w:r>
      <w:r w:rsidR="00F96777">
        <w:t>.</w:t>
      </w:r>
      <w:r w:rsidR="002D2887">
        <w:t xml:space="preserve"> </w:t>
      </w:r>
    </w:p>
    <w:p w14:paraId="1327F144" w14:textId="7CA57292" w:rsidR="00A33F23" w:rsidRDefault="00A33F23" w:rsidP="007D1B75">
      <w:pPr>
        <w:spacing w:after="0" w:line="240" w:lineRule="auto"/>
        <w:jc w:val="both"/>
      </w:pPr>
    </w:p>
    <w:p w14:paraId="722938BB" w14:textId="0FCA171C" w:rsidR="00B95F83" w:rsidRDefault="00B95F83" w:rsidP="007D1B75">
      <w:pPr>
        <w:spacing w:after="0" w:line="240" w:lineRule="auto"/>
        <w:jc w:val="both"/>
      </w:pPr>
      <w:r>
        <w:t>The final stage of the research process is the communication of the results</w:t>
      </w:r>
      <w:r w:rsidR="005C06A3">
        <w:t xml:space="preserve">.  </w:t>
      </w:r>
      <w:r w:rsidR="007A419D">
        <w:t>Anderson (</w:t>
      </w:r>
      <w:r w:rsidR="00034AFC">
        <w:t>2013</w:t>
      </w:r>
      <w:r w:rsidR="007A419D">
        <w:t>)</w:t>
      </w:r>
      <w:r w:rsidR="00034AFC">
        <w:t xml:space="preserve"> </w:t>
      </w:r>
      <w:r w:rsidR="005C06A3">
        <w:t>states that this</w:t>
      </w:r>
      <w:r>
        <w:t xml:space="preserve"> involves the presentation of the findings in a way that is suitable for the stakeholder</w:t>
      </w:r>
      <w:r w:rsidR="005C06A3">
        <w:t>/s</w:t>
      </w:r>
      <w:r>
        <w:t>.</w:t>
      </w:r>
      <w:r w:rsidR="00175462">
        <w:t xml:space="preserve">  It is recommended that findings are reported in a structured way that allows an individual to understand how a conclusion has been achieved.  Key items to outline would include the summary of the project, details of the secondary data review, the process whereby primary data is collected, the conclusions obtained from review of both the primary and secondary data and</w:t>
      </w:r>
      <w:r w:rsidR="001A44A3">
        <w:t>,</w:t>
      </w:r>
      <w:r w:rsidR="00175462">
        <w:t xml:space="preserve"> finally</w:t>
      </w:r>
      <w:r w:rsidR="001A44A3">
        <w:t>,</w:t>
      </w:r>
      <w:r w:rsidR="00175462">
        <w:t xml:space="preserve"> the</w:t>
      </w:r>
      <w:r w:rsidR="005C06A3">
        <w:t xml:space="preserve"> recommendations.</w:t>
      </w:r>
    </w:p>
    <w:p w14:paraId="6C8364F6" w14:textId="75831177" w:rsidR="007814DA" w:rsidRDefault="007814DA" w:rsidP="007D1B75">
      <w:pPr>
        <w:spacing w:after="0" w:line="240" w:lineRule="auto"/>
        <w:jc w:val="both"/>
      </w:pPr>
    </w:p>
    <w:p w14:paraId="4DFB9294" w14:textId="42699959" w:rsidR="008D5350" w:rsidRDefault="00950A11" w:rsidP="007D1B75">
      <w:pPr>
        <w:spacing w:after="0" w:line="240" w:lineRule="auto"/>
        <w:jc w:val="both"/>
      </w:pPr>
      <w:r>
        <w:t>A</w:t>
      </w:r>
      <w:r w:rsidR="007A419D">
        <w:t>nderson (2013</w:t>
      </w:r>
      <w:r>
        <w:t>) discusses four research designs</w:t>
      </w:r>
      <w:r w:rsidR="007A419D">
        <w:t>;</w:t>
      </w:r>
      <w:r>
        <w:t xml:space="preserve"> cross sectional, case study, action and comparative.  A cross sectional design can involve the collection of data via questionnaires or surveys</w:t>
      </w:r>
      <w:r w:rsidR="007030AA">
        <w:t xml:space="preserve"> </w:t>
      </w:r>
      <w:r w:rsidR="00213F3A">
        <w:t>to</w:t>
      </w:r>
      <w:r w:rsidR="007030AA">
        <w:t xml:space="preserve"> identify a pattern or make comparisons</w:t>
      </w:r>
      <w:r>
        <w:t xml:space="preserve">.  </w:t>
      </w:r>
      <w:r w:rsidR="007030AA">
        <w:t>It</w:t>
      </w:r>
      <w:r>
        <w:t xml:space="preserve"> allows the collection of a broad coverage of data at a single point in time </w:t>
      </w:r>
      <w:r w:rsidR="008D5350">
        <w:t>and in</w:t>
      </w:r>
      <w:r>
        <w:t xml:space="preserve"> a short time frame </w:t>
      </w:r>
      <w:sdt>
        <w:sdtPr>
          <w:id w:val="-1470275528"/>
          <w:citation/>
        </w:sdtPr>
        <w:sdtEndPr/>
        <w:sdtContent>
          <w:r>
            <w:fldChar w:fldCharType="begin"/>
          </w:r>
          <w:r w:rsidR="00AB33C5">
            <w:instrText xml:space="preserve">CITATION Per16 \l 2057 </w:instrText>
          </w:r>
          <w:r>
            <w:fldChar w:fldCharType="separate"/>
          </w:r>
          <w:r w:rsidR="00AB33C5">
            <w:rPr>
              <w:noProof/>
            </w:rPr>
            <w:t>(Perkins and Woodhams, 2016)</w:t>
          </w:r>
          <w:r>
            <w:fldChar w:fldCharType="end"/>
          </w:r>
        </w:sdtContent>
      </w:sdt>
      <w:r>
        <w:t xml:space="preserve">.  A case study approach in comparison involves face to face interaction by way of interviews and observation to gather detailed information </w:t>
      </w:r>
      <w:sdt>
        <w:sdtPr>
          <w:id w:val="-2097316410"/>
          <w:citation/>
        </w:sdtPr>
        <w:sdtEndPr/>
        <w:sdtContent>
          <w:r>
            <w:fldChar w:fldCharType="begin"/>
          </w:r>
          <w:r w:rsidR="00AB33C5">
            <w:instrText xml:space="preserve">CITATION Per16 \l 2057 </w:instrText>
          </w:r>
          <w:r>
            <w:fldChar w:fldCharType="separate"/>
          </w:r>
          <w:r w:rsidR="00AB33C5">
            <w:rPr>
              <w:noProof/>
            </w:rPr>
            <w:t>(Perkins and Woodhams, 2016)</w:t>
          </w:r>
          <w:r>
            <w:fldChar w:fldCharType="end"/>
          </w:r>
        </w:sdtContent>
      </w:sdt>
      <w:r>
        <w:t xml:space="preserve">.  </w:t>
      </w:r>
      <w:r w:rsidR="008D5350">
        <w:t xml:space="preserve">This </w:t>
      </w:r>
      <w:r>
        <w:t xml:space="preserve">provides a more in depth, detailed overview </w:t>
      </w:r>
      <w:r w:rsidR="008D5350">
        <w:t>of</w:t>
      </w:r>
      <w:r>
        <w:t xml:space="preserve"> a situation</w:t>
      </w:r>
      <w:r w:rsidR="008D5350">
        <w:t>.</w:t>
      </w:r>
      <w:r>
        <w:t xml:space="preserve"> </w:t>
      </w:r>
      <w:r w:rsidR="00106CDF">
        <w:t xml:space="preserve"> However, this can produce data that is difficult to interpret, </w:t>
      </w:r>
      <w:proofErr w:type="gramStart"/>
      <w:r w:rsidR="00106CDF">
        <w:t>similar to</w:t>
      </w:r>
      <w:proofErr w:type="gramEnd"/>
      <w:r w:rsidR="00106CDF">
        <w:t xml:space="preserve"> a questionnaire that does not include suitable questions or allows an individual too much freedom to respond.   </w:t>
      </w:r>
      <w:r w:rsidR="008D5350">
        <w:t xml:space="preserve"> </w:t>
      </w:r>
    </w:p>
    <w:p w14:paraId="0C234566" w14:textId="77777777" w:rsidR="008D5350" w:rsidRDefault="008D5350" w:rsidP="007D1B75">
      <w:pPr>
        <w:spacing w:after="0" w:line="240" w:lineRule="auto"/>
        <w:jc w:val="both"/>
      </w:pPr>
    </w:p>
    <w:p w14:paraId="4041FACA" w14:textId="25D306D2" w:rsidR="007814DA" w:rsidRDefault="008D5350" w:rsidP="007D1B75">
      <w:pPr>
        <w:spacing w:after="0" w:line="240" w:lineRule="auto"/>
        <w:jc w:val="both"/>
      </w:pPr>
      <w:r>
        <w:t xml:space="preserve">An action design has a higher focus on problem solving and promoting change </w:t>
      </w:r>
      <w:sdt>
        <w:sdtPr>
          <w:id w:val="507483028"/>
          <w:citation/>
        </w:sdtPr>
        <w:sdtEndPr/>
        <w:sdtContent>
          <w:r>
            <w:fldChar w:fldCharType="begin"/>
          </w:r>
          <w:r w:rsidR="00233662">
            <w:instrText xml:space="preserve">CITATION And13 \l 2057 </w:instrText>
          </w:r>
          <w:r>
            <w:fldChar w:fldCharType="separate"/>
          </w:r>
          <w:r w:rsidR="00233662">
            <w:rPr>
              <w:noProof/>
            </w:rPr>
            <w:t>(Anderson, 2013)</w:t>
          </w:r>
          <w:r>
            <w:fldChar w:fldCharType="end"/>
          </w:r>
        </w:sdtContent>
      </w:sdt>
      <w:r>
        <w:t>.  It involves a continuous cycle of planning, taki</w:t>
      </w:r>
      <w:r w:rsidR="007030AA">
        <w:t>ng action and observing</w:t>
      </w:r>
      <w:r>
        <w:t xml:space="preserve"> the effects of that action.  This, in comparison with a cro</w:t>
      </w:r>
      <w:r w:rsidR="007030AA">
        <w:t xml:space="preserve">ss sectional design, requires more time and effort in order to gain a deeper </w:t>
      </w:r>
      <w:r w:rsidR="007030AA">
        <w:lastRenderedPageBreak/>
        <w:t xml:space="preserve">understanding of a problem and is likely to produce more qualitative data, which could prove hard to interpret </w:t>
      </w:r>
      <w:sdt>
        <w:sdtPr>
          <w:id w:val="-57474812"/>
          <w:citation/>
        </w:sdtPr>
        <w:sdtEndPr/>
        <w:sdtContent>
          <w:r w:rsidR="007030AA">
            <w:fldChar w:fldCharType="begin"/>
          </w:r>
          <w:r w:rsidR="00AB33C5">
            <w:instrText xml:space="preserve">CITATION Per16 \l 2057 </w:instrText>
          </w:r>
          <w:r w:rsidR="007030AA">
            <w:fldChar w:fldCharType="separate"/>
          </w:r>
          <w:r w:rsidR="00AB33C5">
            <w:rPr>
              <w:noProof/>
            </w:rPr>
            <w:t>(Perkins and Woodhams, 2016)</w:t>
          </w:r>
          <w:r w:rsidR="007030AA">
            <w:fldChar w:fldCharType="end"/>
          </w:r>
        </w:sdtContent>
      </w:sdt>
      <w:r w:rsidR="007030AA">
        <w:t>.</w:t>
      </w:r>
    </w:p>
    <w:p w14:paraId="39D2B3CA" w14:textId="63481297" w:rsidR="008E7B99" w:rsidRDefault="008E7B99" w:rsidP="007D1B75">
      <w:pPr>
        <w:spacing w:after="0" w:line="240" w:lineRule="auto"/>
        <w:jc w:val="both"/>
      </w:pPr>
    </w:p>
    <w:p w14:paraId="5EFE0C43" w14:textId="49685B4B" w:rsidR="008E7B99" w:rsidRDefault="008E7B99" w:rsidP="007D1B75">
      <w:pPr>
        <w:spacing w:after="0" w:line="240" w:lineRule="auto"/>
        <w:jc w:val="both"/>
      </w:pPr>
      <w:r>
        <w:t xml:space="preserve">The </w:t>
      </w:r>
      <w:r w:rsidR="006B6127">
        <w:t xml:space="preserve">fourth design described by Anderson (2013) is the comparative model.  This allows the </w:t>
      </w:r>
      <w:proofErr w:type="gramStart"/>
      <w:r w:rsidR="006B6127">
        <w:t>compare and contrast</w:t>
      </w:r>
      <w:proofErr w:type="gramEnd"/>
      <w:r w:rsidR="006B6127">
        <w:t xml:space="preserve"> of data collected from different groups or situations.  This model uses a combination of standardised surveys, similar to the cross sectional design, as well as interviews that can also be used in the case study design </w:t>
      </w:r>
      <w:sdt>
        <w:sdtPr>
          <w:id w:val="1656567648"/>
          <w:citation/>
        </w:sdtPr>
        <w:sdtEndPr/>
        <w:sdtContent>
          <w:r w:rsidR="006B6127">
            <w:fldChar w:fldCharType="begin"/>
          </w:r>
          <w:r w:rsidR="00AB33C5">
            <w:instrText xml:space="preserve">CITATION Per16 \l 2057 </w:instrText>
          </w:r>
          <w:r w:rsidR="006B6127">
            <w:fldChar w:fldCharType="separate"/>
          </w:r>
          <w:r w:rsidR="00AB33C5">
            <w:rPr>
              <w:noProof/>
            </w:rPr>
            <w:t>(Perkins and Woodhams, 2016)</w:t>
          </w:r>
          <w:r w:rsidR="006B6127">
            <w:fldChar w:fldCharType="end"/>
          </w:r>
        </w:sdtContent>
      </w:sdt>
      <w:r w:rsidR="006B6127">
        <w:t>.</w:t>
      </w:r>
    </w:p>
    <w:p w14:paraId="48825AE7" w14:textId="4BE622CA" w:rsidR="00446D92" w:rsidRDefault="00446D92" w:rsidP="007D1B75">
      <w:pPr>
        <w:spacing w:after="0" w:line="240" w:lineRule="auto"/>
        <w:jc w:val="both"/>
      </w:pPr>
    </w:p>
    <w:p w14:paraId="56D1752D" w14:textId="1DB30768" w:rsidR="00446D92" w:rsidRDefault="00446D92" w:rsidP="007D1B75">
      <w:pPr>
        <w:spacing w:after="0" w:line="240" w:lineRule="auto"/>
        <w:jc w:val="both"/>
      </w:pPr>
      <w:r>
        <w:t>There are numerous situations where research can be us</w:t>
      </w:r>
      <w:r w:rsidR="00233662">
        <w:t xml:space="preserve">ed in a HR setting.  </w:t>
      </w:r>
      <w:r w:rsidR="00213F3A">
        <w:t>Perkins and</w:t>
      </w:r>
      <w:r>
        <w:t xml:space="preserve"> Woodh</w:t>
      </w:r>
      <w:r w:rsidR="00233662">
        <w:t xml:space="preserve">ams </w:t>
      </w:r>
      <w:r>
        <w:t>(2016) provide examples including the review of employee retention and satisfaction in a large organisation.  In this scenario, interviews of a</w:t>
      </w:r>
      <w:r w:rsidR="008363CC">
        <w:t xml:space="preserve"> sample</w:t>
      </w:r>
      <w:r>
        <w:t xml:space="preserve"> of staff within each department are carried out </w:t>
      </w:r>
      <w:r w:rsidR="00213F3A">
        <w:t>to</w:t>
      </w:r>
      <w:r>
        <w:t xml:space="preserve"> gain a fair representation of the organisation </w:t>
      </w:r>
      <w:r w:rsidR="008363CC">
        <w:t xml:space="preserve">as a whole. </w:t>
      </w:r>
    </w:p>
    <w:p w14:paraId="4535B0E4" w14:textId="37CFF26C" w:rsidR="00535F21" w:rsidRDefault="00535F21" w:rsidP="007D1B75">
      <w:pPr>
        <w:spacing w:after="0" w:line="240" w:lineRule="auto"/>
        <w:jc w:val="both"/>
      </w:pPr>
    </w:p>
    <w:p w14:paraId="3F93D9AC" w14:textId="39E38374" w:rsidR="00535F21" w:rsidRDefault="007704A0" w:rsidP="007D1B75">
      <w:pPr>
        <w:spacing w:after="0" w:line="240" w:lineRule="auto"/>
        <w:jc w:val="both"/>
      </w:pPr>
      <w:r>
        <w:t xml:space="preserve">Collis and Hussey (2017) provide a further example </w:t>
      </w:r>
      <w:r w:rsidR="0052690E">
        <w:t xml:space="preserve">whereby the relationship between productivity and reward are researched.  This example highlights four types of research, including exploratory </w:t>
      </w:r>
      <w:r w:rsidR="004A333B">
        <w:t>research using</w:t>
      </w:r>
      <w:r w:rsidR="0052690E">
        <w:t xml:space="preserve"> interviews and surveys, and analytical </w:t>
      </w:r>
      <w:r w:rsidR="004A333B">
        <w:t>research where</w:t>
      </w:r>
      <w:r w:rsidR="0052690E">
        <w:t xml:space="preserve"> the relationship between reward and productivity are analysed </w:t>
      </w:r>
      <w:bookmarkStart w:id="0" w:name="_GoBack"/>
      <w:bookmarkEnd w:id="0"/>
      <w:r w:rsidR="0052690E">
        <w:t xml:space="preserve">to produce a prediction of what </w:t>
      </w:r>
      <w:r w:rsidR="004A333B">
        <w:t xml:space="preserve">possible changes could be implemented around </w:t>
      </w:r>
      <w:r w:rsidR="0052690E">
        <w:t xml:space="preserve">employee reward to increase productivity.  </w:t>
      </w:r>
    </w:p>
    <w:p w14:paraId="2F2A6ABA" w14:textId="77777777" w:rsidR="008A2E55" w:rsidRDefault="008A2E55" w:rsidP="007D1B75">
      <w:pPr>
        <w:spacing w:after="0" w:line="240" w:lineRule="auto"/>
        <w:jc w:val="both"/>
      </w:pPr>
    </w:p>
    <w:sdt>
      <w:sdtPr>
        <w:rPr>
          <w:rFonts w:asciiTheme="minorHAnsi" w:eastAsiaTheme="minorHAnsi" w:hAnsiTheme="minorHAnsi" w:cstheme="minorBidi"/>
          <w:color w:val="auto"/>
          <w:sz w:val="22"/>
          <w:szCs w:val="22"/>
          <w:lang w:val="en-GB"/>
        </w:rPr>
        <w:id w:val="428003435"/>
        <w:docPartObj>
          <w:docPartGallery w:val="Bibliographies"/>
          <w:docPartUnique/>
        </w:docPartObj>
      </w:sdtPr>
      <w:sdtEndPr/>
      <w:sdtContent>
        <w:p w14:paraId="11BE7460" w14:textId="6EDB9E38" w:rsidR="008A2E55" w:rsidRPr="008A2E55" w:rsidRDefault="00D24A2D" w:rsidP="008A2E55">
          <w:pPr>
            <w:pStyle w:val="Heading1"/>
            <w:rPr>
              <w:sz w:val="22"/>
              <w:szCs w:val="22"/>
            </w:rPr>
          </w:pPr>
          <w:r w:rsidRPr="00D24A2D">
            <w:rPr>
              <w:sz w:val="22"/>
              <w:szCs w:val="22"/>
            </w:rPr>
            <w:t>References</w:t>
          </w:r>
        </w:p>
        <w:sdt>
          <w:sdtPr>
            <w:id w:val="-573587230"/>
            <w:bibliography/>
          </w:sdtPr>
          <w:sdtEndPr/>
          <w:sdtContent>
            <w:p w14:paraId="4C3DA0CF" w14:textId="2DD06B98" w:rsidR="00D24A2D" w:rsidRDefault="00D24A2D" w:rsidP="004401FF">
              <w:pPr>
                <w:pStyle w:val="Bibliography"/>
                <w:rPr>
                  <w:noProof/>
                  <w:lang w:val="en-US"/>
                </w:rPr>
              </w:pPr>
              <w:r w:rsidRPr="004401FF">
                <w:rPr>
                  <w:noProof/>
                  <w:lang w:val="en-US"/>
                </w:rPr>
                <w:fldChar w:fldCharType="begin"/>
              </w:r>
              <w:r w:rsidRPr="004401FF">
                <w:rPr>
                  <w:noProof/>
                  <w:lang w:val="en-US"/>
                </w:rPr>
                <w:instrText xml:space="preserve"> BIBLIOGRAPHY </w:instrText>
              </w:r>
              <w:r w:rsidRPr="004401FF">
                <w:rPr>
                  <w:noProof/>
                  <w:lang w:val="en-US"/>
                </w:rPr>
                <w:fldChar w:fldCharType="separate"/>
              </w:r>
              <w:r w:rsidR="004401FF">
                <w:rPr>
                  <w:noProof/>
                  <w:lang w:val="en-US"/>
                </w:rPr>
                <w:t xml:space="preserve">Anderson, V. (2013). </w:t>
              </w:r>
              <w:r w:rsidRPr="004401FF">
                <w:rPr>
                  <w:i/>
                  <w:noProof/>
                  <w:lang w:val="en-US"/>
                </w:rPr>
                <w:t xml:space="preserve">Research methods in human resource management </w:t>
              </w:r>
              <w:r>
                <w:rPr>
                  <w:noProof/>
                  <w:lang w:val="en-US"/>
                </w:rPr>
                <w:t>(3</w:t>
              </w:r>
              <w:r w:rsidRPr="00EA1D64">
                <w:rPr>
                  <w:noProof/>
                  <w:vertAlign w:val="superscript"/>
                  <w:lang w:val="en-US"/>
                </w:rPr>
                <w:t>rd</w:t>
              </w:r>
              <w:r w:rsidR="00EA1D64">
                <w:rPr>
                  <w:noProof/>
                  <w:lang w:val="en-US"/>
                </w:rPr>
                <w:t xml:space="preserve"> </w:t>
              </w:r>
              <w:r>
                <w:rPr>
                  <w:noProof/>
                  <w:lang w:val="en-US"/>
                </w:rPr>
                <w:t>ed</w:t>
              </w:r>
              <w:r w:rsidR="004401FF">
                <w:rPr>
                  <w:noProof/>
                  <w:lang w:val="en-US"/>
                </w:rPr>
                <w:t>n</w:t>
              </w:r>
              <w:r w:rsidR="00C6488D">
                <w:rPr>
                  <w:noProof/>
                  <w:lang w:val="en-US"/>
                </w:rPr>
                <w:t>). London: CIPD</w:t>
              </w:r>
            </w:p>
            <w:p w14:paraId="734EFE96" w14:textId="6A7BB44C" w:rsidR="00D24A2D" w:rsidRDefault="00D24A2D" w:rsidP="004401FF">
              <w:pPr>
                <w:pStyle w:val="Bibliography"/>
                <w:rPr>
                  <w:noProof/>
                  <w:lang w:val="en-US"/>
                </w:rPr>
              </w:pPr>
              <w:r>
                <w:rPr>
                  <w:noProof/>
                  <w:lang w:val="en-US"/>
                </w:rPr>
                <w:t xml:space="preserve">Bryman, A and Bell, E. (2015). </w:t>
              </w:r>
              <w:r w:rsidRPr="004401FF">
                <w:rPr>
                  <w:i/>
                  <w:noProof/>
                  <w:lang w:val="en-US"/>
                </w:rPr>
                <w:t>Managing information and statistics</w:t>
              </w:r>
              <w:r>
                <w:rPr>
                  <w:noProof/>
                  <w:lang w:val="en-US"/>
                </w:rPr>
                <w:t>. Oxford:</w:t>
              </w:r>
              <w:r w:rsidR="00C6488D">
                <w:rPr>
                  <w:noProof/>
                  <w:lang w:val="en-US"/>
                </w:rPr>
                <w:t xml:space="preserve"> Oxford University Press</w:t>
              </w:r>
            </w:p>
            <w:p w14:paraId="3889B515" w14:textId="713594A4" w:rsidR="00D24A2D" w:rsidRDefault="00D24A2D" w:rsidP="004401FF">
              <w:pPr>
                <w:pStyle w:val="Bibliography"/>
                <w:rPr>
                  <w:noProof/>
                  <w:lang w:val="en-US"/>
                </w:rPr>
              </w:pPr>
              <w:r>
                <w:rPr>
                  <w:noProof/>
                  <w:lang w:val="en-US"/>
                </w:rPr>
                <w:t xml:space="preserve">Collis, J and Hussey, R. (2017). </w:t>
              </w:r>
              <w:r w:rsidR="004401FF" w:rsidRPr="004401FF">
                <w:rPr>
                  <w:i/>
                  <w:noProof/>
                  <w:lang w:val="en-US"/>
                </w:rPr>
                <w:t>Business Reserch:</w:t>
              </w:r>
              <w:r w:rsidRPr="004401FF">
                <w:rPr>
                  <w:i/>
                  <w:noProof/>
                  <w:lang w:val="en-US"/>
                </w:rPr>
                <w:t xml:space="preserve"> A Practical Guide for Undergraduate and Postgraduate Students</w:t>
              </w:r>
              <w:r w:rsidR="004401FF" w:rsidRPr="004401FF">
                <w:rPr>
                  <w:noProof/>
                  <w:lang w:val="en-US"/>
                </w:rPr>
                <w:t xml:space="preserve"> </w:t>
              </w:r>
              <w:r w:rsidRPr="004401FF">
                <w:rPr>
                  <w:noProof/>
                  <w:lang w:val="en-US"/>
                </w:rPr>
                <w:t>(4</w:t>
              </w:r>
              <w:r w:rsidRPr="00EA1D64">
                <w:rPr>
                  <w:noProof/>
                  <w:vertAlign w:val="superscript"/>
                  <w:lang w:val="en-US"/>
                </w:rPr>
                <w:t>th</w:t>
              </w:r>
              <w:r w:rsidR="00EA1D64">
                <w:rPr>
                  <w:noProof/>
                  <w:lang w:val="en-US"/>
                </w:rPr>
                <w:t xml:space="preserve"> </w:t>
              </w:r>
              <w:r w:rsidR="004401FF" w:rsidRPr="004401FF">
                <w:rPr>
                  <w:noProof/>
                  <w:lang w:val="en-US"/>
                </w:rPr>
                <w:t>edn</w:t>
              </w:r>
              <w:r w:rsidRPr="004401FF">
                <w:rPr>
                  <w:noProof/>
                  <w:lang w:val="en-US"/>
                </w:rPr>
                <w:t xml:space="preserve">). </w:t>
              </w:r>
              <w:r w:rsidR="004401FF">
                <w:rPr>
                  <w:noProof/>
                  <w:lang w:val="en-US"/>
                </w:rPr>
                <w:t xml:space="preserve">Houndmills: </w:t>
              </w:r>
              <w:r>
                <w:rPr>
                  <w:noProof/>
                  <w:lang w:val="en-US"/>
                </w:rPr>
                <w:t xml:space="preserve">Palgrave Macmillan </w:t>
              </w:r>
            </w:p>
            <w:p w14:paraId="15F4B262" w14:textId="1CE64B67" w:rsidR="00D24A2D" w:rsidRDefault="00D24A2D" w:rsidP="004401FF">
              <w:pPr>
                <w:pStyle w:val="Bibliography"/>
                <w:rPr>
                  <w:noProof/>
                  <w:lang w:val="en-US"/>
                </w:rPr>
              </w:pPr>
              <w:r>
                <w:rPr>
                  <w:noProof/>
                  <w:lang w:val="en-US"/>
                </w:rPr>
                <w:t xml:space="preserve">Horn, R. (2009). </w:t>
              </w:r>
              <w:r w:rsidRPr="004401FF">
                <w:rPr>
                  <w:i/>
                  <w:noProof/>
                  <w:lang w:val="en-US"/>
                </w:rPr>
                <w:t>Reseraching and writing disertations: a complete guide for buisness and management students</w:t>
              </w:r>
              <w:r w:rsidR="004401FF">
                <w:rPr>
                  <w:noProof/>
                  <w:lang w:val="en-US"/>
                </w:rPr>
                <w:t>. London: CIPD</w:t>
              </w:r>
            </w:p>
            <w:p w14:paraId="676C2594" w14:textId="3CF0B26A" w:rsidR="00D24A2D" w:rsidRDefault="00D24A2D" w:rsidP="004401FF">
              <w:pPr>
                <w:pStyle w:val="Bibliography"/>
                <w:rPr>
                  <w:noProof/>
                  <w:lang w:val="en-US"/>
                </w:rPr>
              </w:pPr>
              <w:r>
                <w:rPr>
                  <w:noProof/>
                  <w:lang w:val="en-US"/>
                </w:rPr>
                <w:t xml:space="preserve">Perkins, G and Woodhams, C. (2016). </w:t>
              </w:r>
              <w:r w:rsidR="004401FF">
                <w:rPr>
                  <w:noProof/>
                  <w:lang w:val="en-US"/>
                </w:rPr>
                <w:t>'</w:t>
              </w:r>
              <w:r>
                <w:rPr>
                  <w:noProof/>
                  <w:lang w:val="en-US"/>
                </w:rPr>
                <w:t>Using Information in Human Resources</w:t>
              </w:r>
              <w:r w:rsidR="004401FF">
                <w:rPr>
                  <w:noProof/>
                  <w:lang w:val="en-US"/>
                </w:rPr>
                <w:t>', i</w:t>
              </w:r>
              <w:r>
                <w:rPr>
                  <w:noProof/>
                  <w:lang w:val="en-US"/>
                </w:rPr>
                <w:t xml:space="preserve">n </w:t>
              </w:r>
              <w:r w:rsidR="004401FF">
                <w:rPr>
                  <w:noProof/>
                  <w:lang w:val="en-US"/>
                </w:rPr>
                <w:t xml:space="preserve">Taylor, </w:t>
              </w:r>
              <w:r>
                <w:rPr>
                  <w:noProof/>
                  <w:lang w:val="en-US"/>
                </w:rPr>
                <w:t>S. a</w:t>
              </w:r>
              <w:r w:rsidR="004401FF">
                <w:rPr>
                  <w:noProof/>
                  <w:lang w:val="en-US"/>
                </w:rPr>
                <w:t>nd</w:t>
              </w:r>
              <w:r>
                <w:rPr>
                  <w:noProof/>
                  <w:lang w:val="en-US"/>
                </w:rPr>
                <w:t xml:space="preserve"> </w:t>
              </w:r>
              <w:r w:rsidR="004401FF">
                <w:rPr>
                  <w:noProof/>
                  <w:lang w:val="en-US"/>
                </w:rPr>
                <w:t>Woodhams</w:t>
              </w:r>
              <w:r>
                <w:rPr>
                  <w:noProof/>
                  <w:lang w:val="en-US"/>
                </w:rPr>
                <w:t>,</w:t>
              </w:r>
              <w:r w:rsidR="004401FF">
                <w:rPr>
                  <w:noProof/>
                  <w:lang w:val="en-US"/>
                </w:rPr>
                <w:t xml:space="preserve"> C.</w:t>
              </w:r>
              <w:r>
                <w:rPr>
                  <w:noProof/>
                  <w:lang w:val="en-US"/>
                </w:rPr>
                <w:t xml:space="preserve"> </w:t>
              </w:r>
              <w:r w:rsidRPr="004401FF">
                <w:rPr>
                  <w:i/>
                  <w:noProof/>
                  <w:lang w:val="en-US"/>
                </w:rPr>
                <w:t xml:space="preserve">Studying Human Resource Management </w:t>
              </w:r>
              <w:r>
                <w:rPr>
                  <w:noProof/>
                  <w:lang w:val="en-US"/>
                </w:rPr>
                <w:t>(2</w:t>
              </w:r>
              <w:r w:rsidR="004401FF" w:rsidRPr="004401FF">
                <w:rPr>
                  <w:noProof/>
                  <w:vertAlign w:val="superscript"/>
                  <w:lang w:val="en-US"/>
                </w:rPr>
                <w:t>nd</w:t>
              </w:r>
              <w:r w:rsidR="004401FF">
                <w:rPr>
                  <w:noProof/>
                  <w:lang w:val="en-US"/>
                </w:rPr>
                <w:t xml:space="preserve"> edn). London: CIPD</w:t>
              </w:r>
            </w:p>
            <w:p w14:paraId="2AD23C3F" w14:textId="25EFA712" w:rsidR="00D24A2D" w:rsidRDefault="00D24A2D" w:rsidP="004401FF">
              <w:pPr>
                <w:pStyle w:val="Bibliography"/>
              </w:pPr>
              <w:r w:rsidRPr="004401FF">
                <w:rPr>
                  <w:noProof/>
                  <w:lang w:val="en-US"/>
                </w:rPr>
                <w:fldChar w:fldCharType="end"/>
              </w:r>
            </w:p>
          </w:sdtContent>
        </w:sdt>
      </w:sdtContent>
    </w:sdt>
    <w:p w14:paraId="129D72DC" w14:textId="77777777" w:rsidR="00D24A2D" w:rsidRDefault="00D24A2D" w:rsidP="007D1B75">
      <w:pPr>
        <w:spacing w:after="0" w:line="240" w:lineRule="auto"/>
        <w:jc w:val="both"/>
      </w:pPr>
    </w:p>
    <w:p w14:paraId="438BC2C8" w14:textId="63BC51D0" w:rsidR="00667792" w:rsidRDefault="00667792" w:rsidP="007D1B75">
      <w:pPr>
        <w:spacing w:after="0" w:line="240" w:lineRule="auto"/>
        <w:jc w:val="both"/>
      </w:pPr>
    </w:p>
    <w:sectPr w:rsidR="0066779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A10A3" w14:textId="77777777" w:rsidR="005B59F4" w:rsidRDefault="005B59F4" w:rsidP="007A419D">
      <w:pPr>
        <w:spacing w:after="0" w:line="240" w:lineRule="auto"/>
      </w:pPr>
      <w:r>
        <w:separator/>
      </w:r>
    </w:p>
  </w:endnote>
  <w:endnote w:type="continuationSeparator" w:id="0">
    <w:p w14:paraId="4A837CB4" w14:textId="77777777" w:rsidR="005B59F4" w:rsidRDefault="005B59F4" w:rsidP="007A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832912"/>
      <w:docPartObj>
        <w:docPartGallery w:val="Page Numbers (Bottom of Page)"/>
        <w:docPartUnique/>
      </w:docPartObj>
    </w:sdtPr>
    <w:sdtEndPr>
      <w:rPr>
        <w:noProof/>
      </w:rPr>
    </w:sdtEndPr>
    <w:sdtContent>
      <w:p w14:paraId="110B7232" w14:textId="55C4DEC8" w:rsidR="007A419D" w:rsidRDefault="007A41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9AD40" w14:textId="77777777" w:rsidR="007A419D" w:rsidRDefault="007A4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835E0" w14:textId="77777777" w:rsidR="005B59F4" w:rsidRDefault="005B59F4" w:rsidP="007A419D">
      <w:pPr>
        <w:spacing w:after="0" w:line="240" w:lineRule="auto"/>
      </w:pPr>
      <w:r>
        <w:separator/>
      </w:r>
    </w:p>
  </w:footnote>
  <w:footnote w:type="continuationSeparator" w:id="0">
    <w:p w14:paraId="2CF06016" w14:textId="77777777" w:rsidR="005B59F4" w:rsidRDefault="005B59F4" w:rsidP="007A4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67AA9"/>
    <w:multiLevelType w:val="hybridMultilevel"/>
    <w:tmpl w:val="75666E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A32538B"/>
    <w:multiLevelType w:val="hybridMultilevel"/>
    <w:tmpl w:val="60AE7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70965EE"/>
    <w:multiLevelType w:val="hybridMultilevel"/>
    <w:tmpl w:val="91C82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BDE"/>
    <w:rsid w:val="00034AFC"/>
    <w:rsid w:val="00057A7A"/>
    <w:rsid w:val="000E4F61"/>
    <w:rsid w:val="00106CDF"/>
    <w:rsid w:val="00175462"/>
    <w:rsid w:val="00190BD6"/>
    <w:rsid w:val="001A44A3"/>
    <w:rsid w:val="00213F3A"/>
    <w:rsid w:val="00233662"/>
    <w:rsid w:val="002D2887"/>
    <w:rsid w:val="003749A1"/>
    <w:rsid w:val="00375F28"/>
    <w:rsid w:val="003A005A"/>
    <w:rsid w:val="003A65E1"/>
    <w:rsid w:val="003A7AA3"/>
    <w:rsid w:val="004401FF"/>
    <w:rsid w:val="00446D92"/>
    <w:rsid w:val="004940C9"/>
    <w:rsid w:val="004A333B"/>
    <w:rsid w:val="004C25F3"/>
    <w:rsid w:val="0052690E"/>
    <w:rsid w:val="00535F21"/>
    <w:rsid w:val="0055046B"/>
    <w:rsid w:val="0057091F"/>
    <w:rsid w:val="005B59F4"/>
    <w:rsid w:val="005C06A3"/>
    <w:rsid w:val="005E5EE7"/>
    <w:rsid w:val="005F3945"/>
    <w:rsid w:val="00667792"/>
    <w:rsid w:val="006846D2"/>
    <w:rsid w:val="0069603A"/>
    <w:rsid w:val="006B6127"/>
    <w:rsid w:val="007030AA"/>
    <w:rsid w:val="007427C9"/>
    <w:rsid w:val="0075370A"/>
    <w:rsid w:val="007704A0"/>
    <w:rsid w:val="007814DA"/>
    <w:rsid w:val="007A419D"/>
    <w:rsid w:val="007D1B75"/>
    <w:rsid w:val="007D3842"/>
    <w:rsid w:val="00815039"/>
    <w:rsid w:val="008363CC"/>
    <w:rsid w:val="008A2E55"/>
    <w:rsid w:val="008D5350"/>
    <w:rsid w:val="008E7B99"/>
    <w:rsid w:val="00900047"/>
    <w:rsid w:val="00950A11"/>
    <w:rsid w:val="009511A9"/>
    <w:rsid w:val="009942EE"/>
    <w:rsid w:val="009B1957"/>
    <w:rsid w:val="00A06B5C"/>
    <w:rsid w:val="00A3082A"/>
    <w:rsid w:val="00A33F23"/>
    <w:rsid w:val="00A54A3C"/>
    <w:rsid w:val="00A845CC"/>
    <w:rsid w:val="00AA30AF"/>
    <w:rsid w:val="00AB33C5"/>
    <w:rsid w:val="00B02C2A"/>
    <w:rsid w:val="00B95F83"/>
    <w:rsid w:val="00BC0BAD"/>
    <w:rsid w:val="00C32B2D"/>
    <w:rsid w:val="00C6488D"/>
    <w:rsid w:val="00CA181A"/>
    <w:rsid w:val="00CE1712"/>
    <w:rsid w:val="00CF0BDE"/>
    <w:rsid w:val="00D24A2D"/>
    <w:rsid w:val="00D924BD"/>
    <w:rsid w:val="00D944D9"/>
    <w:rsid w:val="00DE742E"/>
    <w:rsid w:val="00DF0DA9"/>
    <w:rsid w:val="00E25BA8"/>
    <w:rsid w:val="00EA1D64"/>
    <w:rsid w:val="00EB0D06"/>
    <w:rsid w:val="00F83BDC"/>
    <w:rsid w:val="00F951D4"/>
    <w:rsid w:val="00F96777"/>
    <w:rsid w:val="00FC5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20F1"/>
  <w15:chartTrackingRefBased/>
  <w15:docId w15:val="{1DE4F34D-9B5B-443D-8541-F655E585E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B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BDE"/>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CF0BDE"/>
    <w:pPr>
      <w:ind w:left="720"/>
      <w:contextualSpacing/>
    </w:pPr>
  </w:style>
  <w:style w:type="paragraph" w:styleId="Bibliography">
    <w:name w:val="Bibliography"/>
    <w:basedOn w:val="Normal"/>
    <w:next w:val="Normal"/>
    <w:uiPriority w:val="37"/>
    <w:unhideWhenUsed/>
    <w:rsid w:val="00375F28"/>
  </w:style>
  <w:style w:type="paragraph" w:styleId="Header">
    <w:name w:val="header"/>
    <w:basedOn w:val="Normal"/>
    <w:link w:val="HeaderChar"/>
    <w:uiPriority w:val="99"/>
    <w:unhideWhenUsed/>
    <w:rsid w:val="007A4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19D"/>
  </w:style>
  <w:style w:type="paragraph" w:styleId="Footer">
    <w:name w:val="footer"/>
    <w:basedOn w:val="Normal"/>
    <w:link w:val="FooterChar"/>
    <w:uiPriority w:val="99"/>
    <w:unhideWhenUsed/>
    <w:rsid w:val="007A4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3805">
      <w:bodyDiv w:val="1"/>
      <w:marLeft w:val="0"/>
      <w:marRight w:val="0"/>
      <w:marTop w:val="0"/>
      <w:marBottom w:val="0"/>
      <w:divBdr>
        <w:top w:val="none" w:sz="0" w:space="0" w:color="auto"/>
        <w:left w:val="none" w:sz="0" w:space="0" w:color="auto"/>
        <w:bottom w:val="none" w:sz="0" w:space="0" w:color="auto"/>
        <w:right w:val="none" w:sz="0" w:space="0" w:color="auto"/>
      </w:divBdr>
    </w:div>
    <w:div w:id="62992076">
      <w:bodyDiv w:val="1"/>
      <w:marLeft w:val="0"/>
      <w:marRight w:val="0"/>
      <w:marTop w:val="0"/>
      <w:marBottom w:val="0"/>
      <w:divBdr>
        <w:top w:val="none" w:sz="0" w:space="0" w:color="auto"/>
        <w:left w:val="none" w:sz="0" w:space="0" w:color="auto"/>
        <w:bottom w:val="none" w:sz="0" w:space="0" w:color="auto"/>
        <w:right w:val="none" w:sz="0" w:space="0" w:color="auto"/>
      </w:divBdr>
    </w:div>
    <w:div w:id="112330713">
      <w:bodyDiv w:val="1"/>
      <w:marLeft w:val="0"/>
      <w:marRight w:val="0"/>
      <w:marTop w:val="0"/>
      <w:marBottom w:val="0"/>
      <w:divBdr>
        <w:top w:val="none" w:sz="0" w:space="0" w:color="auto"/>
        <w:left w:val="none" w:sz="0" w:space="0" w:color="auto"/>
        <w:bottom w:val="none" w:sz="0" w:space="0" w:color="auto"/>
        <w:right w:val="none" w:sz="0" w:space="0" w:color="auto"/>
      </w:divBdr>
    </w:div>
    <w:div w:id="117841866">
      <w:bodyDiv w:val="1"/>
      <w:marLeft w:val="0"/>
      <w:marRight w:val="0"/>
      <w:marTop w:val="0"/>
      <w:marBottom w:val="0"/>
      <w:divBdr>
        <w:top w:val="none" w:sz="0" w:space="0" w:color="auto"/>
        <w:left w:val="none" w:sz="0" w:space="0" w:color="auto"/>
        <w:bottom w:val="none" w:sz="0" w:space="0" w:color="auto"/>
        <w:right w:val="none" w:sz="0" w:space="0" w:color="auto"/>
      </w:divBdr>
    </w:div>
    <w:div w:id="138616111">
      <w:bodyDiv w:val="1"/>
      <w:marLeft w:val="0"/>
      <w:marRight w:val="0"/>
      <w:marTop w:val="0"/>
      <w:marBottom w:val="0"/>
      <w:divBdr>
        <w:top w:val="none" w:sz="0" w:space="0" w:color="auto"/>
        <w:left w:val="none" w:sz="0" w:space="0" w:color="auto"/>
        <w:bottom w:val="none" w:sz="0" w:space="0" w:color="auto"/>
        <w:right w:val="none" w:sz="0" w:space="0" w:color="auto"/>
      </w:divBdr>
    </w:div>
    <w:div w:id="162746722">
      <w:bodyDiv w:val="1"/>
      <w:marLeft w:val="0"/>
      <w:marRight w:val="0"/>
      <w:marTop w:val="0"/>
      <w:marBottom w:val="0"/>
      <w:divBdr>
        <w:top w:val="none" w:sz="0" w:space="0" w:color="auto"/>
        <w:left w:val="none" w:sz="0" w:space="0" w:color="auto"/>
        <w:bottom w:val="none" w:sz="0" w:space="0" w:color="auto"/>
        <w:right w:val="none" w:sz="0" w:space="0" w:color="auto"/>
      </w:divBdr>
    </w:div>
    <w:div w:id="194271606">
      <w:bodyDiv w:val="1"/>
      <w:marLeft w:val="0"/>
      <w:marRight w:val="0"/>
      <w:marTop w:val="0"/>
      <w:marBottom w:val="0"/>
      <w:divBdr>
        <w:top w:val="none" w:sz="0" w:space="0" w:color="auto"/>
        <w:left w:val="none" w:sz="0" w:space="0" w:color="auto"/>
        <w:bottom w:val="none" w:sz="0" w:space="0" w:color="auto"/>
        <w:right w:val="none" w:sz="0" w:space="0" w:color="auto"/>
      </w:divBdr>
    </w:div>
    <w:div w:id="200627515">
      <w:bodyDiv w:val="1"/>
      <w:marLeft w:val="0"/>
      <w:marRight w:val="0"/>
      <w:marTop w:val="0"/>
      <w:marBottom w:val="0"/>
      <w:divBdr>
        <w:top w:val="none" w:sz="0" w:space="0" w:color="auto"/>
        <w:left w:val="none" w:sz="0" w:space="0" w:color="auto"/>
        <w:bottom w:val="none" w:sz="0" w:space="0" w:color="auto"/>
        <w:right w:val="none" w:sz="0" w:space="0" w:color="auto"/>
      </w:divBdr>
    </w:div>
    <w:div w:id="202328079">
      <w:bodyDiv w:val="1"/>
      <w:marLeft w:val="0"/>
      <w:marRight w:val="0"/>
      <w:marTop w:val="0"/>
      <w:marBottom w:val="0"/>
      <w:divBdr>
        <w:top w:val="none" w:sz="0" w:space="0" w:color="auto"/>
        <w:left w:val="none" w:sz="0" w:space="0" w:color="auto"/>
        <w:bottom w:val="none" w:sz="0" w:space="0" w:color="auto"/>
        <w:right w:val="none" w:sz="0" w:space="0" w:color="auto"/>
      </w:divBdr>
    </w:div>
    <w:div w:id="247540524">
      <w:bodyDiv w:val="1"/>
      <w:marLeft w:val="0"/>
      <w:marRight w:val="0"/>
      <w:marTop w:val="0"/>
      <w:marBottom w:val="0"/>
      <w:divBdr>
        <w:top w:val="none" w:sz="0" w:space="0" w:color="auto"/>
        <w:left w:val="none" w:sz="0" w:space="0" w:color="auto"/>
        <w:bottom w:val="none" w:sz="0" w:space="0" w:color="auto"/>
        <w:right w:val="none" w:sz="0" w:space="0" w:color="auto"/>
      </w:divBdr>
    </w:div>
    <w:div w:id="391005928">
      <w:bodyDiv w:val="1"/>
      <w:marLeft w:val="0"/>
      <w:marRight w:val="0"/>
      <w:marTop w:val="0"/>
      <w:marBottom w:val="0"/>
      <w:divBdr>
        <w:top w:val="none" w:sz="0" w:space="0" w:color="auto"/>
        <w:left w:val="none" w:sz="0" w:space="0" w:color="auto"/>
        <w:bottom w:val="none" w:sz="0" w:space="0" w:color="auto"/>
        <w:right w:val="none" w:sz="0" w:space="0" w:color="auto"/>
      </w:divBdr>
    </w:div>
    <w:div w:id="416560957">
      <w:bodyDiv w:val="1"/>
      <w:marLeft w:val="0"/>
      <w:marRight w:val="0"/>
      <w:marTop w:val="0"/>
      <w:marBottom w:val="0"/>
      <w:divBdr>
        <w:top w:val="none" w:sz="0" w:space="0" w:color="auto"/>
        <w:left w:val="none" w:sz="0" w:space="0" w:color="auto"/>
        <w:bottom w:val="none" w:sz="0" w:space="0" w:color="auto"/>
        <w:right w:val="none" w:sz="0" w:space="0" w:color="auto"/>
      </w:divBdr>
    </w:div>
    <w:div w:id="437912765">
      <w:bodyDiv w:val="1"/>
      <w:marLeft w:val="0"/>
      <w:marRight w:val="0"/>
      <w:marTop w:val="0"/>
      <w:marBottom w:val="0"/>
      <w:divBdr>
        <w:top w:val="none" w:sz="0" w:space="0" w:color="auto"/>
        <w:left w:val="none" w:sz="0" w:space="0" w:color="auto"/>
        <w:bottom w:val="none" w:sz="0" w:space="0" w:color="auto"/>
        <w:right w:val="none" w:sz="0" w:space="0" w:color="auto"/>
      </w:divBdr>
    </w:div>
    <w:div w:id="465901970">
      <w:bodyDiv w:val="1"/>
      <w:marLeft w:val="0"/>
      <w:marRight w:val="0"/>
      <w:marTop w:val="0"/>
      <w:marBottom w:val="0"/>
      <w:divBdr>
        <w:top w:val="none" w:sz="0" w:space="0" w:color="auto"/>
        <w:left w:val="none" w:sz="0" w:space="0" w:color="auto"/>
        <w:bottom w:val="none" w:sz="0" w:space="0" w:color="auto"/>
        <w:right w:val="none" w:sz="0" w:space="0" w:color="auto"/>
      </w:divBdr>
    </w:div>
    <w:div w:id="535435092">
      <w:bodyDiv w:val="1"/>
      <w:marLeft w:val="0"/>
      <w:marRight w:val="0"/>
      <w:marTop w:val="0"/>
      <w:marBottom w:val="0"/>
      <w:divBdr>
        <w:top w:val="none" w:sz="0" w:space="0" w:color="auto"/>
        <w:left w:val="none" w:sz="0" w:space="0" w:color="auto"/>
        <w:bottom w:val="none" w:sz="0" w:space="0" w:color="auto"/>
        <w:right w:val="none" w:sz="0" w:space="0" w:color="auto"/>
      </w:divBdr>
    </w:div>
    <w:div w:id="564947481">
      <w:bodyDiv w:val="1"/>
      <w:marLeft w:val="0"/>
      <w:marRight w:val="0"/>
      <w:marTop w:val="0"/>
      <w:marBottom w:val="0"/>
      <w:divBdr>
        <w:top w:val="none" w:sz="0" w:space="0" w:color="auto"/>
        <w:left w:val="none" w:sz="0" w:space="0" w:color="auto"/>
        <w:bottom w:val="none" w:sz="0" w:space="0" w:color="auto"/>
        <w:right w:val="none" w:sz="0" w:space="0" w:color="auto"/>
      </w:divBdr>
    </w:div>
    <w:div w:id="572281755">
      <w:bodyDiv w:val="1"/>
      <w:marLeft w:val="0"/>
      <w:marRight w:val="0"/>
      <w:marTop w:val="0"/>
      <w:marBottom w:val="0"/>
      <w:divBdr>
        <w:top w:val="none" w:sz="0" w:space="0" w:color="auto"/>
        <w:left w:val="none" w:sz="0" w:space="0" w:color="auto"/>
        <w:bottom w:val="none" w:sz="0" w:space="0" w:color="auto"/>
        <w:right w:val="none" w:sz="0" w:space="0" w:color="auto"/>
      </w:divBdr>
    </w:div>
    <w:div w:id="622468010">
      <w:bodyDiv w:val="1"/>
      <w:marLeft w:val="0"/>
      <w:marRight w:val="0"/>
      <w:marTop w:val="0"/>
      <w:marBottom w:val="0"/>
      <w:divBdr>
        <w:top w:val="none" w:sz="0" w:space="0" w:color="auto"/>
        <w:left w:val="none" w:sz="0" w:space="0" w:color="auto"/>
        <w:bottom w:val="none" w:sz="0" w:space="0" w:color="auto"/>
        <w:right w:val="none" w:sz="0" w:space="0" w:color="auto"/>
      </w:divBdr>
    </w:div>
    <w:div w:id="624431498">
      <w:bodyDiv w:val="1"/>
      <w:marLeft w:val="0"/>
      <w:marRight w:val="0"/>
      <w:marTop w:val="0"/>
      <w:marBottom w:val="0"/>
      <w:divBdr>
        <w:top w:val="none" w:sz="0" w:space="0" w:color="auto"/>
        <w:left w:val="none" w:sz="0" w:space="0" w:color="auto"/>
        <w:bottom w:val="none" w:sz="0" w:space="0" w:color="auto"/>
        <w:right w:val="none" w:sz="0" w:space="0" w:color="auto"/>
      </w:divBdr>
    </w:div>
    <w:div w:id="627053313">
      <w:bodyDiv w:val="1"/>
      <w:marLeft w:val="0"/>
      <w:marRight w:val="0"/>
      <w:marTop w:val="0"/>
      <w:marBottom w:val="0"/>
      <w:divBdr>
        <w:top w:val="none" w:sz="0" w:space="0" w:color="auto"/>
        <w:left w:val="none" w:sz="0" w:space="0" w:color="auto"/>
        <w:bottom w:val="none" w:sz="0" w:space="0" w:color="auto"/>
        <w:right w:val="none" w:sz="0" w:space="0" w:color="auto"/>
      </w:divBdr>
    </w:div>
    <w:div w:id="637534806">
      <w:bodyDiv w:val="1"/>
      <w:marLeft w:val="0"/>
      <w:marRight w:val="0"/>
      <w:marTop w:val="0"/>
      <w:marBottom w:val="0"/>
      <w:divBdr>
        <w:top w:val="none" w:sz="0" w:space="0" w:color="auto"/>
        <w:left w:val="none" w:sz="0" w:space="0" w:color="auto"/>
        <w:bottom w:val="none" w:sz="0" w:space="0" w:color="auto"/>
        <w:right w:val="none" w:sz="0" w:space="0" w:color="auto"/>
      </w:divBdr>
    </w:div>
    <w:div w:id="637807374">
      <w:bodyDiv w:val="1"/>
      <w:marLeft w:val="0"/>
      <w:marRight w:val="0"/>
      <w:marTop w:val="0"/>
      <w:marBottom w:val="0"/>
      <w:divBdr>
        <w:top w:val="none" w:sz="0" w:space="0" w:color="auto"/>
        <w:left w:val="none" w:sz="0" w:space="0" w:color="auto"/>
        <w:bottom w:val="none" w:sz="0" w:space="0" w:color="auto"/>
        <w:right w:val="none" w:sz="0" w:space="0" w:color="auto"/>
      </w:divBdr>
    </w:div>
    <w:div w:id="642127659">
      <w:bodyDiv w:val="1"/>
      <w:marLeft w:val="0"/>
      <w:marRight w:val="0"/>
      <w:marTop w:val="0"/>
      <w:marBottom w:val="0"/>
      <w:divBdr>
        <w:top w:val="none" w:sz="0" w:space="0" w:color="auto"/>
        <w:left w:val="none" w:sz="0" w:space="0" w:color="auto"/>
        <w:bottom w:val="none" w:sz="0" w:space="0" w:color="auto"/>
        <w:right w:val="none" w:sz="0" w:space="0" w:color="auto"/>
      </w:divBdr>
    </w:div>
    <w:div w:id="690910001">
      <w:bodyDiv w:val="1"/>
      <w:marLeft w:val="0"/>
      <w:marRight w:val="0"/>
      <w:marTop w:val="0"/>
      <w:marBottom w:val="0"/>
      <w:divBdr>
        <w:top w:val="none" w:sz="0" w:space="0" w:color="auto"/>
        <w:left w:val="none" w:sz="0" w:space="0" w:color="auto"/>
        <w:bottom w:val="none" w:sz="0" w:space="0" w:color="auto"/>
        <w:right w:val="none" w:sz="0" w:space="0" w:color="auto"/>
      </w:divBdr>
    </w:div>
    <w:div w:id="698094021">
      <w:bodyDiv w:val="1"/>
      <w:marLeft w:val="0"/>
      <w:marRight w:val="0"/>
      <w:marTop w:val="0"/>
      <w:marBottom w:val="0"/>
      <w:divBdr>
        <w:top w:val="none" w:sz="0" w:space="0" w:color="auto"/>
        <w:left w:val="none" w:sz="0" w:space="0" w:color="auto"/>
        <w:bottom w:val="none" w:sz="0" w:space="0" w:color="auto"/>
        <w:right w:val="none" w:sz="0" w:space="0" w:color="auto"/>
      </w:divBdr>
    </w:div>
    <w:div w:id="735393892">
      <w:bodyDiv w:val="1"/>
      <w:marLeft w:val="0"/>
      <w:marRight w:val="0"/>
      <w:marTop w:val="0"/>
      <w:marBottom w:val="0"/>
      <w:divBdr>
        <w:top w:val="none" w:sz="0" w:space="0" w:color="auto"/>
        <w:left w:val="none" w:sz="0" w:space="0" w:color="auto"/>
        <w:bottom w:val="none" w:sz="0" w:space="0" w:color="auto"/>
        <w:right w:val="none" w:sz="0" w:space="0" w:color="auto"/>
      </w:divBdr>
    </w:div>
    <w:div w:id="752049640">
      <w:bodyDiv w:val="1"/>
      <w:marLeft w:val="0"/>
      <w:marRight w:val="0"/>
      <w:marTop w:val="0"/>
      <w:marBottom w:val="0"/>
      <w:divBdr>
        <w:top w:val="none" w:sz="0" w:space="0" w:color="auto"/>
        <w:left w:val="none" w:sz="0" w:space="0" w:color="auto"/>
        <w:bottom w:val="none" w:sz="0" w:space="0" w:color="auto"/>
        <w:right w:val="none" w:sz="0" w:space="0" w:color="auto"/>
      </w:divBdr>
    </w:div>
    <w:div w:id="807406263">
      <w:bodyDiv w:val="1"/>
      <w:marLeft w:val="0"/>
      <w:marRight w:val="0"/>
      <w:marTop w:val="0"/>
      <w:marBottom w:val="0"/>
      <w:divBdr>
        <w:top w:val="none" w:sz="0" w:space="0" w:color="auto"/>
        <w:left w:val="none" w:sz="0" w:space="0" w:color="auto"/>
        <w:bottom w:val="none" w:sz="0" w:space="0" w:color="auto"/>
        <w:right w:val="none" w:sz="0" w:space="0" w:color="auto"/>
      </w:divBdr>
    </w:div>
    <w:div w:id="809590062">
      <w:bodyDiv w:val="1"/>
      <w:marLeft w:val="0"/>
      <w:marRight w:val="0"/>
      <w:marTop w:val="0"/>
      <w:marBottom w:val="0"/>
      <w:divBdr>
        <w:top w:val="none" w:sz="0" w:space="0" w:color="auto"/>
        <w:left w:val="none" w:sz="0" w:space="0" w:color="auto"/>
        <w:bottom w:val="none" w:sz="0" w:space="0" w:color="auto"/>
        <w:right w:val="none" w:sz="0" w:space="0" w:color="auto"/>
      </w:divBdr>
    </w:div>
    <w:div w:id="813109299">
      <w:bodyDiv w:val="1"/>
      <w:marLeft w:val="0"/>
      <w:marRight w:val="0"/>
      <w:marTop w:val="0"/>
      <w:marBottom w:val="0"/>
      <w:divBdr>
        <w:top w:val="none" w:sz="0" w:space="0" w:color="auto"/>
        <w:left w:val="none" w:sz="0" w:space="0" w:color="auto"/>
        <w:bottom w:val="none" w:sz="0" w:space="0" w:color="auto"/>
        <w:right w:val="none" w:sz="0" w:space="0" w:color="auto"/>
      </w:divBdr>
    </w:div>
    <w:div w:id="818619343">
      <w:bodyDiv w:val="1"/>
      <w:marLeft w:val="0"/>
      <w:marRight w:val="0"/>
      <w:marTop w:val="0"/>
      <w:marBottom w:val="0"/>
      <w:divBdr>
        <w:top w:val="none" w:sz="0" w:space="0" w:color="auto"/>
        <w:left w:val="none" w:sz="0" w:space="0" w:color="auto"/>
        <w:bottom w:val="none" w:sz="0" w:space="0" w:color="auto"/>
        <w:right w:val="none" w:sz="0" w:space="0" w:color="auto"/>
      </w:divBdr>
    </w:div>
    <w:div w:id="827289497">
      <w:bodyDiv w:val="1"/>
      <w:marLeft w:val="0"/>
      <w:marRight w:val="0"/>
      <w:marTop w:val="0"/>
      <w:marBottom w:val="0"/>
      <w:divBdr>
        <w:top w:val="none" w:sz="0" w:space="0" w:color="auto"/>
        <w:left w:val="none" w:sz="0" w:space="0" w:color="auto"/>
        <w:bottom w:val="none" w:sz="0" w:space="0" w:color="auto"/>
        <w:right w:val="none" w:sz="0" w:space="0" w:color="auto"/>
      </w:divBdr>
    </w:div>
    <w:div w:id="879629874">
      <w:bodyDiv w:val="1"/>
      <w:marLeft w:val="0"/>
      <w:marRight w:val="0"/>
      <w:marTop w:val="0"/>
      <w:marBottom w:val="0"/>
      <w:divBdr>
        <w:top w:val="none" w:sz="0" w:space="0" w:color="auto"/>
        <w:left w:val="none" w:sz="0" w:space="0" w:color="auto"/>
        <w:bottom w:val="none" w:sz="0" w:space="0" w:color="auto"/>
        <w:right w:val="none" w:sz="0" w:space="0" w:color="auto"/>
      </w:divBdr>
    </w:div>
    <w:div w:id="894194522">
      <w:bodyDiv w:val="1"/>
      <w:marLeft w:val="0"/>
      <w:marRight w:val="0"/>
      <w:marTop w:val="0"/>
      <w:marBottom w:val="0"/>
      <w:divBdr>
        <w:top w:val="none" w:sz="0" w:space="0" w:color="auto"/>
        <w:left w:val="none" w:sz="0" w:space="0" w:color="auto"/>
        <w:bottom w:val="none" w:sz="0" w:space="0" w:color="auto"/>
        <w:right w:val="none" w:sz="0" w:space="0" w:color="auto"/>
      </w:divBdr>
    </w:div>
    <w:div w:id="925652951">
      <w:bodyDiv w:val="1"/>
      <w:marLeft w:val="0"/>
      <w:marRight w:val="0"/>
      <w:marTop w:val="0"/>
      <w:marBottom w:val="0"/>
      <w:divBdr>
        <w:top w:val="none" w:sz="0" w:space="0" w:color="auto"/>
        <w:left w:val="none" w:sz="0" w:space="0" w:color="auto"/>
        <w:bottom w:val="none" w:sz="0" w:space="0" w:color="auto"/>
        <w:right w:val="none" w:sz="0" w:space="0" w:color="auto"/>
      </w:divBdr>
    </w:div>
    <w:div w:id="941377819">
      <w:bodyDiv w:val="1"/>
      <w:marLeft w:val="0"/>
      <w:marRight w:val="0"/>
      <w:marTop w:val="0"/>
      <w:marBottom w:val="0"/>
      <w:divBdr>
        <w:top w:val="none" w:sz="0" w:space="0" w:color="auto"/>
        <w:left w:val="none" w:sz="0" w:space="0" w:color="auto"/>
        <w:bottom w:val="none" w:sz="0" w:space="0" w:color="auto"/>
        <w:right w:val="none" w:sz="0" w:space="0" w:color="auto"/>
      </w:divBdr>
    </w:div>
    <w:div w:id="1015108267">
      <w:bodyDiv w:val="1"/>
      <w:marLeft w:val="0"/>
      <w:marRight w:val="0"/>
      <w:marTop w:val="0"/>
      <w:marBottom w:val="0"/>
      <w:divBdr>
        <w:top w:val="none" w:sz="0" w:space="0" w:color="auto"/>
        <w:left w:val="none" w:sz="0" w:space="0" w:color="auto"/>
        <w:bottom w:val="none" w:sz="0" w:space="0" w:color="auto"/>
        <w:right w:val="none" w:sz="0" w:space="0" w:color="auto"/>
      </w:divBdr>
    </w:div>
    <w:div w:id="1023239702">
      <w:bodyDiv w:val="1"/>
      <w:marLeft w:val="0"/>
      <w:marRight w:val="0"/>
      <w:marTop w:val="0"/>
      <w:marBottom w:val="0"/>
      <w:divBdr>
        <w:top w:val="none" w:sz="0" w:space="0" w:color="auto"/>
        <w:left w:val="none" w:sz="0" w:space="0" w:color="auto"/>
        <w:bottom w:val="none" w:sz="0" w:space="0" w:color="auto"/>
        <w:right w:val="none" w:sz="0" w:space="0" w:color="auto"/>
      </w:divBdr>
    </w:div>
    <w:div w:id="1050497648">
      <w:bodyDiv w:val="1"/>
      <w:marLeft w:val="0"/>
      <w:marRight w:val="0"/>
      <w:marTop w:val="0"/>
      <w:marBottom w:val="0"/>
      <w:divBdr>
        <w:top w:val="none" w:sz="0" w:space="0" w:color="auto"/>
        <w:left w:val="none" w:sz="0" w:space="0" w:color="auto"/>
        <w:bottom w:val="none" w:sz="0" w:space="0" w:color="auto"/>
        <w:right w:val="none" w:sz="0" w:space="0" w:color="auto"/>
      </w:divBdr>
    </w:div>
    <w:div w:id="1096555318">
      <w:bodyDiv w:val="1"/>
      <w:marLeft w:val="0"/>
      <w:marRight w:val="0"/>
      <w:marTop w:val="0"/>
      <w:marBottom w:val="0"/>
      <w:divBdr>
        <w:top w:val="none" w:sz="0" w:space="0" w:color="auto"/>
        <w:left w:val="none" w:sz="0" w:space="0" w:color="auto"/>
        <w:bottom w:val="none" w:sz="0" w:space="0" w:color="auto"/>
        <w:right w:val="none" w:sz="0" w:space="0" w:color="auto"/>
      </w:divBdr>
    </w:div>
    <w:div w:id="1141270655">
      <w:bodyDiv w:val="1"/>
      <w:marLeft w:val="0"/>
      <w:marRight w:val="0"/>
      <w:marTop w:val="0"/>
      <w:marBottom w:val="0"/>
      <w:divBdr>
        <w:top w:val="none" w:sz="0" w:space="0" w:color="auto"/>
        <w:left w:val="none" w:sz="0" w:space="0" w:color="auto"/>
        <w:bottom w:val="none" w:sz="0" w:space="0" w:color="auto"/>
        <w:right w:val="none" w:sz="0" w:space="0" w:color="auto"/>
      </w:divBdr>
    </w:div>
    <w:div w:id="1253733334">
      <w:bodyDiv w:val="1"/>
      <w:marLeft w:val="0"/>
      <w:marRight w:val="0"/>
      <w:marTop w:val="0"/>
      <w:marBottom w:val="0"/>
      <w:divBdr>
        <w:top w:val="none" w:sz="0" w:space="0" w:color="auto"/>
        <w:left w:val="none" w:sz="0" w:space="0" w:color="auto"/>
        <w:bottom w:val="none" w:sz="0" w:space="0" w:color="auto"/>
        <w:right w:val="none" w:sz="0" w:space="0" w:color="auto"/>
      </w:divBdr>
    </w:div>
    <w:div w:id="1279946086">
      <w:bodyDiv w:val="1"/>
      <w:marLeft w:val="0"/>
      <w:marRight w:val="0"/>
      <w:marTop w:val="0"/>
      <w:marBottom w:val="0"/>
      <w:divBdr>
        <w:top w:val="none" w:sz="0" w:space="0" w:color="auto"/>
        <w:left w:val="none" w:sz="0" w:space="0" w:color="auto"/>
        <w:bottom w:val="none" w:sz="0" w:space="0" w:color="auto"/>
        <w:right w:val="none" w:sz="0" w:space="0" w:color="auto"/>
      </w:divBdr>
    </w:div>
    <w:div w:id="1340736970">
      <w:bodyDiv w:val="1"/>
      <w:marLeft w:val="0"/>
      <w:marRight w:val="0"/>
      <w:marTop w:val="0"/>
      <w:marBottom w:val="0"/>
      <w:divBdr>
        <w:top w:val="none" w:sz="0" w:space="0" w:color="auto"/>
        <w:left w:val="none" w:sz="0" w:space="0" w:color="auto"/>
        <w:bottom w:val="none" w:sz="0" w:space="0" w:color="auto"/>
        <w:right w:val="none" w:sz="0" w:space="0" w:color="auto"/>
      </w:divBdr>
    </w:div>
    <w:div w:id="1438133817">
      <w:bodyDiv w:val="1"/>
      <w:marLeft w:val="0"/>
      <w:marRight w:val="0"/>
      <w:marTop w:val="0"/>
      <w:marBottom w:val="0"/>
      <w:divBdr>
        <w:top w:val="none" w:sz="0" w:space="0" w:color="auto"/>
        <w:left w:val="none" w:sz="0" w:space="0" w:color="auto"/>
        <w:bottom w:val="none" w:sz="0" w:space="0" w:color="auto"/>
        <w:right w:val="none" w:sz="0" w:space="0" w:color="auto"/>
      </w:divBdr>
    </w:div>
    <w:div w:id="1447848368">
      <w:bodyDiv w:val="1"/>
      <w:marLeft w:val="0"/>
      <w:marRight w:val="0"/>
      <w:marTop w:val="0"/>
      <w:marBottom w:val="0"/>
      <w:divBdr>
        <w:top w:val="none" w:sz="0" w:space="0" w:color="auto"/>
        <w:left w:val="none" w:sz="0" w:space="0" w:color="auto"/>
        <w:bottom w:val="none" w:sz="0" w:space="0" w:color="auto"/>
        <w:right w:val="none" w:sz="0" w:space="0" w:color="auto"/>
      </w:divBdr>
    </w:div>
    <w:div w:id="1450051637">
      <w:bodyDiv w:val="1"/>
      <w:marLeft w:val="0"/>
      <w:marRight w:val="0"/>
      <w:marTop w:val="0"/>
      <w:marBottom w:val="0"/>
      <w:divBdr>
        <w:top w:val="none" w:sz="0" w:space="0" w:color="auto"/>
        <w:left w:val="none" w:sz="0" w:space="0" w:color="auto"/>
        <w:bottom w:val="none" w:sz="0" w:space="0" w:color="auto"/>
        <w:right w:val="none" w:sz="0" w:space="0" w:color="auto"/>
      </w:divBdr>
    </w:div>
    <w:div w:id="1477986130">
      <w:bodyDiv w:val="1"/>
      <w:marLeft w:val="0"/>
      <w:marRight w:val="0"/>
      <w:marTop w:val="0"/>
      <w:marBottom w:val="0"/>
      <w:divBdr>
        <w:top w:val="none" w:sz="0" w:space="0" w:color="auto"/>
        <w:left w:val="none" w:sz="0" w:space="0" w:color="auto"/>
        <w:bottom w:val="none" w:sz="0" w:space="0" w:color="auto"/>
        <w:right w:val="none" w:sz="0" w:space="0" w:color="auto"/>
      </w:divBdr>
    </w:div>
    <w:div w:id="1511411845">
      <w:bodyDiv w:val="1"/>
      <w:marLeft w:val="0"/>
      <w:marRight w:val="0"/>
      <w:marTop w:val="0"/>
      <w:marBottom w:val="0"/>
      <w:divBdr>
        <w:top w:val="none" w:sz="0" w:space="0" w:color="auto"/>
        <w:left w:val="none" w:sz="0" w:space="0" w:color="auto"/>
        <w:bottom w:val="none" w:sz="0" w:space="0" w:color="auto"/>
        <w:right w:val="none" w:sz="0" w:space="0" w:color="auto"/>
      </w:divBdr>
    </w:div>
    <w:div w:id="1549412634">
      <w:bodyDiv w:val="1"/>
      <w:marLeft w:val="0"/>
      <w:marRight w:val="0"/>
      <w:marTop w:val="0"/>
      <w:marBottom w:val="0"/>
      <w:divBdr>
        <w:top w:val="none" w:sz="0" w:space="0" w:color="auto"/>
        <w:left w:val="none" w:sz="0" w:space="0" w:color="auto"/>
        <w:bottom w:val="none" w:sz="0" w:space="0" w:color="auto"/>
        <w:right w:val="none" w:sz="0" w:space="0" w:color="auto"/>
      </w:divBdr>
    </w:div>
    <w:div w:id="1577595998">
      <w:bodyDiv w:val="1"/>
      <w:marLeft w:val="0"/>
      <w:marRight w:val="0"/>
      <w:marTop w:val="0"/>
      <w:marBottom w:val="0"/>
      <w:divBdr>
        <w:top w:val="none" w:sz="0" w:space="0" w:color="auto"/>
        <w:left w:val="none" w:sz="0" w:space="0" w:color="auto"/>
        <w:bottom w:val="none" w:sz="0" w:space="0" w:color="auto"/>
        <w:right w:val="none" w:sz="0" w:space="0" w:color="auto"/>
      </w:divBdr>
    </w:div>
    <w:div w:id="1583175490">
      <w:bodyDiv w:val="1"/>
      <w:marLeft w:val="0"/>
      <w:marRight w:val="0"/>
      <w:marTop w:val="0"/>
      <w:marBottom w:val="0"/>
      <w:divBdr>
        <w:top w:val="none" w:sz="0" w:space="0" w:color="auto"/>
        <w:left w:val="none" w:sz="0" w:space="0" w:color="auto"/>
        <w:bottom w:val="none" w:sz="0" w:space="0" w:color="auto"/>
        <w:right w:val="none" w:sz="0" w:space="0" w:color="auto"/>
      </w:divBdr>
    </w:div>
    <w:div w:id="1600600755">
      <w:bodyDiv w:val="1"/>
      <w:marLeft w:val="0"/>
      <w:marRight w:val="0"/>
      <w:marTop w:val="0"/>
      <w:marBottom w:val="0"/>
      <w:divBdr>
        <w:top w:val="none" w:sz="0" w:space="0" w:color="auto"/>
        <w:left w:val="none" w:sz="0" w:space="0" w:color="auto"/>
        <w:bottom w:val="none" w:sz="0" w:space="0" w:color="auto"/>
        <w:right w:val="none" w:sz="0" w:space="0" w:color="auto"/>
      </w:divBdr>
    </w:div>
    <w:div w:id="1683236511">
      <w:bodyDiv w:val="1"/>
      <w:marLeft w:val="0"/>
      <w:marRight w:val="0"/>
      <w:marTop w:val="0"/>
      <w:marBottom w:val="0"/>
      <w:divBdr>
        <w:top w:val="none" w:sz="0" w:space="0" w:color="auto"/>
        <w:left w:val="none" w:sz="0" w:space="0" w:color="auto"/>
        <w:bottom w:val="none" w:sz="0" w:space="0" w:color="auto"/>
        <w:right w:val="none" w:sz="0" w:space="0" w:color="auto"/>
      </w:divBdr>
    </w:div>
    <w:div w:id="1704403314">
      <w:bodyDiv w:val="1"/>
      <w:marLeft w:val="0"/>
      <w:marRight w:val="0"/>
      <w:marTop w:val="0"/>
      <w:marBottom w:val="0"/>
      <w:divBdr>
        <w:top w:val="none" w:sz="0" w:space="0" w:color="auto"/>
        <w:left w:val="none" w:sz="0" w:space="0" w:color="auto"/>
        <w:bottom w:val="none" w:sz="0" w:space="0" w:color="auto"/>
        <w:right w:val="none" w:sz="0" w:space="0" w:color="auto"/>
      </w:divBdr>
    </w:div>
    <w:div w:id="1723359560">
      <w:bodyDiv w:val="1"/>
      <w:marLeft w:val="0"/>
      <w:marRight w:val="0"/>
      <w:marTop w:val="0"/>
      <w:marBottom w:val="0"/>
      <w:divBdr>
        <w:top w:val="none" w:sz="0" w:space="0" w:color="auto"/>
        <w:left w:val="none" w:sz="0" w:space="0" w:color="auto"/>
        <w:bottom w:val="none" w:sz="0" w:space="0" w:color="auto"/>
        <w:right w:val="none" w:sz="0" w:space="0" w:color="auto"/>
      </w:divBdr>
    </w:div>
    <w:div w:id="1733771972">
      <w:bodyDiv w:val="1"/>
      <w:marLeft w:val="0"/>
      <w:marRight w:val="0"/>
      <w:marTop w:val="0"/>
      <w:marBottom w:val="0"/>
      <w:divBdr>
        <w:top w:val="none" w:sz="0" w:space="0" w:color="auto"/>
        <w:left w:val="none" w:sz="0" w:space="0" w:color="auto"/>
        <w:bottom w:val="none" w:sz="0" w:space="0" w:color="auto"/>
        <w:right w:val="none" w:sz="0" w:space="0" w:color="auto"/>
      </w:divBdr>
    </w:div>
    <w:div w:id="1793668712">
      <w:bodyDiv w:val="1"/>
      <w:marLeft w:val="0"/>
      <w:marRight w:val="0"/>
      <w:marTop w:val="0"/>
      <w:marBottom w:val="0"/>
      <w:divBdr>
        <w:top w:val="none" w:sz="0" w:space="0" w:color="auto"/>
        <w:left w:val="none" w:sz="0" w:space="0" w:color="auto"/>
        <w:bottom w:val="none" w:sz="0" w:space="0" w:color="auto"/>
        <w:right w:val="none" w:sz="0" w:space="0" w:color="auto"/>
      </w:divBdr>
    </w:div>
    <w:div w:id="1895193565">
      <w:bodyDiv w:val="1"/>
      <w:marLeft w:val="0"/>
      <w:marRight w:val="0"/>
      <w:marTop w:val="0"/>
      <w:marBottom w:val="0"/>
      <w:divBdr>
        <w:top w:val="none" w:sz="0" w:space="0" w:color="auto"/>
        <w:left w:val="none" w:sz="0" w:space="0" w:color="auto"/>
        <w:bottom w:val="none" w:sz="0" w:space="0" w:color="auto"/>
        <w:right w:val="none" w:sz="0" w:space="0" w:color="auto"/>
      </w:divBdr>
    </w:div>
    <w:div w:id="1895846831">
      <w:bodyDiv w:val="1"/>
      <w:marLeft w:val="0"/>
      <w:marRight w:val="0"/>
      <w:marTop w:val="0"/>
      <w:marBottom w:val="0"/>
      <w:divBdr>
        <w:top w:val="none" w:sz="0" w:space="0" w:color="auto"/>
        <w:left w:val="none" w:sz="0" w:space="0" w:color="auto"/>
        <w:bottom w:val="none" w:sz="0" w:space="0" w:color="auto"/>
        <w:right w:val="none" w:sz="0" w:space="0" w:color="auto"/>
      </w:divBdr>
    </w:div>
    <w:div w:id="1927763196">
      <w:bodyDiv w:val="1"/>
      <w:marLeft w:val="0"/>
      <w:marRight w:val="0"/>
      <w:marTop w:val="0"/>
      <w:marBottom w:val="0"/>
      <w:divBdr>
        <w:top w:val="none" w:sz="0" w:space="0" w:color="auto"/>
        <w:left w:val="none" w:sz="0" w:space="0" w:color="auto"/>
        <w:bottom w:val="none" w:sz="0" w:space="0" w:color="auto"/>
        <w:right w:val="none" w:sz="0" w:space="0" w:color="auto"/>
      </w:divBdr>
    </w:div>
    <w:div w:id="1951693656">
      <w:bodyDiv w:val="1"/>
      <w:marLeft w:val="0"/>
      <w:marRight w:val="0"/>
      <w:marTop w:val="0"/>
      <w:marBottom w:val="0"/>
      <w:divBdr>
        <w:top w:val="none" w:sz="0" w:space="0" w:color="auto"/>
        <w:left w:val="none" w:sz="0" w:space="0" w:color="auto"/>
        <w:bottom w:val="none" w:sz="0" w:space="0" w:color="auto"/>
        <w:right w:val="none" w:sz="0" w:space="0" w:color="auto"/>
      </w:divBdr>
    </w:div>
    <w:div w:id="1979452197">
      <w:bodyDiv w:val="1"/>
      <w:marLeft w:val="0"/>
      <w:marRight w:val="0"/>
      <w:marTop w:val="0"/>
      <w:marBottom w:val="0"/>
      <w:divBdr>
        <w:top w:val="none" w:sz="0" w:space="0" w:color="auto"/>
        <w:left w:val="none" w:sz="0" w:space="0" w:color="auto"/>
        <w:bottom w:val="none" w:sz="0" w:space="0" w:color="auto"/>
        <w:right w:val="none" w:sz="0" w:space="0" w:color="auto"/>
      </w:divBdr>
    </w:div>
    <w:div w:id="1993097885">
      <w:bodyDiv w:val="1"/>
      <w:marLeft w:val="0"/>
      <w:marRight w:val="0"/>
      <w:marTop w:val="0"/>
      <w:marBottom w:val="0"/>
      <w:divBdr>
        <w:top w:val="none" w:sz="0" w:space="0" w:color="auto"/>
        <w:left w:val="none" w:sz="0" w:space="0" w:color="auto"/>
        <w:bottom w:val="none" w:sz="0" w:space="0" w:color="auto"/>
        <w:right w:val="none" w:sz="0" w:space="0" w:color="auto"/>
      </w:divBdr>
    </w:div>
    <w:div w:id="2027100764">
      <w:bodyDiv w:val="1"/>
      <w:marLeft w:val="0"/>
      <w:marRight w:val="0"/>
      <w:marTop w:val="0"/>
      <w:marBottom w:val="0"/>
      <w:divBdr>
        <w:top w:val="none" w:sz="0" w:space="0" w:color="auto"/>
        <w:left w:val="none" w:sz="0" w:space="0" w:color="auto"/>
        <w:bottom w:val="none" w:sz="0" w:space="0" w:color="auto"/>
        <w:right w:val="none" w:sz="0" w:space="0" w:color="auto"/>
      </w:divBdr>
    </w:div>
    <w:div w:id="2048875397">
      <w:bodyDiv w:val="1"/>
      <w:marLeft w:val="0"/>
      <w:marRight w:val="0"/>
      <w:marTop w:val="0"/>
      <w:marBottom w:val="0"/>
      <w:divBdr>
        <w:top w:val="none" w:sz="0" w:space="0" w:color="auto"/>
        <w:left w:val="none" w:sz="0" w:space="0" w:color="auto"/>
        <w:bottom w:val="none" w:sz="0" w:space="0" w:color="auto"/>
        <w:right w:val="none" w:sz="0" w:space="0" w:color="auto"/>
      </w:divBdr>
    </w:div>
    <w:div w:id="2057774816">
      <w:bodyDiv w:val="1"/>
      <w:marLeft w:val="0"/>
      <w:marRight w:val="0"/>
      <w:marTop w:val="0"/>
      <w:marBottom w:val="0"/>
      <w:divBdr>
        <w:top w:val="none" w:sz="0" w:space="0" w:color="auto"/>
        <w:left w:val="none" w:sz="0" w:space="0" w:color="auto"/>
        <w:bottom w:val="none" w:sz="0" w:space="0" w:color="auto"/>
        <w:right w:val="none" w:sz="0" w:space="0" w:color="auto"/>
      </w:divBdr>
    </w:div>
    <w:div w:id="2060859782">
      <w:bodyDiv w:val="1"/>
      <w:marLeft w:val="0"/>
      <w:marRight w:val="0"/>
      <w:marTop w:val="0"/>
      <w:marBottom w:val="0"/>
      <w:divBdr>
        <w:top w:val="none" w:sz="0" w:space="0" w:color="auto"/>
        <w:left w:val="none" w:sz="0" w:space="0" w:color="auto"/>
        <w:bottom w:val="none" w:sz="0" w:space="0" w:color="auto"/>
        <w:right w:val="none" w:sz="0" w:space="0" w:color="auto"/>
      </w:divBdr>
    </w:div>
    <w:div w:id="2096052154">
      <w:bodyDiv w:val="1"/>
      <w:marLeft w:val="0"/>
      <w:marRight w:val="0"/>
      <w:marTop w:val="0"/>
      <w:marBottom w:val="0"/>
      <w:divBdr>
        <w:top w:val="none" w:sz="0" w:space="0" w:color="auto"/>
        <w:left w:val="none" w:sz="0" w:space="0" w:color="auto"/>
        <w:bottom w:val="none" w:sz="0" w:space="0" w:color="auto"/>
        <w:right w:val="none" w:sz="0" w:space="0" w:color="auto"/>
      </w:divBdr>
    </w:div>
    <w:div w:id="2117214363">
      <w:bodyDiv w:val="1"/>
      <w:marLeft w:val="0"/>
      <w:marRight w:val="0"/>
      <w:marTop w:val="0"/>
      <w:marBottom w:val="0"/>
      <w:divBdr>
        <w:top w:val="none" w:sz="0" w:space="0" w:color="auto"/>
        <w:left w:val="none" w:sz="0" w:space="0" w:color="auto"/>
        <w:bottom w:val="none" w:sz="0" w:space="0" w:color="auto"/>
        <w:right w:val="none" w:sz="0" w:space="0" w:color="auto"/>
      </w:divBdr>
    </w:div>
    <w:div w:id="2129472860">
      <w:bodyDiv w:val="1"/>
      <w:marLeft w:val="0"/>
      <w:marRight w:val="0"/>
      <w:marTop w:val="0"/>
      <w:marBottom w:val="0"/>
      <w:divBdr>
        <w:top w:val="none" w:sz="0" w:space="0" w:color="auto"/>
        <w:left w:val="none" w:sz="0" w:space="0" w:color="auto"/>
        <w:bottom w:val="none" w:sz="0" w:space="0" w:color="auto"/>
        <w:right w:val="none" w:sz="0" w:space="0" w:color="auto"/>
      </w:divBdr>
    </w:div>
    <w:div w:id="213451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4fc35907e57ddf4f99c017d66448a0e2">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1de08e224994f123a10861a977c09da9"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{569E773B-05BC-4EEF-AA5B-C95A9B148E65}</b:Guid>
    <b:RefOrder>6</b:RefOrder>
  </b:Source>
  <b:Source>
    <b:Tag>Hor09</b:Tag>
    <b:SourceType>BookSection</b:SourceType>
    <b:Guid>{B9604E16-F4CA-48C1-91EE-676E79495644}</b:Guid>
    <b:Author>
      <b:Author>
        <b:NameList>
          <b:Person>
            <b:Last>Horn</b:Last>
            <b:First>R</b:First>
          </b:Person>
        </b:NameList>
      </b:Author>
    </b:Author>
    <b:Title>Reseraching and writing disertations: a complete guide for buisness and management students.</b:Title>
    <b:Year>2009</b:Year>
    <b:City>London</b:City>
    <b:Publisher>CIPD</b:Publisher>
    <b:RefOrder>2</b:RefOrder>
  </b:Source>
  <b:Source>
    <b:Tag>And13</b:Tag>
    <b:SourceType>BookSection</b:SourceType>
    <b:Guid>{8A877B5B-A66C-48AE-B8F7-CF100DA78378}</b:Guid>
    <b:Author>
      <b:Author>
        <b:NameList>
          <b:Person>
            <b:Last>Anderson</b:Last>
            <b:First>V</b:First>
          </b:Person>
        </b:NameList>
      </b:Author>
    </b:Author>
    <b:BookTitle>Research methods in human resource management</b:BookTitle>
    <b:Year>2013</b:Year>
    <b:City>London</b:City>
    <b:Publisher>CIPD</b:Publisher>
    <b:Edition>3rd ed.</b:Edition>
    <b:RefOrder>3</b:RefOrder>
  </b:Source>
  <b:Source>
    <b:Tag>Bry15</b:Tag>
    <b:SourceType>BookSection</b:SourceType>
    <b:Guid>{8B34FBA0-12C7-43AB-8640-CDA9153E38CC}</b:Guid>
    <b:Author>
      <b:Author>
        <b:Corporate>Bryman and Bell</b:Corporate>
      </b:Author>
    </b:Author>
    <b:Title>Managing information and statistics.</b:Title>
    <b:Year>2015</b:Year>
    <b:City>Oxford</b:City>
    <b:Publisher>Oxford University Press</b:Publisher>
    <b:Edition>2nd ed.</b:Edition>
    <b:RefOrder>4</b:RefOrder>
  </b:Source>
  <b:Source>
    <b:Tag>Col17</b:Tag>
    <b:SourceType>ElectronicSource</b:SourceType>
    <b:Guid>{B4A83599-A661-46C2-94CC-552276064DE8}</b:Guid>
    <b:Title>Business Reserch</b:Title>
    <b:Year>2017</b:Year>
    <b:Publisher>Palgrave Macmillan 2014</b:Publisher>
    <b:Author>
      <b:Author>
        <b:Corporate>Collis and Hussey</b:Corporate>
      </b:Author>
    </b:Author>
    <b:PublicationTitle>A Practical Guide for Undergraduate and Postgraduate Students</b:PublicationTitle>
    <b:Edition>4th</b:Edition>
    <b:YearAccessed>2019</b:YearAccessed>
    <b:MonthAccessed>October</b:MonthAccessed>
    <b:DayAccessed>26</b:DayAccessed>
    <b:City>Houndmills:</b:City>
    <b:RefOrder>1</b:RefOrder>
  </b:Source>
  <b:Source>
    <b:Tag>Per16</b:Tag>
    <b:SourceType>BookSection</b:SourceType>
    <b:Guid>{B2CF1BA0-A01F-44CD-A4EF-4BCB9471C470}</b:Guid>
    <b:Author>
      <b:Author>
        <b:Corporate>Perkins and Woodhams</b:Corporate>
      </b:Author>
      <b:BookAuthor>
        <b:NameList>
          <b:Person>
            <b:Last>Taylor</b:Last>
            <b:First>S</b:First>
            <b:Middle>and Woodham, C</b:Middle>
          </b:Person>
        </b:NameList>
      </b:BookAuthor>
    </b:Author>
    <b:Title>Using Information in Human Resources</b:Title>
    <b:BookTitle>Studying Human Resource Management</b:BookTitle>
    <b:Year>2016</b:Year>
    <b:City>London</b:City>
    <b:Publisher>CIPD</b:Publisher>
    <b:Edition>2nd ed</b:Edition>
    <b:RefOrder>5</b:RefOrder>
  </b:Source>
</b:Sources>
</file>

<file path=customXml/itemProps1.xml><?xml version="1.0" encoding="utf-8"?>
<ds:datastoreItem xmlns:ds="http://schemas.openxmlformats.org/officeDocument/2006/customXml" ds:itemID="{1E320699-F827-40F4-8768-A4A7DF912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A944EA-A47F-44CF-B971-EF51DD00DC07}">
  <ds:schemaRefs>
    <ds:schemaRef ds:uri="http://schemas.microsoft.com/sharepoint/v3/contenttype/forms"/>
  </ds:schemaRefs>
</ds:datastoreItem>
</file>

<file path=customXml/itemProps3.xml><?xml version="1.0" encoding="utf-8"?>
<ds:datastoreItem xmlns:ds="http://schemas.openxmlformats.org/officeDocument/2006/customXml" ds:itemID="{287F755B-CAE4-4C5B-B87E-DF0AE670BA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A72625-70FA-4B89-974E-D9197295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785</TotalTime>
  <Pages>3</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(HEIW)</dc:creator>
  <cp:keywords/>
  <dc:description/>
  <cp:lastModifiedBy>Ruth Taylor (HEIW)</cp:lastModifiedBy>
  <cp:revision>47</cp:revision>
  <dcterms:created xsi:type="dcterms:W3CDTF">2019-10-20T15:21:00Z</dcterms:created>
  <dcterms:modified xsi:type="dcterms:W3CDTF">2019-11-16T12:43:00Z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