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01A5BF7D" w:rsidR="000B31CA" w:rsidRPr="00FB719F" w:rsidRDefault="000B31CA" w:rsidP="000B31CA">
      <w:pPr>
        <w:jc w:val="center"/>
        <w:rPr>
          <w:rFonts w:ascii="Arial" w:hAnsi="Arial" w:cs="Arial"/>
        </w:rPr>
      </w:pPr>
      <w:r w:rsidRPr="00FB719F">
        <w:rPr>
          <w:rFonts w:ascii="Arial" w:hAnsi="Arial" w:cs="Arial"/>
        </w:rPr>
        <w:t>Student Name:</w:t>
      </w:r>
      <w:r w:rsidR="00087614">
        <w:rPr>
          <w:rFonts w:ascii="Arial" w:hAnsi="Arial" w:cs="Arial"/>
        </w:rPr>
        <w:t xml:space="preserve"> Zlatina </w:t>
      </w:r>
      <w:proofErr w:type="spellStart"/>
      <w:r w:rsidR="00087614">
        <w:rPr>
          <w:rFonts w:ascii="Arial" w:hAnsi="Arial" w:cs="Arial"/>
        </w:rPr>
        <w:t>Zhecheva</w:t>
      </w:r>
      <w:proofErr w:type="spellEnd"/>
      <w:r w:rsidR="00087614">
        <w:rPr>
          <w:rFonts w:ascii="Arial" w:hAnsi="Arial" w:cs="Arial"/>
        </w:rPr>
        <w:t xml:space="preserve"> Belcheva</w:t>
      </w:r>
    </w:p>
    <w:p w14:paraId="0F8646DB" w14:textId="73C2E081" w:rsidR="000B31CA" w:rsidRPr="00FB719F" w:rsidRDefault="000B31CA" w:rsidP="000B31CA">
      <w:pPr>
        <w:jc w:val="center"/>
        <w:rPr>
          <w:rFonts w:ascii="Arial" w:hAnsi="Arial" w:cs="Arial"/>
        </w:rPr>
      </w:pPr>
      <w:r w:rsidRPr="00FB719F">
        <w:rPr>
          <w:rFonts w:ascii="Arial" w:hAnsi="Arial" w:cs="Arial"/>
        </w:rPr>
        <w:t>Student Number:</w:t>
      </w:r>
      <w:r w:rsidR="00087614">
        <w:rPr>
          <w:rFonts w:ascii="Arial" w:hAnsi="Arial" w:cs="Arial"/>
        </w:rPr>
        <w:t xml:space="preserve"> 2025319</w:t>
      </w:r>
    </w:p>
    <w:p w14:paraId="6BAB90F0" w14:textId="6C33AE7A" w:rsidR="000B31CA" w:rsidRPr="00FB719F" w:rsidRDefault="000B31CA" w:rsidP="000B31CA">
      <w:pPr>
        <w:jc w:val="center"/>
        <w:rPr>
          <w:rFonts w:ascii="Arial" w:hAnsi="Arial" w:cs="Arial"/>
        </w:rPr>
      </w:pPr>
      <w:r w:rsidRPr="00FB719F">
        <w:rPr>
          <w:rFonts w:ascii="Arial" w:hAnsi="Arial" w:cs="Arial"/>
        </w:rPr>
        <w:t xml:space="preserve">Lecturer Name: </w:t>
      </w:r>
      <w:proofErr w:type="spellStart"/>
      <w:r w:rsidR="00087614">
        <w:rPr>
          <w:rFonts w:ascii="Arial" w:hAnsi="Arial" w:cs="Arial"/>
        </w:rPr>
        <w:t>Seyed</w:t>
      </w:r>
      <w:proofErr w:type="spellEnd"/>
      <w:r w:rsidR="00087614">
        <w:rPr>
          <w:rFonts w:ascii="Arial" w:hAnsi="Arial" w:cs="Arial"/>
        </w:rPr>
        <w:t xml:space="preserve"> </w:t>
      </w:r>
      <w:proofErr w:type="spellStart"/>
      <w:r w:rsidR="00087614">
        <w:rPr>
          <w:rFonts w:ascii="Arial" w:hAnsi="Arial" w:cs="Arial"/>
        </w:rPr>
        <w:t>Nasirpourosgoei</w:t>
      </w:r>
      <w:proofErr w:type="spellEnd"/>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67710844" w14:textId="7657153B" w:rsidR="004C6602" w:rsidRDefault="004C6602">
      <w:pPr>
        <w:rPr>
          <w:rFonts w:ascii="Arial" w:hAnsi="Arial" w:cs="Arial"/>
        </w:rPr>
      </w:pPr>
    </w:p>
    <w:p w14:paraId="76F57E10" w14:textId="42F22CEA" w:rsidR="004C6602" w:rsidRDefault="004C6602">
      <w:pPr>
        <w:rPr>
          <w:rFonts w:ascii="Arial" w:hAnsi="Arial" w:cs="Arial"/>
        </w:rPr>
      </w:pPr>
    </w:p>
    <w:p w14:paraId="42125873" w14:textId="5B2A8ACB" w:rsidR="004C6602" w:rsidRPr="00FB719F" w:rsidRDefault="004C6602" w:rsidP="001C2CA9">
      <w:pPr>
        <w:pStyle w:val="Heading1"/>
        <w:numPr>
          <w:ilvl w:val="0"/>
          <w:numId w:val="1"/>
        </w:numPr>
        <w:rPr>
          <w:rFonts w:ascii="Arial" w:hAnsi="Arial" w:cs="Arial"/>
          <w:b/>
          <w:bCs/>
          <w:sz w:val="22"/>
          <w:szCs w:val="22"/>
        </w:rPr>
      </w:pPr>
      <w:bookmarkStart w:id="0" w:name="_Toc99184591"/>
      <w:r>
        <w:rPr>
          <w:rFonts w:ascii="Arial" w:hAnsi="Arial" w:cs="Arial"/>
          <w:b/>
          <w:bCs/>
          <w:sz w:val="22"/>
          <w:szCs w:val="22"/>
        </w:rPr>
        <w:t>Abstract</w:t>
      </w:r>
      <w:bookmarkEnd w:id="0"/>
      <w:r>
        <w:rPr>
          <w:rFonts w:ascii="Arial" w:hAnsi="Arial" w:cs="Arial"/>
          <w:b/>
          <w:bCs/>
          <w:sz w:val="22"/>
          <w:szCs w:val="22"/>
        </w:rPr>
        <w:t xml:space="preserve"> </w:t>
      </w:r>
    </w:p>
    <w:p w14:paraId="5FB1E5A5" w14:textId="46C3E693" w:rsidR="004C6602" w:rsidRDefault="004C6602">
      <w:pPr>
        <w:rPr>
          <w:rFonts w:ascii="Arial" w:hAnsi="Arial" w:cs="Arial"/>
        </w:rPr>
      </w:pPr>
    </w:p>
    <w:p w14:paraId="64716400" w14:textId="37E463C7" w:rsidR="004C6602" w:rsidRDefault="00B80903" w:rsidP="0079101D">
      <w:pPr>
        <w:spacing w:line="360" w:lineRule="auto"/>
        <w:rPr>
          <w:rFonts w:ascii="Arial" w:hAnsi="Arial" w:cs="Arial"/>
        </w:rPr>
      </w:pPr>
      <w:r>
        <w:rPr>
          <w:rFonts w:ascii="Arial" w:hAnsi="Arial" w:cs="Arial"/>
        </w:rPr>
        <w:t xml:space="preserve">The aim of this research is to investigate if there is a need to provide training on how to use technology to collaborate at UWTSD by using primary research. </w:t>
      </w:r>
      <w:r w:rsidRPr="00B80903">
        <w:rPr>
          <w:rFonts w:ascii="Arial" w:hAnsi="Arial" w:cs="Arial"/>
        </w:rPr>
        <w:t>Following ethical norms, a quantitative method was employed to create and conduct the questionnaire, guaranteeing that our participants were secure and anonymous.</w:t>
      </w:r>
      <w:r>
        <w:rPr>
          <w:rFonts w:ascii="Arial" w:hAnsi="Arial" w:cs="Arial"/>
        </w:rPr>
        <w:t xml:space="preserve">  </w:t>
      </w:r>
      <w:r w:rsidRPr="00B80903">
        <w:rPr>
          <w:rFonts w:ascii="Arial" w:hAnsi="Arial" w:cs="Arial"/>
        </w:rPr>
        <w:t>After gathering and analysing data, we discovered that technological collaboration training is critical for students' engagement and success.</w:t>
      </w:r>
      <w:r>
        <w:rPr>
          <w:rFonts w:ascii="Arial" w:hAnsi="Arial" w:cs="Arial"/>
        </w:rPr>
        <w:t xml:space="preserve"> </w:t>
      </w:r>
      <w:r w:rsidRPr="00B80903">
        <w:rPr>
          <w:rFonts w:ascii="Arial" w:hAnsi="Arial" w:cs="Arial"/>
        </w:rPr>
        <w:t>Technology is a crucial part of our life since it allows us to interact with our peers, friends, and family while also allowing us to learn and communicate from home.</w:t>
      </w:r>
    </w:p>
    <w:p w14:paraId="0A059EF5" w14:textId="14AFD979" w:rsidR="004C6602" w:rsidRDefault="004C6602">
      <w:pPr>
        <w:rPr>
          <w:rFonts w:ascii="Arial" w:hAnsi="Arial" w:cs="Arial"/>
        </w:rPr>
      </w:pPr>
    </w:p>
    <w:p w14:paraId="3936C0D6" w14:textId="0490AF55" w:rsidR="004C6602" w:rsidRDefault="004C6602">
      <w:pPr>
        <w:rPr>
          <w:rFonts w:ascii="Arial" w:hAnsi="Arial" w:cs="Arial"/>
        </w:rPr>
      </w:pPr>
    </w:p>
    <w:p w14:paraId="3DA2FE56" w14:textId="3103F466" w:rsidR="004C6602" w:rsidRDefault="004C6602">
      <w:pPr>
        <w:rPr>
          <w:rFonts w:ascii="Arial" w:hAnsi="Arial" w:cs="Arial"/>
        </w:rPr>
      </w:pPr>
    </w:p>
    <w:p w14:paraId="7FC3A7A5" w14:textId="100366CC" w:rsidR="004C6602" w:rsidRDefault="004C6602">
      <w:pPr>
        <w:rPr>
          <w:rFonts w:ascii="Arial" w:hAnsi="Arial" w:cs="Arial"/>
        </w:rPr>
      </w:pPr>
    </w:p>
    <w:p w14:paraId="6D8B4B57" w14:textId="13D64165" w:rsidR="004C6602" w:rsidRDefault="004C6602">
      <w:pPr>
        <w:rPr>
          <w:rFonts w:ascii="Arial" w:hAnsi="Arial" w:cs="Arial"/>
        </w:rPr>
      </w:pPr>
    </w:p>
    <w:p w14:paraId="1D976BAD" w14:textId="550A9739" w:rsidR="004C6602" w:rsidRDefault="004C6602">
      <w:pPr>
        <w:rPr>
          <w:rFonts w:ascii="Arial" w:hAnsi="Arial" w:cs="Arial"/>
        </w:rPr>
      </w:pPr>
    </w:p>
    <w:p w14:paraId="12585B93" w14:textId="62BDBF29" w:rsidR="004C6602" w:rsidRDefault="004C6602">
      <w:pPr>
        <w:rPr>
          <w:rFonts w:ascii="Arial" w:hAnsi="Arial" w:cs="Arial"/>
        </w:rPr>
      </w:pPr>
    </w:p>
    <w:p w14:paraId="245B80E8" w14:textId="656D052B" w:rsidR="004C6602" w:rsidRDefault="004C6602">
      <w:pPr>
        <w:rPr>
          <w:rFonts w:ascii="Arial" w:hAnsi="Arial" w:cs="Arial"/>
        </w:rPr>
      </w:pPr>
    </w:p>
    <w:p w14:paraId="226C2800" w14:textId="2A4758A0" w:rsidR="004C6602" w:rsidRDefault="004C6602">
      <w:pPr>
        <w:rPr>
          <w:rFonts w:ascii="Arial" w:hAnsi="Arial" w:cs="Arial"/>
        </w:rPr>
      </w:pPr>
    </w:p>
    <w:p w14:paraId="0E1FB6B0" w14:textId="71B03921" w:rsidR="004C6602" w:rsidRDefault="004C6602">
      <w:pPr>
        <w:rPr>
          <w:rFonts w:ascii="Arial" w:hAnsi="Arial" w:cs="Arial"/>
        </w:rPr>
      </w:pPr>
    </w:p>
    <w:p w14:paraId="108C93DD" w14:textId="7C1135E9" w:rsidR="004C6602" w:rsidRDefault="004C6602">
      <w:pPr>
        <w:rPr>
          <w:rFonts w:ascii="Arial" w:hAnsi="Arial" w:cs="Arial"/>
        </w:rPr>
      </w:pPr>
    </w:p>
    <w:p w14:paraId="3B4E276D" w14:textId="404B5D22" w:rsidR="004C6602" w:rsidRDefault="004C6602">
      <w:pPr>
        <w:rPr>
          <w:rFonts w:ascii="Arial" w:hAnsi="Arial" w:cs="Arial"/>
        </w:rPr>
      </w:pPr>
    </w:p>
    <w:p w14:paraId="2640C7B5" w14:textId="1E3A22E1" w:rsidR="004C6602" w:rsidRDefault="004C6602">
      <w:pPr>
        <w:rPr>
          <w:rFonts w:ascii="Arial" w:hAnsi="Arial" w:cs="Arial"/>
        </w:rPr>
      </w:pPr>
    </w:p>
    <w:p w14:paraId="3758C717" w14:textId="63DA7D6B" w:rsidR="004C6602" w:rsidRDefault="004C6602">
      <w:pPr>
        <w:rPr>
          <w:rFonts w:ascii="Arial" w:hAnsi="Arial" w:cs="Arial"/>
        </w:rPr>
      </w:pPr>
    </w:p>
    <w:p w14:paraId="500A5753" w14:textId="37C4E2BF" w:rsidR="004C6602" w:rsidRDefault="004C6602">
      <w:pPr>
        <w:rPr>
          <w:rFonts w:ascii="Arial" w:hAnsi="Arial" w:cs="Arial"/>
        </w:rPr>
      </w:pPr>
    </w:p>
    <w:p w14:paraId="173B79D4" w14:textId="5FBD7595" w:rsidR="004C6602" w:rsidRDefault="004C6602">
      <w:pPr>
        <w:rPr>
          <w:rFonts w:ascii="Arial" w:hAnsi="Arial" w:cs="Arial"/>
        </w:rPr>
      </w:pPr>
    </w:p>
    <w:p w14:paraId="0254BE7B" w14:textId="081C3700" w:rsidR="004C6602" w:rsidRDefault="004C6602">
      <w:pPr>
        <w:rPr>
          <w:rFonts w:ascii="Arial" w:hAnsi="Arial" w:cs="Arial"/>
        </w:rPr>
      </w:pPr>
    </w:p>
    <w:p w14:paraId="3D76A4F6" w14:textId="0BA3576A" w:rsidR="004C6602" w:rsidRDefault="004C6602">
      <w:pPr>
        <w:rPr>
          <w:rFonts w:ascii="Arial" w:hAnsi="Arial" w:cs="Arial"/>
        </w:rPr>
      </w:pPr>
    </w:p>
    <w:p w14:paraId="145D30D6" w14:textId="5627457A" w:rsidR="004C6602" w:rsidRDefault="004C6602">
      <w:pPr>
        <w:rPr>
          <w:rFonts w:ascii="Arial" w:hAnsi="Arial" w:cs="Arial"/>
        </w:rPr>
      </w:pPr>
    </w:p>
    <w:p w14:paraId="3BA13AF4" w14:textId="335F701E" w:rsidR="004C6602" w:rsidRDefault="004C6602">
      <w:pPr>
        <w:rPr>
          <w:rFonts w:ascii="Arial" w:hAnsi="Arial" w:cs="Arial"/>
        </w:rPr>
      </w:pPr>
    </w:p>
    <w:p w14:paraId="6F5D01B1" w14:textId="5E16D87D" w:rsidR="004C6602" w:rsidRDefault="004C6602">
      <w:pPr>
        <w:rPr>
          <w:rFonts w:ascii="Arial" w:hAnsi="Arial" w:cs="Arial"/>
        </w:rPr>
      </w:pPr>
    </w:p>
    <w:p w14:paraId="2D7C108C" w14:textId="0B939C3C" w:rsidR="004C6602" w:rsidRDefault="004C6602">
      <w:pPr>
        <w:rPr>
          <w:rFonts w:ascii="Arial" w:hAnsi="Arial" w:cs="Arial"/>
        </w:rPr>
      </w:pPr>
    </w:p>
    <w:p w14:paraId="38DD6750" w14:textId="20D146C6" w:rsidR="004C6602" w:rsidRDefault="004C6602">
      <w:pPr>
        <w:rPr>
          <w:rFonts w:ascii="Arial" w:hAnsi="Arial" w:cs="Arial"/>
        </w:rPr>
      </w:pPr>
    </w:p>
    <w:p w14:paraId="1794E430" w14:textId="4602B923" w:rsidR="004C6602" w:rsidRDefault="004C6602">
      <w:pPr>
        <w:rPr>
          <w:rFonts w:ascii="Arial" w:hAnsi="Arial" w:cs="Arial"/>
        </w:rPr>
      </w:pPr>
    </w:p>
    <w:p w14:paraId="71855A4A" w14:textId="23E5BC46" w:rsidR="004C6602" w:rsidRDefault="004C6602">
      <w:pPr>
        <w:rPr>
          <w:rFonts w:ascii="Arial" w:hAnsi="Arial" w:cs="Arial"/>
        </w:rPr>
      </w:pPr>
    </w:p>
    <w:p w14:paraId="3F7498C7" w14:textId="7715F1D7" w:rsidR="004C6602" w:rsidRDefault="004C6602">
      <w:pPr>
        <w:rPr>
          <w:rFonts w:ascii="Arial" w:hAnsi="Arial" w:cs="Arial"/>
        </w:rPr>
      </w:pPr>
    </w:p>
    <w:p w14:paraId="1FEBC65C" w14:textId="332577A3" w:rsidR="004C6602" w:rsidRDefault="004C6602">
      <w:pPr>
        <w:rPr>
          <w:rFonts w:ascii="Arial" w:hAnsi="Arial" w:cs="Arial"/>
        </w:rPr>
      </w:pPr>
    </w:p>
    <w:p w14:paraId="3F6B753E" w14:textId="187D9AE0"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2B753ADF" w14:textId="7FC745C1" w:rsidR="000C4B08" w:rsidRDefault="00164B3B">
          <w:pPr>
            <w:pStyle w:val="TOC1"/>
            <w:rPr>
              <w:rFonts w:asciiTheme="minorHAnsi" w:eastAsiaTheme="minorEastAsia" w:hAnsiTheme="minorHAnsi" w:cstheme="minorBidi"/>
              <w:b w:val="0"/>
              <w:bCs w:val="0"/>
              <w:lang w:eastAsia="zh-CN"/>
            </w:rPr>
          </w:pPr>
          <w:r w:rsidRPr="00FB719F">
            <w:rPr>
              <w:noProof w:val="0"/>
            </w:rPr>
            <w:fldChar w:fldCharType="begin"/>
          </w:r>
          <w:r w:rsidRPr="00FB719F">
            <w:instrText xml:space="preserve"> TOC \o "1-3" \h \z \u </w:instrText>
          </w:r>
          <w:r w:rsidRPr="00FB719F">
            <w:rPr>
              <w:noProof w:val="0"/>
            </w:rPr>
            <w:fldChar w:fldCharType="separate"/>
          </w:r>
          <w:hyperlink w:anchor="_Toc99184591" w:history="1">
            <w:r w:rsidR="000C4B08" w:rsidRPr="006725AE">
              <w:rPr>
                <w:rStyle w:val="Hyperlink"/>
              </w:rPr>
              <w:t>1.</w:t>
            </w:r>
            <w:r w:rsidR="000C4B08">
              <w:rPr>
                <w:rFonts w:asciiTheme="minorHAnsi" w:eastAsiaTheme="minorEastAsia" w:hAnsiTheme="minorHAnsi" w:cstheme="minorBidi"/>
                <w:b w:val="0"/>
                <w:bCs w:val="0"/>
                <w:lang w:eastAsia="zh-CN"/>
              </w:rPr>
              <w:tab/>
            </w:r>
            <w:r w:rsidR="000C4B08" w:rsidRPr="006725AE">
              <w:rPr>
                <w:rStyle w:val="Hyperlink"/>
              </w:rPr>
              <w:t>Abstract</w:t>
            </w:r>
            <w:r w:rsidR="000C4B08">
              <w:rPr>
                <w:webHidden/>
              </w:rPr>
              <w:tab/>
            </w:r>
            <w:r w:rsidR="000C4B08">
              <w:rPr>
                <w:webHidden/>
              </w:rPr>
              <w:fldChar w:fldCharType="begin"/>
            </w:r>
            <w:r w:rsidR="000C4B08">
              <w:rPr>
                <w:webHidden/>
              </w:rPr>
              <w:instrText xml:space="preserve"> PAGEREF _Toc99184591 \h </w:instrText>
            </w:r>
            <w:r w:rsidR="000C4B08">
              <w:rPr>
                <w:webHidden/>
              </w:rPr>
            </w:r>
            <w:r w:rsidR="000C4B08">
              <w:rPr>
                <w:webHidden/>
              </w:rPr>
              <w:fldChar w:fldCharType="separate"/>
            </w:r>
            <w:r w:rsidR="0079101D">
              <w:rPr>
                <w:webHidden/>
              </w:rPr>
              <w:t>2</w:t>
            </w:r>
            <w:r w:rsidR="000C4B08">
              <w:rPr>
                <w:webHidden/>
              </w:rPr>
              <w:fldChar w:fldCharType="end"/>
            </w:r>
          </w:hyperlink>
        </w:p>
        <w:p w14:paraId="4B604A56" w14:textId="02511752" w:rsidR="000C4B08" w:rsidRDefault="00F5268C">
          <w:pPr>
            <w:pStyle w:val="TOC1"/>
            <w:rPr>
              <w:rFonts w:asciiTheme="minorHAnsi" w:eastAsiaTheme="minorEastAsia" w:hAnsiTheme="minorHAnsi" w:cstheme="minorBidi"/>
              <w:b w:val="0"/>
              <w:bCs w:val="0"/>
              <w:lang w:eastAsia="zh-CN"/>
            </w:rPr>
          </w:pPr>
          <w:hyperlink w:anchor="_Toc99184592" w:history="1">
            <w:r w:rsidR="000C4B08" w:rsidRPr="006725AE">
              <w:rPr>
                <w:rStyle w:val="Hyperlink"/>
              </w:rPr>
              <w:t>2.</w:t>
            </w:r>
            <w:r w:rsidR="000C4B08">
              <w:rPr>
                <w:rFonts w:asciiTheme="minorHAnsi" w:eastAsiaTheme="minorEastAsia" w:hAnsiTheme="minorHAnsi" w:cstheme="minorBidi"/>
                <w:b w:val="0"/>
                <w:bCs w:val="0"/>
                <w:lang w:eastAsia="zh-CN"/>
              </w:rPr>
              <w:tab/>
            </w:r>
            <w:r w:rsidR="000C4B08" w:rsidRPr="006725AE">
              <w:rPr>
                <w:rStyle w:val="Hyperlink"/>
              </w:rPr>
              <w:t>Introduction</w:t>
            </w:r>
            <w:r w:rsidR="000C4B08">
              <w:rPr>
                <w:webHidden/>
              </w:rPr>
              <w:tab/>
            </w:r>
            <w:r w:rsidR="000C4B08">
              <w:rPr>
                <w:webHidden/>
              </w:rPr>
              <w:fldChar w:fldCharType="begin"/>
            </w:r>
            <w:r w:rsidR="000C4B08">
              <w:rPr>
                <w:webHidden/>
              </w:rPr>
              <w:instrText xml:space="preserve"> PAGEREF _Toc99184592 \h </w:instrText>
            </w:r>
            <w:r w:rsidR="000C4B08">
              <w:rPr>
                <w:webHidden/>
              </w:rPr>
            </w:r>
            <w:r w:rsidR="000C4B08">
              <w:rPr>
                <w:webHidden/>
              </w:rPr>
              <w:fldChar w:fldCharType="separate"/>
            </w:r>
            <w:r w:rsidR="0079101D">
              <w:rPr>
                <w:webHidden/>
              </w:rPr>
              <w:t>4</w:t>
            </w:r>
            <w:r w:rsidR="000C4B08">
              <w:rPr>
                <w:webHidden/>
              </w:rPr>
              <w:fldChar w:fldCharType="end"/>
            </w:r>
          </w:hyperlink>
        </w:p>
        <w:p w14:paraId="4810B077" w14:textId="746D5D28" w:rsidR="000C4B08" w:rsidRDefault="00F5268C">
          <w:pPr>
            <w:pStyle w:val="TOC1"/>
            <w:rPr>
              <w:rFonts w:asciiTheme="minorHAnsi" w:eastAsiaTheme="minorEastAsia" w:hAnsiTheme="minorHAnsi" w:cstheme="minorBidi"/>
              <w:b w:val="0"/>
              <w:bCs w:val="0"/>
              <w:lang w:eastAsia="zh-CN"/>
            </w:rPr>
          </w:pPr>
          <w:hyperlink w:anchor="_Toc99184593" w:history="1">
            <w:r w:rsidR="000C4B08" w:rsidRPr="006725AE">
              <w:rPr>
                <w:rStyle w:val="Hyperlink"/>
              </w:rPr>
              <w:t>3.</w:t>
            </w:r>
            <w:r w:rsidR="000C4B08">
              <w:rPr>
                <w:rFonts w:asciiTheme="minorHAnsi" w:eastAsiaTheme="minorEastAsia" w:hAnsiTheme="minorHAnsi" w:cstheme="minorBidi"/>
                <w:b w:val="0"/>
                <w:bCs w:val="0"/>
                <w:lang w:eastAsia="zh-CN"/>
              </w:rPr>
              <w:tab/>
            </w:r>
            <w:r w:rsidR="000C4B08" w:rsidRPr="006725AE">
              <w:rPr>
                <w:rStyle w:val="Hyperlink"/>
              </w:rPr>
              <w:t>Research design</w:t>
            </w:r>
            <w:r w:rsidR="000C4B08">
              <w:rPr>
                <w:webHidden/>
              </w:rPr>
              <w:tab/>
            </w:r>
            <w:r w:rsidR="000C4B08">
              <w:rPr>
                <w:webHidden/>
              </w:rPr>
              <w:fldChar w:fldCharType="begin"/>
            </w:r>
            <w:r w:rsidR="000C4B08">
              <w:rPr>
                <w:webHidden/>
              </w:rPr>
              <w:instrText xml:space="preserve"> PAGEREF _Toc99184593 \h </w:instrText>
            </w:r>
            <w:r w:rsidR="000C4B08">
              <w:rPr>
                <w:webHidden/>
              </w:rPr>
            </w:r>
            <w:r w:rsidR="000C4B08">
              <w:rPr>
                <w:webHidden/>
              </w:rPr>
              <w:fldChar w:fldCharType="separate"/>
            </w:r>
            <w:r w:rsidR="0079101D">
              <w:rPr>
                <w:webHidden/>
              </w:rPr>
              <w:t>4</w:t>
            </w:r>
            <w:r w:rsidR="000C4B08">
              <w:rPr>
                <w:webHidden/>
              </w:rPr>
              <w:fldChar w:fldCharType="end"/>
            </w:r>
          </w:hyperlink>
        </w:p>
        <w:p w14:paraId="434E9C4C" w14:textId="1BB420BC" w:rsidR="000C4B08" w:rsidRDefault="00F5268C">
          <w:pPr>
            <w:pStyle w:val="TOC2"/>
            <w:tabs>
              <w:tab w:val="left" w:pos="880"/>
              <w:tab w:val="right" w:leader="dot" w:pos="9016"/>
            </w:tabs>
            <w:rPr>
              <w:rFonts w:eastAsiaTheme="minorEastAsia"/>
              <w:noProof/>
              <w:lang w:eastAsia="zh-CN"/>
            </w:rPr>
          </w:pPr>
          <w:hyperlink w:anchor="_Toc99184594" w:history="1">
            <w:r w:rsidR="000C4B08" w:rsidRPr="006725AE">
              <w:rPr>
                <w:rStyle w:val="Hyperlink"/>
                <w:rFonts w:ascii="Arial" w:hAnsi="Arial" w:cs="Arial"/>
                <w:b/>
                <w:bCs/>
                <w:noProof/>
              </w:rPr>
              <w:t>3.1.</w:t>
            </w:r>
            <w:r w:rsidR="000C4B08">
              <w:rPr>
                <w:rFonts w:eastAsiaTheme="minorEastAsia"/>
                <w:noProof/>
                <w:lang w:eastAsia="zh-CN"/>
              </w:rPr>
              <w:tab/>
            </w:r>
            <w:r w:rsidR="000C4B08" w:rsidRPr="006725AE">
              <w:rPr>
                <w:rStyle w:val="Hyperlink"/>
                <w:rFonts w:ascii="Arial" w:hAnsi="Arial" w:cs="Arial"/>
                <w:b/>
                <w:bCs/>
                <w:noProof/>
              </w:rPr>
              <w:t>Research Question</w:t>
            </w:r>
            <w:r w:rsidR="000C4B08">
              <w:rPr>
                <w:noProof/>
                <w:webHidden/>
              </w:rPr>
              <w:tab/>
            </w:r>
            <w:r w:rsidR="000C4B08">
              <w:rPr>
                <w:noProof/>
                <w:webHidden/>
              </w:rPr>
              <w:fldChar w:fldCharType="begin"/>
            </w:r>
            <w:r w:rsidR="000C4B08">
              <w:rPr>
                <w:noProof/>
                <w:webHidden/>
              </w:rPr>
              <w:instrText xml:space="preserve"> PAGEREF _Toc99184594 \h </w:instrText>
            </w:r>
            <w:r w:rsidR="000C4B08">
              <w:rPr>
                <w:noProof/>
                <w:webHidden/>
              </w:rPr>
            </w:r>
            <w:r w:rsidR="000C4B08">
              <w:rPr>
                <w:noProof/>
                <w:webHidden/>
              </w:rPr>
              <w:fldChar w:fldCharType="separate"/>
            </w:r>
            <w:r w:rsidR="0079101D">
              <w:rPr>
                <w:noProof/>
                <w:webHidden/>
              </w:rPr>
              <w:t>5</w:t>
            </w:r>
            <w:r w:rsidR="000C4B08">
              <w:rPr>
                <w:noProof/>
                <w:webHidden/>
              </w:rPr>
              <w:fldChar w:fldCharType="end"/>
            </w:r>
          </w:hyperlink>
        </w:p>
        <w:p w14:paraId="39CEEBFF" w14:textId="7F86CE7D" w:rsidR="000C4B08" w:rsidRDefault="00F5268C">
          <w:pPr>
            <w:pStyle w:val="TOC2"/>
            <w:tabs>
              <w:tab w:val="left" w:pos="880"/>
              <w:tab w:val="right" w:leader="dot" w:pos="9016"/>
            </w:tabs>
            <w:rPr>
              <w:rFonts w:eastAsiaTheme="minorEastAsia"/>
              <w:noProof/>
              <w:lang w:eastAsia="zh-CN"/>
            </w:rPr>
          </w:pPr>
          <w:hyperlink w:anchor="_Toc99184595" w:history="1">
            <w:r w:rsidR="000C4B08" w:rsidRPr="006725AE">
              <w:rPr>
                <w:rStyle w:val="Hyperlink"/>
                <w:rFonts w:ascii="Arial" w:hAnsi="Arial" w:cs="Arial"/>
                <w:b/>
                <w:bCs/>
                <w:noProof/>
              </w:rPr>
              <w:t>3.2.</w:t>
            </w:r>
            <w:r w:rsidR="000C4B08">
              <w:rPr>
                <w:rFonts w:eastAsiaTheme="minorEastAsia"/>
                <w:noProof/>
                <w:lang w:eastAsia="zh-CN"/>
              </w:rPr>
              <w:tab/>
            </w:r>
            <w:r w:rsidR="000C4B08" w:rsidRPr="006725AE">
              <w:rPr>
                <w:rStyle w:val="Hyperlink"/>
                <w:rFonts w:ascii="Arial" w:hAnsi="Arial" w:cs="Arial"/>
                <w:b/>
                <w:bCs/>
                <w:noProof/>
              </w:rPr>
              <w:t>Method</w:t>
            </w:r>
            <w:r w:rsidR="000C4B08">
              <w:rPr>
                <w:noProof/>
                <w:webHidden/>
              </w:rPr>
              <w:tab/>
            </w:r>
            <w:r w:rsidR="000C4B08">
              <w:rPr>
                <w:noProof/>
                <w:webHidden/>
              </w:rPr>
              <w:fldChar w:fldCharType="begin"/>
            </w:r>
            <w:r w:rsidR="000C4B08">
              <w:rPr>
                <w:noProof/>
                <w:webHidden/>
              </w:rPr>
              <w:instrText xml:space="preserve"> PAGEREF _Toc99184595 \h </w:instrText>
            </w:r>
            <w:r w:rsidR="000C4B08">
              <w:rPr>
                <w:noProof/>
                <w:webHidden/>
              </w:rPr>
            </w:r>
            <w:r w:rsidR="000C4B08">
              <w:rPr>
                <w:noProof/>
                <w:webHidden/>
              </w:rPr>
              <w:fldChar w:fldCharType="separate"/>
            </w:r>
            <w:r w:rsidR="0079101D">
              <w:rPr>
                <w:noProof/>
                <w:webHidden/>
              </w:rPr>
              <w:t>5</w:t>
            </w:r>
            <w:r w:rsidR="000C4B08">
              <w:rPr>
                <w:noProof/>
                <w:webHidden/>
              </w:rPr>
              <w:fldChar w:fldCharType="end"/>
            </w:r>
          </w:hyperlink>
        </w:p>
        <w:p w14:paraId="52406E0D" w14:textId="6E1C32B1" w:rsidR="000C4B08" w:rsidRDefault="00F5268C">
          <w:pPr>
            <w:pStyle w:val="TOC2"/>
            <w:tabs>
              <w:tab w:val="left" w:pos="880"/>
              <w:tab w:val="right" w:leader="dot" w:pos="9016"/>
            </w:tabs>
            <w:rPr>
              <w:rFonts w:eastAsiaTheme="minorEastAsia"/>
              <w:noProof/>
              <w:lang w:eastAsia="zh-CN"/>
            </w:rPr>
          </w:pPr>
          <w:hyperlink w:anchor="_Toc99184596" w:history="1">
            <w:r w:rsidR="000C4B08" w:rsidRPr="006725AE">
              <w:rPr>
                <w:rStyle w:val="Hyperlink"/>
                <w:rFonts w:ascii="Arial" w:hAnsi="Arial" w:cs="Arial"/>
                <w:b/>
                <w:bCs/>
                <w:noProof/>
              </w:rPr>
              <w:t>3.3.</w:t>
            </w:r>
            <w:r w:rsidR="000C4B08">
              <w:rPr>
                <w:rFonts w:eastAsiaTheme="minorEastAsia"/>
                <w:noProof/>
                <w:lang w:eastAsia="zh-CN"/>
              </w:rPr>
              <w:tab/>
            </w:r>
            <w:r w:rsidR="000C4B08" w:rsidRPr="006725AE">
              <w:rPr>
                <w:rStyle w:val="Hyperlink"/>
                <w:rFonts w:ascii="Arial" w:hAnsi="Arial" w:cs="Arial"/>
                <w:b/>
                <w:bCs/>
                <w:noProof/>
              </w:rPr>
              <w:t>Ethical Considerations</w:t>
            </w:r>
            <w:r w:rsidR="000C4B08">
              <w:rPr>
                <w:noProof/>
                <w:webHidden/>
              </w:rPr>
              <w:tab/>
            </w:r>
            <w:r w:rsidR="000C4B08">
              <w:rPr>
                <w:noProof/>
                <w:webHidden/>
              </w:rPr>
              <w:fldChar w:fldCharType="begin"/>
            </w:r>
            <w:r w:rsidR="000C4B08">
              <w:rPr>
                <w:noProof/>
                <w:webHidden/>
              </w:rPr>
              <w:instrText xml:space="preserve"> PAGEREF _Toc99184596 \h </w:instrText>
            </w:r>
            <w:r w:rsidR="000C4B08">
              <w:rPr>
                <w:noProof/>
                <w:webHidden/>
              </w:rPr>
            </w:r>
            <w:r w:rsidR="000C4B08">
              <w:rPr>
                <w:noProof/>
                <w:webHidden/>
              </w:rPr>
              <w:fldChar w:fldCharType="separate"/>
            </w:r>
            <w:r w:rsidR="0079101D">
              <w:rPr>
                <w:noProof/>
                <w:webHidden/>
              </w:rPr>
              <w:t>6</w:t>
            </w:r>
            <w:r w:rsidR="000C4B08">
              <w:rPr>
                <w:noProof/>
                <w:webHidden/>
              </w:rPr>
              <w:fldChar w:fldCharType="end"/>
            </w:r>
          </w:hyperlink>
        </w:p>
        <w:p w14:paraId="0CCACF74" w14:textId="295B4560" w:rsidR="000C4B08" w:rsidRDefault="00F5268C">
          <w:pPr>
            <w:pStyle w:val="TOC1"/>
            <w:rPr>
              <w:rFonts w:asciiTheme="minorHAnsi" w:eastAsiaTheme="minorEastAsia" w:hAnsiTheme="minorHAnsi" w:cstheme="minorBidi"/>
              <w:b w:val="0"/>
              <w:bCs w:val="0"/>
              <w:lang w:eastAsia="zh-CN"/>
            </w:rPr>
          </w:pPr>
          <w:hyperlink w:anchor="_Toc99184597" w:history="1">
            <w:r w:rsidR="000C4B08" w:rsidRPr="006725AE">
              <w:rPr>
                <w:rStyle w:val="Hyperlink"/>
              </w:rPr>
              <w:t>4.</w:t>
            </w:r>
            <w:r w:rsidR="000C4B08">
              <w:rPr>
                <w:rFonts w:asciiTheme="minorHAnsi" w:eastAsiaTheme="minorEastAsia" w:hAnsiTheme="minorHAnsi" w:cstheme="minorBidi"/>
                <w:b w:val="0"/>
                <w:bCs w:val="0"/>
                <w:lang w:eastAsia="zh-CN"/>
              </w:rPr>
              <w:tab/>
            </w:r>
            <w:r w:rsidR="000C4B08" w:rsidRPr="006725AE">
              <w:rPr>
                <w:rStyle w:val="Hyperlink"/>
              </w:rPr>
              <w:t>Results</w:t>
            </w:r>
            <w:r w:rsidR="000C4B08">
              <w:rPr>
                <w:webHidden/>
              </w:rPr>
              <w:tab/>
            </w:r>
            <w:r w:rsidR="000C4B08">
              <w:rPr>
                <w:webHidden/>
              </w:rPr>
              <w:fldChar w:fldCharType="begin"/>
            </w:r>
            <w:r w:rsidR="000C4B08">
              <w:rPr>
                <w:webHidden/>
              </w:rPr>
              <w:instrText xml:space="preserve"> PAGEREF _Toc99184597 \h </w:instrText>
            </w:r>
            <w:r w:rsidR="000C4B08">
              <w:rPr>
                <w:webHidden/>
              </w:rPr>
            </w:r>
            <w:r w:rsidR="000C4B08">
              <w:rPr>
                <w:webHidden/>
              </w:rPr>
              <w:fldChar w:fldCharType="separate"/>
            </w:r>
            <w:r w:rsidR="0079101D">
              <w:rPr>
                <w:webHidden/>
              </w:rPr>
              <w:t>7</w:t>
            </w:r>
            <w:r w:rsidR="000C4B08">
              <w:rPr>
                <w:webHidden/>
              </w:rPr>
              <w:fldChar w:fldCharType="end"/>
            </w:r>
          </w:hyperlink>
        </w:p>
        <w:p w14:paraId="5B8549BD" w14:textId="666727F4" w:rsidR="000C4B08" w:rsidRDefault="00F5268C">
          <w:pPr>
            <w:pStyle w:val="TOC1"/>
            <w:rPr>
              <w:rFonts w:asciiTheme="minorHAnsi" w:eastAsiaTheme="minorEastAsia" w:hAnsiTheme="minorHAnsi" w:cstheme="minorBidi"/>
              <w:b w:val="0"/>
              <w:bCs w:val="0"/>
              <w:lang w:eastAsia="zh-CN"/>
            </w:rPr>
          </w:pPr>
          <w:hyperlink w:anchor="_Toc99184598" w:history="1">
            <w:r w:rsidR="000C4B08" w:rsidRPr="006725AE">
              <w:rPr>
                <w:rStyle w:val="Hyperlink"/>
              </w:rPr>
              <w:t>5.</w:t>
            </w:r>
            <w:r w:rsidR="000C4B08">
              <w:rPr>
                <w:rFonts w:asciiTheme="minorHAnsi" w:eastAsiaTheme="minorEastAsia" w:hAnsiTheme="minorHAnsi" w:cstheme="minorBidi"/>
                <w:b w:val="0"/>
                <w:bCs w:val="0"/>
                <w:lang w:eastAsia="zh-CN"/>
              </w:rPr>
              <w:tab/>
            </w:r>
            <w:r w:rsidR="000C4B08" w:rsidRPr="006725AE">
              <w:rPr>
                <w:rStyle w:val="Hyperlink"/>
              </w:rPr>
              <w:t>Discussion</w:t>
            </w:r>
            <w:r w:rsidR="000C4B08">
              <w:rPr>
                <w:webHidden/>
              </w:rPr>
              <w:tab/>
            </w:r>
            <w:r w:rsidR="000C4B08">
              <w:rPr>
                <w:webHidden/>
              </w:rPr>
              <w:fldChar w:fldCharType="begin"/>
            </w:r>
            <w:r w:rsidR="000C4B08">
              <w:rPr>
                <w:webHidden/>
              </w:rPr>
              <w:instrText xml:space="preserve"> PAGEREF _Toc99184598 \h </w:instrText>
            </w:r>
            <w:r w:rsidR="000C4B08">
              <w:rPr>
                <w:webHidden/>
              </w:rPr>
            </w:r>
            <w:r w:rsidR="000C4B08">
              <w:rPr>
                <w:webHidden/>
              </w:rPr>
              <w:fldChar w:fldCharType="separate"/>
            </w:r>
            <w:r w:rsidR="0079101D">
              <w:rPr>
                <w:webHidden/>
              </w:rPr>
              <w:t>9</w:t>
            </w:r>
            <w:r w:rsidR="000C4B08">
              <w:rPr>
                <w:webHidden/>
              </w:rPr>
              <w:fldChar w:fldCharType="end"/>
            </w:r>
          </w:hyperlink>
        </w:p>
        <w:p w14:paraId="236AC522" w14:textId="37095D72" w:rsidR="000C4B08" w:rsidRDefault="00F5268C">
          <w:pPr>
            <w:pStyle w:val="TOC1"/>
            <w:rPr>
              <w:rFonts w:asciiTheme="minorHAnsi" w:eastAsiaTheme="minorEastAsia" w:hAnsiTheme="minorHAnsi" w:cstheme="minorBidi"/>
              <w:b w:val="0"/>
              <w:bCs w:val="0"/>
              <w:lang w:eastAsia="zh-CN"/>
            </w:rPr>
          </w:pPr>
          <w:hyperlink w:anchor="_Toc99184599" w:history="1">
            <w:r w:rsidR="000C4B08" w:rsidRPr="006725AE">
              <w:rPr>
                <w:rStyle w:val="Hyperlink"/>
              </w:rPr>
              <w:t>6.</w:t>
            </w:r>
            <w:r w:rsidR="000C4B08">
              <w:rPr>
                <w:rFonts w:asciiTheme="minorHAnsi" w:eastAsiaTheme="minorEastAsia" w:hAnsiTheme="minorHAnsi" w:cstheme="minorBidi"/>
                <w:b w:val="0"/>
                <w:bCs w:val="0"/>
                <w:lang w:eastAsia="zh-CN"/>
              </w:rPr>
              <w:tab/>
            </w:r>
            <w:r w:rsidR="000C4B08" w:rsidRPr="006725AE">
              <w:rPr>
                <w:rStyle w:val="Hyperlink"/>
              </w:rPr>
              <w:t>Conclusion</w:t>
            </w:r>
            <w:r w:rsidR="000C4B08">
              <w:rPr>
                <w:webHidden/>
              </w:rPr>
              <w:tab/>
            </w:r>
            <w:r w:rsidR="000C4B08">
              <w:rPr>
                <w:webHidden/>
              </w:rPr>
              <w:fldChar w:fldCharType="begin"/>
            </w:r>
            <w:r w:rsidR="000C4B08">
              <w:rPr>
                <w:webHidden/>
              </w:rPr>
              <w:instrText xml:space="preserve"> PAGEREF _Toc99184599 \h </w:instrText>
            </w:r>
            <w:r w:rsidR="000C4B08">
              <w:rPr>
                <w:webHidden/>
              </w:rPr>
            </w:r>
            <w:r w:rsidR="000C4B08">
              <w:rPr>
                <w:webHidden/>
              </w:rPr>
              <w:fldChar w:fldCharType="separate"/>
            </w:r>
            <w:r w:rsidR="0079101D">
              <w:rPr>
                <w:webHidden/>
              </w:rPr>
              <w:t>11</w:t>
            </w:r>
            <w:r w:rsidR="000C4B08">
              <w:rPr>
                <w:webHidden/>
              </w:rPr>
              <w:fldChar w:fldCharType="end"/>
            </w:r>
          </w:hyperlink>
        </w:p>
        <w:p w14:paraId="52196B4A" w14:textId="75E5F3ED" w:rsidR="000C4B08" w:rsidRDefault="00F5268C">
          <w:pPr>
            <w:pStyle w:val="TOC1"/>
            <w:rPr>
              <w:rFonts w:asciiTheme="minorHAnsi" w:eastAsiaTheme="minorEastAsia" w:hAnsiTheme="minorHAnsi" w:cstheme="minorBidi"/>
              <w:b w:val="0"/>
              <w:bCs w:val="0"/>
              <w:lang w:eastAsia="zh-CN"/>
            </w:rPr>
          </w:pPr>
          <w:hyperlink w:anchor="_Toc99184600" w:history="1">
            <w:r w:rsidR="000C4B08" w:rsidRPr="006725AE">
              <w:rPr>
                <w:rStyle w:val="Hyperlink"/>
              </w:rPr>
              <w:t>7.</w:t>
            </w:r>
            <w:r w:rsidR="000C4B08">
              <w:rPr>
                <w:rFonts w:asciiTheme="minorHAnsi" w:eastAsiaTheme="minorEastAsia" w:hAnsiTheme="minorHAnsi" w:cstheme="minorBidi"/>
                <w:b w:val="0"/>
                <w:bCs w:val="0"/>
                <w:lang w:eastAsia="zh-CN"/>
              </w:rPr>
              <w:tab/>
            </w:r>
            <w:r w:rsidR="000C4B08" w:rsidRPr="006725AE">
              <w:rPr>
                <w:rStyle w:val="Hyperlink"/>
              </w:rPr>
              <w:t>Reference List</w:t>
            </w:r>
            <w:r w:rsidR="000C4B08">
              <w:rPr>
                <w:webHidden/>
              </w:rPr>
              <w:tab/>
            </w:r>
            <w:r w:rsidR="000C4B08">
              <w:rPr>
                <w:webHidden/>
              </w:rPr>
              <w:fldChar w:fldCharType="begin"/>
            </w:r>
            <w:r w:rsidR="000C4B08">
              <w:rPr>
                <w:webHidden/>
              </w:rPr>
              <w:instrText xml:space="preserve"> PAGEREF _Toc99184600 \h </w:instrText>
            </w:r>
            <w:r w:rsidR="000C4B08">
              <w:rPr>
                <w:webHidden/>
              </w:rPr>
            </w:r>
            <w:r w:rsidR="000C4B08">
              <w:rPr>
                <w:webHidden/>
              </w:rPr>
              <w:fldChar w:fldCharType="separate"/>
            </w:r>
            <w:r w:rsidR="0079101D">
              <w:rPr>
                <w:webHidden/>
              </w:rPr>
              <w:t>11</w:t>
            </w:r>
            <w:r w:rsidR="000C4B08">
              <w:rPr>
                <w:webHidden/>
              </w:rPr>
              <w:fldChar w:fldCharType="end"/>
            </w:r>
          </w:hyperlink>
        </w:p>
        <w:p w14:paraId="3435C9BB" w14:textId="6FB91A0C" w:rsidR="000C4B08" w:rsidRDefault="00F5268C">
          <w:pPr>
            <w:pStyle w:val="TOC1"/>
            <w:rPr>
              <w:rFonts w:asciiTheme="minorHAnsi" w:eastAsiaTheme="minorEastAsia" w:hAnsiTheme="minorHAnsi" w:cstheme="minorBidi"/>
              <w:b w:val="0"/>
              <w:bCs w:val="0"/>
              <w:lang w:eastAsia="zh-CN"/>
            </w:rPr>
          </w:pPr>
          <w:hyperlink w:anchor="_Toc99184601" w:history="1">
            <w:r w:rsidR="000C4B08" w:rsidRPr="006725AE">
              <w:rPr>
                <w:rStyle w:val="Hyperlink"/>
              </w:rPr>
              <w:t>8.</w:t>
            </w:r>
            <w:r w:rsidR="000C4B08">
              <w:rPr>
                <w:rFonts w:asciiTheme="minorHAnsi" w:eastAsiaTheme="minorEastAsia" w:hAnsiTheme="minorHAnsi" w:cstheme="minorBidi"/>
                <w:b w:val="0"/>
                <w:bCs w:val="0"/>
                <w:lang w:eastAsia="zh-CN"/>
              </w:rPr>
              <w:tab/>
            </w:r>
            <w:r w:rsidR="000C4B08" w:rsidRPr="006725AE">
              <w:rPr>
                <w:rStyle w:val="Hyperlink"/>
              </w:rPr>
              <w:t>Appendix A – A blank copy questionnaire.</w:t>
            </w:r>
            <w:r w:rsidR="000C4B08">
              <w:rPr>
                <w:webHidden/>
              </w:rPr>
              <w:tab/>
            </w:r>
            <w:r w:rsidR="000C4B08">
              <w:rPr>
                <w:webHidden/>
              </w:rPr>
              <w:fldChar w:fldCharType="begin"/>
            </w:r>
            <w:r w:rsidR="000C4B08">
              <w:rPr>
                <w:webHidden/>
              </w:rPr>
              <w:instrText xml:space="preserve"> PAGEREF _Toc99184601 \h </w:instrText>
            </w:r>
            <w:r w:rsidR="000C4B08">
              <w:rPr>
                <w:webHidden/>
              </w:rPr>
            </w:r>
            <w:r w:rsidR="000C4B08">
              <w:rPr>
                <w:webHidden/>
              </w:rPr>
              <w:fldChar w:fldCharType="separate"/>
            </w:r>
            <w:r w:rsidR="0079101D">
              <w:rPr>
                <w:webHidden/>
              </w:rPr>
              <w:t>12</w:t>
            </w:r>
            <w:r w:rsidR="000C4B08">
              <w:rPr>
                <w:webHidden/>
              </w:rPr>
              <w:fldChar w:fldCharType="end"/>
            </w:r>
          </w:hyperlink>
        </w:p>
        <w:p w14:paraId="0A943A67" w14:textId="5F084D23"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02100E1A" w:rsidR="00164B3B" w:rsidRDefault="00164B3B" w:rsidP="001C2CA9">
      <w:pPr>
        <w:pStyle w:val="Heading1"/>
        <w:numPr>
          <w:ilvl w:val="0"/>
          <w:numId w:val="1"/>
        </w:numPr>
        <w:rPr>
          <w:rFonts w:ascii="Arial" w:hAnsi="Arial" w:cs="Arial"/>
          <w:b/>
          <w:bCs/>
          <w:sz w:val="22"/>
          <w:szCs w:val="22"/>
        </w:rPr>
      </w:pPr>
      <w:bookmarkStart w:id="1" w:name="_Toc99184592"/>
      <w:r w:rsidRPr="00FB719F">
        <w:rPr>
          <w:rFonts w:ascii="Arial" w:hAnsi="Arial" w:cs="Arial"/>
          <w:b/>
          <w:bCs/>
          <w:sz w:val="22"/>
          <w:szCs w:val="22"/>
        </w:rPr>
        <w:t>Introduction</w:t>
      </w:r>
      <w:bookmarkEnd w:id="1"/>
    </w:p>
    <w:p w14:paraId="6A10EE88" w14:textId="7FB7D66C" w:rsidR="005F6BED" w:rsidRPr="00B80903" w:rsidRDefault="00D022FA" w:rsidP="0079101D">
      <w:pPr>
        <w:spacing w:line="360" w:lineRule="auto"/>
        <w:rPr>
          <w:rFonts w:ascii="Arial" w:hAnsi="Arial" w:cs="Arial"/>
        </w:rPr>
      </w:pPr>
      <w:r w:rsidRPr="00B80903">
        <w:rPr>
          <w:rFonts w:ascii="Arial" w:hAnsi="Arial" w:cs="Arial"/>
        </w:rPr>
        <w:t xml:space="preserve">The aim of this research is to investigate </w:t>
      </w:r>
      <w:r w:rsidR="00B80903" w:rsidRPr="00B80903">
        <w:rPr>
          <w:rFonts w:ascii="Arial" w:hAnsi="Arial" w:cs="Arial"/>
        </w:rPr>
        <w:t xml:space="preserve">how do we use technology to collaborate at UWTSD. </w:t>
      </w:r>
      <w:r w:rsidR="00B80903" w:rsidRPr="00B80903">
        <w:rPr>
          <w:rFonts w:ascii="Arial" w:hAnsi="Arial" w:cs="Arial"/>
        </w:rPr>
        <w:t>The purpose of this primary research questionnaire was to see whether there was a need for technology training and to ensure that everyone was aware of the research.</w:t>
      </w:r>
      <w:r w:rsidR="00B80903" w:rsidRPr="00B80903">
        <w:rPr>
          <w:rFonts w:ascii="Arial" w:hAnsi="Arial" w:cs="Arial"/>
        </w:rPr>
        <w:t xml:space="preserve"> </w:t>
      </w:r>
      <w:r w:rsidR="00B80903" w:rsidRPr="00B80903">
        <w:rPr>
          <w:rFonts w:ascii="Arial" w:hAnsi="Arial" w:cs="Arial"/>
        </w:rPr>
        <w:t>The data will be analysed and discussed after it has been collected from students at UWTSD.</w:t>
      </w:r>
      <w:r w:rsidR="00B80903" w:rsidRPr="00B80903">
        <w:rPr>
          <w:rFonts w:ascii="Arial" w:hAnsi="Arial" w:cs="Arial"/>
        </w:rPr>
        <w:t xml:space="preserve"> </w:t>
      </w:r>
      <w:r w:rsidR="00B80903" w:rsidRPr="00B80903">
        <w:rPr>
          <w:rFonts w:ascii="Arial" w:hAnsi="Arial" w:cs="Arial"/>
          <w:shd w:val="clear" w:color="auto" w:fill="FFFFFF"/>
        </w:rPr>
        <w:t xml:space="preserve">In the modern world, technology can be applied to industry or everyday life in </w:t>
      </w:r>
      <w:r w:rsidR="00B80903" w:rsidRPr="00B80903">
        <w:rPr>
          <w:rFonts w:ascii="Arial" w:hAnsi="Arial" w:cs="Arial"/>
          <w:shd w:val="clear" w:color="auto" w:fill="FFFFFF"/>
        </w:rPr>
        <w:t>many ways</w:t>
      </w:r>
      <w:r w:rsidR="00B80903" w:rsidRPr="00B80903">
        <w:rPr>
          <w:rFonts w:ascii="Arial" w:hAnsi="Arial" w:cs="Arial"/>
          <w:shd w:val="clear" w:color="auto" w:fill="FFFFFF"/>
        </w:rPr>
        <w:t>.</w:t>
      </w:r>
      <w:r w:rsidR="00B80903" w:rsidRPr="00B80903">
        <w:rPr>
          <w:rFonts w:ascii="Arial" w:hAnsi="Arial" w:cs="Arial"/>
          <w:color w:val="000000"/>
          <w:shd w:val="clear" w:color="auto" w:fill="FFFFFF"/>
        </w:rPr>
        <w:t> It is therefore clear that whenever we use scientific knowledge for a specific purpose, we are using technology.  </w:t>
      </w:r>
      <w:r w:rsidR="00B80903" w:rsidRPr="00B80903">
        <w:rPr>
          <w:rFonts w:ascii="Arial" w:hAnsi="Arial" w:cs="Arial"/>
          <w:color w:val="000000"/>
          <w:shd w:val="clear" w:color="auto" w:fill="FFFFFF"/>
        </w:rPr>
        <w:t>According to Olson (2014) a</w:t>
      </w:r>
      <w:r w:rsidR="00B80903" w:rsidRPr="00B80903">
        <w:rPr>
          <w:rFonts w:ascii="Arial" w:hAnsi="Arial" w:cs="Arial"/>
          <w:color w:val="000000"/>
          <w:shd w:val="clear" w:color="auto" w:fill="FFFFFF"/>
        </w:rPr>
        <w:t>s a result of widespread, reliable, and high-speed Internet access, companies and organizations have been able to collaborate without being physically in the same place</w:t>
      </w:r>
      <w:r w:rsidR="00B80903" w:rsidRPr="00B80903">
        <w:rPr>
          <w:rFonts w:ascii="Arial" w:hAnsi="Arial" w:cs="Arial"/>
          <w:color w:val="000000"/>
          <w:shd w:val="clear" w:color="auto" w:fill="FFFFFF"/>
        </w:rPr>
        <w:t xml:space="preserve">. </w:t>
      </w:r>
      <w:r w:rsidR="00B80903" w:rsidRPr="00B80903">
        <w:rPr>
          <w:rFonts w:ascii="Arial" w:hAnsi="Arial" w:cs="Arial"/>
          <w:color w:val="000000"/>
          <w:shd w:val="clear" w:color="auto" w:fill="FFFFFF"/>
        </w:rPr>
        <w:t>The potential of technology to allow people to collaborate across physical distances implies that we need to go beyond the concept of location as a set of coordinates or as a static background to organisational activity</w:t>
      </w:r>
      <w:r w:rsidR="00B80903" w:rsidRPr="00B80903">
        <w:rPr>
          <w:rFonts w:ascii="Arial" w:hAnsi="Arial" w:cs="Arial"/>
          <w:color w:val="000000"/>
          <w:shd w:val="clear" w:color="auto" w:fill="FFFFFF"/>
        </w:rPr>
        <w:t xml:space="preserve"> states </w:t>
      </w:r>
      <w:proofErr w:type="spellStart"/>
      <w:r w:rsidR="00B80903" w:rsidRPr="00B80903">
        <w:rPr>
          <w:rFonts w:ascii="Arial" w:hAnsi="Arial" w:cs="Arial"/>
          <w:color w:val="000000"/>
          <w:shd w:val="clear" w:color="auto" w:fill="FFFFFF"/>
        </w:rPr>
        <w:t>Kolbaek</w:t>
      </w:r>
      <w:proofErr w:type="spellEnd"/>
      <w:r w:rsidR="00B80903" w:rsidRPr="00B80903">
        <w:rPr>
          <w:rFonts w:ascii="Arial" w:hAnsi="Arial" w:cs="Arial"/>
          <w:color w:val="000000"/>
          <w:shd w:val="clear" w:color="auto" w:fill="FFFFFF"/>
        </w:rPr>
        <w:t xml:space="preserve"> (2018). According to Dawson (2009) i</w:t>
      </w:r>
      <w:r w:rsidR="00B80903" w:rsidRPr="00B80903">
        <w:rPr>
          <w:rFonts w:ascii="Arial" w:hAnsi="Arial" w:cs="Arial"/>
          <w:color w:val="000000"/>
          <w:shd w:val="clear" w:color="auto" w:fill="FFFFFF"/>
        </w:rPr>
        <w:t xml:space="preserve">n research methodology, philosophy or general principles are applied to guide the investigation. </w:t>
      </w:r>
      <w:r w:rsidR="00B80903" w:rsidRPr="00B80903">
        <w:rPr>
          <w:rFonts w:ascii="Arial" w:hAnsi="Arial" w:cs="Arial"/>
          <w:color w:val="000000"/>
          <w:shd w:val="clear" w:color="auto" w:fill="FFFFFF"/>
        </w:rPr>
        <w:t>We</w:t>
      </w:r>
      <w:r w:rsidR="00B80903" w:rsidRPr="00B80903">
        <w:rPr>
          <w:rFonts w:ascii="Arial" w:hAnsi="Arial" w:cs="Arial"/>
          <w:color w:val="000000"/>
          <w:shd w:val="clear" w:color="auto" w:fill="FFFFFF"/>
        </w:rPr>
        <w:t xml:space="preserve"> collect data with the research method</w:t>
      </w:r>
      <w:r w:rsidR="00B80903" w:rsidRPr="00B80903">
        <w:rPr>
          <w:rFonts w:ascii="Arial" w:hAnsi="Arial" w:cs="Arial"/>
          <w:color w:val="000000"/>
          <w:shd w:val="clear" w:color="auto" w:fill="FFFFFF"/>
        </w:rPr>
        <w:t xml:space="preserve">. </w:t>
      </w:r>
      <w:r w:rsidR="00B80903" w:rsidRPr="00B80903">
        <w:rPr>
          <w:rFonts w:ascii="Arial" w:hAnsi="Arial" w:cs="Arial"/>
          <w:color w:val="000000"/>
          <w:shd w:val="clear" w:color="auto" w:fill="FFFFFF"/>
        </w:rPr>
        <w:t>We will guarantee that our study is ethically sound by following the criteria set out by Saunders et al (2019).</w:t>
      </w:r>
    </w:p>
    <w:p w14:paraId="2BE56298" w14:textId="1A0423D5" w:rsidR="001C2CA9" w:rsidRDefault="001C2CA9" w:rsidP="0079101D">
      <w:pPr>
        <w:spacing w:line="360" w:lineRule="auto"/>
        <w:rPr>
          <w:rFonts w:ascii="Arial" w:hAnsi="Arial" w:cs="Arial"/>
        </w:rPr>
      </w:pPr>
    </w:p>
    <w:p w14:paraId="2BDF6837" w14:textId="77777777" w:rsidR="001C2CA9" w:rsidRPr="00FB719F" w:rsidRDefault="001C2CA9" w:rsidP="0079101D">
      <w:pPr>
        <w:spacing w:line="360" w:lineRule="auto"/>
        <w:rPr>
          <w:rFonts w:ascii="Arial" w:hAnsi="Arial" w:cs="Arial"/>
        </w:rPr>
      </w:pPr>
    </w:p>
    <w:p w14:paraId="73174D2C" w14:textId="77777777" w:rsidR="00F15E9E" w:rsidRPr="00FB719F" w:rsidRDefault="00F15E9E" w:rsidP="0079101D">
      <w:pPr>
        <w:spacing w:line="360" w:lineRule="auto"/>
        <w:rPr>
          <w:rFonts w:ascii="Arial" w:hAnsi="Arial" w:cs="Arial"/>
        </w:rPr>
      </w:pPr>
    </w:p>
    <w:p w14:paraId="2B18BE36" w14:textId="34ADC48C" w:rsidR="00A306E2" w:rsidRDefault="00A306E2" w:rsidP="0079101D">
      <w:pPr>
        <w:pStyle w:val="Heading1"/>
        <w:numPr>
          <w:ilvl w:val="0"/>
          <w:numId w:val="1"/>
        </w:numPr>
        <w:spacing w:line="360" w:lineRule="auto"/>
        <w:rPr>
          <w:rStyle w:val="Heading1Char"/>
          <w:rFonts w:ascii="Arial" w:hAnsi="Arial" w:cs="Arial"/>
          <w:b/>
          <w:bCs/>
          <w:sz w:val="22"/>
          <w:szCs w:val="22"/>
        </w:rPr>
      </w:pPr>
      <w:bookmarkStart w:id="2" w:name="_Toc99184593"/>
      <w:r w:rsidRPr="00FB719F">
        <w:rPr>
          <w:rStyle w:val="Heading1Char"/>
          <w:rFonts w:ascii="Arial" w:hAnsi="Arial" w:cs="Arial"/>
          <w:b/>
          <w:bCs/>
          <w:sz w:val="22"/>
          <w:szCs w:val="22"/>
        </w:rPr>
        <w:t>Research design</w:t>
      </w:r>
      <w:bookmarkEnd w:id="2"/>
    </w:p>
    <w:p w14:paraId="5602A0E5" w14:textId="336CC112" w:rsidR="001C2CA9" w:rsidRPr="00B80903" w:rsidRDefault="00B80903" w:rsidP="0079101D">
      <w:pPr>
        <w:spacing w:line="360" w:lineRule="auto"/>
        <w:rPr>
          <w:rFonts w:ascii="Arial" w:hAnsi="Arial" w:cs="Arial"/>
        </w:rPr>
      </w:pPr>
      <w:r w:rsidRPr="00B80903">
        <w:rPr>
          <w:rFonts w:ascii="Arial" w:hAnsi="Arial" w:cs="Arial"/>
        </w:rPr>
        <w:t>The broad concept for how you'll approach addressing your research topic is your study design. It will include explicit objectives drawn from your research question, as well as information on the sources from which you aim to gather data, how you plan to collect and analyse the data, and ethical concerns and limits.</w:t>
      </w:r>
      <w:r w:rsidRPr="00B80903">
        <w:rPr>
          <w:rFonts w:ascii="Arial" w:hAnsi="Arial" w:cs="Arial"/>
        </w:rPr>
        <w:t xml:space="preserve"> </w:t>
      </w:r>
      <w:r w:rsidRPr="00B80903">
        <w:rPr>
          <w:rFonts w:ascii="Arial" w:hAnsi="Arial" w:cs="Arial"/>
        </w:rPr>
        <w:t>The initial methodological decision is whether to conduct research using quantitative, qualitative, or hybrid methods. To establish coherence in your study design, each of these choices is likely to require a distinct combination of features</w:t>
      </w:r>
      <w:r w:rsidRPr="00B80903">
        <w:rPr>
          <w:rFonts w:ascii="Arial" w:hAnsi="Arial" w:cs="Arial"/>
        </w:rPr>
        <w:t xml:space="preserve"> states Saunders et al (2019).</w:t>
      </w:r>
    </w:p>
    <w:p w14:paraId="54074079" w14:textId="77777777" w:rsidR="001C2CA9" w:rsidRPr="001C2CA9" w:rsidRDefault="001C2CA9" w:rsidP="0079101D">
      <w:pPr>
        <w:spacing w:line="360" w:lineRule="auto"/>
      </w:pPr>
    </w:p>
    <w:p w14:paraId="7E6BF097" w14:textId="77777777" w:rsidR="005F6BED" w:rsidRPr="00FB719F" w:rsidRDefault="005F6BED" w:rsidP="0079101D">
      <w:pPr>
        <w:spacing w:line="360" w:lineRule="auto"/>
        <w:rPr>
          <w:rFonts w:ascii="Arial" w:hAnsi="Arial" w:cs="Arial"/>
        </w:rPr>
      </w:pPr>
    </w:p>
    <w:p w14:paraId="43B37FBF" w14:textId="35414B88" w:rsidR="005F6BED" w:rsidRDefault="00A306E2" w:rsidP="0079101D">
      <w:pPr>
        <w:pStyle w:val="Heading2"/>
        <w:numPr>
          <w:ilvl w:val="1"/>
          <w:numId w:val="1"/>
        </w:numPr>
        <w:spacing w:line="360" w:lineRule="auto"/>
        <w:rPr>
          <w:rFonts w:ascii="Arial" w:hAnsi="Arial" w:cs="Arial"/>
          <w:b/>
          <w:bCs/>
          <w:sz w:val="22"/>
          <w:szCs w:val="22"/>
        </w:rPr>
      </w:pPr>
      <w:bookmarkStart w:id="3" w:name="_Toc99184594"/>
      <w:r w:rsidRPr="00316792">
        <w:rPr>
          <w:rFonts w:ascii="Arial" w:hAnsi="Arial" w:cs="Arial"/>
          <w:b/>
          <w:bCs/>
          <w:sz w:val="22"/>
          <w:szCs w:val="22"/>
        </w:rPr>
        <w:t>Research Question</w:t>
      </w:r>
      <w:bookmarkEnd w:id="3"/>
    </w:p>
    <w:p w14:paraId="1B1E364E" w14:textId="75ACEB6A" w:rsidR="00B80903" w:rsidRPr="00B80903" w:rsidRDefault="00B80903" w:rsidP="0079101D">
      <w:pPr>
        <w:pStyle w:val="HTMLPreformatted"/>
        <w:shd w:val="clear" w:color="auto" w:fill="F8F9FA"/>
        <w:spacing w:line="360" w:lineRule="auto"/>
        <w:rPr>
          <w:rFonts w:ascii="Arial" w:eastAsia="Times New Roman" w:hAnsi="Arial" w:cs="Arial"/>
          <w:color w:val="202124"/>
          <w:sz w:val="22"/>
          <w:szCs w:val="22"/>
          <w:lang w:eastAsia="en-GB"/>
        </w:rPr>
      </w:pPr>
      <w:r w:rsidRPr="00B80903">
        <w:rPr>
          <w:rFonts w:ascii="Arial" w:hAnsi="Arial" w:cs="Arial"/>
          <w:sz w:val="22"/>
          <w:szCs w:val="22"/>
        </w:rPr>
        <w:t>Our chosen research question is ‘Is there a need to provide training on how to use technology to collaborate at UWTSD?’. We need to measure the level of students’ knowledge on how to use technology to collaborate and provide them with appropriate training.</w:t>
      </w:r>
      <w:r w:rsidRPr="00B80903">
        <w:rPr>
          <w:rFonts w:ascii="Arial" w:hAnsi="Arial" w:cs="Arial"/>
          <w:sz w:val="22"/>
          <w:szCs w:val="22"/>
        </w:rPr>
        <w:t xml:space="preserve"> </w:t>
      </w:r>
      <w:r>
        <w:rPr>
          <w:rFonts w:ascii="Arial" w:eastAsia="Times New Roman" w:hAnsi="Arial" w:cs="Arial"/>
          <w:color w:val="202124"/>
          <w:sz w:val="22"/>
          <w:szCs w:val="22"/>
          <w:lang w:val="en" w:eastAsia="en-GB"/>
        </w:rPr>
        <w:t>T</w:t>
      </w:r>
      <w:r w:rsidRPr="00B80903">
        <w:rPr>
          <w:rFonts w:ascii="Arial" w:eastAsia="Times New Roman" w:hAnsi="Arial" w:cs="Arial"/>
          <w:color w:val="202124"/>
          <w:sz w:val="22"/>
          <w:szCs w:val="22"/>
          <w:lang w:val="en" w:eastAsia="en-GB"/>
        </w:rPr>
        <w:t xml:space="preserve">echnology is an integral part of our </w:t>
      </w:r>
      <w:r w:rsidRPr="00B80903">
        <w:rPr>
          <w:rFonts w:ascii="Arial" w:eastAsia="Times New Roman" w:hAnsi="Arial" w:cs="Arial"/>
          <w:color w:val="202124"/>
          <w:sz w:val="22"/>
          <w:szCs w:val="22"/>
          <w:lang w:val="en" w:eastAsia="en-GB"/>
        </w:rPr>
        <w:t>lives,</w:t>
      </w:r>
      <w:r>
        <w:rPr>
          <w:rFonts w:ascii="Arial" w:eastAsia="Times New Roman" w:hAnsi="Arial" w:cs="Arial"/>
          <w:color w:val="202124"/>
          <w:sz w:val="22"/>
          <w:szCs w:val="22"/>
          <w:lang w:val="en" w:eastAsia="en-GB"/>
        </w:rPr>
        <w:t xml:space="preserve"> and it is used worldwide. Without technology we will not be able to communicate. Using variety of tools as Zoom, MS Teams, what’s up enable students to communicate and collaborate. </w:t>
      </w:r>
      <w:r w:rsidRPr="00B80903">
        <w:rPr>
          <w:rFonts w:ascii="Arial" w:eastAsia="Times New Roman" w:hAnsi="Arial" w:cs="Arial"/>
          <w:color w:val="202124"/>
          <w:sz w:val="22"/>
          <w:szCs w:val="22"/>
          <w:lang w:val="en" w:eastAsia="en-GB"/>
        </w:rPr>
        <w:t>Because not everyone has the same level of growth and understanding, technological training is essential.</w:t>
      </w:r>
      <w:r>
        <w:rPr>
          <w:rFonts w:ascii="Arial" w:eastAsia="Times New Roman" w:hAnsi="Arial" w:cs="Arial"/>
          <w:color w:val="202124"/>
          <w:sz w:val="22"/>
          <w:szCs w:val="22"/>
          <w:lang w:val="en" w:eastAsia="en-GB"/>
        </w:rPr>
        <w:t xml:space="preserve"> </w:t>
      </w:r>
    </w:p>
    <w:p w14:paraId="3B68F6B1" w14:textId="711600E9" w:rsidR="00B80903" w:rsidRDefault="00B80903" w:rsidP="0079101D">
      <w:pPr>
        <w:spacing w:line="360" w:lineRule="auto"/>
      </w:pPr>
    </w:p>
    <w:p w14:paraId="24FB77A0" w14:textId="5E28F915" w:rsidR="001C2CA9" w:rsidRDefault="001C2CA9" w:rsidP="0079101D">
      <w:pPr>
        <w:spacing w:line="360" w:lineRule="auto"/>
      </w:pPr>
    </w:p>
    <w:p w14:paraId="64E8912A" w14:textId="77777777" w:rsidR="001C2CA9" w:rsidRPr="001C2CA9" w:rsidRDefault="001C2CA9" w:rsidP="0079101D">
      <w:pPr>
        <w:spacing w:line="360" w:lineRule="auto"/>
      </w:pPr>
    </w:p>
    <w:p w14:paraId="04EF1DF3" w14:textId="77777777" w:rsidR="00316792" w:rsidRPr="00316792" w:rsidRDefault="00316792" w:rsidP="0079101D">
      <w:pPr>
        <w:spacing w:line="360" w:lineRule="auto"/>
        <w:rPr>
          <w:rFonts w:ascii="Arial" w:hAnsi="Arial" w:cs="Arial"/>
        </w:rPr>
      </w:pPr>
    </w:p>
    <w:p w14:paraId="399CA806" w14:textId="0D3B82B3" w:rsidR="00A306E2" w:rsidRDefault="00A306E2" w:rsidP="0079101D">
      <w:pPr>
        <w:pStyle w:val="Heading2"/>
        <w:numPr>
          <w:ilvl w:val="1"/>
          <w:numId w:val="1"/>
        </w:numPr>
        <w:spacing w:line="360" w:lineRule="auto"/>
        <w:rPr>
          <w:rFonts w:ascii="Arial" w:hAnsi="Arial" w:cs="Arial"/>
          <w:b/>
          <w:bCs/>
          <w:sz w:val="22"/>
          <w:szCs w:val="22"/>
        </w:rPr>
      </w:pPr>
      <w:bookmarkStart w:id="4" w:name="_Toc99184595"/>
      <w:r w:rsidRPr="00316792">
        <w:rPr>
          <w:rFonts w:ascii="Arial" w:hAnsi="Arial" w:cs="Arial"/>
          <w:b/>
          <w:bCs/>
          <w:sz w:val="22"/>
          <w:szCs w:val="22"/>
        </w:rPr>
        <w:t>Method</w:t>
      </w:r>
      <w:bookmarkEnd w:id="4"/>
    </w:p>
    <w:p w14:paraId="67350337" w14:textId="1A6780C3" w:rsidR="001C2CA9" w:rsidRPr="00B80903" w:rsidRDefault="00B80903" w:rsidP="0079101D">
      <w:pPr>
        <w:spacing w:line="360" w:lineRule="auto"/>
        <w:rPr>
          <w:rFonts w:ascii="Arial" w:hAnsi="Arial" w:cs="Arial"/>
        </w:rPr>
      </w:pPr>
      <w:r w:rsidRPr="00B80903">
        <w:rPr>
          <w:rFonts w:ascii="Arial" w:hAnsi="Arial" w:cs="Arial"/>
          <w:color w:val="000000"/>
          <w:shd w:val="clear" w:color="auto" w:fill="FFFFFF"/>
        </w:rPr>
        <w:t>As part of the evaluation process, methods and research techniques must be selected in order to collect the necessary data to answer evaluation questions formulated during the conceptualization stage</w:t>
      </w:r>
      <w:r w:rsidRPr="00B80903">
        <w:rPr>
          <w:rFonts w:ascii="Arial" w:hAnsi="Arial" w:cs="Arial"/>
          <w:color w:val="000000"/>
          <w:shd w:val="clear" w:color="auto" w:fill="FFFFFF"/>
        </w:rPr>
        <w:t xml:space="preserve"> states Clarke (1999). </w:t>
      </w:r>
      <w:r w:rsidRPr="00B80903">
        <w:rPr>
          <w:rFonts w:ascii="Arial" w:hAnsi="Arial" w:cs="Arial"/>
          <w:color w:val="000000"/>
          <w:shd w:val="clear" w:color="auto" w:fill="FFFFFF"/>
        </w:rPr>
        <w:t>Our primary strategy for determining the need for technology training is primary research.</w:t>
      </w:r>
      <w:r w:rsidRPr="00B80903">
        <w:rPr>
          <w:rFonts w:ascii="Arial" w:hAnsi="Arial" w:cs="Arial"/>
          <w:color w:val="000000"/>
          <w:shd w:val="clear" w:color="auto" w:fill="FFFFFF"/>
        </w:rPr>
        <w:t xml:space="preserve"> Primary research is original research that has been caried out by the author. We used quantitative method to carry out our research. </w:t>
      </w:r>
      <w:r w:rsidRPr="00B80903">
        <w:rPr>
          <w:rFonts w:ascii="Arial" w:hAnsi="Arial" w:cs="Arial"/>
          <w:color w:val="000000"/>
          <w:shd w:val="clear" w:color="auto" w:fill="FFFFFF"/>
        </w:rPr>
        <w:t>Qualitative research looks at people's thoughts, feelings, and experiences.</w:t>
      </w:r>
      <w:r w:rsidRPr="00B80903">
        <w:rPr>
          <w:rFonts w:ascii="Arial" w:hAnsi="Arial" w:cs="Arial"/>
          <w:color w:val="000000"/>
          <w:shd w:val="clear" w:color="auto" w:fill="FFFFFF"/>
        </w:rPr>
        <w:t xml:space="preserve"> </w:t>
      </w:r>
      <w:r w:rsidRPr="00B80903">
        <w:rPr>
          <w:rFonts w:ascii="Arial" w:hAnsi="Arial" w:cs="Arial"/>
          <w:color w:val="000000"/>
          <w:shd w:val="clear" w:color="auto" w:fill="FFFFFF"/>
        </w:rPr>
        <w:t>Quantitative research uses large-scale survey research to obtain statistics.</w:t>
      </w:r>
      <w:r w:rsidRPr="00B80903">
        <w:rPr>
          <w:rFonts w:ascii="Arial" w:hAnsi="Arial" w:cs="Arial"/>
          <w:color w:val="000000"/>
          <w:shd w:val="clear" w:color="auto" w:fill="FFFFFF"/>
        </w:rPr>
        <w:t xml:space="preserve"> </w:t>
      </w:r>
      <w:r w:rsidRPr="00B80903">
        <w:rPr>
          <w:rFonts w:ascii="Arial" w:hAnsi="Arial" w:cs="Arial"/>
          <w:color w:val="000000"/>
          <w:shd w:val="clear" w:color="auto" w:fill="FFFFFF"/>
        </w:rPr>
        <w:t>In field trials, quantitative data may be acquired by asking respondents a series of questions that are then combined into a questionnaire. Direct observation, measurement, or a</w:t>
      </w:r>
      <w:r w:rsidRPr="00B80903">
        <w:rPr>
          <w:rFonts w:ascii="Arial" w:hAnsi="Arial" w:cs="Arial"/>
          <w:color w:val="000000"/>
          <w:shd w:val="clear" w:color="auto" w:fill="FFFFFF"/>
        </w:rPr>
        <w:t>f</w:t>
      </w:r>
      <w:r w:rsidRPr="00B80903">
        <w:rPr>
          <w:rFonts w:ascii="Arial" w:hAnsi="Arial" w:cs="Arial"/>
          <w:color w:val="000000"/>
          <w:shd w:val="clear" w:color="auto" w:fill="FFFFFF"/>
        </w:rPr>
        <w:t>ter collecting a tissue sample can all provide further quantitative data</w:t>
      </w:r>
      <w:r w:rsidRPr="00B80903">
        <w:rPr>
          <w:rFonts w:ascii="Arial" w:hAnsi="Arial" w:cs="Arial"/>
          <w:color w:val="000000"/>
          <w:shd w:val="clear" w:color="auto" w:fill="FFFFFF"/>
        </w:rPr>
        <w:t xml:space="preserve"> according to Anon (2015). </w:t>
      </w:r>
      <w:r w:rsidRPr="00B80903">
        <w:rPr>
          <w:rFonts w:ascii="Arial" w:hAnsi="Arial" w:cs="Arial"/>
          <w:color w:val="000000"/>
          <w:shd w:val="clear" w:color="auto" w:fill="FFFFFF"/>
        </w:rPr>
        <w:t>We determined on the types of questions that would be appropriate for our research project and scheduled a group meeting to develop our questionnaire.</w:t>
      </w:r>
      <w:r w:rsidRPr="00B80903">
        <w:rPr>
          <w:rFonts w:ascii="Arial" w:hAnsi="Arial" w:cs="Arial"/>
          <w:color w:val="000000"/>
          <w:shd w:val="clear" w:color="auto" w:fill="FFFFFF"/>
        </w:rPr>
        <w:t xml:space="preserve"> All</w:t>
      </w:r>
      <w:r w:rsidRPr="00B80903">
        <w:rPr>
          <w:rFonts w:ascii="Arial" w:hAnsi="Arial" w:cs="Arial"/>
          <w:color w:val="000000"/>
          <w:shd w:val="clear" w:color="auto" w:fill="FFFFFF"/>
        </w:rPr>
        <w:t xml:space="preserve"> our inquiries focused on technology and cooperation in order to learn more about the students' present level of technology knowledge and their perspectives on additional training at UWTSD.</w:t>
      </w:r>
      <w:r w:rsidRPr="00B80903">
        <w:rPr>
          <w:rFonts w:ascii="Arial" w:hAnsi="Arial" w:cs="Arial"/>
          <w:color w:val="000000"/>
          <w:shd w:val="clear" w:color="auto" w:fill="FFFFFF"/>
        </w:rPr>
        <w:t xml:space="preserve"> We have created our questionnaire using MS Forms</w:t>
      </w:r>
      <w:r>
        <w:rPr>
          <w:rFonts w:ascii="Arial" w:hAnsi="Arial" w:cs="Arial"/>
          <w:color w:val="000000"/>
          <w:shd w:val="clear" w:color="auto" w:fill="FFFFFF"/>
        </w:rPr>
        <w:t xml:space="preserve"> ensuring we have informed consent of those taking part</w:t>
      </w:r>
      <w:r w:rsidRPr="00B80903">
        <w:rPr>
          <w:rFonts w:ascii="Arial" w:hAnsi="Arial" w:cs="Arial"/>
          <w:color w:val="000000"/>
          <w:shd w:val="clear" w:color="auto" w:fill="FFFFFF"/>
        </w:rPr>
        <w:t>. The focus of our study is quantitative questionnaire in which d</w:t>
      </w:r>
      <w:r w:rsidRPr="00B80903">
        <w:rPr>
          <w:rFonts w:ascii="Arial" w:hAnsi="Arial" w:cs="Arial"/>
          <w:color w:val="000000"/>
          <w:shd w:val="clear" w:color="auto" w:fill="FFFFFF"/>
        </w:rPr>
        <w:t xml:space="preserve">ata is obtained by asking the same questions to </w:t>
      </w:r>
      <w:r w:rsidRPr="00B80903">
        <w:rPr>
          <w:rFonts w:ascii="Arial" w:hAnsi="Arial" w:cs="Arial"/>
          <w:color w:val="000000"/>
          <w:shd w:val="clear" w:color="auto" w:fill="FFFFFF"/>
        </w:rPr>
        <w:t>many</w:t>
      </w:r>
      <w:r w:rsidRPr="00B80903">
        <w:rPr>
          <w:rFonts w:ascii="Arial" w:hAnsi="Arial" w:cs="Arial"/>
          <w:color w:val="000000"/>
          <w:shd w:val="clear" w:color="auto" w:fill="FFFFFF"/>
        </w:rPr>
        <w:t xml:space="preserve"> people in the research population.</w:t>
      </w:r>
      <w:r w:rsidRPr="00B80903">
        <w:t xml:space="preserve"> </w:t>
      </w:r>
      <w:r w:rsidRPr="00B80903">
        <w:rPr>
          <w:rFonts w:ascii="Arial" w:hAnsi="Arial" w:cs="Arial"/>
          <w:color w:val="000000"/>
          <w:shd w:val="clear" w:color="auto" w:fill="FFFFFF"/>
        </w:rPr>
        <w:t>The questions that should be included in a questionnaire should be tailored to the study's objectives. The replies are standardised and recorded, either on paper or electronically, before being analysed.</w:t>
      </w:r>
      <w:r w:rsidRPr="00B80903">
        <w:rPr>
          <w:rFonts w:ascii="Arial" w:hAnsi="Arial" w:cs="Arial"/>
          <w:color w:val="000000"/>
          <w:shd w:val="clear" w:color="auto" w:fill="FFFFFF"/>
        </w:rPr>
        <w:t xml:space="preserve"> ‘</w:t>
      </w:r>
      <w:r w:rsidRPr="00B80903">
        <w:rPr>
          <w:rFonts w:ascii="Arial" w:hAnsi="Arial" w:cs="Arial"/>
          <w:shd w:val="clear" w:color="auto" w:fill="FFFFFF"/>
        </w:rPr>
        <w:t>Questionnaires must be realistic, both in terms of content and length</w:t>
      </w:r>
      <w:r w:rsidRPr="00B80903">
        <w:rPr>
          <w:rFonts w:ascii="Arial" w:hAnsi="Arial" w:cs="Arial"/>
          <w:shd w:val="clear" w:color="auto" w:fill="FFFFFF"/>
        </w:rPr>
        <w:t>.’ (Anon, 2015, p.24)</w:t>
      </w:r>
      <w:r>
        <w:rPr>
          <w:rFonts w:ascii="Arial" w:hAnsi="Arial" w:cs="Arial"/>
          <w:shd w:val="clear" w:color="auto" w:fill="FFFFFF"/>
        </w:rPr>
        <w:t xml:space="preserve">. We used a variety of questions as </w:t>
      </w:r>
      <w:r>
        <w:rPr>
          <w:rFonts w:ascii="Arial" w:hAnsi="Arial" w:cs="Arial"/>
          <w:shd w:val="clear" w:color="auto" w:fill="FFFFFF"/>
        </w:rPr>
        <w:lastRenderedPageBreak/>
        <w:t xml:space="preserve">closed questions – where the researcher asks a question that has ‘yes’ or ‘no’ answer, rank order questions – presenting a list of words and asking the respondent to list in the order of importance, and Likert scale questions – creating a statement that respondent with ‘agree’ or ‘disagree’ with. </w:t>
      </w:r>
      <w:r w:rsidRPr="00B80903">
        <w:rPr>
          <w:rFonts w:ascii="Arial" w:hAnsi="Arial" w:cs="Arial"/>
          <w:shd w:val="clear" w:color="auto" w:fill="FFFFFF"/>
        </w:rPr>
        <w:t xml:space="preserve">Students received an email with a link to our </w:t>
      </w:r>
      <w:r>
        <w:rPr>
          <w:rFonts w:ascii="Arial" w:hAnsi="Arial" w:cs="Arial"/>
          <w:shd w:val="clear" w:color="auto" w:fill="FFFFFF"/>
        </w:rPr>
        <w:t>questionnaire.</w:t>
      </w:r>
      <w:r w:rsidRPr="00B80903">
        <w:t xml:space="preserve"> </w:t>
      </w:r>
      <w:r w:rsidRPr="00B80903">
        <w:rPr>
          <w:rFonts w:ascii="Arial" w:hAnsi="Arial" w:cs="Arial"/>
          <w:shd w:val="clear" w:color="auto" w:fill="FFFFFF"/>
        </w:rPr>
        <w:t>After gaining authorization from the university to conduct our survey, we sent the email</w:t>
      </w:r>
      <w:r>
        <w:rPr>
          <w:rFonts w:ascii="Arial" w:hAnsi="Arial" w:cs="Arial"/>
          <w:shd w:val="clear" w:color="auto" w:fill="FFFFFF"/>
        </w:rPr>
        <w:t xml:space="preserve">. We recruited seven participants with no gender or age limitations. For those with limitations we were able to provide interview and record their answers. Using closed questions enable quick responses that give answers that can be easily compared. </w:t>
      </w:r>
    </w:p>
    <w:p w14:paraId="7E99E2FD" w14:textId="77777777" w:rsidR="001C2CA9" w:rsidRPr="001C2CA9" w:rsidRDefault="001C2CA9" w:rsidP="0079101D">
      <w:pPr>
        <w:spacing w:line="360" w:lineRule="auto"/>
      </w:pPr>
    </w:p>
    <w:p w14:paraId="1171B05B" w14:textId="77777777" w:rsidR="005F6BED" w:rsidRPr="00316792" w:rsidRDefault="005F6BED" w:rsidP="0079101D">
      <w:pPr>
        <w:spacing w:line="360" w:lineRule="auto"/>
        <w:rPr>
          <w:rFonts w:ascii="Arial" w:hAnsi="Arial" w:cs="Arial"/>
        </w:rPr>
      </w:pPr>
    </w:p>
    <w:p w14:paraId="1BB97BFB" w14:textId="0FC384AC" w:rsidR="00A306E2" w:rsidRDefault="00A306E2" w:rsidP="0079101D">
      <w:pPr>
        <w:pStyle w:val="Heading2"/>
        <w:numPr>
          <w:ilvl w:val="1"/>
          <w:numId w:val="1"/>
        </w:numPr>
        <w:spacing w:line="360" w:lineRule="auto"/>
        <w:rPr>
          <w:rFonts w:ascii="Arial" w:hAnsi="Arial" w:cs="Arial"/>
          <w:b/>
          <w:bCs/>
          <w:sz w:val="22"/>
          <w:szCs w:val="22"/>
        </w:rPr>
      </w:pPr>
      <w:bookmarkStart w:id="5" w:name="_Toc99184596"/>
      <w:r w:rsidRPr="00316792">
        <w:rPr>
          <w:rFonts w:ascii="Arial" w:hAnsi="Arial" w:cs="Arial"/>
          <w:b/>
          <w:bCs/>
          <w:sz w:val="22"/>
          <w:szCs w:val="22"/>
        </w:rPr>
        <w:t>Ethical Considerations</w:t>
      </w:r>
      <w:bookmarkEnd w:id="5"/>
    </w:p>
    <w:p w14:paraId="4B07BB87" w14:textId="53E12E4D" w:rsidR="00B80903" w:rsidRDefault="00B80903" w:rsidP="0079101D">
      <w:pPr>
        <w:spacing w:line="360" w:lineRule="auto"/>
        <w:rPr>
          <w:rFonts w:ascii="Arial" w:hAnsi="Arial" w:cs="Arial"/>
        </w:rPr>
      </w:pPr>
      <w:r w:rsidRPr="00B80903">
        <w:rPr>
          <w:rFonts w:ascii="Arial" w:hAnsi="Arial" w:cs="Arial"/>
        </w:rPr>
        <w:t>Saunders et al (2019, p. 232) states that ‘access and ethics are critical aspects for the success to any research project’. “</w:t>
      </w:r>
      <w:r w:rsidRPr="00B80903">
        <w:rPr>
          <w:rFonts w:ascii="Arial" w:eastAsia="+mn-ea" w:hAnsi="Arial" w:cs="Arial"/>
          <w:kern w:val="24"/>
        </w:rPr>
        <w:t>Ethics helps us decide what we should do and why”, Barrett et al. (2016, p7)</w:t>
      </w:r>
      <w:r>
        <w:rPr>
          <w:rFonts w:ascii="Arial" w:eastAsia="+mn-ea" w:hAnsi="Arial" w:cs="Arial"/>
          <w:kern w:val="24"/>
        </w:rPr>
        <w:t>.</w:t>
      </w:r>
      <w:r w:rsidRPr="00B80903">
        <w:rPr>
          <w:rFonts w:ascii="Arial" w:hAnsi="Arial" w:cs="Arial"/>
        </w:rPr>
        <w:t xml:space="preserve"> </w:t>
      </w:r>
      <w:r>
        <w:rPr>
          <w:rFonts w:ascii="Arial" w:hAnsi="Arial" w:cs="Arial"/>
        </w:rPr>
        <w:t xml:space="preserve">Saunders et al (2019) Ethical consideration in research is a set of principles that guide your research and practices. </w:t>
      </w:r>
    </w:p>
    <w:p w14:paraId="2C6BC9E5" w14:textId="5C20B5D1" w:rsidR="00B80903" w:rsidRDefault="00B80903" w:rsidP="00B80903">
      <w:pPr>
        <w:rPr>
          <w:rFonts w:ascii="Arial" w:hAnsi="Arial" w:cs="Arial"/>
        </w:rPr>
      </w:pPr>
      <w:r w:rsidRPr="00B80903">
        <w:rPr>
          <w:rFonts w:ascii="Arial" w:hAnsi="Arial" w:cs="Arial"/>
          <w:noProof/>
          <w:shd w:val="clear" w:color="auto" w:fill="FFD966" w:themeFill="accent4" w:themeFillTint="99"/>
        </w:rPr>
        <w:drawing>
          <wp:inline distT="0" distB="0" distL="0" distR="0" wp14:anchorId="74CA4607" wp14:editId="1FA07F98">
            <wp:extent cx="6065520" cy="4411980"/>
            <wp:effectExtent l="0" t="0" r="1143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95DB30A" w14:textId="25A44EA0" w:rsidR="00B80903" w:rsidRPr="0079101D" w:rsidRDefault="00B80903" w:rsidP="0079101D">
      <w:pPr>
        <w:spacing w:line="360" w:lineRule="auto"/>
        <w:rPr>
          <w:rFonts w:ascii="Arial" w:hAnsi="Arial" w:cs="Arial"/>
        </w:rPr>
      </w:pPr>
      <w:r w:rsidRPr="0079101D">
        <w:rPr>
          <w:rFonts w:ascii="Arial" w:hAnsi="Arial" w:cs="Arial"/>
        </w:rPr>
        <w:lastRenderedPageBreak/>
        <w:t xml:space="preserve">Participation in </w:t>
      </w:r>
      <w:r w:rsidRPr="0079101D">
        <w:rPr>
          <w:rFonts w:ascii="Arial" w:hAnsi="Arial" w:cs="Arial"/>
        </w:rPr>
        <w:t>our</w:t>
      </w:r>
      <w:r w:rsidRPr="0079101D">
        <w:rPr>
          <w:rFonts w:ascii="Arial" w:hAnsi="Arial" w:cs="Arial"/>
        </w:rPr>
        <w:t xml:space="preserve"> research will be voluntary, informed, and safe if these ethics are followed.</w:t>
      </w:r>
      <w:r w:rsidRPr="0079101D">
        <w:rPr>
          <w:rFonts w:ascii="Arial" w:hAnsi="Arial" w:cs="Arial"/>
        </w:rPr>
        <w:t xml:space="preserve"> During the process of creating our questionnaire we ticked the box ‘I consent to take part voluntarily’ ensuring all ethics are followed strictly. To avoid harm is necessary to evaluate the risk. We should submit our research proposal for ethical review. </w:t>
      </w:r>
      <w:r w:rsidRPr="0079101D">
        <w:rPr>
          <w:rFonts w:ascii="Arial" w:hAnsi="Arial" w:cs="Arial"/>
        </w:rPr>
        <w:t>The university's code of ethics will apply to all student research.</w:t>
      </w:r>
    </w:p>
    <w:p w14:paraId="2B9122F0" w14:textId="79F62C86" w:rsidR="001C2CA9" w:rsidRPr="0079101D" w:rsidRDefault="001C2CA9" w:rsidP="0079101D">
      <w:pPr>
        <w:spacing w:line="360" w:lineRule="auto"/>
        <w:rPr>
          <w:rFonts w:ascii="Arial" w:hAnsi="Arial" w:cs="Arial"/>
        </w:rPr>
      </w:pPr>
    </w:p>
    <w:p w14:paraId="4C313862" w14:textId="77777777" w:rsidR="005F6BED" w:rsidRPr="0079101D" w:rsidRDefault="005F6BED" w:rsidP="0079101D">
      <w:pPr>
        <w:spacing w:line="360" w:lineRule="auto"/>
        <w:rPr>
          <w:rFonts w:ascii="Arial" w:hAnsi="Arial" w:cs="Arial"/>
        </w:rPr>
      </w:pPr>
    </w:p>
    <w:p w14:paraId="0CC474F6" w14:textId="2B6916A2" w:rsidR="00A306E2" w:rsidRPr="0079101D" w:rsidRDefault="00AD3672" w:rsidP="0079101D">
      <w:pPr>
        <w:pStyle w:val="ListParagraph"/>
        <w:numPr>
          <w:ilvl w:val="0"/>
          <w:numId w:val="1"/>
        </w:numPr>
        <w:spacing w:line="360" w:lineRule="auto"/>
        <w:rPr>
          <w:rStyle w:val="Heading1Char"/>
          <w:rFonts w:ascii="Arial" w:hAnsi="Arial" w:cs="Arial"/>
          <w:b/>
          <w:bCs/>
          <w:sz w:val="22"/>
          <w:szCs w:val="22"/>
        </w:rPr>
      </w:pPr>
      <w:bookmarkStart w:id="6" w:name="_Toc99184597"/>
      <w:r w:rsidRPr="0079101D">
        <w:rPr>
          <w:rStyle w:val="Heading1Char"/>
          <w:rFonts w:ascii="Arial" w:hAnsi="Arial" w:cs="Arial"/>
          <w:b/>
          <w:bCs/>
          <w:sz w:val="22"/>
          <w:szCs w:val="22"/>
        </w:rPr>
        <w:t>Results</w:t>
      </w:r>
      <w:bookmarkEnd w:id="6"/>
    </w:p>
    <w:p w14:paraId="79961BC4" w14:textId="03D6F693" w:rsidR="00B80903" w:rsidRPr="0079101D" w:rsidRDefault="00B80903" w:rsidP="0079101D">
      <w:pPr>
        <w:spacing w:line="360" w:lineRule="auto"/>
        <w:rPr>
          <w:rStyle w:val="Heading1Char"/>
          <w:rFonts w:ascii="Arial" w:hAnsi="Arial" w:cs="Arial"/>
          <w:color w:val="auto"/>
          <w:sz w:val="22"/>
          <w:szCs w:val="22"/>
        </w:rPr>
      </w:pPr>
      <w:r w:rsidRPr="0079101D">
        <w:rPr>
          <w:rStyle w:val="Heading1Char"/>
          <w:rFonts w:ascii="Arial" w:hAnsi="Arial" w:cs="Arial"/>
          <w:color w:val="auto"/>
          <w:sz w:val="22"/>
          <w:szCs w:val="22"/>
        </w:rPr>
        <w:t xml:space="preserve">Seven female participants aged 18 - 49 took part of our study and answered the questionnaire. </w:t>
      </w:r>
      <w:r w:rsidRPr="0079101D">
        <w:rPr>
          <w:rStyle w:val="Heading1Char"/>
          <w:rFonts w:ascii="Arial" w:hAnsi="Arial" w:cs="Arial"/>
          <w:color w:val="auto"/>
          <w:sz w:val="22"/>
          <w:szCs w:val="22"/>
        </w:rPr>
        <w:t> Figure 1 shows that 43% agree, 43% strongly disagree, and 14% are neutral on the statement "I am confident to use technology to collaborate at UWTSD."</w:t>
      </w:r>
    </w:p>
    <w:p w14:paraId="7BCA99B6" w14:textId="45D0DF16" w:rsidR="005F6BED" w:rsidRPr="0079101D" w:rsidRDefault="00B80903" w:rsidP="0079101D">
      <w:pPr>
        <w:spacing w:line="360" w:lineRule="auto"/>
        <w:rPr>
          <w:rStyle w:val="Heading1Char"/>
          <w:rFonts w:ascii="Arial" w:hAnsi="Arial" w:cs="Arial"/>
          <w:sz w:val="22"/>
          <w:szCs w:val="22"/>
        </w:rPr>
      </w:pPr>
      <w:r w:rsidRPr="0079101D">
        <w:rPr>
          <w:rFonts w:ascii="Arial" w:hAnsi="Arial" w:cs="Arial"/>
          <w:noProof/>
        </w:rPr>
        <w:drawing>
          <wp:inline distT="0" distB="0" distL="0" distR="0" wp14:anchorId="17C58D77" wp14:editId="217CA4F4">
            <wp:extent cx="5151120" cy="3893820"/>
            <wp:effectExtent l="0" t="0" r="11430" b="11430"/>
            <wp:docPr id="2" name="Chart 2">
              <a:extLst xmlns:a="http://schemas.openxmlformats.org/drawingml/2006/main">
                <a:ext uri="{FF2B5EF4-FFF2-40B4-BE49-F238E27FC236}">
                  <a16:creationId xmlns:a16="http://schemas.microsoft.com/office/drawing/2014/main" id="{618B2B64-2065-4FAA-AFF1-47ABBE6B57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90B338B" w14:textId="2C81573D" w:rsidR="00B80903" w:rsidRPr="0079101D" w:rsidRDefault="00B80903" w:rsidP="0079101D">
      <w:pPr>
        <w:spacing w:line="360" w:lineRule="auto"/>
        <w:rPr>
          <w:rStyle w:val="Heading1Char"/>
          <w:rFonts w:ascii="Arial" w:hAnsi="Arial" w:cs="Arial"/>
          <w:color w:val="auto"/>
          <w:sz w:val="22"/>
          <w:szCs w:val="22"/>
        </w:rPr>
      </w:pPr>
      <w:r w:rsidRPr="0079101D">
        <w:rPr>
          <w:rStyle w:val="Heading1Char"/>
          <w:rFonts w:ascii="Arial" w:hAnsi="Arial" w:cs="Arial"/>
          <w:color w:val="auto"/>
          <w:sz w:val="22"/>
          <w:szCs w:val="22"/>
        </w:rPr>
        <w:t xml:space="preserve">Fig.1 </w:t>
      </w:r>
    </w:p>
    <w:p w14:paraId="2778EC4E" w14:textId="665335A1" w:rsidR="00B80903" w:rsidRPr="0079101D" w:rsidRDefault="00B80903" w:rsidP="0079101D">
      <w:pPr>
        <w:spacing w:line="360" w:lineRule="auto"/>
        <w:rPr>
          <w:rStyle w:val="Heading1Char"/>
          <w:rFonts w:ascii="Arial" w:hAnsi="Arial" w:cs="Arial"/>
          <w:color w:val="auto"/>
          <w:sz w:val="22"/>
          <w:szCs w:val="22"/>
        </w:rPr>
      </w:pPr>
      <w:r w:rsidRPr="0079101D">
        <w:rPr>
          <w:rStyle w:val="Heading1Char"/>
          <w:rFonts w:ascii="Arial" w:hAnsi="Arial" w:cs="Arial"/>
          <w:color w:val="auto"/>
          <w:sz w:val="22"/>
          <w:szCs w:val="22"/>
        </w:rPr>
        <w:t>As shown in fig</w:t>
      </w:r>
      <w:r w:rsidRPr="0079101D">
        <w:rPr>
          <w:rStyle w:val="Heading1Char"/>
          <w:rFonts w:ascii="Arial" w:hAnsi="Arial" w:cs="Arial"/>
          <w:color w:val="auto"/>
          <w:sz w:val="22"/>
          <w:szCs w:val="22"/>
        </w:rPr>
        <w:t>ure</w:t>
      </w:r>
      <w:r w:rsidRPr="0079101D">
        <w:rPr>
          <w:rStyle w:val="Heading1Char"/>
          <w:rFonts w:ascii="Arial" w:hAnsi="Arial" w:cs="Arial"/>
          <w:color w:val="auto"/>
          <w:sz w:val="22"/>
          <w:szCs w:val="22"/>
        </w:rPr>
        <w:t xml:space="preserve"> 2, six students had previously utilised technology, whereas only one has never used technology.</w:t>
      </w:r>
      <w:r w:rsidRPr="0079101D">
        <w:rPr>
          <w:rStyle w:val="Heading1Char"/>
          <w:rFonts w:ascii="Arial" w:hAnsi="Arial" w:cs="Arial"/>
          <w:color w:val="auto"/>
          <w:sz w:val="22"/>
          <w:szCs w:val="22"/>
        </w:rPr>
        <w:t xml:space="preserve"> </w:t>
      </w:r>
    </w:p>
    <w:p w14:paraId="36D41E16" w14:textId="107B6EE9" w:rsidR="00B80903" w:rsidRPr="0079101D" w:rsidRDefault="00B80903" w:rsidP="0079101D">
      <w:pPr>
        <w:spacing w:line="360" w:lineRule="auto"/>
        <w:rPr>
          <w:rStyle w:val="Heading1Char"/>
          <w:rFonts w:ascii="Arial" w:hAnsi="Arial" w:cs="Arial"/>
          <w:sz w:val="22"/>
          <w:szCs w:val="22"/>
        </w:rPr>
      </w:pPr>
      <w:r w:rsidRPr="0079101D">
        <w:rPr>
          <w:rFonts w:ascii="Arial" w:hAnsi="Arial" w:cs="Arial"/>
          <w:noProof/>
        </w:rPr>
        <w:lastRenderedPageBreak/>
        <w:drawing>
          <wp:inline distT="0" distB="0" distL="0" distR="0" wp14:anchorId="0E4AB52F" wp14:editId="157F447A">
            <wp:extent cx="4572000" cy="2743200"/>
            <wp:effectExtent l="0" t="0" r="0" b="0"/>
            <wp:docPr id="3" name="Chart 3">
              <a:extLst xmlns:a="http://schemas.openxmlformats.org/drawingml/2006/main">
                <a:ext uri="{FF2B5EF4-FFF2-40B4-BE49-F238E27FC236}">
                  <a16:creationId xmlns:a16="http://schemas.microsoft.com/office/drawing/2014/main" id="{1426AB80-2E04-4983-8F49-B4913A444A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A5A9FBB" w14:textId="4D0B1B18" w:rsidR="00B80903" w:rsidRPr="0079101D" w:rsidRDefault="00B80903" w:rsidP="0079101D">
      <w:pPr>
        <w:spacing w:line="360" w:lineRule="auto"/>
        <w:rPr>
          <w:rStyle w:val="Heading1Char"/>
          <w:rFonts w:ascii="Arial" w:hAnsi="Arial" w:cs="Arial"/>
          <w:color w:val="auto"/>
          <w:sz w:val="22"/>
          <w:szCs w:val="22"/>
        </w:rPr>
      </w:pPr>
      <w:r w:rsidRPr="0079101D">
        <w:rPr>
          <w:rStyle w:val="Heading1Char"/>
          <w:rFonts w:ascii="Arial" w:hAnsi="Arial" w:cs="Arial"/>
          <w:color w:val="auto"/>
          <w:sz w:val="22"/>
          <w:szCs w:val="22"/>
        </w:rPr>
        <w:t>Fig. 2</w:t>
      </w:r>
    </w:p>
    <w:p w14:paraId="3E1B42E8" w14:textId="778080AC" w:rsidR="00B80903" w:rsidRPr="0079101D" w:rsidRDefault="00B80903" w:rsidP="0079101D">
      <w:pPr>
        <w:spacing w:line="360" w:lineRule="auto"/>
        <w:rPr>
          <w:rStyle w:val="Heading1Char"/>
          <w:rFonts w:ascii="Arial" w:hAnsi="Arial" w:cs="Arial"/>
          <w:color w:val="auto"/>
          <w:sz w:val="22"/>
          <w:szCs w:val="22"/>
        </w:rPr>
      </w:pPr>
      <w:r w:rsidRPr="0079101D">
        <w:rPr>
          <w:rStyle w:val="Heading1Char"/>
          <w:rFonts w:ascii="Arial" w:hAnsi="Arial" w:cs="Arial"/>
          <w:color w:val="auto"/>
          <w:sz w:val="22"/>
          <w:szCs w:val="22"/>
        </w:rPr>
        <w:t>All</w:t>
      </w:r>
      <w:r w:rsidRPr="0079101D">
        <w:rPr>
          <w:rStyle w:val="Heading1Char"/>
          <w:rFonts w:ascii="Arial" w:hAnsi="Arial" w:cs="Arial"/>
          <w:color w:val="auto"/>
          <w:sz w:val="22"/>
          <w:szCs w:val="22"/>
        </w:rPr>
        <w:t xml:space="preserve"> our participants believed that training is necessary for technological cooperation, and that suitable training will improve their ability to interact and collaborate.</w:t>
      </w:r>
      <w:r w:rsidRPr="0079101D">
        <w:rPr>
          <w:rStyle w:val="Heading1Char"/>
          <w:rFonts w:ascii="Arial" w:hAnsi="Arial" w:cs="Arial"/>
          <w:color w:val="auto"/>
          <w:sz w:val="22"/>
          <w:szCs w:val="22"/>
        </w:rPr>
        <w:t xml:space="preserve"> There is 100% agreement with both statements according to our questionnaire. </w:t>
      </w:r>
    </w:p>
    <w:p w14:paraId="4179059E" w14:textId="4C6EC0FF" w:rsidR="00B80903" w:rsidRPr="0079101D" w:rsidRDefault="00B80903" w:rsidP="0079101D">
      <w:pPr>
        <w:spacing w:line="360" w:lineRule="auto"/>
        <w:rPr>
          <w:rStyle w:val="Heading1Char"/>
          <w:rFonts w:ascii="Arial" w:hAnsi="Arial" w:cs="Arial"/>
          <w:color w:val="auto"/>
          <w:sz w:val="22"/>
          <w:szCs w:val="22"/>
        </w:rPr>
      </w:pPr>
      <w:r w:rsidRPr="0079101D">
        <w:rPr>
          <w:rStyle w:val="Heading1Char"/>
          <w:rFonts w:ascii="Arial" w:hAnsi="Arial" w:cs="Arial"/>
          <w:color w:val="auto"/>
          <w:sz w:val="22"/>
          <w:szCs w:val="22"/>
        </w:rPr>
        <w:t>Figure 3 represents the student’s satisfaction of training provided at UWTSD.</w:t>
      </w:r>
      <w:r w:rsidRPr="0079101D">
        <w:rPr>
          <w:rFonts w:ascii="Arial" w:hAnsi="Arial" w:cs="Arial"/>
        </w:rPr>
        <w:t xml:space="preserve"> </w:t>
      </w:r>
      <w:r w:rsidRPr="0079101D">
        <w:rPr>
          <w:rStyle w:val="Heading1Char"/>
          <w:rFonts w:ascii="Arial" w:hAnsi="Arial" w:cs="Arial"/>
          <w:color w:val="auto"/>
          <w:sz w:val="22"/>
          <w:szCs w:val="22"/>
        </w:rPr>
        <w:t>Satisfaction is assessed on a scale of one to nine, with only one responder indicating a poor degree of satisfaction with the training offered.</w:t>
      </w:r>
      <w:r w:rsidRPr="0079101D">
        <w:rPr>
          <w:rStyle w:val="Heading1Char"/>
          <w:rFonts w:ascii="Arial" w:hAnsi="Arial" w:cs="Arial"/>
          <w:color w:val="auto"/>
          <w:sz w:val="22"/>
          <w:szCs w:val="22"/>
        </w:rPr>
        <w:t xml:space="preserve"> The average number of satisfactions is 5.57 based on seven responses. </w:t>
      </w:r>
    </w:p>
    <w:p w14:paraId="1F62E1BF" w14:textId="4AE08771" w:rsidR="00B80903" w:rsidRPr="0079101D" w:rsidRDefault="00B80903" w:rsidP="0079101D">
      <w:pPr>
        <w:spacing w:line="360" w:lineRule="auto"/>
        <w:rPr>
          <w:rStyle w:val="Heading1Char"/>
          <w:rFonts w:ascii="Arial" w:hAnsi="Arial" w:cs="Arial"/>
          <w:sz w:val="22"/>
          <w:szCs w:val="22"/>
        </w:rPr>
      </w:pPr>
      <w:r w:rsidRPr="0079101D">
        <w:rPr>
          <w:rFonts w:ascii="Arial" w:hAnsi="Arial" w:cs="Arial"/>
          <w:noProof/>
        </w:rPr>
        <w:drawing>
          <wp:inline distT="0" distB="0" distL="0" distR="0" wp14:anchorId="29F3F759" wp14:editId="652FCB4C">
            <wp:extent cx="4572000" cy="2743200"/>
            <wp:effectExtent l="0" t="0" r="0" b="0"/>
            <wp:docPr id="4" name="Chart 4">
              <a:extLst xmlns:a="http://schemas.openxmlformats.org/drawingml/2006/main">
                <a:ext uri="{FF2B5EF4-FFF2-40B4-BE49-F238E27FC236}">
                  <a16:creationId xmlns:a16="http://schemas.microsoft.com/office/drawing/2014/main" id="{5C71A3A7-A2F9-4B9A-A98A-08E077DBCE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2B8E606" w14:textId="3BA82343" w:rsidR="00B80903" w:rsidRPr="0079101D" w:rsidRDefault="00B80903" w:rsidP="0079101D">
      <w:pPr>
        <w:spacing w:line="360" w:lineRule="auto"/>
        <w:rPr>
          <w:rStyle w:val="Heading1Char"/>
          <w:rFonts w:ascii="Arial" w:hAnsi="Arial" w:cs="Arial"/>
          <w:color w:val="auto"/>
          <w:sz w:val="22"/>
          <w:szCs w:val="22"/>
        </w:rPr>
      </w:pPr>
      <w:r w:rsidRPr="0079101D">
        <w:rPr>
          <w:rStyle w:val="Heading1Char"/>
          <w:rFonts w:ascii="Arial" w:hAnsi="Arial" w:cs="Arial"/>
          <w:color w:val="auto"/>
          <w:sz w:val="22"/>
          <w:szCs w:val="22"/>
        </w:rPr>
        <w:t>Fig.3</w:t>
      </w:r>
    </w:p>
    <w:p w14:paraId="3C5DA359" w14:textId="4929DEC0" w:rsidR="00B80903" w:rsidRPr="0079101D" w:rsidRDefault="00B80903" w:rsidP="0079101D">
      <w:pPr>
        <w:spacing w:line="360" w:lineRule="auto"/>
        <w:rPr>
          <w:rStyle w:val="Heading1Char"/>
          <w:rFonts w:ascii="Arial" w:hAnsi="Arial" w:cs="Arial"/>
          <w:color w:val="auto"/>
          <w:sz w:val="22"/>
          <w:szCs w:val="22"/>
        </w:rPr>
      </w:pPr>
      <w:r w:rsidRPr="0079101D">
        <w:rPr>
          <w:rStyle w:val="Heading1Char"/>
          <w:rFonts w:ascii="Arial" w:hAnsi="Arial" w:cs="Arial"/>
          <w:color w:val="auto"/>
          <w:sz w:val="22"/>
          <w:szCs w:val="22"/>
        </w:rPr>
        <w:t>The level of student’s training on technology could be seen on figure 4 below.</w:t>
      </w:r>
      <w:r w:rsidRPr="0079101D">
        <w:rPr>
          <w:rFonts w:ascii="Arial" w:hAnsi="Arial" w:cs="Arial"/>
        </w:rPr>
        <w:t xml:space="preserve"> </w:t>
      </w:r>
      <w:r w:rsidRPr="0079101D">
        <w:rPr>
          <w:rStyle w:val="Heading1Char"/>
          <w:rFonts w:ascii="Arial" w:hAnsi="Arial" w:cs="Arial"/>
          <w:color w:val="auto"/>
          <w:sz w:val="22"/>
          <w:szCs w:val="22"/>
        </w:rPr>
        <w:t xml:space="preserve">Three out of seven students provide a five-star rating to their training, two out of seven give a seven-star </w:t>
      </w:r>
      <w:r w:rsidRPr="0079101D">
        <w:rPr>
          <w:rStyle w:val="Heading1Char"/>
          <w:rFonts w:ascii="Arial" w:hAnsi="Arial" w:cs="Arial"/>
          <w:color w:val="auto"/>
          <w:sz w:val="22"/>
          <w:szCs w:val="22"/>
        </w:rPr>
        <w:lastRenderedPageBreak/>
        <w:t>rating, one out of seven gives a four-star rating, and one out of seven gives a three-star rating to their level of training.</w:t>
      </w:r>
      <w:r w:rsidRPr="0079101D">
        <w:rPr>
          <w:rStyle w:val="Heading1Char"/>
          <w:rFonts w:ascii="Arial" w:hAnsi="Arial" w:cs="Arial"/>
          <w:color w:val="auto"/>
          <w:sz w:val="22"/>
          <w:szCs w:val="22"/>
        </w:rPr>
        <w:t xml:space="preserve"> </w:t>
      </w:r>
      <w:r w:rsidRPr="0079101D">
        <w:rPr>
          <w:rStyle w:val="Heading1Char"/>
          <w:rFonts w:ascii="Arial" w:hAnsi="Arial" w:cs="Arial"/>
          <w:color w:val="auto"/>
          <w:sz w:val="22"/>
          <w:szCs w:val="22"/>
        </w:rPr>
        <w:t>The average number of levels of training is 5.14.</w:t>
      </w:r>
    </w:p>
    <w:p w14:paraId="52C0F0BA" w14:textId="33B323E1" w:rsidR="00B80903" w:rsidRPr="0079101D" w:rsidRDefault="00B80903" w:rsidP="0079101D">
      <w:pPr>
        <w:spacing w:line="360" w:lineRule="auto"/>
        <w:rPr>
          <w:rStyle w:val="Heading1Char"/>
          <w:rFonts w:ascii="Arial" w:hAnsi="Arial" w:cs="Arial"/>
          <w:sz w:val="22"/>
          <w:szCs w:val="22"/>
        </w:rPr>
      </w:pPr>
      <w:r w:rsidRPr="0079101D">
        <w:rPr>
          <w:rFonts w:ascii="Arial" w:hAnsi="Arial" w:cs="Arial"/>
          <w:noProof/>
        </w:rPr>
        <w:drawing>
          <wp:inline distT="0" distB="0" distL="0" distR="0" wp14:anchorId="0EB4EE55" wp14:editId="4E27DE90">
            <wp:extent cx="4572000" cy="2743200"/>
            <wp:effectExtent l="0" t="0" r="0" b="0"/>
            <wp:docPr id="5" name="Chart 5">
              <a:extLst xmlns:a="http://schemas.openxmlformats.org/drawingml/2006/main">
                <a:ext uri="{FF2B5EF4-FFF2-40B4-BE49-F238E27FC236}">
                  <a16:creationId xmlns:a16="http://schemas.microsoft.com/office/drawing/2014/main" id="{83EAC9D1-9D9F-4289-968B-CA84DF59A8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A7448CD" w14:textId="01EA43F4" w:rsidR="00B80903" w:rsidRPr="0079101D" w:rsidRDefault="00B80903" w:rsidP="0079101D">
      <w:pPr>
        <w:spacing w:line="360" w:lineRule="auto"/>
        <w:rPr>
          <w:rStyle w:val="Heading1Char"/>
          <w:rFonts w:ascii="Arial" w:hAnsi="Arial" w:cs="Arial"/>
          <w:color w:val="auto"/>
          <w:sz w:val="22"/>
          <w:szCs w:val="22"/>
        </w:rPr>
      </w:pPr>
      <w:r w:rsidRPr="0079101D">
        <w:rPr>
          <w:rStyle w:val="Heading1Char"/>
          <w:rFonts w:ascii="Arial" w:hAnsi="Arial" w:cs="Arial"/>
          <w:color w:val="auto"/>
          <w:sz w:val="22"/>
          <w:szCs w:val="22"/>
        </w:rPr>
        <w:t>Fig.4</w:t>
      </w:r>
    </w:p>
    <w:p w14:paraId="79BF2375" w14:textId="6E37A70E" w:rsidR="005F6BED" w:rsidRPr="0079101D" w:rsidRDefault="00AD3672" w:rsidP="0079101D">
      <w:pPr>
        <w:pStyle w:val="Heading1"/>
        <w:numPr>
          <w:ilvl w:val="0"/>
          <w:numId w:val="1"/>
        </w:numPr>
        <w:spacing w:line="360" w:lineRule="auto"/>
        <w:rPr>
          <w:rFonts w:ascii="Arial" w:hAnsi="Arial" w:cs="Arial"/>
          <w:b/>
          <w:bCs/>
          <w:sz w:val="22"/>
          <w:szCs w:val="22"/>
        </w:rPr>
      </w:pPr>
      <w:bookmarkStart w:id="7" w:name="_Toc99184598"/>
      <w:r w:rsidRPr="0079101D">
        <w:rPr>
          <w:rFonts w:ascii="Arial" w:hAnsi="Arial" w:cs="Arial"/>
          <w:b/>
          <w:bCs/>
          <w:sz w:val="22"/>
          <w:szCs w:val="22"/>
        </w:rPr>
        <w:t>Discussion</w:t>
      </w:r>
      <w:bookmarkEnd w:id="7"/>
    </w:p>
    <w:p w14:paraId="36DE4831" w14:textId="13D95C4D" w:rsidR="00F15E9E" w:rsidRPr="0079101D" w:rsidRDefault="00B80903" w:rsidP="0079101D">
      <w:pPr>
        <w:spacing w:line="360" w:lineRule="auto"/>
        <w:rPr>
          <w:rFonts w:ascii="Arial" w:hAnsi="Arial" w:cs="Arial"/>
          <w:color w:val="000000"/>
          <w:shd w:val="clear" w:color="auto" w:fill="FFFFFF"/>
        </w:rPr>
      </w:pPr>
      <w:r w:rsidRPr="0079101D">
        <w:rPr>
          <w:rFonts w:ascii="Arial" w:hAnsi="Arial" w:cs="Arial"/>
        </w:rPr>
        <w:t>There were seven people that responded to our survey.</w:t>
      </w:r>
      <w:r w:rsidRPr="0079101D">
        <w:rPr>
          <w:rFonts w:ascii="Arial" w:hAnsi="Arial" w:cs="Arial"/>
        </w:rPr>
        <w:t xml:space="preserve"> </w:t>
      </w:r>
      <w:r w:rsidRPr="0079101D">
        <w:rPr>
          <w:rFonts w:ascii="Arial" w:hAnsi="Arial" w:cs="Arial"/>
        </w:rPr>
        <w:t>Question 2 indicate that participants aged 50 and up did not reply to the survey, although students aged 18 to 49 responded</w:t>
      </w:r>
      <w:r w:rsidRPr="0079101D">
        <w:rPr>
          <w:rFonts w:ascii="Arial" w:hAnsi="Arial" w:cs="Arial"/>
        </w:rPr>
        <w:t xml:space="preserve">. </w:t>
      </w:r>
      <w:r w:rsidRPr="0079101D">
        <w:rPr>
          <w:rFonts w:ascii="Arial" w:hAnsi="Arial" w:cs="Arial"/>
        </w:rPr>
        <w:t>To ensure that all age groups are represented, more study should be performed to investigate the opinions of people aged 50 and up.</w:t>
      </w:r>
      <w:r w:rsidRPr="0079101D">
        <w:rPr>
          <w:rFonts w:ascii="Arial" w:hAnsi="Arial" w:cs="Arial"/>
        </w:rPr>
        <w:t xml:space="preserve"> </w:t>
      </w:r>
      <w:r w:rsidRPr="0079101D">
        <w:rPr>
          <w:rFonts w:ascii="Arial" w:hAnsi="Arial" w:cs="Arial"/>
        </w:rPr>
        <w:t xml:space="preserve">Question </w:t>
      </w:r>
      <w:r w:rsidRPr="0079101D">
        <w:rPr>
          <w:rFonts w:ascii="Arial" w:hAnsi="Arial" w:cs="Arial"/>
        </w:rPr>
        <w:t>3</w:t>
      </w:r>
      <w:r w:rsidRPr="0079101D">
        <w:rPr>
          <w:rFonts w:ascii="Arial" w:hAnsi="Arial" w:cs="Arial"/>
        </w:rPr>
        <w:t xml:space="preserve"> revealed a bias in favour of female students' opinions; hence, in future study, it may be beneficial to guarantee that an equal number of men and women are surveyed.</w:t>
      </w:r>
      <w:r w:rsidRPr="0079101D">
        <w:rPr>
          <w:rFonts w:ascii="Arial" w:hAnsi="Arial" w:cs="Arial"/>
        </w:rPr>
        <w:t xml:space="preserve"> The result for question 4 shown on figure 1 demonstrated that 43 percent strongly disagree with the statement ‘I am confident using technology to collaborate at UWTSD’ equally to those who agree. Only 14 percent respond neutral to question. </w:t>
      </w:r>
      <w:r w:rsidRPr="0079101D">
        <w:rPr>
          <w:rFonts w:ascii="Arial" w:hAnsi="Arial" w:cs="Arial"/>
        </w:rPr>
        <w:t>This study's volume should be increased in the future to give more specific information for increasing students' confidence in technological collaboration.</w:t>
      </w:r>
      <w:r w:rsidRPr="0079101D">
        <w:rPr>
          <w:rFonts w:ascii="Arial" w:hAnsi="Arial" w:cs="Arial"/>
        </w:rPr>
        <w:t xml:space="preserve"> </w:t>
      </w:r>
      <w:r w:rsidRPr="0079101D">
        <w:rPr>
          <w:rFonts w:ascii="Arial" w:hAnsi="Arial" w:cs="Arial"/>
          <w:color w:val="000000"/>
          <w:shd w:val="clear" w:color="auto" w:fill="FFFFFF"/>
        </w:rPr>
        <w:t>Peer cooperation in class and on homework assignments is encouraged through online communication and shared technology platforms. Student collaboration allows students to transform their performance through course-related work.</w:t>
      </w:r>
      <w:r w:rsidRPr="0079101D">
        <w:rPr>
          <w:rFonts w:ascii="Arial" w:hAnsi="Arial" w:cs="Arial"/>
          <w:color w:val="000000"/>
          <w:shd w:val="clear" w:color="auto" w:fill="FFFFFF"/>
        </w:rPr>
        <w:t xml:space="preserve"> </w:t>
      </w:r>
    </w:p>
    <w:p w14:paraId="14B6ACC0" w14:textId="29928B9E" w:rsidR="00B80903" w:rsidRPr="0079101D" w:rsidRDefault="00B80903" w:rsidP="0079101D">
      <w:pPr>
        <w:spacing w:line="360" w:lineRule="auto"/>
        <w:rPr>
          <w:rFonts w:ascii="Arial" w:hAnsi="Arial" w:cs="Arial"/>
          <w:color w:val="000000"/>
          <w:shd w:val="clear" w:color="auto" w:fill="FFFFFF"/>
        </w:rPr>
      </w:pPr>
      <w:r w:rsidRPr="0079101D">
        <w:rPr>
          <w:rFonts w:ascii="Arial" w:hAnsi="Arial" w:cs="Arial"/>
          <w:color w:val="000000"/>
          <w:shd w:val="clear" w:color="auto" w:fill="FFFFFF"/>
        </w:rPr>
        <w:t xml:space="preserve">All participants answered, ‘yes’ to question 5 </w:t>
      </w:r>
      <w:r w:rsidRPr="0079101D">
        <w:rPr>
          <w:rFonts w:ascii="Arial" w:hAnsi="Arial" w:cs="Arial"/>
          <w:color w:val="000000"/>
          <w:shd w:val="clear" w:color="auto" w:fill="FFFFFF"/>
        </w:rPr>
        <w:t>‘Do you think training is important for technology collaboration’</w:t>
      </w:r>
      <w:r w:rsidRPr="0079101D">
        <w:rPr>
          <w:rFonts w:ascii="Arial" w:hAnsi="Arial" w:cs="Arial"/>
          <w:color w:val="000000"/>
          <w:shd w:val="clear" w:color="auto" w:fill="FFFFFF"/>
        </w:rPr>
        <w:t xml:space="preserve">.  </w:t>
      </w:r>
      <w:r w:rsidRPr="0079101D">
        <w:rPr>
          <w:rFonts w:ascii="Arial" w:hAnsi="Arial" w:cs="Arial"/>
          <w:color w:val="000000"/>
          <w:shd w:val="clear" w:color="auto" w:fill="FFFFFF"/>
        </w:rPr>
        <w:t xml:space="preserve">The response to this question suggests that </w:t>
      </w:r>
      <w:r w:rsidRPr="0079101D">
        <w:rPr>
          <w:rFonts w:ascii="Arial" w:hAnsi="Arial" w:cs="Arial"/>
          <w:color w:val="000000"/>
          <w:shd w:val="clear" w:color="auto" w:fill="FFFFFF"/>
        </w:rPr>
        <w:t>today</w:t>
      </w:r>
      <w:r w:rsidRPr="0079101D">
        <w:rPr>
          <w:rFonts w:ascii="Arial" w:hAnsi="Arial" w:cs="Arial"/>
          <w:color w:val="000000"/>
          <w:shd w:val="clear" w:color="auto" w:fill="FFFFFF"/>
        </w:rPr>
        <w:t>, technology cooperation training is essential and never adequate, as technology advances at a rapid pace</w:t>
      </w:r>
      <w:r w:rsidRPr="0079101D">
        <w:rPr>
          <w:rFonts w:ascii="Arial" w:hAnsi="Arial" w:cs="Arial"/>
          <w:color w:val="000000"/>
          <w:shd w:val="clear" w:color="auto" w:fill="FFFFFF"/>
        </w:rPr>
        <w:t>.</w:t>
      </w:r>
      <w:r w:rsidRPr="0079101D">
        <w:rPr>
          <w:rFonts w:ascii="Arial" w:hAnsi="Arial" w:cs="Arial"/>
        </w:rPr>
        <w:t xml:space="preserve"> </w:t>
      </w:r>
      <w:r w:rsidRPr="0079101D">
        <w:rPr>
          <w:rFonts w:ascii="Arial" w:hAnsi="Arial" w:cs="Arial"/>
          <w:color w:val="000000"/>
          <w:shd w:val="clear" w:color="auto" w:fill="FFFFFF"/>
        </w:rPr>
        <w:t xml:space="preserve">Because of the constant changes in technology, each student has various talents and requires different levels of training. Students' ability to collaborate will improve with good </w:t>
      </w:r>
      <w:r w:rsidRPr="0079101D">
        <w:rPr>
          <w:rFonts w:ascii="Arial" w:hAnsi="Arial" w:cs="Arial"/>
          <w:color w:val="000000"/>
          <w:shd w:val="clear" w:color="auto" w:fill="FFFFFF"/>
        </w:rPr>
        <w:lastRenderedPageBreak/>
        <w:t>technological training.</w:t>
      </w:r>
      <w:r w:rsidRPr="0079101D">
        <w:rPr>
          <w:rFonts w:ascii="Arial" w:hAnsi="Arial" w:cs="Arial"/>
          <w:color w:val="000000"/>
          <w:shd w:val="clear" w:color="auto" w:fill="FFFFFF"/>
        </w:rPr>
        <w:t xml:space="preserve"> All participants believed that training would enhance their engagement and collaboration abilities according to question 6 in our questionnaire. </w:t>
      </w:r>
    </w:p>
    <w:p w14:paraId="7602E9B0" w14:textId="20DB5A21" w:rsidR="00B80903" w:rsidRPr="0079101D" w:rsidRDefault="00B80903" w:rsidP="0079101D">
      <w:pPr>
        <w:spacing w:line="360" w:lineRule="auto"/>
        <w:rPr>
          <w:rFonts w:ascii="Arial" w:hAnsi="Arial" w:cs="Arial"/>
          <w:color w:val="000000"/>
          <w:shd w:val="clear" w:color="auto" w:fill="FFFFFF"/>
        </w:rPr>
      </w:pPr>
      <w:r w:rsidRPr="0079101D">
        <w:rPr>
          <w:rFonts w:ascii="Arial" w:hAnsi="Arial" w:cs="Arial"/>
          <w:color w:val="000000"/>
          <w:shd w:val="clear" w:color="auto" w:fill="FFFFFF"/>
        </w:rPr>
        <w:t xml:space="preserve">Figure 2 represent the responds for question 7 where six students had previously used technology and one never used it before. </w:t>
      </w:r>
      <w:r w:rsidRPr="0079101D">
        <w:rPr>
          <w:rFonts w:ascii="Arial" w:hAnsi="Arial" w:cs="Arial"/>
          <w:color w:val="000000"/>
          <w:shd w:val="clear" w:color="auto" w:fill="FFFFFF"/>
        </w:rPr>
        <w:t>In the future, we will be able to get more extensive information about people's understanding of how to utilise various platforms and interact online by surveying a larger number of individuals.</w:t>
      </w:r>
    </w:p>
    <w:p w14:paraId="73F8C66E" w14:textId="76B01437" w:rsidR="00B80903" w:rsidRPr="0079101D" w:rsidRDefault="00B80903" w:rsidP="0079101D">
      <w:pPr>
        <w:spacing w:line="360" w:lineRule="auto"/>
        <w:rPr>
          <w:rFonts w:ascii="Arial" w:hAnsi="Arial" w:cs="Arial"/>
          <w:color w:val="000000"/>
          <w:shd w:val="clear" w:color="auto" w:fill="FFFFFF"/>
        </w:rPr>
      </w:pPr>
      <w:r w:rsidRPr="0079101D">
        <w:rPr>
          <w:rFonts w:ascii="Arial" w:hAnsi="Arial" w:cs="Arial"/>
          <w:color w:val="000000"/>
          <w:shd w:val="clear" w:color="auto" w:fill="FFFFFF"/>
        </w:rPr>
        <w:t xml:space="preserve">The average student’s satisfaction with training provided at UWTSD is 5.57 based on seven responds shown on figure 3. </w:t>
      </w:r>
      <w:r w:rsidRPr="0079101D">
        <w:rPr>
          <w:rFonts w:ascii="Arial" w:hAnsi="Arial" w:cs="Arial"/>
          <w:color w:val="000000"/>
          <w:shd w:val="clear" w:color="auto" w:fill="FFFFFF"/>
        </w:rPr>
        <w:t>Additional information, videos, and resources should be supplied in the future to improve the training provided. This will boost students' performance and achievements by increasing their engagement and encouraging them to utilise more technology to communicate and interact.</w:t>
      </w:r>
    </w:p>
    <w:p w14:paraId="20A47F72" w14:textId="77777777" w:rsidR="00B80903" w:rsidRPr="0079101D" w:rsidRDefault="00B80903" w:rsidP="0079101D">
      <w:pPr>
        <w:spacing w:line="360" w:lineRule="auto"/>
        <w:rPr>
          <w:rFonts w:ascii="Arial" w:hAnsi="Arial" w:cs="Arial"/>
          <w:color w:val="000000"/>
          <w:shd w:val="clear" w:color="auto" w:fill="FFFFFF"/>
        </w:rPr>
      </w:pPr>
      <w:r w:rsidRPr="0079101D">
        <w:rPr>
          <w:rFonts w:ascii="Arial" w:hAnsi="Arial" w:cs="Arial"/>
          <w:color w:val="000000"/>
          <w:shd w:val="clear" w:color="auto" w:fill="FFFFFF"/>
        </w:rPr>
        <w:t>The current average level of training among students is 5.14, as indicated in Figure 4. This data indicates that their degree of training is above average, yet insufficient for successful technical collaboration.</w:t>
      </w:r>
    </w:p>
    <w:p w14:paraId="4EF8B905" w14:textId="7AC73E12" w:rsidR="00B80903" w:rsidRPr="0079101D" w:rsidRDefault="00B80903" w:rsidP="0079101D">
      <w:pPr>
        <w:spacing w:line="360" w:lineRule="auto"/>
        <w:rPr>
          <w:rFonts w:ascii="Arial" w:eastAsia="+mj-ea" w:hAnsi="Arial" w:cs="Arial"/>
          <w:kern w:val="24"/>
          <w:lang w:val="en-US" w:eastAsia="en-GB"/>
        </w:rPr>
      </w:pPr>
      <w:r w:rsidRPr="0079101D">
        <w:rPr>
          <w:rFonts w:ascii="Arial" w:eastAsia="+mj-ea" w:hAnsi="Arial" w:cs="Arial"/>
          <w:kern w:val="24"/>
          <w:lang w:val="en-US" w:eastAsia="en-GB"/>
        </w:rPr>
        <w:t xml:space="preserve">H.1 </w:t>
      </w:r>
      <w:r w:rsidRPr="00B80903">
        <w:rPr>
          <w:rFonts w:ascii="Arial" w:eastAsia="+mj-ea" w:hAnsi="Arial" w:cs="Arial"/>
          <w:kern w:val="24"/>
          <w:lang w:val="en-US" w:eastAsia="en-GB"/>
        </w:rPr>
        <w:t>Based on current research we believe that students will agree that there is a need to provide training on technology to collaborate here at UWTSD.</w:t>
      </w:r>
    </w:p>
    <w:p w14:paraId="48A52350" w14:textId="4C7B3A31" w:rsidR="00B80903" w:rsidRPr="0079101D" w:rsidRDefault="00B80903" w:rsidP="0079101D">
      <w:pPr>
        <w:spacing w:line="360" w:lineRule="auto"/>
        <w:rPr>
          <w:rFonts w:ascii="Arial" w:eastAsia="+mj-ea" w:hAnsi="Arial" w:cs="Arial"/>
          <w:kern w:val="24"/>
          <w:lang w:val="en-US" w:eastAsia="en-GB"/>
        </w:rPr>
      </w:pPr>
      <w:r w:rsidRPr="0079101D">
        <w:rPr>
          <w:rFonts w:ascii="Arial" w:eastAsia="+mj-ea" w:hAnsi="Arial" w:cs="Arial"/>
          <w:kern w:val="24"/>
          <w:lang w:val="en-US" w:eastAsia="en-GB"/>
        </w:rPr>
        <w:t>According to current studies, students need to be given training on how to use technology to cooperate in order to improve their knowledge and comprehension, as well as their performance and grades.</w:t>
      </w:r>
    </w:p>
    <w:p w14:paraId="41ADCF22" w14:textId="7EF4D0C0" w:rsidR="00B80903" w:rsidRPr="0079101D" w:rsidRDefault="00B80903" w:rsidP="0079101D">
      <w:pPr>
        <w:spacing w:after="0" w:line="360" w:lineRule="auto"/>
        <w:contextualSpacing/>
        <w:rPr>
          <w:rFonts w:ascii="Arial" w:eastAsia="+mj-ea" w:hAnsi="Arial" w:cs="Arial"/>
          <w:color w:val="000000"/>
          <w:kern w:val="24"/>
          <w:lang w:val="en-US" w:eastAsia="en-GB"/>
        </w:rPr>
      </w:pPr>
      <w:r w:rsidRPr="0079101D">
        <w:rPr>
          <w:rFonts w:ascii="Arial" w:eastAsia="+mj-ea" w:hAnsi="Arial" w:cs="Arial"/>
          <w:color w:val="000000"/>
          <w:kern w:val="24"/>
          <w:lang w:val="en-US" w:eastAsia="en-GB"/>
        </w:rPr>
        <w:t xml:space="preserve">H.2 </w:t>
      </w:r>
      <w:r w:rsidRPr="00B80903">
        <w:rPr>
          <w:rFonts w:ascii="Arial" w:eastAsia="+mj-ea" w:hAnsi="Arial" w:cs="Arial"/>
          <w:color w:val="000000"/>
          <w:kern w:val="24"/>
          <w:lang w:val="en-US" w:eastAsia="en-GB"/>
        </w:rPr>
        <w:t>A lower level of training on technology has negative impact on student collaboration.</w:t>
      </w:r>
    </w:p>
    <w:p w14:paraId="10F94CE4" w14:textId="77777777" w:rsidR="00B80903" w:rsidRPr="0079101D" w:rsidRDefault="00B80903" w:rsidP="0079101D">
      <w:pPr>
        <w:spacing w:after="0" w:line="360" w:lineRule="auto"/>
        <w:contextualSpacing/>
        <w:rPr>
          <w:rFonts w:ascii="Arial" w:eastAsia="+mj-ea" w:hAnsi="Arial" w:cs="Arial"/>
          <w:color w:val="000000"/>
          <w:kern w:val="24"/>
          <w:lang w:val="en-US" w:eastAsia="en-GB"/>
        </w:rPr>
      </w:pPr>
    </w:p>
    <w:p w14:paraId="23A0E02C" w14:textId="2E1AE547" w:rsidR="00B80903" w:rsidRPr="0079101D" w:rsidRDefault="00B80903" w:rsidP="0079101D">
      <w:pPr>
        <w:spacing w:after="0" w:line="360" w:lineRule="auto"/>
        <w:rPr>
          <w:rFonts w:ascii="Arial" w:hAnsi="Arial" w:cs="Arial"/>
          <w:shd w:val="clear" w:color="auto" w:fill="FFFFFF"/>
        </w:rPr>
      </w:pPr>
      <w:r w:rsidRPr="0079101D">
        <w:rPr>
          <w:rFonts w:ascii="Arial" w:hAnsi="Arial" w:cs="Arial"/>
          <w:shd w:val="clear" w:color="auto" w:fill="FFFFFF"/>
        </w:rPr>
        <w:t>A lower level of training may prevent students from efficiently collaborating outside of the classroom and from functioning as a group.</w:t>
      </w:r>
      <w:r w:rsidRPr="0079101D">
        <w:rPr>
          <w:rFonts w:ascii="Arial" w:hAnsi="Arial" w:cs="Arial"/>
        </w:rPr>
        <w:t xml:space="preserve"> </w:t>
      </w:r>
      <w:r w:rsidRPr="0079101D">
        <w:rPr>
          <w:rFonts w:ascii="Arial" w:hAnsi="Arial" w:cs="Arial"/>
          <w:shd w:val="clear" w:color="auto" w:fill="FFFFFF"/>
        </w:rPr>
        <w:t>However, further study is needed to investigate the detrimental consequences of a lack of training.</w:t>
      </w:r>
      <w:r w:rsidRPr="0079101D">
        <w:rPr>
          <w:rFonts w:ascii="Arial" w:hAnsi="Arial" w:cs="Arial"/>
          <w:shd w:val="clear" w:color="auto" w:fill="FFFFFF"/>
        </w:rPr>
        <w:t xml:space="preserve"> </w:t>
      </w:r>
    </w:p>
    <w:p w14:paraId="58DA9B86" w14:textId="77777777" w:rsidR="00B80903" w:rsidRPr="0079101D" w:rsidRDefault="00B80903" w:rsidP="0079101D">
      <w:pPr>
        <w:spacing w:after="0" w:line="360" w:lineRule="auto"/>
        <w:rPr>
          <w:rFonts w:ascii="Arial" w:hAnsi="Arial" w:cs="Arial"/>
          <w:shd w:val="clear" w:color="auto" w:fill="FFFFFF"/>
        </w:rPr>
      </w:pPr>
    </w:p>
    <w:p w14:paraId="74B491A8" w14:textId="4707731C" w:rsidR="00B80903" w:rsidRPr="0079101D" w:rsidRDefault="00B80903" w:rsidP="0079101D">
      <w:pPr>
        <w:spacing w:after="0" w:line="360" w:lineRule="auto"/>
        <w:rPr>
          <w:rFonts w:ascii="Arial" w:eastAsia="Times New Roman" w:hAnsi="Arial" w:cs="Arial"/>
          <w:color w:val="EF53A5"/>
          <w:lang w:eastAsia="en-GB"/>
        </w:rPr>
      </w:pPr>
      <w:r w:rsidRPr="0079101D">
        <w:rPr>
          <w:rFonts w:ascii="Arial" w:hAnsi="Arial" w:cs="Arial"/>
          <w:color w:val="000000"/>
          <w:shd w:val="clear" w:color="auto" w:fill="FFFFFF"/>
        </w:rPr>
        <w:t xml:space="preserve">H.3 </w:t>
      </w:r>
      <w:r w:rsidRPr="0079101D">
        <w:rPr>
          <w:rFonts w:ascii="Arial" w:eastAsia="+mj-ea" w:hAnsi="Arial" w:cs="Arial"/>
          <w:color w:val="000000"/>
          <w:kern w:val="24"/>
          <w:lang w:val="en-US" w:eastAsia="en-GB"/>
        </w:rPr>
        <w:t xml:space="preserve">Technology will enhance </w:t>
      </w:r>
      <w:r w:rsidRPr="0079101D">
        <w:rPr>
          <w:rFonts w:ascii="Arial" w:eastAsia="+mj-ea" w:hAnsi="Arial" w:cs="Arial"/>
          <w:color w:val="000000"/>
          <w:kern w:val="24"/>
          <w:lang w:val="en-US" w:eastAsia="en-GB"/>
        </w:rPr>
        <w:t>students’</w:t>
      </w:r>
      <w:r w:rsidRPr="0079101D">
        <w:rPr>
          <w:rFonts w:ascii="Arial" w:eastAsia="+mj-ea" w:hAnsi="Arial" w:cs="Arial"/>
          <w:color w:val="000000"/>
          <w:kern w:val="24"/>
          <w:lang w:val="en-US" w:eastAsia="en-GB"/>
        </w:rPr>
        <w:t xml:space="preserve"> engagement and collaboration abilities.</w:t>
      </w:r>
      <w:r w:rsidRPr="0079101D">
        <w:rPr>
          <w:rFonts w:ascii="Arial" w:eastAsia="Times New Roman" w:hAnsi="Arial" w:cs="Arial"/>
          <w:color w:val="EF53A5"/>
          <w:lang w:eastAsia="en-GB"/>
        </w:rPr>
        <w:t xml:space="preserve"> </w:t>
      </w:r>
    </w:p>
    <w:p w14:paraId="03D7E06D" w14:textId="77777777" w:rsidR="00B80903" w:rsidRPr="0079101D" w:rsidRDefault="00B80903" w:rsidP="0079101D">
      <w:pPr>
        <w:spacing w:after="0" w:line="360" w:lineRule="auto"/>
        <w:rPr>
          <w:rFonts w:ascii="Arial" w:eastAsia="Times New Roman" w:hAnsi="Arial" w:cs="Arial"/>
          <w:color w:val="EF53A5"/>
          <w:lang w:eastAsia="en-GB"/>
        </w:rPr>
      </w:pPr>
    </w:p>
    <w:p w14:paraId="30F1F180" w14:textId="7192692E" w:rsidR="00B80903" w:rsidRPr="0079101D" w:rsidRDefault="00B80903" w:rsidP="0079101D">
      <w:pPr>
        <w:spacing w:after="0" w:line="360" w:lineRule="auto"/>
        <w:rPr>
          <w:rFonts w:ascii="Arial" w:hAnsi="Arial" w:cs="Arial"/>
          <w:color w:val="000000"/>
          <w:shd w:val="clear" w:color="auto" w:fill="FFFFFF"/>
        </w:rPr>
      </w:pPr>
      <w:r w:rsidRPr="0079101D">
        <w:rPr>
          <w:rFonts w:ascii="Arial" w:hAnsi="Arial" w:cs="Arial"/>
          <w:color w:val="000000"/>
          <w:shd w:val="clear" w:color="auto" w:fill="FFFFFF"/>
        </w:rPr>
        <w:t>Learning new concepts faster and remembering them better are two benefits students can derive from using technology. Furthermore, it provides students with a means to work outside the classroom, making the learning process more interesting and engaging for them.</w:t>
      </w:r>
    </w:p>
    <w:p w14:paraId="18DA04BF" w14:textId="77777777" w:rsidR="00B80903" w:rsidRPr="0079101D" w:rsidRDefault="00B80903" w:rsidP="0079101D">
      <w:pPr>
        <w:spacing w:after="0" w:line="360" w:lineRule="auto"/>
        <w:rPr>
          <w:rFonts w:ascii="Arial" w:eastAsia="Times New Roman" w:hAnsi="Arial" w:cs="Arial"/>
          <w:color w:val="EF53A5"/>
          <w:lang w:eastAsia="en-GB"/>
        </w:rPr>
      </w:pPr>
    </w:p>
    <w:p w14:paraId="14E8AD9A" w14:textId="64FF3137" w:rsidR="00B80903" w:rsidRPr="00B80903" w:rsidRDefault="00B80903" w:rsidP="0079101D">
      <w:pPr>
        <w:spacing w:after="0" w:line="360" w:lineRule="auto"/>
        <w:contextualSpacing/>
        <w:rPr>
          <w:rFonts w:ascii="Arial" w:eastAsia="Times New Roman" w:hAnsi="Arial" w:cs="Arial"/>
          <w:color w:val="EF53A5"/>
          <w:lang w:eastAsia="en-GB"/>
        </w:rPr>
      </w:pPr>
    </w:p>
    <w:p w14:paraId="11600CD6" w14:textId="17517A80" w:rsidR="00B80903" w:rsidRPr="0079101D" w:rsidRDefault="00B80903" w:rsidP="0079101D">
      <w:pPr>
        <w:spacing w:after="0" w:line="360" w:lineRule="auto"/>
        <w:rPr>
          <w:rFonts w:ascii="Arial" w:eastAsia="Times New Roman" w:hAnsi="Arial" w:cs="Arial"/>
          <w:color w:val="EF53A5"/>
          <w:lang w:eastAsia="en-GB"/>
        </w:rPr>
      </w:pPr>
    </w:p>
    <w:p w14:paraId="2BD539E6" w14:textId="77777777" w:rsidR="00B80903" w:rsidRPr="0079101D" w:rsidRDefault="00B80903" w:rsidP="0079101D">
      <w:pPr>
        <w:spacing w:after="0" w:line="360" w:lineRule="auto"/>
        <w:rPr>
          <w:rFonts w:ascii="Arial" w:eastAsia="Times New Roman" w:hAnsi="Arial" w:cs="Arial"/>
          <w:color w:val="EF53A5"/>
          <w:lang w:eastAsia="en-GB"/>
        </w:rPr>
      </w:pPr>
    </w:p>
    <w:p w14:paraId="7F4626E4" w14:textId="7DE9F7EE" w:rsidR="00B80903" w:rsidRPr="0079101D" w:rsidRDefault="00B80903" w:rsidP="0079101D">
      <w:pPr>
        <w:spacing w:after="0" w:line="360" w:lineRule="auto"/>
        <w:rPr>
          <w:rFonts w:ascii="Arial" w:eastAsia="Times New Roman" w:hAnsi="Arial" w:cs="Arial"/>
          <w:color w:val="EF53A5"/>
          <w:lang w:eastAsia="en-GB"/>
        </w:rPr>
      </w:pPr>
    </w:p>
    <w:p w14:paraId="2C86DD3E" w14:textId="77777777" w:rsidR="00B80903" w:rsidRPr="0079101D" w:rsidRDefault="00B80903" w:rsidP="0079101D">
      <w:pPr>
        <w:spacing w:line="360" w:lineRule="auto"/>
        <w:rPr>
          <w:rFonts w:ascii="Arial" w:hAnsi="Arial" w:cs="Arial"/>
        </w:rPr>
      </w:pPr>
    </w:p>
    <w:p w14:paraId="458FF868" w14:textId="77777777" w:rsidR="005F6BED" w:rsidRPr="0079101D" w:rsidRDefault="005F6BED" w:rsidP="0079101D">
      <w:pPr>
        <w:spacing w:line="360" w:lineRule="auto"/>
        <w:rPr>
          <w:rFonts w:ascii="Arial" w:hAnsi="Arial" w:cs="Arial"/>
        </w:rPr>
      </w:pPr>
    </w:p>
    <w:p w14:paraId="4C7C5D3C" w14:textId="2D0FE772" w:rsidR="00AD3672" w:rsidRPr="0079101D" w:rsidRDefault="00AD3672" w:rsidP="0079101D">
      <w:pPr>
        <w:pStyle w:val="ListParagraph"/>
        <w:numPr>
          <w:ilvl w:val="0"/>
          <w:numId w:val="1"/>
        </w:numPr>
        <w:spacing w:line="360" w:lineRule="auto"/>
        <w:rPr>
          <w:rStyle w:val="Heading1Char"/>
          <w:rFonts w:ascii="Arial" w:hAnsi="Arial" w:cs="Arial"/>
          <w:b/>
          <w:bCs/>
          <w:sz w:val="22"/>
          <w:szCs w:val="22"/>
        </w:rPr>
      </w:pPr>
      <w:bookmarkStart w:id="8" w:name="_Toc99184599"/>
      <w:r w:rsidRPr="0079101D">
        <w:rPr>
          <w:rStyle w:val="Heading1Char"/>
          <w:rFonts w:ascii="Arial" w:hAnsi="Arial" w:cs="Arial"/>
          <w:b/>
          <w:bCs/>
          <w:sz w:val="22"/>
          <w:szCs w:val="22"/>
        </w:rPr>
        <w:t>Conclusion</w:t>
      </w:r>
      <w:bookmarkEnd w:id="8"/>
    </w:p>
    <w:p w14:paraId="562EB96F" w14:textId="7C8F83CD" w:rsidR="00B80903" w:rsidRPr="0079101D" w:rsidRDefault="00B80903" w:rsidP="0079101D">
      <w:pPr>
        <w:spacing w:line="360" w:lineRule="auto"/>
        <w:ind w:left="360"/>
        <w:rPr>
          <w:rStyle w:val="Heading1Char"/>
          <w:rFonts w:ascii="Arial" w:hAnsi="Arial" w:cs="Arial"/>
          <w:color w:val="auto"/>
          <w:sz w:val="22"/>
          <w:szCs w:val="22"/>
        </w:rPr>
      </w:pPr>
      <w:r w:rsidRPr="0079101D">
        <w:rPr>
          <w:rStyle w:val="Heading1Char"/>
          <w:rFonts w:ascii="Arial" w:hAnsi="Arial" w:cs="Arial"/>
          <w:color w:val="auto"/>
          <w:sz w:val="22"/>
          <w:szCs w:val="22"/>
        </w:rPr>
        <w:t xml:space="preserve">To conclude the need of training on technology to collaborate at UWTSD is vital for students’ engagement and success. We use technology daily at home, at work and to communicate with our friends and family. We use technology for learning and that has impact on our engagement and collaboration with our peers. </w:t>
      </w:r>
      <w:r w:rsidRPr="0079101D">
        <w:rPr>
          <w:rStyle w:val="Heading1Char"/>
          <w:rFonts w:ascii="Arial" w:hAnsi="Arial" w:cs="Arial"/>
          <w:color w:val="auto"/>
          <w:sz w:val="22"/>
          <w:szCs w:val="22"/>
        </w:rPr>
        <w:t>Students may connect and collaborate as a group from anywhere in the world thanks to the usage of various online platforms. They don't even have to be in the same room.</w:t>
      </w:r>
      <w:r w:rsidRPr="0079101D">
        <w:rPr>
          <w:rFonts w:ascii="Arial" w:hAnsi="Arial" w:cs="Arial"/>
        </w:rPr>
        <w:t xml:space="preserve"> </w:t>
      </w:r>
      <w:r w:rsidRPr="0079101D">
        <w:rPr>
          <w:rStyle w:val="Heading1Char"/>
          <w:rFonts w:ascii="Arial" w:hAnsi="Arial" w:cs="Arial"/>
          <w:color w:val="auto"/>
          <w:sz w:val="22"/>
          <w:szCs w:val="22"/>
        </w:rPr>
        <w:t>Students' training and engagement might be aided by asking them to do various activities online, utilising Microsoft Teams to communicate, virtual training videos, and feedback.</w:t>
      </w:r>
      <w:r w:rsidRPr="0079101D">
        <w:rPr>
          <w:rStyle w:val="Heading1Char"/>
          <w:rFonts w:ascii="Arial" w:hAnsi="Arial" w:cs="Arial"/>
          <w:color w:val="auto"/>
          <w:sz w:val="22"/>
          <w:szCs w:val="22"/>
        </w:rPr>
        <w:t xml:space="preserve"> </w:t>
      </w:r>
      <w:r w:rsidRPr="0079101D">
        <w:rPr>
          <w:rFonts w:ascii="Arial" w:hAnsi="Arial" w:cs="Arial"/>
          <w:shd w:val="clear" w:color="auto" w:fill="FFFFFF"/>
        </w:rPr>
        <w:t>Technology in education is essential because it allows for a greater reach of students. As you might expect, technology is all around us and expanding all the time! This necessitates adequate training in order to achieve improved learning outcomes, demonstrating that students at UWTSD believe that more technological collaboration training is required. </w:t>
      </w:r>
    </w:p>
    <w:p w14:paraId="1547C0B8" w14:textId="77777777" w:rsidR="005F6BED" w:rsidRPr="0079101D" w:rsidRDefault="005F6BED" w:rsidP="0079101D">
      <w:pPr>
        <w:spacing w:line="360" w:lineRule="auto"/>
        <w:rPr>
          <w:rStyle w:val="Heading1Char"/>
          <w:rFonts w:ascii="Arial" w:hAnsi="Arial" w:cs="Arial"/>
          <w:sz w:val="22"/>
          <w:szCs w:val="22"/>
        </w:rPr>
      </w:pPr>
    </w:p>
    <w:p w14:paraId="574C3F19" w14:textId="7552EADE" w:rsidR="00AD3672" w:rsidRPr="0079101D" w:rsidRDefault="00AD3672" w:rsidP="0079101D">
      <w:pPr>
        <w:pStyle w:val="ListParagraph"/>
        <w:numPr>
          <w:ilvl w:val="0"/>
          <w:numId w:val="1"/>
        </w:numPr>
        <w:spacing w:line="360" w:lineRule="auto"/>
        <w:rPr>
          <w:rStyle w:val="Heading1Char"/>
          <w:rFonts w:ascii="Arial" w:hAnsi="Arial" w:cs="Arial"/>
          <w:b/>
          <w:bCs/>
          <w:sz w:val="22"/>
          <w:szCs w:val="22"/>
        </w:rPr>
      </w:pPr>
      <w:bookmarkStart w:id="9" w:name="_Toc99184600"/>
      <w:r w:rsidRPr="0079101D">
        <w:rPr>
          <w:rStyle w:val="Heading1Char"/>
          <w:rFonts w:ascii="Arial" w:hAnsi="Arial" w:cs="Arial"/>
          <w:b/>
          <w:bCs/>
          <w:sz w:val="22"/>
          <w:szCs w:val="22"/>
        </w:rPr>
        <w:t>Reference List</w:t>
      </w:r>
      <w:bookmarkEnd w:id="9"/>
    </w:p>
    <w:p w14:paraId="43A17368" w14:textId="12CA8AF6" w:rsidR="00B80903" w:rsidRPr="0079101D" w:rsidRDefault="00B80903" w:rsidP="0079101D">
      <w:pPr>
        <w:spacing w:line="360" w:lineRule="auto"/>
        <w:rPr>
          <w:rFonts w:ascii="Arial" w:hAnsi="Arial" w:cs="Arial"/>
          <w:color w:val="333333"/>
          <w:shd w:val="clear" w:color="auto" w:fill="FFFFFF"/>
        </w:rPr>
      </w:pPr>
      <w:r w:rsidRPr="0079101D">
        <w:rPr>
          <w:rFonts w:ascii="Arial" w:hAnsi="Arial" w:cs="Arial"/>
          <w:color w:val="333333"/>
          <w:shd w:val="clear" w:color="auto" w:fill="FFFFFF"/>
        </w:rPr>
        <w:t>Anon (2015) </w:t>
      </w:r>
      <w:r w:rsidRPr="0079101D">
        <w:rPr>
          <w:rFonts w:ascii="Arial" w:hAnsi="Arial" w:cs="Arial"/>
          <w:i/>
          <w:iCs/>
          <w:color w:val="333333"/>
          <w:shd w:val="clear" w:color="auto" w:fill="FFFFFF"/>
        </w:rPr>
        <w:t>Chapter 14 Questionnaires</w:t>
      </w:r>
      <w:r w:rsidRPr="0079101D">
        <w:rPr>
          <w:rFonts w:ascii="Arial" w:hAnsi="Arial" w:cs="Arial"/>
          <w:color w:val="333333"/>
          <w:shd w:val="clear" w:color="auto" w:fill="FFFFFF"/>
        </w:rPr>
        <w:t>. Oxford University Press.</w:t>
      </w:r>
    </w:p>
    <w:p w14:paraId="6DBC5AF1" w14:textId="77777777" w:rsidR="00B80903" w:rsidRPr="0079101D" w:rsidRDefault="00B80903" w:rsidP="0079101D">
      <w:pPr>
        <w:pStyle w:val="NormalWeb"/>
        <w:spacing w:before="180" w:beforeAutospacing="0" w:after="0" w:afterAutospacing="0" w:line="360" w:lineRule="auto"/>
        <w:rPr>
          <w:rFonts w:ascii="Arial" w:eastAsia="+mn-ea" w:hAnsi="Arial" w:cs="Arial"/>
          <w:kern w:val="24"/>
          <w:sz w:val="22"/>
          <w:szCs w:val="22"/>
        </w:rPr>
      </w:pPr>
      <w:r w:rsidRPr="0079101D">
        <w:rPr>
          <w:rFonts w:ascii="Arial" w:eastAsia="+mn-ea" w:hAnsi="Arial" w:cs="Arial"/>
          <w:kern w:val="24"/>
          <w:sz w:val="22"/>
          <w:szCs w:val="22"/>
        </w:rPr>
        <w:t xml:space="preserve">Barrett, D. et al. (2016) </w:t>
      </w:r>
      <w:r w:rsidRPr="0079101D">
        <w:rPr>
          <w:rFonts w:ascii="Arial" w:eastAsia="+mn-ea" w:hAnsi="Arial" w:cs="Arial"/>
          <w:i/>
          <w:iCs/>
          <w:kern w:val="24"/>
          <w:sz w:val="22"/>
          <w:szCs w:val="22"/>
        </w:rPr>
        <w:t>Public Health Ethics: Cases Spanning the Globe</w:t>
      </w:r>
      <w:r w:rsidRPr="0079101D">
        <w:rPr>
          <w:rFonts w:ascii="Arial" w:eastAsia="+mn-ea" w:hAnsi="Arial" w:cs="Arial"/>
          <w:kern w:val="24"/>
          <w:sz w:val="22"/>
          <w:szCs w:val="22"/>
        </w:rPr>
        <w:t>. 1st ed.  Cham: Springer International Publishing. doi:10.1007/978-3-319-23847-0.</w:t>
      </w:r>
    </w:p>
    <w:p w14:paraId="4DD000A7" w14:textId="4291C8F2" w:rsidR="00B80903" w:rsidRPr="0079101D" w:rsidRDefault="00B80903" w:rsidP="0079101D">
      <w:pPr>
        <w:spacing w:line="360" w:lineRule="auto"/>
        <w:rPr>
          <w:rFonts w:ascii="Arial" w:hAnsi="Arial" w:cs="Arial"/>
          <w:color w:val="333333"/>
          <w:shd w:val="clear" w:color="auto" w:fill="FFFFFF"/>
        </w:rPr>
      </w:pPr>
    </w:p>
    <w:p w14:paraId="230AAD17" w14:textId="422FE0B7" w:rsidR="00B80903" w:rsidRPr="0079101D" w:rsidRDefault="00B80903" w:rsidP="0079101D">
      <w:pPr>
        <w:spacing w:line="360" w:lineRule="auto"/>
        <w:rPr>
          <w:rFonts w:ascii="Arial" w:hAnsi="Arial" w:cs="Arial"/>
          <w:color w:val="333333"/>
          <w:shd w:val="clear" w:color="auto" w:fill="FFFFFF"/>
        </w:rPr>
      </w:pPr>
      <w:r w:rsidRPr="0079101D">
        <w:rPr>
          <w:rFonts w:ascii="Arial" w:hAnsi="Arial" w:cs="Arial"/>
          <w:color w:val="333333"/>
          <w:shd w:val="clear" w:color="auto" w:fill="FFFFFF"/>
        </w:rPr>
        <w:t>Clarke, A. (1999) </w:t>
      </w:r>
      <w:r w:rsidRPr="0079101D">
        <w:rPr>
          <w:rFonts w:ascii="Arial" w:hAnsi="Arial" w:cs="Arial"/>
          <w:i/>
          <w:iCs/>
          <w:color w:val="333333"/>
          <w:shd w:val="clear" w:color="auto" w:fill="FFFFFF"/>
        </w:rPr>
        <w:t>Evaluation research [electronic resource</w:t>
      </w:r>
      <w:proofErr w:type="gramStart"/>
      <w:r w:rsidRPr="0079101D">
        <w:rPr>
          <w:rFonts w:ascii="Arial" w:hAnsi="Arial" w:cs="Arial"/>
          <w:i/>
          <w:iCs/>
          <w:color w:val="333333"/>
          <w:shd w:val="clear" w:color="auto" w:fill="FFFFFF"/>
        </w:rPr>
        <w:t>] :</w:t>
      </w:r>
      <w:proofErr w:type="gramEnd"/>
      <w:r w:rsidRPr="0079101D">
        <w:rPr>
          <w:rFonts w:ascii="Arial" w:hAnsi="Arial" w:cs="Arial"/>
          <w:i/>
          <w:iCs/>
          <w:color w:val="333333"/>
          <w:shd w:val="clear" w:color="auto" w:fill="FFFFFF"/>
        </w:rPr>
        <w:t xml:space="preserve"> an introduction to principles, methods and practice </w:t>
      </w:r>
      <w:r w:rsidRPr="0079101D">
        <w:rPr>
          <w:rFonts w:ascii="Arial" w:hAnsi="Arial" w:cs="Arial"/>
          <w:color w:val="333333"/>
          <w:shd w:val="clear" w:color="auto" w:fill="FFFFFF"/>
        </w:rPr>
        <w:t xml:space="preserve">. SAGE, </w:t>
      </w:r>
      <w:proofErr w:type="gramStart"/>
      <w:r w:rsidRPr="0079101D">
        <w:rPr>
          <w:rFonts w:ascii="Arial" w:hAnsi="Arial" w:cs="Arial"/>
          <w:color w:val="333333"/>
          <w:shd w:val="clear" w:color="auto" w:fill="FFFFFF"/>
        </w:rPr>
        <w:t>London :</w:t>
      </w:r>
      <w:proofErr w:type="gramEnd"/>
    </w:p>
    <w:p w14:paraId="49249880" w14:textId="77777777" w:rsidR="00B80903" w:rsidRPr="0079101D" w:rsidRDefault="00B80903" w:rsidP="0079101D">
      <w:pPr>
        <w:spacing w:line="360" w:lineRule="auto"/>
        <w:rPr>
          <w:rFonts w:ascii="Arial" w:hAnsi="Arial" w:cs="Arial"/>
          <w:color w:val="333333"/>
          <w:shd w:val="clear" w:color="auto" w:fill="FFFFFF"/>
        </w:rPr>
      </w:pPr>
      <w:r w:rsidRPr="0079101D">
        <w:rPr>
          <w:rFonts w:ascii="Arial" w:hAnsi="Arial" w:cs="Arial"/>
          <w:color w:val="333333"/>
          <w:shd w:val="clear" w:color="auto" w:fill="FFFFFF"/>
        </w:rPr>
        <w:t>Dawson, C. (2009) </w:t>
      </w:r>
      <w:r w:rsidRPr="0079101D">
        <w:rPr>
          <w:rFonts w:ascii="Arial" w:hAnsi="Arial" w:cs="Arial"/>
          <w:i/>
          <w:iCs/>
          <w:color w:val="333333"/>
          <w:shd w:val="clear" w:color="auto" w:fill="FFFFFF"/>
        </w:rPr>
        <w:t>Introduction to Research Methods [electronic resource</w:t>
      </w:r>
      <w:proofErr w:type="gramStart"/>
      <w:r w:rsidRPr="0079101D">
        <w:rPr>
          <w:rFonts w:ascii="Arial" w:hAnsi="Arial" w:cs="Arial"/>
          <w:i/>
          <w:iCs/>
          <w:color w:val="333333"/>
          <w:shd w:val="clear" w:color="auto" w:fill="FFFFFF"/>
        </w:rPr>
        <w:t>] :</w:t>
      </w:r>
      <w:proofErr w:type="gramEnd"/>
      <w:r w:rsidRPr="0079101D">
        <w:rPr>
          <w:rFonts w:ascii="Arial" w:hAnsi="Arial" w:cs="Arial"/>
          <w:i/>
          <w:iCs/>
          <w:color w:val="333333"/>
          <w:shd w:val="clear" w:color="auto" w:fill="FFFFFF"/>
        </w:rPr>
        <w:t xml:space="preserve"> A Practical Guide for Anyone Undertaking a Research Project</w:t>
      </w:r>
      <w:r w:rsidRPr="0079101D">
        <w:rPr>
          <w:rFonts w:ascii="Arial" w:hAnsi="Arial" w:cs="Arial"/>
          <w:color w:val="333333"/>
          <w:shd w:val="clear" w:color="auto" w:fill="FFFFFF"/>
        </w:rPr>
        <w:t xml:space="preserve">. 4th ed. Constable &amp; Robinson, New </w:t>
      </w:r>
      <w:proofErr w:type="gramStart"/>
      <w:r w:rsidRPr="0079101D">
        <w:rPr>
          <w:rFonts w:ascii="Arial" w:hAnsi="Arial" w:cs="Arial"/>
          <w:color w:val="333333"/>
          <w:shd w:val="clear" w:color="auto" w:fill="FFFFFF"/>
        </w:rPr>
        <w:t>York :</w:t>
      </w:r>
      <w:proofErr w:type="gramEnd"/>
    </w:p>
    <w:p w14:paraId="4975B4C4" w14:textId="77777777" w:rsidR="00B80903" w:rsidRPr="0079101D" w:rsidRDefault="00B80903" w:rsidP="0079101D">
      <w:pPr>
        <w:spacing w:line="360" w:lineRule="auto"/>
        <w:rPr>
          <w:rFonts w:ascii="Arial" w:hAnsi="Arial" w:cs="Arial"/>
          <w:color w:val="333333"/>
          <w:shd w:val="clear" w:color="auto" w:fill="FFFFFF"/>
        </w:rPr>
      </w:pPr>
      <w:proofErr w:type="spellStart"/>
      <w:r w:rsidRPr="0079101D">
        <w:rPr>
          <w:rFonts w:ascii="Arial" w:hAnsi="Arial" w:cs="Arial"/>
          <w:color w:val="333333"/>
          <w:shd w:val="clear" w:color="auto" w:fill="FFFFFF"/>
        </w:rPr>
        <w:t>Kolbaek</w:t>
      </w:r>
      <w:proofErr w:type="spellEnd"/>
      <w:r w:rsidRPr="0079101D">
        <w:rPr>
          <w:rFonts w:ascii="Arial" w:hAnsi="Arial" w:cs="Arial"/>
          <w:color w:val="333333"/>
          <w:shd w:val="clear" w:color="auto" w:fill="FFFFFF"/>
        </w:rPr>
        <w:t>, D. (2018) </w:t>
      </w:r>
      <w:r w:rsidRPr="0079101D">
        <w:rPr>
          <w:rFonts w:ascii="Arial" w:hAnsi="Arial" w:cs="Arial"/>
          <w:i/>
          <w:iCs/>
          <w:color w:val="333333"/>
          <w:shd w:val="clear" w:color="auto" w:fill="FFFFFF"/>
        </w:rPr>
        <w:t xml:space="preserve">Online collaboration and communication in contemporary </w:t>
      </w:r>
      <w:proofErr w:type="gramStart"/>
      <w:r w:rsidRPr="0079101D">
        <w:rPr>
          <w:rFonts w:ascii="Arial" w:hAnsi="Arial" w:cs="Arial"/>
          <w:i/>
          <w:iCs/>
          <w:color w:val="333333"/>
          <w:shd w:val="clear" w:color="auto" w:fill="FFFFFF"/>
        </w:rPr>
        <w:t>organizations </w:t>
      </w:r>
      <w:r w:rsidRPr="0079101D">
        <w:rPr>
          <w:rFonts w:ascii="Arial" w:hAnsi="Arial" w:cs="Arial"/>
          <w:color w:val="333333"/>
          <w:shd w:val="clear" w:color="auto" w:fill="FFFFFF"/>
        </w:rPr>
        <w:t>.</w:t>
      </w:r>
      <w:proofErr w:type="gramEnd"/>
      <w:r w:rsidRPr="0079101D">
        <w:rPr>
          <w:rFonts w:ascii="Arial" w:hAnsi="Arial" w:cs="Arial"/>
          <w:color w:val="333333"/>
          <w:shd w:val="clear" w:color="auto" w:fill="FFFFFF"/>
        </w:rPr>
        <w:t xml:space="preserve"> IGI Global, Hershey, </w:t>
      </w:r>
      <w:proofErr w:type="gramStart"/>
      <w:r w:rsidRPr="0079101D">
        <w:rPr>
          <w:rFonts w:ascii="Arial" w:hAnsi="Arial" w:cs="Arial"/>
          <w:color w:val="333333"/>
          <w:shd w:val="clear" w:color="auto" w:fill="FFFFFF"/>
        </w:rPr>
        <w:t>Pennsylvania :</w:t>
      </w:r>
      <w:proofErr w:type="gramEnd"/>
    </w:p>
    <w:p w14:paraId="33C9D50E" w14:textId="77777777" w:rsidR="00B80903" w:rsidRPr="0079101D" w:rsidRDefault="00B80903" w:rsidP="0079101D">
      <w:pPr>
        <w:spacing w:line="360" w:lineRule="auto"/>
        <w:rPr>
          <w:rFonts w:ascii="Arial" w:hAnsi="Arial" w:cs="Arial"/>
          <w:color w:val="333333"/>
          <w:shd w:val="clear" w:color="auto" w:fill="FFFFFF"/>
        </w:rPr>
      </w:pPr>
      <w:r w:rsidRPr="0079101D">
        <w:rPr>
          <w:rFonts w:ascii="Arial" w:hAnsi="Arial" w:cs="Arial"/>
          <w:color w:val="333333"/>
          <w:shd w:val="clear" w:color="auto" w:fill="FFFFFF"/>
        </w:rPr>
        <w:t>Olson, J.R. (2014) </w:t>
      </w:r>
      <w:r w:rsidRPr="0079101D">
        <w:rPr>
          <w:rFonts w:ascii="Arial" w:hAnsi="Arial" w:cs="Arial"/>
          <w:i/>
          <w:iCs/>
          <w:color w:val="333333"/>
          <w:shd w:val="clear" w:color="auto" w:fill="FFFFFF"/>
        </w:rPr>
        <w:t xml:space="preserve">Working together </w:t>
      </w:r>
      <w:proofErr w:type="gramStart"/>
      <w:r w:rsidRPr="0079101D">
        <w:rPr>
          <w:rFonts w:ascii="Arial" w:hAnsi="Arial" w:cs="Arial"/>
          <w:i/>
          <w:iCs/>
          <w:color w:val="333333"/>
          <w:shd w:val="clear" w:color="auto" w:fill="FFFFFF"/>
        </w:rPr>
        <w:t>apart :</w:t>
      </w:r>
      <w:proofErr w:type="gramEnd"/>
      <w:r w:rsidRPr="0079101D">
        <w:rPr>
          <w:rFonts w:ascii="Arial" w:hAnsi="Arial" w:cs="Arial"/>
          <w:i/>
          <w:iCs/>
          <w:color w:val="333333"/>
          <w:shd w:val="clear" w:color="auto" w:fill="FFFFFF"/>
        </w:rPr>
        <w:t xml:space="preserve"> collaboration over the internet </w:t>
      </w:r>
      <w:r w:rsidRPr="0079101D">
        <w:rPr>
          <w:rFonts w:ascii="Arial" w:hAnsi="Arial" w:cs="Arial"/>
          <w:color w:val="333333"/>
          <w:shd w:val="clear" w:color="auto" w:fill="FFFFFF"/>
        </w:rPr>
        <w:t>. Morgan &amp; Claypool, San Rafael, California (1537 Fourth Street, San Rafael, CA  94901 USA</w:t>
      </w:r>
      <w:proofErr w:type="gramStart"/>
      <w:r w:rsidRPr="0079101D">
        <w:rPr>
          <w:rFonts w:ascii="Arial" w:hAnsi="Arial" w:cs="Arial"/>
          <w:color w:val="333333"/>
          <w:shd w:val="clear" w:color="auto" w:fill="FFFFFF"/>
        </w:rPr>
        <w:t>) :</w:t>
      </w:r>
      <w:proofErr w:type="gramEnd"/>
      <w:r w:rsidRPr="0079101D">
        <w:rPr>
          <w:rFonts w:ascii="Arial" w:hAnsi="Arial" w:cs="Arial"/>
          <w:color w:val="333333"/>
          <w:shd w:val="clear" w:color="auto" w:fill="FFFFFF"/>
        </w:rPr>
        <w:t xml:space="preserve"> doi:10.2200/S00542ED1V01Y201310HCI020.</w:t>
      </w:r>
    </w:p>
    <w:p w14:paraId="7B8DA841" w14:textId="77777777" w:rsidR="00B80903" w:rsidRPr="0079101D" w:rsidRDefault="00B80903" w:rsidP="0079101D">
      <w:pPr>
        <w:pStyle w:val="NormalWeb"/>
        <w:kinsoku w:val="0"/>
        <w:overflowPunct w:val="0"/>
        <w:spacing w:before="0" w:beforeAutospacing="0" w:after="0" w:afterAutospacing="0" w:line="360" w:lineRule="auto"/>
        <w:textAlignment w:val="baseline"/>
        <w:rPr>
          <w:rFonts w:ascii="Arial" w:hAnsi="Arial" w:cs="Arial"/>
          <w:sz w:val="22"/>
          <w:szCs w:val="22"/>
        </w:rPr>
      </w:pPr>
      <w:r w:rsidRPr="0079101D">
        <w:rPr>
          <w:rFonts w:ascii="Arial" w:eastAsia="+mn-ea" w:hAnsi="Arial" w:cs="Arial"/>
          <w:kern w:val="24"/>
          <w:sz w:val="22"/>
          <w:szCs w:val="22"/>
        </w:rPr>
        <w:lastRenderedPageBreak/>
        <w:t xml:space="preserve">Saunders, M.N.K., Lewis, P. and Thornhill, A. (2019) </w:t>
      </w:r>
      <w:r w:rsidRPr="0079101D">
        <w:rPr>
          <w:rFonts w:ascii="Arial" w:eastAsia="+mn-ea" w:hAnsi="Arial" w:cs="Arial"/>
          <w:i/>
          <w:iCs/>
          <w:kern w:val="24"/>
          <w:sz w:val="22"/>
          <w:szCs w:val="22"/>
        </w:rPr>
        <w:t>Research methods for business students</w:t>
      </w:r>
      <w:r w:rsidRPr="0079101D">
        <w:rPr>
          <w:rFonts w:ascii="Arial" w:eastAsia="+mn-ea" w:hAnsi="Arial" w:cs="Arial"/>
          <w:kern w:val="24"/>
          <w:sz w:val="22"/>
          <w:szCs w:val="22"/>
        </w:rPr>
        <w:t>. 8th edition. Harlow: Pearson.</w:t>
      </w:r>
    </w:p>
    <w:p w14:paraId="41CCB621" w14:textId="77777777" w:rsidR="00B80903" w:rsidRPr="0079101D" w:rsidRDefault="00B80903" w:rsidP="0079101D">
      <w:pPr>
        <w:spacing w:line="360" w:lineRule="auto"/>
        <w:rPr>
          <w:rFonts w:ascii="Arial" w:hAnsi="Arial" w:cs="Arial"/>
          <w:color w:val="333333"/>
          <w:shd w:val="clear" w:color="auto" w:fill="FFFFFF"/>
        </w:rPr>
      </w:pPr>
    </w:p>
    <w:p w14:paraId="6DD6CA8C" w14:textId="77777777" w:rsidR="00B80903" w:rsidRPr="0079101D" w:rsidRDefault="00B80903" w:rsidP="0079101D">
      <w:pPr>
        <w:spacing w:line="360" w:lineRule="auto"/>
        <w:rPr>
          <w:rFonts w:ascii="Arial" w:hAnsi="Arial" w:cs="Arial"/>
          <w:color w:val="333333"/>
          <w:shd w:val="clear" w:color="auto" w:fill="FFFFFF"/>
        </w:rPr>
      </w:pPr>
    </w:p>
    <w:p w14:paraId="090936E5" w14:textId="77777777" w:rsidR="00B80903" w:rsidRPr="0079101D" w:rsidRDefault="00B80903" w:rsidP="0079101D">
      <w:pPr>
        <w:spacing w:line="360" w:lineRule="auto"/>
        <w:ind w:left="360"/>
        <w:rPr>
          <w:rStyle w:val="Heading1Char"/>
          <w:rFonts w:ascii="Arial" w:hAnsi="Arial" w:cs="Arial"/>
          <w:b/>
          <w:bCs/>
          <w:sz w:val="22"/>
          <w:szCs w:val="22"/>
        </w:rPr>
      </w:pPr>
    </w:p>
    <w:p w14:paraId="1A4610C5" w14:textId="088443D7" w:rsidR="005F6BED" w:rsidRPr="0079101D" w:rsidRDefault="005F6BED" w:rsidP="0079101D">
      <w:pPr>
        <w:spacing w:line="360" w:lineRule="auto"/>
        <w:rPr>
          <w:rStyle w:val="Heading1Char"/>
          <w:rFonts w:ascii="Arial" w:hAnsi="Arial" w:cs="Arial"/>
          <w:sz w:val="22"/>
          <w:szCs w:val="22"/>
        </w:rPr>
      </w:pPr>
    </w:p>
    <w:p w14:paraId="552B3FE2" w14:textId="77777777" w:rsidR="00F15E9E" w:rsidRPr="0079101D" w:rsidRDefault="00F15E9E" w:rsidP="0079101D">
      <w:pPr>
        <w:spacing w:line="360" w:lineRule="auto"/>
        <w:jc w:val="center"/>
        <w:rPr>
          <w:rStyle w:val="Heading1Char"/>
          <w:rFonts w:ascii="Arial" w:hAnsi="Arial" w:cs="Arial"/>
          <w:sz w:val="22"/>
          <w:szCs w:val="22"/>
        </w:rPr>
      </w:pPr>
    </w:p>
    <w:p w14:paraId="713982C8" w14:textId="29628F86" w:rsidR="00AD3672" w:rsidRPr="0079101D" w:rsidRDefault="00EF38ED" w:rsidP="0079101D">
      <w:pPr>
        <w:pStyle w:val="ListParagraph"/>
        <w:numPr>
          <w:ilvl w:val="0"/>
          <w:numId w:val="1"/>
        </w:numPr>
        <w:spacing w:line="360" w:lineRule="auto"/>
        <w:rPr>
          <w:rStyle w:val="Heading1Char"/>
          <w:rFonts w:ascii="Arial" w:eastAsiaTheme="minorHAnsi" w:hAnsi="Arial" w:cs="Arial"/>
          <w:color w:val="auto"/>
          <w:sz w:val="22"/>
          <w:szCs w:val="22"/>
        </w:rPr>
      </w:pPr>
      <w:bookmarkStart w:id="10" w:name="_Toc99184601"/>
      <w:r w:rsidRPr="0079101D">
        <w:rPr>
          <w:rStyle w:val="Heading1Char"/>
          <w:rFonts w:ascii="Arial" w:hAnsi="Arial" w:cs="Arial"/>
          <w:b/>
          <w:bCs/>
          <w:sz w:val="22"/>
          <w:szCs w:val="22"/>
        </w:rPr>
        <w:t>Appendix A</w:t>
      </w:r>
      <w:r w:rsidRPr="0079101D">
        <w:rPr>
          <w:rStyle w:val="Heading1Char"/>
          <w:rFonts w:ascii="Arial" w:hAnsi="Arial" w:cs="Arial"/>
          <w:sz w:val="22"/>
          <w:szCs w:val="22"/>
        </w:rPr>
        <w:t xml:space="preserve"> – A blank copy questionnaire.</w:t>
      </w:r>
      <w:bookmarkEnd w:id="10"/>
    </w:p>
    <w:p w14:paraId="4528E14B" w14:textId="58CAEE19" w:rsidR="0079101D" w:rsidRPr="0079101D" w:rsidRDefault="0079101D" w:rsidP="0079101D">
      <w:pPr>
        <w:ind w:left="360"/>
        <w:rPr>
          <w:rStyle w:val="Heading1Char"/>
          <w:rFonts w:ascii="Arial" w:eastAsiaTheme="minorHAnsi" w:hAnsi="Arial" w:cs="Arial"/>
          <w:color w:val="auto"/>
          <w:sz w:val="22"/>
          <w:szCs w:val="22"/>
        </w:rPr>
      </w:pPr>
      <w:r w:rsidRPr="0079101D">
        <w:rPr>
          <w:rStyle w:val="Heading1Char"/>
          <w:rFonts w:ascii="Arial" w:eastAsiaTheme="minorHAnsi" w:hAnsi="Arial" w:cs="Arial"/>
          <w:color w:val="auto"/>
          <w:sz w:val="22"/>
          <w:szCs w:val="22"/>
        </w:rPr>
        <w:lastRenderedPageBreak/>
        <w:drawing>
          <wp:inline distT="0" distB="0" distL="0" distR="0" wp14:anchorId="7C1D1031" wp14:editId="77833F88">
            <wp:extent cx="5731510" cy="8088630"/>
            <wp:effectExtent l="0" t="0" r="2540" b="7620"/>
            <wp:docPr id="9" name="Picture 9"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with medium confidence"/>
                    <pic:cNvPicPr/>
                  </pic:nvPicPr>
                  <pic:blipFill>
                    <a:blip r:embed="rId17"/>
                    <a:stretch>
                      <a:fillRect/>
                    </a:stretch>
                  </pic:blipFill>
                  <pic:spPr>
                    <a:xfrm>
                      <a:off x="0" y="0"/>
                      <a:ext cx="5731510" cy="8088630"/>
                    </a:xfrm>
                    <a:prstGeom prst="rect">
                      <a:avLst/>
                    </a:prstGeom>
                  </pic:spPr>
                </pic:pic>
              </a:graphicData>
            </a:graphic>
          </wp:inline>
        </w:drawing>
      </w:r>
    </w:p>
    <w:p w14:paraId="1091F695" w14:textId="58316020" w:rsidR="0079101D" w:rsidRDefault="0079101D" w:rsidP="0079101D">
      <w:pPr>
        <w:ind w:left="360"/>
        <w:rPr>
          <w:rFonts w:ascii="Arial" w:hAnsi="Arial" w:cs="Arial"/>
        </w:rPr>
      </w:pPr>
      <w:r w:rsidRPr="0079101D">
        <w:rPr>
          <w:rFonts w:ascii="Arial" w:hAnsi="Arial" w:cs="Arial"/>
        </w:rPr>
        <w:lastRenderedPageBreak/>
        <w:drawing>
          <wp:inline distT="0" distB="0" distL="0" distR="0" wp14:anchorId="67B71E4D" wp14:editId="310BB66F">
            <wp:extent cx="5731510" cy="8096250"/>
            <wp:effectExtent l="0" t="0" r="2540" b="0"/>
            <wp:docPr id="6" name="Picture 6"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with medium confidence"/>
                    <pic:cNvPicPr/>
                  </pic:nvPicPr>
                  <pic:blipFill>
                    <a:blip r:embed="rId18"/>
                    <a:stretch>
                      <a:fillRect/>
                    </a:stretch>
                  </pic:blipFill>
                  <pic:spPr>
                    <a:xfrm>
                      <a:off x="0" y="0"/>
                      <a:ext cx="5731510" cy="8096250"/>
                    </a:xfrm>
                    <a:prstGeom prst="rect">
                      <a:avLst/>
                    </a:prstGeom>
                  </pic:spPr>
                </pic:pic>
              </a:graphicData>
            </a:graphic>
          </wp:inline>
        </w:drawing>
      </w:r>
    </w:p>
    <w:p w14:paraId="7941974B" w14:textId="1FD27803" w:rsidR="0079101D" w:rsidRPr="0079101D" w:rsidRDefault="0079101D" w:rsidP="0079101D">
      <w:pPr>
        <w:ind w:left="360"/>
        <w:rPr>
          <w:rFonts w:ascii="Arial" w:hAnsi="Arial" w:cs="Arial"/>
        </w:rPr>
      </w:pPr>
      <w:r w:rsidRPr="0079101D">
        <w:rPr>
          <w:rFonts w:ascii="Arial" w:hAnsi="Arial" w:cs="Arial"/>
        </w:rPr>
        <w:lastRenderedPageBreak/>
        <w:drawing>
          <wp:inline distT="0" distB="0" distL="0" distR="0" wp14:anchorId="6852C8C1" wp14:editId="4EA0A442">
            <wp:extent cx="5731510" cy="8077835"/>
            <wp:effectExtent l="0" t="0" r="254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9"/>
                    <a:stretch>
                      <a:fillRect/>
                    </a:stretch>
                  </pic:blipFill>
                  <pic:spPr>
                    <a:xfrm>
                      <a:off x="0" y="0"/>
                      <a:ext cx="5731510" cy="8077835"/>
                    </a:xfrm>
                    <a:prstGeom prst="rect">
                      <a:avLst/>
                    </a:prstGeom>
                  </pic:spPr>
                </pic:pic>
              </a:graphicData>
            </a:graphic>
          </wp:inline>
        </w:drawing>
      </w:r>
    </w:p>
    <w:sectPr w:rsidR="0079101D" w:rsidRPr="0079101D">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77A7F" w14:textId="77777777" w:rsidR="00F5268C" w:rsidRDefault="00F5268C" w:rsidP="00C1554D">
      <w:pPr>
        <w:spacing w:after="0" w:line="240" w:lineRule="auto"/>
      </w:pPr>
      <w:r>
        <w:separator/>
      </w:r>
    </w:p>
  </w:endnote>
  <w:endnote w:type="continuationSeparator" w:id="0">
    <w:p w14:paraId="5D01E42F" w14:textId="77777777" w:rsidR="00F5268C" w:rsidRDefault="00F5268C"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mn-ea">
    <w:panose1 w:val="00000000000000000000"/>
    <w:charset w:val="00"/>
    <w:family w:val="roman"/>
    <w:notTrueType/>
    <w:pitch w:val="default"/>
  </w:font>
  <w:font w:name="+mj-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4F2B9" w14:textId="77777777" w:rsidR="00F5268C" w:rsidRDefault="00F5268C" w:rsidP="00C1554D">
      <w:pPr>
        <w:spacing w:after="0" w:line="240" w:lineRule="auto"/>
      </w:pPr>
      <w:r>
        <w:separator/>
      </w:r>
    </w:p>
  </w:footnote>
  <w:footnote w:type="continuationSeparator" w:id="0">
    <w:p w14:paraId="540520D7" w14:textId="77777777" w:rsidR="00F5268C" w:rsidRDefault="00F5268C"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3B5352"/>
    <w:multiLevelType w:val="hybridMultilevel"/>
    <w:tmpl w:val="7986A99C"/>
    <w:lvl w:ilvl="0" w:tplc="5B0AF59C">
      <w:start w:val="1"/>
      <w:numFmt w:val="bullet"/>
      <w:lvlText w:val=""/>
      <w:lvlJc w:val="left"/>
      <w:pPr>
        <w:tabs>
          <w:tab w:val="num" w:pos="720"/>
        </w:tabs>
        <w:ind w:left="720" w:hanging="360"/>
      </w:pPr>
      <w:rPr>
        <w:rFonts w:ascii="Wingdings 3" w:hAnsi="Wingdings 3" w:hint="default"/>
      </w:rPr>
    </w:lvl>
    <w:lvl w:ilvl="1" w:tplc="25CEC674" w:tentative="1">
      <w:start w:val="1"/>
      <w:numFmt w:val="bullet"/>
      <w:lvlText w:val=""/>
      <w:lvlJc w:val="left"/>
      <w:pPr>
        <w:tabs>
          <w:tab w:val="num" w:pos="1440"/>
        </w:tabs>
        <w:ind w:left="1440" w:hanging="360"/>
      </w:pPr>
      <w:rPr>
        <w:rFonts w:ascii="Wingdings 3" w:hAnsi="Wingdings 3" w:hint="default"/>
      </w:rPr>
    </w:lvl>
    <w:lvl w:ilvl="2" w:tplc="F4D42D7C" w:tentative="1">
      <w:start w:val="1"/>
      <w:numFmt w:val="bullet"/>
      <w:lvlText w:val=""/>
      <w:lvlJc w:val="left"/>
      <w:pPr>
        <w:tabs>
          <w:tab w:val="num" w:pos="2160"/>
        </w:tabs>
        <w:ind w:left="2160" w:hanging="360"/>
      </w:pPr>
      <w:rPr>
        <w:rFonts w:ascii="Wingdings 3" w:hAnsi="Wingdings 3" w:hint="default"/>
      </w:rPr>
    </w:lvl>
    <w:lvl w:ilvl="3" w:tplc="4FFE24A8" w:tentative="1">
      <w:start w:val="1"/>
      <w:numFmt w:val="bullet"/>
      <w:lvlText w:val=""/>
      <w:lvlJc w:val="left"/>
      <w:pPr>
        <w:tabs>
          <w:tab w:val="num" w:pos="2880"/>
        </w:tabs>
        <w:ind w:left="2880" w:hanging="360"/>
      </w:pPr>
      <w:rPr>
        <w:rFonts w:ascii="Wingdings 3" w:hAnsi="Wingdings 3" w:hint="default"/>
      </w:rPr>
    </w:lvl>
    <w:lvl w:ilvl="4" w:tplc="A56CC438" w:tentative="1">
      <w:start w:val="1"/>
      <w:numFmt w:val="bullet"/>
      <w:lvlText w:val=""/>
      <w:lvlJc w:val="left"/>
      <w:pPr>
        <w:tabs>
          <w:tab w:val="num" w:pos="3600"/>
        </w:tabs>
        <w:ind w:left="3600" w:hanging="360"/>
      </w:pPr>
      <w:rPr>
        <w:rFonts w:ascii="Wingdings 3" w:hAnsi="Wingdings 3" w:hint="default"/>
      </w:rPr>
    </w:lvl>
    <w:lvl w:ilvl="5" w:tplc="4AA02ACA" w:tentative="1">
      <w:start w:val="1"/>
      <w:numFmt w:val="bullet"/>
      <w:lvlText w:val=""/>
      <w:lvlJc w:val="left"/>
      <w:pPr>
        <w:tabs>
          <w:tab w:val="num" w:pos="4320"/>
        </w:tabs>
        <w:ind w:left="4320" w:hanging="360"/>
      </w:pPr>
      <w:rPr>
        <w:rFonts w:ascii="Wingdings 3" w:hAnsi="Wingdings 3" w:hint="default"/>
      </w:rPr>
    </w:lvl>
    <w:lvl w:ilvl="6" w:tplc="13004622" w:tentative="1">
      <w:start w:val="1"/>
      <w:numFmt w:val="bullet"/>
      <w:lvlText w:val=""/>
      <w:lvlJc w:val="left"/>
      <w:pPr>
        <w:tabs>
          <w:tab w:val="num" w:pos="5040"/>
        </w:tabs>
        <w:ind w:left="5040" w:hanging="360"/>
      </w:pPr>
      <w:rPr>
        <w:rFonts w:ascii="Wingdings 3" w:hAnsi="Wingdings 3" w:hint="default"/>
      </w:rPr>
    </w:lvl>
    <w:lvl w:ilvl="7" w:tplc="DE98F348" w:tentative="1">
      <w:start w:val="1"/>
      <w:numFmt w:val="bullet"/>
      <w:lvlText w:val=""/>
      <w:lvlJc w:val="left"/>
      <w:pPr>
        <w:tabs>
          <w:tab w:val="num" w:pos="5760"/>
        </w:tabs>
        <w:ind w:left="5760" w:hanging="360"/>
      </w:pPr>
      <w:rPr>
        <w:rFonts w:ascii="Wingdings 3" w:hAnsi="Wingdings 3" w:hint="default"/>
      </w:rPr>
    </w:lvl>
    <w:lvl w:ilvl="8" w:tplc="B79A305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4AF02001"/>
    <w:multiLevelType w:val="hybridMultilevel"/>
    <w:tmpl w:val="1AC680C0"/>
    <w:lvl w:ilvl="0" w:tplc="B1BE7348">
      <w:start w:val="1"/>
      <w:numFmt w:val="bullet"/>
      <w:lvlText w:val=""/>
      <w:lvlJc w:val="left"/>
      <w:pPr>
        <w:tabs>
          <w:tab w:val="num" w:pos="720"/>
        </w:tabs>
        <w:ind w:left="720" w:hanging="360"/>
      </w:pPr>
      <w:rPr>
        <w:rFonts w:ascii="Wingdings 3" w:hAnsi="Wingdings 3" w:hint="default"/>
      </w:rPr>
    </w:lvl>
    <w:lvl w:ilvl="1" w:tplc="32043948" w:tentative="1">
      <w:start w:val="1"/>
      <w:numFmt w:val="bullet"/>
      <w:lvlText w:val=""/>
      <w:lvlJc w:val="left"/>
      <w:pPr>
        <w:tabs>
          <w:tab w:val="num" w:pos="1440"/>
        </w:tabs>
        <w:ind w:left="1440" w:hanging="360"/>
      </w:pPr>
      <w:rPr>
        <w:rFonts w:ascii="Wingdings 3" w:hAnsi="Wingdings 3" w:hint="default"/>
      </w:rPr>
    </w:lvl>
    <w:lvl w:ilvl="2" w:tplc="E19EE728" w:tentative="1">
      <w:start w:val="1"/>
      <w:numFmt w:val="bullet"/>
      <w:lvlText w:val=""/>
      <w:lvlJc w:val="left"/>
      <w:pPr>
        <w:tabs>
          <w:tab w:val="num" w:pos="2160"/>
        </w:tabs>
        <w:ind w:left="2160" w:hanging="360"/>
      </w:pPr>
      <w:rPr>
        <w:rFonts w:ascii="Wingdings 3" w:hAnsi="Wingdings 3" w:hint="default"/>
      </w:rPr>
    </w:lvl>
    <w:lvl w:ilvl="3" w:tplc="A1D01ABC" w:tentative="1">
      <w:start w:val="1"/>
      <w:numFmt w:val="bullet"/>
      <w:lvlText w:val=""/>
      <w:lvlJc w:val="left"/>
      <w:pPr>
        <w:tabs>
          <w:tab w:val="num" w:pos="2880"/>
        </w:tabs>
        <w:ind w:left="2880" w:hanging="360"/>
      </w:pPr>
      <w:rPr>
        <w:rFonts w:ascii="Wingdings 3" w:hAnsi="Wingdings 3" w:hint="default"/>
      </w:rPr>
    </w:lvl>
    <w:lvl w:ilvl="4" w:tplc="FAE4AB48" w:tentative="1">
      <w:start w:val="1"/>
      <w:numFmt w:val="bullet"/>
      <w:lvlText w:val=""/>
      <w:lvlJc w:val="left"/>
      <w:pPr>
        <w:tabs>
          <w:tab w:val="num" w:pos="3600"/>
        </w:tabs>
        <w:ind w:left="3600" w:hanging="360"/>
      </w:pPr>
      <w:rPr>
        <w:rFonts w:ascii="Wingdings 3" w:hAnsi="Wingdings 3" w:hint="default"/>
      </w:rPr>
    </w:lvl>
    <w:lvl w:ilvl="5" w:tplc="9648B616" w:tentative="1">
      <w:start w:val="1"/>
      <w:numFmt w:val="bullet"/>
      <w:lvlText w:val=""/>
      <w:lvlJc w:val="left"/>
      <w:pPr>
        <w:tabs>
          <w:tab w:val="num" w:pos="4320"/>
        </w:tabs>
        <w:ind w:left="4320" w:hanging="360"/>
      </w:pPr>
      <w:rPr>
        <w:rFonts w:ascii="Wingdings 3" w:hAnsi="Wingdings 3" w:hint="default"/>
      </w:rPr>
    </w:lvl>
    <w:lvl w:ilvl="6" w:tplc="F20A20C2" w:tentative="1">
      <w:start w:val="1"/>
      <w:numFmt w:val="bullet"/>
      <w:lvlText w:val=""/>
      <w:lvlJc w:val="left"/>
      <w:pPr>
        <w:tabs>
          <w:tab w:val="num" w:pos="5040"/>
        </w:tabs>
        <w:ind w:left="5040" w:hanging="360"/>
      </w:pPr>
      <w:rPr>
        <w:rFonts w:ascii="Wingdings 3" w:hAnsi="Wingdings 3" w:hint="default"/>
      </w:rPr>
    </w:lvl>
    <w:lvl w:ilvl="7" w:tplc="21C6E9B2" w:tentative="1">
      <w:start w:val="1"/>
      <w:numFmt w:val="bullet"/>
      <w:lvlText w:val=""/>
      <w:lvlJc w:val="left"/>
      <w:pPr>
        <w:tabs>
          <w:tab w:val="num" w:pos="5760"/>
        </w:tabs>
        <w:ind w:left="5760" w:hanging="360"/>
      </w:pPr>
      <w:rPr>
        <w:rFonts w:ascii="Wingdings 3" w:hAnsi="Wingdings 3" w:hint="default"/>
      </w:rPr>
    </w:lvl>
    <w:lvl w:ilvl="8" w:tplc="168C589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643110A"/>
    <w:multiLevelType w:val="hybridMultilevel"/>
    <w:tmpl w:val="DF70716E"/>
    <w:lvl w:ilvl="0" w:tplc="15664C14">
      <w:start w:val="1"/>
      <w:numFmt w:val="bullet"/>
      <w:lvlText w:val=""/>
      <w:lvlJc w:val="left"/>
      <w:pPr>
        <w:tabs>
          <w:tab w:val="num" w:pos="720"/>
        </w:tabs>
        <w:ind w:left="720" w:hanging="360"/>
      </w:pPr>
      <w:rPr>
        <w:rFonts w:ascii="Wingdings 3" w:hAnsi="Wingdings 3" w:hint="default"/>
      </w:rPr>
    </w:lvl>
    <w:lvl w:ilvl="1" w:tplc="29A271CC" w:tentative="1">
      <w:start w:val="1"/>
      <w:numFmt w:val="bullet"/>
      <w:lvlText w:val=""/>
      <w:lvlJc w:val="left"/>
      <w:pPr>
        <w:tabs>
          <w:tab w:val="num" w:pos="1440"/>
        </w:tabs>
        <w:ind w:left="1440" w:hanging="360"/>
      </w:pPr>
      <w:rPr>
        <w:rFonts w:ascii="Wingdings 3" w:hAnsi="Wingdings 3" w:hint="default"/>
      </w:rPr>
    </w:lvl>
    <w:lvl w:ilvl="2" w:tplc="3222CB38" w:tentative="1">
      <w:start w:val="1"/>
      <w:numFmt w:val="bullet"/>
      <w:lvlText w:val=""/>
      <w:lvlJc w:val="left"/>
      <w:pPr>
        <w:tabs>
          <w:tab w:val="num" w:pos="2160"/>
        </w:tabs>
        <w:ind w:left="2160" w:hanging="360"/>
      </w:pPr>
      <w:rPr>
        <w:rFonts w:ascii="Wingdings 3" w:hAnsi="Wingdings 3" w:hint="default"/>
      </w:rPr>
    </w:lvl>
    <w:lvl w:ilvl="3" w:tplc="E0AA5CB2" w:tentative="1">
      <w:start w:val="1"/>
      <w:numFmt w:val="bullet"/>
      <w:lvlText w:val=""/>
      <w:lvlJc w:val="left"/>
      <w:pPr>
        <w:tabs>
          <w:tab w:val="num" w:pos="2880"/>
        </w:tabs>
        <w:ind w:left="2880" w:hanging="360"/>
      </w:pPr>
      <w:rPr>
        <w:rFonts w:ascii="Wingdings 3" w:hAnsi="Wingdings 3" w:hint="default"/>
      </w:rPr>
    </w:lvl>
    <w:lvl w:ilvl="4" w:tplc="A3B845F8" w:tentative="1">
      <w:start w:val="1"/>
      <w:numFmt w:val="bullet"/>
      <w:lvlText w:val=""/>
      <w:lvlJc w:val="left"/>
      <w:pPr>
        <w:tabs>
          <w:tab w:val="num" w:pos="3600"/>
        </w:tabs>
        <w:ind w:left="3600" w:hanging="360"/>
      </w:pPr>
      <w:rPr>
        <w:rFonts w:ascii="Wingdings 3" w:hAnsi="Wingdings 3" w:hint="default"/>
      </w:rPr>
    </w:lvl>
    <w:lvl w:ilvl="5" w:tplc="C2DCE5C0" w:tentative="1">
      <w:start w:val="1"/>
      <w:numFmt w:val="bullet"/>
      <w:lvlText w:val=""/>
      <w:lvlJc w:val="left"/>
      <w:pPr>
        <w:tabs>
          <w:tab w:val="num" w:pos="4320"/>
        </w:tabs>
        <w:ind w:left="4320" w:hanging="360"/>
      </w:pPr>
      <w:rPr>
        <w:rFonts w:ascii="Wingdings 3" w:hAnsi="Wingdings 3" w:hint="default"/>
      </w:rPr>
    </w:lvl>
    <w:lvl w:ilvl="6" w:tplc="AB0EE5D8" w:tentative="1">
      <w:start w:val="1"/>
      <w:numFmt w:val="bullet"/>
      <w:lvlText w:val=""/>
      <w:lvlJc w:val="left"/>
      <w:pPr>
        <w:tabs>
          <w:tab w:val="num" w:pos="5040"/>
        </w:tabs>
        <w:ind w:left="5040" w:hanging="360"/>
      </w:pPr>
      <w:rPr>
        <w:rFonts w:ascii="Wingdings 3" w:hAnsi="Wingdings 3" w:hint="default"/>
      </w:rPr>
    </w:lvl>
    <w:lvl w:ilvl="7" w:tplc="21180244" w:tentative="1">
      <w:start w:val="1"/>
      <w:numFmt w:val="bullet"/>
      <w:lvlText w:val=""/>
      <w:lvlJc w:val="left"/>
      <w:pPr>
        <w:tabs>
          <w:tab w:val="num" w:pos="5760"/>
        </w:tabs>
        <w:ind w:left="5760" w:hanging="360"/>
      </w:pPr>
      <w:rPr>
        <w:rFonts w:ascii="Wingdings 3" w:hAnsi="Wingdings 3" w:hint="default"/>
      </w:rPr>
    </w:lvl>
    <w:lvl w:ilvl="8" w:tplc="4584280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6E9644B3"/>
    <w:multiLevelType w:val="hybridMultilevel"/>
    <w:tmpl w:val="89A4CB04"/>
    <w:lvl w:ilvl="0" w:tplc="EEB06920">
      <w:start w:val="1"/>
      <w:numFmt w:val="bullet"/>
      <w:lvlText w:val=""/>
      <w:lvlJc w:val="left"/>
      <w:pPr>
        <w:tabs>
          <w:tab w:val="num" w:pos="720"/>
        </w:tabs>
        <w:ind w:left="720" w:hanging="360"/>
      </w:pPr>
      <w:rPr>
        <w:rFonts w:ascii="Wingdings 3" w:hAnsi="Wingdings 3" w:hint="default"/>
      </w:rPr>
    </w:lvl>
    <w:lvl w:ilvl="1" w:tplc="6B7E5372" w:tentative="1">
      <w:start w:val="1"/>
      <w:numFmt w:val="bullet"/>
      <w:lvlText w:val=""/>
      <w:lvlJc w:val="left"/>
      <w:pPr>
        <w:tabs>
          <w:tab w:val="num" w:pos="1440"/>
        </w:tabs>
        <w:ind w:left="1440" w:hanging="360"/>
      </w:pPr>
      <w:rPr>
        <w:rFonts w:ascii="Wingdings 3" w:hAnsi="Wingdings 3" w:hint="default"/>
      </w:rPr>
    </w:lvl>
    <w:lvl w:ilvl="2" w:tplc="B164CC84" w:tentative="1">
      <w:start w:val="1"/>
      <w:numFmt w:val="bullet"/>
      <w:lvlText w:val=""/>
      <w:lvlJc w:val="left"/>
      <w:pPr>
        <w:tabs>
          <w:tab w:val="num" w:pos="2160"/>
        </w:tabs>
        <w:ind w:left="2160" w:hanging="360"/>
      </w:pPr>
      <w:rPr>
        <w:rFonts w:ascii="Wingdings 3" w:hAnsi="Wingdings 3" w:hint="default"/>
      </w:rPr>
    </w:lvl>
    <w:lvl w:ilvl="3" w:tplc="7F3215EE" w:tentative="1">
      <w:start w:val="1"/>
      <w:numFmt w:val="bullet"/>
      <w:lvlText w:val=""/>
      <w:lvlJc w:val="left"/>
      <w:pPr>
        <w:tabs>
          <w:tab w:val="num" w:pos="2880"/>
        </w:tabs>
        <w:ind w:left="2880" w:hanging="360"/>
      </w:pPr>
      <w:rPr>
        <w:rFonts w:ascii="Wingdings 3" w:hAnsi="Wingdings 3" w:hint="default"/>
      </w:rPr>
    </w:lvl>
    <w:lvl w:ilvl="4" w:tplc="A5729A46" w:tentative="1">
      <w:start w:val="1"/>
      <w:numFmt w:val="bullet"/>
      <w:lvlText w:val=""/>
      <w:lvlJc w:val="left"/>
      <w:pPr>
        <w:tabs>
          <w:tab w:val="num" w:pos="3600"/>
        </w:tabs>
        <w:ind w:left="3600" w:hanging="360"/>
      </w:pPr>
      <w:rPr>
        <w:rFonts w:ascii="Wingdings 3" w:hAnsi="Wingdings 3" w:hint="default"/>
      </w:rPr>
    </w:lvl>
    <w:lvl w:ilvl="5" w:tplc="DF9E3416" w:tentative="1">
      <w:start w:val="1"/>
      <w:numFmt w:val="bullet"/>
      <w:lvlText w:val=""/>
      <w:lvlJc w:val="left"/>
      <w:pPr>
        <w:tabs>
          <w:tab w:val="num" w:pos="4320"/>
        </w:tabs>
        <w:ind w:left="4320" w:hanging="360"/>
      </w:pPr>
      <w:rPr>
        <w:rFonts w:ascii="Wingdings 3" w:hAnsi="Wingdings 3" w:hint="default"/>
      </w:rPr>
    </w:lvl>
    <w:lvl w:ilvl="6" w:tplc="9388403C" w:tentative="1">
      <w:start w:val="1"/>
      <w:numFmt w:val="bullet"/>
      <w:lvlText w:val=""/>
      <w:lvlJc w:val="left"/>
      <w:pPr>
        <w:tabs>
          <w:tab w:val="num" w:pos="5040"/>
        </w:tabs>
        <w:ind w:left="5040" w:hanging="360"/>
      </w:pPr>
      <w:rPr>
        <w:rFonts w:ascii="Wingdings 3" w:hAnsi="Wingdings 3" w:hint="default"/>
      </w:rPr>
    </w:lvl>
    <w:lvl w:ilvl="7" w:tplc="AD16B386" w:tentative="1">
      <w:start w:val="1"/>
      <w:numFmt w:val="bullet"/>
      <w:lvlText w:val=""/>
      <w:lvlJc w:val="left"/>
      <w:pPr>
        <w:tabs>
          <w:tab w:val="num" w:pos="5760"/>
        </w:tabs>
        <w:ind w:left="5760" w:hanging="360"/>
      </w:pPr>
      <w:rPr>
        <w:rFonts w:ascii="Wingdings 3" w:hAnsi="Wingdings 3" w:hint="default"/>
      </w:rPr>
    </w:lvl>
    <w:lvl w:ilvl="8" w:tplc="A53A5096"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87614"/>
    <w:rsid w:val="000B31CA"/>
    <w:rsid w:val="000C4B08"/>
    <w:rsid w:val="00103047"/>
    <w:rsid w:val="00164B3B"/>
    <w:rsid w:val="001C2CA9"/>
    <w:rsid w:val="001E30CE"/>
    <w:rsid w:val="00316792"/>
    <w:rsid w:val="004C6602"/>
    <w:rsid w:val="005F6BED"/>
    <w:rsid w:val="0079101D"/>
    <w:rsid w:val="008D2F97"/>
    <w:rsid w:val="009146C9"/>
    <w:rsid w:val="00A306E2"/>
    <w:rsid w:val="00AD3672"/>
    <w:rsid w:val="00B80903"/>
    <w:rsid w:val="00C01C6A"/>
    <w:rsid w:val="00C1554D"/>
    <w:rsid w:val="00D022FA"/>
    <w:rsid w:val="00D11D1D"/>
    <w:rsid w:val="00EF38ED"/>
    <w:rsid w:val="00F15E9E"/>
    <w:rsid w:val="00F5268C"/>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HTMLPreformatted">
    <w:name w:val="HTML Preformatted"/>
    <w:basedOn w:val="Normal"/>
    <w:link w:val="HTMLPreformattedChar"/>
    <w:uiPriority w:val="99"/>
    <w:semiHidden/>
    <w:unhideWhenUsed/>
    <w:rsid w:val="00B80903"/>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80903"/>
    <w:rPr>
      <w:rFonts w:ascii="Consolas" w:hAnsi="Consolas"/>
      <w:sz w:val="20"/>
      <w:szCs w:val="20"/>
    </w:rPr>
  </w:style>
  <w:style w:type="paragraph" w:styleId="NormalWeb">
    <w:name w:val="Normal (Web)"/>
    <w:basedOn w:val="Normal"/>
    <w:uiPriority w:val="99"/>
    <w:semiHidden/>
    <w:unhideWhenUsed/>
    <w:rsid w:val="00B8090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818907">
      <w:bodyDiv w:val="1"/>
      <w:marLeft w:val="0"/>
      <w:marRight w:val="0"/>
      <w:marTop w:val="0"/>
      <w:marBottom w:val="0"/>
      <w:divBdr>
        <w:top w:val="none" w:sz="0" w:space="0" w:color="auto"/>
        <w:left w:val="none" w:sz="0" w:space="0" w:color="auto"/>
        <w:bottom w:val="none" w:sz="0" w:space="0" w:color="auto"/>
        <w:right w:val="none" w:sz="0" w:space="0" w:color="auto"/>
      </w:divBdr>
      <w:divsChild>
        <w:div w:id="864027535">
          <w:marLeft w:val="547"/>
          <w:marRight w:val="0"/>
          <w:marTop w:val="200"/>
          <w:marBottom w:val="0"/>
          <w:divBdr>
            <w:top w:val="none" w:sz="0" w:space="0" w:color="auto"/>
            <w:left w:val="none" w:sz="0" w:space="0" w:color="auto"/>
            <w:bottom w:val="none" w:sz="0" w:space="0" w:color="auto"/>
            <w:right w:val="none" w:sz="0" w:space="0" w:color="auto"/>
          </w:divBdr>
        </w:div>
      </w:divsChild>
    </w:div>
    <w:div w:id="614866842">
      <w:bodyDiv w:val="1"/>
      <w:marLeft w:val="0"/>
      <w:marRight w:val="0"/>
      <w:marTop w:val="0"/>
      <w:marBottom w:val="0"/>
      <w:divBdr>
        <w:top w:val="none" w:sz="0" w:space="0" w:color="auto"/>
        <w:left w:val="none" w:sz="0" w:space="0" w:color="auto"/>
        <w:bottom w:val="none" w:sz="0" w:space="0" w:color="auto"/>
        <w:right w:val="none" w:sz="0" w:space="0" w:color="auto"/>
      </w:divBdr>
    </w:div>
    <w:div w:id="1142044592">
      <w:bodyDiv w:val="1"/>
      <w:marLeft w:val="0"/>
      <w:marRight w:val="0"/>
      <w:marTop w:val="0"/>
      <w:marBottom w:val="0"/>
      <w:divBdr>
        <w:top w:val="none" w:sz="0" w:space="0" w:color="auto"/>
        <w:left w:val="none" w:sz="0" w:space="0" w:color="auto"/>
        <w:bottom w:val="none" w:sz="0" w:space="0" w:color="auto"/>
        <w:right w:val="none" w:sz="0" w:space="0" w:color="auto"/>
      </w:divBdr>
    </w:div>
    <w:div w:id="1225947912">
      <w:bodyDiv w:val="1"/>
      <w:marLeft w:val="0"/>
      <w:marRight w:val="0"/>
      <w:marTop w:val="0"/>
      <w:marBottom w:val="0"/>
      <w:divBdr>
        <w:top w:val="none" w:sz="0" w:space="0" w:color="auto"/>
        <w:left w:val="none" w:sz="0" w:space="0" w:color="auto"/>
        <w:bottom w:val="none" w:sz="0" w:space="0" w:color="auto"/>
        <w:right w:val="none" w:sz="0" w:space="0" w:color="auto"/>
      </w:divBdr>
      <w:divsChild>
        <w:div w:id="607087305">
          <w:marLeft w:val="547"/>
          <w:marRight w:val="0"/>
          <w:marTop w:val="200"/>
          <w:marBottom w:val="0"/>
          <w:divBdr>
            <w:top w:val="none" w:sz="0" w:space="0" w:color="auto"/>
            <w:left w:val="none" w:sz="0" w:space="0" w:color="auto"/>
            <w:bottom w:val="none" w:sz="0" w:space="0" w:color="auto"/>
            <w:right w:val="none" w:sz="0" w:space="0" w:color="auto"/>
          </w:divBdr>
        </w:div>
      </w:divsChild>
    </w:div>
    <w:div w:id="1641037815">
      <w:bodyDiv w:val="1"/>
      <w:marLeft w:val="0"/>
      <w:marRight w:val="0"/>
      <w:marTop w:val="0"/>
      <w:marBottom w:val="0"/>
      <w:divBdr>
        <w:top w:val="none" w:sz="0" w:space="0" w:color="auto"/>
        <w:left w:val="none" w:sz="0" w:space="0" w:color="auto"/>
        <w:bottom w:val="none" w:sz="0" w:space="0" w:color="auto"/>
        <w:right w:val="none" w:sz="0" w:space="0" w:color="auto"/>
      </w:divBdr>
    </w:div>
    <w:div w:id="1826630384">
      <w:bodyDiv w:val="1"/>
      <w:marLeft w:val="0"/>
      <w:marRight w:val="0"/>
      <w:marTop w:val="0"/>
      <w:marBottom w:val="0"/>
      <w:divBdr>
        <w:top w:val="none" w:sz="0" w:space="0" w:color="auto"/>
        <w:left w:val="none" w:sz="0" w:space="0" w:color="auto"/>
        <w:bottom w:val="none" w:sz="0" w:space="0" w:color="auto"/>
        <w:right w:val="none" w:sz="0" w:space="0" w:color="auto"/>
      </w:divBdr>
      <w:divsChild>
        <w:div w:id="819855439">
          <w:marLeft w:val="547"/>
          <w:marRight w:val="0"/>
          <w:marTop w:val="200"/>
          <w:marBottom w:val="0"/>
          <w:divBdr>
            <w:top w:val="none" w:sz="0" w:space="0" w:color="auto"/>
            <w:left w:val="none" w:sz="0" w:space="0" w:color="auto"/>
            <w:bottom w:val="none" w:sz="0" w:space="0" w:color="auto"/>
            <w:right w:val="none" w:sz="0" w:space="0" w:color="auto"/>
          </w:divBdr>
        </w:div>
      </w:divsChild>
    </w:div>
    <w:div w:id="1881504953">
      <w:bodyDiv w:val="1"/>
      <w:marLeft w:val="0"/>
      <w:marRight w:val="0"/>
      <w:marTop w:val="0"/>
      <w:marBottom w:val="0"/>
      <w:divBdr>
        <w:top w:val="none" w:sz="0" w:space="0" w:color="auto"/>
        <w:left w:val="none" w:sz="0" w:space="0" w:color="auto"/>
        <w:bottom w:val="none" w:sz="0" w:space="0" w:color="auto"/>
        <w:right w:val="none" w:sz="0" w:space="0" w:color="auto"/>
      </w:divBdr>
    </w:div>
    <w:div w:id="2054112302">
      <w:bodyDiv w:val="1"/>
      <w:marLeft w:val="0"/>
      <w:marRight w:val="0"/>
      <w:marTop w:val="0"/>
      <w:marBottom w:val="0"/>
      <w:divBdr>
        <w:top w:val="none" w:sz="0" w:space="0" w:color="auto"/>
        <w:left w:val="none" w:sz="0" w:space="0" w:color="auto"/>
        <w:bottom w:val="none" w:sz="0" w:space="0" w:color="auto"/>
        <w:right w:val="none" w:sz="0" w:space="0" w:color="auto"/>
      </w:divBdr>
      <w:divsChild>
        <w:div w:id="1344625020">
          <w:marLeft w:val="547"/>
          <w:marRight w:val="0"/>
          <w:marTop w:val="200"/>
          <w:marBottom w:val="0"/>
          <w:divBdr>
            <w:top w:val="none" w:sz="0" w:space="0" w:color="auto"/>
            <w:left w:val="none" w:sz="0" w:space="0" w:color="auto"/>
            <w:bottom w:val="none" w:sz="0" w:space="0" w:color="auto"/>
            <w:right w:val="none" w:sz="0" w:space="0" w:color="auto"/>
          </w:divBdr>
        </w:div>
      </w:divsChild>
    </w:div>
    <w:div w:id="2055500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hart" Target="charts/chart1.xm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chart" Target="charts/chart3.xml"/><Relationship Id="rId10" Type="http://schemas.openxmlformats.org/officeDocument/2006/relationships/diagramQuickStyle" Target="diagrams/quickStyle1.xm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chart" Target="charts/chart2.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i am confident using technology to collaborate at UWTSD.</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3333333333333333E-2"/>
          <c:y val="0.38930555555555557"/>
          <c:w val="0.96111111111111114"/>
          <c:h val="0.29240412656751241"/>
        </c:manualLayout>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637B-4558-BEE2-98BB51CF012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637B-4558-BEE2-98BB51CF012B}"/>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637B-4558-BEE2-98BB51CF012B}"/>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637B-4558-BEE2-98BB51CF012B}"/>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637B-4558-BEE2-98BB51CF012B}"/>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637B-4558-BEE2-98BB51CF012B}"/>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637B-4558-BEE2-98BB51CF012B}"/>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637B-4558-BEE2-98BB51CF012B}"/>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637B-4558-BEE2-98BB51CF012B}"/>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637B-4558-BEE2-98BB51CF012B}"/>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637B-4558-BEE2-98BB51CF012B}"/>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637B-4558-BEE2-98BB51CF012B}"/>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Sheet1!$A$1:$A$6</c:f>
              <c:strCache>
                <c:ptCount val="6"/>
                <c:pt idx="0">
                  <c:v>I am confident using technology to collaborate at UWTSD</c:v>
                </c:pt>
                <c:pt idx="1">
                  <c:v>Agree</c:v>
                </c:pt>
                <c:pt idx="2">
                  <c:v>Strongly agree</c:v>
                </c:pt>
                <c:pt idx="3">
                  <c:v>Strongly disagree</c:v>
                </c:pt>
                <c:pt idx="4">
                  <c:v>Disagree</c:v>
                </c:pt>
                <c:pt idx="5">
                  <c:v>Neutral</c:v>
                </c:pt>
              </c:strCache>
            </c:strRef>
          </c:cat>
          <c:val>
            <c:numRef>
              <c:f>Sheet1!$B$1:$B$6</c:f>
              <c:numCache>
                <c:formatCode>General</c:formatCode>
                <c:ptCount val="6"/>
                <c:pt idx="1">
                  <c:v>3</c:v>
                </c:pt>
                <c:pt idx="2">
                  <c:v>0</c:v>
                </c:pt>
                <c:pt idx="3">
                  <c:v>3</c:v>
                </c:pt>
                <c:pt idx="4">
                  <c:v>0</c:v>
                </c:pt>
                <c:pt idx="5">
                  <c:v>1</c:v>
                </c:pt>
              </c:numCache>
            </c:numRef>
          </c:val>
          <c:extLst>
            <c:ext xmlns:c16="http://schemas.microsoft.com/office/drawing/2014/chart" uri="{C3380CC4-5D6E-409C-BE32-E72D297353CC}">
              <c16:uniqueId val="{0000000C-637B-4558-BEE2-98BB51CF012B}"/>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lumMod val="5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[BMSW4001 Seyed 3rd March 2022 10.45AM Group 4(1-7) (1).xlsx]Sheet2!PivotTable23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Have you used technology before?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rgbClr val="FFFF00"/>
            </a:solidFill>
            <a:ln>
              <a:solidFill>
                <a:srgbClr val="FFFF00"/>
              </a:solidFill>
            </a:ln>
            <a:effectLst/>
          </c:spPr>
          <c:invertIfNegative val="0"/>
          <c:cat>
            <c:strRef>
              <c:f>Sheet2!$A$4:$A$5</c:f>
              <c:strCache>
                <c:ptCount val="2"/>
                <c:pt idx="0">
                  <c:v>No</c:v>
                </c:pt>
                <c:pt idx="1">
                  <c:v>Yes</c:v>
                </c:pt>
              </c:strCache>
            </c:strRef>
          </c:cat>
          <c:val>
            <c:numRef>
              <c:f>Sheet2!$B$4:$B$5</c:f>
              <c:numCache>
                <c:formatCode>General</c:formatCode>
                <c:ptCount val="2"/>
                <c:pt idx="0">
                  <c:v>1</c:v>
                </c:pt>
                <c:pt idx="1">
                  <c:v>6</c:v>
                </c:pt>
              </c:numCache>
            </c:numRef>
          </c:val>
          <c:extLst>
            <c:ext xmlns:c16="http://schemas.microsoft.com/office/drawing/2014/chart" uri="{C3380CC4-5D6E-409C-BE32-E72D297353CC}">
              <c16:uniqueId val="{00000000-9248-47A6-AB63-1EB3CA56553B}"/>
            </c:ext>
          </c:extLst>
        </c:ser>
        <c:dLbls>
          <c:showLegendKey val="0"/>
          <c:showVal val="0"/>
          <c:showCatName val="0"/>
          <c:showSerName val="0"/>
          <c:showPercent val="0"/>
          <c:showBubbleSize val="0"/>
        </c:dLbls>
        <c:gapWidth val="219"/>
        <c:overlap val="-27"/>
        <c:axId val="1720137679"/>
        <c:axId val="1720130607"/>
      </c:barChart>
      <c:catAx>
        <c:axId val="1720137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0130607"/>
        <c:crosses val="autoZero"/>
        <c:auto val="1"/>
        <c:lblAlgn val="ctr"/>
        <c:lblOffset val="100"/>
        <c:noMultiLvlLbl val="0"/>
      </c:catAx>
      <c:valAx>
        <c:axId val="17201306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0137679"/>
        <c:crosses val="autoZero"/>
        <c:crossBetween val="between"/>
      </c:valAx>
      <c:spPr>
        <a:solidFill>
          <a:schemeClr val="accent1">
            <a:lumMod val="60000"/>
            <a:lumOff val="40000"/>
          </a:schemeClr>
        </a:solid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Satisfaction</a:t>
            </a:r>
            <a:r>
              <a:rPr lang="en-GB" baseline="0"/>
              <a:t> with level of training provided at UWTSD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3914260717410324E-2"/>
          <c:y val="0.17171296296296298"/>
          <c:w val="0.9155301837270341"/>
          <c:h val="0.61498432487605714"/>
        </c:manualLayout>
      </c:layout>
      <c:barChart>
        <c:barDir val="col"/>
        <c:grouping val="clustered"/>
        <c:varyColors val="0"/>
        <c:ser>
          <c:idx val="0"/>
          <c:order val="0"/>
          <c:spPr>
            <a:solidFill>
              <a:schemeClr val="accent1"/>
            </a:solidFill>
            <a:ln>
              <a:noFill/>
            </a:ln>
            <a:effectLst/>
          </c:spPr>
          <c:invertIfNegative val="0"/>
          <c:cat>
            <c:strRef>
              <c:f>Sheet1!$J$1</c:f>
              <c:strCache>
                <c:ptCount val="1"/>
                <c:pt idx="0">
                  <c:v>How satisfied are you with the training provided at Uwtsd?</c:v>
                </c:pt>
              </c:strCache>
            </c:strRef>
          </c:cat>
          <c:val>
            <c:numRef>
              <c:f>Sheet1!$J$2</c:f>
              <c:numCache>
                <c:formatCode>General</c:formatCode>
                <c:ptCount val="1"/>
                <c:pt idx="0">
                  <c:v>7</c:v>
                </c:pt>
              </c:numCache>
            </c:numRef>
          </c:val>
          <c:extLst>
            <c:ext xmlns:c16="http://schemas.microsoft.com/office/drawing/2014/chart" uri="{C3380CC4-5D6E-409C-BE32-E72D297353CC}">
              <c16:uniqueId val="{00000000-8DC6-4523-A950-7C33BCA87E1A}"/>
            </c:ext>
          </c:extLst>
        </c:ser>
        <c:ser>
          <c:idx val="1"/>
          <c:order val="1"/>
          <c:spPr>
            <a:solidFill>
              <a:schemeClr val="accent2"/>
            </a:solidFill>
            <a:ln>
              <a:noFill/>
            </a:ln>
            <a:effectLst/>
          </c:spPr>
          <c:invertIfNegative val="0"/>
          <c:cat>
            <c:strRef>
              <c:f>Sheet1!$J$1</c:f>
              <c:strCache>
                <c:ptCount val="1"/>
                <c:pt idx="0">
                  <c:v>How satisfied are you with the training provided at Uwtsd?</c:v>
                </c:pt>
              </c:strCache>
            </c:strRef>
          </c:cat>
          <c:val>
            <c:numRef>
              <c:f>Sheet1!$J$3</c:f>
              <c:numCache>
                <c:formatCode>General</c:formatCode>
                <c:ptCount val="1"/>
                <c:pt idx="0">
                  <c:v>8</c:v>
                </c:pt>
              </c:numCache>
            </c:numRef>
          </c:val>
          <c:extLst>
            <c:ext xmlns:c16="http://schemas.microsoft.com/office/drawing/2014/chart" uri="{C3380CC4-5D6E-409C-BE32-E72D297353CC}">
              <c16:uniqueId val="{00000001-8DC6-4523-A950-7C33BCA87E1A}"/>
            </c:ext>
          </c:extLst>
        </c:ser>
        <c:ser>
          <c:idx val="2"/>
          <c:order val="2"/>
          <c:spPr>
            <a:solidFill>
              <a:schemeClr val="accent3"/>
            </a:solidFill>
            <a:ln>
              <a:noFill/>
            </a:ln>
            <a:effectLst/>
          </c:spPr>
          <c:invertIfNegative val="0"/>
          <c:cat>
            <c:strRef>
              <c:f>Sheet1!$J$1</c:f>
              <c:strCache>
                <c:ptCount val="1"/>
                <c:pt idx="0">
                  <c:v>How satisfied are you with the training provided at Uwtsd?</c:v>
                </c:pt>
              </c:strCache>
            </c:strRef>
          </c:cat>
          <c:val>
            <c:numRef>
              <c:f>Sheet1!$J$4</c:f>
              <c:numCache>
                <c:formatCode>General</c:formatCode>
                <c:ptCount val="1"/>
                <c:pt idx="0">
                  <c:v>5</c:v>
                </c:pt>
              </c:numCache>
            </c:numRef>
          </c:val>
          <c:extLst>
            <c:ext xmlns:c16="http://schemas.microsoft.com/office/drawing/2014/chart" uri="{C3380CC4-5D6E-409C-BE32-E72D297353CC}">
              <c16:uniqueId val="{00000002-8DC6-4523-A950-7C33BCA87E1A}"/>
            </c:ext>
          </c:extLst>
        </c:ser>
        <c:ser>
          <c:idx val="3"/>
          <c:order val="3"/>
          <c:spPr>
            <a:solidFill>
              <a:schemeClr val="accent4"/>
            </a:solidFill>
            <a:ln>
              <a:noFill/>
            </a:ln>
            <a:effectLst/>
          </c:spPr>
          <c:invertIfNegative val="0"/>
          <c:cat>
            <c:strRef>
              <c:f>Sheet1!$J$1</c:f>
              <c:strCache>
                <c:ptCount val="1"/>
                <c:pt idx="0">
                  <c:v>How satisfied are you with the training provided at Uwtsd?</c:v>
                </c:pt>
              </c:strCache>
            </c:strRef>
          </c:cat>
          <c:val>
            <c:numRef>
              <c:f>Sheet1!$J$5</c:f>
              <c:numCache>
                <c:formatCode>General</c:formatCode>
                <c:ptCount val="1"/>
                <c:pt idx="0">
                  <c:v>6</c:v>
                </c:pt>
              </c:numCache>
            </c:numRef>
          </c:val>
          <c:extLst>
            <c:ext xmlns:c16="http://schemas.microsoft.com/office/drawing/2014/chart" uri="{C3380CC4-5D6E-409C-BE32-E72D297353CC}">
              <c16:uniqueId val="{00000003-8DC6-4523-A950-7C33BCA87E1A}"/>
            </c:ext>
          </c:extLst>
        </c:ser>
        <c:ser>
          <c:idx val="4"/>
          <c:order val="4"/>
          <c:spPr>
            <a:solidFill>
              <a:schemeClr val="accent5"/>
            </a:solidFill>
            <a:ln>
              <a:noFill/>
            </a:ln>
            <a:effectLst/>
          </c:spPr>
          <c:invertIfNegative val="0"/>
          <c:cat>
            <c:strRef>
              <c:f>Sheet1!$J$1</c:f>
              <c:strCache>
                <c:ptCount val="1"/>
                <c:pt idx="0">
                  <c:v>How satisfied are you with the training provided at Uwtsd?</c:v>
                </c:pt>
              </c:strCache>
            </c:strRef>
          </c:cat>
          <c:val>
            <c:numRef>
              <c:f>Sheet1!$J$6</c:f>
              <c:numCache>
                <c:formatCode>General</c:formatCode>
                <c:ptCount val="1"/>
                <c:pt idx="0">
                  <c:v>1</c:v>
                </c:pt>
              </c:numCache>
            </c:numRef>
          </c:val>
          <c:extLst>
            <c:ext xmlns:c16="http://schemas.microsoft.com/office/drawing/2014/chart" uri="{C3380CC4-5D6E-409C-BE32-E72D297353CC}">
              <c16:uniqueId val="{00000004-8DC6-4523-A950-7C33BCA87E1A}"/>
            </c:ext>
          </c:extLst>
        </c:ser>
        <c:ser>
          <c:idx val="5"/>
          <c:order val="5"/>
          <c:spPr>
            <a:solidFill>
              <a:schemeClr val="accent6"/>
            </a:solidFill>
            <a:ln>
              <a:noFill/>
            </a:ln>
            <a:effectLst/>
          </c:spPr>
          <c:invertIfNegative val="0"/>
          <c:cat>
            <c:strRef>
              <c:f>Sheet1!$J$1</c:f>
              <c:strCache>
                <c:ptCount val="1"/>
                <c:pt idx="0">
                  <c:v>How satisfied are you with the training provided at Uwtsd?</c:v>
                </c:pt>
              </c:strCache>
            </c:strRef>
          </c:cat>
          <c:val>
            <c:numRef>
              <c:f>Sheet1!$J$7</c:f>
              <c:numCache>
                <c:formatCode>General</c:formatCode>
                <c:ptCount val="1"/>
                <c:pt idx="0">
                  <c:v>7</c:v>
                </c:pt>
              </c:numCache>
            </c:numRef>
          </c:val>
          <c:extLst>
            <c:ext xmlns:c16="http://schemas.microsoft.com/office/drawing/2014/chart" uri="{C3380CC4-5D6E-409C-BE32-E72D297353CC}">
              <c16:uniqueId val="{00000005-8DC6-4523-A950-7C33BCA87E1A}"/>
            </c:ext>
          </c:extLst>
        </c:ser>
        <c:ser>
          <c:idx val="6"/>
          <c:order val="6"/>
          <c:spPr>
            <a:solidFill>
              <a:schemeClr val="accent1">
                <a:lumMod val="60000"/>
              </a:schemeClr>
            </a:solidFill>
            <a:ln>
              <a:noFill/>
            </a:ln>
            <a:effectLst/>
          </c:spPr>
          <c:invertIfNegative val="0"/>
          <c:cat>
            <c:strRef>
              <c:f>Sheet1!$J$1</c:f>
              <c:strCache>
                <c:ptCount val="1"/>
                <c:pt idx="0">
                  <c:v>How satisfied are you with the training provided at Uwtsd?</c:v>
                </c:pt>
              </c:strCache>
            </c:strRef>
          </c:cat>
          <c:val>
            <c:numRef>
              <c:f>Sheet1!$J$8</c:f>
              <c:numCache>
                <c:formatCode>General</c:formatCode>
                <c:ptCount val="1"/>
                <c:pt idx="0">
                  <c:v>5</c:v>
                </c:pt>
              </c:numCache>
            </c:numRef>
          </c:val>
          <c:extLst>
            <c:ext xmlns:c16="http://schemas.microsoft.com/office/drawing/2014/chart" uri="{C3380CC4-5D6E-409C-BE32-E72D297353CC}">
              <c16:uniqueId val="{00000006-8DC6-4523-A950-7C33BCA87E1A}"/>
            </c:ext>
          </c:extLst>
        </c:ser>
        <c:dLbls>
          <c:showLegendKey val="0"/>
          <c:showVal val="0"/>
          <c:showCatName val="0"/>
          <c:showSerName val="0"/>
          <c:showPercent val="0"/>
          <c:showBubbleSize val="0"/>
        </c:dLbls>
        <c:gapWidth val="219"/>
        <c:overlap val="-27"/>
        <c:axId val="2102482751"/>
        <c:axId val="2102481087"/>
      </c:barChart>
      <c:catAx>
        <c:axId val="21024827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2481087"/>
        <c:crosses val="autoZero"/>
        <c:auto val="1"/>
        <c:lblAlgn val="ctr"/>
        <c:lblOffset val="100"/>
        <c:noMultiLvlLbl val="0"/>
      </c:catAx>
      <c:valAx>
        <c:axId val="21024810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24827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3914260717410324E-2"/>
          <c:y val="0.15782407407407409"/>
          <c:w val="0.9155301837270341"/>
          <c:h val="0.72088764946048411"/>
        </c:manualLayout>
      </c:layout>
      <c:barChart>
        <c:barDir val="col"/>
        <c:grouping val="clustered"/>
        <c:varyColors val="0"/>
        <c:ser>
          <c:idx val="0"/>
          <c:order val="0"/>
          <c:tx>
            <c:strRef>
              <c:f>Sheet1!$K$1</c:f>
              <c:strCache>
                <c:ptCount val="1"/>
                <c:pt idx="0">
                  <c:v>What is your level of training?</c:v>
                </c:pt>
              </c:strCache>
            </c:strRef>
          </c:tx>
          <c:spPr>
            <a:solidFill>
              <a:schemeClr val="accent1"/>
            </a:solidFill>
            <a:ln>
              <a:noFill/>
            </a:ln>
            <a:effectLst/>
          </c:spPr>
          <c:invertIfNegative val="0"/>
          <c:val>
            <c:numRef>
              <c:f>Sheet1!$K$2:$K$8</c:f>
              <c:numCache>
                <c:formatCode>General</c:formatCode>
                <c:ptCount val="7"/>
                <c:pt idx="0">
                  <c:v>7</c:v>
                </c:pt>
                <c:pt idx="1">
                  <c:v>5</c:v>
                </c:pt>
                <c:pt idx="2">
                  <c:v>7</c:v>
                </c:pt>
                <c:pt idx="3">
                  <c:v>5</c:v>
                </c:pt>
                <c:pt idx="4">
                  <c:v>3</c:v>
                </c:pt>
                <c:pt idx="5">
                  <c:v>5</c:v>
                </c:pt>
                <c:pt idx="6">
                  <c:v>4</c:v>
                </c:pt>
              </c:numCache>
            </c:numRef>
          </c:val>
          <c:extLst>
            <c:ext xmlns:c16="http://schemas.microsoft.com/office/drawing/2014/chart" uri="{C3380CC4-5D6E-409C-BE32-E72D297353CC}">
              <c16:uniqueId val="{00000000-83B1-4B9F-BE2C-139196E53DEF}"/>
            </c:ext>
          </c:extLst>
        </c:ser>
        <c:dLbls>
          <c:showLegendKey val="0"/>
          <c:showVal val="0"/>
          <c:showCatName val="0"/>
          <c:showSerName val="0"/>
          <c:showPercent val="0"/>
          <c:showBubbleSize val="0"/>
        </c:dLbls>
        <c:gapWidth val="219"/>
        <c:overlap val="-27"/>
        <c:axId val="2099927215"/>
        <c:axId val="2099926383"/>
      </c:barChart>
      <c:catAx>
        <c:axId val="20999272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9926383"/>
        <c:crosses val="autoZero"/>
        <c:auto val="1"/>
        <c:lblAlgn val="ctr"/>
        <c:lblOffset val="100"/>
        <c:noMultiLvlLbl val="0"/>
      </c:catAx>
      <c:valAx>
        <c:axId val="20999263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99272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58338A-6C63-435F-8A05-5BA832E0369A}"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222B042B-67CD-4715-B2E1-5DEC6327C2AD}">
      <dgm:prSet phldrT="[Text]"/>
      <dgm:spPr/>
      <dgm:t>
        <a:bodyPr/>
        <a:lstStyle/>
        <a:p>
          <a:pPr>
            <a:buNone/>
          </a:pPr>
          <a:r>
            <a:rPr lang="en-GB" b="1" dirty="0">
              <a:solidFill>
                <a:schemeClr val="tx1"/>
              </a:solidFill>
              <a:latin typeface="Arial" panose="020B0604020202020204" pitchFamily="34" charset="0"/>
              <a:cs typeface="Arial" panose="020B0604020202020204" pitchFamily="34" charset="0"/>
            </a:rPr>
            <a:t>Integrity, fairness and open-mindedness. </a:t>
          </a:r>
          <a:endParaRPr lang="en-GB"/>
        </a:p>
      </dgm:t>
    </dgm:pt>
    <dgm:pt modelId="{21400C24-B183-4B33-884B-6B5AA0F11A11}" type="parTrans" cxnId="{B6A7F822-E732-41DF-BB3E-60EC27688E06}">
      <dgm:prSet/>
      <dgm:spPr/>
      <dgm:t>
        <a:bodyPr/>
        <a:lstStyle/>
        <a:p>
          <a:endParaRPr lang="en-GB"/>
        </a:p>
      </dgm:t>
    </dgm:pt>
    <dgm:pt modelId="{D13EEB6F-60B4-4F43-9088-A7C4058BC785}" type="sibTrans" cxnId="{B6A7F822-E732-41DF-BB3E-60EC27688E06}">
      <dgm:prSet/>
      <dgm:spPr/>
      <dgm:t>
        <a:bodyPr/>
        <a:lstStyle/>
        <a:p>
          <a:endParaRPr lang="en-GB"/>
        </a:p>
      </dgm:t>
    </dgm:pt>
    <dgm:pt modelId="{8C549364-AABD-4744-B92A-3686AB246725}">
      <dgm:prSet phldrT="[Text]"/>
      <dgm:spPr/>
      <dgm:t>
        <a:bodyPr/>
        <a:lstStyle/>
        <a:p>
          <a:pPr>
            <a:buNone/>
          </a:pPr>
          <a:r>
            <a:rPr lang="en-GB" b="1" dirty="0">
              <a:solidFill>
                <a:schemeClr val="tx1"/>
              </a:solidFill>
              <a:latin typeface="Arial" panose="020B0604020202020204" pitchFamily="34" charset="0"/>
              <a:cs typeface="Arial" panose="020B0604020202020204" pitchFamily="34" charset="0"/>
            </a:rPr>
            <a:t>Privacy of those taking part</a:t>
          </a:r>
          <a:endParaRPr lang="en-GB"/>
        </a:p>
      </dgm:t>
    </dgm:pt>
    <dgm:pt modelId="{7127554E-F73F-4F93-B4B7-61F26120F1DB}" type="parTrans" cxnId="{A6E28A24-C079-4F21-A110-D20FF515410E}">
      <dgm:prSet/>
      <dgm:spPr/>
      <dgm:t>
        <a:bodyPr/>
        <a:lstStyle/>
        <a:p>
          <a:endParaRPr lang="en-GB"/>
        </a:p>
      </dgm:t>
    </dgm:pt>
    <dgm:pt modelId="{AF49719C-32C8-4DA4-9EDB-E30BB00796BB}" type="sibTrans" cxnId="{A6E28A24-C079-4F21-A110-D20FF515410E}">
      <dgm:prSet/>
      <dgm:spPr/>
      <dgm:t>
        <a:bodyPr/>
        <a:lstStyle/>
        <a:p>
          <a:endParaRPr lang="en-GB"/>
        </a:p>
      </dgm:t>
    </dgm:pt>
    <dgm:pt modelId="{81657CFE-0D6B-414A-B6B3-B0D14B6E371C}">
      <dgm:prSet phldrT="[Text]"/>
      <dgm:spPr/>
      <dgm:t>
        <a:bodyPr/>
        <a:lstStyle/>
        <a:p>
          <a:pPr>
            <a:buNone/>
          </a:pPr>
          <a:r>
            <a:rPr lang="en-GB" b="1" dirty="0">
              <a:solidFill>
                <a:schemeClr val="tx1"/>
              </a:solidFill>
              <a:latin typeface="Arial" panose="020B0604020202020204" pitchFamily="34" charset="0"/>
              <a:cs typeface="Arial" panose="020B0604020202020204" pitchFamily="34" charset="0"/>
            </a:rPr>
            <a:t>Respect for others</a:t>
          </a:r>
          <a:endParaRPr lang="en-GB"/>
        </a:p>
      </dgm:t>
    </dgm:pt>
    <dgm:pt modelId="{811EAF62-AFCC-4F81-9A6D-6C15A04540C7}" type="parTrans" cxnId="{D260A4CA-1237-4E89-AAEF-1037318922CD}">
      <dgm:prSet/>
      <dgm:spPr/>
      <dgm:t>
        <a:bodyPr/>
        <a:lstStyle/>
        <a:p>
          <a:endParaRPr lang="en-GB"/>
        </a:p>
      </dgm:t>
    </dgm:pt>
    <dgm:pt modelId="{8371FE12-5B26-42E9-B3E2-DDF5F2BAE2FB}" type="sibTrans" cxnId="{D260A4CA-1237-4E89-AAEF-1037318922CD}">
      <dgm:prSet/>
      <dgm:spPr/>
      <dgm:t>
        <a:bodyPr/>
        <a:lstStyle/>
        <a:p>
          <a:endParaRPr lang="en-GB"/>
        </a:p>
      </dgm:t>
    </dgm:pt>
    <dgm:pt modelId="{290B3B98-FF93-42AF-A9D2-7574347D06BB}">
      <dgm:prSet phldrT="[Text]"/>
      <dgm:spPr/>
      <dgm:t>
        <a:bodyPr/>
        <a:lstStyle/>
        <a:p>
          <a:pPr>
            <a:buNone/>
          </a:pPr>
          <a:r>
            <a:rPr lang="en-GB" b="1" dirty="0">
              <a:solidFill>
                <a:schemeClr val="tx1"/>
              </a:solidFill>
              <a:latin typeface="Arial" panose="020B0604020202020204" pitchFamily="34" charset="0"/>
              <a:cs typeface="Arial" panose="020B0604020202020204" pitchFamily="34" charset="0"/>
            </a:rPr>
            <a:t>Voluntary nature of participation and right to withdraw</a:t>
          </a:r>
          <a:endParaRPr lang="en-GB"/>
        </a:p>
      </dgm:t>
    </dgm:pt>
    <dgm:pt modelId="{FC12746B-A8E1-425F-860C-49EA1C21FD58}" type="parTrans" cxnId="{0B0D8E89-E197-4732-8832-641D974A18AB}">
      <dgm:prSet/>
      <dgm:spPr/>
      <dgm:t>
        <a:bodyPr/>
        <a:lstStyle/>
        <a:p>
          <a:endParaRPr lang="en-GB"/>
        </a:p>
      </dgm:t>
    </dgm:pt>
    <dgm:pt modelId="{A18CC573-C7B8-4FAE-AA0D-F46D664EFA73}" type="sibTrans" cxnId="{0B0D8E89-E197-4732-8832-641D974A18AB}">
      <dgm:prSet/>
      <dgm:spPr/>
      <dgm:t>
        <a:bodyPr/>
        <a:lstStyle/>
        <a:p>
          <a:endParaRPr lang="en-GB"/>
        </a:p>
      </dgm:t>
    </dgm:pt>
    <dgm:pt modelId="{16A831D5-9B10-491D-A9A1-83B20190DC53}">
      <dgm:prSet phldrT="[Text]"/>
      <dgm:spPr/>
      <dgm:t>
        <a:bodyPr/>
        <a:lstStyle/>
        <a:p>
          <a:pPr>
            <a:buNone/>
          </a:pPr>
          <a:r>
            <a:rPr lang="en-GB" b="1" dirty="0">
              <a:solidFill>
                <a:schemeClr val="tx1"/>
              </a:solidFill>
              <a:latin typeface="Arial" panose="020B0604020202020204" pitchFamily="34" charset="0"/>
              <a:cs typeface="Arial" panose="020B0604020202020204" pitchFamily="34" charset="0"/>
            </a:rPr>
            <a:t>Avoidance of harm</a:t>
          </a:r>
          <a:endParaRPr lang="en-GB"/>
        </a:p>
      </dgm:t>
    </dgm:pt>
    <dgm:pt modelId="{2A67A97A-D7EE-4799-A79B-95D6D9042C1D}" type="parTrans" cxnId="{91610F75-991B-46A6-8210-F5CFBE80C25B}">
      <dgm:prSet/>
      <dgm:spPr/>
      <dgm:t>
        <a:bodyPr/>
        <a:lstStyle/>
        <a:p>
          <a:endParaRPr lang="en-GB"/>
        </a:p>
      </dgm:t>
    </dgm:pt>
    <dgm:pt modelId="{86828D63-BBC5-4B21-B92C-CCAC2C8F852E}" type="sibTrans" cxnId="{91610F75-991B-46A6-8210-F5CFBE80C25B}">
      <dgm:prSet/>
      <dgm:spPr/>
      <dgm:t>
        <a:bodyPr/>
        <a:lstStyle/>
        <a:p>
          <a:endParaRPr lang="en-GB"/>
        </a:p>
      </dgm:t>
    </dgm:pt>
    <dgm:pt modelId="{77B72F5B-55DE-4D94-BE62-0DE7F1ABF25A}">
      <dgm:prSet phldrT="[Text]"/>
      <dgm:spPr/>
      <dgm:t>
        <a:bodyPr/>
        <a:lstStyle/>
        <a:p>
          <a:pPr>
            <a:buNone/>
          </a:pPr>
          <a:r>
            <a:rPr lang="en-GB" b="1" dirty="0">
              <a:solidFill>
                <a:schemeClr val="tx1"/>
              </a:solidFill>
              <a:latin typeface="Arial" panose="020B0604020202020204" pitchFamily="34" charset="0"/>
              <a:cs typeface="Arial" panose="020B0604020202020204" pitchFamily="34" charset="0"/>
            </a:rPr>
            <a:t>Informed consent of those taking part</a:t>
          </a:r>
          <a:endParaRPr lang="en-GB"/>
        </a:p>
      </dgm:t>
    </dgm:pt>
    <dgm:pt modelId="{E173179B-5D7E-4270-839A-194886AC0FD8}" type="parTrans" cxnId="{C683EA8F-52D1-4200-9FC0-E2EC6B618721}">
      <dgm:prSet/>
      <dgm:spPr/>
      <dgm:t>
        <a:bodyPr/>
        <a:lstStyle/>
        <a:p>
          <a:endParaRPr lang="en-GB"/>
        </a:p>
      </dgm:t>
    </dgm:pt>
    <dgm:pt modelId="{3A3EA682-773D-479F-8502-8E28F11B793D}" type="sibTrans" cxnId="{C683EA8F-52D1-4200-9FC0-E2EC6B618721}">
      <dgm:prSet/>
      <dgm:spPr/>
      <dgm:t>
        <a:bodyPr/>
        <a:lstStyle/>
        <a:p>
          <a:endParaRPr lang="en-GB"/>
        </a:p>
      </dgm:t>
    </dgm:pt>
    <dgm:pt modelId="{5B0804A7-D80B-4C14-B6FA-EA133D2F7EFA}">
      <dgm:prSet phldrT="[Text]"/>
      <dgm:spPr/>
      <dgm:t>
        <a:bodyPr/>
        <a:lstStyle/>
        <a:p>
          <a:pPr>
            <a:buNone/>
          </a:pPr>
          <a:r>
            <a:rPr lang="en-GB" b="1" dirty="0">
              <a:solidFill>
                <a:schemeClr val="tx1"/>
              </a:solidFill>
              <a:latin typeface="Arial" panose="020B0604020202020204" pitchFamily="34" charset="0"/>
              <a:ea typeface="Adobe Kaiti Std R" panose="02020400000000000000" pitchFamily="18" charset="-128"/>
              <a:cs typeface="Arial" panose="020B0604020202020204" pitchFamily="34" charset="0"/>
            </a:rPr>
            <a:t>Ensuring confidentiality of data</a:t>
          </a:r>
          <a:endParaRPr lang="en-GB"/>
        </a:p>
      </dgm:t>
    </dgm:pt>
    <dgm:pt modelId="{DF28612D-BC36-4FBF-8D0A-9B416724F43E}" type="parTrans" cxnId="{942AA731-EC1A-4D33-81C8-9A087308480B}">
      <dgm:prSet/>
      <dgm:spPr/>
      <dgm:t>
        <a:bodyPr/>
        <a:lstStyle/>
        <a:p>
          <a:endParaRPr lang="en-GB"/>
        </a:p>
      </dgm:t>
    </dgm:pt>
    <dgm:pt modelId="{1646BFF4-0948-45CC-859B-8CE76307B15C}" type="sibTrans" cxnId="{942AA731-EC1A-4D33-81C8-9A087308480B}">
      <dgm:prSet/>
      <dgm:spPr/>
      <dgm:t>
        <a:bodyPr/>
        <a:lstStyle/>
        <a:p>
          <a:endParaRPr lang="en-GB"/>
        </a:p>
      </dgm:t>
    </dgm:pt>
    <dgm:pt modelId="{02C3689E-5CC2-4270-82C3-A885B38221F3}">
      <dgm:prSet phldrT="[Text]"/>
      <dgm:spPr/>
      <dgm:t>
        <a:bodyPr/>
        <a:lstStyle/>
        <a:p>
          <a:pPr>
            <a:buNone/>
          </a:pPr>
          <a:r>
            <a:rPr lang="en-GB" b="1" dirty="0">
              <a:solidFill>
                <a:schemeClr val="tx1"/>
              </a:solidFill>
              <a:latin typeface="Arial" panose="020B0604020202020204" pitchFamily="34" charset="0"/>
              <a:cs typeface="Arial" panose="020B0604020202020204" pitchFamily="34" charset="0"/>
            </a:rPr>
            <a:t>Accurate analysis and reporting of data </a:t>
          </a:r>
          <a:endParaRPr lang="en-GB"/>
        </a:p>
      </dgm:t>
    </dgm:pt>
    <dgm:pt modelId="{96E2710D-B9A9-438B-A0B4-E1DB375B7D95}" type="parTrans" cxnId="{2440B64E-FCF3-47B4-BD01-E64676C520C5}">
      <dgm:prSet/>
      <dgm:spPr/>
      <dgm:t>
        <a:bodyPr/>
        <a:lstStyle/>
        <a:p>
          <a:endParaRPr lang="en-GB"/>
        </a:p>
      </dgm:t>
    </dgm:pt>
    <dgm:pt modelId="{F191F0B3-105E-4BE6-810F-5DF42953F96A}" type="sibTrans" cxnId="{2440B64E-FCF3-47B4-BD01-E64676C520C5}">
      <dgm:prSet/>
      <dgm:spPr/>
      <dgm:t>
        <a:bodyPr/>
        <a:lstStyle/>
        <a:p>
          <a:endParaRPr lang="en-GB"/>
        </a:p>
      </dgm:t>
    </dgm:pt>
    <dgm:pt modelId="{048009CD-1DA8-482D-BDDB-53ADC9E3264B}">
      <dgm:prSet phldrT="[Text]"/>
      <dgm:spPr/>
      <dgm:t>
        <a:bodyPr/>
        <a:lstStyle/>
        <a:p>
          <a:pPr>
            <a:buNone/>
          </a:pPr>
          <a:r>
            <a:rPr lang="en-GB" b="1" dirty="0">
              <a:solidFill>
                <a:schemeClr val="tx1"/>
              </a:solidFill>
              <a:latin typeface="Arial" panose="020B0604020202020204" pitchFamily="34" charset="0"/>
              <a:cs typeface="Arial" panose="020B0604020202020204" pitchFamily="34" charset="0"/>
            </a:rPr>
            <a:t>Uphold data protection laws</a:t>
          </a:r>
          <a:endParaRPr lang="en-GB"/>
        </a:p>
      </dgm:t>
    </dgm:pt>
    <dgm:pt modelId="{7977FABB-9E8D-4833-A898-98D1FBCA283E}" type="parTrans" cxnId="{F321389D-63DC-4205-B3CC-A11D81637AB6}">
      <dgm:prSet/>
      <dgm:spPr/>
      <dgm:t>
        <a:bodyPr/>
        <a:lstStyle/>
        <a:p>
          <a:endParaRPr lang="en-GB"/>
        </a:p>
      </dgm:t>
    </dgm:pt>
    <dgm:pt modelId="{FAFBA89C-437B-4D3D-BBC9-9D6A6388BEC6}" type="sibTrans" cxnId="{F321389D-63DC-4205-B3CC-A11D81637AB6}">
      <dgm:prSet/>
      <dgm:spPr/>
      <dgm:t>
        <a:bodyPr/>
        <a:lstStyle/>
        <a:p>
          <a:endParaRPr lang="en-GB"/>
        </a:p>
      </dgm:t>
    </dgm:pt>
    <dgm:pt modelId="{FF14E014-9336-4869-9F0D-DCF326212080}">
      <dgm:prSet phldrT="[Text]"/>
      <dgm:spPr/>
      <dgm:t>
        <a:bodyPr/>
        <a:lstStyle/>
        <a:p>
          <a:r>
            <a:rPr lang="en-GB" b="1" dirty="0">
              <a:solidFill>
                <a:sysClr val="windowText" lastClr="000000"/>
              </a:solidFill>
              <a:latin typeface="Arial" panose="020B0604020202020204" pitchFamily="34" charset="0"/>
              <a:cs typeface="Arial" panose="020B0604020202020204" pitchFamily="34" charset="0"/>
            </a:rPr>
            <a:t>Ensure the safety of the researcher</a:t>
          </a:r>
          <a:endParaRPr lang="en-GB">
            <a:solidFill>
              <a:sysClr val="windowText" lastClr="000000"/>
            </a:solidFill>
          </a:endParaRPr>
        </a:p>
      </dgm:t>
    </dgm:pt>
    <dgm:pt modelId="{34C51CAC-07C4-40A9-AF46-EC8F3DA760C1}" type="parTrans" cxnId="{6A0CE5FD-CE96-4DB6-B98A-51187D075039}">
      <dgm:prSet/>
      <dgm:spPr/>
      <dgm:t>
        <a:bodyPr/>
        <a:lstStyle/>
        <a:p>
          <a:endParaRPr lang="en-GB"/>
        </a:p>
      </dgm:t>
    </dgm:pt>
    <dgm:pt modelId="{1CC080E0-6ADE-4104-A1D5-B51E6D3D7DFC}" type="sibTrans" cxnId="{6A0CE5FD-CE96-4DB6-B98A-51187D075039}">
      <dgm:prSet/>
      <dgm:spPr/>
      <dgm:t>
        <a:bodyPr/>
        <a:lstStyle/>
        <a:p>
          <a:endParaRPr lang="en-GB"/>
        </a:p>
      </dgm:t>
    </dgm:pt>
    <dgm:pt modelId="{4EB63CC9-AB42-4FD2-8761-196C0E111A46}" type="pres">
      <dgm:prSet presAssocID="{A758338A-6C63-435F-8A05-5BA832E0369A}" presName="linear" presStyleCnt="0">
        <dgm:presLayoutVars>
          <dgm:dir/>
          <dgm:animLvl val="lvl"/>
          <dgm:resizeHandles val="exact"/>
        </dgm:presLayoutVars>
      </dgm:prSet>
      <dgm:spPr/>
    </dgm:pt>
    <dgm:pt modelId="{A0C8E6C4-A64D-4A39-AA99-FE4F60967578}" type="pres">
      <dgm:prSet presAssocID="{222B042B-67CD-4715-B2E1-5DEC6327C2AD}" presName="parentLin" presStyleCnt="0"/>
      <dgm:spPr/>
    </dgm:pt>
    <dgm:pt modelId="{AD027773-8F8B-4CFF-94D8-414705BF554A}" type="pres">
      <dgm:prSet presAssocID="{222B042B-67CD-4715-B2E1-5DEC6327C2AD}" presName="parentLeftMargin" presStyleLbl="node1" presStyleIdx="0" presStyleCnt="10"/>
      <dgm:spPr/>
    </dgm:pt>
    <dgm:pt modelId="{336F0F3A-B5DC-449E-8488-EB7EE1EB43D3}" type="pres">
      <dgm:prSet presAssocID="{222B042B-67CD-4715-B2E1-5DEC6327C2AD}" presName="parentText" presStyleLbl="node1" presStyleIdx="0" presStyleCnt="10">
        <dgm:presLayoutVars>
          <dgm:chMax val="0"/>
          <dgm:bulletEnabled val="1"/>
        </dgm:presLayoutVars>
      </dgm:prSet>
      <dgm:spPr/>
    </dgm:pt>
    <dgm:pt modelId="{EEC0B698-3BF9-49E6-AE59-503A6CE0AB23}" type="pres">
      <dgm:prSet presAssocID="{222B042B-67CD-4715-B2E1-5DEC6327C2AD}" presName="negativeSpace" presStyleCnt="0"/>
      <dgm:spPr/>
    </dgm:pt>
    <dgm:pt modelId="{F4A5A6D9-AC98-4FC0-B31F-91C1AA3728F1}" type="pres">
      <dgm:prSet presAssocID="{222B042B-67CD-4715-B2E1-5DEC6327C2AD}" presName="childText" presStyleLbl="conFgAcc1" presStyleIdx="0" presStyleCnt="10">
        <dgm:presLayoutVars>
          <dgm:bulletEnabled val="1"/>
        </dgm:presLayoutVars>
      </dgm:prSet>
      <dgm:spPr/>
    </dgm:pt>
    <dgm:pt modelId="{F1432D9E-6058-44D1-9204-62511234CEC2}" type="pres">
      <dgm:prSet presAssocID="{D13EEB6F-60B4-4F43-9088-A7C4058BC785}" presName="spaceBetweenRectangles" presStyleCnt="0"/>
      <dgm:spPr/>
    </dgm:pt>
    <dgm:pt modelId="{FDB42816-1793-4DF1-9CC5-346D30852D70}" type="pres">
      <dgm:prSet presAssocID="{8C549364-AABD-4744-B92A-3686AB246725}" presName="parentLin" presStyleCnt="0"/>
      <dgm:spPr/>
    </dgm:pt>
    <dgm:pt modelId="{7874EB97-801F-4C99-BBDE-C20DF0FC134E}" type="pres">
      <dgm:prSet presAssocID="{8C549364-AABD-4744-B92A-3686AB246725}" presName="parentLeftMargin" presStyleLbl="node1" presStyleIdx="0" presStyleCnt="10"/>
      <dgm:spPr/>
    </dgm:pt>
    <dgm:pt modelId="{8DBB4D08-71CA-4825-9176-FA4FEC3C6CD8}" type="pres">
      <dgm:prSet presAssocID="{8C549364-AABD-4744-B92A-3686AB246725}" presName="parentText" presStyleLbl="node1" presStyleIdx="1" presStyleCnt="10">
        <dgm:presLayoutVars>
          <dgm:chMax val="0"/>
          <dgm:bulletEnabled val="1"/>
        </dgm:presLayoutVars>
      </dgm:prSet>
      <dgm:spPr/>
    </dgm:pt>
    <dgm:pt modelId="{C98903A4-EE9B-44AA-8769-F1B6D7960943}" type="pres">
      <dgm:prSet presAssocID="{8C549364-AABD-4744-B92A-3686AB246725}" presName="negativeSpace" presStyleCnt="0"/>
      <dgm:spPr/>
    </dgm:pt>
    <dgm:pt modelId="{96E6DF07-A97B-4601-A93C-952056358FF5}" type="pres">
      <dgm:prSet presAssocID="{8C549364-AABD-4744-B92A-3686AB246725}" presName="childText" presStyleLbl="conFgAcc1" presStyleIdx="1" presStyleCnt="10">
        <dgm:presLayoutVars>
          <dgm:bulletEnabled val="1"/>
        </dgm:presLayoutVars>
      </dgm:prSet>
      <dgm:spPr/>
    </dgm:pt>
    <dgm:pt modelId="{552A0990-4E60-4F6C-AAE1-27F779078763}" type="pres">
      <dgm:prSet presAssocID="{AF49719C-32C8-4DA4-9EDB-E30BB00796BB}" presName="spaceBetweenRectangles" presStyleCnt="0"/>
      <dgm:spPr/>
    </dgm:pt>
    <dgm:pt modelId="{2206DE9D-9981-46AE-BC6F-33F5D1885741}" type="pres">
      <dgm:prSet presAssocID="{81657CFE-0D6B-414A-B6B3-B0D14B6E371C}" presName="parentLin" presStyleCnt="0"/>
      <dgm:spPr/>
    </dgm:pt>
    <dgm:pt modelId="{5927CAC8-445B-4C95-9DA1-77C3B8F1387D}" type="pres">
      <dgm:prSet presAssocID="{81657CFE-0D6B-414A-B6B3-B0D14B6E371C}" presName="parentLeftMargin" presStyleLbl="node1" presStyleIdx="1" presStyleCnt="10"/>
      <dgm:spPr/>
    </dgm:pt>
    <dgm:pt modelId="{DBD3314C-76C4-487D-890C-B602561E158A}" type="pres">
      <dgm:prSet presAssocID="{81657CFE-0D6B-414A-B6B3-B0D14B6E371C}" presName="parentText" presStyleLbl="node1" presStyleIdx="2" presStyleCnt="10">
        <dgm:presLayoutVars>
          <dgm:chMax val="0"/>
          <dgm:bulletEnabled val="1"/>
        </dgm:presLayoutVars>
      </dgm:prSet>
      <dgm:spPr/>
    </dgm:pt>
    <dgm:pt modelId="{DF7B811D-EB84-4624-9E56-9F665D303936}" type="pres">
      <dgm:prSet presAssocID="{81657CFE-0D6B-414A-B6B3-B0D14B6E371C}" presName="negativeSpace" presStyleCnt="0"/>
      <dgm:spPr/>
    </dgm:pt>
    <dgm:pt modelId="{C089AC4B-36C0-49B2-8D12-75D32E856E21}" type="pres">
      <dgm:prSet presAssocID="{81657CFE-0D6B-414A-B6B3-B0D14B6E371C}" presName="childText" presStyleLbl="conFgAcc1" presStyleIdx="2" presStyleCnt="10">
        <dgm:presLayoutVars>
          <dgm:bulletEnabled val="1"/>
        </dgm:presLayoutVars>
      </dgm:prSet>
      <dgm:spPr/>
    </dgm:pt>
    <dgm:pt modelId="{917FD6A7-5DD9-40AE-BE56-D7704357E4EF}" type="pres">
      <dgm:prSet presAssocID="{8371FE12-5B26-42E9-B3E2-DDF5F2BAE2FB}" presName="spaceBetweenRectangles" presStyleCnt="0"/>
      <dgm:spPr/>
    </dgm:pt>
    <dgm:pt modelId="{5F9F06D2-2534-4615-8CD5-A9BF341686A8}" type="pres">
      <dgm:prSet presAssocID="{290B3B98-FF93-42AF-A9D2-7574347D06BB}" presName="parentLin" presStyleCnt="0"/>
      <dgm:spPr/>
    </dgm:pt>
    <dgm:pt modelId="{4B36C339-17B4-4C0E-80CD-C6A54EDDF14E}" type="pres">
      <dgm:prSet presAssocID="{290B3B98-FF93-42AF-A9D2-7574347D06BB}" presName="parentLeftMargin" presStyleLbl="node1" presStyleIdx="2" presStyleCnt="10"/>
      <dgm:spPr/>
    </dgm:pt>
    <dgm:pt modelId="{C558FBA6-B25D-40D8-842B-981AFAE2B7EA}" type="pres">
      <dgm:prSet presAssocID="{290B3B98-FF93-42AF-A9D2-7574347D06BB}" presName="parentText" presStyleLbl="node1" presStyleIdx="3" presStyleCnt="10">
        <dgm:presLayoutVars>
          <dgm:chMax val="0"/>
          <dgm:bulletEnabled val="1"/>
        </dgm:presLayoutVars>
      </dgm:prSet>
      <dgm:spPr/>
    </dgm:pt>
    <dgm:pt modelId="{481F7E5C-7F05-4602-96F8-93F159068B8C}" type="pres">
      <dgm:prSet presAssocID="{290B3B98-FF93-42AF-A9D2-7574347D06BB}" presName="negativeSpace" presStyleCnt="0"/>
      <dgm:spPr/>
    </dgm:pt>
    <dgm:pt modelId="{973CBFD6-AFB6-467F-91A5-A3BC567D19FC}" type="pres">
      <dgm:prSet presAssocID="{290B3B98-FF93-42AF-A9D2-7574347D06BB}" presName="childText" presStyleLbl="conFgAcc1" presStyleIdx="3" presStyleCnt="10">
        <dgm:presLayoutVars>
          <dgm:bulletEnabled val="1"/>
        </dgm:presLayoutVars>
      </dgm:prSet>
      <dgm:spPr/>
    </dgm:pt>
    <dgm:pt modelId="{4D3ADC8A-0173-4947-B80D-3FFA509D7AA8}" type="pres">
      <dgm:prSet presAssocID="{A18CC573-C7B8-4FAE-AA0D-F46D664EFA73}" presName="spaceBetweenRectangles" presStyleCnt="0"/>
      <dgm:spPr/>
    </dgm:pt>
    <dgm:pt modelId="{BBDEB820-C4D8-4731-92B6-4098C573F72C}" type="pres">
      <dgm:prSet presAssocID="{16A831D5-9B10-491D-A9A1-83B20190DC53}" presName="parentLin" presStyleCnt="0"/>
      <dgm:spPr/>
    </dgm:pt>
    <dgm:pt modelId="{366F3107-1B03-4C99-B611-5B8D40CB5B4A}" type="pres">
      <dgm:prSet presAssocID="{16A831D5-9B10-491D-A9A1-83B20190DC53}" presName="parentLeftMargin" presStyleLbl="node1" presStyleIdx="3" presStyleCnt="10"/>
      <dgm:spPr/>
    </dgm:pt>
    <dgm:pt modelId="{4125A519-FEF2-4CAA-AF46-8AD7556A7003}" type="pres">
      <dgm:prSet presAssocID="{16A831D5-9B10-491D-A9A1-83B20190DC53}" presName="parentText" presStyleLbl="node1" presStyleIdx="4" presStyleCnt="10">
        <dgm:presLayoutVars>
          <dgm:chMax val="0"/>
          <dgm:bulletEnabled val="1"/>
        </dgm:presLayoutVars>
      </dgm:prSet>
      <dgm:spPr/>
    </dgm:pt>
    <dgm:pt modelId="{43C951E3-15F6-449A-BD55-4A22CF9CCFFC}" type="pres">
      <dgm:prSet presAssocID="{16A831D5-9B10-491D-A9A1-83B20190DC53}" presName="negativeSpace" presStyleCnt="0"/>
      <dgm:spPr/>
    </dgm:pt>
    <dgm:pt modelId="{293A1E1B-7307-4D81-A7AE-8806D84570E7}" type="pres">
      <dgm:prSet presAssocID="{16A831D5-9B10-491D-A9A1-83B20190DC53}" presName="childText" presStyleLbl="conFgAcc1" presStyleIdx="4" presStyleCnt="10">
        <dgm:presLayoutVars>
          <dgm:bulletEnabled val="1"/>
        </dgm:presLayoutVars>
      </dgm:prSet>
      <dgm:spPr/>
    </dgm:pt>
    <dgm:pt modelId="{6F7AEE71-C791-4B11-B700-8D251C4D09BB}" type="pres">
      <dgm:prSet presAssocID="{86828D63-BBC5-4B21-B92C-CCAC2C8F852E}" presName="spaceBetweenRectangles" presStyleCnt="0"/>
      <dgm:spPr/>
    </dgm:pt>
    <dgm:pt modelId="{F35159BE-EF2C-4D65-9EDA-9E8F80E87DAF}" type="pres">
      <dgm:prSet presAssocID="{77B72F5B-55DE-4D94-BE62-0DE7F1ABF25A}" presName="parentLin" presStyleCnt="0"/>
      <dgm:spPr/>
    </dgm:pt>
    <dgm:pt modelId="{FD348AE2-5B84-411E-98E4-AF3320D05644}" type="pres">
      <dgm:prSet presAssocID="{77B72F5B-55DE-4D94-BE62-0DE7F1ABF25A}" presName="parentLeftMargin" presStyleLbl="node1" presStyleIdx="4" presStyleCnt="10"/>
      <dgm:spPr/>
    </dgm:pt>
    <dgm:pt modelId="{F9E1FFC5-2B1B-4D33-A426-96C26E7A5963}" type="pres">
      <dgm:prSet presAssocID="{77B72F5B-55DE-4D94-BE62-0DE7F1ABF25A}" presName="parentText" presStyleLbl="node1" presStyleIdx="5" presStyleCnt="10">
        <dgm:presLayoutVars>
          <dgm:chMax val="0"/>
          <dgm:bulletEnabled val="1"/>
        </dgm:presLayoutVars>
      </dgm:prSet>
      <dgm:spPr/>
    </dgm:pt>
    <dgm:pt modelId="{35F66AD0-6508-49CE-BBB6-256A20C15D6F}" type="pres">
      <dgm:prSet presAssocID="{77B72F5B-55DE-4D94-BE62-0DE7F1ABF25A}" presName="negativeSpace" presStyleCnt="0"/>
      <dgm:spPr/>
    </dgm:pt>
    <dgm:pt modelId="{DE2E79F1-CA99-44E2-85B9-DF0CC7F1AE73}" type="pres">
      <dgm:prSet presAssocID="{77B72F5B-55DE-4D94-BE62-0DE7F1ABF25A}" presName="childText" presStyleLbl="conFgAcc1" presStyleIdx="5" presStyleCnt="10">
        <dgm:presLayoutVars>
          <dgm:bulletEnabled val="1"/>
        </dgm:presLayoutVars>
      </dgm:prSet>
      <dgm:spPr/>
    </dgm:pt>
    <dgm:pt modelId="{AFD69A6B-6DF2-4708-81E5-97C106B0D90C}" type="pres">
      <dgm:prSet presAssocID="{3A3EA682-773D-479F-8502-8E28F11B793D}" presName="spaceBetweenRectangles" presStyleCnt="0"/>
      <dgm:spPr/>
    </dgm:pt>
    <dgm:pt modelId="{E8F3CD7E-14DE-4463-8492-EF5020E1942B}" type="pres">
      <dgm:prSet presAssocID="{5B0804A7-D80B-4C14-B6FA-EA133D2F7EFA}" presName="parentLin" presStyleCnt="0"/>
      <dgm:spPr/>
    </dgm:pt>
    <dgm:pt modelId="{EA92C62C-865A-4DA6-90FF-8B385A4C3B32}" type="pres">
      <dgm:prSet presAssocID="{5B0804A7-D80B-4C14-B6FA-EA133D2F7EFA}" presName="parentLeftMargin" presStyleLbl="node1" presStyleIdx="5" presStyleCnt="10"/>
      <dgm:spPr/>
    </dgm:pt>
    <dgm:pt modelId="{1AF0C134-B8CC-40E0-BA66-917F9411453B}" type="pres">
      <dgm:prSet presAssocID="{5B0804A7-D80B-4C14-B6FA-EA133D2F7EFA}" presName="parentText" presStyleLbl="node1" presStyleIdx="6" presStyleCnt="10">
        <dgm:presLayoutVars>
          <dgm:chMax val="0"/>
          <dgm:bulletEnabled val="1"/>
        </dgm:presLayoutVars>
      </dgm:prSet>
      <dgm:spPr/>
    </dgm:pt>
    <dgm:pt modelId="{177E6C0D-EB1E-4D23-BD29-A0B368B87CB4}" type="pres">
      <dgm:prSet presAssocID="{5B0804A7-D80B-4C14-B6FA-EA133D2F7EFA}" presName="negativeSpace" presStyleCnt="0"/>
      <dgm:spPr/>
    </dgm:pt>
    <dgm:pt modelId="{B7FDB1D8-B549-40EB-9F5D-33B545EA5811}" type="pres">
      <dgm:prSet presAssocID="{5B0804A7-D80B-4C14-B6FA-EA133D2F7EFA}" presName="childText" presStyleLbl="conFgAcc1" presStyleIdx="6" presStyleCnt="10">
        <dgm:presLayoutVars>
          <dgm:bulletEnabled val="1"/>
        </dgm:presLayoutVars>
      </dgm:prSet>
      <dgm:spPr/>
    </dgm:pt>
    <dgm:pt modelId="{65825D79-C9CF-487A-AC77-C6CFFDD708B8}" type="pres">
      <dgm:prSet presAssocID="{1646BFF4-0948-45CC-859B-8CE76307B15C}" presName="spaceBetweenRectangles" presStyleCnt="0"/>
      <dgm:spPr/>
    </dgm:pt>
    <dgm:pt modelId="{883B0A43-76B6-480A-A5D4-CF777A747177}" type="pres">
      <dgm:prSet presAssocID="{02C3689E-5CC2-4270-82C3-A885B38221F3}" presName="parentLin" presStyleCnt="0"/>
      <dgm:spPr/>
    </dgm:pt>
    <dgm:pt modelId="{7118A075-F194-497C-A000-9706FCF1F7DC}" type="pres">
      <dgm:prSet presAssocID="{02C3689E-5CC2-4270-82C3-A885B38221F3}" presName="parentLeftMargin" presStyleLbl="node1" presStyleIdx="6" presStyleCnt="10"/>
      <dgm:spPr/>
    </dgm:pt>
    <dgm:pt modelId="{FA58ABF2-B898-4AA9-A435-077620A1B24E}" type="pres">
      <dgm:prSet presAssocID="{02C3689E-5CC2-4270-82C3-A885B38221F3}" presName="parentText" presStyleLbl="node1" presStyleIdx="7" presStyleCnt="10">
        <dgm:presLayoutVars>
          <dgm:chMax val="0"/>
          <dgm:bulletEnabled val="1"/>
        </dgm:presLayoutVars>
      </dgm:prSet>
      <dgm:spPr/>
    </dgm:pt>
    <dgm:pt modelId="{1DFA5F1D-CE02-4507-9AF1-5FB514F8BD8D}" type="pres">
      <dgm:prSet presAssocID="{02C3689E-5CC2-4270-82C3-A885B38221F3}" presName="negativeSpace" presStyleCnt="0"/>
      <dgm:spPr/>
    </dgm:pt>
    <dgm:pt modelId="{F48AA0CC-8508-4554-9703-94B52B67A38F}" type="pres">
      <dgm:prSet presAssocID="{02C3689E-5CC2-4270-82C3-A885B38221F3}" presName="childText" presStyleLbl="conFgAcc1" presStyleIdx="7" presStyleCnt="10">
        <dgm:presLayoutVars>
          <dgm:bulletEnabled val="1"/>
        </dgm:presLayoutVars>
      </dgm:prSet>
      <dgm:spPr/>
    </dgm:pt>
    <dgm:pt modelId="{98CDB231-9EFD-42BD-9257-195EF73FA9E3}" type="pres">
      <dgm:prSet presAssocID="{F191F0B3-105E-4BE6-810F-5DF42953F96A}" presName="spaceBetweenRectangles" presStyleCnt="0"/>
      <dgm:spPr/>
    </dgm:pt>
    <dgm:pt modelId="{487C5208-708A-45FE-B0E8-E8F16A7172F3}" type="pres">
      <dgm:prSet presAssocID="{048009CD-1DA8-482D-BDDB-53ADC9E3264B}" presName="parentLin" presStyleCnt="0"/>
      <dgm:spPr/>
    </dgm:pt>
    <dgm:pt modelId="{0D2011F2-4FEB-42E2-989F-74C769B98571}" type="pres">
      <dgm:prSet presAssocID="{048009CD-1DA8-482D-BDDB-53ADC9E3264B}" presName="parentLeftMargin" presStyleLbl="node1" presStyleIdx="7" presStyleCnt="10"/>
      <dgm:spPr/>
    </dgm:pt>
    <dgm:pt modelId="{76425FD9-B99B-4E84-977A-CCF48D900AC1}" type="pres">
      <dgm:prSet presAssocID="{048009CD-1DA8-482D-BDDB-53ADC9E3264B}" presName="parentText" presStyleLbl="node1" presStyleIdx="8" presStyleCnt="10">
        <dgm:presLayoutVars>
          <dgm:chMax val="0"/>
          <dgm:bulletEnabled val="1"/>
        </dgm:presLayoutVars>
      </dgm:prSet>
      <dgm:spPr/>
    </dgm:pt>
    <dgm:pt modelId="{BC85E27E-3F46-4F3D-B025-90A9B43ED698}" type="pres">
      <dgm:prSet presAssocID="{048009CD-1DA8-482D-BDDB-53ADC9E3264B}" presName="negativeSpace" presStyleCnt="0"/>
      <dgm:spPr/>
    </dgm:pt>
    <dgm:pt modelId="{DE572E41-C17C-4FD7-AA23-4723F6EC8426}" type="pres">
      <dgm:prSet presAssocID="{048009CD-1DA8-482D-BDDB-53ADC9E3264B}" presName="childText" presStyleLbl="conFgAcc1" presStyleIdx="8" presStyleCnt="10">
        <dgm:presLayoutVars>
          <dgm:bulletEnabled val="1"/>
        </dgm:presLayoutVars>
      </dgm:prSet>
      <dgm:spPr/>
    </dgm:pt>
    <dgm:pt modelId="{085A794C-80D6-41A8-9D78-873796F81922}" type="pres">
      <dgm:prSet presAssocID="{FAFBA89C-437B-4D3D-BBC9-9D6A6388BEC6}" presName="spaceBetweenRectangles" presStyleCnt="0"/>
      <dgm:spPr/>
    </dgm:pt>
    <dgm:pt modelId="{02A028E4-CBA9-4B41-A6C5-DCFDCA84EBAC}" type="pres">
      <dgm:prSet presAssocID="{FF14E014-9336-4869-9F0D-DCF326212080}" presName="parentLin" presStyleCnt="0"/>
      <dgm:spPr/>
    </dgm:pt>
    <dgm:pt modelId="{22513717-6895-4F4D-80D6-11CD70C0CAE3}" type="pres">
      <dgm:prSet presAssocID="{FF14E014-9336-4869-9F0D-DCF326212080}" presName="parentLeftMargin" presStyleLbl="node1" presStyleIdx="8" presStyleCnt="10"/>
      <dgm:spPr/>
    </dgm:pt>
    <dgm:pt modelId="{F789A4EE-8D34-41BE-ADD5-697582C82269}" type="pres">
      <dgm:prSet presAssocID="{FF14E014-9336-4869-9F0D-DCF326212080}" presName="parentText" presStyleLbl="node1" presStyleIdx="9" presStyleCnt="10">
        <dgm:presLayoutVars>
          <dgm:chMax val="0"/>
          <dgm:bulletEnabled val="1"/>
        </dgm:presLayoutVars>
      </dgm:prSet>
      <dgm:spPr/>
    </dgm:pt>
    <dgm:pt modelId="{2EB1F54C-2B79-4AC8-97E2-4BA85C33CAB1}" type="pres">
      <dgm:prSet presAssocID="{FF14E014-9336-4869-9F0D-DCF326212080}" presName="negativeSpace" presStyleCnt="0"/>
      <dgm:spPr/>
    </dgm:pt>
    <dgm:pt modelId="{19B35CC7-F410-4081-A7D0-F6E0C88E701A}" type="pres">
      <dgm:prSet presAssocID="{FF14E014-9336-4869-9F0D-DCF326212080}" presName="childText" presStyleLbl="conFgAcc1" presStyleIdx="9" presStyleCnt="10">
        <dgm:presLayoutVars>
          <dgm:bulletEnabled val="1"/>
        </dgm:presLayoutVars>
      </dgm:prSet>
      <dgm:spPr/>
    </dgm:pt>
  </dgm:ptLst>
  <dgm:cxnLst>
    <dgm:cxn modelId="{86CC0400-341D-43D8-98D3-734E2C937EE6}" type="presOf" srcId="{8C549364-AABD-4744-B92A-3686AB246725}" destId="{7874EB97-801F-4C99-BBDE-C20DF0FC134E}" srcOrd="0" destOrd="0" presId="urn:microsoft.com/office/officeart/2005/8/layout/list1"/>
    <dgm:cxn modelId="{5D75E505-4367-432E-BF40-2E821DEB81BD}" type="presOf" srcId="{FF14E014-9336-4869-9F0D-DCF326212080}" destId="{F789A4EE-8D34-41BE-ADD5-697582C82269}" srcOrd="1" destOrd="0" presId="urn:microsoft.com/office/officeart/2005/8/layout/list1"/>
    <dgm:cxn modelId="{28D2C507-D0C8-46B6-894A-3850197C36E1}" type="presOf" srcId="{048009CD-1DA8-482D-BDDB-53ADC9E3264B}" destId="{76425FD9-B99B-4E84-977A-CCF48D900AC1}" srcOrd="1" destOrd="0" presId="urn:microsoft.com/office/officeart/2005/8/layout/list1"/>
    <dgm:cxn modelId="{767B250F-FDDD-4540-A8B4-3DF0131156BA}" type="presOf" srcId="{77B72F5B-55DE-4D94-BE62-0DE7F1ABF25A}" destId="{F9E1FFC5-2B1B-4D33-A426-96C26E7A5963}" srcOrd="1" destOrd="0" presId="urn:microsoft.com/office/officeart/2005/8/layout/list1"/>
    <dgm:cxn modelId="{0E1E0112-A6E8-4073-9D22-D6C502C5F06A}" type="presOf" srcId="{16A831D5-9B10-491D-A9A1-83B20190DC53}" destId="{4125A519-FEF2-4CAA-AF46-8AD7556A7003}" srcOrd="1" destOrd="0" presId="urn:microsoft.com/office/officeart/2005/8/layout/list1"/>
    <dgm:cxn modelId="{BA7C781C-16DE-4CEC-B25F-346B7155E134}" type="presOf" srcId="{222B042B-67CD-4715-B2E1-5DEC6327C2AD}" destId="{AD027773-8F8B-4CFF-94D8-414705BF554A}" srcOrd="0" destOrd="0" presId="urn:microsoft.com/office/officeart/2005/8/layout/list1"/>
    <dgm:cxn modelId="{B6A7F822-E732-41DF-BB3E-60EC27688E06}" srcId="{A758338A-6C63-435F-8A05-5BA832E0369A}" destId="{222B042B-67CD-4715-B2E1-5DEC6327C2AD}" srcOrd="0" destOrd="0" parTransId="{21400C24-B183-4B33-884B-6B5AA0F11A11}" sibTransId="{D13EEB6F-60B4-4F43-9088-A7C4058BC785}"/>
    <dgm:cxn modelId="{D92D7E24-7D8D-4234-8C46-1EF48D551F74}" type="presOf" srcId="{81657CFE-0D6B-414A-B6B3-B0D14B6E371C}" destId="{5927CAC8-445B-4C95-9DA1-77C3B8F1387D}" srcOrd="0" destOrd="0" presId="urn:microsoft.com/office/officeart/2005/8/layout/list1"/>
    <dgm:cxn modelId="{A6E28A24-C079-4F21-A110-D20FF515410E}" srcId="{A758338A-6C63-435F-8A05-5BA832E0369A}" destId="{8C549364-AABD-4744-B92A-3686AB246725}" srcOrd="1" destOrd="0" parTransId="{7127554E-F73F-4F93-B4B7-61F26120F1DB}" sibTransId="{AF49719C-32C8-4DA4-9EDB-E30BB00796BB}"/>
    <dgm:cxn modelId="{942AA731-EC1A-4D33-81C8-9A087308480B}" srcId="{A758338A-6C63-435F-8A05-5BA832E0369A}" destId="{5B0804A7-D80B-4C14-B6FA-EA133D2F7EFA}" srcOrd="6" destOrd="0" parTransId="{DF28612D-BC36-4FBF-8D0A-9B416724F43E}" sibTransId="{1646BFF4-0948-45CC-859B-8CE76307B15C}"/>
    <dgm:cxn modelId="{0AEA2338-2721-4AB1-9BD4-1A8A23CA4510}" type="presOf" srcId="{290B3B98-FF93-42AF-A9D2-7574347D06BB}" destId="{C558FBA6-B25D-40D8-842B-981AFAE2B7EA}" srcOrd="1" destOrd="0" presId="urn:microsoft.com/office/officeart/2005/8/layout/list1"/>
    <dgm:cxn modelId="{54031C3C-B962-4B60-9230-F65318A27E3B}" type="presOf" srcId="{8C549364-AABD-4744-B92A-3686AB246725}" destId="{8DBB4D08-71CA-4825-9176-FA4FEC3C6CD8}" srcOrd="1" destOrd="0" presId="urn:microsoft.com/office/officeart/2005/8/layout/list1"/>
    <dgm:cxn modelId="{BF972B43-22B7-4C25-9C63-8B7EF7AEFB54}" type="presOf" srcId="{77B72F5B-55DE-4D94-BE62-0DE7F1ABF25A}" destId="{FD348AE2-5B84-411E-98E4-AF3320D05644}" srcOrd="0" destOrd="0" presId="urn:microsoft.com/office/officeart/2005/8/layout/list1"/>
    <dgm:cxn modelId="{9D882C68-33C5-4AD1-9023-446D39A60002}" type="presOf" srcId="{048009CD-1DA8-482D-BDDB-53ADC9E3264B}" destId="{0D2011F2-4FEB-42E2-989F-74C769B98571}" srcOrd="0" destOrd="0" presId="urn:microsoft.com/office/officeart/2005/8/layout/list1"/>
    <dgm:cxn modelId="{2440B64E-FCF3-47B4-BD01-E64676C520C5}" srcId="{A758338A-6C63-435F-8A05-5BA832E0369A}" destId="{02C3689E-5CC2-4270-82C3-A885B38221F3}" srcOrd="7" destOrd="0" parTransId="{96E2710D-B9A9-438B-A0B4-E1DB375B7D95}" sibTransId="{F191F0B3-105E-4BE6-810F-5DF42953F96A}"/>
    <dgm:cxn modelId="{91610F75-991B-46A6-8210-F5CFBE80C25B}" srcId="{A758338A-6C63-435F-8A05-5BA832E0369A}" destId="{16A831D5-9B10-491D-A9A1-83B20190DC53}" srcOrd="4" destOrd="0" parTransId="{2A67A97A-D7EE-4799-A79B-95D6D9042C1D}" sibTransId="{86828D63-BBC5-4B21-B92C-CCAC2C8F852E}"/>
    <dgm:cxn modelId="{0B0D8E89-E197-4732-8832-641D974A18AB}" srcId="{A758338A-6C63-435F-8A05-5BA832E0369A}" destId="{290B3B98-FF93-42AF-A9D2-7574347D06BB}" srcOrd="3" destOrd="0" parTransId="{FC12746B-A8E1-425F-860C-49EA1C21FD58}" sibTransId="{A18CC573-C7B8-4FAE-AA0D-F46D664EFA73}"/>
    <dgm:cxn modelId="{09ECDB8C-EABB-48D9-95AB-C36779C7F404}" type="presOf" srcId="{02C3689E-5CC2-4270-82C3-A885B38221F3}" destId="{FA58ABF2-B898-4AA9-A435-077620A1B24E}" srcOrd="1" destOrd="0" presId="urn:microsoft.com/office/officeart/2005/8/layout/list1"/>
    <dgm:cxn modelId="{C683EA8F-52D1-4200-9FC0-E2EC6B618721}" srcId="{A758338A-6C63-435F-8A05-5BA832E0369A}" destId="{77B72F5B-55DE-4D94-BE62-0DE7F1ABF25A}" srcOrd="5" destOrd="0" parTransId="{E173179B-5D7E-4270-839A-194886AC0FD8}" sibTransId="{3A3EA682-773D-479F-8502-8E28F11B793D}"/>
    <dgm:cxn modelId="{EADBBB92-E72C-450D-AB72-968B0880C4E4}" type="presOf" srcId="{81657CFE-0D6B-414A-B6B3-B0D14B6E371C}" destId="{DBD3314C-76C4-487D-890C-B602561E158A}" srcOrd="1" destOrd="0" presId="urn:microsoft.com/office/officeart/2005/8/layout/list1"/>
    <dgm:cxn modelId="{E9369094-0843-4505-8FF2-1A8B45CB4860}" type="presOf" srcId="{FF14E014-9336-4869-9F0D-DCF326212080}" destId="{22513717-6895-4F4D-80D6-11CD70C0CAE3}" srcOrd="0" destOrd="0" presId="urn:microsoft.com/office/officeart/2005/8/layout/list1"/>
    <dgm:cxn modelId="{CC3D1596-F44E-48CA-92EE-329D04E03078}" type="presOf" srcId="{290B3B98-FF93-42AF-A9D2-7574347D06BB}" destId="{4B36C339-17B4-4C0E-80CD-C6A54EDDF14E}" srcOrd="0" destOrd="0" presId="urn:microsoft.com/office/officeart/2005/8/layout/list1"/>
    <dgm:cxn modelId="{650DB198-6937-4CBC-8653-F9A0F8FE3488}" type="presOf" srcId="{16A831D5-9B10-491D-A9A1-83B20190DC53}" destId="{366F3107-1B03-4C99-B611-5B8D40CB5B4A}" srcOrd="0" destOrd="0" presId="urn:microsoft.com/office/officeart/2005/8/layout/list1"/>
    <dgm:cxn modelId="{F321389D-63DC-4205-B3CC-A11D81637AB6}" srcId="{A758338A-6C63-435F-8A05-5BA832E0369A}" destId="{048009CD-1DA8-482D-BDDB-53ADC9E3264B}" srcOrd="8" destOrd="0" parTransId="{7977FABB-9E8D-4833-A898-98D1FBCA283E}" sibTransId="{FAFBA89C-437B-4D3D-BBC9-9D6A6388BEC6}"/>
    <dgm:cxn modelId="{385490A5-AD4B-41D7-B61D-C585587D4580}" type="presOf" srcId="{02C3689E-5CC2-4270-82C3-A885B38221F3}" destId="{7118A075-F194-497C-A000-9706FCF1F7DC}" srcOrd="0" destOrd="0" presId="urn:microsoft.com/office/officeart/2005/8/layout/list1"/>
    <dgm:cxn modelId="{265933B3-571D-4B77-9224-48C4B4D073D2}" type="presOf" srcId="{5B0804A7-D80B-4C14-B6FA-EA133D2F7EFA}" destId="{1AF0C134-B8CC-40E0-BA66-917F9411453B}" srcOrd="1" destOrd="0" presId="urn:microsoft.com/office/officeart/2005/8/layout/list1"/>
    <dgm:cxn modelId="{D153DFB8-FEFD-455F-AB53-FF0865A4FA24}" type="presOf" srcId="{A758338A-6C63-435F-8A05-5BA832E0369A}" destId="{4EB63CC9-AB42-4FD2-8761-196C0E111A46}" srcOrd="0" destOrd="0" presId="urn:microsoft.com/office/officeart/2005/8/layout/list1"/>
    <dgm:cxn modelId="{4FF7E7C9-6193-4F19-B02C-CC70762BA7E9}" type="presOf" srcId="{222B042B-67CD-4715-B2E1-5DEC6327C2AD}" destId="{336F0F3A-B5DC-449E-8488-EB7EE1EB43D3}" srcOrd="1" destOrd="0" presId="urn:microsoft.com/office/officeart/2005/8/layout/list1"/>
    <dgm:cxn modelId="{D260A4CA-1237-4E89-AAEF-1037318922CD}" srcId="{A758338A-6C63-435F-8A05-5BA832E0369A}" destId="{81657CFE-0D6B-414A-B6B3-B0D14B6E371C}" srcOrd="2" destOrd="0" parTransId="{811EAF62-AFCC-4F81-9A6D-6C15A04540C7}" sibTransId="{8371FE12-5B26-42E9-B3E2-DDF5F2BAE2FB}"/>
    <dgm:cxn modelId="{759DD8CB-C188-4EF1-B8BC-90161309BD21}" type="presOf" srcId="{5B0804A7-D80B-4C14-B6FA-EA133D2F7EFA}" destId="{EA92C62C-865A-4DA6-90FF-8B385A4C3B32}" srcOrd="0" destOrd="0" presId="urn:microsoft.com/office/officeart/2005/8/layout/list1"/>
    <dgm:cxn modelId="{6A0CE5FD-CE96-4DB6-B98A-51187D075039}" srcId="{A758338A-6C63-435F-8A05-5BA832E0369A}" destId="{FF14E014-9336-4869-9F0D-DCF326212080}" srcOrd="9" destOrd="0" parTransId="{34C51CAC-07C4-40A9-AF46-EC8F3DA760C1}" sibTransId="{1CC080E0-6ADE-4104-A1D5-B51E6D3D7DFC}"/>
    <dgm:cxn modelId="{B3699233-F3A5-4B91-8826-C96987C3E898}" type="presParOf" srcId="{4EB63CC9-AB42-4FD2-8761-196C0E111A46}" destId="{A0C8E6C4-A64D-4A39-AA99-FE4F60967578}" srcOrd="0" destOrd="0" presId="urn:microsoft.com/office/officeart/2005/8/layout/list1"/>
    <dgm:cxn modelId="{CFFF8D96-0BAD-412D-B153-440C592806B2}" type="presParOf" srcId="{A0C8E6C4-A64D-4A39-AA99-FE4F60967578}" destId="{AD027773-8F8B-4CFF-94D8-414705BF554A}" srcOrd="0" destOrd="0" presId="urn:microsoft.com/office/officeart/2005/8/layout/list1"/>
    <dgm:cxn modelId="{B76D9FDA-1E41-4E86-BBA1-84A433D930E7}" type="presParOf" srcId="{A0C8E6C4-A64D-4A39-AA99-FE4F60967578}" destId="{336F0F3A-B5DC-449E-8488-EB7EE1EB43D3}" srcOrd="1" destOrd="0" presId="urn:microsoft.com/office/officeart/2005/8/layout/list1"/>
    <dgm:cxn modelId="{07C8112C-3B75-4F06-88D8-05A40E5C5C3D}" type="presParOf" srcId="{4EB63CC9-AB42-4FD2-8761-196C0E111A46}" destId="{EEC0B698-3BF9-49E6-AE59-503A6CE0AB23}" srcOrd="1" destOrd="0" presId="urn:microsoft.com/office/officeart/2005/8/layout/list1"/>
    <dgm:cxn modelId="{66A549A3-0404-486B-9017-3DCC31F5C537}" type="presParOf" srcId="{4EB63CC9-AB42-4FD2-8761-196C0E111A46}" destId="{F4A5A6D9-AC98-4FC0-B31F-91C1AA3728F1}" srcOrd="2" destOrd="0" presId="urn:microsoft.com/office/officeart/2005/8/layout/list1"/>
    <dgm:cxn modelId="{04DE9DAC-6305-411E-AA5F-9FA6EF22EECD}" type="presParOf" srcId="{4EB63CC9-AB42-4FD2-8761-196C0E111A46}" destId="{F1432D9E-6058-44D1-9204-62511234CEC2}" srcOrd="3" destOrd="0" presId="urn:microsoft.com/office/officeart/2005/8/layout/list1"/>
    <dgm:cxn modelId="{D040A0A5-599D-4F59-BCAD-DEDFD1607C41}" type="presParOf" srcId="{4EB63CC9-AB42-4FD2-8761-196C0E111A46}" destId="{FDB42816-1793-4DF1-9CC5-346D30852D70}" srcOrd="4" destOrd="0" presId="urn:microsoft.com/office/officeart/2005/8/layout/list1"/>
    <dgm:cxn modelId="{8B2A042F-9AED-44E8-9593-693D8B4309A4}" type="presParOf" srcId="{FDB42816-1793-4DF1-9CC5-346D30852D70}" destId="{7874EB97-801F-4C99-BBDE-C20DF0FC134E}" srcOrd="0" destOrd="0" presId="urn:microsoft.com/office/officeart/2005/8/layout/list1"/>
    <dgm:cxn modelId="{7DB6FE43-08E3-4BE1-B509-D6B9E2FE3AC2}" type="presParOf" srcId="{FDB42816-1793-4DF1-9CC5-346D30852D70}" destId="{8DBB4D08-71CA-4825-9176-FA4FEC3C6CD8}" srcOrd="1" destOrd="0" presId="urn:microsoft.com/office/officeart/2005/8/layout/list1"/>
    <dgm:cxn modelId="{D958310F-44FA-485A-BDFD-8CD302598DC7}" type="presParOf" srcId="{4EB63CC9-AB42-4FD2-8761-196C0E111A46}" destId="{C98903A4-EE9B-44AA-8769-F1B6D7960943}" srcOrd="5" destOrd="0" presId="urn:microsoft.com/office/officeart/2005/8/layout/list1"/>
    <dgm:cxn modelId="{C368782F-7553-436C-AD7E-E58365837477}" type="presParOf" srcId="{4EB63CC9-AB42-4FD2-8761-196C0E111A46}" destId="{96E6DF07-A97B-4601-A93C-952056358FF5}" srcOrd="6" destOrd="0" presId="urn:microsoft.com/office/officeart/2005/8/layout/list1"/>
    <dgm:cxn modelId="{64C31B8F-7E74-4D8A-B643-AFA65D2C562F}" type="presParOf" srcId="{4EB63CC9-AB42-4FD2-8761-196C0E111A46}" destId="{552A0990-4E60-4F6C-AAE1-27F779078763}" srcOrd="7" destOrd="0" presId="urn:microsoft.com/office/officeart/2005/8/layout/list1"/>
    <dgm:cxn modelId="{7CC16F24-3CDD-45C0-BF3C-8AD905072E7D}" type="presParOf" srcId="{4EB63CC9-AB42-4FD2-8761-196C0E111A46}" destId="{2206DE9D-9981-46AE-BC6F-33F5D1885741}" srcOrd="8" destOrd="0" presId="urn:microsoft.com/office/officeart/2005/8/layout/list1"/>
    <dgm:cxn modelId="{E8FEE1D6-CBC7-4F36-A57A-D66BF692B75F}" type="presParOf" srcId="{2206DE9D-9981-46AE-BC6F-33F5D1885741}" destId="{5927CAC8-445B-4C95-9DA1-77C3B8F1387D}" srcOrd="0" destOrd="0" presId="urn:microsoft.com/office/officeart/2005/8/layout/list1"/>
    <dgm:cxn modelId="{1AEAF121-C288-456F-B6BB-54172A6AFAF0}" type="presParOf" srcId="{2206DE9D-9981-46AE-BC6F-33F5D1885741}" destId="{DBD3314C-76C4-487D-890C-B602561E158A}" srcOrd="1" destOrd="0" presId="urn:microsoft.com/office/officeart/2005/8/layout/list1"/>
    <dgm:cxn modelId="{1179C8C8-3341-4BA6-8052-751C3606BB90}" type="presParOf" srcId="{4EB63CC9-AB42-4FD2-8761-196C0E111A46}" destId="{DF7B811D-EB84-4624-9E56-9F665D303936}" srcOrd="9" destOrd="0" presId="urn:microsoft.com/office/officeart/2005/8/layout/list1"/>
    <dgm:cxn modelId="{AD00C503-4AA8-4CD8-9B85-6AD64E822F10}" type="presParOf" srcId="{4EB63CC9-AB42-4FD2-8761-196C0E111A46}" destId="{C089AC4B-36C0-49B2-8D12-75D32E856E21}" srcOrd="10" destOrd="0" presId="urn:microsoft.com/office/officeart/2005/8/layout/list1"/>
    <dgm:cxn modelId="{C947434B-F84B-4714-A17C-015BB026AE5A}" type="presParOf" srcId="{4EB63CC9-AB42-4FD2-8761-196C0E111A46}" destId="{917FD6A7-5DD9-40AE-BE56-D7704357E4EF}" srcOrd="11" destOrd="0" presId="urn:microsoft.com/office/officeart/2005/8/layout/list1"/>
    <dgm:cxn modelId="{AEBD394F-BCFB-48C3-91B8-A03F1D6149FD}" type="presParOf" srcId="{4EB63CC9-AB42-4FD2-8761-196C0E111A46}" destId="{5F9F06D2-2534-4615-8CD5-A9BF341686A8}" srcOrd="12" destOrd="0" presId="urn:microsoft.com/office/officeart/2005/8/layout/list1"/>
    <dgm:cxn modelId="{6E79A5C0-143D-4AD3-8362-034FEB81F9DF}" type="presParOf" srcId="{5F9F06D2-2534-4615-8CD5-A9BF341686A8}" destId="{4B36C339-17B4-4C0E-80CD-C6A54EDDF14E}" srcOrd="0" destOrd="0" presId="urn:microsoft.com/office/officeart/2005/8/layout/list1"/>
    <dgm:cxn modelId="{C093643E-F5C2-4AB1-8C76-658F8E0A6078}" type="presParOf" srcId="{5F9F06D2-2534-4615-8CD5-A9BF341686A8}" destId="{C558FBA6-B25D-40D8-842B-981AFAE2B7EA}" srcOrd="1" destOrd="0" presId="urn:microsoft.com/office/officeart/2005/8/layout/list1"/>
    <dgm:cxn modelId="{5F52175B-31CF-4A4B-9D45-198389B6031C}" type="presParOf" srcId="{4EB63CC9-AB42-4FD2-8761-196C0E111A46}" destId="{481F7E5C-7F05-4602-96F8-93F159068B8C}" srcOrd="13" destOrd="0" presId="urn:microsoft.com/office/officeart/2005/8/layout/list1"/>
    <dgm:cxn modelId="{ED0F01FA-145E-45DA-B550-E35AA3941A4D}" type="presParOf" srcId="{4EB63CC9-AB42-4FD2-8761-196C0E111A46}" destId="{973CBFD6-AFB6-467F-91A5-A3BC567D19FC}" srcOrd="14" destOrd="0" presId="urn:microsoft.com/office/officeart/2005/8/layout/list1"/>
    <dgm:cxn modelId="{54013DD9-C5DB-4ECE-A351-0E1DD31D3BFD}" type="presParOf" srcId="{4EB63CC9-AB42-4FD2-8761-196C0E111A46}" destId="{4D3ADC8A-0173-4947-B80D-3FFA509D7AA8}" srcOrd="15" destOrd="0" presId="urn:microsoft.com/office/officeart/2005/8/layout/list1"/>
    <dgm:cxn modelId="{EDCF1ADD-7168-47AB-8EFC-9F9DD95D6389}" type="presParOf" srcId="{4EB63CC9-AB42-4FD2-8761-196C0E111A46}" destId="{BBDEB820-C4D8-4731-92B6-4098C573F72C}" srcOrd="16" destOrd="0" presId="urn:microsoft.com/office/officeart/2005/8/layout/list1"/>
    <dgm:cxn modelId="{171A0E2D-D9AC-4455-9DAE-4969E387DB48}" type="presParOf" srcId="{BBDEB820-C4D8-4731-92B6-4098C573F72C}" destId="{366F3107-1B03-4C99-B611-5B8D40CB5B4A}" srcOrd="0" destOrd="0" presId="urn:microsoft.com/office/officeart/2005/8/layout/list1"/>
    <dgm:cxn modelId="{535EC323-26FA-4528-88EC-537CC56C4B2F}" type="presParOf" srcId="{BBDEB820-C4D8-4731-92B6-4098C573F72C}" destId="{4125A519-FEF2-4CAA-AF46-8AD7556A7003}" srcOrd="1" destOrd="0" presId="urn:microsoft.com/office/officeart/2005/8/layout/list1"/>
    <dgm:cxn modelId="{35367635-D578-4329-B1BC-2B4E9483F018}" type="presParOf" srcId="{4EB63CC9-AB42-4FD2-8761-196C0E111A46}" destId="{43C951E3-15F6-449A-BD55-4A22CF9CCFFC}" srcOrd="17" destOrd="0" presId="urn:microsoft.com/office/officeart/2005/8/layout/list1"/>
    <dgm:cxn modelId="{F018AF5C-BF4E-4BB6-A52B-561C4E32A261}" type="presParOf" srcId="{4EB63CC9-AB42-4FD2-8761-196C0E111A46}" destId="{293A1E1B-7307-4D81-A7AE-8806D84570E7}" srcOrd="18" destOrd="0" presId="urn:microsoft.com/office/officeart/2005/8/layout/list1"/>
    <dgm:cxn modelId="{EDBE0F8D-D320-4E91-B938-0BE28FECD1A3}" type="presParOf" srcId="{4EB63CC9-AB42-4FD2-8761-196C0E111A46}" destId="{6F7AEE71-C791-4B11-B700-8D251C4D09BB}" srcOrd="19" destOrd="0" presId="urn:microsoft.com/office/officeart/2005/8/layout/list1"/>
    <dgm:cxn modelId="{C3D2C8C8-8BBC-4442-ADC3-3AF0EF147393}" type="presParOf" srcId="{4EB63CC9-AB42-4FD2-8761-196C0E111A46}" destId="{F35159BE-EF2C-4D65-9EDA-9E8F80E87DAF}" srcOrd="20" destOrd="0" presId="urn:microsoft.com/office/officeart/2005/8/layout/list1"/>
    <dgm:cxn modelId="{BC5BDD06-9477-4F3F-9E59-B6634ED88B7D}" type="presParOf" srcId="{F35159BE-EF2C-4D65-9EDA-9E8F80E87DAF}" destId="{FD348AE2-5B84-411E-98E4-AF3320D05644}" srcOrd="0" destOrd="0" presId="urn:microsoft.com/office/officeart/2005/8/layout/list1"/>
    <dgm:cxn modelId="{D2275CF2-D758-42A9-83A5-E440B5B00E2C}" type="presParOf" srcId="{F35159BE-EF2C-4D65-9EDA-9E8F80E87DAF}" destId="{F9E1FFC5-2B1B-4D33-A426-96C26E7A5963}" srcOrd="1" destOrd="0" presId="urn:microsoft.com/office/officeart/2005/8/layout/list1"/>
    <dgm:cxn modelId="{4BF3D595-355D-4ACE-9504-4176644D3F23}" type="presParOf" srcId="{4EB63CC9-AB42-4FD2-8761-196C0E111A46}" destId="{35F66AD0-6508-49CE-BBB6-256A20C15D6F}" srcOrd="21" destOrd="0" presId="urn:microsoft.com/office/officeart/2005/8/layout/list1"/>
    <dgm:cxn modelId="{26EBEC2D-B8EC-4C74-B24D-A03447314DB1}" type="presParOf" srcId="{4EB63CC9-AB42-4FD2-8761-196C0E111A46}" destId="{DE2E79F1-CA99-44E2-85B9-DF0CC7F1AE73}" srcOrd="22" destOrd="0" presId="urn:microsoft.com/office/officeart/2005/8/layout/list1"/>
    <dgm:cxn modelId="{1583C36B-42E4-4DC9-9E61-13454CAF6C94}" type="presParOf" srcId="{4EB63CC9-AB42-4FD2-8761-196C0E111A46}" destId="{AFD69A6B-6DF2-4708-81E5-97C106B0D90C}" srcOrd="23" destOrd="0" presId="urn:microsoft.com/office/officeart/2005/8/layout/list1"/>
    <dgm:cxn modelId="{21CA82F8-6009-4D34-BABB-E4E3A944CE29}" type="presParOf" srcId="{4EB63CC9-AB42-4FD2-8761-196C0E111A46}" destId="{E8F3CD7E-14DE-4463-8492-EF5020E1942B}" srcOrd="24" destOrd="0" presId="urn:microsoft.com/office/officeart/2005/8/layout/list1"/>
    <dgm:cxn modelId="{7AB1E933-EE3F-4CF2-BFC1-4E2EFC10F672}" type="presParOf" srcId="{E8F3CD7E-14DE-4463-8492-EF5020E1942B}" destId="{EA92C62C-865A-4DA6-90FF-8B385A4C3B32}" srcOrd="0" destOrd="0" presId="urn:microsoft.com/office/officeart/2005/8/layout/list1"/>
    <dgm:cxn modelId="{FB8DB8DB-D705-4A74-8F4B-843133EDEF17}" type="presParOf" srcId="{E8F3CD7E-14DE-4463-8492-EF5020E1942B}" destId="{1AF0C134-B8CC-40E0-BA66-917F9411453B}" srcOrd="1" destOrd="0" presId="urn:microsoft.com/office/officeart/2005/8/layout/list1"/>
    <dgm:cxn modelId="{75EA92FF-A823-4E1A-8975-AC715867CECF}" type="presParOf" srcId="{4EB63CC9-AB42-4FD2-8761-196C0E111A46}" destId="{177E6C0D-EB1E-4D23-BD29-A0B368B87CB4}" srcOrd="25" destOrd="0" presId="urn:microsoft.com/office/officeart/2005/8/layout/list1"/>
    <dgm:cxn modelId="{28FEADD6-A941-41C3-9A9C-006368A5FE39}" type="presParOf" srcId="{4EB63CC9-AB42-4FD2-8761-196C0E111A46}" destId="{B7FDB1D8-B549-40EB-9F5D-33B545EA5811}" srcOrd="26" destOrd="0" presId="urn:microsoft.com/office/officeart/2005/8/layout/list1"/>
    <dgm:cxn modelId="{6626AB42-91AF-4F19-AD65-0C2A37847C1F}" type="presParOf" srcId="{4EB63CC9-AB42-4FD2-8761-196C0E111A46}" destId="{65825D79-C9CF-487A-AC77-C6CFFDD708B8}" srcOrd="27" destOrd="0" presId="urn:microsoft.com/office/officeart/2005/8/layout/list1"/>
    <dgm:cxn modelId="{A1EE3130-D690-48F1-8239-E113805C7E05}" type="presParOf" srcId="{4EB63CC9-AB42-4FD2-8761-196C0E111A46}" destId="{883B0A43-76B6-480A-A5D4-CF777A747177}" srcOrd="28" destOrd="0" presId="urn:microsoft.com/office/officeart/2005/8/layout/list1"/>
    <dgm:cxn modelId="{BB9C6A8E-04EC-4E3B-989C-799A70494086}" type="presParOf" srcId="{883B0A43-76B6-480A-A5D4-CF777A747177}" destId="{7118A075-F194-497C-A000-9706FCF1F7DC}" srcOrd="0" destOrd="0" presId="urn:microsoft.com/office/officeart/2005/8/layout/list1"/>
    <dgm:cxn modelId="{1D87AF08-EAC1-4624-A2DC-7516C28EC1E0}" type="presParOf" srcId="{883B0A43-76B6-480A-A5D4-CF777A747177}" destId="{FA58ABF2-B898-4AA9-A435-077620A1B24E}" srcOrd="1" destOrd="0" presId="urn:microsoft.com/office/officeart/2005/8/layout/list1"/>
    <dgm:cxn modelId="{0D1026BC-0268-4582-BBB4-49AB85984C97}" type="presParOf" srcId="{4EB63CC9-AB42-4FD2-8761-196C0E111A46}" destId="{1DFA5F1D-CE02-4507-9AF1-5FB514F8BD8D}" srcOrd="29" destOrd="0" presId="urn:microsoft.com/office/officeart/2005/8/layout/list1"/>
    <dgm:cxn modelId="{7FD59A86-5F99-4BD1-93A7-C8F5D996FD7C}" type="presParOf" srcId="{4EB63CC9-AB42-4FD2-8761-196C0E111A46}" destId="{F48AA0CC-8508-4554-9703-94B52B67A38F}" srcOrd="30" destOrd="0" presId="urn:microsoft.com/office/officeart/2005/8/layout/list1"/>
    <dgm:cxn modelId="{58E177DB-FA00-4CAC-8905-424054CF598C}" type="presParOf" srcId="{4EB63CC9-AB42-4FD2-8761-196C0E111A46}" destId="{98CDB231-9EFD-42BD-9257-195EF73FA9E3}" srcOrd="31" destOrd="0" presId="urn:microsoft.com/office/officeart/2005/8/layout/list1"/>
    <dgm:cxn modelId="{8C99448D-FB72-4A80-8AFD-8ECEA412A7D0}" type="presParOf" srcId="{4EB63CC9-AB42-4FD2-8761-196C0E111A46}" destId="{487C5208-708A-45FE-B0E8-E8F16A7172F3}" srcOrd="32" destOrd="0" presId="urn:microsoft.com/office/officeart/2005/8/layout/list1"/>
    <dgm:cxn modelId="{C2D79630-7772-4545-8321-4D76FB40A869}" type="presParOf" srcId="{487C5208-708A-45FE-B0E8-E8F16A7172F3}" destId="{0D2011F2-4FEB-42E2-989F-74C769B98571}" srcOrd="0" destOrd="0" presId="urn:microsoft.com/office/officeart/2005/8/layout/list1"/>
    <dgm:cxn modelId="{6CC84384-A6C9-4EA1-BB24-2D26F3544506}" type="presParOf" srcId="{487C5208-708A-45FE-B0E8-E8F16A7172F3}" destId="{76425FD9-B99B-4E84-977A-CCF48D900AC1}" srcOrd="1" destOrd="0" presId="urn:microsoft.com/office/officeart/2005/8/layout/list1"/>
    <dgm:cxn modelId="{89639038-EF74-4150-9DEC-5C9187116BBA}" type="presParOf" srcId="{4EB63CC9-AB42-4FD2-8761-196C0E111A46}" destId="{BC85E27E-3F46-4F3D-B025-90A9B43ED698}" srcOrd="33" destOrd="0" presId="urn:microsoft.com/office/officeart/2005/8/layout/list1"/>
    <dgm:cxn modelId="{05319229-F5F9-4E8B-9834-CBDC26B296EF}" type="presParOf" srcId="{4EB63CC9-AB42-4FD2-8761-196C0E111A46}" destId="{DE572E41-C17C-4FD7-AA23-4723F6EC8426}" srcOrd="34" destOrd="0" presId="urn:microsoft.com/office/officeart/2005/8/layout/list1"/>
    <dgm:cxn modelId="{013CFB88-5AC4-4FB0-B872-D13B9D48591C}" type="presParOf" srcId="{4EB63CC9-AB42-4FD2-8761-196C0E111A46}" destId="{085A794C-80D6-41A8-9D78-873796F81922}" srcOrd="35" destOrd="0" presId="urn:microsoft.com/office/officeart/2005/8/layout/list1"/>
    <dgm:cxn modelId="{204F1C6B-C219-4E32-92B7-74AC3C7C7162}" type="presParOf" srcId="{4EB63CC9-AB42-4FD2-8761-196C0E111A46}" destId="{02A028E4-CBA9-4B41-A6C5-DCFDCA84EBAC}" srcOrd="36" destOrd="0" presId="urn:microsoft.com/office/officeart/2005/8/layout/list1"/>
    <dgm:cxn modelId="{C048A8D6-994C-445B-958C-B85982816A25}" type="presParOf" srcId="{02A028E4-CBA9-4B41-A6C5-DCFDCA84EBAC}" destId="{22513717-6895-4F4D-80D6-11CD70C0CAE3}" srcOrd="0" destOrd="0" presId="urn:microsoft.com/office/officeart/2005/8/layout/list1"/>
    <dgm:cxn modelId="{7E723542-AEF6-44A2-9673-B22D03C30A7C}" type="presParOf" srcId="{02A028E4-CBA9-4B41-A6C5-DCFDCA84EBAC}" destId="{F789A4EE-8D34-41BE-ADD5-697582C82269}" srcOrd="1" destOrd="0" presId="urn:microsoft.com/office/officeart/2005/8/layout/list1"/>
    <dgm:cxn modelId="{65C37824-3F24-41FB-B9DA-F9FA49EF813C}" type="presParOf" srcId="{4EB63CC9-AB42-4FD2-8761-196C0E111A46}" destId="{2EB1F54C-2B79-4AC8-97E2-4BA85C33CAB1}" srcOrd="37" destOrd="0" presId="urn:microsoft.com/office/officeart/2005/8/layout/list1"/>
    <dgm:cxn modelId="{D3204FBF-FE54-49F8-9B03-E11D8929F7F5}" type="presParOf" srcId="{4EB63CC9-AB42-4FD2-8761-196C0E111A46}" destId="{19B35CC7-F410-4081-A7D0-F6E0C88E701A}" srcOrd="38"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A5A6D9-AC98-4FC0-B31F-91C1AA3728F1}">
      <dsp:nvSpPr>
        <dsp:cNvPr id="0" name=""/>
        <dsp:cNvSpPr/>
      </dsp:nvSpPr>
      <dsp:spPr>
        <a:xfrm>
          <a:off x="0" y="321930"/>
          <a:ext cx="6065520" cy="226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36F0F3A-B5DC-449E-8488-EB7EE1EB43D3}">
      <dsp:nvSpPr>
        <dsp:cNvPr id="0" name=""/>
        <dsp:cNvSpPr/>
      </dsp:nvSpPr>
      <dsp:spPr>
        <a:xfrm>
          <a:off x="303276" y="189090"/>
          <a:ext cx="4245864" cy="2656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0484" tIns="0" rIns="160484" bIns="0" numCol="1" spcCol="1270" anchor="ctr" anchorCtr="0">
          <a:noAutofit/>
        </a:bodyPr>
        <a:lstStyle/>
        <a:p>
          <a:pPr marL="0" lvl="0" indent="0" algn="l" defTabSz="400050">
            <a:lnSpc>
              <a:spcPct val="90000"/>
            </a:lnSpc>
            <a:spcBef>
              <a:spcPct val="0"/>
            </a:spcBef>
            <a:spcAft>
              <a:spcPct val="35000"/>
            </a:spcAft>
            <a:buNone/>
          </a:pPr>
          <a:r>
            <a:rPr lang="en-GB" sz="900" b="1" kern="1200" dirty="0">
              <a:solidFill>
                <a:schemeClr val="tx1"/>
              </a:solidFill>
              <a:latin typeface="Arial" panose="020B0604020202020204" pitchFamily="34" charset="0"/>
              <a:cs typeface="Arial" panose="020B0604020202020204" pitchFamily="34" charset="0"/>
            </a:rPr>
            <a:t>Integrity, fairness and open-mindedness. </a:t>
          </a:r>
          <a:endParaRPr lang="en-GB" sz="900" kern="1200"/>
        </a:p>
      </dsp:txBody>
      <dsp:txXfrm>
        <a:off x="316245" y="202059"/>
        <a:ext cx="4219926" cy="239742"/>
      </dsp:txXfrm>
    </dsp:sp>
    <dsp:sp modelId="{96E6DF07-A97B-4601-A93C-952056358FF5}">
      <dsp:nvSpPr>
        <dsp:cNvPr id="0" name=""/>
        <dsp:cNvSpPr/>
      </dsp:nvSpPr>
      <dsp:spPr>
        <a:xfrm>
          <a:off x="0" y="730170"/>
          <a:ext cx="6065520" cy="226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DBB4D08-71CA-4825-9176-FA4FEC3C6CD8}">
      <dsp:nvSpPr>
        <dsp:cNvPr id="0" name=""/>
        <dsp:cNvSpPr/>
      </dsp:nvSpPr>
      <dsp:spPr>
        <a:xfrm>
          <a:off x="303276" y="597330"/>
          <a:ext cx="4245864" cy="2656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0484" tIns="0" rIns="160484" bIns="0" numCol="1" spcCol="1270" anchor="ctr" anchorCtr="0">
          <a:noAutofit/>
        </a:bodyPr>
        <a:lstStyle/>
        <a:p>
          <a:pPr marL="0" lvl="0" indent="0" algn="l" defTabSz="400050">
            <a:lnSpc>
              <a:spcPct val="90000"/>
            </a:lnSpc>
            <a:spcBef>
              <a:spcPct val="0"/>
            </a:spcBef>
            <a:spcAft>
              <a:spcPct val="35000"/>
            </a:spcAft>
            <a:buNone/>
          </a:pPr>
          <a:r>
            <a:rPr lang="en-GB" sz="900" b="1" kern="1200" dirty="0">
              <a:solidFill>
                <a:schemeClr val="tx1"/>
              </a:solidFill>
              <a:latin typeface="Arial" panose="020B0604020202020204" pitchFamily="34" charset="0"/>
              <a:cs typeface="Arial" panose="020B0604020202020204" pitchFamily="34" charset="0"/>
            </a:rPr>
            <a:t>Privacy of those taking part</a:t>
          </a:r>
          <a:endParaRPr lang="en-GB" sz="900" kern="1200"/>
        </a:p>
      </dsp:txBody>
      <dsp:txXfrm>
        <a:off x="316245" y="610299"/>
        <a:ext cx="4219926" cy="239742"/>
      </dsp:txXfrm>
    </dsp:sp>
    <dsp:sp modelId="{C089AC4B-36C0-49B2-8D12-75D32E856E21}">
      <dsp:nvSpPr>
        <dsp:cNvPr id="0" name=""/>
        <dsp:cNvSpPr/>
      </dsp:nvSpPr>
      <dsp:spPr>
        <a:xfrm>
          <a:off x="0" y="1138410"/>
          <a:ext cx="6065520" cy="226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BD3314C-76C4-487D-890C-B602561E158A}">
      <dsp:nvSpPr>
        <dsp:cNvPr id="0" name=""/>
        <dsp:cNvSpPr/>
      </dsp:nvSpPr>
      <dsp:spPr>
        <a:xfrm>
          <a:off x="303276" y="1005570"/>
          <a:ext cx="4245864" cy="2656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0484" tIns="0" rIns="160484" bIns="0" numCol="1" spcCol="1270" anchor="ctr" anchorCtr="0">
          <a:noAutofit/>
        </a:bodyPr>
        <a:lstStyle/>
        <a:p>
          <a:pPr marL="0" lvl="0" indent="0" algn="l" defTabSz="400050">
            <a:lnSpc>
              <a:spcPct val="90000"/>
            </a:lnSpc>
            <a:spcBef>
              <a:spcPct val="0"/>
            </a:spcBef>
            <a:spcAft>
              <a:spcPct val="35000"/>
            </a:spcAft>
            <a:buNone/>
          </a:pPr>
          <a:r>
            <a:rPr lang="en-GB" sz="900" b="1" kern="1200" dirty="0">
              <a:solidFill>
                <a:schemeClr val="tx1"/>
              </a:solidFill>
              <a:latin typeface="Arial" panose="020B0604020202020204" pitchFamily="34" charset="0"/>
              <a:cs typeface="Arial" panose="020B0604020202020204" pitchFamily="34" charset="0"/>
            </a:rPr>
            <a:t>Respect for others</a:t>
          </a:r>
          <a:endParaRPr lang="en-GB" sz="900" kern="1200"/>
        </a:p>
      </dsp:txBody>
      <dsp:txXfrm>
        <a:off x="316245" y="1018539"/>
        <a:ext cx="4219926" cy="239742"/>
      </dsp:txXfrm>
    </dsp:sp>
    <dsp:sp modelId="{973CBFD6-AFB6-467F-91A5-A3BC567D19FC}">
      <dsp:nvSpPr>
        <dsp:cNvPr id="0" name=""/>
        <dsp:cNvSpPr/>
      </dsp:nvSpPr>
      <dsp:spPr>
        <a:xfrm>
          <a:off x="0" y="1546650"/>
          <a:ext cx="6065520" cy="226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558FBA6-B25D-40D8-842B-981AFAE2B7EA}">
      <dsp:nvSpPr>
        <dsp:cNvPr id="0" name=""/>
        <dsp:cNvSpPr/>
      </dsp:nvSpPr>
      <dsp:spPr>
        <a:xfrm>
          <a:off x="303276" y="1413810"/>
          <a:ext cx="4245864" cy="2656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0484" tIns="0" rIns="160484" bIns="0" numCol="1" spcCol="1270" anchor="ctr" anchorCtr="0">
          <a:noAutofit/>
        </a:bodyPr>
        <a:lstStyle/>
        <a:p>
          <a:pPr marL="0" lvl="0" indent="0" algn="l" defTabSz="400050">
            <a:lnSpc>
              <a:spcPct val="90000"/>
            </a:lnSpc>
            <a:spcBef>
              <a:spcPct val="0"/>
            </a:spcBef>
            <a:spcAft>
              <a:spcPct val="35000"/>
            </a:spcAft>
            <a:buNone/>
          </a:pPr>
          <a:r>
            <a:rPr lang="en-GB" sz="900" b="1" kern="1200" dirty="0">
              <a:solidFill>
                <a:schemeClr val="tx1"/>
              </a:solidFill>
              <a:latin typeface="Arial" panose="020B0604020202020204" pitchFamily="34" charset="0"/>
              <a:cs typeface="Arial" panose="020B0604020202020204" pitchFamily="34" charset="0"/>
            </a:rPr>
            <a:t>Voluntary nature of participation and right to withdraw</a:t>
          </a:r>
          <a:endParaRPr lang="en-GB" sz="900" kern="1200"/>
        </a:p>
      </dsp:txBody>
      <dsp:txXfrm>
        <a:off x="316245" y="1426779"/>
        <a:ext cx="4219926" cy="239742"/>
      </dsp:txXfrm>
    </dsp:sp>
    <dsp:sp modelId="{293A1E1B-7307-4D81-A7AE-8806D84570E7}">
      <dsp:nvSpPr>
        <dsp:cNvPr id="0" name=""/>
        <dsp:cNvSpPr/>
      </dsp:nvSpPr>
      <dsp:spPr>
        <a:xfrm>
          <a:off x="0" y="1954890"/>
          <a:ext cx="6065520" cy="226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125A519-FEF2-4CAA-AF46-8AD7556A7003}">
      <dsp:nvSpPr>
        <dsp:cNvPr id="0" name=""/>
        <dsp:cNvSpPr/>
      </dsp:nvSpPr>
      <dsp:spPr>
        <a:xfrm>
          <a:off x="303276" y="1822050"/>
          <a:ext cx="4245864" cy="2656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0484" tIns="0" rIns="160484" bIns="0" numCol="1" spcCol="1270" anchor="ctr" anchorCtr="0">
          <a:noAutofit/>
        </a:bodyPr>
        <a:lstStyle/>
        <a:p>
          <a:pPr marL="0" lvl="0" indent="0" algn="l" defTabSz="400050">
            <a:lnSpc>
              <a:spcPct val="90000"/>
            </a:lnSpc>
            <a:spcBef>
              <a:spcPct val="0"/>
            </a:spcBef>
            <a:spcAft>
              <a:spcPct val="35000"/>
            </a:spcAft>
            <a:buNone/>
          </a:pPr>
          <a:r>
            <a:rPr lang="en-GB" sz="900" b="1" kern="1200" dirty="0">
              <a:solidFill>
                <a:schemeClr val="tx1"/>
              </a:solidFill>
              <a:latin typeface="Arial" panose="020B0604020202020204" pitchFamily="34" charset="0"/>
              <a:cs typeface="Arial" panose="020B0604020202020204" pitchFamily="34" charset="0"/>
            </a:rPr>
            <a:t>Avoidance of harm</a:t>
          </a:r>
          <a:endParaRPr lang="en-GB" sz="900" kern="1200"/>
        </a:p>
      </dsp:txBody>
      <dsp:txXfrm>
        <a:off x="316245" y="1835019"/>
        <a:ext cx="4219926" cy="239742"/>
      </dsp:txXfrm>
    </dsp:sp>
    <dsp:sp modelId="{DE2E79F1-CA99-44E2-85B9-DF0CC7F1AE73}">
      <dsp:nvSpPr>
        <dsp:cNvPr id="0" name=""/>
        <dsp:cNvSpPr/>
      </dsp:nvSpPr>
      <dsp:spPr>
        <a:xfrm>
          <a:off x="0" y="2363130"/>
          <a:ext cx="6065520" cy="226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9E1FFC5-2B1B-4D33-A426-96C26E7A5963}">
      <dsp:nvSpPr>
        <dsp:cNvPr id="0" name=""/>
        <dsp:cNvSpPr/>
      </dsp:nvSpPr>
      <dsp:spPr>
        <a:xfrm>
          <a:off x="303276" y="2230290"/>
          <a:ext cx="4245864" cy="2656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0484" tIns="0" rIns="160484" bIns="0" numCol="1" spcCol="1270" anchor="ctr" anchorCtr="0">
          <a:noAutofit/>
        </a:bodyPr>
        <a:lstStyle/>
        <a:p>
          <a:pPr marL="0" lvl="0" indent="0" algn="l" defTabSz="400050">
            <a:lnSpc>
              <a:spcPct val="90000"/>
            </a:lnSpc>
            <a:spcBef>
              <a:spcPct val="0"/>
            </a:spcBef>
            <a:spcAft>
              <a:spcPct val="35000"/>
            </a:spcAft>
            <a:buNone/>
          </a:pPr>
          <a:r>
            <a:rPr lang="en-GB" sz="900" b="1" kern="1200" dirty="0">
              <a:solidFill>
                <a:schemeClr val="tx1"/>
              </a:solidFill>
              <a:latin typeface="Arial" panose="020B0604020202020204" pitchFamily="34" charset="0"/>
              <a:cs typeface="Arial" panose="020B0604020202020204" pitchFamily="34" charset="0"/>
            </a:rPr>
            <a:t>Informed consent of those taking part</a:t>
          </a:r>
          <a:endParaRPr lang="en-GB" sz="900" kern="1200"/>
        </a:p>
      </dsp:txBody>
      <dsp:txXfrm>
        <a:off x="316245" y="2243259"/>
        <a:ext cx="4219926" cy="239742"/>
      </dsp:txXfrm>
    </dsp:sp>
    <dsp:sp modelId="{B7FDB1D8-B549-40EB-9F5D-33B545EA5811}">
      <dsp:nvSpPr>
        <dsp:cNvPr id="0" name=""/>
        <dsp:cNvSpPr/>
      </dsp:nvSpPr>
      <dsp:spPr>
        <a:xfrm>
          <a:off x="0" y="2771370"/>
          <a:ext cx="6065520" cy="226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AF0C134-B8CC-40E0-BA66-917F9411453B}">
      <dsp:nvSpPr>
        <dsp:cNvPr id="0" name=""/>
        <dsp:cNvSpPr/>
      </dsp:nvSpPr>
      <dsp:spPr>
        <a:xfrm>
          <a:off x="303276" y="2638530"/>
          <a:ext cx="4245864" cy="2656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0484" tIns="0" rIns="160484" bIns="0" numCol="1" spcCol="1270" anchor="ctr" anchorCtr="0">
          <a:noAutofit/>
        </a:bodyPr>
        <a:lstStyle/>
        <a:p>
          <a:pPr marL="0" lvl="0" indent="0" algn="l" defTabSz="400050">
            <a:lnSpc>
              <a:spcPct val="90000"/>
            </a:lnSpc>
            <a:spcBef>
              <a:spcPct val="0"/>
            </a:spcBef>
            <a:spcAft>
              <a:spcPct val="35000"/>
            </a:spcAft>
            <a:buNone/>
          </a:pPr>
          <a:r>
            <a:rPr lang="en-GB" sz="900" b="1" kern="1200" dirty="0">
              <a:solidFill>
                <a:schemeClr val="tx1"/>
              </a:solidFill>
              <a:latin typeface="Arial" panose="020B0604020202020204" pitchFamily="34" charset="0"/>
              <a:ea typeface="Adobe Kaiti Std R" panose="02020400000000000000" pitchFamily="18" charset="-128"/>
              <a:cs typeface="Arial" panose="020B0604020202020204" pitchFamily="34" charset="0"/>
            </a:rPr>
            <a:t>Ensuring confidentiality of data</a:t>
          </a:r>
          <a:endParaRPr lang="en-GB" sz="900" kern="1200"/>
        </a:p>
      </dsp:txBody>
      <dsp:txXfrm>
        <a:off x="316245" y="2651499"/>
        <a:ext cx="4219926" cy="239742"/>
      </dsp:txXfrm>
    </dsp:sp>
    <dsp:sp modelId="{F48AA0CC-8508-4554-9703-94B52B67A38F}">
      <dsp:nvSpPr>
        <dsp:cNvPr id="0" name=""/>
        <dsp:cNvSpPr/>
      </dsp:nvSpPr>
      <dsp:spPr>
        <a:xfrm>
          <a:off x="0" y="3179610"/>
          <a:ext cx="6065520" cy="226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A58ABF2-B898-4AA9-A435-077620A1B24E}">
      <dsp:nvSpPr>
        <dsp:cNvPr id="0" name=""/>
        <dsp:cNvSpPr/>
      </dsp:nvSpPr>
      <dsp:spPr>
        <a:xfrm>
          <a:off x="303276" y="3046770"/>
          <a:ext cx="4245864" cy="2656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0484" tIns="0" rIns="160484" bIns="0" numCol="1" spcCol="1270" anchor="ctr" anchorCtr="0">
          <a:noAutofit/>
        </a:bodyPr>
        <a:lstStyle/>
        <a:p>
          <a:pPr marL="0" lvl="0" indent="0" algn="l" defTabSz="400050">
            <a:lnSpc>
              <a:spcPct val="90000"/>
            </a:lnSpc>
            <a:spcBef>
              <a:spcPct val="0"/>
            </a:spcBef>
            <a:spcAft>
              <a:spcPct val="35000"/>
            </a:spcAft>
            <a:buNone/>
          </a:pPr>
          <a:r>
            <a:rPr lang="en-GB" sz="900" b="1" kern="1200" dirty="0">
              <a:solidFill>
                <a:schemeClr val="tx1"/>
              </a:solidFill>
              <a:latin typeface="Arial" panose="020B0604020202020204" pitchFamily="34" charset="0"/>
              <a:cs typeface="Arial" panose="020B0604020202020204" pitchFamily="34" charset="0"/>
            </a:rPr>
            <a:t>Accurate analysis and reporting of data </a:t>
          </a:r>
          <a:endParaRPr lang="en-GB" sz="900" kern="1200"/>
        </a:p>
      </dsp:txBody>
      <dsp:txXfrm>
        <a:off x="316245" y="3059739"/>
        <a:ext cx="4219926" cy="239742"/>
      </dsp:txXfrm>
    </dsp:sp>
    <dsp:sp modelId="{DE572E41-C17C-4FD7-AA23-4723F6EC8426}">
      <dsp:nvSpPr>
        <dsp:cNvPr id="0" name=""/>
        <dsp:cNvSpPr/>
      </dsp:nvSpPr>
      <dsp:spPr>
        <a:xfrm>
          <a:off x="0" y="3587850"/>
          <a:ext cx="6065520" cy="226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6425FD9-B99B-4E84-977A-CCF48D900AC1}">
      <dsp:nvSpPr>
        <dsp:cNvPr id="0" name=""/>
        <dsp:cNvSpPr/>
      </dsp:nvSpPr>
      <dsp:spPr>
        <a:xfrm>
          <a:off x="303276" y="3455010"/>
          <a:ext cx="4245864" cy="2656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0484" tIns="0" rIns="160484" bIns="0" numCol="1" spcCol="1270" anchor="ctr" anchorCtr="0">
          <a:noAutofit/>
        </a:bodyPr>
        <a:lstStyle/>
        <a:p>
          <a:pPr marL="0" lvl="0" indent="0" algn="l" defTabSz="400050">
            <a:lnSpc>
              <a:spcPct val="90000"/>
            </a:lnSpc>
            <a:spcBef>
              <a:spcPct val="0"/>
            </a:spcBef>
            <a:spcAft>
              <a:spcPct val="35000"/>
            </a:spcAft>
            <a:buNone/>
          </a:pPr>
          <a:r>
            <a:rPr lang="en-GB" sz="900" b="1" kern="1200" dirty="0">
              <a:solidFill>
                <a:schemeClr val="tx1"/>
              </a:solidFill>
              <a:latin typeface="Arial" panose="020B0604020202020204" pitchFamily="34" charset="0"/>
              <a:cs typeface="Arial" panose="020B0604020202020204" pitchFamily="34" charset="0"/>
            </a:rPr>
            <a:t>Uphold data protection laws</a:t>
          </a:r>
          <a:endParaRPr lang="en-GB" sz="900" kern="1200"/>
        </a:p>
      </dsp:txBody>
      <dsp:txXfrm>
        <a:off x="316245" y="3467979"/>
        <a:ext cx="4219926" cy="239742"/>
      </dsp:txXfrm>
    </dsp:sp>
    <dsp:sp modelId="{19B35CC7-F410-4081-A7D0-F6E0C88E701A}">
      <dsp:nvSpPr>
        <dsp:cNvPr id="0" name=""/>
        <dsp:cNvSpPr/>
      </dsp:nvSpPr>
      <dsp:spPr>
        <a:xfrm>
          <a:off x="0" y="3996090"/>
          <a:ext cx="6065520" cy="226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789A4EE-8D34-41BE-ADD5-697582C82269}">
      <dsp:nvSpPr>
        <dsp:cNvPr id="0" name=""/>
        <dsp:cNvSpPr/>
      </dsp:nvSpPr>
      <dsp:spPr>
        <a:xfrm>
          <a:off x="303276" y="3863250"/>
          <a:ext cx="4245864" cy="2656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0484" tIns="0" rIns="160484" bIns="0" numCol="1" spcCol="1270" anchor="ctr" anchorCtr="0">
          <a:noAutofit/>
        </a:bodyPr>
        <a:lstStyle/>
        <a:p>
          <a:pPr marL="0" lvl="0" indent="0" algn="l" defTabSz="400050">
            <a:lnSpc>
              <a:spcPct val="90000"/>
            </a:lnSpc>
            <a:spcBef>
              <a:spcPct val="0"/>
            </a:spcBef>
            <a:spcAft>
              <a:spcPct val="35000"/>
            </a:spcAft>
            <a:buNone/>
          </a:pPr>
          <a:r>
            <a:rPr lang="en-GB" sz="900" b="1" kern="1200" dirty="0">
              <a:solidFill>
                <a:sysClr val="windowText" lastClr="000000"/>
              </a:solidFill>
              <a:latin typeface="Arial" panose="020B0604020202020204" pitchFamily="34" charset="0"/>
              <a:cs typeface="Arial" panose="020B0604020202020204" pitchFamily="34" charset="0"/>
            </a:rPr>
            <a:t>Ensure the safety of the researcher</a:t>
          </a:r>
          <a:endParaRPr lang="en-GB" sz="900" kern="1200">
            <a:solidFill>
              <a:sysClr val="windowText" lastClr="000000"/>
            </a:solidFill>
          </a:endParaRPr>
        </a:p>
      </dsp:txBody>
      <dsp:txXfrm>
        <a:off x="316245" y="3876219"/>
        <a:ext cx="4219926" cy="23974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15</Pages>
  <Words>2200</Words>
  <Characters>12540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Zlatina Belcheva</cp:lastModifiedBy>
  <cp:revision>3</cp:revision>
  <dcterms:created xsi:type="dcterms:W3CDTF">2022-04-27T22:30:00Z</dcterms:created>
  <dcterms:modified xsi:type="dcterms:W3CDTF">2022-04-27T22:47:00Z</dcterms:modified>
</cp:coreProperties>
</file>