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B7E6C" w14:textId="173141CA" w:rsidR="007C695E" w:rsidRDefault="00C24378" w:rsidP="007C695E">
      <w:pPr>
        <w:jc w:val="center"/>
        <w:rPr>
          <w:sz w:val="48"/>
          <w:szCs w:val="48"/>
          <w:lang w:val="en-US"/>
        </w:rPr>
      </w:pPr>
      <w:proofErr w:type="gramStart"/>
      <w:r>
        <w:rPr>
          <w:sz w:val="48"/>
          <w:szCs w:val="48"/>
          <w:lang w:val="en-US"/>
        </w:rPr>
        <w:t>Module :</w:t>
      </w:r>
      <w:proofErr w:type="gramEnd"/>
      <w:r>
        <w:rPr>
          <w:sz w:val="48"/>
          <w:szCs w:val="48"/>
          <w:lang w:val="en-US"/>
        </w:rPr>
        <w:t xml:space="preserve"> </w:t>
      </w:r>
      <w:r w:rsidR="007C695E" w:rsidRPr="007C695E">
        <w:rPr>
          <w:sz w:val="48"/>
          <w:szCs w:val="48"/>
          <w:lang w:val="en-US"/>
        </w:rPr>
        <w:t>Strategic Management of Business</w:t>
      </w:r>
    </w:p>
    <w:p w14:paraId="4A697963" w14:textId="77777777" w:rsidR="00C24378" w:rsidRDefault="00C24378">
      <w:pPr>
        <w:spacing w:after="0" w:line="240" w:lineRule="auto"/>
        <w:jc w:val="left"/>
        <w:rPr>
          <w:sz w:val="48"/>
          <w:szCs w:val="48"/>
          <w:lang w:val="en-US"/>
        </w:rPr>
      </w:pPr>
      <w:r>
        <w:rPr>
          <w:sz w:val="48"/>
          <w:szCs w:val="48"/>
          <w:lang w:val="en-US"/>
        </w:rPr>
        <w:t xml:space="preserve">Student </w:t>
      </w:r>
      <w:proofErr w:type="gramStart"/>
      <w:r>
        <w:rPr>
          <w:sz w:val="48"/>
          <w:szCs w:val="48"/>
          <w:lang w:val="en-US"/>
        </w:rPr>
        <w:t>name :</w:t>
      </w:r>
      <w:proofErr w:type="gramEnd"/>
      <w:r>
        <w:rPr>
          <w:sz w:val="48"/>
          <w:szCs w:val="48"/>
          <w:lang w:val="en-US"/>
        </w:rPr>
        <w:t xml:space="preserve"> Adelin -</w:t>
      </w:r>
      <w:proofErr w:type="spellStart"/>
      <w:r>
        <w:rPr>
          <w:sz w:val="48"/>
          <w:szCs w:val="48"/>
          <w:lang w:val="en-US"/>
        </w:rPr>
        <w:t>ionut</w:t>
      </w:r>
      <w:proofErr w:type="spellEnd"/>
      <w:r>
        <w:rPr>
          <w:sz w:val="48"/>
          <w:szCs w:val="48"/>
          <w:lang w:val="en-US"/>
        </w:rPr>
        <w:t xml:space="preserve"> Tarabuta</w:t>
      </w:r>
    </w:p>
    <w:p w14:paraId="2B67AC32" w14:textId="77777777" w:rsidR="00C24378" w:rsidRDefault="00C24378">
      <w:pPr>
        <w:spacing w:after="0" w:line="240" w:lineRule="auto"/>
        <w:jc w:val="left"/>
        <w:rPr>
          <w:sz w:val="48"/>
          <w:szCs w:val="48"/>
          <w:lang w:val="en-US"/>
        </w:rPr>
      </w:pPr>
      <w:r>
        <w:rPr>
          <w:sz w:val="48"/>
          <w:szCs w:val="48"/>
          <w:lang w:val="en-US"/>
        </w:rPr>
        <w:t>Student Id :2230917</w:t>
      </w:r>
    </w:p>
    <w:p w14:paraId="401E49C9" w14:textId="77777777" w:rsidR="00C24378" w:rsidRDefault="00C24378">
      <w:pPr>
        <w:spacing w:after="0" w:line="240" w:lineRule="auto"/>
        <w:jc w:val="left"/>
        <w:rPr>
          <w:sz w:val="48"/>
          <w:szCs w:val="48"/>
          <w:lang w:val="en-US"/>
        </w:rPr>
      </w:pPr>
      <w:r>
        <w:rPr>
          <w:sz w:val="48"/>
          <w:szCs w:val="48"/>
          <w:lang w:val="en-US"/>
        </w:rPr>
        <w:t xml:space="preserve">Lecturer </w:t>
      </w:r>
      <w:proofErr w:type="spellStart"/>
      <w:proofErr w:type="gramStart"/>
      <w:r>
        <w:rPr>
          <w:sz w:val="48"/>
          <w:szCs w:val="48"/>
          <w:lang w:val="en-US"/>
        </w:rPr>
        <w:t>namae</w:t>
      </w:r>
      <w:proofErr w:type="spellEnd"/>
      <w:r>
        <w:rPr>
          <w:sz w:val="48"/>
          <w:szCs w:val="48"/>
          <w:lang w:val="en-US"/>
        </w:rPr>
        <w:t xml:space="preserve"> :</w:t>
      </w:r>
      <w:proofErr w:type="gramEnd"/>
      <w:r>
        <w:rPr>
          <w:sz w:val="48"/>
          <w:szCs w:val="48"/>
          <w:lang w:val="en-US"/>
        </w:rPr>
        <w:t xml:space="preserve"> Iohan Mendis</w:t>
      </w:r>
    </w:p>
    <w:p w14:paraId="6112BDC5" w14:textId="77777777" w:rsidR="00C24378" w:rsidRDefault="00C24378">
      <w:pPr>
        <w:spacing w:after="0" w:line="240" w:lineRule="auto"/>
        <w:jc w:val="left"/>
        <w:rPr>
          <w:sz w:val="48"/>
          <w:szCs w:val="48"/>
          <w:lang w:val="en-US"/>
        </w:rPr>
      </w:pPr>
      <w:proofErr w:type="spellStart"/>
      <w:r>
        <w:rPr>
          <w:sz w:val="48"/>
          <w:szCs w:val="48"/>
          <w:lang w:val="en-US"/>
        </w:rPr>
        <w:t>Prodramme</w:t>
      </w:r>
      <w:proofErr w:type="spellEnd"/>
      <w:r>
        <w:rPr>
          <w:sz w:val="48"/>
          <w:szCs w:val="48"/>
          <w:lang w:val="en-US"/>
        </w:rPr>
        <w:t xml:space="preserve">: Ba Leadership </w:t>
      </w:r>
      <w:proofErr w:type="gramStart"/>
      <w:r>
        <w:rPr>
          <w:sz w:val="48"/>
          <w:szCs w:val="48"/>
          <w:lang w:val="en-US"/>
        </w:rPr>
        <w:t>And</w:t>
      </w:r>
      <w:proofErr w:type="gramEnd"/>
      <w:r>
        <w:rPr>
          <w:sz w:val="48"/>
          <w:szCs w:val="48"/>
          <w:lang w:val="en-US"/>
        </w:rPr>
        <w:t xml:space="preserve"> Management Skills for the workplace </w:t>
      </w:r>
    </w:p>
    <w:p w14:paraId="5389D313" w14:textId="77777777" w:rsidR="00C24378" w:rsidRDefault="00C24378">
      <w:pPr>
        <w:spacing w:after="0" w:line="240" w:lineRule="auto"/>
        <w:jc w:val="left"/>
        <w:rPr>
          <w:sz w:val="48"/>
          <w:szCs w:val="48"/>
          <w:lang w:val="en-US"/>
        </w:rPr>
      </w:pPr>
    </w:p>
    <w:p w14:paraId="70618032" w14:textId="77777777" w:rsidR="008C2B6B" w:rsidRDefault="008C2B6B">
      <w:pPr>
        <w:spacing w:after="0" w:line="240" w:lineRule="auto"/>
        <w:jc w:val="left"/>
        <w:rPr>
          <w:sz w:val="48"/>
          <w:szCs w:val="48"/>
          <w:lang w:val="en-US"/>
        </w:rPr>
      </w:pPr>
    </w:p>
    <w:p w14:paraId="317F8E3A" w14:textId="77777777" w:rsidR="008C2B6B" w:rsidRDefault="008C2B6B">
      <w:pPr>
        <w:spacing w:after="0" w:line="240" w:lineRule="auto"/>
        <w:jc w:val="left"/>
        <w:rPr>
          <w:sz w:val="48"/>
          <w:szCs w:val="48"/>
          <w:lang w:val="en-US"/>
        </w:rPr>
      </w:pPr>
    </w:p>
    <w:p w14:paraId="1FA0BAA3" w14:textId="77777777" w:rsidR="008C2B6B" w:rsidRDefault="008C2B6B">
      <w:pPr>
        <w:spacing w:after="0" w:line="240" w:lineRule="auto"/>
        <w:jc w:val="left"/>
        <w:rPr>
          <w:sz w:val="48"/>
          <w:szCs w:val="48"/>
          <w:lang w:val="en-US"/>
        </w:rPr>
      </w:pPr>
    </w:p>
    <w:p w14:paraId="591DB8F8" w14:textId="728E7704" w:rsidR="007C695E" w:rsidRDefault="008C2B6B">
      <w:pPr>
        <w:spacing w:after="0" w:line="240" w:lineRule="auto"/>
        <w:jc w:val="left"/>
        <w:rPr>
          <w:sz w:val="48"/>
          <w:szCs w:val="48"/>
          <w:lang w:val="en-US"/>
        </w:rPr>
      </w:pPr>
      <w:r>
        <w:rPr>
          <w:sz w:val="48"/>
          <w:szCs w:val="48"/>
          <w:lang w:val="en-US"/>
        </w:rPr>
        <w:t xml:space="preserve">                        Innocent drinks</w:t>
      </w:r>
      <w:r w:rsidR="007C695E">
        <w:rPr>
          <w:sz w:val="48"/>
          <w:szCs w:val="48"/>
          <w:lang w:val="en-US"/>
        </w:rPr>
        <w:br w:type="page"/>
      </w:r>
    </w:p>
    <w:p w14:paraId="644DE3B9" w14:textId="77777777" w:rsidR="00014F6F" w:rsidRDefault="007C695E" w:rsidP="007C695E">
      <w:pPr>
        <w:pStyle w:val="Heading1"/>
        <w:rPr>
          <w:lang w:val="en-US"/>
        </w:rPr>
      </w:pPr>
      <w:bookmarkStart w:id="0" w:name="_Toc224135547"/>
      <w:r>
        <w:rPr>
          <w:lang w:val="en-US"/>
        </w:rPr>
        <w:lastRenderedPageBreak/>
        <w:t>Executive Summary</w:t>
      </w:r>
      <w:bookmarkEnd w:id="0"/>
      <w:r>
        <w:rPr>
          <w:lang w:val="en-US"/>
        </w:rPr>
        <w:t xml:space="preserve"> </w:t>
      </w:r>
    </w:p>
    <w:p w14:paraId="0098BF36" w14:textId="438F244A" w:rsidR="009F46C4" w:rsidRPr="00687A84" w:rsidRDefault="009F46C4" w:rsidP="009F46C4">
      <w:pPr>
        <w:shd w:val="clear" w:color="auto" w:fill="FFFFFF"/>
        <w:spacing w:after="0"/>
        <w:rPr>
          <w:rFonts w:eastAsia="Times New Roman" w:cs="Times New Roman"/>
          <w:color w:val="0A0A0A"/>
          <w:szCs w:val="24"/>
          <w:lang w:val="en-IN" w:eastAsia="en-IN"/>
        </w:rPr>
      </w:pPr>
      <w:r w:rsidRPr="00687A84">
        <w:rPr>
          <w:rFonts w:eastAsia="Times New Roman" w:cs="Times New Roman"/>
          <w:color w:val="0A0A0A"/>
          <w:szCs w:val="24"/>
          <w:lang w:val="en-IN" w:eastAsia="en-IN"/>
        </w:rPr>
        <w:t>This report provides a comprehensive strategic managem</w:t>
      </w:r>
      <w:r w:rsidR="00A469E5">
        <w:rPr>
          <w:rFonts w:eastAsia="Times New Roman" w:cs="Times New Roman"/>
          <w:color w:val="0A0A0A"/>
          <w:szCs w:val="24"/>
          <w:lang w:val="en-IN" w:eastAsia="en-IN"/>
        </w:rPr>
        <w:t>ent overview of Innocent Drinks while</w:t>
      </w:r>
      <w:r w:rsidRPr="00687A84">
        <w:rPr>
          <w:rFonts w:eastAsia="Times New Roman" w:cs="Times New Roman"/>
          <w:color w:val="0A0A0A"/>
          <w:szCs w:val="24"/>
          <w:lang w:val="en-IN" w:eastAsia="en-IN"/>
        </w:rPr>
        <w:t xml:space="preserve"> evaluating its market position through SWOT and PESTLE analyses. Key findings highlight weaknesses such as premium pricing, limited product variety, over-reliance on the UK market, and limited international presence. To counter these, the report proposes strategic growth options focusing on product diversification such as healthy snacks or baby food and expanding into new European markets.</w:t>
      </w:r>
      <w:r>
        <w:rPr>
          <w:rFonts w:eastAsia="Times New Roman" w:cs="Times New Roman"/>
          <w:color w:val="0A0A0A"/>
          <w:szCs w:val="24"/>
          <w:lang w:val="en-IN" w:eastAsia="en-IN"/>
        </w:rPr>
        <w:t xml:space="preserve"> </w:t>
      </w:r>
      <w:r w:rsidRPr="00687A84">
        <w:rPr>
          <w:rFonts w:eastAsia="Times New Roman" w:cs="Times New Roman"/>
          <w:color w:val="0A0A0A"/>
          <w:szCs w:val="24"/>
          <w:lang w:val="en-IN" w:eastAsia="en-IN"/>
        </w:rPr>
        <w:t>Evaluation of these strategies, supported by stakeholde</w:t>
      </w:r>
      <w:r w:rsidR="001C1D43">
        <w:rPr>
          <w:rFonts w:eastAsia="Times New Roman" w:cs="Times New Roman"/>
          <w:color w:val="0A0A0A"/>
          <w:szCs w:val="24"/>
          <w:lang w:val="en-IN" w:eastAsia="en-IN"/>
        </w:rPr>
        <w:t xml:space="preserve">r analysis, suggests that </w:t>
      </w:r>
      <w:r w:rsidRPr="00687A84">
        <w:rPr>
          <w:rFonts w:eastAsia="Times New Roman" w:cs="Times New Roman"/>
          <w:color w:val="0A0A0A"/>
          <w:szCs w:val="24"/>
          <w:lang w:val="en-IN" w:eastAsia="en-IN"/>
        </w:rPr>
        <w:t>leveraging brand equity is crucial, maintaining sustainability and ethical sourcing is vital for long-term success. Finally, the report outline</w:t>
      </w:r>
      <w:r>
        <w:rPr>
          <w:rFonts w:eastAsia="Times New Roman" w:cs="Times New Roman"/>
          <w:color w:val="0A0A0A"/>
          <w:szCs w:val="24"/>
          <w:lang w:val="en-IN" w:eastAsia="en-IN"/>
        </w:rPr>
        <w:t>s implementation steps, emphasis</w:t>
      </w:r>
      <w:r w:rsidRPr="00687A84">
        <w:rPr>
          <w:rFonts w:eastAsia="Times New Roman" w:cs="Times New Roman"/>
          <w:color w:val="0A0A0A"/>
          <w:szCs w:val="24"/>
          <w:lang w:val="en-IN" w:eastAsia="en-IN"/>
        </w:rPr>
        <w:t>ing the need for ongoing monitoring to navigate economic fluctuations and competitive pressures. The proposed strategies aim to reinforce Innocent’s market position while enhancing its sustainability, ensuring growth and brand resilience in the competitive beverage industry.</w:t>
      </w:r>
    </w:p>
    <w:p w14:paraId="1B26240C" w14:textId="1B98E846" w:rsidR="00A97ACD" w:rsidRPr="009F46C4" w:rsidRDefault="009F46C4" w:rsidP="009F46C4">
      <w:pPr>
        <w:spacing w:after="0"/>
        <w:rPr>
          <w:rFonts w:cs="Times New Roman"/>
          <w:lang w:val="en-US"/>
        </w:rPr>
      </w:pPr>
      <w:r w:rsidRPr="00687A84">
        <w:rPr>
          <w:rFonts w:cs="Times New Roman"/>
          <w:lang w:val="en-US"/>
        </w:rPr>
        <w:br w:type="page"/>
      </w:r>
    </w:p>
    <w:sdt>
      <w:sdtPr>
        <w:rPr>
          <w:rFonts w:ascii="Times New Roman" w:eastAsiaTheme="minorHAnsi" w:hAnsi="Times New Roman" w:cstheme="minorBidi"/>
          <w:b w:val="0"/>
          <w:bCs w:val="0"/>
          <w:color w:val="auto"/>
          <w:sz w:val="24"/>
          <w:szCs w:val="22"/>
          <w:lang w:val="en-GB"/>
        </w:rPr>
        <w:id w:val="1213232335"/>
        <w:docPartObj>
          <w:docPartGallery w:val="Table of Contents"/>
          <w:docPartUnique/>
        </w:docPartObj>
      </w:sdtPr>
      <w:sdtEndPr>
        <w:rPr>
          <w:noProof/>
        </w:rPr>
      </w:sdtEndPr>
      <w:sdtContent>
        <w:p w14:paraId="05867B3E" w14:textId="74DF3FAB" w:rsidR="008C0873" w:rsidRPr="008C0873" w:rsidRDefault="008C0873" w:rsidP="008C0873">
          <w:pPr>
            <w:pStyle w:val="TOCHeading"/>
            <w:jc w:val="center"/>
            <w:rPr>
              <w:color w:val="auto"/>
            </w:rPr>
          </w:pPr>
          <w:r w:rsidRPr="008C0873">
            <w:rPr>
              <w:color w:val="auto"/>
            </w:rPr>
            <w:t>Table of Contents</w:t>
          </w:r>
        </w:p>
        <w:p w14:paraId="68B3AB2A" w14:textId="77777777" w:rsidR="008C0873" w:rsidRDefault="008C0873">
          <w:pPr>
            <w:pStyle w:val="TOC1"/>
            <w:tabs>
              <w:tab w:val="right" w:leader="dot" w:pos="9350"/>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224135547" w:history="1">
            <w:r w:rsidRPr="004D577A">
              <w:rPr>
                <w:rStyle w:val="Hyperlink"/>
                <w:noProof/>
                <w:lang w:val="en-US"/>
              </w:rPr>
              <w:t>Executive Summary</w:t>
            </w:r>
            <w:r>
              <w:rPr>
                <w:noProof/>
                <w:webHidden/>
              </w:rPr>
              <w:tab/>
            </w:r>
            <w:r>
              <w:rPr>
                <w:noProof/>
                <w:webHidden/>
              </w:rPr>
              <w:fldChar w:fldCharType="begin"/>
            </w:r>
            <w:r>
              <w:rPr>
                <w:noProof/>
                <w:webHidden/>
              </w:rPr>
              <w:instrText xml:space="preserve"> PAGEREF _Toc224135547 \h </w:instrText>
            </w:r>
            <w:r>
              <w:rPr>
                <w:noProof/>
                <w:webHidden/>
              </w:rPr>
            </w:r>
            <w:r>
              <w:rPr>
                <w:noProof/>
                <w:webHidden/>
              </w:rPr>
              <w:fldChar w:fldCharType="separate"/>
            </w:r>
            <w:r>
              <w:rPr>
                <w:noProof/>
                <w:webHidden/>
              </w:rPr>
              <w:t>2</w:t>
            </w:r>
            <w:r>
              <w:rPr>
                <w:noProof/>
                <w:webHidden/>
              </w:rPr>
              <w:fldChar w:fldCharType="end"/>
            </w:r>
          </w:hyperlink>
        </w:p>
        <w:p w14:paraId="4FBA5BEC" w14:textId="77777777" w:rsidR="008C0873" w:rsidRDefault="008C0873">
          <w:pPr>
            <w:pStyle w:val="TOC1"/>
            <w:tabs>
              <w:tab w:val="right" w:leader="dot" w:pos="9350"/>
            </w:tabs>
            <w:rPr>
              <w:rFonts w:asciiTheme="minorHAnsi" w:eastAsiaTheme="minorEastAsia" w:hAnsiTheme="minorHAnsi"/>
              <w:noProof/>
              <w:sz w:val="22"/>
              <w:lang w:val="en-IN" w:eastAsia="en-IN"/>
            </w:rPr>
          </w:pPr>
          <w:hyperlink w:anchor="_Toc224135548" w:history="1">
            <w:r w:rsidRPr="004D577A">
              <w:rPr>
                <w:rStyle w:val="Hyperlink"/>
                <w:noProof/>
                <w:lang w:val="en-US"/>
              </w:rPr>
              <w:t>Introduction</w:t>
            </w:r>
            <w:r>
              <w:rPr>
                <w:noProof/>
                <w:webHidden/>
              </w:rPr>
              <w:tab/>
            </w:r>
            <w:r>
              <w:rPr>
                <w:noProof/>
                <w:webHidden/>
              </w:rPr>
              <w:fldChar w:fldCharType="begin"/>
            </w:r>
            <w:r>
              <w:rPr>
                <w:noProof/>
                <w:webHidden/>
              </w:rPr>
              <w:instrText xml:space="preserve"> PAGEREF _Toc224135548 \h </w:instrText>
            </w:r>
            <w:r>
              <w:rPr>
                <w:noProof/>
                <w:webHidden/>
              </w:rPr>
            </w:r>
            <w:r>
              <w:rPr>
                <w:noProof/>
                <w:webHidden/>
              </w:rPr>
              <w:fldChar w:fldCharType="separate"/>
            </w:r>
            <w:r>
              <w:rPr>
                <w:noProof/>
                <w:webHidden/>
              </w:rPr>
              <w:t>4</w:t>
            </w:r>
            <w:r>
              <w:rPr>
                <w:noProof/>
                <w:webHidden/>
              </w:rPr>
              <w:fldChar w:fldCharType="end"/>
            </w:r>
          </w:hyperlink>
        </w:p>
        <w:p w14:paraId="3B655BA1" w14:textId="77777777" w:rsidR="008C0873" w:rsidRDefault="008C0873">
          <w:pPr>
            <w:pStyle w:val="TOC1"/>
            <w:tabs>
              <w:tab w:val="right" w:leader="dot" w:pos="9350"/>
            </w:tabs>
            <w:rPr>
              <w:rFonts w:asciiTheme="minorHAnsi" w:eastAsiaTheme="minorEastAsia" w:hAnsiTheme="minorHAnsi"/>
              <w:noProof/>
              <w:sz w:val="22"/>
              <w:lang w:val="en-IN" w:eastAsia="en-IN"/>
            </w:rPr>
          </w:pPr>
          <w:hyperlink w:anchor="_Toc224135549" w:history="1">
            <w:r w:rsidRPr="004D577A">
              <w:rPr>
                <w:rStyle w:val="Hyperlink"/>
                <w:noProof/>
              </w:rPr>
              <w:t>Evaluation of current market</w:t>
            </w:r>
            <w:r>
              <w:rPr>
                <w:noProof/>
                <w:webHidden/>
              </w:rPr>
              <w:tab/>
            </w:r>
            <w:r>
              <w:rPr>
                <w:noProof/>
                <w:webHidden/>
              </w:rPr>
              <w:fldChar w:fldCharType="begin"/>
            </w:r>
            <w:r>
              <w:rPr>
                <w:noProof/>
                <w:webHidden/>
              </w:rPr>
              <w:instrText xml:space="preserve"> PAGEREF _Toc224135549 \h </w:instrText>
            </w:r>
            <w:r>
              <w:rPr>
                <w:noProof/>
                <w:webHidden/>
              </w:rPr>
            </w:r>
            <w:r>
              <w:rPr>
                <w:noProof/>
                <w:webHidden/>
              </w:rPr>
              <w:fldChar w:fldCharType="separate"/>
            </w:r>
            <w:r>
              <w:rPr>
                <w:noProof/>
                <w:webHidden/>
              </w:rPr>
              <w:t>4</w:t>
            </w:r>
            <w:r>
              <w:rPr>
                <w:noProof/>
                <w:webHidden/>
              </w:rPr>
              <w:fldChar w:fldCharType="end"/>
            </w:r>
          </w:hyperlink>
        </w:p>
        <w:p w14:paraId="3A7902BC" w14:textId="77777777" w:rsidR="008C0873" w:rsidRDefault="008C0873">
          <w:pPr>
            <w:pStyle w:val="TOC2"/>
            <w:tabs>
              <w:tab w:val="right" w:leader="dot" w:pos="9350"/>
            </w:tabs>
            <w:rPr>
              <w:rFonts w:asciiTheme="minorHAnsi" w:eastAsiaTheme="minorEastAsia" w:hAnsiTheme="minorHAnsi"/>
              <w:noProof/>
              <w:sz w:val="22"/>
              <w:lang w:val="en-IN" w:eastAsia="en-IN"/>
            </w:rPr>
          </w:pPr>
          <w:hyperlink w:anchor="_Toc224135550" w:history="1">
            <w:r w:rsidRPr="004D577A">
              <w:rPr>
                <w:rStyle w:val="Hyperlink"/>
                <w:noProof/>
              </w:rPr>
              <w:t>SWOT Analysis</w:t>
            </w:r>
            <w:r>
              <w:rPr>
                <w:noProof/>
                <w:webHidden/>
              </w:rPr>
              <w:tab/>
            </w:r>
            <w:r>
              <w:rPr>
                <w:noProof/>
                <w:webHidden/>
              </w:rPr>
              <w:fldChar w:fldCharType="begin"/>
            </w:r>
            <w:r>
              <w:rPr>
                <w:noProof/>
                <w:webHidden/>
              </w:rPr>
              <w:instrText xml:space="preserve"> PAGEREF _Toc224135550 \h </w:instrText>
            </w:r>
            <w:r>
              <w:rPr>
                <w:noProof/>
                <w:webHidden/>
              </w:rPr>
            </w:r>
            <w:r>
              <w:rPr>
                <w:noProof/>
                <w:webHidden/>
              </w:rPr>
              <w:fldChar w:fldCharType="separate"/>
            </w:r>
            <w:r>
              <w:rPr>
                <w:noProof/>
                <w:webHidden/>
              </w:rPr>
              <w:t>4</w:t>
            </w:r>
            <w:r>
              <w:rPr>
                <w:noProof/>
                <w:webHidden/>
              </w:rPr>
              <w:fldChar w:fldCharType="end"/>
            </w:r>
          </w:hyperlink>
        </w:p>
        <w:p w14:paraId="4F6AB891" w14:textId="77777777" w:rsidR="008C0873" w:rsidRDefault="008C0873">
          <w:pPr>
            <w:pStyle w:val="TOC2"/>
            <w:tabs>
              <w:tab w:val="right" w:leader="dot" w:pos="9350"/>
            </w:tabs>
            <w:rPr>
              <w:rFonts w:asciiTheme="minorHAnsi" w:eastAsiaTheme="minorEastAsia" w:hAnsiTheme="minorHAnsi"/>
              <w:noProof/>
              <w:sz w:val="22"/>
              <w:lang w:val="en-IN" w:eastAsia="en-IN"/>
            </w:rPr>
          </w:pPr>
          <w:hyperlink w:anchor="_Toc224135551" w:history="1">
            <w:r w:rsidRPr="004D577A">
              <w:rPr>
                <w:rStyle w:val="Hyperlink"/>
                <w:noProof/>
              </w:rPr>
              <w:t>PESTLE Analysis</w:t>
            </w:r>
            <w:r>
              <w:rPr>
                <w:noProof/>
                <w:webHidden/>
              </w:rPr>
              <w:tab/>
            </w:r>
            <w:r>
              <w:rPr>
                <w:noProof/>
                <w:webHidden/>
              </w:rPr>
              <w:fldChar w:fldCharType="begin"/>
            </w:r>
            <w:r>
              <w:rPr>
                <w:noProof/>
                <w:webHidden/>
              </w:rPr>
              <w:instrText xml:space="preserve"> PAGEREF _Toc224135551 \h </w:instrText>
            </w:r>
            <w:r>
              <w:rPr>
                <w:noProof/>
                <w:webHidden/>
              </w:rPr>
            </w:r>
            <w:r>
              <w:rPr>
                <w:noProof/>
                <w:webHidden/>
              </w:rPr>
              <w:fldChar w:fldCharType="separate"/>
            </w:r>
            <w:r>
              <w:rPr>
                <w:noProof/>
                <w:webHidden/>
              </w:rPr>
              <w:t>5</w:t>
            </w:r>
            <w:r>
              <w:rPr>
                <w:noProof/>
                <w:webHidden/>
              </w:rPr>
              <w:fldChar w:fldCharType="end"/>
            </w:r>
          </w:hyperlink>
        </w:p>
        <w:p w14:paraId="4C377D73" w14:textId="77777777" w:rsidR="008C0873" w:rsidRDefault="008C0873">
          <w:pPr>
            <w:pStyle w:val="TOC2"/>
            <w:tabs>
              <w:tab w:val="right" w:leader="dot" w:pos="9350"/>
            </w:tabs>
            <w:rPr>
              <w:rFonts w:asciiTheme="minorHAnsi" w:eastAsiaTheme="minorEastAsia" w:hAnsiTheme="minorHAnsi"/>
              <w:noProof/>
              <w:sz w:val="22"/>
              <w:lang w:val="en-IN" w:eastAsia="en-IN"/>
            </w:rPr>
          </w:pPr>
          <w:hyperlink w:anchor="_Toc224135552" w:history="1">
            <w:r w:rsidRPr="004D577A">
              <w:rPr>
                <w:rStyle w:val="Hyperlink"/>
                <w:noProof/>
              </w:rPr>
              <w:t>Porter’s five forces analysis</w:t>
            </w:r>
            <w:r>
              <w:rPr>
                <w:noProof/>
                <w:webHidden/>
              </w:rPr>
              <w:tab/>
            </w:r>
            <w:r>
              <w:rPr>
                <w:noProof/>
                <w:webHidden/>
              </w:rPr>
              <w:fldChar w:fldCharType="begin"/>
            </w:r>
            <w:r>
              <w:rPr>
                <w:noProof/>
                <w:webHidden/>
              </w:rPr>
              <w:instrText xml:space="preserve"> PAGEREF _Toc224135552 \h </w:instrText>
            </w:r>
            <w:r>
              <w:rPr>
                <w:noProof/>
                <w:webHidden/>
              </w:rPr>
            </w:r>
            <w:r>
              <w:rPr>
                <w:noProof/>
                <w:webHidden/>
              </w:rPr>
              <w:fldChar w:fldCharType="separate"/>
            </w:r>
            <w:r>
              <w:rPr>
                <w:noProof/>
                <w:webHidden/>
              </w:rPr>
              <w:t>7</w:t>
            </w:r>
            <w:r>
              <w:rPr>
                <w:noProof/>
                <w:webHidden/>
              </w:rPr>
              <w:fldChar w:fldCharType="end"/>
            </w:r>
          </w:hyperlink>
        </w:p>
        <w:p w14:paraId="07D47867" w14:textId="77777777" w:rsidR="008C0873" w:rsidRDefault="008C0873">
          <w:pPr>
            <w:pStyle w:val="TOC1"/>
            <w:tabs>
              <w:tab w:val="right" w:leader="dot" w:pos="9350"/>
            </w:tabs>
            <w:rPr>
              <w:rFonts w:asciiTheme="minorHAnsi" w:eastAsiaTheme="minorEastAsia" w:hAnsiTheme="minorHAnsi"/>
              <w:noProof/>
              <w:sz w:val="22"/>
              <w:lang w:val="en-IN" w:eastAsia="en-IN"/>
            </w:rPr>
          </w:pPr>
          <w:hyperlink w:anchor="_Toc224135553" w:history="1">
            <w:r w:rsidRPr="004D577A">
              <w:rPr>
                <w:rStyle w:val="Hyperlink"/>
                <w:noProof/>
                <w:lang w:val="en-US"/>
              </w:rPr>
              <w:t>Strategic growth option and propose strategy</w:t>
            </w:r>
            <w:r>
              <w:rPr>
                <w:noProof/>
                <w:webHidden/>
              </w:rPr>
              <w:tab/>
            </w:r>
            <w:r>
              <w:rPr>
                <w:noProof/>
                <w:webHidden/>
              </w:rPr>
              <w:fldChar w:fldCharType="begin"/>
            </w:r>
            <w:r>
              <w:rPr>
                <w:noProof/>
                <w:webHidden/>
              </w:rPr>
              <w:instrText xml:space="preserve"> PAGEREF _Toc224135553 \h </w:instrText>
            </w:r>
            <w:r>
              <w:rPr>
                <w:noProof/>
                <w:webHidden/>
              </w:rPr>
            </w:r>
            <w:r>
              <w:rPr>
                <w:noProof/>
                <w:webHidden/>
              </w:rPr>
              <w:fldChar w:fldCharType="separate"/>
            </w:r>
            <w:r>
              <w:rPr>
                <w:noProof/>
                <w:webHidden/>
              </w:rPr>
              <w:t>8</w:t>
            </w:r>
            <w:r>
              <w:rPr>
                <w:noProof/>
                <w:webHidden/>
              </w:rPr>
              <w:fldChar w:fldCharType="end"/>
            </w:r>
          </w:hyperlink>
        </w:p>
        <w:p w14:paraId="7D1BAFCD" w14:textId="77777777" w:rsidR="008C0873" w:rsidRDefault="008C0873">
          <w:pPr>
            <w:pStyle w:val="TOC1"/>
            <w:tabs>
              <w:tab w:val="right" w:leader="dot" w:pos="9350"/>
            </w:tabs>
            <w:rPr>
              <w:rFonts w:asciiTheme="minorHAnsi" w:eastAsiaTheme="minorEastAsia" w:hAnsiTheme="minorHAnsi"/>
              <w:noProof/>
              <w:sz w:val="22"/>
              <w:lang w:val="en-IN" w:eastAsia="en-IN"/>
            </w:rPr>
          </w:pPr>
          <w:hyperlink w:anchor="_Toc224135554" w:history="1">
            <w:r w:rsidRPr="004D577A">
              <w:rPr>
                <w:rStyle w:val="Hyperlink"/>
                <w:noProof/>
                <w:lang w:val="en-US"/>
              </w:rPr>
              <w:t>Strategy Evaluation</w:t>
            </w:r>
            <w:r>
              <w:rPr>
                <w:noProof/>
                <w:webHidden/>
              </w:rPr>
              <w:tab/>
            </w:r>
            <w:r>
              <w:rPr>
                <w:noProof/>
                <w:webHidden/>
              </w:rPr>
              <w:fldChar w:fldCharType="begin"/>
            </w:r>
            <w:r>
              <w:rPr>
                <w:noProof/>
                <w:webHidden/>
              </w:rPr>
              <w:instrText xml:space="preserve"> PAGEREF _Toc224135554 \h </w:instrText>
            </w:r>
            <w:r>
              <w:rPr>
                <w:noProof/>
                <w:webHidden/>
              </w:rPr>
            </w:r>
            <w:r>
              <w:rPr>
                <w:noProof/>
                <w:webHidden/>
              </w:rPr>
              <w:fldChar w:fldCharType="separate"/>
            </w:r>
            <w:r>
              <w:rPr>
                <w:noProof/>
                <w:webHidden/>
              </w:rPr>
              <w:t>10</w:t>
            </w:r>
            <w:r>
              <w:rPr>
                <w:noProof/>
                <w:webHidden/>
              </w:rPr>
              <w:fldChar w:fldCharType="end"/>
            </w:r>
          </w:hyperlink>
        </w:p>
        <w:p w14:paraId="2A344801" w14:textId="77777777" w:rsidR="008C0873" w:rsidRDefault="008C0873">
          <w:pPr>
            <w:pStyle w:val="TOC1"/>
            <w:tabs>
              <w:tab w:val="right" w:leader="dot" w:pos="9350"/>
            </w:tabs>
            <w:rPr>
              <w:rFonts w:asciiTheme="minorHAnsi" w:eastAsiaTheme="minorEastAsia" w:hAnsiTheme="minorHAnsi"/>
              <w:noProof/>
              <w:sz w:val="22"/>
              <w:lang w:val="en-IN" w:eastAsia="en-IN"/>
            </w:rPr>
          </w:pPr>
          <w:hyperlink w:anchor="_Toc224135555" w:history="1">
            <w:r w:rsidRPr="004D577A">
              <w:rPr>
                <w:rStyle w:val="Hyperlink"/>
                <w:noProof/>
              </w:rPr>
              <w:t>Stakeholder Analysis</w:t>
            </w:r>
            <w:r>
              <w:rPr>
                <w:noProof/>
                <w:webHidden/>
              </w:rPr>
              <w:tab/>
            </w:r>
            <w:r>
              <w:rPr>
                <w:noProof/>
                <w:webHidden/>
              </w:rPr>
              <w:fldChar w:fldCharType="begin"/>
            </w:r>
            <w:r>
              <w:rPr>
                <w:noProof/>
                <w:webHidden/>
              </w:rPr>
              <w:instrText xml:space="preserve"> PAGEREF _Toc224135555 \h </w:instrText>
            </w:r>
            <w:r>
              <w:rPr>
                <w:noProof/>
                <w:webHidden/>
              </w:rPr>
            </w:r>
            <w:r>
              <w:rPr>
                <w:noProof/>
                <w:webHidden/>
              </w:rPr>
              <w:fldChar w:fldCharType="separate"/>
            </w:r>
            <w:r>
              <w:rPr>
                <w:noProof/>
                <w:webHidden/>
              </w:rPr>
              <w:t>11</w:t>
            </w:r>
            <w:r>
              <w:rPr>
                <w:noProof/>
                <w:webHidden/>
              </w:rPr>
              <w:fldChar w:fldCharType="end"/>
            </w:r>
          </w:hyperlink>
        </w:p>
        <w:p w14:paraId="32BB2402" w14:textId="77777777" w:rsidR="008C0873" w:rsidRDefault="008C0873">
          <w:pPr>
            <w:pStyle w:val="TOC1"/>
            <w:tabs>
              <w:tab w:val="right" w:leader="dot" w:pos="9350"/>
            </w:tabs>
            <w:rPr>
              <w:rFonts w:asciiTheme="minorHAnsi" w:eastAsiaTheme="minorEastAsia" w:hAnsiTheme="minorHAnsi"/>
              <w:noProof/>
              <w:sz w:val="22"/>
              <w:lang w:val="en-IN" w:eastAsia="en-IN"/>
            </w:rPr>
          </w:pPr>
          <w:hyperlink w:anchor="_Toc224135556" w:history="1">
            <w:r w:rsidRPr="004D577A">
              <w:rPr>
                <w:rStyle w:val="Hyperlink"/>
                <w:rFonts w:eastAsia="Times New Roman"/>
                <w:noProof/>
                <w:lang w:val="en-IN" w:eastAsia="en-IN"/>
              </w:rPr>
              <w:t>Conclusion</w:t>
            </w:r>
            <w:r>
              <w:rPr>
                <w:noProof/>
                <w:webHidden/>
              </w:rPr>
              <w:tab/>
            </w:r>
            <w:r>
              <w:rPr>
                <w:noProof/>
                <w:webHidden/>
              </w:rPr>
              <w:fldChar w:fldCharType="begin"/>
            </w:r>
            <w:r>
              <w:rPr>
                <w:noProof/>
                <w:webHidden/>
              </w:rPr>
              <w:instrText xml:space="preserve"> PAGEREF _Toc224135556 \h </w:instrText>
            </w:r>
            <w:r>
              <w:rPr>
                <w:noProof/>
                <w:webHidden/>
              </w:rPr>
            </w:r>
            <w:r>
              <w:rPr>
                <w:noProof/>
                <w:webHidden/>
              </w:rPr>
              <w:fldChar w:fldCharType="separate"/>
            </w:r>
            <w:r>
              <w:rPr>
                <w:noProof/>
                <w:webHidden/>
              </w:rPr>
              <w:t>14</w:t>
            </w:r>
            <w:r>
              <w:rPr>
                <w:noProof/>
                <w:webHidden/>
              </w:rPr>
              <w:fldChar w:fldCharType="end"/>
            </w:r>
          </w:hyperlink>
        </w:p>
        <w:p w14:paraId="50612BCE" w14:textId="77777777" w:rsidR="008C0873" w:rsidRDefault="008C0873">
          <w:pPr>
            <w:pStyle w:val="TOC1"/>
            <w:tabs>
              <w:tab w:val="right" w:leader="dot" w:pos="9350"/>
            </w:tabs>
            <w:rPr>
              <w:rFonts w:asciiTheme="minorHAnsi" w:eastAsiaTheme="minorEastAsia" w:hAnsiTheme="minorHAnsi"/>
              <w:noProof/>
              <w:sz w:val="22"/>
              <w:lang w:val="en-IN" w:eastAsia="en-IN"/>
            </w:rPr>
          </w:pPr>
          <w:hyperlink w:anchor="_Toc224135557" w:history="1">
            <w:r w:rsidRPr="004D577A">
              <w:rPr>
                <w:rStyle w:val="Hyperlink"/>
                <w:noProof/>
              </w:rPr>
              <w:t>REFERENCES</w:t>
            </w:r>
            <w:r>
              <w:rPr>
                <w:noProof/>
                <w:webHidden/>
              </w:rPr>
              <w:tab/>
            </w:r>
            <w:r>
              <w:rPr>
                <w:noProof/>
                <w:webHidden/>
              </w:rPr>
              <w:fldChar w:fldCharType="begin"/>
            </w:r>
            <w:r>
              <w:rPr>
                <w:noProof/>
                <w:webHidden/>
              </w:rPr>
              <w:instrText xml:space="preserve"> PAGEREF _Toc224135557 \h </w:instrText>
            </w:r>
            <w:r>
              <w:rPr>
                <w:noProof/>
                <w:webHidden/>
              </w:rPr>
            </w:r>
            <w:r>
              <w:rPr>
                <w:noProof/>
                <w:webHidden/>
              </w:rPr>
              <w:fldChar w:fldCharType="separate"/>
            </w:r>
            <w:r>
              <w:rPr>
                <w:noProof/>
                <w:webHidden/>
              </w:rPr>
              <w:t>15</w:t>
            </w:r>
            <w:r>
              <w:rPr>
                <w:noProof/>
                <w:webHidden/>
              </w:rPr>
              <w:fldChar w:fldCharType="end"/>
            </w:r>
          </w:hyperlink>
        </w:p>
        <w:p w14:paraId="1332B744" w14:textId="6438DF66" w:rsidR="008C0873" w:rsidRDefault="008C0873">
          <w:r>
            <w:rPr>
              <w:b/>
              <w:bCs/>
              <w:noProof/>
            </w:rPr>
            <w:fldChar w:fldCharType="end"/>
          </w:r>
        </w:p>
      </w:sdtContent>
    </w:sdt>
    <w:p w14:paraId="721E5645" w14:textId="77777777" w:rsidR="008C0873" w:rsidRDefault="008C0873">
      <w:pPr>
        <w:spacing w:after="0" w:line="240" w:lineRule="auto"/>
        <w:jc w:val="left"/>
        <w:rPr>
          <w:rFonts w:eastAsiaTheme="majorEastAsia" w:cstheme="majorBidi"/>
          <w:b/>
          <w:bCs/>
          <w:sz w:val="28"/>
          <w:szCs w:val="28"/>
          <w:lang w:val="en-US"/>
        </w:rPr>
      </w:pPr>
      <w:r>
        <w:rPr>
          <w:lang w:val="en-US"/>
        </w:rPr>
        <w:br w:type="page"/>
      </w:r>
    </w:p>
    <w:p w14:paraId="2141B328" w14:textId="62A514DD" w:rsidR="00A97ACD" w:rsidRDefault="00A97ACD" w:rsidP="00A97ACD">
      <w:pPr>
        <w:pStyle w:val="Heading1"/>
        <w:rPr>
          <w:lang w:val="en-US"/>
        </w:rPr>
      </w:pPr>
      <w:bookmarkStart w:id="1" w:name="_Toc224135548"/>
      <w:r>
        <w:rPr>
          <w:lang w:val="en-US"/>
        </w:rPr>
        <w:lastRenderedPageBreak/>
        <w:t>Introduction</w:t>
      </w:r>
      <w:bookmarkEnd w:id="1"/>
    </w:p>
    <w:p w14:paraId="7082D45A" w14:textId="6A2FEB1E" w:rsidR="002604F9" w:rsidRDefault="00A97ACD" w:rsidP="00A97ACD">
      <w:r>
        <w:rPr>
          <w:lang w:val="en-US"/>
        </w:rPr>
        <w:t xml:space="preserve">The innocent drinks </w:t>
      </w:r>
      <w:proofErr w:type="gramStart"/>
      <w:r>
        <w:rPr>
          <w:lang w:val="en-US"/>
        </w:rPr>
        <w:t>was</w:t>
      </w:r>
      <w:proofErr w:type="gramEnd"/>
      <w:r>
        <w:rPr>
          <w:lang w:val="en-US"/>
        </w:rPr>
        <w:t xml:space="preserve"> founded in 1999 by the three friends- Richard Reed, Adam Balon and Jon Wright after selling their homemade fruits smoothies at the London music festival, innocent drinks </w:t>
      </w:r>
      <w:proofErr w:type="gramStart"/>
      <w:r>
        <w:rPr>
          <w:lang w:val="en-US"/>
        </w:rPr>
        <w:t>has</w:t>
      </w:r>
      <w:proofErr w:type="gramEnd"/>
      <w:r>
        <w:rPr>
          <w:lang w:val="en-US"/>
        </w:rPr>
        <w:t xml:space="preserve"> grown to become Europe</w:t>
      </w:r>
      <w:r w:rsidR="00742B12">
        <w:rPr>
          <w:lang w:val="en-US"/>
        </w:rPr>
        <w:t>’s</w:t>
      </w:r>
      <w:r>
        <w:rPr>
          <w:lang w:val="en-US"/>
        </w:rPr>
        <w:t xml:space="preserve"> leading Smoothie brand. It is </w:t>
      </w:r>
      <w:r w:rsidR="00742B12">
        <w:rPr>
          <w:lang w:val="en-US"/>
        </w:rPr>
        <w:t>headquartered</w:t>
      </w:r>
      <w:r>
        <w:rPr>
          <w:lang w:val="en-US"/>
        </w:rPr>
        <w:t xml:space="preserve"> at fruit towers in London, the company</w:t>
      </w:r>
      <w:r w:rsidRPr="00742B12">
        <w:rPr>
          <w:lang w:val="en-US"/>
        </w:rPr>
        <w:t xml:space="preserve"> </w:t>
      </w:r>
      <w:proofErr w:type="spellStart"/>
      <w:r>
        <w:rPr>
          <w:lang w:val="en-US"/>
        </w:rPr>
        <w:t>specialises</w:t>
      </w:r>
      <w:proofErr w:type="spellEnd"/>
      <w:r>
        <w:rPr>
          <w:lang w:val="en-US"/>
        </w:rPr>
        <w:t xml:space="preserve"> in producing the natural healthy and the </w:t>
      </w:r>
      <w:proofErr w:type="gramStart"/>
      <w:r>
        <w:rPr>
          <w:lang w:val="en-US"/>
        </w:rPr>
        <w:t>high quality</w:t>
      </w:r>
      <w:proofErr w:type="gramEnd"/>
      <w:r>
        <w:rPr>
          <w:lang w:val="en-US"/>
        </w:rPr>
        <w:t xml:space="preserve"> smoothies, juices as well as the coconut water</w:t>
      </w:r>
      <w:r w:rsidR="00742B12">
        <w:rPr>
          <w:lang w:val="en-US"/>
        </w:rPr>
        <w:t xml:space="preserve"> and is currently</w:t>
      </w:r>
      <w:r w:rsidR="00441798">
        <w:rPr>
          <w:lang w:val="en-US"/>
        </w:rPr>
        <w:t xml:space="preserve"> selling over the two million drinks per week. Despite being majority owned by the Coca-Cola company, innocent operates as the B </w:t>
      </w:r>
      <w:proofErr w:type="spellStart"/>
      <w:r w:rsidR="00742B12">
        <w:rPr>
          <w:lang w:val="en-US"/>
        </w:rPr>
        <w:t>corp</w:t>
      </w:r>
      <w:proofErr w:type="spellEnd"/>
      <w:r w:rsidR="00742B12">
        <w:rPr>
          <w:lang w:val="en-US"/>
        </w:rPr>
        <w:t xml:space="preserve"> while</w:t>
      </w:r>
      <w:r w:rsidR="00441798">
        <w:rPr>
          <w:lang w:val="en-US"/>
        </w:rPr>
        <w:t xml:space="preserve"> maintaining its distinct quirky and the ethical brand identity.</w:t>
      </w:r>
      <w:r w:rsidR="002604F9">
        <w:t xml:space="preserve"> </w:t>
      </w:r>
    </w:p>
    <w:p w14:paraId="66198431" w14:textId="491182DA" w:rsidR="007C695E" w:rsidRDefault="002604F9" w:rsidP="00A97ACD">
      <w:pPr>
        <w:rPr>
          <w:lang w:val="en-US"/>
        </w:rPr>
      </w:pPr>
      <w:r>
        <w:t xml:space="preserve">The vision and Mission </w:t>
      </w:r>
      <w:r w:rsidR="00742B12">
        <w:t xml:space="preserve">showcase that </w:t>
      </w:r>
      <w:proofErr w:type="gramStart"/>
      <w:r w:rsidR="00742B12">
        <w:t>there</w:t>
      </w:r>
      <w:proofErr w:type="gramEnd"/>
      <w:r w:rsidR="00742B12">
        <w:t xml:space="preserve"> </w:t>
      </w:r>
      <w:r>
        <w:t xml:space="preserve">vision is to </w:t>
      </w:r>
      <w:r w:rsidR="00742B12">
        <w:t xml:space="preserve">create the </w:t>
      </w:r>
      <w:r>
        <w:t>earth’s favourite</w:t>
      </w:r>
      <w:r w:rsidRPr="00742B12">
        <w:t xml:space="preserve"> </w:t>
      </w:r>
      <w:r>
        <w:t>healthy drinks</w:t>
      </w:r>
      <w:r w:rsidR="00742B12">
        <w:t>. The</w:t>
      </w:r>
      <w:r>
        <w:t xml:space="preserve"> company </w:t>
      </w:r>
      <w:r w:rsidR="00742B12">
        <w:t xml:space="preserve">is </w:t>
      </w:r>
      <w:r>
        <w:t xml:space="preserve">aiming for the </w:t>
      </w:r>
      <w:r w:rsidR="00125606">
        <w:t>upcoming time where that time natural products, healthy food are been enjoyed on the large demographics. Their mission</w:t>
      </w:r>
      <w:r w:rsidR="00441798">
        <w:rPr>
          <w:lang w:val="en-US"/>
        </w:rPr>
        <w:t xml:space="preserve"> </w:t>
      </w:r>
      <w:r w:rsidR="00125606">
        <w:rPr>
          <w:lang w:val="en-US"/>
        </w:rPr>
        <w:t>is to make natural delicious food as well as the drinks that helps the people to live well and die old.</w:t>
      </w:r>
      <w:r w:rsidR="00DD2437">
        <w:rPr>
          <w:lang w:val="en-US"/>
        </w:rPr>
        <w:t xml:space="preserve"> It </w:t>
      </w:r>
      <w:proofErr w:type="gramStart"/>
      <w:r w:rsidR="00DD2437">
        <w:rPr>
          <w:lang w:val="en-US"/>
        </w:rPr>
        <w:t>core</w:t>
      </w:r>
      <w:proofErr w:type="gramEnd"/>
      <w:r w:rsidR="00DD2437">
        <w:rPr>
          <w:lang w:val="en-US"/>
        </w:rPr>
        <w:t xml:space="preserve"> values include the five major</w:t>
      </w:r>
      <w:r w:rsidR="00742B12">
        <w:rPr>
          <w:lang w:val="en-US"/>
        </w:rPr>
        <w:t xml:space="preserve"> </w:t>
      </w:r>
      <w:proofErr w:type="gramStart"/>
      <w:r w:rsidR="00742B12">
        <w:rPr>
          <w:lang w:val="en-US"/>
        </w:rPr>
        <w:t>principle</w:t>
      </w:r>
      <w:proofErr w:type="gramEnd"/>
      <w:r w:rsidR="00742B12">
        <w:rPr>
          <w:lang w:val="en-US"/>
        </w:rPr>
        <w:t xml:space="preserve"> </w:t>
      </w:r>
      <w:r w:rsidR="00DD2437">
        <w:rPr>
          <w:lang w:val="en-US"/>
        </w:rPr>
        <w:t>entrepreneurial, be responsible, be commercial, be generous and be natural.</w:t>
      </w:r>
    </w:p>
    <w:p w14:paraId="04836121" w14:textId="77777777" w:rsidR="008C0873" w:rsidRDefault="008C0873" w:rsidP="008C0873">
      <w:pPr>
        <w:pStyle w:val="Heading1"/>
      </w:pPr>
      <w:bookmarkStart w:id="2" w:name="_Toc224135549"/>
      <w:r>
        <w:t>Evaluation of current market</w:t>
      </w:r>
      <w:bookmarkEnd w:id="2"/>
    </w:p>
    <w:p w14:paraId="3F31DFC4" w14:textId="77777777" w:rsidR="008C0873" w:rsidRDefault="008C0873" w:rsidP="008C0873">
      <w:pPr>
        <w:pStyle w:val="Heading2"/>
      </w:pPr>
      <w:bookmarkStart w:id="3" w:name="_Toc224135550"/>
      <w:r>
        <w:t>SWOT Analysis</w:t>
      </w:r>
      <w:bookmarkEnd w:id="3"/>
    </w:p>
    <w:tbl>
      <w:tblPr>
        <w:tblStyle w:val="TableGrid"/>
        <w:tblW w:w="0" w:type="auto"/>
        <w:tblLook w:val="04A0" w:firstRow="1" w:lastRow="0" w:firstColumn="1" w:lastColumn="0" w:noHBand="0" w:noVBand="1"/>
      </w:tblPr>
      <w:tblGrid>
        <w:gridCol w:w="4675"/>
        <w:gridCol w:w="4675"/>
      </w:tblGrid>
      <w:tr w:rsidR="008C0873" w14:paraId="214A69EE" w14:textId="77777777" w:rsidTr="00AE5F55">
        <w:tc>
          <w:tcPr>
            <w:tcW w:w="4675" w:type="dxa"/>
          </w:tcPr>
          <w:p w14:paraId="7762458E" w14:textId="77777777" w:rsidR="008C0873" w:rsidRPr="008A5B00" w:rsidRDefault="008C0873" w:rsidP="00AE5F55">
            <w:pPr>
              <w:jc w:val="center"/>
              <w:rPr>
                <w:b/>
              </w:rPr>
            </w:pPr>
            <w:r w:rsidRPr="008A5B00">
              <w:rPr>
                <w:b/>
              </w:rPr>
              <w:t>Strengths</w:t>
            </w:r>
          </w:p>
          <w:p w14:paraId="1013533F" w14:textId="77777777" w:rsidR="008C0873" w:rsidRDefault="008C0873" w:rsidP="008C0873">
            <w:pPr>
              <w:pStyle w:val="ListParagraph"/>
              <w:numPr>
                <w:ilvl w:val="0"/>
                <w:numId w:val="36"/>
              </w:numPr>
              <w:spacing w:after="0"/>
            </w:pPr>
            <w:r w:rsidRPr="008A5B00">
              <w:rPr>
                <w:b/>
              </w:rPr>
              <w:t>Brand image and ethical reputation</w:t>
            </w:r>
            <w:r>
              <w:t xml:space="preserve"> – Known for healthy and 100% natural ingredients and strong, ethical branding (</w:t>
            </w:r>
            <w:r>
              <w:rPr>
                <w:lang w:val="en-IN" w:eastAsia="en-IN"/>
              </w:rPr>
              <w:t xml:space="preserve">Innocent Drinks, </w:t>
            </w:r>
            <w:r w:rsidRPr="006A2CCF">
              <w:rPr>
                <w:lang w:val="en-IN" w:eastAsia="en-IN"/>
              </w:rPr>
              <w:t>2025</w:t>
            </w:r>
            <w:r>
              <w:rPr>
                <w:lang w:val="en-IN" w:eastAsia="en-IN"/>
              </w:rPr>
              <w:t>)</w:t>
            </w:r>
            <w:r>
              <w:t>.</w:t>
            </w:r>
          </w:p>
          <w:p w14:paraId="506D58B3" w14:textId="77777777" w:rsidR="008C0873" w:rsidRDefault="008C0873" w:rsidP="008C0873">
            <w:pPr>
              <w:pStyle w:val="ListParagraph"/>
              <w:numPr>
                <w:ilvl w:val="0"/>
                <w:numId w:val="36"/>
              </w:numPr>
              <w:spacing w:after="0"/>
            </w:pPr>
            <w:r w:rsidRPr="008A5B00">
              <w:rPr>
                <w:b/>
              </w:rPr>
              <w:t>Market Leadership</w:t>
            </w:r>
            <w:r>
              <w:t xml:space="preserve"> – Leading position in UK smoothie market.</w:t>
            </w:r>
          </w:p>
          <w:p w14:paraId="0DF0A971" w14:textId="77777777" w:rsidR="008C0873" w:rsidRDefault="008C0873" w:rsidP="008C0873">
            <w:pPr>
              <w:pStyle w:val="ListParagraph"/>
              <w:numPr>
                <w:ilvl w:val="0"/>
                <w:numId w:val="36"/>
              </w:numPr>
              <w:spacing w:after="0"/>
            </w:pPr>
            <w:r w:rsidRPr="008A5B00">
              <w:rPr>
                <w:b/>
              </w:rPr>
              <w:t>Strategic Partnerships</w:t>
            </w:r>
            <w:r>
              <w:t xml:space="preserve"> – Provide robust financial backing and distribution capabilities.</w:t>
            </w:r>
          </w:p>
          <w:p w14:paraId="64A1026E" w14:textId="77777777" w:rsidR="008C0873" w:rsidRDefault="008C0873" w:rsidP="008C0873">
            <w:pPr>
              <w:pStyle w:val="ListParagraph"/>
              <w:numPr>
                <w:ilvl w:val="0"/>
                <w:numId w:val="36"/>
              </w:numPr>
              <w:spacing w:after="0"/>
            </w:pPr>
            <w:r w:rsidRPr="008A5B00">
              <w:rPr>
                <w:b/>
              </w:rPr>
              <w:t>Supreme Product Quality</w:t>
            </w:r>
            <w:r>
              <w:t xml:space="preserve"> – High quality sourcing of products.</w:t>
            </w:r>
          </w:p>
        </w:tc>
        <w:tc>
          <w:tcPr>
            <w:tcW w:w="4675" w:type="dxa"/>
          </w:tcPr>
          <w:p w14:paraId="0FE72083" w14:textId="77777777" w:rsidR="008C0873" w:rsidRPr="008A5B00" w:rsidRDefault="008C0873" w:rsidP="00AE5F55">
            <w:pPr>
              <w:jc w:val="center"/>
              <w:rPr>
                <w:b/>
              </w:rPr>
            </w:pPr>
            <w:r w:rsidRPr="008A5B00">
              <w:rPr>
                <w:b/>
              </w:rPr>
              <w:t>Weakness</w:t>
            </w:r>
          </w:p>
          <w:p w14:paraId="30D7004E" w14:textId="77777777" w:rsidR="008C0873" w:rsidRDefault="008C0873" w:rsidP="008C0873">
            <w:pPr>
              <w:pStyle w:val="ListParagraph"/>
              <w:numPr>
                <w:ilvl w:val="0"/>
                <w:numId w:val="37"/>
              </w:numPr>
              <w:spacing w:after="0"/>
            </w:pPr>
            <w:r w:rsidRPr="008A5B00">
              <w:rPr>
                <w:b/>
              </w:rPr>
              <w:t>Premium Pricing</w:t>
            </w:r>
            <w:r>
              <w:t xml:space="preserve"> – Have higher price points that make brand vulnerable during economic downturns.</w:t>
            </w:r>
          </w:p>
          <w:p w14:paraId="43338B73" w14:textId="77777777" w:rsidR="008C0873" w:rsidRDefault="008C0873" w:rsidP="008C0873">
            <w:pPr>
              <w:pStyle w:val="ListParagraph"/>
              <w:numPr>
                <w:ilvl w:val="0"/>
                <w:numId w:val="37"/>
              </w:numPr>
              <w:spacing w:after="0"/>
            </w:pPr>
            <w:r w:rsidRPr="008A5B00">
              <w:rPr>
                <w:b/>
              </w:rPr>
              <w:t>Limited Product Variety</w:t>
            </w:r>
            <w:r>
              <w:t xml:space="preserve"> – Smaller range compared to competitors.</w:t>
            </w:r>
          </w:p>
          <w:p w14:paraId="2B798FD3" w14:textId="166933C2" w:rsidR="008C0873" w:rsidRDefault="008C0873" w:rsidP="008C0873">
            <w:pPr>
              <w:pStyle w:val="ListParagraph"/>
              <w:numPr>
                <w:ilvl w:val="0"/>
                <w:numId w:val="37"/>
              </w:numPr>
              <w:spacing w:after="0"/>
            </w:pPr>
            <w:r w:rsidRPr="008A5B00">
              <w:rPr>
                <w:b/>
              </w:rPr>
              <w:t>Reliance on One Market</w:t>
            </w:r>
            <w:r>
              <w:t xml:space="preserve"> – </w:t>
            </w:r>
            <w:r w:rsidR="001C1D43">
              <w:t xml:space="preserve">Heavy reliance on single market, </w:t>
            </w:r>
            <w:r>
              <w:t>which creates risk.</w:t>
            </w:r>
          </w:p>
          <w:p w14:paraId="718F4B58" w14:textId="77777777" w:rsidR="008C0873" w:rsidRDefault="008C0873" w:rsidP="008C0873">
            <w:pPr>
              <w:pStyle w:val="ListParagraph"/>
              <w:numPr>
                <w:ilvl w:val="0"/>
                <w:numId w:val="37"/>
              </w:numPr>
              <w:spacing w:after="0"/>
            </w:pPr>
            <w:r w:rsidRPr="008A5B00">
              <w:rPr>
                <w:b/>
              </w:rPr>
              <w:t>Limited International Presence</w:t>
            </w:r>
            <w:r>
              <w:t xml:space="preserve"> – It is growing but has restricted global footprint compared to competitors. (</w:t>
            </w:r>
            <w:r>
              <w:rPr>
                <w:lang w:val="en-IN" w:eastAsia="en-IN"/>
              </w:rPr>
              <w:t xml:space="preserve">Innocent Drinks, </w:t>
            </w:r>
            <w:r w:rsidRPr="006A2CCF">
              <w:rPr>
                <w:lang w:val="en-IN" w:eastAsia="en-IN"/>
              </w:rPr>
              <w:t>2025</w:t>
            </w:r>
            <w:r>
              <w:rPr>
                <w:lang w:val="en-IN" w:eastAsia="en-IN"/>
              </w:rPr>
              <w:t>)</w:t>
            </w:r>
            <w:r>
              <w:t xml:space="preserve"> </w:t>
            </w:r>
          </w:p>
        </w:tc>
      </w:tr>
      <w:tr w:rsidR="008C0873" w14:paraId="45C00582" w14:textId="77777777" w:rsidTr="00AE5F55">
        <w:tc>
          <w:tcPr>
            <w:tcW w:w="4675" w:type="dxa"/>
          </w:tcPr>
          <w:p w14:paraId="3ECE85C9" w14:textId="77777777" w:rsidR="008C0873" w:rsidRPr="008A5B00" w:rsidRDefault="008C0873" w:rsidP="00AE5F55">
            <w:pPr>
              <w:jc w:val="center"/>
              <w:rPr>
                <w:b/>
              </w:rPr>
            </w:pPr>
            <w:r w:rsidRPr="008A5B00">
              <w:rPr>
                <w:b/>
              </w:rPr>
              <w:lastRenderedPageBreak/>
              <w:t>Opportunities</w:t>
            </w:r>
          </w:p>
          <w:p w14:paraId="13EF3DF3" w14:textId="77777777" w:rsidR="008C0873" w:rsidRDefault="008C0873" w:rsidP="008C0873">
            <w:pPr>
              <w:pStyle w:val="ListParagraph"/>
              <w:numPr>
                <w:ilvl w:val="0"/>
                <w:numId w:val="38"/>
              </w:numPr>
              <w:spacing w:after="0"/>
            </w:pPr>
            <w:r w:rsidRPr="008A5B00">
              <w:rPr>
                <w:b/>
              </w:rPr>
              <w:t>International Expansion</w:t>
            </w:r>
            <w:r>
              <w:t xml:space="preserve"> – Opportunities to grow in European and Asian Market.</w:t>
            </w:r>
          </w:p>
          <w:p w14:paraId="5C284328" w14:textId="77777777" w:rsidR="008C0873" w:rsidRDefault="008C0873" w:rsidP="008C0873">
            <w:pPr>
              <w:pStyle w:val="ListParagraph"/>
              <w:numPr>
                <w:ilvl w:val="0"/>
                <w:numId w:val="38"/>
              </w:numPr>
              <w:spacing w:after="0"/>
            </w:pPr>
            <w:r w:rsidRPr="008A5B00">
              <w:rPr>
                <w:b/>
              </w:rPr>
              <w:t>Health and Wellness Trends</w:t>
            </w:r>
            <w:r>
              <w:t xml:space="preserve"> – Increasing consumer demand for healthy and natural beverages.</w:t>
            </w:r>
          </w:p>
          <w:p w14:paraId="0FA531FF" w14:textId="77777777" w:rsidR="008C0873" w:rsidRDefault="008C0873" w:rsidP="008C0873">
            <w:pPr>
              <w:pStyle w:val="ListParagraph"/>
              <w:numPr>
                <w:ilvl w:val="0"/>
                <w:numId w:val="38"/>
              </w:numPr>
              <w:spacing w:after="0"/>
            </w:pPr>
            <w:r w:rsidRPr="008A5B00">
              <w:rPr>
                <w:b/>
              </w:rPr>
              <w:t>Product Innovations</w:t>
            </w:r>
            <w:r>
              <w:t xml:space="preserve"> – Expanding into more juice ranges and other health focused drinks.</w:t>
            </w:r>
          </w:p>
          <w:p w14:paraId="4F7BBCA8" w14:textId="77777777" w:rsidR="008C0873" w:rsidRDefault="008C0873" w:rsidP="008C0873">
            <w:pPr>
              <w:pStyle w:val="ListParagraph"/>
              <w:numPr>
                <w:ilvl w:val="0"/>
                <w:numId w:val="38"/>
              </w:numPr>
              <w:spacing w:after="0"/>
            </w:pPr>
            <w:r w:rsidRPr="008A5B00">
              <w:rPr>
                <w:b/>
              </w:rPr>
              <w:t>Sustainable Packaging</w:t>
            </w:r>
            <w:r>
              <w:t xml:space="preserve"> – Further developing eco-friendly and low carbon packaging.</w:t>
            </w:r>
          </w:p>
        </w:tc>
        <w:tc>
          <w:tcPr>
            <w:tcW w:w="4675" w:type="dxa"/>
          </w:tcPr>
          <w:p w14:paraId="59015BA3" w14:textId="77777777" w:rsidR="008C0873" w:rsidRPr="008A5B00" w:rsidRDefault="008C0873" w:rsidP="00AE5F55">
            <w:pPr>
              <w:jc w:val="center"/>
              <w:rPr>
                <w:b/>
              </w:rPr>
            </w:pPr>
            <w:r w:rsidRPr="008A5B00">
              <w:rPr>
                <w:b/>
              </w:rPr>
              <w:t>Threats</w:t>
            </w:r>
          </w:p>
          <w:p w14:paraId="2425578E" w14:textId="77777777" w:rsidR="008C0873" w:rsidRDefault="008C0873" w:rsidP="008C0873">
            <w:pPr>
              <w:pStyle w:val="ListParagraph"/>
              <w:numPr>
                <w:ilvl w:val="0"/>
                <w:numId w:val="39"/>
              </w:numPr>
              <w:spacing w:after="0"/>
            </w:pPr>
            <w:r w:rsidRPr="008A5B00">
              <w:rPr>
                <w:b/>
              </w:rPr>
              <w:t>Intense Competition</w:t>
            </w:r>
            <w:r>
              <w:t xml:space="preserve"> – Strong rivalry from established brands and new entrants.</w:t>
            </w:r>
          </w:p>
          <w:p w14:paraId="479CA62C" w14:textId="77777777" w:rsidR="008C0873" w:rsidRDefault="008C0873" w:rsidP="008C0873">
            <w:pPr>
              <w:pStyle w:val="ListParagraph"/>
              <w:numPr>
                <w:ilvl w:val="0"/>
                <w:numId w:val="39"/>
              </w:numPr>
              <w:spacing w:after="0"/>
            </w:pPr>
            <w:r w:rsidRPr="008A5B00">
              <w:rPr>
                <w:b/>
              </w:rPr>
              <w:t>Supply chain Disruptions</w:t>
            </w:r>
            <w:r>
              <w:t xml:space="preserve"> – Weather related issues affecting the fruit supply.</w:t>
            </w:r>
          </w:p>
          <w:p w14:paraId="5F9FB9AD" w14:textId="77777777" w:rsidR="008C0873" w:rsidRDefault="008C0873" w:rsidP="008C0873">
            <w:pPr>
              <w:pStyle w:val="ListParagraph"/>
              <w:numPr>
                <w:ilvl w:val="0"/>
                <w:numId w:val="39"/>
              </w:numPr>
              <w:spacing w:after="0"/>
            </w:pPr>
            <w:r w:rsidRPr="008A5B00">
              <w:rPr>
                <w:b/>
              </w:rPr>
              <w:t>Economic Conditions</w:t>
            </w:r>
            <w:r>
              <w:t xml:space="preserve"> – Reduction in disposable income affecting premium product sales.</w:t>
            </w:r>
          </w:p>
          <w:p w14:paraId="0DA31DEF" w14:textId="0856F278" w:rsidR="008C0873" w:rsidRDefault="008C0873" w:rsidP="008C0873">
            <w:pPr>
              <w:pStyle w:val="ListParagraph"/>
              <w:numPr>
                <w:ilvl w:val="0"/>
                <w:numId w:val="39"/>
              </w:numPr>
              <w:spacing w:after="0"/>
            </w:pPr>
            <w:r w:rsidRPr="008A5B00">
              <w:rPr>
                <w:b/>
              </w:rPr>
              <w:t>Brand Loyalty Concerns</w:t>
            </w:r>
            <w:r>
              <w:t xml:space="preserve"> – Potential dilution of brand identity due to Coca cola involvement (</w:t>
            </w:r>
            <w:r>
              <w:rPr>
                <w:lang w:val="en-IN" w:eastAsia="en-IN"/>
              </w:rPr>
              <w:t xml:space="preserve">Innocent </w:t>
            </w:r>
            <w:r w:rsidR="001C1D43">
              <w:rPr>
                <w:lang w:val="en-IN" w:eastAsia="en-IN"/>
              </w:rPr>
              <w:t>Drinks, 2025</w:t>
            </w:r>
            <w:r>
              <w:rPr>
                <w:lang w:val="en-IN" w:eastAsia="en-IN"/>
              </w:rPr>
              <w:t>)</w:t>
            </w:r>
            <w:r>
              <w:t>.</w:t>
            </w:r>
          </w:p>
        </w:tc>
      </w:tr>
    </w:tbl>
    <w:p w14:paraId="72A02217" w14:textId="77777777" w:rsidR="008C0873" w:rsidRDefault="008C0873" w:rsidP="008C0873"/>
    <w:p w14:paraId="0448D2B5" w14:textId="77777777" w:rsidR="008C0873" w:rsidRDefault="008C0873" w:rsidP="008C0873">
      <w:pPr>
        <w:pStyle w:val="Heading2"/>
      </w:pPr>
      <w:bookmarkStart w:id="4" w:name="_Toc224135551"/>
      <w:r>
        <w:t>PESTLE Analysis</w:t>
      </w:r>
      <w:bookmarkEnd w:id="4"/>
    </w:p>
    <w:tbl>
      <w:tblPr>
        <w:tblStyle w:val="TableGrid"/>
        <w:tblW w:w="0" w:type="auto"/>
        <w:tblLook w:val="04A0" w:firstRow="1" w:lastRow="0" w:firstColumn="1" w:lastColumn="0" w:noHBand="0" w:noVBand="1"/>
      </w:tblPr>
      <w:tblGrid>
        <w:gridCol w:w="2972"/>
        <w:gridCol w:w="6378"/>
      </w:tblGrid>
      <w:tr w:rsidR="008C0873" w14:paraId="15FE0CEA" w14:textId="77777777" w:rsidTr="00AE5F55">
        <w:tc>
          <w:tcPr>
            <w:tcW w:w="2972" w:type="dxa"/>
          </w:tcPr>
          <w:p w14:paraId="78C81117" w14:textId="77777777" w:rsidR="008C0873" w:rsidRDefault="008C0873" w:rsidP="00AE5F55">
            <w:r>
              <w:t>Factor</w:t>
            </w:r>
          </w:p>
        </w:tc>
        <w:tc>
          <w:tcPr>
            <w:tcW w:w="6378" w:type="dxa"/>
          </w:tcPr>
          <w:p w14:paraId="2E44870F" w14:textId="77777777" w:rsidR="008C0873" w:rsidRDefault="008C0873" w:rsidP="00AE5F55">
            <w:r>
              <w:t>Analysis</w:t>
            </w:r>
          </w:p>
        </w:tc>
      </w:tr>
      <w:tr w:rsidR="008C0873" w14:paraId="13F45AB5" w14:textId="77777777" w:rsidTr="00AE5F55">
        <w:tc>
          <w:tcPr>
            <w:tcW w:w="2972" w:type="dxa"/>
          </w:tcPr>
          <w:p w14:paraId="4E4224E7" w14:textId="77777777" w:rsidR="008C0873" w:rsidRDefault="008C0873" w:rsidP="00AE5F55">
            <w:r>
              <w:t>Political Factor</w:t>
            </w:r>
          </w:p>
        </w:tc>
        <w:tc>
          <w:tcPr>
            <w:tcW w:w="6378" w:type="dxa"/>
          </w:tcPr>
          <w:p w14:paraId="5A8E9F16" w14:textId="77777777" w:rsidR="008C0873" w:rsidRDefault="008C0873" w:rsidP="008C0873">
            <w:pPr>
              <w:pStyle w:val="ListParagraph"/>
              <w:numPr>
                <w:ilvl w:val="0"/>
                <w:numId w:val="40"/>
              </w:numPr>
              <w:spacing w:after="0"/>
            </w:pPr>
            <w:r>
              <w:t>The company is heavily impacted by health focused regulations like UK sugar tax and potential future tax on sugary drinks.</w:t>
            </w:r>
          </w:p>
          <w:p w14:paraId="2C7A01C9" w14:textId="77777777" w:rsidR="008C0873" w:rsidRDefault="008C0873" w:rsidP="008C0873">
            <w:pPr>
              <w:pStyle w:val="ListParagraph"/>
              <w:numPr>
                <w:ilvl w:val="0"/>
                <w:numId w:val="40"/>
              </w:numPr>
              <w:spacing w:after="0"/>
            </w:pPr>
            <w:r>
              <w:t>Changes in EU regulations due to Brexit impact on health, safety and trade impacting supply chain and operations.</w:t>
            </w:r>
          </w:p>
          <w:p w14:paraId="5FA339FC" w14:textId="7412FB1D" w:rsidR="008C0873" w:rsidRDefault="008C0873" w:rsidP="008C0873">
            <w:pPr>
              <w:pStyle w:val="ListParagraph"/>
              <w:numPr>
                <w:ilvl w:val="0"/>
                <w:numId w:val="40"/>
              </w:numPr>
              <w:spacing w:after="0"/>
            </w:pPr>
            <w:r>
              <w:t>Robust government policies on packaging and waste forcing use of 100% recycled plastic (</w:t>
            </w:r>
            <w:r>
              <w:rPr>
                <w:lang w:val="en-IN" w:eastAsia="en-IN"/>
              </w:rPr>
              <w:t xml:space="preserve">Innocent </w:t>
            </w:r>
            <w:r w:rsidR="001C1D43">
              <w:rPr>
                <w:lang w:val="en-IN" w:eastAsia="en-IN"/>
              </w:rPr>
              <w:t>Drinks</w:t>
            </w:r>
            <w:r w:rsidR="001C1D43" w:rsidRPr="006A2CCF">
              <w:rPr>
                <w:lang w:val="en-IN" w:eastAsia="en-IN"/>
              </w:rPr>
              <w:t>,</w:t>
            </w:r>
            <w:r>
              <w:rPr>
                <w:lang w:val="en-IN" w:eastAsia="en-IN"/>
              </w:rPr>
              <w:t xml:space="preserve"> 2026)</w:t>
            </w:r>
            <w:r>
              <w:t>.</w:t>
            </w:r>
          </w:p>
        </w:tc>
      </w:tr>
      <w:tr w:rsidR="008C0873" w14:paraId="49ADF146" w14:textId="77777777" w:rsidTr="00AE5F55">
        <w:tc>
          <w:tcPr>
            <w:tcW w:w="2972" w:type="dxa"/>
          </w:tcPr>
          <w:p w14:paraId="20488349" w14:textId="77777777" w:rsidR="008C0873" w:rsidRDefault="008C0873" w:rsidP="00AE5F55">
            <w:r>
              <w:t>Economic Factor</w:t>
            </w:r>
          </w:p>
        </w:tc>
        <w:tc>
          <w:tcPr>
            <w:tcW w:w="6378" w:type="dxa"/>
          </w:tcPr>
          <w:p w14:paraId="18E13D78" w14:textId="77777777" w:rsidR="008C0873" w:rsidRDefault="008C0873" w:rsidP="008C0873">
            <w:pPr>
              <w:pStyle w:val="ListParagraph"/>
              <w:numPr>
                <w:ilvl w:val="0"/>
                <w:numId w:val="41"/>
              </w:numPr>
              <w:spacing w:after="0"/>
            </w:pPr>
            <w:r>
              <w:t>The exit from Brexit has weakened the pound making raw material more expensive to import and this may also impact the cost of sales (</w:t>
            </w:r>
            <w:r>
              <w:rPr>
                <w:lang w:val="en-IN" w:eastAsia="en-IN"/>
              </w:rPr>
              <w:t xml:space="preserve">European Central Bank, </w:t>
            </w:r>
            <w:r w:rsidRPr="006A2CCF">
              <w:rPr>
                <w:lang w:val="en-IN" w:eastAsia="en-IN"/>
              </w:rPr>
              <w:t>2025</w:t>
            </w:r>
            <w:r>
              <w:rPr>
                <w:lang w:val="en-IN" w:eastAsia="en-IN"/>
              </w:rPr>
              <w:t>)</w:t>
            </w:r>
            <w:r>
              <w:t>.</w:t>
            </w:r>
          </w:p>
          <w:p w14:paraId="13FFF60B" w14:textId="77777777" w:rsidR="008C0873" w:rsidRDefault="008C0873" w:rsidP="008C0873">
            <w:pPr>
              <w:pStyle w:val="ListParagraph"/>
              <w:numPr>
                <w:ilvl w:val="0"/>
                <w:numId w:val="41"/>
              </w:numPr>
              <w:spacing w:after="0"/>
            </w:pPr>
            <w:r>
              <w:lastRenderedPageBreak/>
              <w:t xml:space="preserve">The </w:t>
            </w:r>
            <w:proofErr w:type="gramStart"/>
            <w:r>
              <w:t>cost of living</w:t>
            </w:r>
            <w:proofErr w:type="gramEnd"/>
            <w:r>
              <w:t xml:space="preserve"> crisis in UK is also an issue for premium products and affects the revenue.</w:t>
            </w:r>
          </w:p>
          <w:p w14:paraId="5D8EC87B" w14:textId="77777777" w:rsidR="008C0873" w:rsidRDefault="008C0873" w:rsidP="008C0873">
            <w:pPr>
              <w:pStyle w:val="ListParagraph"/>
              <w:numPr>
                <w:ilvl w:val="0"/>
                <w:numId w:val="41"/>
              </w:numPr>
              <w:spacing w:after="0"/>
            </w:pPr>
            <w:r>
              <w:t>Opportunities of growth in European market but carry risk of local conditions.</w:t>
            </w:r>
          </w:p>
        </w:tc>
      </w:tr>
      <w:tr w:rsidR="008C0873" w14:paraId="251E65DE" w14:textId="77777777" w:rsidTr="00AE5F55">
        <w:tc>
          <w:tcPr>
            <w:tcW w:w="2972" w:type="dxa"/>
          </w:tcPr>
          <w:p w14:paraId="310DD50F" w14:textId="77777777" w:rsidR="008C0873" w:rsidRDefault="008C0873" w:rsidP="00AE5F55">
            <w:r>
              <w:lastRenderedPageBreak/>
              <w:t>Social Factor</w:t>
            </w:r>
          </w:p>
        </w:tc>
        <w:tc>
          <w:tcPr>
            <w:tcW w:w="6378" w:type="dxa"/>
          </w:tcPr>
          <w:p w14:paraId="7AB376FD" w14:textId="77777777" w:rsidR="008C0873" w:rsidRDefault="008C0873" w:rsidP="008C0873">
            <w:pPr>
              <w:pStyle w:val="ListParagraph"/>
              <w:numPr>
                <w:ilvl w:val="0"/>
                <w:numId w:val="42"/>
              </w:numPr>
              <w:spacing w:after="0"/>
            </w:pPr>
            <w:r w:rsidRPr="001D7334">
              <w:t>A growing consumer preference for healthy, natural, and organic products strongly supports Innocent's product lin</w:t>
            </w:r>
            <w:r>
              <w:t>e.</w:t>
            </w:r>
          </w:p>
          <w:p w14:paraId="51E8C03F" w14:textId="289E2572" w:rsidR="008C0873" w:rsidRDefault="008C0873" w:rsidP="008C0873">
            <w:pPr>
              <w:pStyle w:val="ListParagraph"/>
              <w:numPr>
                <w:ilvl w:val="0"/>
                <w:numId w:val="42"/>
              </w:numPr>
              <w:spacing w:after="0"/>
            </w:pPr>
            <w:r>
              <w:t xml:space="preserve">UK consumers are increasingly demanding sustainable and ethically sourced products aligning with </w:t>
            </w:r>
            <w:r w:rsidR="001C1D43">
              <w:t xml:space="preserve">company’s </w:t>
            </w:r>
            <w:r>
              <w:t>brand image (</w:t>
            </w:r>
            <w:r>
              <w:rPr>
                <w:lang w:val="en-IN" w:eastAsia="en-IN"/>
              </w:rPr>
              <w:t xml:space="preserve">Innocent Drinks, </w:t>
            </w:r>
            <w:r w:rsidRPr="006A2CCF">
              <w:rPr>
                <w:lang w:val="en-IN" w:eastAsia="en-IN"/>
              </w:rPr>
              <w:t>2025</w:t>
            </w:r>
            <w:r>
              <w:rPr>
                <w:lang w:val="en-IN" w:eastAsia="en-IN"/>
              </w:rPr>
              <w:t>)</w:t>
            </w:r>
            <w:r>
              <w:t>.</w:t>
            </w:r>
          </w:p>
          <w:p w14:paraId="6923FFEF" w14:textId="09E41B28" w:rsidR="008C0873" w:rsidRDefault="00775980" w:rsidP="008C0873">
            <w:pPr>
              <w:pStyle w:val="ListParagraph"/>
              <w:numPr>
                <w:ilvl w:val="0"/>
                <w:numId w:val="42"/>
              </w:numPr>
              <w:spacing w:after="0"/>
            </w:pPr>
            <w:r>
              <w:t xml:space="preserve">UK consumers are highly </w:t>
            </w:r>
            <w:r w:rsidR="008C0873">
              <w:t>active on social media and brand relies on social media for building a loyal customer base.</w:t>
            </w:r>
          </w:p>
        </w:tc>
      </w:tr>
      <w:tr w:rsidR="008C0873" w14:paraId="48051E2B" w14:textId="77777777" w:rsidTr="00AE5F55">
        <w:tc>
          <w:tcPr>
            <w:tcW w:w="2972" w:type="dxa"/>
          </w:tcPr>
          <w:p w14:paraId="1A36BAA9" w14:textId="77777777" w:rsidR="008C0873" w:rsidRDefault="008C0873" w:rsidP="00AE5F55">
            <w:r>
              <w:t>Technological Factor</w:t>
            </w:r>
          </w:p>
        </w:tc>
        <w:tc>
          <w:tcPr>
            <w:tcW w:w="6378" w:type="dxa"/>
          </w:tcPr>
          <w:p w14:paraId="40A3A409" w14:textId="062CB3D8" w:rsidR="008C0873" w:rsidRDefault="008C0873" w:rsidP="008C0873">
            <w:pPr>
              <w:pStyle w:val="ListParagraph"/>
              <w:numPr>
                <w:ilvl w:val="0"/>
                <w:numId w:val="43"/>
              </w:numPr>
              <w:spacing w:after="0"/>
            </w:pPr>
            <w:r>
              <w:t>As demand for more packaging sustainability increases the company need to u</w:t>
            </w:r>
            <w:r w:rsidR="00775980">
              <w:t xml:space="preserve">se </w:t>
            </w:r>
            <w:r w:rsidRPr="00EC2030">
              <w:t>100% recycled plastic (</w:t>
            </w:r>
            <w:proofErr w:type="spellStart"/>
            <w:r w:rsidRPr="00EC2030">
              <w:t>rPET</w:t>
            </w:r>
            <w:proofErr w:type="spellEnd"/>
            <w:r w:rsidRPr="00EC2030">
              <w:t>) and investments in sustainable, biodegradable, or, more efficient packaging</w:t>
            </w:r>
            <w:r>
              <w:t xml:space="preserve"> (</w:t>
            </w:r>
            <w:r>
              <w:rPr>
                <w:lang w:val="en-IN" w:eastAsia="en-IN"/>
              </w:rPr>
              <w:t xml:space="preserve">European Central Bank, </w:t>
            </w:r>
            <w:r w:rsidRPr="006A2CCF">
              <w:rPr>
                <w:lang w:val="en-IN" w:eastAsia="en-IN"/>
              </w:rPr>
              <w:t>2025</w:t>
            </w:r>
            <w:r>
              <w:rPr>
                <w:lang w:val="en-IN" w:eastAsia="en-IN"/>
              </w:rPr>
              <w:t>)</w:t>
            </w:r>
            <w:r>
              <w:t>.</w:t>
            </w:r>
          </w:p>
          <w:p w14:paraId="60D8C16A" w14:textId="77777777" w:rsidR="008C0873" w:rsidRDefault="008C0873" w:rsidP="008C0873">
            <w:pPr>
              <w:pStyle w:val="ListParagraph"/>
              <w:numPr>
                <w:ilvl w:val="0"/>
                <w:numId w:val="43"/>
              </w:numPr>
              <w:spacing w:after="0"/>
            </w:pPr>
            <w:r>
              <w:t xml:space="preserve">As digitally advance economy leveraging on digital platforms for </w:t>
            </w:r>
            <w:proofErr w:type="gramStart"/>
            <w:r>
              <w:t>direct to consumer</w:t>
            </w:r>
            <w:proofErr w:type="gramEnd"/>
            <w:r>
              <w:t xml:space="preserve"> engagement.</w:t>
            </w:r>
          </w:p>
          <w:p w14:paraId="7680D8AB" w14:textId="77777777" w:rsidR="008C0873" w:rsidRDefault="008C0873" w:rsidP="008C0873">
            <w:pPr>
              <w:pStyle w:val="ListParagraph"/>
              <w:numPr>
                <w:ilvl w:val="0"/>
                <w:numId w:val="43"/>
              </w:numPr>
              <w:spacing w:after="0"/>
            </w:pPr>
            <w:r>
              <w:t>Company has developed an app to reduce the amount of water used by Strawberry farmers.</w:t>
            </w:r>
          </w:p>
        </w:tc>
      </w:tr>
      <w:tr w:rsidR="008C0873" w14:paraId="7923BEEA" w14:textId="77777777" w:rsidTr="00AE5F55">
        <w:tc>
          <w:tcPr>
            <w:tcW w:w="2972" w:type="dxa"/>
          </w:tcPr>
          <w:p w14:paraId="07632FD1" w14:textId="77777777" w:rsidR="008C0873" w:rsidRDefault="008C0873" w:rsidP="00AE5F55">
            <w:r>
              <w:t>Environmental Factor</w:t>
            </w:r>
          </w:p>
        </w:tc>
        <w:tc>
          <w:tcPr>
            <w:tcW w:w="6378" w:type="dxa"/>
          </w:tcPr>
          <w:p w14:paraId="032E1063" w14:textId="77777777" w:rsidR="008C0873" w:rsidRDefault="008C0873" w:rsidP="008C0873">
            <w:pPr>
              <w:pStyle w:val="ListParagraph"/>
              <w:numPr>
                <w:ilvl w:val="0"/>
                <w:numId w:val="44"/>
              </w:numPr>
              <w:spacing w:after="0"/>
            </w:pPr>
            <w:r>
              <w:t xml:space="preserve">Climate </w:t>
            </w:r>
            <w:r w:rsidRPr="00416007">
              <w:t xml:space="preserve">Vulnerability </w:t>
            </w:r>
            <w:r>
              <w:t xml:space="preserve">of UK is </w:t>
            </w:r>
            <w:proofErr w:type="gramStart"/>
            <w:r w:rsidRPr="00416007">
              <w:t>to</w:t>
            </w:r>
            <w:proofErr w:type="gramEnd"/>
            <w:r w:rsidRPr="00416007">
              <w:t xml:space="preserve"> adverse </w:t>
            </w:r>
            <w:r>
              <w:t xml:space="preserve">and </w:t>
            </w:r>
            <w:r w:rsidRPr="00416007">
              <w:t>weather conditions affecting fruit harvests and ingredient sourcing.</w:t>
            </w:r>
          </w:p>
          <w:p w14:paraId="193766EE" w14:textId="7BFC241B" w:rsidR="008C0873" w:rsidRDefault="008C0873" w:rsidP="008C0873">
            <w:pPr>
              <w:pStyle w:val="ListParagraph"/>
              <w:numPr>
                <w:ilvl w:val="0"/>
                <w:numId w:val="44"/>
              </w:numPr>
              <w:spacing w:after="0"/>
            </w:pPr>
            <w:r>
              <w:t xml:space="preserve">UK commitment to net zero carbon footprint have forced </w:t>
            </w:r>
            <w:r w:rsidR="00775980">
              <w:t xml:space="preserve">the </w:t>
            </w:r>
            <w:r>
              <w:t>company to reduce carbon footprint, water usage and commitment to sustainable sourcing.</w:t>
            </w:r>
          </w:p>
          <w:p w14:paraId="7D747E71" w14:textId="27880392" w:rsidR="008C0873" w:rsidRDefault="008C0873" w:rsidP="008C0873">
            <w:pPr>
              <w:pStyle w:val="ListParagraph"/>
              <w:numPr>
                <w:ilvl w:val="0"/>
                <w:numId w:val="44"/>
              </w:numPr>
              <w:spacing w:after="0"/>
            </w:pPr>
            <w:r>
              <w:t xml:space="preserve">Strict regulation regarding use of plastic in </w:t>
            </w:r>
            <w:r w:rsidR="00653A7F">
              <w:t xml:space="preserve">the </w:t>
            </w:r>
            <w:r>
              <w:t xml:space="preserve">UK have pressured company to focus on reducing plastic waste </w:t>
            </w:r>
            <w:r>
              <w:lastRenderedPageBreak/>
              <w:t>and aim for lower ecological impact (</w:t>
            </w:r>
            <w:r>
              <w:rPr>
                <w:lang w:val="en-IN" w:eastAsia="en-IN"/>
              </w:rPr>
              <w:t xml:space="preserve">Beverage </w:t>
            </w:r>
            <w:r w:rsidR="003D41FE">
              <w:rPr>
                <w:lang w:val="en-IN" w:eastAsia="en-IN"/>
              </w:rPr>
              <w:t>Daily,</w:t>
            </w:r>
            <w:r>
              <w:rPr>
                <w:lang w:val="en-IN" w:eastAsia="en-IN"/>
              </w:rPr>
              <w:t xml:space="preserve"> </w:t>
            </w:r>
            <w:r w:rsidRPr="006A2CCF">
              <w:rPr>
                <w:lang w:val="en-IN" w:eastAsia="en-IN"/>
              </w:rPr>
              <w:t>2025)</w:t>
            </w:r>
            <w:r>
              <w:t>.</w:t>
            </w:r>
          </w:p>
        </w:tc>
      </w:tr>
      <w:tr w:rsidR="008C0873" w14:paraId="0A5E4021" w14:textId="77777777" w:rsidTr="00AE5F55">
        <w:tc>
          <w:tcPr>
            <w:tcW w:w="2972" w:type="dxa"/>
          </w:tcPr>
          <w:p w14:paraId="6B601F9A" w14:textId="77777777" w:rsidR="008C0873" w:rsidRDefault="008C0873" w:rsidP="00AE5F55">
            <w:r>
              <w:lastRenderedPageBreak/>
              <w:t>Legal Factor</w:t>
            </w:r>
          </w:p>
        </w:tc>
        <w:tc>
          <w:tcPr>
            <w:tcW w:w="6378" w:type="dxa"/>
          </w:tcPr>
          <w:p w14:paraId="61A935E1" w14:textId="77777777" w:rsidR="008C0873" w:rsidRDefault="008C0873" w:rsidP="008C0873">
            <w:pPr>
              <w:pStyle w:val="ListParagraph"/>
              <w:numPr>
                <w:ilvl w:val="0"/>
                <w:numId w:val="45"/>
              </w:numPr>
              <w:spacing w:after="0"/>
            </w:pPr>
            <w:r>
              <w:t xml:space="preserve">The partnership with Coca </w:t>
            </w:r>
            <w:r w:rsidRPr="00FA62F2">
              <w:t>Cola was subject to scrutiny under UK competition laws</w:t>
            </w:r>
            <w:r>
              <w:t xml:space="preserve"> (</w:t>
            </w:r>
            <w:r>
              <w:rPr>
                <w:lang w:val="en-IN" w:eastAsia="en-IN"/>
              </w:rPr>
              <w:t xml:space="preserve">Beverage Daily, </w:t>
            </w:r>
            <w:r w:rsidRPr="006A2CCF">
              <w:rPr>
                <w:lang w:val="en-IN" w:eastAsia="en-IN"/>
              </w:rPr>
              <w:t>2025)</w:t>
            </w:r>
            <w:r>
              <w:t>.</w:t>
            </w:r>
          </w:p>
          <w:p w14:paraId="3384D7F9" w14:textId="55277FF2" w:rsidR="008C0873" w:rsidRDefault="003D41FE" w:rsidP="008C0873">
            <w:pPr>
              <w:pStyle w:val="ListParagraph"/>
              <w:numPr>
                <w:ilvl w:val="0"/>
                <w:numId w:val="45"/>
              </w:numPr>
              <w:spacing w:after="0"/>
            </w:pPr>
            <w:r>
              <w:t>The C</w:t>
            </w:r>
            <w:r w:rsidR="008C0873">
              <w:t xml:space="preserve">ompany have to deal with </w:t>
            </w:r>
            <w:r w:rsidR="008C0873" w:rsidRPr="00FA62F2">
              <w:t>strict adherence to health and safety regulations regarding food production, ingredient sourcing, and nutritional labelling.</w:t>
            </w:r>
          </w:p>
        </w:tc>
      </w:tr>
    </w:tbl>
    <w:p w14:paraId="5CCEEF34" w14:textId="77777777" w:rsidR="008C0873" w:rsidRDefault="008C0873" w:rsidP="008C0873"/>
    <w:p w14:paraId="09BB8718" w14:textId="77777777" w:rsidR="008C0873" w:rsidRDefault="008C0873" w:rsidP="008C0873">
      <w:pPr>
        <w:pStyle w:val="Heading2"/>
      </w:pPr>
      <w:bookmarkStart w:id="5" w:name="_Toc224135552"/>
      <w:r w:rsidRPr="00354730">
        <w:t>Porter’s five forces</w:t>
      </w:r>
      <w:r>
        <w:t xml:space="preserve"> analysis</w:t>
      </w:r>
      <w:bookmarkEnd w:id="5"/>
    </w:p>
    <w:tbl>
      <w:tblPr>
        <w:tblStyle w:val="TableGrid"/>
        <w:tblW w:w="0" w:type="auto"/>
        <w:tblLook w:val="04A0" w:firstRow="1" w:lastRow="0" w:firstColumn="1" w:lastColumn="0" w:noHBand="0" w:noVBand="1"/>
      </w:tblPr>
      <w:tblGrid>
        <w:gridCol w:w="3116"/>
        <w:gridCol w:w="1982"/>
        <w:gridCol w:w="4252"/>
      </w:tblGrid>
      <w:tr w:rsidR="008C0873" w14:paraId="2B3F81C1" w14:textId="77777777" w:rsidTr="00AE5F55">
        <w:tc>
          <w:tcPr>
            <w:tcW w:w="3116" w:type="dxa"/>
          </w:tcPr>
          <w:p w14:paraId="7A3A5817" w14:textId="77777777" w:rsidR="008C0873" w:rsidRPr="00AF4ADF" w:rsidRDefault="008C0873" w:rsidP="00AE5F55">
            <w:pPr>
              <w:jc w:val="center"/>
              <w:rPr>
                <w:b/>
              </w:rPr>
            </w:pPr>
            <w:r w:rsidRPr="00AF4ADF">
              <w:rPr>
                <w:b/>
              </w:rPr>
              <w:t>Factor</w:t>
            </w:r>
          </w:p>
        </w:tc>
        <w:tc>
          <w:tcPr>
            <w:tcW w:w="1982" w:type="dxa"/>
          </w:tcPr>
          <w:p w14:paraId="2B526949" w14:textId="77777777" w:rsidR="008C0873" w:rsidRPr="00AF4ADF" w:rsidRDefault="008C0873" w:rsidP="00AE5F55">
            <w:pPr>
              <w:jc w:val="center"/>
              <w:rPr>
                <w:b/>
              </w:rPr>
            </w:pPr>
            <w:r w:rsidRPr="00AF4ADF">
              <w:rPr>
                <w:b/>
              </w:rPr>
              <w:t>Impact</w:t>
            </w:r>
          </w:p>
        </w:tc>
        <w:tc>
          <w:tcPr>
            <w:tcW w:w="4252" w:type="dxa"/>
          </w:tcPr>
          <w:p w14:paraId="139DE3F9" w14:textId="77777777" w:rsidR="008C0873" w:rsidRPr="00AF4ADF" w:rsidRDefault="008C0873" w:rsidP="00AE5F55">
            <w:pPr>
              <w:jc w:val="center"/>
              <w:rPr>
                <w:b/>
              </w:rPr>
            </w:pPr>
            <w:r w:rsidRPr="00AF4ADF">
              <w:rPr>
                <w:b/>
              </w:rPr>
              <w:t>Analysis</w:t>
            </w:r>
          </w:p>
        </w:tc>
      </w:tr>
      <w:tr w:rsidR="008C0873" w14:paraId="122A6367" w14:textId="77777777" w:rsidTr="00AE5F55">
        <w:tc>
          <w:tcPr>
            <w:tcW w:w="3116" w:type="dxa"/>
          </w:tcPr>
          <w:p w14:paraId="3E6188BA" w14:textId="77777777" w:rsidR="008C0873" w:rsidRDefault="008C0873" w:rsidP="00AE5F55">
            <w:r w:rsidRPr="00187061">
              <w:t>Competitive Rivalry</w:t>
            </w:r>
          </w:p>
        </w:tc>
        <w:tc>
          <w:tcPr>
            <w:tcW w:w="1982" w:type="dxa"/>
          </w:tcPr>
          <w:p w14:paraId="3EC72994" w14:textId="77777777" w:rsidR="008C0873" w:rsidRDefault="008C0873" w:rsidP="00AE5F55">
            <w:r>
              <w:t>High</w:t>
            </w:r>
          </w:p>
        </w:tc>
        <w:tc>
          <w:tcPr>
            <w:tcW w:w="4252" w:type="dxa"/>
          </w:tcPr>
          <w:p w14:paraId="7992DCB7" w14:textId="77777777" w:rsidR="008C0873" w:rsidRDefault="008C0873" w:rsidP="00AE5F55">
            <w:r>
              <w:t>The market is crowded with many competitors including major brands and supermarket own label result in low differentiation and intense competition.</w:t>
            </w:r>
          </w:p>
        </w:tc>
      </w:tr>
      <w:tr w:rsidR="008C0873" w14:paraId="0E6BCC7C" w14:textId="77777777" w:rsidTr="00AE5F55">
        <w:tc>
          <w:tcPr>
            <w:tcW w:w="3116" w:type="dxa"/>
          </w:tcPr>
          <w:p w14:paraId="7F3410E6" w14:textId="77777777" w:rsidR="008C0873" w:rsidRDefault="008C0873" w:rsidP="00AE5F55">
            <w:r w:rsidRPr="00187061">
              <w:t>Threat of New Entrants</w:t>
            </w:r>
          </w:p>
        </w:tc>
        <w:tc>
          <w:tcPr>
            <w:tcW w:w="1982" w:type="dxa"/>
          </w:tcPr>
          <w:p w14:paraId="0B794763" w14:textId="77777777" w:rsidR="008C0873" w:rsidRDefault="008C0873" w:rsidP="00AE5F55">
            <w:r w:rsidRPr="00476D5F">
              <w:t>Low to Moderate</w:t>
            </w:r>
          </w:p>
        </w:tc>
        <w:tc>
          <w:tcPr>
            <w:tcW w:w="4252" w:type="dxa"/>
          </w:tcPr>
          <w:p w14:paraId="46B44FF2" w14:textId="77777777" w:rsidR="008C0873" w:rsidRDefault="008C0873" w:rsidP="00AE5F55">
            <w:r>
              <w:t xml:space="preserve">While the industry allows for and often attracts new entrants but </w:t>
            </w:r>
            <w:r w:rsidRPr="00476D5F">
              <w:t>the strong brand loyalty to Innocent</w:t>
            </w:r>
            <w:r>
              <w:t xml:space="preserve"> and combined partnership with Coca Cola creates barrier to entry.</w:t>
            </w:r>
          </w:p>
        </w:tc>
      </w:tr>
      <w:tr w:rsidR="008C0873" w14:paraId="5E276F3B" w14:textId="77777777" w:rsidTr="00AE5F55">
        <w:tc>
          <w:tcPr>
            <w:tcW w:w="3116" w:type="dxa"/>
          </w:tcPr>
          <w:p w14:paraId="58907528" w14:textId="77777777" w:rsidR="008C0873" w:rsidRDefault="008C0873" w:rsidP="00AE5F55">
            <w:r w:rsidRPr="00476D5F">
              <w:t>Bargaining Power of Buyers</w:t>
            </w:r>
          </w:p>
        </w:tc>
        <w:tc>
          <w:tcPr>
            <w:tcW w:w="1982" w:type="dxa"/>
          </w:tcPr>
          <w:p w14:paraId="38EB5DA4" w14:textId="77777777" w:rsidR="008C0873" w:rsidRDefault="008C0873" w:rsidP="00AE5F55">
            <w:r>
              <w:t>High</w:t>
            </w:r>
          </w:p>
        </w:tc>
        <w:tc>
          <w:tcPr>
            <w:tcW w:w="4252" w:type="dxa"/>
          </w:tcPr>
          <w:p w14:paraId="38743BD0" w14:textId="77777777" w:rsidR="008C0873" w:rsidRDefault="008C0873" w:rsidP="00AE5F55">
            <w:r w:rsidRPr="007C3264">
              <w:t>Consumers have low switching costs and c</w:t>
            </w:r>
            <w:r>
              <w:t xml:space="preserve">an easily choose from numerous and </w:t>
            </w:r>
            <w:r w:rsidRPr="007C3264">
              <w:t>often cheaper, alternatives</w:t>
            </w:r>
            <w:r>
              <w:t xml:space="preserve"> like Tropicana and Nestle.</w:t>
            </w:r>
          </w:p>
        </w:tc>
      </w:tr>
      <w:tr w:rsidR="008C0873" w14:paraId="7D65BB53" w14:textId="77777777" w:rsidTr="00AE5F55">
        <w:tc>
          <w:tcPr>
            <w:tcW w:w="3116" w:type="dxa"/>
          </w:tcPr>
          <w:p w14:paraId="29E30E04" w14:textId="77777777" w:rsidR="008C0873" w:rsidRDefault="008C0873" w:rsidP="00AE5F55">
            <w:r w:rsidRPr="00476D5F">
              <w:t>Bargaining Power of Suppliers</w:t>
            </w:r>
          </w:p>
        </w:tc>
        <w:tc>
          <w:tcPr>
            <w:tcW w:w="1982" w:type="dxa"/>
          </w:tcPr>
          <w:p w14:paraId="069D724B" w14:textId="77777777" w:rsidR="008C0873" w:rsidRDefault="008C0873" w:rsidP="00AE5F55">
            <w:r>
              <w:t>Moderate</w:t>
            </w:r>
          </w:p>
        </w:tc>
        <w:tc>
          <w:tcPr>
            <w:tcW w:w="4252" w:type="dxa"/>
          </w:tcPr>
          <w:p w14:paraId="61365B9F" w14:textId="1F689FB1" w:rsidR="008C0873" w:rsidRDefault="008C0873" w:rsidP="00AE5F55">
            <w:r>
              <w:t xml:space="preserve">Company </w:t>
            </w:r>
            <w:r w:rsidRPr="007C3264">
              <w:t>sources ingredients from m</w:t>
            </w:r>
            <w:r>
              <w:t>any different global suppliers</w:t>
            </w:r>
            <w:r w:rsidR="00472038">
              <w:t>,</w:t>
            </w:r>
            <w:r>
              <w:t xml:space="preserve"> </w:t>
            </w:r>
            <w:r w:rsidRPr="007C3264">
              <w:t>which helps to mitigate the power of any single supplier.</w:t>
            </w:r>
            <w:r>
              <w:t xml:space="preserve"> But the high quality can sometimes limit the options.</w:t>
            </w:r>
          </w:p>
        </w:tc>
      </w:tr>
      <w:tr w:rsidR="008C0873" w14:paraId="3D1D5B0B" w14:textId="77777777" w:rsidTr="00AE5F55">
        <w:tc>
          <w:tcPr>
            <w:tcW w:w="3116" w:type="dxa"/>
          </w:tcPr>
          <w:p w14:paraId="42D053D1" w14:textId="77777777" w:rsidR="008C0873" w:rsidRDefault="008C0873" w:rsidP="00AE5F55">
            <w:r w:rsidRPr="00476D5F">
              <w:lastRenderedPageBreak/>
              <w:t>Threat of Substitutes</w:t>
            </w:r>
          </w:p>
        </w:tc>
        <w:tc>
          <w:tcPr>
            <w:tcW w:w="1982" w:type="dxa"/>
          </w:tcPr>
          <w:p w14:paraId="4D2C4BB9" w14:textId="77777777" w:rsidR="008C0873" w:rsidRDefault="008C0873" w:rsidP="00AE5F55">
            <w:r>
              <w:t>High</w:t>
            </w:r>
          </w:p>
        </w:tc>
        <w:tc>
          <w:tcPr>
            <w:tcW w:w="4252" w:type="dxa"/>
          </w:tcPr>
          <w:p w14:paraId="3761C708" w14:textId="6EAA3080" w:rsidR="008C0873" w:rsidRDefault="008C0873" w:rsidP="00AE5F55">
            <w:r w:rsidRPr="007C3264">
              <w:t>A m</w:t>
            </w:r>
            <w:r>
              <w:t xml:space="preserve">ajor threat comes from cheaper and </w:t>
            </w:r>
            <w:r w:rsidRPr="007C3264">
              <w:t>often</w:t>
            </w:r>
            <w:r>
              <w:t xml:space="preserve"> private </w:t>
            </w:r>
            <w:r w:rsidRPr="007C3264">
              <w:t>label</w:t>
            </w:r>
            <w:r>
              <w:t xml:space="preserve"> companies and </w:t>
            </w:r>
            <w:r w:rsidRPr="007C3264">
              <w:t>alternat</w:t>
            </w:r>
            <w:r w:rsidR="00472038">
              <w:t xml:space="preserve">ives available in supermarkets, </w:t>
            </w:r>
            <w:r w:rsidRPr="007C3264">
              <w:t>which consumers may switch to for better value. Other alternatives include fresh fruit juices and other healthy drinks</w:t>
            </w:r>
            <w:r>
              <w:t>.</w:t>
            </w:r>
          </w:p>
        </w:tc>
      </w:tr>
    </w:tbl>
    <w:p w14:paraId="2A3A865F" w14:textId="77777777" w:rsidR="008C0873" w:rsidRDefault="008C0873" w:rsidP="008C0873"/>
    <w:p w14:paraId="5A583202" w14:textId="62A3E9D6" w:rsidR="008C0873" w:rsidRPr="008C0873" w:rsidRDefault="008C0873" w:rsidP="00A97ACD">
      <w:r>
        <w:t>The main takeaway from th</w:t>
      </w:r>
      <w:r w:rsidR="00472038">
        <w:t xml:space="preserve">is is </w:t>
      </w:r>
      <w:r>
        <w:t>to maintain the market leadership company need to focus on unique brand positioning, quality and continued innovation to differentiate it fr</w:t>
      </w:r>
      <w:r w:rsidR="00BD644E">
        <w:t>om several cheaper alternatives (</w:t>
      </w:r>
      <w:r w:rsidR="00BD644E">
        <w:rPr>
          <w:shd w:val="clear" w:color="auto" w:fill="FFFFFF"/>
        </w:rPr>
        <w:t>Lynch, 2021). </w:t>
      </w:r>
    </w:p>
    <w:p w14:paraId="7BF1439C" w14:textId="77777777" w:rsidR="00874071" w:rsidRDefault="00874071" w:rsidP="00874071">
      <w:pPr>
        <w:pStyle w:val="Heading1"/>
        <w:rPr>
          <w:lang w:val="en-US"/>
        </w:rPr>
      </w:pPr>
      <w:bookmarkStart w:id="6" w:name="_Toc224135553"/>
      <w:r>
        <w:rPr>
          <w:lang w:val="en-US"/>
        </w:rPr>
        <w:t>Strategic growth option and propose strategy</w:t>
      </w:r>
      <w:bookmarkEnd w:id="6"/>
      <w:r>
        <w:rPr>
          <w:lang w:val="en-US"/>
        </w:rPr>
        <w:t xml:space="preserve"> </w:t>
      </w:r>
    </w:p>
    <w:p w14:paraId="71BBA284" w14:textId="58A94425" w:rsidR="00874071" w:rsidRDefault="00874071" w:rsidP="00874071">
      <w:pPr>
        <w:rPr>
          <w:lang w:val="en-US"/>
        </w:rPr>
      </w:pPr>
      <w:r>
        <w:rPr>
          <w:lang w:val="en-US"/>
        </w:rPr>
        <w:t xml:space="preserve">The innocent drinks </w:t>
      </w:r>
      <w:proofErr w:type="gramStart"/>
      <w:r>
        <w:rPr>
          <w:lang w:val="en-US"/>
        </w:rPr>
        <w:t>has</w:t>
      </w:r>
      <w:proofErr w:type="gramEnd"/>
      <w:r>
        <w:rPr>
          <w:lang w:val="en-US"/>
        </w:rPr>
        <w:t xml:space="preserve"> established itself as the leading premium smoothie brand in the U</w:t>
      </w:r>
      <w:r w:rsidR="00314C0D">
        <w:rPr>
          <w:lang w:val="en-US"/>
        </w:rPr>
        <w:t xml:space="preserve">K and the major European player, </w:t>
      </w:r>
      <w:r>
        <w:rPr>
          <w:lang w:val="en-US"/>
        </w:rPr>
        <w:t xml:space="preserve">which is getting benefited by one of the strong brand </w:t>
      </w:r>
      <w:proofErr w:type="gramStart"/>
      <w:r>
        <w:rPr>
          <w:lang w:val="en-US"/>
        </w:rPr>
        <w:t>identity</w:t>
      </w:r>
      <w:proofErr w:type="gramEnd"/>
      <w:r>
        <w:rPr>
          <w:lang w:val="en-US"/>
        </w:rPr>
        <w:t xml:space="preserve"> based on health, sustainability and the playful hones</w:t>
      </w:r>
      <w:r w:rsidR="00DB7E4E">
        <w:rPr>
          <w:lang w:val="en-US"/>
        </w:rPr>
        <w:t>t and innocent persona of brand (</w:t>
      </w:r>
      <w:r w:rsidR="00DB7E4E">
        <w:rPr>
          <w:shd w:val="clear" w:color="auto" w:fill="FFFFFF"/>
        </w:rPr>
        <w:t>Baki, 2023).</w:t>
      </w:r>
      <w:r>
        <w:rPr>
          <w:lang w:val="en-US"/>
        </w:rPr>
        <w:t xml:space="preserve"> As of the year 2026, the innocent is operating as the certified B </w:t>
      </w:r>
      <w:proofErr w:type="spellStart"/>
      <w:r w:rsidR="0075080D">
        <w:rPr>
          <w:lang w:val="en-US"/>
        </w:rPr>
        <w:t>corp</w:t>
      </w:r>
      <w:proofErr w:type="spellEnd"/>
      <w:r>
        <w:rPr>
          <w:lang w:val="en-US"/>
        </w:rPr>
        <w:t xml:space="preserve">, with the mission to help out the </w:t>
      </w:r>
      <w:r w:rsidR="0075080D">
        <w:rPr>
          <w:lang w:val="en-US"/>
        </w:rPr>
        <w:t>peoples</w:t>
      </w:r>
      <w:r>
        <w:rPr>
          <w:lang w:val="en-US"/>
        </w:rPr>
        <w:t xml:space="preserve"> live well and die old. To sustain the growth amidst is growing the compe</w:t>
      </w:r>
      <w:r w:rsidR="00A53AA0">
        <w:rPr>
          <w:lang w:val="en-US"/>
        </w:rPr>
        <w:t xml:space="preserve">tition from </w:t>
      </w:r>
      <w:proofErr w:type="gramStart"/>
      <w:r w:rsidR="00A53AA0">
        <w:rPr>
          <w:lang w:val="en-US"/>
        </w:rPr>
        <w:t>retailers</w:t>
      </w:r>
      <w:proofErr w:type="gramEnd"/>
      <w:r w:rsidR="00A53AA0">
        <w:rPr>
          <w:lang w:val="en-US"/>
        </w:rPr>
        <w:t xml:space="preserve"> own brand products and concerns regarding the sugar content, innocent requires the strategic shift.</w:t>
      </w:r>
      <w:r w:rsidR="009F7CBC">
        <w:rPr>
          <w:lang w:val="en-US"/>
        </w:rPr>
        <w:t xml:space="preserve"> </w:t>
      </w:r>
    </w:p>
    <w:p w14:paraId="55CD178F" w14:textId="5DE2A01A" w:rsidR="009F46C4" w:rsidRPr="009F46C4" w:rsidRDefault="009F46C4" w:rsidP="009F46C4">
      <w:pPr>
        <w:shd w:val="clear" w:color="auto" w:fill="FFFFFF"/>
        <w:spacing w:after="0"/>
        <w:rPr>
          <w:rFonts w:eastAsia="Times New Roman" w:cs="Times New Roman"/>
          <w:color w:val="0A0A0A"/>
          <w:szCs w:val="24"/>
          <w:lang w:val="en-IN" w:eastAsia="en-IN"/>
        </w:rPr>
      </w:pPr>
      <w:r w:rsidRPr="009F46C4">
        <w:rPr>
          <w:rFonts w:eastAsia="Times New Roman" w:cs="Times New Roman"/>
          <w:color w:val="0A0A0A"/>
          <w:szCs w:val="24"/>
          <w:lang w:val="en-IN" w:eastAsia="en-IN"/>
        </w:rPr>
        <w:t>The potential strat</w:t>
      </w:r>
      <w:r w:rsidR="00FC65F1">
        <w:rPr>
          <w:rFonts w:eastAsia="Times New Roman" w:cs="Times New Roman"/>
          <w:color w:val="0A0A0A"/>
          <w:szCs w:val="24"/>
          <w:lang w:val="en-IN" w:eastAsia="en-IN"/>
        </w:rPr>
        <w:t>egic growth path for the organis</w:t>
      </w:r>
      <w:r w:rsidRPr="009F46C4">
        <w:rPr>
          <w:rFonts w:eastAsia="Times New Roman" w:cs="Times New Roman"/>
          <w:color w:val="0A0A0A"/>
          <w:szCs w:val="24"/>
          <w:lang w:val="en-IN" w:eastAsia="en-IN"/>
        </w:rPr>
        <w:t>ation focuses on a tripartite approach cantered on product innovation, vertical integration, and geographic expansion, aiming to meet growing consumer demand for healthier, low-sugar options. Initially, product development will centre on introducing unique, new low-sugar product lines and innovative functional drinks designed to address rising consumer concerns regarding high sugar consumption. These functional beverages, such as probiotic drinks or natural, fortified alternatives, are critical for entering the booming health-focused market. Complementing this, the strategy embraces vertical integration by moving into the healthy snack sector, specifically producing fruit-based snacks and plant-based, dairy-free alternatives. This backward or forward integration allows the company to control quality and supply, reducing dependence on third-party suppliers while directly addressing the consumer trend for clean-label, plant-based products.</w:t>
      </w:r>
      <w:r>
        <w:rPr>
          <w:rFonts w:eastAsia="Times New Roman" w:cs="Times New Roman"/>
          <w:color w:val="0A0A0A"/>
          <w:szCs w:val="24"/>
          <w:lang w:val="en-IN" w:eastAsia="en-IN"/>
        </w:rPr>
        <w:t xml:space="preserve"> T</w:t>
      </w:r>
      <w:r w:rsidRPr="009F46C4">
        <w:rPr>
          <w:rFonts w:eastAsia="Times New Roman" w:cs="Times New Roman"/>
          <w:color w:val="0A0A0A"/>
          <w:szCs w:val="24"/>
          <w:lang w:val="en-IN" w:eastAsia="en-IN"/>
        </w:rPr>
        <w:t xml:space="preserve">he development strategy includes aggressive expansion </w:t>
      </w:r>
      <w:r w:rsidRPr="009F46C4">
        <w:rPr>
          <w:rFonts w:eastAsia="Times New Roman" w:cs="Times New Roman"/>
          <w:color w:val="0A0A0A"/>
          <w:szCs w:val="24"/>
          <w:lang w:val="en-IN" w:eastAsia="en-IN"/>
        </w:rPr>
        <w:lastRenderedPageBreak/>
        <w:t>within the European market. The company will focus on under-penetrated regions, specifically Italy, Spain, and Central Europe, leveraging its existing distribution networks to accelerate market entry and reduce logistic costs. This expansion aims to capture market share by offering tailored, healthy options that align with local European preferences for quality and natural ingredients, as seen in the growth of functional foods. By combining product development in low-sugar categories, vertical integration into healthy snack manufacturing, and strategic market pe</w:t>
      </w:r>
      <w:r w:rsidR="00EC748A">
        <w:rPr>
          <w:rFonts w:eastAsia="Times New Roman" w:cs="Times New Roman"/>
          <w:color w:val="0A0A0A"/>
          <w:szCs w:val="24"/>
          <w:lang w:val="en-IN" w:eastAsia="en-IN"/>
        </w:rPr>
        <w:t>netration in Europe, the organis</w:t>
      </w:r>
      <w:r w:rsidRPr="009F46C4">
        <w:rPr>
          <w:rFonts w:eastAsia="Times New Roman" w:cs="Times New Roman"/>
          <w:color w:val="0A0A0A"/>
          <w:szCs w:val="24"/>
          <w:lang w:val="en-IN" w:eastAsia="en-IN"/>
        </w:rPr>
        <w:t>ation will solidify its competitive position and secure sustainable long-term growth. This comprehensive approach addresses the shift toward holistic wellness, offering consumers guilt-free, nutritious alternatives.</w:t>
      </w:r>
    </w:p>
    <w:p w14:paraId="04BA28BB" w14:textId="77777777" w:rsidR="00354C39" w:rsidRDefault="00354C39" w:rsidP="00874071">
      <w:pPr>
        <w:rPr>
          <w:b/>
          <w:lang w:val="en-US"/>
        </w:rPr>
      </w:pPr>
      <w:r w:rsidRPr="00354C39">
        <w:rPr>
          <w:b/>
          <w:lang w:val="en-US"/>
        </w:rPr>
        <w:t xml:space="preserve">The recommendation strategy: </w:t>
      </w:r>
    </w:p>
    <w:p w14:paraId="74B93CD6" w14:textId="0778DCBD" w:rsidR="00D81499" w:rsidRDefault="00354C39" w:rsidP="00874071">
      <w:r>
        <w:rPr>
          <w:lang w:val="en-US"/>
        </w:rPr>
        <w:t xml:space="preserve">It is recommended to </w:t>
      </w:r>
      <w:r w:rsidR="00EC748A">
        <w:rPr>
          <w:lang w:val="en-US"/>
        </w:rPr>
        <w:t xml:space="preserve">Innocent Drinks that they could adopt </w:t>
      </w:r>
      <w:r>
        <w:rPr>
          <w:lang w:val="en-US"/>
        </w:rPr>
        <w:t xml:space="preserve">hybrid approach </w:t>
      </w:r>
      <w:r w:rsidR="00EC748A">
        <w:rPr>
          <w:lang w:val="en-US"/>
        </w:rPr>
        <w:t xml:space="preserve">focused on </w:t>
      </w:r>
      <w:r>
        <w:rPr>
          <w:lang w:val="en-US"/>
        </w:rPr>
        <w:t>product development and the market development</w:t>
      </w:r>
      <w:r w:rsidR="00EC748A">
        <w:rPr>
          <w:lang w:val="en-US"/>
        </w:rPr>
        <w:t xml:space="preserve"> aspects of Ansoff matrix</w:t>
      </w:r>
      <w:r>
        <w:rPr>
          <w:lang w:val="en-US"/>
        </w:rPr>
        <w:t xml:space="preserve">. The new strategy ‘project good health’ </w:t>
      </w:r>
      <w:r w:rsidR="0075080D">
        <w:rPr>
          <w:lang w:val="en-US"/>
        </w:rPr>
        <w:t>that</w:t>
      </w:r>
      <w:r>
        <w:rPr>
          <w:lang w:val="en-US"/>
        </w:rPr>
        <w:t xml:space="preserve"> aims to solidify the innocent reputation as the health focused brand by the time launching the new range of super functional smoothies with for about the 20% less natural sugar by the time simultaneously expanding distribution in the high growth of the European market</w:t>
      </w:r>
      <w:r w:rsidR="005B3B88">
        <w:rPr>
          <w:lang w:val="en-US"/>
        </w:rPr>
        <w:t xml:space="preserve"> while</w:t>
      </w:r>
      <w:r w:rsidR="005A1C3C">
        <w:rPr>
          <w:lang w:val="en-US"/>
        </w:rPr>
        <w:t xml:space="preserve"> using </w:t>
      </w:r>
      <w:r>
        <w:rPr>
          <w:lang w:val="en-US"/>
        </w:rPr>
        <w:t>Eco friendly 100% recycled PET bottles.</w:t>
      </w:r>
      <w:r w:rsidR="00D81499">
        <w:t xml:space="preserve"> </w:t>
      </w:r>
    </w:p>
    <w:p w14:paraId="015FD2B6" w14:textId="63562716" w:rsidR="00354C39" w:rsidRPr="00337D11" w:rsidRDefault="00D81499" w:rsidP="00874071">
      <w:r>
        <w:t xml:space="preserve">The </w:t>
      </w:r>
      <w:r w:rsidRPr="00D81499">
        <w:rPr>
          <w:b/>
        </w:rPr>
        <w:t>Justification of strategy</w:t>
      </w:r>
      <w:r w:rsidR="00354C39">
        <w:rPr>
          <w:lang w:val="en-US"/>
        </w:rPr>
        <w:t xml:space="preserve"> </w:t>
      </w:r>
      <w:r>
        <w:rPr>
          <w:lang w:val="en-US"/>
        </w:rPr>
        <w:t xml:space="preserve">as the Ansoff matrix analysis in which the strategy combines product development and the market development these are the </w:t>
      </w:r>
      <w:r w:rsidR="00FF51AC">
        <w:rPr>
          <w:lang w:val="en-US"/>
        </w:rPr>
        <w:t xml:space="preserve">lower risk than the true diversification because they leverage the existing strong </w:t>
      </w:r>
      <w:r w:rsidR="00014F6D">
        <w:rPr>
          <w:lang w:val="en-US"/>
        </w:rPr>
        <w:t>brand equity and the infrastructure of the supply chain.</w:t>
      </w:r>
      <w:r w:rsidR="008A3680">
        <w:rPr>
          <w:lang w:val="en-US"/>
        </w:rPr>
        <w:t xml:space="preserve"> The Alignment with the brand values as the project good health is deeply aligned with the purpose of the company. It directly addresses the need to be good all round and helping the people, live well. The focus on reduced sugar and the functional benefits reinforces the brand promise of purity, countering up the recent negative publicity regarding high fruit content of sugar.</w:t>
      </w:r>
      <w:r w:rsidR="00B85FE6">
        <w:rPr>
          <w:lang w:val="en-US"/>
        </w:rPr>
        <w:t xml:space="preserve"> The </w:t>
      </w:r>
      <w:r w:rsidR="00337D11">
        <w:rPr>
          <w:lang w:val="en-US"/>
        </w:rPr>
        <w:t>Porter’s</w:t>
      </w:r>
      <w:r w:rsidR="00B85FE6">
        <w:rPr>
          <w:lang w:val="en-US"/>
        </w:rPr>
        <w:t xml:space="preserve"> generic strategies as the innocent </w:t>
      </w:r>
      <w:proofErr w:type="gramStart"/>
      <w:r w:rsidR="00B85FE6">
        <w:rPr>
          <w:lang w:val="en-US"/>
        </w:rPr>
        <w:t>has</w:t>
      </w:r>
      <w:proofErr w:type="gramEnd"/>
      <w:r w:rsidR="00B85FE6">
        <w:rPr>
          <w:lang w:val="en-US"/>
        </w:rPr>
        <w:t xml:space="preserve"> never competed on price. The focus is needed to be remain on the premium differentiation. By introducing the high functionality and low sugar and sustainable products, innocent</w:t>
      </w:r>
      <w:r w:rsidR="00B85FE6" w:rsidRPr="00337D11">
        <w:rPr>
          <w:lang w:val="en-US"/>
        </w:rPr>
        <w:t xml:space="preserve"> </w:t>
      </w:r>
      <w:r w:rsidR="00B85FE6">
        <w:rPr>
          <w:lang w:val="en-US"/>
        </w:rPr>
        <w:t xml:space="preserve">justifies its premium prices point in the market </w:t>
      </w:r>
      <w:r w:rsidR="00337D11">
        <w:t xml:space="preserve">Saturated with the competitors who sell drinks and smoothies at lower prices. </w:t>
      </w:r>
      <w:r w:rsidR="005A1C3C">
        <w:rPr>
          <w:lang w:val="en-US"/>
        </w:rPr>
        <w:t xml:space="preserve">The reason for doing premium differentiation </w:t>
      </w:r>
      <w:r w:rsidR="00BC364D">
        <w:rPr>
          <w:lang w:val="en-US"/>
        </w:rPr>
        <w:t>this year is that the consumer is looking for more than just fruit, they are also looking for the functional benefits</w:t>
      </w:r>
      <w:r w:rsidR="00CC7082">
        <w:rPr>
          <w:lang w:val="en-US"/>
        </w:rPr>
        <w:t>. Additionally</w:t>
      </w:r>
      <w:r w:rsidR="00337D11">
        <w:rPr>
          <w:lang w:val="en-US"/>
        </w:rPr>
        <w:t>,</w:t>
      </w:r>
      <w:r w:rsidR="00CC7082">
        <w:rPr>
          <w:lang w:val="en-US"/>
        </w:rPr>
        <w:t xml:space="preserve"> the European market for plant based healthy drink is growing </w:t>
      </w:r>
      <w:r w:rsidR="007D7F36">
        <w:rPr>
          <w:lang w:val="en-US"/>
        </w:rPr>
        <w:t xml:space="preserve">by the support of the coco-cola, the innocent will might leverage the logistic for rapid </w:t>
      </w:r>
      <w:r w:rsidR="007D7F36">
        <w:rPr>
          <w:lang w:val="en-US"/>
        </w:rPr>
        <w:lastRenderedPageBreak/>
        <w:t xml:space="preserve">sustainable expansion. The ‘project good health’ is the safest yet one of the most promising </w:t>
      </w:r>
      <w:proofErr w:type="gramStart"/>
      <w:r w:rsidR="007D7F36">
        <w:rPr>
          <w:lang w:val="en-US"/>
        </w:rPr>
        <w:t>path</w:t>
      </w:r>
      <w:proofErr w:type="gramEnd"/>
      <w:r w:rsidR="007D7F36">
        <w:rPr>
          <w:lang w:val="en-US"/>
        </w:rPr>
        <w:t xml:space="preserve"> to growth. It protects the brand’s premium, ethical and fun image by </w:t>
      </w:r>
      <w:r w:rsidR="00151165">
        <w:rPr>
          <w:lang w:val="en-US"/>
        </w:rPr>
        <w:t xml:space="preserve">the time adopting to </w:t>
      </w:r>
      <w:r w:rsidR="007D7F36">
        <w:rPr>
          <w:lang w:val="en-US"/>
        </w:rPr>
        <w:t xml:space="preserve">modern consumers demand for the high nutrition, low sugar and ecofriendly products. This strategy </w:t>
      </w:r>
      <w:proofErr w:type="gramStart"/>
      <w:r w:rsidR="007D7F36">
        <w:rPr>
          <w:lang w:val="en-US"/>
        </w:rPr>
        <w:t>strengthen</w:t>
      </w:r>
      <w:proofErr w:type="gramEnd"/>
      <w:r w:rsidR="007D7F36">
        <w:rPr>
          <w:lang w:val="en-US"/>
        </w:rPr>
        <w:t xml:space="preserve"> the innocent position as the leader in the sustainable, healthy drink</w:t>
      </w:r>
      <w:r w:rsidR="00151165">
        <w:rPr>
          <w:lang w:val="en-US"/>
        </w:rPr>
        <w:t xml:space="preserve">s industry rather than just </w:t>
      </w:r>
      <w:r w:rsidR="007D7F36">
        <w:rPr>
          <w:lang w:val="en-US"/>
        </w:rPr>
        <w:t>another interchangeable juice brand.</w:t>
      </w:r>
    </w:p>
    <w:p w14:paraId="5423320F" w14:textId="77777777" w:rsidR="00CC7082" w:rsidRDefault="00CC7082" w:rsidP="00CC7082">
      <w:pPr>
        <w:pStyle w:val="Heading1"/>
        <w:rPr>
          <w:lang w:val="en-US"/>
        </w:rPr>
      </w:pPr>
      <w:bookmarkStart w:id="7" w:name="_Toc224135554"/>
      <w:r>
        <w:rPr>
          <w:lang w:val="en-US"/>
        </w:rPr>
        <w:t>Strategy Evaluation</w:t>
      </w:r>
      <w:bookmarkEnd w:id="7"/>
      <w:r>
        <w:rPr>
          <w:lang w:val="en-US"/>
        </w:rPr>
        <w:t xml:space="preserve"> </w:t>
      </w:r>
    </w:p>
    <w:p w14:paraId="65444E27" w14:textId="7B2665CF" w:rsidR="00CC7082" w:rsidRPr="00CC7082" w:rsidRDefault="00CC7082" w:rsidP="00CC7082">
      <w:pPr>
        <w:shd w:val="clear" w:color="auto" w:fill="FFFFFF"/>
        <w:spacing w:after="0"/>
        <w:rPr>
          <w:rFonts w:eastAsia="Times New Roman" w:cs="Times New Roman"/>
          <w:color w:val="0A0A0A"/>
          <w:szCs w:val="24"/>
          <w:lang w:val="en-IN" w:eastAsia="en-IN"/>
        </w:rPr>
      </w:pPr>
      <w:r w:rsidRPr="00CC7082">
        <w:rPr>
          <w:rFonts w:eastAsia="Times New Roman" w:cs="Times New Roman"/>
          <w:color w:val="0A0A0A"/>
          <w:szCs w:val="24"/>
          <w:lang w:val="en-IN" w:eastAsia="en-IN"/>
        </w:rPr>
        <w:t xml:space="preserve">Innocent Drinks currently operates </w:t>
      </w:r>
      <w:r w:rsidR="00151165">
        <w:rPr>
          <w:rFonts w:eastAsia="Times New Roman" w:cs="Times New Roman"/>
          <w:color w:val="0A0A0A"/>
          <w:szCs w:val="24"/>
          <w:lang w:val="en-IN" w:eastAsia="en-IN"/>
        </w:rPr>
        <w:t xml:space="preserve">as </w:t>
      </w:r>
      <w:r w:rsidRPr="00CC7082">
        <w:rPr>
          <w:rFonts w:eastAsia="Times New Roman" w:cs="Times New Roman"/>
          <w:color w:val="0A0A0A"/>
          <w:szCs w:val="24"/>
          <w:lang w:val="en-IN" w:eastAsia="en-IN"/>
        </w:rPr>
        <w:t>a premium </w:t>
      </w:r>
      <w:r w:rsidRPr="00CC7082">
        <w:rPr>
          <w:rFonts w:eastAsia="Times New Roman" w:cs="Times New Roman"/>
          <w:bCs/>
          <w:color w:val="0A0A0A"/>
          <w:szCs w:val="24"/>
          <w:lang w:val="en-IN" w:eastAsia="en-IN"/>
        </w:rPr>
        <w:t>Differentiation</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Strategy</w:t>
      </w:r>
      <w:r w:rsidRPr="00CC7082">
        <w:rPr>
          <w:rFonts w:eastAsia="Times New Roman" w:cs="Times New Roman"/>
          <w:color w:val="0A0A0A"/>
          <w:szCs w:val="24"/>
          <w:lang w:val="en-IN" w:eastAsia="en-IN"/>
        </w:rPr>
        <w:t> rooted in its Force for Good ethos. Evaluating this through the </w:t>
      </w:r>
      <w:r w:rsidRPr="00CC7082">
        <w:rPr>
          <w:rFonts w:eastAsia="Times New Roman" w:cs="Times New Roman"/>
          <w:bCs/>
          <w:color w:val="0A0A0A"/>
          <w:szCs w:val="24"/>
          <w:lang w:val="en-IN" w:eastAsia="en-IN"/>
        </w:rPr>
        <w:t>SFA</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Framework</w:t>
      </w:r>
      <w:r w:rsidRPr="00CC7082">
        <w:rPr>
          <w:rFonts w:eastAsia="Times New Roman" w:cs="Times New Roman"/>
          <w:color w:val="0A0A0A"/>
          <w:szCs w:val="24"/>
          <w:lang w:val="en-IN" w:eastAsia="en-IN"/>
        </w:rPr>
        <w:t>, the strategy remains highly </w:t>
      </w:r>
      <w:r w:rsidRPr="00CC7082">
        <w:rPr>
          <w:rFonts w:eastAsia="Times New Roman" w:cs="Times New Roman"/>
          <w:bCs/>
          <w:color w:val="0A0A0A"/>
          <w:szCs w:val="24"/>
          <w:lang w:val="en-IN" w:eastAsia="en-IN"/>
        </w:rPr>
        <w:t>suitable</w:t>
      </w:r>
      <w:r w:rsidRPr="00CC7082">
        <w:rPr>
          <w:rFonts w:eastAsia="Times New Roman" w:cs="Times New Roman"/>
          <w:color w:val="0A0A0A"/>
          <w:szCs w:val="24"/>
          <w:lang w:val="en-IN" w:eastAsia="en-IN"/>
        </w:rPr>
        <w:t> as it aligns with the global shift toward ethical consumerism and B-Corp certified transparency. However, the brand faces a suitability gap due to the cost-of-living crisis, where its premium pricing faces pressure from cheaper private-label alternatives. From a </w:t>
      </w:r>
      <w:r w:rsidRPr="00CC7082">
        <w:rPr>
          <w:rFonts w:eastAsia="Times New Roman" w:cs="Times New Roman"/>
          <w:bCs/>
          <w:color w:val="0A0A0A"/>
          <w:szCs w:val="24"/>
          <w:lang w:val="en-IN" w:eastAsia="en-IN"/>
        </w:rPr>
        <w:t>feasibility</w:t>
      </w:r>
      <w:r w:rsidRPr="00CC7082">
        <w:rPr>
          <w:rFonts w:eastAsia="Times New Roman" w:cs="Times New Roman"/>
          <w:color w:val="0A0A0A"/>
          <w:szCs w:val="24"/>
          <w:lang w:val="en-IN" w:eastAsia="en-IN"/>
        </w:rPr>
        <w:t xml:space="preserve"> standpoint, the company is exceptionally positioned; the backing of The Coca-Cola Company provides unparalleled capital and distribution, while their carbon-neutral Blender facility in Rotterdam proves </w:t>
      </w:r>
      <w:r w:rsidR="00337D11">
        <w:rPr>
          <w:rFonts w:eastAsia="Times New Roman" w:cs="Times New Roman"/>
          <w:color w:val="0A0A0A"/>
          <w:szCs w:val="24"/>
          <w:lang w:val="en-IN" w:eastAsia="en-IN"/>
        </w:rPr>
        <w:t xml:space="preserve">that </w:t>
      </w:r>
      <w:r w:rsidRPr="00CC7082">
        <w:rPr>
          <w:rFonts w:eastAsia="Times New Roman" w:cs="Times New Roman"/>
          <w:color w:val="0A0A0A"/>
          <w:szCs w:val="24"/>
          <w:lang w:val="en-IN" w:eastAsia="en-IN"/>
        </w:rPr>
        <w:t>they have the operational capacity to scale sustainably. Regarding </w:t>
      </w:r>
      <w:r w:rsidRPr="00CC7082">
        <w:rPr>
          <w:rFonts w:eastAsia="Times New Roman" w:cs="Times New Roman"/>
          <w:bCs/>
          <w:color w:val="0A0A0A"/>
          <w:szCs w:val="24"/>
          <w:lang w:val="en-IN" w:eastAsia="en-IN"/>
        </w:rPr>
        <w:t>acceptability</w:t>
      </w:r>
      <w:r w:rsidRPr="00CC7082">
        <w:rPr>
          <w:rFonts w:eastAsia="Times New Roman" w:cs="Times New Roman"/>
          <w:color w:val="0A0A0A"/>
          <w:szCs w:val="24"/>
          <w:lang w:val="en-IN" w:eastAsia="en-IN"/>
        </w:rPr>
        <w:t>, while the brand maintains high consumer loyalty, there is a delicate balance in satisfying a parent company focused on high-margin growth while maintaining the 10% profit to charity pledge. The current strategy is robust but risks stagnation if it relies solely on the traditional smoothie category, which faces increasing scrutiny over natural sugar content and price elasticity.</w:t>
      </w:r>
    </w:p>
    <w:p w14:paraId="08771845" w14:textId="4AF59C54" w:rsidR="00CC7082" w:rsidRDefault="00CC7082" w:rsidP="00CC7082">
      <w:pPr>
        <w:shd w:val="clear" w:color="auto" w:fill="FFFFFF"/>
        <w:spacing w:after="0"/>
        <w:rPr>
          <w:rFonts w:eastAsia="Times New Roman" w:cs="Times New Roman"/>
          <w:color w:val="0A0A0A"/>
          <w:szCs w:val="24"/>
          <w:lang w:val="en-IN" w:eastAsia="en-IN"/>
        </w:rPr>
      </w:pPr>
      <w:r w:rsidRPr="00CC7082">
        <w:rPr>
          <w:rFonts w:eastAsia="Times New Roman" w:cs="Times New Roman"/>
          <w:color w:val="0A0A0A"/>
          <w:szCs w:val="24"/>
          <w:lang w:val="en-IN" w:eastAsia="en-IN"/>
        </w:rPr>
        <w:t>The proposed strategy is a </w:t>
      </w:r>
      <w:r w:rsidRPr="00CC7082">
        <w:rPr>
          <w:rFonts w:eastAsia="Times New Roman" w:cs="Times New Roman"/>
          <w:bCs/>
          <w:color w:val="0A0A0A"/>
          <w:szCs w:val="24"/>
          <w:lang w:val="en-IN" w:eastAsia="en-IN"/>
        </w:rPr>
        <w:t>Hybrid</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Approach</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of</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Functional</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Diversification</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and</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Market</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Penetration</w:t>
      </w:r>
      <w:r w:rsidRPr="00CC7082">
        <w:rPr>
          <w:rFonts w:eastAsia="Times New Roman" w:cs="Times New Roman"/>
          <w:color w:val="0A0A0A"/>
          <w:szCs w:val="24"/>
          <w:lang w:val="en-IN" w:eastAsia="en-IN"/>
        </w:rPr>
        <w:t>. Innocent should pivot from being a smoothie company to a holistic wellness brand by aggressively expanding its functional health range</w:t>
      </w:r>
      <w:r>
        <w:rPr>
          <w:rFonts w:eastAsia="Times New Roman" w:cs="Times New Roman"/>
          <w:color w:val="0A0A0A"/>
          <w:szCs w:val="24"/>
          <w:lang w:val="en-IN" w:eastAsia="en-IN"/>
        </w:rPr>
        <w:t xml:space="preserve"> </w:t>
      </w:r>
      <w:r w:rsidRPr="00CC7082">
        <w:rPr>
          <w:rFonts w:eastAsia="Times New Roman" w:cs="Times New Roman"/>
          <w:color w:val="0A0A0A"/>
          <w:szCs w:val="24"/>
          <w:lang w:val="en-IN" w:eastAsia="en-IN"/>
        </w:rPr>
        <w:t>specifically shots, vitamin-enriched waters, and plant-based protein drinks. This move is justified by the </w:t>
      </w:r>
      <w:r w:rsidRPr="00CC7082">
        <w:rPr>
          <w:rFonts w:eastAsia="Times New Roman" w:cs="Times New Roman"/>
          <w:bCs/>
          <w:color w:val="0A0A0A"/>
          <w:szCs w:val="24"/>
          <w:lang w:val="en-IN" w:eastAsia="en-IN"/>
        </w:rPr>
        <w:t>Ansoff</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Matrix</w:t>
      </w:r>
      <w:r w:rsidRPr="00CC7082">
        <w:rPr>
          <w:rFonts w:eastAsia="Times New Roman" w:cs="Times New Roman"/>
          <w:color w:val="0A0A0A"/>
          <w:szCs w:val="24"/>
          <w:lang w:val="en-IN" w:eastAsia="en-IN"/>
        </w:rPr>
        <w:t>, shifting focus toward product development to capture the growing bio-</w:t>
      </w:r>
      <w:r w:rsidR="00337D11">
        <w:rPr>
          <w:rFonts w:eastAsia="Times New Roman" w:cs="Times New Roman"/>
          <w:color w:val="0A0A0A"/>
          <w:szCs w:val="24"/>
          <w:lang w:val="en-IN" w:eastAsia="en-IN"/>
        </w:rPr>
        <w:t>p</w:t>
      </w:r>
      <w:r w:rsidRPr="00CC7082">
        <w:rPr>
          <w:rFonts w:eastAsia="Times New Roman" w:cs="Times New Roman"/>
          <w:color w:val="0A0A0A"/>
          <w:szCs w:val="24"/>
          <w:lang w:val="en-IN" w:eastAsia="en-IN"/>
        </w:rPr>
        <w:t xml:space="preserve">acking and functional nutrition markets </w:t>
      </w:r>
      <w:r w:rsidR="001F4DD0">
        <w:rPr>
          <w:rFonts w:eastAsia="Times New Roman" w:cs="Times New Roman"/>
          <w:color w:val="0A0A0A"/>
          <w:szCs w:val="24"/>
          <w:lang w:val="en-IN" w:eastAsia="en-IN"/>
        </w:rPr>
        <w:t>that</w:t>
      </w:r>
      <w:r w:rsidRPr="00CC7082">
        <w:rPr>
          <w:rFonts w:eastAsia="Times New Roman" w:cs="Times New Roman"/>
          <w:color w:val="0A0A0A"/>
          <w:szCs w:val="24"/>
          <w:lang w:val="en-IN" w:eastAsia="en-IN"/>
        </w:rPr>
        <w:t xml:space="preserve"> command higher price premiums and offer better margins than bulk smoothies. Furthermore, Innocent should pursue deeper market penetration within the </w:t>
      </w:r>
      <w:r w:rsidRPr="00CC7082">
        <w:rPr>
          <w:rFonts w:eastAsia="Times New Roman" w:cs="Times New Roman"/>
          <w:bCs/>
          <w:color w:val="0A0A0A"/>
          <w:szCs w:val="24"/>
          <w:lang w:val="en-IN" w:eastAsia="en-IN"/>
        </w:rPr>
        <w:t>B2B</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Corporate</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Wellness</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sector</w:t>
      </w:r>
      <w:r w:rsidRPr="00CC7082">
        <w:rPr>
          <w:rFonts w:eastAsia="Times New Roman" w:cs="Times New Roman"/>
          <w:color w:val="0A0A0A"/>
          <w:szCs w:val="24"/>
          <w:lang w:val="en-IN" w:eastAsia="en-IN"/>
        </w:rPr>
        <w:t>, positioning its products as the standard for sustainable office environments. This diversifies revenue away from volatile high-street retail and locks in long-term contracts with organi</w:t>
      </w:r>
      <w:r w:rsidR="00BF499E">
        <w:rPr>
          <w:rFonts w:eastAsia="Times New Roman" w:cs="Times New Roman"/>
          <w:color w:val="0A0A0A"/>
          <w:szCs w:val="24"/>
          <w:lang w:val="en-IN" w:eastAsia="en-IN"/>
        </w:rPr>
        <w:t>s</w:t>
      </w:r>
      <w:r w:rsidRPr="00CC7082">
        <w:rPr>
          <w:rFonts w:eastAsia="Times New Roman" w:cs="Times New Roman"/>
          <w:color w:val="0A0A0A"/>
          <w:szCs w:val="24"/>
          <w:lang w:val="en-IN" w:eastAsia="en-IN"/>
        </w:rPr>
        <w:t>ations eager to boost their own ESG (Environmental, Social, and Governance) credentials through their supply chain choices.</w:t>
      </w:r>
    </w:p>
    <w:p w14:paraId="5BEACA55" w14:textId="77777777" w:rsidR="007D7F36" w:rsidRPr="00CC7082" w:rsidRDefault="007D7F36" w:rsidP="00CC7082">
      <w:pPr>
        <w:shd w:val="clear" w:color="auto" w:fill="FFFFFF"/>
        <w:spacing w:after="0"/>
        <w:rPr>
          <w:rFonts w:eastAsia="Times New Roman" w:cs="Times New Roman"/>
          <w:color w:val="0A0A0A"/>
          <w:szCs w:val="24"/>
          <w:lang w:val="en-IN" w:eastAsia="en-IN"/>
        </w:rPr>
      </w:pPr>
    </w:p>
    <w:p w14:paraId="596112B8" w14:textId="636EE84D" w:rsidR="00CC7082" w:rsidRDefault="00CC7082" w:rsidP="00CC7082">
      <w:pPr>
        <w:shd w:val="clear" w:color="auto" w:fill="FFFFFF"/>
        <w:spacing w:after="0"/>
        <w:rPr>
          <w:rFonts w:eastAsia="Times New Roman" w:cs="Times New Roman"/>
          <w:color w:val="0A0A0A"/>
          <w:szCs w:val="24"/>
          <w:lang w:val="en-IN" w:eastAsia="en-IN"/>
        </w:rPr>
      </w:pPr>
      <w:r w:rsidRPr="00CC7082">
        <w:rPr>
          <w:rFonts w:eastAsia="Times New Roman" w:cs="Times New Roman"/>
          <w:color w:val="0A0A0A"/>
          <w:szCs w:val="24"/>
          <w:lang w:val="en-IN" w:eastAsia="en-IN"/>
        </w:rPr>
        <w:lastRenderedPageBreak/>
        <w:t>To conduct this evaluation, several </w:t>
      </w:r>
      <w:r w:rsidRPr="00CC7082">
        <w:rPr>
          <w:rFonts w:eastAsia="Times New Roman" w:cs="Times New Roman"/>
          <w:bCs/>
          <w:color w:val="0A0A0A"/>
          <w:szCs w:val="24"/>
          <w:lang w:val="en-IN" w:eastAsia="en-IN"/>
        </w:rPr>
        <w:t>key</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assumptions</w:t>
      </w:r>
      <w:r w:rsidRPr="00CC7082">
        <w:rPr>
          <w:rFonts w:eastAsia="Times New Roman" w:cs="Times New Roman"/>
          <w:color w:val="0A0A0A"/>
          <w:szCs w:val="24"/>
          <w:lang w:val="en-IN" w:eastAsia="en-IN"/>
        </w:rPr>
        <w:t> were made due to limited public data. First, it is assumed that </w:t>
      </w:r>
      <w:r w:rsidRPr="00CC7082">
        <w:rPr>
          <w:rFonts w:eastAsia="Times New Roman" w:cs="Times New Roman"/>
          <w:bCs/>
          <w:color w:val="0A0A0A"/>
          <w:szCs w:val="24"/>
          <w:lang w:val="en-IN" w:eastAsia="en-IN"/>
        </w:rPr>
        <w:t>consumer</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price</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elasticity</w:t>
      </w:r>
      <w:r w:rsidRPr="00CC7082">
        <w:rPr>
          <w:rFonts w:eastAsia="Times New Roman" w:cs="Times New Roman"/>
          <w:color w:val="0A0A0A"/>
          <w:szCs w:val="24"/>
          <w:lang w:val="en-IN" w:eastAsia="en-IN"/>
        </w:rPr>
        <w:t> for the wellness segment remains low, meaning loyalists will tolerate price increases if the function</w:t>
      </w:r>
      <w:r>
        <w:rPr>
          <w:rFonts w:eastAsia="Times New Roman" w:cs="Times New Roman"/>
          <w:color w:val="0A0A0A"/>
          <w:szCs w:val="24"/>
          <w:lang w:val="en-IN" w:eastAsia="en-IN"/>
        </w:rPr>
        <w:t xml:space="preserve">al benefits are clear. Second, </w:t>
      </w:r>
      <w:r w:rsidRPr="00CC7082">
        <w:rPr>
          <w:rFonts w:eastAsia="Times New Roman" w:cs="Times New Roman"/>
          <w:color w:val="0A0A0A"/>
          <w:szCs w:val="24"/>
          <w:lang w:val="en-IN" w:eastAsia="en-IN"/>
        </w:rPr>
        <w:t>assume </w:t>
      </w:r>
      <w:r w:rsidRPr="00CC7082">
        <w:rPr>
          <w:rFonts w:eastAsia="Times New Roman" w:cs="Times New Roman"/>
          <w:bCs/>
          <w:color w:val="0A0A0A"/>
          <w:szCs w:val="24"/>
          <w:lang w:val="en-IN" w:eastAsia="en-IN"/>
        </w:rPr>
        <w:t>Parental</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Autonomy</w:t>
      </w:r>
      <w:r w:rsidRPr="00CC7082">
        <w:rPr>
          <w:rFonts w:eastAsia="Times New Roman" w:cs="Times New Roman"/>
          <w:color w:val="0A0A0A"/>
          <w:szCs w:val="24"/>
          <w:lang w:val="en-IN" w:eastAsia="en-IN"/>
        </w:rPr>
        <w:t>, where Coca-Cola grants Innocent the independence to prioriti</w:t>
      </w:r>
      <w:r w:rsidR="00BF499E">
        <w:rPr>
          <w:rFonts w:eastAsia="Times New Roman" w:cs="Times New Roman"/>
          <w:color w:val="0A0A0A"/>
          <w:szCs w:val="24"/>
          <w:lang w:val="en-IN" w:eastAsia="en-IN"/>
        </w:rPr>
        <w:t>s</w:t>
      </w:r>
      <w:r w:rsidRPr="00CC7082">
        <w:rPr>
          <w:rFonts w:eastAsia="Times New Roman" w:cs="Times New Roman"/>
          <w:color w:val="0A0A0A"/>
          <w:szCs w:val="24"/>
          <w:lang w:val="en-IN" w:eastAsia="en-IN"/>
        </w:rPr>
        <w:t xml:space="preserve">e long-term sustainability </w:t>
      </w:r>
      <w:r w:rsidR="00BF499E">
        <w:rPr>
          <w:rFonts w:eastAsia="Times New Roman" w:cs="Times New Roman"/>
          <w:color w:val="0A0A0A"/>
          <w:szCs w:val="24"/>
          <w:lang w:val="en-IN" w:eastAsia="en-IN"/>
        </w:rPr>
        <w:t>over short-term dividend maximis</w:t>
      </w:r>
      <w:r w:rsidRPr="00CC7082">
        <w:rPr>
          <w:rFonts w:eastAsia="Times New Roman" w:cs="Times New Roman"/>
          <w:color w:val="0A0A0A"/>
          <w:szCs w:val="24"/>
          <w:lang w:val="en-IN" w:eastAsia="en-IN"/>
        </w:rPr>
        <w:t>ation. Third, it is assumed that </w:t>
      </w:r>
      <w:r w:rsidRPr="00CC7082">
        <w:rPr>
          <w:rFonts w:eastAsia="Times New Roman" w:cs="Times New Roman"/>
          <w:bCs/>
          <w:color w:val="0A0A0A"/>
          <w:szCs w:val="24"/>
          <w:lang w:val="en-IN" w:eastAsia="en-IN"/>
        </w:rPr>
        <w:t>supply</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chain</w:t>
      </w:r>
      <w:r w:rsidRPr="00CC7082">
        <w:rPr>
          <w:rFonts w:eastAsia="Times New Roman" w:cs="Times New Roman"/>
          <w:b/>
          <w:bCs/>
          <w:color w:val="0A0A0A"/>
          <w:szCs w:val="24"/>
          <w:lang w:val="en-IN" w:eastAsia="en-IN"/>
        </w:rPr>
        <w:t xml:space="preserve"> </w:t>
      </w:r>
      <w:r w:rsidRPr="00CC7082">
        <w:rPr>
          <w:rFonts w:eastAsia="Times New Roman" w:cs="Times New Roman"/>
          <w:bCs/>
          <w:color w:val="0A0A0A"/>
          <w:szCs w:val="24"/>
          <w:lang w:val="en-IN" w:eastAsia="en-IN"/>
        </w:rPr>
        <w:t>logistics</w:t>
      </w:r>
      <w:r w:rsidRPr="00CC7082">
        <w:rPr>
          <w:rFonts w:eastAsia="Times New Roman" w:cs="Times New Roman"/>
          <w:color w:val="0A0A0A"/>
          <w:szCs w:val="24"/>
          <w:lang w:val="en-IN" w:eastAsia="en-IN"/>
        </w:rPr>
        <w:t> for climate-vulnerable ingredients (like mango and banana) remain viable through Innoce</w:t>
      </w:r>
      <w:r w:rsidR="008C6CE1">
        <w:rPr>
          <w:rFonts w:eastAsia="Times New Roman" w:cs="Times New Roman"/>
          <w:color w:val="0A0A0A"/>
          <w:szCs w:val="24"/>
          <w:lang w:val="en-IN" w:eastAsia="en-IN"/>
        </w:rPr>
        <w:t>nt’s Farmer Innovation Fund (</w:t>
      </w:r>
      <w:r w:rsidR="008C6CE1">
        <w:rPr>
          <w:shd w:val="clear" w:color="auto" w:fill="FFFFFF"/>
        </w:rPr>
        <w:t>Kitsios, 2021).</w:t>
      </w:r>
      <w:r w:rsidRPr="00CC7082">
        <w:rPr>
          <w:rFonts w:eastAsia="Times New Roman" w:cs="Times New Roman"/>
          <w:color w:val="0A0A0A"/>
          <w:szCs w:val="24"/>
          <w:lang w:val="en-IN" w:eastAsia="en-IN"/>
        </w:rPr>
        <w:t xml:space="preserve"> By leaning into these assumptions, the proposed strategy leverages Innocent’s existing brand equity to move beyond the fridge door and into the broader lifestyle space, ensuring that doing good remains a profitable, scalable, and resilient business model in a crowded marketplace.</w:t>
      </w:r>
    </w:p>
    <w:p w14:paraId="0A236D2E" w14:textId="158641D6" w:rsidR="009F46C4" w:rsidRDefault="009F46C4" w:rsidP="009F46C4">
      <w:pPr>
        <w:rPr>
          <w:lang w:val="en-IN" w:eastAsia="en-IN"/>
        </w:rPr>
      </w:pPr>
      <w:r w:rsidRPr="00CD32C2">
        <w:rPr>
          <w:lang w:val="en-IN" w:eastAsia="en-IN"/>
        </w:rPr>
        <w:t>To keep </w:t>
      </w:r>
      <w:r w:rsidRPr="00CD32C2">
        <w:rPr>
          <w:b/>
          <w:bCs/>
          <w:lang w:val="en-IN" w:eastAsia="en-IN"/>
        </w:rPr>
        <w:t>innocent drinks</w:t>
      </w:r>
      <w:r w:rsidRPr="00CD32C2">
        <w:rPr>
          <w:lang w:val="en-IN" w:eastAsia="en-IN"/>
        </w:rPr>
        <w:t> as a leader in the healthy drinks market, the company must focus on three simple, high-impact areas: </w:t>
      </w:r>
      <w:r w:rsidRPr="007E0826">
        <w:rPr>
          <w:bCs/>
          <w:lang w:val="en-IN" w:eastAsia="en-IN"/>
        </w:rPr>
        <w:t>Zero Waste</w:t>
      </w:r>
      <w:r w:rsidRPr="007E0826">
        <w:rPr>
          <w:lang w:val="en-IN" w:eastAsia="en-IN"/>
        </w:rPr>
        <w:t>, </w:t>
      </w:r>
      <w:r w:rsidRPr="007E0826">
        <w:rPr>
          <w:bCs/>
          <w:lang w:val="en-IN" w:eastAsia="en-IN"/>
        </w:rPr>
        <w:t>Better Farming</w:t>
      </w:r>
      <w:r w:rsidRPr="00CD32C2">
        <w:rPr>
          <w:lang w:val="en-IN" w:eastAsia="en-IN"/>
        </w:rPr>
        <w:t>, and </w:t>
      </w:r>
      <w:r w:rsidRPr="007E0826">
        <w:rPr>
          <w:bCs/>
          <w:lang w:val="en-IN" w:eastAsia="en-IN"/>
        </w:rPr>
        <w:t>Cleaner</w:t>
      </w:r>
      <w:r w:rsidRPr="00CD32C2">
        <w:rPr>
          <w:b/>
          <w:bCs/>
          <w:lang w:val="en-IN" w:eastAsia="en-IN"/>
        </w:rPr>
        <w:t xml:space="preserve"> </w:t>
      </w:r>
      <w:r w:rsidRPr="007E0826">
        <w:rPr>
          <w:bCs/>
          <w:lang w:val="en-IN" w:eastAsia="en-IN"/>
        </w:rPr>
        <w:t>Transport</w:t>
      </w:r>
      <w:r w:rsidRPr="00CD32C2">
        <w:rPr>
          <w:lang w:val="en-IN" w:eastAsia="en-IN"/>
        </w:rPr>
        <w:t>. This plan ensures</w:t>
      </w:r>
      <w:r w:rsidR="00773B13">
        <w:rPr>
          <w:lang w:val="en-IN" w:eastAsia="en-IN"/>
        </w:rPr>
        <w:t xml:space="preserve"> that</w:t>
      </w:r>
      <w:r w:rsidRPr="00CD32C2">
        <w:rPr>
          <w:lang w:val="en-IN" w:eastAsia="en-IN"/>
        </w:rPr>
        <w:t xml:space="preserve"> the brand stays true to its good for you, good for the planet image while continuin</w:t>
      </w:r>
      <w:r w:rsidR="00F313D3">
        <w:rPr>
          <w:lang w:val="en-IN" w:eastAsia="en-IN"/>
        </w:rPr>
        <w:t>g to grow its business globally (</w:t>
      </w:r>
      <w:r w:rsidR="00F313D3">
        <w:rPr>
          <w:shd w:val="clear" w:color="auto" w:fill="FFFFFF"/>
        </w:rPr>
        <w:t>Lynch, 2021).</w:t>
      </w:r>
    </w:p>
    <w:p w14:paraId="411ABAA0" w14:textId="77777777" w:rsidR="008C0873" w:rsidRDefault="008C0873" w:rsidP="008C0873">
      <w:pPr>
        <w:pStyle w:val="Heading1"/>
      </w:pPr>
      <w:bookmarkStart w:id="8" w:name="_Toc224135555"/>
      <w:r w:rsidRPr="00AF4ADF">
        <w:t>Stakeholder Analysis</w:t>
      </w:r>
      <w:bookmarkEnd w:id="8"/>
    </w:p>
    <w:p w14:paraId="39765674" w14:textId="77777777" w:rsidR="008C0873" w:rsidRDefault="008C0873" w:rsidP="008C0873">
      <w:r>
        <w:t>Based on the proposed strategy of Project Good Health strategy and then to make a transition from a smoothie brand to complete wellness entity the company will have to navigated the significant shifts and evaluate the different stakeholders.</w:t>
      </w:r>
    </w:p>
    <w:p w14:paraId="0BDF812D" w14:textId="77777777" w:rsidR="008C0873" w:rsidRDefault="008C0873" w:rsidP="008C0873">
      <w:pPr>
        <w:rPr>
          <w:b/>
        </w:rPr>
      </w:pPr>
      <w:r w:rsidRPr="00AC71A7">
        <w:rPr>
          <w:b/>
        </w:rPr>
        <w:t>Impact on Stakeholders</w:t>
      </w:r>
    </w:p>
    <w:p w14:paraId="186B5771" w14:textId="77777777" w:rsidR="008C0873" w:rsidRPr="00AC71A7" w:rsidRDefault="008C0873" w:rsidP="008C0873">
      <w:r>
        <w:rPr>
          <w:b/>
        </w:rPr>
        <w:t xml:space="preserve">Consumers – </w:t>
      </w:r>
      <w:r>
        <w:t>The benefit that the consumers may get is that they will have improved health outcome through functional benefits and reduced sugar but they may face higher price points for premium product.</w:t>
      </w:r>
    </w:p>
    <w:p w14:paraId="69065773" w14:textId="2165683C" w:rsidR="008C0873" w:rsidRPr="00B827C7" w:rsidRDefault="008C0873" w:rsidP="008C0873">
      <w:r>
        <w:rPr>
          <w:b/>
        </w:rPr>
        <w:t xml:space="preserve">Coca Cola Company – </w:t>
      </w:r>
      <w:r w:rsidRPr="00B827C7">
        <w:t>The strategy aims for high-margin growth through functional products, satisfying their financial requirement</w:t>
      </w:r>
      <w:r>
        <w:t xml:space="preserve">s while maintaining the brand </w:t>
      </w:r>
      <w:r w:rsidRPr="00B827C7">
        <w:t>unique ethical identity</w:t>
      </w:r>
      <w:r>
        <w:t>. But company will have to balance short term dividend expectations with the company</w:t>
      </w:r>
      <w:r w:rsidR="00773B13">
        <w:t xml:space="preserve">’s </w:t>
      </w:r>
      <w:r>
        <w:t>charity pledge.</w:t>
      </w:r>
    </w:p>
    <w:p w14:paraId="3355C8F8" w14:textId="77777777" w:rsidR="008C0873" w:rsidRPr="00EF0D16" w:rsidRDefault="008C0873" w:rsidP="008C0873">
      <w:r>
        <w:rPr>
          <w:b/>
        </w:rPr>
        <w:t xml:space="preserve">Employees – </w:t>
      </w:r>
      <w:r>
        <w:t>They will experience the job security and will have purpose driven work though some employees may face issues to scale the new product line.</w:t>
      </w:r>
    </w:p>
    <w:p w14:paraId="7D0BA509" w14:textId="5D1A70C2" w:rsidR="008C0873" w:rsidRPr="00F14CF3" w:rsidRDefault="008C0873" w:rsidP="008C0873">
      <w:r>
        <w:rPr>
          <w:b/>
        </w:rPr>
        <w:lastRenderedPageBreak/>
        <w:t xml:space="preserve">Suppliers – </w:t>
      </w:r>
      <w:r>
        <w:t>The supplier who are farmers will benefit from long term stability via the farme</w:t>
      </w:r>
      <w:r w:rsidR="00773B13">
        <w:t>r innovation fund but the supplie</w:t>
      </w:r>
      <w:r>
        <w:t xml:space="preserve">r need to adapt to new ingredient requirements for </w:t>
      </w:r>
      <w:proofErr w:type="gramStart"/>
      <w:r>
        <w:t>protein based</w:t>
      </w:r>
      <w:proofErr w:type="gramEnd"/>
      <w:r>
        <w:t xml:space="preserve"> drinks.</w:t>
      </w:r>
    </w:p>
    <w:p w14:paraId="42C74D65" w14:textId="77777777" w:rsidR="008C0873" w:rsidRDefault="008C0873" w:rsidP="008C0873">
      <w:r>
        <w:rPr>
          <w:b/>
        </w:rPr>
        <w:t xml:space="preserve">Retailers – </w:t>
      </w:r>
      <w:r>
        <w:t>They will gain the premium as ESG compliance product will drive green footfall and will help them in meeting their own scope 3 emission targets.</w:t>
      </w:r>
    </w:p>
    <w:p w14:paraId="72F0F0BB" w14:textId="77777777" w:rsidR="008C0873" w:rsidRDefault="008C0873" w:rsidP="008C0873">
      <w:r w:rsidRPr="0024087A">
        <w:rPr>
          <w:b/>
        </w:rPr>
        <w:t>B2B Partners</w:t>
      </w:r>
      <w:r>
        <w:t xml:space="preserve"> - </w:t>
      </w:r>
      <w:r w:rsidRPr="00D13590">
        <w:t>New corporate clients will benefit from enhanced ESG credentials by stocking sustainable, healthy products in office environments</w:t>
      </w:r>
      <w:r>
        <w:t>.</w:t>
      </w:r>
    </w:p>
    <w:p w14:paraId="20503C5B" w14:textId="77777777" w:rsidR="008C0873" w:rsidRDefault="008C0873" w:rsidP="008C0873">
      <w:r>
        <w:t xml:space="preserve">The engagement plan can be devised using the </w:t>
      </w:r>
      <w:proofErr w:type="spellStart"/>
      <w:r>
        <w:t>Mendelows</w:t>
      </w:r>
      <w:proofErr w:type="spellEnd"/>
      <w:r>
        <w:t xml:space="preserve"> Matrix.</w:t>
      </w:r>
    </w:p>
    <w:tbl>
      <w:tblPr>
        <w:tblStyle w:val="TableGrid"/>
        <w:tblW w:w="0" w:type="auto"/>
        <w:tblLook w:val="04A0" w:firstRow="1" w:lastRow="0" w:firstColumn="1" w:lastColumn="0" w:noHBand="0" w:noVBand="1"/>
      </w:tblPr>
      <w:tblGrid>
        <w:gridCol w:w="2337"/>
        <w:gridCol w:w="2337"/>
        <w:gridCol w:w="2338"/>
        <w:gridCol w:w="2338"/>
      </w:tblGrid>
      <w:tr w:rsidR="008C0873" w14:paraId="64932761" w14:textId="77777777" w:rsidTr="00AE5F55">
        <w:tc>
          <w:tcPr>
            <w:tcW w:w="2337" w:type="dxa"/>
          </w:tcPr>
          <w:p w14:paraId="412843CE" w14:textId="77777777" w:rsidR="008C0873" w:rsidRPr="00730342" w:rsidRDefault="008C0873" w:rsidP="00AE5F55">
            <w:pPr>
              <w:jc w:val="center"/>
              <w:rPr>
                <w:b/>
              </w:rPr>
            </w:pPr>
            <w:r w:rsidRPr="00730342">
              <w:rPr>
                <w:b/>
              </w:rPr>
              <w:t>Stakeholder</w:t>
            </w:r>
          </w:p>
        </w:tc>
        <w:tc>
          <w:tcPr>
            <w:tcW w:w="2337" w:type="dxa"/>
          </w:tcPr>
          <w:p w14:paraId="40BDFA05" w14:textId="77777777" w:rsidR="008C0873" w:rsidRPr="00730342" w:rsidRDefault="008C0873" w:rsidP="00AE5F55">
            <w:pPr>
              <w:jc w:val="center"/>
              <w:rPr>
                <w:b/>
              </w:rPr>
            </w:pPr>
            <w:r w:rsidRPr="00730342">
              <w:rPr>
                <w:b/>
              </w:rPr>
              <w:t>Power / Interest</w:t>
            </w:r>
          </w:p>
        </w:tc>
        <w:tc>
          <w:tcPr>
            <w:tcW w:w="2338" w:type="dxa"/>
          </w:tcPr>
          <w:p w14:paraId="532D76E5" w14:textId="77777777" w:rsidR="008C0873" w:rsidRPr="00730342" w:rsidRDefault="008C0873" w:rsidP="00AE5F55">
            <w:pPr>
              <w:jc w:val="center"/>
              <w:rPr>
                <w:b/>
              </w:rPr>
            </w:pPr>
            <w:proofErr w:type="spellStart"/>
            <w:r w:rsidRPr="00730342">
              <w:rPr>
                <w:b/>
              </w:rPr>
              <w:t>Mendelows</w:t>
            </w:r>
            <w:proofErr w:type="spellEnd"/>
            <w:r w:rsidRPr="00730342">
              <w:rPr>
                <w:b/>
              </w:rPr>
              <w:t xml:space="preserve"> Category</w:t>
            </w:r>
          </w:p>
        </w:tc>
        <w:tc>
          <w:tcPr>
            <w:tcW w:w="2338" w:type="dxa"/>
          </w:tcPr>
          <w:p w14:paraId="12370A4F" w14:textId="77777777" w:rsidR="008C0873" w:rsidRPr="00730342" w:rsidRDefault="008C0873" w:rsidP="00AE5F55">
            <w:pPr>
              <w:jc w:val="center"/>
              <w:rPr>
                <w:b/>
              </w:rPr>
            </w:pPr>
            <w:r w:rsidRPr="00730342">
              <w:rPr>
                <w:b/>
              </w:rPr>
              <w:t>Engagement Strategy</w:t>
            </w:r>
          </w:p>
        </w:tc>
      </w:tr>
      <w:tr w:rsidR="008C0873" w14:paraId="5658968B" w14:textId="77777777" w:rsidTr="00AE5F55">
        <w:tc>
          <w:tcPr>
            <w:tcW w:w="2337" w:type="dxa"/>
          </w:tcPr>
          <w:p w14:paraId="7C5A944B" w14:textId="77777777" w:rsidR="008C0873" w:rsidRDefault="008C0873" w:rsidP="00AE5F55">
            <w:r>
              <w:t>Coca Cola and Investors</w:t>
            </w:r>
          </w:p>
        </w:tc>
        <w:tc>
          <w:tcPr>
            <w:tcW w:w="2337" w:type="dxa"/>
          </w:tcPr>
          <w:p w14:paraId="39F7FC34" w14:textId="77777777" w:rsidR="008C0873" w:rsidRDefault="008C0873" w:rsidP="00AE5F55">
            <w:r w:rsidRPr="00730342">
              <w:t>High Power / High Interest</w:t>
            </w:r>
          </w:p>
        </w:tc>
        <w:tc>
          <w:tcPr>
            <w:tcW w:w="2338" w:type="dxa"/>
          </w:tcPr>
          <w:p w14:paraId="79933393" w14:textId="77777777" w:rsidR="008C0873" w:rsidRDefault="008C0873" w:rsidP="00AE5F55">
            <w:r>
              <w:t>Key Players</w:t>
            </w:r>
          </w:p>
        </w:tc>
        <w:tc>
          <w:tcPr>
            <w:tcW w:w="2338" w:type="dxa"/>
          </w:tcPr>
          <w:p w14:paraId="1F2E82B2" w14:textId="77777777" w:rsidR="008C0873" w:rsidRDefault="008C0873" w:rsidP="00AE5F55">
            <w:r>
              <w:t xml:space="preserve">They need to be </w:t>
            </w:r>
            <w:proofErr w:type="gramStart"/>
            <w:r>
              <w:t>manage</w:t>
            </w:r>
            <w:proofErr w:type="gramEnd"/>
            <w:r>
              <w:t xml:space="preserve"> closely for strategic reviews.</w:t>
            </w:r>
          </w:p>
        </w:tc>
      </w:tr>
      <w:tr w:rsidR="008C0873" w14:paraId="33E08CD3" w14:textId="77777777" w:rsidTr="00AE5F55">
        <w:tc>
          <w:tcPr>
            <w:tcW w:w="2337" w:type="dxa"/>
          </w:tcPr>
          <w:p w14:paraId="1F942EF6" w14:textId="77777777" w:rsidR="008C0873" w:rsidRDefault="008C0873" w:rsidP="00AE5F55">
            <w:proofErr w:type="gramStart"/>
            <w:r>
              <w:t xml:space="preserve">Health </w:t>
            </w:r>
            <w:r w:rsidRPr="004D684D">
              <w:t>Conscious</w:t>
            </w:r>
            <w:proofErr w:type="gramEnd"/>
            <w:r w:rsidRPr="004D684D">
              <w:t xml:space="preserve"> Consumers</w:t>
            </w:r>
          </w:p>
        </w:tc>
        <w:tc>
          <w:tcPr>
            <w:tcW w:w="2337" w:type="dxa"/>
          </w:tcPr>
          <w:p w14:paraId="12DA4C64" w14:textId="77777777" w:rsidR="008C0873" w:rsidRDefault="008C0873" w:rsidP="00AE5F55">
            <w:r w:rsidRPr="00730342">
              <w:t>High Power / High Interest</w:t>
            </w:r>
          </w:p>
        </w:tc>
        <w:tc>
          <w:tcPr>
            <w:tcW w:w="2338" w:type="dxa"/>
          </w:tcPr>
          <w:p w14:paraId="5BB15492" w14:textId="77777777" w:rsidR="008C0873" w:rsidRDefault="008C0873" w:rsidP="00AE5F55">
            <w:r>
              <w:t>Key Players</w:t>
            </w:r>
          </w:p>
        </w:tc>
        <w:tc>
          <w:tcPr>
            <w:tcW w:w="2338" w:type="dxa"/>
          </w:tcPr>
          <w:p w14:paraId="3D064061" w14:textId="77777777" w:rsidR="008C0873" w:rsidRDefault="008C0873" w:rsidP="00AE5F55">
            <w:r>
              <w:t xml:space="preserve">They need to be </w:t>
            </w:r>
            <w:proofErr w:type="gramStart"/>
            <w:r>
              <w:t>manage</w:t>
            </w:r>
            <w:proofErr w:type="gramEnd"/>
            <w:r>
              <w:t xml:space="preserve"> closely for co-creation of new products</w:t>
            </w:r>
          </w:p>
        </w:tc>
      </w:tr>
      <w:tr w:rsidR="008C0873" w14:paraId="4909FF4F" w14:textId="77777777" w:rsidTr="00AE5F55">
        <w:tc>
          <w:tcPr>
            <w:tcW w:w="2337" w:type="dxa"/>
          </w:tcPr>
          <w:p w14:paraId="48874E59" w14:textId="77777777" w:rsidR="008C0873" w:rsidRDefault="008C0873" w:rsidP="00AE5F55">
            <w:r w:rsidRPr="004D684D">
              <w:t>B2B Corporate Clients</w:t>
            </w:r>
          </w:p>
        </w:tc>
        <w:tc>
          <w:tcPr>
            <w:tcW w:w="2337" w:type="dxa"/>
          </w:tcPr>
          <w:p w14:paraId="09D5820E" w14:textId="77777777" w:rsidR="008C0873" w:rsidRDefault="008C0873" w:rsidP="00AE5F55">
            <w:r w:rsidRPr="00730342">
              <w:t>High Power / Low Interest</w:t>
            </w:r>
          </w:p>
        </w:tc>
        <w:tc>
          <w:tcPr>
            <w:tcW w:w="2338" w:type="dxa"/>
          </w:tcPr>
          <w:p w14:paraId="5EEAFEC4" w14:textId="77777777" w:rsidR="008C0873" w:rsidRDefault="008C0873" w:rsidP="00AE5F55">
            <w:r>
              <w:t>Keep Satisfied</w:t>
            </w:r>
          </w:p>
        </w:tc>
        <w:tc>
          <w:tcPr>
            <w:tcW w:w="2338" w:type="dxa"/>
          </w:tcPr>
          <w:p w14:paraId="783CA16E" w14:textId="62C4AA77" w:rsidR="008C0873" w:rsidRDefault="008C0873" w:rsidP="00AE5F55">
            <w:r>
              <w:t>T</w:t>
            </w:r>
            <w:r w:rsidR="00773B13">
              <w:t>hey are only for consultation fo</w:t>
            </w:r>
            <w:r>
              <w:t>r internal ESG and employee wellness goals.</w:t>
            </w:r>
          </w:p>
        </w:tc>
      </w:tr>
      <w:tr w:rsidR="008C0873" w14:paraId="0A80BE97" w14:textId="77777777" w:rsidTr="00AE5F55">
        <w:tc>
          <w:tcPr>
            <w:tcW w:w="2337" w:type="dxa"/>
          </w:tcPr>
          <w:p w14:paraId="1F944767" w14:textId="77777777" w:rsidR="008C0873" w:rsidRDefault="008C0873" w:rsidP="00AE5F55">
            <w:r w:rsidRPr="004D684D">
              <w:t xml:space="preserve">Suppliers </w:t>
            </w:r>
          </w:p>
        </w:tc>
        <w:tc>
          <w:tcPr>
            <w:tcW w:w="2337" w:type="dxa"/>
          </w:tcPr>
          <w:p w14:paraId="1683FBC2" w14:textId="77777777" w:rsidR="008C0873" w:rsidRDefault="008C0873" w:rsidP="00AE5F55">
            <w:r w:rsidRPr="00730342">
              <w:t>Low Power / High Interest</w:t>
            </w:r>
          </w:p>
        </w:tc>
        <w:tc>
          <w:tcPr>
            <w:tcW w:w="2338" w:type="dxa"/>
          </w:tcPr>
          <w:p w14:paraId="605E03F0" w14:textId="77777777" w:rsidR="008C0873" w:rsidRDefault="008C0873" w:rsidP="00AE5F55">
            <w:r>
              <w:t>Keep Informed</w:t>
            </w:r>
          </w:p>
        </w:tc>
        <w:tc>
          <w:tcPr>
            <w:tcW w:w="2338" w:type="dxa"/>
          </w:tcPr>
          <w:p w14:paraId="11C9EC73" w14:textId="77777777" w:rsidR="008C0873" w:rsidRDefault="008C0873" w:rsidP="00AE5F55">
            <w:r>
              <w:t>For partnership purposes and for providing technical support.</w:t>
            </w:r>
          </w:p>
        </w:tc>
      </w:tr>
      <w:tr w:rsidR="008C0873" w14:paraId="727BAA0A" w14:textId="77777777" w:rsidTr="00AE5F55">
        <w:tc>
          <w:tcPr>
            <w:tcW w:w="2337" w:type="dxa"/>
          </w:tcPr>
          <w:p w14:paraId="081C4CEC" w14:textId="77777777" w:rsidR="008C0873" w:rsidRPr="004D684D" w:rsidRDefault="008C0873" w:rsidP="00AE5F55">
            <w:r w:rsidRPr="00730342">
              <w:lastRenderedPageBreak/>
              <w:t>Local Communities</w:t>
            </w:r>
          </w:p>
        </w:tc>
        <w:tc>
          <w:tcPr>
            <w:tcW w:w="2337" w:type="dxa"/>
          </w:tcPr>
          <w:p w14:paraId="40BFB7B3" w14:textId="77777777" w:rsidR="008C0873" w:rsidRDefault="008C0873" w:rsidP="00AE5F55">
            <w:r w:rsidRPr="00730342">
              <w:t>Low Power / Low Interest</w:t>
            </w:r>
          </w:p>
        </w:tc>
        <w:tc>
          <w:tcPr>
            <w:tcW w:w="2338" w:type="dxa"/>
          </w:tcPr>
          <w:p w14:paraId="15F73030" w14:textId="77777777" w:rsidR="008C0873" w:rsidRDefault="008C0873" w:rsidP="00AE5F55">
            <w:r>
              <w:t>Monitor</w:t>
            </w:r>
          </w:p>
        </w:tc>
        <w:tc>
          <w:tcPr>
            <w:tcW w:w="2338" w:type="dxa"/>
          </w:tcPr>
          <w:p w14:paraId="470052F7" w14:textId="77777777" w:rsidR="008C0873" w:rsidRDefault="008C0873" w:rsidP="00AE5F55">
            <w:r>
              <w:t>They need the minimal effort as only for maintaining 10% profit to charity pledge.</w:t>
            </w:r>
          </w:p>
        </w:tc>
      </w:tr>
    </w:tbl>
    <w:p w14:paraId="2BF069E2" w14:textId="77777777" w:rsidR="008C0873" w:rsidRPr="00CD32C2" w:rsidRDefault="008C0873" w:rsidP="009F46C4">
      <w:pPr>
        <w:rPr>
          <w:lang w:val="en-IN" w:eastAsia="en-IN"/>
        </w:rPr>
      </w:pPr>
    </w:p>
    <w:p w14:paraId="0C203E61" w14:textId="77777777" w:rsidR="009F46C4" w:rsidRPr="00CD32C2" w:rsidRDefault="009F46C4" w:rsidP="009F46C4">
      <w:pPr>
        <w:rPr>
          <w:b/>
          <w:lang w:val="en-IN" w:eastAsia="en-IN"/>
        </w:rPr>
      </w:pPr>
      <w:r w:rsidRPr="00CD32C2">
        <w:rPr>
          <w:b/>
          <w:lang w:val="en-IN" w:eastAsia="en-IN"/>
        </w:rPr>
        <w:t>The Actionable Implementation Plan</w:t>
      </w:r>
    </w:p>
    <w:p w14:paraId="4C05B959" w14:textId="2FA59474" w:rsidR="009F46C4" w:rsidRPr="00CD32C2" w:rsidRDefault="009F46C4" w:rsidP="009F46C4">
      <w:pPr>
        <w:rPr>
          <w:lang w:val="en-IN" w:eastAsia="en-IN"/>
        </w:rPr>
      </w:pPr>
      <w:r w:rsidRPr="00CD32C2">
        <w:rPr>
          <w:b/>
          <w:lang w:val="en-IN" w:eastAsia="en-IN"/>
        </w:rPr>
        <w:t>Moving to 100% Recycled Plastic</w:t>
      </w:r>
      <w:r>
        <w:rPr>
          <w:lang w:val="en-IN" w:eastAsia="en-IN"/>
        </w:rPr>
        <w:t xml:space="preserve">: </w:t>
      </w:r>
      <w:r w:rsidRPr="00CD32C2">
        <w:rPr>
          <w:lang w:val="en-IN" w:eastAsia="en-IN"/>
        </w:rPr>
        <w:t>The first major objective is to eliminate the use of new, virgin</w:t>
      </w:r>
      <w:r w:rsidR="00C604AB">
        <w:rPr>
          <w:lang w:val="en-IN" w:eastAsia="en-IN"/>
        </w:rPr>
        <w:t xml:space="preserve"> plastic entirely </w:t>
      </w:r>
      <w:r w:rsidR="00773B13">
        <w:rPr>
          <w:lang w:val="en-IN" w:eastAsia="en-IN"/>
        </w:rPr>
        <w:t>(</w:t>
      </w:r>
      <w:r w:rsidR="00C604AB">
        <w:rPr>
          <w:shd w:val="clear" w:color="auto" w:fill="FFFFFF"/>
        </w:rPr>
        <w:t>Puyt, 2023)</w:t>
      </w:r>
      <w:r w:rsidR="00773B13">
        <w:rPr>
          <w:lang w:val="en-IN" w:eastAsia="en-IN"/>
        </w:rPr>
        <w:t xml:space="preserve">. </w:t>
      </w:r>
      <w:r w:rsidRPr="00CD32C2">
        <w:rPr>
          <w:lang w:val="en-IN" w:eastAsia="en-IN"/>
        </w:rPr>
        <w:t>To achieve this, innocent will transition every smoothie and juice bottle to 100% recycled plastic (</w:t>
      </w:r>
      <w:proofErr w:type="spellStart"/>
      <w:r w:rsidRPr="00CD32C2">
        <w:rPr>
          <w:lang w:val="en-IN" w:eastAsia="en-IN"/>
        </w:rPr>
        <w:t>rPET</w:t>
      </w:r>
      <w:proofErr w:type="spellEnd"/>
      <w:r w:rsidRPr="00CD32C2">
        <w:rPr>
          <w:lang w:val="en-IN" w:eastAsia="en-IN"/>
        </w:rPr>
        <w:t>). The main action step involves securing long-term contracts with high-quality recycling partners to ensure a consistent supply of food-grade recycled material. Additionally, the design team will ensure that labels and caps do not interfere</w:t>
      </w:r>
      <w:r w:rsidR="00773B13">
        <w:rPr>
          <w:lang w:val="en-IN" w:eastAsia="en-IN"/>
        </w:rPr>
        <w:t xml:space="preserve"> with the recycling process. The </w:t>
      </w:r>
      <w:r w:rsidRPr="00CD32C2">
        <w:rPr>
          <w:lang w:val="en-IN" w:eastAsia="en-IN"/>
        </w:rPr>
        <w:t>success</w:t>
      </w:r>
      <w:r w:rsidR="00773B13">
        <w:rPr>
          <w:lang w:val="en-IN" w:eastAsia="en-IN"/>
        </w:rPr>
        <w:t xml:space="preserve"> will be measured</w:t>
      </w:r>
      <w:r w:rsidRPr="00CD32C2">
        <w:rPr>
          <w:lang w:val="en-IN" w:eastAsia="en-IN"/>
        </w:rPr>
        <w:t xml:space="preserve"> through a Key Performance Indicator (KPI) of 0% virgin plastic use across the entire primary packaging r</w:t>
      </w:r>
      <w:r w:rsidR="00C604AB">
        <w:rPr>
          <w:lang w:val="en-IN" w:eastAsia="en-IN"/>
        </w:rPr>
        <w:t>ange within the next six months (</w:t>
      </w:r>
      <w:r w:rsidR="00C604AB">
        <w:rPr>
          <w:shd w:val="clear" w:color="auto" w:fill="FFFFFF"/>
        </w:rPr>
        <w:t>Puyt, 2023).</w:t>
      </w:r>
    </w:p>
    <w:p w14:paraId="12A46852" w14:textId="7B072CF8" w:rsidR="009F46C4" w:rsidRPr="00CD32C2" w:rsidRDefault="009F46C4" w:rsidP="009F46C4">
      <w:pPr>
        <w:shd w:val="clear" w:color="auto" w:fill="FFFFFF"/>
        <w:spacing w:after="0"/>
        <w:rPr>
          <w:rFonts w:eastAsia="Times New Roman" w:cs="Times New Roman"/>
          <w:color w:val="0A0A0A"/>
          <w:szCs w:val="24"/>
          <w:lang w:val="en-IN" w:eastAsia="en-IN"/>
        </w:rPr>
      </w:pPr>
      <w:r w:rsidRPr="00CD32C2">
        <w:rPr>
          <w:rFonts w:eastAsia="Times New Roman" w:cs="Times New Roman"/>
          <w:b/>
          <w:bCs/>
          <w:color w:val="0A0A0A"/>
          <w:szCs w:val="24"/>
          <w:lang w:val="en-IN" w:eastAsia="en-IN"/>
        </w:rPr>
        <w:t>I</w:t>
      </w:r>
      <w:r>
        <w:rPr>
          <w:rFonts w:eastAsia="Times New Roman" w:cs="Times New Roman"/>
          <w:b/>
          <w:bCs/>
          <w:color w:val="0A0A0A"/>
          <w:szCs w:val="24"/>
          <w:lang w:val="en-IN" w:eastAsia="en-IN"/>
        </w:rPr>
        <w:t xml:space="preserve">nvesting in Regenerative Farming: </w:t>
      </w:r>
      <w:r w:rsidRPr="00CD32C2">
        <w:rPr>
          <w:rFonts w:eastAsia="Times New Roman" w:cs="Times New Roman"/>
          <w:color w:val="0A0A0A"/>
          <w:szCs w:val="24"/>
          <w:lang w:val="en-IN" w:eastAsia="en-IN"/>
        </w:rPr>
        <w:t>The second objective is to ensure that every piece of fruit is grown in a way that restores the earth rather than depleting it. Innocent will expand its Farmer Support Fund, providing direct financial grants and technical tools to growers of core ingredients like strawberries, oranges, and apples. These funds will allow farmers to plant hedgerows for bees, use natural fertilisers, and adopt water-saving technology. The primary KPI for this goal is to have </w:t>
      </w:r>
      <w:r w:rsidRPr="007E0826">
        <w:rPr>
          <w:rFonts w:eastAsia="Times New Roman" w:cs="Times New Roman"/>
          <w:bCs/>
          <w:color w:val="0A0A0A"/>
          <w:szCs w:val="24"/>
          <w:lang w:val="en-IN" w:eastAsia="en-IN"/>
        </w:rPr>
        <w:t>50% of all global fruit volumes</w:t>
      </w:r>
      <w:r w:rsidRPr="00CD32C2">
        <w:rPr>
          <w:rFonts w:eastAsia="Times New Roman" w:cs="Times New Roman"/>
          <w:color w:val="0A0A0A"/>
          <w:szCs w:val="24"/>
          <w:lang w:val="en-IN" w:eastAsia="en-IN"/>
        </w:rPr>
        <w:t> sourced from farms</w:t>
      </w:r>
      <w:r w:rsidR="000E6511">
        <w:rPr>
          <w:rFonts w:eastAsia="Times New Roman" w:cs="Times New Roman"/>
          <w:color w:val="0A0A0A"/>
          <w:szCs w:val="24"/>
          <w:lang w:val="en-IN" w:eastAsia="en-IN"/>
        </w:rPr>
        <w:t xml:space="preserve"> while</w:t>
      </w:r>
      <w:r w:rsidRPr="00CD32C2">
        <w:rPr>
          <w:rFonts w:eastAsia="Times New Roman" w:cs="Times New Roman"/>
          <w:color w:val="0A0A0A"/>
          <w:szCs w:val="24"/>
          <w:lang w:val="en-IN" w:eastAsia="en-IN"/>
        </w:rPr>
        <w:t xml:space="preserve"> using verified regenerative practices by the end of next year.</w:t>
      </w:r>
    </w:p>
    <w:p w14:paraId="4842D539" w14:textId="38EFE0C3" w:rsidR="009F46C4" w:rsidRPr="00CD32C2" w:rsidRDefault="009F46C4" w:rsidP="009F46C4">
      <w:pPr>
        <w:shd w:val="clear" w:color="auto" w:fill="FFFFFF"/>
        <w:spacing w:after="0"/>
        <w:rPr>
          <w:rFonts w:eastAsia="Times New Roman" w:cs="Times New Roman"/>
          <w:color w:val="0A0A0A"/>
          <w:szCs w:val="24"/>
          <w:lang w:val="en-IN" w:eastAsia="en-IN"/>
        </w:rPr>
      </w:pPr>
      <w:r w:rsidRPr="00CD32C2">
        <w:rPr>
          <w:rFonts w:eastAsia="Times New Roman" w:cs="Times New Roman"/>
          <w:b/>
          <w:bCs/>
          <w:color w:val="0A0A0A"/>
          <w:szCs w:val="24"/>
          <w:lang w:val="en-IN" w:eastAsia="en-IN"/>
        </w:rPr>
        <w:t>Decarbonising the Supply Chain</w:t>
      </w:r>
      <w:r>
        <w:rPr>
          <w:rFonts w:eastAsia="Times New Roman" w:cs="Times New Roman"/>
          <w:color w:val="0A0A0A"/>
          <w:szCs w:val="24"/>
          <w:lang w:val="en-IN" w:eastAsia="en-IN"/>
        </w:rPr>
        <w:t xml:space="preserve">: </w:t>
      </w:r>
      <w:r w:rsidRPr="00CD32C2">
        <w:rPr>
          <w:rFonts w:eastAsia="Times New Roman" w:cs="Times New Roman"/>
          <w:color w:val="0A0A0A"/>
          <w:szCs w:val="24"/>
          <w:lang w:val="en-IN" w:eastAsia="en-IN"/>
        </w:rPr>
        <w:t>The third objective is to lower the pollution generated during the final mile of delivery. Innocent will phase out diesel-heavy logistics by partnering with transport providers to deploy electric heavy-goods vehicles (HGVs) and smaller</w:t>
      </w:r>
      <w:r w:rsidR="003D73BF">
        <w:rPr>
          <w:rFonts w:eastAsia="Times New Roman" w:cs="Times New Roman"/>
          <w:color w:val="0A0A0A"/>
          <w:szCs w:val="24"/>
          <w:lang w:val="en-IN" w:eastAsia="en-IN"/>
        </w:rPr>
        <w:t xml:space="preserve"> electric vans for city centres (</w:t>
      </w:r>
      <w:proofErr w:type="spellStart"/>
      <w:r w:rsidR="003D73BF">
        <w:rPr>
          <w:shd w:val="clear" w:color="auto" w:fill="FFFFFF"/>
        </w:rPr>
        <w:t>Benzaghta</w:t>
      </w:r>
      <w:proofErr w:type="spellEnd"/>
      <w:r w:rsidR="003D73BF">
        <w:rPr>
          <w:shd w:val="clear" w:color="auto" w:fill="FFFFFF"/>
        </w:rPr>
        <w:t>, 2021).</w:t>
      </w:r>
      <w:r w:rsidRPr="00CD32C2">
        <w:rPr>
          <w:rFonts w:eastAsia="Times New Roman" w:cs="Times New Roman"/>
          <w:color w:val="0A0A0A"/>
          <w:szCs w:val="24"/>
          <w:lang w:val="en-IN" w:eastAsia="en-IN"/>
        </w:rPr>
        <w:t xml:space="preserve"> By optimising delivery routes using AI, the company can also reduce unnecessary mileage. The KPI for this pillar is a </w:t>
      </w:r>
      <w:r w:rsidRPr="00CD32C2">
        <w:rPr>
          <w:rFonts w:eastAsia="Times New Roman" w:cs="Times New Roman"/>
          <w:bCs/>
          <w:color w:val="0A0A0A"/>
          <w:szCs w:val="24"/>
          <w:lang w:val="en-IN" w:eastAsia="en-IN"/>
        </w:rPr>
        <w:t>10% annual reduction in carbon emissions (CO2e)</w:t>
      </w:r>
      <w:r w:rsidRPr="00CD32C2">
        <w:rPr>
          <w:rFonts w:eastAsia="Times New Roman" w:cs="Times New Roman"/>
          <w:color w:val="0A0A0A"/>
          <w:szCs w:val="24"/>
          <w:lang w:val="en-IN" w:eastAsia="en-IN"/>
        </w:rPr>
        <w:t> for every litre of drink produced and delivered.</w:t>
      </w:r>
    </w:p>
    <w:p w14:paraId="46FAD7D4" w14:textId="77777777" w:rsidR="009F46C4" w:rsidRPr="007A77C9" w:rsidRDefault="009F46C4" w:rsidP="009F46C4">
      <w:pPr>
        <w:rPr>
          <w:b/>
          <w:lang w:val="en-IN" w:eastAsia="en-IN"/>
        </w:rPr>
      </w:pPr>
      <w:r w:rsidRPr="007A77C9">
        <w:rPr>
          <w:b/>
          <w:lang w:val="en-IN" w:eastAsia="en-IN"/>
        </w:rPr>
        <w:t>Monitoring and Evaluation</w:t>
      </w:r>
    </w:p>
    <w:p w14:paraId="2036BDFA" w14:textId="010820B5" w:rsidR="009F46C4" w:rsidRDefault="009F46C4" w:rsidP="009F46C4">
      <w:pPr>
        <w:shd w:val="clear" w:color="auto" w:fill="FFFFFF"/>
        <w:spacing w:after="0"/>
        <w:rPr>
          <w:rFonts w:eastAsia="Times New Roman" w:cs="Times New Roman"/>
          <w:color w:val="0A0A0A"/>
          <w:szCs w:val="24"/>
          <w:lang w:val="en-IN" w:eastAsia="en-IN"/>
        </w:rPr>
      </w:pPr>
      <w:r w:rsidRPr="00CD32C2">
        <w:rPr>
          <w:rFonts w:eastAsia="Times New Roman" w:cs="Times New Roman"/>
          <w:color w:val="0A0A0A"/>
          <w:szCs w:val="24"/>
          <w:lang w:val="en-IN" w:eastAsia="en-IN"/>
        </w:rPr>
        <w:lastRenderedPageBreak/>
        <w:t xml:space="preserve">To ensure these goals remain on track, </w:t>
      </w:r>
      <w:r w:rsidR="00625F68">
        <w:rPr>
          <w:rFonts w:eastAsia="Times New Roman" w:cs="Times New Roman"/>
          <w:color w:val="0A0A0A"/>
          <w:szCs w:val="24"/>
          <w:lang w:val="en-IN" w:eastAsia="en-IN"/>
        </w:rPr>
        <w:t xml:space="preserve">the organisation </w:t>
      </w:r>
      <w:r w:rsidRPr="00CD32C2">
        <w:rPr>
          <w:rFonts w:eastAsia="Times New Roman" w:cs="Times New Roman"/>
          <w:color w:val="0A0A0A"/>
          <w:szCs w:val="24"/>
          <w:lang w:val="en-IN" w:eastAsia="en-IN"/>
        </w:rPr>
        <w:t>will utilise a real-time </w:t>
      </w:r>
      <w:r w:rsidRPr="007A77C9">
        <w:rPr>
          <w:rFonts w:eastAsia="Times New Roman" w:cs="Times New Roman"/>
          <w:bCs/>
          <w:color w:val="0A0A0A"/>
          <w:szCs w:val="24"/>
          <w:lang w:val="en-IN" w:eastAsia="en-IN"/>
        </w:rPr>
        <w:t>Impact</w:t>
      </w:r>
      <w:r w:rsidRPr="00CD32C2">
        <w:rPr>
          <w:rFonts w:eastAsia="Times New Roman" w:cs="Times New Roman"/>
          <w:b/>
          <w:bCs/>
          <w:color w:val="0A0A0A"/>
          <w:szCs w:val="24"/>
          <w:lang w:val="en-IN" w:eastAsia="en-IN"/>
        </w:rPr>
        <w:t xml:space="preserve"> </w:t>
      </w:r>
      <w:r w:rsidRPr="007A77C9">
        <w:rPr>
          <w:rFonts w:eastAsia="Times New Roman" w:cs="Times New Roman"/>
          <w:bCs/>
          <w:color w:val="0A0A0A"/>
          <w:szCs w:val="24"/>
          <w:lang w:val="en-IN" w:eastAsia="en-IN"/>
        </w:rPr>
        <w:t>Dashboard</w:t>
      </w:r>
      <w:r w:rsidRPr="00CD32C2">
        <w:rPr>
          <w:rFonts w:eastAsia="Times New Roman" w:cs="Times New Roman"/>
          <w:b/>
          <w:bCs/>
          <w:color w:val="0A0A0A"/>
          <w:szCs w:val="24"/>
          <w:lang w:val="en-IN" w:eastAsia="en-IN"/>
        </w:rPr>
        <w:t>.</w:t>
      </w:r>
      <w:r w:rsidRPr="00CD32C2">
        <w:rPr>
          <w:rFonts w:eastAsia="Times New Roman" w:cs="Times New Roman"/>
          <w:color w:val="0A0A0A"/>
          <w:szCs w:val="24"/>
          <w:lang w:val="en-IN" w:eastAsia="en-IN"/>
        </w:rPr>
        <w:t> This digital system will collect live data from The Blender (the company’s main factory), tracking energy consumption, water waste, and production efficiency.</w:t>
      </w:r>
      <w:r>
        <w:rPr>
          <w:rFonts w:eastAsia="Times New Roman" w:cs="Times New Roman"/>
          <w:color w:val="0A0A0A"/>
          <w:szCs w:val="24"/>
          <w:lang w:val="en-IN" w:eastAsia="en-IN"/>
        </w:rPr>
        <w:t xml:space="preserve"> </w:t>
      </w:r>
      <w:r w:rsidRPr="00CD32C2">
        <w:rPr>
          <w:rFonts w:eastAsia="Times New Roman" w:cs="Times New Roman"/>
          <w:color w:val="0A0A0A"/>
          <w:szCs w:val="24"/>
          <w:lang w:val="en-IN" w:eastAsia="en-IN"/>
        </w:rPr>
        <w:t>Every three months, the Sustainability Committee will review these metrics. If recycled plastic costs spike or if farmers face climate-related hurdles, the committee will reallocate resources from the Innovation Budget to support these core environmental goals. Finally, an annual </w:t>
      </w:r>
      <w:r w:rsidRPr="007A77C9">
        <w:rPr>
          <w:rFonts w:eastAsia="Times New Roman" w:cs="Times New Roman"/>
          <w:bCs/>
          <w:color w:val="0A0A0A"/>
          <w:szCs w:val="24"/>
          <w:lang w:val="en-IN" w:eastAsia="en-IN"/>
        </w:rPr>
        <w:t>Force</w:t>
      </w:r>
      <w:r w:rsidRPr="00CD32C2">
        <w:rPr>
          <w:rFonts w:eastAsia="Times New Roman" w:cs="Times New Roman"/>
          <w:b/>
          <w:bCs/>
          <w:color w:val="0A0A0A"/>
          <w:szCs w:val="24"/>
          <w:lang w:val="en-IN" w:eastAsia="en-IN"/>
        </w:rPr>
        <w:t xml:space="preserve"> </w:t>
      </w:r>
      <w:r w:rsidRPr="007A77C9">
        <w:rPr>
          <w:rFonts w:eastAsia="Times New Roman" w:cs="Times New Roman"/>
          <w:bCs/>
          <w:color w:val="0A0A0A"/>
          <w:szCs w:val="24"/>
          <w:lang w:val="en-IN" w:eastAsia="en-IN"/>
        </w:rPr>
        <w:t>for</w:t>
      </w:r>
      <w:r w:rsidRPr="00CD32C2">
        <w:rPr>
          <w:rFonts w:eastAsia="Times New Roman" w:cs="Times New Roman"/>
          <w:b/>
          <w:bCs/>
          <w:color w:val="0A0A0A"/>
          <w:szCs w:val="24"/>
          <w:lang w:val="en-IN" w:eastAsia="en-IN"/>
        </w:rPr>
        <w:t xml:space="preserve"> </w:t>
      </w:r>
      <w:r w:rsidRPr="007A77C9">
        <w:rPr>
          <w:rFonts w:eastAsia="Times New Roman" w:cs="Times New Roman"/>
          <w:bCs/>
          <w:color w:val="0A0A0A"/>
          <w:szCs w:val="24"/>
          <w:lang w:val="en-IN" w:eastAsia="en-IN"/>
        </w:rPr>
        <w:t>Good</w:t>
      </w:r>
      <w:r w:rsidRPr="00CD32C2">
        <w:rPr>
          <w:rFonts w:eastAsia="Times New Roman" w:cs="Times New Roman"/>
          <w:color w:val="0A0A0A"/>
          <w:szCs w:val="24"/>
          <w:lang w:val="en-IN" w:eastAsia="en-IN"/>
        </w:rPr>
        <w:t> report will be published on the company website, allowing customers to see the exact progress made against these targets. This transparency builds deep consumer trust and ensures the brand remains innocent</w:t>
      </w:r>
      <w:r w:rsidR="00D75B3C">
        <w:rPr>
          <w:rFonts w:eastAsia="Times New Roman" w:cs="Times New Roman"/>
          <w:color w:val="0A0A0A"/>
          <w:szCs w:val="24"/>
          <w:lang w:val="en-IN" w:eastAsia="en-IN"/>
        </w:rPr>
        <w:t xml:space="preserve"> by name and by action (</w:t>
      </w:r>
      <w:r w:rsidR="00D75B3C">
        <w:rPr>
          <w:shd w:val="clear" w:color="auto" w:fill="FFFFFF"/>
        </w:rPr>
        <w:t>Wang, 2021).</w:t>
      </w:r>
    </w:p>
    <w:p w14:paraId="6F22F11D" w14:textId="77777777" w:rsidR="009F46C4" w:rsidRDefault="009F46C4" w:rsidP="009F46C4">
      <w:pPr>
        <w:pStyle w:val="Heading1"/>
        <w:rPr>
          <w:rFonts w:eastAsia="Times New Roman"/>
          <w:lang w:val="en-IN" w:eastAsia="en-IN"/>
        </w:rPr>
      </w:pPr>
      <w:bookmarkStart w:id="9" w:name="_Toc224135556"/>
      <w:r>
        <w:rPr>
          <w:rFonts w:eastAsia="Times New Roman"/>
          <w:lang w:val="en-IN" w:eastAsia="en-IN"/>
        </w:rPr>
        <w:t>Conclusion</w:t>
      </w:r>
      <w:bookmarkEnd w:id="9"/>
      <w:r>
        <w:rPr>
          <w:rFonts w:eastAsia="Times New Roman"/>
          <w:lang w:val="en-IN" w:eastAsia="en-IN"/>
        </w:rPr>
        <w:t xml:space="preserve"> </w:t>
      </w:r>
    </w:p>
    <w:p w14:paraId="2A88E8D0" w14:textId="6A7BB12F" w:rsidR="009F46C4" w:rsidRPr="005C04DB" w:rsidRDefault="009F46C4" w:rsidP="009F46C4">
      <w:pPr>
        <w:rPr>
          <w:lang w:val="en-IN" w:eastAsia="en-IN"/>
        </w:rPr>
      </w:pPr>
      <w:r>
        <w:rPr>
          <w:lang w:val="en-IN" w:eastAsia="en-IN"/>
        </w:rPr>
        <w:t>T</w:t>
      </w:r>
      <w:r w:rsidR="007B2C89">
        <w:rPr>
          <w:lang w:val="en-IN" w:eastAsia="en-IN"/>
        </w:rPr>
        <w:t>he report concluded the concept of</w:t>
      </w:r>
      <w:r>
        <w:rPr>
          <w:lang w:val="en-IN" w:eastAsia="en-IN"/>
        </w:rPr>
        <w:t xml:space="preserve"> strategic manage</w:t>
      </w:r>
      <w:r w:rsidR="00526424">
        <w:rPr>
          <w:lang w:val="en-IN" w:eastAsia="en-IN"/>
        </w:rPr>
        <w:t>ment of business in context to I</w:t>
      </w:r>
      <w:r>
        <w:rPr>
          <w:lang w:val="en-IN" w:eastAsia="en-IN"/>
        </w:rPr>
        <w:t xml:space="preserve">nnocent drinks. Along with it the discussion on the evaluation of the current market situation in which the SWOT and PESTLE analysis is been discussed. Further, the discussion on the strategic growth option and the proposed strategy is demonstrated. </w:t>
      </w:r>
      <w:proofErr w:type="gramStart"/>
      <w:r>
        <w:rPr>
          <w:lang w:val="en-IN" w:eastAsia="en-IN"/>
        </w:rPr>
        <w:t>Also</w:t>
      </w:r>
      <w:proofErr w:type="gramEnd"/>
      <w:r>
        <w:rPr>
          <w:lang w:val="en-IN" w:eastAsia="en-IN"/>
        </w:rPr>
        <w:t xml:space="preserve"> the </w:t>
      </w:r>
      <w:r w:rsidR="00C711EA">
        <w:rPr>
          <w:lang w:val="en-IN" w:eastAsia="en-IN"/>
        </w:rPr>
        <w:t>discussion on the evaluation of</w:t>
      </w:r>
      <w:r>
        <w:rPr>
          <w:lang w:val="en-IN" w:eastAsia="en-IN"/>
        </w:rPr>
        <w:t xml:space="preserve"> strategy is disc</w:t>
      </w:r>
      <w:r w:rsidR="00C711EA">
        <w:rPr>
          <w:lang w:val="en-IN" w:eastAsia="en-IN"/>
        </w:rPr>
        <w:t xml:space="preserve">ussed along with stakeholder analysis, </w:t>
      </w:r>
      <w:r>
        <w:rPr>
          <w:lang w:val="en-IN" w:eastAsia="en-IN"/>
        </w:rPr>
        <w:t xml:space="preserve">throughout the report. Lastly, the </w:t>
      </w:r>
      <w:r w:rsidR="00C711EA">
        <w:rPr>
          <w:lang w:val="en-IN" w:eastAsia="en-IN"/>
        </w:rPr>
        <w:t xml:space="preserve">implementation and monitoring </w:t>
      </w:r>
      <w:proofErr w:type="gramStart"/>
      <w:r w:rsidR="00C711EA">
        <w:rPr>
          <w:lang w:val="en-IN" w:eastAsia="en-IN"/>
        </w:rPr>
        <w:t>has</w:t>
      </w:r>
      <w:proofErr w:type="gramEnd"/>
      <w:r>
        <w:rPr>
          <w:lang w:val="en-IN" w:eastAsia="en-IN"/>
        </w:rPr>
        <w:t xml:space="preserve"> been discussed. </w:t>
      </w:r>
    </w:p>
    <w:p w14:paraId="61583007" w14:textId="77777777" w:rsidR="009F46C4" w:rsidRPr="007E0826" w:rsidRDefault="009F46C4" w:rsidP="009F46C4">
      <w:pPr>
        <w:rPr>
          <w:lang w:val="en-IN" w:eastAsia="en-IN"/>
        </w:rPr>
      </w:pPr>
    </w:p>
    <w:p w14:paraId="3D513567" w14:textId="52059699" w:rsidR="008C0873" w:rsidRDefault="008C0873">
      <w:pPr>
        <w:spacing w:after="0" w:line="240" w:lineRule="auto"/>
        <w:jc w:val="left"/>
        <w:rPr>
          <w:rFonts w:eastAsia="Times New Roman" w:cs="Times New Roman"/>
          <w:color w:val="0A0A0A"/>
          <w:szCs w:val="24"/>
          <w:lang w:val="en-IN" w:eastAsia="en-IN"/>
        </w:rPr>
      </w:pPr>
      <w:r>
        <w:rPr>
          <w:rFonts w:eastAsia="Times New Roman" w:cs="Times New Roman"/>
          <w:color w:val="0A0A0A"/>
          <w:szCs w:val="24"/>
          <w:lang w:val="en-IN" w:eastAsia="en-IN"/>
        </w:rPr>
        <w:br w:type="page"/>
      </w:r>
    </w:p>
    <w:p w14:paraId="0BBFE661" w14:textId="5BF5C5D8" w:rsidR="008C0873" w:rsidRDefault="008C0873" w:rsidP="008C0873">
      <w:pPr>
        <w:pStyle w:val="Heading1"/>
      </w:pPr>
      <w:bookmarkStart w:id="10" w:name="_Toc224135557"/>
      <w:r>
        <w:lastRenderedPageBreak/>
        <w:t>REFERENCES</w:t>
      </w:r>
      <w:bookmarkEnd w:id="10"/>
    </w:p>
    <w:p w14:paraId="7EB3C88E" w14:textId="5E3207A7" w:rsidR="008C0873" w:rsidRDefault="008C0873" w:rsidP="008C0873">
      <w:pPr>
        <w:rPr>
          <w:u w:val="single"/>
        </w:rPr>
      </w:pPr>
      <w:r w:rsidRPr="008C0873">
        <w:rPr>
          <w:u w:val="single"/>
        </w:rPr>
        <w:t>Books and Journal</w:t>
      </w:r>
    </w:p>
    <w:p w14:paraId="2B515AA2" w14:textId="77777777" w:rsidR="00C21AB4" w:rsidRDefault="00C21AB4" w:rsidP="00C21AB4">
      <w:pPr>
        <w:rPr>
          <w:shd w:val="clear" w:color="auto" w:fill="FFFFFF"/>
        </w:rPr>
      </w:pPr>
      <w:r>
        <w:rPr>
          <w:shd w:val="clear" w:color="auto" w:fill="FFFFFF"/>
        </w:rPr>
        <w:t>Baki, R., (2023). The evaluation of target markets for hazelnut exports with the classification approach of potential market alternatives. </w:t>
      </w:r>
      <w:r>
        <w:rPr>
          <w:i/>
          <w:iCs/>
          <w:shd w:val="clear" w:color="auto" w:fill="FFFFFF"/>
        </w:rPr>
        <w:t>British Food Journal</w:t>
      </w:r>
      <w:r>
        <w:rPr>
          <w:shd w:val="clear" w:color="auto" w:fill="FFFFFF"/>
        </w:rPr>
        <w:t>, </w:t>
      </w:r>
      <w:r>
        <w:rPr>
          <w:i/>
          <w:iCs/>
          <w:shd w:val="clear" w:color="auto" w:fill="FFFFFF"/>
        </w:rPr>
        <w:t>125</w:t>
      </w:r>
      <w:r>
        <w:rPr>
          <w:shd w:val="clear" w:color="auto" w:fill="FFFFFF"/>
        </w:rPr>
        <w:t>(10), pp.3540-3552.</w:t>
      </w:r>
    </w:p>
    <w:p w14:paraId="6B0ECC18" w14:textId="77777777" w:rsidR="00C21AB4" w:rsidRDefault="00C21AB4" w:rsidP="00C21AB4">
      <w:pPr>
        <w:rPr>
          <w:shd w:val="clear" w:color="auto" w:fill="FFFFFF"/>
        </w:rPr>
      </w:pPr>
      <w:proofErr w:type="spellStart"/>
      <w:r>
        <w:rPr>
          <w:shd w:val="clear" w:color="auto" w:fill="FFFFFF"/>
        </w:rPr>
        <w:t>Benzaghta</w:t>
      </w:r>
      <w:proofErr w:type="spellEnd"/>
      <w:r>
        <w:rPr>
          <w:shd w:val="clear" w:color="auto" w:fill="FFFFFF"/>
        </w:rPr>
        <w:t>, M.A., (2021). SWOT analysis applications: An integrative literature review. </w:t>
      </w:r>
      <w:r>
        <w:rPr>
          <w:i/>
          <w:iCs/>
          <w:shd w:val="clear" w:color="auto" w:fill="FFFFFF"/>
        </w:rPr>
        <w:t>Journal of Global Business Insights</w:t>
      </w:r>
      <w:r>
        <w:rPr>
          <w:shd w:val="clear" w:color="auto" w:fill="FFFFFF"/>
        </w:rPr>
        <w:t>, </w:t>
      </w:r>
      <w:r>
        <w:rPr>
          <w:i/>
          <w:iCs/>
          <w:shd w:val="clear" w:color="auto" w:fill="FFFFFF"/>
        </w:rPr>
        <w:t>6</w:t>
      </w:r>
      <w:r>
        <w:rPr>
          <w:shd w:val="clear" w:color="auto" w:fill="FFFFFF"/>
        </w:rPr>
        <w:t>(1), pp.55-73.</w:t>
      </w:r>
    </w:p>
    <w:p w14:paraId="31B8AD5B" w14:textId="77777777" w:rsidR="00C21AB4" w:rsidRDefault="00C21AB4" w:rsidP="00C21AB4">
      <w:pPr>
        <w:rPr>
          <w:shd w:val="clear" w:color="auto" w:fill="FFFFFF"/>
        </w:rPr>
      </w:pPr>
      <w:r>
        <w:rPr>
          <w:shd w:val="clear" w:color="auto" w:fill="FFFFFF"/>
        </w:rPr>
        <w:t>Dimitrovski, D., (2021). Understanding coastal and marine tourism sustainability-A multi-stakeholder analysis. </w:t>
      </w:r>
      <w:r>
        <w:rPr>
          <w:i/>
          <w:iCs/>
          <w:shd w:val="clear" w:color="auto" w:fill="FFFFFF"/>
        </w:rPr>
        <w:t>Journal of Destination Marketing &amp; Management</w:t>
      </w:r>
      <w:r>
        <w:rPr>
          <w:shd w:val="clear" w:color="auto" w:fill="FFFFFF"/>
        </w:rPr>
        <w:t>, </w:t>
      </w:r>
      <w:r>
        <w:rPr>
          <w:i/>
          <w:iCs/>
          <w:shd w:val="clear" w:color="auto" w:fill="FFFFFF"/>
        </w:rPr>
        <w:t>19</w:t>
      </w:r>
      <w:r>
        <w:rPr>
          <w:shd w:val="clear" w:color="auto" w:fill="FFFFFF"/>
        </w:rPr>
        <w:t>, p.100554.</w:t>
      </w:r>
    </w:p>
    <w:p w14:paraId="14DF409F" w14:textId="77777777" w:rsidR="00C21AB4" w:rsidRDefault="00C21AB4" w:rsidP="00C21AB4">
      <w:pPr>
        <w:rPr>
          <w:shd w:val="clear" w:color="auto" w:fill="FFFFFF"/>
        </w:rPr>
      </w:pPr>
      <w:r>
        <w:rPr>
          <w:shd w:val="clear" w:color="auto" w:fill="FFFFFF"/>
        </w:rPr>
        <w:t>Kitsios, F, (2021). Digital transformation and strategy in the banking sector: Evaluating the acceptance rate of e-services. </w:t>
      </w:r>
      <w:r>
        <w:rPr>
          <w:i/>
          <w:iCs/>
          <w:shd w:val="clear" w:color="auto" w:fill="FFFFFF"/>
        </w:rPr>
        <w:t>Journal of Open Innovation: technology, market, and complexity</w:t>
      </w:r>
      <w:r>
        <w:rPr>
          <w:shd w:val="clear" w:color="auto" w:fill="FFFFFF"/>
        </w:rPr>
        <w:t>, </w:t>
      </w:r>
      <w:r>
        <w:rPr>
          <w:i/>
          <w:iCs/>
          <w:shd w:val="clear" w:color="auto" w:fill="FFFFFF"/>
        </w:rPr>
        <w:t>7</w:t>
      </w:r>
      <w:r>
        <w:rPr>
          <w:shd w:val="clear" w:color="auto" w:fill="FFFFFF"/>
        </w:rPr>
        <w:t>(3), p.204.</w:t>
      </w:r>
    </w:p>
    <w:p w14:paraId="53BECEF4" w14:textId="77777777" w:rsidR="00C21AB4" w:rsidRDefault="00C21AB4" w:rsidP="00C21AB4">
      <w:pPr>
        <w:rPr>
          <w:shd w:val="clear" w:color="auto" w:fill="FFFFFF"/>
        </w:rPr>
      </w:pPr>
      <w:r>
        <w:rPr>
          <w:shd w:val="clear" w:color="auto" w:fill="FFFFFF"/>
        </w:rPr>
        <w:t>Lasserre, P. (2022). </w:t>
      </w:r>
      <w:r>
        <w:rPr>
          <w:i/>
          <w:iCs/>
          <w:shd w:val="clear" w:color="auto" w:fill="FFFFFF"/>
        </w:rPr>
        <w:t>Global strategic management</w:t>
      </w:r>
      <w:r>
        <w:rPr>
          <w:shd w:val="clear" w:color="auto" w:fill="FFFFFF"/>
        </w:rPr>
        <w:t>. Bloomsbury Publishing.</w:t>
      </w:r>
    </w:p>
    <w:p w14:paraId="5A165383" w14:textId="77777777" w:rsidR="00C21AB4" w:rsidRDefault="00C21AB4" w:rsidP="00C21AB4">
      <w:pPr>
        <w:rPr>
          <w:shd w:val="clear" w:color="auto" w:fill="FFFFFF"/>
        </w:rPr>
      </w:pPr>
      <w:r>
        <w:rPr>
          <w:shd w:val="clear" w:color="auto" w:fill="FFFFFF"/>
        </w:rPr>
        <w:t>Littell, W.N, (2025). AI-powered chatbots to simulate executive interactions for students performing stakeholder analysis. </w:t>
      </w:r>
      <w:r>
        <w:rPr>
          <w:i/>
          <w:iCs/>
          <w:shd w:val="clear" w:color="auto" w:fill="FFFFFF"/>
        </w:rPr>
        <w:t>Communication Teacher</w:t>
      </w:r>
      <w:r>
        <w:rPr>
          <w:shd w:val="clear" w:color="auto" w:fill="FFFFFF"/>
        </w:rPr>
        <w:t>, </w:t>
      </w:r>
      <w:r>
        <w:rPr>
          <w:i/>
          <w:iCs/>
          <w:shd w:val="clear" w:color="auto" w:fill="FFFFFF"/>
        </w:rPr>
        <w:t>39</w:t>
      </w:r>
      <w:r>
        <w:rPr>
          <w:shd w:val="clear" w:color="auto" w:fill="FFFFFF"/>
        </w:rPr>
        <w:t>(1), pp.18-25.</w:t>
      </w:r>
    </w:p>
    <w:p w14:paraId="258E9F82" w14:textId="77777777" w:rsidR="00C21AB4" w:rsidRDefault="00C21AB4" w:rsidP="00C21AB4">
      <w:pPr>
        <w:rPr>
          <w:shd w:val="clear" w:color="auto" w:fill="FFFFFF"/>
        </w:rPr>
      </w:pPr>
      <w:r>
        <w:rPr>
          <w:shd w:val="clear" w:color="auto" w:fill="FFFFFF"/>
        </w:rPr>
        <w:t>Lynch, R., (2021). </w:t>
      </w:r>
      <w:r>
        <w:rPr>
          <w:i/>
          <w:iCs/>
          <w:shd w:val="clear" w:color="auto" w:fill="FFFFFF"/>
        </w:rPr>
        <w:t>Strategic management</w:t>
      </w:r>
      <w:r>
        <w:rPr>
          <w:shd w:val="clear" w:color="auto" w:fill="FFFFFF"/>
        </w:rPr>
        <w:t>. Sage.</w:t>
      </w:r>
    </w:p>
    <w:p w14:paraId="6B8A0CAD" w14:textId="77777777" w:rsidR="00C21AB4" w:rsidRDefault="00C21AB4" w:rsidP="00C21AB4">
      <w:pPr>
        <w:rPr>
          <w:shd w:val="clear" w:color="auto" w:fill="FFFFFF"/>
        </w:rPr>
      </w:pPr>
      <w:r>
        <w:rPr>
          <w:shd w:val="clear" w:color="auto" w:fill="FFFFFF"/>
        </w:rPr>
        <w:t>Lynch, R., (2021). </w:t>
      </w:r>
      <w:r>
        <w:rPr>
          <w:i/>
          <w:iCs/>
          <w:shd w:val="clear" w:color="auto" w:fill="FFFFFF"/>
        </w:rPr>
        <w:t>Strategic management</w:t>
      </w:r>
      <w:r>
        <w:rPr>
          <w:shd w:val="clear" w:color="auto" w:fill="FFFFFF"/>
        </w:rPr>
        <w:t>. Sage.</w:t>
      </w:r>
    </w:p>
    <w:p w14:paraId="2A152982" w14:textId="77777777" w:rsidR="00C21AB4" w:rsidRDefault="00C21AB4" w:rsidP="00C21AB4">
      <w:pPr>
        <w:rPr>
          <w:shd w:val="clear" w:color="auto" w:fill="FFFFFF"/>
        </w:rPr>
      </w:pPr>
      <w:r>
        <w:rPr>
          <w:shd w:val="clear" w:color="auto" w:fill="FFFFFF"/>
        </w:rPr>
        <w:t>Maxim, L.G., (2021). Strategic Analysis Model. Porter's 5 Forces Model: Case Study. </w:t>
      </w:r>
      <w:r>
        <w:rPr>
          <w:i/>
          <w:iCs/>
          <w:shd w:val="clear" w:color="auto" w:fill="FFFFFF"/>
        </w:rPr>
        <w:t xml:space="preserve">Turkuaz </w:t>
      </w:r>
      <w:proofErr w:type="spellStart"/>
      <w:r>
        <w:rPr>
          <w:i/>
          <w:iCs/>
          <w:shd w:val="clear" w:color="auto" w:fill="FFFFFF"/>
        </w:rPr>
        <w:t>Uluslararası</w:t>
      </w:r>
      <w:proofErr w:type="spellEnd"/>
      <w:r>
        <w:rPr>
          <w:i/>
          <w:iCs/>
          <w:shd w:val="clear" w:color="auto" w:fill="FFFFFF"/>
        </w:rPr>
        <w:t xml:space="preserve"> Sosyo-</w:t>
      </w:r>
      <w:proofErr w:type="spellStart"/>
      <w:r>
        <w:rPr>
          <w:i/>
          <w:iCs/>
          <w:shd w:val="clear" w:color="auto" w:fill="FFFFFF"/>
        </w:rPr>
        <w:t>Ekonomik</w:t>
      </w:r>
      <w:proofErr w:type="spellEnd"/>
      <w:r>
        <w:rPr>
          <w:i/>
          <w:iCs/>
          <w:shd w:val="clear" w:color="auto" w:fill="FFFFFF"/>
        </w:rPr>
        <w:t xml:space="preserve"> </w:t>
      </w:r>
      <w:proofErr w:type="spellStart"/>
      <w:r>
        <w:rPr>
          <w:i/>
          <w:iCs/>
          <w:shd w:val="clear" w:color="auto" w:fill="FFFFFF"/>
        </w:rPr>
        <w:t>Stratejik</w:t>
      </w:r>
      <w:proofErr w:type="spellEnd"/>
      <w:r>
        <w:rPr>
          <w:i/>
          <w:iCs/>
          <w:shd w:val="clear" w:color="auto" w:fill="FFFFFF"/>
        </w:rPr>
        <w:t xml:space="preserve"> </w:t>
      </w:r>
      <w:proofErr w:type="spellStart"/>
      <w:r>
        <w:rPr>
          <w:i/>
          <w:iCs/>
          <w:shd w:val="clear" w:color="auto" w:fill="FFFFFF"/>
        </w:rPr>
        <w:t>Araştırmalar</w:t>
      </w:r>
      <w:proofErr w:type="spellEnd"/>
      <w:r>
        <w:rPr>
          <w:i/>
          <w:iCs/>
          <w:shd w:val="clear" w:color="auto" w:fill="FFFFFF"/>
        </w:rPr>
        <w:t xml:space="preserve"> </w:t>
      </w:r>
      <w:proofErr w:type="spellStart"/>
      <w:r>
        <w:rPr>
          <w:i/>
          <w:iCs/>
          <w:shd w:val="clear" w:color="auto" w:fill="FFFFFF"/>
        </w:rPr>
        <w:t>Dergisi</w:t>
      </w:r>
      <w:proofErr w:type="spellEnd"/>
      <w:r>
        <w:rPr>
          <w:shd w:val="clear" w:color="auto" w:fill="FFFFFF"/>
        </w:rPr>
        <w:t>, </w:t>
      </w:r>
      <w:r>
        <w:rPr>
          <w:i/>
          <w:iCs/>
          <w:shd w:val="clear" w:color="auto" w:fill="FFFFFF"/>
        </w:rPr>
        <w:t>3</w:t>
      </w:r>
      <w:r>
        <w:rPr>
          <w:shd w:val="clear" w:color="auto" w:fill="FFFFFF"/>
        </w:rPr>
        <w:t>(2), pp.1-7.</w:t>
      </w:r>
    </w:p>
    <w:p w14:paraId="08E61FFF" w14:textId="77777777" w:rsidR="00C21AB4" w:rsidRDefault="00C21AB4" w:rsidP="00C21AB4">
      <w:pPr>
        <w:rPr>
          <w:shd w:val="clear" w:color="auto" w:fill="FFFFFF"/>
        </w:rPr>
      </w:pPr>
      <w:r>
        <w:rPr>
          <w:shd w:val="clear" w:color="auto" w:fill="FFFFFF"/>
        </w:rPr>
        <w:t xml:space="preserve">Pangarkar, N. and </w:t>
      </w:r>
      <w:proofErr w:type="spellStart"/>
      <w:r>
        <w:rPr>
          <w:shd w:val="clear" w:color="auto" w:fill="FFFFFF"/>
        </w:rPr>
        <w:t>Prabhudesai</w:t>
      </w:r>
      <w:proofErr w:type="spellEnd"/>
      <w:r>
        <w:rPr>
          <w:shd w:val="clear" w:color="auto" w:fill="FFFFFF"/>
        </w:rPr>
        <w:t>, R., (2024). Using Porter's Five Forces analysis to drive strategy. </w:t>
      </w:r>
      <w:r>
        <w:rPr>
          <w:i/>
          <w:iCs/>
          <w:shd w:val="clear" w:color="auto" w:fill="FFFFFF"/>
        </w:rPr>
        <w:t>Global Business and Organizational Excellence</w:t>
      </w:r>
      <w:r>
        <w:rPr>
          <w:shd w:val="clear" w:color="auto" w:fill="FFFFFF"/>
        </w:rPr>
        <w:t>, </w:t>
      </w:r>
      <w:r>
        <w:rPr>
          <w:i/>
          <w:iCs/>
          <w:shd w:val="clear" w:color="auto" w:fill="FFFFFF"/>
        </w:rPr>
        <w:t>43</w:t>
      </w:r>
      <w:r>
        <w:rPr>
          <w:shd w:val="clear" w:color="auto" w:fill="FFFFFF"/>
        </w:rPr>
        <w:t>(5), pp.24-34.</w:t>
      </w:r>
    </w:p>
    <w:p w14:paraId="7F661CD9" w14:textId="77777777" w:rsidR="00C21AB4" w:rsidRDefault="00C21AB4" w:rsidP="00C21AB4">
      <w:pPr>
        <w:rPr>
          <w:shd w:val="clear" w:color="auto" w:fill="FFFFFF"/>
        </w:rPr>
      </w:pPr>
      <w:r>
        <w:rPr>
          <w:shd w:val="clear" w:color="auto" w:fill="FFFFFF"/>
        </w:rPr>
        <w:t>Puyt, R.W, (2023). The origins of SWOT analysis. </w:t>
      </w:r>
      <w:r>
        <w:rPr>
          <w:i/>
          <w:iCs/>
          <w:shd w:val="clear" w:color="auto" w:fill="FFFFFF"/>
        </w:rPr>
        <w:t>Long range planning</w:t>
      </w:r>
      <w:r>
        <w:rPr>
          <w:shd w:val="clear" w:color="auto" w:fill="FFFFFF"/>
        </w:rPr>
        <w:t>, </w:t>
      </w:r>
      <w:r>
        <w:rPr>
          <w:i/>
          <w:iCs/>
          <w:shd w:val="clear" w:color="auto" w:fill="FFFFFF"/>
        </w:rPr>
        <w:t>56</w:t>
      </w:r>
      <w:r>
        <w:rPr>
          <w:shd w:val="clear" w:color="auto" w:fill="FFFFFF"/>
        </w:rPr>
        <w:t>(3), p.102304.</w:t>
      </w:r>
    </w:p>
    <w:p w14:paraId="0B6DBF46" w14:textId="77777777" w:rsidR="00C21AB4" w:rsidRDefault="00C21AB4" w:rsidP="00C21AB4">
      <w:pPr>
        <w:rPr>
          <w:shd w:val="clear" w:color="auto" w:fill="FFFFFF"/>
        </w:rPr>
      </w:pPr>
      <w:r>
        <w:rPr>
          <w:shd w:val="clear" w:color="auto" w:fill="FFFFFF"/>
        </w:rPr>
        <w:t>Wang, Q., (2021). Non-fungible token (NFT): Overview, evaluation, opportunities and challenges. </w:t>
      </w:r>
      <w:proofErr w:type="spellStart"/>
      <w:r>
        <w:rPr>
          <w:i/>
          <w:iCs/>
          <w:shd w:val="clear" w:color="auto" w:fill="FFFFFF"/>
        </w:rPr>
        <w:t>arXiv</w:t>
      </w:r>
      <w:proofErr w:type="spellEnd"/>
      <w:r>
        <w:rPr>
          <w:i/>
          <w:iCs/>
          <w:shd w:val="clear" w:color="auto" w:fill="FFFFFF"/>
        </w:rPr>
        <w:t xml:space="preserve"> </w:t>
      </w:r>
      <w:proofErr w:type="spellStart"/>
      <w:r>
        <w:rPr>
          <w:i/>
          <w:iCs/>
          <w:shd w:val="clear" w:color="auto" w:fill="FFFFFF"/>
        </w:rPr>
        <w:t>prepri</w:t>
      </w:r>
      <w:proofErr w:type="spellEnd"/>
      <w:r w:rsidRPr="004933EC">
        <w:rPr>
          <w:shd w:val="clear" w:color="auto" w:fill="FFFFFF"/>
        </w:rPr>
        <w:t xml:space="preserve"> </w:t>
      </w:r>
      <w:r>
        <w:rPr>
          <w:shd w:val="clear" w:color="auto" w:fill="FFFFFF"/>
        </w:rPr>
        <w:t>Kitsios, F, (</w:t>
      </w:r>
      <w:proofErr w:type="gramStart"/>
      <w:r>
        <w:rPr>
          <w:shd w:val="clear" w:color="auto" w:fill="FFFFFF"/>
        </w:rPr>
        <w:t>2021)</w:t>
      </w:r>
      <w:proofErr w:type="spellStart"/>
      <w:r>
        <w:rPr>
          <w:i/>
          <w:iCs/>
          <w:shd w:val="clear" w:color="auto" w:fill="FFFFFF"/>
        </w:rPr>
        <w:t>nt</w:t>
      </w:r>
      <w:proofErr w:type="spellEnd"/>
      <w:proofErr w:type="gramEnd"/>
      <w:r>
        <w:rPr>
          <w:i/>
          <w:iCs/>
          <w:shd w:val="clear" w:color="auto" w:fill="FFFFFF"/>
        </w:rPr>
        <w:t xml:space="preserve"> arXiv:2105.07447</w:t>
      </w:r>
      <w:r>
        <w:rPr>
          <w:shd w:val="clear" w:color="auto" w:fill="FFFFFF"/>
        </w:rPr>
        <w:t>.</w:t>
      </w:r>
    </w:p>
    <w:p w14:paraId="37624AEC" w14:textId="44ADC4DC" w:rsidR="008C0873" w:rsidRPr="008C0873" w:rsidRDefault="008C0873" w:rsidP="008C0873">
      <w:pPr>
        <w:rPr>
          <w:u w:val="single"/>
        </w:rPr>
      </w:pPr>
      <w:r w:rsidRPr="008C0873">
        <w:rPr>
          <w:u w:val="single"/>
        </w:rPr>
        <w:t>Online</w:t>
      </w:r>
    </w:p>
    <w:p w14:paraId="50E120C4" w14:textId="77777777" w:rsidR="008C0873" w:rsidRPr="006A2CCF" w:rsidRDefault="008C0873" w:rsidP="008C0873">
      <w:pPr>
        <w:rPr>
          <w:lang w:val="en-IN" w:eastAsia="en-IN"/>
        </w:rPr>
      </w:pPr>
      <w:r>
        <w:rPr>
          <w:lang w:val="en-IN" w:eastAsia="en-IN"/>
        </w:rPr>
        <w:lastRenderedPageBreak/>
        <w:t>Innocent Drinks</w:t>
      </w:r>
      <w:r w:rsidRPr="006A2CCF">
        <w:rPr>
          <w:lang w:val="en-IN" w:eastAsia="en-IN"/>
        </w:rPr>
        <w:t xml:space="preserve"> (2025) </w:t>
      </w:r>
      <w:r>
        <w:rPr>
          <w:i/>
          <w:iCs/>
          <w:lang w:val="en-IN" w:eastAsia="en-IN"/>
        </w:rPr>
        <w:t>About US</w:t>
      </w:r>
      <w:r w:rsidRPr="006A2CCF">
        <w:rPr>
          <w:lang w:val="en-IN" w:eastAsia="en-IN"/>
        </w:rPr>
        <w:t xml:space="preserve">. Available at: </w:t>
      </w:r>
      <w:hyperlink r:id="rId8" w:history="1">
        <w:r>
          <w:rPr>
            <w:rStyle w:val="Hyperlink"/>
          </w:rPr>
          <w:t>a bit about us</w:t>
        </w:r>
      </w:hyperlink>
      <w:r>
        <w:rPr>
          <w:lang w:val="en-IN" w:eastAsia="en-IN"/>
        </w:rPr>
        <w:t xml:space="preserve">  (Accessed: 11</w:t>
      </w:r>
      <w:r w:rsidRPr="006A2CCF">
        <w:rPr>
          <w:lang w:val="en-IN" w:eastAsia="en-IN"/>
        </w:rPr>
        <w:t xml:space="preserve"> March 2026).</w:t>
      </w:r>
    </w:p>
    <w:p w14:paraId="67B2E1A8" w14:textId="77777777" w:rsidR="008C0873" w:rsidRPr="006A2CCF" w:rsidRDefault="008C0873" w:rsidP="008C0873">
      <w:pPr>
        <w:rPr>
          <w:lang w:val="en-IN" w:eastAsia="en-IN"/>
        </w:rPr>
      </w:pPr>
      <w:r>
        <w:rPr>
          <w:lang w:val="en-IN" w:eastAsia="en-IN"/>
        </w:rPr>
        <w:t>Innocent Drinks</w:t>
      </w:r>
      <w:r w:rsidRPr="006A2CCF">
        <w:rPr>
          <w:lang w:val="en-IN" w:eastAsia="en-IN"/>
        </w:rPr>
        <w:t xml:space="preserve"> </w:t>
      </w:r>
      <w:r>
        <w:rPr>
          <w:lang w:val="en-IN" w:eastAsia="en-IN"/>
        </w:rPr>
        <w:t>(2026</w:t>
      </w:r>
      <w:r w:rsidRPr="006A2CCF">
        <w:rPr>
          <w:lang w:val="en-IN" w:eastAsia="en-IN"/>
        </w:rPr>
        <w:t>) </w:t>
      </w:r>
      <w:r>
        <w:rPr>
          <w:i/>
          <w:iCs/>
          <w:lang w:val="en-IN" w:eastAsia="en-IN"/>
        </w:rPr>
        <w:t>Innocent Promise</w:t>
      </w:r>
      <w:r w:rsidRPr="006A2CCF">
        <w:rPr>
          <w:lang w:val="en-IN" w:eastAsia="en-IN"/>
        </w:rPr>
        <w:t xml:space="preserve">. Available at: </w:t>
      </w:r>
      <w:hyperlink r:id="rId9" w:history="1">
        <w:r>
          <w:rPr>
            <w:rStyle w:val="Hyperlink"/>
          </w:rPr>
          <w:t>innocent promise</w:t>
        </w:r>
      </w:hyperlink>
      <w:r>
        <w:rPr>
          <w:lang w:val="en-IN" w:eastAsia="en-IN"/>
        </w:rPr>
        <w:t xml:space="preserve">  (Accessed: 11</w:t>
      </w:r>
      <w:r w:rsidRPr="006A2CCF">
        <w:rPr>
          <w:lang w:val="en-IN" w:eastAsia="en-IN"/>
        </w:rPr>
        <w:t xml:space="preserve"> March 2026).</w:t>
      </w:r>
    </w:p>
    <w:p w14:paraId="5487DDCB" w14:textId="77777777" w:rsidR="008C0873" w:rsidRPr="006A2CCF" w:rsidRDefault="008C0873" w:rsidP="008C0873">
      <w:pPr>
        <w:rPr>
          <w:lang w:val="en-IN" w:eastAsia="en-IN"/>
        </w:rPr>
      </w:pPr>
      <w:r>
        <w:rPr>
          <w:lang w:val="en-IN" w:eastAsia="en-IN"/>
        </w:rPr>
        <w:t>Innocent Drinks</w:t>
      </w:r>
      <w:r w:rsidRPr="006A2CCF">
        <w:rPr>
          <w:lang w:val="en-IN" w:eastAsia="en-IN"/>
        </w:rPr>
        <w:t xml:space="preserve"> (2025) </w:t>
      </w:r>
      <w:r>
        <w:rPr>
          <w:i/>
          <w:iCs/>
          <w:lang w:val="en-IN" w:eastAsia="en-IN"/>
        </w:rPr>
        <w:t>Sourcing stories</w:t>
      </w:r>
      <w:r w:rsidRPr="006A2CCF">
        <w:rPr>
          <w:lang w:val="en-IN" w:eastAsia="en-IN"/>
        </w:rPr>
        <w:t xml:space="preserve">. Available at: </w:t>
      </w:r>
      <w:hyperlink r:id="rId10" w:history="1">
        <w:r>
          <w:rPr>
            <w:rStyle w:val="Hyperlink"/>
          </w:rPr>
          <w:t>innocent - how we source all of our fruit</w:t>
        </w:r>
      </w:hyperlink>
      <w:r>
        <w:rPr>
          <w:lang w:val="en-IN" w:eastAsia="en-IN"/>
        </w:rPr>
        <w:t xml:space="preserve">  (Accessed: 11</w:t>
      </w:r>
      <w:r w:rsidRPr="006A2CCF">
        <w:rPr>
          <w:lang w:val="en-IN" w:eastAsia="en-IN"/>
        </w:rPr>
        <w:t xml:space="preserve"> March 2026).</w:t>
      </w:r>
    </w:p>
    <w:p w14:paraId="7B54A6EF" w14:textId="77777777" w:rsidR="008C0873" w:rsidRDefault="008C0873" w:rsidP="008C0873">
      <w:pPr>
        <w:rPr>
          <w:lang w:val="en-IN" w:eastAsia="en-IN"/>
        </w:rPr>
      </w:pPr>
      <w:r>
        <w:rPr>
          <w:lang w:val="en-IN" w:eastAsia="en-IN"/>
        </w:rPr>
        <w:t>European Central Bank</w:t>
      </w:r>
      <w:r w:rsidRPr="006A2CCF">
        <w:rPr>
          <w:lang w:val="en-IN" w:eastAsia="en-IN"/>
        </w:rPr>
        <w:t xml:space="preserve"> (2025) </w:t>
      </w:r>
      <w:r w:rsidRPr="004B7298">
        <w:rPr>
          <w:i/>
          <w:iCs/>
          <w:lang w:val="en-IN" w:eastAsia="en-IN"/>
        </w:rPr>
        <w:t>The impact of Brexit on UK trade and labour markets</w:t>
      </w:r>
      <w:r w:rsidRPr="006A2CCF">
        <w:rPr>
          <w:lang w:val="en-IN" w:eastAsia="en-IN"/>
        </w:rPr>
        <w:t xml:space="preserve">. Available at: </w:t>
      </w:r>
      <w:r w:rsidRPr="004B7298">
        <w:rPr>
          <w:rStyle w:val="Hyperlink"/>
          <w:lang w:val="en-IN" w:eastAsia="en-IN"/>
        </w:rPr>
        <w:t>https://www.ecb.europa.eu/press/economic-bulletin/articles/2023/html/ecb.ebart202303_01~3af23c5f5a.en.html</w:t>
      </w:r>
      <w:r>
        <w:rPr>
          <w:lang w:val="en-IN" w:eastAsia="en-IN"/>
        </w:rPr>
        <w:t xml:space="preserve"> (Accessed: 11</w:t>
      </w:r>
      <w:r w:rsidRPr="006A2CCF">
        <w:rPr>
          <w:lang w:val="en-IN" w:eastAsia="en-IN"/>
        </w:rPr>
        <w:t xml:space="preserve"> March 2026).</w:t>
      </w:r>
    </w:p>
    <w:p w14:paraId="79951821" w14:textId="77777777" w:rsidR="008C0873" w:rsidRPr="006A2CCF" w:rsidRDefault="008C0873" w:rsidP="008C0873">
      <w:pPr>
        <w:rPr>
          <w:lang w:val="en-IN" w:eastAsia="en-IN"/>
        </w:rPr>
      </w:pPr>
      <w:r>
        <w:rPr>
          <w:lang w:val="en-IN" w:eastAsia="en-IN"/>
        </w:rPr>
        <w:t>Beverage Daily</w:t>
      </w:r>
      <w:r w:rsidRPr="006A2CCF">
        <w:rPr>
          <w:lang w:val="en-IN" w:eastAsia="en-IN"/>
        </w:rPr>
        <w:t xml:space="preserve"> (2025) </w:t>
      </w:r>
      <w:r w:rsidRPr="004B7298">
        <w:rPr>
          <w:i/>
          <w:iCs/>
          <w:lang w:val="en-IN" w:eastAsia="en-IN"/>
        </w:rPr>
        <w:t>New beverage launches: Innocent, Tropicana and more</w:t>
      </w:r>
      <w:r w:rsidRPr="006A2CCF">
        <w:rPr>
          <w:lang w:val="en-IN" w:eastAsia="en-IN"/>
        </w:rPr>
        <w:t xml:space="preserve">. Available at: </w:t>
      </w:r>
      <w:hyperlink r:id="rId11" w:history="1">
        <w:r w:rsidRPr="00630651">
          <w:rPr>
            <w:rStyle w:val="Hyperlink"/>
          </w:rPr>
          <w:t>https://www.beveragedaily.com/Article/2025/09/04/new-beverage-launches-innocent-tropicana-and-more/</w:t>
        </w:r>
      </w:hyperlink>
      <w:r>
        <w:t xml:space="preserve"> </w:t>
      </w:r>
      <w:r w:rsidRPr="004B7298">
        <w:t xml:space="preserve"> </w:t>
      </w:r>
      <w:r>
        <w:t xml:space="preserve"> </w:t>
      </w:r>
      <w:r>
        <w:rPr>
          <w:lang w:val="en-IN" w:eastAsia="en-IN"/>
        </w:rPr>
        <w:t>(Accessed: 11</w:t>
      </w:r>
      <w:r w:rsidRPr="006A2CCF">
        <w:rPr>
          <w:lang w:val="en-IN" w:eastAsia="en-IN"/>
        </w:rPr>
        <w:t xml:space="preserve"> March 2026).</w:t>
      </w:r>
    </w:p>
    <w:p w14:paraId="67CBAD30" w14:textId="77777777" w:rsidR="008C0873" w:rsidRPr="006A2CCF" w:rsidRDefault="008C0873" w:rsidP="008C0873">
      <w:pPr>
        <w:rPr>
          <w:lang w:val="en-IN" w:eastAsia="en-IN"/>
        </w:rPr>
      </w:pPr>
    </w:p>
    <w:p w14:paraId="3B6F4978" w14:textId="77777777" w:rsidR="00CC7082" w:rsidRPr="00CC7082" w:rsidRDefault="00CC7082" w:rsidP="00CC7082">
      <w:pPr>
        <w:rPr>
          <w:rFonts w:cs="Times New Roman"/>
          <w:lang w:val="en-US"/>
        </w:rPr>
      </w:pPr>
    </w:p>
    <w:sectPr w:rsidR="00CC7082" w:rsidRPr="00CC708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E883D" w14:textId="77777777" w:rsidR="00636318" w:rsidRDefault="00636318">
      <w:pPr>
        <w:spacing w:line="240" w:lineRule="auto"/>
      </w:pPr>
      <w:r>
        <w:separator/>
      </w:r>
    </w:p>
  </w:endnote>
  <w:endnote w:type="continuationSeparator" w:id="0">
    <w:p w14:paraId="7534CAEC" w14:textId="77777777" w:rsidR="00636318" w:rsidRDefault="006363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94FF4" w14:textId="77777777" w:rsidR="00636318" w:rsidRDefault="00636318">
      <w:pPr>
        <w:spacing w:after="0"/>
      </w:pPr>
      <w:r>
        <w:separator/>
      </w:r>
    </w:p>
  </w:footnote>
  <w:footnote w:type="continuationSeparator" w:id="0">
    <w:p w14:paraId="56A51E5D" w14:textId="77777777" w:rsidR="00636318" w:rsidRDefault="0063631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6E12"/>
    <w:multiLevelType w:val="multilevel"/>
    <w:tmpl w:val="F7BEF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7013EE"/>
    <w:multiLevelType w:val="multilevel"/>
    <w:tmpl w:val="81D6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43FCB"/>
    <w:multiLevelType w:val="multilevel"/>
    <w:tmpl w:val="0C347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B5CD5"/>
    <w:multiLevelType w:val="hybridMultilevel"/>
    <w:tmpl w:val="2530F1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A841091"/>
    <w:multiLevelType w:val="multilevel"/>
    <w:tmpl w:val="78F6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94EE8"/>
    <w:multiLevelType w:val="multilevel"/>
    <w:tmpl w:val="BB6CA8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1C7108"/>
    <w:multiLevelType w:val="multilevel"/>
    <w:tmpl w:val="1534D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9F6556"/>
    <w:multiLevelType w:val="multilevel"/>
    <w:tmpl w:val="B554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850898"/>
    <w:multiLevelType w:val="hybridMultilevel"/>
    <w:tmpl w:val="250C9C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C355B73"/>
    <w:multiLevelType w:val="multilevel"/>
    <w:tmpl w:val="1752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0D38E7"/>
    <w:multiLevelType w:val="multilevel"/>
    <w:tmpl w:val="883A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14334"/>
    <w:multiLevelType w:val="hybridMultilevel"/>
    <w:tmpl w:val="B3B0FA10"/>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2" w15:restartNumberingAfterBreak="0">
    <w:nsid w:val="2C3F2739"/>
    <w:multiLevelType w:val="hybridMultilevel"/>
    <w:tmpl w:val="DBF86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D46963"/>
    <w:multiLevelType w:val="multilevel"/>
    <w:tmpl w:val="7E7E3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484921"/>
    <w:multiLevelType w:val="multilevel"/>
    <w:tmpl w:val="6AB87B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A155E8"/>
    <w:multiLevelType w:val="hybridMultilevel"/>
    <w:tmpl w:val="FC422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D20FE7"/>
    <w:multiLevelType w:val="hybridMultilevel"/>
    <w:tmpl w:val="73DA01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8D866C0"/>
    <w:multiLevelType w:val="multilevel"/>
    <w:tmpl w:val="20D4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070C0E"/>
    <w:multiLevelType w:val="multilevel"/>
    <w:tmpl w:val="735E58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934690"/>
    <w:multiLevelType w:val="hybridMultilevel"/>
    <w:tmpl w:val="A27276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48569E0"/>
    <w:multiLevelType w:val="hybridMultilevel"/>
    <w:tmpl w:val="64BA9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93D4D"/>
    <w:multiLevelType w:val="hybridMultilevel"/>
    <w:tmpl w:val="0A6E8A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0E523EA"/>
    <w:multiLevelType w:val="multilevel"/>
    <w:tmpl w:val="ECB80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547A76"/>
    <w:multiLevelType w:val="multilevel"/>
    <w:tmpl w:val="B5CC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842390"/>
    <w:multiLevelType w:val="hybridMultilevel"/>
    <w:tmpl w:val="EBB2A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054DA1"/>
    <w:multiLevelType w:val="hybridMultilevel"/>
    <w:tmpl w:val="B9708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0D7C2B"/>
    <w:multiLevelType w:val="hybridMultilevel"/>
    <w:tmpl w:val="95345C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6F117C4"/>
    <w:multiLevelType w:val="hybridMultilevel"/>
    <w:tmpl w:val="EE4A2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1470A9"/>
    <w:multiLevelType w:val="hybridMultilevel"/>
    <w:tmpl w:val="8BB06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1300C6"/>
    <w:multiLevelType w:val="multilevel"/>
    <w:tmpl w:val="CAE43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AF3BB7"/>
    <w:multiLevelType w:val="hybridMultilevel"/>
    <w:tmpl w:val="1BB663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C93458E"/>
    <w:multiLevelType w:val="hybridMultilevel"/>
    <w:tmpl w:val="14F41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F67FEE"/>
    <w:multiLevelType w:val="hybridMultilevel"/>
    <w:tmpl w:val="24A2C1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E65081A"/>
    <w:multiLevelType w:val="multilevel"/>
    <w:tmpl w:val="DB70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062858"/>
    <w:multiLevelType w:val="hybridMultilevel"/>
    <w:tmpl w:val="E46A42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A1A4551"/>
    <w:multiLevelType w:val="hybridMultilevel"/>
    <w:tmpl w:val="F0602B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C0378E2"/>
    <w:multiLevelType w:val="hybridMultilevel"/>
    <w:tmpl w:val="8504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AA553B"/>
    <w:multiLevelType w:val="hybridMultilevel"/>
    <w:tmpl w:val="0F5EDD8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2894480"/>
    <w:multiLevelType w:val="multilevel"/>
    <w:tmpl w:val="49D610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3E7344"/>
    <w:multiLevelType w:val="multilevel"/>
    <w:tmpl w:val="9F28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6621A0"/>
    <w:multiLevelType w:val="hybridMultilevel"/>
    <w:tmpl w:val="52700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71308D"/>
    <w:multiLevelType w:val="multilevel"/>
    <w:tmpl w:val="A8265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F269CF"/>
    <w:multiLevelType w:val="multilevel"/>
    <w:tmpl w:val="0684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AB6F1A"/>
    <w:multiLevelType w:val="multilevel"/>
    <w:tmpl w:val="FD9E4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B537CD"/>
    <w:multiLevelType w:val="multilevel"/>
    <w:tmpl w:val="DBEC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3848409">
    <w:abstractNumId w:val="39"/>
  </w:num>
  <w:num w:numId="2" w16cid:durableId="847520870">
    <w:abstractNumId w:val="17"/>
  </w:num>
  <w:num w:numId="3" w16cid:durableId="413671616">
    <w:abstractNumId w:val="41"/>
  </w:num>
  <w:num w:numId="4" w16cid:durableId="270939643">
    <w:abstractNumId w:val="1"/>
  </w:num>
  <w:num w:numId="5" w16cid:durableId="1006860586">
    <w:abstractNumId w:val="10"/>
  </w:num>
  <w:num w:numId="6" w16cid:durableId="1702047880">
    <w:abstractNumId w:val="33"/>
  </w:num>
  <w:num w:numId="7" w16cid:durableId="50613755">
    <w:abstractNumId w:val="9"/>
  </w:num>
  <w:num w:numId="8" w16cid:durableId="494491141">
    <w:abstractNumId w:val="42"/>
  </w:num>
  <w:num w:numId="9" w16cid:durableId="1902716693">
    <w:abstractNumId w:val="23"/>
  </w:num>
  <w:num w:numId="10" w16cid:durableId="1882935881">
    <w:abstractNumId w:val="7"/>
  </w:num>
  <w:num w:numId="11" w16cid:durableId="1692226014">
    <w:abstractNumId w:val="44"/>
  </w:num>
  <w:num w:numId="12" w16cid:durableId="1042096430">
    <w:abstractNumId w:val="6"/>
  </w:num>
  <w:num w:numId="13" w16cid:durableId="1735395511">
    <w:abstractNumId w:val="18"/>
  </w:num>
  <w:num w:numId="14" w16cid:durableId="1550875304">
    <w:abstractNumId w:val="2"/>
  </w:num>
  <w:num w:numId="15" w16cid:durableId="271866613">
    <w:abstractNumId w:val="14"/>
  </w:num>
  <w:num w:numId="16" w16cid:durableId="1652825671">
    <w:abstractNumId w:val="5"/>
  </w:num>
  <w:num w:numId="17" w16cid:durableId="268244151">
    <w:abstractNumId w:val="4"/>
  </w:num>
  <w:num w:numId="18" w16cid:durableId="1901211314">
    <w:abstractNumId w:val="38"/>
  </w:num>
  <w:num w:numId="19" w16cid:durableId="1704020059">
    <w:abstractNumId w:val="0"/>
  </w:num>
  <w:num w:numId="20" w16cid:durableId="1634796912">
    <w:abstractNumId w:val="21"/>
  </w:num>
  <w:num w:numId="21" w16cid:durableId="912929698">
    <w:abstractNumId w:val="34"/>
  </w:num>
  <w:num w:numId="22" w16cid:durableId="1717269993">
    <w:abstractNumId w:val="30"/>
  </w:num>
  <w:num w:numId="23" w16cid:durableId="2104255672">
    <w:abstractNumId w:val="37"/>
  </w:num>
  <w:num w:numId="24" w16cid:durableId="1200317597">
    <w:abstractNumId w:val="19"/>
  </w:num>
  <w:num w:numId="25" w16cid:durableId="1230920946">
    <w:abstractNumId w:val="26"/>
  </w:num>
  <w:num w:numId="26" w16cid:durableId="2094743982">
    <w:abstractNumId w:val="8"/>
  </w:num>
  <w:num w:numId="27" w16cid:durableId="668287401">
    <w:abstractNumId w:val="11"/>
  </w:num>
  <w:num w:numId="28" w16cid:durableId="158276281">
    <w:abstractNumId w:val="16"/>
  </w:num>
  <w:num w:numId="29" w16cid:durableId="1311448983">
    <w:abstractNumId w:val="32"/>
  </w:num>
  <w:num w:numId="30" w16cid:durableId="397168085">
    <w:abstractNumId w:val="35"/>
  </w:num>
  <w:num w:numId="31" w16cid:durableId="1423331719">
    <w:abstractNumId w:val="3"/>
  </w:num>
  <w:num w:numId="32" w16cid:durableId="1691297424">
    <w:abstractNumId w:val="22"/>
  </w:num>
  <w:num w:numId="33" w16cid:durableId="1960263376">
    <w:abstractNumId w:val="13"/>
  </w:num>
  <w:num w:numId="34" w16cid:durableId="471479953">
    <w:abstractNumId w:val="29"/>
  </w:num>
  <w:num w:numId="35" w16cid:durableId="1199658224">
    <w:abstractNumId w:val="43"/>
  </w:num>
  <w:num w:numId="36" w16cid:durableId="1456288470">
    <w:abstractNumId w:val="40"/>
  </w:num>
  <w:num w:numId="37" w16cid:durableId="403724346">
    <w:abstractNumId w:val="36"/>
  </w:num>
  <w:num w:numId="38" w16cid:durableId="246304638">
    <w:abstractNumId w:val="15"/>
  </w:num>
  <w:num w:numId="39" w16cid:durableId="1095906415">
    <w:abstractNumId w:val="27"/>
  </w:num>
  <w:num w:numId="40" w16cid:durableId="912396961">
    <w:abstractNumId w:val="28"/>
  </w:num>
  <w:num w:numId="41" w16cid:durableId="1880825062">
    <w:abstractNumId w:val="12"/>
  </w:num>
  <w:num w:numId="42" w16cid:durableId="450705282">
    <w:abstractNumId w:val="31"/>
  </w:num>
  <w:num w:numId="43" w16cid:durableId="1084452925">
    <w:abstractNumId w:val="20"/>
  </w:num>
  <w:num w:numId="44" w16cid:durableId="1606842909">
    <w:abstractNumId w:val="24"/>
  </w:num>
  <w:num w:numId="45" w16cid:durableId="368723530">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0E4"/>
    <w:rsid w:val="000003C6"/>
    <w:rsid w:val="0000091C"/>
    <w:rsid w:val="00002142"/>
    <w:rsid w:val="00003A86"/>
    <w:rsid w:val="000051EB"/>
    <w:rsid w:val="000056C5"/>
    <w:rsid w:val="00005F3A"/>
    <w:rsid w:val="00006A62"/>
    <w:rsid w:val="000075A3"/>
    <w:rsid w:val="00007953"/>
    <w:rsid w:val="000105DD"/>
    <w:rsid w:val="000112FA"/>
    <w:rsid w:val="00012026"/>
    <w:rsid w:val="0001214B"/>
    <w:rsid w:val="00012976"/>
    <w:rsid w:val="00013A91"/>
    <w:rsid w:val="00013BE7"/>
    <w:rsid w:val="00014F6D"/>
    <w:rsid w:val="00014F6F"/>
    <w:rsid w:val="0001500C"/>
    <w:rsid w:val="00015380"/>
    <w:rsid w:val="00015AA9"/>
    <w:rsid w:val="00016154"/>
    <w:rsid w:val="00016807"/>
    <w:rsid w:val="00017324"/>
    <w:rsid w:val="00017759"/>
    <w:rsid w:val="00020E21"/>
    <w:rsid w:val="00020EBB"/>
    <w:rsid w:val="00021124"/>
    <w:rsid w:val="000220CF"/>
    <w:rsid w:val="00022404"/>
    <w:rsid w:val="00022D00"/>
    <w:rsid w:val="00023372"/>
    <w:rsid w:val="000240AA"/>
    <w:rsid w:val="000241F8"/>
    <w:rsid w:val="0002423C"/>
    <w:rsid w:val="00024367"/>
    <w:rsid w:val="0002560F"/>
    <w:rsid w:val="000257E5"/>
    <w:rsid w:val="00026462"/>
    <w:rsid w:val="00027185"/>
    <w:rsid w:val="000310FF"/>
    <w:rsid w:val="00031352"/>
    <w:rsid w:val="0003184A"/>
    <w:rsid w:val="00031CA2"/>
    <w:rsid w:val="00033313"/>
    <w:rsid w:val="000366E0"/>
    <w:rsid w:val="000413A2"/>
    <w:rsid w:val="00041D9D"/>
    <w:rsid w:val="00042AD3"/>
    <w:rsid w:val="00043A3C"/>
    <w:rsid w:val="00045756"/>
    <w:rsid w:val="0004585F"/>
    <w:rsid w:val="00046392"/>
    <w:rsid w:val="00047915"/>
    <w:rsid w:val="000511EB"/>
    <w:rsid w:val="0005128C"/>
    <w:rsid w:val="000521E7"/>
    <w:rsid w:val="00052531"/>
    <w:rsid w:val="00052DF0"/>
    <w:rsid w:val="000537AF"/>
    <w:rsid w:val="00053B40"/>
    <w:rsid w:val="0005435B"/>
    <w:rsid w:val="00055ACA"/>
    <w:rsid w:val="00055DCB"/>
    <w:rsid w:val="00055F0F"/>
    <w:rsid w:val="0005670E"/>
    <w:rsid w:val="0005712F"/>
    <w:rsid w:val="0005729F"/>
    <w:rsid w:val="0006083D"/>
    <w:rsid w:val="00060C3D"/>
    <w:rsid w:val="000620E0"/>
    <w:rsid w:val="00062347"/>
    <w:rsid w:val="00062AE1"/>
    <w:rsid w:val="00062FDA"/>
    <w:rsid w:val="00063137"/>
    <w:rsid w:val="00063350"/>
    <w:rsid w:val="0006359A"/>
    <w:rsid w:val="000643FA"/>
    <w:rsid w:val="0006492A"/>
    <w:rsid w:val="000649C8"/>
    <w:rsid w:val="000650B7"/>
    <w:rsid w:val="00067512"/>
    <w:rsid w:val="00070324"/>
    <w:rsid w:val="000721E7"/>
    <w:rsid w:val="000723E7"/>
    <w:rsid w:val="000727C7"/>
    <w:rsid w:val="00072A11"/>
    <w:rsid w:val="00075ACA"/>
    <w:rsid w:val="00075FD0"/>
    <w:rsid w:val="00076A25"/>
    <w:rsid w:val="00077C1D"/>
    <w:rsid w:val="00082517"/>
    <w:rsid w:val="00082720"/>
    <w:rsid w:val="00082A49"/>
    <w:rsid w:val="000849C3"/>
    <w:rsid w:val="00084D0A"/>
    <w:rsid w:val="00084E83"/>
    <w:rsid w:val="00090257"/>
    <w:rsid w:val="000916BA"/>
    <w:rsid w:val="0009191B"/>
    <w:rsid w:val="00091F1D"/>
    <w:rsid w:val="00092779"/>
    <w:rsid w:val="00092BDF"/>
    <w:rsid w:val="0009429C"/>
    <w:rsid w:val="00095245"/>
    <w:rsid w:val="00095C51"/>
    <w:rsid w:val="000966DD"/>
    <w:rsid w:val="0009731E"/>
    <w:rsid w:val="00097A58"/>
    <w:rsid w:val="000A171D"/>
    <w:rsid w:val="000A312C"/>
    <w:rsid w:val="000A4650"/>
    <w:rsid w:val="000A4935"/>
    <w:rsid w:val="000A5099"/>
    <w:rsid w:val="000A52FA"/>
    <w:rsid w:val="000A583D"/>
    <w:rsid w:val="000A58D4"/>
    <w:rsid w:val="000A5AAA"/>
    <w:rsid w:val="000A6018"/>
    <w:rsid w:val="000A63F6"/>
    <w:rsid w:val="000A6B16"/>
    <w:rsid w:val="000A6B5D"/>
    <w:rsid w:val="000A70B1"/>
    <w:rsid w:val="000A78DA"/>
    <w:rsid w:val="000A7A5C"/>
    <w:rsid w:val="000B25EB"/>
    <w:rsid w:val="000B28DD"/>
    <w:rsid w:val="000B2A10"/>
    <w:rsid w:val="000B2DC2"/>
    <w:rsid w:val="000B2DE1"/>
    <w:rsid w:val="000B30CC"/>
    <w:rsid w:val="000B4854"/>
    <w:rsid w:val="000B5163"/>
    <w:rsid w:val="000B516F"/>
    <w:rsid w:val="000B604D"/>
    <w:rsid w:val="000B61FB"/>
    <w:rsid w:val="000B65DF"/>
    <w:rsid w:val="000B7B1D"/>
    <w:rsid w:val="000C0B0B"/>
    <w:rsid w:val="000C1C87"/>
    <w:rsid w:val="000C234C"/>
    <w:rsid w:val="000C3421"/>
    <w:rsid w:val="000C457A"/>
    <w:rsid w:val="000C55A4"/>
    <w:rsid w:val="000C7BEB"/>
    <w:rsid w:val="000D0035"/>
    <w:rsid w:val="000D0136"/>
    <w:rsid w:val="000D11BD"/>
    <w:rsid w:val="000D19D9"/>
    <w:rsid w:val="000D24F2"/>
    <w:rsid w:val="000D2B5E"/>
    <w:rsid w:val="000D37C3"/>
    <w:rsid w:val="000D44AA"/>
    <w:rsid w:val="000D4500"/>
    <w:rsid w:val="000D450C"/>
    <w:rsid w:val="000D5422"/>
    <w:rsid w:val="000D5781"/>
    <w:rsid w:val="000D5E53"/>
    <w:rsid w:val="000D7ABC"/>
    <w:rsid w:val="000D7B54"/>
    <w:rsid w:val="000E08A1"/>
    <w:rsid w:val="000E0C59"/>
    <w:rsid w:val="000E0C79"/>
    <w:rsid w:val="000E0CE1"/>
    <w:rsid w:val="000E1642"/>
    <w:rsid w:val="000E1D8D"/>
    <w:rsid w:val="000E1ED3"/>
    <w:rsid w:val="000E2861"/>
    <w:rsid w:val="000E479E"/>
    <w:rsid w:val="000E5110"/>
    <w:rsid w:val="000E58C7"/>
    <w:rsid w:val="000E6511"/>
    <w:rsid w:val="000E66BE"/>
    <w:rsid w:val="000E6D10"/>
    <w:rsid w:val="000E6F04"/>
    <w:rsid w:val="000E748A"/>
    <w:rsid w:val="000E7E0E"/>
    <w:rsid w:val="000F040B"/>
    <w:rsid w:val="000F092C"/>
    <w:rsid w:val="000F0DE8"/>
    <w:rsid w:val="000F1770"/>
    <w:rsid w:val="000F185E"/>
    <w:rsid w:val="000F2A37"/>
    <w:rsid w:val="000F2A52"/>
    <w:rsid w:val="000F3073"/>
    <w:rsid w:val="000F344A"/>
    <w:rsid w:val="000F487E"/>
    <w:rsid w:val="000F4DDE"/>
    <w:rsid w:val="000F4F93"/>
    <w:rsid w:val="000F5D0A"/>
    <w:rsid w:val="000F63CA"/>
    <w:rsid w:val="000F6F57"/>
    <w:rsid w:val="001009C1"/>
    <w:rsid w:val="00100A6C"/>
    <w:rsid w:val="00101562"/>
    <w:rsid w:val="0010217F"/>
    <w:rsid w:val="0010258F"/>
    <w:rsid w:val="00102F27"/>
    <w:rsid w:val="00104187"/>
    <w:rsid w:val="001041D6"/>
    <w:rsid w:val="001054B5"/>
    <w:rsid w:val="001065B6"/>
    <w:rsid w:val="001067C7"/>
    <w:rsid w:val="00107D77"/>
    <w:rsid w:val="00107F3D"/>
    <w:rsid w:val="00110503"/>
    <w:rsid w:val="00110BEC"/>
    <w:rsid w:val="001123C1"/>
    <w:rsid w:val="00112726"/>
    <w:rsid w:val="00112CEA"/>
    <w:rsid w:val="001147E5"/>
    <w:rsid w:val="001155B4"/>
    <w:rsid w:val="00116FEA"/>
    <w:rsid w:val="001172EC"/>
    <w:rsid w:val="00117C34"/>
    <w:rsid w:val="0012022C"/>
    <w:rsid w:val="00120F78"/>
    <w:rsid w:val="00121690"/>
    <w:rsid w:val="001216D2"/>
    <w:rsid w:val="00123569"/>
    <w:rsid w:val="001235C9"/>
    <w:rsid w:val="00123E03"/>
    <w:rsid w:val="00125606"/>
    <w:rsid w:val="00125A25"/>
    <w:rsid w:val="00125B90"/>
    <w:rsid w:val="0012609A"/>
    <w:rsid w:val="00126733"/>
    <w:rsid w:val="00127333"/>
    <w:rsid w:val="00127AA0"/>
    <w:rsid w:val="00127D39"/>
    <w:rsid w:val="001302C7"/>
    <w:rsid w:val="00131887"/>
    <w:rsid w:val="00131D64"/>
    <w:rsid w:val="00131F23"/>
    <w:rsid w:val="001321C6"/>
    <w:rsid w:val="001327D4"/>
    <w:rsid w:val="00132B9C"/>
    <w:rsid w:val="001334B1"/>
    <w:rsid w:val="00133C73"/>
    <w:rsid w:val="001348CA"/>
    <w:rsid w:val="00134A3F"/>
    <w:rsid w:val="00134D48"/>
    <w:rsid w:val="0013548E"/>
    <w:rsid w:val="001357C1"/>
    <w:rsid w:val="00135DBA"/>
    <w:rsid w:val="00136A54"/>
    <w:rsid w:val="00137781"/>
    <w:rsid w:val="00140048"/>
    <w:rsid w:val="001405B9"/>
    <w:rsid w:val="00140878"/>
    <w:rsid w:val="00140906"/>
    <w:rsid w:val="001409E7"/>
    <w:rsid w:val="001423DC"/>
    <w:rsid w:val="00142566"/>
    <w:rsid w:val="0014305D"/>
    <w:rsid w:val="00144309"/>
    <w:rsid w:val="0014481A"/>
    <w:rsid w:val="00144CF4"/>
    <w:rsid w:val="00144D8A"/>
    <w:rsid w:val="0014645D"/>
    <w:rsid w:val="00146904"/>
    <w:rsid w:val="00146C26"/>
    <w:rsid w:val="001500E0"/>
    <w:rsid w:val="00150142"/>
    <w:rsid w:val="001501B3"/>
    <w:rsid w:val="00150224"/>
    <w:rsid w:val="00151165"/>
    <w:rsid w:val="0015176B"/>
    <w:rsid w:val="0015210F"/>
    <w:rsid w:val="00153318"/>
    <w:rsid w:val="001538A0"/>
    <w:rsid w:val="00154B05"/>
    <w:rsid w:val="001551BF"/>
    <w:rsid w:val="00156263"/>
    <w:rsid w:val="001605A4"/>
    <w:rsid w:val="0016076C"/>
    <w:rsid w:val="00160BB3"/>
    <w:rsid w:val="0016159C"/>
    <w:rsid w:val="001631F5"/>
    <w:rsid w:val="00163517"/>
    <w:rsid w:val="00163A0F"/>
    <w:rsid w:val="00163B1B"/>
    <w:rsid w:val="00164166"/>
    <w:rsid w:val="00166AF3"/>
    <w:rsid w:val="001671FA"/>
    <w:rsid w:val="00167FD3"/>
    <w:rsid w:val="0017000E"/>
    <w:rsid w:val="001702EF"/>
    <w:rsid w:val="00170402"/>
    <w:rsid w:val="00170A81"/>
    <w:rsid w:val="00170B9D"/>
    <w:rsid w:val="00170FD7"/>
    <w:rsid w:val="001717A1"/>
    <w:rsid w:val="001717BC"/>
    <w:rsid w:val="0017190A"/>
    <w:rsid w:val="001722D5"/>
    <w:rsid w:val="00172C33"/>
    <w:rsid w:val="001733CB"/>
    <w:rsid w:val="001742E4"/>
    <w:rsid w:val="00176C76"/>
    <w:rsid w:val="0017778C"/>
    <w:rsid w:val="00180546"/>
    <w:rsid w:val="001807F7"/>
    <w:rsid w:val="00180D60"/>
    <w:rsid w:val="0018181A"/>
    <w:rsid w:val="0018198F"/>
    <w:rsid w:val="0018268F"/>
    <w:rsid w:val="001836EF"/>
    <w:rsid w:val="00183B64"/>
    <w:rsid w:val="0018421A"/>
    <w:rsid w:val="00184B4C"/>
    <w:rsid w:val="00185141"/>
    <w:rsid w:val="001859EC"/>
    <w:rsid w:val="0018667B"/>
    <w:rsid w:val="0018716F"/>
    <w:rsid w:val="00187E1A"/>
    <w:rsid w:val="00191568"/>
    <w:rsid w:val="001917F6"/>
    <w:rsid w:val="001925C9"/>
    <w:rsid w:val="001928C5"/>
    <w:rsid w:val="00192A2E"/>
    <w:rsid w:val="00192CB5"/>
    <w:rsid w:val="00193377"/>
    <w:rsid w:val="00194365"/>
    <w:rsid w:val="00194ECC"/>
    <w:rsid w:val="0019517B"/>
    <w:rsid w:val="00195417"/>
    <w:rsid w:val="0019670E"/>
    <w:rsid w:val="00197597"/>
    <w:rsid w:val="00197D16"/>
    <w:rsid w:val="001A1BE0"/>
    <w:rsid w:val="001A21A7"/>
    <w:rsid w:val="001A2D91"/>
    <w:rsid w:val="001A2F9E"/>
    <w:rsid w:val="001A347D"/>
    <w:rsid w:val="001A693A"/>
    <w:rsid w:val="001A7AE2"/>
    <w:rsid w:val="001B1122"/>
    <w:rsid w:val="001B136F"/>
    <w:rsid w:val="001B1548"/>
    <w:rsid w:val="001B2038"/>
    <w:rsid w:val="001B4EE6"/>
    <w:rsid w:val="001B54F4"/>
    <w:rsid w:val="001B71E4"/>
    <w:rsid w:val="001B7C49"/>
    <w:rsid w:val="001C0A8D"/>
    <w:rsid w:val="001C174F"/>
    <w:rsid w:val="001C190B"/>
    <w:rsid w:val="001C1B29"/>
    <w:rsid w:val="001C1D43"/>
    <w:rsid w:val="001C26E5"/>
    <w:rsid w:val="001C29E9"/>
    <w:rsid w:val="001C4074"/>
    <w:rsid w:val="001C40E4"/>
    <w:rsid w:val="001C4324"/>
    <w:rsid w:val="001C4AEC"/>
    <w:rsid w:val="001C5500"/>
    <w:rsid w:val="001C5BE5"/>
    <w:rsid w:val="001C5C05"/>
    <w:rsid w:val="001C6790"/>
    <w:rsid w:val="001C6C9C"/>
    <w:rsid w:val="001D0BD6"/>
    <w:rsid w:val="001D28D1"/>
    <w:rsid w:val="001D4550"/>
    <w:rsid w:val="001D716C"/>
    <w:rsid w:val="001D7738"/>
    <w:rsid w:val="001E0835"/>
    <w:rsid w:val="001E0C2C"/>
    <w:rsid w:val="001E1074"/>
    <w:rsid w:val="001E13D3"/>
    <w:rsid w:val="001E2FCF"/>
    <w:rsid w:val="001E33DC"/>
    <w:rsid w:val="001E51AA"/>
    <w:rsid w:val="001E53C7"/>
    <w:rsid w:val="001E60C4"/>
    <w:rsid w:val="001E6DA6"/>
    <w:rsid w:val="001E7009"/>
    <w:rsid w:val="001E71F9"/>
    <w:rsid w:val="001E74C1"/>
    <w:rsid w:val="001F1EE5"/>
    <w:rsid w:val="001F3CB5"/>
    <w:rsid w:val="001F419A"/>
    <w:rsid w:val="001F4999"/>
    <w:rsid w:val="001F4DB6"/>
    <w:rsid w:val="001F4DD0"/>
    <w:rsid w:val="001F606D"/>
    <w:rsid w:val="001F617B"/>
    <w:rsid w:val="001F73EB"/>
    <w:rsid w:val="001F7803"/>
    <w:rsid w:val="001F7C9A"/>
    <w:rsid w:val="001F7FBB"/>
    <w:rsid w:val="00201B68"/>
    <w:rsid w:val="00201F37"/>
    <w:rsid w:val="00201F69"/>
    <w:rsid w:val="00202044"/>
    <w:rsid w:val="00202F4A"/>
    <w:rsid w:val="00204351"/>
    <w:rsid w:val="002043D2"/>
    <w:rsid w:val="002053F3"/>
    <w:rsid w:val="00205AAE"/>
    <w:rsid w:val="00205C75"/>
    <w:rsid w:val="00206024"/>
    <w:rsid w:val="00206409"/>
    <w:rsid w:val="0020728F"/>
    <w:rsid w:val="00207A2B"/>
    <w:rsid w:val="00210517"/>
    <w:rsid w:val="00210AA6"/>
    <w:rsid w:val="00211F7D"/>
    <w:rsid w:val="002121B9"/>
    <w:rsid w:val="00212394"/>
    <w:rsid w:val="00212F16"/>
    <w:rsid w:val="00213647"/>
    <w:rsid w:val="0021475F"/>
    <w:rsid w:val="00215B72"/>
    <w:rsid w:val="002176A7"/>
    <w:rsid w:val="00217825"/>
    <w:rsid w:val="002202E4"/>
    <w:rsid w:val="002205A7"/>
    <w:rsid w:val="0022151B"/>
    <w:rsid w:val="002220A2"/>
    <w:rsid w:val="00222F20"/>
    <w:rsid w:val="00223358"/>
    <w:rsid w:val="00223368"/>
    <w:rsid w:val="002238AA"/>
    <w:rsid w:val="00223A8D"/>
    <w:rsid w:val="00224B09"/>
    <w:rsid w:val="00224E65"/>
    <w:rsid w:val="0022645C"/>
    <w:rsid w:val="0022705E"/>
    <w:rsid w:val="00227D8A"/>
    <w:rsid w:val="00230F39"/>
    <w:rsid w:val="002317FB"/>
    <w:rsid w:val="00231E8F"/>
    <w:rsid w:val="00232827"/>
    <w:rsid w:val="00232E3D"/>
    <w:rsid w:val="0023300F"/>
    <w:rsid w:val="00233A57"/>
    <w:rsid w:val="002348E9"/>
    <w:rsid w:val="00236540"/>
    <w:rsid w:val="002369A2"/>
    <w:rsid w:val="00236EA0"/>
    <w:rsid w:val="002373C1"/>
    <w:rsid w:val="00237BA1"/>
    <w:rsid w:val="002418BD"/>
    <w:rsid w:val="0024375D"/>
    <w:rsid w:val="00243FC8"/>
    <w:rsid w:val="00244831"/>
    <w:rsid w:val="00245D95"/>
    <w:rsid w:val="00245F3B"/>
    <w:rsid w:val="00246873"/>
    <w:rsid w:val="00246D6A"/>
    <w:rsid w:val="00246E1E"/>
    <w:rsid w:val="0025076D"/>
    <w:rsid w:val="00250D1C"/>
    <w:rsid w:val="0025148B"/>
    <w:rsid w:val="002515BF"/>
    <w:rsid w:val="0025193C"/>
    <w:rsid w:val="00251C33"/>
    <w:rsid w:val="0025367D"/>
    <w:rsid w:val="002545CD"/>
    <w:rsid w:val="0025569A"/>
    <w:rsid w:val="00256EAD"/>
    <w:rsid w:val="00260016"/>
    <w:rsid w:val="0026047C"/>
    <w:rsid w:val="002604F9"/>
    <w:rsid w:val="00260C75"/>
    <w:rsid w:val="00260F72"/>
    <w:rsid w:val="00261AB5"/>
    <w:rsid w:val="0026254A"/>
    <w:rsid w:val="00262D46"/>
    <w:rsid w:val="00263A0D"/>
    <w:rsid w:val="00263F53"/>
    <w:rsid w:val="00265820"/>
    <w:rsid w:val="00265874"/>
    <w:rsid w:val="00266506"/>
    <w:rsid w:val="0026695A"/>
    <w:rsid w:val="00266A38"/>
    <w:rsid w:val="00266A86"/>
    <w:rsid w:val="00266E38"/>
    <w:rsid w:val="00266F49"/>
    <w:rsid w:val="00267062"/>
    <w:rsid w:val="00267A96"/>
    <w:rsid w:val="00267BDC"/>
    <w:rsid w:val="00267C53"/>
    <w:rsid w:val="002707C5"/>
    <w:rsid w:val="002708EF"/>
    <w:rsid w:val="002709F7"/>
    <w:rsid w:val="00270BB6"/>
    <w:rsid w:val="00270DD0"/>
    <w:rsid w:val="00270E2A"/>
    <w:rsid w:val="0027323F"/>
    <w:rsid w:val="00273CBF"/>
    <w:rsid w:val="00275405"/>
    <w:rsid w:val="00277B68"/>
    <w:rsid w:val="0028016C"/>
    <w:rsid w:val="00281D48"/>
    <w:rsid w:val="00282861"/>
    <w:rsid w:val="00282EBF"/>
    <w:rsid w:val="00284FF6"/>
    <w:rsid w:val="002853D4"/>
    <w:rsid w:val="00285D29"/>
    <w:rsid w:val="00286652"/>
    <w:rsid w:val="00287F1E"/>
    <w:rsid w:val="002903EB"/>
    <w:rsid w:val="00290540"/>
    <w:rsid w:val="00291DDE"/>
    <w:rsid w:val="00292E79"/>
    <w:rsid w:val="00293D35"/>
    <w:rsid w:val="00294389"/>
    <w:rsid w:val="00294DB7"/>
    <w:rsid w:val="0029682C"/>
    <w:rsid w:val="00296E3A"/>
    <w:rsid w:val="002974FD"/>
    <w:rsid w:val="00297B29"/>
    <w:rsid w:val="00297F31"/>
    <w:rsid w:val="002A0E37"/>
    <w:rsid w:val="002A1A6E"/>
    <w:rsid w:val="002A2C50"/>
    <w:rsid w:val="002A3DAA"/>
    <w:rsid w:val="002A42FA"/>
    <w:rsid w:val="002A4DB0"/>
    <w:rsid w:val="002A5005"/>
    <w:rsid w:val="002A51C6"/>
    <w:rsid w:val="002A5772"/>
    <w:rsid w:val="002A5D17"/>
    <w:rsid w:val="002A6297"/>
    <w:rsid w:val="002A62B5"/>
    <w:rsid w:val="002A65E3"/>
    <w:rsid w:val="002A696D"/>
    <w:rsid w:val="002A76F3"/>
    <w:rsid w:val="002B15E1"/>
    <w:rsid w:val="002B266C"/>
    <w:rsid w:val="002B26FC"/>
    <w:rsid w:val="002B2796"/>
    <w:rsid w:val="002B2B93"/>
    <w:rsid w:val="002B37DD"/>
    <w:rsid w:val="002B3B33"/>
    <w:rsid w:val="002B404A"/>
    <w:rsid w:val="002B4FF6"/>
    <w:rsid w:val="002B5011"/>
    <w:rsid w:val="002B57EB"/>
    <w:rsid w:val="002B62B1"/>
    <w:rsid w:val="002B676A"/>
    <w:rsid w:val="002B6C99"/>
    <w:rsid w:val="002B7791"/>
    <w:rsid w:val="002B7961"/>
    <w:rsid w:val="002B798C"/>
    <w:rsid w:val="002B7A72"/>
    <w:rsid w:val="002C13A4"/>
    <w:rsid w:val="002C1C26"/>
    <w:rsid w:val="002C1C45"/>
    <w:rsid w:val="002C2B70"/>
    <w:rsid w:val="002C3325"/>
    <w:rsid w:val="002C39ED"/>
    <w:rsid w:val="002C401A"/>
    <w:rsid w:val="002C401B"/>
    <w:rsid w:val="002C4317"/>
    <w:rsid w:val="002C43E1"/>
    <w:rsid w:val="002C49DA"/>
    <w:rsid w:val="002C53D7"/>
    <w:rsid w:val="002C5812"/>
    <w:rsid w:val="002C6876"/>
    <w:rsid w:val="002C6B2E"/>
    <w:rsid w:val="002C78EB"/>
    <w:rsid w:val="002C7CAA"/>
    <w:rsid w:val="002C7FFE"/>
    <w:rsid w:val="002D01C1"/>
    <w:rsid w:val="002D0C83"/>
    <w:rsid w:val="002D0F30"/>
    <w:rsid w:val="002D2840"/>
    <w:rsid w:val="002D2C66"/>
    <w:rsid w:val="002D3676"/>
    <w:rsid w:val="002D39F5"/>
    <w:rsid w:val="002D588B"/>
    <w:rsid w:val="002D5F63"/>
    <w:rsid w:val="002D600C"/>
    <w:rsid w:val="002D7571"/>
    <w:rsid w:val="002D79B3"/>
    <w:rsid w:val="002D7D58"/>
    <w:rsid w:val="002E0B36"/>
    <w:rsid w:val="002E0D7E"/>
    <w:rsid w:val="002E10F0"/>
    <w:rsid w:val="002E1341"/>
    <w:rsid w:val="002E1BF7"/>
    <w:rsid w:val="002E25CC"/>
    <w:rsid w:val="002E3410"/>
    <w:rsid w:val="002E3EF0"/>
    <w:rsid w:val="002E4114"/>
    <w:rsid w:val="002E43D9"/>
    <w:rsid w:val="002E4F8A"/>
    <w:rsid w:val="002E51C7"/>
    <w:rsid w:val="002E5F4A"/>
    <w:rsid w:val="002E6E37"/>
    <w:rsid w:val="002E7A8F"/>
    <w:rsid w:val="002E7DC8"/>
    <w:rsid w:val="002F0EFC"/>
    <w:rsid w:val="002F0FB4"/>
    <w:rsid w:val="002F1184"/>
    <w:rsid w:val="002F164A"/>
    <w:rsid w:val="002F713B"/>
    <w:rsid w:val="00300015"/>
    <w:rsid w:val="00301567"/>
    <w:rsid w:val="00302805"/>
    <w:rsid w:val="0030286B"/>
    <w:rsid w:val="003037E0"/>
    <w:rsid w:val="00305576"/>
    <w:rsid w:val="00306D41"/>
    <w:rsid w:val="0030718B"/>
    <w:rsid w:val="003110CD"/>
    <w:rsid w:val="00311311"/>
    <w:rsid w:val="00311A5D"/>
    <w:rsid w:val="0031221D"/>
    <w:rsid w:val="0031273F"/>
    <w:rsid w:val="00313293"/>
    <w:rsid w:val="00313584"/>
    <w:rsid w:val="003140D6"/>
    <w:rsid w:val="00314430"/>
    <w:rsid w:val="00314C0D"/>
    <w:rsid w:val="00314E0B"/>
    <w:rsid w:val="00315521"/>
    <w:rsid w:val="00315A14"/>
    <w:rsid w:val="00317048"/>
    <w:rsid w:val="00317770"/>
    <w:rsid w:val="00317B68"/>
    <w:rsid w:val="00320B9E"/>
    <w:rsid w:val="003213D8"/>
    <w:rsid w:val="00321553"/>
    <w:rsid w:val="00321ED3"/>
    <w:rsid w:val="00322242"/>
    <w:rsid w:val="003226D9"/>
    <w:rsid w:val="00324B59"/>
    <w:rsid w:val="00326497"/>
    <w:rsid w:val="003264F8"/>
    <w:rsid w:val="00326580"/>
    <w:rsid w:val="00327B70"/>
    <w:rsid w:val="00330544"/>
    <w:rsid w:val="0033055B"/>
    <w:rsid w:val="003320F1"/>
    <w:rsid w:val="003333C7"/>
    <w:rsid w:val="00333645"/>
    <w:rsid w:val="003341A2"/>
    <w:rsid w:val="00334616"/>
    <w:rsid w:val="00334B18"/>
    <w:rsid w:val="003355A2"/>
    <w:rsid w:val="00335E3F"/>
    <w:rsid w:val="0033690B"/>
    <w:rsid w:val="00336C6E"/>
    <w:rsid w:val="00336DCD"/>
    <w:rsid w:val="00336E10"/>
    <w:rsid w:val="00337D11"/>
    <w:rsid w:val="00337D7D"/>
    <w:rsid w:val="00340F1B"/>
    <w:rsid w:val="0034290E"/>
    <w:rsid w:val="00343A4C"/>
    <w:rsid w:val="00345735"/>
    <w:rsid w:val="0034589D"/>
    <w:rsid w:val="00345BBC"/>
    <w:rsid w:val="00345E7A"/>
    <w:rsid w:val="00346937"/>
    <w:rsid w:val="003506F9"/>
    <w:rsid w:val="003515AD"/>
    <w:rsid w:val="00352E50"/>
    <w:rsid w:val="0035389F"/>
    <w:rsid w:val="00353E3B"/>
    <w:rsid w:val="00354C39"/>
    <w:rsid w:val="00355DC7"/>
    <w:rsid w:val="00356F39"/>
    <w:rsid w:val="003571A5"/>
    <w:rsid w:val="0035742F"/>
    <w:rsid w:val="0035775A"/>
    <w:rsid w:val="00360D0E"/>
    <w:rsid w:val="00360FB4"/>
    <w:rsid w:val="003613A6"/>
    <w:rsid w:val="00361CCF"/>
    <w:rsid w:val="00361F68"/>
    <w:rsid w:val="0036202D"/>
    <w:rsid w:val="00362707"/>
    <w:rsid w:val="00362BB9"/>
    <w:rsid w:val="00363150"/>
    <w:rsid w:val="00363390"/>
    <w:rsid w:val="00363EA2"/>
    <w:rsid w:val="00364462"/>
    <w:rsid w:val="00365E6F"/>
    <w:rsid w:val="0036606F"/>
    <w:rsid w:val="0036679C"/>
    <w:rsid w:val="00367086"/>
    <w:rsid w:val="00367FD8"/>
    <w:rsid w:val="003701EB"/>
    <w:rsid w:val="0037127F"/>
    <w:rsid w:val="00372508"/>
    <w:rsid w:val="003733AC"/>
    <w:rsid w:val="00373587"/>
    <w:rsid w:val="00373D1C"/>
    <w:rsid w:val="003750E5"/>
    <w:rsid w:val="0037582C"/>
    <w:rsid w:val="00376BB1"/>
    <w:rsid w:val="00376F58"/>
    <w:rsid w:val="00377C03"/>
    <w:rsid w:val="0038084C"/>
    <w:rsid w:val="00380991"/>
    <w:rsid w:val="00380EBB"/>
    <w:rsid w:val="00381743"/>
    <w:rsid w:val="00381948"/>
    <w:rsid w:val="00382B77"/>
    <w:rsid w:val="00383130"/>
    <w:rsid w:val="003834CE"/>
    <w:rsid w:val="00383800"/>
    <w:rsid w:val="003843BC"/>
    <w:rsid w:val="00384500"/>
    <w:rsid w:val="003853C2"/>
    <w:rsid w:val="00385506"/>
    <w:rsid w:val="00385742"/>
    <w:rsid w:val="00385C58"/>
    <w:rsid w:val="003863D7"/>
    <w:rsid w:val="00390587"/>
    <w:rsid w:val="0039072D"/>
    <w:rsid w:val="00390F9E"/>
    <w:rsid w:val="00392816"/>
    <w:rsid w:val="0039420B"/>
    <w:rsid w:val="003943DF"/>
    <w:rsid w:val="003948CB"/>
    <w:rsid w:val="00394E45"/>
    <w:rsid w:val="003963E3"/>
    <w:rsid w:val="003969EB"/>
    <w:rsid w:val="00396BB0"/>
    <w:rsid w:val="0039706C"/>
    <w:rsid w:val="003A1ABD"/>
    <w:rsid w:val="003A1FAA"/>
    <w:rsid w:val="003A1FED"/>
    <w:rsid w:val="003A234F"/>
    <w:rsid w:val="003A275C"/>
    <w:rsid w:val="003A30A4"/>
    <w:rsid w:val="003A3148"/>
    <w:rsid w:val="003A3512"/>
    <w:rsid w:val="003A42F8"/>
    <w:rsid w:val="003A616B"/>
    <w:rsid w:val="003A73F5"/>
    <w:rsid w:val="003B0F51"/>
    <w:rsid w:val="003B19D7"/>
    <w:rsid w:val="003B1DEC"/>
    <w:rsid w:val="003B2589"/>
    <w:rsid w:val="003B26BF"/>
    <w:rsid w:val="003B308D"/>
    <w:rsid w:val="003B3996"/>
    <w:rsid w:val="003B6713"/>
    <w:rsid w:val="003B6D4D"/>
    <w:rsid w:val="003B797D"/>
    <w:rsid w:val="003C123E"/>
    <w:rsid w:val="003C148B"/>
    <w:rsid w:val="003C1494"/>
    <w:rsid w:val="003C1ADF"/>
    <w:rsid w:val="003C1BC1"/>
    <w:rsid w:val="003C288B"/>
    <w:rsid w:val="003C28EF"/>
    <w:rsid w:val="003C37E4"/>
    <w:rsid w:val="003C5751"/>
    <w:rsid w:val="003C5CB2"/>
    <w:rsid w:val="003C6440"/>
    <w:rsid w:val="003C64E1"/>
    <w:rsid w:val="003C6BEB"/>
    <w:rsid w:val="003C7219"/>
    <w:rsid w:val="003C7FD2"/>
    <w:rsid w:val="003D00A2"/>
    <w:rsid w:val="003D0701"/>
    <w:rsid w:val="003D1C80"/>
    <w:rsid w:val="003D300B"/>
    <w:rsid w:val="003D3EBC"/>
    <w:rsid w:val="003D4054"/>
    <w:rsid w:val="003D41FE"/>
    <w:rsid w:val="003D44C5"/>
    <w:rsid w:val="003D45E8"/>
    <w:rsid w:val="003D4E43"/>
    <w:rsid w:val="003D4EF2"/>
    <w:rsid w:val="003D5236"/>
    <w:rsid w:val="003D5B6C"/>
    <w:rsid w:val="003D6190"/>
    <w:rsid w:val="003D6D68"/>
    <w:rsid w:val="003D712C"/>
    <w:rsid w:val="003D73BF"/>
    <w:rsid w:val="003E1565"/>
    <w:rsid w:val="003E199B"/>
    <w:rsid w:val="003E2019"/>
    <w:rsid w:val="003E2D44"/>
    <w:rsid w:val="003E2DDF"/>
    <w:rsid w:val="003E3761"/>
    <w:rsid w:val="003E3E52"/>
    <w:rsid w:val="003E443E"/>
    <w:rsid w:val="003E4EDA"/>
    <w:rsid w:val="003E5703"/>
    <w:rsid w:val="003E576D"/>
    <w:rsid w:val="003E7ED5"/>
    <w:rsid w:val="003F1153"/>
    <w:rsid w:val="003F1D96"/>
    <w:rsid w:val="003F211F"/>
    <w:rsid w:val="003F3478"/>
    <w:rsid w:val="003F4625"/>
    <w:rsid w:val="003F4F7D"/>
    <w:rsid w:val="003F4FAE"/>
    <w:rsid w:val="003F5674"/>
    <w:rsid w:val="00400BA5"/>
    <w:rsid w:val="004019C1"/>
    <w:rsid w:val="00402D05"/>
    <w:rsid w:val="00404F85"/>
    <w:rsid w:val="00405680"/>
    <w:rsid w:val="0040642A"/>
    <w:rsid w:val="00406E2E"/>
    <w:rsid w:val="00411A29"/>
    <w:rsid w:val="004125D7"/>
    <w:rsid w:val="0041298A"/>
    <w:rsid w:val="004130CF"/>
    <w:rsid w:val="00413566"/>
    <w:rsid w:val="00414151"/>
    <w:rsid w:val="00415851"/>
    <w:rsid w:val="00415D1C"/>
    <w:rsid w:val="00416299"/>
    <w:rsid w:val="00416777"/>
    <w:rsid w:val="00416972"/>
    <w:rsid w:val="00416C38"/>
    <w:rsid w:val="004171B0"/>
    <w:rsid w:val="00421102"/>
    <w:rsid w:val="004214C8"/>
    <w:rsid w:val="0042353A"/>
    <w:rsid w:val="0042470C"/>
    <w:rsid w:val="0042591E"/>
    <w:rsid w:val="00425C5D"/>
    <w:rsid w:val="00426150"/>
    <w:rsid w:val="00426907"/>
    <w:rsid w:val="00426F46"/>
    <w:rsid w:val="00430D74"/>
    <w:rsid w:val="0043126B"/>
    <w:rsid w:val="004312CC"/>
    <w:rsid w:val="00431EEC"/>
    <w:rsid w:val="004321CB"/>
    <w:rsid w:val="00432555"/>
    <w:rsid w:val="0043425C"/>
    <w:rsid w:val="00435103"/>
    <w:rsid w:val="00435AC6"/>
    <w:rsid w:val="00435C01"/>
    <w:rsid w:val="00437742"/>
    <w:rsid w:val="00437E23"/>
    <w:rsid w:val="00440754"/>
    <w:rsid w:val="00440BCD"/>
    <w:rsid w:val="00440F5E"/>
    <w:rsid w:val="00441057"/>
    <w:rsid w:val="00441402"/>
    <w:rsid w:val="0044142F"/>
    <w:rsid w:val="00441798"/>
    <w:rsid w:val="00441CAF"/>
    <w:rsid w:val="004421BB"/>
    <w:rsid w:val="004429E3"/>
    <w:rsid w:val="00443B2E"/>
    <w:rsid w:val="0044590E"/>
    <w:rsid w:val="00445AF4"/>
    <w:rsid w:val="00445E2B"/>
    <w:rsid w:val="0044609A"/>
    <w:rsid w:val="00446631"/>
    <w:rsid w:val="0044723D"/>
    <w:rsid w:val="0044771E"/>
    <w:rsid w:val="00447FA2"/>
    <w:rsid w:val="0045033D"/>
    <w:rsid w:val="00450865"/>
    <w:rsid w:val="00450BF0"/>
    <w:rsid w:val="00451891"/>
    <w:rsid w:val="00453253"/>
    <w:rsid w:val="00453D56"/>
    <w:rsid w:val="004542D8"/>
    <w:rsid w:val="0045456D"/>
    <w:rsid w:val="00454D28"/>
    <w:rsid w:val="0045519C"/>
    <w:rsid w:val="00455911"/>
    <w:rsid w:val="00455A22"/>
    <w:rsid w:val="00455C6A"/>
    <w:rsid w:val="00456015"/>
    <w:rsid w:val="004569C1"/>
    <w:rsid w:val="00456B11"/>
    <w:rsid w:val="00456B7E"/>
    <w:rsid w:val="00457910"/>
    <w:rsid w:val="00457D7F"/>
    <w:rsid w:val="00460E99"/>
    <w:rsid w:val="004620B2"/>
    <w:rsid w:val="004623A3"/>
    <w:rsid w:val="00462EE0"/>
    <w:rsid w:val="00462F45"/>
    <w:rsid w:val="00463035"/>
    <w:rsid w:val="00465ACF"/>
    <w:rsid w:val="004663C4"/>
    <w:rsid w:val="004664F1"/>
    <w:rsid w:val="004665BD"/>
    <w:rsid w:val="00467D79"/>
    <w:rsid w:val="00470FDA"/>
    <w:rsid w:val="00471B4C"/>
    <w:rsid w:val="00472038"/>
    <w:rsid w:val="004721C0"/>
    <w:rsid w:val="00472447"/>
    <w:rsid w:val="00477449"/>
    <w:rsid w:val="00480895"/>
    <w:rsid w:val="00482580"/>
    <w:rsid w:val="0048316A"/>
    <w:rsid w:val="0048371C"/>
    <w:rsid w:val="00484652"/>
    <w:rsid w:val="00484A8F"/>
    <w:rsid w:val="00485BCF"/>
    <w:rsid w:val="00485F39"/>
    <w:rsid w:val="004860C5"/>
    <w:rsid w:val="004871F4"/>
    <w:rsid w:val="004877F4"/>
    <w:rsid w:val="004907A4"/>
    <w:rsid w:val="00490C35"/>
    <w:rsid w:val="00490E5C"/>
    <w:rsid w:val="00492024"/>
    <w:rsid w:val="004923BB"/>
    <w:rsid w:val="004923C8"/>
    <w:rsid w:val="00492960"/>
    <w:rsid w:val="00492A8D"/>
    <w:rsid w:val="004933EC"/>
    <w:rsid w:val="0049343A"/>
    <w:rsid w:val="004937E8"/>
    <w:rsid w:val="0049466F"/>
    <w:rsid w:val="00497368"/>
    <w:rsid w:val="004A06FD"/>
    <w:rsid w:val="004A0729"/>
    <w:rsid w:val="004A092F"/>
    <w:rsid w:val="004A15A9"/>
    <w:rsid w:val="004A1606"/>
    <w:rsid w:val="004A1741"/>
    <w:rsid w:val="004A2489"/>
    <w:rsid w:val="004A2B9A"/>
    <w:rsid w:val="004A2F1C"/>
    <w:rsid w:val="004A31F4"/>
    <w:rsid w:val="004A3292"/>
    <w:rsid w:val="004A375D"/>
    <w:rsid w:val="004A3E35"/>
    <w:rsid w:val="004A51DD"/>
    <w:rsid w:val="004A70D1"/>
    <w:rsid w:val="004A7C17"/>
    <w:rsid w:val="004A7D8A"/>
    <w:rsid w:val="004B0F52"/>
    <w:rsid w:val="004B1400"/>
    <w:rsid w:val="004B17FB"/>
    <w:rsid w:val="004B28BB"/>
    <w:rsid w:val="004B2CDB"/>
    <w:rsid w:val="004B37B0"/>
    <w:rsid w:val="004B4709"/>
    <w:rsid w:val="004B4F0D"/>
    <w:rsid w:val="004B4FDF"/>
    <w:rsid w:val="004B52E0"/>
    <w:rsid w:val="004B52FD"/>
    <w:rsid w:val="004B56F7"/>
    <w:rsid w:val="004B5E9D"/>
    <w:rsid w:val="004B6149"/>
    <w:rsid w:val="004B7A34"/>
    <w:rsid w:val="004C0AEA"/>
    <w:rsid w:val="004C1461"/>
    <w:rsid w:val="004C14CF"/>
    <w:rsid w:val="004C1618"/>
    <w:rsid w:val="004C1702"/>
    <w:rsid w:val="004C19FF"/>
    <w:rsid w:val="004C1B0F"/>
    <w:rsid w:val="004C1E6B"/>
    <w:rsid w:val="004C2C43"/>
    <w:rsid w:val="004C3EBF"/>
    <w:rsid w:val="004C41BB"/>
    <w:rsid w:val="004C46B3"/>
    <w:rsid w:val="004C4FE8"/>
    <w:rsid w:val="004C6846"/>
    <w:rsid w:val="004C76FA"/>
    <w:rsid w:val="004C7ACF"/>
    <w:rsid w:val="004C7E71"/>
    <w:rsid w:val="004C7F09"/>
    <w:rsid w:val="004D0136"/>
    <w:rsid w:val="004D0AAD"/>
    <w:rsid w:val="004D1453"/>
    <w:rsid w:val="004D1479"/>
    <w:rsid w:val="004D2B3E"/>
    <w:rsid w:val="004D2E29"/>
    <w:rsid w:val="004D33D7"/>
    <w:rsid w:val="004D42AC"/>
    <w:rsid w:val="004D54F2"/>
    <w:rsid w:val="004D68F0"/>
    <w:rsid w:val="004D6C6B"/>
    <w:rsid w:val="004D6FF3"/>
    <w:rsid w:val="004D7254"/>
    <w:rsid w:val="004E161F"/>
    <w:rsid w:val="004E1F28"/>
    <w:rsid w:val="004E2CE3"/>
    <w:rsid w:val="004E2D44"/>
    <w:rsid w:val="004E326B"/>
    <w:rsid w:val="004E4292"/>
    <w:rsid w:val="004E5A11"/>
    <w:rsid w:val="004E5BF9"/>
    <w:rsid w:val="004E5FA7"/>
    <w:rsid w:val="004E713E"/>
    <w:rsid w:val="004F0043"/>
    <w:rsid w:val="004F0CFB"/>
    <w:rsid w:val="004F1276"/>
    <w:rsid w:val="004F15D9"/>
    <w:rsid w:val="004F17AA"/>
    <w:rsid w:val="004F1EBF"/>
    <w:rsid w:val="004F3F86"/>
    <w:rsid w:val="004F4906"/>
    <w:rsid w:val="004F4BDA"/>
    <w:rsid w:val="004F551B"/>
    <w:rsid w:val="004F6A73"/>
    <w:rsid w:val="004F6F42"/>
    <w:rsid w:val="004F70A0"/>
    <w:rsid w:val="004F7E99"/>
    <w:rsid w:val="00500211"/>
    <w:rsid w:val="00500AF4"/>
    <w:rsid w:val="00500D89"/>
    <w:rsid w:val="00501E5C"/>
    <w:rsid w:val="00503639"/>
    <w:rsid w:val="00503BA5"/>
    <w:rsid w:val="00503DB9"/>
    <w:rsid w:val="00505051"/>
    <w:rsid w:val="0050519B"/>
    <w:rsid w:val="00505506"/>
    <w:rsid w:val="00511869"/>
    <w:rsid w:val="00511EB3"/>
    <w:rsid w:val="00512ACE"/>
    <w:rsid w:val="00514475"/>
    <w:rsid w:val="00515029"/>
    <w:rsid w:val="00515891"/>
    <w:rsid w:val="00515C89"/>
    <w:rsid w:val="005220E6"/>
    <w:rsid w:val="005229FA"/>
    <w:rsid w:val="00523274"/>
    <w:rsid w:val="005232BA"/>
    <w:rsid w:val="0052461E"/>
    <w:rsid w:val="00524A97"/>
    <w:rsid w:val="0052559D"/>
    <w:rsid w:val="00526424"/>
    <w:rsid w:val="005264A8"/>
    <w:rsid w:val="00526E1A"/>
    <w:rsid w:val="005270BE"/>
    <w:rsid w:val="005272C9"/>
    <w:rsid w:val="005273F3"/>
    <w:rsid w:val="00527490"/>
    <w:rsid w:val="00527545"/>
    <w:rsid w:val="0053053E"/>
    <w:rsid w:val="00530954"/>
    <w:rsid w:val="00530E22"/>
    <w:rsid w:val="005320E3"/>
    <w:rsid w:val="00532961"/>
    <w:rsid w:val="00533AE4"/>
    <w:rsid w:val="00533D8C"/>
    <w:rsid w:val="00533F7F"/>
    <w:rsid w:val="005363D6"/>
    <w:rsid w:val="00536799"/>
    <w:rsid w:val="00536BCB"/>
    <w:rsid w:val="00537250"/>
    <w:rsid w:val="00537ACF"/>
    <w:rsid w:val="0054092E"/>
    <w:rsid w:val="00541FE7"/>
    <w:rsid w:val="00542F11"/>
    <w:rsid w:val="00543485"/>
    <w:rsid w:val="00543A7C"/>
    <w:rsid w:val="00543BF8"/>
    <w:rsid w:val="00543DC2"/>
    <w:rsid w:val="00543FBD"/>
    <w:rsid w:val="005440A9"/>
    <w:rsid w:val="00545B13"/>
    <w:rsid w:val="00545C6D"/>
    <w:rsid w:val="00546066"/>
    <w:rsid w:val="005468F7"/>
    <w:rsid w:val="00546BE6"/>
    <w:rsid w:val="00550A6A"/>
    <w:rsid w:val="00552719"/>
    <w:rsid w:val="00552ECD"/>
    <w:rsid w:val="0055328C"/>
    <w:rsid w:val="00553C56"/>
    <w:rsid w:val="00554244"/>
    <w:rsid w:val="005543D9"/>
    <w:rsid w:val="00554989"/>
    <w:rsid w:val="0055730A"/>
    <w:rsid w:val="00557336"/>
    <w:rsid w:val="00557991"/>
    <w:rsid w:val="00561721"/>
    <w:rsid w:val="00561BF2"/>
    <w:rsid w:val="00562043"/>
    <w:rsid w:val="005620EC"/>
    <w:rsid w:val="005620EE"/>
    <w:rsid w:val="00562570"/>
    <w:rsid w:val="005630B7"/>
    <w:rsid w:val="005630F2"/>
    <w:rsid w:val="00563C60"/>
    <w:rsid w:val="00563D1A"/>
    <w:rsid w:val="005640F3"/>
    <w:rsid w:val="00564963"/>
    <w:rsid w:val="00565453"/>
    <w:rsid w:val="005655C0"/>
    <w:rsid w:val="0056629B"/>
    <w:rsid w:val="00566CA8"/>
    <w:rsid w:val="005707EE"/>
    <w:rsid w:val="00571091"/>
    <w:rsid w:val="0057201A"/>
    <w:rsid w:val="005733B2"/>
    <w:rsid w:val="00573C7F"/>
    <w:rsid w:val="00574C3F"/>
    <w:rsid w:val="00576605"/>
    <w:rsid w:val="00576E76"/>
    <w:rsid w:val="00577D50"/>
    <w:rsid w:val="0058049D"/>
    <w:rsid w:val="00580705"/>
    <w:rsid w:val="00580FD8"/>
    <w:rsid w:val="005819B7"/>
    <w:rsid w:val="0058211F"/>
    <w:rsid w:val="00582238"/>
    <w:rsid w:val="00582D51"/>
    <w:rsid w:val="00584A4F"/>
    <w:rsid w:val="00584F40"/>
    <w:rsid w:val="005854F5"/>
    <w:rsid w:val="00586ACE"/>
    <w:rsid w:val="0058768F"/>
    <w:rsid w:val="00591182"/>
    <w:rsid w:val="005911CD"/>
    <w:rsid w:val="0059184D"/>
    <w:rsid w:val="00591C17"/>
    <w:rsid w:val="00592370"/>
    <w:rsid w:val="005928DD"/>
    <w:rsid w:val="00593711"/>
    <w:rsid w:val="00595693"/>
    <w:rsid w:val="005958AC"/>
    <w:rsid w:val="005961F2"/>
    <w:rsid w:val="00596A4F"/>
    <w:rsid w:val="005973CF"/>
    <w:rsid w:val="00597971"/>
    <w:rsid w:val="00597E1E"/>
    <w:rsid w:val="005A1C3C"/>
    <w:rsid w:val="005A2F46"/>
    <w:rsid w:val="005A3C00"/>
    <w:rsid w:val="005A4888"/>
    <w:rsid w:val="005A4D54"/>
    <w:rsid w:val="005A5A9E"/>
    <w:rsid w:val="005A5D92"/>
    <w:rsid w:val="005A7363"/>
    <w:rsid w:val="005A74D1"/>
    <w:rsid w:val="005B2008"/>
    <w:rsid w:val="005B3312"/>
    <w:rsid w:val="005B3B88"/>
    <w:rsid w:val="005B3D69"/>
    <w:rsid w:val="005B4464"/>
    <w:rsid w:val="005B551F"/>
    <w:rsid w:val="005B6A7C"/>
    <w:rsid w:val="005B6B94"/>
    <w:rsid w:val="005B6B9B"/>
    <w:rsid w:val="005B7884"/>
    <w:rsid w:val="005C08DB"/>
    <w:rsid w:val="005C12B7"/>
    <w:rsid w:val="005C1758"/>
    <w:rsid w:val="005C190B"/>
    <w:rsid w:val="005C361A"/>
    <w:rsid w:val="005C4407"/>
    <w:rsid w:val="005C45A0"/>
    <w:rsid w:val="005C4654"/>
    <w:rsid w:val="005C625F"/>
    <w:rsid w:val="005C7447"/>
    <w:rsid w:val="005C7A58"/>
    <w:rsid w:val="005D0B69"/>
    <w:rsid w:val="005D1FE2"/>
    <w:rsid w:val="005D227D"/>
    <w:rsid w:val="005D2460"/>
    <w:rsid w:val="005D2BE9"/>
    <w:rsid w:val="005D3135"/>
    <w:rsid w:val="005D3D25"/>
    <w:rsid w:val="005D4253"/>
    <w:rsid w:val="005D43E4"/>
    <w:rsid w:val="005D47DC"/>
    <w:rsid w:val="005D4C28"/>
    <w:rsid w:val="005D4DF6"/>
    <w:rsid w:val="005D6BBB"/>
    <w:rsid w:val="005D719C"/>
    <w:rsid w:val="005D7218"/>
    <w:rsid w:val="005D7DD0"/>
    <w:rsid w:val="005D7E43"/>
    <w:rsid w:val="005E040C"/>
    <w:rsid w:val="005E0540"/>
    <w:rsid w:val="005E0BB5"/>
    <w:rsid w:val="005E10B3"/>
    <w:rsid w:val="005E111D"/>
    <w:rsid w:val="005E176E"/>
    <w:rsid w:val="005E191B"/>
    <w:rsid w:val="005E1AFC"/>
    <w:rsid w:val="005E1B56"/>
    <w:rsid w:val="005E28E2"/>
    <w:rsid w:val="005E2C7C"/>
    <w:rsid w:val="005E5FFD"/>
    <w:rsid w:val="005E6291"/>
    <w:rsid w:val="005E6308"/>
    <w:rsid w:val="005F0815"/>
    <w:rsid w:val="005F236E"/>
    <w:rsid w:val="005F2C71"/>
    <w:rsid w:val="005F3A1A"/>
    <w:rsid w:val="005F418E"/>
    <w:rsid w:val="005F4975"/>
    <w:rsid w:val="005F5784"/>
    <w:rsid w:val="005F6563"/>
    <w:rsid w:val="005F65E6"/>
    <w:rsid w:val="005F7180"/>
    <w:rsid w:val="005F72D3"/>
    <w:rsid w:val="005F743F"/>
    <w:rsid w:val="005F7886"/>
    <w:rsid w:val="005F7954"/>
    <w:rsid w:val="005F7EB5"/>
    <w:rsid w:val="006007E9"/>
    <w:rsid w:val="00600EC1"/>
    <w:rsid w:val="0060233F"/>
    <w:rsid w:val="00602373"/>
    <w:rsid w:val="00602829"/>
    <w:rsid w:val="00602AC1"/>
    <w:rsid w:val="006031D2"/>
    <w:rsid w:val="00603DCC"/>
    <w:rsid w:val="0060403B"/>
    <w:rsid w:val="006061BC"/>
    <w:rsid w:val="00606AC6"/>
    <w:rsid w:val="00606CA3"/>
    <w:rsid w:val="0061076C"/>
    <w:rsid w:val="006107FE"/>
    <w:rsid w:val="0061106E"/>
    <w:rsid w:val="0061180C"/>
    <w:rsid w:val="006137A7"/>
    <w:rsid w:val="0061392B"/>
    <w:rsid w:val="00613FC1"/>
    <w:rsid w:val="00616ECE"/>
    <w:rsid w:val="00617247"/>
    <w:rsid w:val="00617683"/>
    <w:rsid w:val="00617BFD"/>
    <w:rsid w:val="00620594"/>
    <w:rsid w:val="00623359"/>
    <w:rsid w:val="00623D57"/>
    <w:rsid w:val="00623EA2"/>
    <w:rsid w:val="006249B0"/>
    <w:rsid w:val="00624B3B"/>
    <w:rsid w:val="00624DF1"/>
    <w:rsid w:val="006252A8"/>
    <w:rsid w:val="00625F68"/>
    <w:rsid w:val="0062640A"/>
    <w:rsid w:val="00626ABC"/>
    <w:rsid w:val="00627473"/>
    <w:rsid w:val="00627AE5"/>
    <w:rsid w:val="00630128"/>
    <w:rsid w:val="00630175"/>
    <w:rsid w:val="00630801"/>
    <w:rsid w:val="00630E6C"/>
    <w:rsid w:val="00630F8D"/>
    <w:rsid w:val="006311B1"/>
    <w:rsid w:val="006315A1"/>
    <w:rsid w:val="00631B81"/>
    <w:rsid w:val="006320C4"/>
    <w:rsid w:val="006322C2"/>
    <w:rsid w:val="00632D70"/>
    <w:rsid w:val="006330D3"/>
    <w:rsid w:val="00633398"/>
    <w:rsid w:val="006339E5"/>
    <w:rsid w:val="00633CDD"/>
    <w:rsid w:val="00634648"/>
    <w:rsid w:val="006351E0"/>
    <w:rsid w:val="006355F5"/>
    <w:rsid w:val="00635A96"/>
    <w:rsid w:val="00635CA9"/>
    <w:rsid w:val="00636112"/>
    <w:rsid w:val="00636318"/>
    <w:rsid w:val="0063666B"/>
    <w:rsid w:val="00636DFD"/>
    <w:rsid w:val="00636E8D"/>
    <w:rsid w:val="006378C8"/>
    <w:rsid w:val="0064049E"/>
    <w:rsid w:val="00641C07"/>
    <w:rsid w:val="0064232E"/>
    <w:rsid w:val="00642F3B"/>
    <w:rsid w:val="00643107"/>
    <w:rsid w:val="00643395"/>
    <w:rsid w:val="0064387A"/>
    <w:rsid w:val="0064427A"/>
    <w:rsid w:val="00644AC7"/>
    <w:rsid w:val="00644BBF"/>
    <w:rsid w:val="00645746"/>
    <w:rsid w:val="006457E3"/>
    <w:rsid w:val="00645E03"/>
    <w:rsid w:val="00646916"/>
    <w:rsid w:val="00646CDA"/>
    <w:rsid w:val="00647304"/>
    <w:rsid w:val="00647850"/>
    <w:rsid w:val="00651319"/>
    <w:rsid w:val="0065201B"/>
    <w:rsid w:val="006521B3"/>
    <w:rsid w:val="00652F19"/>
    <w:rsid w:val="00653284"/>
    <w:rsid w:val="00653855"/>
    <w:rsid w:val="00653A7F"/>
    <w:rsid w:val="00654095"/>
    <w:rsid w:val="00655892"/>
    <w:rsid w:val="00657D6C"/>
    <w:rsid w:val="006610F4"/>
    <w:rsid w:val="00661116"/>
    <w:rsid w:val="006618A9"/>
    <w:rsid w:val="00661B22"/>
    <w:rsid w:val="00662549"/>
    <w:rsid w:val="00662B64"/>
    <w:rsid w:val="00664AF3"/>
    <w:rsid w:val="00665E10"/>
    <w:rsid w:val="00666060"/>
    <w:rsid w:val="006661BA"/>
    <w:rsid w:val="006665C0"/>
    <w:rsid w:val="00667126"/>
    <w:rsid w:val="006671C1"/>
    <w:rsid w:val="00667894"/>
    <w:rsid w:val="00667B64"/>
    <w:rsid w:val="00667F25"/>
    <w:rsid w:val="0067030E"/>
    <w:rsid w:val="00670E48"/>
    <w:rsid w:val="006712DB"/>
    <w:rsid w:val="006712ED"/>
    <w:rsid w:val="0067295F"/>
    <w:rsid w:val="0067325C"/>
    <w:rsid w:val="0067521E"/>
    <w:rsid w:val="006758F4"/>
    <w:rsid w:val="00675969"/>
    <w:rsid w:val="00675BDF"/>
    <w:rsid w:val="00676D17"/>
    <w:rsid w:val="006775B1"/>
    <w:rsid w:val="006775D2"/>
    <w:rsid w:val="00680190"/>
    <w:rsid w:val="00683836"/>
    <w:rsid w:val="0068458D"/>
    <w:rsid w:val="00684641"/>
    <w:rsid w:val="00684834"/>
    <w:rsid w:val="00685AB8"/>
    <w:rsid w:val="00685F5F"/>
    <w:rsid w:val="0068651F"/>
    <w:rsid w:val="00686902"/>
    <w:rsid w:val="00687AA9"/>
    <w:rsid w:val="00687B11"/>
    <w:rsid w:val="0069164A"/>
    <w:rsid w:val="00691C86"/>
    <w:rsid w:val="006921D1"/>
    <w:rsid w:val="00692495"/>
    <w:rsid w:val="006928AD"/>
    <w:rsid w:val="00692958"/>
    <w:rsid w:val="00693763"/>
    <w:rsid w:val="0069467A"/>
    <w:rsid w:val="00694BB5"/>
    <w:rsid w:val="00694FBB"/>
    <w:rsid w:val="00695632"/>
    <w:rsid w:val="0069615D"/>
    <w:rsid w:val="006975EF"/>
    <w:rsid w:val="00697799"/>
    <w:rsid w:val="006978BB"/>
    <w:rsid w:val="00697CE0"/>
    <w:rsid w:val="006A00D0"/>
    <w:rsid w:val="006A3069"/>
    <w:rsid w:val="006A3DD8"/>
    <w:rsid w:val="006A41B5"/>
    <w:rsid w:val="006A4581"/>
    <w:rsid w:val="006A5523"/>
    <w:rsid w:val="006A555D"/>
    <w:rsid w:val="006A594A"/>
    <w:rsid w:val="006A5A1D"/>
    <w:rsid w:val="006A5D15"/>
    <w:rsid w:val="006A6EF1"/>
    <w:rsid w:val="006B0233"/>
    <w:rsid w:val="006B0488"/>
    <w:rsid w:val="006B0612"/>
    <w:rsid w:val="006B0CB6"/>
    <w:rsid w:val="006B1251"/>
    <w:rsid w:val="006B1D9A"/>
    <w:rsid w:val="006B2D58"/>
    <w:rsid w:val="006B31E3"/>
    <w:rsid w:val="006B393B"/>
    <w:rsid w:val="006B3ACD"/>
    <w:rsid w:val="006B5E37"/>
    <w:rsid w:val="006C076E"/>
    <w:rsid w:val="006C1764"/>
    <w:rsid w:val="006C1E81"/>
    <w:rsid w:val="006C1EE7"/>
    <w:rsid w:val="006C1F5B"/>
    <w:rsid w:val="006C2265"/>
    <w:rsid w:val="006C233B"/>
    <w:rsid w:val="006C347C"/>
    <w:rsid w:val="006C432C"/>
    <w:rsid w:val="006C450C"/>
    <w:rsid w:val="006C4A5E"/>
    <w:rsid w:val="006C4DFC"/>
    <w:rsid w:val="006C4FF9"/>
    <w:rsid w:val="006C5785"/>
    <w:rsid w:val="006C58C6"/>
    <w:rsid w:val="006C6A02"/>
    <w:rsid w:val="006C7F1E"/>
    <w:rsid w:val="006D00B6"/>
    <w:rsid w:val="006D05FB"/>
    <w:rsid w:val="006D13B1"/>
    <w:rsid w:val="006D14D6"/>
    <w:rsid w:val="006D1E0D"/>
    <w:rsid w:val="006D227D"/>
    <w:rsid w:val="006D2606"/>
    <w:rsid w:val="006D27A1"/>
    <w:rsid w:val="006D2F52"/>
    <w:rsid w:val="006D31B0"/>
    <w:rsid w:val="006D3990"/>
    <w:rsid w:val="006D4B17"/>
    <w:rsid w:val="006D4B5D"/>
    <w:rsid w:val="006D4F36"/>
    <w:rsid w:val="006D5E4E"/>
    <w:rsid w:val="006D600B"/>
    <w:rsid w:val="006D6E2A"/>
    <w:rsid w:val="006D7031"/>
    <w:rsid w:val="006D7E65"/>
    <w:rsid w:val="006E0479"/>
    <w:rsid w:val="006E229F"/>
    <w:rsid w:val="006E3483"/>
    <w:rsid w:val="006E34EB"/>
    <w:rsid w:val="006E3BFF"/>
    <w:rsid w:val="006E5C0E"/>
    <w:rsid w:val="006E625A"/>
    <w:rsid w:val="006E6788"/>
    <w:rsid w:val="006E6BC3"/>
    <w:rsid w:val="006E72EA"/>
    <w:rsid w:val="006E7F34"/>
    <w:rsid w:val="006F0912"/>
    <w:rsid w:val="006F0952"/>
    <w:rsid w:val="006F0A0B"/>
    <w:rsid w:val="006F0FE6"/>
    <w:rsid w:val="006F136C"/>
    <w:rsid w:val="006F20D0"/>
    <w:rsid w:val="006F2911"/>
    <w:rsid w:val="006F3867"/>
    <w:rsid w:val="006F422E"/>
    <w:rsid w:val="006F4291"/>
    <w:rsid w:val="006F46A8"/>
    <w:rsid w:val="006F4BBB"/>
    <w:rsid w:val="006F4C61"/>
    <w:rsid w:val="006F4D5D"/>
    <w:rsid w:val="006F64D7"/>
    <w:rsid w:val="00700ACB"/>
    <w:rsid w:val="00701195"/>
    <w:rsid w:val="00701515"/>
    <w:rsid w:val="0070169D"/>
    <w:rsid w:val="00701F19"/>
    <w:rsid w:val="00703175"/>
    <w:rsid w:val="00703DBA"/>
    <w:rsid w:val="0070417F"/>
    <w:rsid w:val="00704549"/>
    <w:rsid w:val="00704D49"/>
    <w:rsid w:val="00704E84"/>
    <w:rsid w:val="00704FB5"/>
    <w:rsid w:val="007050C0"/>
    <w:rsid w:val="00705F09"/>
    <w:rsid w:val="00706AE7"/>
    <w:rsid w:val="00706EE8"/>
    <w:rsid w:val="00710AA1"/>
    <w:rsid w:val="00710F7E"/>
    <w:rsid w:val="00711C5C"/>
    <w:rsid w:val="00711E15"/>
    <w:rsid w:val="00712CC1"/>
    <w:rsid w:val="0071394C"/>
    <w:rsid w:val="007148A1"/>
    <w:rsid w:val="00715808"/>
    <w:rsid w:val="0071626D"/>
    <w:rsid w:val="00716512"/>
    <w:rsid w:val="00716D33"/>
    <w:rsid w:val="007170C2"/>
    <w:rsid w:val="00717605"/>
    <w:rsid w:val="007179DA"/>
    <w:rsid w:val="00717C9D"/>
    <w:rsid w:val="0072077F"/>
    <w:rsid w:val="007213A1"/>
    <w:rsid w:val="0072151C"/>
    <w:rsid w:val="0072158F"/>
    <w:rsid w:val="00721881"/>
    <w:rsid w:val="00721ADA"/>
    <w:rsid w:val="00721C6F"/>
    <w:rsid w:val="00721E3B"/>
    <w:rsid w:val="007236CE"/>
    <w:rsid w:val="00723FFB"/>
    <w:rsid w:val="00724742"/>
    <w:rsid w:val="00726338"/>
    <w:rsid w:val="007265FE"/>
    <w:rsid w:val="00730C32"/>
    <w:rsid w:val="00730F1E"/>
    <w:rsid w:val="00731AEA"/>
    <w:rsid w:val="00731DAE"/>
    <w:rsid w:val="00733635"/>
    <w:rsid w:val="00733D6B"/>
    <w:rsid w:val="00733E3A"/>
    <w:rsid w:val="007357C4"/>
    <w:rsid w:val="007371A3"/>
    <w:rsid w:val="007375FA"/>
    <w:rsid w:val="00742B12"/>
    <w:rsid w:val="00742D99"/>
    <w:rsid w:val="00742DE5"/>
    <w:rsid w:val="00743BD0"/>
    <w:rsid w:val="00745A9C"/>
    <w:rsid w:val="00746A14"/>
    <w:rsid w:val="007471D3"/>
    <w:rsid w:val="0074728E"/>
    <w:rsid w:val="00747C3D"/>
    <w:rsid w:val="00750175"/>
    <w:rsid w:val="0075080D"/>
    <w:rsid w:val="00751E51"/>
    <w:rsid w:val="0075273F"/>
    <w:rsid w:val="00752A17"/>
    <w:rsid w:val="0075371D"/>
    <w:rsid w:val="00753820"/>
    <w:rsid w:val="00753A40"/>
    <w:rsid w:val="007544D9"/>
    <w:rsid w:val="00755209"/>
    <w:rsid w:val="0075703B"/>
    <w:rsid w:val="00760408"/>
    <w:rsid w:val="00762C1B"/>
    <w:rsid w:val="00762DBC"/>
    <w:rsid w:val="00764ED5"/>
    <w:rsid w:val="00765122"/>
    <w:rsid w:val="0076623C"/>
    <w:rsid w:val="00766514"/>
    <w:rsid w:val="00766950"/>
    <w:rsid w:val="00770B7F"/>
    <w:rsid w:val="00770DE5"/>
    <w:rsid w:val="0077106C"/>
    <w:rsid w:val="007729AF"/>
    <w:rsid w:val="007732ED"/>
    <w:rsid w:val="007736CF"/>
    <w:rsid w:val="00773B13"/>
    <w:rsid w:val="00773E91"/>
    <w:rsid w:val="00774C2B"/>
    <w:rsid w:val="00774E21"/>
    <w:rsid w:val="007750FF"/>
    <w:rsid w:val="00775980"/>
    <w:rsid w:val="00775FEC"/>
    <w:rsid w:val="007772DE"/>
    <w:rsid w:val="00781F69"/>
    <w:rsid w:val="00782353"/>
    <w:rsid w:val="007837F5"/>
    <w:rsid w:val="00784040"/>
    <w:rsid w:val="0078483C"/>
    <w:rsid w:val="00784C9F"/>
    <w:rsid w:val="00785EE4"/>
    <w:rsid w:val="00790CBB"/>
    <w:rsid w:val="00791D20"/>
    <w:rsid w:val="007923B8"/>
    <w:rsid w:val="007924D0"/>
    <w:rsid w:val="00792C4F"/>
    <w:rsid w:val="00792EBD"/>
    <w:rsid w:val="00793152"/>
    <w:rsid w:val="00793669"/>
    <w:rsid w:val="007954B9"/>
    <w:rsid w:val="00795523"/>
    <w:rsid w:val="00795600"/>
    <w:rsid w:val="00795FFE"/>
    <w:rsid w:val="007963B7"/>
    <w:rsid w:val="0079653A"/>
    <w:rsid w:val="007A09B2"/>
    <w:rsid w:val="007A1B45"/>
    <w:rsid w:val="007A2282"/>
    <w:rsid w:val="007A39FF"/>
    <w:rsid w:val="007A5EC3"/>
    <w:rsid w:val="007A69C2"/>
    <w:rsid w:val="007A6A2A"/>
    <w:rsid w:val="007A6F4C"/>
    <w:rsid w:val="007A7036"/>
    <w:rsid w:val="007A7A70"/>
    <w:rsid w:val="007B0AB6"/>
    <w:rsid w:val="007B1909"/>
    <w:rsid w:val="007B23C4"/>
    <w:rsid w:val="007B2C89"/>
    <w:rsid w:val="007B32CC"/>
    <w:rsid w:val="007B3635"/>
    <w:rsid w:val="007B3F9F"/>
    <w:rsid w:val="007B415D"/>
    <w:rsid w:val="007B44D5"/>
    <w:rsid w:val="007B52BA"/>
    <w:rsid w:val="007B5A11"/>
    <w:rsid w:val="007B5C1E"/>
    <w:rsid w:val="007B6E53"/>
    <w:rsid w:val="007C0D0B"/>
    <w:rsid w:val="007C0DB6"/>
    <w:rsid w:val="007C0E42"/>
    <w:rsid w:val="007C3D01"/>
    <w:rsid w:val="007C4F21"/>
    <w:rsid w:val="007C58FC"/>
    <w:rsid w:val="007C5B26"/>
    <w:rsid w:val="007C5DE0"/>
    <w:rsid w:val="007C6374"/>
    <w:rsid w:val="007C695E"/>
    <w:rsid w:val="007C6C91"/>
    <w:rsid w:val="007C7846"/>
    <w:rsid w:val="007D06E6"/>
    <w:rsid w:val="007D06F0"/>
    <w:rsid w:val="007D0948"/>
    <w:rsid w:val="007D165B"/>
    <w:rsid w:val="007D177E"/>
    <w:rsid w:val="007D50A4"/>
    <w:rsid w:val="007D527D"/>
    <w:rsid w:val="007D552D"/>
    <w:rsid w:val="007D59E0"/>
    <w:rsid w:val="007D6534"/>
    <w:rsid w:val="007D68BF"/>
    <w:rsid w:val="007D7F36"/>
    <w:rsid w:val="007E026A"/>
    <w:rsid w:val="007E0A70"/>
    <w:rsid w:val="007E3364"/>
    <w:rsid w:val="007E3449"/>
    <w:rsid w:val="007E401B"/>
    <w:rsid w:val="007E4B9F"/>
    <w:rsid w:val="007E52B7"/>
    <w:rsid w:val="007E5412"/>
    <w:rsid w:val="007E5985"/>
    <w:rsid w:val="007E63C7"/>
    <w:rsid w:val="007E6EB9"/>
    <w:rsid w:val="007E7653"/>
    <w:rsid w:val="007E7B65"/>
    <w:rsid w:val="007E7CA5"/>
    <w:rsid w:val="007F0F05"/>
    <w:rsid w:val="007F126A"/>
    <w:rsid w:val="007F165A"/>
    <w:rsid w:val="007F2180"/>
    <w:rsid w:val="007F2D2F"/>
    <w:rsid w:val="007F2DAB"/>
    <w:rsid w:val="007F31DC"/>
    <w:rsid w:val="007F3A82"/>
    <w:rsid w:val="007F432E"/>
    <w:rsid w:val="007F49E7"/>
    <w:rsid w:val="007F4B60"/>
    <w:rsid w:val="007F4C18"/>
    <w:rsid w:val="007F5AAF"/>
    <w:rsid w:val="007F6038"/>
    <w:rsid w:val="007F6304"/>
    <w:rsid w:val="007F670C"/>
    <w:rsid w:val="007F7D83"/>
    <w:rsid w:val="0080190F"/>
    <w:rsid w:val="0080211A"/>
    <w:rsid w:val="0080281F"/>
    <w:rsid w:val="00803FCD"/>
    <w:rsid w:val="00804E81"/>
    <w:rsid w:val="00804EAA"/>
    <w:rsid w:val="008051CD"/>
    <w:rsid w:val="008055E0"/>
    <w:rsid w:val="00805E1B"/>
    <w:rsid w:val="00810936"/>
    <w:rsid w:val="00810C53"/>
    <w:rsid w:val="008111A1"/>
    <w:rsid w:val="00811451"/>
    <w:rsid w:val="00812141"/>
    <w:rsid w:val="008124BD"/>
    <w:rsid w:val="00812938"/>
    <w:rsid w:val="00812D49"/>
    <w:rsid w:val="00813647"/>
    <w:rsid w:val="00813AC2"/>
    <w:rsid w:val="008144F1"/>
    <w:rsid w:val="00814DA0"/>
    <w:rsid w:val="00814E61"/>
    <w:rsid w:val="008153C2"/>
    <w:rsid w:val="008167A4"/>
    <w:rsid w:val="00816D19"/>
    <w:rsid w:val="00816FCC"/>
    <w:rsid w:val="008173C5"/>
    <w:rsid w:val="008175F6"/>
    <w:rsid w:val="00817ADB"/>
    <w:rsid w:val="00820D44"/>
    <w:rsid w:val="0082148D"/>
    <w:rsid w:val="00822287"/>
    <w:rsid w:val="00822D78"/>
    <w:rsid w:val="00823057"/>
    <w:rsid w:val="008231EE"/>
    <w:rsid w:val="00823304"/>
    <w:rsid w:val="008234AF"/>
    <w:rsid w:val="008244DA"/>
    <w:rsid w:val="00824B8D"/>
    <w:rsid w:val="008250AF"/>
    <w:rsid w:val="008254A8"/>
    <w:rsid w:val="008254DD"/>
    <w:rsid w:val="00826964"/>
    <w:rsid w:val="00827B6B"/>
    <w:rsid w:val="00827C4B"/>
    <w:rsid w:val="00827CFB"/>
    <w:rsid w:val="008301C5"/>
    <w:rsid w:val="0083032B"/>
    <w:rsid w:val="008314C2"/>
    <w:rsid w:val="0083188B"/>
    <w:rsid w:val="00832FC9"/>
    <w:rsid w:val="00834C03"/>
    <w:rsid w:val="00834CBC"/>
    <w:rsid w:val="008351CC"/>
    <w:rsid w:val="00835E0B"/>
    <w:rsid w:val="00836F9A"/>
    <w:rsid w:val="008400D7"/>
    <w:rsid w:val="0084089C"/>
    <w:rsid w:val="00840A14"/>
    <w:rsid w:val="00840E53"/>
    <w:rsid w:val="00841311"/>
    <w:rsid w:val="0084286C"/>
    <w:rsid w:val="0084296A"/>
    <w:rsid w:val="00842B5A"/>
    <w:rsid w:val="00844C85"/>
    <w:rsid w:val="008450A0"/>
    <w:rsid w:val="0084575F"/>
    <w:rsid w:val="00845847"/>
    <w:rsid w:val="00845BF8"/>
    <w:rsid w:val="008464AA"/>
    <w:rsid w:val="00846A77"/>
    <w:rsid w:val="00846B21"/>
    <w:rsid w:val="00846B89"/>
    <w:rsid w:val="00847C94"/>
    <w:rsid w:val="00851C62"/>
    <w:rsid w:val="00851D23"/>
    <w:rsid w:val="00853217"/>
    <w:rsid w:val="00854605"/>
    <w:rsid w:val="00855F52"/>
    <w:rsid w:val="00856A3F"/>
    <w:rsid w:val="008620F6"/>
    <w:rsid w:val="00862470"/>
    <w:rsid w:val="008634B5"/>
    <w:rsid w:val="00863ED1"/>
    <w:rsid w:val="0086415E"/>
    <w:rsid w:val="008648E2"/>
    <w:rsid w:val="00865759"/>
    <w:rsid w:val="008657CB"/>
    <w:rsid w:val="00865D2A"/>
    <w:rsid w:val="00867443"/>
    <w:rsid w:val="008674AF"/>
    <w:rsid w:val="00867A51"/>
    <w:rsid w:val="008704CB"/>
    <w:rsid w:val="0087163D"/>
    <w:rsid w:val="00873D91"/>
    <w:rsid w:val="00874071"/>
    <w:rsid w:val="00874148"/>
    <w:rsid w:val="00875ED9"/>
    <w:rsid w:val="00877DB6"/>
    <w:rsid w:val="008818DB"/>
    <w:rsid w:val="00882AE6"/>
    <w:rsid w:val="0088450C"/>
    <w:rsid w:val="00885BCF"/>
    <w:rsid w:val="008864EC"/>
    <w:rsid w:val="00887829"/>
    <w:rsid w:val="00887E5D"/>
    <w:rsid w:val="008909A0"/>
    <w:rsid w:val="00892028"/>
    <w:rsid w:val="008929FE"/>
    <w:rsid w:val="008932CC"/>
    <w:rsid w:val="00893619"/>
    <w:rsid w:val="00893CD5"/>
    <w:rsid w:val="00893F6F"/>
    <w:rsid w:val="008943BD"/>
    <w:rsid w:val="008948ED"/>
    <w:rsid w:val="008959BE"/>
    <w:rsid w:val="00895A28"/>
    <w:rsid w:val="00896C75"/>
    <w:rsid w:val="0089731A"/>
    <w:rsid w:val="00897538"/>
    <w:rsid w:val="00897EE2"/>
    <w:rsid w:val="008A0D19"/>
    <w:rsid w:val="008A0E3F"/>
    <w:rsid w:val="008A1A69"/>
    <w:rsid w:val="008A2382"/>
    <w:rsid w:val="008A25F5"/>
    <w:rsid w:val="008A2CEB"/>
    <w:rsid w:val="008A3680"/>
    <w:rsid w:val="008A4697"/>
    <w:rsid w:val="008A4ABE"/>
    <w:rsid w:val="008A5661"/>
    <w:rsid w:val="008A7888"/>
    <w:rsid w:val="008A79A9"/>
    <w:rsid w:val="008A7A0A"/>
    <w:rsid w:val="008A7BFD"/>
    <w:rsid w:val="008B0693"/>
    <w:rsid w:val="008B0B51"/>
    <w:rsid w:val="008B14B7"/>
    <w:rsid w:val="008B272B"/>
    <w:rsid w:val="008B28CB"/>
    <w:rsid w:val="008B29CA"/>
    <w:rsid w:val="008B2F35"/>
    <w:rsid w:val="008B3D06"/>
    <w:rsid w:val="008B4302"/>
    <w:rsid w:val="008B437E"/>
    <w:rsid w:val="008B58A5"/>
    <w:rsid w:val="008B6C12"/>
    <w:rsid w:val="008B7BDC"/>
    <w:rsid w:val="008B7CEF"/>
    <w:rsid w:val="008C0873"/>
    <w:rsid w:val="008C2089"/>
    <w:rsid w:val="008C2B6B"/>
    <w:rsid w:val="008C3E6C"/>
    <w:rsid w:val="008C445F"/>
    <w:rsid w:val="008C470E"/>
    <w:rsid w:val="008C4CFA"/>
    <w:rsid w:val="008C4FB5"/>
    <w:rsid w:val="008C56F4"/>
    <w:rsid w:val="008C5838"/>
    <w:rsid w:val="008C67E0"/>
    <w:rsid w:val="008C6CE1"/>
    <w:rsid w:val="008C78FB"/>
    <w:rsid w:val="008C791D"/>
    <w:rsid w:val="008C7BC9"/>
    <w:rsid w:val="008D001C"/>
    <w:rsid w:val="008D03D3"/>
    <w:rsid w:val="008D1241"/>
    <w:rsid w:val="008D18D5"/>
    <w:rsid w:val="008D26EB"/>
    <w:rsid w:val="008D36D5"/>
    <w:rsid w:val="008D5219"/>
    <w:rsid w:val="008D5AE0"/>
    <w:rsid w:val="008D5E1B"/>
    <w:rsid w:val="008D604A"/>
    <w:rsid w:val="008D62EB"/>
    <w:rsid w:val="008D63CE"/>
    <w:rsid w:val="008D6711"/>
    <w:rsid w:val="008D6B93"/>
    <w:rsid w:val="008D6FAB"/>
    <w:rsid w:val="008D7B8C"/>
    <w:rsid w:val="008D7C98"/>
    <w:rsid w:val="008E020D"/>
    <w:rsid w:val="008E0745"/>
    <w:rsid w:val="008E0C36"/>
    <w:rsid w:val="008E16D3"/>
    <w:rsid w:val="008E1867"/>
    <w:rsid w:val="008E1BF1"/>
    <w:rsid w:val="008E1CA9"/>
    <w:rsid w:val="008E1D8D"/>
    <w:rsid w:val="008E2C63"/>
    <w:rsid w:val="008E33CC"/>
    <w:rsid w:val="008E379E"/>
    <w:rsid w:val="008E4940"/>
    <w:rsid w:val="008E69A5"/>
    <w:rsid w:val="008E6AB7"/>
    <w:rsid w:val="008E6D91"/>
    <w:rsid w:val="008E6FDE"/>
    <w:rsid w:val="008E7BBF"/>
    <w:rsid w:val="008F0026"/>
    <w:rsid w:val="008F0167"/>
    <w:rsid w:val="008F016A"/>
    <w:rsid w:val="008F0ED3"/>
    <w:rsid w:val="008F1EC2"/>
    <w:rsid w:val="008F350C"/>
    <w:rsid w:val="008F38E2"/>
    <w:rsid w:val="008F452E"/>
    <w:rsid w:val="008F5114"/>
    <w:rsid w:val="008F6741"/>
    <w:rsid w:val="008F72FD"/>
    <w:rsid w:val="008F74AB"/>
    <w:rsid w:val="008F766A"/>
    <w:rsid w:val="008F7B69"/>
    <w:rsid w:val="009000B3"/>
    <w:rsid w:val="009001AA"/>
    <w:rsid w:val="009001F0"/>
    <w:rsid w:val="009006E4"/>
    <w:rsid w:val="00900783"/>
    <w:rsid w:val="00900DA0"/>
    <w:rsid w:val="00901DF0"/>
    <w:rsid w:val="00902007"/>
    <w:rsid w:val="009025D3"/>
    <w:rsid w:val="00902666"/>
    <w:rsid w:val="009045B3"/>
    <w:rsid w:val="00904614"/>
    <w:rsid w:val="00905360"/>
    <w:rsid w:val="00905881"/>
    <w:rsid w:val="0090605C"/>
    <w:rsid w:val="00906DBD"/>
    <w:rsid w:val="00907611"/>
    <w:rsid w:val="00907E47"/>
    <w:rsid w:val="00910850"/>
    <w:rsid w:val="00910B16"/>
    <w:rsid w:val="00910D26"/>
    <w:rsid w:val="00910F3F"/>
    <w:rsid w:val="0091178D"/>
    <w:rsid w:val="00911CC8"/>
    <w:rsid w:val="00912149"/>
    <w:rsid w:val="0091272D"/>
    <w:rsid w:val="00912982"/>
    <w:rsid w:val="00913021"/>
    <w:rsid w:val="00913143"/>
    <w:rsid w:val="009135B8"/>
    <w:rsid w:val="00913D7D"/>
    <w:rsid w:val="009141BD"/>
    <w:rsid w:val="009147AF"/>
    <w:rsid w:val="00914B5F"/>
    <w:rsid w:val="00915514"/>
    <w:rsid w:val="00915589"/>
    <w:rsid w:val="00916A59"/>
    <w:rsid w:val="009172FD"/>
    <w:rsid w:val="00917D27"/>
    <w:rsid w:val="00921326"/>
    <w:rsid w:val="00922548"/>
    <w:rsid w:val="00922D06"/>
    <w:rsid w:val="00923197"/>
    <w:rsid w:val="009231F7"/>
    <w:rsid w:val="009239EB"/>
    <w:rsid w:val="0092400A"/>
    <w:rsid w:val="009242B8"/>
    <w:rsid w:val="00924905"/>
    <w:rsid w:val="00925909"/>
    <w:rsid w:val="00925F2A"/>
    <w:rsid w:val="00925F76"/>
    <w:rsid w:val="0092632D"/>
    <w:rsid w:val="00926F55"/>
    <w:rsid w:val="0092725F"/>
    <w:rsid w:val="00927ED6"/>
    <w:rsid w:val="009303DF"/>
    <w:rsid w:val="0093060C"/>
    <w:rsid w:val="00930E3A"/>
    <w:rsid w:val="00931B83"/>
    <w:rsid w:val="009328C2"/>
    <w:rsid w:val="00932F45"/>
    <w:rsid w:val="009335F5"/>
    <w:rsid w:val="00933A85"/>
    <w:rsid w:val="00933D74"/>
    <w:rsid w:val="00934331"/>
    <w:rsid w:val="00936307"/>
    <w:rsid w:val="00936803"/>
    <w:rsid w:val="009379BF"/>
    <w:rsid w:val="00940E9A"/>
    <w:rsid w:val="009413E5"/>
    <w:rsid w:val="009426E9"/>
    <w:rsid w:val="00942C7C"/>
    <w:rsid w:val="00944710"/>
    <w:rsid w:val="00944CEA"/>
    <w:rsid w:val="00945CD6"/>
    <w:rsid w:val="00947C50"/>
    <w:rsid w:val="0095021F"/>
    <w:rsid w:val="00952067"/>
    <w:rsid w:val="0095237A"/>
    <w:rsid w:val="0095250C"/>
    <w:rsid w:val="00952D24"/>
    <w:rsid w:val="00953F67"/>
    <w:rsid w:val="009544C3"/>
    <w:rsid w:val="00954CAA"/>
    <w:rsid w:val="0095634B"/>
    <w:rsid w:val="00956ED4"/>
    <w:rsid w:val="009570CC"/>
    <w:rsid w:val="00961416"/>
    <w:rsid w:val="00961450"/>
    <w:rsid w:val="00961C20"/>
    <w:rsid w:val="00962040"/>
    <w:rsid w:val="00962966"/>
    <w:rsid w:val="009629D0"/>
    <w:rsid w:val="00962E3B"/>
    <w:rsid w:val="0096474D"/>
    <w:rsid w:val="00965202"/>
    <w:rsid w:val="009652DD"/>
    <w:rsid w:val="00965B0C"/>
    <w:rsid w:val="009669F8"/>
    <w:rsid w:val="00966DCA"/>
    <w:rsid w:val="0096768E"/>
    <w:rsid w:val="00967AC9"/>
    <w:rsid w:val="00970295"/>
    <w:rsid w:val="009703EA"/>
    <w:rsid w:val="0097254E"/>
    <w:rsid w:val="00973E7A"/>
    <w:rsid w:val="00973ECA"/>
    <w:rsid w:val="00974CEB"/>
    <w:rsid w:val="00976614"/>
    <w:rsid w:val="009778F5"/>
    <w:rsid w:val="009802DB"/>
    <w:rsid w:val="009803F8"/>
    <w:rsid w:val="00980D37"/>
    <w:rsid w:val="0098118C"/>
    <w:rsid w:val="0098226C"/>
    <w:rsid w:val="00982940"/>
    <w:rsid w:val="00982A75"/>
    <w:rsid w:val="00983252"/>
    <w:rsid w:val="009836A8"/>
    <w:rsid w:val="0098433A"/>
    <w:rsid w:val="00985C45"/>
    <w:rsid w:val="00986DDD"/>
    <w:rsid w:val="009900A4"/>
    <w:rsid w:val="009907A3"/>
    <w:rsid w:val="00990933"/>
    <w:rsid w:val="00990FA4"/>
    <w:rsid w:val="00990FC4"/>
    <w:rsid w:val="00991A66"/>
    <w:rsid w:val="00992190"/>
    <w:rsid w:val="00992611"/>
    <w:rsid w:val="00993B96"/>
    <w:rsid w:val="00993F29"/>
    <w:rsid w:val="00995220"/>
    <w:rsid w:val="009955FA"/>
    <w:rsid w:val="0099596B"/>
    <w:rsid w:val="00995BB7"/>
    <w:rsid w:val="00995E3E"/>
    <w:rsid w:val="009964DD"/>
    <w:rsid w:val="00996B69"/>
    <w:rsid w:val="00997E04"/>
    <w:rsid w:val="009A0F0B"/>
    <w:rsid w:val="009A1CF5"/>
    <w:rsid w:val="009A274F"/>
    <w:rsid w:val="009A285E"/>
    <w:rsid w:val="009A2B4D"/>
    <w:rsid w:val="009A5D09"/>
    <w:rsid w:val="009A6528"/>
    <w:rsid w:val="009A78BB"/>
    <w:rsid w:val="009A7E7D"/>
    <w:rsid w:val="009B0235"/>
    <w:rsid w:val="009B118B"/>
    <w:rsid w:val="009B1524"/>
    <w:rsid w:val="009B1954"/>
    <w:rsid w:val="009B1DE9"/>
    <w:rsid w:val="009B2053"/>
    <w:rsid w:val="009B25BF"/>
    <w:rsid w:val="009B2C2A"/>
    <w:rsid w:val="009B41D8"/>
    <w:rsid w:val="009B4F44"/>
    <w:rsid w:val="009B50AB"/>
    <w:rsid w:val="009B604F"/>
    <w:rsid w:val="009B644A"/>
    <w:rsid w:val="009B6500"/>
    <w:rsid w:val="009B7CBB"/>
    <w:rsid w:val="009C0A03"/>
    <w:rsid w:val="009C1EE2"/>
    <w:rsid w:val="009C2A20"/>
    <w:rsid w:val="009C2EAD"/>
    <w:rsid w:val="009C3816"/>
    <w:rsid w:val="009C3CA5"/>
    <w:rsid w:val="009C473B"/>
    <w:rsid w:val="009C4FE3"/>
    <w:rsid w:val="009C680B"/>
    <w:rsid w:val="009C6A31"/>
    <w:rsid w:val="009C7148"/>
    <w:rsid w:val="009C76CE"/>
    <w:rsid w:val="009D045F"/>
    <w:rsid w:val="009D0B52"/>
    <w:rsid w:val="009D0FC9"/>
    <w:rsid w:val="009D1FCE"/>
    <w:rsid w:val="009D255A"/>
    <w:rsid w:val="009D2C7C"/>
    <w:rsid w:val="009D36CC"/>
    <w:rsid w:val="009D39DE"/>
    <w:rsid w:val="009D4AED"/>
    <w:rsid w:val="009D50B1"/>
    <w:rsid w:val="009D57B3"/>
    <w:rsid w:val="009D5D77"/>
    <w:rsid w:val="009D5FB5"/>
    <w:rsid w:val="009E0386"/>
    <w:rsid w:val="009E03C7"/>
    <w:rsid w:val="009E0853"/>
    <w:rsid w:val="009E1A1C"/>
    <w:rsid w:val="009E1FE3"/>
    <w:rsid w:val="009E2138"/>
    <w:rsid w:val="009E25FD"/>
    <w:rsid w:val="009E4B1C"/>
    <w:rsid w:val="009E5561"/>
    <w:rsid w:val="009E5649"/>
    <w:rsid w:val="009E68DF"/>
    <w:rsid w:val="009E7167"/>
    <w:rsid w:val="009F0022"/>
    <w:rsid w:val="009F0783"/>
    <w:rsid w:val="009F11A9"/>
    <w:rsid w:val="009F33B3"/>
    <w:rsid w:val="009F3605"/>
    <w:rsid w:val="009F369C"/>
    <w:rsid w:val="009F3F70"/>
    <w:rsid w:val="009F4621"/>
    <w:rsid w:val="009F46C4"/>
    <w:rsid w:val="009F4BDB"/>
    <w:rsid w:val="009F5190"/>
    <w:rsid w:val="009F6062"/>
    <w:rsid w:val="009F6A7D"/>
    <w:rsid w:val="009F7382"/>
    <w:rsid w:val="009F74B2"/>
    <w:rsid w:val="009F7CBC"/>
    <w:rsid w:val="00A00EBF"/>
    <w:rsid w:val="00A01E41"/>
    <w:rsid w:val="00A02843"/>
    <w:rsid w:val="00A02B1E"/>
    <w:rsid w:val="00A0332B"/>
    <w:rsid w:val="00A0344F"/>
    <w:rsid w:val="00A03C71"/>
    <w:rsid w:val="00A046BF"/>
    <w:rsid w:val="00A049F6"/>
    <w:rsid w:val="00A058E6"/>
    <w:rsid w:val="00A05A4A"/>
    <w:rsid w:val="00A05D85"/>
    <w:rsid w:val="00A06E46"/>
    <w:rsid w:val="00A073CC"/>
    <w:rsid w:val="00A07BAE"/>
    <w:rsid w:val="00A1181A"/>
    <w:rsid w:val="00A11899"/>
    <w:rsid w:val="00A12EC3"/>
    <w:rsid w:val="00A1379E"/>
    <w:rsid w:val="00A13E76"/>
    <w:rsid w:val="00A14ABB"/>
    <w:rsid w:val="00A14FCB"/>
    <w:rsid w:val="00A15848"/>
    <w:rsid w:val="00A15D4A"/>
    <w:rsid w:val="00A161E2"/>
    <w:rsid w:val="00A1669D"/>
    <w:rsid w:val="00A170BE"/>
    <w:rsid w:val="00A17B97"/>
    <w:rsid w:val="00A2183B"/>
    <w:rsid w:val="00A22038"/>
    <w:rsid w:val="00A2260D"/>
    <w:rsid w:val="00A22AF3"/>
    <w:rsid w:val="00A243CD"/>
    <w:rsid w:val="00A2495C"/>
    <w:rsid w:val="00A249F4"/>
    <w:rsid w:val="00A254E8"/>
    <w:rsid w:val="00A25873"/>
    <w:rsid w:val="00A25E50"/>
    <w:rsid w:val="00A260B3"/>
    <w:rsid w:val="00A2660C"/>
    <w:rsid w:val="00A3049D"/>
    <w:rsid w:val="00A307BA"/>
    <w:rsid w:val="00A31325"/>
    <w:rsid w:val="00A31A69"/>
    <w:rsid w:val="00A31F96"/>
    <w:rsid w:val="00A325D7"/>
    <w:rsid w:val="00A33717"/>
    <w:rsid w:val="00A33E05"/>
    <w:rsid w:val="00A3433D"/>
    <w:rsid w:val="00A3549F"/>
    <w:rsid w:val="00A35DB0"/>
    <w:rsid w:val="00A36E7C"/>
    <w:rsid w:val="00A373EF"/>
    <w:rsid w:val="00A40C93"/>
    <w:rsid w:val="00A410D0"/>
    <w:rsid w:val="00A414EA"/>
    <w:rsid w:val="00A42181"/>
    <w:rsid w:val="00A4236D"/>
    <w:rsid w:val="00A4240B"/>
    <w:rsid w:val="00A42879"/>
    <w:rsid w:val="00A433F7"/>
    <w:rsid w:val="00A4393D"/>
    <w:rsid w:val="00A4542A"/>
    <w:rsid w:val="00A45B16"/>
    <w:rsid w:val="00A46000"/>
    <w:rsid w:val="00A469E5"/>
    <w:rsid w:val="00A46F84"/>
    <w:rsid w:val="00A4706B"/>
    <w:rsid w:val="00A47F84"/>
    <w:rsid w:val="00A47FD6"/>
    <w:rsid w:val="00A50879"/>
    <w:rsid w:val="00A51164"/>
    <w:rsid w:val="00A516C4"/>
    <w:rsid w:val="00A51B7F"/>
    <w:rsid w:val="00A52A63"/>
    <w:rsid w:val="00A531B7"/>
    <w:rsid w:val="00A533D3"/>
    <w:rsid w:val="00A537D9"/>
    <w:rsid w:val="00A537E2"/>
    <w:rsid w:val="00A5392A"/>
    <w:rsid w:val="00A53AA0"/>
    <w:rsid w:val="00A53B47"/>
    <w:rsid w:val="00A55B32"/>
    <w:rsid w:val="00A56191"/>
    <w:rsid w:val="00A56213"/>
    <w:rsid w:val="00A56EBF"/>
    <w:rsid w:val="00A5771C"/>
    <w:rsid w:val="00A57989"/>
    <w:rsid w:val="00A57E30"/>
    <w:rsid w:val="00A6135C"/>
    <w:rsid w:val="00A614C3"/>
    <w:rsid w:val="00A62E59"/>
    <w:rsid w:val="00A63C8F"/>
    <w:rsid w:val="00A63FF5"/>
    <w:rsid w:val="00A64481"/>
    <w:rsid w:val="00A64785"/>
    <w:rsid w:val="00A64E6A"/>
    <w:rsid w:val="00A6538F"/>
    <w:rsid w:val="00A702D0"/>
    <w:rsid w:val="00A70BDF"/>
    <w:rsid w:val="00A71447"/>
    <w:rsid w:val="00A725F1"/>
    <w:rsid w:val="00A727E2"/>
    <w:rsid w:val="00A7305F"/>
    <w:rsid w:val="00A735D3"/>
    <w:rsid w:val="00A73807"/>
    <w:rsid w:val="00A74F9E"/>
    <w:rsid w:val="00A7565E"/>
    <w:rsid w:val="00A775A8"/>
    <w:rsid w:val="00A777B0"/>
    <w:rsid w:val="00A7789F"/>
    <w:rsid w:val="00A8086D"/>
    <w:rsid w:val="00A82D1E"/>
    <w:rsid w:val="00A845C3"/>
    <w:rsid w:val="00A85593"/>
    <w:rsid w:val="00A85D04"/>
    <w:rsid w:val="00A85D7A"/>
    <w:rsid w:val="00A86218"/>
    <w:rsid w:val="00A863BB"/>
    <w:rsid w:val="00A863C5"/>
    <w:rsid w:val="00A86AE4"/>
    <w:rsid w:val="00A86ED4"/>
    <w:rsid w:val="00A87491"/>
    <w:rsid w:val="00A876A9"/>
    <w:rsid w:val="00A876F2"/>
    <w:rsid w:val="00A903AE"/>
    <w:rsid w:val="00A90517"/>
    <w:rsid w:val="00A90A3A"/>
    <w:rsid w:val="00A91185"/>
    <w:rsid w:val="00A919E8"/>
    <w:rsid w:val="00A923A4"/>
    <w:rsid w:val="00A92409"/>
    <w:rsid w:val="00A92C08"/>
    <w:rsid w:val="00A9396C"/>
    <w:rsid w:val="00A968E8"/>
    <w:rsid w:val="00A9713E"/>
    <w:rsid w:val="00A97ACD"/>
    <w:rsid w:val="00AA02D5"/>
    <w:rsid w:val="00AA082D"/>
    <w:rsid w:val="00AA0968"/>
    <w:rsid w:val="00AA0DC3"/>
    <w:rsid w:val="00AA33F4"/>
    <w:rsid w:val="00AA348D"/>
    <w:rsid w:val="00AA3A91"/>
    <w:rsid w:val="00AA3E96"/>
    <w:rsid w:val="00AA48F6"/>
    <w:rsid w:val="00AA6A1D"/>
    <w:rsid w:val="00AA6E4B"/>
    <w:rsid w:val="00AA71B1"/>
    <w:rsid w:val="00AA7863"/>
    <w:rsid w:val="00AA7D69"/>
    <w:rsid w:val="00AB1956"/>
    <w:rsid w:val="00AB1984"/>
    <w:rsid w:val="00AB2A92"/>
    <w:rsid w:val="00AB2DD0"/>
    <w:rsid w:val="00AB3B21"/>
    <w:rsid w:val="00AB45D4"/>
    <w:rsid w:val="00AB48A3"/>
    <w:rsid w:val="00AB49EC"/>
    <w:rsid w:val="00AB4BAF"/>
    <w:rsid w:val="00AB57C4"/>
    <w:rsid w:val="00AB5DA7"/>
    <w:rsid w:val="00AB63D3"/>
    <w:rsid w:val="00AC0B05"/>
    <w:rsid w:val="00AC0E39"/>
    <w:rsid w:val="00AC1095"/>
    <w:rsid w:val="00AC1281"/>
    <w:rsid w:val="00AC1C68"/>
    <w:rsid w:val="00AC1CF4"/>
    <w:rsid w:val="00AC2E9D"/>
    <w:rsid w:val="00AC3484"/>
    <w:rsid w:val="00AC3558"/>
    <w:rsid w:val="00AC37E6"/>
    <w:rsid w:val="00AC47E4"/>
    <w:rsid w:val="00AC4976"/>
    <w:rsid w:val="00AC4F07"/>
    <w:rsid w:val="00AC5AB8"/>
    <w:rsid w:val="00AC6575"/>
    <w:rsid w:val="00AC67D1"/>
    <w:rsid w:val="00AC6856"/>
    <w:rsid w:val="00AC6B73"/>
    <w:rsid w:val="00AC721D"/>
    <w:rsid w:val="00AC7428"/>
    <w:rsid w:val="00AC7DB7"/>
    <w:rsid w:val="00AD186F"/>
    <w:rsid w:val="00AD1978"/>
    <w:rsid w:val="00AD62F1"/>
    <w:rsid w:val="00AD6BEF"/>
    <w:rsid w:val="00AD725A"/>
    <w:rsid w:val="00AD771B"/>
    <w:rsid w:val="00AE04C8"/>
    <w:rsid w:val="00AE0EB1"/>
    <w:rsid w:val="00AE1F7D"/>
    <w:rsid w:val="00AE2669"/>
    <w:rsid w:val="00AE2A8E"/>
    <w:rsid w:val="00AE2B79"/>
    <w:rsid w:val="00AE2C03"/>
    <w:rsid w:val="00AE371E"/>
    <w:rsid w:val="00AE3A8E"/>
    <w:rsid w:val="00AE4AC7"/>
    <w:rsid w:val="00AE4D5C"/>
    <w:rsid w:val="00AE4DA0"/>
    <w:rsid w:val="00AE4FFA"/>
    <w:rsid w:val="00AE5F16"/>
    <w:rsid w:val="00AE6004"/>
    <w:rsid w:val="00AE7053"/>
    <w:rsid w:val="00AE76AA"/>
    <w:rsid w:val="00AE7A84"/>
    <w:rsid w:val="00AF0FDC"/>
    <w:rsid w:val="00AF1160"/>
    <w:rsid w:val="00AF19AB"/>
    <w:rsid w:val="00AF1C28"/>
    <w:rsid w:val="00AF27B8"/>
    <w:rsid w:val="00AF3BFE"/>
    <w:rsid w:val="00AF40E9"/>
    <w:rsid w:val="00AF5625"/>
    <w:rsid w:val="00AF5CEC"/>
    <w:rsid w:val="00AF6FA9"/>
    <w:rsid w:val="00AF743A"/>
    <w:rsid w:val="00AF7901"/>
    <w:rsid w:val="00AF79A3"/>
    <w:rsid w:val="00B0049A"/>
    <w:rsid w:val="00B00B08"/>
    <w:rsid w:val="00B00BB9"/>
    <w:rsid w:val="00B01389"/>
    <w:rsid w:val="00B018CF"/>
    <w:rsid w:val="00B03003"/>
    <w:rsid w:val="00B039CE"/>
    <w:rsid w:val="00B03C6E"/>
    <w:rsid w:val="00B03D4B"/>
    <w:rsid w:val="00B06435"/>
    <w:rsid w:val="00B06693"/>
    <w:rsid w:val="00B0674C"/>
    <w:rsid w:val="00B10A07"/>
    <w:rsid w:val="00B127A0"/>
    <w:rsid w:val="00B13A63"/>
    <w:rsid w:val="00B1470E"/>
    <w:rsid w:val="00B150FC"/>
    <w:rsid w:val="00B15528"/>
    <w:rsid w:val="00B1573D"/>
    <w:rsid w:val="00B15F6F"/>
    <w:rsid w:val="00B21943"/>
    <w:rsid w:val="00B2240A"/>
    <w:rsid w:val="00B22DD3"/>
    <w:rsid w:val="00B2309C"/>
    <w:rsid w:val="00B233E0"/>
    <w:rsid w:val="00B24F74"/>
    <w:rsid w:val="00B25F5E"/>
    <w:rsid w:val="00B26424"/>
    <w:rsid w:val="00B27048"/>
    <w:rsid w:val="00B31373"/>
    <w:rsid w:val="00B3340F"/>
    <w:rsid w:val="00B3358F"/>
    <w:rsid w:val="00B340F1"/>
    <w:rsid w:val="00B3481F"/>
    <w:rsid w:val="00B364A2"/>
    <w:rsid w:val="00B3660F"/>
    <w:rsid w:val="00B3730A"/>
    <w:rsid w:val="00B3771A"/>
    <w:rsid w:val="00B4058C"/>
    <w:rsid w:val="00B415D1"/>
    <w:rsid w:val="00B41844"/>
    <w:rsid w:val="00B42699"/>
    <w:rsid w:val="00B43FB7"/>
    <w:rsid w:val="00B441EB"/>
    <w:rsid w:val="00B44FA5"/>
    <w:rsid w:val="00B45D14"/>
    <w:rsid w:val="00B46421"/>
    <w:rsid w:val="00B467AE"/>
    <w:rsid w:val="00B46CB2"/>
    <w:rsid w:val="00B46E67"/>
    <w:rsid w:val="00B47240"/>
    <w:rsid w:val="00B472D9"/>
    <w:rsid w:val="00B479DA"/>
    <w:rsid w:val="00B522B8"/>
    <w:rsid w:val="00B529C6"/>
    <w:rsid w:val="00B5300A"/>
    <w:rsid w:val="00B5396E"/>
    <w:rsid w:val="00B53CB4"/>
    <w:rsid w:val="00B54047"/>
    <w:rsid w:val="00B544AE"/>
    <w:rsid w:val="00B54DB5"/>
    <w:rsid w:val="00B55A89"/>
    <w:rsid w:val="00B55C41"/>
    <w:rsid w:val="00B55D5C"/>
    <w:rsid w:val="00B55D70"/>
    <w:rsid w:val="00B5783B"/>
    <w:rsid w:val="00B57D57"/>
    <w:rsid w:val="00B6058B"/>
    <w:rsid w:val="00B617DE"/>
    <w:rsid w:val="00B628DB"/>
    <w:rsid w:val="00B63B95"/>
    <w:rsid w:val="00B6541F"/>
    <w:rsid w:val="00B65FC7"/>
    <w:rsid w:val="00B66CD3"/>
    <w:rsid w:val="00B66F4E"/>
    <w:rsid w:val="00B6720A"/>
    <w:rsid w:val="00B70AE6"/>
    <w:rsid w:val="00B70EEB"/>
    <w:rsid w:val="00B7178A"/>
    <w:rsid w:val="00B71C63"/>
    <w:rsid w:val="00B7284E"/>
    <w:rsid w:val="00B72B30"/>
    <w:rsid w:val="00B73569"/>
    <w:rsid w:val="00B73615"/>
    <w:rsid w:val="00B7389C"/>
    <w:rsid w:val="00B74266"/>
    <w:rsid w:val="00B74ABE"/>
    <w:rsid w:val="00B75116"/>
    <w:rsid w:val="00B75C26"/>
    <w:rsid w:val="00B76854"/>
    <w:rsid w:val="00B77937"/>
    <w:rsid w:val="00B77DD9"/>
    <w:rsid w:val="00B77FEF"/>
    <w:rsid w:val="00B80910"/>
    <w:rsid w:val="00B810B6"/>
    <w:rsid w:val="00B814FC"/>
    <w:rsid w:val="00B819EB"/>
    <w:rsid w:val="00B81A3E"/>
    <w:rsid w:val="00B81EA8"/>
    <w:rsid w:val="00B81F80"/>
    <w:rsid w:val="00B82CE4"/>
    <w:rsid w:val="00B83FB1"/>
    <w:rsid w:val="00B84888"/>
    <w:rsid w:val="00B84C0D"/>
    <w:rsid w:val="00B85740"/>
    <w:rsid w:val="00B85970"/>
    <w:rsid w:val="00B85FE6"/>
    <w:rsid w:val="00B87C9D"/>
    <w:rsid w:val="00B91175"/>
    <w:rsid w:val="00B91268"/>
    <w:rsid w:val="00B91FB3"/>
    <w:rsid w:val="00B92E16"/>
    <w:rsid w:val="00B94979"/>
    <w:rsid w:val="00B95091"/>
    <w:rsid w:val="00B95390"/>
    <w:rsid w:val="00B95482"/>
    <w:rsid w:val="00B9624A"/>
    <w:rsid w:val="00B963B7"/>
    <w:rsid w:val="00B967BA"/>
    <w:rsid w:val="00B968FF"/>
    <w:rsid w:val="00B96CDC"/>
    <w:rsid w:val="00B97280"/>
    <w:rsid w:val="00BA0BBB"/>
    <w:rsid w:val="00BA337A"/>
    <w:rsid w:val="00BA37DD"/>
    <w:rsid w:val="00BA3973"/>
    <w:rsid w:val="00BA5E01"/>
    <w:rsid w:val="00BA63AA"/>
    <w:rsid w:val="00BB0190"/>
    <w:rsid w:val="00BB0469"/>
    <w:rsid w:val="00BB09C4"/>
    <w:rsid w:val="00BB245B"/>
    <w:rsid w:val="00BB26D2"/>
    <w:rsid w:val="00BB2DA8"/>
    <w:rsid w:val="00BB3041"/>
    <w:rsid w:val="00BB36FD"/>
    <w:rsid w:val="00BB37D4"/>
    <w:rsid w:val="00BB45B5"/>
    <w:rsid w:val="00BB644B"/>
    <w:rsid w:val="00BB6843"/>
    <w:rsid w:val="00BB68DD"/>
    <w:rsid w:val="00BB6DFD"/>
    <w:rsid w:val="00BB7575"/>
    <w:rsid w:val="00BC0B2A"/>
    <w:rsid w:val="00BC2308"/>
    <w:rsid w:val="00BC364D"/>
    <w:rsid w:val="00BC37A3"/>
    <w:rsid w:val="00BC452B"/>
    <w:rsid w:val="00BC4C18"/>
    <w:rsid w:val="00BC5126"/>
    <w:rsid w:val="00BC5718"/>
    <w:rsid w:val="00BD04C3"/>
    <w:rsid w:val="00BD18B4"/>
    <w:rsid w:val="00BD1C7F"/>
    <w:rsid w:val="00BD2DCE"/>
    <w:rsid w:val="00BD32D8"/>
    <w:rsid w:val="00BD350C"/>
    <w:rsid w:val="00BD3E2A"/>
    <w:rsid w:val="00BD416C"/>
    <w:rsid w:val="00BD44FA"/>
    <w:rsid w:val="00BD4A10"/>
    <w:rsid w:val="00BD4F7F"/>
    <w:rsid w:val="00BD5541"/>
    <w:rsid w:val="00BD562B"/>
    <w:rsid w:val="00BD585F"/>
    <w:rsid w:val="00BD5AD9"/>
    <w:rsid w:val="00BD5F02"/>
    <w:rsid w:val="00BD644E"/>
    <w:rsid w:val="00BD7ADA"/>
    <w:rsid w:val="00BD7E64"/>
    <w:rsid w:val="00BE0550"/>
    <w:rsid w:val="00BE13B3"/>
    <w:rsid w:val="00BE157E"/>
    <w:rsid w:val="00BE190B"/>
    <w:rsid w:val="00BE22FC"/>
    <w:rsid w:val="00BE25EC"/>
    <w:rsid w:val="00BE36CC"/>
    <w:rsid w:val="00BE3935"/>
    <w:rsid w:val="00BE39A9"/>
    <w:rsid w:val="00BE3DD5"/>
    <w:rsid w:val="00BE4510"/>
    <w:rsid w:val="00BE4889"/>
    <w:rsid w:val="00BE526C"/>
    <w:rsid w:val="00BE57AD"/>
    <w:rsid w:val="00BE6889"/>
    <w:rsid w:val="00BE6F61"/>
    <w:rsid w:val="00BE7B32"/>
    <w:rsid w:val="00BE7CA2"/>
    <w:rsid w:val="00BE7DED"/>
    <w:rsid w:val="00BF03E1"/>
    <w:rsid w:val="00BF0D2F"/>
    <w:rsid w:val="00BF0F2C"/>
    <w:rsid w:val="00BF1F96"/>
    <w:rsid w:val="00BF37E4"/>
    <w:rsid w:val="00BF37F1"/>
    <w:rsid w:val="00BF392D"/>
    <w:rsid w:val="00BF4558"/>
    <w:rsid w:val="00BF499E"/>
    <w:rsid w:val="00BF4CA5"/>
    <w:rsid w:val="00BF54A5"/>
    <w:rsid w:val="00BF6F74"/>
    <w:rsid w:val="00C00774"/>
    <w:rsid w:val="00C00F01"/>
    <w:rsid w:val="00C013E3"/>
    <w:rsid w:val="00C01762"/>
    <w:rsid w:val="00C02938"/>
    <w:rsid w:val="00C04260"/>
    <w:rsid w:val="00C06FB1"/>
    <w:rsid w:val="00C1037B"/>
    <w:rsid w:val="00C10856"/>
    <w:rsid w:val="00C10A80"/>
    <w:rsid w:val="00C10CA7"/>
    <w:rsid w:val="00C11947"/>
    <w:rsid w:val="00C11A3C"/>
    <w:rsid w:val="00C11D0D"/>
    <w:rsid w:val="00C121C7"/>
    <w:rsid w:val="00C125A3"/>
    <w:rsid w:val="00C12828"/>
    <w:rsid w:val="00C13088"/>
    <w:rsid w:val="00C1417F"/>
    <w:rsid w:val="00C14B36"/>
    <w:rsid w:val="00C15A8F"/>
    <w:rsid w:val="00C165D1"/>
    <w:rsid w:val="00C16959"/>
    <w:rsid w:val="00C2059F"/>
    <w:rsid w:val="00C20DA0"/>
    <w:rsid w:val="00C20F7E"/>
    <w:rsid w:val="00C2129D"/>
    <w:rsid w:val="00C21969"/>
    <w:rsid w:val="00C21AB4"/>
    <w:rsid w:val="00C21BC4"/>
    <w:rsid w:val="00C220F8"/>
    <w:rsid w:val="00C22599"/>
    <w:rsid w:val="00C22CA5"/>
    <w:rsid w:val="00C22E75"/>
    <w:rsid w:val="00C2362E"/>
    <w:rsid w:val="00C24378"/>
    <w:rsid w:val="00C24EEE"/>
    <w:rsid w:val="00C25930"/>
    <w:rsid w:val="00C26E26"/>
    <w:rsid w:val="00C26F68"/>
    <w:rsid w:val="00C274C0"/>
    <w:rsid w:val="00C3046F"/>
    <w:rsid w:val="00C31354"/>
    <w:rsid w:val="00C3148C"/>
    <w:rsid w:val="00C33E07"/>
    <w:rsid w:val="00C3403B"/>
    <w:rsid w:val="00C34C8A"/>
    <w:rsid w:val="00C354FA"/>
    <w:rsid w:val="00C36370"/>
    <w:rsid w:val="00C36883"/>
    <w:rsid w:val="00C37551"/>
    <w:rsid w:val="00C3774E"/>
    <w:rsid w:val="00C3786F"/>
    <w:rsid w:val="00C407E9"/>
    <w:rsid w:val="00C40C8A"/>
    <w:rsid w:val="00C41501"/>
    <w:rsid w:val="00C417D7"/>
    <w:rsid w:val="00C43C83"/>
    <w:rsid w:val="00C43DF2"/>
    <w:rsid w:val="00C44CAE"/>
    <w:rsid w:val="00C44F40"/>
    <w:rsid w:val="00C45B3E"/>
    <w:rsid w:val="00C45DFA"/>
    <w:rsid w:val="00C50BBA"/>
    <w:rsid w:val="00C50C60"/>
    <w:rsid w:val="00C51C06"/>
    <w:rsid w:val="00C51DB8"/>
    <w:rsid w:val="00C52286"/>
    <w:rsid w:val="00C52C57"/>
    <w:rsid w:val="00C53DA0"/>
    <w:rsid w:val="00C549FE"/>
    <w:rsid w:val="00C54EFE"/>
    <w:rsid w:val="00C57BE3"/>
    <w:rsid w:val="00C57DE6"/>
    <w:rsid w:val="00C57F69"/>
    <w:rsid w:val="00C60140"/>
    <w:rsid w:val="00C604AB"/>
    <w:rsid w:val="00C605C1"/>
    <w:rsid w:val="00C606F4"/>
    <w:rsid w:val="00C60FF4"/>
    <w:rsid w:val="00C614C0"/>
    <w:rsid w:val="00C614C3"/>
    <w:rsid w:val="00C616C6"/>
    <w:rsid w:val="00C61BF5"/>
    <w:rsid w:val="00C61E7A"/>
    <w:rsid w:val="00C61FB2"/>
    <w:rsid w:val="00C624B4"/>
    <w:rsid w:val="00C625AD"/>
    <w:rsid w:val="00C62A0A"/>
    <w:rsid w:val="00C62F62"/>
    <w:rsid w:val="00C63166"/>
    <w:rsid w:val="00C634AB"/>
    <w:rsid w:val="00C63E49"/>
    <w:rsid w:val="00C6484A"/>
    <w:rsid w:val="00C65079"/>
    <w:rsid w:val="00C650A4"/>
    <w:rsid w:val="00C65956"/>
    <w:rsid w:val="00C668D1"/>
    <w:rsid w:val="00C66CE1"/>
    <w:rsid w:val="00C7083F"/>
    <w:rsid w:val="00C711EA"/>
    <w:rsid w:val="00C71515"/>
    <w:rsid w:val="00C71AB3"/>
    <w:rsid w:val="00C73038"/>
    <w:rsid w:val="00C73990"/>
    <w:rsid w:val="00C75532"/>
    <w:rsid w:val="00C75ABD"/>
    <w:rsid w:val="00C75CC7"/>
    <w:rsid w:val="00C7648A"/>
    <w:rsid w:val="00C76DFE"/>
    <w:rsid w:val="00C77785"/>
    <w:rsid w:val="00C80E85"/>
    <w:rsid w:val="00C80F9E"/>
    <w:rsid w:val="00C817ED"/>
    <w:rsid w:val="00C81D20"/>
    <w:rsid w:val="00C82F1F"/>
    <w:rsid w:val="00C8332B"/>
    <w:rsid w:val="00C8351D"/>
    <w:rsid w:val="00C83B1B"/>
    <w:rsid w:val="00C84976"/>
    <w:rsid w:val="00C84987"/>
    <w:rsid w:val="00C85C20"/>
    <w:rsid w:val="00C90572"/>
    <w:rsid w:val="00C912E8"/>
    <w:rsid w:val="00C91C6E"/>
    <w:rsid w:val="00C92662"/>
    <w:rsid w:val="00C93090"/>
    <w:rsid w:val="00C93306"/>
    <w:rsid w:val="00C93773"/>
    <w:rsid w:val="00C9412F"/>
    <w:rsid w:val="00C94F3E"/>
    <w:rsid w:val="00C94FBB"/>
    <w:rsid w:val="00C95050"/>
    <w:rsid w:val="00C95504"/>
    <w:rsid w:val="00C960AD"/>
    <w:rsid w:val="00C976C1"/>
    <w:rsid w:val="00C97925"/>
    <w:rsid w:val="00CA0A96"/>
    <w:rsid w:val="00CA18F2"/>
    <w:rsid w:val="00CA1A89"/>
    <w:rsid w:val="00CA47F5"/>
    <w:rsid w:val="00CA6004"/>
    <w:rsid w:val="00CA6E79"/>
    <w:rsid w:val="00CA738F"/>
    <w:rsid w:val="00CA7CA9"/>
    <w:rsid w:val="00CB088F"/>
    <w:rsid w:val="00CB386E"/>
    <w:rsid w:val="00CB4101"/>
    <w:rsid w:val="00CB4DB9"/>
    <w:rsid w:val="00CB530C"/>
    <w:rsid w:val="00CB5C3F"/>
    <w:rsid w:val="00CB6AC7"/>
    <w:rsid w:val="00CB7494"/>
    <w:rsid w:val="00CC0375"/>
    <w:rsid w:val="00CC0E02"/>
    <w:rsid w:val="00CC14EC"/>
    <w:rsid w:val="00CC2465"/>
    <w:rsid w:val="00CC42DE"/>
    <w:rsid w:val="00CC45A6"/>
    <w:rsid w:val="00CC7082"/>
    <w:rsid w:val="00CD01E9"/>
    <w:rsid w:val="00CD0F19"/>
    <w:rsid w:val="00CD10DD"/>
    <w:rsid w:val="00CD12EC"/>
    <w:rsid w:val="00CD1580"/>
    <w:rsid w:val="00CD17BA"/>
    <w:rsid w:val="00CD24D8"/>
    <w:rsid w:val="00CD2559"/>
    <w:rsid w:val="00CD28B0"/>
    <w:rsid w:val="00CD2C4D"/>
    <w:rsid w:val="00CD3038"/>
    <w:rsid w:val="00CD31AE"/>
    <w:rsid w:val="00CD3332"/>
    <w:rsid w:val="00CD3828"/>
    <w:rsid w:val="00CD5BF9"/>
    <w:rsid w:val="00CD6018"/>
    <w:rsid w:val="00CD69E7"/>
    <w:rsid w:val="00CD7659"/>
    <w:rsid w:val="00CE0D1A"/>
    <w:rsid w:val="00CE17F4"/>
    <w:rsid w:val="00CE1902"/>
    <w:rsid w:val="00CE2097"/>
    <w:rsid w:val="00CE2397"/>
    <w:rsid w:val="00CE4734"/>
    <w:rsid w:val="00CE67AD"/>
    <w:rsid w:val="00CE6D21"/>
    <w:rsid w:val="00CF0D67"/>
    <w:rsid w:val="00CF1929"/>
    <w:rsid w:val="00CF2FA6"/>
    <w:rsid w:val="00CF3BAB"/>
    <w:rsid w:val="00CF3CB7"/>
    <w:rsid w:val="00CF49DE"/>
    <w:rsid w:val="00CF4E80"/>
    <w:rsid w:val="00CF5853"/>
    <w:rsid w:val="00CF5CE7"/>
    <w:rsid w:val="00CF62A1"/>
    <w:rsid w:val="00CF7E84"/>
    <w:rsid w:val="00CF7F5B"/>
    <w:rsid w:val="00D0223C"/>
    <w:rsid w:val="00D033AB"/>
    <w:rsid w:val="00D041EB"/>
    <w:rsid w:val="00D0464F"/>
    <w:rsid w:val="00D05889"/>
    <w:rsid w:val="00D05D37"/>
    <w:rsid w:val="00D0632A"/>
    <w:rsid w:val="00D074A2"/>
    <w:rsid w:val="00D10041"/>
    <w:rsid w:val="00D11031"/>
    <w:rsid w:val="00D1131E"/>
    <w:rsid w:val="00D11C2A"/>
    <w:rsid w:val="00D11CFB"/>
    <w:rsid w:val="00D11E7A"/>
    <w:rsid w:val="00D11F56"/>
    <w:rsid w:val="00D12E4E"/>
    <w:rsid w:val="00D1482E"/>
    <w:rsid w:val="00D149C7"/>
    <w:rsid w:val="00D15EAE"/>
    <w:rsid w:val="00D16611"/>
    <w:rsid w:val="00D17A25"/>
    <w:rsid w:val="00D17A9C"/>
    <w:rsid w:val="00D17B62"/>
    <w:rsid w:val="00D17F3A"/>
    <w:rsid w:val="00D20FD2"/>
    <w:rsid w:val="00D23B54"/>
    <w:rsid w:val="00D24A93"/>
    <w:rsid w:val="00D24F0B"/>
    <w:rsid w:val="00D252CA"/>
    <w:rsid w:val="00D265F0"/>
    <w:rsid w:val="00D26A8F"/>
    <w:rsid w:val="00D27176"/>
    <w:rsid w:val="00D31674"/>
    <w:rsid w:val="00D3182F"/>
    <w:rsid w:val="00D31C01"/>
    <w:rsid w:val="00D32848"/>
    <w:rsid w:val="00D32959"/>
    <w:rsid w:val="00D33BC5"/>
    <w:rsid w:val="00D34988"/>
    <w:rsid w:val="00D34EA4"/>
    <w:rsid w:val="00D351FF"/>
    <w:rsid w:val="00D35A05"/>
    <w:rsid w:val="00D35CCD"/>
    <w:rsid w:val="00D35E80"/>
    <w:rsid w:val="00D36668"/>
    <w:rsid w:val="00D36BB5"/>
    <w:rsid w:val="00D42102"/>
    <w:rsid w:val="00D424E6"/>
    <w:rsid w:val="00D43208"/>
    <w:rsid w:val="00D45721"/>
    <w:rsid w:val="00D460DD"/>
    <w:rsid w:val="00D47321"/>
    <w:rsid w:val="00D50353"/>
    <w:rsid w:val="00D50874"/>
    <w:rsid w:val="00D51B19"/>
    <w:rsid w:val="00D53521"/>
    <w:rsid w:val="00D5381A"/>
    <w:rsid w:val="00D5386B"/>
    <w:rsid w:val="00D539AA"/>
    <w:rsid w:val="00D544A3"/>
    <w:rsid w:val="00D5462D"/>
    <w:rsid w:val="00D54DD7"/>
    <w:rsid w:val="00D55647"/>
    <w:rsid w:val="00D56002"/>
    <w:rsid w:val="00D5611A"/>
    <w:rsid w:val="00D56D6E"/>
    <w:rsid w:val="00D57107"/>
    <w:rsid w:val="00D60E0C"/>
    <w:rsid w:val="00D60E7F"/>
    <w:rsid w:val="00D61715"/>
    <w:rsid w:val="00D6223C"/>
    <w:rsid w:val="00D62E13"/>
    <w:rsid w:val="00D63F12"/>
    <w:rsid w:val="00D64624"/>
    <w:rsid w:val="00D64CCC"/>
    <w:rsid w:val="00D64EAA"/>
    <w:rsid w:val="00D655F2"/>
    <w:rsid w:val="00D65B56"/>
    <w:rsid w:val="00D671E3"/>
    <w:rsid w:val="00D71511"/>
    <w:rsid w:val="00D727FD"/>
    <w:rsid w:val="00D72A27"/>
    <w:rsid w:val="00D73281"/>
    <w:rsid w:val="00D73A7E"/>
    <w:rsid w:val="00D7473E"/>
    <w:rsid w:val="00D751BF"/>
    <w:rsid w:val="00D75238"/>
    <w:rsid w:val="00D75B3C"/>
    <w:rsid w:val="00D75D95"/>
    <w:rsid w:val="00D7714F"/>
    <w:rsid w:val="00D775E8"/>
    <w:rsid w:val="00D77616"/>
    <w:rsid w:val="00D7776A"/>
    <w:rsid w:val="00D77C42"/>
    <w:rsid w:val="00D77C66"/>
    <w:rsid w:val="00D77E3A"/>
    <w:rsid w:val="00D81499"/>
    <w:rsid w:val="00D82C46"/>
    <w:rsid w:val="00D84C38"/>
    <w:rsid w:val="00D863C0"/>
    <w:rsid w:val="00D863C3"/>
    <w:rsid w:val="00D86597"/>
    <w:rsid w:val="00D86A00"/>
    <w:rsid w:val="00D86AEE"/>
    <w:rsid w:val="00D87137"/>
    <w:rsid w:val="00D87712"/>
    <w:rsid w:val="00D90A07"/>
    <w:rsid w:val="00D90CBF"/>
    <w:rsid w:val="00D914A9"/>
    <w:rsid w:val="00D914BF"/>
    <w:rsid w:val="00D91A4C"/>
    <w:rsid w:val="00D922F9"/>
    <w:rsid w:val="00D92D47"/>
    <w:rsid w:val="00D937B7"/>
    <w:rsid w:val="00D94386"/>
    <w:rsid w:val="00D9532E"/>
    <w:rsid w:val="00D956DB"/>
    <w:rsid w:val="00D96310"/>
    <w:rsid w:val="00D9631D"/>
    <w:rsid w:val="00D966CA"/>
    <w:rsid w:val="00D96BEA"/>
    <w:rsid w:val="00D97CE5"/>
    <w:rsid w:val="00DA07BC"/>
    <w:rsid w:val="00DA1660"/>
    <w:rsid w:val="00DA2F68"/>
    <w:rsid w:val="00DA3CFF"/>
    <w:rsid w:val="00DA47E5"/>
    <w:rsid w:val="00DA51C7"/>
    <w:rsid w:val="00DA5678"/>
    <w:rsid w:val="00DA58C9"/>
    <w:rsid w:val="00DA62B0"/>
    <w:rsid w:val="00DA659B"/>
    <w:rsid w:val="00DA70DF"/>
    <w:rsid w:val="00DB01FA"/>
    <w:rsid w:val="00DB0E3B"/>
    <w:rsid w:val="00DB1CEF"/>
    <w:rsid w:val="00DB2961"/>
    <w:rsid w:val="00DB306D"/>
    <w:rsid w:val="00DB37DC"/>
    <w:rsid w:val="00DB3B7A"/>
    <w:rsid w:val="00DB5021"/>
    <w:rsid w:val="00DB51F5"/>
    <w:rsid w:val="00DB5EEB"/>
    <w:rsid w:val="00DB7390"/>
    <w:rsid w:val="00DB76E2"/>
    <w:rsid w:val="00DB7E4E"/>
    <w:rsid w:val="00DC0DB6"/>
    <w:rsid w:val="00DC2716"/>
    <w:rsid w:val="00DC2CEA"/>
    <w:rsid w:val="00DC3C76"/>
    <w:rsid w:val="00DC4564"/>
    <w:rsid w:val="00DC45ED"/>
    <w:rsid w:val="00DC48FD"/>
    <w:rsid w:val="00DC4FBD"/>
    <w:rsid w:val="00DC609D"/>
    <w:rsid w:val="00DC67E8"/>
    <w:rsid w:val="00DC786E"/>
    <w:rsid w:val="00DC7BBE"/>
    <w:rsid w:val="00DD1C64"/>
    <w:rsid w:val="00DD2437"/>
    <w:rsid w:val="00DD2E95"/>
    <w:rsid w:val="00DD2F59"/>
    <w:rsid w:val="00DD3364"/>
    <w:rsid w:val="00DD44F6"/>
    <w:rsid w:val="00DD5004"/>
    <w:rsid w:val="00DD6A90"/>
    <w:rsid w:val="00DD796B"/>
    <w:rsid w:val="00DE03B2"/>
    <w:rsid w:val="00DE077C"/>
    <w:rsid w:val="00DE1118"/>
    <w:rsid w:val="00DE1E54"/>
    <w:rsid w:val="00DE2040"/>
    <w:rsid w:val="00DE207B"/>
    <w:rsid w:val="00DE379B"/>
    <w:rsid w:val="00DE4B2B"/>
    <w:rsid w:val="00DE4B8B"/>
    <w:rsid w:val="00DE51D2"/>
    <w:rsid w:val="00DE5753"/>
    <w:rsid w:val="00DE7218"/>
    <w:rsid w:val="00DE7D65"/>
    <w:rsid w:val="00DF0162"/>
    <w:rsid w:val="00DF0B39"/>
    <w:rsid w:val="00DF18CB"/>
    <w:rsid w:val="00DF3483"/>
    <w:rsid w:val="00DF3879"/>
    <w:rsid w:val="00DF45E9"/>
    <w:rsid w:val="00DF47E6"/>
    <w:rsid w:val="00DF4A50"/>
    <w:rsid w:val="00DF4A9A"/>
    <w:rsid w:val="00DF56FA"/>
    <w:rsid w:val="00DF5A59"/>
    <w:rsid w:val="00DF724E"/>
    <w:rsid w:val="00DF7353"/>
    <w:rsid w:val="00E00D08"/>
    <w:rsid w:val="00E01479"/>
    <w:rsid w:val="00E021B1"/>
    <w:rsid w:val="00E027E3"/>
    <w:rsid w:val="00E0384A"/>
    <w:rsid w:val="00E03CEF"/>
    <w:rsid w:val="00E04614"/>
    <w:rsid w:val="00E049CA"/>
    <w:rsid w:val="00E05B6F"/>
    <w:rsid w:val="00E05C09"/>
    <w:rsid w:val="00E05EEE"/>
    <w:rsid w:val="00E06192"/>
    <w:rsid w:val="00E0670D"/>
    <w:rsid w:val="00E07334"/>
    <w:rsid w:val="00E076E7"/>
    <w:rsid w:val="00E076EA"/>
    <w:rsid w:val="00E077A0"/>
    <w:rsid w:val="00E10927"/>
    <w:rsid w:val="00E132AF"/>
    <w:rsid w:val="00E13815"/>
    <w:rsid w:val="00E13842"/>
    <w:rsid w:val="00E13DA4"/>
    <w:rsid w:val="00E13E93"/>
    <w:rsid w:val="00E148E3"/>
    <w:rsid w:val="00E14A52"/>
    <w:rsid w:val="00E15C73"/>
    <w:rsid w:val="00E167F1"/>
    <w:rsid w:val="00E20359"/>
    <w:rsid w:val="00E20823"/>
    <w:rsid w:val="00E21ABB"/>
    <w:rsid w:val="00E21DEA"/>
    <w:rsid w:val="00E2220E"/>
    <w:rsid w:val="00E22421"/>
    <w:rsid w:val="00E231B0"/>
    <w:rsid w:val="00E23858"/>
    <w:rsid w:val="00E23927"/>
    <w:rsid w:val="00E240B2"/>
    <w:rsid w:val="00E25942"/>
    <w:rsid w:val="00E26933"/>
    <w:rsid w:val="00E26FBD"/>
    <w:rsid w:val="00E278BD"/>
    <w:rsid w:val="00E27B49"/>
    <w:rsid w:val="00E303D4"/>
    <w:rsid w:val="00E30F5F"/>
    <w:rsid w:val="00E3138F"/>
    <w:rsid w:val="00E315BB"/>
    <w:rsid w:val="00E318FB"/>
    <w:rsid w:val="00E31E0E"/>
    <w:rsid w:val="00E31F00"/>
    <w:rsid w:val="00E3232C"/>
    <w:rsid w:val="00E32E4D"/>
    <w:rsid w:val="00E34D97"/>
    <w:rsid w:val="00E365AA"/>
    <w:rsid w:val="00E367EB"/>
    <w:rsid w:val="00E371C3"/>
    <w:rsid w:val="00E4025D"/>
    <w:rsid w:val="00E402F4"/>
    <w:rsid w:val="00E40ACF"/>
    <w:rsid w:val="00E422FE"/>
    <w:rsid w:val="00E43BEC"/>
    <w:rsid w:val="00E43F90"/>
    <w:rsid w:val="00E44176"/>
    <w:rsid w:val="00E44515"/>
    <w:rsid w:val="00E468F7"/>
    <w:rsid w:val="00E479D5"/>
    <w:rsid w:val="00E47CB5"/>
    <w:rsid w:val="00E502D5"/>
    <w:rsid w:val="00E50B63"/>
    <w:rsid w:val="00E50CEB"/>
    <w:rsid w:val="00E51446"/>
    <w:rsid w:val="00E51C51"/>
    <w:rsid w:val="00E5246C"/>
    <w:rsid w:val="00E52A12"/>
    <w:rsid w:val="00E52D10"/>
    <w:rsid w:val="00E53072"/>
    <w:rsid w:val="00E53316"/>
    <w:rsid w:val="00E538E6"/>
    <w:rsid w:val="00E5539D"/>
    <w:rsid w:val="00E56393"/>
    <w:rsid w:val="00E5666A"/>
    <w:rsid w:val="00E5712D"/>
    <w:rsid w:val="00E576C0"/>
    <w:rsid w:val="00E577CD"/>
    <w:rsid w:val="00E57DD3"/>
    <w:rsid w:val="00E61718"/>
    <w:rsid w:val="00E61735"/>
    <w:rsid w:val="00E6187C"/>
    <w:rsid w:val="00E6197F"/>
    <w:rsid w:val="00E61DBE"/>
    <w:rsid w:val="00E626A7"/>
    <w:rsid w:val="00E62ACA"/>
    <w:rsid w:val="00E63C40"/>
    <w:rsid w:val="00E641A7"/>
    <w:rsid w:val="00E65253"/>
    <w:rsid w:val="00E653B9"/>
    <w:rsid w:val="00E655BC"/>
    <w:rsid w:val="00E65E30"/>
    <w:rsid w:val="00E662F1"/>
    <w:rsid w:val="00E6657B"/>
    <w:rsid w:val="00E70682"/>
    <w:rsid w:val="00E70A22"/>
    <w:rsid w:val="00E714CA"/>
    <w:rsid w:val="00E71967"/>
    <w:rsid w:val="00E71A6C"/>
    <w:rsid w:val="00E71F35"/>
    <w:rsid w:val="00E74652"/>
    <w:rsid w:val="00E753A8"/>
    <w:rsid w:val="00E75C0E"/>
    <w:rsid w:val="00E76A12"/>
    <w:rsid w:val="00E77050"/>
    <w:rsid w:val="00E7735D"/>
    <w:rsid w:val="00E77B6D"/>
    <w:rsid w:val="00E816EC"/>
    <w:rsid w:val="00E820C7"/>
    <w:rsid w:val="00E83621"/>
    <w:rsid w:val="00E84180"/>
    <w:rsid w:val="00E84C12"/>
    <w:rsid w:val="00E84ED0"/>
    <w:rsid w:val="00E858ED"/>
    <w:rsid w:val="00E875E3"/>
    <w:rsid w:val="00E87EB7"/>
    <w:rsid w:val="00E901FC"/>
    <w:rsid w:val="00E90701"/>
    <w:rsid w:val="00E90841"/>
    <w:rsid w:val="00E9320F"/>
    <w:rsid w:val="00E93397"/>
    <w:rsid w:val="00E9371A"/>
    <w:rsid w:val="00E938D4"/>
    <w:rsid w:val="00E93981"/>
    <w:rsid w:val="00E94912"/>
    <w:rsid w:val="00E94E5A"/>
    <w:rsid w:val="00E95076"/>
    <w:rsid w:val="00E96165"/>
    <w:rsid w:val="00E96745"/>
    <w:rsid w:val="00E96850"/>
    <w:rsid w:val="00EA01D0"/>
    <w:rsid w:val="00EA0A10"/>
    <w:rsid w:val="00EA0EDB"/>
    <w:rsid w:val="00EA1EF4"/>
    <w:rsid w:val="00EA2F13"/>
    <w:rsid w:val="00EA3706"/>
    <w:rsid w:val="00EA464D"/>
    <w:rsid w:val="00EA5CA9"/>
    <w:rsid w:val="00EB0CC0"/>
    <w:rsid w:val="00EB1DAF"/>
    <w:rsid w:val="00EB263C"/>
    <w:rsid w:val="00EB4304"/>
    <w:rsid w:val="00EB4B11"/>
    <w:rsid w:val="00EB6501"/>
    <w:rsid w:val="00EB66FE"/>
    <w:rsid w:val="00EB69C8"/>
    <w:rsid w:val="00EB7235"/>
    <w:rsid w:val="00EB7A85"/>
    <w:rsid w:val="00EB7F3F"/>
    <w:rsid w:val="00EC0DB0"/>
    <w:rsid w:val="00EC1AAF"/>
    <w:rsid w:val="00EC1D9D"/>
    <w:rsid w:val="00EC1EC5"/>
    <w:rsid w:val="00EC2F61"/>
    <w:rsid w:val="00EC3197"/>
    <w:rsid w:val="00EC38AB"/>
    <w:rsid w:val="00EC3AD4"/>
    <w:rsid w:val="00EC485E"/>
    <w:rsid w:val="00EC4A2A"/>
    <w:rsid w:val="00EC5287"/>
    <w:rsid w:val="00EC532D"/>
    <w:rsid w:val="00EC543E"/>
    <w:rsid w:val="00EC56C4"/>
    <w:rsid w:val="00EC659B"/>
    <w:rsid w:val="00EC7172"/>
    <w:rsid w:val="00EC748A"/>
    <w:rsid w:val="00EC75F8"/>
    <w:rsid w:val="00EC7A50"/>
    <w:rsid w:val="00EC7AA7"/>
    <w:rsid w:val="00EC7DF3"/>
    <w:rsid w:val="00EC7EEB"/>
    <w:rsid w:val="00ED0ED2"/>
    <w:rsid w:val="00ED1B49"/>
    <w:rsid w:val="00ED2172"/>
    <w:rsid w:val="00ED250D"/>
    <w:rsid w:val="00ED3CE7"/>
    <w:rsid w:val="00ED47C0"/>
    <w:rsid w:val="00ED4A92"/>
    <w:rsid w:val="00ED50A8"/>
    <w:rsid w:val="00ED5D9D"/>
    <w:rsid w:val="00ED64E0"/>
    <w:rsid w:val="00ED75DB"/>
    <w:rsid w:val="00ED75E1"/>
    <w:rsid w:val="00ED7698"/>
    <w:rsid w:val="00ED7879"/>
    <w:rsid w:val="00EE0A4E"/>
    <w:rsid w:val="00EE0A50"/>
    <w:rsid w:val="00EE1273"/>
    <w:rsid w:val="00EE1482"/>
    <w:rsid w:val="00EE2485"/>
    <w:rsid w:val="00EE2A4D"/>
    <w:rsid w:val="00EE2AD8"/>
    <w:rsid w:val="00EE2C87"/>
    <w:rsid w:val="00EE2FEC"/>
    <w:rsid w:val="00EE327C"/>
    <w:rsid w:val="00EE4AD5"/>
    <w:rsid w:val="00EE5347"/>
    <w:rsid w:val="00EE6526"/>
    <w:rsid w:val="00EE67BD"/>
    <w:rsid w:val="00EE7E12"/>
    <w:rsid w:val="00EE7FA7"/>
    <w:rsid w:val="00EF06BF"/>
    <w:rsid w:val="00EF11B6"/>
    <w:rsid w:val="00EF1F0E"/>
    <w:rsid w:val="00EF2D0F"/>
    <w:rsid w:val="00EF418F"/>
    <w:rsid w:val="00EF4456"/>
    <w:rsid w:val="00EF5864"/>
    <w:rsid w:val="00EF5F7A"/>
    <w:rsid w:val="00EF6106"/>
    <w:rsid w:val="00EF6417"/>
    <w:rsid w:val="00EF642E"/>
    <w:rsid w:val="00EF6F0E"/>
    <w:rsid w:val="00EF7455"/>
    <w:rsid w:val="00EF7470"/>
    <w:rsid w:val="00F0079F"/>
    <w:rsid w:val="00F01018"/>
    <w:rsid w:val="00F0144A"/>
    <w:rsid w:val="00F01C24"/>
    <w:rsid w:val="00F020D7"/>
    <w:rsid w:val="00F021E0"/>
    <w:rsid w:val="00F02508"/>
    <w:rsid w:val="00F041B8"/>
    <w:rsid w:val="00F04CCA"/>
    <w:rsid w:val="00F05247"/>
    <w:rsid w:val="00F05687"/>
    <w:rsid w:val="00F0599C"/>
    <w:rsid w:val="00F06BDD"/>
    <w:rsid w:val="00F074B6"/>
    <w:rsid w:val="00F07E98"/>
    <w:rsid w:val="00F11855"/>
    <w:rsid w:val="00F11FFF"/>
    <w:rsid w:val="00F12752"/>
    <w:rsid w:val="00F12757"/>
    <w:rsid w:val="00F12A93"/>
    <w:rsid w:val="00F12D60"/>
    <w:rsid w:val="00F14C97"/>
    <w:rsid w:val="00F152AF"/>
    <w:rsid w:val="00F16B3F"/>
    <w:rsid w:val="00F176DA"/>
    <w:rsid w:val="00F17703"/>
    <w:rsid w:val="00F2045C"/>
    <w:rsid w:val="00F20BC0"/>
    <w:rsid w:val="00F20BCB"/>
    <w:rsid w:val="00F20F3C"/>
    <w:rsid w:val="00F2129C"/>
    <w:rsid w:val="00F21C9D"/>
    <w:rsid w:val="00F22343"/>
    <w:rsid w:val="00F22B82"/>
    <w:rsid w:val="00F25510"/>
    <w:rsid w:val="00F26E76"/>
    <w:rsid w:val="00F2790A"/>
    <w:rsid w:val="00F304DC"/>
    <w:rsid w:val="00F30AA3"/>
    <w:rsid w:val="00F313D3"/>
    <w:rsid w:val="00F313E9"/>
    <w:rsid w:val="00F3243D"/>
    <w:rsid w:val="00F3284B"/>
    <w:rsid w:val="00F34A35"/>
    <w:rsid w:val="00F35A50"/>
    <w:rsid w:val="00F36BD5"/>
    <w:rsid w:val="00F379E2"/>
    <w:rsid w:val="00F37FDE"/>
    <w:rsid w:val="00F40477"/>
    <w:rsid w:val="00F412D8"/>
    <w:rsid w:val="00F418FA"/>
    <w:rsid w:val="00F41BB2"/>
    <w:rsid w:val="00F41DCC"/>
    <w:rsid w:val="00F428BA"/>
    <w:rsid w:val="00F4397C"/>
    <w:rsid w:val="00F44F50"/>
    <w:rsid w:val="00F45108"/>
    <w:rsid w:val="00F45C5A"/>
    <w:rsid w:val="00F46456"/>
    <w:rsid w:val="00F4702B"/>
    <w:rsid w:val="00F47F33"/>
    <w:rsid w:val="00F5013C"/>
    <w:rsid w:val="00F50232"/>
    <w:rsid w:val="00F50586"/>
    <w:rsid w:val="00F505C4"/>
    <w:rsid w:val="00F50D19"/>
    <w:rsid w:val="00F50F8F"/>
    <w:rsid w:val="00F51123"/>
    <w:rsid w:val="00F51D2C"/>
    <w:rsid w:val="00F52342"/>
    <w:rsid w:val="00F5234E"/>
    <w:rsid w:val="00F524EB"/>
    <w:rsid w:val="00F52623"/>
    <w:rsid w:val="00F5334B"/>
    <w:rsid w:val="00F54577"/>
    <w:rsid w:val="00F55424"/>
    <w:rsid w:val="00F5637C"/>
    <w:rsid w:val="00F576FA"/>
    <w:rsid w:val="00F57902"/>
    <w:rsid w:val="00F60279"/>
    <w:rsid w:val="00F603C1"/>
    <w:rsid w:val="00F60591"/>
    <w:rsid w:val="00F6099B"/>
    <w:rsid w:val="00F610C7"/>
    <w:rsid w:val="00F61E22"/>
    <w:rsid w:val="00F622C6"/>
    <w:rsid w:val="00F633F3"/>
    <w:rsid w:val="00F63DB8"/>
    <w:rsid w:val="00F64420"/>
    <w:rsid w:val="00F644DE"/>
    <w:rsid w:val="00F64737"/>
    <w:rsid w:val="00F6575A"/>
    <w:rsid w:val="00F65B01"/>
    <w:rsid w:val="00F66455"/>
    <w:rsid w:val="00F6654B"/>
    <w:rsid w:val="00F66643"/>
    <w:rsid w:val="00F6671C"/>
    <w:rsid w:val="00F6690D"/>
    <w:rsid w:val="00F672BC"/>
    <w:rsid w:val="00F673B1"/>
    <w:rsid w:val="00F67CC3"/>
    <w:rsid w:val="00F70E65"/>
    <w:rsid w:val="00F71026"/>
    <w:rsid w:val="00F71303"/>
    <w:rsid w:val="00F71C40"/>
    <w:rsid w:val="00F7254B"/>
    <w:rsid w:val="00F72B21"/>
    <w:rsid w:val="00F72C39"/>
    <w:rsid w:val="00F72F40"/>
    <w:rsid w:val="00F7373A"/>
    <w:rsid w:val="00F73AEF"/>
    <w:rsid w:val="00F73E04"/>
    <w:rsid w:val="00F746AE"/>
    <w:rsid w:val="00F7649B"/>
    <w:rsid w:val="00F76511"/>
    <w:rsid w:val="00F803D3"/>
    <w:rsid w:val="00F8154C"/>
    <w:rsid w:val="00F822E2"/>
    <w:rsid w:val="00F82C4F"/>
    <w:rsid w:val="00F8416A"/>
    <w:rsid w:val="00F8497C"/>
    <w:rsid w:val="00F8670E"/>
    <w:rsid w:val="00F8796C"/>
    <w:rsid w:val="00F87E25"/>
    <w:rsid w:val="00F918B4"/>
    <w:rsid w:val="00F919C0"/>
    <w:rsid w:val="00F953E5"/>
    <w:rsid w:val="00F95582"/>
    <w:rsid w:val="00F96F80"/>
    <w:rsid w:val="00F97634"/>
    <w:rsid w:val="00F9765C"/>
    <w:rsid w:val="00F9775A"/>
    <w:rsid w:val="00FA0A9D"/>
    <w:rsid w:val="00FA5E72"/>
    <w:rsid w:val="00FA6A50"/>
    <w:rsid w:val="00FA7D91"/>
    <w:rsid w:val="00FB0472"/>
    <w:rsid w:val="00FB64BA"/>
    <w:rsid w:val="00FB7B09"/>
    <w:rsid w:val="00FB7B8A"/>
    <w:rsid w:val="00FB7FEA"/>
    <w:rsid w:val="00FC0746"/>
    <w:rsid w:val="00FC20BB"/>
    <w:rsid w:val="00FC2A23"/>
    <w:rsid w:val="00FC2A68"/>
    <w:rsid w:val="00FC2AEA"/>
    <w:rsid w:val="00FC3643"/>
    <w:rsid w:val="00FC36DF"/>
    <w:rsid w:val="00FC3A47"/>
    <w:rsid w:val="00FC4FA6"/>
    <w:rsid w:val="00FC5998"/>
    <w:rsid w:val="00FC5E3E"/>
    <w:rsid w:val="00FC604D"/>
    <w:rsid w:val="00FC65F1"/>
    <w:rsid w:val="00FC68D8"/>
    <w:rsid w:val="00FC6CA3"/>
    <w:rsid w:val="00FC6E56"/>
    <w:rsid w:val="00FD0532"/>
    <w:rsid w:val="00FD1E66"/>
    <w:rsid w:val="00FD2B62"/>
    <w:rsid w:val="00FD32B0"/>
    <w:rsid w:val="00FD32BE"/>
    <w:rsid w:val="00FD3C5E"/>
    <w:rsid w:val="00FD4B70"/>
    <w:rsid w:val="00FD51B7"/>
    <w:rsid w:val="00FD6325"/>
    <w:rsid w:val="00FD6DD7"/>
    <w:rsid w:val="00FD715F"/>
    <w:rsid w:val="00FE098F"/>
    <w:rsid w:val="00FE0E53"/>
    <w:rsid w:val="00FE1A40"/>
    <w:rsid w:val="00FE21DD"/>
    <w:rsid w:val="00FE3424"/>
    <w:rsid w:val="00FE4617"/>
    <w:rsid w:val="00FE4FEB"/>
    <w:rsid w:val="00FE5C26"/>
    <w:rsid w:val="00FE7974"/>
    <w:rsid w:val="00FE79B0"/>
    <w:rsid w:val="00FF032B"/>
    <w:rsid w:val="00FF0463"/>
    <w:rsid w:val="00FF083C"/>
    <w:rsid w:val="00FF0A2C"/>
    <w:rsid w:val="00FF0A97"/>
    <w:rsid w:val="00FF2C38"/>
    <w:rsid w:val="00FF2D43"/>
    <w:rsid w:val="00FF31CE"/>
    <w:rsid w:val="00FF51AC"/>
    <w:rsid w:val="00FF5F55"/>
    <w:rsid w:val="00FF6A16"/>
    <w:rsid w:val="00FF6B34"/>
    <w:rsid w:val="00FF6C57"/>
    <w:rsid w:val="00FF6CF9"/>
    <w:rsid w:val="00FF6DB7"/>
    <w:rsid w:val="00FF753A"/>
    <w:rsid w:val="00FF75AE"/>
    <w:rsid w:val="336D1693"/>
    <w:rsid w:val="3D077220"/>
    <w:rsid w:val="604511F7"/>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be872,#0c9"/>
    </o:shapedefaults>
    <o:shapelayout v:ext="edit">
      <o:idmap v:ext="edit" data="1"/>
    </o:shapelayout>
  </w:shapeDefaults>
  <w:decimalSymbol w:val="."/>
  <w:listSeparator w:val=","/>
  <w14:docId w14:val="41081616"/>
  <w15:docId w15:val="{FFF9BDF5-7B3C-4EB0-B2DA-04F22AEC5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BDF"/>
    <w:pPr>
      <w:spacing w:after="200" w:line="360" w:lineRule="auto"/>
      <w:jc w:val="both"/>
    </w:pPr>
    <w:rPr>
      <w:rFonts w:ascii="Times New Roman" w:hAnsi="Times New Roman"/>
      <w:sz w:val="24"/>
      <w:szCs w:val="22"/>
      <w:lang w:val="en-GB"/>
    </w:rPr>
  </w:style>
  <w:style w:type="paragraph" w:styleId="Heading1">
    <w:name w:val="heading 1"/>
    <w:basedOn w:val="Normal"/>
    <w:next w:val="Normal"/>
    <w:link w:val="Heading1Char"/>
    <w:uiPriority w:val="9"/>
    <w:qFormat/>
    <w:rsid w:val="00A70BDF"/>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70BDF"/>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FE797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70B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045B3"/>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9045B3"/>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A70BDF"/>
    <w:pPr>
      <w:spacing w:after="0" w:line="240" w:lineRule="auto"/>
    </w:pPr>
    <w:rPr>
      <w:rFonts w:ascii="Tahoma" w:hAnsi="Tahoma" w:cs="Tahoma"/>
      <w:sz w:val="16"/>
      <w:szCs w:val="16"/>
    </w:rPr>
  </w:style>
  <w:style w:type="paragraph" w:styleId="Footer">
    <w:name w:val="footer"/>
    <w:basedOn w:val="Normal"/>
    <w:link w:val="FooterChar"/>
    <w:uiPriority w:val="99"/>
    <w:unhideWhenUsed/>
    <w:qFormat/>
    <w:rsid w:val="00A70BDF"/>
    <w:pPr>
      <w:tabs>
        <w:tab w:val="center" w:pos="4680"/>
        <w:tab w:val="right" w:pos="9360"/>
      </w:tabs>
      <w:spacing w:after="0" w:line="240" w:lineRule="auto"/>
    </w:pPr>
  </w:style>
  <w:style w:type="paragraph" w:styleId="Header">
    <w:name w:val="header"/>
    <w:basedOn w:val="Normal"/>
    <w:link w:val="HeaderChar"/>
    <w:uiPriority w:val="99"/>
    <w:unhideWhenUsed/>
    <w:qFormat/>
    <w:rsid w:val="00A70BDF"/>
    <w:pPr>
      <w:tabs>
        <w:tab w:val="center" w:pos="4680"/>
        <w:tab w:val="right" w:pos="9360"/>
      </w:tabs>
      <w:spacing w:after="0" w:line="240" w:lineRule="auto"/>
    </w:pPr>
  </w:style>
  <w:style w:type="character" w:styleId="Hyperlink">
    <w:name w:val="Hyperlink"/>
    <w:basedOn w:val="DefaultParagraphFont"/>
    <w:uiPriority w:val="99"/>
    <w:unhideWhenUsed/>
    <w:qFormat/>
    <w:rsid w:val="00A70BDF"/>
    <w:rPr>
      <w:color w:val="0000FF" w:themeColor="hyperlink"/>
      <w:u w:val="single"/>
    </w:rPr>
  </w:style>
  <w:style w:type="character" w:styleId="Strong">
    <w:name w:val="Strong"/>
    <w:basedOn w:val="DefaultParagraphFont"/>
    <w:uiPriority w:val="22"/>
    <w:qFormat/>
    <w:rsid w:val="00A70BDF"/>
    <w:rPr>
      <w:b/>
      <w:bCs/>
    </w:rPr>
  </w:style>
  <w:style w:type="table" w:styleId="TableGrid">
    <w:name w:val="Table Grid"/>
    <w:basedOn w:val="TableNormal"/>
    <w:uiPriority w:val="39"/>
    <w:qFormat/>
    <w:rsid w:val="00A70BDF"/>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rsid w:val="00A70BDF"/>
    <w:pPr>
      <w:spacing w:after="100"/>
    </w:pPr>
  </w:style>
  <w:style w:type="paragraph" w:styleId="TOC2">
    <w:name w:val="toc 2"/>
    <w:basedOn w:val="Normal"/>
    <w:next w:val="Normal"/>
    <w:uiPriority w:val="39"/>
    <w:unhideWhenUsed/>
    <w:qFormat/>
    <w:rsid w:val="00A70BDF"/>
    <w:pPr>
      <w:spacing w:after="100"/>
      <w:ind w:left="240"/>
    </w:pPr>
  </w:style>
  <w:style w:type="character" w:customStyle="1" w:styleId="Heading1Char">
    <w:name w:val="Heading 1 Char"/>
    <w:basedOn w:val="DefaultParagraphFont"/>
    <w:link w:val="Heading1"/>
    <w:uiPriority w:val="9"/>
    <w:qFormat/>
    <w:rsid w:val="00A70BDF"/>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A70BDF"/>
    <w:rPr>
      <w:rFonts w:ascii="Times New Roman" w:eastAsiaTheme="majorEastAsia" w:hAnsi="Times New Roman" w:cstheme="majorBidi"/>
      <w:bCs/>
      <w:sz w:val="24"/>
      <w:szCs w:val="26"/>
      <w:u w:val="single"/>
    </w:rPr>
  </w:style>
  <w:style w:type="paragraph" w:customStyle="1" w:styleId="TOCHeading1">
    <w:name w:val="TOC Heading1"/>
    <w:basedOn w:val="Heading1"/>
    <w:next w:val="Normal"/>
    <w:uiPriority w:val="39"/>
    <w:unhideWhenUsed/>
    <w:qFormat/>
    <w:rsid w:val="00A70BDF"/>
    <w:pPr>
      <w:spacing w:line="276" w:lineRule="auto"/>
      <w:jc w:val="left"/>
      <w:outlineLvl w:val="9"/>
    </w:pPr>
    <w:rPr>
      <w:rFonts w:asciiTheme="majorHAnsi" w:hAnsiTheme="majorHAnsi"/>
      <w:color w:val="365F91" w:themeColor="accent1" w:themeShade="BF"/>
      <w:lang w:val="en-US"/>
    </w:rPr>
  </w:style>
  <w:style w:type="character" w:customStyle="1" w:styleId="BalloonTextChar">
    <w:name w:val="Balloon Text Char"/>
    <w:basedOn w:val="DefaultParagraphFont"/>
    <w:link w:val="BalloonText"/>
    <w:uiPriority w:val="99"/>
    <w:semiHidden/>
    <w:qFormat/>
    <w:rsid w:val="00A70BDF"/>
    <w:rPr>
      <w:rFonts w:ascii="Tahoma" w:hAnsi="Tahoma" w:cs="Tahoma"/>
      <w:sz w:val="16"/>
      <w:szCs w:val="16"/>
      <w:lang w:val="en-GB"/>
    </w:rPr>
  </w:style>
  <w:style w:type="character" w:customStyle="1" w:styleId="HeaderChar">
    <w:name w:val="Header Char"/>
    <w:basedOn w:val="DefaultParagraphFont"/>
    <w:link w:val="Header"/>
    <w:uiPriority w:val="99"/>
    <w:qFormat/>
    <w:rsid w:val="00A70BDF"/>
    <w:rPr>
      <w:rFonts w:ascii="Times New Roman" w:hAnsi="Times New Roman"/>
      <w:sz w:val="24"/>
      <w:lang w:val="en-GB"/>
    </w:rPr>
  </w:style>
  <w:style w:type="character" w:customStyle="1" w:styleId="FooterChar">
    <w:name w:val="Footer Char"/>
    <w:basedOn w:val="DefaultParagraphFont"/>
    <w:link w:val="Footer"/>
    <w:uiPriority w:val="99"/>
    <w:qFormat/>
    <w:rsid w:val="00A70BDF"/>
    <w:rPr>
      <w:rFonts w:ascii="Times New Roman" w:hAnsi="Times New Roman"/>
      <w:sz w:val="24"/>
      <w:lang w:val="en-GB"/>
    </w:rPr>
  </w:style>
  <w:style w:type="paragraph" w:styleId="ListParagraph">
    <w:name w:val="List Paragraph"/>
    <w:basedOn w:val="Normal"/>
    <w:link w:val="ListParagraphChar"/>
    <w:uiPriority w:val="34"/>
    <w:qFormat/>
    <w:rsid w:val="00A70BDF"/>
    <w:pPr>
      <w:ind w:left="720"/>
      <w:contextualSpacing/>
    </w:pPr>
  </w:style>
  <w:style w:type="character" w:customStyle="1" w:styleId="Heading4Char">
    <w:name w:val="Heading 4 Char"/>
    <w:basedOn w:val="DefaultParagraphFont"/>
    <w:link w:val="Heading4"/>
    <w:uiPriority w:val="9"/>
    <w:semiHidden/>
    <w:qFormat/>
    <w:rsid w:val="00A70BDF"/>
    <w:rPr>
      <w:rFonts w:asciiTheme="majorHAnsi" w:eastAsiaTheme="majorEastAsia" w:hAnsiTheme="majorHAnsi" w:cstheme="majorBidi"/>
      <w:b/>
      <w:bCs/>
      <w:i/>
      <w:iCs/>
      <w:color w:val="4F81BD" w:themeColor="accent1"/>
      <w:sz w:val="24"/>
      <w:lang w:val="en-GB"/>
    </w:rPr>
  </w:style>
  <w:style w:type="character" w:customStyle="1" w:styleId="normaltextrun">
    <w:name w:val="normaltextrun"/>
    <w:basedOn w:val="DefaultParagraphFont"/>
    <w:qFormat/>
    <w:rsid w:val="00A70BDF"/>
  </w:style>
  <w:style w:type="character" w:customStyle="1" w:styleId="tabchar">
    <w:name w:val="tabchar"/>
    <w:basedOn w:val="DefaultParagraphFont"/>
    <w:qFormat/>
    <w:rsid w:val="00A70BDF"/>
  </w:style>
  <w:style w:type="paragraph" w:styleId="NormalWeb">
    <w:name w:val="Normal (Web)"/>
    <w:basedOn w:val="Normal"/>
    <w:uiPriority w:val="99"/>
    <w:unhideWhenUsed/>
    <w:rsid w:val="00781F69"/>
    <w:pPr>
      <w:spacing w:before="100" w:beforeAutospacing="1" w:after="100" w:afterAutospacing="1" w:line="240" w:lineRule="auto"/>
      <w:jc w:val="left"/>
    </w:pPr>
    <w:rPr>
      <w:rFonts w:eastAsia="Times New Roman" w:cs="Times New Roman"/>
      <w:szCs w:val="24"/>
      <w:lang w:val="en-US"/>
    </w:rPr>
  </w:style>
  <w:style w:type="character" w:styleId="CommentReference">
    <w:name w:val="annotation reference"/>
    <w:basedOn w:val="DefaultParagraphFont"/>
    <w:uiPriority w:val="99"/>
    <w:semiHidden/>
    <w:unhideWhenUsed/>
    <w:rsid w:val="00D15EAE"/>
    <w:rPr>
      <w:sz w:val="16"/>
      <w:szCs w:val="16"/>
    </w:rPr>
  </w:style>
  <w:style w:type="paragraph" w:customStyle="1" w:styleId="Normal1">
    <w:name w:val="Normal1"/>
    <w:rsid w:val="008E33CC"/>
    <w:pPr>
      <w:spacing w:line="360" w:lineRule="auto"/>
      <w:jc w:val="both"/>
    </w:pPr>
    <w:rPr>
      <w:rFonts w:ascii="Times New Roman" w:eastAsia="Times New Roman" w:hAnsi="Times New Roman" w:cs="Times New Roman"/>
      <w:sz w:val="24"/>
      <w:szCs w:val="24"/>
    </w:rPr>
  </w:style>
  <w:style w:type="character" w:styleId="SubtleEmphasis">
    <w:name w:val="Subtle Emphasis"/>
    <w:basedOn w:val="DefaultParagraphFont"/>
    <w:uiPriority w:val="19"/>
    <w:qFormat/>
    <w:rsid w:val="00924905"/>
    <w:rPr>
      <w:i/>
      <w:iCs/>
      <w:color w:val="404040" w:themeColor="text1" w:themeTint="BF"/>
    </w:rPr>
  </w:style>
  <w:style w:type="paragraph" w:customStyle="1" w:styleId="xelementtoproof">
    <w:name w:val="x_elementtoproof"/>
    <w:basedOn w:val="Normal"/>
    <w:rsid w:val="001E60C4"/>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441402"/>
    <w:pPr>
      <w:spacing w:line="276" w:lineRule="auto"/>
      <w:jc w:val="left"/>
      <w:outlineLvl w:val="9"/>
    </w:pPr>
    <w:rPr>
      <w:rFonts w:asciiTheme="majorHAnsi" w:hAnsiTheme="majorHAnsi"/>
      <w:color w:val="365F91" w:themeColor="accent1" w:themeShade="BF"/>
      <w:lang w:val="en-US"/>
    </w:rPr>
  </w:style>
  <w:style w:type="character" w:customStyle="1" w:styleId="Heading3Char">
    <w:name w:val="Heading 3 Char"/>
    <w:basedOn w:val="DefaultParagraphFont"/>
    <w:link w:val="Heading3"/>
    <w:uiPriority w:val="9"/>
    <w:rsid w:val="00FE7974"/>
    <w:rPr>
      <w:rFonts w:asciiTheme="majorHAnsi" w:eastAsiaTheme="majorEastAsia" w:hAnsiTheme="majorHAnsi" w:cstheme="majorBidi"/>
      <w:b/>
      <w:bCs/>
      <w:color w:val="4F81BD" w:themeColor="accent1"/>
      <w:sz w:val="24"/>
      <w:szCs w:val="22"/>
      <w:lang w:val="en-GB"/>
    </w:rPr>
  </w:style>
  <w:style w:type="character" w:customStyle="1" w:styleId="overflow-hidden">
    <w:name w:val="overflow-hidden"/>
    <w:basedOn w:val="DefaultParagraphFont"/>
    <w:rsid w:val="009C1EE2"/>
  </w:style>
  <w:style w:type="paragraph" w:styleId="z-TopofForm">
    <w:name w:val="HTML Top of Form"/>
    <w:basedOn w:val="Normal"/>
    <w:next w:val="Normal"/>
    <w:link w:val="z-TopofFormChar"/>
    <w:hidden/>
    <w:uiPriority w:val="99"/>
    <w:semiHidden/>
    <w:unhideWhenUsed/>
    <w:rsid w:val="009C1EE2"/>
    <w:pPr>
      <w:pBdr>
        <w:bottom w:val="single" w:sz="6" w:space="1" w:color="auto"/>
      </w:pBdr>
      <w:spacing w:after="0" w:line="240" w:lineRule="auto"/>
      <w:jc w:val="center"/>
    </w:pPr>
    <w:rPr>
      <w:rFonts w:ascii="Arial" w:eastAsia="Times New Roman" w:hAnsi="Arial" w:cs="Arial"/>
      <w:vanish/>
      <w:sz w:val="16"/>
      <w:szCs w:val="16"/>
      <w:lang w:val="en-IN" w:eastAsia="en-IN"/>
    </w:rPr>
  </w:style>
  <w:style w:type="character" w:customStyle="1" w:styleId="z-TopofFormChar">
    <w:name w:val="z-Top of Form Char"/>
    <w:basedOn w:val="DefaultParagraphFont"/>
    <w:link w:val="z-TopofForm"/>
    <w:uiPriority w:val="99"/>
    <w:semiHidden/>
    <w:rsid w:val="009C1EE2"/>
    <w:rPr>
      <w:rFonts w:ascii="Arial" w:eastAsia="Times New Roman" w:hAnsi="Arial" w:cs="Arial"/>
      <w:vanish/>
      <w:sz w:val="16"/>
      <w:szCs w:val="16"/>
      <w:lang w:val="en-IN" w:eastAsia="en-IN"/>
    </w:rPr>
  </w:style>
  <w:style w:type="paragraph" w:customStyle="1" w:styleId="placeholder">
    <w:name w:val="placeholder"/>
    <w:basedOn w:val="Normal"/>
    <w:rsid w:val="009C1EE2"/>
    <w:pPr>
      <w:spacing w:before="100" w:beforeAutospacing="1" w:after="100" w:afterAutospacing="1" w:line="240" w:lineRule="auto"/>
      <w:jc w:val="left"/>
    </w:pPr>
    <w:rPr>
      <w:rFonts w:eastAsia="Times New Roman" w:cs="Times New Roman"/>
      <w:szCs w:val="24"/>
      <w:lang w:val="en-IN" w:eastAsia="en-IN"/>
    </w:rPr>
  </w:style>
  <w:style w:type="paragraph" w:styleId="z-BottomofForm">
    <w:name w:val="HTML Bottom of Form"/>
    <w:basedOn w:val="Normal"/>
    <w:next w:val="Normal"/>
    <w:link w:val="z-BottomofFormChar"/>
    <w:hidden/>
    <w:uiPriority w:val="99"/>
    <w:semiHidden/>
    <w:unhideWhenUsed/>
    <w:rsid w:val="009C1EE2"/>
    <w:pPr>
      <w:pBdr>
        <w:top w:val="single" w:sz="6" w:space="1" w:color="auto"/>
      </w:pBdr>
      <w:spacing w:after="0" w:line="240" w:lineRule="auto"/>
      <w:jc w:val="center"/>
    </w:pPr>
    <w:rPr>
      <w:rFonts w:ascii="Arial" w:eastAsia="Times New Roman" w:hAnsi="Arial" w:cs="Arial"/>
      <w:vanish/>
      <w:sz w:val="16"/>
      <w:szCs w:val="16"/>
      <w:lang w:val="en-IN" w:eastAsia="en-IN"/>
    </w:rPr>
  </w:style>
  <w:style w:type="character" w:customStyle="1" w:styleId="z-BottomofFormChar">
    <w:name w:val="z-Bottom of Form Char"/>
    <w:basedOn w:val="DefaultParagraphFont"/>
    <w:link w:val="z-BottomofForm"/>
    <w:uiPriority w:val="99"/>
    <w:semiHidden/>
    <w:rsid w:val="009C1EE2"/>
    <w:rPr>
      <w:rFonts w:ascii="Arial" w:eastAsia="Times New Roman" w:hAnsi="Arial" w:cs="Arial"/>
      <w:vanish/>
      <w:sz w:val="16"/>
      <w:szCs w:val="16"/>
      <w:lang w:val="en-IN" w:eastAsia="en-IN"/>
    </w:rPr>
  </w:style>
  <w:style w:type="character" w:styleId="Emphasis">
    <w:name w:val="Emphasis"/>
    <w:basedOn w:val="DefaultParagraphFont"/>
    <w:uiPriority w:val="20"/>
    <w:qFormat/>
    <w:rsid w:val="00AF40E9"/>
    <w:rPr>
      <w:i/>
      <w:iCs/>
    </w:rPr>
  </w:style>
  <w:style w:type="character" w:customStyle="1" w:styleId="Heading5Char">
    <w:name w:val="Heading 5 Char"/>
    <w:basedOn w:val="DefaultParagraphFont"/>
    <w:link w:val="Heading5"/>
    <w:uiPriority w:val="9"/>
    <w:semiHidden/>
    <w:rsid w:val="009045B3"/>
    <w:rPr>
      <w:rFonts w:asciiTheme="majorHAnsi" w:eastAsiaTheme="majorEastAsia" w:hAnsiTheme="majorHAnsi" w:cstheme="majorBidi"/>
      <w:color w:val="365F91" w:themeColor="accent1" w:themeShade="BF"/>
      <w:sz w:val="24"/>
      <w:szCs w:val="22"/>
      <w:lang w:val="en-GB"/>
    </w:rPr>
  </w:style>
  <w:style w:type="character" w:customStyle="1" w:styleId="Heading6Char">
    <w:name w:val="Heading 6 Char"/>
    <w:basedOn w:val="DefaultParagraphFont"/>
    <w:link w:val="Heading6"/>
    <w:uiPriority w:val="9"/>
    <w:semiHidden/>
    <w:rsid w:val="009045B3"/>
    <w:rPr>
      <w:rFonts w:asciiTheme="majorHAnsi" w:eastAsiaTheme="majorEastAsia" w:hAnsiTheme="majorHAnsi" w:cstheme="majorBidi"/>
      <w:color w:val="243F60" w:themeColor="accent1" w:themeShade="7F"/>
      <w:sz w:val="24"/>
      <w:szCs w:val="22"/>
      <w:lang w:val="en-GB"/>
    </w:rPr>
  </w:style>
  <w:style w:type="character" w:customStyle="1" w:styleId="vkekvd">
    <w:name w:val="vkekvd"/>
    <w:basedOn w:val="DefaultParagraphFont"/>
    <w:rsid w:val="007F3A82"/>
  </w:style>
  <w:style w:type="character" w:customStyle="1" w:styleId="t286pc">
    <w:name w:val="t286pc"/>
    <w:basedOn w:val="DefaultParagraphFont"/>
    <w:rsid w:val="003C64E1"/>
  </w:style>
  <w:style w:type="paragraph" w:styleId="CommentText">
    <w:name w:val="annotation text"/>
    <w:basedOn w:val="Normal"/>
    <w:link w:val="CommentTextChar"/>
    <w:uiPriority w:val="99"/>
    <w:semiHidden/>
    <w:unhideWhenUsed/>
    <w:rsid w:val="000B5163"/>
    <w:pPr>
      <w:spacing w:line="240" w:lineRule="auto"/>
    </w:pPr>
    <w:rPr>
      <w:sz w:val="20"/>
      <w:szCs w:val="20"/>
    </w:rPr>
  </w:style>
  <w:style w:type="character" w:customStyle="1" w:styleId="CommentTextChar">
    <w:name w:val="Comment Text Char"/>
    <w:basedOn w:val="DefaultParagraphFont"/>
    <w:link w:val="CommentText"/>
    <w:uiPriority w:val="99"/>
    <w:semiHidden/>
    <w:rsid w:val="000B5163"/>
    <w:rPr>
      <w:rFonts w:ascii="Times New Roman" w:hAnsi="Times New Roman"/>
      <w:lang w:val="en-GB"/>
    </w:rPr>
  </w:style>
  <w:style w:type="paragraph" w:styleId="CommentSubject">
    <w:name w:val="annotation subject"/>
    <w:basedOn w:val="CommentText"/>
    <w:next w:val="CommentText"/>
    <w:link w:val="CommentSubjectChar"/>
    <w:uiPriority w:val="99"/>
    <w:semiHidden/>
    <w:unhideWhenUsed/>
    <w:rsid w:val="000B5163"/>
    <w:rPr>
      <w:b/>
      <w:bCs/>
    </w:rPr>
  </w:style>
  <w:style w:type="character" w:customStyle="1" w:styleId="CommentSubjectChar">
    <w:name w:val="Comment Subject Char"/>
    <w:basedOn w:val="CommentTextChar"/>
    <w:link w:val="CommentSubject"/>
    <w:uiPriority w:val="99"/>
    <w:semiHidden/>
    <w:rsid w:val="000B5163"/>
    <w:rPr>
      <w:rFonts w:ascii="Times New Roman" w:hAnsi="Times New Roman"/>
      <w:b/>
      <w:bCs/>
      <w:lang w:val="en-GB"/>
    </w:rPr>
  </w:style>
  <w:style w:type="character" w:customStyle="1" w:styleId="ListParagraphChar">
    <w:name w:val="List Paragraph Char"/>
    <w:link w:val="ListParagraph"/>
    <w:uiPriority w:val="34"/>
    <w:locked/>
    <w:rsid w:val="008C0873"/>
    <w:rPr>
      <w:rFonts w:ascii="Times New Roman" w:hAnsi="Times New Roman"/>
      <w:sz w:val="24"/>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63727">
      <w:bodyDiv w:val="1"/>
      <w:marLeft w:val="0"/>
      <w:marRight w:val="0"/>
      <w:marTop w:val="0"/>
      <w:marBottom w:val="0"/>
      <w:divBdr>
        <w:top w:val="none" w:sz="0" w:space="0" w:color="auto"/>
        <w:left w:val="none" w:sz="0" w:space="0" w:color="auto"/>
        <w:bottom w:val="none" w:sz="0" w:space="0" w:color="auto"/>
        <w:right w:val="none" w:sz="0" w:space="0" w:color="auto"/>
      </w:divBdr>
      <w:divsChild>
        <w:div w:id="1691177379">
          <w:marLeft w:val="0"/>
          <w:marRight w:val="0"/>
          <w:marTop w:val="0"/>
          <w:marBottom w:val="0"/>
          <w:divBdr>
            <w:top w:val="none" w:sz="0" w:space="0" w:color="auto"/>
            <w:left w:val="none" w:sz="0" w:space="0" w:color="auto"/>
            <w:bottom w:val="none" w:sz="0" w:space="0" w:color="auto"/>
            <w:right w:val="none" w:sz="0" w:space="0" w:color="auto"/>
          </w:divBdr>
        </w:div>
      </w:divsChild>
    </w:div>
    <w:div w:id="79445738">
      <w:bodyDiv w:val="1"/>
      <w:marLeft w:val="0"/>
      <w:marRight w:val="0"/>
      <w:marTop w:val="0"/>
      <w:marBottom w:val="0"/>
      <w:divBdr>
        <w:top w:val="none" w:sz="0" w:space="0" w:color="auto"/>
        <w:left w:val="none" w:sz="0" w:space="0" w:color="auto"/>
        <w:bottom w:val="none" w:sz="0" w:space="0" w:color="auto"/>
        <w:right w:val="none" w:sz="0" w:space="0" w:color="auto"/>
      </w:divBdr>
      <w:divsChild>
        <w:div w:id="1082339391">
          <w:marLeft w:val="0"/>
          <w:marRight w:val="0"/>
          <w:marTop w:val="180"/>
          <w:marBottom w:val="240"/>
          <w:divBdr>
            <w:top w:val="none" w:sz="0" w:space="0" w:color="auto"/>
            <w:left w:val="none" w:sz="0" w:space="0" w:color="auto"/>
            <w:bottom w:val="none" w:sz="0" w:space="0" w:color="auto"/>
            <w:right w:val="none" w:sz="0" w:space="0" w:color="auto"/>
          </w:divBdr>
        </w:div>
      </w:divsChild>
    </w:div>
    <w:div w:id="81267164">
      <w:bodyDiv w:val="1"/>
      <w:marLeft w:val="0"/>
      <w:marRight w:val="0"/>
      <w:marTop w:val="0"/>
      <w:marBottom w:val="0"/>
      <w:divBdr>
        <w:top w:val="none" w:sz="0" w:space="0" w:color="auto"/>
        <w:left w:val="none" w:sz="0" w:space="0" w:color="auto"/>
        <w:bottom w:val="none" w:sz="0" w:space="0" w:color="auto"/>
        <w:right w:val="none" w:sz="0" w:space="0" w:color="auto"/>
      </w:divBdr>
    </w:div>
    <w:div w:id="116919576">
      <w:bodyDiv w:val="1"/>
      <w:marLeft w:val="0"/>
      <w:marRight w:val="0"/>
      <w:marTop w:val="0"/>
      <w:marBottom w:val="0"/>
      <w:divBdr>
        <w:top w:val="none" w:sz="0" w:space="0" w:color="auto"/>
        <w:left w:val="none" w:sz="0" w:space="0" w:color="auto"/>
        <w:bottom w:val="none" w:sz="0" w:space="0" w:color="auto"/>
        <w:right w:val="none" w:sz="0" w:space="0" w:color="auto"/>
      </w:divBdr>
      <w:divsChild>
        <w:div w:id="1594778512">
          <w:marLeft w:val="432"/>
          <w:marRight w:val="0"/>
          <w:marTop w:val="120"/>
          <w:marBottom w:val="0"/>
          <w:divBdr>
            <w:top w:val="none" w:sz="0" w:space="0" w:color="auto"/>
            <w:left w:val="none" w:sz="0" w:space="0" w:color="auto"/>
            <w:bottom w:val="none" w:sz="0" w:space="0" w:color="auto"/>
            <w:right w:val="none" w:sz="0" w:space="0" w:color="auto"/>
          </w:divBdr>
        </w:div>
        <w:div w:id="427696134">
          <w:marLeft w:val="432"/>
          <w:marRight w:val="0"/>
          <w:marTop w:val="120"/>
          <w:marBottom w:val="0"/>
          <w:divBdr>
            <w:top w:val="none" w:sz="0" w:space="0" w:color="auto"/>
            <w:left w:val="none" w:sz="0" w:space="0" w:color="auto"/>
            <w:bottom w:val="none" w:sz="0" w:space="0" w:color="auto"/>
            <w:right w:val="none" w:sz="0" w:space="0" w:color="auto"/>
          </w:divBdr>
        </w:div>
      </w:divsChild>
    </w:div>
    <w:div w:id="124930718">
      <w:bodyDiv w:val="1"/>
      <w:marLeft w:val="0"/>
      <w:marRight w:val="0"/>
      <w:marTop w:val="0"/>
      <w:marBottom w:val="0"/>
      <w:divBdr>
        <w:top w:val="none" w:sz="0" w:space="0" w:color="auto"/>
        <w:left w:val="none" w:sz="0" w:space="0" w:color="auto"/>
        <w:bottom w:val="none" w:sz="0" w:space="0" w:color="auto"/>
        <w:right w:val="none" w:sz="0" w:space="0" w:color="auto"/>
      </w:divBdr>
    </w:div>
    <w:div w:id="244414370">
      <w:bodyDiv w:val="1"/>
      <w:marLeft w:val="0"/>
      <w:marRight w:val="0"/>
      <w:marTop w:val="0"/>
      <w:marBottom w:val="0"/>
      <w:divBdr>
        <w:top w:val="none" w:sz="0" w:space="0" w:color="auto"/>
        <w:left w:val="none" w:sz="0" w:space="0" w:color="auto"/>
        <w:bottom w:val="none" w:sz="0" w:space="0" w:color="auto"/>
        <w:right w:val="none" w:sz="0" w:space="0" w:color="auto"/>
      </w:divBdr>
    </w:div>
    <w:div w:id="354042632">
      <w:bodyDiv w:val="1"/>
      <w:marLeft w:val="0"/>
      <w:marRight w:val="0"/>
      <w:marTop w:val="0"/>
      <w:marBottom w:val="0"/>
      <w:divBdr>
        <w:top w:val="none" w:sz="0" w:space="0" w:color="auto"/>
        <w:left w:val="none" w:sz="0" w:space="0" w:color="auto"/>
        <w:bottom w:val="none" w:sz="0" w:space="0" w:color="auto"/>
        <w:right w:val="none" w:sz="0" w:space="0" w:color="auto"/>
      </w:divBdr>
      <w:divsChild>
        <w:div w:id="200826143">
          <w:marLeft w:val="432"/>
          <w:marRight w:val="0"/>
          <w:marTop w:val="120"/>
          <w:marBottom w:val="0"/>
          <w:divBdr>
            <w:top w:val="none" w:sz="0" w:space="0" w:color="auto"/>
            <w:left w:val="none" w:sz="0" w:space="0" w:color="auto"/>
            <w:bottom w:val="none" w:sz="0" w:space="0" w:color="auto"/>
            <w:right w:val="none" w:sz="0" w:space="0" w:color="auto"/>
          </w:divBdr>
        </w:div>
        <w:div w:id="1006862029">
          <w:marLeft w:val="432"/>
          <w:marRight w:val="0"/>
          <w:marTop w:val="120"/>
          <w:marBottom w:val="0"/>
          <w:divBdr>
            <w:top w:val="none" w:sz="0" w:space="0" w:color="auto"/>
            <w:left w:val="none" w:sz="0" w:space="0" w:color="auto"/>
            <w:bottom w:val="none" w:sz="0" w:space="0" w:color="auto"/>
            <w:right w:val="none" w:sz="0" w:space="0" w:color="auto"/>
          </w:divBdr>
        </w:div>
        <w:div w:id="1127554431">
          <w:marLeft w:val="432"/>
          <w:marRight w:val="0"/>
          <w:marTop w:val="120"/>
          <w:marBottom w:val="0"/>
          <w:divBdr>
            <w:top w:val="none" w:sz="0" w:space="0" w:color="auto"/>
            <w:left w:val="none" w:sz="0" w:space="0" w:color="auto"/>
            <w:bottom w:val="none" w:sz="0" w:space="0" w:color="auto"/>
            <w:right w:val="none" w:sz="0" w:space="0" w:color="auto"/>
          </w:divBdr>
        </w:div>
      </w:divsChild>
    </w:div>
    <w:div w:id="354500031">
      <w:bodyDiv w:val="1"/>
      <w:marLeft w:val="0"/>
      <w:marRight w:val="0"/>
      <w:marTop w:val="0"/>
      <w:marBottom w:val="0"/>
      <w:divBdr>
        <w:top w:val="none" w:sz="0" w:space="0" w:color="auto"/>
        <w:left w:val="none" w:sz="0" w:space="0" w:color="auto"/>
        <w:bottom w:val="none" w:sz="0" w:space="0" w:color="auto"/>
        <w:right w:val="none" w:sz="0" w:space="0" w:color="auto"/>
      </w:divBdr>
    </w:div>
    <w:div w:id="380860695">
      <w:bodyDiv w:val="1"/>
      <w:marLeft w:val="0"/>
      <w:marRight w:val="0"/>
      <w:marTop w:val="0"/>
      <w:marBottom w:val="0"/>
      <w:divBdr>
        <w:top w:val="none" w:sz="0" w:space="0" w:color="auto"/>
        <w:left w:val="none" w:sz="0" w:space="0" w:color="auto"/>
        <w:bottom w:val="none" w:sz="0" w:space="0" w:color="auto"/>
        <w:right w:val="none" w:sz="0" w:space="0" w:color="auto"/>
      </w:divBdr>
      <w:divsChild>
        <w:div w:id="233977113">
          <w:marLeft w:val="0"/>
          <w:marRight w:val="0"/>
          <w:marTop w:val="0"/>
          <w:marBottom w:val="0"/>
          <w:divBdr>
            <w:top w:val="none" w:sz="0" w:space="0" w:color="auto"/>
            <w:left w:val="none" w:sz="0" w:space="0" w:color="auto"/>
            <w:bottom w:val="none" w:sz="0" w:space="0" w:color="auto"/>
            <w:right w:val="none" w:sz="0" w:space="0" w:color="auto"/>
          </w:divBdr>
        </w:div>
      </w:divsChild>
    </w:div>
    <w:div w:id="446702724">
      <w:bodyDiv w:val="1"/>
      <w:marLeft w:val="0"/>
      <w:marRight w:val="0"/>
      <w:marTop w:val="0"/>
      <w:marBottom w:val="0"/>
      <w:divBdr>
        <w:top w:val="none" w:sz="0" w:space="0" w:color="auto"/>
        <w:left w:val="none" w:sz="0" w:space="0" w:color="auto"/>
        <w:bottom w:val="none" w:sz="0" w:space="0" w:color="auto"/>
        <w:right w:val="none" w:sz="0" w:space="0" w:color="auto"/>
      </w:divBdr>
      <w:divsChild>
        <w:div w:id="1548447399">
          <w:marLeft w:val="0"/>
          <w:marRight w:val="0"/>
          <w:marTop w:val="0"/>
          <w:marBottom w:val="0"/>
          <w:divBdr>
            <w:top w:val="none" w:sz="0" w:space="0" w:color="auto"/>
            <w:left w:val="none" w:sz="0" w:space="0" w:color="auto"/>
            <w:bottom w:val="none" w:sz="0" w:space="0" w:color="auto"/>
            <w:right w:val="none" w:sz="0" w:space="0" w:color="auto"/>
          </w:divBdr>
        </w:div>
      </w:divsChild>
    </w:div>
    <w:div w:id="453328106">
      <w:bodyDiv w:val="1"/>
      <w:marLeft w:val="0"/>
      <w:marRight w:val="0"/>
      <w:marTop w:val="0"/>
      <w:marBottom w:val="0"/>
      <w:divBdr>
        <w:top w:val="none" w:sz="0" w:space="0" w:color="auto"/>
        <w:left w:val="none" w:sz="0" w:space="0" w:color="auto"/>
        <w:bottom w:val="none" w:sz="0" w:space="0" w:color="auto"/>
        <w:right w:val="none" w:sz="0" w:space="0" w:color="auto"/>
      </w:divBdr>
      <w:divsChild>
        <w:div w:id="355426668">
          <w:marLeft w:val="0"/>
          <w:marRight w:val="0"/>
          <w:marTop w:val="0"/>
          <w:marBottom w:val="160"/>
          <w:divBdr>
            <w:top w:val="none" w:sz="0" w:space="0" w:color="auto"/>
            <w:left w:val="none" w:sz="0" w:space="0" w:color="auto"/>
            <w:bottom w:val="none" w:sz="0" w:space="0" w:color="auto"/>
            <w:right w:val="none" w:sz="0" w:space="0" w:color="auto"/>
          </w:divBdr>
        </w:div>
        <w:div w:id="228464293">
          <w:marLeft w:val="0"/>
          <w:marRight w:val="0"/>
          <w:marTop w:val="0"/>
          <w:marBottom w:val="160"/>
          <w:divBdr>
            <w:top w:val="none" w:sz="0" w:space="0" w:color="auto"/>
            <w:left w:val="none" w:sz="0" w:space="0" w:color="auto"/>
            <w:bottom w:val="none" w:sz="0" w:space="0" w:color="auto"/>
            <w:right w:val="none" w:sz="0" w:space="0" w:color="auto"/>
          </w:divBdr>
        </w:div>
        <w:div w:id="1116145866">
          <w:marLeft w:val="0"/>
          <w:marRight w:val="0"/>
          <w:marTop w:val="0"/>
          <w:marBottom w:val="160"/>
          <w:divBdr>
            <w:top w:val="none" w:sz="0" w:space="0" w:color="auto"/>
            <w:left w:val="none" w:sz="0" w:space="0" w:color="auto"/>
            <w:bottom w:val="none" w:sz="0" w:space="0" w:color="auto"/>
            <w:right w:val="none" w:sz="0" w:space="0" w:color="auto"/>
          </w:divBdr>
        </w:div>
        <w:div w:id="978613383">
          <w:marLeft w:val="0"/>
          <w:marRight w:val="0"/>
          <w:marTop w:val="0"/>
          <w:marBottom w:val="160"/>
          <w:divBdr>
            <w:top w:val="none" w:sz="0" w:space="0" w:color="auto"/>
            <w:left w:val="none" w:sz="0" w:space="0" w:color="auto"/>
            <w:bottom w:val="none" w:sz="0" w:space="0" w:color="auto"/>
            <w:right w:val="none" w:sz="0" w:space="0" w:color="auto"/>
          </w:divBdr>
        </w:div>
        <w:div w:id="48383250">
          <w:marLeft w:val="0"/>
          <w:marRight w:val="0"/>
          <w:marTop w:val="0"/>
          <w:marBottom w:val="160"/>
          <w:divBdr>
            <w:top w:val="none" w:sz="0" w:space="0" w:color="auto"/>
            <w:left w:val="none" w:sz="0" w:space="0" w:color="auto"/>
            <w:bottom w:val="none" w:sz="0" w:space="0" w:color="auto"/>
            <w:right w:val="none" w:sz="0" w:space="0" w:color="auto"/>
          </w:divBdr>
        </w:div>
        <w:div w:id="1791242982">
          <w:marLeft w:val="0"/>
          <w:marRight w:val="0"/>
          <w:marTop w:val="0"/>
          <w:marBottom w:val="160"/>
          <w:divBdr>
            <w:top w:val="none" w:sz="0" w:space="0" w:color="auto"/>
            <w:left w:val="none" w:sz="0" w:space="0" w:color="auto"/>
            <w:bottom w:val="none" w:sz="0" w:space="0" w:color="auto"/>
            <w:right w:val="none" w:sz="0" w:space="0" w:color="auto"/>
          </w:divBdr>
        </w:div>
        <w:div w:id="657610623">
          <w:marLeft w:val="0"/>
          <w:marRight w:val="0"/>
          <w:marTop w:val="0"/>
          <w:marBottom w:val="160"/>
          <w:divBdr>
            <w:top w:val="none" w:sz="0" w:space="0" w:color="auto"/>
            <w:left w:val="none" w:sz="0" w:space="0" w:color="auto"/>
            <w:bottom w:val="none" w:sz="0" w:space="0" w:color="auto"/>
            <w:right w:val="none" w:sz="0" w:space="0" w:color="auto"/>
          </w:divBdr>
        </w:div>
        <w:div w:id="995495430">
          <w:marLeft w:val="0"/>
          <w:marRight w:val="0"/>
          <w:marTop w:val="0"/>
          <w:marBottom w:val="160"/>
          <w:divBdr>
            <w:top w:val="none" w:sz="0" w:space="0" w:color="auto"/>
            <w:left w:val="none" w:sz="0" w:space="0" w:color="auto"/>
            <w:bottom w:val="none" w:sz="0" w:space="0" w:color="auto"/>
            <w:right w:val="none" w:sz="0" w:space="0" w:color="auto"/>
          </w:divBdr>
        </w:div>
        <w:div w:id="304051358">
          <w:marLeft w:val="0"/>
          <w:marRight w:val="0"/>
          <w:marTop w:val="0"/>
          <w:marBottom w:val="160"/>
          <w:divBdr>
            <w:top w:val="none" w:sz="0" w:space="0" w:color="auto"/>
            <w:left w:val="none" w:sz="0" w:space="0" w:color="auto"/>
            <w:bottom w:val="none" w:sz="0" w:space="0" w:color="auto"/>
            <w:right w:val="none" w:sz="0" w:space="0" w:color="auto"/>
          </w:divBdr>
        </w:div>
        <w:div w:id="194124314">
          <w:marLeft w:val="0"/>
          <w:marRight w:val="0"/>
          <w:marTop w:val="0"/>
          <w:marBottom w:val="160"/>
          <w:divBdr>
            <w:top w:val="none" w:sz="0" w:space="0" w:color="auto"/>
            <w:left w:val="none" w:sz="0" w:space="0" w:color="auto"/>
            <w:bottom w:val="none" w:sz="0" w:space="0" w:color="auto"/>
            <w:right w:val="none" w:sz="0" w:space="0" w:color="auto"/>
          </w:divBdr>
        </w:div>
        <w:div w:id="1575436243">
          <w:marLeft w:val="0"/>
          <w:marRight w:val="0"/>
          <w:marTop w:val="0"/>
          <w:marBottom w:val="160"/>
          <w:divBdr>
            <w:top w:val="none" w:sz="0" w:space="0" w:color="auto"/>
            <w:left w:val="none" w:sz="0" w:space="0" w:color="auto"/>
            <w:bottom w:val="none" w:sz="0" w:space="0" w:color="auto"/>
            <w:right w:val="none" w:sz="0" w:space="0" w:color="auto"/>
          </w:divBdr>
        </w:div>
        <w:div w:id="257758202">
          <w:marLeft w:val="0"/>
          <w:marRight w:val="0"/>
          <w:marTop w:val="0"/>
          <w:marBottom w:val="160"/>
          <w:divBdr>
            <w:top w:val="none" w:sz="0" w:space="0" w:color="auto"/>
            <w:left w:val="none" w:sz="0" w:space="0" w:color="auto"/>
            <w:bottom w:val="none" w:sz="0" w:space="0" w:color="auto"/>
            <w:right w:val="none" w:sz="0" w:space="0" w:color="auto"/>
          </w:divBdr>
        </w:div>
        <w:div w:id="2037929040">
          <w:marLeft w:val="0"/>
          <w:marRight w:val="0"/>
          <w:marTop w:val="0"/>
          <w:marBottom w:val="160"/>
          <w:divBdr>
            <w:top w:val="none" w:sz="0" w:space="0" w:color="auto"/>
            <w:left w:val="none" w:sz="0" w:space="0" w:color="auto"/>
            <w:bottom w:val="none" w:sz="0" w:space="0" w:color="auto"/>
            <w:right w:val="none" w:sz="0" w:space="0" w:color="auto"/>
          </w:divBdr>
        </w:div>
        <w:div w:id="562523424">
          <w:marLeft w:val="0"/>
          <w:marRight w:val="0"/>
          <w:marTop w:val="0"/>
          <w:marBottom w:val="160"/>
          <w:divBdr>
            <w:top w:val="none" w:sz="0" w:space="0" w:color="auto"/>
            <w:left w:val="none" w:sz="0" w:space="0" w:color="auto"/>
            <w:bottom w:val="none" w:sz="0" w:space="0" w:color="auto"/>
            <w:right w:val="none" w:sz="0" w:space="0" w:color="auto"/>
          </w:divBdr>
        </w:div>
        <w:div w:id="452865942">
          <w:marLeft w:val="0"/>
          <w:marRight w:val="0"/>
          <w:marTop w:val="0"/>
          <w:marBottom w:val="160"/>
          <w:divBdr>
            <w:top w:val="none" w:sz="0" w:space="0" w:color="auto"/>
            <w:left w:val="none" w:sz="0" w:space="0" w:color="auto"/>
            <w:bottom w:val="none" w:sz="0" w:space="0" w:color="auto"/>
            <w:right w:val="none" w:sz="0" w:space="0" w:color="auto"/>
          </w:divBdr>
        </w:div>
        <w:div w:id="780730798">
          <w:marLeft w:val="0"/>
          <w:marRight w:val="0"/>
          <w:marTop w:val="0"/>
          <w:marBottom w:val="160"/>
          <w:divBdr>
            <w:top w:val="none" w:sz="0" w:space="0" w:color="auto"/>
            <w:left w:val="none" w:sz="0" w:space="0" w:color="auto"/>
            <w:bottom w:val="none" w:sz="0" w:space="0" w:color="auto"/>
            <w:right w:val="none" w:sz="0" w:space="0" w:color="auto"/>
          </w:divBdr>
        </w:div>
        <w:div w:id="1997101560">
          <w:marLeft w:val="0"/>
          <w:marRight w:val="0"/>
          <w:marTop w:val="0"/>
          <w:marBottom w:val="160"/>
          <w:divBdr>
            <w:top w:val="none" w:sz="0" w:space="0" w:color="auto"/>
            <w:left w:val="none" w:sz="0" w:space="0" w:color="auto"/>
            <w:bottom w:val="none" w:sz="0" w:space="0" w:color="auto"/>
            <w:right w:val="none" w:sz="0" w:space="0" w:color="auto"/>
          </w:divBdr>
        </w:div>
      </w:divsChild>
    </w:div>
    <w:div w:id="467746990">
      <w:bodyDiv w:val="1"/>
      <w:marLeft w:val="0"/>
      <w:marRight w:val="0"/>
      <w:marTop w:val="0"/>
      <w:marBottom w:val="0"/>
      <w:divBdr>
        <w:top w:val="none" w:sz="0" w:space="0" w:color="auto"/>
        <w:left w:val="none" w:sz="0" w:space="0" w:color="auto"/>
        <w:bottom w:val="none" w:sz="0" w:space="0" w:color="auto"/>
        <w:right w:val="none" w:sz="0" w:space="0" w:color="auto"/>
      </w:divBdr>
    </w:div>
    <w:div w:id="586501958">
      <w:bodyDiv w:val="1"/>
      <w:marLeft w:val="0"/>
      <w:marRight w:val="0"/>
      <w:marTop w:val="0"/>
      <w:marBottom w:val="0"/>
      <w:divBdr>
        <w:top w:val="none" w:sz="0" w:space="0" w:color="auto"/>
        <w:left w:val="none" w:sz="0" w:space="0" w:color="auto"/>
        <w:bottom w:val="none" w:sz="0" w:space="0" w:color="auto"/>
        <w:right w:val="none" w:sz="0" w:space="0" w:color="auto"/>
      </w:divBdr>
    </w:div>
    <w:div w:id="659236124">
      <w:bodyDiv w:val="1"/>
      <w:marLeft w:val="0"/>
      <w:marRight w:val="0"/>
      <w:marTop w:val="0"/>
      <w:marBottom w:val="0"/>
      <w:divBdr>
        <w:top w:val="none" w:sz="0" w:space="0" w:color="auto"/>
        <w:left w:val="none" w:sz="0" w:space="0" w:color="auto"/>
        <w:bottom w:val="none" w:sz="0" w:space="0" w:color="auto"/>
        <w:right w:val="none" w:sz="0" w:space="0" w:color="auto"/>
      </w:divBdr>
    </w:div>
    <w:div w:id="662515972">
      <w:bodyDiv w:val="1"/>
      <w:marLeft w:val="0"/>
      <w:marRight w:val="0"/>
      <w:marTop w:val="0"/>
      <w:marBottom w:val="0"/>
      <w:divBdr>
        <w:top w:val="none" w:sz="0" w:space="0" w:color="auto"/>
        <w:left w:val="none" w:sz="0" w:space="0" w:color="auto"/>
        <w:bottom w:val="none" w:sz="0" w:space="0" w:color="auto"/>
        <w:right w:val="none" w:sz="0" w:space="0" w:color="auto"/>
      </w:divBdr>
    </w:div>
    <w:div w:id="718019834">
      <w:bodyDiv w:val="1"/>
      <w:marLeft w:val="0"/>
      <w:marRight w:val="0"/>
      <w:marTop w:val="0"/>
      <w:marBottom w:val="0"/>
      <w:divBdr>
        <w:top w:val="none" w:sz="0" w:space="0" w:color="auto"/>
        <w:left w:val="none" w:sz="0" w:space="0" w:color="auto"/>
        <w:bottom w:val="none" w:sz="0" w:space="0" w:color="auto"/>
        <w:right w:val="none" w:sz="0" w:space="0" w:color="auto"/>
      </w:divBdr>
      <w:divsChild>
        <w:div w:id="525795660">
          <w:marLeft w:val="547"/>
          <w:marRight w:val="0"/>
          <w:marTop w:val="67"/>
          <w:marBottom w:val="0"/>
          <w:divBdr>
            <w:top w:val="none" w:sz="0" w:space="0" w:color="auto"/>
            <w:left w:val="none" w:sz="0" w:space="0" w:color="auto"/>
            <w:bottom w:val="none" w:sz="0" w:space="0" w:color="auto"/>
            <w:right w:val="none" w:sz="0" w:space="0" w:color="auto"/>
          </w:divBdr>
        </w:div>
        <w:div w:id="1145320841">
          <w:marLeft w:val="547"/>
          <w:marRight w:val="0"/>
          <w:marTop w:val="67"/>
          <w:marBottom w:val="0"/>
          <w:divBdr>
            <w:top w:val="none" w:sz="0" w:space="0" w:color="auto"/>
            <w:left w:val="none" w:sz="0" w:space="0" w:color="auto"/>
            <w:bottom w:val="none" w:sz="0" w:space="0" w:color="auto"/>
            <w:right w:val="none" w:sz="0" w:space="0" w:color="auto"/>
          </w:divBdr>
        </w:div>
        <w:div w:id="1508405073">
          <w:marLeft w:val="547"/>
          <w:marRight w:val="0"/>
          <w:marTop w:val="67"/>
          <w:marBottom w:val="0"/>
          <w:divBdr>
            <w:top w:val="none" w:sz="0" w:space="0" w:color="auto"/>
            <w:left w:val="none" w:sz="0" w:space="0" w:color="auto"/>
            <w:bottom w:val="none" w:sz="0" w:space="0" w:color="auto"/>
            <w:right w:val="none" w:sz="0" w:space="0" w:color="auto"/>
          </w:divBdr>
        </w:div>
      </w:divsChild>
    </w:div>
    <w:div w:id="800072429">
      <w:bodyDiv w:val="1"/>
      <w:marLeft w:val="0"/>
      <w:marRight w:val="0"/>
      <w:marTop w:val="0"/>
      <w:marBottom w:val="0"/>
      <w:divBdr>
        <w:top w:val="none" w:sz="0" w:space="0" w:color="auto"/>
        <w:left w:val="none" w:sz="0" w:space="0" w:color="auto"/>
        <w:bottom w:val="none" w:sz="0" w:space="0" w:color="auto"/>
        <w:right w:val="none" w:sz="0" w:space="0" w:color="auto"/>
      </w:divBdr>
      <w:divsChild>
        <w:div w:id="534973566">
          <w:marLeft w:val="0"/>
          <w:marRight w:val="0"/>
          <w:marTop w:val="0"/>
          <w:marBottom w:val="0"/>
          <w:divBdr>
            <w:top w:val="none" w:sz="0" w:space="0" w:color="auto"/>
            <w:left w:val="none" w:sz="0" w:space="0" w:color="auto"/>
            <w:bottom w:val="none" w:sz="0" w:space="0" w:color="auto"/>
            <w:right w:val="none" w:sz="0" w:space="0" w:color="auto"/>
          </w:divBdr>
          <w:divsChild>
            <w:div w:id="58290875">
              <w:marLeft w:val="0"/>
              <w:marRight w:val="0"/>
              <w:marTop w:val="0"/>
              <w:marBottom w:val="0"/>
              <w:divBdr>
                <w:top w:val="none" w:sz="0" w:space="0" w:color="auto"/>
                <w:left w:val="none" w:sz="0" w:space="0" w:color="auto"/>
                <w:bottom w:val="none" w:sz="0" w:space="0" w:color="auto"/>
                <w:right w:val="none" w:sz="0" w:space="0" w:color="auto"/>
              </w:divBdr>
              <w:divsChild>
                <w:div w:id="545795008">
                  <w:marLeft w:val="0"/>
                  <w:marRight w:val="0"/>
                  <w:marTop w:val="0"/>
                  <w:marBottom w:val="0"/>
                  <w:divBdr>
                    <w:top w:val="none" w:sz="0" w:space="0" w:color="auto"/>
                    <w:left w:val="none" w:sz="0" w:space="0" w:color="auto"/>
                    <w:bottom w:val="none" w:sz="0" w:space="0" w:color="auto"/>
                    <w:right w:val="none" w:sz="0" w:space="0" w:color="auto"/>
                  </w:divBdr>
                  <w:divsChild>
                    <w:div w:id="849950231">
                      <w:marLeft w:val="0"/>
                      <w:marRight w:val="0"/>
                      <w:marTop w:val="0"/>
                      <w:marBottom w:val="0"/>
                      <w:divBdr>
                        <w:top w:val="none" w:sz="0" w:space="0" w:color="auto"/>
                        <w:left w:val="none" w:sz="0" w:space="0" w:color="auto"/>
                        <w:bottom w:val="none" w:sz="0" w:space="0" w:color="auto"/>
                        <w:right w:val="none" w:sz="0" w:space="0" w:color="auto"/>
                      </w:divBdr>
                      <w:divsChild>
                        <w:div w:id="292175320">
                          <w:marLeft w:val="0"/>
                          <w:marRight w:val="0"/>
                          <w:marTop w:val="0"/>
                          <w:marBottom w:val="0"/>
                          <w:divBdr>
                            <w:top w:val="none" w:sz="0" w:space="0" w:color="auto"/>
                            <w:left w:val="none" w:sz="0" w:space="0" w:color="auto"/>
                            <w:bottom w:val="none" w:sz="0" w:space="0" w:color="auto"/>
                            <w:right w:val="none" w:sz="0" w:space="0" w:color="auto"/>
                          </w:divBdr>
                          <w:divsChild>
                            <w:div w:id="1637831513">
                              <w:marLeft w:val="0"/>
                              <w:marRight w:val="0"/>
                              <w:marTop w:val="0"/>
                              <w:marBottom w:val="0"/>
                              <w:divBdr>
                                <w:top w:val="none" w:sz="0" w:space="0" w:color="auto"/>
                                <w:left w:val="none" w:sz="0" w:space="0" w:color="auto"/>
                                <w:bottom w:val="none" w:sz="0" w:space="0" w:color="auto"/>
                                <w:right w:val="none" w:sz="0" w:space="0" w:color="auto"/>
                              </w:divBdr>
                              <w:divsChild>
                                <w:div w:id="2024936095">
                                  <w:marLeft w:val="0"/>
                                  <w:marRight w:val="0"/>
                                  <w:marTop w:val="0"/>
                                  <w:marBottom w:val="0"/>
                                  <w:divBdr>
                                    <w:top w:val="none" w:sz="0" w:space="0" w:color="auto"/>
                                    <w:left w:val="none" w:sz="0" w:space="0" w:color="auto"/>
                                    <w:bottom w:val="none" w:sz="0" w:space="0" w:color="auto"/>
                                    <w:right w:val="none" w:sz="0" w:space="0" w:color="auto"/>
                                  </w:divBdr>
                                  <w:divsChild>
                                    <w:div w:id="92792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406778">
          <w:marLeft w:val="0"/>
          <w:marRight w:val="0"/>
          <w:marTop w:val="0"/>
          <w:marBottom w:val="0"/>
          <w:divBdr>
            <w:top w:val="none" w:sz="0" w:space="0" w:color="auto"/>
            <w:left w:val="none" w:sz="0" w:space="0" w:color="auto"/>
            <w:bottom w:val="none" w:sz="0" w:space="0" w:color="auto"/>
            <w:right w:val="none" w:sz="0" w:space="0" w:color="auto"/>
          </w:divBdr>
          <w:divsChild>
            <w:div w:id="1019044901">
              <w:marLeft w:val="0"/>
              <w:marRight w:val="0"/>
              <w:marTop w:val="0"/>
              <w:marBottom w:val="0"/>
              <w:divBdr>
                <w:top w:val="none" w:sz="0" w:space="0" w:color="auto"/>
                <w:left w:val="none" w:sz="0" w:space="0" w:color="auto"/>
                <w:bottom w:val="none" w:sz="0" w:space="0" w:color="auto"/>
                <w:right w:val="none" w:sz="0" w:space="0" w:color="auto"/>
              </w:divBdr>
              <w:divsChild>
                <w:div w:id="1749618807">
                  <w:marLeft w:val="0"/>
                  <w:marRight w:val="0"/>
                  <w:marTop w:val="0"/>
                  <w:marBottom w:val="0"/>
                  <w:divBdr>
                    <w:top w:val="none" w:sz="0" w:space="0" w:color="auto"/>
                    <w:left w:val="none" w:sz="0" w:space="0" w:color="auto"/>
                    <w:bottom w:val="none" w:sz="0" w:space="0" w:color="auto"/>
                    <w:right w:val="none" w:sz="0" w:space="0" w:color="auto"/>
                  </w:divBdr>
                  <w:divsChild>
                    <w:div w:id="1514028859">
                      <w:marLeft w:val="0"/>
                      <w:marRight w:val="0"/>
                      <w:marTop w:val="0"/>
                      <w:marBottom w:val="0"/>
                      <w:divBdr>
                        <w:top w:val="none" w:sz="0" w:space="0" w:color="auto"/>
                        <w:left w:val="none" w:sz="0" w:space="0" w:color="auto"/>
                        <w:bottom w:val="none" w:sz="0" w:space="0" w:color="auto"/>
                        <w:right w:val="none" w:sz="0" w:space="0" w:color="auto"/>
                      </w:divBdr>
                      <w:divsChild>
                        <w:div w:id="1789352989">
                          <w:marLeft w:val="0"/>
                          <w:marRight w:val="0"/>
                          <w:marTop w:val="0"/>
                          <w:marBottom w:val="0"/>
                          <w:divBdr>
                            <w:top w:val="none" w:sz="0" w:space="0" w:color="auto"/>
                            <w:left w:val="none" w:sz="0" w:space="0" w:color="auto"/>
                            <w:bottom w:val="none" w:sz="0" w:space="0" w:color="auto"/>
                            <w:right w:val="none" w:sz="0" w:space="0" w:color="auto"/>
                          </w:divBdr>
                          <w:divsChild>
                            <w:div w:id="587346510">
                              <w:marLeft w:val="0"/>
                              <w:marRight w:val="0"/>
                              <w:marTop w:val="0"/>
                              <w:marBottom w:val="0"/>
                              <w:divBdr>
                                <w:top w:val="none" w:sz="0" w:space="0" w:color="auto"/>
                                <w:left w:val="none" w:sz="0" w:space="0" w:color="auto"/>
                                <w:bottom w:val="none" w:sz="0" w:space="0" w:color="auto"/>
                                <w:right w:val="none" w:sz="0" w:space="0" w:color="auto"/>
                              </w:divBdr>
                              <w:divsChild>
                                <w:div w:id="1949580867">
                                  <w:marLeft w:val="0"/>
                                  <w:marRight w:val="0"/>
                                  <w:marTop w:val="0"/>
                                  <w:marBottom w:val="0"/>
                                  <w:divBdr>
                                    <w:top w:val="none" w:sz="0" w:space="0" w:color="auto"/>
                                    <w:left w:val="none" w:sz="0" w:space="0" w:color="auto"/>
                                    <w:bottom w:val="none" w:sz="0" w:space="0" w:color="auto"/>
                                    <w:right w:val="none" w:sz="0" w:space="0" w:color="auto"/>
                                  </w:divBdr>
                                  <w:divsChild>
                                    <w:div w:id="2081323239">
                                      <w:marLeft w:val="0"/>
                                      <w:marRight w:val="0"/>
                                      <w:marTop w:val="0"/>
                                      <w:marBottom w:val="0"/>
                                      <w:divBdr>
                                        <w:top w:val="none" w:sz="0" w:space="0" w:color="auto"/>
                                        <w:left w:val="none" w:sz="0" w:space="0" w:color="auto"/>
                                        <w:bottom w:val="none" w:sz="0" w:space="0" w:color="auto"/>
                                        <w:right w:val="none" w:sz="0" w:space="0" w:color="auto"/>
                                      </w:divBdr>
                                      <w:divsChild>
                                        <w:div w:id="111930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9078420">
          <w:marLeft w:val="0"/>
          <w:marRight w:val="0"/>
          <w:marTop w:val="0"/>
          <w:marBottom w:val="0"/>
          <w:divBdr>
            <w:top w:val="none" w:sz="0" w:space="0" w:color="auto"/>
            <w:left w:val="none" w:sz="0" w:space="0" w:color="auto"/>
            <w:bottom w:val="none" w:sz="0" w:space="0" w:color="auto"/>
            <w:right w:val="none" w:sz="0" w:space="0" w:color="auto"/>
          </w:divBdr>
          <w:divsChild>
            <w:div w:id="1612475103">
              <w:marLeft w:val="0"/>
              <w:marRight w:val="0"/>
              <w:marTop w:val="0"/>
              <w:marBottom w:val="0"/>
              <w:divBdr>
                <w:top w:val="none" w:sz="0" w:space="0" w:color="auto"/>
                <w:left w:val="none" w:sz="0" w:space="0" w:color="auto"/>
                <w:bottom w:val="none" w:sz="0" w:space="0" w:color="auto"/>
                <w:right w:val="none" w:sz="0" w:space="0" w:color="auto"/>
              </w:divBdr>
              <w:divsChild>
                <w:div w:id="235749097">
                  <w:marLeft w:val="0"/>
                  <w:marRight w:val="0"/>
                  <w:marTop w:val="0"/>
                  <w:marBottom w:val="0"/>
                  <w:divBdr>
                    <w:top w:val="none" w:sz="0" w:space="0" w:color="auto"/>
                    <w:left w:val="none" w:sz="0" w:space="0" w:color="auto"/>
                    <w:bottom w:val="none" w:sz="0" w:space="0" w:color="auto"/>
                    <w:right w:val="none" w:sz="0" w:space="0" w:color="auto"/>
                  </w:divBdr>
                  <w:divsChild>
                    <w:div w:id="430710826">
                      <w:marLeft w:val="0"/>
                      <w:marRight w:val="0"/>
                      <w:marTop w:val="0"/>
                      <w:marBottom w:val="0"/>
                      <w:divBdr>
                        <w:top w:val="none" w:sz="0" w:space="0" w:color="auto"/>
                        <w:left w:val="none" w:sz="0" w:space="0" w:color="auto"/>
                        <w:bottom w:val="none" w:sz="0" w:space="0" w:color="auto"/>
                        <w:right w:val="none" w:sz="0" w:space="0" w:color="auto"/>
                      </w:divBdr>
                      <w:divsChild>
                        <w:div w:id="1840390400">
                          <w:marLeft w:val="0"/>
                          <w:marRight w:val="0"/>
                          <w:marTop w:val="0"/>
                          <w:marBottom w:val="0"/>
                          <w:divBdr>
                            <w:top w:val="none" w:sz="0" w:space="0" w:color="auto"/>
                            <w:left w:val="none" w:sz="0" w:space="0" w:color="auto"/>
                            <w:bottom w:val="none" w:sz="0" w:space="0" w:color="auto"/>
                            <w:right w:val="none" w:sz="0" w:space="0" w:color="auto"/>
                          </w:divBdr>
                          <w:divsChild>
                            <w:div w:id="1237058439">
                              <w:marLeft w:val="0"/>
                              <w:marRight w:val="0"/>
                              <w:marTop w:val="0"/>
                              <w:marBottom w:val="0"/>
                              <w:divBdr>
                                <w:top w:val="none" w:sz="0" w:space="0" w:color="auto"/>
                                <w:left w:val="none" w:sz="0" w:space="0" w:color="auto"/>
                                <w:bottom w:val="none" w:sz="0" w:space="0" w:color="auto"/>
                                <w:right w:val="none" w:sz="0" w:space="0" w:color="auto"/>
                              </w:divBdr>
                              <w:divsChild>
                                <w:div w:id="25875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889461">
                  <w:marLeft w:val="0"/>
                  <w:marRight w:val="0"/>
                  <w:marTop w:val="0"/>
                  <w:marBottom w:val="0"/>
                  <w:divBdr>
                    <w:top w:val="none" w:sz="0" w:space="0" w:color="auto"/>
                    <w:left w:val="none" w:sz="0" w:space="0" w:color="auto"/>
                    <w:bottom w:val="none" w:sz="0" w:space="0" w:color="auto"/>
                    <w:right w:val="none" w:sz="0" w:space="0" w:color="auto"/>
                  </w:divBdr>
                  <w:divsChild>
                    <w:div w:id="1171212248">
                      <w:marLeft w:val="0"/>
                      <w:marRight w:val="0"/>
                      <w:marTop w:val="0"/>
                      <w:marBottom w:val="0"/>
                      <w:divBdr>
                        <w:top w:val="none" w:sz="0" w:space="0" w:color="auto"/>
                        <w:left w:val="none" w:sz="0" w:space="0" w:color="auto"/>
                        <w:bottom w:val="none" w:sz="0" w:space="0" w:color="auto"/>
                        <w:right w:val="none" w:sz="0" w:space="0" w:color="auto"/>
                      </w:divBdr>
                      <w:divsChild>
                        <w:div w:id="1916937887">
                          <w:marLeft w:val="0"/>
                          <w:marRight w:val="0"/>
                          <w:marTop w:val="0"/>
                          <w:marBottom w:val="0"/>
                          <w:divBdr>
                            <w:top w:val="none" w:sz="0" w:space="0" w:color="auto"/>
                            <w:left w:val="none" w:sz="0" w:space="0" w:color="auto"/>
                            <w:bottom w:val="none" w:sz="0" w:space="0" w:color="auto"/>
                            <w:right w:val="none" w:sz="0" w:space="0" w:color="auto"/>
                          </w:divBdr>
                          <w:divsChild>
                            <w:div w:id="1365330382">
                              <w:marLeft w:val="0"/>
                              <w:marRight w:val="0"/>
                              <w:marTop w:val="0"/>
                              <w:marBottom w:val="0"/>
                              <w:divBdr>
                                <w:top w:val="none" w:sz="0" w:space="0" w:color="auto"/>
                                <w:left w:val="none" w:sz="0" w:space="0" w:color="auto"/>
                                <w:bottom w:val="none" w:sz="0" w:space="0" w:color="auto"/>
                                <w:right w:val="none" w:sz="0" w:space="0" w:color="auto"/>
                              </w:divBdr>
                              <w:divsChild>
                                <w:div w:id="1081755728">
                                  <w:marLeft w:val="0"/>
                                  <w:marRight w:val="0"/>
                                  <w:marTop w:val="0"/>
                                  <w:marBottom w:val="0"/>
                                  <w:divBdr>
                                    <w:top w:val="none" w:sz="0" w:space="0" w:color="auto"/>
                                    <w:left w:val="none" w:sz="0" w:space="0" w:color="auto"/>
                                    <w:bottom w:val="none" w:sz="0" w:space="0" w:color="auto"/>
                                    <w:right w:val="none" w:sz="0" w:space="0" w:color="auto"/>
                                  </w:divBdr>
                                  <w:divsChild>
                                    <w:div w:id="203117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4592543">
      <w:bodyDiv w:val="1"/>
      <w:marLeft w:val="0"/>
      <w:marRight w:val="0"/>
      <w:marTop w:val="0"/>
      <w:marBottom w:val="0"/>
      <w:divBdr>
        <w:top w:val="none" w:sz="0" w:space="0" w:color="auto"/>
        <w:left w:val="none" w:sz="0" w:space="0" w:color="auto"/>
        <w:bottom w:val="none" w:sz="0" w:space="0" w:color="auto"/>
        <w:right w:val="none" w:sz="0" w:space="0" w:color="auto"/>
      </w:divBdr>
    </w:div>
    <w:div w:id="983046147">
      <w:bodyDiv w:val="1"/>
      <w:marLeft w:val="0"/>
      <w:marRight w:val="0"/>
      <w:marTop w:val="0"/>
      <w:marBottom w:val="0"/>
      <w:divBdr>
        <w:top w:val="none" w:sz="0" w:space="0" w:color="auto"/>
        <w:left w:val="none" w:sz="0" w:space="0" w:color="auto"/>
        <w:bottom w:val="none" w:sz="0" w:space="0" w:color="auto"/>
        <w:right w:val="none" w:sz="0" w:space="0" w:color="auto"/>
      </w:divBdr>
    </w:div>
    <w:div w:id="1061513813">
      <w:bodyDiv w:val="1"/>
      <w:marLeft w:val="0"/>
      <w:marRight w:val="0"/>
      <w:marTop w:val="0"/>
      <w:marBottom w:val="0"/>
      <w:divBdr>
        <w:top w:val="none" w:sz="0" w:space="0" w:color="auto"/>
        <w:left w:val="none" w:sz="0" w:space="0" w:color="auto"/>
        <w:bottom w:val="none" w:sz="0" w:space="0" w:color="auto"/>
        <w:right w:val="none" w:sz="0" w:space="0" w:color="auto"/>
      </w:divBdr>
    </w:div>
    <w:div w:id="1076896334">
      <w:bodyDiv w:val="1"/>
      <w:marLeft w:val="0"/>
      <w:marRight w:val="0"/>
      <w:marTop w:val="0"/>
      <w:marBottom w:val="0"/>
      <w:divBdr>
        <w:top w:val="none" w:sz="0" w:space="0" w:color="auto"/>
        <w:left w:val="none" w:sz="0" w:space="0" w:color="auto"/>
        <w:bottom w:val="none" w:sz="0" w:space="0" w:color="auto"/>
        <w:right w:val="none" w:sz="0" w:space="0" w:color="auto"/>
      </w:divBdr>
      <w:divsChild>
        <w:div w:id="1412390722">
          <w:marLeft w:val="0"/>
          <w:marRight w:val="0"/>
          <w:marTop w:val="0"/>
          <w:marBottom w:val="200"/>
          <w:divBdr>
            <w:top w:val="none" w:sz="0" w:space="0" w:color="auto"/>
            <w:left w:val="none" w:sz="0" w:space="0" w:color="auto"/>
            <w:bottom w:val="none" w:sz="0" w:space="0" w:color="auto"/>
            <w:right w:val="none" w:sz="0" w:space="0" w:color="auto"/>
          </w:divBdr>
        </w:div>
        <w:div w:id="141891691">
          <w:marLeft w:val="0"/>
          <w:marRight w:val="0"/>
          <w:marTop w:val="0"/>
          <w:marBottom w:val="200"/>
          <w:divBdr>
            <w:top w:val="none" w:sz="0" w:space="0" w:color="auto"/>
            <w:left w:val="none" w:sz="0" w:space="0" w:color="auto"/>
            <w:bottom w:val="none" w:sz="0" w:space="0" w:color="auto"/>
            <w:right w:val="none" w:sz="0" w:space="0" w:color="auto"/>
          </w:divBdr>
        </w:div>
        <w:div w:id="1330330219">
          <w:marLeft w:val="0"/>
          <w:marRight w:val="0"/>
          <w:marTop w:val="0"/>
          <w:marBottom w:val="200"/>
          <w:divBdr>
            <w:top w:val="none" w:sz="0" w:space="0" w:color="auto"/>
            <w:left w:val="none" w:sz="0" w:space="0" w:color="auto"/>
            <w:bottom w:val="none" w:sz="0" w:space="0" w:color="auto"/>
            <w:right w:val="none" w:sz="0" w:space="0" w:color="auto"/>
          </w:divBdr>
        </w:div>
        <w:div w:id="911476165">
          <w:marLeft w:val="0"/>
          <w:marRight w:val="0"/>
          <w:marTop w:val="0"/>
          <w:marBottom w:val="200"/>
          <w:divBdr>
            <w:top w:val="none" w:sz="0" w:space="0" w:color="auto"/>
            <w:left w:val="none" w:sz="0" w:space="0" w:color="auto"/>
            <w:bottom w:val="none" w:sz="0" w:space="0" w:color="auto"/>
            <w:right w:val="none" w:sz="0" w:space="0" w:color="auto"/>
          </w:divBdr>
        </w:div>
        <w:div w:id="1774666850">
          <w:marLeft w:val="0"/>
          <w:marRight w:val="0"/>
          <w:marTop w:val="0"/>
          <w:marBottom w:val="200"/>
          <w:divBdr>
            <w:top w:val="none" w:sz="0" w:space="0" w:color="auto"/>
            <w:left w:val="none" w:sz="0" w:space="0" w:color="auto"/>
            <w:bottom w:val="none" w:sz="0" w:space="0" w:color="auto"/>
            <w:right w:val="none" w:sz="0" w:space="0" w:color="auto"/>
          </w:divBdr>
        </w:div>
        <w:div w:id="176316847">
          <w:marLeft w:val="0"/>
          <w:marRight w:val="0"/>
          <w:marTop w:val="0"/>
          <w:marBottom w:val="200"/>
          <w:divBdr>
            <w:top w:val="none" w:sz="0" w:space="0" w:color="auto"/>
            <w:left w:val="none" w:sz="0" w:space="0" w:color="auto"/>
            <w:bottom w:val="none" w:sz="0" w:space="0" w:color="auto"/>
            <w:right w:val="none" w:sz="0" w:space="0" w:color="auto"/>
          </w:divBdr>
        </w:div>
        <w:div w:id="282274369">
          <w:marLeft w:val="0"/>
          <w:marRight w:val="0"/>
          <w:marTop w:val="0"/>
          <w:marBottom w:val="200"/>
          <w:divBdr>
            <w:top w:val="none" w:sz="0" w:space="0" w:color="auto"/>
            <w:left w:val="none" w:sz="0" w:space="0" w:color="auto"/>
            <w:bottom w:val="none" w:sz="0" w:space="0" w:color="auto"/>
            <w:right w:val="none" w:sz="0" w:space="0" w:color="auto"/>
          </w:divBdr>
        </w:div>
        <w:div w:id="30616147">
          <w:marLeft w:val="0"/>
          <w:marRight w:val="0"/>
          <w:marTop w:val="0"/>
          <w:marBottom w:val="200"/>
          <w:divBdr>
            <w:top w:val="none" w:sz="0" w:space="0" w:color="auto"/>
            <w:left w:val="none" w:sz="0" w:space="0" w:color="auto"/>
            <w:bottom w:val="none" w:sz="0" w:space="0" w:color="auto"/>
            <w:right w:val="none" w:sz="0" w:space="0" w:color="auto"/>
          </w:divBdr>
        </w:div>
        <w:div w:id="947277041">
          <w:marLeft w:val="0"/>
          <w:marRight w:val="0"/>
          <w:marTop w:val="0"/>
          <w:marBottom w:val="200"/>
          <w:divBdr>
            <w:top w:val="none" w:sz="0" w:space="0" w:color="auto"/>
            <w:left w:val="none" w:sz="0" w:space="0" w:color="auto"/>
            <w:bottom w:val="none" w:sz="0" w:space="0" w:color="auto"/>
            <w:right w:val="none" w:sz="0" w:space="0" w:color="auto"/>
          </w:divBdr>
        </w:div>
        <w:div w:id="1211646356">
          <w:marLeft w:val="0"/>
          <w:marRight w:val="0"/>
          <w:marTop w:val="0"/>
          <w:marBottom w:val="200"/>
          <w:divBdr>
            <w:top w:val="none" w:sz="0" w:space="0" w:color="auto"/>
            <w:left w:val="none" w:sz="0" w:space="0" w:color="auto"/>
            <w:bottom w:val="none" w:sz="0" w:space="0" w:color="auto"/>
            <w:right w:val="none" w:sz="0" w:space="0" w:color="auto"/>
          </w:divBdr>
        </w:div>
        <w:div w:id="1444305097">
          <w:marLeft w:val="0"/>
          <w:marRight w:val="0"/>
          <w:marTop w:val="0"/>
          <w:marBottom w:val="200"/>
          <w:divBdr>
            <w:top w:val="none" w:sz="0" w:space="0" w:color="auto"/>
            <w:left w:val="none" w:sz="0" w:space="0" w:color="auto"/>
            <w:bottom w:val="none" w:sz="0" w:space="0" w:color="auto"/>
            <w:right w:val="none" w:sz="0" w:space="0" w:color="auto"/>
          </w:divBdr>
        </w:div>
      </w:divsChild>
    </w:div>
    <w:div w:id="1096056541">
      <w:bodyDiv w:val="1"/>
      <w:marLeft w:val="0"/>
      <w:marRight w:val="0"/>
      <w:marTop w:val="0"/>
      <w:marBottom w:val="0"/>
      <w:divBdr>
        <w:top w:val="none" w:sz="0" w:space="0" w:color="auto"/>
        <w:left w:val="none" w:sz="0" w:space="0" w:color="auto"/>
        <w:bottom w:val="none" w:sz="0" w:space="0" w:color="auto"/>
        <w:right w:val="none" w:sz="0" w:space="0" w:color="auto"/>
      </w:divBdr>
    </w:div>
    <w:div w:id="1107696021">
      <w:bodyDiv w:val="1"/>
      <w:marLeft w:val="0"/>
      <w:marRight w:val="0"/>
      <w:marTop w:val="0"/>
      <w:marBottom w:val="0"/>
      <w:divBdr>
        <w:top w:val="none" w:sz="0" w:space="0" w:color="auto"/>
        <w:left w:val="none" w:sz="0" w:space="0" w:color="auto"/>
        <w:bottom w:val="none" w:sz="0" w:space="0" w:color="auto"/>
        <w:right w:val="none" w:sz="0" w:space="0" w:color="auto"/>
      </w:divBdr>
    </w:div>
    <w:div w:id="1259143535">
      <w:bodyDiv w:val="1"/>
      <w:marLeft w:val="0"/>
      <w:marRight w:val="0"/>
      <w:marTop w:val="0"/>
      <w:marBottom w:val="0"/>
      <w:divBdr>
        <w:top w:val="none" w:sz="0" w:space="0" w:color="auto"/>
        <w:left w:val="none" w:sz="0" w:space="0" w:color="auto"/>
        <w:bottom w:val="none" w:sz="0" w:space="0" w:color="auto"/>
        <w:right w:val="none" w:sz="0" w:space="0" w:color="auto"/>
      </w:divBdr>
    </w:div>
    <w:div w:id="1262452024">
      <w:bodyDiv w:val="1"/>
      <w:marLeft w:val="0"/>
      <w:marRight w:val="0"/>
      <w:marTop w:val="0"/>
      <w:marBottom w:val="0"/>
      <w:divBdr>
        <w:top w:val="none" w:sz="0" w:space="0" w:color="auto"/>
        <w:left w:val="none" w:sz="0" w:space="0" w:color="auto"/>
        <w:bottom w:val="none" w:sz="0" w:space="0" w:color="auto"/>
        <w:right w:val="none" w:sz="0" w:space="0" w:color="auto"/>
      </w:divBdr>
    </w:div>
    <w:div w:id="1272015064">
      <w:bodyDiv w:val="1"/>
      <w:marLeft w:val="0"/>
      <w:marRight w:val="0"/>
      <w:marTop w:val="0"/>
      <w:marBottom w:val="0"/>
      <w:divBdr>
        <w:top w:val="none" w:sz="0" w:space="0" w:color="auto"/>
        <w:left w:val="none" w:sz="0" w:space="0" w:color="auto"/>
        <w:bottom w:val="none" w:sz="0" w:space="0" w:color="auto"/>
        <w:right w:val="none" w:sz="0" w:space="0" w:color="auto"/>
      </w:divBdr>
    </w:div>
    <w:div w:id="1278876864">
      <w:bodyDiv w:val="1"/>
      <w:marLeft w:val="0"/>
      <w:marRight w:val="0"/>
      <w:marTop w:val="0"/>
      <w:marBottom w:val="0"/>
      <w:divBdr>
        <w:top w:val="none" w:sz="0" w:space="0" w:color="auto"/>
        <w:left w:val="none" w:sz="0" w:space="0" w:color="auto"/>
        <w:bottom w:val="none" w:sz="0" w:space="0" w:color="auto"/>
        <w:right w:val="none" w:sz="0" w:space="0" w:color="auto"/>
      </w:divBdr>
    </w:div>
    <w:div w:id="1297880314">
      <w:bodyDiv w:val="1"/>
      <w:marLeft w:val="0"/>
      <w:marRight w:val="0"/>
      <w:marTop w:val="0"/>
      <w:marBottom w:val="0"/>
      <w:divBdr>
        <w:top w:val="none" w:sz="0" w:space="0" w:color="auto"/>
        <w:left w:val="none" w:sz="0" w:space="0" w:color="auto"/>
        <w:bottom w:val="none" w:sz="0" w:space="0" w:color="auto"/>
        <w:right w:val="none" w:sz="0" w:space="0" w:color="auto"/>
      </w:divBdr>
    </w:div>
    <w:div w:id="1314484071">
      <w:bodyDiv w:val="1"/>
      <w:marLeft w:val="0"/>
      <w:marRight w:val="0"/>
      <w:marTop w:val="0"/>
      <w:marBottom w:val="0"/>
      <w:divBdr>
        <w:top w:val="none" w:sz="0" w:space="0" w:color="auto"/>
        <w:left w:val="none" w:sz="0" w:space="0" w:color="auto"/>
        <w:bottom w:val="none" w:sz="0" w:space="0" w:color="auto"/>
        <w:right w:val="none" w:sz="0" w:space="0" w:color="auto"/>
      </w:divBdr>
    </w:div>
    <w:div w:id="1332682146">
      <w:bodyDiv w:val="1"/>
      <w:marLeft w:val="0"/>
      <w:marRight w:val="0"/>
      <w:marTop w:val="0"/>
      <w:marBottom w:val="0"/>
      <w:divBdr>
        <w:top w:val="none" w:sz="0" w:space="0" w:color="auto"/>
        <w:left w:val="none" w:sz="0" w:space="0" w:color="auto"/>
        <w:bottom w:val="none" w:sz="0" w:space="0" w:color="auto"/>
        <w:right w:val="none" w:sz="0" w:space="0" w:color="auto"/>
      </w:divBdr>
    </w:div>
    <w:div w:id="1342126205">
      <w:bodyDiv w:val="1"/>
      <w:marLeft w:val="0"/>
      <w:marRight w:val="0"/>
      <w:marTop w:val="0"/>
      <w:marBottom w:val="0"/>
      <w:divBdr>
        <w:top w:val="none" w:sz="0" w:space="0" w:color="auto"/>
        <w:left w:val="none" w:sz="0" w:space="0" w:color="auto"/>
        <w:bottom w:val="none" w:sz="0" w:space="0" w:color="auto"/>
        <w:right w:val="none" w:sz="0" w:space="0" w:color="auto"/>
      </w:divBdr>
    </w:div>
    <w:div w:id="1349018362">
      <w:bodyDiv w:val="1"/>
      <w:marLeft w:val="0"/>
      <w:marRight w:val="0"/>
      <w:marTop w:val="0"/>
      <w:marBottom w:val="0"/>
      <w:divBdr>
        <w:top w:val="none" w:sz="0" w:space="0" w:color="auto"/>
        <w:left w:val="none" w:sz="0" w:space="0" w:color="auto"/>
        <w:bottom w:val="none" w:sz="0" w:space="0" w:color="auto"/>
        <w:right w:val="none" w:sz="0" w:space="0" w:color="auto"/>
      </w:divBdr>
    </w:div>
    <w:div w:id="1372532860">
      <w:bodyDiv w:val="1"/>
      <w:marLeft w:val="0"/>
      <w:marRight w:val="0"/>
      <w:marTop w:val="0"/>
      <w:marBottom w:val="0"/>
      <w:divBdr>
        <w:top w:val="none" w:sz="0" w:space="0" w:color="auto"/>
        <w:left w:val="none" w:sz="0" w:space="0" w:color="auto"/>
        <w:bottom w:val="none" w:sz="0" w:space="0" w:color="auto"/>
        <w:right w:val="none" w:sz="0" w:space="0" w:color="auto"/>
      </w:divBdr>
      <w:divsChild>
        <w:div w:id="759327696">
          <w:marLeft w:val="0"/>
          <w:marRight w:val="0"/>
          <w:marTop w:val="0"/>
          <w:marBottom w:val="0"/>
          <w:divBdr>
            <w:top w:val="none" w:sz="0" w:space="0" w:color="auto"/>
            <w:left w:val="none" w:sz="0" w:space="0" w:color="auto"/>
            <w:bottom w:val="none" w:sz="0" w:space="0" w:color="auto"/>
            <w:right w:val="none" w:sz="0" w:space="0" w:color="auto"/>
          </w:divBdr>
          <w:divsChild>
            <w:div w:id="696153878">
              <w:marLeft w:val="0"/>
              <w:marRight w:val="0"/>
              <w:marTop w:val="0"/>
              <w:marBottom w:val="0"/>
              <w:divBdr>
                <w:top w:val="none" w:sz="0" w:space="0" w:color="auto"/>
                <w:left w:val="none" w:sz="0" w:space="0" w:color="auto"/>
                <w:bottom w:val="none" w:sz="0" w:space="0" w:color="auto"/>
                <w:right w:val="none" w:sz="0" w:space="0" w:color="auto"/>
              </w:divBdr>
              <w:divsChild>
                <w:div w:id="1795519540">
                  <w:marLeft w:val="0"/>
                  <w:marRight w:val="0"/>
                  <w:marTop w:val="0"/>
                  <w:marBottom w:val="0"/>
                  <w:divBdr>
                    <w:top w:val="none" w:sz="0" w:space="0" w:color="auto"/>
                    <w:left w:val="none" w:sz="0" w:space="0" w:color="auto"/>
                    <w:bottom w:val="none" w:sz="0" w:space="0" w:color="auto"/>
                    <w:right w:val="none" w:sz="0" w:space="0" w:color="auto"/>
                  </w:divBdr>
                  <w:divsChild>
                    <w:div w:id="576522387">
                      <w:marLeft w:val="0"/>
                      <w:marRight w:val="0"/>
                      <w:marTop w:val="0"/>
                      <w:marBottom w:val="0"/>
                      <w:divBdr>
                        <w:top w:val="none" w:sz="0" w:space="0" w:color="auto"/>
                        <w:left w:val="none" w:sz="0" w:space="0" w:color="auto"/>
                        <w:bottom w:val="none" w:sz="0" w:space="0" w:color="auto"/>
                        <w:right w:val="none" w:sz="0" w:space="0" w:color="auto"/>
                      </w:divBdr>
                      <w:divsChild>
                        <w:div w:id="425156105">
                          <w:marLeft w:val="0"/>
                          <w:marRight w:val="0"/>
                          <w:marTop w:val="0"/>
                          <w:marBottom w:val="0"/>
                          <w:divBdr>
                            <w:top w:val="none" w:sz="0" w:space="0" w:color="auto"/>
                            <w:left w:val="none" w:sz="0" w:space="0" w:color="auto"/>
                            <w:bottom w:val="none" w:sz="0" w:space="0" w:color="auto"/>
                            <w:right w:val="none" w:sz="0" w:space="0" w:color="auto"/>
                          </w:divBdr>
                          <w:divsChild>
                            <w:div w:id="491527768">
                              <w:marLeft w:val="0"/>
                              <w:marRight w:val="0"/>
                              <w:marTop w:val="0"/>
                              <w:marBottom w:val="0"/>
                              <w:divBdr>
                                <w:top w:val="none" w:sz="0" w:space="0" w:color="auto"/>
                                <w:left w:val="none" w:sz="0" w:space="0" w:color="auto"/>
                                <w:bottom w:val="none" w:sz="0" w:space="0" w:color="auto"/>
                                <w:right w:val="none" w:sz="0" w:space="0" w:color="auto"/>
                              </w:divBdr>
                              <w:divsChild>
                                <w:div w:id="2035617433">
                                  <w:marLeft w:val="0"/>
                                  <w:marRight w:val="0"/>
                                  <w:marTop w:val="0"/>
                                  <w:marBottom w:val="0"/>
                                  <w:divBdr>
                                    <w:top w:val="none" w:sz="0" w:space="0" w:color="auto"/>
                                    <w:left w:val="none" w:sz="0" w:space="0" w:color="auto"/>
                                    <w:bottom w:val="none" w:sz="0" w:space="0" w:color="auto"/>
                                    <w:right w:val="none" w:sz="0" w:space="0" w:color="auto"/>
                                  </w:divBdr>
                                  <w:divsChild>
                                    <w:div w:id="557863177">
                                      <w:marLeft w:val="0"/>
                                      <w:marRight w:val="0"/>
                                      <w:marTop w:val="0"/>
                                      <w:marBottom w:val="0"/>
                                      <w:divBdr>
                                        <w:top w:val="none" w:sz="0" w:space="0" w:color="auto"/>
                                        <w:left w:val="none" w:sz="0" w:space="0" w:color="auto"/>
                                        <w:bottom w:val="none" w:sz="0" w:space="0" w:color="auto"/>
                                        <w:right w:val="none" w:sz="0" w:space="0" w:color="auto"/>
                                      </w:divBdr>
                                      <w:divsChild>
                                        <w:div w:id="796342083">
                                          <w:marLeft w:val="0"/>
                                          <w:marRight w:val="0"/>
                                          <w:marTop w:val="0"/>
                                          <w:marBottom w:val="0"/>
                                          <w:divBdr>
                                            <w:top w:val="none" w:sz="0" w:space="0" w:color="auto"/>
                                            <w:left w:val="none" w:sz="0" w:space="0" w:color="auto"/>
                                            <w:bottom w:val="none" w:sz="0" w:space="0" w:color="auto"/>
                                            <w:right w:val="none" w:sz="0" w:space="0" w:color="auto"/>
                                          </w:divBdr>
                                          <w:divsChild>
                                            <w:div w:id="1021123394">
                                              <w:marLeft w:val="0"/>
                                              <w:marRight w:val="0"/>
                                              <w:marTop w:val="0"/>
                                              <w:marBottom w:val="0"/>
                                              <w:divBdr>
                                                <w:top w:val="none" w:sz="0" w:space="0" w:color="auto"/>
                                                <w:left w:val="none" w:sz="0" w:space="0" w:color="auto"/>
                                                <w:bottom w:val="none" w:sz="0" w:space="0" w:color="auto"/>
                                                <w:right w:val="none" w:sz="0" w:space="0" w:color="auto"/>
                                              </w:divBdr>
                                              <w:divsChild>
                                                <w:div w:id="1741564445">
                                                  <w:marLeft w:val="0"/>
                                                  <w:marRight w:val="0"/>
                                                  <w:marTop w:val="0"/>
                                                  <w:marBottom w:val="0"/>
                                                  <w:divBdr>
                                                    <w:top w:val="none" w:sz="0" w:space="0" w:color="auto"/>
                                                    <w:left w:val="none" w:sz="0" w:space="0" w:color="auto"/>
                                                    <w:bottom w:val="none" w:sz="0" w:space="0" w:color="auto"/>
                                                    <w:right w:val="none" w:sz="0" w:space="0" w:color="auto"/>
                                                  </w:divBdr>
                                                  <w:divsChild>
                                                    <w:div w:id="1896548415">
                                                      <w:marLeft w:val="0"/>
                                                      <w:marRight w:val="0"/>
                                                      <w:marTop w:val="0"/>
                                                      <w:marBottom w:val="0"/>
                                                      <w:divBdr>
                                                        <w:top w:val="none" w:sz="0" w:space="0" w:color="auto"/>
                                                        <w:left w:val="none" w:sz="0" w:space="0" w:color="auto"/>
                                                        <w:bottom w:val="none" w:sz="0" w:space="0" w:color="auto"/>
                                                        <w:right w:val="none" w:sz="0" w:space="0" w:color="auto"/>
                                                      </w:divBdr>
                                                      <w:divsChild>
                                                        <w:div w:id="20356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008708">
                                              <w:marLeft w:val="0"/>
                                              <w:marRight w:val="0"/>
                                              <w:marTop w:val="0"/>
                                              <w:marBottom w:val="0"/>
                                              <w:divBdr>
                                                <w:top w:val="none" w:sz="0" w:space="0" w:color="auto"/>
                                                <w:left w:val="none" w:sz="0" w:space="0" w:color="auto"/>
                                                <w:bottom w:val="none" w:sz="0" w:space="0" w:color="auto"/>
                                                <w:right w:val="none" w:sz="0" w:space="0" w:color="auto"/>
                                              </w:divBdr>
                                              <w:divsChild>
                                                <w:div w:id="1594171546">
                                                  <w:marLeft w:val="0"/>
                                                  <w:marRight w:val="0"/>
                                                  <w:marTop w:val="0"/>
                                                  <w:marBottom w:val="0"/>
                                                  <w:divBdr>
                                                    <w:top w:val="none" w:sz="0" w:space="0" w:color="auto"/>
                                                    <w:left w:val="none" w:sz="0" w:space="0" w:color="auto"/>
                                                    <w:bottom w:val="none" w:sz="0" w:space="0" w:color="auto"/>
                                                    <w:right w:val="none" w:sz="0" w:space="0" w:color="auto"/>
                                                  </w:divBdr>
                                                  <w:divsChild>
                                                    <w:div w:id="1825320649">
                                                      <w:marLeft w:val="0"/>
                                                      <w:marRight w:val="0"/>
                                                      <w:marTop w:val="0"/>
                                                      <w:marBottom w:val="0"/>
                                                      <w:divBdr>
                                                        <w:top w:val="none" w:sz="0" w:space="0" w:color="auto"/>
                                                        <w:left w:val="none" w:sz="0" w:space="0" w:color="auto"/>
                                                        <w:bottom w:val="none" w:sz="0" w:space="0" w:color="auto"/>
                                                        <w:right w:val="none" w:sz="0" w:space="0" w:color="auto"/>
                                                      </w:divBdr>
                                                      <w:divsChild>
                                                        <w:div w:id="104991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05521984">
          <w:marLeft w:val="0"/>
          <w:marRight w:val="0"/>
          <w:marTop w:val="0"/>
          <w:marBottom w:val="0"/>
          <w:divBdr>
            <w:top w:val="none" w:sz="0" w:space="0" w:color="auto"/>
            <w:left w:val="none" w:sz="0" w:space="0" w:color="auto"/>
            <w:bottom w:val="none" w:sz="0" w:space="0" w:color="auto"/>
            <w:right w:val="none" w:sz="0" w:space="0" w:color="auto"/>
          </w:divBdr>
          <w:divsChild>
            <w:div w:id="677149689">
              <w:marLeft w:val="0"/>
              <w:marRight w:val="0"/>
              <w:marTop w:val="0"/>
              <w:marBottom w:val="0"/>
              <w:divBdr>
                <w:top w:val="none" w:sz="0" w:space="0" w:color="auto"/>
                <w:left w:val="none" w:sz="0" w:space="0" w:color="auto"/>
                <w:bottom w:val="none" w:sz="0" w:space="0" w:color="auto"/>
                <w:right w:val="none" w:sz="0" w:space="0" w:color="auto"/>
              </w:divBdr>
              <w:divsChild>
                <w:div w:id="1523471093">
                  <w:marLeft w:val="0"/>
                  <w:marRight w:val="0"/>
                  <w:marTop w:val="0"/>
                  <w:marBottom w:val="0"/>
                  <w:divBdr>
                    <w:top w:val="none" w:sz="0" w:space="0" w:color="auto"/>
                    <w:left w:val="none" w:sz="0" w:space="0" w:color="auto"/>
                    <w:bottom w:val="none" w:sz="0" w:space="0" w:color="auto"/>
                    <w:right w:val="none" w:sz="0" w:space="0" w:color="auto"/>
                  </w:divBdr>
                  <w:divsChild>
                    <w:div w:id="1440101759">
                      <w:marLeft w:val="0"/>
                      <w:marRight w:val="0"/>
                      <w:marTop w:val="0"/>
                      <w:marBottom w:val="0"/>
                      <w:divBdr>
                        <w:top w:val="none" w:sz="0" w:space="0" w:color="auto"/>
                        <w:left w:val="none" w:sz="0" w:space="0" w:color="auto"/>
                        <w:bottom w:val="none" w:sz="0" w:space="0" w:color="auto"/>
                        <w:right w:val="none" w:sz="0" w:space="0" w:color="auto"/>
                      </w:divBdr>
                      <w:divsChild>
                        <w:div w:id="1157572950">
                          <w:marLeft w:val="0"/>
                          <w:marRight w:val="0"/>
                          <w:marTop w:val="0"/>
                          <w:marBottom w:val="0"/>
                          <w:divBdr>
                            <w:top w:val="none" w:sz="0" w:space="0" w:color="auto"/>
                            <w:left w:val="none" w:sz="0" w:space="0" w:color="auto"/>
                            <w:bottom w:val="none" w:sz="0" w:space="0" w:color="auto"/>
                            <w:right w:val="none" w:sz="0" w:space="0" w:color="auto"/>
                          </w:divBdr>
                          <w:divsChild>
                            <w:div w:id="1740593684">
                              <w:marLeft w:val="0"/>
                              <w:marRight w:val="0"/>
                              <w:marTop w:val="0"/>
                              <w:marBottom w:val="0"/>
                              <w:divBdr>
                                <w:top w:val="none" w:sz="0" w:space="0" w:color="auto"/>
                                <w:left w:val="none" w:sz="0" w:space="0" w:color="auto"/>
                                <w:bottom w:val="none" w:sz="0" w:space="0" w:color="auto"/>
                                <w:right w:val="none" w:sz="0" w:space="0" w:color="auto"/>
                              </w:divBdr>
                              <w:divsChild>
                                <w:div w:id="830491179">
                                  <w:marLeft w:val="0"/>
                                  <w:marRight w:val="0"/>
                                  <w:marTop w:val="0"/>
                                  <w:marBottom w:val="0"/>
                                  <w:divBdr>
                                    <w:top w:val="none" w:sz="0" w:space="0" w:color="auto"/>
                                    <w:left w:val="none" w:sz="0" w:space="0" w:color="auto"/>
                                    <w:bottom w:val="none" w:sz="0" w:space="0" w:color="auto"/>
                                    <w:right w:val="none" w:sz="0" w:space="0" w:color="auto"/>
                                  </w:divBdr>
                                  <w:divsChild>
                                    <w:div w:id="1345865220">
                                      <w:marLeft w:val="0"/>
                                      <w:marRight w:val="0"/>
                                      <w:marTop w:val="0"/>
                                      <w:marBottom w:val="0"/>
                                      <w:divBdr>
                                        <w:top w:val="none" w:sz="0" w:space="0" w:color="auto"/>
                                        <w:left w:val="none" w:sz="0" w:space="0" w:color="auto"/>
                                        <w:bottom w:val="none" w:sz="0" w:space="0" w:color="auto"/>
                                        <w:right w:val="none" w:sz="0" w:space="0" w:color="auto"/>
                                      </w:divBdr>
                                      <w:divsChild>
                                        <w:div w:id="1719041996">
                                          <w:marLeft w:val="0"/>
                                          <w:marRight w:val="0"/>
                                          <w:marTop w:val="0"/>
                                          <w:marBottom w:val="0"/>
                                          <w:divBdr>
                                            <w:top w:val="none" w:sz="0" w:space="0" w:color="auto"/>
                                            <w:left w:val="none" w:sz="0" w:space="0" w:color="auto"/>
                                            <w:bottom w:val="none" w:sz="0" w:space="0" w:color="auto"/>
                                            <w:right w:val="none" w:sz="0" w:space="0" w:color="auto"/>
                                          </w:divBdr>
                                          <w:divsChild>
                                            <w:div w:id="341980420">
                                              <w:marLeft w:val="0"/>
                                              <w:marRight w:val="0"/>
                                              <w:marTop w:val="0"/>
                                              <w:marBottom w:val="0"/>
                                              <w:divBdr>
                                                <w:top w:val="none" w:sz="0" w:space="0" w:color="auto"/>
                                                <w:left w:val="none" w:sz="0" w:space="0" w:color="auto"/>
                                                <w:bottom w:val="none" w:sz="0" w:space="0" w:color="auto"/>
                                                <w:right w:val="none" w:sz="0" w:space="0" w:color="auto"/>
                                              </w:divBdr>
                                              <w:divsChild>
                                                <w:div w:id="64115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7967158">
      <w:bodyDiv w:val="1"/>
      <w:marLeft w:val="0"/>
      <w:marRight w:val="0"/>
      <w:marTop w:val="0"/>
      <w:marBottom w:val="0"/>
      <w:divBdr>
        <w:top w:val="none" w:sz="0" w:space="0" w:color="auto"/>
        <w:left w:val="none" w:sz="0" w:space="0" w:color="auto"/>
        <w:bottom w:val="none" w:sz="0" w:space="0" w:color="auto"/>
        <w:right w:val="none" w:sz="0" w:space="0" w:color="auto"/>
      </w:divBdr>
      <w:divsChild>
        <w:div w:id="644164093">
          <w:marLeft w:val="0"/>
          <w:marRight w:val="0"/>
          <w:marTop w:val="0"/>
          <w:marBottom w:val="0"/>
          <w:divBdr>
            <w:top w:val="none" w:sz="0" w:space="0" w:color="auto"/>
            <w:left w:val="none" w:sz="0" w:space="0" w:color="auto"/>
            <w:bottom w:val="none" w:sz="0" w:space="0" w:color="auto"/>
            <w:right w:val="none" w:sz="0" w:space="0" w:color="auto"/>
          </w:divBdr>
        </w:div>
      </w:divsChild>
    </w:div>
    <w:div w:id="1386029220">
      <w:bodyDiv w:val="1"/>
      <w:marLeft w:val="0"/>
      <w:marRight w:val="0"/>
      <w:marTop w:val="0"/>
      <w:marBottom w:val="0"/>
      <w:divBdr>
        <w:top w:val="none" w:sz="0" w:space="0" w:color="auto"/>
        <w:left w:val="none" w:sz="0" w:space="0" w:color="auto"/>
        <w:bottom w:val="none" w:sz="0" w:space="0" w:color="auto"/>
        <w:right w:val="none" w:sz="0" w:space="0" w:color="auto"/>
      </w:divBdr>
    </w:div>
    <w:div w:id="1396050258">
      <w:bodyDiv w:val="1"/>
      <w:marLeft w:val="0"/>
      <w:marRight w:val="0"/>
      <w:marTop w:val="0"/>
      <w:marBottom w:val="0"/>
      <w:divBdr>
        <w:top w:val="none" w:sz="0" w:space="0" w:color="auto"/>
        <w:left w:val="none" w:sz="0" w:space="0" w:color="auto"/>
        <w:bottom w:val="none" w:sz="0" w:space="0" w:color="auto"/>
        <w:right w:val="none" w:sz="0" w:space="0" w:color="auto"/>
      </w:divBdr>
      <w:divsChild>
        <w:div w:id="526333280">
          <w:marLeft w:val="0"/>
          <w:marRight w:val="0"/>
          <w:marTop w:val="0"/>
          <w:marBottom w:val="0"/>
          <w:divBdr>
            <w:top w:val="none" w:sz="0" w:space="0" w:color="auto"/>
            <w:left w:val="none" w:sz="0" w:space="0" w:color="auto"/>
            <w:bottom w:val="none" w:sz="0" w:space="0" w:color="auto"/>
            <w:right w:val="none" w:sz="0" w:space="0" w:color="auto"/>
          </w:divBdr>
        </w:div>
        <w:div w:id="1040940426">
          <w:marLeft w:val="0"/>
          <w:marRight w:val="0"/>
          <w:marTop w:val="0"/>
          <w:marBottom w:val="0"/>
          <w:divBdr>
            <w:top w:val="none" w:sz="0" w:space="0" w:color="auto"/>
            <w:left w:val="none" w:sz="0" w:space="0" w:color="auto"/>
            <w:bottom w:val="none" w:sz="0" w:space="0" w:color="auto"/>
            <w:right w:val="none" w:sz="0" w:space="0" w:color="auto"/>
          </w:divBdr>
        </w:div>
      </w:divsChild>
    </w:div>
    <w:div w:id="1511917293">
      <w:bodyDiv w:val="1"/>
      <w:marLeft w:val="0"/>
      <w:marRight w:val="0"/>
      <w:marTop w:val="0"/>
      <w:marBottom w:val="0"/>
      <w:divBdr>
        <w:top w:val="none" w:sz="0" w:space="0" w:color="auto"/>
        <w:left w:val="none" w:sz="0" w:space="0" w:color="auto"/>
        <w:bottom w:val="none" w:sz="0" w:space="0" w:color="auto"/>
        <w:right w:val="none" w:sz="0" w:space="0" w:color="auto"/>
      </w:divBdr>
    </w:div>
    <w:div w:id="1574316086">
      <w:bodyDiv w:val="1"/>
      <w:marLeft w:val="0"/>
      <w:marRight w:val="0"/>
      <w:marTop w:val="0"/>
      <w:marBottom w:val="0"/>
      <w:divBdr>
        <w:top w:val="none" w:sz="0" w:space="0" w:color="auto"/>
        <w:left w:val="none" w:sz="0" w:space="0" w:color="auto"/>
        <w:bottom w:val="none" w:sz="0" w:space="0" w:color="auto"/>
        <w:right w:val="none" w:sz="0" w:space="0" w:color="auto"/>
      </w:divBdr>
      <w:divsChild>
        <w:div w:id="941299876">
          <w:marLeft w:val="0"/>
          <w:marRight w:val="0"/>
          <w:marTop w:val="0"/>
          <w:marBottom w:val="0"/>
          <w:divBdr>
            <w:top w:val="none" w:sz="0" w:space="0" w:color="auto"/>
            <w:left w:val="none" w:sz="0" w:space="0" w:color="auto"/>
            <w:bottom w:val="none" w:sz="0" w:space="0" w:color="auto"/>
            <w:right w:val="none" w:sz="0" w:space="0" w:color="auto"/>
          </w:divBdr>
        </w:div>
      </w:divsChild>
    </w:div>
    <w:div w:id="1718314821">
      <w:bodyDiv w:val="1"/>
      <w:marLeft w:val="0"/>
      <w:marRight w:val="0"/>
      <w:marTop w:val="0"/>
      <w:marBottom w:val="0"/>
      <w:divBdr>
        <w:top w:val="none" w:sz="0" w:space="0" w:color="auto"/>
        <w:left w:val="none" w:sz="0" w:space="0" w:color="auto"/>
        <w:bottom w:val="none" w:sz="0" w:space="0" w:color="auto"/>
        <w:right w:val="none" w:sz="0" w:space="0" w:color="auto"/>
      </w:divBdr>
    </w:div>
    <w:div w:id="1757559012">
      <w:bodyDiv w:val="1"/>
      <w:marLeft w:val="0"/>
      <w:marRight w:val="0"/>
      <w:marTop w:val="0"/>
      <w:marBottom w:val="0"/>
      <w:divBdr>
        <w:top w:val="none" w:sz="0" w:space="0" w:color="auto"/>
        <w:left w:val="none" w:sz="0" w:space="0" w:color="auto"/>
        <w:bottom w:val="none" w:sz="0" w:space="0" w:color="auto"/>
        <w:right w:val="none" w:sz="0" w:space="0" w:color="auto"/>
      </w:divBdr>
    </w:div>
    <w:div w:id="1777553540">
      <w:bodyDiv w:val="1"/>
      <w:marLeft w:val="0"/>
      <w:marRight w:val="0"/>
      <w:marTop w:val="0"/>
      <w:marBottom w:val="0"/>
      <w:divBdr>
        <w:top w:val="none" w:sz="0" w:space="0" w:color="auto"/>
        <w:left w:val="none" w:sz="0" w:space="0" w:color="auto"/>
        <w:bottom w:val="none" w:sz="0" w:space="0" w:color="auto"/>
        <w:right w:val="none" w:sz="0" w:space="0" w:color="auto"/>
      </w:divBdr>
    </w:div>
    <w:div w:id="1784307471">
      <w:bodyDiv w:val="1"/>
      <w:marLeft w:val="0"/>
      <w:marRight w:val="0"/>
      <w:marTop w:val="0"/>
      <w:marBottom w:val="0"/>
      <w:divBdr>
        <w:top w:val="none" w:sz="0" w:space="0" w:color="auto"/>
        <w:left w:val="none" w:sz="0" w:space="0" w:color="auto"/>
        <w:bottom w:val="none" w:sz="0" w:space="0" w:color="auto"/>
        <w:right w:val="none" w:sz="0" w:space="0" w:color="auto"/>
      </w:divBdr>
      <w:divsChild>
        <w:div w:id="746732044">
          <w:marLeft w:val="0"/>
          <w:marRight w:val="0"/>
          <w:marTop w:val="0"/>
          <w:marBottom w:val="0"/>
          <w:divBdr>
            <w:top w:val="none" w:sz="0" w:space="0" w:color="auto"/>
            <w:left w:val="none" w:sz="0" w:space="0" w:color="auto"/>
            <w:bottom w:val="none" w:sz="0" w:space="0" w:color="auto"/>
            <w:right w:val="none" w:sz="0" w:space="0" w:color="auto"/>
          </w:divBdr>
        </w:div>
      </w:divsChild>
    </w:div>
    <w:div w:id="1823152228">
      <w:bodyDiv w:val="1"/>
      <w:marLeft w:val="0"/>
      <w:marRight w:val="0"/>
      <w:marTop w:val="0"/>
      <w:marBottom w:val="0"/>
      <w:divBdr>
        <w:top w:val="none" w:sz="0" w:space="0" w:color="auto"/>
        <w:left w:val="none" w:sz="0" w:space="0" w:color="auto"/>
        <w:bottom w:val="none" w:sz="0" w:space="0" w:color="auto"/>
        <w:right w:val="none" w:sz="0" w:space="0" w:color="auto"/>
      </w:divBdr>
    </w:div>
    <w:div w:id="1847864624">
      <w:bodyDiv w:val="1"/>
      <w:marLeft w:val="0"/>
      <w:marRight w:val="0"/>
      <w:marTop w:val="0"/>
      <w:marBottom w:val="0"/>
      <w:divBdr>
        <w:top w:val="none" w:sz="0" w:space="0" w:color="auto"/>
        <w:left w:val="none" w:sz="0" w:space="0" w:color="auto"/>
        <w:bottom w:val="none" w:sz="0" w:space="0" w:color="auto"/>
        <w:right w:val="none" w:sz="0" w:space="0" w:color="auto"/>
      </w:divBdr>
    </w:div>
    <w:div w:id="1876427078">
      <w:bodyDiv w:val="1"/>
      <w:marLeft w:val="0"/>
      <w:marRight w:val="0"/>
      <w:marTop w:val="0"/>
      <w:marBottom w:val="0"/>
      <w:divBdr>
        <w:top w:val="none" w:sz="0" w:space="0" w:color="auto"/>
        <w:left w:val="none" w:sz="0" w:space="0" w:color="auto"/>
        <w:bottom w:val="none" w:sz="0" w:space="0" w:color="auto"/>
        <w:right w:val="none" w:sz="0" w:space="0" w:color="auto"/>
      </w:divBdr>
      <w:divsChild>
        <w:div w:id="116606432">
          <w:marLeft w:val="432"/>
          <w:marRight w:val="0"/>
          <w:marTop w:val="120"/>
          <w:marBottom w:val="0"/>
          <w:divBdr>
            <w:top w:val="none" w:sz="0" w:space="0" w:color="auto"/>
            <w:left w:val="none" w:sz="0" w:space="0" w:color="auto"/>
            <w:bottom w:val="none" w:sz="0" w:space="0" w:color="auto"/>
            <w:right w:val="none" w:sz="0" w:space="0" w:color="auto"/>
          </w:divBdr>
        </w:div>
        <w:div w:id="1416777910">
          <w:marLeft w:val="432"/>
          <w:marRight w:val="0"/>
          <w:marTop w:val="120"/>
          <w:marBottom w:val="0"/>
          <w:divBdr>
            <w:top w:val="none" w:sz="0" w:space="0" w:color="auto"/>
            <w:left w:val="none" w:sz="0" w:space="0" w:color="auto"/>
            <w:bottom w:val="none" w:sz="0" w:space="0" w:color="auto"/>
            <w:right w:val="none" w:sz="0" w:space="0" w:color="auto"/>
          </w:divBdr>
        </w:div>
      </w:divsChild>
    </w:div>
    <w:div w:id="1884250418">
      <w:bodyDiv w:val="1"/>
      <w:marLeft w:val="0"/>
      <w:marRight w:val="0"/>
      <w:marTop w:val="0"/>
      <w:marBottom w:val="0"/>
      <w:divBdr>
        <w:top w:val="none" w:sz="0" w:space="0" w:color="auto"/>
        <w:left w:val="none" w:sz="0" w:space="0" w:color="auto"/>
        <w:bottom w:val="none" w:sz="0" w:space="0" w:color="auto"/>
        <w:right w:val="none" w:sz="0" w:space="0" w:color="auto"/>
      </w:divBdr>
    </w:div>
    <w:div w:id="1896239234">
      <w:bodyDiv w:val="1"/>
      <w:marLeft w:val="0"/>
      <w:marRight w:val="0"/>
      <w:marTop w:val="0"/>
      <w:marBottom w:val="0"/>
      <w:divBdr>
        <w:top w:val="none" w:sz="0" w:space="0" w:color="auto"/>
        <w:left w:val="none" w:sz="0" w:space="0" w:color="auto"/>
        <w:bottom w:val="none" w:sz="0" w:space="0" w:color="auto"/>
        <w:right w:val="none" w:sz="0" w:space="0" w:color="auto"/>
      </w:divBdr>
    </w:div>
    <w:div w:id="1925213940">
      <w:bodyDiv w:val="1"/>
      <w:marLeft w:val="0"/>
      <w:marRight w:val="0"/>
      <w:marTop w:val="0"/>
      <w:marBottom w:val="0"/>
      <w:divBdr>
        <w:top w:val="none" w:sz="0" w:space="0" w:color="auto"/>
        <w:left w:val="none" w:sz="0" w:space="0" w:color="auto"/>
        <w:bottom w:val="none" w:sz="0" w:space="0" w:color="auto"/>
        <w:right w:val="none" w:sz="0" w:space="0" w:color="auto"/>
      </w:divBdr>
    </w:div>
    <w:div w:id="1935547199">
      <w:bodyDiv w:val="1"/>
      <w:marLeft w:val="0"/>
      <w:marRight w:val="0"/>
      <w:marTop w:val="0"/>
      <w:marBottom w:val="0"/>
      <w:divBdr>
        <w:top w:val="none" w:sz="0" w:space="0" w:color="auto"/>
        <w:left w:val="none" w:sz="0" w:space="0" w:color="auto"/>
        <w:bottom w:val="none" w:sz="0" w:space="0" w:color="auto"/>
        <w:right w:val="none" w:sz="0" w:space="0" w:color="auto"/>
      </w:divBdr>
    </w:div>
    <w:div w:id="1948539140">
      <w:bodyDiv w:val="1"/>
      <w:marLeft w:val="0"/>
      <w:marRight w:val="0"/>
      <w:marTop w:val="0"/>
      <w:marBottom w:val="0"/>
      <w:divBdr>
        <w:top w:val="none" w:sz="0" w:space="0" w:color="auto"/>
        <w:left w:val="none" w:sz="0" w:space="0" w:color="auto"/>
        <w:bottom w:val="none" w:sz="0" w:space="0" w:color="auto"/>
        <w:right w:val="none" w:sz="0" w:space="0" w:color="auto"/>
      </w:divBdr>
    </w:div>
    <w:div w:id="1953825240">
      <w:bodyDiv w:val="1"/>
      <w:marLeft w:val="0"/>
      <w:marRight w:val="0"/>
      <w:marTop w:val="0"/>
      <w:marBottom w:val="0"/>
      <w:divBdr>
        <w:top w:val="none" w:sz="0" w:space="0" w:color="auto"/>
        <w:left w:val="none" w:sz="0" w:space="0" w:color="auto"/>
        <w:bottom w:val="none" w:sz="0" w:space="0" w:color="auto"/>
        <w:right w:val="none" w:sz="0" w:space="0" w:color="auto"/>
      </w:divBdr>
    </w:div>
    <w:div w:id="1955938150">
      <w:bodyDiv w:val="1"/>
      <w:marLeft w:val="0"/>
      <w:marRight w:val="0"/>
      <w:marTop w:val="0"/>
      <w:marBottom w:val="0"/>
      <w:divBdr>
        <w:top w:val="none" w:sz="0" w:space="0" w:color="auto"/>
        <w:left w:val="none" w:sz="0" w:space="0" w:color="auto"/>
        <w:bottom w:val="none" w:sz="0" w:space="0" w:color="auto"/>
        <w:right w:val="none" w:sz="0" w:space="0" w:color="auto"/>
      </w:divBdr>
      <w:divsChild>
        <w:div w:id="107700095">
          <w:marLeft w:val="432"/>
          <w:marRight w:val="0"/>
          <w:marTop w:val="120"/>
          <w:marBottom w:val="0"/>
          <w:divBdr>
            <w:top w:val="none" w:sz="0" w:space="0" w:color="auto"/>
            <w:left w:val="none" w:sz="0" w:space="0" w:color="auto"/>
            <w:bottom w:val="none" w:sz="0" w:space="0" w:color="auto"/>
            <w:right w:val="none" w:sz="0" w:space="0" w:color="auto"/>
          </w:divBdr>
        </w:div>
        <w:div w:id="1955015730">
          <w:marLeft w:val="432"/>
          <w:marRight w:val="0"/>
          <w:marTop w:val="120"/>
          <w:marBottom w:val="0"/>
          <w:divBdr>
            <w:top w:val="none" w:sz="0" w:space="0" w:color="auto"/>
            <w:left w:val="none" w:sz="0" w:space="0" w:color="auto"/>
            <w:bottom w:val="none" w:sz="0" w:space="0" w:color="auto"/>
            <w:right w:val="none" w:sz="0" w:space="0" w:color="auto"/>
          </w:divBdr>
        </w:div>
        <w:div w:id="1606883196">
          <w:marLeft w:val="432"/>
          <w:marRight w:val="0"/>
          <w:marTop w:val="120"/>
          <w:marBottom w:val="0"/>
          <w:divBdr>
            <w:top w:val="none" w:sz="0" w:space="0" w:color="auto"/>
            <w:left w:val="none" w:sz="0" w:space="0" w:color="auto"/>
            <w:bottom w:val="none" w:sz="0" w:space="0" w:color="auto"/>
            <w:right w:val="none" w:sz="0" w:space="0" w:color="auto"/>
          </w:divBdr>
        </w:div>
      </w:divsChild>
    </w:div>
    <w:div w:id="1981419930">
      <w:bodyDiv w:val="1"/>
      <w:marLeft w:val="0"/>
      <w:marRight w:val="0"/>
      <w:marTop w:val="0"/>
      <w:marBottom w:val="0"/>
      <w:divBdr>
        <w:top w:val="none" w:sz="0" w:space="0" w:color="auto"/>
        <w:left w:val="none" w:sz="0" w:space="0" w:color="auto"/>
        <w:bottom w:val="none" w:sz="0" w:space="0" w:color="auto"/>
        <w:right w:val="none" w:sz="0" w:space="0" w:color="auto"/>
      </w:divBdr>
      <w:divsChild>
        <w:div w:id="1277057662">
          <w:marLeft w:val="432"/>
          <w:marRight w:val="0"/>
          <w:marTop w:val="120"/>
          <w:marBottom w:val="0"/>
          <w:divBdr>
            <w:top w:val="none" w:sz="0" w:space="0" w:color="auto"/>
            <w:left w:val="none" w:sz="0" w:space="0" w:color="auto"/>
            <w:bottom w:val="none" w:sz="0" w:space="0" w:color="auto"/>
            <w:right w:val="none" w:sz="0" w:space="0" w:color="auto"/>
          </w:divBdr>
        </w:div>
        <w:div w:id="106047698">
          <w:marLeft w:val="432"/>
          <w:marRight w:val="0"/>
          <w:marTop w:val="120"/>
          <w:marBottom w:val="0"/>
          <w:divBdr>
            <w:top w:val="none" w:sz="0" w:space="0" w:color="auto"/>
            <w:left w:val="none" w:sz="0" w:space="0" w:color="auto"/>
            <w:bottom w:val="none" w:sz="0" w:space="0" w:color="auto"/>
            <w:right w:val="none" w:sz="0" w:space="0" w:color="auto"/>
          </w:divBdr>
        </w:div>
        <w:div w:id="1442455157">
          <w:marLeft w:val="432"/>
          <w:marRight w:val="0"/>
          <w:marTop w:val="120"/>
          <w:marBottom w:val="0"/>
          <w:divBdr>
            <w:top w:val="none" w:sz="0" w:space="0" w:color="auto"/>
            <w:left w:val="none" w:sz="0" w:space="0" w:color="auto"/>
            <w:bottom w:val="none" w:sz="0" w:space="0" w:color="auto"/>
            <w:right w:val="none" w:sz="0" w:space="0" w:color="auto"/>
          </w:divBdr>
        </w:div>
      </w:divsChild>
    </w:div>
    <w:div w:id="2026058708">
      <w:bodyDiv w:val="1"/>
      <w:marLeft w:val="0"/>
      <w:marRight w:val="0"/>
      <w:marTop w:val="0"/>
      <w:marBottom w:val="0"/>
      <w:divBdr>
        <w:top w:val="none" w:sz="0" w:space="0" w:color="auto"/>
        <w:left w:val="none" w:sz="0" w:space="0" w:color="auto"/>
        <w:bottom w:val="none" w:sz="0" w:space="0" w:color="auto"/>
        <w:right w:val="none" w:sz="0" w:space="0" w:color="auto"/>
      </w:divBdr>
    </w:div>
    <w:div w:id="2121492257">
      <w:bodyDiv w:val="1"/>
      <w:marLeft w:val="0"/>
      <w:marRight w:val="0"/>
      <w:marTop w:val="0"/>
      <w:marBottom w:val="0"/>
      <w:divBdr>
        <w:top w:val="none" w:sz="0" w:space="0" w:color="auto"/>
        <w:left w:val="none" w:sz="0" w:space="0" w:color="auto"/>
        <w:bottom w:val="none" w:sz="0" w:space="0" w:color="auto"/>
        <w:right w:val="none" w:sz="0" w:space="0" w:color="auto"/>
      </w:divBdr>
      <w:divsChild>
        <w:div w:id="2140872999">
          <w:marLeft w:val="0"/>
          <w:marRight w:val="0"/>
          <w:marTop w:val="0"/>
          <w:marBottom w:val="0"/>
          <w:divBdr>
            <w:top w:val="none" w:sz="0" w:space="0" w:color="auto"/>
            <w:left w:val="none" w:sz="0" w:space="0" w:color="auto"/>
            <w:bottom w:val="none" w:sz="0" w:space="0" w:color="auto"/>
            <w:right w:val="none" w:sz="0" w:space="0" w:color="auto"/>
          </w:divBdr>
        </w:div>
        <w:div w:id="1438452857">
          <w:marLeft w:val="0"/>
          <w:marRight w:val="0"/>
          <w:marTop w:val="0"/>
          <w:marBottom w:val="0"/>
          <w:divBdr>
            <w:top w:val="none" w:sz="0" w:space="0" w:color="auto"/>
            <w:left w:val="none" w:sz="0" w:space="0" w:color="auto"/>
            <w:bottom w:val="none" w:sz="0" w:space="0" w:color="auto"/>
            <w:right w:val="none" w:sz="0" w:space="0" w:color="auto"/>
          </w:divBdr>
        </w:div>
        <w:div w:id="32717082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nocentdrinks.co.uk/a-bit-about-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veragedaily.com/Article/2025/09/04/new-beverage-launches-innocent-tropicana-and-more/" TargetMode="External"/><Relationship Id="rId5" Type="http://schemas.openxmlformats.org/officeDocument/2006/relationships/webSettings" Target="webSettings.xml"/><Relationship Id="rId10" Type="http://schemas.openxmlformats.org/officeDocument/2006/relationships/hyperlink" Target="https://www.innocentdrinks.co.uk/things-we-do-for-the-planet/sourcing-stories" TargetMode="External"/><Relationship Id="rId4" Type="http://schemas.openxmlformats.org/officeDocument/2006/relationships/settings" Target="settings.xml"/><Relationship Id="rId9" Type="http://schemas.openxmlformats.org/officeDocument/2006/relationships/hyperlink" Target="https://www.innocentdrinks.co.uk/prom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84968-626E-4926-A15A-93EA6EEAD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16</Pages>
  <Words>3703</Words>
  <Characters>21111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Adelin Tarabuta (2230917)</cp:lastModifiedBy>
  <cp:revision>24</cp:revision>
  <dcterms:created xsi:type="dcterms:W3CDTF">2026-03-11T10:23:00Z</dcterms:created>
  <dcterms:modified xsi:type="dcterms:W3CDTF">2026-03-15T17:23:00Z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1033-12.2.0.13110</vt:lpwstr>
  </property>
  <property fmtid="{D5CDD505-2E9C-101B-9397-08002B2CF9AE}" pid="3" name="ICV">
    <vt:lpwstr>D59DF82CEC5C414DBBFDB6027F5B2658_12</vt:lpwstr>
  </property>
</Properties>
</file>