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C83DA43" w14:textId="68E34E83" w:rsidR="00BD69D3" w:rsidRPr="00565594" w:rsidRDefault="00565594" w:rsidP="00F961A2">
      <w:pPr>
        <w:spacing w:line="360" w:lineRule="auto"/>
        <w:jc w:val="center"/>
        <w:rPr>
          <w:b/>
          <w:bCs/>
          <w:u w:val="single"/>
        </w:rPr>
      </w:pPr>
      <w:r w:rsidRPr="00565594">
        <w:rPr>
          <w:b/>
          <w:bCs/>
          <w:u w:val="single"/>
        </w:rPr>
        <w:t>ECAD6007 – The Learner: Who Am I Teaching?</w:t>
      </w:r>
    </w:p>
    <w:p w14:paraId="17DA8BD2" w14:textId="77777777" w:rsidR="00565594" w:rsidRDefault="00565594" w:rsidP="00F961A2">
      <w:pPr>
        <w:spacing w:line="360" w:lineRule="auto"/>
        <w:jc w:val="center"/>
        <w:rPr>
          <w:b/>
          <w:bCs/>
        </w:rPr>
      </w:pPr>
    </w:p>
    <w:p w14:paraId="6BCE3C32" w14:textId="7BC88C64" w:rsidR="00BD69D3" w:rsidRDefault="00565594" w:rsidP="00F961A2">
      <w:pPr>
        <w:spacing w:line="360" w:lineRule="auto"/>
        <w:jc w:val="center"/>
        <w:rPr>
          <w:b/>
          <w:bCs/>
          <w:i/>
          <w:iCs/>
        </w:rPr>
      </w:pPr>
      <w:r>
        <w:rPr>
          <w:b/>
          <w:bCs/>
          <w:i/>
          <w:iCs/>
        </w:rPr>
        <w:t>‘a critical evaluation and the identification of next teaching and learning steps focusing on a case study of an individual learner or a group of learners, based on an observed critical incident.’</w:t>
      </w:r>
    </w:p>
    <w:p w14:paraId="57BEE51E" w14:textId="1684C237" w:rsidR="00565594" w:rsidRDefault="00565594" w:rsidP="00F961A2">
      <w:pPr>
        <w:spacing w:line="360" w:lineRule="auto"/>
        <w:rPr>
          <w:b/>
          <w:bCs/>
          <w:i/>
          <w:iCs/>
        </w:rPr>
      </w:pPr>
    </w:p>
    <w:p w14:paraId="7E1B73EB" w14:textId="77777777" w:rsidR="00565594" w:rsidRPr="00C82952" w:rsidRDefault="00565594" w:rsidP="00F961A2">
      <w:pPr>
        <w:spacing w:line="360" w:lineRule="auto"/>
        <w:rPr>
          <w:u w:val="single"/>
        </w:rPr>
      </w:pPr>
    </w:p>
    <w:p w14:paraId="0A470B0B" w14:textId="470CEB0F" w:rsidR="00F02C15" w:rsidRDefault="00F02C15" w:rsidP="00F961A2">
      <w:pPr>
        <w:spacing w:line="360" w:lineRule="auto"/>
        <w:rPr>
          <w:b/>
          <w:bCs/>
          <w:u w:val="single"/>
        </w:rPr>
      </w:pPr>
      <w:r>
        <w:rPr>
          <w:b/>
          <w:bCs/>
          <w:u w:val="single"/>
        </w:rPr>
        <w:t>Introduction</w:t>
      </w:r>
    </w:p>
    <w:p w14:paraId="55A284CD" w14:textId="77777777" w:rsidR="00BB7016" w:rsidRDefault="00BB7016" w:rsidP="00F961A2">
      <w:pPr>
        <w:spacing w:line="360" w:lineRule="auto"/>
        <w:rPr>
          <w:b/>
          <w:bCs/>
          <w:u w:val="single"/>
        </w:rPr>
      </w:pPr>
    </w:p>
    <w:p w14:paraId="49A806AC" w14:textId="7B21E510" w:rsidR="008C0F90" w:rsidRDefault="008C0F90" w:rsidP="00F961A2">
      <w:pPr>
        <w:spacing w:line="360" w:lineRule="auto"/>
      </w:pPr>
      <w:r>
        <w:t xml:space="preserve">This essay will discuss the critical incident found in the observation part of this assignment. The </w:t>
      </w:r>
      <w:r w:rsidR="00BB7016">
        <w:t>essay will provide information and context about the school and will also outline a rationale on what methodology was used to carry out the observation. There will then be a review of literature where information and critical analysis is provided about cognitive development, the effects of the coronavirus on cognitive and emotional and social development and Piaget’s theory of constructivism, followed by a reflection and evaluation of the critical incident and next steps.</w:t>
      </w:r>
    </w:p>
    <w:p w14:paraId="5E5D943E" w14:textId="77777777" w:rsidR="00BB7016" w:rsidRPr="008C0F90" w:rsidRDefault="00BB7016" w:rsidP="00F961A2">
      <w:pPr>
        <w:spacing w:line="360" w:lineRule="auto"/>
      </w:pPr>
    </w:p>
    <w:p w14:paraId="34395529" w14:textId="58853B76" w:rsidR="00565594" w:rsidRPr="00C82952" w:rsidRDefault="008308F7" w:rsidP="00F961A2">
      <w:pPr>
        <w:spacing w:line="360" w:lineRule="auto"/>
        <w:rPr>
          <w:b/>
          <w:bCs/>
          <w:u w:val="single"/>
        </w:rPr>
      </w:pPr>
      <w:r w:rsidRPr="00C82952">
        <w:rPr>
          <w:b/>
          <w:bCs/>
          <w:u w:val="single"/>
        </w:rPr>
        <w:t>Observation</w:t>
      </w:r>
    </w:p>
    <w:p w14:paraId="7F7F63D3" w14:textId="7671F9FD" w:rsidR="0004592C" w:rsidRDefault="0004592C" w:rsidP="00F961A2">
      <w:pPr>
        <w:spacing w:line="360" w:lineRule="auto"/>
        <w:rPr>
          <w:b/>
          <w:bCs/>
        </w:rPr>
      </w:pPr>
    </w:p>
    <w:p w14:paraId="775CBD64" w14:textId="020E7504" w:rsidR="00C82952" w:rsidRDefault="00C82952" w:rsidP="00F961A2">
      <w:pPr>
        <w:spacing w:line="360" w:lineRule="auto"/>
        <w:rPr>
          <w:u w:val="single"/>
        </w:rPr>
      </w:pPr>
      <w:r>
        <w:rPr>
          <w:u w:val="single"/>
        </w:rPr>
        <w:t>School and Class Context</w:t>
      </w:r>
    </w:p>
    <w:p w14:paraId="7FABC6BB" w14:textId="77777777" w:rsidR="00C82952" w:rsidRPr="00C82952" w:rsidRDefault="00C82952" w:rsidP="00F961A2">
      <w:pPr>
        <w:spacing w:line="360" w:lineRule="auto"/>
        <w:rPr>
          <w:u w:val="single"/>
        </w:rPr>
      </w:pPr>
    </w:p>
    <w:p w14:paraId="77AF8DB7" w14:textId="3CF549FE" w:rsidR="00F961A2" w:rsidRDefault="0004592C" w:rsidP="00F961A2">
      <w:pPr>
        <w:spacing w:line="360" w:lineRule="auto"/>
        <w:rPr>
          <w:color w:val="FF0000"/>
        </w:rPr>
      </w:pPr>
      <w:r>
        <w:t xml:space="preserve">The participants in the observation consisted of 25 children between the ages of five and seven (Year 1 and 2), the class teacher and the teaching assistant in a primary school </w:t>
      </w:r>
      <w:r w:rsidR="000A1C12">
        <w:t xml:space="preserve">in the Rhondda Valley </w:t>
      </w:r>
      <w:r w:rsidR="008308F7">
        <w:t xml:space="preserve">and is maintained by the Rhondda Cynon Taff local authority. Information from the school’s 2014 Estyn report stated that the school provides fill-time education for pupils aged between three and 11 years old with roughly 250 children attending the school (Estyn, 2014). </w:t>
      </w:r>
      <w:r w:rsidR="006227A2">
        <w:t>Regarding the socio-economic status of the area, statistics in the Estyn (2014) report state</w:t>
      </w:r>
      <w:r w:rsidR="00A30457">
        <w:t xml:space="preserve"> </w:t>
      </w:r>
      <w:r w:rsidR="006227A2">
        <w:t>that 20% of pupils in the school are entitled to free school meals, which is lower than the national average</w:t>
      </w:r>
      <w:r w:rsidR="00A30457">
        <w:t xml:space="preserve"> for Wales</w:t>
      </w:r>
      <w:r w:rsidR="00987B0D">
        <w:t>. S</w:t>
      </w:r>
      <w:r w:rsidR="00A30457">
        <w:t xml:space="preserve">tatistics </w:t>
      </w:r>
      <w:r w:rsidR="00987B0D">
        <w:t>also show that</w:t>
      </w:r>
      <w:r w:rsidR="00211FFB">
        <w:t xml:space="preserve"> the individual budget per pupil </w:t>
      </w:r>
      <w:r w:rsidR="00987B0D">
        <w:t>is £2,954 per pupil, which places the school</w:t>
      </w:r>
      <w:r w:rsidR="00A30457">
        <w:t xml:space="preserve"> 96</w:t>
      </w:r>
      <w:r w:rsidR="00A30457" w:rsidRPr="00A30457">
        <w:rPr>
          <w:vertAlign w:val="superscript"/>
        </w:rPr>
        <w:t>th</w:t>
      </w:r>
      <w:r w:rsidR="00A30457">
        <w:t xml:space="preserve"> out of 110 </w:t>
      </w:r>
      <w:r w:rsidR="00566B1F">
        <w:t>p</w:t>
      </w:r>
      <w:r w:rsidR="00A30457">
        <w:t>rimary schools in Rhondda Cynon Taff</w:t>
      </w:r>
      <w:r w:rsidR="00211FFB">
        <w:t xml:space="preserve"> for </w:t>
      </w:r>
      <w:r w:rsidR="00987B0D">
        <w:t>the amount of</w:t>
      </w:r>
      <w:r w:rsidR="00211FFB">
        <w:t xml:space="preserve"> </w:t>
      </w:r>
      <w:r w:rsidR="00566B1F">
        <w:t>individual budget</w:t>
      </w:r>
      <w:r w:rsidR="00987B0D">
        <w:t xml:space="preserve"> they receive</w:t>
      </w:r>
      <w:r w:rsidR="00566B1F">
        <w:t xml:space="preserve"> per pupil</w:t>
      </w:r>
      <w:r w:rsidR="00211FFB">
        <w:t xml:space="preserve"> (Estyn, 2014)</w:t>
      </w:r>
      <w:r w:rsidR="00987B0D">
        <w:t>.</w:t>
      </w:r>
      <w:r w:rsidR="000A1C12">
        <w:t xml:space="preserve"> </w:t>
      </w:r>
      <w:r w:rsidR="00987B0D">
        <w:t xml:space="preserve">Therefore, these statistics could suggest that the area in which the school is situated is quite </w:t>
      </w:r>
      <w:r w:rsidR="00987B0D">
        <w:lastRenderedPageBreak/>
        <w:t xml:space="preserve">affluent from the distribution of individual budget per pupil and the free school meal statistics. </w:t>
      </w:r>
      <w:r w:rsidR="00F1690E">
        <w:t xml:space="preserve"> </w:t>
      </w:r>
    </w:p>
    <w:p w14:paraId="29246047" w14:textId="77777777" w:rsidR="006042C0" w:rsidRDefault="006042C0" w:rsidP="00F961A2">
      <w:pPr>
        <w:spacing w:line="360" w:lineRule="auto"/>
        <w:rPr>
          <w:color w:val="FF0000"/>
        </w:rPr>
      </w:pPr>
    </w:p>
    <w:p w14:paraId="409ED2CE" w14:textId="25ABA911" w:rsidR="00F961A2" w:rsidRPr="00F961A2" w:rsidRDefault="00F961A2" w:rsidP="00F961A2">
      <w:pPr>
        <w:spacing w:line="360" w:lineRule="auto"/>
        <w:rPr>
          <w:color w:val="000000" w:themeColor="text1"/>
        </w:rPr>
      </w:pPr>
      <w:r>
        <w:rPr>
          <w:color w:val="000000" w:themeColor="text1"/>
        </w:rPr>
        <w:t xml:space="preserve">It is important that the name of the school and the names of the participants remain anonymous. </w:t>
      </w:r>
      <w:r w:rsidRPr="00D13988">
        <w:rPr>
          <w:color w:val="000000" w:themeColor="text1"/>
        </w:rPr>
        <w:t xml:space="preserve">According to BERA (2018) </w:t>
      </w:r>
      <w:r>
        <w:rPr>
          <w:color w:val="000000" w:themeColor="text1"/>
        </w:rPr>
        <w:t>“</w:t>
      </w:r>
      <w:r w:rsidRPr="00D13988">
        <w:rPr>
          <w:color w:val="000000" w:themeColor="text1"/>
        </w:rPr>
        <w:t>Researchers should recognise the entitlement of both</w:t>
      </w:r>
      <w:r>
        <w:rPr>
          <w:color w:val="000000" w:themeColor="text1"/>
        </w:rPr>
        <w:t xml:space="preserve"> </w:t>
      </w:r>
      <w:r w:rsidRPr="00D13988">
        <w:rPr>
          <w:color w:val="000000" w:themeColor="text1"/>
        </w:rPr>
        <w:t>institutions and individual participants to privacy and should accord them their rights to co</w:t>
      </w:r>
      <w:r>
        <w:rPr>
          <w:color w:val="000000" w:themeColor="text1"/>
        </w:rPr>
        <w:t>nfi</w:t>
      </w:r>
      <w:r w:rsidRPr="00D13988">
        <w:rPr>
          <w:color w:val="000000" w:themeColor="text1"/>
        </w:rPr>
        <w:t>dentiality and anonymity</w:t>
      </w:r>
      <w:r>
        <w:rPr>
          <w:color w:val="000000" w:themeColor="text1"/>
        </w:rPr>
        <w:t xml:space="preserve">” (p. 21). At the beginning of the school day, the teacher was informed that all information about the children, </w:t>
      </w:r>
      <w:r w:rsidR="006042C0">
        <w:rPr>
          <w:color w:val="000000" w:themeColor="text1"/>
        </w:rPr>
        <w:t xml:space="preserve">themselves </w:t>
      </w:r>
      <w:r>
        <w:rPr>
          <w:color w:val="000000" w:themeColor="text1"/>
        </w:rPr>
        <w:t>and the school</w:t>
      </w:r>
      <w:r w:rsidR="006042C0">
        <w:rPr>
          <w:color w:val="000000" w:themeColor="text1"/>
        </w:rPr>
        <w:t xml:space="preserve"> </w:t>
      </w:r>
      <w:r>
        <w:rPr>
          <w:color w:val="000000" w:themeColor="text1"/>
        </w:rPr>
        <w:t>would be protected throughout the observation and that their anonymity would be protected when recording any critical incidents involving a particular child/group of children</w:t>
      </w:r>
      <w:r w:rsidR="006042C0">
        <w:rPr>
          <w:color w:val="000000" w:themeColor="text1"/>
        </w:rPr>
        <w:t>; for example referring to a child as ‘child A’ (</w:t>
      </w:r>
      <w:r w:rsidR="004A0AC4">
        <w:rPr>
          <w:color w:val="000000" w:themeColor="text1"/>
        </w:rPr>
        <w:t xml:space="preserve">Tassoni, Bulman and Beith, 2005, p.85). </w:t>
      </w:r>
    </w:p>
    <w:p w14:paraId="35604E21" w14:textId="4AA20A99" w:rsidR="00F1690E" w:rsidRDefault="00F1690E" w:rsidP="00F961A2">
      <w:pPr>
        <w:spacing w:line="360" w:lineRule="auto"/>
        <w:rPr>
          <w:color w:val="FF0000"/>
        </w:rPr>
      </w:pPr>
    </w:p>
    <w:p w14:paraId="43876D65" w14:textId="3BB19530" w:rsidR="00F1690E" w:rsidRPr="00C82952" w:rsidRDefault="00F1690E" w:rsidP="00F961A2">
      <w:pPr>
        <w:spacing w:line="360" w:lineRule="auto"/>
        <w:rPr>
          <w:color w:val="000000" w:themeColor="text1"/>
          <w:u w:val="single"/>
        </w:rPr>
      </w:pPr>
      <w:r w:rsidRPr="00C82952">
        <w:rPr>
          <w:color w:val="000000" w:themeColor="text1"/>
          <w:u w:val="single"/>
        </w:rPr>
        <w:t xml:space="preserve">Methodology </w:t>
      </w:r>
    </w:p>
    <w:p w14:paraId="0FB95E9C" w14:textId="2A60CF96" w:rsidR="004A0AC4" w:rsidRPr="004A0AC4" w:rsidRDefault="004A0AC4" w:rsidP="00F961A2">
      <w:pPr>
        <w:spacing w:line="360" w:lineRule="auto"/>
        <w:rPr>
          <w:color w:val="000000" w:themeColor="text1"/>
        </w:rPr>
      </w:pPr>
    </w:p>
    <w:p w14:paraId="29A519F9" w14:textId="37C9F1A5" w:rsidR="00F961A2" w:rsidRDefault="00F972D0" w:rsidP="00F961A2">
      <w:pPr>
        <w:spacing w:line="360" w:lineRule="auto"/>
      </w:pPr>
      <w:r>
        <w:t>According to McNiff (2013) “A methodology is a way of conducting research” (p.39) which is informed by your attitudes, reasons and purposes. There are many types of methodologies including ethnography, case study research and appreciative enquiry (McNiff, 2013). In this instance, a case study methodology was used as it</w:t>
      </w:r>
      <w:r w:rsidR="00F1690E">
        <w:t xml:space="preserve"> aim</w:t>
      </w:r>
      <w:r>
        <w:t>s</w:t>
      </w:r>
      <w:r w:rsidR="00F1690E">
        <w:t xml:space="preserve"> to “capture the complexity of relationships, beliefs and attitudes </w:t>
      </w:r>
      <w:r w:rsidR="00F02C15">
        <w:t xml:space="preserve">of a </w:t>
      </w:r>
      <w:r w:rsidR="00F1690E">
        <w:t>person, group, institution or organisation” (Creswell, 2007; Elliott and Lukes, 2008; Hamilton and Corbett-Whittier, 2012) through the use of qualitative data collection methods.</w:t>
      </w:r>
      <w:r w:rsidR="00F961A2">
        <w:t xml:space="preserve"> </w:t>
      </w:r>
      <w:r w:rsidR="00C80169">
        <w:t>C</w:t>
      </w:r>
      <w:r w:rsidR="00F961A2">
        <w:t xml:space="preserve">ase study research has received criticism for a lack of generalisability of results (Wyse </w:t>
      </w:r>
      <w:r w:rsidR="00F961A2">
        <w:rPr>
          <w:i/>
        </w:rPr>
        <w:t>et al</w:t>
      </w:r>
      <w:r w:rsidR="00F961A2">
        <w:t xml:space="preserve">., 2016; Flyvbjerg, 2004), </w:t>
      </w:r>
      <w:r w:rsidR="00C80169">
        <w:t>however</w:t>
      </w:r>
      <w:r w:rsidR="00F961A2">
        <w:t xml:space="preserve">, the </w:t>
      </w:r>
      <w:r w:rsidR="00D0641A">
        <w:t xml:space="preserve">outcomes </w:t>
      </w:r>
      <w:r w:rsidR="00F961A2">
        <w:t>of th</w:t>
      </w:r>
      <w:r w:rsidR="00DA01DC">
        <w:t xml:space="preserve">e </w:t>
      </w:r>
      <w:r w:rsidR="00D0641A">
        <w:t>observation</w:t>
      </w:r>
      <w:r w:rsidR="00F961A2">
        <w:t xml:space="preserve"> steer</w:t>
      </w:r>
      <w:r w:rsidR="00D0641A">
        <w:t xml:space="preserve">ed </w:t>
      </w:r>
      <w:r w:rsidR="00F961A2">
        <w:t>away from generalis</w:t>
      </w:r>
      <w:r w:rsidR="00D0641A">
        <w:t>ability</w:t>
      </w:r>
      <w:r w:rsidR="00F961A2">
        <w:t xml:space="preserve"> as the data</w:t>
      </w:r>
      <w:r w:rsidR="00D0641A">
        <w:t xml:space="preserve"> was qualitative and was based on </w:t>
      </w:r>
      <w:r w:rsidR="004A0AC4">
        <w:t>an isolated incident</w:t>
      </w:r>
      <w:r w:rsidR="00DA01DC">
        <w:t xml:space="preserve"> </w:t>
      </w:r>
      <w:r>
        <w:t xml:space="preserve">which could not be fairly generalised. </w:t>
      </w:r>
    </w:p>
    <w:p w14:paraId="59481D08" w14:textId="3E8EB0CB" w:rsidR="00AE0FA2" w:rsidRDefault="00AE0FA2" w:rsidP="00F961A2">
      <w:pPr>
        <w:spacing w:line="360" w:lineRule="auto"/>
      </w:pPr>
    </w:p>
    <w:p w14:paraId="2E22755F" w14:textId="77777777" w:rsidR="00AE0FA2" w:rsidRDefault="00AE0FA2" w:rsidP="00AE0FA2">
      <w:pPr>
        <w:spacing w:line="360" w:lineRule="auto"/>
        <w:rPr>
          <w:color w:val="000000" w:themeColor="text1"/>
        </w:rPr>
      </w:pPr>
      <w:r>
        <w:t xml:space="preserve">It is crucial to know why observing children in academic settings is important. According to Riddall-Leech (2005) “The fundamental purposes of observing children is to enable adults to gain greater understanding of their needs” (p.1) Similarly, </w:t>
      </w:r>
      <w:r>
        <w:rPr>
          <w:color w:val="000000" w:themeColor="text1"/>
        </w:rPr>
        <w:t xml:space="preserve">Tassoni, Bulman and Beith (2005) state that “if you study the children you are working with, you are more likely to be able to meet their needs” (p.84). Maynard and Powell (2014) provide a more in-depth statement on the purpose of observation which is: </w:t>
      </w:r>
    </w:p>
    <w:p w14:paraId="7AFD7987" w14:textId="77777777" w:rsidR="00AE0FA2" w:rsidRDefault="00AE0FA2" w:rsidP="00AE0FA2">
      <w:pPr>
        <w:spacing w:line="360" w:lineRule="auto"/>
        <w:rPr>
          <w:color w:val="000000" w:themeColor="text1"/>
        </w:rPr>
      </w:pPr>
    </w:p>
    <w:p w14:paraId="692C33D7" w14:textId="77777777" w:rsidR="00AE0FA2" w:rsidRDefault="00AE0FA2" w:rsidP="00AE0FA2">
      <w:pPr>
        <w:spacing w:line="360" w:lineRule="auto"/>
      </w:pPr>
      <w:r w:rsidRPr="00AE0FA2">
        <w:rPr>
          <w:i/>
          <w:iCs/>
        </w:rPr>
        <w:lastRenderedPageBreak/>
        <w:t>“The main purpose of observation in most early years settings is to enable practitioners to begin to get to know the children and what they can do, assess children’s progress and plan accordingly for their next steps in learning.”</w:t>
      </w:r>
      <w:r>
        <w:t xml:space="preserve"> (Maynard and Powell, 2014).</w:t>
      </w:r>
    </w:p>
    <w:p w14:paraId="5FCDAC6D" w14:textId="77777777" w:rsidR="00AE0FA2" w:rsidRDefault="00AE0FA2" w:rsidP="00AE0FA2">
      <w:pPr>
        <w:spacing w:line="360" w:lineRule="auto"/>
        <w:rPr>
          <w:color w:val="000000" w:themeColor="text1"/>
        </w:rPr>
      </w:pPr>
    </w:p>
    <w:p w14:paraId="03214360" w14:textId="2E3DD875" w:rsidR="00AE0FA2" w:rsidRPr="00AE0FA2" w:rsidRDefault="00AE0FA2" w:rsidP="00F961A2">
      <w:pPr>
        <w:spacing w:line="360" w:lineRule="auto"/>
        <w:rPr>
          <w:color w:val="000000" w:themeColor="text1"/>
        </w:rPr>
      </w:pPr>
      <w:r>
        <w:rPr>
          <w:color w:val="000000" w:themeColor="text1"/>
        </w:rPr>
        <w:t xml:space="preserve">Observation can also be used to understand more about the stages of a child’s development and to gather information about a child’s progress consistently as a single observation is not enough for any professional to decide whether or not a child is making progress and developing skills (Riddall-Leech,2005). </w:t>
      </w:r>
    </w:p>
    <w:p w14:paraId="06C1A483" w14:textId="4DD0FA00" w:rsidR="00DA01DC" w:rsidRDefault="00DA01DC" w:rsidP="00F961A2">
      <w:pPr>
        <w:spacing w:line="360" w:lineRule="auto"/>
      </w:pPr>
    </w:p>
    <w:p w14:paraId="58D39FF1" w14:textId="67416AF9" w:rsidR="00C80169" w:rsidRDefault="00DA01DC" w:rsidP="00F961A2">
      <w:pPr>
        <w:spacing w:line="360" w:lineRule="auto"/>
        <w:rPr>
          <w:color w:val="000000" w:themeColor="text1"/>
        </w:rPr>
      </w:pPr>
      <w:r>
        <w:rPr>
          <w:color w:val="000000" w:themeColor="text1"/>
        </w:rPr>
        <w:t xml:space="preserve">The </w:t>
      </w:r>
      <w:r w:rsidR="000E4F70">
        <w:rPr>
          <w:color w:val="000000" w:themeColor="text1"/>
        </w:rPr>
        <w:t xml:space="preserve">type of </w:t>
      </w:r>
      <w:r>
        <w:rPr>
          <w:color w:val="000000" w:themeColor="text1"/>
        </w:rPr>
        <w:t xml:space="preserve">method used for this case study was </w:t>
      </w:r>
      <w:r w:rsidR="000E4F70">
        <w:rPr>
          <w:color w:val="000000" w:themeColor="text1"/>
        </w:rPr>
        <w:t xml:space="preserve">a non-participant observation. This method was used as children </w:t>
      </w:r>
      <w:r w:rsidR="007E57CB">
        <w:rPr>
          <w:color w:val="000000" w:themeColor="text1"/>
        </w:rPr>
        <w:t>were</w:t>
      </w:r>
      <w:r w:rsidR="000E4F70">
        <w:rPr>
          <w:color w:val="000000" w:themeColor="text1"/>
        </w:rPr>
        <w:t xml:space="preserve"> more likely to show ‘natural behaviour’, recording incidents </w:t>
      </w:r>
      <w:r w:rsidR="007E57CB">
        <w:rPr>
          <w:color w:val="000000" w:themeColor="text1"/>
        </w:rPr>
        <w:t xml:space="preserve">was </w:t>
      </w:r>
      <w:r w:rsidR="000E4F70">
        <w:rPr>
          <w:color w:val="000000" w:themeColor="text1"/>
        </w:rPr>
        <w:t xml:space="preserve">easier without active involvement and recording information </w:t>
      </w:r>
      <w:r w:rsidR="007E57CB">
        <w:rPr>
          <w:color w:val="000000" w:themeColor="text1"/>
        </w:rPr>
        <w:t xml:space="preserve">was </w:t>
      </w:r>
      <w:r w:rsidR="000E4F70">
        <w:rPr>
          <w:color w:val="000000" w:themeColor="text1"/>
        </w:rPr>
        <w:t>more objective (Tassoni, Bulman and Beith, 2005).</w:t>
      </w:r>
      <w:r w:rsidR="00D92C36">
        <w:rPr>
          <w:color w:val="000000" w:themeColor="text1"/>
        </w:rPr>
        <w:t xml:space="preserve"> </w:t>
      </w:r>
      <w:r w:rsidR="00C80169">
        <w:rPr>
          <w:color w:val="000000" w:themeColor="text1"/>
        </w:rPr>
        <w:t>This was the most appropriate observatio</w:t>
      </w:r>
      <w:r w:rsidR="001A3F00">
        <w:rPr>
          <w:color w:val="000000" w:themeColor="text1"/>
        </w:rPr>
        <w:t xml:space="preserve">n method in this case as a participant observation involves asking children to carry out particular tasks and asking why and how they are completing tasks, which was not the aim of this observation. Being involved in the activities could have disrupted the natural behaviour of the children as “they may reply to a question in a different way because they are hoping to please the adult” Tassoni, Bulman and Beith, (2005, p.89). </w:t>
      </w:r>
      <w:r w:rsidR="008C7B60">
        <w:rPr>
          <w:color w:val="000000" w:themeColor="text1"/>
        </w:rPr>
        <w:t>Also, h</w:t>
      </w:r>
      <w:r w:rsidR="001A3F00">
        <w:rPr>
          <w:color w:val="000000" w:themeColor="text1"/>
        </w:rPr>
        <w:t xml:space="preserve">aving an observer in the class was a new experience for the children as this is the school’s first year participating in the PGCE programme, therefore if a participant observation was carried out, the children may have felt uncomfortable as an unfamiliar </w:t>
      </w:r>
      <w:r w:rsidR="008C7B60">
        <w:rPr>
          <w:color w:val="000000" w:themeColor="text1"/>
        </w:rPr>
        <w:t xml:space="preserve">person carried out the observation, </w:t>
      </w:r>
      <w:r w:rsidR="001A3F00">
        <w:rPr>
          <w:color w:val="000000" w:themeColor="text1"/>
        </w:rPr>
        <w:t>felt under pressure because someone is looking at them or if someone were to invade their space</w:t>
      </w:r>
      <w:r w:rsidR="008C7B60">
        <w:rPr>
          <w:color w:val="000000" w:themeColor="text1"/>
        </w:rPr>
        <w:t xml:space="preserve"> (Tassoni, Bulman and Beith, 2005).</w:t>
      </w:r>
    </w:p>
    <w:p w14:paraId="5EE33FED" w14:textId="77777777" w:rsidR="00C80169" w:rsidRDefault="00C80169" w:rsidP="00F961A2">
      <w:pPr>
        <w:spacing w:line="360" w:lineRule="auto"/>
        <w:rPr>
          <w:color w:val="000000" w:themeColor="text1"/>
        </w:rPr>
      </w:pPr>
    </w:p>
    <w:p w14:paraId="04E2EA12" w14:textId="3B231807" w:rsidR="008C7B60" w:rsidRPr="008C7B60" w:rsidRDefault="008C7B60" w:rsidP="008C7B60">
      <w:pPr>
        <w:spacing w:line="360" w:lineRule="auto"/>
        <w:rPr>
          <w:color w:val="000000" w:themeColor="text1"/>
        </w:rPr>
      </w:pPr>
      <w:r>
        <w:rPr>
          <w:color w:val="000000" w:themeColor="text1"/>
        </w:rPr>
        <w:t>T</w:t>
      </w:r>
      <w:r w:rsidR="00D92C36">
        <w:rPr>
          <w:color w:val="000000" w:themeColor="text1"/>
        </w:rPr>
        <w:t xml:space="preserve">here </w:t>
      </w:r>
      <w:r w:rsidR="00247079">
        <w:rPr>
          <w:color w:val="000000" w:themeColor="text1"/>
        </w:rPr>
        <w:t>were</w:t>
      </w:r>
      <w:r w:rsidR="00D92C36">
        <w:rPr>
          <w:color w:val="000000" w:themeColor="text1"/>
        </w:rPr>
        <w:t xml:space="preserve"> some disadvantages to </w:t>
      </w:r>
      <w:r>
        <w:rPr>
          <w:color w:val="000000" w:themeColor="text1"/>
        </w:rPr>
        <w:t xml:space="preserve">being a non-participant observer </w:t>
      </w:r>
      <w:r w:rsidR="00D92C36">
        <w:rPr>
          <w:color w:val="000000" w:themeColor="text1"/>
        </w:rPr>
        <w:t>which include</w:t>
      </w:r>
      <w:r w:rsidR="00247079">
        <w:rPr>
          <w:color w:val="000000" w:themeColor="text1"/>
        </w:rPr>
        <w:t xml:space="preserve">d </w:t>
      </w:r>
      <w:r w:rsidR="007E57CB">
        <w:rPr>
          <w:color w:val="000000" w:themeColor="text1"/>
        </w:rPr>
        <w:t>difficulty finding an unobtrusive place in the setting</w:t>
      </w:r>
      <w:r w:rsidR="00247079">
        <w:rPr>
          <w:color w:val="000000" w:themeColor="text1"/>
        </w:rPr>
        <w:t xml:space="preserve">, </w:t>
      </w:r>
      <w:r w:rsidR="007E57CB">
        <w:rPr>
          <w:color w:val="000000" w:themeColor="text1"/>
        </w:rPr>
        <w:t xml:space="preserve">whilst still trying to hear what </w:t>
      </w:r>
      <w:r w:rsidR="00247079">
        <w:rPr>
          <w:color w:val="000000" w:themeColor="text1"/>
        </w:rPr>
        <w:t>was</w:t>
      </w:r>
      <w:r w:rsidR="007E57CB">
        <w:rPr>
          <w:color w:val="000000" w:themeColor="text1"/>
        </w:rPr>
        <w:t xml:space="preserve"> said</w:t>
      </w:r>
      <w:r w:rsidR="00247079">
        <w:rPr>
          <w:color w:val="000000" w:themeColor="text1"/>
        </w:rPr>
        <w:t xml:space="preserve"> and </w:t>
      </w:r>
      <w:r w:rsidR="007E57CB">
        <w:rPr>
          <w:color w:val="000000" w:themeColor="text1"/>
        </w:rPr>
        <w:t xml:space="preserve">not finding/seeing the types of activities or behaviour </w:t>
      </w:r>
      <w:r w:rsidR="00247079">
        <w:rPr>
          <w:color w:val="000000" w:themeColor="text1"/>
        </w:rPr>
        <w:t>that was sought out during the observation (Tassoni, Bulman and Beith, 2005). The disadvantages were especially challenging as the classroom was very small, it was hard to remain unnoticed throughout the day</w:t>
      </w:r>
      <w:r>
        <w:rPr>
          <w:color w:val="000000" w:themeColor="text1"/>
        </w:rPr>
        <w:t xml:space="preserve"> and</w:t>
      </w:r>
      <w:r w:rsidR="00247079">
        <w:rPr>
          <w:color w:val="000000" w:themeColor="text1"/>
        </w:rPr>
        <w:t xml:space="preserve"> </w:t>
      </w:r>
      <w:r>
        <w:rPr>
          <w:color w:val="000000" w:themeColor="text1"/>
        </w:rPr>
        <w:t>a</w:t>
      </w:r>
      <w:r w:rsidR="00247079">
        <w:rPr>
          <w:color w:val="000000" w:themeColor="text1"/>
        </w:rPr>
        <w:t>lso had to sit in the corner of the classroom which made it very difficult to hear conversations and interactions from the other end of the classroom. Despite the</w:t>
      </w:r>
      <w:r w:rsidR="00C80169">
        <w:rPr>
          <w:color w:val="000000" w:themeColor="text1"/>
        </w:rPr>
        <w:t xml:space="preserve"> ch</w:t>
      </w:r>
      <w:r w:rsidR="00247079">
        <w:rPr>
          <w:color w:val="000000" w:themeColor="text1"/>
        </w:rPr>
        <w:t xml:space="preserve">allenges, this </w:t>
      </w:r>
      <w:r>
        <w:rPr>
          <w:color w:val="000000" w:themeColor="text1"/>
        </w:rPr>
        <w:t xml:space="preserve">observation </w:t>
      </w:r>
      <w:r w:rsidR="00247079">
        <w:rPr>
          <w:color w:val="000000" w:themeColor="text1"/>
        </w:rPr>
        <w:t xml:space="preserve">method was ultimately the most appropriate method to use in this case </w:t>
      </w:r>
      <w:r>
        <w:rPr>
          <w:color w:val="000000" w:themeColor="text1"/>
        </w:rPr>
        <w:lastRenderedPageBreak/>
        <w:t>especially due to Covid-19 regulations which entailed keeping a safe distance from the children and also wearing PPE such as a visor or a mask when in close proximity of the children, also, as previously mentioned, an unfamiliar person could have made the children act in an ‘unnatural’ way, therefore the true nature of the children would have been missed.</w:t>
      </w:r>
    </w:p>
    <w:p w14:paraId="5E005EB4" w14:textId="77777777" w:rsidR="000E4F70" w:rsidRPr="000E4F70" w:rsidRDefault="000E4F70" w:rsidP="00F961A2">
      <w:pPr>
        <w:spacing w:line="360" w:lineRule="auto"/>
        <w:rPr>
          <w:color w:val="000000" w:themeColor="text1"/>
        </w:rPr>
      </w:pPr>
    </w:p>
    <w:p w14:paraId="708DB3F7" w14:textId="705A1C9C" w:rsidR="00C82952" w:rsidRPr="00A16544" w:rsidRDefault="000D3C73" w:rsidP="00F961A2">
      <w:pPr>
        <w:spacing w:line="360" w:lineRule="auto"/>
        <w:rPr>
          <w:color w:val="000000" w:themeColor="text1"/>
          <w:u w:val="single"/>
        </w:rPr>
      </w:pPr>
      <w:r>
        <w:rPr>
          <w:u w:val="single"/>
        </w:rPr>
        <w:t xml:space="preserve">Critical Incident - </w:t>
      </w:r>
      <w:r w:rsidR="00A16544">
        <w:rPr>
          <w:u w:val="single"/>
        </w:rPr>
        <w:t>Donaldson’s Four Purposes</w:t>
      </w:r>
    </w:p>
    <w:p w14:paraId="00607B8F" w14:textId="07BAB2DA" w:rsidR="00AE0FA2" w:rsidRDefault="00AE0FA2" w:rsidP="00F961A2">
      <w:pPr>
        <w:spacing w:line="360" w:lineRule="auto"/>
        <w:rPr>
          <w:color w:val="000000" w:themeColor="text1"/>
        </w:rPr>
      </w:pPr>
    </w:p>
    <w:p w14:paraId="7FB05202" w14:textId="0308687E" w:rsidR="00AC49EB" w:rsidRDefault="00A470E5" w:rsidP="00F961A2">
      <w:pPr>
        <w:spacing w:line="360" w:lineRule="auto"/>
        <w:rPr>
          <w:color w:val="000000" w:themeColor="text1"/>
        </w:rPr>
      </w:pPr>
      <w:r>
        <w:rPr>
          <w:color w:val="000000" w:themeColor="text1"/>
        </w:rPr>
        <w:t xml:space="preserve">The running theme throughout all three critical incidents </w:t>
      </w:r>
      <w:r w:rsidR="003A0F08">
        <w:rPr>
          <w:color w:val="000000" w:themeColor="text1"/>
        </w:rPr>
        <w:t xml:space="preserve">was that the children were behind academically and socially in their work and interactions with students. The </w:t>
      </w:r>
      <w:r w:rsidR="005614A4">
        <w:rPr>
          <w:color w:val="000000" w:themeColor="text1"/>
        </w:rPr>
        <w:t>most logical explanation</w:t>
      </w:r>
      <w:r w:rsidR="003A0F08">
        <w:rPr>
          <w:color w:val="000000" w:themeColor="text1"/>
        </w:rPr>
        <w:t xml:space="preserve"> for their lack of development </w:t>
      </w:r>
      <w:r w:rsidR="005614A4">
        <w:rPr>
          <w:color w:val="000000" w:themeColor="text1"/>
        </w:rPr>
        <w:t>is</w:t>
      </w:r>
      <w:r w:rsidR="003A0F08">
        <w:rPr>
          <w:color w:val="000000" w:themeColor="text1"/>
        </w:rPr>
        <w:t xml:space="preserve"> because of the </w:t>
      </w:r>
      <w:r w:rsidR="005614A4">
        <w:rPr>
          <w:color w:val="000000" w:themeColor="text1"/>
        </w:rPr>
        <w:t xml:space="preserve">ongoing </w:t>
      </w:r>
      <w:r w:rsidR="003A0F08">
        <w:rPr>
          <w:color w:val="000000" w:themeColor="text1"/>
        </w:rPr>
        <w:t xml:space="preserve">coronavirus </w:t>
      </w:r>
      <w:r w:rsidR="005614A4">
        <w:rPr>
          <w:color w:val="000000" w:themeColor="text1"/>
        </w:rPr>
        <w:t xml:space="preserve">pandemic </w:t>
      </w:r>
      <w:r w:rsidR="003A0F08">
        <w:rPr>
          <w:color w:val="000000" w:themeColor="text1"/>
        </w:rPr>
        <w:t xml:space="preserve">as the children had missed half of the prior school year, meaning that most of the children lost half of the year in </w:t>
      </w:r>
      <w:r w:rsidR="005E5C7F">
        <w:rPr>
          <w:color w:val="000000" w:themeColor="text1"/>
        </w:rPr>
        <w:t xml:space="preserve">reception </w:t>
      </w:r>
      <w:r w:rsidR="003A0F08">
        <w:rPr>
          <w:color w:val="000000" w:themeColor="text1"/>
        </w:rPr>
        <w:t>and a handful of children lost half of Year 1. There could have been many contributing factors</w:t>
      </w:r>
      <w:r w:rsidR="005E5C7F">
        <w:rPr>
          <w:color w:val="000000" w:themeColor="text1"/>
        </w:rPr>
        <w:t xml:space="preserve"> </w:t>
      </w:r>
      <w:r w:rsidR="003A0F08">
        <w:rPr>
          <w:color w:val="000000" w:themeColor="text1"/>
        </w:rPr>
        <w:t xml:space="preserve">as to why the children were behind academically and socially, but as all of the children are roughly on the same level academically and socially, it would be a fair assumption that these affects </w:t>
      </w:r>
      <w:r w:rsidR="005614A4">
        <w:rPr>
          <w:color w:val="000000" w:themeColor="text1"/>
        </w:rPr>
        <w:t>could be</w:t>
      </w:r>
      <w:r w:rsidR="003A0F08">
        <w:rPr>
          <w:color w:val="000000" w:themeColor="text1"/>
        </w:rPr>
        <w:t xml:space="preserve"> from the long-term effects of the coronavirus pandem</w:t>
      </w:r>
      <w:r w:rsidR="00C654C7">
        <w:rPr>
          <w:color w:val="000000" w:themeColor="text1"/>
        </w:rPr>
        <w:t>ic.</w:t>
      </w:r>
    </w:p>
    <w:p w14:paraId="749D59E0" w14:textId="538DD7BE" w:rsidR="00AC49EB" w:rsidRDefault="00AC49EB" w:rsidP="00F961A2">
      <w:pPr>
        <w:spacing w:line="360" w:lineRule="auto"/>
        <w:rPr>
          <w:color w:val="000000" w:themeColor="text1"/>
        </w:rPr>
      </w:pPr>
    </w:p>
    <w:p w14:paraId="039A7E0D" w14:textId="2BC4B41C" w:rsidR="00AC49EB" w:rsidRDefault="00AC49EB" w:rsidP="00F961A2">
      <w:pPr>
        <w:spacing w:line="360" w:lineRule="auto"/>
        <w:rPr>
          <w:color w:val="000000" w:themeColor="text1"/>
        </w:rPr>
      </w:pPr>
      <w:r>
        <w:rPr>
          <w:color w:val="000000" w:themeColor="text1"/>
        </w:rPr>
        <w:t>It is obvious that by the children missing four months of school, they will be behind in all four of the four purposes. However, because of this pandemic, focus must be emphasised on what is of utmost importance in today’s climate</w:t>
      </w:r>
      <w:r w:rsidR="00313FA5">
        <w:rPr>
          <w:color w:val="000000" w:themeColor="text1"/>
        </w:rPr>
        <w:t xml:space="preserve"> on a global scale</w:t>
      </w:r>
      <w:r>
        <w:rPr>
          <w:color w:val="000000" w:themeColor="text1"/>
        </w:rPr>
        <w:t>, which is that children are</w:t>
      </w:r>
      <w:r w:rsidR="00313FA5">
        <w:rPr>
          <w:color w:val="000000" w:themeColor="text1"/>
        </w:rPr>
        <w:t xml:space="preserve"> healthy both physically and mentally which ties into the</w:t>
      </w:r>
      <w:r>
        <w:rPr>
          <w:color w:val="000000" w:themeColor="text1"/>
        </w:rPr>
        <w:t xml:space="preserve"> </w:t>
      </w:r>
      <w:r w:rsidR="00313FA5">
        <w:rPr>
          <w:color w:val="000000" w:themeColor="text1"/>
        </w:rPr>
        <w:t>‘</w:t>
      </w:r>
      <w:r>
        <w:rPr>
          <w:i/>
          <w:iCs/>
          <w:color w:val="000000" w:themeColor="text1"/>
        </w:rPr>
        <w:t>healthy, confident individuals</w:t>
      </w:r>
      <w:r w:rsidR="00313FA5">
        <w:rPr>
          <w:i/>
          <w:iCs/>
          <w:color w:val="000000" w:themeColor="text1"/>
        </w:rPr>
        <w:t xml:space="preserve">’ </w:t>
      </w:r>
      <w:r w:rsidR="00313FA5">
        <w:rPr>
          <w:color w:val="000000" w:themeColor="text1"/>
        </w:rPr>
        <w:t>purpose in the four purposes</w:t>
      </w:r>
      <w:r w:rsidR="002A4679">
        <w:rPr>
          <w:color w:val="000000" w:themeColor="text1"/>
        </w:rPr>
        <w:t xml:space="preserve"> (Figure 1)</w:t>
      </w:r>
      <w:r w:rsidR="00313FA5">
        <w:rPr>
          <w:color w:val="000000" w:themeColor="text1"/>
        </w:rPr>
        <w:t xml:space="preserve">. To delve into a specific point within this purpose, the most important point in the current climate would be ‘healthy, confident individuals who are building their mental and emotional well-being by developing confidence, resilience and empathy’ (Donaldson, 2015). The key word here is ‘resilience’. It is important to consider that these children are 5-7 years-old and may not fully understand </w:t>
      </w:r>
      <w:r w:rsidR="002A4679">
        <w:rPr>
          <w:color w:val="000000" w:themeColor="text1"/>
        </w:rPr>
        <w:t xml:space="preserve">the detrimental effects this virus has had on not just their family, but the whole world, they have most probably been shielded from an overload of information as not to upset or overwhelm them. However, children are known to be very resilient. An example of this is from Appendix 1 where it was noticed that the children were using hand sanitiser and washing their hands regularly throughout the day by the instruction of the teacher and did not question why they had to do it, they just did. This is reflected in the cognitive development stage where </w:t>
      </w:r>
      <w:r w:rsidR="002A4679">
        <w:rPr>
          <w:color w:val="000000" w:themeColor="text1"/>
        </w:rPr>
        <w:lastRenderedPageBreak/>
        <w:t xml:space="preserve">children understand the importance of rule-following which is discussed in the first section of the literature review. </w:t>
      </w:r>
    </w:p>
    <w:p w14:paraId="343E5F14" w14:textId="57D251FD" w:rsidR="00310E59" w:rsidRDefault="00310E59" w:rsidP="00F961A2">
      <w:pPr>
        <w:spacing w:line="360" w:lineRule="auto"/>
        <w:rPr>
          <w:color w:val="000000" w:themeColor="text1"/>
        </w:rPr>
      </w:pPr>
    </w:p>
    <w:p w14:paraId="59E3437D" w14:textId="22FF2A96" w:rsidR="00310E59" w:rsidRDefault="007C35AF" w:rsidP="00F961A2">
      <w:pPr>
        <w:spacing w:line="360" w:lineRule="auto"/>
        <w:rPr>
          <w:color w:val="000000" w:themeColor="text1"/>
        </w:rPr>
      </w:pPr>
      <w:r>
        <w:rPr>
          <w:color w:val="000000" w:themeColor="text1"/>
        </w:rPr>
        <w:t>Another aspect to consider during these trying times regarding the four purposes is ‘healthy, confident individuals who can face and overcome challenges’ (Figure 1). A challenge for most children has been developing their Welsh language skills as only 2% of parents from the whole school can speak Welsh (Estyn, 2015). Therefore, it has been challeng</w:t>
      </w:r>
      <w:r w:rsidR="00C223B0">
        <w:rPr>
          <w:color w:val="000000" w:themeColor="text1"/>
        </w:rPr>
        <w:t>ing</w:t>
      </w:r>
      <w:r>
        <w:rPr>
          <w:color w:val="000000" w:themeColor="text1"/>
        </w:rPr>
        <w:t xml:space="preserve"> for the children to speak Welsh without using any English words as a vast majority of the children had not heard Welsh being spoken for almost six months. </w:t>
      </w:r>
      <w:r w:rsidR="00C223B0">
        <w:rPr>
          <w:color w:val="000000" w:themeColor="text1"/>
        </w:rPr>
        <w:t>This was evident in the observation that the children had to be reminded to use Welsh correctly, and to use literal translations from English. A prominent example from the observations was that the children were saying ‘Fi’n cael’ which literally translates to ‘I have’ as apposed to the correct way which is ‘Mae gen i.’ This was repeated numerous times throughout the day to reinforce the correct use of language and to remind the children so that they eventually only use correct language.</w:t>
      </w:r>
    </w:p>
    <w:p w14:paraId="321187A5" w14:textId="77777777" w:rsidR="00C223B0" w:rsidRDefault="00C223B0" w:rsidP="00F961A2">
      <w:pPr>
        <w:spacing w:line="360" w:lineRule="auto"/>
        <w:rPr>
          <w:color w:val="000000" w:themeColor="text1"/>
        </w:rPr>
      </w:pPr>
    </w:p>
    <w:p w14:paraId="718C7C8A" w14:textId="08976A9F" w:rsidR="00F1690E" w:rsidRPr="00C654C7" w:rsidRDefault="00A16544" w:rsidP="00F961A2">
      <w:pPr>
        <w:spacing w:line="360" w:lineRule="auto"/>
        <w:rPr>
          <w:color w:val="000000" w:themeColor="text1"/>
        </w:rPr>
      </w:pPr>
      <w:r>
        <w:rPr>
          <w:b/>
          <w:bCs/>
          <w:color w:val="000000" w:themeColor="text1"/>
        </w:rPr>
        <w:lastRenderedPageBreak/>
        <w:t xml:space="preserve">Figure 1 </w:t>
      </w:r>
      <w:r w:rsidR="006F644A">
        <w:rPr>
          <w:b/>
          <w:bCs/>
          <w:color w:val="000000" w:themeColor="text1"/>
        </w:rPr>
        <w:t>(Donaldson, 2015)</w:t>
      </w:r>
      <w:r w:rsidR="006F644A">
        <w:rPr>
          <w:b/>
          <w:bCs/>
          <w:noProof/>
          <w:color w:val="000000" w:themeColor="text1"/>
        </w:rPr>
        <w:drawing>
          <wp:inline distT="0" distB="0" distL="0" distR="0" wp14:anchorId="2CCDE96E" wp14:editId="6D1078AD">
            <wp:extent cx="5448326" cy="6426200"/>
            <wp:effectExtent l="0" t="0" r="0" b="0"/>
            <wp:docPr id="2" name="Picture 2"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Diagram&#10;&#10;Description automatically generated"/>
                    <pic:cNvPicPr/>
                  </pic:nvPicPr>
                  <pic:blipFill>
                    <a:blip r:embed="rId7">
                      <a:extLst>
                        <a:ext uri="{28A0092B-C50C-407E-A947-70E740481C1C}">
                          <a14:useLocalDpi xmlns:a14="http://schemas.microsoft.com/office/drawing/2010/main" val="0"/>
                        </a:ext>
                      </a:extLst>
                    </a:blip>
                    <a:stretch>
                      <a:fillRect/>
                    </a:stretch>
                  </pic:blipFill>
                  <pic:spPr>
                    <a:xfrm>
                      <a:off x="0" y="0"/>
                      <a:ext cx="5451796" cy="6430293"/>
                    </a:xfrm>
                    <a:prstGeom prst="rect">
                      <a:avLst/>
                    </a:prstGeom>
                  </pic:spPr>
                </pic:pic>
              </a:graphicData>
            </a:graphic>
          </wp:inline>
        </w:drawing>
      </w:r>
    </w:p>
    <w:p w14:paraId="6F698F2A" w14:textId="3FA62728" w:rsidR="003A0F08" w:rsidRPr="003A0F08" w:rsidRDefault="003A0F08" w:rsidP="00CA65C4">
      <w:pPr>
        <w:spacing w:line="360" w:lineRule="auto"/>
      </w:pPr>
    </w:p>
    <w:p w14:paraId="58E0F783" w14:textId="4622762D" w:rsidR="003A0F08" w:rsidRPr="00C223B0" w:rsidRDefault="003A0F08" w:rsidP="00CA65C4">
      <w:pPr>
        <w:tabs>
          <w:tab w:val="left" w:pos="3740"/>
        </w:tabs>
        <w:spacing w:line="360" w:lineRule="auto"/>
        <w:rPr>
          <w:b/>
          <w:bCs/>
          <w:u w:val="single"/>
        </w:rPr>
      </w:pPr>
      <w:r w:rsidRPr="00C223B0">
        <w:rPr>
          <w:b/>
          <w:bCs/>
          <w:u w:val="single"/>
        </w:rPr>
        <w:t xml:space="preserve">Literature Review </w:t>
      </w:r>
    </w:p>
    <w:p w14:paraId="331C85FF" w14:textId="77777777" w:rsidR="00E6690F" w:rsidRDefault="00E6690F" w:rsidP="00CA65C4">
      <w:pPr>
        <w:tabs>
          <w:tab w:val="left" w:pos="3740"/>
        </w:tabs>
        <w:spacing w:line="360" w:lineRule="auto"/>
        <w:rPr>
          <w:b/>
          <w:bCs/>
        </w:rPr>
      </w:pPr>
    </w:p>
    <w:p w14:paraId="0A24ABE2" w14:textId="103EEFDC" w:rsidR="003A0F08" w:rsidRDefault="005614A4" w:rsidP="00CA65C4">
      <w:pPr>
        <w:tabs>
          <w:tab w:val="left" w:pos="3740"/>
        </w:tabs>
        <w:spacing w:line="360" w:lineRule="auto"/>
      </w:pPr>
      <w:r>
        <w:t xml:space="preserve">As the Coronavirus pandemic is an ongoing virus, there has been little statistical information regarding the long-term effects of this virus. However, there are documents discussing the effects of redundancy, reduced working hours and the experience of home-schooling children for both parents and children. This literature review aims to outline the effects of </w:t>
      </w:r>
      <w:r>
        <w:lastRenderedPageBreak/>
        <w:t xml:space="preserve">the Coronavirus on </w:t>
      </w:r>
      <w:r w:rsidR="00734F43">
        <w:t>three to six</w:t>
      </w:r>
      <w:r>
        <w:t xml:space="preserve"> year</w:t>
      </w:r>
      <w:r w:rsidR="00734F43">
        <w:t xml:space="preserve"> old’s </w:t>
      </w:r>
      <w:r>
        <w:t>lack in development and the overall socioeconomic effects of the coronavirus on families directly effecting educational and developmental outcomes. This review of literature will also outline some theories of cognitive development w</w:t>
      </w:r>
      <w:r w:rsidR="00C17F61">
        <w:t>hich</w:t>
      </w:r>
      <w:r>
        <w:t xml:space="preserve"> will then lead into </w:t>
      </w:r>
      <w:r w:rsidR="00341DE4">
        <w:t xml:space="preserve">an evaluation of next steps to support children’s development. </w:t>
      </w:r>
    </w:p>
    <w:p w14:paraId="59848D28" w14:textId="4D282740" w:rsidR="00CF62E7" w:rsidRDefault="00CF62E7" w:rsidP="00CA65C4">
      <w:pPr>
        <w:tabs>
          <w:tab w:val="left" w:pos="3740"/>
        </w:tabs>
        <w:spacing w:line="360" w:lineRule="auto"/>
      </w:pPr>
    </w:p>
    <w:p w14:paraId="1876956C" w14:textId="2815D2EF" w:rsidR="00CF62E7" w:rsidRPr="00CF62E7" w:rsidRDefault="00CF62E7" w:rsidP="00CF62E7">
      <w:pPr>
        <w:spacing w:line="360" w:lineRule="auto"/>
        <w:rPr>
          <w:color w:val="FF0000"/>
        </w:rPr>
      </w:pPr>
      <w:r>
        <w:t xml:space="preserve">The term </w:t>
      </w:r>
      <w:r>
        <w:rPr>
          <w:i/>
          <w:iCs/>
        </w:rPr>
        <w:t xml:space="preserve">cognitive development </w:t>
      </w:r>
      <w:r>
        <w:t xml:space="preserve">refers broadly to the growth of children’s cognition between birth and adolescence, including perception, attention, language, reasoning and memory (Siegler et al., 2010; Bjorklund, 2011). Bartlett and Burton (2012) similarly describe </w:t>
      </w:r>
      <w:r>
        <w:rPr>
          <w:i/>
          <w:iCs/>
        </w:rPr>
        <w:t xml:space="preserve">cognition </w:t>
      </w:r>
      <w:r>
        <w:t>as “knowing, understanding, remembering and problem-solving.” According to Maynard and Powell (2014) “Because cognitive development has such diverse aspects, it has not yet been explained fully by any single theory” (p. 77)</w:t>
      </w:r>
      <w:r w:rsidR="00907572">
        <w:t xml:space="preserve"> which will be discussed in the cognitive development theories section of the literature review. </w:t>
      </w:r>
    </w:p>
    <w:p w14:paraId="66DAE6BD" w14:textId="76D2CC7B" w:rsidR="00E6690F" w:rsidRDefault="00E6690F" w:rsidP="00CA65C4">
      <w:pPr>
        <w:tabs>
          <w:tab w:val="left" w:pos="3740"/>
        </w:tabs>
        <w:spacing w:line="360" w:lineRule="auto"/>
      </w:pPr>
    </w:p>
    <w:p w14:paraId="0FFB7323" w14:textId="3BC41164" w:rsidR="00E6690F" w:rsidRPr="00E6690F" w:rsidRDefault="00FA46EA" w:rsidP="00CA65C4">
      <w:pPr>
        <w:tabs>
          <w:tab w:val="left" w:pos="3740"/>
        </w:tabs>
        <w:spacing w:line="360" w:lineRule="auto"/>
        <w:rPr>
          <w:u w:val="single"/>
        </w:rPr>
      </w:pPr>
      <w:r>
        <w:rPr>
          <w:u w:val="single"/>
        </w:rPr>
        <w:t>Where children should be cognitively, emotionally and socially for their age (</w:t>
      </w:r>
      <w:r w:rsidR="00CF62E7">
        <w:rPr>
          <w:u w:val="single"/>
        </w:rPr>
        <w:t>4-5 years</w:t>
      </w:r>
      <w:r>
        <w:rPr>
          <w:u w:val="single"/>
        </w:rPr>
        <w:t>)</w:t>
      </w:r>
    </w:p>
    <w:p w14:paraId="6450C6F7" w14:textId="09EDD6D0" w:rsidR="00341DE4" w:rsidRDefault="00341DE4" w:rsidP="00FA46EA">
      <w:pPr>
        <w:tabs>
          <w:tab w:val="left" w:pos="3740"/>
        </w:tabs>
        <w:spacing w:line="360" w:lineRule="auto"/>
      </w:pPr>
    </w:p>
    <w:p w14:paraId="4273DF03" w14:textId="3D5B5391" w:rsidR="00FA46EA" w:rsidRDefault="00341DE4" w:rsidP="00FA46EA">
      <w:pPr>
        <w:spacing w:line="360" w:lineRule="auto"/>
      </w:pPr>
      <w:r>
        <w:t xml:space="preserve">It is important to recognise that in early-years and foundation phase settings, practitioners aim to </w:t>
      </w:r>
      <w:r w:rsidR="00C17F61">
        <w:t xml:space="preserve">view the child </w:t>
      </w:r>
      <w:r w:rsidR="00C17F61" w:rsidRPr="00E6690F">
        <w:rPr>
          <w:i/>
          <w:iCs/>
        </w:rPr>
        <w:t>holistically</w:t>
      </w:r>
      <w:r w:rsidR="00C17F61">
        <w:t>, meaning “engaging and developing the whole person through education, helping children to develop physically, emotionally, cognitively, s</w:t>
      </w:r>
      <w:r w:rsidR="00FA46EA">
        <w:t>ocially and spiritually</w:t>
      </w:r>
      <w:r w:rsidR="00C17F61">
        <w:t xml:space="preserve">” (Varun, 2015). </w:t>
      </w:r>
      <w:r w:rsidR="00FA46EA">
        <w:t xml:space="preserve">There are five areas of development </w:t>
      </w:r>
      <w:r w:rsidR="00FA46EA">
        <w:t>which include emotional, physical, social, cognitive and language</w:t>
      </w:r>
      <w:r w:rsidR="00FA46EA">
        <w:t xml:space="preserve"> (Macleod-Brudenell and Kay, 2008).</w:t>
      </w:r>
      <w:r w:rsidR="00FA46EA">
        <w:t xml:space="preserve">  Focussing on cognitive development and emotional and social development, children aged 4-5 can:</w:t>
      </w:r>
    </w:p>
    <w:p w14:paraId="723F4B5B" w14:textId="7F0257D9" w:rsidR="00FA46EA" w:rsidRPr="00FA46EA" w:rsidRDefault="00FA46EA" w:rsidP="00FA46EA">
      <w:pPr>
        <w:spacing w:line="360" w:lineRule="auto"/>
        <w:ind w:left="360"/>
        <w:rPr>
          <w:u w:val="single"/>
        </w:rPr>
      </w:pPr>
      <w:r w:rsidRPr="00FA46EA">
        <w:rPr>
          <w:u w:val="single"/>
        </w:rPr>
        <w:t xml:space="preserve">Cognitive </w:t>
      </w:r>
      <w:r>
        <w:rPr>
          <w:u w:val="single"/>
        </w:rPr>
        <w:t>D</w:t>
      </w:r>
      <w:r w:rsidRPr="00FA46EA">
        <w:rPr>
          <w:u w:val="single"/>
        </w:rPr>
        <w:t xml:space="preserve">evelopment </w:t>
      </w:r>
    </w:p>
    <w:p w14:paraId="013AD707" w14:textId="77777777" w:rsidR="00FA46EA" w:rsidRDefault="00FA46EA" w:rsidP="00FA46EA">
      <w:pPr>
        <w:pStyle w:val="ListParagraph"/>
        <w:numPr>
          <w:ilvl w:val="0"/>
          <w:numId w:val="4"/>
        </w:numPr>
        <w:spacing w:line="360" w:lineRule="auto"/>
      </w:pPr>
      <w:r>
        <w:t xml:space="preserve">Count accurately up to 10 </w:t>
      </w:r>
    </w:p>
    <w:p w14:paraId="4957C97C" w14:textId="77777777" w:rsidR="00FA46EA" w:rsidRDefault="00FA46EA" w:rsidP="00FA46EA">
      <w:pPr>
        <w:pStyle w:val="ListParagraph"/>
        <w:numPr>
          <w:ilvl w:val="0"/>
          <w:numId w:val="4"/>
        </w:numPr>
        <w:spacing w:line="360" w:lineRule="auto"/>
      </w:pPr>
      <w:r>
        <w:t>Add two sets of objects together</w:t>
      </w:r>
    </w:p>
    <w:p w14:paraId="47D97EC0" w14:textId="77777777" w:rsidR="00FA46EA" w:rsidRDefault="00FA46EA" w:rsidP="00FA46EA">
      <w:pPr>
        <w:pStyle w:val="ListParagraph"/>
        <w:numPr>
          <w:ilvl w:val="0"/>
          <w:numId w:val="4"/>
        </w:numPr>
        <w:spacing w:line="360" w:lineRule="auto"/>
      </w:pPr>
      <w:r>
        <w:t>Match equal sets of items</w:t>
      </w:r>
    </w:p>
    <w:p w14:paraId="7DE075D8" w14:textId="77777777" w:rsidR="00FA46EA" w:rsidRDefault="00FA46EA" w:rsidP="00FA46EA">
      <w:pPr>
        <w:pStyle w:val="ListParagraph"/>
        <w:numPr>
          <w:ilvl w:val="0"/>
          <w:numId w:val="4"/>
        </w:numPr>
        <w:spacing w:line="360" w:lineRule="auto"/>
      </w:pPr>
      <w:r>
        <w:t>Understand the need for rules</w:t>
      </w:r>
    </w:p>
    <w:p w14:paraId="2715E777" w14:textId="77777777" w:rsidR="00FA46EA" w:rsidRDefault="00FA46EA" w:rsidP="00FA46EA">
      <w:pPr>
        <w:pStyle w:val="ListParagraph"/>
        <w:numPr>
          <w:ilvl w:val="0"/>
          <w:numId w:val="4"/>
        </w:numPr>
        <w:spacing w:line="360" w:lineRule="auto"/>
      </w:pPr>
      <w:r>
        <w:t>Name the time of day associated with activities</w:t>
      </w:r>
    </w:p>
    <w:p w14:paraId="0E5D8DC9" w14:textId="77777777" w:rsidR="00FA46EA" w:rsidRDefault="00FA46EA" w:rsidP="00FA46EA">
      <w:pPr>
        <w:pStyle w:val="ListParagraph"/>
        <w:numPr>
          <w:ilvl w:val="0"/>
          <w:numId w:val="4"/>
        </w:numPr>
        <w:spacing w:line="360" w:lineRule="auto"/>
      </w:pPr>
      <w:r>
        <w:t>Give reasons to solve problems</w:t>
      </w:r>
    </w:p>
    <w:p w14:paraId="36150B6C" w14:textId="7577F613" w:rsidR="00FA46EA" w:rsidRPr="00FA46EA" w:rsidRDefault="00FA46EA" w:rsidP="00FA46EA">
      <w:pPr>
        <w:spacing w:line="360" w:lineRule="auto"/>
        <w:ind w:left="360"/>
        <w:rPr>
          <w:u w:val="single"/>
        </w:rPr>
      </w:pPr>
      <w:r w:rsidRPr="00FA46EA">
        <w:rPr>
          <w:u w:val="single"/>
        </w:rPr>
        <w:t xml:space="preserve">Emotional and Social </w:t>
      </w:r>
      <w:r>
        <w:rPr>
          <w:u w:val="single"/>
        </w:rPr>
        <w:t>D</w:t>
      </w:r>
      <w:r w:rsidRPr="00FA46EA">
        <w:rPr>
          <w:u w:val="single"/>
        </w:rPr>
        <w:t>evelopment</w:t>
      </w:r>
    </w:p>
    <w:p w14:paraId="6063F8F0" w14:textId="77777777" w:rsidR="00FA46EA" w:rsidRDefault="00FA46EA" w:rsidP="00FA46EA">
      <w:pPr>
        <w:pStyle w:val="ListParagraph"/>
        <w:numPr>
          <w:ilvl w:val="0"/>
          <w:numId w:val="5"/>
        </w:numPr>
        <w:spacing w:line="360" w:lineRule="auto"/>
      </w:pPr>
      <w:r>
        <w:lastRenderedPageBreak/>
        <w:t>Work out what other people may be thinking (Which helps them negotiate with others)</w:t>
      </w:r>
    </w:p>
    <w:p w14:paraId="7651ECB2" w14:textId="77777777" w:rsidR="00FA46EA" w:rsidRDefault="00FA46EA" w:rsidP="00FA46EA">
      <w:pPr>
        <w:pStyle w:val="ListParagraph"/>
        <w:numPr>
          <w:ilvl w:val="0"/>
          <w:numId w:val="5"/>
        </w:numPr>
        <w:spacing w:line="360" w:lineRule="auto"/>
      </w:pPr>
      <w:r>
        <w:t>Understand the need for rules</w:t>
      </w:r>
    </w:p>
    <w:p w14:paraId="3FF25CE1" w14:textId="77777777" w:rsidR="00FA46EA" w:rsidRDefault="00FA46EA" w:rsidP="00FA46EA">
      <w:pPr>
        <w:pStyle w:val="ListParagraph"/>
        <w:numPr>
          <w:ilvl w:val="0"/>
          <w:numId w:val="5"/>
        </w:numPr>
        <w:spacing w:line="360" w:lineRule="auto"/>
      </w:pPr>
      <w:r>
        <w:t>Develop close friendships</w:t>
      </w:r>
    </w:p>
    <w:p w14:paraId="4FE1F316" w14:textId="77777777" w:rsidR="00FA46EA" w:rsidRDefault="00FA46EA" w:rsidP="00FA46EA">
      <w:pPr>
        <w:pStyle w:val="ListParagraph"/>
        <w:numPr>
          <w:ilvl w:val="0"/>
          <w:numId w:val="5"/>
        </w:numPr>
        <w:spacing w:line="360" w:lineRule="auto"/>
      </w:pPr>
      <w:r>
        <w:t>Display mostly co-operative behaviour</w:t>
      </w:r>
    </w:p>
    <w:p w14:paraId="2A377A8B" w14:textId="378B4DB4" w:rsidR="00FA46EA" w:rsidRDefault="00FA46EA" w:rsidP="00FA46EA">
      <w:pPr>
        <w:pStyle w:val="ListParagraph"/>
        <w:numPr>
          <w:ilvl w:val="0"/>
          <w:numId w:val="5"/>
        </w:numPr>
        <w:spacing w:line="360" w:lineRule="auto"/>
      </w:pPr>
      <w:r>
        <w:t>Separate from parents more easily</w:t>
      </w:r>
    </w:p>
    <w:p w14:paraId="7630CFD3" w14:textId="6BDBEA37" w:rsidR="00FA46EA" w:rsidRDefault="00FA46EA" w:rsidP="00FA46EA">
      <w:pPr>
        <w:pStyle w:val="ListParagraph"/>
        <w:spacing w:line="360" w:lineRule="auto"/>
        <w:ind w:left="5040"/>
      </w:pPr>
      <w:r>
        <w:t>(Macleod-Brudenell and Kay, 2008)</w:t>
      </w:r>
    </w:p>
    <w:p w14:paraId="6EB5255B" w14:textId="36670B1F" w:rsidR="00CF62E7" w:rsidRDefault="00CF62E7" w:rsidP="00CF62E7">
      <w:pPr>
        <w:pStyle w:val="ListParagraph"/>
        <w:spacing w:line="360" w:lineRule="auto"/>
        <w:ind w:left="0"/>
      </w:pPr>
    </w:p>
    <w:p w14:paraId="2A226FDE" w14:textId="59FDDD3E" w:rsidR="00CF62E7" w:rsidRDefault="00CF62E7" w:rsidP="00CF62E7">
      <w:pPr>
        <w:pStyle w:val="ListParagraph"/>
        <w:spacing w:line="360" w:lineRule="auto"/>
        <w:ind w:left="0"/>
      </w:pPr>
      <w:r>
        <w:t xml:space="preserve">It should be noted that children in </w:t>
      </w:r>
      <w:r w:rsidR="00B71179">
        <w:t>Y</w:t>
      </w:r>
      <w:r>
        <w:t xml:space="preserve">ear 1-2 are 5 to 7 years of age. Currently, no children in the class are 7 years old as it is the beginning of the school year, therefore the children in the class are 5-6 years old. </w:t>
      </w:r>
      <w:r w:rsidR="00B71179">
        <w:t>As the children weren’t in school for a period of four months and based off of the observation, it was seen that</w:t>
      </w:r>
      <w:r w:rsidR="00C570F8">
        <w:t xml:space="preserve"> the children were behind</w:t>
      </w:r>
      <w:r w:rsidR="00B71179">
        <w:t xml:space="preserve"> cognitively </w:t>
      </w:r>
      <w:r w:rsidR="00C570F8">
        <w:t>more than emotionally and socially.  For example, during the observation</w:t>
      </w:r>
      <w:r w:rsidR="00950A9D">
        <w:t xml:space="preserve"> (Appendix 3)</w:t>
      </w:r>
      <w:r w:rsidR="00C570F8">
        <w:t xml:space="preserve">, </w:t>
      </w:r>
      <w:r w:rsidR="00950A9D">
        <w:t xml:space="preserve">the children in the lowest ability group could count accurately up to </w:t>
      </w:r>
      <w:proofErr w:type="gramStart"/>
      <w:r w:rsidR="00950A9D">
        <w:t>10, but</w:t>
      </w:r>
      <w:proofErr w:type="gramEnd"/>
      <w:r w:rsidR="00950A9D">
        <w:t xml:space="preserve"> struggled to order numbers from 1 to 10 individually. Also, during the observation, whilst the group of low-middle ability children were completing a group task of putting flash cards in order from 1 to 100, there were no reasoning or problem solving skills being utilised as the children all had flash cards but were only arranging the numbers from their own piles rather than working as a group to arrange the numbers together.</w:t>
      </w:r>
    </w:p>
    <w:p w14:paraId="7B1D85F0" w14:textId="36A8300A" w:rsidR="00950A9D" w:rsidRDefault="00950A9D" w:rsidP="00CF62E7">
      <w:pPr>
        <w:pStyle w:val="ListParagraph"/>
        <w:spacing w:line="360" w:lineRule="auto"/>
        <w:ind w:left="0"/>
      </w:pPr>
    </w:p>
    <w:p w14:paraId="6D47C02E" w14:textId="20DAF59D" w:rsidR="00950A9D" w:rsidRDefault="00950A9D" w:rsidP="00CF62E7">
      <w:pPr>
        <w:pStyle w:val="ListParagraph"/>
        <w:spacing w:line="360" w:lineRule="auto"/>
        <w:ind w:left="0"/>
      </w:pPr>
      <w:r>
        <w:t>Regarding the emotional and social aspect, from the observation, there were no issues regarding any of these aspects, and believe that the children are on this level or exceed</w:t>
      </w:r>
      <w:r w:rsidR="00FC4E41">
        <w:t xml:space="preserve"> this level in this area of development. </w:t>
      </w:r>
    </w:p>
    <w:p w14:paraId="1F362208" w14:textId="7C006E10" w:rsidR="00FA46EA" w:rsidRDefault="00FA46EA" w:rsidP="00FA46EA">
      <w:pPr>
        <w:spacing w:line="360" w:lineRule="auto"/>
      </w:pPr>
    </w:p>
    <w:p w14:paraId="743E3A4A" w14:textId="7AE7EDC3" w:rsidR="007D1F43" w:rsidRPr="007B1C14" w:rsidRDefault="007D1F43" w:rsidP="00BF6F73">
      <w:pPr>
        <w:spacing w:line="360" w:lineRule="auto"/>
        <w:rPr>
          <w:color w:val="000000" w:themeColor="text1"/>
          <w:u w:val="single"/>
        </w:rPr>
      </w:pPr>
      <w:r w:rsidRPr="007B1C14">
        <w:rPr>
          <w:color w:val="000000" w:themeColor="text1"/>
          <w:u w:val="single"/>
        </w:rPr>
        <w:t>Effect of the Coronavirus on children and families and how this links to the</w:t>
      </w:r>
      <w:r w:rsidR="00B71179">
        <w:rPr>
          <w:color w:val="000000" w:themeColor="text1"/>
          <w:u w:val="single"/>
        </w:rPr>
        <w:t xml:space="preserve"> delay in</w:t>
      </w:r>
      <w:r w:rsidRPr="007B1C14">
        <w:rPr>
          <w:color w:val="000000" w:themeColor="text1"/>
          <w:u w:val="single"/>
        </w:rPr>
        <w:t xml:space="preserve"> cognitive development of children </w:t>
      </w:r>
    </w:p>
    <w:p w14:paraId="370796F5" w14:textId="39370148" w:rsidR="0084358A" w:rsidRDefault="0084358A" w:rsidP="00BF6F73">
      <w:pPr>
        <w:spacing w:line="360" w:lineRule="auto"/>
        <w:rPr>
          <w:b/>
          <w:bCs/>
          <w:color w:val="000000" w:themeColor="text1"/>
        </w:rPr>
      </w:pPr>
    </w:p>
    <w:p w14:paraId="0E38FD8D" w14:textId="7EEC911D" w:rsidR="0084358A" w:rsidRDefault="0084358A" w:rsidP="00BF6F73">
      <w:pPr>
        <w:spacing w:line="360" w:lineRule="auto"/>
        <w:rPr>
          <w:b/>
          <w:bCs/>
          <w:color w:val="000000" w:themeColor="text1"/>
        </w:rPr>
      </w:pPr>
      <w:r>
        <w:rPr>
          <w:rFonts w:eastAsia="Times New Roman" w:cstheme="minorHAnsi"/>
          <w:color w:val="000000" w:themeColor="text1"/>
          <w:shd w:val="clear" w:color="auto" w:fill="FFFFFF"/>
          <w:lang w:eastAsia="en-GB"/>
        </w:rPr>
        <w:t>The Department for Children, Schools, and Families (2009) discuss the effects of poverty and their association with educational outcomes, but, due to the devastating effect of the coronavirus pandemic, some of these aspects could be relevant to almost every family at this point in time.</w:t>
      </w:r>
    </w:p>
    <w:p w14:paraId="3C51CA8C" w14:textId="28D4295D" w:rsidR="007D1F43" w:rsidRDefault="007D1F43" w:rsidP="00BF6F73">
      <w:pPr>
        <w:spacing w:line="360" w:lineRule="auto"/>
        <w:rPr>
          <w:b/>
          <w:bCs/>
          <w:color w:val="000000" w:themeColor="text1"/>
        </w:rPr>
      </w:pPr>
    </w:p>
    <w:p w14:paraId="32801860" w14:textId="77777777" w:rsidR="00964CAB" w:rsidRDefault="007D1F43" w:rsidP="007D1F43">
      <w:pPr>
        <w:spacing w:line="360" w:lineRule="auto"/>
        <w:rPr>
          <w:rFonts w:ascii="Calibri" w:eastAsia="Times New Roman" w:hAnsi="Calibri" w:cs="Calibri"/>
          <w:color w:val="000000" w:themeColor="text1"/>
          <w:lang w:eastAsia="en-GB"/>
        </w:rPr>
      </w:pPr>
      <w:r w:rsidRPr="00300E19">
        <w:rPr>
          <w:rFonts w:eastAsia="Times New Roman" w:cstheme="minorHAnsi"/>
          <w:color w:val="000000" w:themeColor="text1"/>
          <w:shd w:val="clear" w:color="auto" w:fill="FFFFFF"/>
          <w:lang w:eastAsia="en-GB"/>
        </w:rPr>
        <w:t xml:space="preserve">After a nationwide lockdown was imposed on 23 March to try to halt the spread of </w:t>
      </w:r>
      <w:r>
        <w:rPr>
          <w:rFonts w:eastAsia="Times New Roman" w:cstheme="minorHAnsi"/>
          <w:color w:val="000000" w:themeColor="text1"/>
          <w:shd w:val="clear" w:color="auto" w:fill="FFFFFF"/>
          <w:lang w:eastAsia="en-GB"/>
        </w:rPr>
        <w:t>Corona</w:t>
      </w:r>
      <w:r w:rsidRPr="00300E19">
        <w:rPr>
          <w:rFonts w:eastAsia="Times New Roman" w:cstheme="minorHAnsi"/>
          <w:color w:val="000000" w:themeColor="text1"/>
          <w:shd w:val="clear" w:color="auto" w:fill="FFFFFF"/>
          <w:lang w:eastAsia="en-GB"/>
        </w:rPr>
        <w:t xml:space="preserve">virus, all non-essential retail and hospitality had to </w:t>
      </w:r>
      <w:r w:rsidR="009404EC">
        <w:rPr>
          <w:rFonts w:eastAsia="Times New Roman" w:cstheme="minorHAnsi"/>
          <w:color w:val="000000" w:themeColor="text1"/>
          <w:shd w:val="clear" w:color="auto" w:fill="FFFFFF"/>
          <w:lang w:eastAsia="en-GB"/>
        </w:rPr>
        <w:t>close. As a result, a</w:t>
      </w:r>
      <w:r>
        <w:rPr>
          <w:rFonts w:eastAsia="Times New Roman" w:cstheme="minorHAnsi"/>
          <w:color w:val="000000" w:themeColor="text1"/>
          <w:shd w:val="clear" w:color="auto" w:fill="FFFFFF"/>
          <w:lang w:eastAsia="en-GB"/>
        </w:rPr>
        <w:t>lmost three-quarters of a million jobs have been lost from company payrolls since the start of the crisis (The Guardian</w:t>
      </w:r>
      <w:r w:rsidR="009404EC">
        <w:rPr>
          <w:rFonts w:eastAsia="Times New Roman" w:cstheme="minorHAnsi"/>
          <w:color w:val="000000" w:themeColor="text1"/>
          <w:shd w:val="clear" w:color="auto" w:fill="FFFFFF"/>
          <w:lang w:eastAsia="en-GB"/>
        </w:rPr>
        <w:t>, 2020</w:t>
      </w:r>
      <w:r>
        <w:rPr>
          <w:rFonts w:eastAsia="Times New Roman" w:cstheme="minorHAnsi"/>
          <w:color w:val="000000" w:themeColor="text1"/>
          <w:shd w:val="clear" w:color="auto" w:fill="FFFFFF"/>
          <w:lang w:eastAsia="en-GB"/>
        </w:rPr>
        <w:t xml:space="preserve">) which is roughly 0.8% of the UK population. </w:t>
      </w:r>
      <w:r w:rsidR="00921051">
        <w:rPr>
          <w:rFonts w:eastAsia="Times New Roman" w:cstheme="minorHAnsi"/>
          <w:color w:val="000000" w:themeColor="text1"/>
          <w:shd w:val="clear" w:color="auto" w:fill="FFFFFF"/>
          <w:lang w:eastAsia="en-GB"/>
        </w:rPr>
        <w:t>According to Shonkoff (2020) “for the millions of parents who were already struggling with low-wage work, lack of affordable childcare, and meeting their family’s basic needs, the stresses are increasing exponentiall</w:t>
      </w:r>
      <w:r w:rsidR="0084358A">
        <w:rPr>
          <w:rFonts w:eastAsia="Times New Roman" w:cstheme="minorHAnsi"/>
          <w:color w:val="000000" w:themeColor="text1"/>
          <w:shd w:val="clear" w:color="auto" w:fill="FFFFFF"/>
          <w:lang w:eastAsia="en-GB"/>
        </w:rPr>
        <w:t>y</w:t>
      </w:r>
      <w:r w:rsidR="00921051">
        <w:rPr>
          <w:rFonts w:eastAsia="Times New Roman" w:cstheme="minorHAnsi"/>
          <w:color w:val="000000" w:themeColor="text1"/>
          <w:shd w:val="clear" w:color="auto" w:fill="FFFFFF"/>
          <w:lang w:eastAsia="en-GB"/>
        </w:rPr>
        <w:t>.”</w:t>
      </w:r>
      <w:r w:rsidR="0084358A">
        <w:rPr>
          <w:rFonts w:eastAsia="Times New Roman" w:cstheme="minorHAnsi"/>
          <w:color w:val="000000" w:themeColor="text1"/>
          <w:shd w:val="clear" w:color="auto" w:fill="FFFFFF"/>
          <w:lang w:eastAsia="en-GB"/>
        </w:rPr>
        <w:t xml:space="preserve"> To support this statement, statistics from </w:t>
      </w:r>
      <w:r w:rsidR="008202D3">
        <w:rPr>
          <w:rFonts w:eastAsia="Times New Roman" w:cstheme="minorHAnsi"/>
          <w:color w:val="000000" w:themeColor="text1"/>
          <w:shd w:val="clear" w:color="auto" w:fill="FFFFFF"/>
          <w:lang w:eastAsia="en-GB"/>
        </w:rPr>
        <w:t xml:space="preserve">The Children’s Society (2020) show that 49% of family income was reduced and 11% of adults lost their job (from April to July 2020). Also, that 65% of families struggled to obtain food items and 44% struggled to obtain non-food items (The Children’s Society, 2020). These statistics correlate with Blanden and Gregg (2004) as they </w:t>
      </w:r>
      <w:r w:rsidR="006F3300">
        <w:rPr>
          <w:rFonts w:eastAsia="Times New Roman" w:cstheme="minorHAnsi"/>
          <w:color w:val="000000" w:themeColor="text1"/>
          <w:shd w:val="clear" w:color="auto" w:fill="FFFFFF"/>
          <w:lang w:eastAsia="en-GB"/>
        </w:rPr>
        <w:t>state that “</w:t>
      </w:r>
      <w:r w:rsidR="006F3300" w:rsidRPr="00300E19">
        <w:rPr>
          <w:rFonts w:ascii="Calibri" w:eastAsia="Times New Roman" w:hAnsi="Calibri" w:cs="Calibri"/>
          <w:color w:val="000000" w:themeColor="text1"/>
          <w:lang w:eastAsia="en-GB"/>
        </w:rPr>
        <w:t>the relationship between income and educational attainment is a causal one</w:t>
      </w:r>
      <w:r w:rsidR="006F3300">
        <w:rPr>
          <w:rFonts w:ascii="Calibri" w:eastAsia="Times New Roman" w:hAnsi="Calibri" w:cs="Calibri"/>
          <w:color w:val="000000" w:themeColor="text1"/>
          <w:lang w:eastAsia="en-GB"/>
        </w:rPr>
        <w:t xml:space="preserve">,” </w:t>
      </w:r>
      <w:r w:rsidR="006F3300" w:rsidRPr="00300E19">
        <w:rPr>
          <w:rFonts w:ascii="Calibri" w:eastAsia="Times New Roman" w:hAnsi="Calibri" w:cs="Calibri"/>
          <w:color w:val="000000" w:themeColor="text1"/>
          <w:lang w:eastAsia="en-GB"/>
        </w:rPr>
        <w:t>they calculated that a reduction of around £140 per week</w:t>
      </w:r>
      <w:r w:rsidR="006F3300">
        <w:rPr>
          <w:rFonts w:ascii="Calibri" w:eastAsia="Times New Roman" w:hAnsi="Calibri" w:cs="Calibri"/>
          <w:color w:val="000000" w:themeColor="text1"/>
          <w:lang w:eastAsia="en-GB"/>
        </w:rPr>
        <w:t xml:space="preserve"> </w:t>
      </w:r>
      <w:r w:rsidR="006F3300" w:rsidRPr="00300E19">
        <w:rPr>
          <w:rFonts w:ascii="Calibri" w:eastAsia="Times New Roman" w:hAnsi="Calibri" w:cs="Calibri"/>
          <w:color w:val="000000" w:themeColor="text1"/>
          <w:lang w:eastAsia="en-GB"/>
        </w:rPr>
        <w:t>increases the probability of a child getting no A*‐C grades at GCSE and reduces the chances of achieving a degree by a similar magnitude.</w:t>
      </w:r>
      <w:r w:rsidR="006F3300">
        <w:rPr>
          <w:rFonts w:ascii="Calibri" w:eastAsia="Times New Roman" w:hAnsi="Calibri" w:cs="Calibri"/>
          <w:color w:val="000000" w:themeColor="text1"/>
          <w:lang w:eastAsia="en-GB"/>
        </w:rPr>
        <w:t xml:space="preserve"> </w:t>
      </w:r>
    </w:p>
    <w:p w14:paraId="1DE131EF" w14:textId="77777777" w:rsidR="00964CAB" w:rsidRDefault="00964CAB" w:rsidP="007D1F43">
      <w:pPr>
        <w:spacing w:line="360" w:lineRule="auto"/>
        <w:rPr>
          <w:rFonts w:ascii="Calibri" w:eastAsia="Times New Roman" w:hAnsi="Calibri" w:cs="Calibri"/>
          <w:color w:val="000000" w:themeColor="text1"/>
          <w:lang w:eastAsia="en-GB"/>
        </w:rPr>
      </w:pPr>
    </w:p>
    <w:p w14:paraId="7F9DEA0E" w14:textId="77777777" w:rsidR="00964CAB" w:rsidRDefault="00964CAB" w:rsidP="007D1F43">
      <w:pPr>
        <w:spacing w:line="360" w:lineRule="auto"/>
        <w:rPr>
          <w:rFonts w:ascii="Calibri" w:eastAsia="Times New Roman" w:hAnsi="Calibri" w:cs="Calibri"/>
          <w:color w:val="000000" w:themeColor="text1"/>
          <w:lang w:eastAsia="en-GB"/>
        </w:rPr>
      </w:pPr>
      <w:r>
        <w:rPr>
          <w:rFonts w:ascii="Calibri" w:eastAsia="Times New Roman" w:hAnsi="Calibri" w:cs="Calibri"/>
          <w:color w:val="000000" w:themeColor="text1"/>
          <w:lang w:eastAsia="en-GB"/>
        </w:rPr>
        <w:t xml:space="preserve">Whilst these statistics could be relevant at this moment in time, it is important to consider the longevity of the effects of the coronavirus in comparison to poverty which in most cases lasts a lifetime. Eventually, this level of redundancy and reduction in pay will improve over a long period of time, but families who experience poverty will most likely face poverty for the rest of their lives. </w:t>
      </w:r>
    </w:p>
    <w:p w14:paraId="0D112BBC" w14:textId="77777777" w:rsidR="00964CAB" w:rsidRDefault="00964CAB" w:rsidP="007D1F43">
      <w:pPr>
        <w:spacing w:line="360" w:lineRule="auto"/>
        <w:rPr>
          <w:rFonts w:ascii="Calibri" w:eastAsia="Times New Roman" w:hAnsi="Calibri" w:cs="Calibri"/>
          <w:color w:val="000000" w:themeColor="text1"/>
          <w:lang w:eastAsia="en-GB"/>
        </w:rPr>
      </w:pPr>
    </w:p>
    <w:p w14:paraId="3328B967" w14:textId="5E4B67CB" w:rsidR="005A245B" w:rsidRDefault="00964CAB" w:rsidP="007D1F43">
      <w:pPr>
        <w:spacing w:line="360" w:lineRule="auto"/>
        <w:rPr>
          <w:rFonts w:ascii="Calibri" w:eastAsia="Times New Roman" w:hAnsi="Calibri" w:cs="Calibri"/>
          <w:color w:val="000000" w:themeColor="text1"/>
          <w:lang w:eastAsia="en-GB"/>
        </w:rPr>
      </w:pPr>
      <w:r>
        <w:rPr>
          <w:rFonts w:ascii="Calibri" w:eastAsia="Times New Roman" w:hAnsi="Calibri" w:cs="Calibri"/>
          <w:color w:val="000000" w:themeColor="text1"/>
          <w:lang w:eastAsia="en-GB"/>
        </w:rPr>
        <w:t xml:space="preserve">Another effect of the coronavirus on children’s development </w:t>
      </w:r>
      <w:r w:rsidR="00B71179">
        <w:rPr>
          <w:rFonts w:ascii="Calibri" w:eastAsia="Times New Roman" w:hAnsi="Calibri" w:cs="Calibri"/>
          <w:color w:val="000000" w:themeColor="text1"/>
          <w:lang w:eastAsia="en-GB"/>
        </w:rPr>
        <w:t>could be</w:t>
      </w:r>
      <w:r>
        <w:rPr>
          <w:rFonts w:ascii="Calibri" w:eastAsia="Times New Roman" w:hAnsi="Calibri" w:cs="Calibri"/>
          <w:color w:val="000000" w:themeColor="text1"/>
          <w:lang w:eastAsia="en-GB"/>
        </w:rPr>
        <w:t xml:space="preserve"> home-schooling</w:t>
      </w:r>
      <w:r w:rsidR="00B71179">
        <w:rPr>
          <w:rFonts w:ascii="Calibri" w:eastAsia="Times New Roman" w:hAnsi="Calibri" w:cs="Calibri"/>
          <w:color w:val="000000" w:themeColor="text1"/>
          <w:lang w:eastAsia="en-GB"/>
        </w:rPr>
        <w:t xml:space="preserve"> w</w:t>
      </w:r>
      <w:r>
        <w:rPr>
          <w:rFonts w:ascii="Calibri" w:eastAsia="Times New Roman" w:hAnsi="Calibri" w:cs="Calibri"/>
          <w:color w:val="000000" w:themeColor="text1"/>
          <w:lang w:eastAsia="en-GB"/>
        </w:rPr>
        <w:t xml:space="preserve">hilst schools </w:t>
      </w:r>
      <w:r w:rsidR="00B71179">
        <w:rPr>
          <w:rFonts w:ascii="Calibri" w:eastAsia="Times New Roman" w:hAnsi="Calibri" w:cs="Calibri"/>
          <w:color w:val="000000" w:themeColor="text1"/>
          <w:lang w:eastAsia="en-GB"/>
        </w:rPr>
        <w:t>were</w:t>
      </w:r>
      <w:r>
        <w:rPr>
          <w:rFonts w:ascii="Calibri" w:eastAsia="Times New Roman" w:hAnsi="Calibri" w:cs="Calibri"/>
          <w:color w:val="000000" w:themeColor="text1"/>
          <w:lang w:eastAsia="en-GB"/>
        </w:rPr>
        <w:t xml:space="preserve"> closed due to the pandemic.  </w:t>
      </w:r>
      <w:r w:rsidR="00FC0716">
        <w:rPr>
          <w:rFonts w:ascii="Calibri" w:eastAsia="Times New Roman" w:hAnsi="Calibri" w:cs="Calibri"/>
          <w:color w:val="000000" w:themeColor="text1"/>
          <w:lang w:eastAsia="en-GB"/>
        </w:rPr>
        <w:t>Statistics from The Children’s Society (2020) showed that 91% of children in their study were at home when usually in education, which is a similar statistic to the Office of National Statistics (2020) which stated that 87% of children were home-schooled from the time that schools closed on the 23</w:t>
      </w:r>
      <w:r w:rsidR="00FC0716" w:rsidRPr="00FC0716">
        <w:rPr>
          <w:rFonts w:ascii="Calibri" w:eastAsia="Times New Roman" w:hAnsi="Calibri" w:cs="Calibri"/>
          <w:color w:val="000000" w:themeColor="text1"/>
          <w:vertAlign w:val="superscript"/>
          <w:lang w:eastAsia="en-GB"/>
        </w:rPr>
        <w:t>rd</w:t>
      </w:r>
      <w:r w:rsidR="00FC0716">
        <w:rPr>
          <w:rFonts w:ascii="Calibri" w:eastAsia="Times New Roman" w:hAnsi="Calibri" w:cs="Calibri"/>
          <w:color w:val="000000" w:themeColor="text1"/>
          <w:lang w:eastAsia="en-GB"/>
        </w:rPr>
        <w:t xml:space="preserve"> of March 2020. </w:t>
      </w:r>
      <w:r w:rsidR="00C80DD3">
        <w:rPr>
          <w:rFonts w:ascii="Calibri" w:eastAsia="Times New Roman" w:hAnsi="Calibri" w:cs="Calibri"/>
          <w:color w:val="000000" w:themeColor="text1"/>
          <w:lang w:eastAsia="en-GB"/>
        </w:rPr>
        <w:t xml:space="preserve">Home-schooling could be a challenge for families already living in poverty as research has shown that “families in adverse financial circumstances may struggle to provide their children with appropriate educational resources” (DfCSF, 2009). </w:t>
      </w:r>
    </w:p>
    <w:p w14:paraId="6699BFFD" w14:textId="77777777" w:rsidR="005A245B" w:rsidRDefault="005A245B" w:rsidP="007D1F43">
      <w:pPr>
        <w:spacing w:line="360" w:lineRule="auto"/>
        <w:rPr>
          <w:rFonts w:ascii="Calibri" w:eastAsia="Times New Roman" w:hAnsi="Calibri" w:cs="Calibri"/>
          <w:color w:val="000000" w:themeColor="text1"/>
          <w:lang w:eastAsia="en-GB"/>
        </w:rPr>
      </w:pPr>
    </w:p>
    <w:p w14:paraId="2C2149A0" w14:textId="77777777" w:rsidR="00F3644A" w:rsidRDefault="00C80DD3" w:rsidP="007D1F43">
      <w:pPr>
        <w:spacing w:line="360" w:lineRule="auto"/>
        <w:rPr>
          <w:rFonts w:ascii="Calibri" w:eastAsia="Times New Roman" w:hAnsi="Calibri" w:cs="Calibri"/>
          <w:color w:val="000000" w:themeColor="text1"/>
          <w:lang w:eastAsia="en-GB"/>
        </w:rPr>
      </w:pPr>
      <w:r>
        <w:rPr>
          <w:rFonts w:ascii="Calibri" w:eastAsia="Times New Roman" w:hAnsi="Calibri" w:cs="Calibri"/>
          <w:color w:val="000000" w:themeColor="text1"/>
          <w:lang w:eastAsia="en-GB"/>
        </w:rPr>
        <w:lastRenderedPageBreak/>
        <w:t xml:space="preserve">An Ofcom (2007) report also states that </w:t>
      </w:r>
      <w:r w:rsidR="005B36C9">
        <w:rPr>
          <w:rFonts w:ascii="Calibri" w:eastAsia="Times New Roman" w:hAnsi="Calibri" w:cs="Calibri"/>
          <w:color w:val="000000" w:themeColor="text1"/>
          <w:lang w:eastAsia="en-GB"/>
        </w:rPr>
        <w:t>the required financial outlay for internet access at home was a significant barrier which gave their children an educational disadvantage. As all of the formal learning took place online during the coronavirus, children without a computer or access to the internet could fall behind in their academic studies</w:t>
      </w:r>
      <w:r w:rsidR="00061589">
        <w:rPr>
          <w:rFonts w:ascii="Calibri" w:eastAsia="Times New Roman" w:hAnsi="Calibri" w:cs="Calibri"/>
          <w:color w:val="000000" w:themeColor="text1"/>
          <w:lang w:eastAsia="en-GB"/>
        </w:rPr>
        <w:t>.</w:t>
      </w:r>
      <w:r w:rsidR="005B36C9">
        <w:rPr>
          <w:rFonts w:ascii="Calibri" w:eastAsia="Times New Roman" w:hAnsi="Calibri" w:cs="Calibri"/>
          <w:color w:val="000000" w:themeColor="text1"/>
          <w:lang w:eastAsia="en-GB"/>
        </w:rPr>
        <w:t xml:space="preserve"> </w:t>
      </w:r>
      <w:r w:rsidR="00061589">
        <w:rPr>
          <w:rFonts w:ascii="Calibri" w:eastAsia="Times New Roman" w:hAnsi="Calibri" w:cs="Calibri"/>
          <w:color w:val="000000" w:themeColor="text1"/>
          <w:lang w:eastAsia="en-GB"/>
        </w:rPr>
        <w:t>H</w:t>
      </w:r>
      <w:r w:rsidR="005B36C9">
        <w:rPr>
          <w:rFonts w:ascii="Calibri" w:eastAsia="Times New Roman" w:hAnsi="Calibri" w:cs="Calibri"/>
          <w:color w:val="000000" w:themeColor="text1"/>
          <w:lang w:eastAsia="en-GB"/>
        </w:rPr>
        <w:t>owever, the statistics gathered were from 2009, and with the exponential growth of technology in the last decade, most households ow</w:t>
      </w:r>
      <w:r w:rsidR="005A245B">
        <w:rPr>
          <w:rFonts w:ascii="Calibri" w:eastAsia="Times New Roman" w:hAnsi="Calibri" w:cs="Calibri"/>
          <w:color w:val="000000" w:themeColor="text1"/>
          <w:lang w:eastAsia="en-GB"/>
        </w:rPr>
        <w:t>n a device that can access the internet. An Ofcom (2018) report shows that in 2008, only 17% of the UK population owned a smartphone</w:t>
      </w:r>
      <w:r w:rsidR="00B71179">
        <w:rPr>
          <w:rFonts w:ascii="Calibri" w:eastAsia="Times New Roman" w:hAnsi="Calibri" w:cs="Calibri"/>
          <w:color w:val="000000" w:themeColor="text1"/>
          <w:lang w:eastAsia="en-GB"/>
        </w:rPr>
        <w:t>.</w:t>
      </w:r>
      <w:r w:rsidR="005A245B">
        <w:rPr>
          <w:rFonts w:ascii="Calibri" w:eastAsia="Times New Roman" w:hAnsi="Calibri" w:cs="Calibri"/>
          <w:color w:val="000000" w:themeColor="text1"/>
          <w:lang w:eastAsia="en-GB"/>
        </w:rPr>
        <w:t xml:space="preserve"> </w:t>
      </w:r>
      <w:r w:rsidR="00B71179">
        <w:rPr>
          <w:rFonts w:ascii="Calibri" w:eastAsia="Times New Roman" w:hAnsi="Calibri" w:cs="Calibri"/>
          <w:color w:val="000000" w:themeColor="text1"/>
          <w:lang w:eastAsia="en-GB"/>
        </w:rPr>
        <w:t>I</w:t>
      </w:r>
      <w:r w:rsidR="005A245B">
        <w:rPr>
          <w:rFonts w:ascii="Calibri" w:eastAsia="Times New Roman" w:hAnsi="Calibri" w:cs="Calibri"/>
          <w:color w:val="000000" w:themeColor="text1"/>
          <w:lang w:eastAsia="en-GB"/>
        </w:rPr>
        <w:t xml:space="preserve">n 2018, </w:t>
      </w:r>
      <w:r w:rsidR="00B71179">
        <w:rPr>
          <w:rFonts w:ascii="Calibri" w:eastAsia="Times New Roman" w:hAnsi="Calibri" w:cs="Calibri"/>
          <w:color w:val="000000" w:themeColor="text1"/>
          <w:lang w:eastAsia="en-GB"/>
        </w:rPr>
        <w:t>this figure increased significantly to 7</w:t>
      </w:r>
      <w:r w:rsidR="005A245B">
        <w:rPr>
          <w:rFonts w:ascii="Calibri" w:eastAsia="Times New Roman" w:hAnsi="Calibri" w:cs="Calibri"/>
          <w:color w:val="000000" w:themeColor="text1"/>
          <w:lang w:eastAsia="en-GB"/>
        </w:rPr>
        <w:t>8%</w:t>
      </w:r>
      <w:r w:rsidR="00B71179">
        <w:rPr>
          <w:rFonts w:ascii="Calibri" w:eastAsia="Times New Roman" w:hAnsi="Calibri" w:cs="Calibri"/>
          <w:color w:val="000000" w:themeColor="text1"/>
          <w:lang w:eastAsia="en-GB"/>
        </w:rPr>
        <w:t xml:space="preserve"> with that figure being </w:t>
      </w:r>
      <w:r w:rsidR="005A245B">
        <w:rPr>
          <w:rFonts w:ascii="Calibri" w:eastAsia="Times New Roman" w:hAnsi="Calibri" w:cs="Calibri"/>
          <w:color w:val="000000" w:themeColor="text1"/>
          <w:lang w:eastAsia="en-GB"/>
        </w:rPr>
        <w:t xml:space="preserve">95% among </w:t>
      </w:r>
      <w:proofErr w:type="gramStart"/>
      <w:r w:rsidR="005A245B">
        <w:rPr>
          <w:rFonts w:ascii="Calibri" w:eastAsia="Times New Roman" w:hAnsi="Calibri" w:cs="Calibri"/>
          <w:color w:val="000000" w:themeColor="text1"/>
          <w:lang w:eastAsia="en-GB"/>
        </w:rPr>
        <w:t>16-24 year-olds</w:t>
      </w:r>
      <w:proofErr w:type="gramEnd"/>
      <w:r w:rsidR="005A245B">
        <w:rPr>
          <w:rFonts w:ascii="Calibri" w:eastAsia="Times New Roman" w:hAnsi="Calibri" w:cs="Calibri"/>
          <w:color w:val="000000" w:themeColor="text1"/>
          <w:lang w:eastAsia="en-GB"/>
        </w:rPr>
        <w:t xml:space="preserve">. For tablets, they did not get released in the UK until 2010 which lead to 58% of the UK population owning a tablet in 2018. </w:t>
      </w:r>
      <w:r w:rsidR="00F3644A">
        <w:rPr>
          <w:rFonts w:ascii="Calibri" w:eastAsia="Times New Roman" w:hAnsi="Calibri" w:cs="Calibri"/>
          <w:color w:val="000000" w:themeColor="text1"/>
          <w:lang w:eastAsia="en-GB"/>
        </w:rPr>
        <w:t xml:space="preserve">Also, statistics from the Office for National Statistics (2020) showed that of the 86% of parents who were home-schooling, 75% of parents </w:t>
      </w:r>
    </w:p>
    <w:p w14:paraId="33A02AEA" w14:textId="1836DAD2" w:rsidR="00061589" w:rsidRDefault="00F3644A" w:rsidP="007D1F43">
      <w:pPr>
        <w:spacing w:line="360" w:lineRule="auto"/>
        <w:rPr>
          <w:rFonts w:ascii="Calibri" w:eastAsia="Times New Roman" w:hAnsi="Calibri" w:cs="Calibri"/>
          <w:color w:val="000000" w:themeColor="text1"/>
          <w:lang w:eastAsia="en-GB"/>
        </w:rPr>
      </w:pPr>
      <w:r>
        <w:rPr>
          <w:rFonts w:ascii="Calibri" w:eastAsia="Times New Roman" w:hAnsi="Calibri" w:cs="Calibri"/>
          <w:color w:val="000000" w:themeColor="text1"/>
          <w:lang w:eastAsia="en-GB"/>
        </w:rPr>
        <w:t xml:space="preserve">believed that they had access to the to the resources needed to home-school their child/children well. </w:t>
      </w:r>
    </w:p>
    <w:p w14:paraId="339EDA54" w14:textId="77777777" w:rsidR="00061589" w:rsidRDefault="00061589" w:rsidP="007D1F43">
      <w:pPr>
        <w:spacing w:line="360" w:lineRule="auto"/>
        <w:rPr>
          <w:rFonts w:ascii="Calibri" w:eastAsia="Times New Roman" w:hAnsi="Calibri" w:cs="Calibri"/>
          <w:color w:val="000000" w:themeColor="text1"/>
          <w:lang w:eastAsia="en-GB"/>
        </w:rPr>
      </w:pPr>
    </w:p>
    <w:p w14:paraId="6ECC978F" w14:textId="6A15ADED" w:rsidR="00921051" w:rsidRDefault="00061589" w:rsidP="007D1F43">
      <w:pPr>
        <w:spacing w:line="360" w:lineRule="auto"/>
        <w:rPr>
          <w:rFonts w:ascii="Calibri" w:eastAsia="Times New Roman" w:hAnsi="Calibri" w:cs="Calibri"/>
          <w:color w:val="000000" w:themeColor="text1"/>
          <w:lang w:eastAsia="en-GB"/>
        </w:rPr>
      </w:pPr>
      <w:r>
        <w:rPr>
          <w:rFonts w:ascii="Calibri" w:eastAsia="Times New Roman" w:hAnsi="Calibri" w:cs="Calibri"/>
          <w:color w:val="000000" w:themeColor="text1"/>
          <w:lang w:eastAsia="en-GB"/>
        </w:rPr>
        <w:t xml:space="preserve">Despite there being a much smaller technology barrier, it must be noted that parents had to adapt quickly to online learning and home schooling. Children used to spend 30 hours a week in school, and during the national lockdown the average number of hours spent on </w:t>
      </w:r>
      <w:proofErr w:type="gramStart"/>
      <w:r w:rsidR="006B2F53">
        <w:rPr>
          <w:rFonts w:ascii="Calibri" w:eastAsia="Times New Roman" w:hAnsi="Calibri" w:cs="Calibri"/>
          <w:color w:val="000000" w:themeColor="text1"/>
          <w:lang w:eastAsia="en-GB"/>
        </w:rPr>
        <w:t>school work</w:t>
      </w:r>
      <w:proofErr w:type="gramEnd"/>
      <w:r w:rsidR="006B2F53">
        <w:rPr>
          <w:rFonts w:ascii="Calibri" w:eastAsia="Times New Roman" w:hAnsi="Calibri" w:cs="Calibri"/>
          <w:color w:val="000000" w:themeColor="text1"/>
          <w:lang w:eastAsia="en-GB"/>
        </w:rPr>
        <w:t xml:space="preserve"> per week was 10 hours for 5-10 year-olds</w:t>
      </w:r>
      <w:r w:rsidR="00F3644A">
        <w:rPr>
          <w:rFonts w:ascii="Calibri" w:eastAsia="Times New Roman" w:hAnsi="Calibri" w:cs="Calibri"/>
          <w:color w:val="000000" w:themeColor="text1"/>
          <w:lang w:eastAsia="en-GB"/>
        </w:rPr>
        <w:t xml:space="preserve"> and 13% of 5-10 year-old</w:t>
      </w:r>
      <w:r w:rsidR="00986174">
        <w:rPr>
          <w:rFonts w:ascii="Calibri" w:eastAsia="Times New Roman" w:hAnsi="Calibri" w:cs="Calibri"/>
          <w:color w:val="000000" w:themeColor="text1"/>
          <w:lang w:eastAsia="en-GB"/>
        </w:rPr>
        <w:t>s</w:t>
      </w:r>
      <w:r w:rsidR="00F3644A">
        <w:rPr>
          <w:rFonts w:ascii="Calibri" w:eastAsia="Times New Roman" w:hAnsi="Calibri" w:cs="Calibri"/>
          <w:color w:val="000000" w:themeColor="text1"/>
          <w:lang w:eastAsia="en-GB"/>
        </w:rPr>
        <w:t xml:space="preserve"> </w:t>
      </w:r>
      <w:r w:rsidR="00986174">
        <w:rPr>
          <w:rFonts w:ascii="Calibri" w:eastAsia="Times New Roman" w:hAnsi="Calibri" w:cs="Calibri"/>
          <w:color w:val="000000" w:themeColor="text1"/>
          <w:lang w:eastAsia="en-GB"/>
        </w:rPr>
        <w:t xml:space="preserve">used real-time interactive online resources. However, </w:t>
      </w:r>
      <w:r w:rsidR="00D14BE9">
        <w:rPr>
          <w:rFonts w:ascii="Calibri" w:eastAsia="Times New Roman" w:hAnsi="Calibri" w:cs="Calibri"/>
          <w:color w:val="000000" w:themeColor="text1"/>
          <w:lang w:eastAsia="en-GB"/>
        </w:rPr>
        <w:t>Anderson (2020) suggests that parents should not stress about formal learning</w:t>
      </w:r>
      <w:r w:rsidR="00B54B31">
        <w:rPr>
          <w:rFonts w:ascii="Calibri" w:eastAsia="Times New Roman" w:hAnsi="Calibri" w:cs="Calibri"/>
          <w:color w:val="000000" w:themeColor="text1"/>
          <w:lang w:eastAsia="en-GB"/>
        </w:rPr>
        <w:t xml:space="preserve"> </w:t>
      </w:r>
      <w:r w:rsidR="00D14BE9">
        <w:rPr>
          <w:rFonts w:ascii="Calibri" w:eastAsia="Times New Roman" w:hAnsi="Calibri" w:cs="Calibri"/>
          <w:color w:val="000000" w:themeColor="text1"/>
          <w:lang w:eastAsia="en-GB"/>
        </w:rPr>
        <w:t xml:space="preserve">and concentrate more on social connections with each other and that they do not have to replicate formal learning spaces at home. This point is </w:t>
      </w:r>
      <w:r w:rsidR="003469E2">
        <w:rPr>
          <w:rFonts w:ascii="Calibri" w:eastAsia="Times New Roman" w:hAnsi="Calibri" w:cs="Calibri"/>
          <w:color w:val="000000" w:themeColor="text1"/>
          <w:lang w:eastAsia="en-GB"/>
        </w:rPr>
        <w:t>reinforced by the Centre of the Developing Child (2020)</w:t>
      </w:r>
      <w:r w:rsidR="00B54B31">
        <w:rPr>
          <w:rFonts w:ascii="Calibri" w:eastAsia="Times New Roman" w:hAnsi="Calibri" w:cs="Calibri"/>
          <w:color w:val="000000" w:themeColor="text1"/>
          <w:lang w:eastAsia="en-GB"/>
        </w:rPr>
        <w:t xml:space="preserve"> as they state “children’s development doesn’t pause during a crisis” and suggest that just playing with a child is a great way to engage them and help them progress in their development and also, through providing activities such as colouring, word searches, puzzle books and crafts, this in turn gives parents and caregivers a break whilst children continue to develop cognitively (Centre of the Developing Child, 2020). </w:t>
      </w:r>
    </w:p>
    <w:p w14:paraId="5CBE5D4C" w14:textId="0E0E24A6" w:rsidR="00907572" w:rsidRDefault="00907572" w:rsidP="007D1F43">
      <w:pPr>
        <w:spacing w:line="360" w:lineRule="auto"/>
        <w:rPr>
          <w:rFonts w:ascii="Calibri" w:eastAsia="Times New Roman" w:hAnsi="Calibri" w:cs="Calibri"/>
          <w:color w:val="000000" w:themeColor="text1"/>
          <w:lang w:eastAsia="en-GB"/>
        </w:rPr>
      </w:pPr>
    </w:p>
    <w:p w14:paraId="4FA0A755" w14:textId="2C265B3A" w:rsidR="00907572" w:rsidRDefault="00322D3F" w:rsidP="007D1F43">
      <w:pPr>
        <w:spacing w:line="360" w:lineRule="auto"/>
        <w:rPr>
          <w:rFonts w:ascii="Calibri" w:eastAsia="Times New Roman" w:hAnsi="Calibri" w:cs="Calibri"/>
          <w:color w:val="000000" w:themeColor="text1"/>
          <w:u w:val="single"/>
          <w:lang w:eastAsia="en-GB"/>
        </w:rPr>
      </w:pPr>
      <w:r>
        <w:rPr>
          <w:rFonts w:ascii="Calibri" w:eastAsia="Times New Roman" w:hAnsi="Calibri" w:cs="Calibri"/>
          <w:color w:val="000000" w:themeColor="text1"/>
          <w:u w:val="single"/>
          <w:lang w:eastAsia="en-GB"/>
        </w:rPr>
        <w:t xml:space="preserve">Development Theories </w:t>
      </w:r>
    </w:p>
    <w:p w14:paraId="7FCF0ABC" w14:textId="658DA5E6" w:rsidR="00322D3F" w:rsidRDefault="00322D3F" w:rsidP="00322D3F">
      <w:pPr>
        <w:spacing w:line="360" w:lineRule="auto"/>
      </w:pPr>
      <w:r>
        <w:t>T</w:t>
      </w:r>
      <w:r>
        <w:t xml:space="preserve">here are many cognitive development theories that have been very popular in educational studies such as the early works of Jean Piaget (1886-1980) and Lev Vygotsky’s (1896-1934) constructivist theories. </w:t>
      </w:r>
      <w:r w:rsidR="007C14B0">
        <w:t xml:space="preserve">Piaget’s theory is that cognitive development occurs in stages </w:t>
      </w:r>
      <w:r w:rsidR="007C14B0">
        <w:lastRenderedPageBreak/>
        <w:t>through adaption in different environments</w:t>
      </w:r>
      <w:r w:rsidR="00EE41D3">
        <w:t xml:space="preserve"> (Macleod -Brudenell and Kay, 2008). This constructivist view that children build knowledge in stages is reflected </w:t>
      </w:r>
      <w:r w:rsidR="00CF0CF0">
        <w:t xml:space="preserve">in </w:t>
      </w:r>
      <w:r w:rsidR="00EE41D3">
        <w:t>schools as children are expected to meet a criterion of abilities by a certain age</w:t>
      </w:r>
      <w:r w:rsidR="00CF0CF0">
        <w:t xml:space="preserve"> as seen in curriculum frameworks such as the Key Stage 1 Teacher Assessment Framework (2019)</w:t>
      </w:r>
      <w:r w:rsidR="00EE41D3">
        <w:t>. In Piaget’s theory, children from 4-7 years-old should be able to show resilience, use their senses and imagination freely, and pay less attention to language over senses, hence why sensory and hands-on activities are utilised in the foundation phase.</w:t>
      </w:r>
      <w:r w:rsidR="00CF0CF0">
        <w:t xml:space="preserve"> (Macleod-Brudenell and Kay, 2008). Piaget’s work </w:t>
      </w:r>
      <w:r w:rsidR="00AC49EB">
        <w:t>was</w:t>
      </w:r>
      <w:r w:rsidR="00CF0CF0">
        <w:t xml:space="preserve"> heavily criticised</w:t>
      </w:r>
      <w:r w:rsidR="00AC49EB">
        <w:t xml:space="preserve"> for underestimating the importance of prior knowledge and the children’s abilities as his tasks were methodologically flawed, however, without this early foundation of research, “we would lack a framework for understanding and interpreting some of the changes that occur (in children)” </w:t>
      </w:r>
      <w:r w:rsidR="00AC49EB">
        <w:t>(Macleod-Brudenell and Kay, 2008</w:t>
      </w:r>
      <w:r w:rsidR="00AC49EB">
        <w:t>, p. 139</w:t>
      </w:r>
      <w:r w:rsidR="00AC49EB">
        <w:t>)</w:t>
      </w:r>
      <w:r w:rsidR="00AC49EB">
        <w:t>.</w:t>
      </w:r>
    </w:p>
    <w:p w14:paraId="0622440C" w14:textId="6B992B84" w:rsidR="00C223B0" w:rsidRDefault="00C223B0" w:rsidP="00322D3F">
      <w:pPr>
        <w:spacing w:line="360" w:lineRule="auto"/>
      </w:pPr>
    </w:p>
    <w:p w14:paraId="11F133D0" w14:textId="288C141C" w:rsidR="00C223B0" w:rsidRDefault="00C223B0" w:rsidP="007D1F43">
      <w:pPr>
        <w:spacing w:line="360" w:lineRule="auto"/>
        <w:rPr>
          <w:b/>
          <w:bCs/>
          <w:color w:val="000000" w:themeColor="text1"/>
          <w:u w:val="single"/>
        </w:rPr>
      </w:pPr>
      <w:r>
        <w:rPr>
          <w:b/>
          <w:bCs/>
          <w:color w:val="000000" w:themeColor="text1"/>
          <w:u w:val="single"/>
        </w:rPr>
        <w:t xml:space="preserve">Evaluation and Next Steps </w:t>
      </w:r>
    </w:p>
    <w:p w14:paraId="7E675766" w14:textId="304C74A5" w:rsidR="00A008D5" w:rsidRPr="008A7004" w:rsidRDefault="00A008D5" w:rsidP="008A7004">
      <w:pPr>
        <w:spacing w:before="100" w:beforeAutospacing="1" w:after="100" w:afterAutospacing="1" w:line="360" w:lineRule="auto"/>
        <w:rPr>
          <w:rFonts w:eastAsia="Times New Roman" w:cstheme="minorHAnsi"/>
          <w:color w:val="000000" w:themeColor="text1"/>
          <w:lang w:eastAsia="en-GB"/>
        </w:rPr>
      </w:pPr>
      <w:r>
        <w:rPr>
          <w:rFonts w:ascii="Calibri" w:eastAsia="Times New Roman" w:hAnsi="Calibri" w:cs="Calibri"/>
          <w:color w:val="000000" w:themeColor="text1"/>
          <w:lang w:eastAsia="en-GB"/>
        </w:rPr>
        <w:t xml:space="preserve">As this is an educational observation, the most fitting reflection model for this critical incident would be Kolb’s Experiential Learning Cycle (Kolb, 1984). According to The University of Cambridge (2020) </w:t>
      </w:r>
      <w:r w:rsidR="008A7004">
        <w:rPr>
          <w:rFonts w:ascii="Calibri" w:eastAsia="Times New Roman" w:hAnsi="Calibri" w:cs="Calibri"/>
          <w:color w:val="000000" w:themeColor="text1"/>
          <w:lang w:eastAsia="en-GB"/>
        </w:rPr>
        <w:t xml:space="preserve">this model focuses on developing understanding through </w:t>
      </w:r>
      <w:r w:rsidR="008A7004" w:rsidRPr="008A7004">
        <w:rPr>
          <w:rFonts w:eastAsia="Times New Roman" w:cstheme="minorHAnsi"/>
          <w:color w:val="000000" w:themeColor="text1"/>
          <w:lang w:eastAsia="en-GB"/>
        </w:rPr>
        <w:t xml:space="preserve">actual experiences and contains four stages: </w:t>
      </w:r>
    </w:p>
    <w:p w14:paraId="25A8C05D" w14:textId="77777777" w:rsidR="008A7004" w:rsidRPr="008A7004" w:rsidRDefault="008A7004" w:rsidP="008A7004">
      <w:pPr>
        <w:numPr>
          <w:ilvl w:val="0"/>
          <w:numId w:val="7"/>
        </w:numPr>
        <w:spacing w:before="100" w:beforeAutospacing="1" w:after="100" w:afterAutospacing="1" w:line="360" w:lineRule="auto"/>
        <w:rPr>
          <w:rFonts w:eastAsia="Times New Roman" w:cstheme="minorHAnsi"/>
          <w:color w:val="000000" w:themeColor="text1"/>
          <w:lang w:eastAsia="en-GB"/>
        </w:rPr>
      </w:pPr>
      <w:r w:rsidRPr="008A7004">
        <w:rPr>
          <w:rFonts w:eastAsia="Times New Roman" w:cstheme="minorHAnsi"/>
          <w:color w:val="000000" w:themeColor="text1"/>
          <w:lang w:eastAsia="en-GB"/>
        </w:rPr>
        <w:t>Concrete experience</w:t>
      </w:r>
    </w:p>
    <w:p w14:paraId="55E86D00" w14:textId="77777777" w:rsidR="008A7004" w:rsidRPr="008A7004" w:rsidRDefault="008A7004" w:rsidP="008A7004">
      <w:pPr>
        <w:numPr>
          <w:ilvl w:val="0"/>
          <w:numId w:val="7"/>
        </w:numPr>
        <w:spacing w:before="100" w:beforeAutospacing="1" w:after="100" w:afterAutospacing="1" w:line="360" w:lineRule="auto"/>
        <w:rPr>
          <w:rFonts w:eastAsia="Times New Roman" w:cstheme="minorHAnsi"/>
          <w:color w:val="000000" w:themeColor="text1"/>
          <w:lang w:eastAsia="en-GB"/>
        </w:rPr>
      </w:pPr>
      <w:r w:rsidRPr="008A7004">
        <w:rPr>
          <w:rFonts w:eastAsia="Times New Roman" w:cstheme="minorHAnsi"/>
          <w:color w:val="000000" w:themeColor="text1"/>
          <w:lang w:eastAsia="en-GB"/>
        </w:rPr>
        <w:t>Reflective observation</w:t>
      </w:r>
    </w:p>
    <w:p w14:paraId="50AA8233" w14:textId="77777777" w:rsidR="008A7004" w:rsidRPr="008A7004" w:rsidRDefault="008A7004" w:rsidP="008A7004">
      <w:pPr>
        <w:numPr>
          <w:ilvl w:val="0"/>
          <w:numId w:val="7"/>
        </w:numPr>
        <w:spacing w:before="100" w:beforeAutospacing="1" w:after="100" w:afterAutospacing="1" w:line="360" w:lineRule="auto"/>
        <w:rPr>
          <w:rFonts w:eastAsia="Times New Roman" w:cstheme="minorHAnsi"/>
          <w:color w:val="000000" w:themeColor="text1"/>
          <w:lang w:eastAsia="en-GB"/>
        </w:rPr>
      </w:pPr>
      <w:r w:rsidRPr="008A7004">
        <w:rPr>
          <w:rFonts w:eastAsia="Times New Roman" w:cstheme="minorHAnsi"/>
          <w:color w:val="000000" w:themeColor="text1"/>
          <w:lang w:eastAsia="en-GB"/>
        </w:rPr>
        <w:t>Abstract conceptualization</w:t>
      </w:r>
    </w:p>
    <w:p w14:paraId="3851B944" w14:textId="0EFBE2E2" w:rsidR="008A7004" w:rsidRDefault="008A7004" w:rsidP="008A7004">
      <w:pPr>
        <w:numPr>
          <w:ilvl w:val="0"/>
          <w:numId w:val="7"/>
        </w:numPr>
        <w:spacing w:before="100" w:beforeAutospacing="1" w:after="100" w:afterAutospacing="1" w:line="360" w:lineRule="auto"/>
        <w:rPr>
          <w:rFonts w:eastAsia="Times New Roman" w:cstheme="minorHAnsi"/>
          <w:color w:val="000000" w:themeColor="text1"/>
          <w:lang w:eastAsia="en-GB"/>
        </w:rPr>
      </w:pPr>
      <w:r w:rsidRPr="008A7004">
        <w:rPr>
          <w:rFonts w:eastAsia="Times New Roman" w:cstheme="minorHAnsi"/>
          <w:color w:val="000000" w:themeColor="text1"/>
          <w:lang w:eastAsia="en-GB"/>
        </w:rPr>
        <w:t>Active experimentation </w:t>
      </w:r>
      <w:r>
        <w:rPr>
          <w:rFonts w:eastAsia="Times New Roman" w:cstheme="minorHAnsi"/>
          <w:color w:val="000000" w:themeColor="text1"/>
          <w:lang w:eastAsia="en-GB"/>
        </w:rPr>
        <w:t xml:space="preserve">                                                                   </w:t>
      </w:r>
    </w:p>
    <w:p w14:paraId="68F7C758" w14:textId="2658B4B8" w:rsidR="008A7004" w:rsidRPr="00BB7016" w:rsidRDefault="008A7004" w:rsidP="00BB7016">
      <w:pPr>
        <w:spacing w:before="100" w:beforeAutospacing="1" w:after="100" w:afterAutospacing="1" w:line="360" w:lineRule="auto"/>
        <w:ind w:left="6120"/>
        <w:rPr>
          <w:rFonts w:eastAsia="Times New Roman" w:cstheme="minorHAnsi"/>
          <w:color w:val="000000" w:themeColor="text1"/>
          <w:lang w:eastAsia="en-GB"/>
        </w:rPr>
      </w:pPr>
      <w:r>
        <w:rPr>
          <w:rFonts w:eastAsia="Times New Roman" w:cstheme="minorHAnsi"/>
          <w:color w:val="000000" w:themeColor="text1"/>
          <w:lang w:eastAsia="en-GB"/>
        </w:rPr>
        <w:t>(Kolb, 1984)</w:t>
      </w:r>
    </w:p>
    <w:p w14:paraId="6C67B8D6" w14:textId="52C84B26" w:rsidR="008A7004" w:rsidRDefault="008A7004" w:rsidP="008A7004">
      <w:pPr>
        <w:spacing w:before="100" w:beforeAutospacing="1" w:after="100" w:afterAutospacing="1" w:line="360" w:lineRule="auto"/>
        <w:rPr>
          <w:rFonts w:eastAsia="Times New Roman" w:cstheme="minorHAnsi"/>
          <w:color w:val="000000" w:themeColor="text1"/>
          <w:u w:val="single"/>
          <w:lang w:eastAsia="en-GB"/>
        </w:rPr>
      </w:pPr>
      <w:r>
        <w:rPr>
          <w:rFonts w:eastAsia="Times New Roman" w:cstheme="minorHAnsi"/>
          <w:color w:val="000000" w:themeColor="text1"/>
          <w:u w:val="single"/>
          <w:lang w:eastAsia="en-GB"/>
        </w:rPr>
        <w:t xml:space="preserve">Concrete Experience </w:t>
      </w:r>
    </w:p>
    <w:p w14:paraId="595D53B0" w14:textId="6C6062F2" w:rsidR="00147338" w:rsidRDefault="008A7004" w:rsidP="008A7004">
      <w:pPr>
        <w:spacing w:before="100" w:beforeAutospacing="1" w:after="100" w:afterAutospacing="1" w:line="360" w:lineRule="auto"/>
        <w:rPr>
          <w:color w:val="000000" w:themeColor="text1"/>
        </w:rPr>
      </w:pPr>
      <w:r>
        <w:rPr>
          <w:color w:val="000000" w:themeColor="text1"/>
        </w:rPr>
        <w:t xml:space="preserve">The running theme throughout </w:t>
      </w:r>
      <w:r>
        <w:rPr>
          <w:color w:val="000000" w:themeColor="text1"/>
        </w:rPr>
        <w:t xml:space="preserve">the day </w:t>
      </w:r>
      <w:r>
        <w:rPr>
          <w:color w:val="000000" w:themeColor="text1"/>
        </w:rPr>
        <w:t>was that the children were behind academically and socially in their work and interactions with student</w:t>
      </w:r>
      <w:r>
        <w:rPr>
          <w:color w:val="000000" w:themeColor="text1"/>
        </w:rPr>
        <w:t xml:space="preserve">s, therefore this being the critical incident. </w:t>
      </w:r>
      <w:r w:rsidR="00B52ACA">
        <w:rPr>
          <w:color w:val="000000" w:themeColor="text1"/>
        </w:rPr>
        <w:t xml:space="preserve">This overarching incident was chosen as it was very obvious that the coronavirus affected the children’s Welsh, literacy and numeracy skills from being away from school for </w:t>
      </w:r>
      <w:r w:rsidR="00B52ACA">
        <w:rPr>
          <w:color w:val="000000" w:themeColor="text1"/>
        </w:rPr>
        <w:lastRenderedPageBreak/>
        <w:t>so long</w:t>
      </w:r>
      <w:r w:rsidR="00147338">
        <w:rPr>
          <w:color w:val="000000" w:themeColor="text1"/>
        </w:rPr>
        <w:t xml:space="preserve">. </w:t>
      </w:r>
      <w:r w:rsidR="00B52ACA">
        <w:rPr>
          <w:color w:val="000000" w:themeColor="text1"/>
        </w:rPr>
        <w:t xml:space="preserve">This observation was a new experience as I had never observed a classroom before </w:t>
      </w:r>
      <w:r w:rsidR="00147338">
        <w:rPr>
          <w:color w:val="000000" w:themeColor="text1"/>
        </w:rPr>
        <w:t>t</w:t>
      </w:r>
      <w:r w:rsidR="00B52ACA">
        <w:rPr>
          <w:color w:val="000000" w:themeColor="text1"/>
        </w:rPr>
        <w:t xml:space="preserve">herefore, it could be argued that being a novice in observation, </w:t>
      </w:r>
      <w:r w:rsidR="00147338">
        <w:rPr>
          <w:color w:val="000000" w:themeColor="text1"/>
        </w:rPr>
        <w:t>I found it</w:t>
      </w:r>
      <w:r w:rsidR="00B52ACA">
        <w:rPr>
          <w:color w:val="000000" w:themeColor="text1"/>
        </w:rPr>
        <w:t xml:space="preserve"> difficult to know what I had to look for in terms of classroom environment, behaviour and other factors.</w:t>
      </w:r>
    </w:p>
    <w:p w14:paraId="480F64D4" w14:textId="18B45C7F" w:rsidR="00147338" w:rsidRPr="00147338" w:rsidRDefault="00147338" w:rsidP="008A7004">
      <w:pPr>
        <w:spacing w:before="100" w:beforeAutospacing="1" w:after="100" w:afterAutospacing="1" w:line="360" w:lineRule="auto"/>
        <w:rPr>
          <w:color w:val="000000" w:themeColor="text1"/>
          <w:u w:val="single"/>
        </w:rPr>
      </w:pPr>
      <w:r>
        <w:rPr>
          <w:color w:val="000000" w:themeColor="text1"/>
          <w:u w:val="single"/>
        </w:rPr>
        <w:t>Reflective Observation</w:t>
      </w:r>
    </w:p>
    <w:p w14:paraId="4849D049" w14:textId="7F9979E8" w:rsidR="008A7004" w:rsidRDefault="00147338" w:rsidP="008A7004">
      <w:pPr>
        <w:spacing w:before="100" w:beforeAutospacing="1" w:after="100" w:afterAutospacing="1" w:line="360" w:lineRule="auto"/>
        <w:rPr>
          <w:color w:val="000000" w:themeColor="text1"/>
        </w:rPr>
      </w:pPr>
      <w:r>
        <w:rPr>
          <w:color w:val="000000" w:themeColor="text1"/>
        </w:rPr>
        <w:t xml:space="preserve">Reflecting on the critical incident and the day of observation, it came to my attention throughout the day the teacher and teaching assistant would stay with their focus groups all lesson which in a way was strange to me, as in my experience as a classroom assistant, I noticed that the teachers would go around all of the groups to ensure that they were on the right track and fulfilling the tasks and the learning objectives. A rationale for this could be that the teacher knows the abilities of the children and what they are capable of achieving independently, however, this was not the case for one group on the Welsh lesson because a group did not meet the learning objective of inserting punctuation into their sentences which is explained in more depth in Appendix 2. </w:t>
      </w:r>
      <w:r w:rsidR="00511086">
        <w:rPr>
          <w:color w:val="000000" w:themeColor="text1"/>
        </w:rPr>
        <w:t>As the cognitive development of all of the children is behind, it could be difficult to think of ways to help them catch up on this fundamental part of development.</w:t>
      </w:r>
    </w:p>
    <w:p w14:paraId="4D5FCA5D" w14:textId="74C68288" w:rsidR="00511086" w:rsidRDefault="00511086" w:rsidP="008A7004">
      <w:pPr>
        <w:spacing w:before="100" w:beforeAutospacing="1" w:after="100" w:afterAutospacing="1" w:line="360" w:lineRule="auto"/>
        <w:rPr>
          <w:color w:val="000000" w:themeColor="text1"/>
        </w:rPr>
      </w:pPr>
      <w:r w:rsidRPr="00511086">
        <w:rPr>
          <w:color w:val="000000" w:themeColor="text1"/>
          <w:u w:val="single"/>
        </w:rPr>
        <w:t>Abstract Conceptualization</w:t>
      </w:r>
    </w:p>
    <w:p w14:paraId="7E8AA007" w14:textId="261A98E1" w:rsidR="00511086" w:rsidRDefault="00511086" w:rsidP="008A7004">
      <w:pPr>
        <w:spacing w:before="100" w:beforeAutospacing="1" w:after="100" w:afterAutospacing="1" w:line="360" w:lineRule="auto"/>
        <w:rPr>
          <w:color w:val="000000" w:themeColor="text1"/>
        </w:rPr>
      </w:pPr>
      <w:r>
        <w:rPr>
          <w:color w:val="000000" w:themeColor="text1"/>
        </w:rPr>
        <w:t xml:space="preserve">As the school is obviously aware that all of their children are behind academically due to the coronavirus pandemic, teachers are focussing on the fundamental and basic skills children need in order to complete other, more challenging tasks down the line. Teachers are already putting the basics at the fore-front of their teaching, especially literacy and numeracy skills. To help the children ‘speed-up’ their learning slightly, it is important, especially in the foundation phase for activities to be tailored to the children’s interests, or turning learning into a game or a hand-on experience so that the children don’t feel as if they are doing work whilst actually learning a valuable skill. </w:t>
      </w:r>
      <w:r w:rsidR="005051B3">
        <w:rPr>
          <w:color w:val="000000" w:themeColor="text1"/>
        </w:rPr>
        <w:t xml:space="preserve">I believe that social skills were also an issue for some children for example, in one group whilst arranging number flashcards from 1 to 100, there was no collaboration or interaction between the children, they were all arranging their own cards into number order, instead of working as a team for example one person in the group arrange the 40s another arrange the 70s and so forth. There was also a slight sharing issue where the children did not want to share their cards with others which made the group task </w:t>
      </w:r>
      <w:r w:rsidR="005051B3">
        <w:rPr>
          <w:color w:val="000000" w:themeColor="text1"/>
        </w:rPr>
        <w:lastRenderedPageBreak/>
        <w:t xml:space="preserve">very challenging and not very effective for reaching the end goal, which was to order numbers from 1 to 100. It could be suggested that to improve the children’s social skills, they play more team games when outside on their play times and dinner times, also teamwork games inside the classroom also focussing on literacy and numeracy. It is important to note that team games where sporting equipment is required would be an unrealistic suggestion at this time as the school does not allow balls or hula-hoops at the moment due to sanitisation and to reduce the spread of the virus. </w:t>
      </w:r>
    </w:p>
    <w:p w14:paraId="6567AC81" w14:textId="4F23ADCF" w:rsidR="005051B3" w:rsidRDefault="005051B3" w:rsidP="008A7004">
      <w:pPr>
        <w:spacing w:before="100" w:beforeAutospacing="1" w:after="100" w:afterAutospacing="1" w:line="360" w:lineRule="auto"/>
        <w:rPr>
          <w:color w:val="000000" w:themeColor="text1"/>
          <w:u w:val="single"/>
        </w:rPr>
      </w:pPr>
      <w:r>
        <w:rPr>
          <w:color w:val="000000" w:themeColor="text1"/>
          <w:u w:val="single"/>
        </w:rPr>
        <w:t xml:space="preserve">Active Experimentation </w:t>
      </w:r>
    </w:p>
    <w:p w14:paraId="1EE5B458" w14:textId="56CD8AF5" w:rsidR="00BB00B9" w:rsidRDefault="005051B3" w:rsidP="008A7004">
      <w:pPr>
        <w:spacing w:before="100" w:beforeAutospacing="1" w:after="100" w:afterAutospacing="1" w:line="360" w:lineRule="auto"/>
        <w:rPr>
          <w:color w:val="000000" w:themeColor="text1"/>
        </w:rPr>
      </w:pPr>
      <w:r>
        <w:rPr>
          <w:color w:val="000000" w:themeColor="text1"/>
        </w:rPr>
        <w:t xml:space="preserve">To inform my own professional and personal development, I will take my own suggestions on board such as going around each group to check-in on their progress, </w:t>
      </w:r>
      <w:r w:rsidR="00BB00B9">
        <w:rPr>
          <w:color w:val="000000" w:themeColor="text1"/>
        </w:rPr>
        <w:t xml:space="preserve">I will try and ensure that the children understand the fundamental skills required to complete more complex tasks further down the line whilst making the activities fun and exciting. I will also ensure that teamwork tasks are used now and then to promote communication and cooperation skills between the children. Despite taking all of this on board, it would be naïve not to note that in these current circumstances, implementing these suggestions could be a very challenging task as ensuring the children’s safely is at the forefront of every school due to these unique circumstances. I hope to see that in my professional development that I am able to produce and teach engaging lessons for the students in my class and to try my best to engage them in tasks to further their development hopefully more quickly. However I will consider that it is more important to spend more time on getting the fundamental skills right and that the children have a deep understanding of them, rather than to rush through the fundamental skills and then have greater difficulty down the line whilst trying to introduce more complex concepts to the children. </w:t>
      </w:r>
    </w:p>
    <w:p w14:paraId="6F3954CD" w14:textId="0350BCA5" w:rsidR="00BB00B9" w:rsidRPr="00BB00B9" w:rsidRDefault="00BB00B9" w:rsidP="008A7004">
      <w:pPr>
        <w:spacing w:before="100" w:beforeAutospacing="1" w:after="100" w:afterAutospacing="1" w:line="360" w:lineRule="auto"/>
        <w:rPr>
          <w:b/>
          <w:bCs/>
          <w:color w:val="000000" w:themeColor="text1"/>
          <w:u w:val="single"/>
        </w:rPr>
      </w:pPr>
      <w:r>
        <w:rPr>
          <w:b/>
          <w:bCs/>
          <w:color w:val="000000" w:themeColor="text1"/>
          <w:u w:val="single"/>
        </w:rPr>
        <w:t xml:space="preserve">Conclusion </w:t>
      </w:r>
    </w:p>
    <w:p w14:paraId="79BD793D" w14:textId="13E1B305" w:rsidR="005051B3" w:rsidRDefault="00BB7016" w:rsidP="008A7004">
      <w:pPr>
        <w:spacing w:before="100" w:beforeAutospacing="1" w:after="100" w:afterAutospacing="1" w:line="360" w:lineRule="auto"/>
        <w:rPr>
          <w:color w:val="000000" w:themeColor="text1"/>
        </w:rPr>
      </w:pPr>
      <w:r>
        <w:rPr>
          <w:color w:val="000000" w:themeColor="text1"/>
        </w:rPr>
        <w:t>To conclude, this es</w:t>
      </w:r>
      <w:r w:rsidR="001A2708">
        <w:rPr>
          <w:color w:val="000000" w:themeColor="text1"/>
        </w:rPr>
        <w:t>sa</w:t>
      </w:r>
      <w:r>
        <w:rPr>
          <w:color w:val="000000" w:themeColor="text1"/>
        </w:rPr>
        <w:t xml:space="preserve">y was about the delay in cognitive development of children in a year 1 and 2 class (5-7 years-old). </w:t>
      </w:r>
      <w:r w:rsidR="001A2708">
        <w:rPr>
          <w:color w:val="000000" w:themeColor="text1"/>
        </w:rPr>
        <w:t xml:space="preserve">This was a very broad subject, therefore had to narrow down this large and vast topic into a concise and manageable subject to discuss and criticise. Perhaps at times, this subject was oversimplified due to the little number of words provided and because of the sheer vastness of cognitive development as a subject alone. This essay also </w:t>
      </w:r>
      <w:r w:rsidR="001A2708">
        <w:rPr>
          <w:color w:val="000000" w:themeColor="text1"/>
        </w:rPr>
        <w:lastRenderedPageBreak/>
        <w:t xml:space="preserve">linked in the current coronavirus pandemic, which was a struggle literature-wise as there is not a lot of statistics or long-term studies on the effects of this pandemic on cognitive development. Considerations had to be made on how this pandemic would link to cognitive development, therefore the topics of poverty and home-schooling were chosen as previously mentioned a vast amount of people were made redundant and had their wages cut due to this global pandemic, therefore change in income could have a long term effect on children and their families. Also, home schooling was chosen as this has a direct effect on the quality of education being provided and the resources necessary to provide a similar standard of education at home, which from the </w:t>
      </w:r>
      <w:r w:rsidR="00633149">
        <w:rPr>
          <w:color w:val="000000" w:themeColor="text1"/>
        </w:rPr>
        <w:t>evidence provided in the literature review, was not the case. As a result of this pandemic, teachers had to go back to basics and the fundamental skills driving literacy and numeracy to the forefront of education and for this school a massive emphasis on the Welsh language due to the sheer volume of parents unable to speak the language at home. To summarise the reflection, the next steps and suggestions provided sound overly simplistic, but again, due to the coronavirus pandemic, will be a lot more challenging to implement in an authentic classroom setting and must take on board the complexities of these suggestions whilst trying to implement them into teaching practice.</w:t>
      </w:r>
    </w:p>
    <w:p w14:paraId="549D79B1" w14:textId="385261F4" w:rsidR="002E31A5" w:rsidRDefault="002E31A5" w:rsidP="008A7004">
      <w:pPr>
        <w:spacing w:before="100" w:beforeAutospacing="1" w:after="100" w:afterAutospacing="1" w:line="360" w:lineRule="auto"/>
        <w:rPr>
          <w:color w:val="000000" w:themeColor="text1"/>
        </w:rPr>
      </w:pPr>
    </w:p>
    <w:p w14:paraId="4B84A1A3" w14:textId="3A39B572" w:rsidR="002E31A5" w:rsidRDefault="002E31A5" w:rsidP="008A7004">
      <w:pPr>
        <w:spacing w:before="100" w:beforeAutospacing="1" w:after="100" w:afterAutospacing="1" w:line="360" w:lineRule="auto"/>
        <w:rPr>
          <w:color w:val="000000" w:themeColor="text1"/>
        </w:rPr>
      </w:pPr>
    </w:p>
    <w:p w14:paraId="52F297FA" w14:textId="3FBD2930" w:rsidR="002E31A5" w:rsidRDefault="002E31A5" w:rsidP="008A7004">
      <w:pPr>
        <w:spacing w:before="100" w:beforeAutospacing="1" w:after="100" w:afterAutospacing="1" w:line="360" w:lineRule="auto"/>
        <w:rPr>
          <w:color w:val="000000" w:themeColor="text1"/>
        </w:rPr>
      </w:pPr>
    </w:p>
    <w:p w14:paraId="56E1E855" w14:textId="339AF32D" w:rsidR="002E31A5" w:rsidRDefault="002E31A5" w:rsidP="008A7004">
      <w:pPr>
        <w:spacing w:before="100" w:beforeAutospacing="1" w:after="100" w:afterAutospacing="1" w:line="360" w:lineRule="auto"/>
        <w:rPr>
          <w:color w:val="000000" w:themeColor="text1"/>
        </w:rPr>
      </w:pPr>
    </w:p>
    <w:p w14:paraId="5A6FC735" w14:textId="0D3A2F7F" w:rsidR="002E31A5" w:rsidRDefault="002E31A5" w:rsidP="008A7004">
      <w:pPr>
        <w:spacing w:before="100" w:beforeAutospacing="1" w:after="100" w:afterAutospacing="1" w:line="360" w:lineRule="auto"/>
        <w:rPr>
          <w:color w:val="000000" w:themeColor="text1"/>
        </w:rPr>
      </w:pPr>
    </w:p>
    <w:p w14:paraId="0C3CDC8D" w14:textId="15E5D6A8" w:rsidR="002E31A5" w:rsidRDefault="002E31A5" w:rsidP="008A7004">
      <w:pPr>
        <w:spacing w:before="100" w:beforeAutospacing="1" w:after="100" w:afterAutospacing="1" w:line="360" w:lineRule="auto"/>
        <w:rPr>
          <w:color w:val="000000" w:themeColor="text1"/>
        </w:rPr>
      </w:pPr>
    </w:p>
    <w:p w14:paraId="2D689ECF" w14:textId="21A13262" w:rsidR="002E31A5" w:rsidRDefault="002E31A5" w:rsidP="008A7004">
      <w:pPr>
        <w:spacing w:before="100" w:beforeAutospacing="1" w:after="100" w:afterAutospacing="1" w:line="360" w:lineRule="auto"/>
        <w:rPr>
          <w:color w:val="000000" w:themeColor="text1"/>
        </w:rPr>
      </w:pPr>
    </w:p>
    <w:p w14:paraId="4016A282" w14:textId="3F6524F3" w:rsidR="002E31A5" w:rsidRDefault="002E31A5" w:rsidP="008A7004">
      <w:pPr>
        <w:spacing w:before="100" w:beforeAutospacing="1" w:after="100" w:afterAutospacing="1" w:line="360" w:lineRule="auto"/>
        <w:rPr>
          <w:color w:val="000000" w:themeColor="text1"/>
        </w:rPr>
      </w:pPr>
    </w:p>
    <w:p w14:paraId="76C0F34A" w14:textId="77777777" w:rsidR="002E31A5" w:rsidRDefault="002E31A5" w:rsidP="002E31A5">
      <w:pPr>
        <w:rPr>
          <w:color w:val="000000" w:themeColor="text1"/>
        </w:rPr>
      </w:pPr>
    </w:p>
    <w:p w14:paraId="1BADFFC4" w14:textId="0CB78048" w:rsidR="002E31A5" w:rsidRPr="007A32DC" w:rsidRDefault="002E31A5" w:rsidP="002E31A5">
      <w:pPr>
        <w:rPr>
          <w:b/>
          <w:bCs/>
          <w:u w:val="single"/>
        </w:rPr>
      </w:pPr>
      <w:r>
        <w:rPr>
          <w:b/>
          <w:bCs/>
          <w:u w:val="single"/>
        </w:rPr>
        <w:lastRenderedPageBreak/>
        <w:t>References</w:t>
      </w:r>
    </w:p>
    <w:p w14:paraId="7D39BB5F" w14:textId="77777777" w:rsidR="002E31A5" w:rsidRDefault="002E31A5" w:rsidP="002E31A5"/>
    <w:p w14:paraId="2AD61C0E" w14:textId="77777777" w:rsidR="002E31A5" w:rsidRPr="00F67936" w:rsidRDefault="002E31A5" w:rsidP="002E31A5">
      <w:r>
        <w:t xml:space="preserve">Anderson, J. (2020) </w:t>
      </w:r>
      <w:r>
        <w:rPr>
          <w:i/>
          <w:iCs/>
        </w:rPr>
        <w:t xml:space="preserve">‘Keeping Classroom Connections Alive.’ </w:t>
      </w:r>
      <w:r>
        <w:t xml:space="preserve"> Available at: </w:t>
      </w:r>
      <w:hyperlink r:id="rId8" w:history="1">
        <w:r w:rsidRPr="00B127EB">
          <w:rPr>
            <w:rStyle w:val="Hyperlink"/>
          </w:rPr>
          <w:t>https://www.gse.harvard.edu/news/uk/20/03/keeping-classroom-connections-alive (19</w:t>
        </w:r>
      </w:hyperlink>
      <w:r>
        <w:t xml:space="preserve"> October 2020)</w:t>
      </w:r>
    </w:p>
    <w:p w14:paraId="72FF1854" w14:textId="77777777" w:rsidR="002E31A5" w:rsidRDefault="002E31A5" w:rsidP="002E31A5"/>
    <w:p w14:paraId="3F554727" w14:textId="77777777" w:rsidR="002E31A5" w:rsidRDefault="002E31A5" w:rsidP="002E31A5">
      <w:r>
        <w:t xml:space="preserve">Bartlett, S., abnd Burton, D. (2012) </w:t>
      </w:r>
      <w:r>
        <w:rPr>
          <w:i/>
          <w:iCs/>
        </w:rPr>
        <w:t xml:space="preserve">Introduction to Education Studies. </w:t>
      </w:r>
      <w:r>
        <w:t>3</w:t>
      </w:r>
      <w:r w:rsidRPr="007A32DC">
        <w:rPr>
          <w:vertAlign w:val="superscript"/>
        </w:rPr>
        <w:t>rd</w:t>
      </w:r>
      <w:r>
        <w:t xml:space="preserve"> edn.</w:t>
      </w:r>
      <w:r>
        <w:rPr>
          <w:i/>
          <w:iCs/>
        </w:rPr>
        <w:t xml:space="preserve"> </w:t>
      </w:r>
      <w:r>
        <w:t>London: Sage</w:t>
      </w:r>
    </w:p>
    <w:p w14:paraId="459767BA" w14:textId="77777777" w:rsidR="002E31A5" w:rsidRDefault="002E31A5" w:rsidP="002E31A5">
      <w:pPr>
        <w:pStyle w:val="NormalWeb"/>
        <w:rPr>
          <w:rFonts w:asciiTheme="minorHAnsi" w:hAnsiTheme="minorHAnsi"/>
          <w:color w:val="000000" w:themeColor="text1"/>
        </w:rPr>
      </w:pPr>
      <w:r w:rsidRPr="00D00E6A">
        <w:rPr>
          <w:rFonts w:asciiTheme="minorHAnsi" w:hAnsiTheme="minorHAnsi"/>
          <w:color w:val="000000" w:themeColor="text1"/>
        </w:rPr>
        <w:t xml:space="preserve">British Educational Research Association (BERA) (2018) </w:t>
      </w:r>
      <w:r w:rsidRPr="00D00E6A">
        <w:rPr>
          <w:rFonts w:asciiTheme="minorHAnsi" w:hAnsiTheme="minorHAnsi"/>
          <w:i/>
          <w:color w:val="000000" w:themeColor="text1"/>
        </w:rPr>
        <w:t xml:space="preserve">Ethical Guidelines for Educational Research </w:t>
      </w:r>
      <w:r w:rsidRPr="00D00E6A">
        <w:rPr>
          <w:rFonts w:asciiTheme="minorHAnsi" w:hAnsiTheme="minorHAnsi"/>
          <w:color w:val="000000" w:themeColor="text1"/>
        </w:rPr>
        <w:t>(4</w:t>
      </w:r>
      <w:r w:rsidRPr="00D00E6A">
        <w:rPr>
          <w:rFonts w:asciiTheme="minorHAnsi" w:hAnsiTheme="minorHAnsi"/>
          <w:color w:val="000000" w:themeColor="text1"/>
          <w:vertAlign w:val="superscript"/>
        </w:rPr>
        <w:t>th</w:t>
      </w:r>
      <w:r w:rsidRPr="00D00E6A">
        <w:rPr>
          <w:rFonts w:asciiTheme="minorHAnsi" w:hAnsiTheme="minorHAnsi"/>
          <w:color w:val="000000" w:themeColor="text1"/>
        </w:rPr>
        <w:t xml:space="preserve"> edn) London. Available at: </w:t>
      </w:r>
      <w:hyperlink r:id="rId9" w:history="1">
        <w:r w:rsidRPr="00D00E6A">
          <w:rPr>
            <w:rStyle w:val="Hyperlink"/>
            <w:rFonts w:asciiTheme="minorHAnsi" w:eastAsiaTheme="majorEastAsia" w:hAnsiTheme="minorHAnsi"/>
          </w:rPr>
          <w:t>https://www.bera.ac.uk/researchers-resources/publications/ethical-guidelines-for-educational-research-2018</w:t>
        </w:r>
      </w:hyperlink>
      <w:r w:rsidRPr="00D00E6A">
        <w:rPr>
          <w:rFonts w:asciiTheme="minorHAnsi" w:hAnsiTheme="minorHAnsi"/>
          <w:color w:val="000000" w:themeColor="text1"/>
        </w:rPr>
        <w:t xml:space="preserve"> (Accessed </w:t>
      </w:r>
      <w:r>
        <w:rPr>
          <w:rFonts w:asciiTheme="minorHAnsi" w:hAnsiTheme="minorHAnsi"/>
          <w:color w:val="000000" w:themeColor="text1"/>
        </w:rPr>
        <w:t>16</w:t>
      </w:r>
      <w:r w:rsidRPr="00D00E6A">
        <w:rPr>
          <w:rFonts w:asciiTheme="minorHAnsi" w:hAnsiTheme="minorHAnsi"/>
          <w:color w:val="000000" w:themeColor="text1"/>
        </w:rPr>
        <w:t xml:space="preserve"> </w:t>
      </w:r>
      <w:r w:rsidRPr="009C3B21">
        <w:rPr>
          <w:rFonts w:asciiTheme="minorHAnsi" w:hAnsiTheme="minorHAnsi"/>
          <w:color w:val="000000" w:themeColor="text1"/>
        </w:rPr>
        <w:t>October 2020)</w:t>
      </w:r>
    </w:p>
    <w:p w14:paraId="5C732C20" w14:textId="77777777" w:rsidR="002E31A5" w:rsidRPr="00F67936" w:rsidRDefault="002E31A5" w:rsidP="002E31A5">
      <w:pPr>
        <w:pStyle w:val="NormalWeb"/>
        <w:rPr>
          <w:rFonts w:asciiTheme="minorHAnsi" w:hAnsiTheme="minorHAnsi"/>
          <w:color w:val="000000" w:themeColor="text1"/>
        </w:rPr>
      </w:pPr>
      <w:r>
        <w:rPr>
          <w:rFonts w:asciiTheme="minorHAnsi" w:hAnsiTheme="minorHAnsi"/>
          <w:color w:val="000000" w:themeColor="text1"/>
        </w:rPr>
        <w:t xml:space="preserve">Centre on the Developing Child (2020) </w:t>
      </w:r>
      <w:r>
        <w:rPr>
          <w:rFonts w:asciiTheme="minorHAnsi" w:hAnsiTheme="minorHAnsi"/>
          <w:i/>
          <w:iCs/>
          <w:color w:val="000000" w:themeColor="text1"/>
        </w:rPr>
        <w:t xml:space="preserve">‘How to help Families and Staff Build Resilience During the COVID-19 Outbreak.’ </w:t>
      </w:r>
      <w:r>
        <w:rPr>
          <w:rFonts w:asciiTheme="minorHAnsi" w:hAnsiTheme="minorHAnsi"/>
          <w:color w:val="000000" w:themeColor="text1"/>
        </w:rPr>
        <w:t xml:space="preserve">Available at: </w:t>
      </w:r>
      <w:hyperlink r:id="rId10" w:history="1">
        <w:r w:rsidRPr="00B127EB">
          <w:rPr>
            <w:rStyle w:val="Hyperlink"/>
            <w:rFonts w:asciiTheme="minorHAnsi" w:hAnsiTheme="minorHAnsi"/>
          </w:rPr>
          <w:t>https://developingchild.harvard.edu/resources/how-to-help-families-and-staff-build-resilience-during-the-covid-19-outbreak/</w:t>
        </w:r>
      </w:hyperlink>
      <w:r>
        <w:rPr>
          <w:rFonts w:asciiTheme="minorHAnsi" w:hAnsiTheme="minorHAnsi"/>
          <w:color w:val="000000" w:themeColor="text1"/>
        </w:rPr>
        <w:t xml:space="preserve"> (Accessed 20 October 2020)</w:t>
      </w:r>
    </w:p>
    <w:p w14:paraId="4970B47F" w14:textId="77777777" w:rsidR="002E31A5" w:rsidRDefault="002E31A5" w:rsidP="002E31A5">
      <w:pPr>
        <w:rPr>
          <w:rFonts w:cs="Arial"/>
          <w:color w:val="000000" w:themeColor="text1"/>
          <w:shd w:val="clear" w:color="auto" w:fill="FFFFFF"/>
        </w:rPr>
      </w:pPr>
      <w:r w:rsidRPr="009C3B21">
        <w:rPr>
          <w:rFonts w:cs="Arial"/>
          <w:color w:val="000000" w:themeColor="text1"/>
          <w:shd w:val="clear" w:color="auto" w:fill="FFFFFF"/>
        </w:rPr>
        <w:t xml:space="preserve">Creswell, J.W., (2007) </w:t>
      </w:r>
      <w:r w:rsidRPr="009C3B21">
        <w:rPr>
          <w:rFonts w:cs="Arial"/>
          <w:i/>
          <w:color w:val="000000" w:themeColor="text1"/>
          <w:shd w:val="clear" w:color="auto" w:fill="FFFFFF"/>
        </w:rPr>
        <w:t>Qualitative Inquiry &amp; Research Design: Choosing Among Five Approaches</w:t>
      </w:r>
      <w:r w:rsidRPr="009C3B21">
        <w:rPr>
          <w:rFonts w:cs="Arial"/>
          <w:color w:val="000000" w:themeColor="text1"/>
          <w:shd w:val="clear" w:color="auto" w:fill="FFFFFF"/>
        </w:rPr>
        <w:t>. (2nd edn.) London: SAGE.</w:t>
      </w:r>
    </w:p>
    <w:p w14:paraId="03C9430F" w14:textId="77777777" w:rsidR="002E31A5" w:rsidRDefault="002E31A5" w:rsidP="002E31A5">
      <w:pPr>
        <w:rPr>
          <w:rFonts w:cs="Arial"/>
          <w:color w:val="000000" w:themeColor="text1"/>
          <w:shd w:val="clear" w:color="auto" w:fill="FFFFFF"/>
        </w:rPr>
      </w:pPr>
    </w:p>
    <w:p w14:paraId="5B1E3E89" w14:textId="77777777" w:rsidR="002E31A5" w:rsidRPr="00F67936" w:rsidRDefault="002E31A5" w:rsidP="002E31A5">
      <w:pPr>
        <w:rPr>
          <w:rFonts w:cs="Arial"/>
          <w:color w:val="000000" w:themeColor="text1"/>
          <w:shd w:val="clear" w:color="auto" w:fill="FFFFFF"/>
        </w:rPr>
      </w:pPr>
      <w:r>
        <w:rPr>
          <w:rFonts w:cs="Arial"/>
          <w:color w:val="000000" w:themeColor="text1"/>
          <w:shd w:val="clear" w:color="auto" w:fill="FFFFFF"/>
        </w:rPr>
        <w:t xml:space="preserve">Department for Children, Schools and Families (2009) </w:t>
      </w:r>
      <w:r>
        <w:rPr>
          <w:rFonts w:cs="Arial"/>
          <w:i/>
          <w:iCs/>
          <w:color w:val="000000" w:themeColor="text1"/>
          <w:shd w:val="clear" w:color="auto" w:fill="FFFFFF"/>
        </w:rPr>
        <w:t xml:space="preserve">‘Deprivation and Education: The evidence of pupils in England, Foundation Stage to Key Stage 4.’ </w:t>
      </w:r>
      <w:r>
        <w:rPr>
          <w:rFonts w:cs="Arial"/>
          <w:color w:val="000000" w:themeColor="text1"/>
          <w:shd w:val="clear" w:color="auto" w:fill="FFFFFF"/>
        </w:rPr>
        <w:t xml:space="preserve">Available at: </w:t>
      </w:r>
      <w:hyperlink r:id="rId11" w:history="1">
        <w:r w:rsidRPr="00B127EB">
          <w:rPr>
            <w:rStyle w:val="Hyperlink"/>
            <w:rFonts w:cs="Arial"/>
            <w:shd w:val="clear" w:color="auto" w:fill="FFFFFF"/>
          </w:rPr>
          <w:t>https://dera.ioe.ac.uk/9431/1/DCSF-RTP-09-01.pdf</w:t>
        </w:r>
      </w:hyperlink>
      <w:r>
        <w:rPr>
          <w:rFonts w:cs="Arial"/>
          <w:color w:val="000000" w:themeColor="text1"/>
          <w:shd w:val="clear" w:color="auto" w:fill="FFFFFF"/>
        </w:rPr>
        <w:t xml:space="preserve"> (Accessed 20 October 2020)</w:t>
      </w:r>
    </w:p>
    <w:p w14:paraId="3251EE6E" w14:textId="77777777" w:rsidR="002E31A5" w:rsidRPr="009C3B21" w:rsidRDefault="002E31A5" w:rsidP="002E31A5">
      <w:pPr>
        <w:rPr>
          <w:rFonts w:cs="Arial"/>
          <w:color w:val="000000" w:themeColor="text1"/>
          <w:shd w:val="clear" w:color="auto" w:fill="FFFFFF"/>
        </w:rPr>
      </w:pPr>
    </w:p>
    <w:p w14:paraId="0C34B194" w14:textId="77777777" w:rsidR="002E31A5" w:rsidRDefault="002E31A5" w:rsidP="002E31A5">
      <w:pPr>
        <w:rPr>
          <w:color w:val="000000" w:themeColor="text1"/>
          <w:shd w:val="clear" w:color="auto" w:fill="FFFFFF"/>
        </w:rPr>
      </w:pPr>
      <w:r w:rsidRPr="009C3B21">
        <w:rPr>
          <w:rFonts w:cs="Arial"/>
          <w:color w:val="000000" w:themeColor="text1"/>
          <w:shd w:val="clear" w:color="auto" w:fill="FFFFFF"/>
        </w:rPr>
        <w:t xml:space="preserve">Elliott, J., and Lukeš, D., (2008) cited in </w:t>
      </w:r>
      <w:r w:rsidRPr="009C3B21">
        <w:rPr>
          <w:color w:val="000000" w:themeColor="text1"/>
          <w:shd w:val="clear" w:color="auto" w:fill="FFFFFF"/>
        </w:rPr>
        <w:t xml:space="preserve">Hamilton, L. and Corbett-Whittier, C., (2012) </w:t>
      </w:r>
      <w:r w:rsidRPr="009C3B21">
        <w:rPr>
          <w:i/>
          <w:color w:val="000000" w:themeColor="text1"/>
          <w:shd w:val="clear" w:color="auto" w:fill="FFFFFF"/>
        </w:rPr>
        <w:t>Using Case Study in Education Research.</w:t>
      </w:r>
      <w:r w:rsidRPr="009C3B21">
        <w:rPr>
          <w:color w:val="000000" w:themeColor="text1"/>
          <w:shd w:val="clear" w:color="auto" w:fill="FFFFFF"/>
        </w:rPr>
        <w:t xml:space="preserve"> SAGE Publications. Available at: </w:t>
      </w:r>
      <w:hyperlink r:id="rId12" w:history="1">
        <w:r w:rsidRPr="009C3B21">
          <w:rPr>
            <w:rStyle w:val="Hyperlink"/>
            <w:color w:val="000000" w:themeColor="text1"/>
            <w:shd w:val="clear" w:color="auto" w:fill="FFFFFF"/>
          </w:rPr>
          <w:t>https://www.perlego.com/book/860380/using-case-study-in-education-research</w:t>
        </w:r>
      </w:hyperlink>
      <w:r w:rsidRPr="009C3B21">
        <w:rPr>
          <w:color w:val="000000" w:themeColor="text1"/>
          <w:shd w:val="clear" w:color="auto" w:fill="FFFFFF"/>
        </w:rPr>
        <w:t xml:space="preserve"> (Accessed: 16 October 2020)</w:t>
      </w:r>
    </w:p>
    <w:p w14:paraId="5C8D3668" w14:textId="77777777" w:rsidR="002E31A5" w:rsidRPr="009C3B21" w:rsidRDefault="002E31A5" w:rsidP="002E31A5">
      <w:pPr>
        <w:rPr>
          <w:color w:val="000000" w:themeColor="text1"/>
          <w:shd w:val="clear" w:color="auto" w:fill="FFFFFF"/>
        </w:rPr>
      </w:pPr>
    </w:p>
    <w:p w14:paraId="306D241A" w14:textId="77777777" w:rsidR="002E31A5" w:rsidRDefault="002E31A5" w:rsidP="002E31A5">
      <w:r>
        <w:t xml:space="preserve">Estyn (2014) </w:t>
      </w:r>
      <w:r>
        <w:rPr>
          <w:i/>
          <w:iCs/>
        </w:rPr>
        <w:t xml:space="preserve">Report on Ysgol Gynradd Gymraeg Bronllwyn. </w:t>
      </w:r>
      <w:r>
        <w:t xml:space="preserve">Cardiff: Crown Copyright. Available at: </w:t>
      </w:r>
      <w:hyperlink r:id="rId13" w:history="1">
        <w:r w:rsidRPr="00DD4BCE">
          <w:rPr>
            <w:rStyle w:val="Hyperlink"/>
          </w:rPr>
          <w:t>https://www.yggbronllwyn.co.uk/adroddiadau-estyn-estyn-reports/</w:t>
        </w:r>
      </w:hyperlink>
      <w:r>
        <w:t xml:space="preserve"> (Accessed: 16 October 2020). </w:t>
      </w:r>
    </w:p>
    <w:p w14:paraId="660EB7A2" w14:textId="77777777" w:rsidR="002E31A5" w:rsidRPr="00953744" w:rsidRDefault="002E31A5" w:rsidP="002E31A5"/>
    <w:p w14:paraId="5DA7B8E9" w14:textId="77777777" w:rsidR="002E31A5" w:rsidRDefault="002E31A5" w:rsidP="002E31A5">
      <w:pPr>
        <w:rPr>
          <w:rStyle w:val="eop"/>
          <w:rFonts w:cs="Arial"/>
        </w:rPr>
      </w:pPr>
      <w:r w:rsidRPr="00D00E6A">
        <w:rPr>
          <w:color w:val="000000" w:themeColor="text1"/>
        </w:rPr>
        <w:t xml:space="preserve">Flyvbjerg, B., (2004) cited in </w:t>
      </w:r>
      <w:r w:rsidRPr="00D00E6A">
        <w:rPr>
          <w:color w:val="000000" w:themeColor="text1"/>
          <w:shd w:val="clear" w:color="auto" w:fill="FFFFFF"/>
        </w:rPr>
        <w:t>Wyse, D., Selwyn, N., Smith, E. and Suter, L.E. (eds.) (2016).</w:t>
      </w:r>
      <w:r w:rsidRPr="00D00E6A">
        <w:rPr>
          <w:i/>
          <w:color w:val="000000" w:themeColor="text1"/>
          <w:shd w:val="clear" w:color="auto" w:fill="FFFFFF"/>
        </w:rPr>
        <w:t xml:space="preserve"> The BERA/SAGE Handbook of Educational Research.</w:t>
      </w:r>
      <w:r w:rsidRPr="00D00E6A">
        <w:rPr>
          <w:color w:val="000000" w:themeColor="text1"/>
          <w:shd w:val="clear" w:color="auto" w:fill="FFFFFF"/>
        </w:rPr>
        <w:t xml:space="preserve"> SAGE Publications. Available at: </w:t>
      </w:r>
      <w:hyperlink r:id="rId14" w:history="1">
        <w:r w:rsidRPr="00D00E6A">
          <w:rPr>
            <w:rStyle w:val="Hyperlink"/>
            <w:color w:val="000000" w:themeColor="text1"/>
            <w:shd w:val="clear" w:color="auto" w:fill="FFFFFF"/>
          </w:rPr>
          <w:t>https://www.perlego.com/book/861171/the-berasage-handbook-of-educational-research</w:t>
        </w:r>
      </w:hyperlink>
      <w:r w:rsidRPr="00D00E6A">
        <w:rPr>
          <w:color w:val="000000" w:themeColor="text1"/>
          <w:shd w:val="clear" w:color="auto" w:fill="FFFFFF"/>
        </w:rPr>
        <w:t xml:space="preserve"> (Accessed: </w:t>
      </w:r>
      <w:r>
        <w:rPr>
          <w:color w:val="000000" w:themeColor="text1"/>
          <w:shd w:val="clear" w:color="auto" w:fill="FFFFFF"/>
        </w:rPr>
        <w:t>19 October 2020</w:t>
      </w:r>
      <w:r w:rsidRPr="00D00E6A">
        <w:rPr>
          <w:color w:val="000000" w:themeColor="text1"/>
          <w:shd w:val="clear" w:color="auto" w:fill="FFFFFF"/>
        </w:rPr>
        <w:t>)</w:t>
      </w:r>
      <w:r w:rsidRPr="00D00E6A">
        <w:rPr>
          <w:rStyle w:val="eop"/>
          <w:rFonts w:cs="Arial"/>
        </w:rPr>
        <w:t> </w:t>
      </w:r>
    </w:p>
    <w:p w14:paraId="066DB48A" w14:textId="77777777" w:rsidR="002E31A5" w:rsidRPr="00D00E6A" w:rsidRDefault="002E31A5" w:rsidP="002E31A5">
      <w:pPr>
        <w:rPr>
          <w:rStyle w:val="eop"/>
          <w:rFonts w:cs="Arial"/>
        </w:rPr>
      </w:pPr>
    </w:p>
    <w:p w14:paraId="39B3C935" w14:textId="77777777" w:rsidR="002E31A5" w:rsidRDefault="002E31A5" w:rsidP="002E31A5">
      <w:pPr>
        <w:rPr>
          <w:rStyle w:val="eop"/>
          <w:rFonts w:cs="Arial"/>
          <w:color w:val="000000" w:themeColor="text1"/>
        </w:rPr>
      </w:pPr>
      <w:r w:rsidRPr="009C3B21">
        <w:rPr>
          <w:color w:val="000000" w:themeColor="text1"/>
          <w:shd w:val="clear" w:color="auto" w:fill="FFFFFF"/>
        </w:rPr>
        <w:t xml:space="preserve">Hamilton, L. and Corbett-Whittier, C., (2012) </w:t>
      </w:r>
      <w:r w:rsidRPr="009C3B21">
        <w:rPr>
          <w:i/>
          <w:color w:val="000000" w:themeColor="text1"/>
          <w:shd w:val="clear" w:color="auto" w:fill="FFFFFF"/>
        </w:rPr>
        <w:t>Using Case Study in Education Research.</w:t>
      </w:r>
      <w:r w:rsidRPr="009C3B21">
        <w:rPr>
          <w:color w:val="000000" w:themeColor="text1"/>
          <w:shd w:val="clear" w:color="auto" w:fill="FFFFFF"/>
        </w:rPr>
        <w:t xml:space="preserve"> SAGE Publications. Available at: </w:t>
      </w:r>
      <w:hyperlink r:id="rId15" w:history="1">
        <w:r w:rsidRPr="009C3B21">
          <w:rPr>
            <w:rStyle w:val="Hyperlink"/>
            <w:color w:val="000000" w:themeColor="text1"/>
            <w:shd w:val="clear" w:color="auto" w:fill="FFFFFF"/>
          </w:rPr>
          <w:t>https://www.perlego.com/book/860380/using-case-study-in-education-research</w:t>
        </w:r>
      </w:hyperlink>
      <w:r w:rsidRPr="009C3B21">
        <w:rPr>
          <w:color w:val="000000" w:themeColor="text1"/>
          <w:shd w:val="clear" w:color="auto" w:fill="FFFFFF"/>
        </w:rPr>
        <w:t xml:space="preserve"> (Accessed: </w:t>
      </w:r>
      <w:r>
        <w:rPr>
          <w:color w:val="000000" w:themeColor="text1"/>
          <w:shd w:val="clear" w:color="auto" w:fill="FFFFFF"/>
        </w:rPr>
        <w:t>16 October 2020</w:t>
      </w:r>
      <w:r w:rsidRPr="009C3B21">
        <w:rPr>
          <w:color w:val="000000" w:themeColor="text1"/>
          <w:shd w:val="clear" w:color="auto" w:fill="FFFFFF"/>
        </w:rPr>
        <w:t>)</w:t>
      </w:r>
      <w:r w:rsidRPr="009C3B21">
        <w:rPr>
          <w:rStyle w:val="eop"/>
          <w:rFonts w:cs="Arial"/>
          <w:color w:val="000000" w:themeColor="text1"/>
        </w:rPr>
        <w:t> </w:t>
      </w:r>
    </w:p>
    <w:p w14:paraId="413ABD23" w14:textId="77777777" w:rsidR="002E31A5" w:rsidRDefault="002E31A5" w:rsidP="002E31A5">
      <w:pPr>
        <w:rPr>
          <w:rStyle w:val="eop"/>
          <w:rFonts w:cs="Arial"/>
          <w:color w:val="000000" w:themeColor="text1"/>
        </w:rPr>
      </w:pPr>
    </w:p>
    <w:p w14:paraId="0576BB1D" w14:textId="77777777" w:rsidR="002E31A5" w:rsidRDefault="002E31A5" w:rsidP="002E31A5">
      <w:pPr>
        <w:rPr>
          <w:rFonts w:cs="Arial"/>
          <w:color w:val="000000" w:themeColor="text1"/>
          <w:shd w:val="clear" w:color="auto" w:fill="FFFFFF"/>
        </w:rPr>
      </w:pPr>
      <w:r>
        <w:rPr>
          <w:rStyle w:val="eop"/>
          <w:rFonts w:cs="Arial"/>
          <w:color w:val="000000" w:themeColor="text1"/>
        </w:rPr>
        <w:t xml:space="preserve">Hobbs, G. (2003) cited in </w:t>
      </w:r>
      <w:r>
        <w:rPr>
          <w:rFonts w:cs="Arial"/>
          <w:color w:val="000000" w:themeColor="text1"/>
          <w:shd w:val="clear" w:color="auto" w:fill="FFFFFF"/>
        </w:rPr>
        <w:t xml:space="preserve">Department for Children, Schools and Families (2009) </w:t>
      </w:r>
      <w:r>
        <w:rPr>
          <w:rFonts w:cs="Arial"/>
          <w:i/>
          <w:iCs/>
          <w:color w:val="000000" w:themeColor="text1"/>
          <w:shd w:val="clear" w:color="auto" w:fill="FFFFFF"/>
        </w:rPr>
        <w:t xml:space="preserve">‘Deprivation and Education: The evidence of pupils in England, Foundation Stage to Key Stage 4.’ </w:t>
      </w:r>
      <w:r>
        <w:rPr>
          <w:rFonts w:cs="Arial"/>
          <w:color w:val="000000" w:themeColor="text1"/>
          <w:shd w:val="clear" w:color="auto" w:fill="FFFFFF"/>
        </w:rPr>
        <w:t xml:space="preserve">Available at: </w:t>
      </w:r>
      <w:hyperlink r:id="rId16" w:history="1">
        <w:r w:rsidRPr="00B127EB">
          <w:rPr>
            <w:rStyle w:val="Hyperlink"/>
            <w:rFonts w:cs="Arial"/>
            <w:shd w:val="clear" w:color="auto" w:fill="FFFFFF"/>
          </w:rPr>
          <w:t>https://dera.ioe.ac.uk/9431/1/DCSF-RTP-09-01.pdf</w:t>
        </w:r>
      </w:hyperlink>
      <w:r>
        <w:rPr>
          <w:rFonts w:cs="Arial"/>
          <w:color w:val="000000" w:themeColor="text1"/>
          <w:shd w:val="clear" w:color="auto" w:fill="FFFFFF"/>
        </w:rPr>
        <w:t xml:space="preserve"> (Accessed 20 October 2020)</w:t>
      </w:r>
    </w:p>
    <w:p w14:paraId="36F50161" w14:textId="77777777" w:rsidR="002E31A5" w:rsidRDefault="002E31A5" w:rsidP="002E31A5">
      <w:pPr>
        <w:rPr>
          <w:rFonts w:cs="Arial"/>
          <w:color w:val="000000" w:themeColor="text1"/>
          <w:shd w:val="clear" w:color="auto" w:fill="FFFFFF"/>
        </w:rPr>
      </w:pPr>
    </w:p>
    <w:p w14:paraId="7042C8C4" w14:textId="77777777" w:rsidR="002E31A5" w:rsidRPr="007019B6" w:rsidRDefault="002E31A5" w:rsidP="002E31A5">
      <w:pPr>
        <w:rPr>
          <w:rStyle w:val="eop"/>
          <w:rFonts w:eastAsia="Times New Roman" w:cstheme="minorHAnsi"/>
          <w:color w:val="000000" w:themeColor="text1"/>
          <w:lang w:eastAsia="en-GB"/>
        </w:rPr>
      </w:pPr>
      <w:r w:rsidRPr="007019B6">
        <w:rPr>
          <w:rFonts w:eastAsia="Times New Roman" w:cstheme="minorHAnsi"/>
          <w:color w:val="000000" w:themeColor="text1"/>
          <w:shd w:val="clear" w:color="auto" w:fill="FFFFFF"/>
          <w:lang w:eastAsia="en-GB"/>
        </w:rPr>
        <w:lastRenderedPageBreak/>
        <w:t>Kolb, D. (1984) Experiential Learning: Experience as the Source of Learning and Development. Upper Saddle River: Prentice Hall.</w:t>
      </w:r>
    </w:p>
    <w:p w14:paraId="4D1D01EF" w14:textId="77777777" w:rsidR="002E31A5" w:rsidRDefault="002E31A5" w:rsidP="002E31A5">
      <w:pPr>
        <w:rPr>
          <w:rStyle w:val="eop"/>
          <w:rFonts w:cs="Arial"/>
          <w:color w:val="000000" w:themeColor="text1"/>
        </w:rPr>
      </w:pPr>
    </w:p>
    <w:p w14:paraId="6CE01C0B" w14:textId="77777777" w:rsidR="002E31A5" w:rsidRDefault="002E31A5" w:rsidP="002E31A5">
      <w:r>
        <w:t xml:space="preserve">Macleod-Brudenell, I., and Kay, J. (2008) </w:t>
      </w:r>
      <w:r>
        <w:rPr>
          <w:i/>
          <w:iCs/>
        </w:rPr>
        <w:t xml:space="preserve">Advanced Early Years for Foundation Degrees &amp;Level 4/5. </w:t>
      </w:r>
      <w:r>
        <w:t>2</w:t>
      </w:r>
      <w:r w:rsidRPr="007A32DC">
        <w:rPr>
          <w:vertAlign w:val="superscript"/>
        </w:rPr>
        <w:t>nd</w:t>
      </w:r>
      <w:r>
        <w:t xml:space="preserve"> edn. Oxford: Heinemann Educational Publishers </w:t>
      </w:r>
    </w:p>
    <w:p w14:paraId="6CA0B340" w14:textId="77777777" w:rsidR="002E31A5" w:rsidRPr="007A32DC" w:rsidRDefault="002E31A5" w:rsidP="002E31A5"/>
    <w:p w14:paraId="6C0995C2" w14:textId="77777777" w:rsidR="002E31A5" w:rsidRDefault="002E31A5" w:rsidP="002E31A5">
      <w:r>
        <w:t xml:space="preserve">Maynard, T., and Powell, S. (2014) </w:t>
      </w:r>
      <w:r>
        <w:rPr>
          <w:i/>
          <w:iCs/>
        </w:rPr>
        <w:t xml:space="preserve">An Introduction to Early Childhood Studies. </w:t>
      </w:r>
      <w:r>
        <w:t>3</w:t>
      </w:r>
      <w:r w:rsidRPr="007A32DC">
        <w:rPr>
          <w:vertAlign w:val="superscript"/>
        </w:rPr>
        <w:t>rd</w:t>
      </w:r>
      <w:r>
        <w:t xml:space="preserve"> edn.</w:t>
      </w:r>
      <w:r>
        <w:rPr>
          <w:i/>
          <w:iCs/>
        </w:rPr>
        <w:t xml:space="preserve"> </w:t>
      </w:r>
      <w:r>
        <w:t xml:space="preserve">London: Sage </w:t>
      </w:r>
    </w:p>
    <w:p w14:paraId="46C328E4" w14:textId="77777777" w:rsidR="002E31A5" w:rsidRDefault="002E31A5" w:rsidP="002E31A5"/>
    <w:p w14:paraId="48047E95" w14:textId="77777777" w:rsidR="002E31A5" w:rsidRDefault="002E31A5" w:rsidP="002E31A5">
      <w:pPr>
        <w:rPr>
          <w:rFonts w:eastAsia="Times New Roman" w:cstheme="minorHAnsi"/>
          <w:color w:val="000000" w:themeColor="text1"/>
          <w:shd w:val="clear" w:color="auto" w:fill="FFFFFF" w:themeFill="background1"/>
          <w:lang w:eastAsia="en-GB"/>
        </w:rPr>
      </w:pPr>
      <w:r>
        <w:t xml:space="preserve">McNiff, J. (2013) </w:t>
      </w:r>
      <w:r>
        <w:rPr>
          <w:i/>
          <w:iCs/>
        </w:rPr>
        <w:t xml:space="preserve">Action Research: Principles and Practice. </w:t>
      </w:r>
      <w:r>
        <w:t>Abingdon, Oxon: Routledge. Available at:</w:t>
      </w:r>
      <w:r w:rsidRPr="004523CB">
        <w:rPr>
          <w:color w:val="000000" w:themeColor="text1"/>
        </w:rPr>
        <w:t xml:space="preserve"> </w:t>
      </w:r>
      <w:r w:rsidRPr="004523CB">
        <w:rPr>
          <w:rFonts w:eastAsia="Times New Roman" w:cstheme="minorHAnsi"/>
          <w:color w:val="000000" w:themeColor="text1"/>
          <w:shd w:val="clear" w:color="auto" w:fill="FFFFFF" w:themeFill="background1"/>
          <w:lang w:eastAsia="en-GB"/>
        </w:rPr>
        <w:t>https://search-ebscohost</w:t>
      </w:r>
      <w:r>
        <w:rPr>
          <w:rFonts w:eastAsia="Times New Roman" w:cstheme="minorHAnsi"/>
          <w:color w:val="000000" w:themeColor="text1"/>
          <w:shd w:val="clear" w:color="auto" w:fill="FFFFFF" w:themeFill="background1"/>
          <w:lang w:eastAsia="en-GB"/>
        </w:rPr>
        <w:t>-</w:t>
      </w:r>
      <w:r w:rsidRPr="004523CB">
        <w:rPr>
          <w:rFonts w:eastAsia="Times New Roman" w:cstheme="minorHAnsi"/>
          <w:color w:val="000000" w:themeColor="text1"/>
          <w:shd w:val="clear" w:color="auto" w:fill="FFFFFF" w:themeFill="background1"/>
          <w:lang w:eastAsia="en-GB"/>
        </w:rPr>
        <w:t>com.ezproxy.uwtsd.ac.uk/login.aspx?direct=true&amp;db=nlebk&amp;AN=547044&amp;site=ehost-live </w:t>
      </w:r>
      <w:r>
        <w:rPr>
          <w:rFonts w:eastAsia="Times New Roman" w:cstheme="minorHAnsi"/>
          <w:color w:val="000000" w:themeColor="text1"/>
          <w:shd w:val="clear" w:color="auto" w:fill="FFFFFF" w:themeFill="background1"/>
          <w:lang w:eastAsia="en-GB"/>
        </w:rPr>
        <w:t xml:space="preserve">(Accessed: 18 October 2020). </w:t>
      </w:r>
    </w:p>
    <w:p w14:paraId="6F78E61B" w14:textId="77777777" w:rsidR="002E31A5" w:rsidRDefault="002E31A5" w:rsidP="002E31A5">
      <w:pPr>
        <w:rPr>
          <w:rFonts w:eastAsia="Times New Roman" w:cstheme="minorHAnsi"/>
          <w:color w:val="000000" w:themeColor="text1"/>
          <w:shd w:val="clear" w:color="auto" w:fill="FFFFFF" w:themeFill="background1"/>
          <w:lang w:eastAsia="en-GB"/>
        </w:rPr>
      </w:pPr>
    </w:p>
    <w:p w14:paraId="0C207AB2" w14:textId="77777777" w:rsidR="002E31A5" w:rsidRPr="00F67936" w:rsidRDefault="002E31A5" w:rsidP="002E31A5">
      <w:pPr>
        <w:rPr>
          <w:rFonts w:cs="Arial"/>
          <w:color w:val="000000" w:themeColor="text1"/>
          <w:shd w:val="clear" w:color="auto" w:fill="FFFFFF"/>
        </w:rPr>
      </w:pPr>
      <w:r>
        <w:rPr>
          <w:rFonts w:eastAsia="Times New Roman" w:cstheme="minorHAnsi"/>
          <w:color w:val="000000" w:themeColor="text1"/>
          <w:shd w:val="clear" w:color="auto" w:fill="FFFFFF" w:themeFill="background1"/>
          <w:lang w:eastAsia="en-GB"/>
        </w:rPr>
        <w:t xml:space="preserve">Ofcom (2007) cited in </w:t>
      </w:r>
      <w:r>
        <w:rPr>
          <w:rFonts w:cs="Arial"/>
          <w:color w:val="000000" w:themeColor="text1"/>
          <w:shd w:val="clear" w:color="auto" w:fill="FFFFFF"/>
        </w:rPr>
        <w:t xml:space="preserve">Department for Children, Schools and Families (2009) </w:t>
      </w:r>
      <w:r>
        <w:rPr>
          <w:rFonts w:cs="Arial"/>
          <w:i/>
          <w:iCs/>
          <w:color w:val="000000" w:themeColor="text1"/>
          <w:shd w:val="clear" w:color="auto" w:fill="FFFFFF"/>
        </w:rPr>
        <w:t xml:space="preserve">‘Deprivation and Education: The evidence of pupils in England, Foundation Stage to Key Stage 4.’ </w:t>
      </w:r>
      <w:r>
        <w:rPr>
          <w:rFonts w:cs="Arial"/>
          <w:color w:val="000000" w:themeColor="text1"/>
          <w:shd w:val="clear" w:color="auto" w:fill="FFFFFF"/>
        </w:rPr>
        <w:t xml:space="preserve">Available at: </w:t>
      </w:r>
      <w:hyperlink r:id="rId17" w:history="1">
        <w:r w:rsidRPr="00B127EB">
          <w:rPr>
            <w:rStyle w:val="Hyperlink"/>
            <w:rFonts w:cs="Arial"/>
            <w:shd w:val="clear" w:color="auto" w:fill="FFFFFF"/>
          </w:rPr>
          <w:t>https://dera.ioe.ac.uk/9431/1/DCSF-RTP-09-01.pdf</w:t>
        </w:r>
      </w:hyperlink>
      <w:r>
        <w:rPr>
          <w:rFonts w:cs="Arial"/>
          <w:color w:val="000000" w:themeColor="text1"/>
          <w:shd w:val="clear" w:color="auto" w:fill="FFFFFF"/>
        </w:rPr>
        <w:t xml:space="preserve"> (Accessed 20 October 2020)</w:t>
      </w:r>
    </w:p>
    <w:p w14:paraId="550FACE5" w14:textId="77777777" w:rsidR="002E31A5" w:rsidRDefault="002E31A5" w:rsidP="002E31A5">
      <w:pPr>
        <w:rPr>
          <w:rFonts w:eastAsia="Times New Roman" w:cstheme="minorHAnsi"/>
          <w:color w:val="000000" w:themeColor="text1"/>
          <w:shd w:val="clear" w:color="auto" w:fill="FFFFFF" w:themeFill="background1"/>
          <w:lang w:eastAsia="en-GB"/>
        </w:rPr>
      </w:pPr>
    </w:p>
    <w:p w14:paraId="5568A9CD" w14:textId="77777777" w:rsidR="002E31A5" w:rsidRDefault="002E31A5" w:rsidP="002E31A5">
      <w:pPr>
        <w:rPr>
          <w:rFonts w:eastAsia="Times New Roman" w:cstheme="minorHAnsi"/>
          <w:color w:val="000000" w:themeColor="text1"/>
          <w:shd w:val="clear" w:color="auto" w:fill="FFFFFF" w:themeFill="background1"/>
          <w:lang w:eastAsia="en-GB"/>
        </w:rPr>
      </w:pPr>
      <w:r>
        <w:rPr>
          <w:rFonts w:eastAsia="Times New Roman" w:cstheme="minorHAnsi"/>
          <w:color w:val="000000" w:themeColor="text1"/>
          <w:shd w:val="clear" w:color="auto" w:fill="FFFFFF" w:themeFill="background1"/>
          <w:lang w:eastAsia="en-GB"/>
        </w:rPr>
        <w:t xml:space="preserve">Ofcom (2018) </w:t>
      </w:r>
      <w:r>
        <w:rPr>
          <w:rFonts w:eastAsia="Times New Roman" w:cstheme="minorHAnsi"/>
          <w:i/>
          <w:iCs/>
          <w:color w:val="000000" w:themeColor="text1"/>
          <w:shd w:val="clear" w:color="auto" w:fill="FFFFFF" w:themeFill="background1"/>
          <w:lang w:eastAsia="en-GB"/>
        </w:rPr>
        <w:t xml:space="preserve">‘A decade of digital dependency.’ </w:t>
      </w:r>
      <w:r>
        <w:rPr>
          <w:rFonts w:eastAsia="Times New Roman" w:cstheme="minorHAnsi"/>
          <w:color w:val="000000" w:themeColor="text1"/>
          <w:shd w:val="clear" w:color="auto" w:fill="FFFFFF" w:themeFill="background1"/>
          <w:lang w:eastAsia="en-GB"/>
        </w:rPr>
        <w:t xml:space="preserve">Available at: </w:t>
      </w:r>
      <w:hyperlink r:id="rId18" w:history="1">
        <w:r w:rsidRPr="00B127EB">
          <w:rPr>
            <w:rStyle w:val="Hyperlink"/>
            <w:rFonts w:eastAsia="Times New Roman" w:cstheme="minorHAnsi"/>
            <w:shd w:val="clear" w:color="auto" w:fill="FFFFFF" w:themeFill="background1"/>
            <w:lang w:eastAsia="en-GB"/>
          </w:rPr>
          <w:t>https://www.ofcom.org.uk/about-ofcom/latest/features-and-news/decade-of-digital-dependency</w:t>
        </w:r>
      </w:hyperlink>
      <w:r>
        <w:rPr>
          <w:rFonts w:eastAsia="Times New Roman" w:cstheme="minorHAnsi"/>
          <w:color w:val="000000" w:themeColor="text1"/>
          <w:shd w:val="clear" w:color="auto" w:fill="FFFFFF" w:themeFill="background1"/>
          <w:lang w:eastAsia="en-GB"/>
        </w:rPr>
        <w:t xml:space="preserve"> (Accessed 21 October 2020).</w:t>
      </w:r>
    </w:p>
    <w:p w14:paraId="2B470ACB" w14:textId="77777777" w:rsidR="002E31A5" w:rsidRDefault="002E31A5" w:rsidP="002E31A5">
      <w:pPr>
        <w:rPr>
          <w:rFonts w:eastAsia="Times New Roman" w:cstheme="minorHAnsi"/>
          <w:color w:val="000000" w:themeColor="text1"/>
          <w:shd w:val="clear" w:color="auto" w:fill="FFFFFF" w:themeFill="background1"/>
          <w:lang w:eastAsia="en-GB"/>
        </w:rPr>
      </w:pPr>
    </w:p>
    <w:p w14:paraId="5F75E81C" w14:textId="77777777" w:rsidR="002E31A5" w:rsidRPr="00F67936" w:rsidRDefault="002E31A5" w:rsidP="002E31A5">
      <w:pPr>
        <w:rPr>
          <w:rFonts w:eastAsia="Times New Roman" w:cstheme="minorHAnsi"/>
          <w:color w:val="000000" w:themeColor="text1"/>
          <w:shd w:val="clear" w:color="auto" w:fill="FFFFFF" w:themeFill="background1"/>
          <w:lang w:eastAsia="en-GB"/>
        </w:rPr>
      </w:pPr>
      <w:r>
        <w:rPr>
          <w:rFonts w:eastAsia="Times New Roman" w:cstheme="minorHAnsi"/>
          <w:color w:val="000000" w:themeColor="text1"/>
          <w:shd w:val="clear" w:color="auto" w:fill="FFFFFF" w:themeFill="background1"/>
          <w:lang w:eastAsia="en-GB"/>
        </w:rPr>
        <w:t xml:space="preserve">Office for National Statistics (2020) </w:t>
      </w:r>
      <w:r>
        <w:rPr>
          <w:rFonts w:eastAsia="Times New Roman" w:cstheme="minorHAnsi"/>
          <w:i/>
          <w:iCs/>
          <w:color w:val="000000" w:themeColor="text1"/>
          <w:shd w:val="clear" w:color="auto" w:fill="FFFFFF" w:themeFill="background1"/>
          <w:lang w:eastAsia="en-GB"/>
        </w:rPr>
        <w:t xml:space="preserve">‘Coronavuris and home-schooling in Great Britain: April to June 2020.’ </w:t>
      </w:r>
      <w:r>
        <w:rPr>
          <w:rFonts w:eastAsia="Times New Roman" w:cstheme="minorHAnsi"/>
          <w:color w:val="000000" w:themeColor="text1"/>
          <w:shd w:val="clear" w:color="auto" w:fill="FFFFFF" w:themeFill="background1"/>
          <w:lang w:eastAsia="en-GB"/>
        </w:rPr>
        <w:t xml:space="preserve">Available at: </w:t>
      </w:r>
      <w:hyperlink r:id="rId19" w:history="1">
        <w:r w:rsidRPr="00B127EB">
          <w:rPr>
            <w:rStyle w:val="Hyperlink"/>
            <w:rFonts w:eastAsia="Times New Roman" w:cstheme="minorHAnsi"/>
            <w:shd w:val="clear" w:color="auto" w:fill="FFFFFF" w:themeFill="background1"/>
            <w:lang w:eastAsia="en-GB"/>
          </w:rPr>
          <w:t>https://www.ons.gov.uk/peoplepopulationandcommunity/educationandchildcare/articles/coronavirusandhomeschoolingingreatbritain/apriltojune2020</w:t>
        </w:r>
      </w:hyperlink>
      <w:r>
        <w:rPr>
          <w:rFonts w:eastAsia="Times New Roman" w:cstheme="minorHAnsi"/>
          <w:color w:val="000000" w:themeColor="text1"/>
          <w:shd w:val="clear" w:color="auto" w:fill="FFFFFF" w:themeFill="background1"/>
          <w:lang w:eastAsia="en-GB"/>
        </w:rPr>
        <w:t xml:space="preserve"> (Accessed 21 October 2020)</w:t>
      </w:r>
    </w:p>
    <w:p w14:paraId="49565642" w14:textId="77777777" w:rsidR="002E31A5" w:rsidRPr="004523CB" w:rsidRDefault="002E31A5" w:rsidP="002E31A5">
      <w:pPr>
        <w:rPr>
          <w:rFonts w:ascii="Times New Roman" w:eastAsia="Times New Roman" w:hAnsi="Times New Roman" w:cs="Times New Roman"/>
          <w:lang w:eastAsia="en-GB"/>
        </w:rPr>
      </w:pPr>
    </w:p>
    <w:p w14:paraId="103804E3" w14:textId="77777777" w:rsidR="002E31A5" w:rsidRDefault="002E31A5" w:rsidP="002E31A5">
      <w:r>
        <w:t xml:space="preserve">Riddall-Leech, S. (2005) Professional Development: </w:t>
      </w:r>
      <w:r>
        <w:rPr>
          <w:i/>
          <w:iCs/>
        </w:rPr>
        <w:t xml:space="preserve">How to Observe Children. </w:t>
      </w:r>
      <w:r>
        <w:t>Oxford: Heinemann Educational Publishers</w:t>
      </w:r>
    </w:p>
    <w:p w14:paraId="502022F3" w14:textId="77777777" w:rsidR="002E31A5" w:rsidRDefault="002E31A5" w:rsidP="002E31A5"/>
    <w:p w14:paraId="7BE99DBD" w14:textId="77777777" w:rsidR="002E31A5" w:rsidRPr="00F67936" w:rsidRDefault="002E31A5" w:rsidP="002E31A5">
      <w:r>
        <w:t xml:space="preserve">Standards &amp; Testing Agency (2019) National Curriculum Assessments: Key Stage 1. Available at: </w:t>
      </w:r>
      <w:hyperlink r:id="rId20" w:history="1">
        <w:r w:rsidRPr="00B127EB">
          <w:rPr>
            <w:rStyle w:val="Hyperlink"/>
          </w:rPr>
          <w:t>https://assets.publishing.service.gov.uk/government/uploads/system/uploads/attachment_data/file/740343/2018-19_teacher_assessment_frameworks_at_the_end_of_key_stage_1_WEBHO.pdf</w:t>
        </w:r>
      </w:hyperlink>
      <w:r>
        <w:t xml:space="preserve"> (Accessed 20 October 2020)</w:t>
      </w:r>
    </w:p>
    <w:p w14:paraId="4C555737" w14:textId="77777777" w:rsidR="002E31A5" w:rsidRDefault="002E31A5" w:rsidP="002E31A5"/>
    <w:p w14:paraId="00FFC70E" w14:textId="77777777" w:rsidR="002E31A5" w:rsidRDefault="002E31A5" w:rsidP="002E31A5">
      <w:r>
        <w:t xml:space="preserve">Tassoni, P., Bulman, K., and Beith, K. (2005) </w:t>
      </w:r>
      <w:r>
        <w:rPr>
          <w:i/>
          <w:iCs/>
        </w:rPr>
        <w:t xml:space="preserve">Children’s Care, Learning &amp; Development. </w:t>
      </w:r>
      <w:r>
        <w:t>Oxford: Heinemann Educational Publishers</w:t>
      </w:r>
    </w:p>
    <w:p w14:paraId="6F84110A" w14:textId="77777777" w:rsidR="002E31A5" w:rsidRDefault="002E31A5" w:rsidP="002E31A5"/>
    <w:p w14:paraId="388EAC3D" w14:textId="77777777" w:rsidR="002E31A5" w:rsidRDefault="002E31A5" w:rsidP="002E31A5">
      <w:r>
        <w:t>The Children’s Society (2020) ‘</w:t>
      </w:r>
      <w:r>
        <w:rPr>
          <w:i/>
          <w:iCs/>
        </w:rPr>
        <w:t xml:space="preserve">Life on Hold: Children’s Well-being and COVID-19.’ </w:t>
      </w:r>
      <w:r>
        <w:t xml:space="preserve">Available at: </w:t>
      </w:r>
      <w:hyperlink r:id="rId21" w:history="1">
        <w:r w:rsidRPr="00B127EB">
          <w:rPr>
            <w:rStyle w:val="Hyperlink"/>
          </w:rPr>
          <w:t>https://www.childrenssociety.org.uk/sites/default/files/2020-10/life-on-hold-childrens-well-being-and-covid-19.pdf</w:t>
        </w:r>
      </w:hyperlink>
      <w:r>
        <w:t xml:space="preserve"> (Accessed: 21 October 2020)</w:t>
      </w:r>
    </w:p>
    <w:p w14:paraId="54726C10" w14:textId="77777777" w:rsidR="002E31A5" w:rsidRDefault="002E31A5" w:rsidP="002E31A5"/>
    <w:p w14:paraId="44A87BBA" w14:textId="77777777" w:rsidR="002E31A5" w:rsidRPr="000F77B8" w:rsidRDefault="002E31A5" w:rsidP="002E31A5">
      <w:r>
        <w:t>University of Cambridge (2019) ‘</w:t>
      </w:r>
      <w:r>
        <w:rPr>
          <w:i/>
          <w:iCs/>
        </w:rPr>
        <w:t xml:space="preserve">Reflective Practice Toolkit.’ </w:t>
      </w:r>
      <w:r>
        <w:t xml:space="preserve">Available at: </w:t>
      </w:r>
      <w:hyperlink r:id="rId22" w:history="1">
        <w:r w:rsidRPr="00B127EB">
          <w:rPr>
            <w:rStyle w:val="Hyperlink"/>
          </w:rPr>
          <w:t>https://libguides.cam.ac.uk/reflectivepracticetoolkit/models</w:t>
        </w:r>
      </w:hyperlink>
      <w:r>
        <w:t xml:space="preserve"> (Accessed 23 October 2020)</w:t>
      </w:r>
      <w:r>
        <w:rPr>
          <w:i/>
          <w:iCs/>
        </w:rPr>
        <w:t xml:space="preserve"> </w:t>
      </w:r>
    </w:p>
    <w:p w14:paraId="0E9F6737" w14:textId="77777777" w:rsidR="002E31A5" w:rsidRDefault="002E31A5" w:rsidP="002E31A5"/>
    <w:p w14:paraId="144757E3" w14:textId="77777777" w:rsidR="002E31A5" w:rsidRDefault="002E31A5" w:rsidP="002E31A5">
      <w:r w:rsidRPr="001B2110">
        <w:lastRenderedPageBreak/>
        <w:t>Varun</w:t>
      </w:r>
      <w:r>
        <w:t>, A.</w:t>
      </w:r>
      <w:r w:rsidRPr="001B2110">
        <w:t xml:space="preserve"> (2015). </w:t>
      </w:r>
      <w:r w:rsidRPr="00F67936">
        <w:rPr>
          <w:i/>
          <w:iCs/>
        </w:rPr>
        <w:t>Holistic Approach for Early Childhood Education</w:t>
      </w:r>
      <w:r w:rsidRPr="001B2110">
        <w:t>.</w:t>
      </w:r>
      <w:r>
        <w:t xml:space="preserve"> Available at: </w:t>
      </w:r>
      <w:hyperlink r:id="rId23" w:history="1">
        <w:r w:rsidRPr="00DD4BCE">
          <w:rPr>
            <w:rStyle w:val="Hyperlink"/>
          </w:rPr>
          <w:t>https://www.researchgate.net/publication/297714485_Holistic_Approach_for_Early_Childhood_Education</w:t>
        </w:r>
      </w:hyperlink>
      <w:r>
        <w:t xml:space="preserve"> (Accessed 20 October 2020)</w:t>
      </w:r>
    </w:p>
    <w:p w14:paraId="10036E11" w14:textId="77777777" w:rsidR="002E31A5" w:rsidRDefault="002E31A5" w:rsidP="002E31A5"/>
    <w:p w14:paraId="6EA24A67" w14:textId="77777777" w:rsidR="002E31A5" w:rsidRPr="007A32DC" w:rsidRDefault="002E31A5" w:rsidP="002E31A5">
      <w:r w:rsidRPr="00D00E6A">
        <w:rPr>
          <w:color w:val="000000" w:themeColor="text1"/>
          <w:shd w:val="clear" w:color="auto" w:fill="FFFFFF"/>
        </w:rPr>
        <w:t>Wyse, D., Selwyn, N., Smith, E. and Suter, L.E. (eds.) (2016).</w:t>
      </w:r>
      <w:r w:rsidRPr="00D00E6A">
        <w:rPr>
          <w:i/>
          <w:color w:val="000000" w:themeColor="text1"/>
          <w:shd w:val="clear" w:color="auto" w:fill="FFFFFF"/>
        </w:rPr>
        <w:t xml:space="preserve"> The BERA/SAGE Handbook of Educational Research.</w:t>
      </w:r>
      <w:r w:rsidRPr="00D00E6A">
        <w:rPr>
          <w:color w:val="000000" w:themeColor="text1"/>
          <w:shd w:val="clear" w:color="auto" w:fill="FFFFFF"/>
        </w:rPr>
        <w:t xml:space="preserve"> SAGE Publications. Available at: </w:t>
      </w:r>
      <w:hyperlink r:id="rId24" w:history="1">
        <w:r w:rsidRPr="00D00E6A">
          <w:rPr>
            <w:rStyle w:val="Hyperlink"/>
            <w:color w:val="000000" w:themeColor="text1"/>
            <w:shd w:val="clear" w:color="auto" w:fill="FFFFFF"/>
          </w:rPr>
          <w:t>https://www.perlego.com/book/861171/the-berasage-handbook-of-educational-research</w:t>
        </w:r>
      </w:hyperlink>
      <w:r w:rsidRPr="00D00E6A">
        <w:rPr>
          <w:color w:val="000000" w:themeColor="text1"/>
          <w:shd w:val="clear" w:color="auto" w:fill="FFFFFF"/>
        </w:rPr>
        <w:t xml:space="preserve"> (Accessed:</w:t>
      </w:r>
      <w:r>
        <w:rPr>
          <w:color w:val="000000" w:themeColor="text1"/>
          <w:shd w:val="clear" w:color="auto" w:fill="FFFFFF"/>
        </w:rPr>
        <w:t xml:space="preserve"> 16 October 2020</w:t>
      </w:r>
      <w:r w:rsidRPr="00D00E6A">
        <w:rPr>
          <w:color w:val="000000" w:themeColor="text1"/>
          <w:shd w:val="clear" w:color="auto" w:fill="FFFFFF"/>
        </w:rPr>
        <w:t>)</w:t>
      </w:r>
    </w:p>
    <w:p w14:paraId="79B1238E" w14:textId="77777777" w:rsidR="002E31A5" w:rsidRPr="00511086" w:rsidRDefault="002E31A5" w:rsidP="008A7004">
      <w:pPr>
        <w:spacing w:before="100" w:beforeAutospacing="1" w:after="100" w:afterAutospacing="1" w:line="360" w:lineRule="auto"/>
        <w:rPr>
          <w:color w:val="000000" w:themeColor="text1"/>
        </w:rPr>
      </w:pPr>
    </w:p>
    <w:p w14:paraId="389CFF25" w14:textId="304E9B1D" w:rsidR="00147338" w:rsidRDefault="00147338" w:rsidP="008A7004">
      <w:pPr>
        <w:spacing w:before="100" w:beforeAutospacing="1" w:after="100" w:afterAutospacing="1" w:line="360" w:lineRule="auto"/>
        <w:rPr>
          <w:rFonts w:eastAsia="Times New Roman" w:cstheme="minorHAnsi"/>
          <w:color w:val="000000" w:themeColor="text1"/>
          <w:u w:val="single"/>
          <w:lang w:eastAsia="en-GB"/>
        </w:rPr>
      </w:pPr>
    </w:p>
    <w:p w14:paraId="52A161AE" w14:textId="142D2841" w:rsidR="002E31A5" w:rsidRDefault="002E31A5" w:rsidP="008A7004">
      <w:pPr>
        <w:spacing w:before="100" w:beforeAutospacing="1" w:after="100" w:afterAutospacing="1" w:line="360" w:lineRule="auto"/>
        <w:rPr>
          <w:rFonts w:eastAsia="Times New Roman" w:cstheme="minorHAnsi"/>
          <w:color w:val="000000" w:themeColor="text1"/>
          <w:u w:val="single"/>
          <w:lang w:eastAsia="en-GB"/>
        </w:rPr>
      </w:pPr>
    </w:p>
    <w:p w14:paraId="236E0980" w14:textId="4F6F3CB4" w:rsidR="002E31A5" w:rsidRDefault="002E31A5" w:rsidP="008A7004">
      <w:pPr>
        <w:spacing w:before="100" w:beforeAutospacing="1" w:after="100" w:afterAutospacing="1" w:line="360" w:lineRule="auto"/>
        <w:rPr>
          <w:rFonts w:eastAsia="Times New Roman" w:cstheme="minorHAnsi"/>
          <w:color w:val="000000" w:themeColor="text1"/>
          <w:u w:val="single"/>
          <w:lang w:eastAsia="en-GB"/>
        </w:rPr>
      </w:pPr>
    </w:p>
    <w:p w14:paraId="7978B0FC" w14:textId="262AAD75" w:rsidR="002E31A5" w:rsidRDefault="002E31A5" w:rsidP="008A7004">
      <w:pPr>
        <w:spacing w:before="100" w:beforeAutospacing="1" w:after="100" w:afterAutospacing="1" w:line="360" w:lineRule="auto"/>
        <w:rPr>
          <w:rFonts w:eastAsia="Times New Roman" w:cstheme="minorHAnsi"/>
          <w:color w:val="000000" w:themeColor="text1"/>
          <w:u w:val="single"/>
          <w:lang w:eastAsia="en-GB"/>
        </w:rPr>
      </w:pPr>
    </w:p>
    <w:p w14:paraId="4E4D295C" w14:textId="01388FAF" w:rsidR="002E31A5" w:rsidRDefault="002E31A5" w:rsidP="008A7004">
      <w:pPr>
        <w:spacing w:before="100" w:beforeAutospacing="1" w:after="100" w:afterAutospacing="1" w:line="360" w:lineRule="auto"/>
        <w:rPr>
          <w:rFonts w:eastAsia="Times New Roman" w:cstheme="minorHAnsi"/>
          <w:color w:val="000000" w:themeColor="text1"/>
          <w:u w:val="single"/>
          <w:lang w:eastAsia="en-GB"/>
        </w:rPr>
      </w:pPr>
    </w:p>
    <w:p w14:paraId="71ECD735" w14:textId="2608F3A8" w:rsidR="002E31A5" w:rsidRDefault="002E31A5" w:rsidP="008A7004">
      <w:pPr>
        <w:spacing w:before="100" w:beforeAutospacing="1" w:after="100" w:afterAutospacing="1" w:line="360" w:lineRule="auto"/>
        <w:rPr>
          <w:rFonts w:eastAsia="Times New Roman" w:cstheme="minorHAnsi"/>
          <w:color w:val="000000" w:themeColor="text1"/>
          <w:u w:val="single"/>
          <w:lang w:eastAsia="en-GB"/>
        </w:rPr>
      </w:pPr>
    </w:p>
    <w:p w14:paraId="40784C86" w14:textId="621C7802" w:rsidR="002E31A5" w:rsidRDefault="002E31A5" w:rsidP="008A7004">
      <w:pPr>
        <w:spacing w:before="100" w:beforeAutospacing="1" w:after="100" w:afterAutospacing="1" w:line="360" w:lineRule="auto"/>
        <w:rPr>
          <w:rFonts w:eastAsia="Times New Roman" w:cstheme="minorHAnsi"/>
          <w:color w:val="000000" w:themeColor="text1"/>
          <w:u w:val="single"/>
          <w:lang w:eastAsia="en-GB"/>
        </w:rPr>
      </w:pPr>
    </w:p>
    <w:p w14:paraId="7934E1EE" w14:textId="7CCC554D" w:rsidR="002E31A5" w:rsidRDefault="002E31A5" w:rsidP="008A7004">
      <w:pPr>
        <w:spacing w:before="100" w:beforeAutospacing="1" w:after="100" w:afterAutospacing="1" w:line="360" w:lineRule="auto"/>
        <w:rPr>
          <w:rFonts w:eastAsia="Times New Roman" w:cstheme="minorHAnsi"/>
          <w:color w:val="000000" w:themeColor="text1"/>
          <w:u w:val="single"/>
          <w:lang w:eastAsia="en-GB"/>
        </w:rPr>
      </w:pPr>
    </w:p>
    <w:p w14:paraId="45F17644" w14:textId="5B52DBF4" w:rsidR="002E31A5" w:rsidRDefault="002E31A5" w:rsidP="008A7004">
      <w:pPr>
        <w:spacing w:before="100" w:beforeAutospacing="1" w:after="100" w:afterAutospacing="1" w:line="360" w:lineRule="auto"/>
        <w:rPr>
          <w:rFonts w:eastAsia="Times New Roman" w:cstheme="minorHAnsi"/>
          <w:color w:val="000000" w:themeColor="text1"/>
          <w:u w:val="single"/>
          <w:lang w:eastAsia="en-GB"/>
        </w:rPr>
      </w:pPr>
    </w:p>
    <w:p w14:paraId="14CD03E6" w14:textId="181B4362" w:rsidR="002E31A5" w:rsidRDefault="002E31A5" w:rsidP="008A7004">
      <w:pPr>
        <w:spacing w:before="100" w:beforeAutospacing="1" w:after="100" w:afterAutospacing="1" w:line="360" w:lineRule="auto"/>
        <w:rPr>
          <w:rFonts w:eastAsia="Times New Roman" w:cstheme="minorHAnsi"/>
          <w:color w:val="000000" w:themeColor="text1"/>
          <w:u w:val="single"/>
          <w:lang w:eastAsia="en-GB"/>
        </w:rPr>
      </w:pPr>
    </w:p>
    <w:p w14:paraId="68F4BC40" w14:textId="0FE6BF31" w:rsidR="002E31A5" w:rsidRDefault="002E31A5" w:rsidP="008A7004">
      <w:pPr>
        <w:spacing w:before="100" w:beforeAutospacing="1" w:after="100" w:afterAutospacing="1" w:line="360" w:lineRule="auto"/>
        <w:rPr>
          <w:rFonts w:eastAsia="Times New Roman" w:cstheme="minorHAnsi"/>
          <w:color w:val="000000" w:themeColor="text1"/>
          <w:u w:val="single"/>
          <w:lang w:eastAsia="en-GB"/>
        </w:rPr>
      </w:pPr>
    </w:p>
    <w:p w14:paraId="22416969" w14:textId="427593DF" w:rsidR="002E31A5" w:rsidRDefault="002E31A5" w:rsidP="008A7004">
      <w:pPr>
        <w:spacing w:before="100" w:beforeAutospacing="1" w:after="100" w:afterAutospacing="1" w:line="360" w:lineRule="auto"/>
        <w:rPr>
          <w:rFonts w:eastAsia="Times New Roman" w:cstheme="minorHAnsi"/>
          <w:color w:val="000000" w:themeColor="text1"/>
          <w:u w:val="single"/>
          <w:lang w:eastAsia="en-GB"/>
        </w:rPr>
      </w:pPr>
    </w:p>
    <w:p w14:paraId="33B6AABA" w14:textId="01C07DD0" w:rsidR="002E31A5" w:rsidRDefault="002E31A5" w:rsidP="008A7004">
      <w:pPr>
        <w:spacing w:before="100" w:beforeAutospacing="1" w:after="100" w:afterAutospacing="1" w:line="360" w:lineRule="auto"/>
        <w:rPr>
          <w:rFonts w:eastAsia="Times New Roman" w:cstheme="minorHAnsi"/>
          <w:color w:val="000000" w:themeColor="text1"/>
          <w:u w:val="single"/>
          <w:lang w:eastAsia="en-GB"/>
        </w:rPr>
      </w:pPr>
    </w:p>
    <w:p w14:paraId="50A738AD" w14:textId="3A3633D2" w:rsidR="002E31A5" w:rsidRDefault="002E31A5" w:rsidP="008A7004">
      <w:pPr>
        <w:spacing w:before="100" w:beforeAutospacing="1" w:after="100" w:afterAutospacing="1" w:line="360" w:lineRule="auto"/>
        <w:rPr>
          <w:rFonts w:eastAsia="Times New Roman" w:cstheme="minorHAnsi"/>
          <w:color w:val="000000" w:themeColor="text1"/>
          <w:u w:val="single"/>
          <w:lang w:eastAsia="en-GB"/>
        </w:rPr>
      </w:pPr>
    </w:p>
    <w:p w14:paraId="4C6ECA24" w14:textId="514DB286" w:rsidR="002E31A5" w:rsidRDefault="002E31A5" w:rsidP="008A7004">
      <w:pPr>
        <w:spacing w:before="100" w:beforeAutospacing="1" w:after="100" w:afterAutospacing="1" w:line="360" w:lineRule="auto"/>
        <w:rPr>
          <w:rFonts w:eastAsia="Times New Roman" w:cstheme="minorHAnsi"/>
          <w:color w:val="000000" w:themeColor="text1"/>
          <w:u w:val="single"/>
          <w:lang w:eastAsia="en-GB"/>
        </w:rPr>
      </w:pPr>
    </w:p>
    <w:p w14:paraId="5C8D98B1" w14:textId="77777777" w:rsidR="002E31A5" w:rsidRDefault="002E31A5" w:rsidP="002E31A5">
      <w:pPr>
        <w:rPr>
          <w:b/>
          <w:bCs/>
          <w:sz w:val="32"/>
          <w:szCs w:val="32"/>
          <w:u w:val="single"/>
        </w:rPr>
      </w:pPr>
      <w:r w:rsidRPr="003D5C83">
        <w:rPr>
          <w:b/>
          <w:bCs/>
          <w:sz w:val="32"/>
          <w:szCs w:val="32"/>
          <w:u w:val="single"/>
        </w:rPr>
        <w:lastRenderedPageBreak/>
        <w:t xml:space="preserve">Appendices </w:t>
      </w:r>
    </w:p>
    <w:p w14:paraId="3F2797D7" w14:textId="77777777" w:rsidR="002E31A5" w:rsidRPr="000C656C" w:rsidRDefault="002E31A5" w:rsidP="002E31A5">
      <w:pPr>
        <w:rPr>
          <w:b/>
          <w:bCs/>
          <w:u w:val="single"/>
        </w:rPr>
      </w:pPr>
    </w:p>
    <w:p w14:paraId="6CF8EF44" w14:textId="77777777" w:rsidR="002E31A5" w:rsidRPr="000C656C" w:rsidRDefault="002E31A5" w:rsidP="002E31A5">
      <w:pPr>
        <w:rPr>
          <w:b/>
          <w:bCs/>
        </w:rPr>
      </w:pPr>
      <w:r w:rsidRPr="000C656C">
        <w:rPr>
          <w:b/>
          <w:bCs/>
        </w:rPr>
        <w:t>Appendix 1</w:t>
      </w:r>
    </w:p>
    <w:p w14:paraId="24FFED94" w14:textId="77777777" w:rsidR="002E31A5" w:rsidRDefault="002E31A5" w:rsidP="002E31A5">
      <w:pPr>
        <w:rPr>
          <w:b/>
          <w:bCs/>
          <w:u w:val="single"/>
        </w:rPr>
      </w:pPr>
    </w:p>
    <w:p w14:paraId="094A1392" w14:textId="77777777" w:rsidR="002E31A5" w:rsidRPr="00951DD0" w:rsidRDefault="002E31A5" w:rsidP="002E31A5">
      <w:pPr>
        <w:jc w:val="both"/>
        <w:rPr>
          <w:rFonts w:ascii="Trebuchet MS" w:hAnsi="Trebuchet MS"/>
          <w:b/>
        </w:rPr>
      </w:pPr>
      <w:r>
        <w:rPr>
          <w:rFonts w:ascii="Trebuchet MS" w:hAnsi="Trebuchet MS"/>
          <w:b/>
        </w:rPr>
        <w:t>Arsylwad / Nodiadau Maes 1</w:t>
      </w:r>
      <w:r>
        <w:rPr>
          <w:rFonts w:ascii="Trebuchet MS" w:hAnsi="Trebuchet MS"/>
          <w:b/>
        </w:rPr>
        <w:tab/>
      </w:r>
      <w:r>
        <w:rPr>
          <w:rFonts w:ascii="Trebuchet MS" w:hAnsi="Trebuchet MS"/>
          <w:b/>
        </w:rPr>
        <w:tab/>
      </w:r>
      <w:r>
        <w:rPr>
          <w:rFonts w:ascii="Trebuchet MS" w:hAnsi="Trebuchet MS"/>
          <w:b/>
        </w:rPr>
        <w:tab/>
        <w:t>Ymchwilydd Millie McCarthy</w:t>
      </w:r>
    </w:p>
    <w:p w14:paraId="79DD827B" w14:textId="77777777" w:rsidR="002E31A5" w:rsidRPr="00951DD0" w:rsidRDefault="002E31A5" w:rsidP="002E31A5">
      <w:pPr>
        <w:rPr>
          <w:rFonts w:ascii="Trebuchet MS" w:hAnsi="Trebuchet MS"/>
          <w:sz w:val="16"/>
          <w:szCs w:val="16"/>
        </w:rPr>
      </w:pPr>
      <w:r>
        <w:rPr>
          <w:rFonts w:ascii="Trebuchet MS" w:hAnsi="Trebuchet MS"/>
          <w:sz w:val="16"/>
          <w:szCs w:val="16"/>
        </w:rPr>
        <w:t>(Addasiad o</w:t>
      </w:r>
      <w:r w:rsidRPr="00951DD0">
        <w:rPr>
          <w:rFonts w:ascii="Trebuchet MS" w:hAnsi="Trebuchet MS"/>
          <w:sz w:val="16"/>
          <w:szCs w:val="16"/>
        </w:rPr>
        <w:t xml:space="preserve"> Fletcher Wood (2016)</w:t>
      </w:r>
    </w:p>
    <w:tbl>
      <w:tblPr>
        <w:tblStyle w:val="TableGrid"/>
        <w:tblW w:w="0" w:type="auto"/>
        <w:tblLook w:val="04A0" w:firstRow="1" w:lastRow="0" w:firstColumn="1" w:lastColumn="0" w:noHBand="0" w:noVBand="1"/>
      </w:tblPr>
      <w:tblGrid>
        <w:gridCol w:w="9016"/>
      </w:tblGrid>
      <w:tr w:rsidR="002E31A5" w:rsidRPr="00C977D0" w14:paraId="240CE8AC" w14:textId="77777777" w:rsidTr="00C07440">
        <w:tc>
          <w:tcPr>
            <w:tcW w:w="10343" w:type="dxa"/>
          </w:tcPr>
          <w:p w14:paraId="41E39C99" w14:textId="77777777" w:rsidR="002E31A5" w:rsidRDefault="002E31A5" w:rsidP="00C07440">
            <w:pPr>
              <w:rPr>
                <w:rFonts w:ascii="Trebuchet MS" w:hAnsi="Trebuchet MS"/>
              </w:rPr>
            </w:pPr>
            <w:r>
              <w:rPr>
                <w:rFonts w:ascii="Trebuchet MS" w:hAnsi="Trebuchet MS"/>
              </w:rPr>
              <w:t>Dyddiad, amser, grŵp:</w:t>
            </w:r>
          </w:p>
          <w:p w14:paraId="53FB736C" w14:textId="77777777" w:rsidR="002E31A5" w:rsidRDefault="002E31A5" w:rsidP="00C07440">
            <w:pPr>
              <w:rPr>
                <w:rFonts w:ascii="Trebuchet MS" w:hAnsi="Trebuchet MS"/>
              </w:rPr>
            </w:pPr>
            <w:r>
              <w:rPr>
                <w:rFonts w:ascii="Trebuchet MS" w:hAnsi="Trebuchet MS"/>
              </w:rPr>
              <w:t>29/09/20 9:30 –10 Blwyddyn 1 a 2 (dosbarth cymysg)</w:t>
            </w:r>
          </w:p>
          <w:p w14:paraId="7087C7E7" w14:textId="77777777" w:rsidR="002E31A5" w:rsidRPr="00C977D0" w:rsidRDefault="002E31A5" w:rsidP="00C07440">
            <w:pPr>
              <w:rPr>
                <w:rFonts w:ascii="Trebuchet MS" w:hAnsi="Trebuchet MS"/>
              </w:rPr>
            </w:pPr>
          </w:p>
        </w:tc>
      </w:tr>
      <w:tr w:rsidR="002E31A5" w:rsidRPr="00C977D0" w14:paraId="5ECFD0A2" w14:textId="77777777" w:rsidTr="00C07440">
        <w:tc>
          <w:tcPr>
            <w:tcW w:w="10343" w:type="dxa"/>
          </w:tcPr>
          <w:p w14:paraId="1E46DCC9" w14:textId="77777777" w:rsidR="002E31A5" w:rsidRDefault="002E31A5" w:rsidP="00C07440">
            <w:pPr>
              <w:rPr>
                <w:rFonts w:ascii="Trebuchet MS" w:hAnsi="Trebuchet MS"/>
              </w:rPr>
            </w:pPr>
            <w:r>
              <w:rPr>
                <w:rFonts w:ascii="Trebuchet MS" w:hAnsi="Trebuchet MS"/>
                <w:b/>
              </w:rPr>
              <w:t>Manylion y wers</w:t>
            </w:r>
            <w:r w:rsidRPr="006F4279">
              <w:rPr>
                <w:rFonts w:ascii="Trebuchet MS" w:hAnsi="Trebuchet MS"/>
                <w:b/>
              </w:rPr>
              <w:t>:</w:t>
            </w:r>
            <w:r>
              <w:rPr>
                <w:rFonts w:ascii="Trebuchet MS" w:hAnsi="Trebuchet MS"/>
              </w:rPr>
              <w:t xml:space="preserve"> (Cynnwys a ffocws -/MDaPh Pwnc- A yw e’n agos at gychwyn neu diwedd yr uned astudio? Tu fewn/tu fas? Ystod gallu? Unrhyw wybodaeth berthnasol arall? </w:t>
            </w:r>
          </w:p>
          <w:p w14:paraId="1F90DDBE" w14:textId="77777777" w:rsidR="002E31A5" w:rsidRDefault="002E31A5" w:rsidP="00C07440">
            <w:pPr>
              <w:rPr>
                <w:rFonts w:ascii="Trebuchet MS" w:hAnsi="Trebuchet MS"/>
              </w:rPr>
            </w:pPr>
          </w:p>
          <w:p w14:paraId="139789E2" w14:textId="77777777" w:rsidR="002E31A5" w:rsidRDefault="002E31A5" w:rsidP="00C07440">
            <w:pPr>
              <w:rPr>
                <w:rFonts w:ascii="Trebuchet MS" w:hAnsi="Trebuchet MS"/>
              </w:rPr>
            </w:pPr>
            <w:r w:rsidRPr="00AB4D72">
              <w:rPr>
                <w:rFonts w:ascii="Trebuchet MS" w:hAnsi="Trebuchet MS"/>
              </w:rPr>
              <w:t>Peth cyntaf yn y bore, wnaeth y plant ymarfer ei sgiliau sillafu. Cafodd y plant ei rannu mewn i ddau grŵp o ran gallu (7 yn y grŵp is a tua 20 yn y grŵp uwch). Ysgrifennodd yr athrawon geiriau mewn swigod ar yr iard gyda sialc, yna chafodd y plant ei ddewis gan yr athro er mwyn chwilio am y swigen gywir, ac yna sillafu’r gair cyn ei ddiflannu gyda brwsh sgwrio (scrubbing) a dŵr. Darganfuwyd plant yn y grŵp is geiriau tair llythyren a ddarganfuwyd plant yn y grŵp uwch geiriau tair neu pedair llythyren oedd wedi’i dreiglo (</w:t>
            </w:r>
            <w:proofErr w:type="gramStart"/>
            <w:r w:rsidRPr="00AB4D72">
              <w:rPr>
                <w:rFonts w:ascii="Trebuchet MS" w:hAnsi="Trebuchet MS"/>
              </w:rPr>
              <w:t>e.e..</w:t>
            </w:r>
            <w:proofErr w:type="gramEnd"/>
            <w:r w:rsidRPr="00AB4D72">
              <w:rPr>
                <w:rFonts w:ascii="Trebuchet MS" w:hAnsi="Trebuchet MS"/>
              </w:rPr>
              <w:t xml:space="preserve"> mhêl, phren, wisg).</w:t>
            </w:r>
          </w:p>
          <w:p w14:paraId="37915DFF" w14:textId="77777777" w:rsidR="002E31A5" w:rsidRPr="00C977D0" w:rsidRDefault="002E31A5" w:rsidP="00C07440">
            <w:pPr>
              <w:rPr>
                <w:rFonts w:ascii="Trebuchet MS" w:hAnsi="Trebuchet MS"/>
              </w:rPr>
            </w:pPr>
          </w:p>
        </w:tc>
      </w:tr>
      <w:tr w:rsidR="002E31A5" w:rsidRPr="00C977D0" w14:paraId="14D98E03" w14:textId="77777777" w:rsidTr="00C07440">
        <w:tc>
          <w:tcPr>
            <w:tcW w:w="10343" w:type="dxa"/>
          </w:tcPr>
          <w:p w14:paraId="6583BE40" w14:textId="77777777" w:rsidR="002E31A5" w:rsidRDefault="002E31A5" w:rsidP="00C07440">
            <w:pPr>
              <w:rPr>
                <w:rFonts w:ascii="Trebuchet MS" w:hAnsi="Trebuchet MS"/>
                <w:b/>
                <w:bCs/>
                <w:lang w:val="en-US"/>
              </w:rPr>
            </w:pPr>
            <w:r>
              <w:rPr>
                <w:rFonts w:ascii="Trebuchet MS" w:hAnsi="Trebuchet MS"/>
                <w:b/>
                <w:bCs/>
                <w:lang w:val="en-US"/>
              </w:rPr>
              <w:t>Diwylliant y dosbarth</w:t>
            </w:r>
          </w:p>
          <w:p w14:paraId="0A269091" w14:textId="77777777" w:rsidR="002E31A5" w:rsidRPr="00184E43" w:rsidRDefault="002E31A5" w:rsidP="00C07440">
            <w:pPr>
              <w:rPr>
                <w:rFonts w:ascii="Trebuchet MS" w:hAnsi="Trebuchet MS"/>
                <w:bCs/>
                <w:lang w:val="en-US"/>
              </w:rPr>
            </w:pPr>
            <w:r w:rsidRPr="00184E43">
              <w:rPr>
                <w:rFonts w:ascii="Trebuchet MS" w:hAnsi="Trebuchet MS"/>
                <w:bCs/>
                <w:lang w:val="en-US"/>
              </w:rPr>
              <w:t xml:space="preserve">Beth yw ‘naws’ y dosbarth? Beth yw agweddau, rhagdueddiadau, ymddygiadau tuag at ddysgu ar hyn o bryd? </w:t>
            </w:r>
          </w:p>
          <w:p w14:paraId="0484D30F" w14:textId="77777777" w:rsidR="002E31A5" w:rsidRDefault="002E31A5" w:rsidP="00C07440">
            <w:pPr>
              <w:rPr>
                <w:rFonts w:ascii="Trebuchet MS" w:hAnsi="Trebuchet MS"/>
                <w:bCs/>
                <w:lang w:val="en-US"/>
              </w:rPr>
            </w:pPr>
          </w:p>
          <w:p w14:paraId="76A1ABC1" w14:textId="77777777" w:rsidR="002E31A5" w:rsidRDefault="002E31A5" w:rsidP="00C07440">
            <w:pPr>
              <w:rPr>
                <w:rFonts w:ascii="Trebuchet MS" w:hAnsi="Trebuchet MS"/>
                <w:bCs/>
                <w:lang w:val="en-US"/>
              </w:rPr>
            </w:pPr>
            <w:r w:rsidRPr="009A2CE2">
              <w:rPr>
                <w:rFonts w:ascii="Trebuchet MS" w:hAnsi="Trebuchet MS"/>
                <w:bCs/>
                <w:lang w:val="en-US"/>
              </w:rPr>
              <w:t>Roedd y dasg yn weithredol ac yn plenty-ganolog, felly roedd y plant yn gyffrous i gyfrannu yn y dasg.</w:t>
            </w:r>
          </w:p>
          <w:p w14:paraId="33470BFE" w14:textId="77777777" w:rsidR="002E31A5" w:rsidRDefault="002E31A5" w:rsidP="00C07440">
            <w:pPr>
              <w:rPr>
                <w:rFonts w:ascii="Trebuchet MS" w:hAnsi="Trebuchet MS"/>
                <w:bCs/>
                <w:lang w:val="en-US"/>
              </w:rPr>
            </w:pPr>
          </w:p>
          <w:p w14:paraId="47A3D2EF" w14:textId="77777777" w:rsidR="002E31A5" w:rsidRPr="00420EAD" w:rsidRDefault="002E31A5" w:rsidP="00C07440">
            <w:pPr>
              <w:rPr>
                <w:rFonts w:ascii="Trebuchet MS" w:hAnsi="Trebuchet MS"/>
                <w:bCs/>
                <w:lang w:val="en-US"/>
              </w:rPr>
            </w:pPr>
            <w:r w:rsidRPr="009A2CE2">
              <w:rPr>
                <w:rFonts w:ascii="Trebuchet MS" w:hAnsi="Trebuchet MS"/>
                <w:bCs/>
                <w:lang w:val="en-US"/>
              </w:rPr>
              <w:t>Cafodd yr athrawon agwedd bositif a brwdfrydig am y dasg. Hefyd, wnaethon nhw ganmol plant oedd yn sefyll yn dawel ac oedd yn gwrando ar atebion y plant eraill yn lle tynnu sylw at ymddygiad gwael. Trafododd y cynorthwyydd dysgu am allu’r plant yn y grŵp is, gan ddweud bod rhai ohonyn nhw dal yn trafferthu gydag adnabod llythrennau, sy’n ddisgwyliedig ac yn ddealladwy gan ystyried y sefyllfa Covid 19.</w:t>
            </w:r>
          </w:p>
          <w:p w14:paraId="72DFF57C" w14:textId="77777777" w:rsidR="002E31A5" w:rsidRPr="00C977D0" w:rsidRDefault="002E31A5" w:rsidP="00C07440">
            <w:pPr>
              <w:ind w:left="720"/>
              <w:rPr>
                <w:rFonts w:ascii="Trebuchet MS" w:hAnsi="Trebuchet MS"/>
              </w:rPr>
            </w:pPr>
          </w:p>
        </w:tc>
      </w:tr>
      <w:tr w:rsidR="002E31A5" w:rsidRPr="00C977D0" w14:paraId="710D31E9" w14:textId="77777777" w:rsidTr="00C07440">
        <w:tc>
          <w:tcPr>
            <w:tcW w:w="10343" w:type="dxa"/>
          </w:tcPr>
          <w:p w14:paraId="7929B538" w14:textId="77777777" w:rsidR="002E31A5" w:rsidRDefault="002E31A5" w:rsidP="00C07440">
            <w:pPr>
              <w:rPr>
                <w:rFonts w:ascii="Trebuchet MS" w:hAnsi="Trebuchet MS"/>
                <w:b/>
              </w:rPr>
            </w:pPr>
            <w:r>
              <w:rPr>
                <w:rFonts w:ascii="Trebuchet MS" w:hAnsi="Trebuchet MS"/>
                <w:b/>
              </w:rPr>
              <w:t>Amcanion</w:t>
            </w:r>
          </w:p>
          <w:p w14:paraId="501A2505" w14:textId="77777777" w:rsidR="002E31A5" w:rsidRPr="00184E43" w:rsidRDefault="002E31A5" w:rsidP="00C07440">
            <w:pPr>
              <w:rPr>
                <w:rFonts w:ascii="Trebuchet MS" w:hAnsi="Trebuchet MS"/>
              </w:rPr>
            </w:pPr>
            <w:r w:rsidRPr="00184E43">
              <w:rPr>
                <w:rFonts w:ascii="Trebuchet MS" w:hAnsi="Trebuchet MS"/>
              </w:rPr>
              <w:t>Beth sy’n digwydd yn yr amgylchedd addysgu sy’n cyfathrebu pwrpas y profiadau? Beth gallwch ei arsylwi am y modd y mae gweithgareddau’r wers yn berthnasol at y pwrpasau hyn?</w:t>
            </w:r>
          </w:p>
          <w:p w14:paraId="160B1E70" w14:textId="77777777" w:rsidR="002E31A5" w:rsidRDefault="002E31A5" w:rsidP="00C07440">
            <w:pPr>
              <w:rPr>
                <w:rFonts w:ascii="Trebuchet MS" w:hAnsi="Trebuchet MS"/>
              </w:rPr>
            </w:pPr>
          </w:p>
          <w:p w14:paraId="439B7E90" w14:textId="77777777" w:rsidR="002E31A5" w:rsidRDefault="002E31A5" w:rsidP="00C07440">
            <w:pPr>
              <w:rPr>
                <w:rFonts w:ascii="Trebuchet MS" w:hAnsi="Trebuchet MS"/>
              </w:rPr>
            </w:pPr>
            <w:r w:rsidRPr="00790CC0">
              <w:rPr>
                <w:rFonts w:ascii="Trebuchet MS" w:hAnsi="Trebuchet MS"/>
              </w:rPr>
              <w:t>Pwrpas y gweithgaredd o sgwrio’r geiriau oedd i’r plant chwarae rhan yn y dysgu yn lle ailadrodd ac adrodd geiriau i’r athrawon yn y dosbarth yn eistedd ar y carped. Roedd e’n gwneud y gweithgaredd yn fwy cyffroes oherwydd os cafodd y plant y gair yn gywir trwy ddarllen y llythrennau ac yna adrodd y gair yn nol i’r athro, y ‘wobr’ oedd sgwrio’r gair allan.</w:t>
            </w:r>
          </w:p>
          <w:p w14:paraId="3F5325EA" w14:textId="77777777" w:rsidR="002E31A5" w:rsidRDefault="002E31A5" w:rsidP="00C07440">
            <w:pPr>
              <w:rPr>
                <w:rFonts w:ascii="Trebuchet MS" w:hAnsi="Trebuchet MS"/>
              </w:rPr>
            </w:pPr>
          </w:p>
          <w:p w14:paraId="73E26669" w14:textId="77777777" w:rsidR="002E31A5" w:rsidRDefault="002E31A5" w:rsidP="00C07440">
            <w:pPr>
              <w:rPr>
                <w:rFonts w:ascii="Trebuchet MS" w:hAnsi="Trebuchet MS"/>
              </w:rPr>
            </w:pPr>
            <w:r w:rsidRPr="00790CC0">
              <w:rPr>
                <w:rFonts w:ascii="Trebuchet MS" w:hAnsi="Trebuchet MS"/>
              </w:rPr>
              <w:t>Roedd yr amgylchedd yn gynhwysol o ran y plant yn helpu ei gilydd os oedd un o’i gyfoedion yn sownd gyda llythyren neu air. Roedd yr amgylchedd hefyd yn gymhwysol o ran rhannu’r grwpiau mewn i grwpiau gallu er mwyn i’r plant teimlo ei fod nhw ddim ar ben eu hun a bod pawb ar yr un lefel o ran gallu.</w:t>
            </w:r>
          </w:p>
          <w:p w14:paraId="4F7FB345" w14:textId="77777777" w:rsidR="002E31A5" w:rsidRPr="00C977D0" w:rsidRDefault="002E31A5" w:rsidP="00C07440">
            <w:pPr>
              <w:rPr>
                <w:rFonts w:ascii="Trebuchet MS" w:hAnsi="Trebuchet MS"/>
              </w:rPr>
            </w:pPr>
          </w:p>
        </w:tc>
      </w:tr>
      <w:tr w:rsidR="002E31A5" w:rsidRPr="00C977D0" w14:paraId="1E1E1FC0" w14:textId="77777777" w:rsidTr="00C07440">
        <w:tc>
          <w:tcPr>
            <w:tcW w:w="10343" w:type="dxa"/>
          </w:tcPr>
          <w:p w14:paraId="22409B4D" w14:textId="77777777" w:rsidR="002E31A5" w:rsidRDefault="002E31A5" w:rsidP="00C07440">
            <w:pPr>
              <w:rPr>
                <w:rFonts w:ascii="Trebuchet MS" w:hAnsi="Trebuchet MS"/>
                <w:b/>
              </w:rPr>
            </w:pPr>
            <w:r>
              <w:rPr>
                <w:rFonts w:ascii="Trebuchet MS" w:hAnsi="Trebuchet MS"/>
                <w:b/>
              </w:rPr>
              <w:t>Cyfeiriad</w:t>
            </w:r>
          </w:p>
          <w:p w14:paraId="2392A2EE" w14:textId="77777777" w:rsidR="002E31A5" w:rsidRPr="00184E43" w:rsidRDefault="002E31A5" w:rsidP="00C07440">
            <w:pPr>
              <w:rPr>
                <w:rFonts w:ascii="Trebuchet MS" w:hAnsi="Trebuchet MS"/>
              </w:rPr>
            </w:pPr>
            <w:r w:rsidRPr="00184E43">
              <w:rPr>
                <w:rFonts w:ascii="Trebuchet MS" w:hAnsi="Trebuchet MS"/>
              </w:rPr>
              <w:t>(Beth gellir ei arsylwi sy’n helpu dysgwyr i ddeall yr hyn maent yn ymwneud ag ef)?</w:t>
            </w:r>
          </w:p>
          <w:p w14:paraId="4B8142A7" w14:textId="77777777" w:rsidR="002E31A5" w:rsidRDefault="002E31A5" w:rsidP="00C07440">
            <w:pPr>
              <w:rPr>
                <w:rFonts w:ascii="Trebuchet MS" w:hAnsi="Trebuchet MS"/>
              </w:rPr>
            </w:pPr>
          </w:p>
          <w:p w14:paraId="38E6D15E" w14:textId="77777777" w:rsidR="002E31A5" w:rsidRDefault="002E31A5" w:rsidP="00C07440">
            <w:pPr>
              <w:rPr>
                <w:rFonts w:ascii="Trebuchet MS" w:hAnsi="Trebuchet MS"/>
              </w:rPr>
            </w:pPr>
            <w:r w:rsidRPr="00420EAD">
              <w:rPr>
                <w:rFonts w:ascii="Trebuchet MS" w:hAnsi="Trebuchet MS"/>
              </w:rPr>
              <w:lastRenderedPageBreak/>
              <w:t>Gan fod ddim ond tasg fach cyn y wers gyntaf oedd hyn, yr unig bethau wnaeth yr athrawon eu gwneud oedd swnio’r llythrennau yn glir iawn a dwedon nhw’r geiriau yn araf ac yn glir er mwyn i’r plant deall pa lythrennau oedd yn y gair a pa air oedden nhw’n chwilio amdano ar y llawr</w:t>
            </w:r>
            <w:r>
              <w:rPr>
                <w:rFonts w:ascii="Trebuchet MS" w:hAnsi="Trebuchet MS"/>
              </w:rPr>
              <w:t xml:space="preserve"> am bob grwp gallu.</w:t>
            </w:r>
          </w:p>
          <w:p w14:paraId="09FACEAE" w14:textId="77777777" w:rsidR="002E31A5" w:rsidRDefault="002E31A5" w:rsidP="00C07440">
            <w:pPr>
              <w:rPr>
                <w:rFonts w:ascii="Trebuchet MS" w:hAnsi="Trebuchet MS"/>
              </w:rPr>
            </w:pPr>
          </w:p>
          <w:p w14:paraId="75D7A048" w14:textId="77777777" w:rsidR="002E31A5" w:rsidRDefault="002E31A5" w:rsidP="00C07440">
            <w:pPr>
              <w:rPr>
                <w:rFonts w:ascii="Trebuchet MS" w:hAnsi="Trebuchet MS"/>
              </w:rPr>
            </w:pPr>
          </w:p>
          <w:p w14:paraId="6C2CD766" w14:textId="77777777" w:rsidR="002E31A5" w:rsidRDefault="002E31A5" w:rsidP="00C07440">
            <w:pPr>
              <w:rPr>
                <w:rFonts w:ascii="Trebuchet MS" w:hAnsi="Trebuchet MS"/>
              </w:rPr>
            </w:pPr>
          </w:p>
          <w:p w14:paraId="0F505DF7" w14:textId="77777777" w:rsidR="002E31A5" w:rsidRDefault="002E31A5" w:rsidP="00C07440">
            <w:pPr>
              <w:rPr>
                <w:rFonts w:ascii="Trebuchet MS" w:hAnsi="Trebuchet MS"/>
              </w:rPr>
            </w:pPr>
          </w:p>
          <w:p w14:paraId="19319497" w14:textId="77777777" w:rsidR="002E31A5" w:rsidRPr="00C977D0" w:rsidRDefault="002E31A5" w:rsidP="00C07440">
            <w:pPr>
              <w:rPr>
                <w:rFonts w:ascii="Trebuchet MS" w:hAnsi="Trebuchet MS"/>
              </w:rPr>
            </w:pPr>
          </w:p>
        </w:tc>
      </w:tr>
      <w:tr w:rsidR="002E31A5" w:rsidRPr="00C977D0" w14:paraId="6A7A46C3" w14:textId="77777777" w:rsidTr="00C07440">
        <w:tc>
          <w:tcPr>
            <w:tcW w:w="10343" w:type="dxa"/>
          </w:tcPr>
          <w:p w14:paraId="04B4D9C0" w14:textId="77777777" w:rsidR="002E31A5" w:rsidRDefault="002E31A5" w:rsidP="00C07440">
            <w:pPr>
              <w:rPr>
                <w:rFonts w:ascii="Trebuchet MS" w:hAnsi="Trebuchet MS"/>
                <w:b/>
              </w:rPr>
            </w:pPr>
            <w:r>
              <w:rPr>
                <w:rFonts w:ascii="Trebuchet MS" w:hAnsi="Trebuchet MS"/>
                <w:b/>
              </w:rPr>
              <w:lastRenderedPageBreak/>
              <w:t>Mynediad a her</w:t>
            </w:r>
          </w:p>
          <w:p w14:paraId="29125BCA" w14:textId="77777777" w:rsidR="002E31A5" w:rsidRPr="00184E43" w:rsidRDefault="002E31A5" w:rsidP="00C07440">
            <w:pPr>
              <w:rPr>
                <w:rFonts w:ascii="Trebuchet MS" w:hAnsi="Trebuchet MS"/>
              </w:rPr>
            </w:pPr>
            <w:r w:rsidRPr="00184E43">
              <w:rPr>
                <w:rFonts w:ascii="Trebuchet MS" w:hAnsi="Trebuchet MS"/>
              </w:rPr>
              <w:t>Beth gellir ei arsylwi yn yr amgylchfyd sy’n galluogi ymglymiad dysgwyr? Beth gellir ei arsylwi ar lefelau her?</w:t>
            </w:r>
          </w:p>
          <w:p w14:paraId="40582156" w14:textId="77777777" w:rsidR="002E31A5" w:rsidRDefault="002E31A5" w:rsidP="00C07440">
            <w:pPr>
              <w:rPr>
                <w:rFonts w:ascii="Trebuchet MS" w:hAnsi="Trebuchet MS"/>
              </w:rPr>
            </w:pPr>
          </w:p>
          <w:p w14:paraId="1003A8A0" w14:textId="77777777" w:rsidR="002E31A5" w:rsidRDefault="002E31A5" w:rsidP="00C07440">
            <w:pPr>
              <w:rPr>
                <w:rFonts w:ascii="Trebuchet MS" w:hAnsi="Trebuchet MS"/>
              </w:rPr>
            </w:pPr>
            <w:r w:rsidRPr="00906322">
              <w:rPr>
                <w:rFonts w:ascii="Trebuchet MS" w:hAnsi="Trebuchet MS"/>
              </w:rPr>
              <w:t xml:space="preserve">Yr unig beth heriol yn y dasg yma oedd tipyn bach o ‘gamymddwyn’ o ran siarad pan oedd rhywun yn chwilio am y geiriau, neu beidio canolbwyntio ar y dasg trwy wingo (fidgeting). Wnaeth hyn tynnu sylw’r plant oedd yn trio canolbwyntio ar y dasg. Sylwais hefyd bod rhai o’r plant yn sefyll ar ben y gair, felly yn darllen y gair yn wyneb i waered sy’n gwneud darllen y gair yn anoddach gyda heb gywiriad gan yr athrawes. Efallai gall hyn bod oherwydd roedd rhai o’r plant yn gallu gwneud hyn, ond rwy’n credu byddaf yn dangos arfer dda a cywir i’r geiriau cael ei ddarllen y ffordd iawn </w:t>
            </w:r>
            <w:r>
              <w:rPr>
                <w:rFonts w:ascii="Trebuchet MS" w:hAnsi="Trebuchet MS"/>
              </w:rPr>
              <w:t>i fynnu (right way up).</w:t>
            </w:r>
          </w:p>
          <w:p w14:paraId="7768C76E" w14:textId="77777777" w:rsidR="002E31A5" w:rsidRDefault="002E31A5" w:rsidP="00C07440">
            <w:pPr>
              <w:rPr>
                <w:rFonts w:ascii="Trebuchet MS" w:hAnsi="Trebuchet MS"/>
              </w:rPr>
            </w:pPr>
          </w:p>
          <w:p w14:paraId="09B7C7D7" w14:textId="77777777" w:rsidR="002E31A5" w:rsidRPr="00C977D0" w:rsidRDefault="002E31A5" w:rsidP="00C07440">
            <w:pPr>
              <w:rPr>
                <w:rFonts w:ascii="Trebuchet MS" w:hAnsi="Trebuchet MS"/>
              </w:rPr>
            </w:pPr>
          </w:p>
        </w:tc>
      </w:tr>
      <w:tr w:rsidR="002E31A5" w:rsidRPr="00C977D0" w14:paraId="4491E3A6" w14:textId="77777777" w:rsidTr="00C07440">
        <w:tc>
          <w:tcPr>
            <w:tcW w:w="10343" w:type="dxa"/>
          </w:tcPr>
          <w:p w14:paraId="6FF9A7DD" w14:textId="77777777" w:rsidR="002E31A5" w:rsidRDefault="002E31A5" w:rsidP="00C07440">
            <w:pPr>
              <w:rPr>
                <w:rFonts w:ascii="Trebuchet MS" w:hAnsi="Trebuchet MS"/>
                <w:b/>
              </w:rPr>
            </w:pPr>
            <w:r>
              <w:rPr>
                <w:rFonts w:ascii="Trebuchet MS" w:hAnsi="Trebuchet MS"/>
                <w:b/>
              </w:rPr>
              <w:t>Asesu</w:t>
            </w:r>
          </w:p>
          <w:p w14:paraId="57A9C13F" w14:textId="77777777" w:rsidR="002E31A5" w:rsidRPr="00CF1F4A" w:rsidRDefault="002E31A5" w:rsidP="00C07440">
            <w:pPr>
              <w:rPr>
                <w:rFonts w:ascii="Trebuchet MS" w:hAnsi="Trebuchet MS"/>
              </w:rPr>
            </w:pPr>
            <w:r w:rsidRPr="00CF1F4A">
              <w:rPr>
                <w:rFonts w:ascii="Trebuchet MS" w:hAnsi="Trebuchet MS"/>
              </w:rPr>
              <w:t>(Gellir arsylwi unrhyw beth ar sut defnyddir wybodaeth blaenorol dysgwyr?</w:t>
            </w:r>
          </w:p>
          <w:p w14:paraId="26676062" w14:textId="77777777" w:rsidR="002E31A5" w:rsidRPr="00CF1F4A" w:rsidRDefault="002E31A5" w:rsidP="00C07440">
            <w:pPr>
              <w:rPr>
                <w:rFonts w:ascii="Trebuchet MS" w:hAnsi="Trebuchet MS"/>
              </w:rPr>
            </w:pPr>
            <w:r w:rsidRPr="00CF1F4A">
              <w:rPr>
                <w:rFonts w:ascii="Trebuchet MS" w:hAnsi="Trebuchet MS"/>
              </w:rPr>
              <w:t>Gellir arsylwi ar unrhyw beth mewn perthynas a datblygu gwybodaeth yn ystod neu ar ôl y profiad)?</w:t>
            </w:r>
          </w:p>
          <w:p w14:paraId="66E968EA" w14:textId="77777777" w:rsidR="002E31A5" w:rsidRDefault="002E31A5" w:rsidP="00C07440">
            <w:pPr>
              <w:rPr>
                <w:rFonts w:ascii="Trebuchet MS" w:hAnsi="Trebuchet MS"/>
              </w:rPr>
            </w:pPr>
          </w:p>
          <w:p w14:paraId="236AC6A1" w14:textId="77777777" w:rsidR="002E31A5" w:rsidRDefault="002E31A5" w:rsidP="00C07440">
            <w:pPr>
              <w:rPr>
                <w:rFonts w:ascii="Trebuchet MS" w:hAnsi="Trebuchet MS"/>
              </w:rPr>
            </w:pPr>
            <w:r w:rsidRPr="003E6F0B">
              <w:rPr>
                <w:rFonts w:ascii="Trebuchet MS" w:hAnsi="Trebuchet MS"/>
              </w:rPr>
              <w:t>Defnyddio nhw sgiliau darllen a sillafu blaenorol y plant er mwyn dewis pa grŵp oedd y plant yn rhan ohono ar gyfer y dasg. Mae hefyd gan yr athrawon system ‘goleuadau traffig’ fel petai am ddealltwriaeth y dasg. Maen nhw’n gofyn i’r plant (a gyda mewnbwn eu hunain) yn unigol os ydyn nhw wedi deall y dasg (</w:t>
            </w:r>
            <w:r w:rsidRPr="003E6F0B">
              <w:rPr>
                <w:rFonts w:ascii="Trebuchet MS" w:hAnsi="Trebuchet MS"/>
                <w:color w:val="00B050"/>
              </w:rPr>
              <w:t xml:space="preserve">Gwyrdd </w:t>
            </w:r>
            <w:r w:rsidRPr="003E6F0B">
              <w:rPr>
                <w:rFonts w:ascii="Trebuchet MS" w:hAnsi="Trebuchet MS"/>
              </w:rPr>
              <w:t xml:space="preserve">= Wedi deall </w:t>
            </w:r>
            <w:r w:rsidRPr="003E6F0B">
              <w:rPr>
                <w:rFonts w:ascii="Trebuchet MS" w:hAnsi="Trebuchet MS"/>
                <w:color w:val="ED7D31" w:themeColor="accent2"/>
              </w:rPr>
              <w:t xml:space="preserve">Oren </w:t>
            </w:r>
            <w:r w:rsidRPr="003E6F0B">
              <w:rPr>
                <w:rFonts w:ascii="Trebuchet MS" w:hAnsi="Trebuchet MS"/>
              </w:rPr>
              <w:t xml:space="preserve">= Angen tipyn o gymorth </w:t>
            </w:r>
            <w:r w:rsidRPr="003E6F0B">
              <w:rPr>
                <w:rFonts w:ascii="Trebuchet MS" w:hAnsi="Trebuchet MS"/>
                <w:color w:val="FF0000"/>
              </w:rPr>
              <w:t>Coch</w:t>
            </w:r>
            <w:r w:rsidRPr="003E6F0B">
              <w:rPr>
                <w:rFonts w:ascii="Trebuchet MS" w:hAnsi="Trebuchet MS"/>
                <w:color w:val="ED7D31" w:themeColor="accent2"/>
              </w:rPr>
              <w:t xml:space="preserve"> </w:t>
            </w:r>
            <w:r w:rsidRPr="003E6F0B">
              <w:rPr>
                <w:rFonts w:ascii="Trebuchet MS" w:hAnsi="Trebuchet MS"/>
              </w:rPr>
              <w:t>= Ddim wedi deall) ac o hyn yn dewis wyneb gwyrdd, oren neu goch ac yn rhoi’r wyneb yn ei lyfr fel bod yr athrawon yn gwybod pa gymorth sydd angen ar y plant ac i ba grwpiau gallu y maen nhw’n eu perthyn.</w:t>
            </w:r>
          </w:p>
          <w:p w14:paraId="5252DE5C" w14:textId="77777777" w:rsidR="002E31A5" w:rsidRDefault="002E31A5" w:rsidP="00C07440">
            <w:pPr>
              <w:rPr>
                <w:rFonts w:ascii="Trebuchet MS" w:hAnsi="Trebuchet MS"/>
              </w:rPr>
            </w:pPr>
          </w:p>
          <w:p w14:paraId="50296163" w14:textId="77777777" w:rsidR="002E31A5" w:rsidRDefault="002E31A5" w:rsidP="00C07440">
            <w:pPr>
              <w:rPr>
                <w:rFonts w:ascii="Trebuchet MS" w:hAnsi="Trebuchet MS"/>
              </w:rPr>
            </w:pPr>
          </w:p>
          <w:p w14:paraId="5E89F75E" w14:textId="77777777" w:rsidR="002E31A5" w:rsidRDefault="002E31A5" w:rsidP="00C07440">
            <w:pPr>
              <w:rPr>
                <w:rFonts w:ascii="Trebuchet MS" w:hAnsi="Trebuchet MS"/>
              </w:rPr>
            </w:pPr>
          </w:p>
          <w:p w14:paraId="6DE3BA45" w14:textId="77777777" w:rsidR="002E31A5" w:rsidRDefault="002E31A5" w:rsidP="00C07440">
            <w:pPr>
              <w:rPr>
                <w:rFonts w:ascii="Trebuchet MS" w:hAnsi="Trebuchet MS"/>
              </w:rPr>
            </w:pPr>
          </w:p>
          <w:p w14:paraId="546DE333" w14:textId="77777777" w:rsidR="002E31A5" w:rsidRPr="00951DD0" w:rsidRDefault="002E31A5" w:rsidP="00C07440">
            <w:pPr>
              <w:rPr>
                <w:rFonts w:ascii="Trebuchet MS" w:hAnsi="Trebuchet MS"/>
                <w:b/>
              </w:rPr>
            </w:pPr>
          </w:p>
          <w:p w14:paraId="16B1F85E" w14:textId="77777777" w:rsidR="002E31A5" w:rsidRPr="00C977D0" w:rsidRDefault="002E31A5" w:rsidP="00C07440">
            <w:pPr>
              <w:rPr>
                <w:rFonts w:ascii="Trebuchet MS" w:hAnsi="Trebuchet MS"/>
              </w:rPr>
            </w:pPr>
          </w:p>
        </w:tc>
      </w:tr>
      <w:tr w:rsidR="002E31A5" w:rsidRPr="00C977D0" w14:paraId="68662AE9" w14:textId="77777777" w:rsidTr="00C07440">
        <w:tc>
          <w:tcPr>
            <w:tcW w:w="10343" w:type="dxa"/>
          </w:tcPr>
          <w:p w14:paraId="2BD7254E" w14:textId="77777777" w:rsidR="002E31A5" w:rsidRDefault="002E31A5" w:rsidP="00C07440">
            <w:pPr>
              <w:rPr>
                <w:rFonts w:ascii="Trebuchet MS" w:hAnsi="Trebuchet MS"/>
                <w:b/>
              </w:rPr>
            </w:pPr>
            <w:r>
              <w:rPr>
                <w:rFonts w:ascii="Trebuchet MS" w:hAnsi="Trebuchet MS"/>
                <w:b/>
              </w:rPr>
              <w:t>Pethau penodol / Digwyddiadau critigol</w:t>
            </w:r>
          </w:p>
          <w:p w14:paraId="77BEFE8B" w14:textId="77777777" w:rsidR="002E31A5" w:rsidRPr="00EE2826" w:rsidRDefault="002E31A5" w:rsidP="00C07440">
            <w:pPr>
              <w:rPr>
                <w:rFonts w:ascii="Trebuchet MS" w:hAnsi="Trebuchet MS"/>
              </w:rPr>
            </w:pPr>
            <w:r w:rsidRPr="00EE2826">
              <w:rPr>
                <w:rFonts w:ascii="Trebuchet MS" w:hAnsi="Trebuchet MS"/>
              </w:rPr>
              <w:t>(</w:t>
            </w:r>
            <w:proofErr w:type="gramStart"/>
            <w:r w:rsidRPr="00EE2826">
              <w:rPr>
                <w:rFonts w:ascii="Trebuchet MS" w:hAnsi="Trebuchet MS"/>
              </w:rPr>
              <w:t>A</w:t>
            </w:r>
            <w:proofErr w:type="gramEnd"/>
            <w:r w:rsidRPr="00EE2826">
              <w:rPr>
                <w:rFonts w:ascii="Trebuchet MS" w:hAnsi="Trebuchet MS"/>
              </w:rPr>
              <w:t xml:space="preserve"> oes eiliadau sy’n peri i chi ystyried agweddau o arfer pan dewch ar eu traws yn nysgu’r dyfodol)?</w:t>
            </w:r>
          </w:p>
          <w:p w14:paraId="75381932" w14:textId="77777777" w:rsidR="002E31A5" w:rsidRDefault="002E31A5" w:rsidP="00C07440">
            <w:pPr>
              <w:rPr>
                <w:rFonts w:ascii="Trebuchet MS" w:hAnsi="Trebuchet MS"/>
              </w:rPr>
            </w:pPr>
          </w:p>
          <w:p w14:paraId="042B995D" w14:textId="77777777" w:rsidR="002E31A5" w:rsidRDefault="002E31A5" w:rsidP="00C07440">
            <w:pPr>
              <w:rPr>
                <w:rFonts w:ascii="Trebuchet MS" w:hAnsi="Trebuchet MS"/>
              </w:rPr>
            </w:pPr>
            <w:r>
              <w:rPr>
                <w:rFonts w:ascii="Trebuchet MS" w:hAnsi="Trebuchet MS"/>
              </w:rPr>
              <w:t xml:space="preserve">O ran y dasg yma fel y codais yn flaenorol, byddaf yn gwneud yn siwr bod y plant ddim yn darllen y geiriau yn benywaered oherwydd wnaeth hyn drysu rhai o blant yn enwedig yn y grwp isel sydd yn gallu traferthu gyda llythrennau. Wnes i sylwi fod yna tipyn o aflonydd </w:t>
            </w:r>
          </w:p>
          <w:p w14:paraId="17A7448D" w14:textId="77777777" w:rsidR="002E31A5" w:rsidRDefault="002E31A5" w:rsidP="00C07440">
            <w:pPr>
              <w:rPr>
                <w:rFonts w:ascii="Trebuchet MS" w:hAnsi="Trebuchet MS"/>
              </w:rPr>
            </w:pPr>
          </w:p>
          <w:p w14:paraId="06FD9ECE" w14:textId="77777777" w:rsidR="002E31A5" w:rsidRDefault="002E31A5" w:rsidP="00C07440">
            <w:pPr>
              <w:rPr>
                <w:rFonts w:ascii="Trebuchet MS" w:hAnsi="Trebuchet MS"/>
              </w:rPr>
            </w:pPr>
          </w:p>
          <w:p w14:paraId="4AC2068C" w14:textId="77777777" w:rsidR="002E31A5" w:rsidRPr="00C977D0" w:rsidRDefault="002E31A5" w:rsidP="00C07440">
            <w:pPr>
              <w:rPr>
                <w:rFonts w:ascii="Trebuchet MS" w:hAnsi="Trebuchet MS"/>
              </w:rPr>
            </w:pPr>
          </w:p>
          <w:p w14:paraId="10820E2A" w14:textId="77777777" w:rsidR="002E31A5" w:rsidRPr="00C977D0" w:rsidRDefault="002E31A5" w:rsidP="00C07440">
            <w:pPr>
              <w:rPr>
                <w:rFonts w:ascii="Trebuchet MS" w:hAnsi="Trebuchet MS"/>
              </w:rPr>
            </w:pPr>
          </w:p>
        </w:tc>
      </w:tr>
    </w:tbl>
    <w:p w14:paraId="32891BB0" w14:textId="77777777" w:rsidR="002E31A5" w:rsidRPr="00C977D0" w:rsidRDefault="002E31A5" w:rsidP="002E31A5">
      <w:pPr>
        <w:rPr>
          <w:rFonts w:ascii="Trebuchet MS" w:hAnsi="Trebuchet MS"/>
        </w:rPr>
      </w:pPr>
    </w:p>
    <w:p w14:paraId="50F8101E" w14:textId="77777777" w:rsidR="002E31A5" w:rsidRDefault="002E31A5" w:rsidP="002E31A5"/>
    <w:p w14:paraId="578F3F4A" w14:textId="77777777" w:rsidR="002E31A5" w:rsidRDefault="002E31A5" w:rsidP="002E31A5">
      <w:pPr>
        <w:rPr>
          <w:rFonts w:cstheme="minorHAnsi"/>
          <w:b/>
          <w:color w:val="000000" w:themeColor="text1"/>
          <w:sz w:val="22"/>
          <w:szCs w:val="22"/>
        </w:rPr>
      </w:pPr>
      <w:r>
        <w:rPr>
          <w:rFonts w:cstheme="minorHAnsi"/>
          <w:b/>
          <w:color w:val="000000" w:themeColor="text1"/>
          <w:sz w:val="22"/>
          <w:szCs w:val="22"/>
        </w:rPr>
        <w:lastRenderedPageBreak/>
        <w:t>COFNOD ADNABOD DIWYDDIAD CRITIGOL</w:t>
      </w:r>
    </w:p>
    <w:p w14:paraId="2D7BE568" w14:textId="77777777" w:rsidR="002E31A5" w:rsidRDefault="002E31A5" w:rsidP="002E31A5">
      <w:pPr>
        <w:rPr>
          <w:rFonts w:cstheme="minorHAnsi"/>
          <w:sz w:val="22"/>
          <w:szCs w:val="22"/>
        </w:rPr>
      </w:pPr>
    </w:p>
    <w:tbl>
      <w:tblPr>
        <w:tblStyle w:val="TableGrid"/>
        <w:tblW w:w="0" w:type="auto"/>
        <w:tblLook w:val="04A0" w:firstRow="1" w:lastRow="0" w:firstColumn="1" w:lastColumn="0" w:noHBand="0" w:noVBand="1"/>
      </w:tblPr>
      <w:tblGrid>
        <w:gridCol w:w="1803"/>
        <w:gridCol w:w="7213"/>
      </w:tblGrid>
      <w:tr w:rsidR="002E31A5" w14:paraId="742D2552" w14:textId="77777777" w:rsidTr="00C07440">
        <w:tc>
          <w:tcPr>
            <w:tcW w:w="1838" w:type="dxa"/>
          </w:tcPr>
          <w:p w14:paraId="051C935D" w14:textId="77777777" w:rsidR="002E31A5" w:rsidRDefault="002E31A5" w:rsidP="00C07440">
            <w:pPr>
              <w:rPr>
                <w:rFonts w:asciiTheme="minorHAnsi" w:hAnsiTheme="minorHAnsi" w:cstheme="minorHAnsi"/>
                <w:b/>
                <w:bCs/>
              </w:rPr>
            </w:pPr>
            <w:r>
              <w:rPr>
                <w:rFonts w:asciiTheme="minorHAnsi" w:hAnsiTheme="minorHAnsi" w:cstheme="minorHAnsi"/>
                <w:b/>
                <w:bCs/>
              </w:rPr>
              <w:t xml:space="preserve">Manylion perthnasol at cyd-destun yr ymchwil. </w:t>
            </w:r>
          </w:p>
          <w:p w14:paraId="344DFC53" w14:textId="77777777" w:rsidR="002E31A5" w:rsidRDefault="002E31A5" w:rsidP="00C07440">
            <w:pPr>
              <w:rPr>
                <w:rFonts w:asciiTheme="minorHAnsi" w:hAnsiTheme="minorHAnsi" w:cstheme="minorHAnsi"/>
                <w:b/>
                <w:bCs/>
              </w:rPr>
            </w:pPr>
          </w:p>
          <w:p w14:paraId="2ED5D611" w14:textId="77777777" w:rsidR="002E31A5" w:rsidRPr="0077299F" w:rsidRDefault="002E31A5" w:rsidP="00C07440">
            <w:pPr>
              <w:rPr>
                <w:rFonts w:asciiTheme="minorHAnsi" w:hAnsiTheme="minorHAnsi" w:cstheme="minorHAnsi"/>
                <w:bCs/>
              </w:rPr>
            </w:pPr>
            <w:r w:rsidRPr="0077299F">
              <w:rPr>
                <w:rFonts w:asciiTheme="minorHAnsi" w:hAnsiTheme="minorHAnsi" w:cstheme="minorHAnsi"/>
                <w:bCs/>
              </w:rPr>
              <w:t>Dyddiad/amser.</w:t>
            </w:r>
          </w:p>
          <w:p w14:paraId="5C8222D1" w14:textId="77777777" w:rsidR="002E31A5" w:rsidRDefault="002E31A5" w:rsidP="00C07440">
            <w:pPr>
              <w:rPr>
                <w:rFonts w:asciiTheme="minorHAnsi" w:hAnsiTheme="minorHAnsi" w:cstheme="minorHAnsi"/>
                <w:bCs/>
              </w:rPr>
            </w:pPr>
            <w:r w:rsidRPr="0077299F">
              <w:rPr>
                <w:rFonts w:asciiTheme="minorHAnsi" w:hAnsiTheme="minorHAnsi" w:cstheme="minorHAnsi"/>
                <w:bCs/>
              </w:rPr>
              <w:t>Oed/cyfnod y grŵp</w:t>
            </w:r>
            <w:r>
              <w:rPr>
                <w:rFonts w:asciiTheme="minorHAnsi" w:hAnsiTheme="minorHAnsi" w:cstheme="minorHAnsi"/>
                <w:bCs/>
              </w:rPr>
              <w:t>.</w:t>
            </w:r>
          </w:p>
          <w:p w14:paraId="077E8133" w14:textId="77777777" w:rsidR="002E31A5" w:rsidRDefault="002E31A5" w:rsidP="00C07440">
            <w:pPr>
              <w:rPr>
                <w:rFonts w:asciiTheme="minorHAnsi" w:hAnsiTheme="minorHAnsi" w:cstheme="minorHAnsi"/>
                <w:bCs/>
              </w:rPr>
            </w:pPr>
            <w:r>
              <w:rPr>
                <w:rFonts w:asciiTheme="minorHAnsi" w:hAnsiTheme="minorHAnsi" w:cstheme="minorHAnsi"/>
                <w:bCs/>
              </w:rPr>
              <w:t>Ymglymiad pobl.</w:t>
            </w:r>
          </w:p>
          <w:p w14:paraId="1B2F29C4" w14:textId="77777777" w:rsidR="002E31A5" w:rsidRPr="0077299F" w:rsidRDefault="002E31A5" w:rsidP="00C07440">
            <w:pPr>
              <w:rPr>
                <w:rFonts w:asciiTheme="minorHAnsi" w:hAnsiTheme="minorHAnsi" w:cstheme="minorHAnsi"/>
                <w:bCs/>
              </w:rPr>
            </w:pPr>
            <w:r>
              <w:rPr>
                <w:rFonts w:asciiTheme="minorHAnsi" w:hAnsiTheme="minorHAnsi" w:cstheme="minorHAnsi"/>
                <w:bCs/>
              </w:rPr>
              <w:t>Gwybodaeth cyd-destunol o’r nodiadau maes.</w:t>
            </w:r>
          </w:p>
          <w:p w14:paraId="7B620C6E" w14:textId="77777777" w:rsidR="002E31A5" w:rsidRPr="00565378" w:rsidRDefault="002E31A5" w:rsidP="00C07440">
            <w:pPr>
              <w:rPr>
                <w:rFonts w:asciiTheme="minorHAnsi" w:hAnsiTheme="minorHAnsi" w:cstheme="minorHAnsi"/>
                <w:i/>
                <w:iCs/>
              </w:rPr>
            </w:pPr>
          </w:p>
        </w:tc>
        <w:tc>
          <w:tcPr>
            <w:tcW w:w="8505" w:type="dxa"/>
          </w:tcPr>
          <w:p w14:paraId="7B83DC0E" w14:textId="77777777" w:rsidR="002E31A5" w:rsidRDefault="002E31A5" w:rsidP="00C07440">
            <w:pPr>
              <w:rPr>
                <w:rFonts w:asciiTheme="minorHAnsi" w:hAnsiTheme="minorHAnsi" w:cstheme="minorHAnsi"/>
              </w:rPr>
            </w:pPr>
            <w:r>
              <w:rPr>
                <w:rFonts w:asciiTheme="minorHAnsi" w:hAnsiTheme="minorHAnsi" w:cstheme="minorHAnsi"/>
              </w:rPr>
              <w:t xml:space="preserve">29/9/20 </w:t>
            </w:r>
          </w:p>
          <w:p w14:paraId="0C9E0E48" w14:textId="77777777" w:rsidR="002E31A5" w:rsidRDefault="002E31A5" w:rsidP="00C07440">
            <w:pPr>
              <w:rPr>
                <w:rFonts w:asciiTheme="minorHAnsi" w:hAnsiTheme="minorHAnsi" w:cstheme="minorHAnsi"/>
              </w:rPr>
            </w:pPr>
          </w:p>
          <w:p w14:paraId="2696AA1D" w14:textId="77777777" w:rsidR="002E31A5" w:rsidRDefault="002E31A5" w:rsidP="00C07440">
            <w:pPr>
              <w:rPr>
                <w:rFonts w:asciiTheme="minorHAnsi" w:hAnsiTheme="minorHAnsi" w:cstheme="minorHAnsi"/>
              </w:rPr>
            </w:pPr>
            <w:r>
              <w:rPr>
                <w:rFonts w:asciiTheme="minorHAnsi" w:hAnsiTheme="minorHAnsi" w:cstheme="minorHAnsi"/>
              </w:rPr>
              <w:t>Plant Bl. 1 a 2 (5/6 mlwydd oed)</w:t>
            </w:r>
          </w:p>
          <w:p w14:paraId="7D08D8B9" w14:textId="77777777" w:rsidR="002E31A5" w:rsidRDefault="002E31A5" w:rsidP="00C07440">
            <w:pPr>
              <w:rPr>
                <w:rFonts w:asciiTheme="minorHAnsi" w:hAnsiTheme="minorHAnsi" w:cstheme="minorHAnsi"/>
              </w:rPr>
            </w:pPr>
          </w:p>
          <w:p w14:paraId="576F2844" w14:textId="77777777" w:rsidR="002E31A5" w:rsidRDefault="002E31A5" w:rsidP="00C07440">
            <w:pPr>
              <w:rPr>
                <w:rFonts w:asciiTheme="minorHAnsi" w:hAnsiTheme="minorHAnsi" w:cstheme="minorHAnsi"/>
              </w:rPr>
            </w:pPr>
            <w:r>
              <w:rPr>
                <w:rFonts w:asciiTheme="minorHAnsi" w:hAnsiTheme="minorHAnsi" w:cstheme="minorHAnsi"/>
              </w:rPr>
              <w:t xml:space="preserve">Cynorthwyydd dosbarth gyda’r plant grwp is yn gwneud weithgaredd tu allan. </w:t>
            </w:r>
          </w:p>
          <w:p w14:paraId="5E68AAAB" w14:textId="77777777" w:rsidR="002E31A5" w:rsidRDefault="002E31A5" w:rsidP="00C07440">
            <w:pPr>
              <w:rPr>
                <w:rFonts w:asciiTheme="minorHAnsi" w:hAnsiTheme="minorHAnsi" w:cstheme="minorHAnsi"/>
              </w:rPr>
            </w:pPr>
          </w:p>
          <w:p w14:paraId="70684686" w14:textId="77777777" w:rsidR="002E31A5" w:rsidRDefault="002E31A5" w:rsidP="00C07440">
            <w:pPr>
              <w:rPr>
                <w:rFonts w:asciiTheme="minorHAnsi" w:hAnsiTheme="minorHAnsi" w:cstheme="minorHAnsi"/>
              </w:rPr>
            </w:pPr>
          </w:p>
          <w:p w14:paraId="6B666BCD" w14:textId="77777777" w:rsidR="002E31A5" w:rsidRDefault="002E31A5" w:rsidP="00C07440">
            <w:pPr>
              <w:rPr>
                <w:rFonts w:asciiTheme="minorHAnsi" w:hAnsiTheme="minorHAnsi" w:cstheme="minorHAnsi"/>
              </w:rPr>
            </w:pPr>
            <w:r>
              <w:rPr>
                <w:rFonts w:asciiTheme="minorHAnsi" w:hAnsiTheme="minorHAnsi" w:cstheme="minorHAnsi"/>
              </w:rPr>
              <w:t xml:space="preserve">Am y plant yn cyffredinol am eu cynnydd yn yr ysgol. </w:t>
            </w:r>
          </w:p>
          <w:p w14:paraId="534291AE" w14:textId="77777777" w:rsidR="002E31A5" w:rsidRDefault="002E31A5" w:rsidP="00C07440">
            <w:pPr>
              <w:rPr>
                <w:rFonts w:asciiTheme="minorHAnsi" w:hAnsiTheme="minorHAnsi" w:cstheme="minorHAnsi"/>
              </w:rPr>
            </w:pPr>
          </w:p>
          <w:p w14:paraId="3BDBA3F1" w14:textId="77777777" w:rsidR="002E31A5" w:rsidRDefault="002E31A5" w:rsidP="00C07440">
            <w:pPr>
              <w:rPr>
                <w:rFonts w:asciiTheme="minorHAnsi" w:hAnsiTheme="minorHAnsi" w:cstheme="minorHAnsi"/>
              </w:rPr>
            </w:pPr>
          </w:p>
        </w:tc>
      </w:tr>
      <w:tr w:rsidR="002E31A5" w14:paraId="73D39F2D" w14:textId="77777777" w:rsidTr="00C07440">
        <w:tc>
          <w:tcPr>
            <w:tcW w:w="1838" w:type="dxa"/>
          </w:tcPr>
          <w:p w14:paraId="02FDB3A7" w14:textId="77777777" w:rsidR="002E31A5" w:rsidRDefault="002E31A5" w:rsidP="00C07440">
            <w:pPr>
              <w:rPr>
                <w:rFonts w:asciiTheme="minorHAnsi" w:hAnsiTheme="minorHAnsi" w:cstheme="minorHAnsi"/>
                <w:i/>
                <w:iCs/>
              </w:rPr>
            </w:pPr>
            <w:r>
              <w:rPr>
                <w:rFonts w:asciiTheme="minorHAnsi" w:hAnsiTheme="minorHAnsi" w:cstheme="minorHAnsi"/>
                <w:i/>
                <w:iCs/>
              </w:rPr>
              <w:t>Beth ddygwyddodd? Disgrifiad manwl o’r hyn a welsoch a’r meddyliau ar bedagogaeth ag arfer a ddaeth atoch fel canlyniad, wrth edrych ymlaen at eich maes ymchwil.</w:t>
            </w:r>
          </w:p>
          <w:p w14:paraId="59E1C0B1" w14:textId="77777777" w:rsidR="002E31A5" w:rsidRPr="00565378" w:rsidRDefault="002E31A5" w:rsidP="00C07440">
            <w:pPr>
              <w:rPr>
                <w:rFonts w:asciiTheme="minorHAnsi" w:hAnsiTheme="minorHAnsi" w:cstheme="minorHAnsi"/>
                <w:i/>
                <w:iCs/>
              </w:rPr>
            </w:pPr>
          </w:p>
        </w:tc>
        <w:tc>
          <w:tcPr>
            <w:tcW w:w="8505" w:type="dxa"/>
          </w:tcPr>
          <w:p w14:paraId="44AA3AE4" w14:textId="77777777" w:rsidR="002E31A5" w:rsidRDefault="002E31A5" w:rsidP="00C07440">
            <w:pPr>
              <w:rPr>
                <w:rFonts w:asciiTheme="minorHAnsi" w:hAnsiTheme="minorHAnsi" w:cstheme="minorHAnsi"/>
              </w:rPr>
            </w:pPr>
            <w:r w:rsidRPr="00243500">
              <w:rPr>
                <w:rFonts w:asciiTheme="minorHAnsi" w:hAnsiTheme="minorHAnsi" w:cstheme="minorHAnsi"/>
              </w:rPr>
              <w:t>Wnaeth yr athrawon dechrau’r dasg gydag ysgrifennu’r geiriau yn y swigod mewn sialc ar yr iard. O hyn, roedd yna dau grŵp; grŵp is a grŵp uwch. Doedd dim llawer o blant yn y grŵp is felly es i i’r grŵp is i weld y gwahaniaeth mewn anhawster y tasgau. Roedd y grŵp uwch yn chwilio am eiriau oedd wedi’i dreiglo a geiriau hirach (4/5 llythyren) tra roedd y plant yn y grŵp is yn defnyddio geiriau oedd ddim wedi’i dreiglo a geiriau byr (3/4 llythyren).</w:t>
            </w:r>
          </w:p>
          <w:p w14:paraId="51A21F95" w14:textId="77777777" w:rsidR="002E31A5" w:rsidRDefault="002E31A5" w:rsidP="00C07440">
            <w:pPr>
              <w:rPr>
                <w:rFonts w:asciiTheme="minorHAnsi" w:hAnsiTheme="minorHAnsi" w:cstheme="minorHAnsi"/>
              </w:rPr>
            </w:pPr>
          </w:p>
          <w:p w14:paraId="53A28067" w14:textId="77777777" w:rsidR="002E31A5" w:rsidRDefault="002E31A5" w:rsidP="00C07440">
            <w:pPr>
              <w:rPr>
                <w:rFonts w:asciiTheme="minorHAnsi" w:hAnsiTheme="minorHAnsi" w:cstheme="minorHAnsi"/>
              </w:rPr>
            </w:pPr>
            <w:r w:rsidRPr="00243500">
              <w:rPr>
                <w:rFonts w:asciiTheme="minorHAnsi" w:hAnsiTheme="minorHAnsi" w:cstheme="minorHAnsi"/>
              </w:rPr>
              <w:t>Wrth arsylwi’r plant yn y grŵp is, roedd angen iddyn nhw chwilio am yr air wnaeth yr athrawes dweud wrthyn nhw trwy synnu pob llythyren yn y gair yn glir fel bod y plant yn gallu chwilio am yr air. Wnes i sylwi ei fod nhw’n dod o hyd i’r geiriau ac yna yn ymadrodd y llythrennau yn y gair wrth edrych arno yn wyneb i waered, a wnaeth yr athrawes ddim sylwi ar hyn neu gywiro nhw i edrych ar y gair y ffordd gywir i fynnu er mwyn darllen y llythrennau yn gywir. Rwy’n credu ni chywirodd yr athrawes y plant oherwydd roedd rhan fwyaf ohonyn nhw ddim yn trafferthu gyda darllen y llythrennau ond yna bydd y plant yn copïo ei gilydd, ac fel canlyniad, yn creu ymarfer wael o sut i ddarllen y geiriau.</w:t>
            </w:r>
          </w:p>
          <w:p w14:paraId="1C24D121" w14:textId="77777777" w:rsidR="002E31A5" w:rsidRDefault="002E31A5" w:rsidP="00C07440">
            <w:pPr>
              <w:rPr>
                <w:rFonts w:asciiTheme="minorHAnsi" w:hAnsiTheme="minorHAnsi" w:cstheme="minorHAnsi"/>
              </w:rPr>
            </w:pPr>
          </w:p>
          <w:p w14:paraId="4B778D12" w14:textId="77777777" w:rsidR="002E31A5" w:rsidRDefault="002E31A5" w:rsidP="00C07440">
            <w:pPr>
              <w:rPr>
                <w:rFonts w:asciiTheme="minorHAnsi" w:hAnsiTheme="minorHAnsi" w:cstheme="minorHAnsi"/>
              </w:rPr>
            </w:pPr>
            <w:r w:rsidRPr="00243500">
              <w:rPr>
                <w:rFonts w:asciiTheme="minorHAnsi" w:hAnsiTheme="minorHAnsi" w:cstheme="minorHAnsi"/>
              </w:rPr>
              <w:t>Wnes i hefyd sylwi yn y ddau grŵp bod y plant tu ôl ble ddylen nhw fod am blant blwyddyn 1 a 2 ac mae hyn yn amlwg oherwydd y sefyllfa Covid-19 ble mae’r plant wedi colli chwe mis o ysgol, felly mae hyn wedi cael ei hystyried wrth arsylwi. Rwy’n credu bod y plant tu ôl oherwydd mae yna rhai o blant ym mlwyddyn 2 sydd dal yn trafferthu gyda darllen llythrennau, ac ar ddiwedd blwyddyn 2, mae yna’r prawf darllen er mwyn adnabod oedran darllen y plentyn. Hefyd, mae rhan fwyaf o’r plant ym mlwyddyn 1 tu ôl gyda sillafu a darllen sy’n ddisgwyliedig oherwydd mae rhan fwyaf o’r rhieni yn ddi-gymraeg, felly ddim yn gallu ymarfer sillafu neu ddarllen yn y Gymraeg.</w:t>
            </w:r>
          </w:p>
          <w:p w14:paraId="446BBA37" w14:textId="77777777" w:rsidR="002E31A5" w:rsidRDefault="002E31A5" w:rsidP="00C07440">
            <w:pPr>
              <w:rPr>
                <w:rFonts w:asciiTheme="minorHAnsi" w:hAnsiTheme="minorHAnsi" w:cstheme="minorHAnsi"/>
              </w:rPr>
            </w:pPr>
          </w:p>
        </w:tc>
      </w:tr>
    </w:tbl>
    <w:p w14:paraId="188E8154" w14:textId="77777777" w:rsidR="002E31A5" w:rsidRDefault="002E31A5" w:rsidP="002E31A5">
      <w:pPr>
        <w:rPr>
          <w:rFonts w:cstheme="minorHAnsi"/>
          <w:sz w:val="22"/>
          <w:szCs w:val="22"/>
        </w:rPr>
      </w:pPr>
    </w:p>
    <w:p w14:paraId="2E043049" w14:textId="77777777" w:rsidR="002E31A5" w:rsidRDefault="002E31A5" w:rsidP="002E31A5">
      <w:pPr>
        <w:rPr>
          <w:b/>
          <w:bCs/>
          <w:u w:val="single"/>
        </w:rPr>
      </w:pPr>
    </w:p>
    <w:p w14:paraId="71BD1FE8" w14:textId="77777777" w:rsidR="002E31A5" w:rsidRDefault="002E31A5" w:rsidP="002E31A5">
      <w:pPr>
        <w:rPr>
          <w:b/>
          <w:bCs/>
          <w:u w:val="single"/>
        </w:rPr>
      </w:pPr>
    </w:p>
    <w:p w14:paraId="7F7DFABE" w14:textId="77777777" w:rsidR="002E31A5" w:rsidRDefault="002E31A5" w:rsidP="002E31A5">
      <w:pPr>
        <w:rPr>
          <w:b/>
          <w:bCs/>
          <w:u w:val="single"/>
        </w:rPr>
      </w:pPr>
    </w:p>
    <w:p w14:paraId="1F0947C8" w14:textId="77777777" w:rsidR="002E31A5" w:rsidRDefault="002E31A5" w:rsidP="002E31A5">
      <w:pPr>
        <w:rPr>
          <w:b/>
          <w:bCs/>
          <w:u w:val="single"/>
        </w:rPr>
      </w:pPr>
    </w:p>
    <w:p w14:paraId="421387C4" w14:textId="77777777" w:rsidR="002E31A5" w:rsidRDefault="002E31A5" w:rsidP="002E31A5">
      <w:pPr>
        <w:rPr>
          <w:b/>
          <w:bCs/>
        </w:rPr>
      </w:pPr>
    </w:p>
    <w:p w14:paraId="024C4851" w14:textId="77777777" w:rsidR="002E31A5" w:rsidRDefault="002E31A5" w:rsidP="002E31A5">
      <w:pPr>
        <w:rPr>
          <w:b/>
          <w:bCs/>
        </w:rPr>
      </w:pPr>
    </w:p>
    <w:p w14:paraId="437F044C" w14:textId="77777777" w:rsidR="002E31A5" w:rsidRDefault="002E31A5" w:rsidP="002E31A5">
      <w:pPr>
        <w:rPr>
          <w:b/>
          <w:bCs/>
        </w:rPr>
      </w:pPr>
    </w:p>
    <w:p w14:paraId="7AD4AC47" w14:textId="77777777" w:rsidR="002E31A5" w:rsidRPr="000C656C" w:rsidRDefault="002E31A5" w:rsidP="002E31A5">
      <w:pPr>
        <w:rPr>
          <w:b/>
          <w:bCs/>
        </w:rPr>
      </w:pPr>
      <w:r>
        <w:rPr>
          <w:b/>
          <w:bCs/>
        </w:rPr>
        <w:lastRenderedPageBreak/>
        <w:t>Appendix 2</w:t>
      </w:r>
    </w:p>
    <w:p w14:paraId="4BE21A60" w14:textId="77777777" w:rsidR="002E31A5" w:rsidRDefault="002E31A5" w:rsidP="002E31A5">
      <w:pPr>
        <w:jc w:val="both"/>
        <w:rPr>
          <w:rFonts w:ascii="Trebuchet MS" w:hAnsi="Trebuchet MS"/>
          <w:b/>
        </w:rPr>
      </w:pPr>
    </w:p>
    <w:p w14:paraId="3C1AB502" w14:textId="77777777" w:rsidR="002E31A5" w:rsidRPr="00951DD0" w:rsidRDefault="002E31A5" w:rsidP="002E31A5">
      <w:pPr>
        <w:jc w:val="both"/>
        <w:rPr>
          <w:rFonts w:ascii="Trebuchet MS" w:hAnsi="Trebuchet MS"/>
          <w:b/>
        </w:rPr>
      </w:pPr>
      <w:r>
        <w:rPr>
          <w:rFonts w:ascii="Trebuchet MS" w:hAnsi="Trebuchet MS"/>
          <w:b/>
        </w:rPr>
        <w:t>Arsylwad / Nodiadau Maes 2</w:t>
      </w:r>
      <w:r>
        <w:rPr>
          <w:rFonts w:ascii="Trebuchet MS" w:hAnsi="Trebuchet MS"/>
          <w:b/>
        </w:rPr>
        <w:tab/>
      </w:r>
      <w:r>
        <w:rPr>
          <w:rFonts w:ascii="Trebuchet MS" w:hAnsi="Trebuchet MS"/>
          <w:b/>
        </w:rPr>
        <w:tab/>
      </w:r>
      <w:r>
        <w:rPr>
          <w:rFonts w:ascii="Trebuchet MS" w:hAnsi="Trebuchet MS"/>
          <w:b/>
        </w:rPr>
        <w:tab/>
        <w:t>Ymchwilydd..........................</w:t>
      </w:r>
    </w:p>
    <w:p w14:paraId="679EE949" w14:textId="77777777" w:rsidR="002E31A5" w:rsidRPr="00951DD0" w:rsidRDefault="002E31A5" w:rsidP="002E31A5">
      <w:pPr>
        <w:rPr>
          <w:rFonts w:ascii="Trebuchet MS" w:hAnsi="Trebuchet MS"/>
          <w:sz w:val="16"/>
          <w:szCs w:val="16"/>
        </w:rPr>
      </w:pPr>
      <w:r>
        <w:rPr>
          <w:rFonts w:ascii="Trebuchet MS" w:hAnsi="Trebuchet MS"/>
          <w:sz w:val="16"/>
          <w:szCs w:val="16"/>
        </w:rPr>
        <w:t>(Addasiad o</w:t>
      </w:r>
      <w:r w:rsidRPr="00951DD0">
        <w:rPr>
          <w:rFonts w:ascii="Trebuchet MS" w:hAnsi="Trebuchet MS"/>
          <w:sz w:val="16"/>
          <w:szCs w:val="16"/>
        </w:rPr>
        <w:t xml:space="preserve"> Fletcher Wood (2016)</w:t>
      </w:r>
    </w:p>
    <w:tbl>
      <w:tblPr>
        <w:tblStyle w:val="TableGrid"/>
        <w:tblW w:w="0" w:type="auto"/>
        <w:tblLook w:val="04A0" w:firstRow="1" w:lastRow="0" w:firstColumn="1" w:lastColumn="0" w:noHBand="0" w:noVBand="1"/>
      </w:tblPr>
      <w:tblGrid>
        <w:gridCol w:w="9016"/>
      </w:tblGrid>
      <w:tr w:rsidR="002E31A5" w:rsidRPr="00C977D0" w14:paraId="134E0C91" w14:textId="77777777" w:rsidTr="00C07440">
        <w:tc>
          <w:tcPr>
            <w:tcW w:w="10343" w:type="dxa"/>
          </w:tcPr>
          <w:p w14:paraId="5668945F" w14:textId="77777777" w:rsidR="002E31A5" w:rsidRDefault="002E31A5" w:rsidP="00C07440">
            <w:pPr>
              <w:rPr>
                <w:rFonts w:ascii="Trebuchet MS" w:hAnsi="Trebuchet MS"/>
              </w:rPr>
            </w:pPr>
            <w:r w:rsidRPr="009C755F">
              <w:rPr>
                <w:rFonts w:ascii="Trebuchet MS" w:hAnsi="Trebuchet MS"/>
                <w:b/>
                <w:bCs/>
              </w:rPr>
              <w:t>Dyddiad, amser, grŵp:</w:t>
            </w:r>
            <w:r>
              <w:rPr>
                <w:rFonts w:ascii="Trebuchet MS" w:hAnsi="Trebuchet MS"/>
              </w:rPr>
              <w:t xml:space="preserve">  29/09/</w:t>
            </w:r>
            <w:proofErr w:type="gramStart"/>
            <w:r>
              <w:rPr>
                <w:rFonts w:ascii="Trebuchet MS" w:hAnsi="Trebuchet MS"/>
              </w:rPr>
              <w:t>20  10</w:t>
            </w:r>
            <w:proofErr w:type="gramEnd"/>
            <w:r>
              <w:rPr>
                <w:rFonts w:ascii="Trebuchet MS" w:hAnsi="Trebuchet MS"/>
              </w:rPr>
              <w:t>:30-12:00 Blwyddyn 1 a 2</w:t>
            </w:r>
          </w:p>
          <w:p w14:paraId="0510EE36" w14:textId="77777777" w:rsidR="002E31A5" w:rsidRDefault="002E31A5" w:rsidP="00C07440">
            <w:pPr>
              <w:rPr>
                <w:rFonts w:ascii="Trebuchet MS" w:hAnsi="Trebuchet MS"/>
              </w:rPr>
            </w:pPr>
          </w:p>
          <w:p w14:paraId="758F3E18" w14:textId="77777777" w:rsidR="002E31A5" w:rsidRPr="00C977D0" w:rsidRDefault="002E31A5" w:rsidP="00C07440">
            <w:pPr>
              <w:rPr>
                <w:rFonts w:ascii="Trebuchet MS" w:hAnsi="Trebuchet MS"/>
              </w:rPr>
            </w:pPr>
          </w:p>
        </w:tc>
      </w:tr>
      <w:tr w:rsidR="002E31A5" w:rsidRPr="00C977D0" w14:paraId="25EBF31A" w14:textId="77777777" w:rsidTr="00C07440">
        <w:tc>
          <w:tcPr>
            <w:tcW w:w="10343" w:type="dxa"/>
          </w:tcPr>
          <w:p w14:paraId="3444D53E" w14:textId="77777777" w:rsidR="002E31A5" w:rsidRDefault="002E31A5" w:rsidP="00C07440">
            <w:pPr>
              <w:rPr>
                <w:rFonts w:ascii="Trebuchet MS" w:hAnsi="Trebuchet MS"/>
              </w:rPr>
            </w:pPr>
            <w:r>
              <w:rPr>
                <w:rFonts w:ascii="Trebuchet MS" w:hAnsi="Trebuchet MS"/>
                <w:b/>
              </w:rPr>
              <w:t>Manylion y wers</w:t>
            </w:r>
            <w:r w:rsidRPr="006F4279">
              <w:rPr>
                <w:rFonts w:ascii="Trebuchet MS" w:hAnsi="Trebuchet MS"/>
                <w:b/>
              </w:rPr>
              <w:t>:</w:t>
            </w:r>
            <w:r>
              <w:rPr>
                <w:rFonts w:ascii="Trebuchet MS" w:hAnsi="Trebuchet MS"/>
              </w:rPr>
              <w:t xml:space="preserve"> </w:t>
            </w:r>
            <w:r w:rsidRPr="009C755F">
              <w:rPr>
                <w:rFonts w:ascii="Trebuchet MS" w:hAnsi="Trebuchet MS"/>
                <w:u w:val="single"/>
              </w:rPr>
              <w:t>(Cynnwys a ffocws -/MDaPh Pwnc- A yw e’n agos at gychwyn neu diwedd yr uned astudio? Tu fewn/tu fas? Ystod gallu? Unrhyw wybodaeth berthnasol arall?</w:t>
            </w:r>
            <w:r>
              <w:rPr>
                <w:rFonts w:ascii="Trebuchet MS" w:hAnsi="Trebuchet MS"/>
              </w:rPr>
              <w:t xml:space="preserve"> </w:t>
            </w:r>
          </w:p>
          <w:p w14:paraId="4FB578B3" w14:textId="77777777" w:rsidR="002E31A5" w:rsidRDefault="002E31A5" w:rsidP="00C07440">
            <w:pPr>
              <w:rPr>
                <w:rFonts w:ascii="Trebuchet MS" w:hAnsi="Trebuchet MS"/>
              </w:rPr>
            </w:pPr>
          </w:p>
          <w:p w14:paraId="7FE4484F" w14:textId="77777777" w:rsidR="002E31A5" w:rsidRDefault="002E31A5" w:rsidP="00C07440">
            <w:pPr>
              <w:rPr>
                <w:rFonts w:ascii="Trebuchet MS" w:hAnsi="Trebuchet MS"/>
              </w:rPr>
            </w:pPr>
            <w:r>
              <w:rPr>
                <w:rFonts w:ascii="Trebuchet MS" w:hAnsi="Trebuchet MS"/>
              </w:rPr>
              <w:t>Gwers Cymraeg (Ieithoedd, Llythrennedd a Chyfathrebu)</w:t>
            </w:r>
          </w:p>
          <w:p w14:paraId="73B7045E" w14:textId="77777777" w:rsidR="002E31A5" w:rsidRDefault="002E31A5" w:rsidP="00C07440">
            <w:pPr>
              <w:rPr>
                <w:rFonts w:ascii="Trebuchet MS" w:hAnsi="Trebuchet MS"/>
              </w:rPr>
            </w:pPr>
          </w:p>
          <w:p w14:paraId="4F2F8C26" w14:textId="77777777" w:rsidR="002E31A5" w:rsidRPr="00ED457F" w:rsidRDefault="002E31A5" w:rsidP="00C07440">
            <w:pPr>
              <w:rPr>
                <w:rFonts w:ascii="Trebuchet MS" w:hAnsi="Trebuchet MS"/>
              </w:rPr>
            </w:pPr>
            <w:r w:rsidRPr="00ED457F">
              <w:rPr>
                <w:rFonts w:ascii="Trebuchet MS" w:hAnsi="Trebuchet MS"/>
              </w:rPr>
              <w:t xml:space="preserve">Ffurfio brawddegau gyda phwyslais ar atalnodi. Mae’n bwysig i’w nodi bod dechrau uned astudio yw hyn. Cymerodd y gwes ei le yn y dosbarth. </w:t>
            </w:r>
          </w:p>
          <w:p w14:paraId="6E206D56" w14:textId="77777777" w:rsidR="002E31A5" w:rsidRPr="00ED457F" w:rsidRDefault="002E31A5" w:rsidP="00C07440">
            <w:pPr>
              <w:rPr>
                <w:rFonts w:ascii="Trebuchet MS" w:hAnsi="Trebuchet MS"/>
              </w:rPr>
            </w:pPr>
          </w:p>
          <w:p w14:paraId="6D0F6CC8" w14:textId="77777777" w:rsidR="002E31A5" w:rsidRPr="00ED457F" w:rsidRDefault="002E31A5" w:rsidP="00C07440">
            <w:pPr>
              <w:rPr>
                <w:rFonts w:ascii="Trebuchet MS" w:hAnsi="Trebuchet MS"/>
              </w:rPr>
            </w:pPr>
            <w:r w:rsidRPr="00ED457F">
              <w:rPr>
                <w:rFonts w:ascii="Trebuchet MS" w:hAnsi="Trebuchet MS"/>
              </w:rPr>
              <w:t>Roedd yna pum grŵp gallu gan fod dosbarth cymysg yw hi. (Ddarparwyd cymorth ychwanegol i’r grŵp gwaelod, felly doedden nhw ddim yn y dosbarth ar gyfer y wers yma).</w:t>
            </w:r>
          </w:p>
          <w:p w14:paraId="03CD2E45" w14:textId="77777777" w:rsidR="002E31A5" w:rsidRPr="00ED457F" w:rsidRDefault="002E31A5" w:rsidP="00C07440">
            <w:pPr>
              <w:rPr>
                <w:rFonts w:ascii="Trebuchet MS" w:hAnsi="Trebuchet MS"/>
              </w:rPr>
            </w:pPr>
          </w:p>
          <w:p w14:paraId="7174B90C" w14:textId="77777777" w:rsidR="002E31A5" w:rsidRPr="00C977D0" w:rsidRDefault="002E31A5" w:rsidP="00C07440">
            <w:pPr>
              <w:rPr>
                <w:rFonts w:ascii="Trebuchet MS" w:hAnsi="Trebuchet MS"/>
              </w:rPr>
            </w:pPr>
            <w:r w:rsidRPr="00ED457F">
              <w:rPr>
                <w:rFonts w:ascii="Trebuchet MS" w:hAnsi="Trebuchet MS"/>
              </w:rPr>
              <w:t xml:space="preserve">Defnyddio dulliau tawelu gwahanol er mwyn tynnu sylw’r plant yn lle gweiddi. E.e. adfyfyrio patrymau clapio, neu 3,2,1 ‘gwrandewch’. </w:t>
            </w:r>
            <w:r>
              <w:rPr>
                <w:rFonts w:ascii="Trebuchet MS" w:hAnsi="Trebuchet MS"/>
              </w:rPr>
              <w:t xml:space="preserve"> </w:t>
            </w:r>
          </w:p>
        </w:tc>
      </w:tr>
      <w:tr w:rsidR="002E31A5" w:rsidRPr="00C977D0" w14:paraId="48801BB4" w14:textId="77777777" w:rsidTr="00C07440">
        <w:tc>
          <w:tcPr>
            <w:tcW w:w="10343" w:type="dxa"/>
          </w:tcPr>
          <w:p w14:paraId="67D9FC18" w14:textId="77777777" w:rsidR="002E31A5" w:rsidRPr="004E6860" w:rsidRDefault="002E31A5" w:rsidP="00C07440">
            <w:pPr>
              <w:rPr>
                <w:rFonts w:ascii="Trebuchet MS" w:hAnsi="Trebuchet MS"/>
                <w:b/>
                <w:bCs/>
              </w:rPr>
            </w:pPr>
            <w:r w:rsidRPr="004E6860">
              <w:rPr>
                <w:rFonts w:ascii="Trebuchet MS" w:hAnsi="Trebuchet MS"/>
                <w:b/>
                <w:bCs/>
              </w:rPr>
              <w:t xml:space="preserve">Diwylliant y dosbarth </w:t>
            </w:r>
          </w:p>
          <w:p w14:paraId="30A901C8" w14:textId="77777777" w:rsidR="002E31A5" w:rsidRDefault="002E31A5" w:rsidP="00C07440">
            <w:pPr>
              <w:rPr>
                <w:rFonts w:ascii="Trebuchet MS" w:hAnsi="Trebuchet MS"/>
                <w:bCs/>
                <w:u w:val="single"/>
              </w:rPr>
            </w:pPr>
            <w:r w:rsidRPr="009C755F">
              <w:rPr>
                <w:rFonts w:ascii="Trebuchet MS" w:hAnsi="Trebuchet MS"/>
                <w:bCs/>
                <w:u w:val="single"/>
              </w:rPr>
              <w:t xml:space="preserve">Beth yw ‘naws’ y dosbarth? Beth yw agweddau, rhagdueddiadau, ymddygiadau tuag at ddysgu ar hyn o bryd? </w:t>
            </w:r>
          </w:p>
          <w:p w14:paraId="5EB6200F" w14:textId="77777777" w:rsidR="002E31A5" w:rsidRPr="002B22C3" w:rsidRDefault="002E31A5" w:rsidP="00C07440">
            <w:pPr>
              <w:rPr>
                <w:rFonts w:ascii="Trebuchet MS" w:hAnsi="Trebuchet MS"/>
                <w:bCs/>
                <w:u w:val="single"/>
              </w:rPr>
            </w:pPr>
          </w:p>
          <w:p w14:paraId="0BF8C774" w14:textId="77777777" w:rsidR="002E31A5" w:rsidRPr="00ED457F" w:rsidRDefault="002E31A5" w:rsidP="00C07440">
            <w:pPr>
              <w:rPr>
                <w:rFonts w:ascii="Trebuchet MS" w:hAnsi="Trebuchet MS"/>
              </w:rPr>
            </w:pPr>
            <w:r w:rsidRPr="00ED457F">
              <w:rPr>
                <w:rFonts w:ascii="Trebuchet MS" w:hAnsi="Trebuchet MS"/>
              </w:rPr>
              <w:t>Naws positif iawn gyda’r plant wedi’i dwymo am y wers o’r gweithgaredd sillafu blaenorol tu fas. Mae’r plant yn edrych yn hapus ac yn barod i ddysgu. Rhai o’r plant yn sôn eu bod nhw’n hoffi gwersi Gymraeg.</w:t>
            </w:r>
          </w:p>
          <w:p w14:paraId="6208651C" w14:textId="77777777" w:rsidR="002E31A5" w:rsidRPr="00ED457F" w:rsidRDefault="002E31A5" w:rsidP="00C07440">
            <w:pPr>
              <w:rPr>
                <w:rFonts w:ascii="Trebuchet MS" w:hAnsi="Trebuchet MS"/>
              </w:rPr>
            </w:pPr>
          </w:p>
          <w:p w14:paraId="771BD74F" w14:textId="77777777" w:rsidR="002E31A5" w:rsidRPr="00ED457F" w:rsidRDefault="002E31A5" w:rsidP="00C07440">
            <w:pPr>
              <w:rPr>
                <w:rFonts w:ascii="Trebuchet MS" w:hAnsi="Trebuchet MS"/>
              </w:rPr>
            </w:pPr>
            <w:r w:rsidRPr="00ED457F">
              <w:rPr>
                <w:rFonts w:ascii="Trebuchet MS" w:hAnsi="Trebuchet MS"/>
              </w:rPr>
              <w:t xml:space="preserve">Mae’r plant da yn derbyn canmoliaeth gan yr athrawes am eistedd yn smart ac yn dawel ar y carped ar gyfer dechrau’r sesiwn fel dosbarth. </w:t>
            </w:r>
          </w:p>
          <w:p w14:paraId="021FE05F" w14:textId="77777777" w:rsidR="002E31A5" w:rsidRPr="00ED457F" w:rsidRDefault="002E31A5" w:rsidP="00C07440">
            <w:pPr>
              <w:rPr>
                <w:rFonts w:ascii="Trebuchet MS" w:hAnsi="Trebuchet MS"/>
              </w:rPr>
            </w:pPr>
          </w:p>
          <w:p w14:paraId="1BEF5AEE" w14:textId="77777777" w:rsidR="002E31A5" w:rsidRPr="004E6860" w:rsidRDefault="002E31A5" w:rsidP="00C07440">
            <w:pPr>
              <w:rPr>
                <w:rFonts w:ascii="Trebuchet MS" w:hAnsi="Trebuchet MS"/>
              </w:rPr>
            </w:pPr>
            <w:r w:rsidRPr="00ED457F">
              <w:rPr>
                <w:rFonts w:ascii="Trebuchet MS" w:hAnsi="Trebuchet MS"/>
              </w:rPr>
              <w:t xml:space="preserve">Trwy gydol y dasg, roedd yr athrawon yn hybu cydweithio – dweud wrth y plant i ofyn ei gilydd am gymorth cyn gofyn i’r athro. </w:t>
            </w:r>
            <w:r w:rsidRPr="004E6860">
              <w:rPr>
                <w:rFonts w:ascii="Trebuchet MS" w:hAnsi="Trebuchet MS"/>
              </w:rPr>
              <w:t xml:space="preserve"> </w:t>
            </w:r>
          </w:p>
        </w:tc>
      </w:tr>
      <w:tr w:rsidR="002E31A5" w:rsidRPr="00C977D0" w14:paraId="627CDFCE" w14:textId="77777777" w:rsidTr="00C07440">
        <w:tc>
          <w:tcPr>
            <w:tcW w:w="10343" w:type="dxa"/>
          </w:tcPr>
          <w:p w14:paraId="75B39E8E" w14:textId="77777777" w:rsidR="002E31A5" w:rsidRDefault="002E31A5" w:rsidP="00C07440">
            <w:pPr>
              <w:rPr>
                <w:rFonts w:ascii="Trebuchet MS" w:hAnsi="Trebuchet MS"/>
                <w:b/>
              </w:rPr>
            </w:pPr>
            <w:r>
              <w:rPr>
                <w:rFonts w:ascii="Trebuchet MS" w:hAnsi="Trebuchet MS"/>
                <w:b/>
              </w:rPr>
              <w:t>Amcanion</w:t>
            </w:r>
          </w:p>
          <w:p w14:paraId="06D6A972" w14:textId="77777777" w:rsidR="002E31A5" w:rsidRPr="009C755F" w:rsidRDefault="002E31A5" w:rsidP="00C07440">
            <w:pPr>
              <w:rPr>
                <w:rFonts w:ascii="Trebuchet MS" w:hAnsi="Trebuchet MS"/>
                <w:u w:val="single"/>
              </w:rPr>
            </w:pPr>
            <w:r w:rsidRPr="009C755F">
              <w:rPr>
                <w:rFonts w:ascii="Trebuchet MS" w:hAnsi="Trebuchet MS"/>
                <w:u w:val="single"/>
              </w:rPr>
              <w:t>Beth sy’n digwydd yn yr amgylchedd addysgu sy’n cyfathrebu pwrpas y profiadau? Beth gallwch ei arsylwi am y modd y mae gweithgareddau’r wers yn berthnasol at y pwrpasau hyn?</w:t>
            </w:r>
          </w:p>
          <w:p w14:paraId="742F37A1" w14:textId="77777777" w:rsidR="002E31A5" w:rsidRDefault="002E31A5" w:rsidP="00C07440">
            <w:pPr>
              <w:rPr>
                <w:rFonts w:ascii="Trebuchet MS" w:hAnsi="Trebuchet MS"/>
              </w:rPr>
            </w:pPr>
          </w:p>
          <w:p w14:paraId="527604B0" w14:textId="77777777" w:rsidR="002E31A5" w:rsidRDefault="002E31A5" w:rsidP="00C07440">
            <w:pPr>
              <w:rPr>
                <w:rFonts w:ascii="Trebuchet MS" w:hAnsi="Trebuchet MS"/>
              </w:rPr>
            </w:pPr>
            <w:r w:rsidRPr="00ED457F">
              <w:rPr>
                <w:rFonts w:ascii="Trebuchet MS" w:hAnsi="Trebuchet MS"/>
              </w:rPr>
              <w:t xml:space="preserve">Wnaeth y gweithgaredd yn y bore arwain mewn i’r wers nesaf. I gychwyn y wers, wnaeth y plant cymryd rhan mewn tasg darllen a deall fel dosbarth ar y carped. Wrth i’r athrawes darllen y stori â’r plant, gofynnodd yr athrawes i’r plant i ddweud pa fath o atalnodi oedd yn y frawddeg gan ddewis plant penodol gyda ffyn pren a’i enwau arnyn nhw er mwyn ateb </w:t>
            </w:r>
            <w:proofErr w:type="gramStart"/>
            <w:r w:rsidRPr="00ED457F">
              <w:rPr>
                <w:rFonts w:ascii="Trebuchet MS" w:hAnsi="Trebuchet MS"/>
              </w:rPr>
              <w:t>y  cwestiynau</w:t>
            </w:r>
            <w:proofErr w:type="gramEnd"/>
            <w:r w:rsidRPr="00ED457F">
              <w:rPr>
                <w:rFonts w:ascii="Trebuchet MS" w:hAnsi="Trebuchet MS"/>
              </w:rPr>
              <w:t xml:space="preserve"> i weld dealltwriaeth y plant.</w:t>
            </w:r>
          </w:p>
          <w:p w14:paraId="149EAEAE" w14:textId="77777777" w:rsidR="002E31A5" w:rsidRDefault="002E31A5" w:rsidP="00C07440">
            <w:pPr>
              <w:rPr>
                <w:rFonts w:ascii="Trebuchet MS" w:hAnsi="Trebuchet MS"/>
              </w:rPr>
            </w:pPr>
          </w:p>
          <w:p w14:paraId="269FFB6A" w14:textId="77777777" w:rsidR="002E31A5" w:rsidRPr="00C977D0" w:rsidRDefault="002E31A5" w:rsidP="00C07440">
            <w:pPr>
              <w:rPr>
                <w:rFonts w:ascii="Trebuchet MS" w:hAnsi="Trebuchet MS"/>
              </w:rPr>
            </w:pPr>
            <w:r w:rsidRPr="00ED457F">
              <w:rPr>
                <w:rFonts w:ascii="Trebuchet MS" w:hAnsi="Trebuchet MS"/>
              </w:rPr>
              <w:t xml:space="preserve">Cafodd y grŵp uwch o’r bore ei rhannu mewn i’w grwpiau dosbarth (grwpiau gallu) ar gyfer y dasg lythrennedd. Roedd y plant yn y grŵp top yn ysgrifennu brawddegau disgrifio yn ei lyfrau i gyd-fynd â lluniau wnaethon nhw grau o’i hunain wrth roi pwyslais ar atalnodi. Roedd rhaid i’r grŵp canol-top ysgrifennu brawddegau disgrifio am eu hunain ar fyrddau gwyn er mwyn ymarfer atalnodi gyda’r dewid i ddileu gwallau cyn ysgrifennu nhw’n gywir yn eu llyfrau. Cymerodd y plant lluniau o’i waith ar raglen si-saw a chafodd eu gwaith ei ddangos ar ddiwedd y wers er mwyn mynd trwy wallau fel dosbarth. Roedd y grŵp canol yn chwarae gemau atalnodi ar y cyfrifiaduron er mwyn </w:t>
            </w:r>
            <w:r w:rsidRPr="00ED457F">
              <w:rPr>
                <w:rFonts w:ascii="Trebuchet MS" w:hAnsi="Trebuchet MS"/>
              </w:rPr>
              <w:lastRenderedPageBreak/>
              <w:t>ymarfer technegau atalnodi (e.e. rhoi prif lythyren ar ddechrau brawddeg neu am enw person/lle).</w:t>
            </w:r>
          </w:p>
        </w:tc>
      </w:tr>
      <w:tr w:rsidR="002E31A5" w:rsidRPr="00C977D0" w14:paraId="4A4BB5F2" w14:textId="77777777" w:rsidTr="00C07440">
        <w:tc>
          <w:tcPr>
            <w:tcW w:w="10343" w:type="dxa"/>
          </w:tcPr>
          <w:p w14:paraId="6BA2DAEB" w14:textId="77777777" w:rsidR="002E31A5" w:rsidRDefault="002E31A5" w:rsidP="00C07440">
            <w:pPr>
              <w:rPr>
                <w:rFonts w:ascii="Trebuchet MS" w:hAnsi="Trebuchet MS"/>
                <w:b/>
              </w:rPr>
            </w:pPr>
            <w:r>
              <w:rPr>
                <w:rFonts w:ascii="Trebuchet MS" w:hAnsi="Trebuchet MS"/>
                <w:b/>
              </w:rPr>
              <w:lastRenderedPageBreak/>
              <w:t>Cyfeiriad</w:t>
            </w:r>
          </w:p>
          <w:p w14:paraId="61B55797" w14:textId="77777777" w:rsidR="002E31A5" w:rsidRPr="009C755F" w:rsidRDefault="002E31A5" w:rsidP="00C07440">
            <w:pPr>
              <w:rPr>
                <w:rFonts w:ascii="Trebuchet MS" w:hAnsi="Trebuchet MS"/>
                <w:u w:val="single"/>
              </w:rPr>
            </w:pPr>
            <w:r w:rsidRPr="009C755F">
              <w:rPr>
                <w:rFonts w:ascii="Trebuchet MS" w:hAnsi="Trebuchet MS"/>
                <w:u w:val="single"/>
              </w:rPr>
              <w:t>(Beth gellir ei arsylwi sy’n helpu dysgwyr i ddeall yr hyn maent yn ymwneud ag ef)?</w:t>
            </w:r>
          </w:p>
          <w:p w14:paraId="04EE1D31" w14:textId="77777777" w:rsidR="002E31A5" w:rsidRDefault="002E31A5" w:rsidP="00C07440">
            <w:pPr>
              <w:rPr>
                <w:rFonts w:ascii="Trebuchet MS" w:hAnsi="Trebuchet MS"/>
              </w:rPr>
            </w:pPr>
          </w:p>
          <w:p w14:paraId="3DE29267" w14:textId="77777777" w:rsidR="002E31A5" w:rsidRPr="00ED457F" w:rsidRDefault="002E31A5" w:rsidP="00C07440">
            <w:pPr>
              <w:rPr>
                <w:rFonts w:ascii="Trebuchet MS" w:hAnsi="Trebuchet MS"/>
              </w:rPr>
            </w:pPr>
            <w:r w:rsidRPr="00ED457F">
              <w:rPr>
                <w:rFonts w:ascii="Trebuchet MS" w:hAnsi="Trebuchet MS"/>
              </w:rPr>
              <w:t xml:space="preserve">Roedd yr athrawes a’r cynorthwyydd dosbarth yn gweithio gyda grŵp gallu'r un felly roedd y cynorthwyydd gyda’r grŵp top yn gwneud yn siŵr bod y plant ddim yn gwneud gormod o wallau yn eu llyfrau ac roedd yr athrawes gyda’r grŵp canol-gwaelod er mwyn rhoi mwy o gymorth i’r plant oedd efallai yn brwydro (struggle) gyda’r gwaith.  </w:t>
            </w:r>
          </w:p>
          <w:p w14:paraId="38175CB3" w14:textId="77777777" w:rsidR="002E31A5" w:rsidRPr="00ED457F" w:rsidRDefault="002E31A5" w:rsidP="00C07440">
            <w:pPr>
              <w:rPr>
                <w:rFonts w:ascii="Trebuchet MS" w:hAnsi="Trebuchet MS"/>
              </w:rPr>
            </w:pPr>
          </w:p>
          <w:p w14:paraId="734C0C5A" w14:textId="77777777" w:rsidR="002E31A5" w:rsidRPr="00ED457F" w:rsidRDefault="002E31A5" w:rsidP="00C07440">
            <w:pPr>
              <w:rPr>
                <w:rFonts w:ascii="Trebuchet MS" w:hAnsi="Trebuchet MS"/>
              </w:rPr>
            </w:pPr>
            <w:r w:rsidRPr="00ED457F">
              <w:rPr>
                <w:rFonts w:ascii="Trebuchet MS" w:hAnsi="Trebuchet MS"/>
              </w:rPr>
              <w:t xml:space="preserve">I orffen y wers, roedd yna dasg olaf ar y carped ble roedd y plant yn mynd trwy’r gwaith a chafodd ei uwchlwytho i si-saw gan y plant, a mynd trwy waith pawb i weld yr atalnodi. Wrth wneud y dasg yma, roedd yn glir bod rhai o’r plant ddim wedi deall nod y wers gan fod y brawddegau ddim yn cynnwys yr atalnodau cywir e.e. dim prif lythyren a ddim atalnod llawn ar ddiwedd brawddeg. </w:t>
            </w:r>
          </w:p>
          <w:p w14:paraId="4782C3EB" w14:textId="77777777" w:rsidR="002E31A5" w:rsidRPr="00ED457F" w:rsidRDefault="002E31A5" w:rsidP="00C07440">
            <w:pPr>
              <w:rPr>
                <w:rFonts w:ascii="Trebuchet MS" w:hAnsi="Trebuchet MS"/>
              </w:rPr>
            </w:pPr>
          </w:p>
          <w:p w14:paraId="7EA2E582" w14:textId="77777777" w:rsidR="002E31A5" w:rsidRPr="00C977D0" w:rsidRDefault="002E31A5" w:rsidP="00C07440">
            <w:pPr>
              <w:rPr>
                <w:rFonts w:ascii="Trebuchet MS" w:hAnsi="Trebuchet MS"/>
              </w:rPr>
            </w:pPr>
            <w:r w:rsidRPr="00ED457F">
              <w:rPr>
                <w:rFonts w:ascii="Trebuchet MS" w:hAnsi="Trebuchet MS"/>
              </w:rPr>
              <w:t xml:space="preserve">Er hyn, ar y carped wnaeth yr athrawes gofyn i’r plant </w:t>
            </w:r>
            <w:proofErr w:type="gramStart"/>
            <w:r w:rsidRPr="00ED457F">
              <w:rPr>
                <w:rFonts w:ascii="Trebuchet MS" w:hAnsi="Trebuchet MS"/>
              </w:rPr>
              <w:t>a</w:t>
            </w:r>
            <w:proofErr w:type="gramEnd"/>
            <w:r w:rsidRPr="00ED457F">
              <w:rPr>
                <w:rFonts w:ascii="Trebuchet MS" w:hAnsi="Trebuchet MS"/>
              </w:rPr>
              <w:t xml:space="preserve"> oedd yn y grŵp yna, a gofyn iddyn nhw pa atalnodi dylai wedi bod yn y frawddeg a ble, a wnaethon nhw ateb y cwestiynau yn gywir, efallai wnaethon nhw anghofio nod y wers.</w:t>
            </w:r>
          </w:p>
        </w:tc>
      </w:tr>
      <w:tr w:rsidR="002E31A5" w:rsidRPr="00C977D0" w14:paraId="544B8DF9" w14:textId="77777777" w:rsidTr="00C07440">
        <w:tc>
          <w:tcPr>
            <w:tcW w:w="10343" w:type="dxa"/>
          </w:tcPr>
          <w:p w14:paraId="558FD95B" w14:textId="77777777" w:rsidR="002E31A5" w:rsidRDefault="002E31A5" w:rsidP="00C07440">
            <w:pPr>
              <w:rPr>
                <w:rFonts w:ascii="Trebuchet MS" w:hAnsi="Trebuchet MS"/>
                <w:b/>
              </w:rPr>
            </w:pPr>
            <w:r>
              <w:rPr>
                <w:rFonts w:ascii="Trebuchet MS" w:hAnsi="Trebuchet MS"/>
                <w:b/>
              </w:rPr>
              <w:t>Mynediad a her</w:t>
            </w:r>
          </w:p>
          <w:p w14:paraId="0A926D1A" w14:textId="77777777" w:rsidR="002E31A5" w:rsidRPr="009C755F" w:rsidRDefault="002E31A5" w:rsidP="00C07440">
            <w:pPr>
              <w:rPr>
                <w:rFonts w:ascii="Trebuchet MS" w:hAnsi="Trebuchet MS"/>
                <w:u w:val="single"/>
              </w:rPr>
            </w:pPr>
            <w:r w:rsidRPr="009C755F">
              <w:rPr>
                <w:rFonts w:ascii="Trebuchet MS" w:hAnsi="Trebuchet MS"/>
                <w:u w:val="single"/>
              </w:rPr>
              <w:t>Beth gellir ei arsylwi yn yr amgylchfyd sy’n galluogi ymglymiad dysgwyr? Beth gellir ei arsylwi ar lefelau her?</w:t>
            </w:r>
          </w:p>
          <w:p w14:paraId="2E702748" w14:textId="77777777" w:rsidR="002E31A5" w:rsidRDefault="002E31A5" w:rsidP="00C07440">
            <w:pPr>
              <w:rPr>
                <w:rFonts w:ascii="Trebuchet MS" w:hAnsi="Trebuchet MS"/>
              </w:rPr>
            </w:pPr>
          </w:p>
          <w:p w14:paraId="1F9FCEC6" w14:textId="77777777" w:rsidR="002E31A5" w:rsidRPr="00ED457F" w:rsidRDefault="002E31A5" w:rsidP="00C07440">
            <w:pPr>
              <w:rPr>
                <w:rFonts w:ascii="Trebuchet MS" w:hAnsi="Trebuchet MS"/>
              </w:rPr>
            </w:pPr>
            <w:r w:rsidRPr="00ED457F">
              <w:rPr>
                <w:rFonts w:ascii="Trebuchet MS" w:hAnsi="Trebuchet MS"/>
              </w:rPr>
              <w:t>Mae yna arddangosfeydd o gwmpas y dosbarth o atalnodi a geiriau aml-ddefnyddiol (mae, yn, yr, gyda a.y.y.b.) fel bod y plant yn gallu’i weld ac i’r athrawes cyfeirio atyn nhw. Cafodd nifer o adnoddau ei ddosbarthu i’r plant e.e. cyfrifiaduron, taflennu, gemau er mwyn dysgu trwy chwarae, byrddau gwyn er mwyn dileu camgymeriadau ac ymarfer technegau gwahanol.</w:t>
            </w:r>
          </w:p>
          <w:p w14:paraId="50CC3EB2" w14:textId="77777777" w:rsidR="002E31A5" w:rsidRPr="00ED457F" w:rsidRDefault="002E31A5" w:rsidP="00C07440">
            <w:pPr>
              <w:rPr>
                <w:rFonts w:ascii="Trebuchet MS" w:hAnsi="Trebuchet MS"/>
              </w:rPr>
            </w:pPr>
          </w:p>
          <w:p w14:paraId="468E186B" w14:textId="77777777" w:rsidR="002E31A5" w:rsidRPr="00C977D0" w:rsidRDefault="002E31A5" w:rsidP="00C07440">
            <w:pPr>
              <w:rPr>
                <w:rFonts w:ascii="Trebuchet MS" w:hAnsi="Trebuchet MS"/>
              </w:rPr>
            </w:pPr>
            <w:r w:rsidRPr="00ED457F">
              <w:rPr>
                <w:rFonts w:ascii="Trebuchet MS" w:hAnsi="Trebuchet MS"/>
              </w:rPr>
              <w:t xml:space="preserve">Roedd yna sawl her oherwydd y sefyllfa Covid-19. Roedd rhaid i’r athrawon aros 2 metr i ffwrdd o’i gilydd, roedd rhaid gwisgo offer amddiffynnol e.e. mwgwd neu fiser. Roedd yna hefyd sgrin dryloyw er mwyn gwneud gwaith un i un neu er mwyn eistedd ar bwys y bwrdd gyda’r plant. Sylwais i hefyd wnaeth yr athrawes ar gynorthwyydd dosbarth aros gyda’i grwpiau'r holl amser a wnaethon nhw ddim mynd i’r grwpiau eraill. Efallai roedd hyn oherwydd credon nhw fod y plant eraill yn dda yn gweithio’n annibynnol, neu roedd angen rhoi’r cymorth i’r grwpiau eraill, neu oherwydd y sefyllfa covid, doedden nhw ddim eisiau mynd yn rhy agos i’w gilydd neu groesi llwybrau. </w:t>
            </w:r>
            <w:r>
              <w:rPr>
                <w:rFonts w:ascii="Trebuchet MS" w:hAnsi="Trebuchet MS"/>
              </w:rPr>
              <w:t xml:space="preserve"> </w:t>
            </w:r>
          </w:p>
        </w:tc>
      </w:tr>
      <w:tr w:rsidR="002E31A5" w:rsidRPr="00C977D0" w14:paraId="04FBB9F8" w14:textId="77777777" w:rsidTr="00C07440">
        <w:tc>
          <w:tcPr>
            <w:tcW w:w="10343" w:type="dxa"/>
          </w:tcPr>
          <w:p w14:paraId="71925FC6" w14:textId="77777777" w:rsidR="002E31A5" w:rsidRDefault="002E31A5" w:rsidP="00C07440">
            <w:pPr>
              <w:rPr>
                <w:rFonts w:ascii="Trebuchet MS" w:hAnsi="Trebuchet MS"/>
                <w:b/>
              </w:rPr>
            </w:pPr>
            <w:r>
              <w:rPr>
                <w:rFonts w:ascii="Trebuchet MS" w:hAnsi="Trebuchet MS"/>
                <w:b/>
              </w:rPr>
              <w:t>Asesu</w:t>
            </w:r>
          </w:p>
          <w:p w14:paraId="1771125D" w14:textId="77777777" w:rsidR="002E31A5" w:rsidRPr="009C755F" w:rsidRDefault="002E31A5" w:rsidP="00C07440">
            <w:pPr>
              <w:rPr>
                <w:rFonts w:ascii="Trebuchet MS" w:hAnsi="Trebuchet MS"/>
                <w:u w:val="single"/>
              </w:rPr>
            </w:pPr>
            <w:r w:rsidRPr="009C755F">
              <w:rPr>
                <w:rFonts w:ascii="Trebuchet MS" w:hAnsi="Trebuchet MS"/>
                <w:u w:val="single"/>
              </w:rPr>
              <w:t>(Gellir arsylwi unrhyw beth ar sut defnyddir wybodaeth blaenorol dysgwyr?</w:t>
            </w:r>
          </w:p>
          <w:p w14:paraId="67DA2EC2" w14:textId="77777777" w:rsidR="002E31A5" w:rsidRPr="009C755F" w:rsidRDefault="002E31A5" w:rsidP="00C07440">
            <w:pPr>
              <w:rPr>
                <w:rFonts w:ascii="Trebuchet MS" w:hAnsi="Trebuchet MS"/>
                <w:u w:val="single"/>
              </w:rPr>
            </w:pPr>
            <w:r w:rsidRPr="009C755F">
              <w:rPr>
                <w:rFonts w:ascii="Trebuchet MS" w:hAnsi="Trebuchet MS"/>
                <w:u w:val="single"/>
              </w:rPr>
              <w:t>Gellir arsylwi ar unrhyw beth mewn perthynas a datblygu gwybodaeth yn ystod neu ar ôl y profiad)?</w:t>
            </w:r>
          </w:p>
          <w:p w14:paraId="3840B26D" w14:textId="77777777" w:rsidR="002E31A5" w:rsidRDefault="002E31A5" w:rsidP="00C07440">
            <w:pPr>
              <w:rPr>
                <w:rFonts w:ascii="Trebuchet MS" w:hAnsi="Trebuchet MS"/>
              </w:rPr>
            </w:pPr>
          </w:p>
          <w:p w14:paraId="2509D34B" w14:textId="77777777" w:rsidR="002E31A5" w:rsidRPr="00C977D0" w:rsidRDefault="002E31A5" w:rsidP="00C07440">
            <w:pPr>
              <w:rPr>
                <w:rFonts w:ascii="Trebuchet MS" w:hAnsi="Trebuchet MS"/>
              </w:rPr>
            </w:pPr>
            <w:r w:rsidRPr="00ED457F">
              <w:rPr>
                <w:rFonts w:ascii="Trebuchet MS" w:hAnsi="Trebuchet MS"/>
              </w:rPr>
              <w:t>Defnyddio sgiliau sillafu’r plant a wnaethon nhw ymarfer yn y dasg fore. Defnyddio geiriau aml-ddefnyddiol maen nhw’n gwybod yn barod er mwyn gynllunio brawddegau. Gan roedd atalnodi yn elfen newydd, roedd y plant yn gallu cysylltu enwau i dechnegau atalnodi maen nhw wedi’i weld o’r blaen yn ei lyfrau darllen, neu mewn teitlau dyddiad a.y.y.b.</w:t>
            </w:r>
          </w:p>
        </w:tc>
      </w:tr>
      <w:tr w:rsidR="002E31A5" w:rsidRPr="00C977D0" w14:paraId="14FEB785" w14:textId="77777777" w:rsidTr="00C07440">
        <w:tc>
          <w:tcPr>
            <w:tcW w:w="10343" w:type="dxa"/>
          </w:tcPr>
          <w:p w14:paraId="481A0AC7" w14:textId="77777777" w:rsidR="002E31A5" w:rsidRDefault="002E31A5" w:rsidP="00C07440">
            <w:pPr>
              <w:rPr>
                <w:rFonts w:ascii="Trebuchet MS" w:hAnsi="Trebuchet MS"/>
                <w:b/>
              </w:rPr>
            </w:pPr>
            <w:r>
              <w:rPr>
                <w:rFonts w:ascii="Trebuchet MS" w:hAnsi="Trebuchet MS"/>
                <w:b/>
              </w:rPr>
              <w:t>Pethau penodol / Digwyddiadau critigol</w:t>
            </w:r>
          </w:p>
          <w:p w14:paraId="2A1C4A2A" w14:textId="77777777" w:rsidR="002E31A5" w:rsidRPr="009C755F" w:rsidRDefault="002E31A5" w:rsidP="00C07440">
            <w:pPr>
              <w:rPr>
                <w:rFonts w:ascii="Trebuchet MS" w:hAnsi="Trebuchet MS"/>
                <w:u w:val="single"/>
              </w:rPr>
            </w:pPr>
            <w:r w:rsidRPr="009C755F">
              <w:rPr>
                <w:rFonts w:ascii="Trebuchet MS" w:hAnsi="Trebuchet MS"/>
                <w:u w:val="single"/>
              </w:rPr>
              <w:t>(</w:t>
            </w:r>
            <w:proofErr w:type="gramStart"/>
            <w:r w:rsidRPr="009C755F">
              <w:rPr>
                <w:rFonts w:ascii="Trebuchet MS" w:hAnsi="Trebuchet MS"/>
                <w:u w:val="single"/>
              </w:rPr>
              <w:t>A</w:t>
            </w:r>
            <w:proofErr w:type="gramEnd"/>
            <w:r w:rsidRPr="009C755F">
              <w:rPr>
                <w:rFonts w:ascii="Trebuchet MS" w:hAnsi="Trebuchet MS"/>
                <w:u w:val="single"/>
              </w:rPr>
              <w:t xml:space="preserve"> oes eiliadau sy’n peri i chi ystyried agweddau o arfer pan dewch ar eu traws yn nysgu’r dyfodol)?</w:t>
            </w:r>
          </w:p>
          <w:p w14:paraId="1A55E6E1" w14:textId="77777777" w:rsidR="002E31A5" w:rsidRDefault="002E31A5" w:rsidP="00C07440">
            <w:pPr>
              <w:rPr>
                <w:rFonts w:ascii="Trebuchet MS" w:hAnsi="Trebuchet MS"/>
              </w:rPr>
            </w:pPr>
          </w:p>
          <w:p w14:paraId="6C87135D" w14:textId="77777777" w:rsidR="002E31A5" w:rsidRPr="00C977D0" w:rsidRDefault="002E31A5" w:rsidP="00C07440">
            <w:pPr>
              <w:rPr>
                <w:rFonts w:ascii="Trebuchet MS" w:hAnsi="Trebuchet MS"/>
              </w:rPr>
            </w:pPr>
            <w:r w:rsidRPr="00ED457F">
              <w:rPr>
                <w:rFonts w:ascii="Trebuchet MS" w:hAnsi="Trebuchet MS"/>
              </w:rPr>
              <w:t>Athrawon ddim yn mynd o gwmpas y grwpiau i gyd i wirio bod y gwaith yn cael ei gyflawni yn gywir. Felly, yn y dyfodol, byddaf yn edrych i weld os oedd hyn yn ddigwyddiad unigol neu os bydd hyn yn parhau.</w:t>
            </w:r>
          </w:p>
        </w:tc>
      </w:tr>
    </w:tbl>
    <w:p w14:paraId="0AD32FFA" w14:textId="77777777" w:rsidR="002E31A5" w:rsidRDefault="002E31A5" w:rsidP="002E31A5">
      <w:pPr>
        <w:rPr>
          <w:rFonts w:cstheme="minorHAnsi"/>
          <w:b/>
          <w:color w:val="000000" w:themeColor="text1"/>
          <w:sz w:val="22"/>
          <w:szCs w:val="22"/>
        </w:rPr>
      </w:pPr>
      <w:r>
        <w:rPr>
          <w:rFonts w:cstheme="minorHAnsi"/>
          <w:b/>
          <w:color w:val="000000" w:themeColor="text1"/>
          <w:sz w:val="22"/>
          <w:szCs w:val="22"/>
        </w:rPr>
        <w:lastRenderedPageBreak/>
        <w:t>COFNOD ADNABOD DIWYDDIAD CRITIGOL</w:t>
      </w:r>
    </w:p>
    <w:p w14:paraId="62E4484F" w14:textId="77777777" w:rsidR="002E31A5" w:rsidRDefault="002E31A5" w:rsidP="002E31A5">
      <w:pPr>
        <w:rPr>
          <w:rFonts w:cstheme="minorHAnsi"/>
          <w:sz w:val="22"/>
          <w:szCs w:val="22"/>
        </w:rPr>
      </w:pPr>
    </w:p>
    <w:tbl>
      <w:tblPr>
        <w:tblStyle w:val="TableGrid"/>
        <w:tblW w:w="0" w:type="auto"/>
        <w:tblLook w:val="04A0" w:firstRow="1" w:lastRow="0" w:firstColumn="1" w:lastColumn="0" w:noHBand="0" w:noVBand="1"/>
      </w:tblPr>
      <w:tblGrid>
        <w:gridCol w:w="1803"/>
        <w:gridCol w:w="7213"/>
      </w:tblGrid>
      <w:tr w:rsidR="002E31A5" w14:paraId="0277A215" w14:textId="77777777" w:rsidTr="00C07440">
        <w:tc>
          <w:tcPr>
            <w:tcW w:w="1803" w:type="dxa"/>
          </w:tcPr>
          <w:p w14:paraId="6AB6EB45" w14:textId="77777777" w:rsidR="002E31A5" w:rsidRDefault="002E31A5" w:rsidP="00C07440">
            <w:pPr>
              <w:rPr>
                <w:rFonts w:asciiTheme="minorHAnsi" w:hAnsiTheme="minorHAnsi" w:cstheme="minorHAnsi"/>
                <w:b/>
                <w:bCs/>
              </w:rPr>
            </w:pPr>
            <w:r>
              <w:rPr>
                <w:rFonts w:asciiTheme="minorHAnsi" w:hAnsiTheme="minorHAnsi" w:cstheme="minorHAnsi"/>
                <w:b/>
                <w:bCs/>
              </w:rPr>
              <w:t xml:space="preserve">Manylion perthnasol at cyd-destun yr ymchwil. </w:t>
            </w:r>
          </w:p>
          <w:p w14:paraId="066C977A" w14:textId="77777777" w:rsidR="002E31A5" w:rsidRDefault="002E31A5" w:rsidP="00C07440">
            <w:pPr>
              <w:rPr>
                <w:rFonts w:asciiTheme="minorHAnsi" w:hAnsiTheme="minorHAnsi" w:cstheme="minorHAnsi"/>
                <w:b/>
                <w:bCs/>
              </w:rPr>
            </w:pPr>
          </w:p>
          <w:p w14:paraId="0EFBDBE5" w14:textId="77777777" w:rsidR="002E31A5" w:rsidRPr="0077299F" w:rsidRDefault="002E31A5" w:rsidP="00C07440">
            <w:pPr>
              <w:rPr>
                <w:rFonts w:asciiTheme="minorHAnsi" w:hAnsiTheme="minorHAnsi" w:cstheme="minorHAnsi"/>
                <w:bCs/>
              </w:rPr>
            </w:pPr>
            <w:r w:rsidRPr="0077299F">
              <w:rPr>
                <w:rFonts w:asciiTheme="minorHAnsi" w:hAnsiTheme="minorHAnsi" w:cstheme="minorHAnsi"/>
                <w:bCs/>
              </w:rPr>
              <w:t>Dyddiad/amser.</w:t>
            </w:r>
          </w:p>
          <w:p w14:paraId="6F2F98FC" w14:textId="77777777" w:rsidR="002E31A5" w:rsidRDefault="002E31A5" w:rsidP="00C07440">
            <w:pPr>
              <w:rPr>
                <w:rFonts w:asciiTheme="minorHAnsi" w:hAnsiTheme="minorHAnsi" w:cstheme="minorHAnsi"/>
                <w:bCs/>
              </w:rPr>
            </w:pPr>
            <w:r w:rsidRPr="0077299F">
              <w:rPr>
                <w:rFonts w:asciiTheme="minorHAnsi" w:hAnsiTheme="minorHAnsi" w:cstheme="minorHAnsi"/>
                <w:bCs/>
              </w:rPr>
              <w:t>Oed/cyfnod y grŵp</w:t>
            </w:r>
            <w:r>
              <w:rPr>
                <w:rFonts w:asciiTheme="minorHAnsi" w:hAnsiTheme="minorHAnsi" w:cstheme="minorHAnsi"/>
                <w:bCs/>
              </w:rPr>
              <w:t>.</w:t>
            </w:r>
          </w:p>
          <w:p w14:paraId="100CEF9D" w14:textId="77777777" w:rsidR="002E31A5" w:rsidRDefault="002E31A5" w:rsidP="00C07440">
            <w:pPr>
              <w:rPr>
                <w:rFonts w:asciiTheme="minorHAnsi" w:hAnsiTheme="minorHAnsi" w:cstheme="minorHAnsi"/>
                <w:bCs/>
              </w:rPr>
            </w:pPr>
            <w:r>
              <w:rPr>
                <w:rFonts w:asciiTheme="minorHAnsi" w:hAnsiTheme="minorHAnsi" w:cstheme="minorHAnsi"/>
                <w:bCs/>
              </w:rPr>
              <w:t>Ymglymiad pobl.</w:t>
            </w:r>
          </w:p>
          <w:p w14:paraId="5B511B72" w14:textId="77777777" w:rsidR="002E31A5" w:rsidRPr="000244CF" w:rsidRDefault="002E31A5" w:rsidP="00C07440">
            <w:pPr>
              <w:rPr>
                <w:rFonts w:asciiTheme="minorHAnsi" w:hAnsiTheme="minorHAnsi" w:cstheme="minorHAnsi"/>
                <w:bCs/>
              </w:rPr>
            </w:pPr>
            <w:r>
              <w:rPr>
                <w:rFonts w:asciiTheme="minorHAnsi" w:hAnsiTheme="minorHAnsi" w:cstheme="minorHAnsi"/>
                <w:bCs/>
              </w:rPr>
              <w:t>Gwybodaeth cyd-destunol o’r nodiadau maes.</w:t>
            </w:r>
          </w:p>
        </w:tc>
        <w:tc>
          <w:tcPr>
            <w:tcW w:w="7213" w:type="dxa"/>
          </w:tcPr>
          <w:p w14:paraId="5196D435" w14:textId="77777777" w:rsidR="002E31A5" w:rsidRDefault="002E31A5" w:rsidP="00C07440">
            <w:pPr>
              <w:rPr>
                <w:rFonts w:ascii="Trebuchet MS" w:hAnsi="Trebuchet MS"/>
              </w:rPr>
            </w:pPr>
            <w:r>
              <w:rPr>
                <w:rFonts w:ascii="Trebuchet MS" w:hAnsi="Trebuchet MS"/>
              </w:rPr>
              <w:t>29/09/</w:t>
            </w:r>
            <w:proofErr w:type="gramStart"/>
            <w:r>
              <w:rPr>
                <w:rFonts w:ascii="Trebuchet MS" w:hAnsi="Trebuchet MS"/>
              </w:rPr>
              <w:t>20  10:30</w:t>
            </w:r>
            <w:proofErr w:type="gramEnd"/>
            <w:r>
              <w:rPr>
                <w:rFonts w:ascii="Trebuchet MS" w:hAnsi="Trebuchet MS"/>
              </w:rPr>
              <w:t>-12:00 Blwyddyn 1 a 2</w:t>
            </w:r>
          </w:p>
          <w:p w14:paraId="2257CF65" w14:textId="77777777" w:rsidR="002E31A5" w:rsidRDefault="002E31A5" w:rsidP="00C07440">
            <w:pPr>
              <w:rPr>
                <w:rFonts w:asciiTheme="minorHAnsi" w:hAnsiTheme="minorHAnsi" w:cstheme="minorHAnsi"/>
              </w:rPr>
            </w:pPr>
          </w:p>
          <w:p w14:paraId="1DBC1CE0" w14:textId="77777777" w:rsidR="002E31A5" w:rsidRPr="00ED457F" w:rsidRDefault="002E31A5" w:rsidP="00C07440">
            <w:pPr>
              <w:rPr>
                <w:rFonts w:asciiTheme="minorHAnsi" w:hAnsiTheme="minorHAnsi" w:cstheme="minorHAnsi"/>
              </w:rPr>
            </w:pPr>
            <w:r w:rsidRPr="00ED457F">
              <w:rPr>
                <w:rFonts w:asciiTheme="minorHAnsi" w:hAnsiTheme="minorHAnsi" w:cstheme="minorHAnsi"/>
              </w:rPr>
              <w:t xml:space="preserve">Y digwyddiad critigol am y gwersi yma oedd diffyg mynd o gwmpas y grwpiau a bod tu ôl o ran cynnydd y plant oherwydd Covid-19. </w:t>
            </w:r>
          </w:p>
          <w:p w14:paraId="54AC8647" w14:textId="77777777" w:rsidR="002E31A5" w:rsidRPr="00ED457F" w:rsidRDefault="002E31A5" w:rsidP="00C07440">
            <w:pPr>
              <w:rPr>
                <w:rFonts w:asciiTheme="minorHAnsi" w:hAnsiTheme="minorHAnsi" w:cstheme="minorHAnsi"/>
              </w:rPr>
            </w:pPr>
          </w:p>
          <w:p w14:paraId="79A847E0" w14:textId="77777777" w:rsidR="002E31A5" w:rsidRPr="00ED457F" w:rsidRDefault="002E31A5" w:rsidP="00C07440">
            <w:pPr>
              <w:rPr>
                <w:rFonts w:asciiTheme="minorHAnsi" w:hAnsiTheme="minorHAnsi" w:cstheme="minorHAnsi"/>
              </w:rPr>
            </w:pPr>
            <w:r w:rsidRPr="00ED457F">
              <w:rPr>
                <w:rFonts w:asciiTheme="minorHAnsi" w:hAnsiTheme="minorHAnsi" w:cstheme="minorHAnsi"/>
              </w:rPr>
              <w:t xml:space="preserve">Mae’r digwyddiad yn cynnwys yr athrawes dosbarth, cynorthwyydd dosbarth a’r ddau grŵp gallu oedd ddim yn gweithio gyda’r athrawon. </w:t>
            </w:r>
          </w:p>
          <w:p w14:paraId="47DA66C4" w14:textId="77777777" w:rsidR="002E31A5" w:rsidRPr="00ED457F" w:rsidRDefault="002E31A5" w:rsidP="00C07440">
            <w:pPr>
              <w:rPr>
                <w:rFonts w:asciiTheme="minorHAnsi" w:hAnsiTheme="minorHAnsi" w:cstheme="minorHAnsi"/>
              </w:rPr>
            </w:pPr>
          </w:p>
          <w:p w14:paraId="20A559ED" w14:textId="77777777" w:rsidR="002E31A5" w:rsidRDefault="002E31A5" w:rsidP="00C07440">
            <w:pPr>
              <w:rPr>
                <w:rFonts w:asciiTheme="minorHAnsi" w:hAnsiTheme="minorHAnsi" w:cstheme="minorHAnsi"/>
              </w:rPr>
            </w:pPr>
            <w:r w:rsidRPr="00ED457F">
              <w:rPr>
                <w:rFonts w:asciiTheme="minorHAnsi" w:hAnsiTheme="minorHAnsi" w:cstheme="minorHAnsi"/>
              </w:rPr>
              <w:t>Wnaeth yr athrawon aros gyda’i grwpiau a ni aethon nhw o gwmpas y grwpiau i gyd, ac o ganlyniad, wnaeth un grŵp colli nod y wers sef atalnodi brawddegau. Trwy’r wers, roedd y grŵp yma yn cynllunio brawddegau ar fyrddau gwyn, ac yna tynnu llun o’i byrddau gwyn er mwyn uwchlwytho’r lluniau i Si-Saw. Ar ddiwedd y wers, aeth yr athrawes trwy waith y plant fel grŵp ar y carpan, a wnaeth mwyafrif o’r plant anghofio i roi atalnodi yn ei frawddegau.</w:t>
            </w:r>
          </w:p>
        </w:tc>
      </w:tr>
      <w:tr w:rsidR="002E31A5" w14:paraId="62A565E1" w14:textId="77777777" w:rsidTr="00C07440">
        <w:tc>
          <w:tcPr>
            <w:tcW w:w="1803" w:type="dxa"/>
          </w:tcPr>
          <w:p w14:paraId="4291AFF5" w14:textId="77777777" w:rsidR="002E31A5" w:rsidRDefault="002E31A5" w:rsidP="00C07440">
            <w:pPr>
              <w:rPr>
                <w:rFonts w:asciiTheme="minorHAnsi" w:hAnsiTheme="minorHAnsi" w:cstheme="minorHAnsi"/>
                <w:i/>
                <w:iCs/>
              </w:rPr>
            </w:pPr>
            <w:r>
              <w:rPr>
                <w:rFonts w:asciiTheme="minorHAnsi" w:hAnsiTheme="minorHAnsi" w:cstheme="minorHAnsi"/>
                <w:i/>
                <w:iCs/>
              </w:rPr>
              <w:t>Beth ddygwyddodd? Disgrifiad manwl o’r hyn a welsoch a’r meddyliau ar bedagogaeth ag arfer a ddaeth atoch fel canlyniad, wrth edrych ymlaen at eich maes ymchwil.</w:t>
            </w:r>
          </w:p>
          <w:p w14:paraId="6A1829EA" w14:textId="77777777" w:rsidR="002E31A5" w:rsidRPr="00565378" w:rsidRDefault="002E31A5" w:rsidP="00C07440">
            <w:pPr>
              <w:rPr>
                <w:rFonts w:asciiTheme="minorHAnsi" w:hAnsiTheme="minorHAnsi" w:cstheme="minorHAnsi"/>
                <w:i/>
                <w:iCs/>
              </w:rPr>
            </w:pPr>
          </w:p>
        </w:tc>
        <w:tc>
          <w:tcPr>
            <w:tcW w:w="7213" w:type="dxa"/>
          </w:tcPr>
          <w:p w14:paraId="3C0CD3AB" w14:textId="77777777" w:rsidR="002E31A5" w:rsidRDefault="002E31A5" w:rsidP="00C07440">
            <w:pPr>
              <w:rPr>
                <w:rFonts w:asciiTheme="minorHAnsi" w:hAnsiTheme="minorHAnsi" w:cstheme="minorHAnsi"/>
              </w:rPr>
            </w:pPr>
            <w:r w:rsidRPr="00ED457F">
              <w:rPr>
                <w:rFonts w:asciiTheme="minorHAnsi" w:hAnsiTheme="minorHAnsi" w:cstheme="minorHAnsi"/>
              </w:rPr>
              <w:t>Wnaeth yr athrawon aros gyda’i grwpiau a ni aethon nhw o gwmpas y grwpiau i gyd, ac o ganlyniad, wnaeth un grŵp colli nod y wers sef atalnodi brawddegau. Trwy’r wers, roedd y grŵp yma yn cynllunio brawddegau ar fyrddau gwyn, ac yna tynnu llun o’i byrddau gwyn er mwyn uwchlwytho’r lluniau i Si-Saw. Ar ddiwedd y wers, aeth yr athrawes trwy waith y plant fel grŵp ar y carpan, a wnaeth mwyafrif o’r plant anghofio i roi atalnodi yn ei frawddegau.</w:t>
            </w:r>
          </w:p>
          <w:p w14:paraId="532122E8" w14:textId="77777777" w:rsidR="002E31A5" w:rsidRDefault="002E31A5" w:rsidP="00C07440">
            <w:pPr>
              <w:rPr>
                <w:rFonts w:asciiTheme="minorHAnsi" w:hAnsiTheme="minorHAnsi" w:cstheme="minorHAnsi"/>
              </w:rPr>
            </w:pPr>
          </w:p>
          <w:p w14:paraId="39450BAD" w14:textId="77777777" w:rsidR="002E31A5" w:rsidRDefault="002E31A5" w:rsidP="00C07440">
            <w:pPr>
              <w:rPr>
                <w:rFonts w:asciiTheme="minorHAnsi" w:hAnsiTheme="minorHAnsi" w:cstheme="minorHAnsi"/>
              </w:rPr>
            </w:pPr>
            <w:r w:rsidRPr="00ED457F">
              <w:rPr>
                <w:rFonts w:asciiTheme="minorHAnsi" w:hAnsiTheme="minorHAnsi" w:cstheme="minorHAnsi"/>
              </w:rPr>
              <w:t>Meddyliais ar y pryd, pam dydy’r athrawon yn gwirio’r grwpiau eraill i weld os oedd angen help arnyn nhw? Neu fel arfer ydy’r plant yn iawn wrth weithio’n annibynnol a dyna pam ni aethon nhw o gwmpas. Ond meddyliais i hefyd, collodd y plant gymaint o ysgol blwyddyn ddiwethaf, bydd angen llawer o gymorth arnyn nhw er mwyn dysgu’r sgiliau sylfaenol o ddysgu a datblygiad personol e.e. cwrteisi a rhannu, oherwydd roedd e’n amlwg fod y plant tu ôl o ran gwaith ysgol, ond rwy’n deall roedd hyn oherwydd yr effaith niweidiol cafodd Covid-19 ar bawb yn yr ysgol yn cynnwys yr athrawon yn ogystal â’r plant.</w:t>
            </w:r>
          </w:p>
          <w:p w14:paraId="28DDCD2E" w14:textId="77777777" w:rsidR="002E31A5" w:rsidRDefault="002E31A5" w:rsidP="00C07440">
            <w:pPr>
              <w:rPr>
                <w:rFonts w:asciiTheme="minorHAnsi" w:hAnsiTheme="minorHAnsi" w:cstheme="minorHAnsi"/>
              </w:rPr>
            </w:pPr>
          </w:p>
          <w:p w14:paraId="601535AD" w14:textId="77777777" w:rsidR="002E31A5" w:rsidRDefault="002E31A5" w:rsidP="00C07440">
            <w:pPr>
              <w:rPr>
                <w:rFonts w:asciiTheme="minorHAnsi" w:hAnsiTheme="minorHAnsi" w:cstheme="minorHAnsi"/>
              </w:rPr>
            </w:pPr>
            <w:r w:rsidRPr="00ED457F">
              <w:rPr>
                <w:rFonts w:asciiTheme="minorHAnsi" w:hAnsiTheme="minorHAnsi" w:cstheme="minorHAnsi"/>
              </w:rPr>
              <w:t>Oherwydd ni aeth yr athrawon o gwmpas i wirio gwaith pob grŵp, fel canlyniad, wnaeth un grŵp tangyflawni nod y wers, sef defnyddio atalnodau yn eu brawddegau. Roedd hyn yn wir am bron pob plentyn yn y grŵp oherwydd aeth yr athrawes trwy ei waith i gyd ar y bwrdd gwyn rhyngweithiol trwy’r rhaglen Si-so, ac roedd bron pob darn o waith gyda ddim atalnod arno. Os aeth un o’r athrawon i’r bwrdd er mwyn atgoffa nhw i atalnodi, efallai byddai’r plant wedi newid eu brawddegau i gynnwys yr atalnodi.</w:t>
            </w:r>
          </w:p>
          <w:p w14:paraId="28B91121" w14:textId="77777777" w:rsidR="002E31A5" w:rsidRDefault="002E31A5" w:rsidP="00C07440">
            <w:pPr>
              <w:rPr>
                <w:rFonts w:asciiTheme="minorHAnsi" w:hAnsiTheme="minorHAnsi" w:cstheme="minorHAnsi"/>
              </w:rPr>
            </w:pPr>
          </w:p>
          <w:p w14:paraId="5ED2EC50" w14:textId="77777777" w:rsidR="002E31A5" w:rsidRPr="00ED457F" w:rsidRDefault="002E31A5" w:rsidP="00C07440">
            <w:pPr>
              <w:rPr>
                <w:rFonts w:asciiTheme="minorHAnsi" w:hAnsiTheme="minorHAnsi" w:cstheme="minorHAnsi"/>
              </w:rPr>
            </w:pPr>
            <w:r w:rsidRPr="00ED457F">
              <w:rPr>
                <w:rFonts w:asciiTheme="minorHAnsi" w:hAnsiTheme="minorHAnsi" w:cstheme="minorHAnsi"/>
              </w:rPr>
              <w:t xml:space="preserve">O ran pedogogaeth, wnaeth hyn cyfiawnhau ei fod yn bwysig i wirio gwaith plant er mwyn atgoffa nhw o beth sydd rhaid gwneud, neu er mwyn cael y canlyniad roeddwn i’n edrych amdano. </w:t>
            </w:r>
          </w:p>
          <w:p w14:paraId="5CC0A449" w14:textId="77777777" w:rsidR="002E31A5" w:rsidRPr="00ED457F" w:rsidRDefault="002E31A5" w:rsidP="00C07440">
            <w:pPr>
              <w:rPr>
                <w:rFonts w:asciiTheme="minorHAnsi" w:hAnsiTheme="minorHAnsi" w:cstheme="minorHAnsi"/>
              </w:rPr>
            </w:pPr>
          </w:p>
          <w:p w14:paraId="656B5B96" w14:textId="77777777" w:rsidR="002E31A5" w:rsidRDefault="002E31A5" w:rsidP="00C07440">
            <w:pPr>
              <w:rPr>
                <w:rFonts w:asciiTheme="minorHAnsi" w:hAnsiTheme="minorHAnsi" w:cstheme="minorHAnsi"/>
              </w:rPr>
            </w:pPr>
            <w:r w:rsidRPr="00ED457F">
              <w:rPr>
                <w:rFonts w:asciiTheme="minorHAnsi" w:hAnsiTheme="minorHAnsi" w:cstheme="minorHAnsi"/>
              </w:rPr>
              <w:t>O ran y digwyddiad critigol, thema gyson yw pa mor tu ôl mae’r plant yn ei waith academaidd ac i flwyddyn 1 a 2, ei chynnydd mewn sgiliau sylfaenol sydd yn bwysig iawn i’w cael yn gywir er mwy’n gallu datblygu fel disgyblion trwy’r ysgol.</w:t>
            </w:r>
          </w:p>
        </w:tc>
      </w:tr>
    </w:tbl>
    <w:p w14:paraId="7E424126" w14:textId="77777777" w:rsidR="002E31A5" w:rsidRDefault="002E31A5" w:rsidP="002E31A5">
      <w:pPr>
        <w:jc w:val="both"/>
        <w:rPr>
          <w:rFonts w:ascii="Trebuchet MS" w:hAnsi="Trebuchet MS"/>
          <w:b/>
        </w:rPr>
      </w:pPr>
      <w:r>
        <w:rPr>
          <w:rFonts w:ascii="Trebuchet MS" w:hAnsi="Trebuchet MS"/>
          <w:b/>
        </w:rPr>
        <w:lastRenderedPageBreak/>
        <w:t>Appendix 3</w:t>
      </w:r>
    </w:p>
    <w:p w14:paraId="4ECA5BE5" w14:textId="77777777" w:rsidR="002E31A5" w:rsidRDefault="002E31A5" w:rsidP="002E31A5">
      <w:pPr>
        <w:jc w:val="both"/>
        <w:rPr>
          <w:rFonts w:ascii="Trebuchet MS" w:hAnsi="Trebuchet MS"/>
          <w:b/>
        </w:rPr>
      </w:pPr>
    </w:p>
    <w:p w14:paraId="44343B3B" w14:textId="77777777" w:rsidR="002E31A5" w:rsidRPr="00951DD0" w:rsidRDefault="002E31A5" w:rsidP="002E31A5">
      <w:pPr>
        <w:jc w:val="both"/>
        <w:rPr>
          <w:rFonts w:ascii="Trebuchet MS" w:hAnsi="Trebuchet MS"/>
          <w:b/>
        </w:rPr>
      </w:pPr>
      <w:r>
        <w:rPr>
          <w:rFonts w:ascii="Trebuchet MS" w:hAnsi="Trebuchet MS"/>
          <w:b/>
        </w:rPr>
        <w:t>Arsylwad / Nodiadau Maes 3</w:t>
      </w:r>
      <w:r>
        <w:rPr>
          <w:rFonts w:ascii="Trebuchet MS" w:hAnsi="Trebuchet MS"/>
          <w:b/>
        </w:rPr>
        <w:tab/>
      </w:r>
      <w:r>
        <w:rPr>
          <w:rFonts w:ascii="Trebuchet MS" w:hAnsi="Trebuchet MS"/>
          <w:b/>
        </w:rPr>
        <w:tab/>
      </w:r>
      <w:r>
        <w:rPr>
          <w:rFonts w:ascii="Trebuchet MS" w:hAnsi="Trebuchet MS"/>
          <w:b/>
        </w:rPr>
        <w:tab/>
        <w:t>Ymchwilydd..........................</w:t>
      </w:r>
    </w:p>
    <w:p w14:paraId="22D11483" w14:textId="77777777" w:rsidR="002E31A5" w:rsidRPr="00951DD0" w:rsidRDefault="002E31A5" w:rsidP="002E31A5">
      <w:pPr>
        <w:rPr>
          <w:rFonts w:ascii="Trebuchet MS" w:hAnsi="Trebuchet MS"/>
          <w:sz w:val="16"/>
          <w:szCs w:val="16"/>
        </w:rPr>
      </w:pPr>
      <w:r>
        <w:rPr>
          <w:rFonts w:ascii="Trebuchet MS" w:hAnsi="Trebuchet MS"/>
          <w:sz w:val="16"/>
          <w:szCs w:val="16"/>
        </w:rPr>
        <w:t>(Addasiad o</w:t>
      </w:r>
      <w:r w:rsidRPr="00951DD0">
        <w:rPr>
          <w:rFonts w:ascii="Trebuchet MS" w:hAnsi="Trebuchet MS"/>
          <w:sz w:val="16"/>
          <w:szCs w:val="16"/>
        </w:rPr>
        <w:t xml:space="preserve"> Fletcher Wood (2016)</w:t>
      </w:r>
    </w:p>
    <w:tbl>
      <w:tblPr>
        <w:tblStyle w:val="TableGrid"/>
        <w:tblW w:w="0" w:type="auto"/>
        <w:tblLook w:val="04A0" w:firstRow="1" w:lastRow="0" w:firstColumn="1" w:lastColumn="0" w:noHBand="0" w:noVBand="1"/>
      </w:tblPr>
      <w:tblGrid>
        <w:gridCol w:w="9016"/>
      </w:tblGrid>
      <w:tr w:rsidR="002E31A5" w:rsidRPr="00C977D0" w14:paraId="415E5D22" w14:textId="77777777" w:rsidTr="00C07440">
        <w:tc>
          <w:tcPr>
            <w:tcW w:w="10343" w:type="dxa"/>
          </w:tcPr>
          <w:p w14:paraId="4A0CA368" w14:textId="77777777" w:rsidR="002E31A5" w:rsidRDefault="002E31A5" w:rsidP="00C07440">
            <w:pPr>
              <w:rPr>
                <w:rFonts w:ascii="Trebuchet MS" w:hAnsi="Trebuchet MS"/>
              </w:rPr>
            </w:pPr>
            <w:r>
              <w:rPr>
                <w:rFonts w:ascii="Trebuchet MS" w:hAnsi="Trebuchet MS"/>
              </w:rPr>
              <w:t>Dyddiad, amser, grŵp: 29/9/</w:t>
            </w:r>
            <w:proofErr w:type="gramStart"/>
            <w:r>
              <w:rPr>
                <w:rFonts w:ascii="Trebuchet MS" w:hAnsi="Trebuchet MS"/>
              </w:rPr>
              <w:t>20  1</w:t>
            </w:r>
            <w:proofErr w:type="gramEnd"/>
            <w:r>
              <w:rPr>
                <w:rFonts w:ascii="Trebuchet MS" w:hAnsi="Trebuchet MS"/>
              </w:rPr>
              <w:t>:15-3:00pm  Blwyddyn 1 a 2</w:t>
            </w:r>
          </w:p>
          <w:p w14:paraId="61E5A100" w14:textId="77777777" w:rsidR="002E31A5" w:rsidRPr="00C977D0" w:rsidRDefault="002E31A5" w:rsidP="00C07440">
            <w:pPr>
              <w:rPr>
                <w:rFonts w:ascii="Trebuchet MS" w:hAnsi="Trebuchet MS"/>
              </w:rPr>
            </w:pPr>
          </w:p>
        </w:tc>
      </w:tr>
      <w:tr w:rsidR="002E31A5" w:rsidRPr="00C977D0" w14:paraId="1C5A7B98" w14:textId="77777777" w:rsidTr="00C07440">
        <w:tc>
          <w:tcPr>
            <w:tcW w:w="10343" w:type="dxa"/>
          </w:tcPr>
          <w:p w14:paraId="5C27BCEA" w14:textId="77777777" w:rsidR="002E31A5" w:rsidRPr="00963F82" w:rsidRDefault="002E31A5" w:rsidP="00C07440">
            <w:pPr>
              <w:rPr>
                <w:rFonts w:ascii="Trebuchet MS" w:hAnsi="Trebuchet MS"/>
                <w:u w:val="single"/>
              </w:rPr>
            </w:pPr>
            <w:r>
              <w:rPr>
                <w:rFonts w:ascii="Trebuchet MS" w:hAnsi="Trebuchet MS"/>
                <w:b/>
              </w:rPr>
              <w:t>Manylion y wers</w:t>
            </w:r>
            <w:r w:rsidRPr="006F4279">
              <w:rPr>
                <w:rFonts w:ascii="Trebuchet MS" w:hAnsi="Trebuchet MS"/>
                <w:b/>
              </w:rPr>
              <w:t>:</w:t>
            </w:r>
            <w:r>
              <w:rPr>
                <w:rFonts w:ascii="Trebuchet MS" w:hAnsi="Trebuchet MS"/>
              </w:rPr>
              <w:t xml:space="preserve"> </w:t>
            </w:r>
            <w:r w:rsidRPr="00963F82">
              <w:rPr>
                <w:rFonts w:ascii="Trebuchet MS" w:hAnsi="Trebuchet MS"/>
                <w:u w:val="single"/>
              </w:rPr>
              <w:t xml:space="preserve">(Cynnwys a ffocws -/MDaPh Pwnc- A yw e’n agos at gychwyn neu diwedd yr uned astudio? Tu fewn/tu fas? Ystod gallu? Unrhyw wybodaeth berthnasol arall? </w:t>
            </w:r>
          </w:p>
          <w:p w14:paraId="7B87357F" w14:textId="77777777" w:rsidR="002E31A5" w:rsidRDefault="002E31A5" w:rsidP="00C07440">
            <w:pPr>
              <w:rPr>
                <w:rFonts w:ascii="Trebuchet MS" w:hAnsi="Trebuchet MS"/>
              </w:rPr>
            </w:pPr>
          </w:p>
          <w:p w14:paraId="0D1C36D6" w14:textId="77777777" w:rsidR="002E31A5" w:rsidRDefault="002E31A5" w:rsidP="00C07440">
            <w:pPr>
              <w:rPr>
                <w:rFonts w:ascii="Trebuchet MS" w:hAnsi="Trebuchet MS"/>
              </w:rPr>
            </w:pPr>
            <w:r>
              <w:rPr>
                <w:rFonts w:ascii="Trebuchet MS" w:hAnsi="Trebuchet MS"/>
              </w:rPr>
              <w:t>Gwers mathemateg – Trefnu rhifau (lleiaf i fwyaf a mwyaf i leiaf)</w:t>
            </w:r>
          </w:p>
          <w:p w14:paraId="0E706039" w14:textId="77777777" w:rsidR="002E31A5" w:rsidRDefault="002E31A5" w:rsidP="00C07440">
            <w:pPr>
              <w:rPr>
                <w:rFonts w:ascii="Trebuchet MS" w:hAnsi="Trebuchet MS"/>
              </w:rPr>
            </w:pPr>
          </w:p>
          <w:p w14:paraId="08283231" w14:textId="77777777" w:rsidR="002E31A5" w:rsidRDefault="002E31A5" w:rsidP="00C07440">
            <w:pPr>
              <w:rPr>
                <w:rFonts w:ascii="Trebuchet MS" w:hAnsi="Trebuchet MS"/>
              </w:rPr>
            </w:pPr>
            <w:r w:rsidRPr="00B32DA7">
              <w:rPr>
                <w:rFonts w:ascii="Trebuchet MS" w:hAnsi="Trebuchet MS"/>
              </w:rPr>
              <w:t>Cymerodd y wers ei le yn ddosbarth ond aeth y grŵp gwaelod ar yr iard gyda sialc. Roedd pob grŵp gallu yn gwneud gweithgaredd gwahanol. Roedd y grŵp top yn gwneud gweithgareddau trefnu rhifau hyd at 100, grŵp top-canol yn trefnu rhifau o 1 i 50 ac yna ysgrifennu’r rhifau mewn geiriau ar fwrdd gwyn. Roedd y grŵp canol-gwaelod yn trefnu cardiau fflach gyda rhifau o 1 i 100, a’r grŵp gwaelod yn trefnu rhifau o 1 i 10.</w:t>
            </w:r>
          </w:p>
          <w:p w14:paraId="091A4038" w14:textId="77777777" w:rsidR="002E31A5" w:rsidRDefault="002E31A5" w:rsidP="00C07440">
            <w:pPr>
              <w:rPr>
                <w:rFonts w:ascii="Trebuchet MS" w:hAnsi="Trebuchet MS"/>
              </w:rPr>
            </w:pPr>
          </w:p>
          <w:p w14:paraId="4F1E6395" w14:textId="77777777" w:rsidR="002E31A5" w:rsidRDefault="002E31A5" w:rsidP="00C07440">
            <w:pPr>
              <w:rPr>
                <w:rFonts w:ascii="Trebuchet MS" w:hAnsi="Trebuchet MS"/>
              </w:rPr>
            </w:pPr>
          </w:p>
          <w:p w14:paraId="5BDF30A8" w14:textId="77777777" w:rsidR="002E31A5" w:rsidRPr="00C977D0" w:rsidRDefault="002E31A5" w:rsidP="00C07440">
            <w:pPr>
              <w:rPr>
                <w:rFonts w:ascii="Trebuchet MS" w:hAnsi="Trebuchet MS"/>
              </w:rPr>
            </w:pPr>
          </w:p>
        </w:tc>
      </w:tr>
      <w:tr w:rsidR="002E31A5" w:rsidRPr="00C977D0" w14:paraId="6C570825" w14:textId="77777777" w:rsidTr="00C07440">
        <w:tc>
          <w:tcPr>
            <w:tcW w:w="10343" w:type="dxa"/>
          </w:tcPr>
          <w:p w14:paraId="56443289" w14:textId="77777777" w:rsidR="002E31A5" w:rsidRPr="008A3A38" w:rsidRDefault="002E31A5" w:rsidP="00C07440">
            <w:pPr>
              <w:rPr>
                <w:rFonts w:ascii="Trebuchet MS" w:hAnsi="Trebuchet MS"/>
                <w:b/>
                <w:bCs/>
              </w:rPr>
            </w:pPr>
            <w:r w:rsidRPr="008A3A38">
              <w:rPr>
                <w:rFonts w:ascii="Trebuchet MS" w:hAnsi="Trebuchet MS"/>
                <w:b/>
                <w:bCs/>
              </w:rPr>
              <w:t>Diwylliant y dosbarth</w:t>
            </w:r>
          </w:p>
          <w:p w14:paraId="11539414" w14:textId="77777777" w:rsidR="002E31A5" w:rsidRPr="008A3A38" w:rsidRDefault="002E31A5" w:rsidP="00C07440">
            <w:pPr>
              <w:rPr>
                <w:rFonts w:ascii="Trebuchet MS" w:hAnsi="Trebuchet MS"/>
                <w:bCs/>
                <w:u w:val="single"/>
              </w:rPr>
            </w:pPr>
            <w:r w:rsidRPr="008A3A38">
              <w:rPr>
                <w:rFonts w:ascii="Trebuchet MS" w:hAnsi="Trebuchet MS"/>
                <w:bCs/>
                <w:u w:val="single"/>
              </w:rPr>
              <w:t xml:space="preserve">Beth yw ‘naws’ y dosbarth? Beth yw agweddau, rhagdueddiadau, ymddygiadau tuag at ddysgu ar hyn o bryd? </w:t>
            </w:r>
          </w:p>
          <w:p w14:paraId="4E6482BB" w14:textId="77777777" w:rsidR="002E31A5" w:rsidRPr="008A3A38" w:rsidRDefault="002E31A5" w:rsidP="00C07440">
            <w:pPr>
              <w:rPr>
                <w:rFonts w:ascii="Trebuchet MS" w:hAnsi="Trebuchet MS"/>
                <w:bCs/>
              </w:rPr>
            </w:pPr>
          </w:p>
          <w:p w14:paraId="00F81402" w14:textId="77777777" w:rsidR="002E31A5" w:rsidRPr="00B32DA7" w:rsidRDefault="002E31A5" w:rsidP="00C07440">
            <w:pPr>
              <w:rPr>
                <w:rFonts w:ascii="Trebuchet MS" w:hAnsi="Trebuchet MS"/>
                <w:bCs/>
              </w:rPr>
            </w:pPr>
            <w:r w:rsidRPr="00B32DA7">
              <w:rPr>
                <w:rFonts w:ascii="Trebuchet MS" w:hAnsi="Trebuchet MS"/>
                <w:bCs/>
              </w:rPr>
              <w:t>Mae’r plant yn hoffi gweithio a dysgu trwy weithgareddau gweithredol. Mae yna naws positif tuag at fathemateg oherwydd mae rhan fwyaf o’r tasgau yn weithredol. Mae nifer bach o blant yn brwydro gyda mathemateg, felly roedd rhai ohonyn nhw yn rhwystredig, ond unwaith cychwynnon nhw eu tasgau, wnaethon nhw fwynhau'r wers.</w:t>
            </w:r>
          </w:p>
          <w:p w14:paraId="48243C8F" w14:textId="77777777" w:rsidR="002E31A5" w:rsidRPr="00C977D0" w:rsidRDefault="002E31A5" w:rsidP="00C07440">
            <w:pPr>
              <w:rPr>
                <w:rFonts w:ascii="Trebuchet MS" w:hAnsi="Trebuchet MS"/>
                <w:bCs/>
                <w:lang w:val="en-US"/>
              </w:rPr>
            </w:pPr>
          </w:p>
          <w:p w14:paraId="31341DC2" w14:textId="77777777" w:rsidR="002E31A5" w:rsidRDefault="002E31A5" w:rsidP="00C07440">
            <w:pPr>
              <w:rPr>
                <w:rFonts w:ascii="Trebuchet MS" w:hAnsi="Trebuchet MS"/>
              </w:rPr>
            </w:pPr>
          </w:p>
          <w:p w14:paraId="37665852" w14:textId="77777777" w:rsidR="002E31A5" w:rsidRPr="00C977D0" w:rsidRDefault="002E31A5" w:rsidP="00C07440">
            <w:pPr>
              <w:ind w:left="720"/>
              <w:rPr>
                <w:rFonts w:ascii="Trebuchet MS" w:hAnsi="Trebuchet MS"/>
              </w:rPr>
            </w:pPr>
          </w:p>
        </w:tc>
      </w:tr>
      <w:tr w:rsidR="002E31A5" w:rsidRPr="00C977D0" w14:paraId="510A75B6" w14:textId="77777777" w:rsidTr="00C07440">
        <w:tc>
          <w:tcPr>
            <w:tcW w:w="10343" w:type="dxa"/>
          </w:tcPr>
          <w:p w14:paraId="61E062C8" w14:textId="77777777" w:rsidR="002E31A5" w:rsidRDefault="002E31A5" w:rsidP="00C07440">
            <w:pPr>
              <w:rPr>
                <w:rFonts w:ascii="Trebuchet MS" w:hAnsi="Trebuchet MS"/>
                <w:b/>
              </w:rPr>
            </w:pPr>
            <w:r>
              <w:rPr>
                <w:rFonts w:ascii="Trebuchet MS" w:hAnsi="Trebuchet MS"/>
                <w:b/>
              </w:rPr>
              <w:t>Amcanion</w:t>
            </w:r>
          </w:p>
          <w:p w14:paraId="783A8FDC" w14:textId="77777777" w:rsidR="002E31A5" w:rsidRPr="002C413D" w:rsidRDefault="002E31A5" w:rsidP="00C07440">
            <w:pPr>
              <w:rPr>
                <w:rFonts w:ascii="Trebuchet MS" w:hAnsi="Trebuchet MS"/>
                <w:u w:val="single"/>
              </w:rPr>
            </w:pPr>
            <w:r w:rsidRPr="002C413D">
              <w:rPr>
                <w:rFonts w:ascii="Trebuchet MS" w:hAnsi="Trebuchet MS"/>
                <w:u w:val="single"/>
              </w:rPr>
              <w:t>Beth sy’n digwydd yn yr amgylchedd addysgu sy’n cyfathrebu pwrpas y profiadau? Beth gallwch ei arsylwi am y modd y mae gweithgareddau’r wers yn berthnasol at y pwrpasau hyn?</w:t>
            </w:r>
          </w:p>
          <w:p w14:paraId="79ADD8C3" w14:textId="77777777" w:rsidR="002E31A5" w:rsidRDefault="002E31A5" w:rsidP="00C07440">
            <w:pPr>
              <w:rPr>
                <w:rFonts w:ascii="Trebuchet MS" w:hAnsi="Trebuchet MS"/>
              </w:rPr>
            </w:pPr>
          </w:p>
          <w:p w14:paraId="1D61BC22" w14:textId="77777777" w:rsidR="002E31A5" w:rsidRDefault="002E31A5" w:rsidP="00C07440">
            <w:pPr>
              <w:rPr>
                <w:rFonts w:ascii="Trebuchet MS" w:hAnsi="Trebuchet MS"/>
              </w:rPr>
            </w:pPr>
            <w:r w:rsidRPr="00B32DA7">
              <w:rPr>
                <w:rFonts w:ascii="Trebuchet MS" w:hAnsi="Trebuchet MS"/>
              </w:rPr>
              <w:t>I ddechrau, roedd yna dasg trefnu rhifau fel dosbarth ar y carped gyda’r plant yn gwisgo fest gyda rhif ar fwrdd gwyn ym mhoced y fest ac roedd rhaid i’r plant trefnu ei hunain mewn i drefn rhifau o leiaf i fwyaf. Wnaeth yr athrawes hefyd gwneud gweithgaredd trefnu rhifau ar y bwrdd gwyn rhyngweithiol fel dosbarth. Y gweithgaredd oedd yr athrawes yn trefnu rhifau o 1 i 10 e.e. 7,1,5,2,10 ond yn gwneud camgymeriadau wrth drefnu nhw er mwyn i’r plant cywiro ei wallau. Hefyd, wnaeth yr athrawes ailadrodd rhifau er mwyn pwysleisio’r pwysigrwydd o roi llinell trwy’r rhif rydych chi wedi gwneud yn barod er mwyn beidio ail defnyddio’r rhif.</w:t>
            </w:r>
          </w:p>
          <w:p w14:paraId="497B319A" w14:textId="77777777" w:rsidR="002E31A5" w:rsidRDefault="002E31A5" w:rsidP="00C07440">
            <w:pPr>
              <w:rPr>
                <w:rFonts w:ascii="Trebuchet MS" w:hAnsi="Trebuchet MS"/>
              </w:rPr>
            </w:pPr>
          </w:p>
          <w:p w14:paraId="162AC534" w14:textId="77777777" w:rsidR="002E31A5" w:rsidRDefault="002E31A5" w:rsidP="00C07440">
            <w:pPr>
              <w:rPr>
                <w:rFonts w:ascii="Trebuchet MS" w:hAnsi="Trebuchet MS"/>
              </w:rPr>
            </w:pPr>
          </w:p>
          <w:p w14:paraId="01DC10B8" w14:textId="77777777" w:rsidR="002E31A5" w:rsidRDefault="002E31A5" w:rsidP="00C07440">
            <w:pPr>
              <w:rPr>
                <w:rFonts w:ascii="Trebuchet MS" w:hAnsi="Trebuchet MS"/>
              </w:rPr>
            </w:pPr>
          </w:p>
          <w:p w14:paraId="727A187D" w14:textId="77777777" w:rsidR="002E31A5" w:rsidRPr="00C977D0" w:rsidRDefault="002E31A5" w:rsidP="00C07440">
            <w:pPr>
              <w:rPr>
                <w:rFonts w:ascii="Trebuchet MS" w:hAnsi="Trebuchet MS"/>
              </w:rPr>
            </w:pPr>
          </w:p>
        </w:tc>
      </w:tr>
      <w:tr w:rsidR="002E31A5" w:rsidRPr="00C977D0" w14:paraId="4DDED598" w14:textId="77777777" w:rsidTr="00C07440">
        <w:tc>
          <w:tcPr>
            <w:tcW w:w="10343" w:type="dxa"/>
          </w:tcPr>
          <w:p w14:paraId="1952B317" w14:textId="77777777" w:rsidR="002E31A5" w:rsidRDefault="002E31A5" w:rsidP="00C07440">
            <w:pPr>
              <w:rPr>
                <w:rFonts w:ascii="Trebuchet MS" w:hAnsi="Trebuchet MS"/>
                <w:b/>
              </w:rPr>
            </w:pPr>
            <w:r>
              <w:rPr>
                <w:rFonts w:ascii="Trebuchet MS" w:hAnsi="Trebuchet MS"/>
                <w:b/>
              </w:rPr>
              <w:t>Cyfeiriad</w:t>
            </w:r>
          </w:p>
          <w:p w14:paraId="14AD4962" w14:textId="77777777" w:rsidR="002E31A5" w:rsidRPr="002C413D" w:rsidRDefault="002E31A5" w:rsidP="00C07440">
            <w:pPr>
              <w:rPr>
                <w:rFonts w:ascii="Trebuchet MS" w:hAnsi="Trebuchet MS"/>
                <w:u w:val="single"/>
              </w:rPr>
            </w:pPr>
            <w:r w:rsidRPr="002C413D">
              <w:rPr>
                <w:rFonts w:ascii="Trebuchet MS" w:hAnsi="Trebuchet MS"/>
                <w:u w:val="single"/>
              </w:rPr>
              <w:t>(Beth gellir ei arsylwi sy’n helpu dysgwyr i ddeall yr hyn maent yn ymwneud ag ef)?</w:t>
            </w:r>
          </w:p>
          <w:p w14:paraId="56E4E7C7" w14:textId="77777777" w:rsidR="002E31A5" w:rsidRDefault="002E31A5" w:rsidP="00C07440">
            <w:pPr>
              <w:rPr>
                <w:rFonts w:ascii="Trebuchet MS" w:hAnsi="Trebuchet MS"/>
              </w:rPr>
            </w:pPr>
          </w:p>
          <w:p w14:paraId="269C9975" w14:textId="77777777" w:rsidR="002E31A5" w:rsidRDefault="002E31A5" w:rsidP="002E31A5">
            <w:pPr>
              <w:pStyle w:val="ListParagraph"/>
              <w:widowControl w:val="0"/>
              <w:numPr>
                <w:ilvl w:val="0"/>
                <w:numId w:val="8"/>
              </w:numPr>
              <w:autoSpaceDE w:val="0"/>
              <w:autoSpaceDN w:val="0"/>
              <w:adjustRightInd w:val="0"/>
              <w:rPr>
                <w:rFonts w:ascii="Trebuchet MS" w:hAnsi="Trebuchet MS"/>
              </w:rPr>
            </w:pPr>
            <w:r w:rsidRPr="00B32DA7">
              <w:rPr>
                <w:rFonts w:ascii="Trebuchet MS" w:hAnsi="Trebuchet MS"/>
              </w:rPr>
              <w:t xml:space="preserve">Ailadrodd geiriau pwysig fel lleiaf a mwyaf. </w:t>
            </w:r>
          </w:p>
          <w:p w14:paraId="60B7E103" w14:textId="77777777" w:rsidR="002E31A5" w:rsidRDefault="002E31A5" w:rsidP="002E31A5">
            <w:pPr>
              <w:pStyle w:val="ListParagraph"/>
              <w:widowControl w:val="0"/>
              <w:numPr>
                <w:ilvl w:val="0"/>
                <w:numId w:val="8"/>
              </w:numPr>
              <w:autoSpaceDE w:val="0"/>
              <w:autoSpaceDN w:val="0"/>
              <w:adjustRightInd w:val="0"/>
              <w:rPr>
                <w:rFonts w:ascii="Trebuchet MS" w:hAnsi="Trebuchet MS"/>
              </w:rPr>
            </w:pPr>
            <w:r w:rsidRPr="00B32DA7">
              <w:rPr>
                <w:rFonts w:ascii="Trebuchet MS" w:hAnsi="Trebuchet MS"/>
              </w:rPr>
              <w:t xml:space="preserve">Cwestiynu effeithiol ar y carped – dewis enwau ar hap er mwyn cael ystod dda o ddealltwriaeth y plant. </w:t>
            </w:r>
          </w:p>
          <w:p w14:paraId="0940232F" w14:textId="77777777" w:rsidR="002E31A5" w:rsidRDefault="002E31A5" w:rsidP="002E31A5">
            <w:pPr>
              <w:pStyle w:val="ListParagraph"/>
              <w:widowControl w:val="0"/>
              <w:numPr>
                <w:ilvl w:val="0"/>
                <w:numId w:val="8"/>
              </w:numPr>
              <w:autoSpaceDE w:val="0"/>
              <w:autoSpaceDN w:val="0"/>
              <w:adjustRightInd w:val="0"/>
              <w:rPr>
                <w:rFonts w:ascii="Trebuchet MS" w:hAnsi="Trebuchet MS"/>
              </w:rPr>
            </w:pPr>
            <w:r w:rsidRPr="00B32DA7">
              <w:rPr>
                <w:rFonts w:ascii="Trebuchet MS" w:hAnsi="Trebuchet MS"/>
              </w:rPr>
              <w:lastRenderedPageBreak/>
              <w:t xml:space="preserve">Plant yn tynnu sylw i gamgymeriadau'r athrawes sydd hefyd yn rhoi ystod dealltwriaeth. </w:t>
            </w:r>
          </w:p>
          <w:p w14:paraId="7C92758C" w14:textId="77777777" w:rsidR="002E31A5" w:rsidRDefault="002E31A5" w:rsidP="002E31A5">
            <w:pPr>
              <w:pStyle w:val="ListParagraph"/>
              <w:widowControl w:val="0"/>
              <w:numPr>
                <w:ilvl w:val="0"/>
                <w:numId w:val="8"/>
              </w:numPr>
              <w:autoSpaceDE w:val="0"/>
              <w:autoSpaceDN w:val="0"/>
              <w:adjustRightInd w:val="0"/>
              <w:rPr>
                <w:rFonts w:ascii="Trebuchet MS" w:hAnsi="Trebuchet MS"/>
              </w:rPr>
            </w:pPr>
            <w:r w:rsidRPr="00B32DA7">
              <w:rPr>
                <w:rFonts w:ascii="Trebuchet MS" w:hAnsi="Trebuchet MS"/>
              </w:rPr>
              <w:t>Plant yn helpu ei gilydd yn eu grwpiau cyn gofyn am gymorth gan yr athrawon (sgiliau cydweithio/tîm).</w:t>
            </w:r>
          </w:p>
          <w:p w14:paraId="19B473E6" w14:textId="77777777" w:rsidR="002E31A5" w:rsidRPr="00B32DA7" w:rsidRDefault="002E31A5" w:rsidP="002E31A5">
            <w:pPr>
              <w:pStyle w:val="ListParagraph"/>
              <w:widowControl w:val="0"/>
              <w:numPr>
                <w:ilvl w:val="0"/>
                <w:numId w:val="8"/>
              </w:numPr>
              <w:autoSpaceDE w:val="0"/>
              <w:autoSpaceDN w:val="0"/>
              <w:adjustRightInd w:val="0"/>
              <w:rPr>
                <w:rFonts w:ascii="Trebuchet MS" w:hAnsi="Trebuchet MS"/>
              </w:rPr>
            </w:pPr>
            <w:r w:rsidRPr="00B32DA7">
              <w:rPr>
                <w:rFonts w:ascii="Trebuchet MS" w:hAnsi="Trebuchet MS"/>
              </w:rPr>
              <w:t>Ar ddiwedd y wers, mae’r plant yn eistedd ar y carped ac yn mynd dros gwestiynau trefnu 1 i 10 gyda’r athrawes yn pigo enwau ar hap i ateb y cwestiynau.</w:t>
            </w:r>
          </w:p>
          <w:p w14:paraId="3ACEF1BB" w14:textId="77777777" w:rsidR="002E31A5" w:rsidRPr="00C977D0" w:rsidRDefault="002E31A5" w:rsidP="00C07440">
            <w:pPr>
              <w:rPr>
                <w:rFonts w:ascii="Trebuchet MS" w:hAnsi="Trebuchet MS"/>
              </w:rPr>
            </w:pPr>
          </w:p>
          <w:p w14:paraId="301C6F19" w14:textId="77777777" w:rsidR="002E31A5" w:rsidRPr="00C977D0" w:rsidRDefault="002E31A5" w:rsidP="00C07440">
            <w:pPr>
              <w:rPr>
                <w:rFonts w:ascii="Trebuchet MS" w:hAnsi="Trebuchet MS"/>
              </w:rPr>
            </w:pPr>
          </w:p>
        </w:tc>
      </w:tr>
      <w:tr w:rsidR="002E31A5" w:rsidRPr="00C977D0" w14:paraId="5872E377" w14:textId="77777777" w:rsidTr="00C07440">
        <w:tc>
          <w:tcPr>
            <w:tcW w:w="10343" w:type="dxa"/>
          </w:tcPr>
          <w:p w14:paraId="78B4F4F1" w14:textId="77777777" w:rsidR="002E31A5" w:rsidRDefault="002E31A5" w:rsidP="00C07440">
            <w:pPr>
              <w:rPr>
                <w:rFonts w:ascii="Trebuchet MS" w:hAnsi="Trebuchet MS"/>
                <w:b/>
              </w:rPr>
            </w:pPr>
            <w:r>
              <w:rPr>
                <w:rFonts w:ascii="Trebuchet MS" w:hAnsi="Trebuchet MS"/>
                <w:b/>
              </w:rPr>
              <w:lastRenderedPageBreak/>
              <w:t>Mynediad a her</w:t>
            </w:r>
          </w:p>
          <w:p w14:paraId="5125C1C1" w14:textId="77777777" w:rsidR="002E31A5" w:rsidRPr="002C413D" w:rsidRDefault="002E31A5" w:rsidP="00C07440">
            <w:pPr>
              <w:rPr>
                <w:rFonts w:ascii="Trebuchet MS" w:hAnsi="Trebuchet MS"/>
                <w:u w:val="single"/>
              </w:rPr>
            </w:pPr>
            <w:r w:rsidRPr="002C413D">
              <w:rPr>
                <w:rFonts w:ascii="Trebuchet MS" w:hAnsi="Trebuchet MS"/>
                <w:u w:val="single"/>
              </w:rPr>
              <w:t>Beth gellir ei arsylwi yn yr amgylchfyd sy’n galluogi ymglymiad dysgwyr? Beth gellir ei arsylwi ar lefelau her?</w:t>
            </w:r>
          </w:p>
          <w:p w14:paraId="3086DADC" w14:textId="77777777" w:rsidR="002E31A5" w:rsidRDefault="002E31A5" w:rsidP="00C07440">
            <w:pPr>
              <w:rPr>
                <w:rFonts w:ascii="Trebuchet MS" w:hAnsi="Trebuchet MS"/>
              </w:rPr>
            </w:pPr>
          </w:p>
          <w:p w14:paraId="40870A48" w14:textId="77777777" w:rsidR="002E31A5" w:rsidRDefault="002E31A5" w:rsidP="00C07440">
            <w:pPr>
              <w:rPr>
                <w:rFonts w:ascii="Trebuchet MS" w:hAnsi="Trebuchet MS"/>
              </w:rPr>
            </w:pPr>
            <w:r w:rsidRPr="00B32DA7">
              <w:rPr>
                <w:rFonts w:ascii="Trebuchet MS" w:hAnsi="Trebuchet MS"/>
              </w:rPr>
              <w:t xml:space="preserve">Mae’r plant wedi’i osodi mewn grwpiau, felly os oes angen unrhyw help ar y plant, maen nhw’n ofyn ei gilydd yn gyntaf. Mae rhai o’r tasgau (yn enwedig am y grwpiau gwaelod) yn weithredol oherwydd mae’r plant yn teimlo ei fod nhw’n chwarae a ddim yn gwneud gwaith. Mae yna hefyd arddangosfeydd rhifau, cardiau sgwâr </w:t>
            </w:r>
            <w:proofErr w:type="gramStart"/>
            <w:r w:rsidRPr="00B32DA7">
              <w:rPr>
                <w:rFonts w:ascii="Trebuchet MS" w:hAnsi="Trebuchet MS"/>
              </w:rPr>
              <w:t>cant</w:t>
            </w:r>
            <w:proofErr w:type="gramEnd"/>
            <w:r w:rsidRPr="00B32DA7">
              <w:rPr>
                <w:rFonts w:ascii="Trebuchet MS" w:hAnsi="Trebuchet MS"/>
              </w:rPr>
              <w:t>, cardiau fflach a.y.y.b. er mwy’n cefnogi’r plant tra eu bod yn gwneud gwaith.</w:t>
            </w:r>
          </w:p>
          <w:p w14:paraId="17A23643" w14:textId="77777777" w:rsidR="002E31A5" w:rsidRDefault="002E31A5" w:rsidP="00C07440">
            <w:pPr>
              <w:rPr>
                <w:rFonts w:ascii="Trebuchet MS" w:hAnsi="Trebuchet MS"/>
              </w:rPr>
            </w:pPr>
          </w:p>
          <w:p w14:paraId="45087478" w14:textId="77777777" w:rsidR="002E31A5" w:rsidRDefault="002E31A5" w:rsidP="00C07440">
            <w:pPr>
              <w:rPr>
                <w:rFonts w:ascii="Trebuchet MS" w:hAnsi="Trebuchet MS"/>
              </w:rPr>
            </w:pPr>
            <w:r w:rsidRPr="00B32DA7">
              <w:rPr>
                <w:rFonts w:ascii="Trebuchet MS" w:hAnsi="Trebuchet MS"/>
              </w:rPr>
              <w:t>Ar lefel her, mae rhai o’r plant yn copïo ei gilydd yn y grwpiau neu, bydd un plentyn yn arwain y grŵp ac yn gwneud y gwaith i gyd, tra bod y plant eraill ddim yn cyfrannu neu yn trio cyfrannu. Eto, wnaeth yr athrawes ddim mynd o gwmpas y grwpiau eraill er mwyn gwneud yn siŵr ei fod nhw’n deall y tasgau ac yn cyflawni nhw’n gywir, ond eto, gall hyn fod oherwydd roedd angen llawer o gymorth ar y grŵp ffocws, ac mae’r athrawes yn nabod y plant a’i allu nhw i wneud y gwaith yn annibynnol.</w:t>
            </w:r>
          </w:p>
          <w:p w14:paraId="7068E80C" w14:textId="77777777" w:rsidR="002E31A5" w:rsidRDefault="002E31A5" w:rsidP="00C07440">
            <w:pPr>
              <w:rPr>
                <w:rFonts w:ascii="Trebuchet MS" w:hAnsi="Trebuchet MS"/>
              </w:rPr>
            </w:pPr>
          </w:p>
          <w:p w14:paraId="039B0701" w14:textId="77777777" w:rsidR="002E31A5" w:rsidRDefault="002E31A5" w:rsidP="00C07440">
            <w:pPr>
              <w:rPr>
                <w:rFonts w:ascii="Trebuchet MS" w:hAnsi="Trebuchet MS"/>
              </w:rPr>
            </w:pPr>
          </w:p>
          <w:p w14:paraId="6D68618A" w14:textId="77777777" w:rsidR="002E31A5" w:rsidRPr="00C977D0" w:rsidRDefault="002E31A5" w:rsidP="00C07440">
            <w:pPr>
              <w:rPr>
                <w:rFonts w:ascii="Trebuchet MS" w:hAnsi="Trebuchet MS"/>
              </w:rPr>
            </w:pPr>
          </w:p>
        </w:tc>
      </w:tr>
      <w:tr w:rsidR="002E31A5" w:rsidRPr="00C977D0" w14:paraId="57CC6E95" w14:textId="77777777" w:rsidTr="00C07440">
        <w:tc>
          <w:tcPr>
            <w:tcW w:w="10343" w:type="dxa"/>
          </w:tcPr>
          <w:p w14:paraId="4A8D41A5" w14:textId="77777777" w:rsidR="002E31A5" w:rsidRDefault="002E31A5" w:rsidP="00C07440">
            <w:pPr>
              <w:rPr>
                <w:rFonts w:ascii="Trebuchet MS" w:hAnsi="Trebuchet MS"/>
                <w:b/>
              </w:rPr>
            </w:pPr>
            <w:r>
              <w:rPr>
                <w:rFonts w:ascii="Trebuchet MS" w:hAnsi="Trebuchet MS"/>
                <w:b/>
              </w:rPr>
              <w:t>Asesu</w:t>
            </w:r>
          </w:p>
          <w:p w14:paraId="281C229F" w14:textId="77777777" w:rsidR="002E31A5" w:rsidRPr="00F3401A" w:rsidRDefault="002E31A5" w:rsidP="00C07440">
            <w:pPr>
              <w:rPr>
                <w:rFonts w:ascii="Trebuchet MS" w:hAnsi="Trebuchet MS"/>
                <w:u w:val="single"/>
              </w:rPr>
            </w:pPr>
            <w:r w:rsidRPr="00F3401A">
              <w:rPr>
                <w:rFonts w:ascii="Trebuchet MS" w:hAnsi="Trebuchet MS"/>
                <w:u w:val="single"/>
              </w:rPr>
              <w:t>(Gellir arsylwi unrhyw beth ar sut defnyddir wybodaeth blaenorol dysgwyr?</w:t>
            </w:r>
          </w:p>
          <w:p w14:paraId="5A68F2C5" w14:textId="77777777" w:rsidR="002E31A5" w:rsidRPr="00F3401A" w:rsidRDefault="002E31A5" w:rsidP="00C07440">
            <w:pPr>
              <w:rPr>
                <w:rFonts w:ascii="Trebuchet MS" w:hAnsi="Trebuchet MS"/>
                <w:u w:val="single"/>
              </w:rPr>
            </w:pPr>
            <w:r w:rsidRPr="00F3401A">
              <w:rPr>
                <w:rFonts w:ascii="Trebuchet MS" w:hAnsi="Trebuchet MS"/>
                <w:u w:val="single"/>
              </w:rPr>
              <w:t>Gellir arsylwi ar unrhyw beth mewn perthynas a datblygu gwybodaeth yn ystod neu ar ôl y profiad)?</w:t>
            </w:r>
          </w:p>
          <w:p w14:paraId="07365493" w14:textId="77777777" w:rsidR="002E31A5" w:rsidRDefault="002E31A5" w:rsidP="00C07440">
            <w:pPr>
              <w:rPr>
                <w:rFonts w:ascii="Trebuchet MS" w:hAnsi="Trebuchet MS"/>
              </w:rPr>
            </w:pPr>
          </w:p>
          <w:p w14:paraId="4A57392F" w14:textId="77777777" w:rsidR="002E31A5" w:rsidRDefault="002E31A5" w:rsidP="00C07440">
            <w:pPr>
              <w:rPr>
                <w:rFonts w:ascii="Trebuchet MS" w:hAnsi="Trebuchet MS"/>
              </w:rPr>
            </w:pPr>
            <w:r w:rsidRPr="00755B86">
              <w:rPr>
                <w:rFonts w:ascii="Trebuchet MS" w:hAnsi="Trebuchet MS"/>
              </w:rPr>
              <w:t>Wrth arsylwi’r grŵp gwaelod tu fas o’r dosbarth, roedd y plant yn eithaf aflonydd a methu canolbwyntio, ond efallai taw oherwydd syth ar ôl amser cinio oedd hi. Ysgrifennodd y cynorthwyydd 5 rhif o 1 i 10 ar yr iard gyda sialc a threfnu’r rhifau, yn gyntaf, fel grŵp. Dewisodd y cynorthwyydd y plant ar hap er mwyn gweld dealltwriaeth y plant, a wnaeth y plant ateb y cwestiynau yn gywir. Yna, wnaeth y plant y dasg yma yn annibynnol gyda sialc yr un, a wnaethon nhw frwydro â’r gwaith gormod, roedd rhaid gwneud y dasg fel grŵp eto. Gall hyn fod oherwydd ni chafodd y plant digon o gymorth gan y cynorthwyydd oherwydd roedd angen cymorth ar bob plentyn yn y grŵp, felly roedd e’n haws i gyflawni’r dasg fel grŵp. Roedd yna ddatblygiad bach mewn gwybodaeth a dealltwriaeth wrth wneud y gwaith mewn grŵp yn ymarfer trefnu rhifau fel grŵp, ond nid yn unigol eto.</w:t>
            </w:r>
          </w:p>
          <w:p w14:paraId="0F39993E" w14:textId="77777777" w:rsidR="002E31A5" w:rsidRDefault="002E31A5" w:rsidP="00C07440">
            <w:pPr>
              <w:rPr>
                <w:rFonts w:ascii="Trebuchet MS" w:hAnsi="Trebuchet MS"/>
              </w:rPr>
            </w:pPr>
          </w:p>
          <w:p w14:paraId="2FB898D8" w14:textId="77777777" w:rsidR="002E31A5" w:rsidRPr="00C977D0" w:rsidRDefault="002E31A5" w:rsidP="00C07440">
            <w:pPr>
              <w:rPr>
                <w:rFonts w:ascii="Trebuchet MS" w:hAnsi="Trebuchet MS"/>
              </w:rPr>
            </w:pPr>
          </w:p>
        </w:tc>
      </w:tr>
      <w:tr w:rsidR="002E31A5" w:rsidRPr="00C977D0" w14:paraId="2B9BEF4B" w14:textId="77777777" w:rsidTr="00C07440">
        <w:tc>
          <w:tcPr>
            <w:tcW w:w="10343" w:type="dxa"/>
          </w:tcPr>
          <w:p w14:paraId="58BB3B58" w14:textId="77777777" w:rsidR="002E31A5" w:rsidRDefault="002E31A5" w:rsidP="00C07440">
            <w:pPr>
              <w:rPr>
                <w:rFonts w:ascii="Trebuchet MS" w:hAnsi="Trebuchet MS"/>
                <w:b/>
              </w:rPr>
            </w:pPr>
            <w:r>
              <w:rPr>
                <w:rFonts w:ascii="Trebuchet MS" w:hAnsi="Trebuchet MS"/>
                <w:b/>
              </w:rPr>
              <w:t>Pethau penodol / Digwyddiadau critigol</w:t>
            </w:r>
          </w:p>
          <w:p w14:paraId="21E08A6B" w14:textId="77777777" w:rsidR="002E31A5" w:rsidRPr="00F3401A" w:rsidRDefault="002E31A5" w:rsidP="00C07440">
            <w:pPr>
              <w:rPr>
                <w:rFonts w:ascii="Trebuchet MS" w:hAnsi="Trebuchet MS"/>
                <w:u w:val="single"/>
              </w:rPr>
            </w:pPr>
            <w:r w:rsidRPr="00F3401A">
              <w:rPr>
                <w:rFonts w:ascii="Trebuchet MS" w:hAnsi="Trebuchet MS"/>
                <w:u w:val="single"/>
              </w:rPr>
              <w:t>(</w:t>
            </w:r>
            <w:proofErr w:type="gramStart"/>
            <w:r w:rsidRPr="00F3401A">
              <w:rPr>
                <w:rFonts w:ascii="Trebuchet MS" w:hAnsi="Trebuchet MS"/>
                <w:u w:val="single"/>
              </w:rPr>
              <w:t>A</w:t>
            </w:r>
            <w:proofErr w:type="gramEnd"/>
            <w:r w:rsidRPr="00F3401A">
              <w:rPr>
                <w:rFonts w:ascii="Trebuchet MS" w:hAnsi="Trebuchet MS"/>
                <w:u w:val="single"/>
              </w:rPr>
              <w:t xml:space="preserve"> oes eiliadau sy’n peri i chi ystyried agweddau o arfer pan dewch ar eu traws yn nysgu’r dyfodol)?</w:t>
            </w:r>
          </w:p>
          <w:p w14:paraId="3E2AF07B" w14:textId="77777777" w:rsidR="002E31A5" w:rsidRDefault="002E31A5" w:rsidP="00C07440">
            <w:pPr>
              <w:rPr>
                <w:rFonts w:ascii="Trebuchet MS" w:hAnsi="Trebuchet MS"/>
              </w:rPr>
            </w:pPr>
          </w:p>
          <w:p w14:paraId="10586EB6" w14:textId="77777777" w:rsidR="002E31A5" w:rsidRPr="00C977D0" w:rsidRDefault="002E31A5" w:rsidP="00C07440">
            <w:pPr>
              <w:rPr>
                <w:rFonts w:ascii="Trebuchet MS" w:hAnsi="Trebuchet MS"/>
              </w:rPr>
            </w:pPr>
            <w:r w:rsidRPr="00755B86">
              <w:rPr>
                <w:rFonts w:ascii="Trebuchet MS" w:hAnsi="Trebuchet MS"/>
              </w:rPr>
              <w:t xml:space="preserve">Sylwais ni roddodd y cynorthwyydd llinell trwy’r rhifau a chafodd ei defnyddio yn barod ar yr iard, ond pan wnaeth un o’r plant ailadrodd y rhifau wnaethon nhw yn barod, cofiodd hi i roi llinell trwy’r rhif, ac yna atebodd y plant yn gywir. O ran y digwyddiad </w:t>
            </w:r>
            <w:r w:rsidRPr="00755B86">
              <w:rPr>
                <w:rFonts w:ascii="Trebuchet MS" w:hAnsi="Trebuchet MS"/>
              </w:rPr>
              <w:lastRenderedPageBreak/>
              <w:t>critigol, roedd yn amlwg eto bod y plant tu ôl mewn cynnydd addysgeg a sgiliau sylfaenol ond eto, mae hyn oherwydd y sefyllfa Covid-19.</w:t>
            </w:r>
          </w:p>
        </w:tc>
      </w:tr>
    </w:tbl>
    <w:p w14:paraId="1837EC69" w14:textId="77777777" w:rsidR="002E31A5" w:rsidRDefault="002E31A5" w:rsidP="002E31A5">
      <w:pPr>
        <w:rPr>
          <w:rFonts w:cstheme="minorHAnsi"/>
          <w:b/>
          <w:color w:val="000000" w:themeColor="text1"/>
          <w:sz w:val="22"/>
          <w:szCs w:val="22"/>
        </w:rPr>
      </w:pPr>
    </w:p>
    <w:p w14:paraId="34753BA8" w14:textId="77777777" w:rsidR="002E31A5" w:rsidRDefault="002E31A5" w:rsidP="002E31A5">
      <w:pPr>
        <w:rPr>
          <w:rFonts w:cstheme="minorHAnsi"/>
          <w:b/>
          <w:color w:val="000000" w:themeColor="text1"/>
          <w:sz w:val="22"/>
          <w:szCs w:val="22"/>
        </w:rPr>
      </w:pPr>
      <w:r>
        <w:rPr>
          <w:rFonts w:cstheme="minorHAnsi"/>
          <w:b/>
          <w:color w:val="000000" w:themeColor="text1"/>
          <w:sz w:val="22"/>
          <w:szCs w:val="22"/>
        </w:rPr>
        <w:t>COFNOD ADNABOD DIWYDDIAD CRITIGOL</w:t>
      </w:r>
    </w:p>
    <w:p w14:paraId="107E68C3" w14:textId="77777777" w:rsidR="002E31A5" w:rsidRDefault="002E31A5" w:rsidP="002E31A5">
      <w:pPr>
        <w:rPr>
          <w:rFonts w:cstheme="minorHAnsi"/>
          <w:sz w:val="22"/>
          <w:szCs w:val="22"/>
        </w:rPr>
      </w:pPr>
    </w:p>
    <w:tbl>
      <w:tblPr>
        <w:tblStyle w:val="TableGrid"/>
        <w:tblW w:w="0" w:type="auto"/>
        <w:tblLook w:val="04A0" w:firstRow="1" w:lastRow="0" w:firstColumn="1" w:lastColumn="0" w:noHBand="0" w:noVBand="1"/>
      </w:tblPr>
      <w:tblGrid>
        <w:gridCol w:w="1803"/>
        <w:gridCol w:w="7213"/>
      </w:tblGrid>
      <w:tr w:rsidR="002E31A5" w14:paraId="1379A262" w14:textId="77777777" w:rsidTr="00C07440">
        <w:tc>
          <w:tcPr>
            <w:tcW w:w="1838" w:type="dxa"/>
          </w:tcPr>
          <w:p w14:paraId="5C85B450" w14:textId="77777777" w:rsidR="002E31A5" w:rsidRDefault="002E31A5" w:rsidP="00C07440">
            <w:pPr>
              <w:rPr>
                <w:rFonts w:asciiTheme="minorHAnsi" w:hAnsiTheme="minorHAnsi" w:cstheme="minorHAnsi"/>
                <w:b/>
                <w:bCs/>
              </w:rPr>
            </w:pPr>
            <w:r>
              <w:rPr>
                <w:rFonts w:asciiTheme="minorHAnsi" w:hAnsiTheme="minorHAnsi" w:cstheme="minorHAnsi"/>
                <w:b/>
                <w:bCs/>
              </w:rPr>
              <w:t xml:space="preserve">Manylion perthnasol at cyd-destun yr ymchwil. </w:t>
            </w:r>
          </w:p>
          <w:p w14:paraId="1063591A" w14:textId="77777777" w:rsidR="002E31A5" w:rsidRDefault="002E31A5" w:rsidP="00C07440">
            <w:pPr>
              <w:rPr>
                <w:rFonts w:asciiTheme="minorHAnsi" w:hAnsiTheme="minorHAnsi" w:cstheme="minorHAnsi"/>
                <w:b/>
                <w:bCs/>
              </w:rPr>
            </w:pPr>
          </w:p>
          <w:p w14:paraId="4E5DED79" w14:textId="77777777" w:rsidR="002E31A5" w:rsidRPr="0077299F" w:rsidRDefault="002E31A5" w:rsidP="00C07440">
            <w:pPr>
              <w:rPr>
                <w:rFonts w:asciiTheme="minorHAnsi" w:hAnsiTheme="minorHAnsi" w:cstheme="minorHAnsi"/>
                <w:bCs/>
              </w:rPr>
            </w:pPr>
            <w:r w:rsidRPr="0077299F">
              <w:rPr>
                <w:rFonts w:asciiTheme="minorHAnsi" w:hAnsiTheme="minorHAnsi" w:cstheme="minorHAnsi"/>
                <w:bCs/>
              </w:rPr>
              <w:t>Dyddiad/amser.</w:t>
            </w:r>
          </w:p>
          <w:p w14:paraId="046C0930" w14:textId="77777777" w:rsidR="002E31A5" w:rsidRDefault="002E31A5" w:rsidP="00C07440">
            <w:pPr>
              <w:rPr>
                <w:rFonts w:asciiTheme="minorHAnsi" w:hAnsiTheme="minorHAnsi" w:cstheme="minorHAnsi"/>
                <w:bCs/>
              </w:rPr>
            </w:pPr>
            <w:r w:rsidRPr="0077299F">
              <w:rPr>
                <w:rFonts w:asciiTheme="minorHAnsi" w:hAnsiTheme="minorHAnsi" w:cstheme="minorHAnsi"/>
                <w:bCs/>
              </w:rPr>
              <w:t>Oed/cyfnod y grŵp</w:t>
            </w:r>
            <w:r>
              <w:rPr>
                <w:rFonts w:asciiTheme="minorHAnsi" w:hAnsiTheme="minorHAnsi" w:cstheme="minorHAnsi"/>
                <w:bCs/>
              </w:rPr>
              <w:t>.</w:t>
            </w:r>
          </w:p>
          <w:p w14:paraId="3FA91BD4" w14:textId="77777777" w:rsidR="002E31A5" w:rsidRDefault="002E31A5" w:rsidP="00C07440">
            <w:pPr>
              <w:rPr>
                <w:rFonts w:asciiTheme="minorHAnsi" w:hAnsiTheme="minorHAnsi" w:cstheme="minorHAnsi"/>
                <w:bCs/>
              </w:rPr>
            </w:pPr>
            <w:r>
              <w:rPr>
                <w:rFonts w:asciiTheme="minorHAnsi" w:hAnsiTheme="minorHAnsi" w:cstheme="minorHAnsi"/>
                <w:bCs/>
              </w:rPr>
              <w:t>Ymglymiad pobl.</w:t>
            </w:r>
          </w:p>
          <w:p w14:paraId="559D5FFE" w14:textId="77777777" w:rsidR="002E31A5" w:rsidRPr="0077299F" w:rsidRDefault="002E31A5" w:rsidP="00C07440">
            <w:pPr>
              <w:rPr>
                <w:rFonts w:asciiTheme="minorHAnsi" w:hAnsiTheme="minorHAnsi" w:cstheme="minorHAnsi"/>
                <w:bCs/>
              </w:rPr>
            </w:pPr>
            <w:r>
              <w:rPr>
                <w:rFonts w:asciiTheme="minorHAnsi" w:hAnsiTheme="minorHAnsi" w:cstheme="minorHAnsi"/>
                <w:bCs/>
              </w:rPr>
              <w:t>Gwybodaeth cyd-destunol o’r nodiadau maes.</w:t>
            </w:r>
          </w:p>
          <w:p w14:paraId="11787429" w14:textId="77777777" w:rsidR="002E31A5" w:rsidRPr="00565378" w:rsidRDefault="002E31A5" w:rsidP="00C07440">
            <w:pPr>
              <w:rPr>
                <w:rFonts w:asciiTheme="minorHAnsi" w:hAnsiTheme="minorHAnsi" w:cstheme="minorHAnsi"/>
                <w:i/>
                <w:iCs/>
              </w:rPr>
            </w:pPr>
          </w:p>
        </w:tc>
        <w:tc>
          <w:tcPr>
            <w:tcW w:w="8505" w:type="dxa"/>
          </w:tcPr>
          <w:p w14:paraId="550CF70D" w14:textId="77777777" w:rsidR="002E31A5" w:rsidRDefault="002E31A5" w:rsidP="00C07440">
            <w:pPr>
              <w:rPr>
                <w:rFonts w:asciiTheme="minorHAnsi" w:hAnsiTheme="minorHAnsi" w:cstheme="minorHAnsi"/>
              </w:rPr>
            </w:pPr>
            <w:r>
              <w:rPr>
                <w:rFonts w:ascii="Trebuchet MS" w:hAnsi="Trebuchet MS"/>
              </w:rPr>
              <w:t>29/9/</w:t>
            </w:r>
            <w:proofErr w:type="gramStart"/>
            <w:r>
              <w:rPr>
                <w:rFonts w:ascii="Trebuchet MS" w:hAnsi="Trebuchet MS"/>
              </w:rPr>
              <w:t>20  1:15</w:t>
            </w:r>
            <w:proofErr w:type="gramEnd"/>
            <w:r>
              <w:rPr>
                <w:rFonts w:ascii="Trebuchet MS" w:hAnsi="Trebuchet MS"/>
              </w:rPr>
              <w:t>-3:00pm  Blwyddyn 1 a 2</w:t>
            </w:r>
          </w:p>
          <w:p w14:paraId="6D6E835D" w14:textId="77777777" w:rsidR="002E31A5" w:rsidRDefault="002E31A5" w:rsidP="00C07440">
            <w:pPr>
              <w:rPr>
                <w:rFonts w:asciiTheme="minorHAnsi" w:hAnsiTheme="minorHAnsi" w:cstheme="minorHAnsi"/>
              </w:rPr>
            </w:pPr>
          </w:p>
          <w:p w14:paraId="43B2783A" w14:textId="77777777" w:rsidR="002E31A5" w:rsidRDefault="002E31A5" w:rsidP="00C07440">
            <w:pPr>
              <w:rPr>
                <w:rFonts w:asciiTheme="minorHAnsi" w:hAnsiTheme="minorHAnsi" w:cstheme="minorHAnsi"/>
              </w:rPr>
            </w:pPr>
            <w:r w:rsidRPr="00B32DA7">
              <w:rPr>
                <w:rFonts w:asciiTheme="minorHAnsi" w:hAnsiTheme="minorHAnsi" w:cstheme="minorHAnsi"/>
              </w:rPr>
              <w:t>Mae hyn yn ddigwyddiad cyffredinol o fod tu ôl mewn datblygiad addysgol ac mewn datblygiad sgiliau sylfaenol oherwydd wnaeth y plant colli gymaint o ysgol, ac mae mwyafrif o’r cartrefi yn gartrefi Saesneg, felly mae ansawdd Gymraeg gwael yn y dosbarth hefyd.</w:t>
            </w:r>
          </w:p>
          <w:p w14:paraId="30BB2336" w14:textId="77777777" w:rsidR="002E31A5" w:rsidRDefault="002E31A5" w:rsidP="00C07440">
            <w:pPr>
              <w:rPr>
                <w:rFonts w:asciiTheme="minorHAnsi" w:hAnsiTheme="minorHAnsi" w:cstheme="minorHAnsi"/>
              </w:rPr>
            </w:pPr>
          </w:p>
          <w:p w14:paraId="164295CD" w14:textId="77777777" w:rsidR="002E31A5" w:rsidRDefault="002E31A5" w:rsidP="00C07440">
            <w:pPr>
              <w:rPr>
                <w:rFonts w:asciiTheme="minorHAnsi" w:hAnsiTheme="minorHAnsi" w:cstheme="minorHAnsi"/>
              </w:rPr>
            </w:pPr>
            <w:r>
              <w:rPr>
                <w:rFonts w:asciiTheme="minorHAnsi" w:hAnsiTheme="minorHAnsi" w:cstheme="minorHAnsi"/>
              </w:rPr>
              <w:t>O</w:t>
            </w:r>
            <w:r w:rsidRPr="00B32DA7">
              <w:rPr>
                <w:rFonts w:asciiTheme="minorHAnsi" w:hAnsiTheme="minorHAnsi" w:cstheme="minorHAnsi"/>
              </w:rPr>
              <w:t>herwydd oedrannau’r plant, yn enwedig plant blwyddyn 1, mae’r cyfnod bant o’r ysgol wedi effeithio’i chynnydd addysg a’i sgiliau sylfaenol</w:t>
            </w:r>
            <w:r>
              <w:rPr>
                <w:rFonts w:asciiTheme="minorHAnsi" w:hAnsiTheme="minorHAnsi" w:cstheme="minorHAnsi"/>
              </w:rPr>
              <w:t xml:space="preserve"> yn helaeth</w:t>
            </w:r>
            <w:r w:rsidRPr="00B32DA7">
              <w:rPr>
                <w:rFonts w:asciiTheme="minorHAnsi" w:hAnsiTheme="minorHAnsi" w:cstheme="minorHAnsi"/>
              </w:rPr>
              <w:t>. Rhaid ystyried bod y plant wedi colli hanner y flwyddyn yn y dosbarth derbyn, felly mae yna gap enfawr mewn cynnydd</w:t>
            </w:r>
            <w:r>
              <w:rPr>
                <w:rFonts w:asciiTheme="minorHAnsi" w:hAnsiTheme="minorHAnsi" w:cstheme="minorHAnsi"/>
              </w:rPr>
              <w:t xml:space="preserve"> a ddatblygiad yn mhob elfen oherwydd y colled enfawr yma o amser yn yr ysgol. </w:t>
            </w:r>
          </w:p>
        </w:tc>
      </w:tr>
      <w:tr w:rsidR="002E31A5" w14:paraId="3315AD91" w14:textId="77777777" w:rsidTr="00C07440">
        <w:tc>
          <w:tcPr>
            <w:tcW w:w="1838" w:type="dxa"/>
          </w:tcPr>
          <w:p w14:paraId="3C5732F6" w14:textId="77777777" w:rsidR="002E31A5" w:rsidRDefault="002E31A5" w:rsidP="00C07440">
            <w:pPr>
              <w:rPr>
                <w:rFonts w:asciiTheme="minorHAnsi" w:hAnsiTheme="minorHAnsi" w:cstheme="minorHAnsi"/>
                <w:i/>
                <w:iCs/>
              </w:rPr>
            </w:pPr>
            <w:r>
              <w:rPr>
                <w:rFonts w:asciiTheme="minorHAnsi" w:hAnsiTheme="minorHAnsi" w:cstheme="minorHAnsi"/>
                <w:i/>
                <w:iCs/>
              </w:rPr>
              <w:t>Beth ddygwyddodd? Disgrifiad manwl o’r hyn a welsoch a’r meddyliau ar bedagogaeth ag arfer a ddaeth atoch fel canlyniad, wrth edrych ymlaen at eich maes ymchwil.</w:t>
            </w:r>
          </w:p>
          <w:p w14:paraId="784AEB65" w14:textId="77777777" w:rsidR="002E31A5" w:rsidRPr="00565378" w:rsidRDefault="002E31A5" w:rsidP="00C07440">
            <w:pPr>
              <w:rPr>
                <w:rFonts w:asciiTheme="minorHAnsi" w:hAnsiTheme="minorHAnsi" w:cstheme="minorHAnsi"/>
                <w:i/>
                <w:iCs/>
              </w:rPr>
            </w:pPr>
          </w:p>
        </w:tc>
        <w:tc>
          <w:tcPr>
            <w:tcW w:w="8505" w:type="dxa"/>
          </w:tcPr>
          <w:p w14:paraId="6D356E56" w14:textId="77777777" w:rsidR="002E31A5" w:rsidRDefault="002E31A5" w:rsidP="00C07440">
            <w:pPr>
              <w:rPr>
                <w:rFonts w:asciiTheme="minorHAnsi" w:hAnsiTheme="minorHAnsi" w:cstheme="minorHAnsi"/>
              </w:rPr>
            </w:pPr>
            <w:r w:rsidRPr="00B32DA7">
              <w:rPr>
                <w:rFonts w:asciiTheme="minorHAnsi" w:hAnsiTheme="minorHAnsi" w:cstheme="minorHAnsi"/>
              </w:rPr>
              <w:t>Mae hyn yn ddigwyddiad cyffredinol o fod tu ôl mewn datblygiad addysgol ac mewn datblygiad sgiliau sylfaenol oherwydd wnaeth y plant colli gymaint o ysgol, ac mae mwyafrif o’r cartrefi yn gartrefi Saesneg, felly mae ansawdd Gymraeg gwael yn y dosbarth hefyd.</w:t>
            </w:r>
          </w:p>
          <w:p w14:paraId="35D6C1C5" w14:textId="77777777" w:rsidR="002E31A5" w:rsidRDefault="002E31A5" w:rsidP="00C07440">
            <w:pPr>
              <w:rPr>
                <w:rFonts w:asciiTheme="minorHAnsi" w:hAnsiTheme="minorHAnsi" w:cstheme="minorHAnsi"/>
              </w:rPr>
            </w:pPr>
          </w:p>
          <w:p w14:paraId="0AD46508" w14:textId="77777777" w:rsidR="002E31A5" w:rsidRDefault="002E31A5" w:rsidP="00C07440">
            <w:pPr>
              <w:rPr>
                <w:rFonts w:asciiTheme="minorHAnsi" w:hAnsiTheme="minorHAnsi" w:cstheme="minorHAnsi"/>
              </w:rPr>
            </w:pPr>
            <w:r>
              <w:rPr>
                <w:rFonts w:asciiTheme="minorHAnsi" w:hAnsiTheme="minorHAnsi" w:cstheme="minorHAnsi"/>
              </w:rPr>
              <w:t>Eto, meddyliais pam dydy’r athrawon yn wirio’r grwpiau eraill i weld os oedd angen help arnyn nhw? Neu fel arfer ydy’r plant yn iawn wrth gweithio’n annibynnol a dyna pam ni aethon nhw o gwmpas. Ond meddyliais i hefyd, collodd y plant gymaint o ysgol blwyddyn diwethaf, bydd angen llawer o gymorth arnyn nhw er mwyn dysgu’r sgiliau sylfaenol o ddysgu a ddatblygiad personol e.e. cwrteisi a rhannu, oherwydd roedd e’n amlwg fod y plant tu ôl o ran gwaith ysgol, ond rwy’n deall roedd hyn oherwydd yr effaith niweidiol cafodd Covid-19 ar pawb yn yr ysgol yn cynnwys yr athrawon yn ogystal a’r blant.</w:t>
            </w:r>
          </w:p>
          <w:p w14:paraId="11349BCE" w14:textId="77777777" w:rsidR="002E31A5" w:rsidRDefault="002E31A5" w:rsidP="00C07440">
            <w:pPr>
              <w:rPr>
                <w:rFonts w:asciiTheme="minorHAnsi" w:hAnsiTheme="minorHAnsi" w:cstheme="minorHAnsi"/>
              </w:rPr>
            </w:pPr>
          </w:p>
          <w:p w14:paraId="2A49F4A5" w14:textId="77777777" w:rsidR="002E31A5" w:rsidRDefault="002E31A5" w:rsidP="00C07440">
            <w:pPr>
              <w:rPr>
                <w:rFonts w:asciiTheme="minorHAnsi" w:hAnsiTheme="minorHAnsi" w:cstheme="minorHAnsi"/>
              </w:rPr>
            </w:pPr>
            <w:r>
              <w:rPr>
                <w:rFonts w:asciiTheme="minorHAnsi" w:hAnsiTheme="minorHAnsi" w:cstheme="minorHAnsi"/>
              </w:rPr>
              <w:t xml:space="preserve">O ran pedogogaeth, wnaeth hyn cyfiawnhau ei fod yn bwysig i wirio gwaith plant er mwyn atgoffa nhw o beth sydd rhaid gwneud, neu er mwyn cael y ganlyniad roeddwn i’n edrych amdano. </w:t>
            </w:r>
          </w:p>
          <w:p w14:paraId="723B2A5E" w14:textId="77777777" w:rsidR="002E31A5" w:rsidRDefault="002E31A5" w:rsidP="00C07440">
            <w:pPr>
              <w:rPr>
                <w:rFonts w:asciiTheme="minorHAnsi" w:hAnsiTheme="minorHAnsi" w:cstheme="minorHAnsi"/>
              </w:rPr>
            </w:pPr>
          </w:p>
          <w:p w14:paraId="62D53C7A" w14:textId="77777777" w:rsidR="002E31A5" w:rsidRDefault="002E31A5" w:rsidP="00C07440">
            <w:pPr>
              <w:rPr>
                <w:rFonts w:asciiTheme="minorHAnsi" w:hAnsiTheme="minorHAnsi" w:cstheme="minorHAnsi"/>
              </w:rPr>
            </w:pPr>
            <w:r>
              <w:rPr>
                <w:rFonts w:asciiTheme="minorHAnsi" w:hAnsiTheme="minorHAnsi" w:cstheme="minorHAnsi"/>
              </w:rPr>
              <w:t>O ran y digwyddiad critigol, thema cyson yw faint mor tu ôl mae’r plant yn ei waith academaidd ac i flwyddyn 1 a 2, ei chynnydd mewn sgiliau sylfaenol sydd yn bwysig iawn i’w cael yn gywir er mwy’n gallu ddatblygu fel disgyblion trwy’r ysgol.</w:t>
            </w:r>
          </w:p>
          <w:p w14:paraId="297DF68E" w14:textId="77777777" w:rsidR="002E31A5" w:rsidRDefault="002E31A5" w:rsidP="00C07440">
            <w:pPr>
              <w:rPr>
                <w:rFonts w:asciiTheme="minorHAnsi" w:hAnsiTheme="minorHAnsi" w:cstheme="minorHAnsi"/>
              </w:rPr>
            </w:pPr>
          </w:p>
          <w:p w14:paraId="60685E15" w14:textId="77777777" w:rsidR="002E31A5" w:rsidRDefault="002E31A5" w:rsidP="00C07440">
            <w:pPr>
              <w:rPr>
                <w:rFonts w:asciiTheme="minorHAnsi" w:hAnsiTheme="minorHAnsi" w:cstheme="minorHAnsi"/>
              </w:rPr>
            </w:pPr>
          </w:p>
          <w:p w14:paraId="1EEE23D2" w14:textId="77777777" w:rsidR="002E31A5" w:rsidRDefault="002E31A5" w:rsidP="00C07440">
            <w:pPr>
              <w:rPr>
                <w:rFonts w:asciiTheme="minorHAnsi" w:hAnsiTheme="minorHAnsi" w:cstheme="minorHAnsi"/>
              </w:rPr>
            </w:pPr>
          </w:p>
          <w:p w14:paraId="30E1011D" w14:textId="77777777" w:rsidR="002E31A5" w:rsidRDefault="002E31A5" w:rsidP="00C07440">
            <w:pPr>
              <w:rPr>
                <w:rFonts w:asciiTheme="minorHAnsi" w:hAnsiTheme="minorHAnsi" w:cstheme="minorHAnsi"/>
              </w:rPr>
            </w:pPr>
          </w:p>
          <w:p w14:paraId="42F47680" w14:textId="77777777" w:rsidR="002E31A5" w:rsidRDefault="002E31A5" w:rsidP="00C07440">
            <w:pPr>
              <w:rPr>
                <w:rFonts w:asciiTheme="minorHAnsi" w:hAnsiTheme="minorHAnsi" w:cstheme="minorHAnsi"/>
              </w:rPr>
            </w:pPr>
          </w:p>
          <w:p w14:paraId="3772D27C" w14:textId="77777777" w:rsidR="002E31A5" w:rsidRDefault="002E31A5" w:rsidP="00C07440">
            <w:pPr>
              <w:rPr>
                <w:rFonts w:asciiTheme="minorHAnsi" w:hAnsiTheme="minorHAnsi" w:cstheme="minorHAnsi"/>
              </w:rPr>
            </w:pPr>
          </w:p>
          <w:p w14:paraId="4B01AB8C" w14:textId="77777777" w:rsidR="002E31A5" w:rsidRDefault="002E31A5" w:rsidP="00C07440">
            <w:pPr>
              <w:rPr>
                <w:rFonts w:asciiTheme="minorHAnsi" w:hAnsiTheme="minorHAnsi" w:cstheme="minorHAnsi"/>
              </w:rPr>
            </w:pPr>
          </w:p>
          <w:p w14:paraId="1A1F0529" w14:textId="77777777" w:rsidR="002E31A5" w:rsidRDefault="002E31A5" w:rsidP="00C07440">
            <w:pPr>
              <w:rPr>
                <w:rFonts w:asciiTheme="minorHAnsi" w:hAnsiTheme="minorHAnsi" w:cstheme="minorHAnsi"/>
              </w:rPr>
            </w:pPr>
          </w:p>
        </w:tc>
      </w:tr>
    </w:tbl>
    <w:p w14:paraId="589A90B7" w14:textId="24BC28B7" w:rsidR="00A008D5" w:rsidRPr="002E31A5" w:rsidRDefault="00A008D5" w:rsidP="002E31A5">
      <w:pPr>
        <w:spacing w:before="100" w:beforeAutospacing="1" w:after="100" w:afterAutospacing="1" w:line="360" w:lineRule="auto"/>
        <w:rPr>
          <w:rFonts w:eastAsia="Times New Roman" w:cstheme="minorHAnsi"/>
          <w:color w:val="333333"/>
          <w:lang w:eastAsia="en-GB"/>
        </w:rPr>
      </w:pPr>
    </w:p>
    <w:sectPr w:rsidR="00A008D5" w:rsidRPr="002E31A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99A5CE1" w14:textId="77777777" w:rsidR="005C6AB1" w:rsidRDefault="005C6AB1" w:rsidP="003A0F08">
      <w:r>
        <w:separator/>
      </w:r>
    </w:p>
  </w:endnote>
  <w:endnote w:type="continuationSeparator" w:id="0">
    <w:p w14:paraId="6B7228C0" w14:textId="77777777" w:rsidR="005C6AB1" w:rsidRDefault="005C6AB1" w:rsidP="003A0F0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9490DFE" w14:textId="77777777" w:rsidR="005C6AB1" w:rsidRDefault="005C6AB1" w:rsidP="003A0F08">
      <w:r>
        <w:separator/>
      </w:r>
    </w:p>
  </w:footnote>
  <w:footnote w:type="continuationSeparator" w:id="0">
    <w:p w14:paraId="36E74538" w14:textId="77777777" w:rsidR="005C6AB1" w:rsidRDefault="005C6AB1" w:rsidP="003A0F0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3B15CBC"/>
    <w:multiLevelType w:val="hybridMultilevel"/>
    <w:tmpl w:val="F86A90C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40A7316"/>
    <w:multiLevelType w:val="hybridMultilevel"/>
    <w:tmpl w:val="D0141D8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7C03BD7"/>
    <w:multiLevelType w:val="hybridMultilevel"/>
    <w:tmpl w:val="B888B460"/>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 w15:restartNumberingAfterBreak="0">
    <w:nsid w:val="400C5F0B"/>
    <w:multiLevelType w:val="hybridMultilevel"/>
    <w:tmpl w:val="FA4A85A8"/>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 w15:restartNumberingAfterBreak="0">
    <w:nsid w:val="40D601DB"/>
    <w:multiLevelType w:val="multilevel"/>
    <w:tmpl w:val="A30804E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616F2C97"/>
    <w:multiLevelType w:val="hybridMultilevel"/>
    <w:tmpl w:val="CC3EE8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50A45CF"/>
    <w:multiLevelType w:val="hybridMultilevel"/>
    <w:tmpl w:val="B3EE52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B3911FA"/>
    <w:multiLevelType w:val="multilevel"/>
    <w:tmpl w:val="CD2A52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5"/>
  </w:num>
  <w:num w:numId="2">
    <w:abstractNumId w:val="1"/>
  </w:num>
  <w:num w:numId="3">
    <w:abstractNumId w:val="0"/>
  </w:num>
  <w:num w:numId="4">
    <w:abstractNumId w:val="2"/>
  </w:num>
  <w:num w:numId="5">
    <w:abstractNumId w:val="3"/>
  </w:num>
  <w:num w:numId="6">
    <w:abstractNumId w:val="7"/>
  </w:num>
  <w:num w:numId="7">
    <w:abstractNumId w:val="4"/>
  </w:num>
  <w:num w:numId="8">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D69D3"/>
    <w:rsid w:val="0004592C"/>
    <w:rsid w:val="00061589"/>
    <w:rsid w:val="00093D4D"/>
    <w:rsid w:val="000A1C12"/>
    <w:rsid w:val="000D3C73"/>
    <w:rsid w:val="000D438A"/>
    <w:rsid w:val="000E4F70"/>
    <w:rsid w:val="00136A85"/>
    <w:rsid w:val="00147338"/>
    <w:rsid w:val="00185F99"/>
    <w:rsid w:val="001A2708"/>
    <w:rsid w:val="001A3F00"/>
    <w:rsid w:val="00211FFB"/>
    <w:rsid w:val="00222569"/>
    <w:rsid w:val="00247079"/>
    <w:rsid w:val="00267CE8"/>
    <w:rsid w:val="002A4679"/>
    <w:rsid w:val="002E31A5"/>
    <w:rsid w:val="00310E59"/>
    <w:rsid w:val="00313FA5"/>
    <w:rsid w:val="00322D3F"/>
    <w:rsid w:val="00341DE4"/>
    <w:rsid w:val="00344393"/>
    <w:rsid w:val="003469E2"/>
    <w:rsid w:val="00365D33"/>
    <w:rsid w:val="003A0F08"/>
    <w:rsid w:val="00444B86"/>
    <w:rsid w:val="004501E2"/>
    <w:rsid w:val="004A0AC4"/>
    <w:rsid w:val="004A787D"/>
    <w:rsid w:val="004E751D"/>
    <w:rsid w:val="005051B3"/>
    <w:rsid w:val="00511086"/>
    <w:rsid w:val="0054064F"/>
    <w:rsid w:val="005614A4"/>
    <w:rsid w:val="00565594"/>
    <w:rsid w:val="00566B1F"/>
    <w:rsid w:val="00594270"/>
    <w:rsid w:val="005A245B"/>
    <w:rsid w:val="005B36C9"/>
    <w:rsid w:val="005C6AB1"/>
    <w:rsid w:val="005E5C7F"/>
    <w:rsid w:val="006042C0"/>
    <w:rsid w:val="006060A9"/>
    <w:rsid w:val="006227A2"/>
    <w:rsid w:val="00633149"/>
    <w:rsid w:val="00694F57"/>
    <w:rsid w:val="006B2F53"/>
    <w:rsid w:val="006F3300"/>
    <w:rsid w:val="006F644A"/>
    <w:rsid w:val="007127E7"/>
    <w:rsid w:val="00734F43"/>
    <w:rsid w:val="007B1C14"/>
    <w:rsid w:val="007C14B0"/>
    <w:rsid w:val="007C35AF"/>
    <w:rsid w:val="007D1F43"/>
    <w:rsid w:val="007E57CB"/>
    <w:rsid w:val="008202D3"/>
    <w:rsid w:val="008308F7"/>
    <w:rsid w:val="0084358A"/>
    <w:rsid w:val="008A63C7"/>
    <w:rsid w:val="008A7004"/>
    <w:rsid w:val="008C0F90"/>
    <w:rsid w:val="008C7B60"/>
    <w:rsid w:val="00907572"/>
    <w:rsid w:val="00921051"/>
    <w:rsid w:val="009404EC"/>
    <w:rsid w:val="00950A9D"/>
    <w:rsid w:val="009522BB"/>
    <w:rsid w:val="00964CAB"/>
    <w:rsid w:val="0097466C"/>
    <w:rsid w:val="00980637"/>
    <w:rsid w:val="00986174"/>
    <w:rsid w:val="0098744E"/>
    <w:rsid w:val="00987B0D"/>
    <w:rsid w:val="00A008D5"/>
    <w:rsid w:val="00A16544"/>
    <w:rsid w:val="00A30457"/>
    <w:rsid w:val="00A470E5"/>
    <w:rsid w:val="00A51D59"/>
    <w:rsid w:val="00AC49EB"/>
    <w:rsid w:val="00AE0FA2"/>
    <w:rsid w:val="00B52ACA"/>
    <w:rsid w:val="00B54B31"/>
    <w:rsid w:val="00B71179"/>
    <w:rsid w:val="00BA5B37"/>
    <w:rsid w:val="00BB00B9"/>
    <w:rsid w:val="00BB7016"/>
    <w:rsid w:val="00BD69D3"/>
    <w:rsid w:val="00BF6F73"/>
    <w:rsid w:val="00C17F61"/>
    <w:rsid w:val="00C223B0"/>
    <w:rsid w:val="00C570F8"/>
    <w:rsid w:val="00C621E4"/>
    <w:rsid w:val="00C654C7"/>
    <w:rsid w:val="00C80169"/>
    <w:rsid w:val="00C80DD3"/>
    <w:rsid w:val="00C82952"/>
    <w:rsid w:val="00C84D1A"/>
    <w:rsid w:val="00CA3F5B"/>
    <w:rsid w:val="00CA65C4"/>
    <w:rsid w:val="00CD2C0D"/>
    <w:rsid w:val="00CF0CF0"/>
    <w:rsid w:val="00CF62E7"/>
    <w:rsid w:val="00D0641A"/>
    <w:rsid w:val="00D14BE9"/>
    <w:rsid w:val="00D34C16"/>
    <w:rsid w:val="00D92C36"/>
    <w:rsid w:val="00DA01DC"/>
    <w:rsid w:val="00E6690F"/>
    <w:rsid w:val="00E863FC"/>
    <w:rsid w:val="00EE41D3"/>
    <w:rsid w:val="00F02C15"/>
    <w:rsid w:val="00F1690E"/>
    <w:rsid w:val="00F3644A"/>
    <w:rsid w:val="00F961A2"/>
    <w:rsid w:val="00F972D0"/>
    <w:rsid w:val="00FA46EA"/>
    <w:rsid w:val="00FC0716"/>
    <w:rsid w:val="00FC4E4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5AF6C40"/>
  <w15:chartTrackingRefBased/>
  <w15:docId w15:val="{EC16657F-1C82-C64F-A23A-46EB4AC7B0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8C7B60"/>
    <w:pPr>
      <w:ind w:left="720"/>
      <w:contextualSpacing/>
    </w:pPr>
  </w:style>
  <w:style w:type="paragraph" w:styleId="Header">
    <w:name w:val="header"/>
    <w:basedOn w:val="Normal"/>
    <w:link w:val="HeaderChar"/>
    <w:uiPriority w:val="99"/>
    <w:unhideWhenUsed/>
    <w:rsid w:val="003A0F08"/>
    <w:pPr>
      <w:tabs>
        <w:tab w:val="center" w:pos="4513"/>
        <w:tab w:val="right" w:pos="9026"/>
      </w:tabs>
    </w:pPr>
  </w:style>
  <w:style w:type="character" w:customStyle="1" w:styleId="HeaderChar">
    <w:name w:val="Header Char"/>
    <w:basedOn w:val="DefaultParagraphFont"/>
    <w:link w:val="Header"/>
    <w:uiPriority w:val="99"/>
    <w:rsid w:val="003A0F08"/>
  </w:style>
  <w:style w:type="paragraph" w:styleId="Footer">
    <w:name w:val="footer"/>
    <w:basedOn w:val="Normal"/>
    <w:link w:val="FooterChar"/>
    <w:uiPriority w:val="99"/>
    <w:unhideWhenUsed/>
    <w:rsid w:val="003A0F08"/>
    <w:pPr>
      <w:tabs>
        <w:tab w:val="center" w:pos="4513"/>
        <w:tab w:val="right" w:pos="9026"/>
      </w:tabs>
    </w:pPr>
  </w:style>
  <w:style w:type="character" w:customStyle="1" w:styleId="FooterChar">
    <w:name w:val="Footer Char"/>
    <w:basedOn w:val="DefaultParagraphFont"/>
    <w:link w:val="Footer"/>
    <w:uiPriority w:val="99"/>
    <w:rsid w:val="003A0F08"/>
  </w:style>
  <w:style w:type="character" w:styleId="Strong">
    <w:name w:val="Strong"/>
    <w:basedOn w:val="DefaultParagraphFont"/>
    <w:uiPriority w:val="22"/>
    <w:qFormat/>
    <w:rsid w:val="00A008D5"/>
    <w:rPr>
      <w:b/>
      <w:bCs/>
    </w:rPr>
  </w:style>
  <w:style w:type="character" w:customStyle="1" w:styleId="apple-converted-space">
    <w:name w:val="apple-converted-space"/>
    <w:basedOn w:val="DefaultParagraphFont"/>
    <w:rsid w:val="00A008D5"/>
  </w:style>
  <w:style w:type="character" w:styleId="Hyperlink">
    <w:name w:val="Hyperlink"/>
    <w:basedOn w:val="DefaultParagraphFont"/>
    <w:uiPriority w:val="99"/>
    <w:unhideWhenUsed/>
    <w:rsid w:val="002E31A5"/>
    <w:rPr>
      <w:color w:val="0563C1" w:themeColor="hyperlink"/>
      <w:u w:val="single"/>
    </w:rPr>
  </w:style>
  <w:style w:type="paragraph" w:styleId="NormalWeb">
    <w:name w:val="Normal (Web)"/>
    <w:basedOn w:val="Normal"/>
    <w:uiPriority w:val="99"/>
    <w:unhideWhenUsed/>
    <w:rsid w:val="002E31A5"/>
    <w:pPr>
      <w:spacing w:before="100" w:beforeAutospacing="1" w:after="100" w:afterAutospacing="1"/>
    </w:pPr>
    <w:rPr>
      <w:rFonts w:ascii="Times New Roman" w:eastAsia="Times New Roman" w:hAnsi="Times New Roman" w:cs="Times New Roman"/>
    </w:rPr>
  </w:style>
  <w:style w:type="character" w:customStyle="1" w:styleId="eop">
    <w:name w:val="eop"/>
    <w:basedOn w:val="DefaultParagraphFont"/>
    <w:rsid w:val="002E31A5"/>
  </w:style>
  <w:style w:type="table" w:styleId="TableGrid">
    <w:name w:val="Table Grid"/>
    <w:basedOn w:val="TableNormal"/>
    <w:uiPriority w:val="39"/>
    <w:rsid w:val="002E31A5"/>
    <w:rPr>
      <w:rFonts w:ascii="Calibri" w:eastAsia="Calibri" w:hAnsi="Calibri" w:cs="Times New Roman"/>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752779285">
      <w:bodyDiv w:val="1"/>
      <w:marLeft w:val="0"/>
      <w:marRight w:val="0"/>
      <w:marTop w:val="0"/>
      <w:marBottom w:val="0"/>
      <w:divBdr>
        <w:top w:val="none" w:sz="0" w:space="0" w:color="auto"/>
        <w:left w:val="none" w:sz="0" w:space="0" w:color="auto"/>
        <w:bottom w:val="none" w:sz="0" w:space="0" w:color="auto"/>
        <w:right w:val="none" w:sz="0" w:space="0" w:color="auto"/>
      </w:divBdr>
    </w:div>
    <w:div w:id="200612299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se.harvard.edu/news/uk/20/03/keeping-classroom-connections-alive%20(19" TargetMode="External"/><Relationship Id="rId13" Type="http://schemas.openxmlformats.org/officeDocument/2006/relationships/hyperlink" Target="https://www.yggbronllwyn.co.uk/adroddiadau-estyn-estyn-reports/" TargetMode="External"/><Relationship Id="rId18" Type="http://schemas.openxmlformats.org/officeDocument/2006/relationships/hyperlink" Target="https://www.ofcom.org.uk/about-ofcom/latest/features-and-news/decade-of-digital-dependency" TargetMode="External"/><Relationship Id="rId26" Type="http://schemas.openxmlformats.org/officeDocument/2006/relationships/theme" Target="theme/theme1.xml"/><Relationship Id="rId3" Type="http://schemas.openxmlformats.org/officeDocument/2006/relationships/settings" Target="settings.xml"/><Relationship Id="rId21" Type="http://schemas.openxmlformats.org/officeDocument/2006/relationships/hyperlink" Target="https://www.childrenssociety.org.uk/sites/default/files/2020-10/life-on-hold-childrens-well-being-and-covid-19.pdf" TargetMode="External"/><Relationship Id="rId7" Type="http://schemas.openxmlformats.org/officeDocument/2006/relationships/image" Target="media/image1.png"/><Relationship Id="rId12" Type="http://schemas.openxmlformats.org/officeDocument/2006/relationships/hyperlink" Target="https://www.perlego.com/book/860380/using-case-study-in-education-research" TargetMode="External"/><Relationship Id="rId17" Type="http://schemas.openxmlformats.org/officeDocument/2006/relationships/hyperlink" Target="https://dera.ioe.ac.uk/9431/1/DCSF-RTP-09-01.pdf" TargetMode="External"/><Relationship Id="rId25"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dera.ioe.ac.uk/9431/1/DCSF-RTP-09-01.pdf" TargetMode="External"/><Relationship Id="rId20" Type="http://schemas.openxmlformats.org/officeDocument/2006/relationships/hyperlink" Target="https://assets.publishing.service.gov.uk/government/uploads/system/uploads/attachment_data/file/740343/2018-19_teacher_assessment_frameworks_at_the_end_of_key_stage_1_WEBHO.pdf"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dera.ioe.ac.uk/9431/1/DCSF-RTP-09-01.pdf" TargetMode="External"/><Relationship Id="rId24" Type="http://schemas.openxmlformats.org/officeDocument/2006/relationships/hyperlink" Target="https://www.perlego.com/book/861171/the-berasage-handbook-of-educational-research" TargetMode="External"/><Relationship Id="rId5" Type="http://schemas.openxmlformats.org/officeDocument/2006/relationships/footnotes" Target="footnotes.xml"/><Relationship Id="rId15" Type="http://schemas.openxmlformats.org/officeDocument/2006/relationships/hyperlink" Target="https://www.perlego.com/book/860380/using-case-study-in-education-research" TargetMode="External"/><Relationship Id="rId23" Type="http://schemas.openxmlformats.org/officeDocument/2006/relationships/hyperlink" Target="https://www.researchgate.net/publication/297714485_Holistic_Approach_for_Early_Childhood_Education" TargetMode="External"/><Relationship Id="rId10" Type="http://schemas.openxmlformats.org/officeDocument/2006/relationships/hyperlink" Target="https://developingchild.harvard.edu/resources/how-to-help-families-and-staff-build-resilience-during-the-covid-19-outbreak/" TargetMode="External"/><Relationship Id="rId19" Type="http://schemas.openxmlformats.org/officeDocument/2006/relationships/hyperlink" Target="https://www.ons.gov.uk/peoplepopulationandcommunity/educationandchildcare/articles/coronavirusandhomeschoolingingreatbritain/apriltojune2020" TargetMode="External"/><Relationship Id="rId4" Type="http://schemas.openxmlformats.org/officeDocument/2006/relationships/webSettings" Target="webSettings.xml"/><Relationship Id="rId9" Type="http://schemas.openxmlformats.org/officeDocument/2006/relationships/hyperlink" Target="https://www.bera.ac.uk/researchers-resources/publications/ethical-guidelines-for-educational-research-2018" TargetMode="External"/><Relationship Id="rId14" Type="http://schemas.openxmlformats.org/officeDocument/2006/relationships/hyperlink" Target="https://www.perlego.com/book/861171/the-berasage-handbook-of-educational-research" TargetMode="External"/><Relationship Id="rId22" Type="http://schemas.openxmlformats.org/officeDocument/2006/relationships/hyperlink" Target="https://libguides.cam.ac.uk/reflectivepracticetoolkit/model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26</Pages>
  <Words>8630</Words>
  <Characters>49191</Characters>
  <Application>Microsoft Office Word</Application>
  <DocSecurity>0</DocSecurity>
  <Lines>409</Lines>
  <Paragraphs>115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57706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MILLIE ROSE MCCARTHY</dc:creator>
  <cp:keywords/>
  <dc:description/>
  <cp:lastModifiedBy>Millie Mccarthy (1701421)</cp:lastModifiedBy>
  <cp:revision>2</cp:revision>
  <dcterms:created xsi:type="dcterms:W3CDTF">2020-10-27T21:47:00Z</dcterms:created>
  <dcterms:modified xsi:type="dcterms:W3CDTF">2020-10-27T21:47:00Z</dcterms:modified>
</cp:coreProperties>
</file>