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181B4" w14:textId="77777777" w:rsidR="004021C3" w:rsidRDefault="004021C3"/>
    <w:p w14:paraId="6569A703" w14:textId="77777777" w:rsidR="00D37922" w:rsidRDefault="00D37922"/>
    <w:p w14:paraId="21390904" w14:textId="77777777" w:rsidR="00D37922" w:rsidRDefault="00D37922"/>
    <w:p w14:paraId="241B99A6" w14:textId="77777777" w:rsidR="00D37922" w:rsidRDefault="00D37922"/>
    <w:p w14:paraId="51E23BD0" w14:textId="77777777" w:rsidR="00D37922" w:rsidRDefault="00D37922"/>
    <w:p w14:paraId="6F1D717A" w14:textId="77777777" w:rsidR="00D37922" w:rsidRDefault="00D37922"/>
    <w:p w14:paraId="57974A22" w14:textId="77777777" w:rsidR="00D37922" w:rsidRDefault="00D37922"/>
    <w:p w14:paraId="6203DB15" w14:textId="77777777" w:rsidR="00D37922" w:rsidRDefault="00D37922"/>
    <w:p w14:paraId="48F8A193" w14:textId="77777777" w:rsidR="00D37922" w:rsidRDefault="00D37922"/>
    <w:p w14:paraId="055B624B" w14:textId="77777777" w:rsidR="00D37922" w:rsidRDefault="00D37922"/>
    <w:p w14:paraId="1DD67B37" w14:textId="77777777" w:rsidR="00D37922" w:rsidRDefault="00D37922"/>
    <w:p w14:paraId="4841A7A6" w14:textId="77777777" w:rsidR="00D37922" w:rsidRDefault="00D37922"/>
    <w:p w14:paraId="19C96DC3" w14:textId="77777777" w:rsidR="00D37922" w:rsidRDefault="00D37922"/>
    <w:p w14:paraId="5F849F3D" w14:textId="77777777" w:rsidR="00D37922" w:rsidRDefault="00D37922"/>
    <w:p w14:paraId="7DDDD959" w14:textId="77777777" w:rsidR="00D37922" w:rsidRDefault="00D37922"/>
    <w:p w14:paraId="42E824A4" w14:textId="77777777" w:rsidR="00D37922" w:rsidRDefault="00D37922"/>
    <w:p w14:paraId="5ED2846A" w14:textId="77777777" w:rsidR="00D37922" w:rsidRDefault="00D37922"/>
    <w:p w14:paraId="5DA79888" w14:textId="77777777" w:rsidR="007C6C30" w:rsidRDefault="007C6C30" w:rsidP="007C6C30">
      <w:pPr>
        <w:spacing w:line="360" w:lineRule="auto"/>
        <w:jc w:val="center"/>
        <w:rPr>
          <w:b/>
          <w:sz w:val="36"/>
          <w:szCs w:val="36"/>
          <w:u w:val="single"/>
        </w:rPr>
      </w:pPr>
    </w:p>
    <w:p w14:paraId="349D163B" w14:textId="77777777" w:rsidR="007C6C30" w:rsidRPr="001E54D2" w:rsidRDefault="007C6C30" w:rsidP="007C6C30">
      <w:pPr>
        <w:spacing w:line="360" w:lineRule="auto"/>
        <w:jc w:val="center"/>
        <w:rPr>
          <w:rFonts w:ascii="Arial" w:hAnsi="Arial" w:cs="Arial"/>
          <w:b/>
          <w:sz w:val="36"/>
          <w:szCs w:val="36"/>
          <w:u w:val="single"/>
        </w:rPr>
      </w:pPr>
      <w:r w:rsidRPr="001E54D2">
        <w:rPr>
          <w:rFonts w:ascii="Arial" w:hAnsi="Arial" w:cs="Arial"/>
          <w:b/>
          <w:sz w:val="36"/>
          <w:szCs w:val="36"/>
          <w:u w:val="single"/>
        </w:rPr>
        <w:t>ECAD5010-C</w:t>
      </w:r>
    </w:p>
    <w:p w14:paraId="4D2EB25F" w14:textId="096AB4D2" w:rsidR="00D37922" w:rsidRPr="001E54D2" w:rsidRDefault="007C6C30" w:rsidP="007C6C30">
      <w:pPr>
        <w:spacing w:line="360" w:lineRule="auto"/>
        <w:jc w:val="center"/>
        <w:rPr>
          <w:rFonts w:ascii="Arial" w:hAnsi="Arial" w:cs="Arial"/>
          <w:b/>
          <w:sz w:val="36"/>
          <w:szCs w:val="36"/>
          <w:u w:val="single"/>
        </w:rPr>
      </w:pPr>
      <w:r w:rsidRPr="001E54D2">
        <w:rPr>
          <w:rFonts w:ascii="Arial" w:hAnsi="Arial" w:cs="Arial"/>
          <w:b/>
          <w:sz w:val="36"/>
          <w:szCs w:val="36"/>
          <w:u w:val="single"/>
        </w:rPr>
        <w:t>Ymchwilio i’r Dysgu: beth, sut a pham ydw i’n addysgu</w:t>
      </w:r>
    </w:p>
    <w:p w14:paraId="137DB484" w14:textId="77777777" w:rsidR="00D37922" w:rsidRPr="001E54D2" w:rsidRDefault="00D37922">
      <w:pPr>
        <w:rPr>
          <w:rFonts w:ascii="Arial" w:hAnsi="Arial" w:cs="Arial"/>
        </w:rPr>
      </w:pPr>
    </w:p>
    <w:p w14:paraId="5882E2CD" w14:textId="77777777" w:rsidR="00D37922" w:rsidRPr="001E54D2" w:rsidRDefault="00D37922">
      <w:pPr>
        <w:rPr>
          <w:rFonts w:ascii="Arial" w:hAnsi="Arial" w:cs="Arial"/>
        </w:rPr>
      </w:pPr>
    </w:p>
    <w:p w14:paraId="3043AAD0" w14:textId="77777777" w:rsidR="00D37922" w:rsidRPr="001E54D2" w:rsidRDefault="00D37922">
      <w:pPr>
        <w:rPr>
          <w:rFonts w:ascii="Arial" w:hAnsi="Arial" w:cs="Arial"/>
        </w:rPr>
      </w:pPr>
    </w:p>
    <w:p w14:paraId="2EFCCD52" w14:textId="77777777" w:rsidR="00D37922" w:rsidRPr="001E54D2" w:rsidRDefault="00D37922">
      <w:pPr>
        <w:rPr>
          <w:rFonts w:ascii="Arial" w:hAnsi="Arial" w:cs="Arial"/>
        </w:rPr>
      </w:pPr>
    </w:p>
    <w:p w14:paraId="335DA1E0" w14:textId="77777777" w:rsidR="00D37922" w:rsidRPr="001E54D2" w:rsidRDefault="00D37922">
      <w:pPr>
        <w:rPr>
          <w:rFonts w:ascii="Arial" w:hAnsi="Arial" w:cs="Arial"/>
        </w:rPr>
      </w:pPr>
    </w:p>
    <w:p w14:paraId="2A17D51C" w14:textId="77777777" w:rsidR="00D37922" w:rsidRPr="001E54D2" w:rsidRDefault="00D37922">
      <w:pPr>
        <w:rPr>
          <w:rFonts w:ascii="Arial" w:hAnsi="Arial" w:cs="Arial"/>
        </w:rPr>
      </w:pPr>
    </w:p>
    <w:p w14:paraId="6F5758A1" w14:textId="77777777" w:rsidR="00D37922" w:rsidRPr="001E54D2" w:rsidRDefault="00D37922">
      <w:pPr>
        <w:rPr>
          <w:rFonts w:ascii="Arial" w:hAnsi="Arial" w:cs="Arial"/>
        </w:rPr>
      </w:pPr>
    </w:p>
    <w:tbl>
      <w:tblPr>
        <w:tblStyle w:val="TableGrid"/>
        <w:tblW w:w="0" w:type="auto"/>
        <w:tblLook w:val="04A0" w:firstRow="1" w:lastRow="0" w:firstColumn="1" w:lastColumn="0" w:noHBand="0" w:noVBand="1"/>
      </w:tblPr>
      <w:tblGrid>
        <w:gridCol w:w="4258"/>
        <w:gridCol w:w="4258"/>
      </w:tblGrid>
      <w:tr w:rsidR="00BE6D87" w14:paraId="4062B045" w14:textId="77777777" w:rsidTr="00BE6D87">
        <w:trPr>
          <w:trHeight w:val="986"/>
        </w:trPr>
        <w:tc>
          <w:tcPr>
            <w:tcW w:w="4258" w:type="dxa"/>
          </w:tcPr>
          <w:p w14:paraId="1B74A497" w14:textId="4BB54E0A" w:rsidR="00BE6D87" w:rsidRDefault="00BE6D87">
            <w:pPr>
              <w:rPr>
                <w:rFonts w:ascii="Arial" w:hAnsi="Arial" w:cs="Arial"/>
              </w:rPr>
            </w:pPr>
            <w:r>
              <w:rPr>
                <w:rFonts w:ascii="Arial" w:hAnsi="Arial" w:cs="Arial"/>
              </w:rPr>
              <w:t>Targed 1</w:t>
            </w:r>
          </w:p>
        </w:tc>
        <w:tc>
          <w:tcPr>
            <w:tcW w:w="4258" w:type="dxa"/>
          </w:tcPr>
          <w:p w14:paraId="64DAFE82" w14:textId="76513299" w:rsidR="00BE6D87" w:rsidRDefault="00BE6D87">
            <w:pPr>
              <w:rPr>
                <w:rFonts w:ascii="Arial" w:hAnsi="Arial" w:cs="Arial"/>
              </w:rPr>
            </w:pPr>
            <w:r>
              <w:rPr>
                <w:rFonts w:ascii="Arial" w:hAnsi="Arial" w:cs="Arial"/>
              </w:rPr>
              <w:t>Angen sicrhau perthnasedd cynnwys y traethawd i ganllawiau’r aseiniad</w:t>
            </w:r>
          </w:p>
        </w:tc>
      </w:tr>
      <w:tr w:rsidR="00BE6D87" w14:paraId="619F3450" w14:textId="77777777" w:rsidTr="00BE6D87">
        <w:trPr>
          <w:trHeight w:val="976"/>
        </w:trPr>
        <w:tc>
          <w:tcPr>
            <w:tcW w:w="4258" w:type="dxa"/>
          </w:tcPr>
          <w:p w14:paraId="25112840" w14:textId="057FAAE8" w:rsidR="00BE6D87" w:rsidRDefault="00BE6D87">
            <w:pPr>
              <w:rPr>
                <w:rFonts w:ascii="Arial" w:hAnsi="Arial" w:cs="Arial"/>
              </w:rPr>
            </w:pPr>
            <w:r>
              <w:rPr>
                <w:rFonts w:ascii="Arial" w:hAnsi="Arial" w:cs="Arial"/>
              </w:rPr>
              <w:t>Targed 2</w:t>
            </w:r>
          </w:p>
        </w:tc>
        <w:tc>
          <w:tcPr>
            <w:tcW w:w="4258" w:type="dxa"/>
          </w:tcPr>
          <w:p w14:paraId="1E41E948" w14:textId="240F1BAF" w:rsidR="00BE6D87" w:rsidRDefault="00BE6D87">
            <w:pPr>
              <w:rPr>
                <w:rFonts w:ascii="Arial" w:hAnsi="Arial" w:cs="Arial"/>
              </w:rPr>
            </w:pPr>
            <w:r>
              <w:rPr>
                <w:rFonts w:ascii="Arial" w:hAnsi="Arial" w:cs="Arial"/>
              </w:rPr>
              <w:t>Angen sicrhau dy fod yn cefnogi pob pwynt gyda llenyddiaeth</w:t>
            </w:r>
          </w:p>
        </w:tc>
      </w:tr>
      <w:tr w:rsidR="00BE6D87" w14:paraId="3F37689E" w14:textId="77777777" w:rsidTr="00BE6D87">
        <w:trPr>
          <w:trHeight w:val="979"/>
        </w:trPr>
        <w:tc>
          <w:tcPr>
            <w:tcW w:w="4258" w:type="dxa"/>
          </w:tcPr>
          <w:p w14:paraId="33A6D401" w14:textId="0DCC2E85" w:rsidR="00BE6D87" w:rsidRDefault="00BE6D87">
            <w:pPr>
              <w:rPr>
                <w:rFonts w:ascii="Arial" w:hAnsi="Arial" w:cs="Arial"/>
              </w:rPr>
            </w:pPr>
            <w:r>
              <w:rPr>
                <w:rFonts w:ascii="Arial" w:hAnsi="Arial" w:cs="Arial"/>
              </w:rPr>
              <w:t>Targed 3</w:t>
            </w:r>
          </w:p>
        </w:tc>
        <w:tc>
          <w:tcPr>
            <w:tcW w:w="4258" w:type="dxa"/>
          </w:tcPr>
          <w:p w14:paraId="221FF645" w14:textId="4B4855F6" w:rsidR="00BE6D87" w:rsidRDefault="00BE6D87">
            <w:pPr>
              <w:rPr>
                <w:rFonts w:ascii="Arial" w:hAnsi="Arial" w:cs="Arial"/>
              </w:rPr>
            </w:pPr>
            <w:r>
              <w:rPr>
                <w:rFonts w:ascii="Arial" w:hAnsi="Arial" w:cs="Arial"/>
              </w:rPr>
              <w:t>Angen pwyso a mesur dulliau ymchwil er mwyn dod i gasgliadau dilys</w:t>
            </w:r>
          </w:p>
        </w:tc>
      </w:tr>
    </w:tbl>
    <w:p w14:paraId="04F000F1" w14:textId="77777777" w:rsidR="00D37922" w:rsidRPr="001E54D2" w:rsidRDefault="00D37922">
      <w:pPr>
        <w:rPr>
          <w:rFonts w:ascii="Arial" w:hAnsi="Arial" w:cs="Arial"/>
        </w:rPr>
      </w:pPr>
    </w:p>
    <w:p w14:paraId="0660D91F" w14:textId="77777777" w:rsidR="00D37922" w:rsidRPr="001E54D2" w:rsidRDefault="00D37922">
      <w:pPr>
        <w:rPr>
          <w:rFonts w:ascii="Arial" w:hAnsi="Arial" w:cs="Arial"/>
        </w:rPr>
      </w:pPr>
    </w:p>
    <w:p w14:paraId="4C763D3F" w14:textId="77777777" w:rsidR="00D37922" w:rsidRPr="001E54D2" w:rsidRDefault="00D37922">
      <w:pPr>
        <w:rPr>
          <w:rFonts w:ascii="Arial" w:hAnsi="Arial" w:cs="Arial"/>
        </w:rPr>
      </w:pPr>
    </w:p>
    <w:p w14:paraId="6F18828F" w14:textId="77777777" w:rsidR="00D37922" w:rsidRPr="001E54D2" w:rsidRDefault="00D37922">
      <w:pPr>
        <w:rPr>
          <w:rFonts w:ascii="Arial" w:hAnsi="Arial" w:cs="Arial"/>
        </w:rPr>
      </w:pPr>
    </w:p>
    <w:p w14:paraId="1A559EA3" w14:textId="610ED68D" w:rsidR="001648CE" w:rsidRDefault="001648CE" w:rsidP="001648CE">
      <w:pPr>
        <w:ind w:firstLine="720"/>
        <w:rPr>
          <w:rFonts w:ascii="Arial" w:hAnsi="Arial" w:cs="Arial"/>
        </w:rPr>
      </w:pPr>
    </w:p>
    <w:p w14:paraId="1149C008" w14:textId="77777777" w:rsidR="001648CE" w:rsidRDefault="001648CE">
      <w:pPr>
        <w:rPr>
          <w:rFonts w:ascii="Arial" w:hAnsi="Arial" w:cs="Arial"/>
        </w:rPr>
      </w:pPr>
      <w:r>
        <w:rPr>
          <w:rFonts w:ascii="Arial" w:hAnsi="Arial" w:cs="Arial"/>
        </w:rPr>
        <w:br w:type="page"/>
      </w:r>
    </w:p>
    <w:p w14:paraId="141E14C0" w14:textId="401B7BC5" w:rsidR="001648CE" w:rsidRDefault="001648CE" w:rsidP="001648CE">
      <w:pPr>
        <w:ind w:firstLine="720"/>
        <w:rPr>
          <w:rFonts w:ascii="Arial" w:hAnsi="Arial" w:cs="Arial"/>
        </w:rPr>
      </w:pPr>
    </w:p>
    <w:p w14:paraId="6ADAD22E" w14:textId="77777777" w:rsidR="001648CE" w:rsidRDefault="001648CE" w:rsidP="001648CE">
      <w:pPr>
        <w:jc w:val="center"/>
        <w:rPr>
          <w:rFonts w:ascii="Arial" w:hAnsi="Arial" w:cs="Arial"/>
          <w:sz w:val="28"/>
          <w:szCs w:val="28"/>
        </w:rPr>
      </w:pPr>
      <w:r w:rsidRPr="001648CE">
        <w:rPr>
          <w:rFonts w:ascii="Arial" w:hAnsi="Arial" w:cs="Arial"/>
          <w:b/>
          <w:sz w:val="28"/>
          <w:szCs w:val="28"/>
        </w:rPr>
        <w:t>Taflen Gynnwys</w:t>
      </w:r>
    </w:p>
    <w:p w14:paraId="038B363F" w14:textId="77777777" w:rsidR="001648CE" w:rsidRDefault="001648CE" w:rsidP="001648CE">
      <w:pPr>
        <w:jc w:val="center"/>
        <w:rPr>
          <w:rFonts w:ascii="Arial" w:hAnsi="Arial" w:cs="Arial"/>
          <w:sz w:val="28"/>
          <w:szCs w:val="28"/>
        </w:rPr>
      </w:pPr>
    </w:p>
    <w:p w14:paraId="0EACB567" w14:textId="1D22FA71" w:rsidR="001648CE" w:rsidRDefault="001648CE" w:rsidP="001648CE">
      <w:pPr>
        <w:jc w:val="center"/>
        <w:rPr>
          <w:rFonts w:ascii="Arial" w:hAnsi="Arial" w:cs="Arial"/>
          <w:sz w:val="28"/>
          <w:szCs w:val="28"/>
        </w:rPr>
      </w:pPr>
      <w:r>
        <w:rPr>
          <w:rFonts w:ascii="Arial" w:hAnsi="Arial" w:cs="Arial"/>
          <w:sz w:val="28"/>
          <w:szCs w:val="28"/>
        </w:rPr>
        <w:t>Cyflwyniad – tud 3</w:t>
      </w:r>
    </w:p>
    <w:p w14:paraId="5500DCC9" w14:textId="7C8DF6EB" w:rsidR="001648CE" w:rsidRDefault="001648CE" w:rsidP="001648CE">
      <w:pPr>
        <w:jc w:val="center"/>
        <w:rPr>
          <w:rFonts w:ascii="Arial" w:hAnsi="Arial" w:cs="Arial"/>
          <w:sz w:val="28"/>
          <w:szCs w:val="28"/>
        </w:rPr>
      </w:pPr>
      <w:r>
        <w:rPr>
          <w:rFonts w:ascii="Arial" w:hAnsi="Arial" w:cs="Arial"/>
          <w:sz w:val="28"/>
          <w:szCs w:val="28"/>
        </w:rPr>
        <w:t>Adolygiad Llenyddiaeth – tud 4</w:t>
      </w:r>
    </w:p>
    <w:p w14:paraId="61EE7859" w14:textId="6D468A1B" w:rsidR="001648CE" w:rsidRDefault="001648CE" w:rsidP="001648CE">
      <w:pPr>
        <w:jc w:val="center"/>
        <w:rPr>
          <w:rFonts w:ascii="Arial" w:hAnsi="Arial" w:cs="Arial"/>
          <w:sz w:val="28"/>
          <w:szCs w:val="28"/>
        </w:rPr>
      </w:pPr>
      <w:r>
        <w:rPr>
          <w:rFonts w:ascii="Arial" w:hAnsi="Arial" w:cs="Arial"/>
          <w:sz w:val="28"/>
          <w:szCs w:val="28"/>
        </w:rPr>
        <w:t>Methodoleg – tud 8</w:t>
      </w:r>
    </w:p>
    <w:p w14:paraId="534EA9BB" w14:textId="2D85C41A" w:rsidR="001648CE" w:rsidRDefault="001648CE" w:rsidP="001648CE">
      <w:pPr>
        <w:jc w:val="center"/>
        <w:rPr>
          <w:rFonts w:ascii="Arial" w:hAnsi="Arial" w:cs="Arial"/>
          <w:sz w:val="28"/>
          <w:szCs w:val="28"/>
        </w:rPr>
      </w:pPr>
      <w:r>
        <w:rPr>
          <w:rFonts w:ascii="Arial" w:hAnsi="Arial" w:cs="Arial"/>
          <w:sz w:val="28"/>
          <w:szCs w:val="28"/>
        </w:rPr>
        <w:t>Canlyniadau a Thrafodaeth – tud 11</w:t>
      </w:r>
    </w:p>
    <w:p w14:paraId="6DC4BD03" w14:textId="25E6645A" w:rsidR="001648CE" w:rsidRDefault="001648CE" w:rsidP="001648CE">
      <w:pPr>
        <w:jc w:val="center"/>
        <w:rPr>
          <w:rFonts w:ascii="Arial" w:hAnsi="Arial" w:cs="Arial"/>
          <w:sz w:val="28"/>
          <w:szCs w:val="28"/>
        </w:rPr>
      </w:pPr>
      <w:r>
        <w:rPr>
          <w:rFonts w:ascii="Arial" w:hAnsi="Arial" w:cs="Arial"/>
          <w:sz w:val="28"/>
          <w:szCs w:val="28"/>
        </w:rPr>
        <w:t>Casgliad – tud 13</w:t>
      </w:r>
    </w:p>
    <w:p w14:paraId="2E6671DA" w14:textId="12A49927" w:rsidR="001648CE" w:rsidRDefault="001648CE" w:rsidP="001648CE">
      <w:pPr>
        <w:jc w:val="center"/>
        <w:rPr>
          <w:rFonts w:ascii="Arial" w:hAnsi="Arial" w:cs="Arial"/>
          <w:sz w:val="28"/>
          <w:szCs w:val="28"/>
        </w:rPr>
      </w:pPr>
      <w:r>
        <w:rPr>
          <w:rFonts w:ascii="Arial" w:hAnsi="Arial" w:cs="Arial"/>
          <w:sz w:val="28"/>
          <w:szCs w:val="28"/>
        </w:rPr>
        <w:t>Rhestr Gyfeirio – tud 14</w:t>
      </w:r>
    </w:p>
    <w:p w14:paraId="117B5C1A" w14:textId="4F943972" w:rsidR="001648CE" w:rsidRDefault="001648CE" w:rsidP="001648CE">
      <w:pPr>
        <w:jc w:val="center"/>
        <w:rPr>
          <w:rFonts w:ascii="Arial" w:hAnsi="Arial" w:cs="Arial"/>
          <w:sz w:val="28"/>
          <w:szCs w:val="28"/>
        </w:rPr>
      </w:pPr>
      <w:r>
        <w:rPr>
          <w:rFonts w:ascii="Arial" w:hAnsi="Arial" w:cs="Arial"/>
          <w:sz w:val="28"/>
          <w:szCs w:val="28"/>
        </w:rPr>
        <w:t>Atodiadau – tud 16</w:t>
      </w:r>
    </w:p>
    <w:p w14:paraId="26FE70FC" w14:textId="77777777" w:rsidR="001648CE" w:rsidRPr="001648CE" w:rsidRDefault="001648CE" w:rsidP="001648CE">
      <w:pPr>
        <w:jc w:val="center"/>
        <w:rPr>
          <w:rFonts w:ascii="Arial" w:hAnsi="Arial" w:cs="Arial"/>
          <w:sz w:val="28"/>
          <w:szCs w:val="28"/>
        </w:rPr>
      </w:pPr>
    </w:p>
    <w:p w14:paraId="0B27502A" w14:textId="67BE1DD4" w:rsidR="00D37922" w:rsidRPr="001648CE" w:rsidRDefault="001648CE" w:rsidP="001648CE">
      <w:pPr>
        <w:jc w:val="center"/>
        <w:rPr>
          <w:rFonts w:ascii="Arial" w:hAnsi="Arial" w:cs="Arial"/>
          <w:b/>
          <w:sz w:val="28"/>
          <w:szCs w:val="28"/>
        </w:rPr>
      </w:pPr>
      <w:r>
        <w:rPr>
          <w:rFonts w:ascii="Arial" w:hAnsi="Arial" w:cs="Arial"/>
        </w:rPr>
        <w:br w:type="page"/>
      </w:r>
      <w:r w:rsidR="00D37922" w:rsidRPr="001E54D2">
        <w:rPr>
          <w:rFonts w:ascii="Arial" w:hAnsi="Arial" w:cs="Arial"/>
          <w:b/>
          <w:sz w:val="28"/>
          <w:szCs w:val="28"/>
          <w:lang w:val="cy-GB"/>
        </w:rPr>
        <w:t>Cyflwyniad</w:t>
      </w:r>
    </w:p>
    <w:p w14:paraId="7E3B0AC2" w14:textId="77777777" w:rsidR="00D37922" w:rsidRPr="001E54D2" w:rsidRDefault="00D37922">
      <w:pPr>
        <w:rPr>
          <w:rFonts w:ascii="Arial" w:hAnsi="Arial" w:cs="Arial"/>
          <w:b/>
          <w:sz w:val="32"/>
          <w:szCs w:val="32"/>
          <w:u w:val="single"/>
          <w:lang w:val="cy-GB"/>
        </w:rPr>
      </w:pPr>
    </w:p>
    <w:p w14:paraId="3A18BAD3" w14:textId="77777777" w:rsidR="00D37922" w:rsidRPr="001E54D2" w:rsidRDefault="00D37922" w:rsidP="00D37922">
      <w:pPr>
        <w:spacing w:line="360" w:lineRule="auto"/>
        <w:rPr>
          <w:rFonts w:ascii="Arial" w:hAnsi="Arial" w:cs="Arial"/>
          <w:lang w:val="cy-GB"/>
        </w:rPr>
      </w:pPr>
      <w:r w:rsidRPr="001E54D2">
        <w:rPr>
          <w:rFonts w:ascii="Arial" w:hAnsi="Arial" w:cs="Arial"/>
          <w:lang w:val="cy-GB"/>
        </w:rPr>
        <w:t>Yn y draethawd hwn byddaf yn ymchwilio i effeithiolrwydd cwestiynu fel modd o asesu ar gyfer dysgu</w:t>
      </w:r>
      <w:r w:rsidR="00D337CD" w:rsidRPr="001E54D2">
        <w:rPr>
          <w:rFonts w:ascii="Arial" w:hAnsi="Arial" w:cs="Arial"/>
          <w:lang w:val="cy-GB"/>
        </w:rPr>
        <w:t xml:space="preserve"> (AagD)</w:t>
      </w:r>
      <w:r w:rsidRPr="001E54D2">
        <w:rPr>
          <w:rFonts w:ascii="Arial" w:hAnsi="Arial" w:cs="Arial"/>
          <w:lang w:val="cy-GB"/>
        </w:rPr>
        <w:t>.</w:t>
      </w:r>
      <w:r w:rsidR="00D337CD" w:rsidRPr="001E54D2">
        <w:rPr>
          <w:rFonts w:ascii="Arial" w:hAnsi="Arial" w:cs="Arial"/>
          <w:lang w:val="cy-GB"/>
        </w:rPr>
        <w:t xml:space="preserve"> Penderfynom </w:t>
      </w:r>
      <w:r w:rsidR="00292884" w:rsidRPr="001E54D2">
        <w:rPr>
          <w:rFonts w:ascii="Arial" w:hAnsi="Arial" w:cs="Arial"/>
          <w:lang w:val="cy-GB"/>
        </w:rPr>
        <w:t xml:space="preserve">o’r cychwyn i ddewis a ffocysu ar yr agwedd cwestiynu, oherwydd roedd hi’n amlwg fod teimlad cilyddol o fewn y grwp fod hyn yn agwedd oedd yn cynnig nifer o elfennau gwahanol i’w thrafod. </w:t>
      </w:r>
      <w:r w:rsidR="003E70F1" w:rsidRPr="001E54D2">
        <w:rPr>
          <w:rFonts w:ascii="Arial" w:hAnsi="Arial" w:cs="Arial"/>
          <w:lang w:val="cy-GB"/>
        </w:rPr>
        <w:t>Ein cwestiwn ymchwil, felly, oedd:</w:t>
      </w:r>
    </w:p>
    <w:p w14:paraId="61C3FE5A" w14:textId="77777777" w:rsidR="003E70F1" w:rsidRPr="001E54D2" w:rsidRDefault="003E70F1" w:rsidP="00D37922">
      <w:pPr>
        <w:spacing w:line="360" w:lineRule="auto"/>
        <w:rPr>
          <w:rFonts w:ascii="Arial" w:hAnsi="Arial" w:cs="Arial"/>
          <w:lang w:val="cy-GB"/>
        </w:rPr>
      </w:pPr>
    </w:p>
    <w:p w14:paraId="3701AA66" w14:textId="5E0439D6" w:rsidR="003E70F1" w:rsidRPr="001E54D2" w:rsidRDefault="003E70F1" w:rsidP="00D37922">
      <w:pPr>
        <w:spacing w:line="360" w:lineRule="auto"/>
        <w:rPr>
          <w:rFonts w:ascii="Arial" w:hAnsi="Arial" w:cs="Arial"/>
        </w:rPr>
      </w:pPr>
      <w:r w:rsidRPr="001E54D2">
        <w:rPr>
          <w:rFonts w:ascii="Arial" w:hAnsi="Arial" w:cs="Arial"/>
          <w:lang w:val="cy-GB"/>
        </w:rPr>
        <w:t>‘</w:t>
      </w:r>
      <w:r w:rsidR="00A01EA8" w:rsidRPr="001E54D2">
        <w:rPr>
          <w:rFonts w:ascii="Arial" w:hAnsi="Arial" w:cs="Arial"/>
        </w:rPr>
        <w:t>Beth yw eich barn chi ar ddefnyddio cwestiynu fel strategaeth Asesu ar gyfer Dysgu?</w:t>
      </w:r>
      <w:r w:rsidRPr="001E54D2">
        <w:rPr>
          <w:rFonts w:ascii="Arial" w:hAnsi="Arial" w:cs="Arial"/>
          <w:lang w:val="cy-GB"/>
        </w:rPr>
        <w:t>’</w:t>
      </w:r>
    </w:p>
    <w:p w14:paraId="55F2CD84" w14:textId="77777777" w:rsidR="003E70F1" w:rsidRPr="001E54D2" w:rsidRDefault="003E70F1" w:rsidP="00D37922">
      <w:pPr>
        <w:spacing w:line="360" w:lineRule="auto"/>
        <w:rPr>
          <w:rFonts w:ascii="Arial" w:hAnsi="Arial" w:cs="Arial"/>
          <w:lang w:val="cy-GB"/>
        </w:rPr>
      </w:pPr>
    </w:p>
    <w:p w14:paraId="5EC31F36" w14:textId="3A883486" w:rsidR="008E2816" w:rsidRPr="001E54D2" w:rsidRDefault="0042451E" w:rsidP="005600B0">
      <w:pPr>
        <w:spacing w:line="360" w:lineRule="auto"/>
        <w:rPr>
          <w:rFonts w:ascii="Arial" w:hAnsi="Arial" w:cs="Arial"/>
          <w:lang w:val="cy-GB"/>
        </w:rPr>
      </w:pPr>
      <w:r w:rsidRPr="001E54D2">
        <w:rPr>
          <w:rFonts w:ascii="Arial" w:hAnsi="Arial" w:cs="Arial"/>
          <w:lang w:val="cy-GB"/>
        </w:rPr>
        <w:t xml:space="preserve">Wrth ystyried </w:t>
      </w:r>
      <w:r w:rsidR="005600B0" w:rsidRPr="001E54D2">
        <w:rPr>
          <w:rFonts w:ascii="Arial" w:hAnsi="Arial" w:cs="Arial"/>
          <w:lang w:val="cy-GB"/>
        </w:rPr>
        <w:t>y newidiadau a’r datblygiadau sy’n digwydd mewn addysg yng Nghymru ar hyn o bryd, mae AagD o hyd yn rhan an</w:t>
      </w:r>
      <w:r w:rsidR="006B3BAA" w:rsidRPr="001E54D2">
        <w:rPr>
          <w:rFonts w:ascii="Arial" w:hAnsi="Arial" w:cs="Arial"/>
          <w:lang w:val="cy-GB"/>
        </w:rPr>
        <w:t>natod o’r cwricwlwm. Mae asesu “</w:t>
      </w:r>
      <w:r w:rsidR="005600B0" w:rsidRPr="001E54D2">
        <w:rPr>
          <w:rFonts w:ascii="Arial" w:hAnsi="Arial" w:cs="Arial"/>
          <w:lang w:val="cy-GB"/>
        </w:rPr>
        <w:t xml:space="preserve">yn chwarae rhan sylfaenol o ran sicrhau bod pob dysgwr unigol yn cael </w:t>
      </w:r>
      <w:r w:rsidR="006B3BAA" w:rsidRPr="001E54D2">
        <w:rPr>
          <w:rFonts w:ascii="Arial" w:hAnsi="Arial" w:cs="Arial"/>
          <w:lang w:val="cy-GB"/>
        </w:rPr>
        <w:t>ei gefnogi a’i herio’n briodol”</w:t>
      </w:r>
      <w:r w:rsidR="00B24F60" w:rsidRPr="001E54D2">
        <w:rPr>
          <w:rFonts w:ascii="Arial" w:hAnsi="Arial" w:cs="Arial"/>
          <w:lang w:val="cy-GB"/>
        </w:rPr>
        <w:t xml:space="preserve"> </w:t>
      </w:r>
      <w:r w:rsidR="005600B0" w:rsidRPr="001E54D2">
        <w:rPr>
          <w:rFonts w:ascii="Arial" w:hAnsi="Arial" w:cs="Arial"/>
          <w:lang w:val="cy-GB"/>
        </w:rPr>
        <w:t>(</w:t>
      </w:r>
      <w:r w:rsidR="00DC08E4" w:rsidRPr="001E54D2">
        <w:rPr>
          <w:rFonts w:ascii="Arial" w:hAnsi="Arial" w:cs="Arial"/>
          <w:lang w:val="cy-GB"/>
        </w:rPr>
        <w:t xml:space="preserve">Llywodraeth Cymru, 2020). </w:t>
      </w:r>
    </w:p>
    <w:p w14:paraId="7E9147C9" w14:textId="77777777" w:rsidR="008E2816" w:rsidRPr="001E54D2" w:rsidRDefault="008E2816" w:rsidP="005600B0">
      <w:pPr>
        <w:spacing w:line="360" w:lineRule="auto"/>
        <w:rPr>
          <w:rFonts w:ascii="Arial" w:hAnsi="Arial" w:cs="Arial"/>
          <w:lang w:val="cy-GB"/>
        </w:rPr>
      </w:pPr>
    </w:p>
    <w:p w14:paraId="3ABC2EE5" w14:textId="5318C93A" w:rsidR="00AE2A0D" w:rsidRPr="001E54D2" w:rsidRDefault="008E2816" w:rsidP="00AE2A0D">
      <w:pPr>
        <w:spacing w:line="360" w:lineRule="auto"/>
        <w:rPr>
          <w:rFonts w:ascii="Arial" w:hAnsi="Arial" w:cs="Arial"/>
          <w:lang w:val="cy-GB"/>
        </w:rPr>
      </w:pPr>
      <w:r w:rsidRPr="001E54D2">
        <w:rPr>
          <w:rFonts w:ascii="Arial" w:hAnsi="Arial" w:cs="Arial"/>
          <w:lang w:val="cy-GB"/>
        </w:rPr>
        <w:t xml:space="preserve">Fy rhagdybiaethau cyn dylunio a chynnal yr astudiaeth oedd bod cwestiynu yn un o’r prif elfennau o AagD sy’n cael ei ddefnyddio </w:t>
      </w:r>
      <w:r w:rsidR="00DA547E" w:rsidRPr="001E54D2">
        <w:rPr>
          <w:rFonts w:ascii="Arial" w:hAnsi="Arial" w:cs="Arial"/>
          <w:lang w:val="cy-GB"/>
        </w:rPr>
        <w:t xml:space="preserve">o fewn pob dosbarth o bob oedran. Y rheswm dros hyn </w:t>
      </w:r>
      <w:r w:rsidR="00B24F60" w:rsidRPr="001E54D2">
        <w:rPr>
          <w:rFonts w:ascii="Arial" w:hAnsi="Arial" w:cs="Arial"/>
          <w:lang w:val="cy-GB"/>
        </w:rPr>
        <w:t xml:space="preserve">yw bod yna cymaint o wahanol ffyrdd y gellir defnyddio cwestiynau, ac mae’r dibenion y cawn nhw ei ddefnyddio at yn amrywio hefyd. </w:t>
      </w:r>
      <w:r w:rsidR="004D4431" w:rsidRPr="001E54D2">
        <w:rPr>
          <w:rFonts w:ascii="Arial" w:hAnsi="Arial" w:cs="Arial"/>
          <w:lang w:val="cy-GB"/>
        </w:rPr>
        <w:t>Dylai’r defnydd o AagD ‘gyfrannu at ddatblygu darlun holistaidd o’r dysgwr – ei gryfderau, y ffyrdd y mae’n dysgu, a’i feysydd i’w datblygu – er mwyn llywio’r camau nesaf yn y dysgu a’r addysgu’ (Llywodraeth Cymru, 2020).</w:t>
      </w:r>
      <w:r w:rsidR="00AE2A0D" w:rsidRPr="001E54D2">
        <w:rPr>
          <w:rFonts w:ascii="Arial" w:hAnsi="Arial" w:cs="Arial"/>
          <w:lang w:val="cy-GB"/>
        </w:rPr>
        <w:t xml:space="preserve"> Diffinir AagD fel y broses o </w:t>
      </w:r>
      <w:r w:rsidR="00663DCA" w:rsidRPr="001E54D2">
        <w:rPr>
          <w:rFonts w:ascii="Arial" w:hAnsi="Arial" w:cs="Arial"/>
          <w:lang w:val="cy-GB"/>
        </w:rPr>
        <w:t>angen parhaol sydd gan y dysgwyr am wybodaeth ar eu dysgu, gwybodaeth sydd yn disgrifio ym mha feysydd y maent yn llwyddo, pa agweddau sydd angen ffocysu arnynt i wella, a pha strategaethau a dulliau y dylen nhw ystyried weithiau er mwyn symud eu dysgu ymlaen i’r cam nesaf (Berry</w:t>
      </w:r>
      <w:r w:rsidR="00826F88" w:rsidRPr="001E54D2">
        <w:rPr>
          <w:rFonts w:ascii="Arial" w:hAnsi="Arial" w:cs="Arial"/>
          <w:lang w:val="cy-GB"/>
        </w:rPr>
        <w:t xml:space="preserve">, 2008, tud.1). </w:t>
      </w:r>
      <w:r w:rsidR="005A5CAF" w:rsidRPr="001E54D2">
        <w:rPr>
          <w:rFonts w:ascii="Arial" w:hAnsi="Arial" w:cs="Arial"/>
          <w:lang w:val="cy-GB"/>
        </w:rPr>
        <w:t>Ychwanega Berry:</w:t>
      </w:r>
    </w:p>
    <w:p w14:paraId="723858A0" w14:textId="1420913E" w:rsidR="00694938" w:rsidRPr="001E54D2" w:rsidRDefault="005A5CAF" w:rsidP="005A5CAF">
      <w:pPr>
        <w:spacing w:line="360" w:lineRule="auto"/>
        <w:ind w:left="720"/>
        <w:rPr>
          <w:rFonts w:ascii="Arial" w:hAnsi="Arial" w:cs="Arial"/>
          <w:lang w:val="cy-GB"/>
        </w:rPr>
      </w:pPr>
      <w:r w:rsidRPr="001E54D2">
        <w:rPr>
          <w:rFonts w:ascii="Arial" w:hAnsi="Arial" w:cs="Arial"/>
          <w:lang w:val="cy-GB"/>
        </w:rPr>
        <w:t xml:space="preserve">Assessment for learning involves social interaction between teacher and student (and among students), who have a shared vision of learning. In this vein, assessment is a deliberate </w:t>
      </w:r>
      <w:r w:rsidR="00694938" w:rsidRPr="001E54D2">
        <w:rPr>
          <w:rFonts w:ascii="Arial" w:hAnsi="Arial" w:cs="Arial"/>
          <w:lang w:val="cy-GB"/>
        </w:rPr>
        <w:t>and planned collection of the full range of information from the students that helps them understand their knowledge, skills and abilities, including strenghts and weaknesses, values and attitudes. Most importantly, assessment is a natural part of the teaching and learning process and is undertaken to support learning. (Berry, 2008, tud.6)</w:t>
      </w:r>
    </w:p>
    <w:p w14:paraId="5FE29FFD" w14:textId="77777777" w:rsidR="00694938" w:rsidRPr="001E54D2" w:rsidRDefault="00694938" w:rsidP="00694938">
      <w:pPr>
        <w:spacing w:line="360" w:lineRule="auto"/>
        <w:rPr>
          <w:rFonts w:ascii="Arial" w:hAnsi="Arial" w:cs="Arial"/>
          <w:lang w:val="cy-GB"/>
        </w:rPr>
      </w:pPr>
    </w:p>
    <w:p w14:paraId="4070B351" w14:textId="78B3584C" w:rsidR="00694938" w:rsidRPr="001E54D2" w:rsidRDefault="00694938" w:rsidP="00694938">
      <w:pPr>
        <w:spacing w:line="360" w:lineRule="auto"/>
        <w:rPr>
          <w:rFonts w:ascii="Arial" w:hAnsi="Arial" w:cs="Arial"/>
          <w:lang w:val="cy-GB"/>
        </w:rPr>
      </w:pPr>
      <w:r w:rsidRPr="001E54D2">
        <w:rPr>
          <w:rFonts w:ascii="Arial" w:hAnsi="Arial" w:cs="Arial"/>
          <w:lang w:val="cy-GB"/>
        </w:rPr>
        <w:t>Fe ddaw i’r amlwg felly bod AagD yn broses ddwy ffordd, lle mae dylanwad a chyfraniad y dysgw</w:t>
      </w:r>
      <w:r w:rsidR="00BC0B94" w:rsidRPr="001E54D2">
        <w:rPr>
          <w:rFonts w:ascii="Arial" w:hAnsi="Arial" w:cs="Arial"/>
          <w:lang w:val="cy-GB"/>
        </w:rPr>
        <w:t>y</w:t>
      </w:r>
      <w:r w:rsidRPr="001E54D2">
        <w:rPr>
          <w:rFonts w:ascii="Arial" w:hAnsi="Arial" w:cs="Arial"/>
          <w:lang w:val="cy-GB"/>
        </w:rPr>
        <w:t>r a’r athrawon yr un mor werthfawr a’r llall. Wrth i’r athrawon ddefnyddio</w:t>
      </w:r>
      <w:r w:rsidR="00BC0B94" w:rsidRPr="001E54D2">
        <w:rPr>
          <w:rFonts w:ascii="Arial" w:hAnsi="Arial" w:cs="Arial"/>
          <w:lang w:val="cy-GB"/>
        </w:rPr>
        <w:t xml:space="preserve"> amrywiaeth o ddulliau AagD gwahanol, ni ddylem anghofio pwysigrwydd rôl y dysgwyr, sef “</w:t>
      </w:r>
      <w:r w:rsidR="00C94F4C" w:rsidRPr="001E54D2">
        <w:rPr>
          <w:rFonts w:ascii="Arial" w:hAnsi="Arial" w:cs="Arial"/>
          <w:lang w:val="cy-GB"/>
        </w:rPr>
        <w:t>not only as a contributor to the assessment and learning process, but the critical connector between them” (Earl, 2003, tud. 47).</w:t>
      </w:r>
    </w:p>
    <w:p w14:paraId="41B272D6" w14:textId="77777777" w:rsidR="00DB5A4B" w:rsidRPr="001E54D2" w:rsidRDefault="00DB5A4B" w:rsidP="00694938">
      <w:pPr>
        <w:spacing w:line="360" w:lineRule="auto"/>
        <w:rPr>
          <w:rFonts w:ascii="Arial" w:hAnsi="Arial" w:cs="Arial"/>
          <w:lang w:val="cy-GB"/>
        </w:rPr>
      </w:pPr>
    </w:p>
    <w:p w14:paraId="75EC45EB" w14:textId="2CC2DC9A" w:rsidR="00DB5A4B" w:rsidRPr="001E54D2" w:rsidRDefault="00DB3F78" w:rsidP="00694938">
      <w:pPr>
        <w:spacing w:line="360" w:lineRule="auto"/>
        <w:rPr>
          <w:rFonts w:ascii="Arial" w:hAnsi="Arial" w:cs="Arial"/>
          <w:sz w:val="28"/>
          <w:szCs w:val="28"/>
          <w:lang w:val="cy-GB"/>
        </w:rPr>
      </w:pPr>
      <w:r w:rsidRPr="001E54D2">
        <w:rPr>
          <w:rFonts w:ascii="Arial" w:hAnsi="Arial" w:cs="Arial"/>
          <w:b/>
          <w:sz w:val="28"/>
          <w:szCs w:val="28"/>
          <w:lang w:val="cy-GB"/>
        </w:rPr>
        <w:t>Adolygiad Llenyddiaeth</w:t>
      </w:r>
    </w:p>
    <w:p w14:paraId="4A95DA15" w14:textId="77777777" w:rsidR="00DB3F78" w:rsidRPr="001E54D2" w:rsidRDefault="00DB3F78" w:rsidP="00694938">
      <w:pPr>
        <w:spacing w:line="360" w:lineRule="auto"/>
        <w:rPr>
          <w:rFonts w:ascii="Arial" w:hAnsi="Arial" w:cs="Arial"/>
          <w:lang w:val="cy-GB"/>
        </w:rPr>
      </w:pPr>
    </w:p>
    <w:p w14:paraId="00190DAA" w14:textId="1B14E427" w:rsidR="002D4298" w:rsidRPr="001E54D2" w:rsidRDefault="00187BE2" w:rsidP="00694938">
      <w:pPr>
        <w:spacing w:line="360" w:lineRule="auto"/>
        <w:rPr>
          <w:rFonts w:ascii="Arial" w:hAnsi="Arial" w:cs="Arial"/>
          <w:lang w:val="cy-GB"/>
        </w:rPr>
      </w:pPr>
      <w:r w:rsidRPr="001E54D2">
        <w:rPr>
          <w:rFonts w:ascii="Arial" w:hAnsi="Arial" w:cs="Arial"/>
          <w:lang w:val="cy-GB"/>
        </w:rPr>
        <w:t>Wrth i ni edrych ar asesu yn ei gyfanrwydd mae yna 2 fath</w:t>
      </w:r>
      <w:r w:rsidR="000E3731" w:rsidRPr="001E54D2">
        <w:rPr>
          <w:rFonts w:ascii="Arial" w:hAnsi="Arial" w:cs="Arial"/>
          <w:lang w:val="cy-GB"/>
        </w:rPr>
        <w:t xml:space="preserve"> o asesu</w:t>
      </w:r>
      <w:r w:rsidRPr="001E54D2">
        <w:rPr>
          <w:rFonts w:ascii="Arial" w:hAnsi="Arial" w:cs="Arial"/>
          <w:lang w:val="cy-GB"/>
        </w:rPr>
        <w:t xml:space="preserve"> i ystyried</w:t>
      </w:r>
      <w:r w:rsidR="00B971A2" w:rsidRPr="001E54D2">
        <w:rPr>
          <w:rFonts w:ascii="Arial" w:hAnsi="Arial" w:cs="Arial"/>
          <w:lang w:val="cy-GB"/>
        </w:rPr>
        <w:t xml:space="preserve"> – asesu crynodol ac asesu ffurfiannol. Caiff asesu ffurfiannol ei grynhoi gan Popham: </w:t>
      </w:r>
    </w:p>
    <w:p w14:paraId="7B229DB2" w14:textId="0B816D82" w:rsidR="00B971A2" w:rsidRPr="001E54D2" w:rsidRDefault="00B971A2" w:rsidP="00B971A2">
      <w:pPr>
        <w:spacing w:line="360" w:lineRule="auto"/>
        <w:ind w:left="720"/>
        <w:rPr>
          <w:rFonts w:ascii="Arial" w:hAnsi="Arial" w:cs="Arial"/>
          <w:lang w:val="cy-GB"/>
        </w:rPr>
      </w:pPr>
      <w:r w:rsidRPr="001E54D2">
        <w:rPr>
          <w:rFonts w:ascii="Arial" w:hAnsi="Arial" w:cs="Arial"/>
          <w:lang w:val="cy-GB"/>
        </w:rPr>
        <w:t xml:space="preserve">Formative assessment is a planned process in which assessment-elicited evidence of students’ status is used by teachers to adjust their </w:t>
      </w:r>
      <w:r w:rsidR="000E3731" w:rsidRPr="001E54D2">
        <w:rPr>
          <w:rFonts w:ascii="Arial" w:hAnsi="Arial" w:cs="Arial"/>
          <w:lang w:val="cy-GB"/>
        </w:rPr>
        <w:t>ongoing instructional procedures or by students to adjust their current learning tactics (Popham, 2008, tud. 6).</w:t>
      </w:r>
    </w:p>
    <w:p w14:paraId="5FEA04C1" w14:textId="77777777" w:rsidR="00545536" w:rsidRPr="001E54D2" w:rsidRDefault="00545536" w:rsidP="00AF38DD">
      <w:pPr>
        <w:spacing w:line="360" w:lineRule="auto"/>
        <w:rPr>
          <w:rFonts w:ascii="Arial" w:hAnsi="Arial" w:cs="Arial"/>
          <w:lang w:val="cy-GB"/>
        </w:rPr>
      </w:pPr>
    </w:p>
    <w:p w14:paraId="10F38362" w14:textId="1237AC1C" w:rsidR="00AF38DD" w:rsidRPr="001E54D2" w:rsidRDefault="00545536" w:rsidP="00AF38DD">
      <w:pPr>
        <w:spacing w:line="360" w:lineRule="auto"/>
        <w:rPr>
          <w:rFonts w:ascii="Arial" w:hAnsi="Arial" w:cs="Arial"/>
          <w:lang w:val="cy-GB"/>
        </w:rPr>
      </w:pPr>
      <w:r w:rsidRPr="001E54D2">
        <w:rPr>
          <w:rFonts w:ascii="Arial" w:hAnsi="Arial" w:cs="Arial"/>
          <w:lang w:val="cy-GB"/>
        </w:rPr>
        <w:t>Y syniad yw bod asesu ffurfiannol yn digwydd</w:t>
      </w:r>
      <w:r w:rsidR="00B2683C" w:rsidRPr="001E54D2">
        <w:rPr>
          <w:rFonts w:ascii="Arial" w:hAnsi="Arial" w:cs="Arial"/>
          <w:lang w:val="cy-GB"/>
        </w:rPr>
        <w:t xml:space="preserve"> yn y dosbarth</w:t>
      </w:r>
      <w:r w:rsidRPr="001E54D2">
        <w:rPr>
          <w:rFonts w:ascii="Arial" w:hAnsi="Arial" w:cs="Arial"/>
          <w:lang w:val="cy-GB"/>
        </w:rPr>
        <w:t xml:space="preserve"> o hyd, ac mae’n gofyn i’r athrawon fod yn digon hyblyg i medru addasu unrhyw </w:t>
      </w:r>
      <w:r w:rsidR="00B2683C" w:rsidRPr="001E54D2">
        <w:rPr>
          <w:rFonts w:ascii="Arial" w:hAnsi="Arial" w:cs="Arial"/>
          <w:lang w:val="cy-GB"/>
        </w:rPr>
        <w:t>agweddau</w:t>
      </w:r>
      <w:r w:rsidR="00FD3EBD" w:rsidRPr="001E54D2">
        <w:rPr>
          <w:rFonts w:ascii="Arial" w:hAnsi="Arial" w:cs="Arial"/>
          <w:lang w:val="cy-GB"/>
        </w:rPr>
        <w:t xml:space="preserve"> o’r cynllun gwers</w:t>
      </w:r>
      <w:r w:rsidR="00B2683C" w:rsidRPr="001E54D2">
        <w:rPr>
          <w:rFonts w:ascii="Arial" w:hAnsi="Arial" w:cs="Arial"/>
          <w:lang w:val="cy-GB"/>
        </w:rPr>
        <w:t xml:space="preserve"> </w:t>
      </w:r>
      <w:r w:rsidR="00FD3EBD" w:rsidRPr="001E54D2">
        <w:rPr>
          <w:rFonts w:ascii="Arial" w:hAnsi="Arial" w:cs="Arial"/>
          <w:lang w:val="cy-GB"/>
        </w:rPr>
        <w:t xml:space="preserve">gwreiddiol </w:t>
      </w:r>
      <w:r w:rsidR="00B2683C" w:rsidRPr="001E54D2">
        <w:rPr>
          <w:rFonts w:ascii="Arial" w:hAnsi="Arial" w:cs="Arial"/>
          <w:lang w:val="cy-GB"/>
        </w:rPr>
        <w:t xml:space="preserve">sydd angen eu haddasu. Mae’r fath yma o asesu yn addas ar gyfer athrawon gan ei fod yn </w:t>
      </w:r>
      <w:r w:rsidR="00FD3EBD" w:rsidRPr="001E54D2">
        <w:rPr>
          <w:rFonts w:ascii="Arial" w:hAnsi="Arial" w:cs="Arial"/>
          <w:lang w:val="cy-GB"/>
        </w:rPr>
        <w:t xml:space="preserve">digwydd mor aml, ac mewn nifer o sefyllfaoedd gwahanol gan ddefnyddio technegau amrywiol. </w:t>
      </w:r>
      <w:r w:rsidR="006621B9" w:rsidRPr="001E54D2">
        <w:rPr>
          <w:rFonts w:ascii="Arial" w:hAnsi="Arial" w:cs="Arial"/>
          <w:lang w:val="cy-GB"/>
        </w:rPr>
        <w:t>Mewn gwirionedd, mae asesu ffurfiannol weithiau yn digwydd yn isymwybodol o fewn y dosbarth, pan mae’r athro’n arsylwi grwp ffocws neu mae cwestiynau’n codi yng nghyflwyniad y wers. Mae’n gylched parhaus sydd o hyd yn datblygu sgiliau</w:t>
      </w:r>
      <w:r w:rsidR="006A2606" w:rsidRPr="001E54D2">
        <w:rPr>
          <w:rFonts w:ascii="Arial" w:hAnsi="Arial" w:cs="Arial"/>
          <w:lang w:val="cy-GB"/>
        </w:rPr>
        <w:t xml:space="preserve"> a thechnegau asesu y</w:t>
      </w:r>
      <w:r w:rsidR="006621B9" w:rsidRPr="001E54D2">
        <w:rPr>
          <w:rFonts w:ascii="Arial" w:hAnsi="Arial" w:cs="Arial"/>
          <w:lang w:val="cy-GB"/>
        </w:rPr>
        <w:t>r athro</w:t>
      </w:r>
      <w:r w:rsidR="006A2606" w:rsidRPr="001E54D2">
        <w:rPr>
          <w:rFonts w:ascii="Arial" w:hAnsi="Arial" w:cs="Arial"/>
          <w:lang w:val="cy-GB"/>
        </w:rPr>
        <w:t xml:space="preserve">, ac hefyd </w:t>
      </w:r>
      <w:r w:rsidR="006621B9" w:rsidRPr="001E54D2">
        <w:rPr>
          <w:rFonts w:ascii="Arial" w:hAnsi="Arial" w:cs="Arial"/>
          <w:lang w:val="cy-GB"/>
        </w:rPr>
        <w:t xml:space="preserve">gallu </w:t>
      </w:r>
      <w:r w:rsidR="006A2606" w:rsidRPr="001E54D2">
        <w:rPr>
          <w:rFonts w:ascii="Arial" w:hAnsi="Arial" w:cs="Arial"/>
          <w:lang w:val="cy-GB"/>
        </w:rPr>
        <w:t xml:space="preserve">a dealltwriaeth </w:t>
      </w:r>
      <w:r w:rsidR="006621B9" w:rsidRPr="001E54D2">
        <w:rPr>
          <w:rFonts w:ascii="Arial" w:hAnsi="Arial" w:cs="Arial"/>
          <w:lang w:val="cy-GB"/>
        </w:rPr>
        <w:t>y dysgwyr (Gweler Atodiad 1 am enghrai</w:t>
      </w:r>
      <w:r w:rsidR="00706594" w:rsidRPr="001E54D2">
        <w:rPr>
          <w:rFonts w:ascii="Arial" w:hAnsi="Arial" w:cs="Arial"/>
          <w:lang w:val="cy-GB"/>
        </w:rPr>
        <w:t xml:space="preserve">fft o’r cylched). </w:t>
      </w:r>
    </w:p>
    <w:p w14:paraId="2331F21D" w14:textId="77777777" w:rsidR="00B2683C" w:rsidRPr="001E54D2" w:rsidRDefault="00B2683C" w:rsidP="00AF38DD">
      <w:pPr>
        <w:spacing w:line="360" w:lineRule="auto"/>
        <w:rPr>
          <w:rFonts w:ascii="Arial" w:hAnsi="Arial" w:cs="Arial"/>
          <w:lang w:val="cy-GB"/>
        </w:rPr>
      </w:pPr>
    </w:p>
    <w:p w14:paraId="695616C1" w14:textId="1C2F1FE5" w:rsidR="00035A71" w:rsidRPr="001E54D2" w:rsidRDefault="00597336" w:rsidP="00AF38DD">
      <w:pPr>
        <w:spacing w:line="360" w:lineRule="auto"/>
        <w:rPr>
          <w:rFonts w:ascii="Arial" w:hAnsi="Arial" w:cs="Arial"/>
          <w:lang w:val="cy-GB"/>
        </w:rPr>
      </w:pPr>
      <w:r w:rsidRPr="001E54D2">
        <w:rPr>
          <w:rFonts w:ascii="Arial" w:hAnsi="Arial" w:cs="Arial"/>
          <w:lang w:val="cy-GB"/>
        </w:rPr>
        <w:t>Mae asesu crynodol, ar y llaw arall, yn “measures of student success at the completion of a lesson or unit” (McKenzie, 2005, tud. 153).</w:t>
      </w:r>
      <w:r w:rsidR="00B2683C" w:rsidRPr="001E54D2">
        <w:rPr>
          <w:rFonts w:ascii="Arial" w:hAnsi="Arial" w:cs="Arial"/>
          <w:lang w:val="cy-GB"/>
        </w:rPr>
        <w:t xml:space="preserve">  Mae’n ymddangos </w:t>
      </w:r>
      <w:r w:rsidR="00670197" w:rsidRPr="001E54D2">
        <w:rPr>
          <w:rFonts w:ascii="Arial" w:hAnsi="Arial" w:cs="Arial"/>
          <w:lang w:val="cy-GB"/>
        </w:rPr>
        <w:t xml:space="preserve">bod asesu crynodol yn </w:t>
      </w:r>
      <w:r w:rsidR="00545536" w:rsidRPr="001E54D2">
        <w:rPr>
          <w:rFonts w:ascii="Arial" w:hAnsi="Arial" w:cs="Arial"/>
          <w:lang w:val="cy-GB"/>
        </w:rPr>
        <w:t xml:space="preserve">rhoi’r darlun i’r athro a’r dysgwyr o’r </w:t>
      </w:r>
      <w:r w:rsidR="00706594" w:rsidRPr="001E54D2">
        <w:rPr>
          <w:rFonts w:ascii="Arial" w:hAnsi="Arial" w:cs="Arial"/>
          <w:lang w:val="cy-GB"/>
        </w:rPr>
        <w:t xml:space="preserve">hyn a ddysgwyd dros gyfnod, hynny yw trwy gydol y tymor neu ar ddiwedd priosect thematig, o’i gymharu ag asesu ffurfiannol sydd yn digwydd o ddydd i ddydd o fewn y dosbarth. </w:t>
      </w:r>
      <w:r w:rsidR="006A2606" w:rsidRPr="001E54D2">
        <w:rPr>
          <w:rFonts w:ascii="Arial" w:hAnsi="Arial" w:cs="Arial"/>
          <w:lang w:val="cy-GB"/>
        </w:rPr>
        <w:t xml:space="preserve">Dyma’r fath o asesu sy’n dangos pa agweddau o’r gwaith yr oedd y dysgwyr yn deall yn well nag eraill, ac yn yr un modd pa agweddau sydd angen fwy o sylw a manylder. Gellir hefyd weld os oes tueddiad yn atebion y dysgwyr ar draws y dosbarth, ac yna penderfynu os oes angen mynd i’r afael ar bwnc neu maes penodol o’r gwaith. </w:t>
      </w:r>
    </w:p>
    <w:p w14:paraId="2AC9DCC7" w14:textId="77777777" w:rsidR="00E6018A" w:rsidRPr="001E54D2" w:rsidRDefault="00E6018A" w:rsidP="00AF38DD">
      <w:pPr>
        <w:spacing w:line="360" w:lineRule="auto"/>
        <w:rPr>
          <w:rFonts w:ascii="Arial" w:hAnsi="Arial" w:cs="Arial"/>
          <w:lang w:val="cy-GB"/>
        </w:rPr>
      </w:pPr>
    </w:p>
    <w:p w14:paraId="0F1032DE" w14:textId="4622B292" w:rsidR="00E6018A" w:rsidRPr="001E54D2" w:rsidRDefault="00E6018A" w:rsidP="00AF38DD">
      <w:pPr>
        <w:spacing w:line="360" w:lineRule="auto"/>
        <w:rPr>
          <w:rFonts w:ascii="Arial" w:hAnsi="Arial" w:cs="Arial"/>
          <w:lang w:val="cy-GB"/>
        </w:rPr>
      </w:pPr>
      <w:r w:rsidRPr="001E54D2">
        <w:rPr>
          <w:rFonts w:ascii="Arial" w:hAnsi="Arial" w:cs="Arial"/>
          <w:lang w:val="cy-GB"/>
        </w:rPr>
        <w:t xml:space="preserve">Cred </w:t>
      </w:r>
      <w:r w:rsidR="006B581C" w:rsidRPr="001E54D2">
        <w:rPr>
          <w:rFonts w:ascii="Arial" w:hAnsi="Arial" w:cs="Arial"/>
          <w:lang w:val="cy-GB"/>
        </w:rPr>
        <w:t xml:space="preserve">Johnson (2012) </w:t>
      </w:r>
      <w:r w:rsidRPr="001E54D2">
        <w:rPr>
          <w:rFonts w:ascii="Arial" w:hAnsi="Arial" w:cs="Arial"/>
          <w:lang w:val="cy-GB"/>
        </w:rPr>
        <w:t>fod y gwahaniaethau rhwng asesu ffurfiannol ac asesu crynodol y</w:t>
      </w:r>
      <w:r w:rsidR="006B581C" w:rsidRPr="001E54D2">
        <w:rPr>
          <w:rFonts w:ascii="Arial" w:hAnsi="Arial" w:cs="Arial"/>
          <w:lang w:val="cy-GB"/>
        </w:rPr>
        <w:t>n cynnwys amlder, ffurfioldeb a phwrpas yr asesu.</w:t>
      </w:r>
      <w:r w:rsidR="00D61A43" w:rsidRPr="001E54D2">
        <w:rPr>
          <w:rFonts w:ascii="Arial" w:hAnsi="Arial" w:cs="Arial"/>
          <w:lang w:val="cy-GB"/>
        </w:rPr>
        <w:t xml:space="preserve"> Mae asesu ffurfiannol yn digwy</w:t>
      </w:r>
      <w:r w:rsidR="00303092" w:rsidRPr="001E54D2">
        <w:rPr>
          <w:rFonts w:ascii="Arial" w:hAnsi="Arial" w:cs="Arial"/>
          <w:lang w:val="cy-GB"/>
        </w:rPr>
        <w:t xml:space="preserve">dd yn fwy aml ond mewn modd </w:t>
      </w:r>
      <w:r w:rsidR="00D61A43" w:rsidRPr="001E54D2">
        <w:rPr>
          <w:rFonts w:ascii="Arial" w:hAnsi="Arial" w:cs="Arial"/>
          <w:lang w:val="cy-GB"/>
        </w:rPr>
        <w:t>anffurfiol,</w:t>
      </w:r>
      <w:r w:rsidR="008268F5" w:rsidRPr="001E54D2">
        <w:rPr>
          <w:rFonts w:ascii="Arial" w:hAnsi="Arial" w:cs="Arial"/>
          <w:lang w:val="cy-GB"/>
        </w:rPr>
        <w:t xml:space="preserve"> lle mae asesu crynodo</w:t>
      </w:r>
      <w:r w:rsidR="00303092" w:rsidRPr="001E54D2">
        <w:rPr>
          <w:rFonts w:ascii="Arial" w:hAnsi="Arial" w:cs="Arial"/>
          <w:lang w:val="cy-GB"/>
        </w:rPr>
        <w:t xml:space="preserve">l yn digwydd bob hyn a hyn mewn modd mwy ffurfiol. </w:t>
      </w:r>
    </w:p>
    <w:p w14:paraId="5C2DF119" w14:textId="77777777" w:rsidR="002D4298" w:rsidRPr="001E54D2" w:rsidRDefault="002D4298" w:rsidP="00694938">
      <w:pPr>
        <w:spacing w:line="360" w:lineRule="auto"/>
        <w:rPr>
          <w:rFonts w:ascii="Arial" w:hAnsi="Arial" w:cs="Arial"/>
          <w:lang w:val="cy-GB"/>
        </w:rPr>
      </w:pPr>
    </w:p>
    <w:p w14:paraId="7F17E77E" w14:textId="09AD39EF" w:rsidR="005A5CAF" w:rsidRPr="001E54D2" w:rsidRDefault="00187BE2" w:rsidP="00694938">
      <w:pPr>
        <w:spacing w:line="360" w:lineRule="auto"/>
        <w:rPr>
          <w:rFonts w:ascii="Arial" w:hAnsi="Arial" w:cs="Arial"/>
          <w:lang w:val="cy-GB"/>
        </w:rPr>
      </w:pPr>
      <w:r w:rsidRPr="001E54D2">
        <w:rPr>
          <w:rFonts w:ascii="Arial" w:hAnsi="Arial" w:cs="Arial"/>
          <w:lang w:val="cy-GB"/>
        </w:rPr>
        <w:t>Mae yna nifer o strategaethau</w:t>
      </w:r>
      <w:r w:rsidR="005D5149" w:rsidRPr="001E54D2">
        <w:rPr>
          <w:rFonts w:ascii="Arial" w:hAnsi="Arial" w:cs="Arial"/>
          <w:lang w:val="cy-GB"/>
        </w:rPr>
        <w:t xml:space="preserve"> gwahanol i AagD, ac mae pob un yn effe</w:t>
      </w:r>
      <w:r w:rsidR="00144634" w:rsidRPr="001E54D2">
        <w:rPr>
          <w:rFonts w:ascii="Arial" w:hAnsi="Arial" w:cs="Arial"/>
          <w:lang w:val="cy-GB"/>
        </w:rPr>
        <w:t>ithiol mewn gwahanol ffyrdd. Y 4</w:t>
      </w:r>
      <w:r w:rsidR="005D5149" w:rsidRPr="001E54D2">
        <w:rPr>
          <w:rFonts w:ascii="Arial" w:hAnsi="Arial" w:cs="Arial"/>
          <w:lang w:val="cy-GB"/>
        </w:rPr>
        <w:t xml:space="preserve"> strategaeth allweddol yw’r canlynol:</w:t>
      </w:r>
    </w:p>
    <w:p w14:paraId="2E028697" w14:textId="22AACDA3" w:rsidR="005D5149" w:rsidRPr="001E54D2" w:rsidRDefault="005D5149" w:rsidP="005D5149">
      <w:pPr>
        <w:pStyle w:val="ListParagraph"/>
        <w:numPr>
          <w:ilvl w:val="0"/>
          <w:numId w:val="1"/>
        </w:numPr>
        <w:spacing w:line="360" w:lineRule="auto"/>
        <w:rPr>
          <w:rFonts w:ascii="Arial" w:hAnsi="Arial" w:cs="Arial"/>
          <w:lang w:val="cy-GB"/>
        </w:rPr>
      </w:pPr>
      <w:r w:rsidRPr="001E54D2">
        <w:rPr>
          <w:rFonts w:ascii="Arial" w:hAnsi="Arial" w:cs="Arial"/>
          <w:lang w:val="cy-GB"/>
        </w:rPr>
        <w:t>Adborth</w:t>
      </w:r>
    </w:p>
    <w:p w14:paraId="31F20C99" w14:textId="794E4BCC" w:rsidR="005D5149" w:rsidRPr="001E54D2" w:rsidRDefault="005D5149" w:rsidP="005D5149">
      <w:pPr>
        <w:pStyle w:val="ListParagraph"/>
        <w:numPr>
          <w:ilvl w:val="0"/>
          <w:numId w:val="1"/>
        </w:numPr>
        <w:spacing w:line="360" w:lineRule="auto"/>
        <w:rPr>
          <w:rFonts w:ascii="Arial" w:hAnsi="Arial" w:cs="Arial"/>
          <w:lang w:val="cy-GB"/>
        </w:rPr>
      </w:pPr>
      <w:r w:rsidRPr="001E54D2">
        <w:rPr>
          <w:rFonts w:ascii="Arial" w:hAnsi="Arial" w:cs="Arial"/>
          <w:lang w:val="cy-GB"/>
        </w:rPr>
        <w:t>Hunan Asesu</w:t>
      </w:r>
      <w:r w:rsidR="00144634" w:rsidRPr="001E54D2">
        <w:rPr>
          <w:rFonts w:ascii="Arial" w:hAnsi="Arial" w:cs="Arial"/>
          <w:lang w:val="cy-GB"/>
        </w:rPr>
        <w:t>/Asesu Cyfoedion</w:t>
      </w:r>
    </w:p>
    <w:p w14:paraId="36EF6888" w14:textId="72C417FB" w:rsidR="005D5149" w:rsidRPr="001E54D2" w:rsidRDefault="00144634" w:rsidP="005D5149">
      <w:pPr>
        <w:pStyle w:val="ListParagraph"/>
        <w:numPr>
          <w:ilvl w:val="0"/>
          <w:numId w:val="1"/>
        </w:numPr>
        <w:spacing w:line="360" w:lineRule="auto"/>
        <w:rPr>
          <w:rFonts w:ascii="Arial" w:hAnsi="Arial" w:cs="Arial"/>
          <w:lang w:val="cy-GB"/>
        </w:rPr>
      </w:pPr>
      <w:r w:rsidRPr="001E54D2">
        <w:rPr>
          <w:rFonts w:ascii="Arial" w:hAnsi="Arial" w:cs="Arial"/>
          <w:lang w:val="cy-GB"/>
        </w:rPr>
        <w:t>Rhannu Meini Prawf</w:t>
      </w:r>
    </w:p>
    <w:p w14:paraId="605FE17A" w14:textId="13D54F42" w:rsidR="00AE2A0D" w:rsidRPr="001E54D2" w:rsidRDefault="005D5149" w:rsidP="00AE2A0D">
      <w:pPr>
        <w:pStyle w:val="ListParagraph"/>
        <w:numPr>
          <w:ilvl w:val="0"/>
          <w:numId w:val="1"/>
        </w:numPr>
        <w:spacing w:line="360" w:lineRule="auto"/>
        <w:rPr>
          <w:rFonts w:ascii="Arial" w:hAnsi="Arial" w:cs="Arial"/>
          <w:lang w:val="cy-GB"/>
        </w:rPr>
      </w:pPr>
      <w:r w:rsidRPr="001E54D2">
        <w:rPr>
          <w:rFonts w:ascii="Arial" w:hAnsi="Arial" w:cs="Arial"/>
          <w:lang w:val="cy-GB"/>
        </w:rPr>
        <w:t>Cwestiynu</w:t>
      </w:r>
    </w:p>
    <w:p w14:paraId="67D8F383" w14:textId="77777777" w:rsidR="00144634" w:rsidRPr="001E54D2" w:rsidRDefault="00144634" w:rsidP="00144634">
      <w:pPr>
        <w:spacing w:line="360" w:lineRule="auto"/>
        <w:rPr>
          <w:rFonts w:ascii="Arial" w:hAnsi="Arial" w:cs="Arial"/>
          <w:lang w:val="cy-GB"/>
        </w:rPr>
      </w:pPr>
    </w:p>
    <w:p w14:paraId="59CA75AF" w14:textId="669B66D5" w:rsidR="00144634" w:rsidRPr="001E54D2" w:rsidRDefault="00110D0C" w:rsidP="00144634">
      <w:pPr>
        <w:spacing w:line="360" w:lineRule="auto"/>
        <w:rPr>
          <w:rFonts w:ascii="Arial" w:hAnsi="Arial" w:cs="Arial"/>
          <w:lang w:val="cy-GB"/>
        </w:rPr>
      </w:pPr>
      <w:r w:rsidRPr="001E54D2">
        <w:rPr>
          <w:rFonts w:ascii="Arial" w:hAnsi="Arial" w:cs="Arial"/>
          <w:lang w:val="cy-GB"/>
        </w:rPr>
        <w:t xml:space="preserve">Honna Heritage (2010) fod y broses o asesu ffurfiannol yn dibynnu tipyn ar amgylchedd a naws y dosbarth, lle mae’r dysgwyr yn teimlo’n gyfforddus i gydnabod os nad ydyn nhw’n deall rhywbeth, ac yn fodlon cymryd adborth cadarnhaol. Mae hi o’r farn y dylai’r amgylchedd fod yn un sy’n derbyn ac yn dathlu gwahaniaethau pob unigolyn, lle mae’r dysgwyr yn gwrando ar ei gilydd yn barchus, </w:t>
      </w:r>
      <w:r w:rsidR="004E5AB0" w:rsidRPr="001E54D2">
        <w:rPr>
          <w:rFonts w:ascii="Arial" w:hAnsi="Arial" w:cs="Arial"/>
          <w:lang w:val="cy-GB"/>
        </w:rPr>
        <w:t xml:space="preserve">yn ymateb yn bositif ac yn gwerthfawrogi’r amrywiaeth o lefel y sgiliau a’r gallu sydd yn y dosbarth. </w:t>
      </w:r>
    </w:p>
    <w:p w14:paraId="067A89EF" w14:textId="77777777" w:rsidR="003757F3" w:rsidRPr="001E54D2" w:rsidRDefault="003757F3" w:rsidP="003757F3">
      <w:pPr>
        <w:spacing w:line="360" w:lineRule="auto"/>
        <w:rPr>
          <w:rFonts w:ascii="Arial" w:hAnsi="Arial" w:cs="Arial"/>
          <w:lang w:val="cy-GB"/>
        </w:rPr>
      </w:pPr>
    </w:p>
    <w:p w14:paraId="06BC3C6E" w14:textId="260A3DB0" w:rsidR="004E5AB0" w:rsidRPr="001E54D2" w:rsidRDefault="004E5AB0" w:rsidP="003757F3">
      <w:pPr>
        <w:spacing w:line="360" w:lineRule="auto"/>
        <w:rPr>
          <w:rFonts w:ascii="Arial" w:hAnsi="Arial" w:cs="Arial"/>
          <w:lang w:val="cy-GB"/>
        </w:rPr>
      </w:pPr>
      <w:r w:rsidRPr="001E54D2">
        <w:rPr>
          <w:rFonts w:ascii="Arial" w:hAnsi="Arial" w:cs="Arial"/>
          <w:lang w:val="cy-GB"/>
        </w:rPr>
        <w:t>Mae adborth da yn rhoi gwybodaeth i’r dysgwyr “so they can understand where they are in their learning and what to do next” (Brookhart, 2017, tud.2)</w:t>
      </w:r>
      <w:r w:rsidR="00BE3BBA" w:rsidRPr="001E54D2">
        <w:rPr>
          <w:rFonts w:ascii="Arial" w:hAnsi="Arial" w:cs="Arial"/>
          <w:lang w:val="cy-GB"/>
        </w:rPr>
        <w:t>. Atgyfnertha hyn diffinia</w:t>
      </w:r>
      <w:r w:rsidR="000C4A5F" w:rsidRPr="001E54D2">
        <w:rPr>
          <w:rFonts w:ascii="Arial" w:hAnsi="Arial" w:cs="Arial"/>
          <w:lang w:val="cy-GB"/>
        </w:rPr>
        <w:t>d Berry (2008) o’r broses AagD</w:t>
      </w:r>
      <w:r w:rsidR="003757F3" w:rsidRPr="001E54D2">
        <w:rPr>
          <w:rFonts w:ascii="Arial" w:hAnsi="Arial" w:cs="Arial"/>
          <w:lang w:val="cy-GB"/>
        </w:rPr>
        <w:t xml:space="preserve"> yn gynharach yn y cyflwyniad</w:t>
      </w:r>
      <w:r w:rsidR="000C4A5F" w:rsidRPr="001E54D2">
        <w:rPr>
          <w:rFonts w:ascii="Arial" w:hAnsi="Arial" w:cs="Arial"/>
          <w:lang w:val="cy-GB"/>
        </w:rPr>
        <w:t>. Mae ymchwil hefyd yn dangos bod dysgwyr yn gweld y buddiannau o dderbyn adborth ar eu gwaith, gan ei fod yn rhoi syniad iddyn nhw o’u datblygiad ac os ydyn nhw ar y trywydd cywir (</w:t>
      </w:r>
      <w:r w:rsidR="00A91453" w:rsidRPr="001E54D2">
        <w:rPr>
          <w:rFonts w:ascii="Arial" w:hAnsi="Arial" w:cs="Arial"/>
          <w:lang w:val="cy-GB"/>
        </w:rPr>
        <w:t>Williams a Kane, 2008</w:t>
      </w:r>
      <w:r w:rsidR="000C4A5F" w:rsidRPr="001E54D2">
        <w:rPr>
          <w:rFonts w:ascii="Arial" w:hAnsi="Arial" w:cs="Arial"/>
          <w:lang w:val="cy-GB"/>
        </w:rPr>
        <w:t>)</w:t>
      </w:r>
      <w:r w:rsidR="00A91453" w:rsidRPr="001E54D2">
        <w:rPr>
          <w:rFonts w:ascii="Arial" w:hAnsi="Arial" w:cs="Arial"/>
          <w:lang w:val="cy-GB"/>
        </w:rPr>
        <w:t>.</w:t>
      </w:r>
      <w:r w:rsidR="00303092" w:rsidRPr="001E54D2">
        <w:rPr>
          <w:rFonts w:ascii="Arial" w:hAnsi="Arial" w:cs="Arial"/>
          <w:lang w:val="cy-GB"/>
        </w:rPr>
        <w:t xml:space="preserve"> </w:t>
      </w:r>
    </w:p>
    <w:p w14:paraId="3C295D3C" w14:textId="77777777" w:rsidR="00303092" w:rsidRPr="001E54D2" w:rsidRDefault="00303092" w:rsidP="004E5AB0">
      <w:pPr>
        <w:spacing w:line="360" w:lineRule="auto"/>
        <w:rPr>
          <w:rFonts w:ascii="Arial" w:hAnsi="Arial" w:cs="Arial"/>
          <w:lang w:val="cy-GB"/>
        </w:rPr>
      </w:pPr>
    </w:p>
    <w:p w14:paraId="5A9FADAF" w14:textId="5DEABF05" w:rsidR="00303092" w:rsidRPr="001E54D2" w:rsidRDefault="00D6663F" w:rsidP="004E5AB0">
      <w:pPr>
        <w:spacing w:line="360" w:lineRule="auto"/>
        <w:rPr>
          <w:rFonts w:ascii="Arial" w:hAnsi="Arial" w:cs="Arial"/>
          <w:lang w:val="cy-GB"/>
        </w:rPr>
      </w:pPr>
      <w:r w:rsidRPr="001E54D2">
        <w:rPr>
          <w:rFonts w:ascii="Arial" w:hAnsi="Arial" w:cs="Arial"/>
          <w:lang w:val="cy-GB"/>
        </w:rPr>
        <w:t>Gallwn edrych ar y 2 strategaeth nesaf gyda’i gilydd i raddau, gan fod hunan asesu (ac asesu cyfoedion) a rhannu meini prawf yn mynd lawn yn llaw ar adegau. Y rhan</w:t>
      </w:r>
      <w:r w:rsidR="00321DE7" w:rsidRPr="001E54D2">
        <w:rPr>
          <w:rFonts w:ascii="Arial" w:hAnsi="Arial" w:cs="Arial"/>
          <w:lang w:val="cy-GB"/>
        </w:rPr>
        <w:t xml:space="preserve"> o hunan asesu</w:t>
      </w:r>
      <w:r w:rsidRPr="001E54D2">
        <w:rPr>
          <w:rFonts w:ascii="Arial" w:hAnsi="Arial" w:cs="Arial"/>
          <w:lang w:val="cy-GB"/>
        </w:rPr>
        <w:t xml:space="preserve"> sy’n cyd</w:t>
      </w:r>
      <w:r w:rsidR="00321DE7" w:rsidRPr="001E54D2">
        <w:rPr>
          <w:rFonts w:ascii="Arial" w:hAnsi="Arial" w:cs="Arial"/>
          <w:lang w:val="cy-GB"/>
        </w:rPr>
        <w:t xml:space="preserve">-fyd â rhannu meini prawf, yn amlwg, yw pan fo’r dysgwyr yn gwirio eu gwaith yn ôl y meini prawf llwyddiant. Serch hynny, dim ond geiriau neu rhifau ar bapur yw hynny, ac nid yw’n dangos y darlun cyfan o sut ddaeth y dysgwyr o hyd i’w atebion nhw. </w:t>
      </w:r>
    </w:p>
    <w:p w14:paraId="3FA9533A" w14:textId="77777777" w:rsidR="00321DE7" w:rsidRPr="001E54D2" w:rsidRDefault="00321DE7" w:rsidP="004E5AB0">
      <w:pPr>
        <w:spacing w:line="360" w:lineRule="auto"/>
        <w:rPr>
          <w:rFonts w:ascii="Arial" w:hAnsi="Arial" w:cs="Arial"/>
          <w:lang w:val="cy-GB"/>
        </w:rPr>
      </w:pPr>
    </w:p>
    <w:p w14:paraId="11AF12B0" w14:textId="08AEAE94" w:rsidR="00321DE7" w:rsidRPr="001E54D2" w:rsidRDefault="00321DE7" w:rsidP="003757F3">
      <w:pPr>
        <w:spacing w:line="360" w:lineRule="auto"/>
        <w:rPr>
          <w:rFonts w:ascii="Arial" w:hAnsi="Arial" w:cs="Arial"/>
          <w:lang w:val="cy-GB"/>
        </w:rPr>
      </w:pPr>
      <w:r w:rsidRPr="001E54D2">
        <w:rPr>
          <w:rFonts w:ascii="Arial" w:hAnsi="Arial" w:cs="Arial"/>
          <w:lang w:val="cy-GB"/>
        </w:rPr>
        <w:t xml:space="preserve">Gwela </w:t>
      </w:r>
      <w:r w:rsidR="004E3D42" w:rsidRPr="001E54D2">
        <w:rPr>
          <w:rFonts w:ascii="Arial" w:hAnsi="Arial" w:cs="Arial"/>
          <w:lang w:val="cy-GB"/>
        </w:rPr>
        <w:t>Bartlett (2015) yr ochr ddyfnach i hunan asesu,</w:t>
      </w:r>
      <w:r w:rsidR="003757F3" w:rsidRPr="001E54D2">
        <w:rPr>
          <w:rFonts w:ascii="Arial" w:hAnsi="Arial" w:cs="Arial"/>
          <w:lang w:val="cy-GB"/>
        </w:rPr>
        <w:t xml:space="preserve"> ac mae hi’n honni mai nid mater o gweld os yw’r atebion neu’r gwaith yn gywir neu beidio, ond yn hytrach i ffocysu ar y broses o ddysgu ac i annog y dysgwyr i gymryd cyfrifoldeb o’u dysgu eu hunain. </w:t>
      </w:r>
    </w:p>
    <w:p w14:paraId="27AE3900" w14:textId="77777777" w:rsidR="006B3BAA" w:rsidRPr="001E54D2" w:rsidRDefault="006B3BAA" w:rsidP="003757F3">
      <w:pPr>
        <w:spacing w:line="360" w:lineRule="auto"/>
        <w:rPr>
          <w:rFonts w:ascii="Arial" w:hAnsi="Arial" w:cs="Arial"/>
          <w:lang w:val="cy-GB"/>
        </w:rPr>
      </w:pPr>
    </w:p>
    <w:p w14:paraId="61CD89E4" w14:textId="2A7D95F2" w:rsidR="006B3BAA" w:rsidRPr="001E54D2" w:rsidRDefault="006B3BAA" w:rsidP="003757F3">
      <w:pPr>
        <w:spacing w:line="360" w:lineRule="auto"/>
        <w:rPr>
          <w:rFonts w:ascii="Arial" w:hAnsi="Arial" w:cs="Arial"/>
          <w:lang w:val="cy-GB"/>
        </w:rPr>
      </w:pPr>
      <w:r w:rsidRPr="001E54D2">
        <w:rPr>
          <w:rFonts w:ascii="Arial" w:hAnsi="Arial" w:cs="Arial"/>
          <w:lang w:val="cy-GB"/>
        </w:rPr>
        <w:t>Wrth ystyried a chreu meini prawf ar gyfer unrhyw wers, mae cyfle yn codi i ddysgwyr fod yn “actively involved in devising success criteria with the teacher” (Hattie, 2012, tud. 51). Ond, er hyn, rhybuddia Hattie:</w:t>
      </w:r>
    </w:p>
    <w:p w14:paraId="1653DE23" w14:textId="77777777" w:rsidR="006B3BAA" w:rsidRPr="001E54D2" w:rsidRDefault="006B3BAA" w:rsidP="003757F3">
      <w:pPr>
        <w:spacing w:line="360" w:lineRule="auto"/>
        <w:rPr>
          <w:rFonts w:ascii="Arial" w:hAnsi="Arial" w:cs="Arial"/>
          <w:lang w:val="cy-GB"/>
        </w:rPr>
      </w:pPr>
    </w:p>
    <w:p w14:paraId="2EEE255B" w14:textId="48E008A2" w:rsidR="006B3BAA" w:rsidRPr="001E54D2" w:rsidRDefault="001B22F8" w:rsidP="001B22F8">
      <w:pPr>
        <w:spacing w:line="360" w:lineRule="auto"/>
        <w:ind w:left="720"/>
        <w:rPr>
          <w:rFonts w:ascii="Arial" w:hAnsi="Arial" w:cs="Arial"/>
          <w:lang w:val="cy-GB"/>
        </w:rPr>
      </w:pPr>
      <w:r w:rsidRPr="001E54D2">
        <w:rPr>
          <w:rFonts w:ascii="Arial" w:hAnsi="Arial" w:cs="Arial"/>
          <w:lang w:val="cy-GB"/>
        </w:rPr>
        <w:t xml:space="preserve">We must not make the mistake of making success criteria relate merely to completing the activity or a lesson having been engaging and ejnoyable; instead, the major role is to get the students engaged in and enjoying the challenge of learning. It is challenge that keeps us investing in pursuing goals and committed to achieving goals (Hattie, 2012, tud. 51). </w:t>
      </w:r>
    </w:p>
    <w:p w14:paraId="5D159303" w14:textId="77777777" w:rsidR="00B7107E" w:rsidRPr="001E54D2" w:rsidRDefault="00B7107E" w:rsidP="001B22F8">
      <w:pPr>
        <w:spacing w:line="360" w:lineRule="auto"/>
        <w:ind w:left="720"/>
        <w:rPr>
          <w:rFonts w:ascii="Arial" w:hAnsi="Arial" w:cs="Arial"/>
          <w:lang w:val="cy-GB"/>
        </w:rPr>
      </w:pPr>
    </w:p>
    <w:p w14:paraId="6A36D7EC" w14:textId="77777777" w:rsidR="00B91D1C" w:rsidRPr="001E54D2" w:rsidRDefault="00B7107E" w:rsidP="00B7107E">
      <w:pPr>
        <w:spacing w:line="360" w:lineRule="auto"/>
        <w:rPr>
          <w:rFonts w:ascii="Arial" w:hAnsi="Arial" w:cs="Arial"/>
          <w:lang w:val="cy-GB"/>
        </w:rPr>
      </w:pPr>
      <w:r w:rsidRPr="001E54D2">
        <w:rPr>
          <w:rFonts w:ascii="Arial" w:hAnsi="Arial" w:cs="Arial"/>
          <w:lang w:val="cy-GB"/>
        </w:rPr>
        <w:t xml:space="preserve">Y pwyslais felly, yw ar ddatblygiad y dysgwyr ac nid eu cyflawniad. Mae’r cydbwysedd hefyd yn holl bwysig pan yn creu meini prawf, gan fod rhaid sicrhau bod y dasg yn heriol ond yn hwylus ar yr un pryd i ennyn diddordeb y dysgwyr. Ond, ni allwn anghofio bod pob disgybl yn dysgu ac yn datblygu’n gwahanol i’w gilydd, ac felly mae’n rhaid gwneud yn siwr ein bod yn darparu ar gyfer pob gallu. Cyfle euraidd sydd fan hyn eto, yn enwedig gyda dysgwyr sydd yn henach ac yn fwy aeddfed, yw i greu meini prawf personol ar y cyd. Gall y dysgwr nodi beth yn union y hoffen nhw ddysgu a chyflawni yn y wers, neu dros gyfnod o wersi, tra bod yr athro yn sicrhau </w:t>
      </w:r>
      <w:r w:rsidR="00B91D1C" w:rsidRPr="001E54D2">
        <w:rPr>
          <w:rFonts w:ascii="Arial" w:hAnsi="Arial" w:cs="Arial"/>
          <w:lang w:val="cy-GB"/>
        </w:rPr>
        <w:t>bod y nodau ac amcanion a ddewiswyd yn rhai addas ar gyfer yr unigolyn. Ni ellir pwysleisio digon pwysigrwydd o gael rhywbeth i anelu at, oherwydd os yw’r dasg yn dod yn rhy rhwydd nid oes datblygiad yn mynd i fod. Yn yr un modd, mae’n rhaid ceisio hwyluso’r dasg cymaint ag sydd yn bosib, neu mae yna beryg o golli diddordeb y dysgwyr ac eto colli allan ar ddatblygiad.</w:t>
      </w:r>
    </w:p>
    <w:p w14:paraId="7465E057" w14:textId="77777777" w:rsidR="00B91D1C" w:rsidRPr="001E54D2" w:rsidRDefault="00B91D1C" w:rsidP="00B7107E">
      <w:pPr>
        <w:spacing w:line="360" w:lineRule="auto"/>
        <w:rPr>
          <w:rFonts w:ascii="Arial" w:hAnsi="Arial" w:cs="Arial"/>
          <w:lang w:val="cy-GB"/>
        </w:rPr>
      </w:pPr>
    </w:p>
    <w:p w14:paraId="1FB5C77D" w14:textId="02C3B98D" w:rsidR="00B7107E" w:rsidRPr="001E54D2" w:rsidRDefault="00B91D1C" w:rsidP="00B7107E">
      <w:pPr>
        <w:spacing w:line="360" w:lineRule="auto"/>
        <w:rPr>
          <w:rFonts w:ascii="Arial" w:hAnsi="Arial" w:cs="Arial"/>
          <w:lang w:val="cy-GB"/>
        </w:rPr>
      </w:pPr>
      <w:r w:rsidRPr="001E54D2">
        <w:rPr>
          <w:rFonts w:ascii="Arial" w:hAnsi="Arial" w:cs="Arial"/>
          <w:lang w:val="cy-GB"/>
        </w:rPr>
        <w:t>Y strategaeth olaf, sef yr agwedd de</w:t>
      </w:r>
      <w:r w:rsidR="00466FD2" w:rsidRPr="001E54D2">
        <w:rPr>
          <w:rFonts w:ascii="Arial" w:hAnsi="Arial" w:cs="Arial"/>
          <w:lang w:val="cy-GB"/>
        </w:rPr>
        <w:t xml:space="preserve">wisom ni fel grwp i ffocysu ar, </w:t>
      </w:r>
      <w:r w:rsidRPr="001E54D2">
        <w:rPr>
          <w:rFonts w:ascii="Arial" w:hAnsi="Arial" w:cs="Arial"/>
          <w:lang w:val="cy-GB"/>
        </w:rPr>
        <w:t>yw’r defnydd o gwestiynau</w:t>
      </w:r>
      <w:r w:rsidR="00731F88" w:rsidRPr="001E54D2">
        <w:rPr>
          <w:rFonts w:ascii="Arial" w:hAnsi="Arial" w:cs="Arial"/>
          <w:lang w:val="cy-GB"/>
        </w:rPr>
        <w:t xml:space="preserve"> ac ansawdd y cwestiynau hynny. </w:t>
      </w:r>
      <w:r w:rsidR="00466FD2" w:rsidRPr="001E54D2">
        <w:rPr>
          <w:rFonts w:ascii="Arial" w:hAnsi="Arial" w:cs="Arial"/>
          <w:lang w:val="cy-GB"/>
        </w:rPr>
        <w:t xml:space="preserve">Y rheswm dros gynnwys y gair ansawdd </w:t>
      </w:r>
      <w:r w:rsidR="00613DCF" w:rsidRPr="001E54D2">
        <w:rPr>
          <w:rFonts w:ascii="Arial" w:hAnsi="Arial" w:cs="Arial"/>
          <w:lang w:val="cy-GB"/>
        </w:rPr>
        <w:t>yw mai dyma sydd yn allweddol pan yn cwestiynu yn y dosbarth, gan fod “cwestiynau o ansawdd uchel yn arwain at siarad o ansawdd uchel” (Llywodraeth Cymru, 2010).</w:t>
      </w:r>
      <w:r w:rsidR="006C54C5" w:rsidRPr="001E54D2">
        <w:rPr>
          <w:rFonts w:ascii="Arial" w:hAnsi="Arial" w:cs="Arial"/>
          <w:lang w:val="cy-GB"/>
        </w:rPr>
        <w:t xml:space="preserve"> Mae hyn yn argymell mai g</w:t>
      </w:r>
      <w:r w:rsidR="00CF0B8A" w:rsidRPr="001E54D2">
        <w:rPr>
          <w:rFonts w:ascii="Arial" w:hAnsi="Arial" w:cs="Arial"/>
          <w:lang w:val="cy-GB"/>
        </w:rPr>
        <w:t>wreiddyn trafodaeth dosbarth da yw’r athro a’i gwestiynau.</w:t>
      </w:r>
      <w:r w:rsidR="006C54C5" w:rsidRPr="001E54D2">
        <w:rPr>
          <w:rFonts w:ascii="Arial" w:hAnsi="Arial" w:cs="Arial"/>
          <w:lang w:val="cy-GB"/>
        </w:rPr>
        <w:t xml:space="preserve"> Codir nifer o ffactorau sydd angen i’w hystyried wrth feddwl am gwestiwn ‘da’:</w:t>
      </w:r>
    </w:p>
    <w:p w14:paraId="562C7650" w14:textId="77777777" w:rsidR="006C54C5" w:rsidRPr="001E54D2" w:rsidRDefault="006C54C5" w:rsidP="00B7107E">
      <w:pPr>
        <w:spacing w:line="360" w:lineRule="auto"/>
        <w:rPr>
          <w:rFonts w:ascii="Arial" w:hAnsi="Arial" w:cs="Arial"/>
          <w:lang w:val="cy-GB"/>
        </w:rPr>
      </w:pPr>
    </w:p>
    <w:p w14:paraId="29B20B93" w14:textId="7D5F1502" w:rsidR="006C54C5" w:rsidRPr="001E54D2" w:rsidRDefault="006D3B96" w:rsidP="001731B9">
      <w:pPr>
        <w:pStyle w:val="ListParagraph"/>
        <w:numPr>
          <w:ilvl w:val="0"/>
          <w:numId w:val="1"/>
        </w:numPr>
        <w:spacing w:line="360" w:lineRule="auto"/>
        <w:rPr>
          <w:rFonts w:ascii="Arial" w:hAnsi="Arial" w:cs="Arial"/>
          <w:lang w:val="cy-GB"/>
        </w:rPr>
      </w:pPr>
      <w:r w:rsidRPr="001E54D2">
        <w:rPr>
          <w:rFonts w:ascii="Arial" w:hAnsi="Arial" w:cs="Arial"/>
          <w:lang w:val="cy-GB"/>
        </w:rPr>
        <w:t>Y</w:t>
      </w:r>
      <w:r w:rsidR="006C54C5" w:rsidRPr="001E54D2">
        <w:rPr>
          <w:rFonts w:ascii="Arial" w:hAnsi="Arial" w:cs="Arial"/>
          <w:lang w:val="cy-GB"/>
        </w:rPr>
        <w:t xml:space="preserve">dy’r cwestiwn yn </w:t>
      </w:r>
      <w:r w:rsidR="000956A4" w:rsidRPr="001E54D2">
        <w:rPr>
          <w:rFonts w:ascii="Arial" w:hAnsi="Arial" w:cs="Arial"/>
          <w:lang w:val="cy-GB"/>
        </w:rPr>
        <w:t xml:space="preserve">gatalydd ar gyfer trafodaeth? </w:t>
      </w:r>
    </w:p>
    <w:p w14:paraId="4BA9EECB" w14:textId="1E7AB1F9" w:rsidR="001731B9" w:rsidRPr="001E54D2" w:rsidRDefault="006D3B96" w:rsidP="001731B9">
      <w:pPr>
        <w:pStyle w:val="ListParagraph"/>
        <w:numPr>
          <w:ilvl w:val="0"/>
          <w:numId w:val="1"/>
        </w:numPr>
        <w:spacing w:line="360" w:lineRule="auto"/>
        <w:rPr>
          <w:rFonts w:ascii="Arial" w:hAnsi="Arial" w:cs="Arial"/>
          <w:lang w:val="cy-GB"/>
        </w:rPr>
      </w:pPr>
      <w:r w:rsidRPr="001E54D2">
        <w:rPr>
          <w:rFonts w:ascii="Arial" w:hAnsi="Arial" w:cs="Arial"/>
          <w:lang w:val="cy-GB"/>
        </w:rPr>
        <w:t>Y</w:t>
      </w:r>
      <w:r w:rsidR="000956A4" w:rsidRPr="001E54D2">
        <w:rPr>
          <w:rFonts w:ascii="Arial" w:hAnsi="Arial" w:cs="Arial"/>
          <w:lang w:val="cy-GB"/>
        </w:rPr>
        <w:t>dy’r cwestiwn yn rhoi cyfle i bawb cynnig ateb?</w:t>
      </w:r>
    </w:p>
    <w:p w14:paraId="09932B01" w14:textId="1C0B3F9F" w:rsidR="000956A4" w:rsidRPr="001E54D2" w:rsidRDefault="006D3B96" w:rsidP="001731B9">
      <w:pPr>
        <w:pStyle w:val="ListParagraph"/>
        <w:numPr>
          <w:ilvl w:val="0"/>
          <w:numId w:val="1"/>
        </w:numPr>
        <w:spacing w:line="360" w:lineRule="auto"/>
        <w:rPr>
          <w:rFonts w:ascii="Arial" w:hAnsi="Arial" w:cs="Arial"/>
          <w:lang w:val="cy-GB"/>
        </w:rPr>
      </w:pPr>
      <w:r w:rsidRPr="001E54D2">
        <w:rPr>
          <w:rFonts w:ascii="Arial" w:hAnsi="Arial" w:cs="Arial"/>
          <w:lang w:val="cy-GB"/>
        </w:rPr>
        <w:t>Ydy’r cwestiwn yn gwneud i’r dysgwyr feddwl?</w:t>
      </w:r>
    </w:p>
    <w:p w14:paraId="5CD96BD9" w14:textId="13C74740" w:rsidR="006D3B96" w:rsidRPr="001E54D2" w:rsidRDefault="006D3B96" w:rsidP="001731B9">
      <w:pPr>
        <w:pStyle w:val="ListParagraph"/>
        <w:numPr>
          <w:ilvl w:val="0"/>
          <w:numId w:val="1"/>
        </w:numPr>
        <w:spacing w:line="360" w:lineRule="auto"/>
        <w:rPr>
          <w:rFonts w:ascii="Arial" w:hAnsi="Arial" w:cs="Arial"/>
          <w:lang w:val="cy-GB"/>
        </w:rPr>
      </w:pPr>
      <w:r w:rsidRPr="001E54D2">
        <w:rPr>
          <w:rFonts w:ascii="Arial" w:hAnsi="Arial" w:cs="Arial"/>
          <w:lang w:val="cy-GB"/>
        </w:rPr>
        <w:t>Ydy’r cwestwin yn berthnasol/Oes pwrpas i’r cwestiwn?</w:t>
      </w:r>
    </w:p>
    <w:p w14:paraId="271CB7E3" w14:textId="77777777" w:rsidR="006D3B96" w:rsidRPr="001E54D2" w:rsidRDefault="006D3B96" w:rsidP="006D3B96">
      <w:pPr>
        <w:spacing w:line="360" w:lineRule="auto"/>
        <w:rPr>
          <w:rFonts w:ascii="Arial" w:hAnsi="Arial" w:cs="Arial"/>
          <w:lang w:val="cy-GB"/>
        </w:rPr>
      </w:pPr>
    </w:p>
    <w:p w14:paraId="41D73BA4" w14:textId="6ABC83C1" w:rsidR="006D3B96" w:rsidRPr="001E54D2" w:rsidRDefault="00F26360" w:rsidP="006D3B96">
      <w:pPr>
        <w:spacing w:line="360" w:lineRule="auto"/>
        <w:rPr>
          <w:rFonts w:ascii="Arial" w:hAnsi="Arial" w:cs="Arial"/>
          <w:lang w:val="cy-GB"/>
        </w:rPr>
      </w:pPr>
      <w:r w:rsidRPr="001E54D2">
        <w:rPr>
          <w:rFonts w:ascii="Arial" w:hAnsi="Arial" w:cs="Arial"/>
          <w:lang w:val="cy-GB"/>
        </w:rPr>
        <w:t xml:space="preserve">Nod yr athro yw i greu cwestiynau sy’n annog y dysgwyr “to think and to participate in a process that moves beyond the factual to more demanding cognitive processing” </w:t>
      </w:r>
      <w:r w:rsidR="002D18BA" w:rsidRPr="001E54D2">
        <w:rPr>
          <w:rFonts w:ascii="Arial" w:hAnsi="Arial" w:cs="Arial"/>
          <w:lang w:val="cy-GB"/>
        </w:rPr>
        <w:t xml:space="preserve">(Fusco, 2012, tud. 10). </w:t>
      </w:r>
      <w:r w:rsidR="006D3B96" w:rsidRPr="001E54D2">
        <w:rPr>
          <w:rFonts w:ascii="Arial" w:hAnsi="Arial" w:cs="Arial"/>
          <w:lang w:val="cy-GB"/>
        </w:rPr>
        <w:t>Dim ond rhai ffactorau yw rhain, ac</w:t>
      </w:r>
      <w:r w:rsidR="006D2069" w:rsidRPr="001E54D2">
        <w:rPr>
          <w:rFonts w:ascii="Arial" w:hAnsi="Arial" w:cs="Arial"/>
          <w:lang w:val="cy-GB"/>
        </w:rPr>
        <w:t xml:space="preserve"> mae hyn yn dangos pam mae hi mor bwysig cynllunio’r prif cwestiynau o flaen llaw. Fe fydd adegau, heb os, lle bydd rhaid i a</w:t>
      </w:r>
      <w:r w:rsidRPr="001E54D2">
        <w:rPr>
          <w:rFonts w:ascii="Arial" w:hAnsi="Arial" w:cs="Arial"/>
          <w:lang w:val="cy-GB"/>
        </w:rPr>
        <w:t>thro f</w:t>
      </w:r>
      <w:r w:rsidR="006D2069" w:rsidRPr="001E54D2">
        <w:rPr>
          <w:rFonts w:ascii="Arial" w:hAnsi="Arial" w:cs="Arial"/>
          <w:lang w:val="cy-GB"/>
        </w:rPr>
        <w:t>eddwl</w:t>
      </w:r>
      <w:r w:rsidRPr="001E54D2">
        <w:rPr>
          <w:rFonts w:ascii="Arial" w:hAnsi="Arial" w:cs="Arial"/>
          <w:lang w:val="cy-GB"/>
        </w:rPr>
        <w:t xml:space="preserve"> ar yr unfan, ond fe fydd rhain yn dilyn y drafodaeth neu gwestiwn gan y dysgwyr. I raddau, y cwestiynau sy’n arwain ac yn effeithio ar y wers. Bydd y cwestiynau a gynlluniwyd wedi’u strwythuro er mwyn arwain y dysgwyr at nodau ac amcanion y wers. Mewn gwirionedd, mae’r cwestiynau sydd yn cael ei ofyn yn deil</w:t>
      </w:r>
      <w:r w:rsidR="00C85D1A" w:rsidRPr="001E54D2">
        <w:rPr>
          <w:rFonts w:ascii="Arial" w:hAnsi="Arial" w:cs="Arial"/>
          <w:lang w:val="cy-GB"/>
        </w:rPr>
        <w:t xml:space="preserve">lio o’r meini prawf llwyddiant – y meini prawf llwyddiant yw’r canolbwynt. </w:t>
      </w:r>
    </w:p>
    <w:p w14:paraId="5D176365" w14:textId="77777777" w:rsidR="00C85D1A" w:rsidRPr="001E54D2" w:rsidRDefault="00C85D1A" w:rsidP="006D3B96">
      <w:pPr>
        <w:spacing w:line="360" w:lineRule="auto"/>
        <w:rPr>
          <w:rFonts w:ascii="Arial" w:hAnsi="Arial" w:cs="Arial"/>
          <w:lang w:val="cy-GB"/>
        </w:rPr>
      </w:pPr>
    </w:p>
    <w:p w14:paraId="114E35E8" w14:textId="7A679F99" w:rsidR="005407A7" w:rsidRPr="001E54D2" w:rsidRDefault="00C85D1A" w:rsidP="006D3B96">
      <w:pPr>
        <w:spacing w:line="360" w:lineRule="auto"/>
        <w:rPr>
          <w:rFonts w:ascii="Arial" w:hAnsi="Arial" w:cs="Arial"/>
          <w:lang w:val="cy-GB"/>
        </w:rPr>
      </w:pPr>
      <w:r w:rsidRPr="001E54D2">
        <w:rPr>
          <w:rFonts w:ascii="Arial" w:hAnsi="Arial" w:cs="Arial"/>
          <w:lang w:val="cy-GB"/>
        </w:rPr>
        <w:t xml:space="preserve">Mae’r math o gwestiwn a ofynnwyd yn dibynnu ar yr ateb rydym ni eisiau cyrraedd. Byddai cwestiynau caeedig yn annog ymateb syml, gan amlaf mae’r ateb yn un gair neu brawddeg fer e.e. ‘Pwy oedd wedi ysgrifennu’r llyfr?’. </w:t>
      </w:r>
      <w:r w:rsidR="00A947A1" w:rsidRPr="001E54D2">
        <w:rPr>
          <w:rFonts w:ascii="Arial" w:hAnsi="Arial" w:cs="Arial"/>
          <w:lang w:val="cy-GB"/>
        </w:rPr>
        <w:t xml:space="preserve">Nid yw cwestiynau caeedig yn rhoi cyfle i’r dysgwyr ehangu ar atebion, na chwaith yn gofyn iddyn nhw rhoi rheswm dros eu hatebion. Cwestiynau penagored yw’r rhai sy’n gofyn i’r dysgwyr feddwl yn ddwys am yr ateb, </w:t>
      </w:r>
      <w:r w:rsidR="004E3245" w:rsidRPr="001E54D2">
        <w:rPr>
          <w:rFonts w:ascii="Arial" w:hAnsi="Arial" w:cs="Arial"/>
          <w:lang w:val="cy-GB"/>
        </w:rPr>
        <w:t>ac yn rhoi cyfle iddyn nhw ddefnyddio’u dychymyg wrth ateb e.e. ‘Beth oeddech chi’n meddwl am ddiweddglo’r llyfr?’</w:t>
      </w:r>
      <w:r w:rsidR="00290543" w:rsidRPr="001E54D2">
        <w:rPr>
          <w:rFonts w:ascii="Arial" w:hAnsi="Arial" w:cs="Arial"/>
          <w:lang w:val="cy-GB"/>
        </w:rPr>
        <w:t xml:space="preserve">. </w:t>
      </w:r>
      <w:r w:rsidR="004E3245" w:rsidRPr="001E54D2">
        <w:rPr>
          <w:rFonts w:ascii="Arial" w:hAnsi="Arial" w:cs="Arial"/>
          <w:lang w:val="cy-GB"/>
        </w:rPr>
        <w:t xml:space="preserve">Byddai cwestiynau penagored yn siwtio theori Piaget o’r 4 cam datblygiad gwybyddol i’r dim, ac yn annog y dysgwyr i ddwyn i gof ar yr hyn maen nhw wedi dysgu neu brofi yn y gorffennol. </w:t>
      </w:r>
      <w:r w:rsidR="001D0C4D" w:rsidRPr="001E54D2">
        <w:rPr>
          <w:rFonts w:ascii="Arial" w:hAnsi="Arial" w:cs="Arial"/>
          <w:lang w:val="cy-GB"/>
        </w:rPr>
        <w:t xml:space="preserve">Mae’r cwestiynau yma i gyd yn cefnogi ein dysgwyr i gyrraedd y 4 diben sydd yn y cwricwlwm (Llywodraeth Cymru, 2020). </w:t>
      </w:r>
      <w:r w:rsidR="005407A7" w:rsidRPr="001E54D2">
        <w:rPr>
          <w:rFonts w:ascii="Arial" w:hAnsi="Arial" w:cs="Arial"/>
          <w:lang w:val="cy-GB"/>
        </w:rPr>
        <w:t>Dyma’r rheswm y dewisom ni fel grwp i ymchwilio i’r agwedd cwestiynu o AagD, gan fod cymaint i drafod am yr agwedd yma.</w:t>
      </w:r>
    </w:p>
    <w:p w14:paraId="67D6CDE9" w14:textId="77777777" w:rsidR="005407A7" w:rsidRPr="001E54D2" w:rsidRDefault="005407A7" w:rsidP="006D3B96">
      <w:pPr>
        <w:spacing w:line="360" w:lineRule="auto"/>
        <w:rPr>
          <w:rFonts w:ascii="Arial" w:hAnsi="Arial" w:cs="Arial"/>
          <w:lang w:val="cy-GB"/>
        </w:rPr>
      </w:pPr>
    </w:p>
    <w:p w14:paraId="56989D4B" w14:textId="77777777" w:rsidR="0078621F" w:rsidRPr="001E54D2" w:rsidRDefault="005407A7" w:rsidP="006D3B96">
      <w:pPr>
        <w:spacing w:line="360" w:lineRule="auto"/>
        <w:rPr>
          <w:rFonts w:ascii="Arial" w:hAnsi="Arial" w:cs="Arial"/>
          <w:b/>
          <w:sz w:val="28"/>
          <w:szCs w:val="28"/>
          <w:lang w:val="cy-GB"/>
        </w:rPr>
      </w:pPr>
      <w:r w:rsidRPr="001E54D2">
        <w:rPr>
          <w:rFonts w:ascii="Arial" w:hAnsi="Arial" w:cs="Arial"/>
          <w:b/>
          <w:sz w:val="28"/>
          <w:szCs w:val="28"/>
          <w:lang w:val="cy-GB"/>
        </w:rPr>
        <w:t>Methodoleg</w:t>
      </w:r>
    </w:p>
    <w:p w14:paraId="552184B4" w14:textId="77777777" w:rsidR="0078621F" w:rsidRPr="001E54D2" w:rsidRDefault="0078621F" w:rsidP="006D3B96">
      <w:pPr>
        <w:spacing w:line="360" w:lineRule="auto"/>
        <w:rPr>
          <w:rFonts w:ascii="Arial" w:hAnsi="Arial" w:cs="Arial"/>
          <w:b/>
          <w:sz w:val="32"/>
          <w:szCs w:val="32"/>
          <w:u w:val="single"/>
          <w:lang w:val="cy-GB"/>
        </w:rPr>
      </w:pPr>
    </w:p>
    <w:p w14:paraId="458CC68A" w14:textId="339B6914" w:rsidR="0078621F" w:rsidRPr="001E54D2" w:rsidRDefault="0078621F" w:rsidP="006D3B96">
      <w:pPr>
        <w:spacing w:line="360" w:lineRule="auto"/>
        <w:rPr>
          <w:rFonts w:ascii="Arial" w:hAnsi="Arial" w:cs="Arial"/>
          <w:lang w:val="cy-GB"/>
        </w:rPr>
      </w:pPr>
      <w:r w:rsidRPr="001E54D2">
        <w:rPr>
          <w:rFonts w:ascii="Arial" w:hAnsi="Arial" w:cs="Arial"/>
          <w:lang w:val="cy-GB"/>
        </w:rPr>
        <w:t xml:space="preserve">Yn y rhan yma </w:t>
      </w:r>
      <w:r w:rsidR="005407A7" w:rsidRPr="001E54D2">
        <w:rPr>
          <w:rFonts w:ascii="Arial" w:hAnsi="Arial" w:cs="Arial"/>
          <w:lang w:val="cy-GB"/>
        </w:rPr>
        <w:t xml:space="preserve">byddaf yn trafod y broses paratoi ar gyfer ein ymchwil </w:t>
      </w:r>
      <w:r w:rsidRPr="001E54D2">
        <w:rPr>
          <w:rFonts w:ascii="Arial" w:hAnsi="Arial" w:cs="Arial"/>
          <w:lang w:val="cy-GB"/>
        </w:rPr>
        <w:t xml:space="preserve">fel </w:t>
      </w:r>
      <w:r w:rsidR="005407A7" w:rsidRPr="001E54D2">
        <w:rPr>
          <w:rFonts w:ascii="Arial" w:hAnsi="Arial" w:cs="Arial"/>
          <w:lang w:val="cy-GB"/>
        </w:rPr>
        <w:t xml:space="preserve">grwp, </w:t>
      </w:r>
      <w:r w:rsidRPr="001E54D2">
        <w:rPr>
          <w:rFonts w:ascii="Arial" w:hAnsi="Arial" w:cs="Arial"/>
          <w:lang w:val="cy-GB"/>
        </w:rPr>
        <w:t xml:space="preserve">gwerthuso’r dulliau ymchwil a ddefnyddiwyd ac esbonio sut y casglwyd y dystiolaeth. </w:t>
      </w:r>
    </w:p>
    <w:p w14:paraId="6C1AFB68" w14:textId="77777777" w:rsidR="0078621F" w:rsidRPr="001E54D2" w:rsidRDefault="0078621F" w:rsidP="006D3B96">
      <w:pPr>
        <w:spacing w:line="360" w:lineRule="auto"/>
        <w:rPr>
          <w:rFonts w:ascii="Arial" w:hAnsi="Arial" w:cs="Arial"/>
          <w:lang w:val="cy-GB"/>
        </w:rPr>
      </w:pPr>
    </w:p>
    <w:p w14:paraId="622BA822" w14:textId="5CBF4A18" w:rsidR="0078621F" w:rsidRPr="001E54D2" w:rsidRDefault="0078621F" w:rsidP="006D3B96">
      <w:pPr>
        <w:spacing w:line="360" w:lineRule="auto"/>
        <w:rPr>
          <w:rFonts w:ascii="Arial" w:hAnsi="Arial" w:cs="Arial"/>
          <w:lang w:val="cy-GB"/>
        </w:rPr>
      </w:pPr>
      <w:r w:rsidRPr="001E54D2">
        <w:rPr>
          <w:rFonts w:ascii="Arial" w:hAnsi="Arial" w:cs="Arial"/>
          <w:lang w:val="cy-GB"/>
        </w:rPr>
        <w:t xml:space="preserve">Yn anffodus, oherwydd amgylchiadau ynghylch y coronafeirws, nid oedd cyfle i ni fynd i’r ysgol ar gyfer ein diwrnod ymchwil. Golygodd hyn ein bod ni wedi colli allan ar </w:t>
      </w:r>
      <w:r w:rsidR="00D87D8B" w:rsidRPr="001E54D2">
        <w:rPr>
          <w:rFonts w:ascii="Arial" w:hAnsi="Arial" w:cs="Arial"/>
          <w:lang w:val="cy-GB"/>
        </w:rPr>
        <w:t>y cyfle i ymweld a’r ystafell ddosbarth, yr athro dosbarth ac yn fwy na dim y dysg</w:t>
      </w:r>
      <w:r w:rsidR="00A01EA8" w:rsidRPr="001E54D2">
        <w:rPr>
          <w:rFonts w:ascii="Arial" w:hAnsi="Arial" w:cs="Arial"/>
          <w:lang w:val="cy-GB"/>
        </w:rPr>
        <w:t xml:space="preserve">wyr. Pe bai’r cyfle wedi codi i gyfweld </w:t>
      </w:r>
      <w:r w:rsidR="00D10819" w:rsidRPr="001E54D2">
        <w:rPr>
          <w:rFonts w:ascii="Arial" w:hAnsi="Arial" w:cs="Arial"/>
          <w:lang w:val="cy-GB"/>
        </w:rPr>
        <w:t>ac arsylwi’r dysgwyr, byddai’r a</w:t>
      </w:r>
      <w:r w:rsidR="00A01EA8" w:rsidRPr="001E54D2">
        <w:rPr>
          <w:rFonts w:ascii="Arial" w:hAnsi="Arial" w:cs="Arial"/>
          <w:lang w:val="cy-GB"/>
        </w:rPr>
        <w:t>g</w:t>
      </w:r>
      <w:r w:rsidR="00541BBD" w:rsidRPr="001E54D2">
        <w:rPr>
          <w:rFonts w:ascii="Arial" w:hAnsi="Arial" w:cs="Arial"/>
          <w:lang w:val="cy-GB"/>
        </w:rPr>
        <w:t xml:space="preserve">wedd Mosaig </w:t>
      </w:r>
      <w:r w:rsidR="0056166A" w:rsidRPr="001E54D2">
        <w:rPr>
          <w:rFonts w:ascii="Arial" w:hAnsi="Arial" w:cs="Arial"/>
          <w:lang w:val="cy-GB"/>
        </w:rPr>
        <w:t xml:space="preserve">wedi cael ei weithredu. </w:t>
      </w:r>
      <w:r w:rsidR="00D10819" w:rsidRPr="001E54D2">
        <w:rPr>
          <w:rFonts w:ascii="Arial" w:hAnsi="Arial" w:cs="Arial"/>
          <w:lang w:val="cy-GB"/>
        </w:rPr>
        <w:t>Mae’r agwedd Mosaig yn creu “opportunities for visible</w:t>
      </w:r>
      <w:r w:rsidR="001C1CFE" w:rsidRPr="001E54D2">
        <w:rPr>
          <w:rFonts w:ascii="Arial" w:hAnsi="Arial" w:cs="Arial"/>
          <w:lang w:val="cy-GB"/>
        </w:rPr>
        <w:t xml:space="preserve"> listening by promoting platforms for communication at an individual, group, organisational and wider community level” (Clark et al. 2005, tud. 42). </w:t>
      </w:r>
      <w:r w:rsidR="00324EF8" w:rsidRPr="001E54D2">
        <w:rPr>
          <w:rFonts w:ascii="Arial" w:hAnsi="Arial" w:cs="Arial"/>
          <w:lang w:val="cy-GB"/>
        </w:rPr>
        <w:t xml:space="preserve">Gellir edrych ar yr agwedd Mosaig fel casglu </w:t>
      </w:r>
      <w:r w:rsidR="006E15E2" w:rsidRPr="001E54D2">
        <w:rPr>
          <w:rFonts w:ascii="Arial" w:hAnsi="Arial" w:cs="Arial"/>
          <w:lang w:val="cy-GB"/>
        </w:rPr>
        <w:t>‘</w:t>
      </w:r>
      <w:r w:rsidR="00324EF8" w:rsidRPr="001E54D2">
        <w:rPr>
          <w:rFonts w:ascii="Arial" w:hAnsi="Arial" w:cs="Arial"/>
          <w:lang w:val="cy-GB"/>
        </w:rPr>
        <w:t>teils</w:t>
      </w:r>
      <w:r w:rsidR="006E15E2" w:rsidRPr="001E54D2">
        <w:rPr>
          <w:rFonts w:ascii="Arial" w:hAnsi="Arial" w:cs="Arial"/>
          <w:lang w:val="cy-GB"/>
        </w:rPr>
        <w:t>’</w:t>
      </w:r>
      <w:r w:rsidR="00324EF8" w:rsidRPr="001E54D2">
        <w:rPr>
          <w:rFonts w:ascii="Arial" w:hAnsi="Arial" w:cs="Arial"/>
          <w:lang w:val="cy-GB"/>
        </w:rPr>
        <w:t>, a dychmygu fod pob teilsen yn darn o wybodaeth neu dystiolaeth sydd yn bwydo mewn i un teilsen mawr, sef yr ymc</w:t>
      </w:r>
      <w:r w:rsidR="006E15E2" w:rsidRPr="001E54D2">
        <w:rPr>
          <w:rFonts w:ascii="Arial" w:hAnsi="Arial" w:cs="Arial"/>
          <w:lang w:val="cy-GB"/>
        </w:rPr>
        <w:t>hwil yn gyflawn. Felly, er bod rhai o’r ‘teils’ ddim ar gael i ni yn yr ymchwil yma, roeddem ni fel grwp dal yn awyddus i gasglu cymaint o wybodaeth</w:t>
      </w:r>
      <w:r w:rsidR="00F672DA" w:rsidRPr="001E54D2">
        <w:rPr>
          <w:rFonts w:ascii="Arial" w:hAnsi="Arial" w:cs="Arial"/>
          <w:lang w:val="cy-GB"/>
        </w:rPr>
        <w:t xml:space="preserve"> a thystiolaeth ag oedd yn bosib, ac hynny trwy ddilyn canllawiau BERA</w:t>
      </w:r>
      <w:r w:rsidR="0050196C" w:rsidRPr="001E54D2">
        <w:rPr>
          <w:rFonts w:ascii="Arial" w:hAnsi="Arial" w:cs="Arial"/>
          <w:lang w:val="cy-GB"/>
        </w:rPr>
        <w:t xml:space="preserve"> a chanllawiau EWC</w:t>
      </w:r>
      <w:r w:rsidR="002571EB" w:rsidRPr="001E54D2">
        <w:rPr>
          <w:rFonts w:ascii="Arial" w:hAnsi="Arial" w:cs="Arial"/>
          <w:lang w:val="cy-GB"/>
        </w:rPr>
        <w:t>, wrth hefyd cydymffurfio gyda pholisi rheoli data ymchwil Prifysgol Cymru y Drindod Dewi Sant (PCYDDS) a chod ymarfer moes</w:t>
      </w:r>
      <w:r w:rsidR="00255461" w:rsidRPr="001E54D2">
        <w:rPr>
          <w:rFonts w:ascii="Arial" w:hAnsi="Arial" w:cs="Arial"/>
          <w:lang w:val="cy-GB"/>
        </w:rPr>
        <w:t>eg ac i</w:t>
      </w:r>
      <w:r w:rsidR="00D321E3" w:rsidRPr="001E54D2">
        <w:rPr>
          <w:rFonts w:ascii="Arial" w:hAnsi="Arial" w:cs="Arial"/>
          <w:lang w:val="cy-GB"/>
        </w:rPr>
        <w:t>ntegredd ymchwil PCYDDS. Cadwyd</w:t>
      </w:r>
      <w:r w:rsidR="00255461" w:rsidRPr="001E54D2">
        <w:rPr>
          <w:rFonts w:ascii="Arial" w:hAnsi="Arial" w:cs="Arial"/>
          <w:lang w:val="cy-GB"/>
        </w:rPr>
        <w:t xml:space="preserve"> yr holl wybodaeth yn gyfrinachol ac yn unol â Deddf Diogelu Data. </w:t>
      </w:r>
      <w:r w:rsidR="00AB7DE9" w:rsidRPr="001E54D2">
        <w:rPr>
          <w:rFonts w:ascii="Arial" w:hAnsi="Arial" w:cs="Arial"/>
          <w:lang w:val="cy-GB"/>
        </w:rPr>
        <w:t>Mae’r ffurflenni moeseg i’w gweld yn rhan 2 yr aseiniad.</w:t>
      </w:r>
    </w:p>
    <w:p w14:paraId="58B364B5" w14:textId="77777777" w:rsidR="00255461" w:rsidRPr="001E54D2" w:rsidRDefault="00255461" w:rsidP="006D3B96">
      <w:pPr>
        <w:spacing w:line="360" w:lineRule="auto"/>
        <w:rPr>
          <w:rFonts w:ascii="Arial" w:hAnsi="Arial" w:cs="Arial"/>
          <w:lang w:val="cy-GB"/>
        </w:rPr>
      </w:pPr>
    </w:p>
    <w:p w14:paraId="752B60EC" w14:textId="0129048F" w:rsidR="00255461" w:rsidRPr="001E54D2" w:rsidRDefault="00314C7B" w:rsidP="006D3B96">
      <w:pPr>
        <w:spacing w:line="360" w:lineRule="auto"/>
        <w:rPr>
          <w:rFonts w:ascii="Arial" w:hAnsi="Arial" w:cs="Arial"/>
          <w:lang w:val="cy-GB"/>
        </w:rPr>
      </w:pPr>
      <w:r w:rsidRPr="001E54D2">
        <w:rPr>
          <w:rFonts w:ascii="Arial" w:hAnsi="Arial" w:cs="Arial"/>
          <w:lang w:val="cy-GB"/>
        </w:rPr>
        <w:t>Mae a</w:t>
      </w:r>
      <w:r w:rsidR="00FF6FCC" w:rsidRPr="001E54D2">
        <w:rPr>
          <w:rFonts w:ascii="Arial" w:hAnsi="Arial" w:cs="Arial"/>
          <w:lang w:val="cy-GB"/>
        </w:rPr>
        <w:t xml:space="preserve">nhysbysrwydd yn holl bwysig tra’n cynnal ymchwil. </w:t>
      </w:r>
      <w:r w:rsidR="004233D0" w:rsidRPr="001E54D2">
        <w:rPr>
          <w:rFonts w:ascii="Arial" w:hAnsi="Arial" w:cs="Arial"/>
          <w:lang w:val="cy-GB"/>
        </w:rPr>
        <w:t xml:space="preserve">Atgoffa Wiles (2012) fod rhaid i ni sicrhau </w:t>
      </w:r>
      <w:r w:rsidR="00BF5B3A" w:rsidRPr="001E54D2">
        <w:rPr>
          <w:rFonts w:ascii="Arial" w:hAnsi="Arial" w:cs="Arial"/>
          <w:lang w:val="cy-GB"/>
        </w:rPr>
        <w:t xml:space="preserve">bod y cyfranogwyr yn ymwybodol o beth sy’n digwydd i’r wybodaeth, os oes </w:t>
      </w:r>
      <w:r w:rsidR="00831CA1" w:rsidRPr="001E54D2">
        <w:rPr>
          <w:rFonts w:ascii="Arial" w:hAnsi="Arial" w:cs="Arial"/>
          <w:lang w:val="cy-GB"/>
        </w:rPr>
        <w:t>unrhyw posibilrwydd y cawn nhw eu hadnabod ac unrhyw goblygiadau sy’n gallu codi iddyn nhw</w:t>
      </w:r>
      <w:r w:rsidR="00D321E3" w:rsidRPr="001E54D2">
        <w:rPr>
          <w:rFonts w:ascii="Arial" w:hAnsi="Arial" w:cs="Arial"/>
          <w:lang w:val="cy-GB"/>
        </w:rPr>
        <w:t xml:space="preserve">. Dyma pam penderfynom ar y cyd i ddefnyddio holiadur fel un o’r offer ymchwil. </w:t>
      </w:r>
    </w:p>
    <w:p w14:paraId="1DA09188" w14:textId="77777777" w:rsidR="00D321E3" w:rsidRPr="001E54D2" w:rsidRDefault="00D321E3" w:rsidP="006D3B96">
      <w:pPr>
        <w:spacing w:line="360" w:lineRule="auto"/>
        <w:rPr>
          <w:rFonts w:ascii="Arial" w:hAnsi="Arial" w:cs="Arial"/>
          <w:lang w:val="cy-GB"/>
        </w:rPr>
      </w:pPr>
    </w:p>
    <w:p w14:paraId="33FBCEFF" w14:textId="06903C4D" w:rsidR="00D321E3" w:rsidRPr="001E54D2" w:rsidRDefault="00D321E3" w:rsidP="006D3B96">
      <w:pPr>
        <w:spacing w:line="360" w:lineRule="auto"/>
        <w:rPr>
          <w:rFonts w:ascii="Arial" w:hAnsi="Arial" w:cs="Arial"/>
          <w:lang w:val="cy-GB"/>
        </w:rPr>
      </w:pPr>
      <w:r w:rsidRPr="001E54D2">
        <w:rPr>
          <w:rFonts w:ascii="Arial" w:hAnsi="Arial" w:cs="Arial"/>
          <w:lang w:val="cy-GB"/>
        </w:rPr>
        <w:t>Yn ôl</w:t>
      </w:r>
      <w:r w:rsidR="00CB7B44" w:rsidRPr="001E54D2">
        <w:rPr>
          <w:rFonts w:ascii="Arial" w:hAnsi="Arial" w:cs="Arial"/>
          <w:lang w:val="cy-GB"/>
        </w:rPr>
        <w:t xml:space="preserve"> McLeod (2018) gallwn ystyried holiadur fel cyfweliad ysgrifenedig, a gallwn ei chynnal wyneb i wyneb, ar-lein neu dros y ffôn. Dyma’r ffordd mwyaf hawdd i gael gwybodaeth</w:t>
      </w:r>
      <w:r w:rsidR="00A547A4" w:rsidRPr="001E54D2">
        <w:rPr>
          <w:rFonts w:ascii="Arial" w:hAnsi="Arial" w:cs="Arial"/>
          <w:lang w:val="cy-GB"/>
        </w:rPr>
        <w:t xml:space="preserve"> gan ei fod yn gyflym, yn hygyrch ac yn effeithiol. </w:t>
      </w:r>
      <w:r w:rsidR="002064BE" w:rsidRPr="001E54D2">
        <w:rPr>
          <w:rFonts w:ascii="Arial" w:hAnsi="Arial" w:cs="Arial"/>
          <w:lang w:val="cy-GB"/>
        </w:rPr>
        <w:t>Yn aml, mae yna dd</w:t>
      </w:r>
      <w:r w:rsidR="00A547A4" w:rsidRPr="001E54D2">
        <w:rPr>
          <w:rFonts w:ascii="Arial" w:hAnsi="Arial" w:cs="Arial"/>
          <w:lang w:val="cy-GB"/>
        </w:rPr>
        <w:t>efnydd o gwestiynau caeedig a phenagored mewn holiaduron hefyd, sy’n fuddiol iawn i ni fel ymchwilwyr wrth i ni gael d</w:t>
      </w:r>
      <w:r w:rsidR="00FE634C" w:rsidRPr="001E54D2">
        <w:rPr>
          <w:rFonts w:ascii="Arial" w:hAnsi="Arial" w:cs="Arial"/>
          <w:lang w:val="cy-GB"/>
        </w:rPr>
        <w:t>ata ansoddol a data meintiol i helpu gyda’n h</w:t>
      </w:r>
      <w:r w:rsidR="00A547A4" w:rsidRPr="001E54D2">
        <w:rPr>
          <w:rFonts w:ascii="Arial" w:hAnsi="Arial" w:cs="Arial"/>
          <w:lang w:val="cy-GB"/>
        </w:rPr>
        <w:t xml:space="preserve">ymchwil. Ond, cred McLeod (2018) fod </w:t>
      </w:r>
      <w:r w:rsidR="002064BE" w:rsidRPr="001E54D2">
        <w:rPr>
          <w:rFonts w:ascii="Arial" w:hAnsi="Arial" w:cs="Arial"/>
          <w:lang w:val="cy-GB"/>
        </w:rPr>
        <w:t xml:space="preserve">angen bod yn ofalus gyda’r atebion yma, gan fod rhai cyfranogwyr yn dweud celwydd yn eu hatebion nhw er mwyn plesio’r ymchwilwyr, ac felly yn rhoi beth maen nhw’n meddwl yr hoffem ni clywed fel ateb i gyfiawnhau ein safbwyntiau. </w:t>
      </w:r>
      <w:r w:rsidR="002B007B" w:rsidRPr="001E54D2">
        <w:rPr>
          <w:rFonts w:ascii="Arial" w:hAnsi="Arial" w:cs="Arial"/>
          <w:lang w:val="cy-GB"/>
        </w:rPr>
        <w:t xml:space="preserve">Mater arall i’w hystyried pan yn defnyddio holiadur fel offer ymchwil yw nad oes fawr o fanylder i’r atebion a dderbyniwyd. Mewn sawl achos mae’r atebion yn rhai aml-ddewis, ac eraill yn rhifau sy’n dynodi barn y cyfranogwyr ar destun penodol. Y peryg o geisio cynnwys mwy o gwestiynau penagored, lle mae cyfle i ateb yn llawn, yw’r tebygrwydd y bydd yr holiadur yn dechrau diflasu’r cyfranogwyr. </w:t>
      </w:r>
      <w:r w:rsidR="00E632C1" w:rsidRPr="001E54D2">
        <w:rPr>
          <w:rFonts w:ascii="Arial" w:hAnsi="Arial" w:cs="Arial"/>
          <w:lang w:val="cy-GB"/>
        </w:rPr>
        <w:t>Mae’r cydbwysedd yn un anodd iawn i’w meistroli – ry’n ni am manylion a dyfnder yn ein hatebion heb ddiflasu ein cyfranogwyr. Ar ôl ystyried manteision ac anfanteision defnyddio holiadur fel offer ymchwil, cytunom fod angen offer ymchwil arall arnom ni, ac un oedd yn rhoi’r cyfle i ni dderbyn yr atebion dwys.</w:t>
      </w:r>
    </w:p>
    <w:p w14:paraId="04C4A23A" w14:textId="77777777" w:rsidR="00E632C1" w:rsidRPr="001E54D2" w:rsidRDefault="00E632C1" w:rsidP="006D3B96">
      <w:pPr>
        <w:spacing w:line="360" w:lineRule="auto"/>
        <w:rPr>
          <w:rFonts w:ascii="Arial" w:hAnsi="Arial" w:cs="Arial"/>
          <w:lang w:val="cy-GB"/>
        </w:rPr>
      </w:pPr>
    </w:p>
    <w:p w14:paraId="450B3B72" w14:textId="777B2A6E" w:rsidR="0075624D" w:rsidRPr="001E54D2" w:rsidRDefault="0075624D" w:rsidP="006D3B96">
      <w:pPr>
        <w:spacing w:line="360" w:lineRule="auto"/>
        <w:rPr>
          <w:rFonts w:ascii="Arial" w:hAnsi="Arial" w:cs="Arial"/>
          <w:lang w:val="cy-GB"/>
        </w:rPr>
      </w:pPr>
      <w:r w:rsidRPr="001E54D2">
        <w:rPr>
          <w:rFonts w:ascii="Arial" w:hAnsi="Arial" w:cs="Arial"/>
          <w:lang w:val="cy-GB"/>
        </w:rPr>
        <w:t>Cyfweliad oedd yr offer ymchwil y cytunwyd arni, a hynny oherwydd bod cwestiynau penagored yn cael ei ddefnyddio ynddyn nhw. Nid oedd un aelod o’n grwp ni erioed wedi bod mewn cyfweliad grwp o’r blaen, ac felly doedd neb yn sicr o beth oedd o’n blaenau, ond roedd pawb yn edrych ymlaen i’r cyfle o allu trafod y mate</w:t>
      </w:r>
      <w:r w:rsidR="002444D4" w:rsidRPr="001E54D2">
        <w:rPr>
          <w:rFonts w:ascii="Arial" w:hAnsi="Arial" w:cs="Arial"/>
          <w:lang w:val="cy-GB"/>
        </w:rPr>
        <w:t xml:space="preserve">rion yma ar lafar. Creda </w:t>
      </w:r>
      <w:r w:rsidRPr="001E54D2">
        <w:rPr>
          <w:rFonts w:ascii="Arial" w:hAnsi="Arial" w:cs="Arial"/>
          <w:lang w:val="cy-GB"/>
        </w:rPr>
        <w:t xml:space="preserve">Horrocks </w:t>
      </w:r>
      <w:r w:rsidR="002444D4" w:rsidRPr="001E54D2">
        <w:rPr>
          <w:rFonts w:ascii="Arial" w:hAnsi="Arial" w:cs="Arial"/>
          <w:lang w:val="cy-GB"/>
        </w:rPr>
        <w:t xml:space="preserve">a King </w:t>
      </w:r>
      <w:r w:rsidRPr="001E54D2">
        <w:rPr>
          <w:rFonts w:ascii="Arial" w:hAnsi="Arial" w:cs="Arial"/>
          <w:lang w:val="cy-GB"/>
        </w:rPr>
        <w:t>fod cyfweliad grwp yn beth da:</w:t>
      </w:r>
    </w:p>
    <w:p w14:paraId="57FE9C9F" w14:textId="6A1FDB63" w:rsidR="0075624D" w:rsidRPr="001E54D2" w:rsidRDefault="0075624D" w:rsidP="0075624D">
      <w:pPr>
        <w:spacing w:line="360" w:lineRule="auto"/>
        <w:ind w:left="720"/>
        <w:rPr>
          <w:rFonts w:ascii="Arial" w:hAnsi="Arial" w:cs="Arial"/>
          <w:lang w:val="cy-GB"/>
        </w:rPr>
      </w:pPr>
      <w:r w:rsidRPr="001E54D2">
        <w:rPr>
          <w:rFonts w:ascii="Arial" w:hAnsi="Arial" w:cs="Arial"/>
          <w:lang w:val="cy-GB"/>
        </w:rPr>
        <w:t>The use of group interviews can open up an opportunity to obtain opinions or attitudes at another level. The data produced in group interviews can reveal the social and cultural context of people’s understandings and beliefs (</w:t>
      </w:r>
      <w:r w:rsidR="002444D4" w:rsidRPr="001E54D2">
        <w:rPr>
          <w:rFonts w:ascii="Arial" w:hAnsi="Arial" w:cs="Arial"/>
          <w:lang w:val="cy-GB"/>
        </w:rPr>
        <w:t>Horrocks a King, 2010, tud. 61).</w:t>
      </w:r>
    </w:p>
    <w:p w14:paraId="7DBE8E98" w14:textId="77777777" w:rsidR="00D0587D" w:rsidRPr="001E54D2" w:rsidRDefault="00D0587D" w:rsidP="00D0587D">
      <w:pPr>
        <w:spacing w:line="360" w:lineRule="auto"/>
        <w:rPr>
          <w:rFonts w:ascii="Arial" w:hAnsi="Arial" w:cs="Arial"/>
          <w:lang w:val="cy-GB"/>
        </w:rPr>
      </w:pPr>
    </w:p>
    <w:p w14:paraId="1472C7E0" w14:textId="492ADD3F" w:rsidR="00F71317" w:rsidRPr="001E54D2" w:rsidRDefault="00BA44D7" w:rsidP="00D0587D">
      <w:pPr>
        <w:spacing w:line="360" w:lineRule="auto"/>
        <w:rPr>
          <w:rFonts w:ascii="Arial" w:hAnsi="Arial" w:cs="Arial"/>
          <w:lang w:val="cy-GB"/>
        </w:rPr>
      </w:pPr>
      <w:r w:rsidRPr="001E54D2">
        <w:rPr>
          <w:rFonts w:ascii="Arial" w:hAnsi="Arial" w:cs="Arial"/>
          <w:lang w:val="cy-GB"/>
        </w:rPr>
        <w:t>Y cam nesaf fel grwp oedd meddwl am gwestiynau addas, a’u gosod nhw mewn trefn ffurfiol. Ond, nid yn unig y cwestiynau sy’n bwysig mewn cyfwelia</w:t>
      </w:r>
      <w:r w:rsidR="00C70C02" w:rsidRPr="001E54D2">
        <w:rPr>
          <w:rFonts w:ascii="Arial" w:hAnsi="Arial" w:cs="Arial"/>
          <w:lang w:val="cy-GB"/>
        </w:rPr>
        <w:t>d. Roedd creu naws cyfeillgar ac ymlaciol i’r cyfranogwyr yn rhan hanfodol i’w chofio wrth i ni baratoi ein cyfweliad</w:t>
      </w:r>
      <w:r w:rsidR="00F62AB1" w:rsidRPr="001E54D2">
        <w:rPr>
          <w:rFonts w:ascii="Arial" w:hAnsi="Arial" w:cs="Arial"/>
          <w:lang w:val="cy-GB"/>
        </w:rPr>
        <w:t>, a chynnal sgwrs naturiol ond ffurfiol, felly dyna pam penderfynom ni i gynnal cyfweliad lled-strwythuredig</w:t>
      </w:r>
      <w:r w:rsidR="00C70C02" w:rsidRPr="001E54D2">
        <w:rPr>
          <w:rFonts w:ascii="Arial" w:hAnsi="Arial" w:cs="Arial"/>
          <w:lang w:val="cy-GB"/>
        </w:rPr>
        <w:t xml:space="preserve">. Fel y soniais yn gynharach yn yr adran yma, roedd amgylchiadau </w:t>
      </w:r>
      <w:r w:rsidR="002843DE" w:rsidRPr="001E54D2">
        <w:rPr>
          <w:rFonts w:ascii="Arial" w:hAnsi="Arial" w:cs="Arial"/>
          <w:lang w:val="cy-GB"/>
        </w:rPr>
        <w:t xml:space="preserve">sydd </w:t>
      </w:r>
      <w:r w:rsidR="00C70C02" w:rsidRPr="001E54D2">
        <w:rPr>
          <w:rFonts w:ascii="Arial" w:hAnsi="Arial" w:cs="Arial"/>
          <w:lang w:val="cy-GB"/>
        </w:rPr>
        <w:t xml:space="preserve">allan o’n rheolaeth ni yn golygu yr oedd rhaid cynnal y cyfweliad ar-lein trwy’r cyfrifiadur. </w:t>
      </w:r>
      <w:r w:rsidR="002843DE" w:rsidRPr="001E54D2">
        <w:rPr>
          <w:rFonts w:ascii="Arial" w:hAnsi="Arial" w:cs="Arial"/>
          <w:lang w:val="cy-GB"/>
        </w:rPr>
        <w:t>Mae’n naturiol i feddwl y bydd pethau yn mynd o’i le ar-lein, naill ai colli cysylltiad â’r wê neu fod y meicroffôn a’r camera ar y cyfrifiadur ddim yn gweithio’n iawn, a gyda 6 ohonom yn y grwp, dyma oedd un o’n pryderon mwyaf. Nid yr anawsterau technegol oedd yr unig broblem gyda chynnal cyfweliad ar-lein. Sylweddolom</w:t>
      </w:r>
      <w:r w:rsidR="00F62AB1" w:rsidRPr="001E54D2">
        <w:rPr>
          <w:rFonts w:ascii="Arial" w:hAnsi="Arial" w:cs="Arial"/>
          <w:lang w:val="cy-GB"/>
        </w:rPr>
        <w:t xml:space="preserve"> rhai o’r profiadau</w:t>
      </w:r>
      <w:r w:rsidR="009311F5" w:rsidRPr="001E54D2">
        <w:rPr>
          <w:rFonts w:ascii="Arial" w:hAnsi="Arial" w:cs="Arial"/>
          <w:lang w:val="cy-GB"/>
        </w:rPr>
        <w:t xml:space="preserve"> cyfathrebu</w:t>
      </w:r>
      <w:r w:rsidR="00F62AB1" w:rsidRPr="001E54D2">
        <w:rPr>
          <w:rFonts w:ascii="Arial" w:hAnsi="Arial" w:cs="Arial"/>
          <w:lang w:val="cy-GB"/>
        </w:rPr>
        <w:t xml:space="preserve"> y byddwn ni’n colli allan arnynt trwy fod ar-lein yn hytrach na gwyneb i wyneb. </w:t>
      </w:r>
      <w:r w:rsidR="009311F5" w:rsidRPr="001E54D2">
        <w:rPr>
          <w:rFonts w:ascii="Arial" w:hAnsi="Arial" w:cs="Arial"/>
          <w:lang w:val="cy-GB"/>
        </w:rPr>
        <w:t xml:space="preserve">Eglura Salmons (2012) fod </w:t>
      </w:r>
      <w:r w:rsidR="008E0809" w:rsidRPr="001E54D2">
        <w:rPr>
          <w:rFonts w:ascii="Arial" w:hAnsi="Arial" w:cs="Arial"/>
          <w:lang w:val="cy-GB"/>
        </w:rPr>
        <w:t>y rhinweddau dynol sydd yn holl</w:t>
      </w:r>
      <w:r w:rsidR="009311F5" w:rsidRPr="001E54D2">
        <w:rPr>
          <w:rFonts w:ascii="Arial" w:hAnsi="Arial" w:cs="Arial"/>
          <w:lang w:val="cy-GB"/>
        </w:rPr>
        <w:t xml:space="preserve">bwysig </w:t>
      </w:r>
      <w:r w:rsidR="008E0809" w:rsidRPr="001E54D2">
        <w:rPr>
          <w:rFonts w:ascii="Arial" w:hAnsi="Arial" w:cs="Arial"/>
          <w:lang w:val="cy-GB"/>
        </w:rPr>
        <w:t xml:space="preserve">i gyfathrebiadau cyfweliad yn cael eu phrofi mewn modd gwahanol, a bod technoleg yn amffinio’r math o gyfathrebu mewn ffordd amlwg a chynnil. Golyga hyn bod y teimlad byw o gyfweliad yn cael ei dirywio ychydig, a bod elfennau dynol sydd mor allweddol i gyfweliad megis osgo corff, mynegiant wyneb ac amrywiadau llais ddim ar gael i ni fel ymchwilwyr. </w:t>
      </w:r>
      <w:r w:rsidR="00F71317" w:rsidRPr="001E54D2">
        <w:rPr>
          <w:rFonts w:ascii="Arial" w:hAnsi="Arial" w:cs="Arial"/>
          <w:lang w:val="cy-GB"/>
        </w:rPr>
        <w:t>Dyma’r nodweddion sy’n rhoi syniad i ni o’r cychwyn o’r teimlad sydd i’r cyfweliad a’r naws sydd yn yr ystafell, ac mae’r elfen yma yn un ni ellir ei ddisodli mewn gwirionedd. Er dweud hyn, fe ddaethom mor agos ag oedd yn bosib i gyfweliad byw, wrth i’</w:t>
      </w:r>
      <w:r w:rsidR="00BD4A5D" w:rsidRPr="001E54D2">
        <w:rPr>
          <w:rFonts w:ascii="Arial" w:hAnsi="Arial" w:cs="Arial"/>
          <w:lang w:val="cy-GB"/>
        </w:rPr>
        <w:t>r cyfranogwr gytuno</w:t>
      </w:r>
      <w:r w:rsidR="00F71317" w:rsidRPr="001E54D2">
        <w:rPr>
          <w:rFonts w:ascii="Arial" w:hAnsi="Arial" w:cs="Arial"/>
          <w:lang w:val="cy-GB"/>
        </w:rPr>
        <w:t xml:space="preserve"> i gadw camera a meicroffôn arno er mwyn cynnal y cyfwelia</w:t>
      </w:r>
      <w:r w:rsidR="00BD4A5D" w:rsidRPr="001E54D2">
        <w:rPr>
          <w:rFonts w:ascii="Arial" w:hAnsi="Arial" w:cs="Arial"/>
          <w:lang w:val="cy-GB"/>
        </w:rPr>
        <w:t>d.</w:t>
      </w:r>
    </w:p>
    <w:p w14:paraId="1018426A" w14:textId="77777777" w:rsidR="008B54E8" w:rsidRPr="001E54D2" w:rsidRDefault="008B54E8" w:rsidP="00D0587D">
      <w:pPr>
        <w:spacing w:line="360" w:lineRule="auto"/>
        <w:rPr>
          <w:rFonts w:ascii="Arial" w:hAnsi="Arial" w:cs="Arial"/>
          <w:lang w:val="cy-GB"/>
        </w:rPr>
      </w:pPr>
    </w:p>
    <w:p w14:paraId="0C18681C" w14:textId="57D488F9" w:rsidR="006C7FC6" w:rsidRPr="001E54D2" w:rsidRDefault="008B54E8" w:rsidP="00D0587D">
      <w:pPr>
        <w:spacing w:line="360" w:lineRule="auto"/>
        <w:rPr>
          <w:rFonts w:ascii="Arial" w:hAnsi="Arial" w:cs="Arial"/>
          <w:lang w:val="cy-GB"/>
        </w:rPr>
      </w:pPr>
      <w:r w:rsidRPr="001E54D2">
        <w:rPr>
          <w:rFonts w:ascii="Arial" w:hAnsi="Arial" w:cs="Arial"/>
          <w:lang w:val="cy-GB"/>
        </w:rPr>
        <w:t>Ar ddiwrnod y cyfweliad, fe wnaethom ni gwrdd fel grwp ar-lein 15 munud cyn y cyfweliad i sicrhau fod pawb yn hapus gyda’u rôlau a threfn y bore. Fe groesawon ni ein cyfranogwr i’r cyfweliad, a gofyn o’r cychwyn os y byddan nhw’n hapus i gadw y meicroffôn a’r camera arno, ac hefyd os oedd caniatàd gennym i recordio’r cyfweliad, a diolch i’r drefn fe cytunwyd i’r ddau. Yn ein tro, fe ofynnom y cwestiynau oedd wedi’u baratoi o flaen llaw, cyn dod i ben arni a diolch i’r cyfranogwr am fod mor parod i helpu ni gyda’n hymchwil. Fe wna</w:t>
      </w:r>
      <w:r w:rsidR="006C7FC6" w:rsidRPr="001E54D2">
        <w:rPr>
          <w:rFonts w:ascii="Arial" w:hAnsi="Arial" w:cs="Arial"/>
          <w:lang w:val="cy-GB"/>
        </w:rPr>
        <w:t xml:space="preserve">eth y cyfweliad llifo’n rhwydd ac roedd hyn yn o ganlyniad i’n gwaith paratoi o flaen llaw. Serch hynny, teimlais fod hyn yn atal ni rhag gofyn cwestiynau sy’n dilyn i fyny ar ateb penodol, neu atal ni rhag ofyn i’r cyfranogwr i ehangu ar yr ateb. Cytunom fel grwp i ofyn un cwestiwn ar y tro er mwyn osgoi siarad ar draws ein gilydd, ond efallai roedd hyn yn gyfle wedi ei golli i ddyfnhau yr atebion a dderbyniwyd. Pe bai’r cyfweliad yn digwydd eto, byddwn i’n awgrymu i ni wrando’n astud ar y cyfranogwr a pheidio bod ofn gofyn ail gwestiwn sy’n dilyn ateb er mwyn cael mwy o fanylder, oherwydd fe all arwain at drywydd newydd oedd heb cael ei hystyried gan y grwp yn y lle cyntaf. Heblaw </w:t>
      </w:r>
      <w:r w:rsidR="00AB7DE9" w:rsidRPr="001E54D2">
        <w:rPr>
          <w:rFonts w:ascii="Arial" w:hAnsi="Arial" w:cs="Arial"/>
          <w:lang w:val="cy-GB"/>
        </w:rPr>
        <w:t>annog mwy o ryddid ac osgoi gly</w:t>
      </w:r>
      <w:r w:rsidR="006C7FC6" w:rsidRPr="001E54D2">
        <w:rPr>
          <w:rFonts w:ascii="Arial" w:hAnsi="Arial" w:cs="Arial"/>
          <w:lang w:val="cy-GB"/>
        </w:rPr>
        <w:t>nu at y drefn</w:t>
      </w:r>
      <w:r w:rsidR="00AB7DE9" w:rsidRPr="001E54D2">
        <w:rPr>
          <w:rFonts w:ascii="Arial" w:hAnsi="Arial" w:cs="Arial"/>
          <w:lang w:val="cy-GB"/>
        </w:rPr>
        <w:t xml:space="preserve"> o hyd</w:t>
      </w:r>
      <w:r w:rsidR="006C7FC6" w:rsidRPr="001E54D2">
        <w:rPr>
          <w:rFonts w:ascii="Arial" w:hAnsi="Arial" w:cs="Arial"/>
          <w:lang w:val="cy-GB"/>
        </w:rPr>
        <w:t xml:space="preserve">, </w:t>
      </w:r>
      <w:r w:rsidR="00AB7DE9" w:rsidRPr="001E54D2">
        <w:rPr>
          <w:rFonts w:ascii="Arial" w:hAnsi="Arial" w:cs="Arial"/>
          <w:lang w:val="cy-GB"/>
        </w:rPr>
        <w:t>roedd popeth arall wedi gweithio allan yn iawn. Fe nodwyd yr atebion i bob cwestiwn yn y fan a’r lle, ac mae rhain i’w gweld yn rhan 2 yr aseiniad lle mae atebion yr holiadur hefyd i’w gweld.</w:t>
      </w:r>
    </w:p>
    <w:p w14:paraId="318A5C34" w14:textId="77777777" w:rsidR="00AB7DE9" w:rsidRPr="001E54D2" w:rsidRDefault="00AB7DE9" w:rsidP="00D0587D">
      <w:pPr>
        <w:spacing w:line="360" w:lineRule="auto"/>
        <w:rPr>
          <w:rFonts w:ascii="Arial" w:hAnsi="Arial" w:cs="Arial"/>
          <w:lang w:val="cy-GB"/>
        </w:rPr>
      </w:pPr>
    </w:p>
    <w:p w14:paraId="23FFF66F" w14:textId="16358F14" w:rsidR="00AB7DE9" w:rsidRPr="001E54D2" w:rsidRDefault="00AB7DE9" w:rsidP="00D0587D">
      <w:pPr>
        <w:spacing w:line="360" w:lineRule="auto"/>
        <w:rPr>
          <w:rFonts w:ascii="Arial" w:hAnsi="Arial" w:cs="Arial"/>
          <w:b/>
          <w:sz w:val="28"/>
          <w:szCs w:val="28"/>
          <w:lang w:val="cy-GB"/>
        </w:rPr>
      </w:pPr>
      <w:r w:rsidRPr="001E54D2">
        <w:rPr>
          <w:rFonts w:ascii="Arial" w:hAnsi="Arial" w:cs="Arial"/>
          <w:b/>
          <w:sz w:val="28"/>
          <w:szCs w:val="28"/>
          <w:lang w:val="cy-GB"/>
        </w:rPr>
        <w:t>Canlyniadau a Thrafodaeth</w:t>
      </w:r>
    </w:p>
    <w:p w14:paraId="2D9DB500" w14:textId="77777777" w:rsidR="00AB7DE9" w:rsidRPr="001E54D2" w:rsidRDefault="00AB7DE9" w:rsidP="00D0587D">
      <w:pPr>
        <w:spacing w:line="360" w:lineRule="auto"/>
        <w:rPr>
          <w:rFonts w:ascii="Arial" w:hAnsi="Arial" w:cs="Arial"/>
          <w:b/>
          <w:sz w:val="32"/>
          <w:szCs w:val="32"/>
          <w:u w:val="single"/>
          <w:lang w:val="cy-GB"/>
        </w:rPr>
      </w:pPr>
    </w:p>
    <w:p w14:paraId="1FBEB015" w14:textId="35F93D79" w:rsidR="00AB7DE9" w:rsidRPr="001E54D2" w:rsidRDefault="008713B1" w:rsidP="00D0587D">
      <w:pPr>
        <w:spacing w:line="360" w:lineRule="auto"/>
        <w:rPr>
          <w:rFonts w:ascii="Arial" w:hAnsi="Arial" w:cs="Arial"/>
          <w:lang w:val="cy-GB"/>
        </w:rPr>
      </w:pPr>
      <w:r w:rsidRPr="001E54D2">
        <w:rPr>
          <w:rFonts w:ascii="Arial" w:hAnsi="Arial" w:cs="Arial"/>
          <w:lang w:val="cy-GB"/>
        </w:rPr>
        <w:t xml:space="preserve">Daeth nifer o ganfyddiadau allan o’r cyfweliad a’r holiadur, a daeth sawl agwedd a drafodwyd yn gynharach i’r amlwg. </w:t>
      </w:r>
      <w:r w:rsidR="007C7391" w:rsidRPr="001E54D2">
        <w:rPr>
          <w:rFonts w:ascii="Arial" w:hAnsi="Arial" w:cs="Arial"/>
          <w:lang w:val="cy-GB"/>
        </w:rPr>
        <w:t>Roedd casglu gwybodaeth yr holiadur llawer yn haws gan fod y meddalwedd a ddefnyddiwyd yn dosbarthu’r data i ni’n syth. Cawsom 2 cyfranogwr oedd yn awyddus i’n helpu ni drwy ateb yr holiadur, a dyma un o’r gwelliannau yn fy marn i. Y mwyaf o atebion, y gorau gyd i’n hymchwil gan fod cyfle’n codi i gymharu atebion a gweld safbwyntiau o wahanol rô</w:t>
      </w:r>
      <w:r w:rsidR="008150BE" w:rsidRPr="001E54D2">
        <w:rPr>
          <w:rFonts w:ascii="Arial" w:hAnsi="Arial" w:cs="Arial"/>
          <w:lang w:val="cy-GB"/>
        </w:rPr>
        <w:t xml:space="preserve">lau o fewn yr ysgol. Teimlaf bydden ni </w:t>
      </w:r>
      <w:r w:rsidR="007C7391" w:rsidRPr="001E54D2">
        <w:rPr>
          <w:rFonts w:ascii="Arial" w:hAnsi="Arial" w:cs="Arial"/>
          <w:lang w:val="cy-GB"/>
        </w:rPr>
        <w:t>wedi elwa llawer mwy wrth gael mwy o aelodau st</w:t>
      </w:r>
      <w:r w:rsidR="008150BE" w:rsidRPr="001E54D2">
        <w:rPr>
          <w:rFonts w:ascii="Arial" w:hAnsi="Arial" w:cs="Arial"/>
          <w:lang w:val="cy-GB"/>
        </w:rPr>
        <w:t xml:space="preserve">aff yr ysgol i gymryd rhan. Ond, cydymdeimlom fel grwp wrth edrych ar y darlun mawr, a’r holl bwysau sydd ar athrawon y dyddiau yma gyda’r sefyllfa Cofid-19 bresennol, ac felly roedden ni’n ddiolchgar iawn i’r 2 a wnaeth rhoi eu hamser i ni. </w:t>
      </w:r>
      <w:r w:rsidR="007C7391" w:rsidRPr="001E54D2">
        <w:rPr>
          <w:rFonts w:ascii="Arial" w:hAnsi="Arial" w:cs="Arial"/>
          <w:lang w:val="cy-GB"/>
        </w:rPr>
        <w:t xml:space="preserve">Roedd un o’r cwestiynau cyntaf yn yr holiadur yn gofyn i’r cyfranogwyr esbonio beth oedd pwrpas ‘Cwestiynu’ yn eu barn nhw. </w:t>
      </w:r>
      <w:r w:rsidR="008150BE" w:rsidRPr="001E54D2">
        <w:rPr>
          <w:rFonts w:ascii="Arial" w:hAnsi="Arial" w:cs="Arial"/>
          <w:lang w:val="cy-GB"/>
        </w:rPr>
        <w:t>Diddorol oedd gweld tebygrwydd yn y ddau ateb, gyda’r ddau yn cyfeirio at d</w:t>
      </w:r>
      <w:r w:rsidR="002B77A9" w:rsidRPr="001E54D2">
        <w:rPr>
          <w:rFonts w:ascii="Arial" w:hAnsi="Arial" w:cs="Arial"/>
          <w:lang w:val="cy-GB"/>
        </w:rPr>
        <w:t>d</w:t>
      </w:r>
      <w:r w:rsidR="008150BE" w:rsidRPr="001E54D2">
        <w:rPr>
          <w:rFonts w:ascii="Arial" w:hAnsi="Arial" w:cs="Arial"/>
          <w:lang w:val="cy-GB"/>
        </w:rPr>
        <w:t>ealltwriaeth y dysgwyr a chael nhw i feddwl</w:t>
      </w:r>
      <w:r w:rsidR="008E1D77" w:rsidRPr="001E54D2">
        <w:rPr>
          <w:rFonts w:ascii="Arial" w:hAnsi="Arial" w:cs="Arial"/>
          <w:lang w:val="cy-GB"/>
        </w:rPr>
        <w:t xml:space="preserve"> (Gweler Atodiad 2)</w:t>
      </w:r>
      <w:r w:rsidR="008150BE" w:rsidRPr="001E54D2">
        <w:rPr>
          <w:rFonts w:ascii="Arial" w:hAnsi="Arial" w:cs="Arial"/>
          <w:lang w:val="cy-GB"/>
        </w:rPr>
        <w:t xml:space="preserve">. Adleisia hyn ddiffiniad Berry (2008) a Llywodraeth Cymru (2020) o’r term AagD, lle rydym yn ffocysu ar beth mae’r dysgwyr yn ei wybod er mwyn gallu cynllunio ymlaen. Mae hefyd yn cryfhau safbwynt Fusco (2012) wrth drafod y ffaith bod cwestiynu yn gwneud i’r dysgwyr feddwl yn ddwys ac yn ddwfn. </w:t>
      </w:r>
      <w:r w:rsidR="00833A75" w:rsidRPr="001E54D2">
        <w:rPr>
          <w:rFonts w:ascii="Arial" w:hAnsi="Arial" w:cs="Arial"/>
          <w:lang w:val="cy-GB"/>
        </w:rPr>
        <w:t>Cwestiwn arall oedd ag atebion i brofi theori oedd</w:t>
      </w:r>
      <w:r w:rsidR="00F95573" w:rsidRPr="001E54D2">
        <w:rPr>
          <w:rFonts w:ascii="Arial" w:hAnsi="Arial" w:cs="Arial"/>
          <w:lang w:val="cy-GB"/>
        </w:rPr>
        <w:t xml:space="preserve"> cwestiwn 8, yn gofyn am ansawdd yr atebion wrth</w:t>
      </w:r>
      <w:r w:rsidR="00833A75" w:rsidRPr="001E54D2">
        <w:rPr>
          <w:rFonts w:ascii="Arial" w:hAnsi="Arial" w:cs="Arial"/>
          <w:lang w:val="cy-GB"/>
        </w:rPr>
        <w:t xml:space="preserve"> gwestiynu</w:t>
      </w:r>
      <w:r w:rsidR="00F95573" w:rsidRPr="001E54D2">
        <w:rPr>
          <w:rFonts w:ascii="Arial" w:hAnsi="Arial" w:cs="Arial"/>
          <w:lang w:val="cy-GB"/>
        </w:rPr>
        <w:t xml:space="preserve"> (Gweler atodiad 3)</w:t>
      </w:r>
      <w:r w:rsidR="00833A75" w:rsidRPr="001E54D2">
        <w:rPr>
          <w:rFonts w:ascii="Arial" w:hAnsi="Arial" w:cs="Arial"/>
          <w:lang w:val="cy-GB"/>
        </w:rPr>
        <w:t xml:space="preserve">. </w:t>
      </w:r>
      <w:r w:rsidR="00F95573" w:rsidRPr="001E54D2">
        <w:rPr>
          <w:rFonts w:ascii="Arial" w:hAnsi="Arial" w:cs="Arial"/>
          <w:lang w:val="cy-GB"/>
        </w:rPr>
        <w:t>Cytunodd y 2 cyfranogwr eu bod nhw’n gweld dyfnder a gwelliant i atebion y dysgwyr pan yn defnyddio’r strategaeth cwestiynu, ac mae hyn atgyfnerthu barn Llywodraeth Cymru (2010) fod cwestiynau o ansawdd uchel yn arwain at atebion o ansawdd uchel.</w:t>
      </w:r>
    </w:p>
    <w:p w14:paraId="5EEBA06A" w14:textId="77777777" w:rsidR="00F95573" w:rsidRPr="001E54D2" w:rsidRDefault="00F95573" w:rsidP="00D0587D">
      <w:pPr>
        <w:spacing w:line="360" w:lineRule="auto"/>
        <w:rPr>
          <w:rFonts w:ascii="Arial" w:hAnsi="Arial" w:cs="Arial"/>
          <w:lang w:val="cy-GB"/>
        </w:rPr>
      </w:pPr>
    </w:p>
    <w:p w14:paraId="1075DF1F" w14:textId="77777777" w:rsidR="00F95573" w:rsidRPr="001E54D2" w:rsidRDefault="00F95573" w:rsidP="00D0587D">
      <w:pPr>
        <w:spacing w:line="360" w:lineRule="auto"/>
        <w:rPr>
          <w:rFonts w:ascii="Arial" w:hAnsi="Arial" w:cs="Arial"/>
          <w:lang w:val="cy-GB"/>
        </w:rPr>
      </w:pPr>
    </w:p>
    <w:p w14:paraId="16C6733E" w14:textId="31812663" w:rsidR="001A4751" w:rsidRPr="001E54D2" w:rsidRDefault="002B77A9" w:rsidP="00D0587D">
      <w:pPr>
        <w:spacing w:line="360" w:lineRule="auto"/>
        <w:rPr>
          <w:rFonts w:ascii="Arial" w:hAnsi="Arial" w:cs="Arial"/>
          <w:lang w:val="cy-GB"/>
        </w:rPr>
      </w:pPr>
      <w:r w:rsidRPr="001E54D2">
        <w:rPr>
          <w:rFonts w:ascii="Arial" w:hAnsi="Arial" w:cs="Arial"/>
          <w:lang w:val="cy-GB"/>
        </w:rPr>
        <w:t>Roedd hi’n amlwg ar ôl cymharu atebion yr holiadur â’r cyfweliad bod fy nadl yn y Methodoleg yn wir – daw mwy o fanylder i’r atebion mewn cyfweliad a hynny o achos y cwestiynau penagored. Gofynnwyd yn yr holiadur am amlder y defnydd o gwestiynu, a’r ddau cyfranogwr yn ateb ‘pob gwers’ (Gweler atodiad 4). Gofynnwyd yr un fath o gwestiwn yn ein cyfweliad, a chafom ni yr un ateb. Ond, ymhelaethodd ein cyfranogwr ar yr ateb drwy esbonio pa fath o gwestiynau a ddefnyddir ar ba adeg o’r wers</w:t>
      </w:r>
      <w:r w:rsidR="00B82130" w:rsidRPr="001E54D2">
        <w:rPr>
          <w:rFonts w:ascii="Arial" w:hAnsi="Arial" w:cs="Arial"/>
          <w:lang w:val="cy-GB"/>
        </w:rPr>
        <w:t xml:space="preserve"> (Gweler atodiad 5)</w:t>
      </w:r>
      <w:r w:rsidRPr="001E54D2">
        <w:rPr>
          <w:rFonts w:ascii="Arial" w:hAnsi="Arial" w:cs="Arial"/>
          <w:lang w:val="cy-GB"/>
        </w:rPr>
        <w:t>. Y tueddiad oedd i gychwyn gyda cwestiynau caeedig yn seiliedig ar y wers flae</w:t>
      </w:r>
      <w:r w:rsidR="00B82130" w:rsidRPr="001E54D2">
        <w:rPr>
          <w:rFonts w:ascii="Arial" w:hAnsi="Arial" w:cs="Arial"/>
          <w:lang w:val="cy-GB"/>
        </w:rPr>
        <w:t xml:space="preserve">norol, er mwyn dwyn i gof ar yr hyn a ddysgon nhw. Yna, yng nghanol y wers byddai cymysgedd o gwestiynau caeedig a phenagored, lle bo’n berthnasol, i gadw’r dysgwyr ar y trywydd cywir a sicrhau dealltwriaeth clir o’r dasg. Tuag at ddiwedd y wers, defnyddiwyd y cwestiynau penagored, er mwyn gweld dyfnder y dealltwriaeth trwy ofyn i’r dysgwyr i esbonio darnau o’u gwaith. Roedd y cwestiynau penagored hefyd yn effeithiol pan yn dechrau thema newydd, wrth i’r athro cael darlun o beth yr oedd y dysgwyr eisiau dysgu, a ble yr oedden nhw arni yn eu dysgu. </w:t>
      </w:r>
      <w:r w:rsidR="001A4751" w:rsidRPr="001E54D2">
        <w:rPr>
          <w:rFonts w:ascii="Arial" w:hAnsi="Arial" w:cs="Arial"/>
          <w:lang w:val="cy-GB"/>
        </w:rPr>
        <w:t>Ateb arall sydd yn sefyll allan yw pan ofynwyd am hoff ffordd y dysgwyr i gymryd rhan mewn gweithgaredd sesiwn ac ateb</w:t>
      </w:r>
      <w:r w:rsidR="00797FB9" w:rsidRPr="001E54D2">
        <w:rPr>
          <w:rFonts w:ascii="Arial" w:hAnsi="Arial" w:cs="Arial"/>
          <w:lang w:val="cy-GB"/>
        </w:rPr>
        <w:t xml:space="preserve"> (Gweler atodiad 6)</w:t>
      </w:r>
      <w:r w:rsidR="001A4751" w:rsidRPr="001E54D2">
        <w:rPr>
          <w:rFonts w:ascii="Arial" w:hAnsi="Arial" w:cs="Arial"/>
          <w:lang w:val="cy-GB"/>
        </w:rPr>
        <w:t xml:space="preserve">. Y ddau ateb oedd ‘Kahoot’, sef meddalwedd hwylus sy’n rhoi cwestiynau ar ffurf cwis er mwyn cael cystadleuaeth dosbarth, a gwaith tîm. </w:t>
      </w:r>
      <w:r w:rsidR="00630E4F" w:rsidRPr="001E54D2">
        <w:rPr>
          <w:rFonts w:ascii="Arial" w:hAnsi="Arial" w:cs="Arial"/>
          <w:lang w:val="cy-GB"/>
        </w:rPr>
        <w:t xml:space="preserve">Esbonia’r athro fod dim pwysau unigol ar y dysgwyr yn y gweithgareddau yma, ac felly dyna pryd y mae mwy o hyder ynddyn nhw. </w:t>
      </w:r>
      <w:r w:rsidR="001A4751" w:rsidRPr="001E54D2">
        <w:rPr>
          <w:rFonts w:ascii="Arial" w:hAnsi="Arial" w:cs="Arial"/>
          <w:lang w:val="cy-GB"/>
        </w:rPr>
        <w:t>Byddai hyn ddim yn dod fel syndod i Galton a Williamson</w:t>
      </w:r>
      <w:r w:rsidR="00630E4F" w:rsidRPr="001E54D2">
        <w:rPr>
          <w:rFonts w:ascii="Arial" w:hAnsi="Arial" w:cs="Arial"/>
          <w:lang w:val="cy-GB"/>
        </w:rPr>
        <w:t xml:space="preserve"> chwaith</w:t>
      </w:r>
      <w:r w:rsidR="001A4751" w:rsidRPr="001E54D2">
        <w:rPr>
          <w:rFonts w:ascii="Arial" w:hAnsi="Arial" w:cs="Arial"/>
          <w:lang w:val="cy-GB"/>
        </w:rPr>
        <w:t>:</w:t>
      </w:r>
    </w:p>
    <w:p w14:paraId="5DCF0D05" w14:textId="26B330A3" w:rsidR="001A4751" w:rsidRDefault="001A4751" w:rsidP="001A4751">
      <w:pPr>
        <w:spacing w:line="360" w:lineRule="auto"/>
        <w:ind w:left="720"/>
        <w:rPr>
          <w:rFonts w:ascii="Arial" w:hAnsi="Arial" w:cs="Arial"/>
          <w:lang w:val="cy-GB"/>
        </w:rPr>
      </w:pPr>
      <w:r w:rsidRPr="001E54D2">
        <w:rPr>
          <w:rFonts w:ascii="Arial" w:hAnsi="Arial" w:cs="Arial"/>
          <w:lang w:val="cy-GB"/>
        </w:rPr>
        <w:t>Once a group is well established it develops a strong sense of solidarity. In such a group you feel able to ‘face up to the teacher’ whereas ‘on your own you have no chance’ (Galton a Williamson, 2003, tud. 56).</w:t>
      </w:r>
    </w:p>
    <w:p w14:paraId="42D568A2" w14:textId="77777777" w:rsidR="001E54D2" w:rsidRDefault="001E54D2" w:rsidP="001E54D2">
      <w:pPr>
        <w:spacing w:line="360" w:lineRule="auto"/>
        <w:rPr>
          <w:rFonts w:ascii="Arial" w:hAnsi="Arial" w:cs="Arial"/>
          <w:lang w:val="cy-GB"/>
        </w:rPr>
      </w:pPr>
    </w:p>
    <w:p w14:paraId="101BE64C" w14:textId="5B2EA449" w:rsidR="001E54D2" w:rsidRPr="001E54D2" w:rsidRDefault="001E54D2" w:rsidP="001E54D2">
      <w:pPr>
        <w:spacing w:line="360" w:lineRule="auto"/>
        <w:rPr>
          <w:rFonts w:ascii="Arial" w:hAnsi="Arial" w:cs="Arial"/>
          <w:lang w:val="cy-GB"/>
        </w:rPr>
      </w:pPr>
      <w:r>
        <w:rPr>
          <w:rFonts w:ascii="Arial" w:hAnsi="Arial" w:cs="Arial"/>
          <w:lang w:val="cy-GB"/>
        </w:rPr>
        <w:t xml:space="preserve">Gweler yr holl </w:t>
      </w:r>
      <w:r w:rsidR="00A87CDC">
        <w:rPr>
          <w:rFonts w:ascii="Arial" w:hAnsi="Arial" w:cs="Arial"/>
          <w:lang w:val="cy-GB"/>
        </w:rPr>
        <w:t xml:space="preserve">gwestiynau ac </w:t>
      </w:r>
      <w:r>
        <w:rPr>
          <w:rFonts w:ascii="Arial" w:hAnsi="Arial" w:cs="Arial"/>
          <w:lang w:val="cy-GB"/>
        </w:rPr>
        <w:t>atebion i’r cyfweliad a’r holiadur yn rhan 2 yr aseiniad, lle bydd y ffurflenni moeseg a’r llythyr caniat</w:t>
      </w:r>
      <w:r w:rsidR="009C1C23">
        <w:rPr>
          <w:rFonts w:ascii="Arial" w:hAnsi="Arial" w:cs="Arial"/>
          <w:lang w:val="cy-GB"/>
        </w:rPr>
        <w:t>âd hefyd wedi’u leoli.</w:t>
      </w:r>
    </w:p>
    <w:p w14:paraId="63C7D036" w14:textId="77777777" w:rsidR="00797FB9" w:rsidRPr="001E54D2" w:rsidRDefault="00797FB9" w:rsidP="00797FB9">
      <w:pPr>
        <w:spacing w:line="360" w:lineRule="auto"/>
        <w:rPr>
          <w:rFonts w:ascii="Arial" w:hAnsi="Arial" w:cs="Arial"/>
          <w:lang w:val="cy-GB"/>
        </w:rPr>
      </w:pPr>
    </w:p>
    <w:p w14:paraId="191F1DA9" w14:textId="59C1A6CC" w:rsidR="006E6E9A" w:rsidRPr="001E54D2" w:rsidRDefault="006E6E9A" w:rsidP="00797FB9">
      <w:pPr>
        <w:spacing w:line="360" w:lineRule="auto"/>
        <w:rPr>
          <w:rFonts w:ascii="Arial" w:hAnsi="Arial" w:cs="Arial"/>
          <w:b/>
          <w:sz w:val="28"/>
          <w:szCs w:val="28"/>
          <w:lang w:val="cy-GB"/>
        </w:rPr>
      </w:pPr>
      <w:r w:rsidRPr="001E54D2">
        <w:rPr>
          <w:rFonts w:ascii="Arial" w:hAnsi="Arial" w:cs="Arial"/>
          <w:b/>
          <w:sz w:val="28"/>
          <w:szCs w:val="28"/>
          <w:lang w:val="cy-GB"/>
        </w:rPr>
        <w:t>Casgliad</w:t>
      </w:r>
    </w:p>
    <w:p w14:paraId="4AB4E76D" w14:textId="77777777" w:rsidR="006E6E9A" w:rsidRPr="001E54D2" w:rsidRDefault="006E6E9A" w:rsidP="00797FB9">
      <w:pPr>
        <w:spacing w:line="360" w:lineRule="auto"/>
        <w:rPr>
          <w:rFonts w:ascii="Arial" w:hAnsi="Arial" w:cs="Arial"/>
          <w:lang w:val="cy-GB"/>
        </w:rPr>
      </w:pPr>
    </w:p>
    <w:p w14:paraId="09042904" w14:textId="514C030B" w:rsidR="00797FB9" w:rsidRPr="001E54D2" w:rsidRDefault="00630E4F" w:rsidP="00797FB9">
      <w:pPr>
        <w:spacing w:line="360" w:lineRule="auto"/>
        <w:rPr>
          <w:rFonts w:ascii="Arial" w:hAnsi="Arial" w:cs="Arial"/>
          <w:lang w:val="cy-GB"/>
        </w:rPr>
      </w:pPr>
      <w:r w:rsidRPr="001E54D2">
        <w:rPr>
          <w:rFonts w:ascii="Arial" w:hAnsi="Arial" w:cs="Arial"/>
          <w:lang w:val="cy-GB"/>
        </w:rPr>
        <w:t>Fel y soniais yn gynharach, mae y</w:t>
      </w:r>
      <w:r w:rsidR="006E6E9A" w:rsidRPr="001E54D2">
        <w:rPr>
          <w:rFonts w:ascii="Arial" w:hAnsi="Arial" w:cs="Arial"/>
          <w:lang w:val="cy-GB"/>
        </w:rPr>
        <w:t xml:space="preserve">na nifer o gyfleoedd a gollwyd o ganlyniad i’r pandemig, ond mae’r ffaith ein bod ni wedi cael y fath mewnwelediad a chyfranogiad er yr holl rhwystrau </w:t>
      </w:r>
      <w:r w:rsidR="006638F1" w:rsidRPr="001E54D2">
        <w:rPr>
          <w:rFonts w:ascii="Arial" w:hAnsi="Arial" w:cs="Arial"/>
          <w:lang w:val="cy-GB"/>
        </w:rPr>
        <w:t>yn anhygoel, ac mae’r grwp yn hynod o ddiolchgar i bob un o’r cyfranogwyr.</w:t>
      </w:r>
    </w:p>
    <w:p w14:paraId="6200BC7D" w14:textId="77777777" w:rsidR="006638F1" w:rsidRPr="001E54D2" w:rsidRDefault="006638F1" w:rsidP="00797FB9">
      <w:pPr>
        <w:spacing w:line="360" w:lineRule="auto"/>
        <w:rPr>
          <w:rFonts w:ascii="Arial" w:hAnsi="Arial" w:cs="Arial"/>
          <w:lang w:val="cy-GB"/>
        </w:rPr>
      </w:pPr>
    </w:p>
    <w:p w14:paraId="6C1D8B98" w14:textId="2D8025C6" w:rsidR="006638F1" w:rsidRPr="001E54D2" w:rsidRDefault="006638F1" w:rsidP="00797FB9">
      <w:pPr>
        <w:spacing w:line="360" w:lineRule="auto"/>
        <w:rPr>
          <w:rFonts w:ascii="Arial" w:hAnsi="Arial" w:cs="Arial"/>
          <w:lang w:val="cy-GB"/>
        </w:rPr>
      </w:pPr>
      <w:r w:rsidRPr="001E54D2">
        <w:rPr>
          <w:rFonts w:ascii="Arial" w:hAnsi="Arial" w:cs="Arial"/>
          <w:lang w:val="cy-GB"/>
        </w:rPr>
        <w:t xml:space="preserve">Roedd hi’n amlwg o’r cychwyn cyntaf yn yr holl waith ymchwil bod cwestiynu yn rhan enfawr o AagD, ac mae’r atebion cawsom o’r cyfweliad a’r holiadur yn cyfiawnhau hynny. Mae’n glir fod cwestiynu yn digwydd yn aml, efallai y mwyaf aml allan o’r strategaethau i gyd, ond dydy hyn ddim yn meddwl y gallwn gymryd yn ganiataol fod y cwestiynau yr ydym yn gofyn o werth. Pwysig yw paratoi ein cwestiynau o flaen llaw, yn enwedig y rhai penagored, os ydyn ni am lwyddo i gyrraedd meini prawf llwyddiant y wers honno. Y cwestiynau sy’n ffurfio’r wers, ac felly ni allwn fforddio gofyn cwestiynau di-bwys sydd yn colli diddordeb y dysgwyr. Rhaid sicrhau y cydbwysedd o ennyn diddordeb y dysgwyr a’u herio nhw yr un pryd. </w:t>
      </w:r>
    </w:p>
    <w:p w14:paraId="4AAEC31E" w14:textId="77777777" w:rsidR="006638F1" w:rsidRPr="001E54D2" w:rsidRDefault="006638F1" w:rsidP="00797FB9">
      <w:pPr>
        <w:spacing w:line="360" w:lineRule="auto"/>
        <w:rPr>
          <w:rFonts w:ascii="Arial" w:hAnsi="Arial" w:cs="Arial"/>
          <w:lang w:val="cy-GB"/>
        </w:rPr>
      </w:pPr>
    </w:p>
    <w:p w14:paraId="74CAB08A" w14:textId="06271C5B" w:rsidR="006638F1" w:rsidRPr="001E54D2" w:rsidRDefault="006638F1" w:rsidP="00797FB9">
      <w:pPr>
        <w:spacing w:line="360" w:lineRule="auto"/>
        <w:rPr>
          <w:rFonts w:ascii="Arial" w:hAnsi="Arial" w:cs="Arial"/>
          <w:lang w:val="cy-GB"/>
        </w:rPr>
      </w:pPr>
      <w:r w:rsidRPr="001E54D2">
        <w:rPr>
          <w:rFonts w:ascii="Arial" w:hAnsi="Arial" w:cs="Arial"/>
          <w:lang w:val="cy-GB"/>
        </w:rPr>
        <w:t>Fe ddaeth i’r amlwg fod ansawdd y cwestiwn hefyd yn bwysig, gan ei fod yn cael effaith ar ansawdd yr ateb. Rhaid i ni beidio anghofio ein bod ni’n fodel rôl i’r dysgwyr, ac maen nhw yn mynd i ddynwared unrhyw arferiad ieithyddol sydd gennym. Doeddwn i ddim yn ystyried cyn yr ycmhwil pa mor bwysig oedd hi i baratoi’r cwestiynau o flaen llaw, ac mae hyn yn rhywbeth y byddaf yn cadw yn y meddwl</w:t>
      </w:r>
      <w:r w:rsidR="0066373E" w:rsidRPr="001E54D2">
        <w:rPr>
          <w:rFonts w:ascii="Arial" w:hAnsi="Arial" w:cs="Arial"/>
          <w:lang w:val="cy-GB"/>
        </w:rPr>
        <w:t xml:space="preserve"> wrth geisio gwella ar fy arfer proffesiynol yn y dosbarth.</w:t>
      </w:r>
    </w:p>
    <w:p w14:paraId="1F66FB3C" w14:textId="77777777" w:rsidR="00F95573" w:rsidRPr="001E54D2" w:rsidRDefault="00F95573" w:rsidP="00D0587D">
      <w:pPr>
        <w:spacing w:line="360" w:lineRule="auto"/>
        <w:rPr>
          <w:rFonts w:ascii="Arial" w:hAnsi="Arial" w:cs="Arial"/>
          <w:lang w:val="cy-GB"/>
        </w:rPr>
      </w:pPr>
    </w:p>
    <w:p w14:paraId="5BF52AB5" w14:textId="77777777" w:rsidR="00DC08E4" w:rsidRPr="001E54D2" w:rsidRDefault="00DC08E4" w:rsidP="00D37922">
      <w:pPr>
        <w:spacing w:line="360" w:lineRule="auto"/>
        <w:rPr>
          <w:rFonts w:ascii="Arial" w:hAnsi="Arial" w:cs="Arial"/>
          <w:b/>
          <w:sz w:val="28"/>
          <w:szCs w:val="28"/>
        </w:rPr>
      </w:pPr>
      <w:r w:rsidRPr="001E54D2">
        <w:rPr>
          <w:rFonts w:ascii="Arial" w:hAnsi="Arial" w:cs="Arial"/>
          <w:b/>
          <w:sz w:val="28"/>
          <w:szCs w:val="28"/>
        </w:rPr>
        <w:t>Rhestr Gyfeirio</w:t>
      </w:r>
    </w:p>
    <w:p w14:paraId="6774451B" w14:textId="77777777" w:rsidR="00DC08E4" w:rsidRPr="001E54D2" w:rsidRDefault="00DC08E4" w:rsidP="00D37922">
      <w:pPr>
        <w:spacing w:line="360" w:lineRule="auto"/>
        <w:rPr>
          <w:rFonts w:ascii="Arial" w:hAnsi="Arial" w:cs="Arial"/>
        </w:rPr>
      </w:pPr>
    </w:p>
    <w:p w14:paraId="088F6ADC" w14:textId="68AB1611" w:rsidR="003757F3" w:rsidRPr="001E54D2" w:rsidRDefault="003757F3" w:rsidP="003757F3">
      <w:pPr>
        <w:spacing w:line="360" w:lineRule="auto"/>
        <w:rPr>
          <w:rFonts w:ascii="Arial" w:hAnsi="Arial" w:cs="Arial"/>
        </w:rPr>
      </w:pPr>
      <w:r w:rsidRPr="001E54D2">
        <w:rPr>
          <w:rFonts w:ascii="Arial" w:hAnsi="Arial" w:cs="Arial"/>
        </w:rPr>
        <w:t xml:space="preserve">Bartlett, J. (2015) </w:t>
      </w:r>
      <w:r w:rsidRPr="001E54D2">
        <w:rPr>
          <w:rFonts w:ascii="Arial" w:hAnsi="Arial" w:cs="Arial"/>
          <w:i/>
        </w:rPr>
        <w:t>Outstanding Assessment for Learning in the Classroom</w:t>
      </w:r>
      <w:r w:rsidRPr="001E54D2">
        <w:rPr>
          <w:rFonts w:ascii="Arial" w:hAnsi="Arial" w:cs="Arial"/>
        </w:rPr>
        <w:t>. Taylor and Francis.</w:t>
      </w:r>
    </w:p>
    <w:p w14:paraId="5CB54FEC" w14:textId="3F3BE480" w:rsidR="003757F3" w:rsidRPr="001E54D2" w:rsidRDefault="003757F3" w:rsidP="00D37922">
      <w:pPr>
        <w:spacing w:line="360" w:lineRule="auto"/>
        <w:rPr>
          <w:rFonts w:ascii="Arial" w:hAnsi="Arial" w:cs="Arial"/>
        </w:rPr>
      </w:pPr>
    </w:p>
    <w:p w14:paraId="02CA6DB0" w14:textId="6F3D1123" w:rsidR="00EA2276" w:rsidRPr="001E54D2" w:rsidRDefault="00826F88" w:rsidP="00D37922">
      <w:pPr>
        <w:spacing w:line="360" w:lineRule="auto"/>
        <w:rPr>
          <w:rFonts w:ascii="Arial" w:hAnsi="Arial" w:cs="Arial"/>
        </w:rPr>
      </w:pPr>
      <w:r w:rsidRPr="001E54D2">
        <w:rPr>
          <w:rFonts w:ascii="Arial" w:hAnsi="Arial" w:cs="Arial"/>
        </w:rPr>
        <w:t xml:space="preserve">Berry, R. (2008) </w:t>
      </w:r>
      <w:r w:rsidRPr="001E54D2">
        <w:rPr>
          <w:rFonts w:ascii="Arial" w:hAnsi="Arial" w:cs="Arial"/>
          <w:i/>
        </w:rPr>
        <w:t xml:space="preserve">Assessment for Learning. </w:t>
      </w:r>
      <w:r w:rsidRPr="001E54D2">
        <w:rPr>
          <w:rFonts w:ascii="Arial" w:hAnsi="Arial" w:cs="Arial"/>
        </w:rPr>
        <w:t>Hong Kong University Press.</w:t>
      </w:r>
    </w:p>
    <w:p w14:paraId="6C67D845" w14:textId="77777777" w:rsidR="00826F88" w:rsidRPr="001E54D2" w:rsidRDefault="00826F88" w:rsidP="00D37922">
      <w:pPr>
        <w:spacing w:line="360" w:lineRule="auto"/>
        <w:rPr>
          <w:rFonts w:ascii="Arial" w:hAnsi="Arial" w:cs="Arial"/>
        </w:rPr>
      </w:pPr>
    </w:p>
    <w:p w14:paraId="50657FF8" w14:textId="525196A3" w:rsidR="00BE3BBA" w:rsidRPr="001E54D2" w:rsidRDefault="00BE3BBA" w:rsidP="00D37922">
      <w:pPr>
        <w:spacing w:line="360" w:lineRule="auto"/>
        <w:rPr>
          <w:rFonts w:ascii="Arial" w:hAnsi="Arial" w:cs="Arial"/>
        </w:rPr>
      </w:pPr>
      <w:r w:rsidRPr="001E54D2">
        <w:rPr>
          <w:rFonts w:ascii="Arial" w:hAnsi="Arial" w:cs="Arial"/>
        </w:rPr>
        <w:t xml:space="preserve">Brookhart, S.M. (2017) </w:t>
      </w:r>
      <w:r w:rsidRPr="001E54D2">
        <w:rPr>
          <w:rFonts w:ascii="Arial" w:hAnsi="Arial" w:cs="Arial"/>
          <w:i/>
        </w:rPr>
        <w:t>How to Give Effective Feedback to Your Students</w:t>
      </w:r>
      <w:r w:rsidRPr="001E54D2">
        <w:rPr>
          <w:rFonts w:ascii="Arial" w:hAnsi="Arial" w:cs="Arial"/>
        </w:rPr>
        <w:t>. ASCD.</w:t>
      </w:r>
    </w:p>
    <w:p w14:paraId="223A2CB0" w14:textId="77777777" w:rsidR="001C1CFE" w:rsidRPr="001E54D2" w:rsidRDefault="001C1CFE" w:rsidP="00D37922">
      <w:pPr>
        <w:spacing w:line="360" w:lineRule="auto"/>
        <w:rPr>
          <w:rFonts w:ascii="Arial" w:hAnsi="Arial" w:cs="Arial"/>
        </w:rPr>
      </w:pPr>
    </w:p>
    <w:p w14:paraId="6141540A" w14:textId="4E44D92E" w:rsidR="001C1CFE" w:rsidRPr="001E54D2" w:rsidRDefault="001C1CFE" w:rsidP="001C1CFE">
      <w:pPr>
        <w:spacing w:line="360" w:lineRule="auto"/>
        <w:rPr>
          <w:rFonts w:ascii="Arial" w:hAnsi="Arial" w:cs="Arial"/>
        </w:rPr>
      </w:pPr>
      <w:r w:rsidRPr="001E54D2">
        <w:rPr>
          <w:rFonts w:ascii="Arial" w:hAnsi="Arial" w:cs="Arial"/>
        </w:rPr>
        <w:t xml:space="preserve">Clark, A. et al. (2005) </w:t>
      </w:r>
      <w:r w:rsidRPr="001E54D2">
        <w:rPr>
          <w:rFonts w:ascii="Arial" w:hAnsi="Arial" w:cs="Arial"/>
          <w:i/>
        </w:rPr>
        <w:t>Beyond Listening: Children's Perspectives on Early Childhood Services</w:t>
      </w:r>
      <w:r w:rsidRPr="001E54D2">
        <w:rPr>
          <w:rFonts w:ascii="Arial" w:hAnsi="Arial" w:cs="Arial"/>
        </w:rPr>
        <w:t>. Policy Press.</w:t>
      </w:r>
    </w:p>
    <w:p w14:paraId="7AC40D72" w14:textId="77777777" w:rsidR="001C1CFE" w:rsidRPr="001E54D2" w:rsidRDefault="001C1CFE" w:rsidP="00C94F4C">
      <w:pPr>
        <w:spacing w:line="360" w:lineRule="auto"/>
        <w:rPr>
          <w:rFonts w:ascii="Arial" w:hAnsi="Arial" w:cs="Arial"/>
        </w:rPr>
      </w:pPr>
    </w:p>
    <w:p w14:paraId="46E123F0" w14:textId="6A4BACDA" w:rsidR="00C94F4C" w:rsidRPr="001E54D2" w:rsidRDefault="00C94F4C" w:rsidP="00C94F4C">
      <w:pPr>
        <w:spacing w:line="360" w:lineRule="auto"/>
        <w:rPr>
          <w:rFonts w:ascii="Arial" w:hAnsi="Arial" w:cs="Arial"/>
        </w:rPr>
      </w:pPr>
      <w:r w:rsidRPr="001E54D2">
        <w:rPr>
          <w:rFonts w:ascii="Arial" w:hAnsi="Arial" w:cs="Arial"/>
        </w:rPr>
        <w:t xml:space="preserve">Earl, L.M. (2003) </w:t>
      </w:r>
      <w:r w:rsidRPr="001E54D2">
        <w:rPr>
          <w:rFonts w:ascii="Arial" w:hAnsi="Arial" w:cs="Arial"/>
          <w:i/>
        </w:rPr>
        <w:t>Assessment As Learning</w:t>
      </w:r>
      <w:r w:rsidR="004E5AB0" w:rsidRPr="001E54D2">
        <w:rPr>
          <w:rFonts w:ascii="Arial" w:hAnsi="Arial" w:cs="Arial"/>
          <w:i/>
        </w:rPr>
        <w:t>: Using Classroom Assessment to Maximize Student Learning</w:t>
      </w:r>
      <w:r w:rsidRPr="001E54D2">
        <w:rPr>
          <w:rFonts w:ascii="Arial" w:hAnsi="Arial" w:cs="Arial"/>
          <w:i/>
        </w:rPr>
        <w:t xml:space="preserve">. </w:t>
      </w:r>
      <w:r w:rsidRPr="001E54D2">
        <w:rPr>
          <w:rFonts w:ascii="Arial" w:hAnsi="Arial" w:cs="Arial"/>
        </w:rPr>
        <w:t>SAGE Publications.</w:t>
      </w:r>
    </w:p>
    <w:p w14:paraId="3FFDC3F9" w14:textId="77777777" w:rsidR="002D18BA" w:rsidRPr="001E54D2" w:rsidRDefault="002D18BA" w:rsidP="00C94F4C">
      <w:pPr>
        <w:spacing w:line="360" w:lineRule="auto"/>
        <w:rPr>
          <w:rFonts w:ascii="Arial" w:hAnsi="Arial" w:cs="Arial"/>
        </w:rPr>
      </w:pPr>
    </w:p>
    <w:p w14:paraId="44FAE480" w14:textId="346100F8" w:rsidR="002D18BA" w:rsidRPr="001E54D2" w:rsidRDefault="002D18BA" w:rsidP="002D18BA">
      <w:pPr>
        <w:spacing w:line="360" w:lineRule="auto"/>
        <w:rPr>
          <w:rFonts w:ascii="Arial" w:hAnsi="Arial" w:cs="Arial"/>
        </w:rPr>
      </w:pPr>
      <w:r w:rsidRPr="001E54D2">
        <w:rPr>
          <w:rFonts w:ascii="Arial" w:hAnsi="Arial" w:cs="Arial"/>
        </w:rPr>
        <w:t xml:space="preserve">Fusco, E. (2012) </w:t>
      </w:r>
      <w:r w:rsidRPr="001E54D2">
        <w:rPr>
          <w:rFonts w:ascii="Arial" w:hAnsi="Arial" w:cs="Arial"/>
          <w:i/>
        </w:rPr>
        <w:t>Effective Questioning Strategies in the Classroom: A Step-by-Step Approach to Engaged Thinking and Learning, K-8</w:t>
      </w:r>
      <w:r w:rsidRPr="001E54D2">
        <w:rPr>
          <w:rFonts w:ascii="Arial" w:hAnsi="Arial" w:cs="Arial"/>
        </w:rPr>
        <w:t>. Teachers College Press.</w:t>
      </w:r>
    </w:p>
    <w:p w14:paraId="435DAFC9" w14:textId="77777777" w:rsidR="001A4751" w:rsidRPr="001E54D2" w:rsidRDefault="001A4751" w:rsidP="002D18BA">
      <w:pPr>
        <w:spacing w:line="360" w:lineRule="auto"/>
        <w:rPr>
          <w:rFonts w:ascii="Arial" w:hAnsi="Arial" w:cs="Arial"/>
        </w:rPr>
      </w:pPr>
    </w:p>
    <w:p w14:paraId="7C2D924D" w14:textId="45C5B04A" w:rsidR="001A4751" w:rsidRPr="001E54D2" w:rsidRDefault="001A4751" w:rsidP="002D18BA">
      <w:pPr>
        <w:spacing w:line="360" w:lineRule="auto"/>
        <w:rPr>
          <w:rFonts w:ascii="Arial" w:hAnsi="Arial" w:cs="Arial"/>
        </w:rPr>
      </w:pPr>
      <w:r w:rsidRPr="001E54D2">
        <w:rPr>
          <w:rFonts w:ascii="Arial" w:hAnsi="Arial" w:cs="Arial"/>
        </w:rPr>
        <w:t xml:space="preserve">Galton, M. a Williamson, J. (2003) </w:t>
      </w:r>
      <w:r w:rsidRPr="001E54D2">
        <w:rPr>
          <w:rFonts w:ascii="Arial" w:hAnsi="Arial" w:cs="Arial"/>
          <w:i/>
        </w:rPr>
        <w:t>Group Work in the Primary Classroom</w:t>
      </w:r>
      <w:r w:rsidRPr="001E54D2">
        <w:rPr>
          <w:rFonts w:ascii="Arial" w:hAnsi="Arial" w:cs="Arial"/>
        </w:rPr>
        <w:t xml:space="preserve">. </w:t>
      </w:r>
      <w:r w:rsidR="00797FB9" w:rsidRPr="001E54D2">
        <w:rPr>
          <w:rFonts w:ascii="Arial" w:hAnsi="Arial" w:cs="Arial"/>
        </w:rPr>
        <w:t>Taylor and Francis.</w:t>
      </w:r>
    </w:p>
    <w:p w14:paraId="0553F8FC" w14:textId="018380A4" w:rsidR="002D18BA" w:rsidRPr="001E54D2" w:rsidRDefault="002D18BA" w:rsidP="00C94F4C">
      <w:pPr>
        <w:spacing w:line="360" w:lineRule="auto"/>
        <w:rPr>
          <w:rFonts w:ascii="Arial" w:hAnsi="Arial" w:cs="Arial"/>
        </w:rPr>
      </w:pPr>
    </w:p>
    <w:p w14:paraId="7C444496" w14:textId="36C20823" w:rsidR="006B3BAA" w:rsidRPr="001E54D2" w:rsidRDefault="006B3BAA" w:rsidP="006B3BAA">
      <w:pPr>
        <w:spacing w:line="360" w:lineRule="auto"/>
        <w:rPr>
          <w:rFonts w:ascii="Arial" w:hAnsi="Arial" w:cs="Arial"/>
        </w:rPr>
      </w:pPr>
      <w:r w:rsidRPr="001E54D2">
        <w:rPr>
          <w:rFonts w:ascii="Arial" w:hAnsi="Arial" w:cs="Arial"/>
        </w:rPr>
        <w:t xml:space="preserve">Hattie, J. (2012) </w:t>
      </w:r>
      <w:r w:rsidRPr="001E54D2">
        <w:rPr>
          <w:rFonts w:ascii="Arial" w:hAnsi="Arial" w:cs="Arial"/>
          <w:i/>
        </w:rPr>
        <w:t>Visible Learning for Teachers: Maximizing Impact on Learning</w:t>
      </w:r>
      <w:r w:rsidRPr="001E54D2">
        <w:rPr>
          <w:rFonts w:ascii="Arial" w:hAnsi="Arial" w:cs="Arial"/>
        </w:rPr>
        <w:t xml:space="preserve">. Taylor and Francis. </w:t>
      </w:r>
    </w:p>
    <w:p w14:paraId="67588CB8" w14:textId="4B1B695A" w:rsidR="006B3BAA" w:rsidRPr="001E54D2" w:rsidRDefault="006B3BAA" w:rsidP="00C94F4C">
      <w:pPr>
        <w:spacing w:line="360" w:lineRule="auto"/>
        <w:rPr>
          <w:rFonts w:ascii="Arial" w:hAnsi="Arial" w:cs="Arial"/>
        </w:rPr>
      </w:pPr>
    </w:p>
    <w:p w14:paraId="7EE9E8E8" w14:textId="74331437" w:rsidR="004E5AB0" w:rsidRPr="001E54D2" w:rsidRDefault="004E5AB0" w:rsidP="00C94F4C">
      <w:pPr>
        <w:spacing w:line="360" w:lineRule="auto"/>
        <w:rPr>
          <w:rFonts w:ascii="Arial" w:hAnsi="Arial" w:cs="Arial"/>
        </w:rPr>
      </w:pPr>
      <w:r w:rsidRPr="001E54D2">
        <w:rPr>
          <w:rFonts w:ascii="Arial" w:hAnsi="Arial" w:cs="Arial"/>
        </w:rPr>
        <w:t xml:space="preserve">Heritage, M. (2010) </w:t>
      </w:r>
      <w:r w:rsidRPr="001E54D2">
        <w:rPr>
          <w:rFonts w:ascii="Arial" w:hAnsi="Arial" w:cs="Arial"/>
          <w:i/>
        </w:rPr>
        <w:t>Formative Assessment: Making It Happen in the Classroom</w:t>
      </w:r>
      <w:r w:rsidRPr="001E54D2">
        <w:rPr>
          <w:rFonts w:ascii="Arial" w:hAnsi="Arial" w:cs="Arial"/>
        </w:rPr>
        <w:t>. SAGE Publications.</w:t>
      </w:r>
    </w:p>
    <w:p w14:paraId="122E8BFB" w14:textId="77777777" w:rsidR="006B581C" w:rsidRPr="001E54D2" w:rsidRDefault="006B581C" w:rsidP="00C94F4C">
      <w:pPr>
        <w:spacing w:line="360" w:lineRule="auto"/>
        <w:rPr>
          <w:rFonts w:ascii="Arial" w:hAnsi="Arial" w:cs="Arial"/>
        </w:rPr>
      </w:pPr>
    </w:p>
    <w:p w14:paraId="7E9CC654" w14:textId="05F59D1E" w:rsidR="002444D4" w:rsidRPr="001E54D2" w:rsidRDefault="002444D4" w:rsidP="006B581C">
      <w:pPr>
        <w:spacing w:line="360" w:lineRule="auto"/>
        <w:rPr>
          <w:rFonts w:ascii="Arial" w:hAnsi="Arial" w:cs="Arial"/>
        </w:rPr>
      </w:pPr>
      <w:r w:rsidRPr="001E54D2">
        <w:rPr>
          <w:rFonts w:ascii="Arial" w:hAnsi="Arial" w:cs="Arial"/>
        </w:rPr>
        <w:t xml:space="preserve">Horrocks, C. a King, N. (2010) </w:t>
      </w:r>
      <w:r w:rsidRPr="001E54D2">
        <w:rPr>
          <w:rFonts w:ascii="Arial" w:hAnsi="Arial" w:cs="Arial"/>
          <w:i/>
        </w:rPr>
        <w:t>Interviews in Qualitative Research.</w:t>
      </w:r>
      <w:r w:rsidRPr="001E54D2">
        <w:rPr>
          <w:rFonts w:ascii="Arial" w:hAnsi="Arial" w:cs="Arial"/>
        </w:rPr>
        <w:t xml:space="preserve"> SAGE Publications. </w:t>
      </w:r>
    </w:p>
    <w:p w14:paraId="55F10B34" w14:textId="77777777" w:rsidR="001E54D2" w:rsidRDefault="001E54D2" w:rsidP="006B581C">
      <w:pPr>
        <w:spacing w:line="360" w:lineRule="auto"/>
        <w:rPr>
          <w:rFonts w:ascii="Arial" w:hAnsi="Arial" w:cs="Arial"/>
        </w:rPr>
      </w:pPr>
    </w:p>
    <w:p w14:paraId="76C95F81" w14:textId="61B5CE00" w:rsidR="002444D4" w:rsidRPr="001E54D2" w:rsidRDefault="006B581C" w:rsidP="006B581C">
      <w:pPr>
        <w:spacing w:line="360" w:lineRule="auto"/>
        <w:rPr>
          <w:rFonts w:ascii="Arial" w:hAnsi="Arial" w:cs="Arial"/>
        </w:rPr>
      </w:pPr>
      <w:r w:rsidRPr="001E54D2">
        <w:rPr>
          <w:rFonts w:ascii="Arial" w:hAnsi="Arial" w:cs="Arial"/>
        </w:rPr>
        <w:t xml:space="preserve">Johnson, S. (2012) </w:t>
      </w:r>
      <w:r w:rsidRPr="001E54D2">
        <w:rPr>
          <w:rFonts w:ascii="Arial" w:hAnsi="Arial" w:cs="Arial"/>
          <w:i/>
        </w:rPr>
        <w:t xml:space="preserve">Assessing Learning in the Primary Classroom. </w:t>
      </w:r>
      <w:r w:rsidRPr="001E54D2">
        <w:rPr>
          <w:rFonts w:ascii="Arial" w:hAnsi="Arial" w:cs="Arial"/>
        </w:rPr>
        <w:t xml:space="preserve">Taylor and Francis. </w:t>
      </w:r>
      <w:r w:rsidR="002444D4" w:rsidRPr="001E54D2">
        <w:rPr>
          <w:rFonts w:ascii="Arial" w:hAnsi="Arial" w:cs="Arial"/>
        </w:rPr>
        <w:t xml:space="preserve"> </w:t>
      </w:r>
    </w:p>
    <w:p w14:paraId="16ACCF63" w14:textId="77777777" w:rsidR="002444D4" w:rsidRPr="001E54D2" w:rsidRDefault="002444D4" w:rsidP="00B2046F">
      <w:pPr>
        <w:spacing w:line="360" w:lineRule="auto"/>
        <w:rPr>
          <w:rFonts w:ascii="Arial" w:hAnsi="Arial" w:cs="Arial"/>
        </w:rPr>
      </w:pPr>
    </w:p>
    <w:p w14:paraId="48434E63" w14:textId="77777777" w:rsidR="00C14175" w:rsidRPr="001E54D2" w:rsidRDefault="00B2046F" w:rsidP="00B2046F">
      <w:pPr>
        <w:spacing w:line="360" w:lineRule="auto"/>
        <w:rPr>
          <w:rFonts w:ascii="Arial" w:hAnsi="Arial" w:cs="Arial"/>
          <w:bCs/>
          <w:i/>
        </w:rPr>
      </w:pPr>
      <w:r w:rsidRPr="001E54D2">
        <w:rPr>
          <w:rFonts w:ascii="Arial" w:hAnsi="Arial" w:cs="Arial"/>
        </w:rPr>
        <w:t xml:space="preserve">Llywodraeth Cymru (2020) </w:t>
      </w:r>
      <w:r w:rsidRPr="001E54D2">
        <w:rPr>
          <w:rFonts w:ascii="Arial" w:hAnsi="Arial" w:cs="Arial"/>
          <w:bCs/>
          <w:i/>
        </w:rPr>
        <w:t xml:space="preserve">Cefnogi cynnydd dysgwyr: canllawiau asesu. </w:t>
      </w:r>
    </w:p>
    <w:p w14:paraId="728C1777" w14:textId="59230487" w:rsidR="00DC08E4" w:rsidRPr="001E54D2" w:rsidRDefault="00B2046F" w:rsidP="00B2046F">
      <w:pPr>
        <w:spacing w:line="360" w:lineRule="auto"/>
        <w:rPr>
          <w:rFonts w:ascii="Arial" w:hAnsi="Arial" w:cs="Arial"/>
        </w:rPr>
      </w:pPr>
      <w:r w:rsidRPr="001E54D2">
        <w:rPr>
          <w:rFonts w:ascii="Arial" w:hAnsi="Arial" w:cs="Arial"/>
          <w:bCs/>
        </w:rPr>
        <w:t xml:space="preserve">Ar gael yn: </w:t>
      </w:r>
      <w:hyperlink r:id="rId9" w:history="1">
        <w:r w:rsidRPr="001E54D2">
          <w:rPr>
            <w:rStyle w:val="Hyperlink"/>
            <w:rFonts w:ascii="Arial" w:hAnsi="Arial" w:cs="Arial"/>
            <w:color w:val="000000" w:themeColor="text1"/>
          </w:rPr>
          <w:t>https://hwb.gov.wales/cwricwlwm-i-gymru/cefnogi-cynnydd-dysgwyr-canllawiau-asesu/</w:t>
        </w:r>
      </w:hyperlink>
      <w:r w:rsidRPr="001E54D2">
        <w:rPr>
          <w:rFonts w:ascii="Arial" w:hAnsi="Arial" w:cs="Arial"/>
        </w:rPr>
        <w:t xml:space="preserve"> (Darllenwyd: 5 Rhagfyr 2020)</w:t>
      </w:r>
      <w:r w:rsidR="00613DCF" w:rsidRPr="001E54D2">
        <w:rPr>
          <w:rFonts w:ascii="Arial" w:hAnsi="Arial" w:cs="Arial"/>
        </w:rPr>
        <w:t>.</w:t>
      </w:r>
    </w:p>
    <w:p w14:paraId="7462A684" w14:textId="77777777" w:rsidR="001D0C4D" w:rsidRPr="001E54D2" w:rsidRDefault="001D0C4D" w:rsidP="00B2046F">
      <w:pPr>
        <w:spacing w:line="360" w:lineRule="auto"/>
        <w:rPr>
          <w:rFonts w:ascii="Arial" w:hAnsi="Arial" w:cs="Arial"/>
        </w:rPr>
      </w:pPr>
    </w:p>
    <w:p w14:paraId="4E56C0C3" w14:textId="66D8AF07" w:rsidR="001D0C4D" w:rsidRPr="001E54D2" w:rsidRDefault="001D0C4D" w:rsidP="001D0C4D">
      <w:pPr>
        <w:spacing w:line="360" w:lineRule="auto"/>
        <w:rPr>
          <w:rFonts w:ascii="Arial" w:hAnsi="Arial" w:cs="Arial"/>
          <w:b/>
          <w:bCs/>
        </w:rPr>
      </w:pPr>
      <w:r w:rsidRPr="001E54D2">
        <w:rPr>
          <w:rFonts w:ascii="Arial" w:hAnsi="Arial" w:cs="Arial"/>
        </w:rPr>
        <w:t xml:space="preserve">Llywodraeth Cymru (2020) </w:t>
      </w:r>
      <w:r w:rsidRPr="001E54D2">
        <w:rPr>
          <w:rFonts w:ascii="Arial" w:hAnsi="Arial" w:cs="Arial"/>
          <w:bCs/>
          <w:i/>
        </w:rPr>
        <w:t xml:space="preserve">Datblygu gweledigaeth ar gyfer dylunio cwricwlwm. </w:t>
      </w:r>
      <w:r w:rsidRPr="001E54D2">
        <w:rPr>
          <w:rFonts w:ascii="Arial" w:hAnsi="Arial" w:cs="Arial"/>
          <w:bCs/>
        </w:rPr>
        <w:t xml:space="preserve">Ar gael yn: </w:t>
      </w:r>
      <w:hyperlink r:id="rId10" w:history="1">
        <w:r w:rsidRPr="001E54D2">
          <w:rPr>
            <w:rStyle w:val="Hyperlink"/>
            <w:rFonts w:ascii="Arial" w:hAnsi="Arial" w:cs="Arial"/>
            <w:bCs/>
            <w:color w:val="000000" w:themeColor="text1"/>
          </w:rPr>
          <w:t>https://hwb.gov.wales/cwricwlwm-i-gymru/cynllunio-eich-cwricwlwm/datblygu-gweledigaeth-ar-gyfer-dylunio-cwricwlwm/#cynllunio-cwricwlwm-a'r-pedwar-diben</w:t>
        </w:r>
      </w:hyperlink>
      <w:r w:rsidRPr="001E54D2">
        <w:rPr>
          <w:rFonts w:ascii="Arial" w:hAnsi="Arial" w:cs="Arial"/>
          <w:bCs/>
          <w:color w:val="000000" w:themeColor="text1"/>
        </w:rPr>
        <w:t xml:space="preserve"> (Darllenwyd: 2 Rhagfyr 2020). </w:t>
      </w:r>
    </w:p>
    <w:p w14:paraId="079B1290" w14:textId="6323D47C" w:rsidR="001D0C4D" w:rsidRPr="001E54D2" w:rsidRDefault="001D0C4D" w:rsidP="00B2046F">
      <w:pPr>
        <w:spacing w:line="360" w:lineRule="auto"/>
        <w:rPr>
          <w:rFonts w:ascii="Arial" w:hAnsi="Arial" w:cs="Arial"/>
        </w:rPr>
      </w:pPr>
    </w:p>
    <w:p w14:paraId="7EF0ED9C" w14:textId="7445C9BA" w:rsidR="00613DCF" w:rsidRPr="001E54D2" w:rsidRDefault="00613DCF" w:rsidP="00613DCF">
      <w:pPr>
        <w:spacing w:line="360" w:lineRule="auto"/>
        <w:rPr>
          <w:rFonts w:ascii="Arial" w:hAnsi="Arial" w:cs="Arial"/>
        </w:rPr>
      </w:pPr>
      <w:r w:rsidRPr="001E54D2">
        <w:rPr>
          <w:rFonts w:ascii="Arial" w:hAnsi="Arial" w:cs="Arial"/>
        </w:rPr>
        <w:t xml:space="preserve">Llywodraeth Cymru (2020) </w:t>
      </w:r>
      <w:r w:rsidRPr="001E54D2">
        <w:rPr>
          <w:rFonts w:ascii="Arial" w:hAnsi="Arial" w:cs="Arial"/>
          <w:i/>
        </w:rPr>
        <w:t>Sut i ddatblygu meddwl ac asesu ar gyfer dysgu yn yr ystafell ddosbarth.</w:t>
      </w:r>
      <w:r w:rsidRPr="001E54D2">
        <w:rPr>
          <w:rFonts w:ascii="Arial" w:hAnsi="Arial" w:cs="Arial"/>
        </w:rPr>
        <w:t xml:space="preserve"> Ar gael yn: </w:t>
      </w:r>
      <w:hyperlink r:id="rId11" w:history="1">
        <w:r w:rsidRPr="001E54D2">
          <w:rPr>
            <w:rStyle w:val="Hyperlink"/>
            <w:rFonts w:ascii="Arial" w:hAnsi="Arial" w:cs="Arial"/>
            <w:color w:val="000000" w:themeColor="text1"/>
          </w:rPr>
          <w:t>https://hwb.gov.wales/api/storage/283b9318-dcf7-402d-b39a-67dee70efe18/sut-i-ddatblygu-meddwl-ac-asesu-ar-gyfer-dysgu-yn-yr-ystafell-ddosbarth.pdf</w:t>
        </w:r>
      </w:hyperlink>
      <w:r w:rsidRPr="001E54D2">
        <w:rPr>
          <w:rFonts w:ascii="Arial" w:hAnsi="Arial" w:cs="Arial"/>
        </w:rPr>
        <w:t xml:space="preserve"> (Darllenwyd: 8 Rhagfyr 2020).</w:t>
      </w:r>
    </w:p>
    <w:p w14:paraId="0FC7513D" w14:textId="6C8446F5" w:rsidR="00613DCF" w:rsidRPr="001E54D2" w:rsidRDefault="00613DCF" w:rsidP="00B2046F">
      <w:pPr>
        <w:spacing w:line="360" w:lineRule="auto"/>
        <w:rPr>
          <w:rFonts w:ascii="Arial" w:hAnsi="Arial" w:cs="Arial"/>
        </w:rPr>
      </w:pPr>
    </w:p>
    <w:p w14:paraId="648BE1CA" w14:textId="409DBCFF" w:rsidR="001B55E2" w:rsidRPr="001E54D2" w:rsidRDefault="001B55E2" w:rsidP="001B55E2">
      <w:pPr>
        <w:spacing w:line="360" w:lineRule="auto"/>
        <w:rPr>
          <w:rFonts w:ascii="Arial" w:hAnsi="Arial" w:cs="Arial"/>
        </w:rPr>
      </w:pPr>
      <w:r w:rsidRPr="001E54D2">
        <w:rPr>
          <w:rFonts w:ascii="Arial" w:hAnsi="Arial" w:cs="Arial"/>
        </w:rPr>
        <w:t xml:space="preserve">McKenzie, W. (2005) </w:t>
      </w:r>
      <w:r w:rsidRPr="001E54D2">
        <w:rPr>
          <w:rFonts w:ascii="Arial" w:hAnsi="Arial" w:cs="Arial"/>
          <w:i/>
        </w:rPr>
        <w:t>Multiple Intelligences and Instructional Technology</w:t>
      </w:r>
      <w:r w:rsidRPr="001E54D2">
        <w:rPr>
          <w:rFonts w:ascii="Arial" w:hAnsi="Arial" w:cs="Arial"/>
        </w:rPr>
        <w:t>. International Society for Technology in Education.</w:t>
      </w:r>
    </w:p>
    <w:p w14:paraId="5D00D4DE" w14:textId="77777777" w:rsidR="00C14175" w:rsidRPr="001E54D2" w:rsidRDefault="00C14175" w:rsidP="001B55E2">
      <w:pPr>
        <w:spacing w:line="360" w:lineRule="auto"/>
        <w:rPr>
          <w:rFonts w:ascii="Arial" w:hAnsi="Arial" w:cs="Arial"/>
        </w:rPr>
      </w:pPr>
    </w:p>
    <w:p w14:paraId="1E2D16F1" w14:textId="63CF5D22" w:rsidR="002B007B" w:rsidRPr="001E54D2" w:rsidRDefault="00C14175" w:rsidP="00C14175">
      <w:pPr>
        <w:spacing w:line="360" w:lineRule="auto"/>
        <w:rPr>
          <w:rFonts w:ascii="Arial" w:hAnsi="Arial" w:cs="Arial"/>
          <w:i/>
          <w:color w:val="000000" w:themeColor="text1"/>
        </w:rPr>
      </w:pPr>
      <w:r w:rsidRPr="001E54D2">
        <w:rPr>
          <w:rFonts w:ascii="Arial" w:hAnsi="Arial" w:cs="Arial"/>
        </w:rPr>
        <w:t xml:space="preserve">McLeod, S. (2018) </w:t>
      </w:r>
      <w:r w:rsidRPr="001E54D2">
        <w:rPr>
          <w:rFonts w:ascii="Arial" w:hAnsi="Arial" w:cs="Arial"/>
          <w:i/>
        </w:rPr>
        <w:t>Questionnaire: Definition, Examples, Design and Types.</w:t>
      </w:r>
      <w:r w:rsidR="00E632C1" w:rsidRPr="001E54D2">
        <w:rPr>
          <w:rFonts w:ascii="Arial" w:hAnsi="Arial" w:cs="Arial"/>
        </w:rPr>
        <w:t xml:space="preserve"> Simply Psychology.</w:t>
      </w:r>
      <w:r w:rsidRPr="001E54D2">
        <w:rPr>
          <w:rFonts w:ascii="Arial" w:hAnsi="Arial" w:cs="Arial"/>
          <w:i/>
        </w:rPr>
        <w:t xml:space="preserve"> </w:t>
      </w:r>
      <w:r w:rsidRPr="001E54D2">
        <w:rPr>
          <w:rFonts w:ascii="Arial" w:hAnsi="Arial" w:cs="Arial"/>
        </w:rPr>
        <w:t xml:space="preserve">Ar gael yn: </w:t>
      </w:r>
      <w:r w:rsidR="002B007B" w:rsidRPr="001E54D2">
        <w:rPr>
          <w:rFonts w:ascii="Arial" w:hAnsi="Arial" w:cs="Arial"/>
          <w:color w:val="000000" w:themeColor="text1"/>
        </w:rPr>
        <w:fldChar w:fldCharType="begin"/>
      </w:r>
      <w:r w:rsidR="002B007B" w:rsidRPr="001E54D2">
        <w:rPr>
          <w:rFonts w:ascii="Arial" w:hAnsi="Arial" w:cs="Arial"/>
          <w:color w:val="000000" w:themeColor="text1"/>
        </w:rPr>
        <w:instrText xml:space="preserve"> HYPERLINK " https://www.simplypsychology.org/questionnaires.html (Darllenwyd: 13 Rhagfyr). </w:instrText>
      </w:r>
    </w:p>
    <w:p w14:paraId="42D5E907" w14:textId="2534C3BC" w:rsidR="002B007B" w:rsidRPr="001E54D2" w:rsidRDefault="002B007B" w:rsidP="00C14175">
      <w:pPr>
        <w:spacing w:line="360" w:lineRule="auto"/>
        <w:rPr>
          <w:rStyle w:val="Hyperlink"/>
          <w:rFonts w:ascii="Arial" w:hAnsi="Arial" w:cs="Arial"/>
          <w:color w:val="000000" w:themeColor="text1"/>
        </w:rPr>
      </w:pPr>
      <w:r w:rsidRPr="001E54D2">
        <w:rPr>
          <w:rFonts w:ascii="Arial" w:hAnsi="Arial" w:cs="Arial"/>
          <w:color w:val="000000" w:themeColor="text1"/>
        </w:rPr>
        <w:instrText xml:space="preserve">" </w:instrText>
      </w:r>
      <w:r w:rsidRPr="001E54D2">
        <w:rPr>
          <w:rFonts w:ascii="Arial" w:hAnsi="Arial" w:cs="Arial"/>
          <w:color w:val="000000" w:themeColor="text1"/>
        </w:rPr>
        <w:fldChar w:fldCharType="separate"/>
      </w:r>
      <w:r w:rsidRPr="001E54D2">
        <w:rPr>
          <w:rStyle w:val="Hyperlink"/>
          <w:rFonts w:ascii="Arial" w:hAnsi="Arial" w:cs="Arial"/>
          <w:color w:val="000000" w:themeColor="text1"/>
        </w:rPr>
        <w:t xml:space="preserve">https://www.simplypsychology.org/questionnaires.html </w:t>
      </w:r>
      <w:r w:rsidRPr="001E54D2">
        <w:rPr>
          <w:rStyle w:val="Hyperlink"/>
          <w:rFonts w:ascii="Arial" w:hAnsi="Arial" w:cs="Arial"/>
          <w:color w:val="000000" w:themeColor="text1"/>
          <w:u w:val="none"/>
        </w:rPr>
        <w:t xml:space="preserve">(Darllenwyd: 13 Rhagfyr). </w:t>
      </w:r>
    </w:p>
    <w:p w14:paraId="48A6612F" w14:textId="23598457" w:rsidR="00C14175" w:rsidRPr="001E54D2" w:rsidRDefault="002B007B" w:rsidP="00C14175">
      <w:pPr>
        <w:spacing w:line="360" w:lineRule="auto"/>
        <w:rPr>
          <w:rFonts w:ascii="Arial" w:hAnsi="Arial" w:cs="Arial"/>
        </w:rPr>
      </w:pPr>
      <w:r w:rsidRPr="001E54D2">
        <w:rPr>
          <w:rFonts w:ascii="Arial" w:hAnsi="Arial" w:cs="Arial"/>
          <w:color w:val="000000" w:themeColor="text1"/>
        </w:rPr>
        <w:fldChar w:fldCharType="end"/>
      </w:r>
    </w:p>
    <w:p w14:paraId="2802FC33" w14:textId="18A527D9" w:rsidR="000E3731" w:rsidRPr="001E54D2" w:rsidRDefault="000E3731" w:rsidP="00B2046F">
      <w:pPr>
        <w:spacing w:line="360" w:lineRule="auto"/>
        <w:rPr>
          <w:rFonts w:ascii="Arial" w:hAnsi="Arial" w:cs="Arial"/>
        </w:rPr>
      </w:pPr>
      <w:r w:rsidRPr="001E54D2">
        <w:rPr>
          <w:rFonts w:ascii="Arial" w:hAnsi="Arial" w:cs="Arial"/>
        </w:rPr>
        <w:t xml:space="preserve">Popham, J.W. (2008) </w:t>
      </w:r>
      <w:r w:rsidRPr="001E54D2">
        <w:rPr>
          <w:rFonts w:ascii="Arial" w:hAnsi="Arial" w:cs="Arial"/>
          <w:i/>
        </w:rPr>
        <w:t>Transformative assessment</w:t>
      </w:r>
      <w:r w:rsidRPr="001E54D2">
        <w:rPr>
          <w:rFonts w:ascii="Arial" w:hAnsi="Arial" w:cs="Arial"/>
        </w:rPr>
        <w:t xml:space="preserve">. </w:t>
      </w:r>
      <w:r w:rsidR="00AF38DD" w:rsidRPr="001E54D2">
        <w:rPr>
          <w:rFonts w:ascii="Arial" w:hAnsi="Arial" w:cs="Arial"/>
        </w:rPr>
        <w:t>Association for Supervision and Curriculum Development.</w:t>
      </w:r>
    </w:p>
    <w:p w14:paraId="1DA960E3" w14:textId="77777777" w:rsidR="008E0809" w:rsidRPr="001E54D2" w:rsidRDefault="008E0809" w:rsidP="00B2046F">
      <w:pPr>
        <w:spacing w:line="360" w:lineRule="auto"/>
        <w:rPr>
          <w:rFonts w:ascii="Arial" w:hAnsi="Arial" w:cs="Arial"/>
        </w:rPr>
      </w:pPr>
    </w:p>
    <w:p w14:paraId="05F696D2" w14:textId="330BAF86" w:rsidR="008E0809" w:rsidRPr="001E54D2" w:rsidRDefault="008E0809" w:rsidP="00B2046F">
      <w:pPr>
        <w:spacing w:line="360" w:lineRule="auto"/>
        <w:rPr>
          <w:rFonts w:ascii="Arial" w:hAnsi="Arial" w:cs="Arial"/>
        </w:rPr>
      </w:pPr>
      <w:r w:rsidRPr="001E54D2">
        <w:rPr>
          <w:rFonts w:ascii="Arial" w:hAnsi="Arial" w:cs="Arial"/>
        </w:rPr>
        <w:t xml:space="preserve">Salmons, J. (2012) </w:t>
      </w:r>
      <w:r w:rsidRPr="001E54D2">
        <w:rPr>
          <w:rFonts w:ascii="Arial" w:hAnsi="Arial" w:cs="Arial"/>
          <w:i/>
        </w:rPr>
        <w:t>Cases in Online Interview Research</w:t>
      </w:r>
      <w:r w:rsidRPr="001E54D2">
        <w:rPr>
          <w:rFonts w:ascii="Arial" w:hAnsi="Arial" w:cs="Arial"/>
        </w:rPr>
        <w:t>. SAGE Publications.</w:t>
      </w:r>
    </w:p>
    <w:p w14:paraId="799FED99" w14:textId="77777777" w:rsidR="00B03C99" w:rsidRPr="001E54D2" w:rsidRDefault="00B03C99" w:rsidP="00B2046F">
      <w:pPr>
        <w:spacing w:line="360" w:lineRule="auto"/>
        <w:rPr>
          <w:rFonts w:ascii="Arial" w:hAnsi="Arial" w:cs="Arial"/>
        </w:rPr>
      </w:pPr>
    </w:p>
    <w:p w14:paraId="5A2FBE08" w14:textId="26E5CD03" w:rsidR="00B03C99" w:rsidRPr="001E54D2" w:rsidRDefault="00B03C99" w:rsidP="00B03C99">
      <w:pPr>
        <w:spacing w:line="360" w:lineRule="auto"/>
        <w:rPr>
          <w:rFonts w:ascii="Arial" w:hAnsi="Arial" w:cs="Arial"/>
        </w:rPr>
      </w:pPr>
      <w:r w:rsidRPr="001E54D2">
        <w:rPr>
          <w:rFonts w:ascii="Arial" w:hAnsi="Arial" w:cs="Arial"/>
        </w:rPr>
        <w:t xml:space="preserve">Wiles, R. (2012) </w:t>
      </w:r>
      <w:r w:rsidRPr="001E54D2">
        <w:rPr>
          <w:rFonts w:ascii="Arial" w:hAnsi="Arial" w:cs="Arial"/>
          <w:i/>
        </w:rPr>
        <w:t>What are Qualitative Research Ethics?</w:t>
      </w:r>
      <w:r w:rsidR="004B282A" w:rsidRPr="001E54D2">
        <w:rPr>
          <w:rFonts w:ascii="Arial" w:hAnsi="Arial" w:cs="Arial"/>
          <w:i/>
        </w:rPr>
        <w:t xml:space="preserve"> </w:t>
      </w:r>
      <w:r w:rsidR="004B282A" w:rsidRPr="001E54D2">
        <w:rPr>
          <w:rFonts w:ascii="Arial" w:hAnsi="Arial" w:cs="Arial"/>
        </w:rPr>
        <w:t>Bloomsbury Academic.</w:t>
      </w:r>
    </w:p>
    <w:p w14:paraId="076AEFB6" w14:textId="7D21BF3C" w:rsidR="00B03C99" w:rsidRPr="001E54D2" w:rsidRDefault="00B03C99" w:rsidP="00B2046F">
      <w:pPr>
        <w:spacing w:line="360" w:lineRule="auto"/>
        <w:rPr>
          <w:rFonts w:ascii="Arial" w:hAnsi="Arial" w:cs="Arial"/>
        </w:rPr>
      </w:pPr>
    </w:p>
    <w:p w14:paraId="0B7C2E95" w14:textId="2F074D5A" w:rsidR="00A91453" w:rsidRPr="001E54D2" w:rsidRDefault="00A91453" w:rsidP="00A91453">
      <w:pPr>
        <w:spacing w:line="360" w:lineRule="auto"/>
        <w:rPr>
          <w:rFonts w:ascii="Arial" w:hAnsi="Arial" w:cs="Arial"/>
        </w:rPr>
      </w:pPr>
      <w:r w:rsidRPr="001E54D2">
        <w:rPr>
          <w:rFonts w:ascii="Arial" w:hAnsi="Arial" w:cs="Arial"/>
        </w:rPr>
        <w:t xml:space="preserve">Williams, J. a Kane, D. (2008) </w:t>
      </w:r>
      <w:r w:rsidRPr="001E54D2">
        <w:rPr>
          <w:rFonts w:ascii="Arial" w:hAnsi="Arial" w:cs="Arial"/>
          <w:i/>
        </w:rPr>
        <w:t>Exploring the National Student Survey</w:t>
      </w:r>
      <w:r w:rsidRPr="001E54D2">
        <w:rPr>
          <w:rFonts w:ascii="Arial" w:hAnsi="Arial" w:cs="Arial"/>
        </w:rPr>
        <w:t xml:space="preserve">. York: The Higher Education Academy. </w:t>
      </w:r>
    </w:p>
    <w:p w14:paraId="3FFA4671" w14:textId="570A596D" w:rsidR="00A91453" w:rsidRPr="001E54D2" w:rsidRDefault="00A91453" w:rsidP="00B2046F">
      <w:pPr>
        <w:spacing w:line="360" w:lineRule="auto"/>
        <w:rPr>
          <w:rFonts w:ascii="Arial" w:hAnsi="Arial" w:cs="Arial"/>
        </w:rPr>
      </w:pPr>
    </w:p>
    <w:p w14:paraId="13C0E0A8" w14:textId="34D81386" w:rsidR="00B2046F" w:rsidRPr="001E54D2" w:rsidRDefault="006621B9" w:rsidP="00B2046F">
      <w:pPr>
        <w:spacing w:line="360" w:lineRule="auto"/>
        <w:rPr>
          <w:rFonts w:ascii="Arial" w:hAnsi="Arial" w:cs="Arial"/>
          <w:b/>
          <w:bCs/>
          <w:sz w:val="28"/>
          <w:szCs w:val="28"/>
        </w:rPr>
      </w:pPr>
      <w:r w:rsidRPr="001E54D2">
        <w:rPr>
          <w:rFonts w:ascii="Arial" w:hAnsi="Arial" w:cs="Arial"/>
          <w:b/>
          <w:bCs/>
          <w:sz w:val="28"/>
          <w:szCs w:val="28"/>
        </w:rPr>
        <w:t>Atodiadau</w:t>
      </w:r>
    </w:p>
    <w:p w14:paraId="5DB038B6" w14:textId="77777777" w:rsidR="006621B9" w:rsidRPr="001E54D2" w:rsidRDefault="006621B9" w:rsidP="00B2046F">
      <w:pPr>
        <w:spacing w:line="360" w:lineRule="auto"/>
        <w:rPr>
          <w:rFonts w:ascii="Arial" w:hAnsi="Arial" w:cs="Arial"/>
          <w:bCs/>
          <w:u w:val="single"/>
        </w:rPr>
      </w:pPr>
    </w:p>
    <w:p w14:paraId="4C7C86F1" w14:textId="10F286FA" w:rsidR="008E1D77" w:rsidRPr="001E54D2" w:rsidRDefault="006621B9" w:rsidP="00B2046F">
      <w:pPr>
        <w:spacing w:line="360" w:lineRule="auto"/>
        <w:rPr>
          <w:rFonts w:ascii="Arial" w:hAnsi="Arial" w:cs="Arial"/>
          <w:bCs/>
        </w:rPr>
      </w:pPr>
      <w:r w:rsidRPr="001E54D2">
        <w:rPr>
          <w:rFonts w:ascii="Arial" w:hAnsi="Arial" w:cs="Arial"/>
          <w:bCs/>
        </w:rPr>
        <w:t xml:space="preserve">Atodiad 1 – Ar gael yn: </w:t>
      </w:r>
      <w:hyperlink r:id="rId12" w:history="1">
        <w:r w:rsidRPr="001E54D2">
          <w:rPr>
            <w:rStyle w:val="Hyperlink"/>
            <w:rFonts w:ascii="Arial" w:hAnsi="Arial" w:cs="Arial"/>
            <w:bCs/>
            <w:color w:val="000000" w:themeColor="text1"/>
          </w:rPr>
          <w:t>https://www.educationcity.com/formative-and-summative-assessment-how-they-work-together/</w:t>
        </w:r>
      </w:hyperlink>
      <w:r w:rsidRPr="001E54D2">
        <w:rPr>
          <w:rFonts w:ascii="Arial" w:hAnsi="Arial" w:cs="Arial"/>
          <w:bCs/>
        </w:rPr>
        <w:t xml:space="preserve"> (Darllenwyd: 18 Rhagfyr 2020)</w:t>
      </w:r>
      <w:r w:rsidR="008E1D77" w:rsidRPr="001E54D2">
        <w:rPr>
          <w:rFonts w:ascii="Arial" w:hAnsi="Arial" w:cs="Arial"/>
          <w:bCs/>
        </w:rPr>
        <w:t>.</w:t>
      </w:r>
    </w:p>
    <w:p w14:paraId="70D1F5AF" w14:textId="4330D227" w:rsidR="008E1D77" w:rsidRPr="008E1D77" w:rsidRDefault="007C6C30" w:rsidP="008E1D77">
      <w:r w:rsidRPr="006621B9">
        <w:rPr>
          <w:noProof/>
          <w:u w:val="single"/>
          <w:lang w:val="en-US"/>
        </w:rPr>
        <w:drawing>
          <wp:anchor distT="0" distB="0" distL="114300" distR="114300" simplePos="0" relativeHeight="251658240" behindDoc="0" locked="0" layoutInCell="1" allowOverlap="1" wp14:anchorId="0C418EB4" wp14:editId="5E2E5EFA">
            <wp:simplePos x="0" y="0"/>
            <wp:positionH relativeFrom="column">
              <wp:posOffset>0</wp:posOffset>
            </wp:positionH>
            <wp:positionV relativeFrom="paragraph">
              <wp:posOffset>98425</wp:posOffset>
            </wp:positionV>
            <wp:extent cx="1784350" cy="1732280"/>
            <wp:effectExtent l="0" t="0" r="0" b="0"/>
            <wp:wrapSquare wrapText="bothSides"/>
            <wp:docPr id="1" name="Picture 1" descr="Macintosh HD:private:var:folders:6g:l01h7k2d01gbr0f8cytqx5m00000gn:T:TemporaryItems:1908-EC-images-Flow-chart_Social-Media-600px_Social-Media-600px-768x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g:l01h7k2d01gbr0f8cytqx5m00000gn:T:TemporaryItems:1908-EC-images-Flow-chart_Social-Media-600px_Social-Media-600px-768x74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4350" cy="1732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A63586" w14:textId="77777777" w:rsidR="008E1D77" w:rsidRPr="008E1D77" w:rsidRDefault="008E1D77" w:rsidP="008E1D77"/>
    <w:p w14:paraId="268D8431" w14:textId="77777777" w:rsidR="008E1D77" w:rsidRPr="008E1D77" w:rsidRDefault="008E1D77" w:rsidP="008E1D77"/>
    <w:p w14:paraId="282A461A" w14:textId="77777777" w:rsidR="008E1D77" w:rsidRPr="008E1D77" w:rsidRDefault="008E1D77" w:rsidP="008E1D77"/>
    <w:p w14:paraId="63DF2CC7" w14:textId="77777777" w:rsidR="008E1D77" w:rsidRPr="008E1D77" w:rsidRDefault="008E1D77" w:rsidP="008E1D77"/>
    <w:p w14:paraId="54454A31" w14:textId="77777777" w:rsidR="008E1D77" w:rsidRPr="008E1D77" w:rsidRDefault="008E1D77" w:rsidP="008E1D77"/>
    <w:p w14:paraId="783A92B7" w14:textId="77777777" w:rsidR="008E1D77" w:rsidRPr="008E1D77" w:rsidRDefault="008E1D77" w:rsidP="008E1D77"/>
    <w:p w14:paraId="06F61F48" w14:textId="77777777" w:rsidR="008E1D77" w:rsidRPr="008E1D77" w:rsidRDefault="008E1D77" w:rsidP="008E1D77"/>
    <w:p w14:paraId="3E8A7F6F" w14:textId="77777777" w:rsidR="008E1D77" w:rsidRPr="008E1D77" w:rsidRDefault="008E1D77" w:rsidP="008E1D77"/>
    <w:p w14:paraId="718C5619" w14:textId="77777777" w:rsidR="008E1D77" w:rsidRPr="008E1D77" w:rsidRDefault="008E1D77" w:rsidP="008E1D77"/>
    <w:p w14:paraId="5831F6E8" w14:textId="77777777" w:rsidR="008E1D77" w:rsidRPr="008E1D77" w:rsidRDefault="008E1D77" w:rsidP="008E1D77"/>
    <w:p w14:paraId="37BB6DAB" w14:textId="77777777" w:rsidR="008E1D77" w:rsidRPr="008E1D77" w:rsidRDefault="008E1D77" w:rsidP="008E1D77"/>
    <w:p w14:paraId="61E99B6A" w14:textId="5F6A1233" w:rsidR="008E1D77" w:rsidRPr="001E54D2" w:rsidRDefault="008E1D77" w:rsidP="008E1D77">
      <w:pPr>
        <w:rPr>
          <w:rFonts w:ascii="Arial" w:hAnsi="Arial" w:cs="Arial"/>
        </w:rPr>
      </w:pPr>
      <w:r w:rsidRPr="001E54D2">
        <w:rPr>
          <w:rFonts w:ascii="Arial" w:hAnsi="Arial" w:cs="Arial"/>
        </w:rPr>
        <w:t>Atodiad 2 – Cwestiwn 2 yr holiadur ymchwil. (Derbyniwyd: 28 Tachwedd 2020).</w:t>
      </w:r>
    </w:p>
    <w:p w14:paraId="0E7E30FD" w14:textId="77777777" w:rsidR="008E1D77" w:rsidRDefault="008E1D77" w:rsidP="008E1D77"/>
    <w:p w14:paraId="1A2A15C8" w14:textId="0349206C" w:rsidR="008E1D77" w:rsidRDefault="007C6C30" w:rsidP="008E1D77">
      <w:r>
        <w:rPr>
          <w:bCs/>
          <w:noProof/>
          <w:lang w:val="en-US"/>
        </w:rPr>
        <w:drawing>
          <wp:anchor distT="0" distB="0" distL="114300" distR="114300" simplePos="0" relativeHeight="251659264" behindDoc="0" locked="0" layoutInCell="1" allowOverlap="1" wp14:anchorId="34CF22AB" wp14:editId="05E6D56C">
            <wp:simplePos x="0" y="0"/>
            <wp:positionH relativeFrom="column">
              <wp:posOffset>0</wp:posOffset>
            </wp:positionH>
            <wp:positionV relativeFrom="paragraph">
              <wp:posOffset>85725</wp:posOffset>
            </wp:positionV>
            <wp:extent cx="2210435" cy="1243965"/>
            <wp:effectExtent l="0" t="0" r="0" b="635"/>
            <wp:wrapSquare wrapText="bothSides"/>
            <wp:docPr id="2" name="Picture 2" descr="Macintosh HD:Users:admin:Desktop:IMG_3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dmin:Desktop:IMG_3068.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1067" b="62896"/>
                    <a:stretch/>
                  </pic:blipFill>
                  <pic:spPr bwMode="auto">
                    <a:xfrm>
                      <a:off x="0" y="0"/>
                      <a:ext cx="2210435" cy="1243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25227" w14:textId="77777777" w:rsidR="008E1D77" w:rsidRDefault="008E1D77" w:rsidP="008E1D77"/>
    <w:p w14:paraId="17667A5D" w14:textId="77777777" w:rsidR="008E1D77" w:rsidRDefault="008E1D77" w:rsidP="008E1D77"/>
    <w:p w14:paraId="5170ED3E" w14:textId="77777777" w:rsidR="008E1D77" w:rsidRDefault="008E1D77" w:rsidP="008E1D77"/>
    <w:p w14:paraId="744A4AD9" w14:textId="77777777" w:rsidR="008E1D77" w:rsidRDefault="008E1D77" w:rsidP="008E1D77"/>
    <w:p w14:paraId="6126532D" w14:textId="77777777" w:rsidR="008E1D77" w:rsidRDefault="008E1D77" w:rsidP="008E1D77"/>
    <w:p w14:paraId="1651D85E" w14:textId="77777777" w:rsidR="008E1D77" w:rsidRDefault="008E1D77" w:rsidP="008E1D77"/>
    <w:p w14:paraId="5CE63AA8" w14:textId="77777777" w:rsidR="008E1D77" w:rsidRDefault="008E1D77" w:rsidP="008E1D77"/>
    <w:p w14:paraId="076514D4" w14:textId="77777777" w:rsidR="008E1D77" w:rsidRDefault="008E1D77" w:rsidP="008E1D77"/>
    <w:p w14:paraId="6E1860DE" w14:textId="42E1B56B" w:rsidR="002B77A9" w:rsidRPr="001E54D2" w:rsidRDefault="008E1D77" w:rsidP="008E1D77">
      <w:pPr>
        <w:rPr>
          <w:rFonts w:ascii="Arial" w:hAnsi="Arial" w:cs="Arial"/>
        </w:rPr>
      </w:pPr>
      <w:r w:rsidRPr="001E54D2">
        <w:rPr>
          <w:rFonts w:ascii="Arial" w:hAnsi="Arial" w:cs="Arial"/>
        </w:rPr>
        <w:t xml:space="preserve">Atodiad 3 </w:t>
      </w:r>
      <w:r w:rsidR="008F3A9A" w:rsidRPr="001E54D2">
        <w:rPr>
          <w:rFonts w:ascii="Arial" w:hAnsi="Arial" w:cs="Arial"/>
        </w:rPr>
        <w:t>– Cwestiwn 8 yr holiadur ymchwil. (Derbyniwyd: 28 Tachwedd 2020).</w:t>
      </w:r>
    </w:p>
    <w:p w14:paraId="22C2FBF9" w14:textId="67F9AC1A" w:rsidR="002B77A9" w:rsidRPr="002B77A9" w:rsidRDefault="001648CE" w:rsidP="002B77A9">
      <w:r w:rsidRPr="001E54D2">
        <w:rPr>
          <w:rFonts w:ascii="Arial" w:hAnsi="Arial" w:cs="Arial"/>
          <w:noProof/>
          <w:lang w:val="en-US"/>
        </w:rPr>
        <w:drawing>
          <wp:anchor distT="0" distB="0" distL="114300" distR="114300" simplePos="0" relativeHeight="251660288" behindDoc="0" locked="0" layoutInCell="1" allowOverlap="1" wp14:anchorId="41BD8075" wp14:editId="3803D019">
            <wp:simplePos x="0" y="0"/>
            <wp:positionH relativeFrom="column">
              <wp:posOffset>114300</wp:posOffset>
            </wp:positionH>
            <wp:positionV relativeFrom="paragraph">
              <wp:posOffset>106680</wp:posOffset>
            </wp:positionV>
            <wp:extent cx="2057400" cy="1696085"/>
            <wp:effectExtent l="0" t="0" r="0" b="5715"/>
            <wp:wrapTight wrapText="bothSides">
              <wp:wrapPolygon edited="0">
                <wp:start x="0" y="0"/>
                <wp:lineTo x="0" y="21349"/>
                <wp:lineTo x="21333" y="21349"/>
                <wp:lineTo x="21333" y="0"/>
                <wp:lineTo x="0" y="0"/>
              </wp:wrapPolygon>
            </wp:wrapTight>
            <wp:docPr id="3" name="Picture 3" descr="Macintosh HD:Users:admin:Desktop:IMG_3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Desktop:IMG_307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26984" b="34885"/>
                    <a:stretch/>
                  </pic:blipFill>
                  <pic:spPr bwMode="auto">
                    <a:xfrm>
                      <a:off x="0" y="0"/>
                      <a:ext cx="2057400" cy="1696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BD43C1" w14:textId="1FDF4388" w:rsidR="002B77A9" w:rsidRPr="002B77A9" w:rsidRDefault="002B77A9" w:rsidP="002B77A9"/>
    <w:p w14:paraId="2649A224" w14:textId="77777777" w:rsidR="002B77A9" w:rsidRPr="002B77A9" w:rsidRDefault="002B77A9" w:rsidP="002B77A9"/>
    <w:p w14:paraId="6ECDF3CB" w14:textId="77777777" w:rsidR="002B77A9" w:rsidRPr="002B77A9" w:rsidRDefault="002B77A9" w:rsidP="002B77A9"/>
    <w:p w14:paraId="4275C2BC" w14:textId="0E02AD80" w:rsidR="002B77A9" w:rsidRPr="002B77A9" w:rsidRDefault="002B77A9" w:rsidP="002B77A9"/>
    <w:p w14:paraId="6CA94F17" w14:textId="77777777" w:rsidR="002B77A9" w:rsidRPr="002B77A9" w:rsidRDefault="002B77A9" w:rsidP="002B77A9"/>
    <w:p w14:paraId="3C387AB1" w14:textId="33406EE2" w:rsidR="002B77A9" w:rsidRPr="001E54D2" w:rsidRDefault="002B77A9" w:rsidP="002B77A9">
      <w:pPr>
        <w:rPr>
          <w:rFonts w:ascii="Arial" w:hAnsi="Arial" w:cs="Arial"/>
        </w:rPr>
      </w:pPr>
      <w:r w:rsidRPr="001E54D2">
        <w:rPr>
          <w:rFonts w:ascii="Arial" w:hAnsi="Arial" w:cs="Arial"/>
        </w:rPr>
        <w:t>Atodiad 4 – Cwestiwn 4 yr holiadur ymchwil. (Derbyniwyd: 28 Tachwedd 2020)</w:t>
      </w:r>
    </w:p>
    <w:p w14:paraId="0968AB1F" w14:textId="49EA9A62" w:rsidR="002B77A9" w:rsidRPr="002B77A9" w:rsidRDefault="001648CE" w:rsidP="002B77A9">
      <w:r w:rsidRPr="001E54D2">
        <w:rPr>
          <w:rFonts w:ascii="Arial" w:hAnsi="Arial" w:cs="Arial"/>
          <w:noProof/>
          <w:lang w:val="en-US"/>
        </w:rPr>
        <w:drawing>
          <wp:anchor distT="0" distB="0" distL="114300" distR="114300" simplePos="0" relativeHeight="251661312" behindDoc="0" locked="0" layoutInCell="1" allowOverlap="1" wp14:anchorId="028356E1" wp14:editId="6C7C2462">
            <wp:simplePos x="0" y="0"/>
            <wp:positionH relativeFrom="column">
              <wp:posOffset>114300</wp:posOffset>
            </wp:positionH>
            <wp:positionV relativeFrom="paragraph">
              <wp:posOffset>156845</wp:posOffset>
            </wp:positionV>
            <wp:extent cx="2400300" cy="1868805"/>
            <wp:effectExtent l="0" t="0" r="12700" b="10795"/>
            <wp:wrapSquare wrapText="bothSides"/>
            <wp:docPr id="4" name="Picture 4" descr="Macintosh HD:Users:admin:Desktop:IMG_3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dmin:Desktop:IMG_3069.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57142" b="6832"/>
                    <a:stretch/>
                  </pic:blipFill>
                  <pic:spPr bwMode="auto">
                    <a:xfrm>
                      <a:off x="0" y="0"/>
                      <a:ext cx="2400300" cy="1868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D9AC02" w14:textId="77777777" w:rsidR="002B77A9" w:rsidRPr="002B77A9" w:rsidRDefault="002B77A9" w:rsidP="002B77A9"/>
    <w:p w14:paraId="52A8866B" w14:textId="77777777" w:rsidR="002B77A9" w:rsidRPr="002B77A9" w:rsidRDefault="002B77A9" w:rsidP="002B77A9"/>
    <w:p w14:paraId="0D14BDE4" w14:textId="77777777" w:rsidR="002B77A9" w:rsidRPr="002B77A9" w:rsidRDefault="002B77A9" w:rsidP="002B77A9"/>
    <w:p w14:paraId="08F2C0DB" w14:textId="77777777" w:rsidR="002B77A9" w:rsidRPr="002B77A9" w:rsidRDefault="002B77A9" w:rsidP="002B77A9"/>
    <w:p w14:paraId="3A0D432F" w14:textId="77777777" w:rsidR="002B77A9" w:rsidRPr="002B77A9" w:rsidRDefault="002B77A9" w:rsidP="002B77A9"/>
    <w:p w14:paraId="4128116C" w14:textId="77777777" w:rsidR="002B77A9" w:rsidRPr="002B77A9" w:rsidRDefault="002B77A9" w:rsidP="002B77A9">
      <w:bookmarkStart w:id="0" w:name="_GoBack"/>
      <w:bookmarkEnd w:id="0"/>
    </w:p>
    <w:p w14:paraId="2EA6D794" w14:textId="77777777" w:rsidR="002B77A9" w:rsidRPr="002B77A9" w:rsidRDefault="002B77A9" w:rsidP="002B77A9"/>
    <w:p w14:paraId="5D76CA73" w14:textId="77777777" w:rsidR="002B77A9" w:rsidRPr="002B77A9" w:rsidRDefault="002B77A9" w:rsidP="002B77A9"/>
    <w:p w14:paraId="3934A773" w14:textId="77777777" w:rsidR="002B77A9" w:rsidRPr="002B77A9" w:rsidRDefault="002B77A9" w:rsidP="002B77A9"/>
    <w:p w14:paraId="4C0F1EE2" w14:textId="77777777" w:rsidR="002B77A9" w:rsidRPr="002B77A9" w:rsidRDefault="002B77A9" w:rsidP="002B77A9"/>
    <w:p w14:paraId="2FB95CCF" w14:textId="77777777" w:rsidR="002B77A9" w:rsidRPr="002B77A9" w:rsidRDefault="002B77A9" w:rsidP="002B77A9"/>
    <w:p w14:paraId="6E0FC408" w14:textId="77777777" w:rsidR="002B77A9" w:rsidRPr="002B77A9" w:rsidRDefault="002B77A9" w:rsidP="002B77A9"/>
    <w:p w14:paraId="1F59F2A2" w14:textId="6DE0659C" w:rsidR="002B77A9" w:rsidRDefault="002B77A9" w:rsidP="002B77A9"/>
    <w:p w14:paraId="17343138" w14:textId="77777777" w:rsidR="007C6C30" w:rsidRDefault="007C6C30" w:rsidP="002B77A9"/>
    <w:p w14:paraId="54A6F181" w14:textId="1EA0E140" w:rsidR="00797FB9" w:rsidRDefault="00D40128" w:rsidP="002B77A9">
      <w:r w:rsidRPr="001E54D2">
        <w:rPr>
          <w:rFonts w:ascii="Arial" w:hAnsi="Arial" w:cs="Arial"/>
          <w:noProof/>
          <w:lang w:val="en-US"/>
        </w:rPr>
        <w:drawing>
          <wp:anchor distT="0" distB="0" distL="114300" distR="114300" simplePos="0" relativeHeight="251662336" behindDoc="0" locked="0" layoutInCell="1" allowOverlap="1" wp14:anchorId="4D331FA6" wp14:editId="136E5713">
            <wp:simplePos x="0" y="0"/>
            <wp:positionH relativeFrom="column">
              <wp:posOffset>0</wp:posOffset>
            </wp:positionH>
            <wp:positionV relativeFrom="paragraph">
              <wp:posOffset>620395</wp:posOffset>
            </wp:positionV>
            <wp:extent cx="5023485" cy="1471930"/>
            <wp:effectExtent l="25400" t="25400" r="31115" b="26670"/>
            <wp:wrapTight wrapText="bothSides">
              <wp:wrapPolygon edited="0">
                <wp:start x="-109" y="-373"/>
                <wp:lineTo x="-109" y="21619"/>
                <wp:lineTo x="21625" y="21619"/>
                <wp:lineTo x="21625" y="-373"/>
                <wp:lineTo x="-109" y="-373"/>
              </wp:wrapPolygon>
            </wp:wrapTight>
            <wp:docPr id="5" name="Picture 5" descr="Macintosh HD:Users:admin:Desktop:Screen Shot 2021-01-04 at 20.4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dmin:Desktop:Screen Shot 2021-01-04 at 20.45.18.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4580" t="3986" b="28616"/>
                    <a:stretch/>
                  </pic:blipFill>
                  <pic:spPr bwMode="auto">
                    <a:xfrm>
                      <a:off x="0" y="0"/>
                      <a:ext cx="5023485" cy="147193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77A9" w:rsidRPr="001E54D2">
        <w:rPr>
          <w:rFonts w:ascii="Arial" w:hAnsi="Arial" w:cs="Arial"/>
        </w:rPr>
        <w:t>Atodiad 5 – Cwestiwn a ofynnwyd yn y cyfweliad. (Cynhaliwyd: 18 Tachwedd 2020)</w:t>
      </w:r>
      <w:r w:rsidR="002B77A9">
        <w:t>.</w:t>
      </w:r>
    </w:p>
    <w:p w14:paraId="6D5D93EF" w14:textId="77777777" w:rsidR="00797FB9" w:rsidRPr="00797FB9" w:rsidRDefault="00797FB9" w:rsidP="00797FB9"/>
    <w:p w14:paraId="5BE9150D" w14:textId="77777777" w:rsidR="00797FB9" w:rsidRPr="00797FB9" w:rsidRDefault="00797FB9" w:rsidP="00797FB9"/>
    <w:p w14:paraId="0B6C9D91" w14:textId="77777777" w:rsidR="00797FB9" w:rsidRPr="00797FB9" w:rsidRDefault="00797FB9" w:rsidP="00797FB9"/>
    <w:p w14:paraId="5CFC51A4" w14:textId="77777777" w:rsidR="00797FB9" w:rsidRPr="00797FB9" w:rsidRDefault="00797FB9" w:rsidP="00797FB9"/>
    <w:p w14:paraId="4261034A" w14:textId="77777777" w:rsidR="00797FB9" w:rsidRPr="00797FB9" w:rsidRDefault="00797FB9" w:rsidP="00797FB9"/>
    <w:p w14:paraId="7942085F" w14:textId="77777777" w:rsidR="00797FB9" w:rsidRPr="00797FB9" w:rsidRDefault="00797FB9" w:rsidP="00797FB9"/>
    <w:p w14:paraId="67F81D5E" w14:textId="77777777" w:rsidR="00797FB9" w:rsidRPr="00797FB9" w:rsidRDefault="00797FB9" w:rsidP="00797FB9"/>
    <w:p w14:paraId="66654B4E" w14:textId="77777777" w:rsidR="00797FB9" w:rsidRPr="00797FB9" w:rsidRDefault="00797FB9" w:rsidP="00797FB9"/>
    <w:p w14:paraId="3B074D85" w14:textId="77777777" w:rsidR="00797FB9" w:rsidRPr="00797FB9" w:rsidRDefault="00797FB9" w:rsidP="00797FB9"/>
    <w:p w14:paraId="01DB7D3E" w14:textId="77777777" w:rsidR="00797FB9" w:rsidRPr="00797FB9" w:rsidRDefault="00797FB9" w:rsidP="00797FB9"/>
    <w:p w14:paraId="1CEE0F25" w14:textId="5C6072D6" w:rsidR="00797FB9" w:rsidRDefault="00797FB9" w:rsidP="00797FB9"/>
    <w:p w14:paraId="4850FBBF" w14:textId="77777777" w:rsidR="007C6C30" w:rsidRDefault="007C6C30" w:rsidP="00797FB9"/>
    <w:p w14:paraId="7B22683D" w14:textId="532E8D26" w:rsidR="008E1D77" w:rsidRPr="00797FB9" w:rsidRDefault="00797FB9" w:rsidP="00797FB9">
      <w:r w:rsidRPr="001E54D2">
        <w:rPr>
          <w:rFonts w:ascii="Arial" w:hAnsi="Arial" w:cs="Arial"/>
          <w:noProof/>
          <w:lang w:val="en-US"/>
        </w:rPr>
        <w:drawing>
          <wp:anchor distT="0" distB="0" distL="114300" distR="114300" simplePos="0" relativeHeight="251663360" behindDoc="0" locked="0" layoutInCell="1" allowOverlap="1" wp14:anchorId="77B39D24" wp14:editId="3D87D7C4">
            <wp:simplePos x="0" y="0"/>
            <wp:positionH relativeFrom="column">
              <wp:posOffset>0</wp:posOffset>
            </wp:positionH>
            <wp:positionV relativeFrom="paragraph">
              <wp:posOffset>596900</wp:posOffset>
            </wp:positionV>
            <wp:extent cx="4754245" cy="962025"/>
            <wp:effectExtent l="25400" t="25400" r="20955" b="28575"/>
            <wp:wrapTight wrapText="bothSides">
              <wp:wrapPolygon edited="0">
                <wp:start x="-115" y="-570"/>
                <wp:lineTo x="-115" y="21671"/>
                <wp:lineTo x="21580" y="21671"/>
                <wp:lineTo x="21580" y="-570"/>
                <wp:lineTo x="-115" y="-570"/>
              </wp:wrapPolygon>
            </wp:wrapTight>
            <wp:docPr id="7" name="Picture 7" descr="Macintosh HD:Users:admin:Desktop:Screen Shot 2021-01-04 at 21.1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admin:Desktop:Screen Shot 2021-01-04 at 21.14.10.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3666" t="8649" r="6011" b="25134"/>
                    <a:stretch/>
                  </pic:blipFill>
                  <pic:spPr bwMode="auto">
                    <a:xfrm>
                      <a:off x="0" y="0"/>
                      <a:ext cx="4754245" cy="962025"/>
                    </a:xfrm>
                    <a:prstGeom prst="rect">
                      <a:avLst/>
                    </a:prstGeom>
                    <a:noFill/>
                    <a:ln>
                      <a:solidFill>
                        <a:srgbClr val="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54D2">
        <w:rPr>
          <w:rFonts w:ascii="Arial" w:hAnsi="Arial" w:cs="Arial"/>
        </w:rPr>
        <w:t>Atodiad 6 – Cwestiwn a ofynnwyd yn y cyfweliad. (Cynhaliwyd: 18 Tachwedd 2020)</w:t>
      </w:r>
      <w:r>
        <w:t>.</w:t>
      </w:r>
    </w:p>
    <w:sectPr w:rsidR="008E1D77" w:rsidRPr="00797FB9" w:rsidSect="008C78DB">
      <w:headerReference w:type="even" r:id="rId19"/>
      <w:headerReference w:type="default" r:id="rId20"/>
      <w:footerReference w:type="even" r:id="rId21"/>
      <w:footerReference w:type="defaul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DBADB4" w14:textId="77777777" w:rsidR="00BE6D87" w:rsidRDefault="00BE6D87" w:rsidP="00D37922">
      <w:r>
        <w:separator/>
      </w:r>
    </w:p>
  </w:endnote>
  <w:endnote w:type="continuationSeparator" w:id="0">
    <w:p w14:paraId="465A7F58" w14:textId="77777777" w:rsidR="00BE6D87" w:rsidRDefault="00BE6D87" w:rsidP="00D3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AB04F" w14:textId="77777777" w:rsidR="00BE6D87" w:rsidRDefault="00BE6D87" w:rsidP="00D379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DA75FB" w14:textId="77777777" w:rsidR="00BE6D87" w:rsidRDefault="00BE6D87" w:rsidP="00D3792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D8955" w14:textId="77777777" w:rsidR="00BE6D87" w:rsidRDefault="00BE6D87" w:rsidP="00D379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648CE">
      <w:rPr>
        <w:rStyle w:val="PageNumber"/>
        <w:noProof/>
      </w:rPr>
      <w:t>1</w:t>
    </w:r>
    <w:r>
      <w:rPr>
        <w:rStyle w:val="PageNumber"/>
      </w:rPr>
      <w:fldChar w:fldCharType="end"/>
    </w:r>
  </w:p>
  <w:p w14:paraId="5B4A3B1F" w14:textId="77777777" w:rsidR="00BE6D87" w:rsidRDefault="00BE6D87" w:rsidP="00D3792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D1756" w14:textId="77777777" w:rsidR="00BE6D87" w:rsidRDefault="00BE6D87" w:rsidP="00D37922">
      <w:r>
        <w:separator/>
      </w:r>
    </w:p>
  </w:footnote>
  <w:footnote w:type="continuationSeparator" w:id="0">
    <w:p w14:paraId="22FDF5A8" w14:textId="77777777" w:rsidR="00BE6D87" w:rsidRDefault="00BE6D87" w:rsidP="00D379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A2BF6" w14:textId="77777777" w:rsidR="00BE6D87" w:rsidRDefault="00BE6D87">
    <w:pPr>
      <w:pStyle w:val="Header"/>
    </w:pPr>
    <w:sdt>
      <w:sdtPr>
        <w:id w:val="171999623"/>
        <w:placeholder>
          <w:docPart w:val="E14113C0C4569545B2759AC04AF48C3F"/>
        </w:placeholder>
        <w:temporary/>
        <w:showingPlcHdr/>
      </w:sdtPr>
      <w:sdtContent>
        <w:r>
          <w:t>[Type text]</w:t>
        </w:r>
      </w:sdtContent>
    </w:sdt>
    <w:r>
      <w:ptab w:relativeTo="margin" w:alignment="center" w:leader="none"/>
    </w:r>
    <w:sdt>
      <w:sdtPr>
        <w:id w:val="171999624"/>
        <w:placeholder>
          <w:docPart w:val="2D446A6C09FB074F9267E4DE51F45087"/>
        </w:placeholder>
        <w:temporary/>
        <w:showingPlcHdr/>
      </w:sdtPr>
      <w:sdtContent>
        <w:r>
          <w:t>[Type text]</w:t>
        </w:r>
      </w:sdtContent>
    </w:sdt>
    <w:r>
      <w:ptab w:relativeTo="margin" w:alignment="right" w:leader="none"/>
    </w:r>
    <w:sdt>
      <w:sdtPr>
        <w:id w:val="171999625"/>
        <w:placeholder>
          <w:docPart w:val="4C5E0966C7F23246AE756014EA4B520B"/>
        </w:placeholder>
        <w:temporary/>
        <w:showingPlcHdr/>
      </w:sdtPr>
      <w:sdtContent>
        <w:r>
          <w:t>[Type text]</w:t>
        </w:r>
      </w:sdtContent>
    </w:sdt>
  </w:p>
  <w:p w14:paraId="61954F9C" w14:textId="77777777" w:rsidR="00BE6D87" w:rsidRDefault="00BE6D8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0F71C" w14:textId="77777777" w:rsidR="00BE6D87" w:rsidRDefault="00BE6D87">
    <w:pPr>
      <w:pStyle w:val="Header"/>
    </w:pPr>
    <w:r>
      <w:t>Harry McBryde</w:t>
    </w:r>
    <w:r>
      <w:ptab w:relativeTo="margin" w:alignment="center" w:leader="none"/>
    </w:r>
    <w:r>
      <w:ptab w:relativeTo="margin" w:alignment="right" w:leader="none"/>
    </w:r>
    <w:r>
      <w:t>1802531</w:t>
    </w:r>
  </w:p>
  <w:p w14:paraId="50E4C0CB" w14:textId="77777777" w:rsidR="00BE6D87" w:rsidRDefault="00BE6D8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D7E9D"/>
    <w:multiLevelType w:val="hybridMultilevel"/>
    <w:tmpl w:val="80E8D978"/>
    <w:lvl w:ilvl="0" w:tplc="736A3EA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922"/>
    <w:rsid w:val="00035A71"/>
    <w:rsid w:val="00094D9F"/>
    <w:rsid w:val="000956A4"/>
    <w:rsid w:val="000C4A5F"/>
    <w:rsid w:val="000E3731"/>
    <w:rsid w:val="00110D0C"/>
    <w:rsid w:val="00144634"/>
    <w:rsid w:val="001648CE"/>
    <w:rsid w:val="001731B9"/>
    <w:rsid w:val="0018087D"/>
    <w:rsid w:val="00187BE2"/>
    <w:rsid w:val="001A4751"/>
    <w:rsid w:val="001B22F8"/>
    <w:rsid w:val="001B55E2"/>
    <w:rsid w:val="001C1CFE"/>
    <w:rsid w:val="001D0C4D"/>
    <w:rsid w:val="001E54D2"/>
    <w:rsid w:val="002064BE"/>
    <w:rsid w:val="002444D4"/>
    <w:rsid w:val="00255461"/>
    <w:rsid w:val="002571EB"/>
    <w:rsid w:val="002843DE"/>
    <w:rsid w:val="00290543"/>
    <w:rsid w:val="00292884"/>
    <w:rsid w:val="002B007B"/>
    <w:rsid w:val="002B77A9"/>
    <w:rsid w:val="002D18BA"/>
    <w:rsid w:val="002D4298"/>
    <w:rsid w:val="002E1E08"/>
    <w:rsid w:val="002E2D13"/>
    <w:rsid w:val="00303092"/>
    <w:rsid w:val="00314C7B"/>
    <w:rsid w:val="00321DE7"/>
    <w:rsid w:val="00324EF8"/>
    <w:rsid w:val="003757F3"/>
    <w:rsid w:val="003767EF"/>
    <w:rsid w:val="003B6C5C"/>
    <w:rsid w:val="003C2B0F"/>
    <w:rsid w:val="003E70F1"/>
    <w:rsid w:val="004021C3"/>
    <w:rsid w:val="00411E0B"/>
    <w:rsid w:val="004233D0"/>
    <w:rsid w:val="0042451E"/>
    <w:rsid w:val="00432341"/>
    <w:rsid w:val="00466FD2"/>
    <w:rsid w:val="004B282A"/>
    <w:rsid w:val="004D4431"/>
    <w:rsid w:val="004E3245"/>
    <w:rsid w:val="004E3D42"/>
    <w:rsid w:val="004E5AB0"/>
    <w:rsid w:val="0050196C"/>
    <w:rsid w:val="005407A7"/>
    <w:rsid w:val="00541BBD"/>
    <w:rsid w:val="00545536"/>
    <w:rsid w:val="005600B0"/>
    <w:rsid w:val="0056166A"/>
    <w:rsid w:val="0056571B"/>
    <w:rsid w:val="00597336"/>
    <w:rsid w:val="005A5CAF"/>
    <w:rsid w:val="005D5149"/>
    <w:rsid w:val="00613DCF"/>
    <w:rsid w:val="0062083E"/>
    <w:rsid w:val="00630E4F"/>
    <w:rsid w:val="006621B9"/>
    <w:rsid w:val="0066373E"/>
    <w:rsid w:val="006638F1"/>
    <w:rsid w:val="00663DCA"/>
    <w:rsid w:val="00670197"/>
    <w:rsid w:val="00694938"/>
    <w:rsid w:val="006A2606"/>
    <w:rsid w:val="006A34A5"/>
    <w:rsid w:val="006B3BAA"/>
    <w:rsid w:val="006B581C"/>
    <w:rsid w:val="006C54C5"/>
    <w:rsid w:val="006C7FC6"/>
    <w:rsid w:val="006D2069"/>
    <w:rsid w:val="006D3B96"/>
    <w:rsid w:val="006E15E2"/>
    <w:rsid w:val="006E26C2"/>
    <w:rsid w:val="006E6E9A"/>
    <w:rsid w:val="00706594"/>
    <w:rsid w:val="00731F88"/>
    <w:rsid w:val="0075624D"/>
    <w:rsid w:val="0078621F"/>
    <w:rsid w:val="00797FB9"/>
    <w:rsid w:val="007C6C30"/>
    <w:rsid w:val="007C7391"/>
    <w:rsid w:val="007E0AFD"/>
    <w:rsid w:val="008150BE"/>
    <w:rsid w:val="008268F5"/>
    <w:rsid w:val="00826F88"/>
    <w:rsid w:val="00831CA1"/>
    <w:rsid w:val="00833A75"/>
    <w:rsid w:val="0086017E"/>
    <w:rsid w:val="008713B1"/>
    <w:rsid w:val="008B54E8"/>
    <w:rsid w:val="008C78DB"/>
    <w:rsid w:val="008E0809"/>
    <w:rsid w:val="008E1D77"/>
    <w:rsid w:val="008E2816"/>
    <w:rsid w:val="008F3A9A"/>
    <w:rsid w:val="009311F5"/>
    <w:rsid w:val="009C1C23"/>
    <w:rsid w:val="00A01EA8"/>
    <w:rsid w:val="00A300F7"/>
    <w:rsid w:val="00A547A4"/>
    <w:rsid w:val="00A87CDC"/>
    <w:rsid w:val="00A91453"/>
    <w:rsid w:val="00A947A1"/>
    <w:rsid w:val="00AB7DE9"/>
    <w:rsid w:val="00AC5055"/>
    <w:rsid w:val="00AE2A0D"/>
    <w:rsid w:val="00AF38DD"/>
    <w:rsid w:val="00B03C99"/>
    <w:rsid w:val="00B2046F"/>
    <w:rsid w:val="00B24F60"/>
    <w:rsid w:val="00B2683C"/>
    <w:rsid w:val="00B7107E"/>
    <w:rsid w:val="00B82130"/>
    <w:rsid w:val="00B91D1C"/>
    <w:rsid w:val="00B971A2"/>
    <w:rsid w:val="00BA44D7"/>
    <w:rsid w:val="00BC0B94"/>
    <w:rsid w:val="00BD4A5D"/>
    <w:rsid w:val="00BE3BBA"/>
    <w:rsid w:val="00BE6D87"/>
    <w:rsid w:val="00BF5B3A"/>
    <w:rsid w:val="00C14175"/>
    <w:rsid w:val="00C70C02"/>
    <w:rsid w:val="00C85D1A"/>
    <w:rsid w:val="00C94F4C"/>
    <w:rsid w:val="00CB7B44"/>
    <w:rsid w:val="00CF0B8A"/>
    <w:rsid w:val="00D0587D"/>
    <w:rsid w:val="00D10819"/>
    <w:rsid w:val="00D321E3"/>
    <w:rsid w:val="00D337CD"/>
    <w:rsid w:val="00D37922"/>
    <w:rsid w:val="00D40128"/>
    <w:rsid w:val="00D61A43"/>
    <w:rsid w:val="00D6663F"/>
    <w:rsid w:val="00D87D8B"/>
    <w:rsid w:val="00DA547E"/>
    <w:rsid w:val="00DB3F78"/>
    <w:rsid w:val="00DB5A4B"/>
    <w:rsid w:val="00DC08E4"/>
    <w:rsid w:val="00E6018A"/>
    <w:rsid w:val="00E632C1"/>
    <w:rsid w:val="00EA2276"/>
    <w:rsid w:val="00F26360"/>
    <w:rsid w:val="00F62AB1"/>
    <w:rsid w:val="00F672DA"/>
    <w:rsid w:val="00F71317"/>
    <w:rsid w:val="00F95573"/>
    <w:rsid w:val="00FD3EBD"/>
    <w:rsid w:val="00FE634C"/>
    <w:rsid w:val="00FF6F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A242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046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922"/>
    <w:pPr>
      <w:tabs>
        <w:tab w:val="center" w:pos="4320"/>
        <w:tab w:val="right" w:pos="8640"/>
      </w:tabs>
    </w:pPr>
  </w:style>
  <w:style w:type="character" w:customStyle="1" w:styleId="HeaderChar">
    <w:name w:val="Header Char"/>
    <w:basedOn w:val="DefaultParagraphFont"/>
    <w:link w:val="Header"/>
    <w:uiPriority w:val="99"/>
    <w:rsid w:val="00D37922"/>
  </w:style>
  <w:style w:type="paragraph" w:styleId="Footer">
    <w:name w:val="footer"/>
    <w:basedOn w:val="Normal"/>
    <w:link w:val="FooterChar"/>
    <w:uiPriority w:val="99"/>
    <w:unhideWhenUsed/>
    <w:rsid w:val="00D37922"/>
    <w:pPr>
      <w:tabs>
        <w:tab w:val="center" w:pos="4320"/>
        <w:tab w:val="right" w:pos="8640"/>
      </w:tabs>
    </w:pPr>
  </w:style>
  <w:style w:type="character" w:customStyle="1" w:styleId="FooterChar">
    <w:name w:val="Footer Char"/>
    <w:basedOn w:val="DefaultParagraphFont"/>
    <w:link w:val="Footer"/>
    <w:uiPriority w:val="99"/>
    <w:rsid w:val="00D37922"/>
  </w:style>
  <w:style w:type="character" w:styleId="PageNumber">
    <w:name w:val="page number"/>
    <w:basedOn w:val="DefaultParagraphFont"/>
    <w:uiPriority w:val="99"/>
    <w:semiHidden/>
    <w:unhideWhenUsed/>
    <w:rsid w:val="00D37922"/>
  </w:style>
  <w:style w:type="character" w:customStyle="1" w:styleId="Heading1Char">
    <w:name w:val="Heading 1 Char"/>
    <w:basedOn w:val="DefaultParagraphFont"/>
    <w:link w:val="Heading1"/>
    <w:uiPriority w:val="9"/>
    <w:rsid w:val="00B2046F"/>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B2046F"/>
    <w:rPr>
      <w:color w:val="0000FF" w:themeColor="hyperlink"/>
      <w:u w:val="single"/>
    </w:rPr>
  </w:style>
  <w:style w:type="paragraph" w:styleId="HTMLPreformatted">
    <w:name w:val="HTML Preformatted"/>
    <w:basedOn w:val="Normal"/>
    <w:link w:val="HTMLPreformattedChar"/>
    <w:uiPriority w:val="99"/>
    <w:semiHidden/>
    <w:unhideWhenUsed/>
    <w:rsid w:val="00AE2A0D"/>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AE2A0D"/>
    <w:rPr>
      <w:rFonts w:ascii="Courier" w:hAnsi="Courier"/>
      <w:sz w:val="20"/>
      <w:szCs w:val="20"/>
    </w:rPr>
  </w:style>
  <w:style w:type="paragraph" w:styleId="ListParagraph">
    <w:name w:val="List Paragraph"/>
    <w:basedOn w:val="Normal"/>
    <w:uiPriority w:val="34"/>
    <w:qFormat/>
    <w:rsid w:val="005D5149"/>
    <w:pPr>
      <w:ind w:left="720"/>
      <w:contextualSpacing/>
    </w:pPr>
  </w:style>
  <w:style w:type="paragraph" w:styleId="BalloonText">
    <w:name w:val="Balloon Text"/>
    <w:basedOn w:val="Normal"/>
    <w:link w:val="BalloonTextChar"/>
    <w:uiPriority w:val="99"/>
    <w:semiHidden/>
    <w:unhideWhenUsed/>
    <w:rsid w:val="006621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1B9"/>
    <w:rPr>
      <w:rFonts w:ascii="Lucida Grande" w:hAnsi="Lucida Grande" w:cs="Lucida Grande"/>
      <w:sz w:val="18"/>
      <w:szCs w:val="18"/>
    </w:rPr>
  </w:style>
  <w:style w:type="character" w:styleId="FollowedHyperlink">
    <w:name w:val="FollowedHyperlink"/>
    <w:basedOn w:val="DefaultParagraphFont"/>
    <w:uiPriority w:val="99"/>
    <w:semiHidden/>
    <w:unhideWhenUsed/>
    <w:rsid w:val="00C14175"/>
    <w:rPr>
      <w:color w:val="800080" w:themeColor="followedHyperlink"/>
      <w:u w:val="single"/>
    </w:rPr>
  </w:style>
  <w:style w:type="table" w:styleId="TableGrid">
    <w:name w:val="Table Grid"/>
    <w:basedOn w:val="TableNormal"/>
    <w:uiPriority w:val="59"/>
    <w:rsid w:val="00BE6D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046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922"/>
    <w:pPr>
      <w:tabs>
        <w:tab w:val="center" w:pos="4320"/>
        <w:tab w:val="right" w:pos="8640"/>
      </w:tabs>
    </w:pPr>
  </w:style>
  <w:style w:type="character" w:customStyle="1" w:styleId="HeaderChar">
    <w:name w:val="Header Char"/>
    <w:basedOn w:val="DefaultParagraphFont"/>
    <w:link w:val="Header"/>
    <w:uiPriority w:val="99"/>
    <w:rsid w:val="00D37922"/>
  </w:style>
  <w:style w:type="paragraph" w:styleId="Footer">
    <w:name w:val="footer"/>
    <w:basedOn w:val="Normal"/>
    <w:link w:val="FooterChar"/>
    <w:uiPriority w:val="99"/>
    <w:unhideWhenUsed/>
    <w:rsid w:val="00D37922"/>
    <w:pPr>
      <w:tabs>
        <w:tab w:val="center" w:pos="4320"/>
        <w:tab w:val="right" w:pos="8640"/>
      </w:tabs>
    </w:pPr>
  </w:style>
  <w:style w:type="character" w:customStyle="1" w:styleId="FooterChar">
    <w:name w:val="Footer Char"/>
    <w:basedOn w:val="DefaultParagraphFont"/>
    <w:link w:val="Footer"/>
    <w:uiPriority w:val="99"/>
    <w:rsid w:val="00D37922"/>
  </w:style>
  <w:style w:type="character" w:styleId="PageNumber">
    <w:name w:val="page number"/>
    <w:basedOn w:val="DefaultParagraphFont"/>
    <w:uiPriority w:val="99"/>
    <w:semiHidden/>
    <w:unhideWhenUsed/>
    <w:rsid w:val="00D37922"/>
  </w:style>
  <w:style w:type="character" w:customStyle="1" w:styleId="Heading1Char">
    <w:name w:val="Heading 1 Char"/>
    <w:basedOn w:val="DefaultParagraphFont"/>
    <w:link w:val="Heading1"/>
    <w:uiPriority w:val="9"/>
    <w:rsid w:val="00B2046F"/>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B2046F"/>
    <w:rPr>
      <w:color w:val="0000FF" w:themeColor="hyperlink"/>
      <w:u w:val="single"/>
    </w:rPr>
  </w:style>
  <w:style w:type="paragraph" w:styleId="HTMLPreformatted">
    <w:name w:val="HTML Preformatted"/>
    <w:basedOn w:val="Normal"/>
    <w:link w:val="HTMLPreformattedChar"/>
    <w:uiPriority w:val="99"/>
    <w:semiHidden/>
    <w:unhideWhenUsed/>
    <w:rsid w:val="00AE2A0D"/>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AE2A0D"/>
    <w:rPr>
      <w:rFonts w:ascii="Courier" w:hAnsi="Courier"/>
      <w:sz w:val="20"/>
      <w:szCs w:val="20"/>
    </w:rPr>
  </w:style>
  <w:style w:type="paragraph" w:styleId="ListParagraph">
    <w:name w:val="List Paragraph"/>
    <w:basedOn w:val="Normal"/>
    <w:uiPriority w:val="34"/>
    <w:qFormat/>
    <w:rsid w:val="005D5149"/>
    <w:pPr>
      <w:ind w:left="720"/>
      <w:contextualSpacing/>
    </w:pPr>
  </w:style>
  <w:style w:type="paragraph" w:styleId="BalloonText">
    <w:name w:val="Balloon Text"/>
    <w:basedOn w:val="Normal"/>
    <w:link w:val="BalloonTextChar"/>
    <w:uiPriority w:val="99"/>
    <w:semiHidden/>
    <w:unhideWhenUsed/>
    <w:rsid w:val="006621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1B9"/>
    <w:rPr>
      <w:rFonts w:ascii="Lucida Grande" w:hAnsi="Lucida Grande" w:cs="Lucida Grande"/>
      <w:sz w:val="18"/>
      <w:szCs w:val="18"/>
    </w:rPr>
  </w:style>
  <w:style w:type="character" w:styleId="FollowedHyperlink">
    <w:name w:val="FollowedHyperlink"/>
    <w:basedOn w:val="DefaultParagraphFont"/>
    <w:uiPriority w:val="99"/>
    <w:semiHidden/>
    <w:unhideWhenUsed/>
    <w:rsid w:val="00C14175"/>
    <w:rPr>
      <w:color w:val="800080" w:themeColor="followedHyperlink"/>
      <w:u w:val="single"/>
    </w:rPr>
  </w:style>
  <w:style w:type="table" w:styleId="TableGrid">
    <w:name w:val="Table Grid"/>
    <w:basedOn w:val="TableNormal"/>
    <w:uiPriority w:val="59"/>
    <w:rsid w:val="00BE6D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2594">
      <w:bodyDiv w:val="1"/>
      <w:marLeft w:val="0"/>
      <w:marRight w:val="0"/>
      <w:marTop w:val="0"/>
      <w:marBottom w:val="0"/>
      <w:divBdr>
        <w:top w:val="none" w:sz="0" w:space="0" w:color="auto"/>
        <w:left w:val="none" w:sz="0" w:space="0" w:color="auto"/>
        <w:bottom w:val="none" w:sz="0" w:space="0" w:color="auto"/>
        <w:right w:val="none" w:sz="0" w:space="0" w:color="auto"/>
      </w:divBdr>
    </w:div>
    <w:div w:id="113251919">
      <w:bodyDiv w:val="1"/>
      <w:marLeft w:val="0"/>
      <w:marRight w:val="0"/>
      <w:marTop w:val="0"/>
      <w:marBottom w:val="0"/>
      <w:divBdr>
        <w:top w:val="none" w:sz="0" w:space="0" w:color="auto"/>
        <w:left w:val="none" w:sz="0" w:space="0" w:color="auto"/>
        <w:bottom w:val="none" w:sz="0" w:space="0" w:color="auto"/>
        <w:right w:val="none" w:sz="0" w:space="0" w:color="auto"/>
      </w:divBdr>
    </w:div>
    <w:div w:id="254483004">
      <w:bodyDiv w:val="1"/>
      <w:marLeft w:val="0"/>
      <w:marRight w:val="0"/>
      <w:marTop w:val="0"/>
      <w:marBottom w:val="0"/>
      <w:divBdr>
        <w:top w:val="none" w:sz="0" w:space="0" w:color="auto"/>
        <w:left w:val="none" w:sz="0" w:space="0" w:color="auto"/>
        <w:bottom w:val="none" w:sz="0" w:space="0" w:color="auto"/>
        <w:right w:val="none" w:sz="0" w:space="0" w:color="auto"/>
      </w:divBdr>
    </w:div>
    <w:div w:id="298463904">
      <w:bodyDiv w:val="1"/>
      <w:marLeft w:val="0"/>
      <w:marRight w:val="0"/>
      <w:marTop w:val="0"/>
      <w:marBottom w:val="0"/>
      <w:divBdr>
        <w:top w:val="none" w:sz="0" w:space="0" w:color="auto"/>
        <w:left w:val="none" w:sz="0" w:space="0" w:color="auto"/>
        <w:bottom w:val="none" w:sz="0" w:space="0" w:color="auto"/>
        <w:right w:val="none" w:sz="0" w:space="0" w:color="auto"/>
      </w:divBdr>
      <w:divsChild>
        <w:div w:id="38557285">
          <w:marLeft w:val="0"/>
          <w:marRight w:val="0"/>
          <w:marTop w:val="0"/>
          <w:marBottom w:val="0"/>
          <w:divBdr>
            <w:top w:val="none" w:sz="0" w:space="0" w:color="auto"/>
            <w:left w:val="none" w:sz="0" w:space="0" w:color="auto"/>
            <w:bottom w:val="none" w:sz="0" w:space="0" w:color="auto"/>
            <w:right w:val="none" w:sz="0" w:space="0" w:color="auto"/>
          </w:divBdr>
          <w:divsChild>
            <w:div w:id="1013339262">
              <w:marLeft w:val="0"/>
              <w:marRight w:val="0"/>
              <w:marTop w:val="0"/>
              <w:marBottom w:val="0"/>
              <w:divBdr>
                <w:top w:val="none" w:sz="0" w:space="0" w:color="auto"/>
                <w:left w:val="none" w:sz="0" w:space="0" w:color="auto"/>
                <w:bottom w:val="none" w:sz="0" w:space="0" w:color="auto"/>
                <w:right w:val="none" w:sz="0" w:space="0" w:color="auto"/>
              </w:divBdr>
              <w:divsChild>
                <w:div w:id="1092048466">
                  <w:marLeft w:val="0"/>
                  <w:marRight w:val="0"/>
                  <w:marTop w:val="0"/>
                  <w:marBottom w:val="0"/>
                  <w:divBdr>
                    <w:top w:val="none" w:sz="0" w:space="0" w:color="auto"/>
                    <w:left w:val="none" w:sz="0" w:space="0" w:color="auto"/>
                    <w:bottom w:val="none" w:sz="0" w:space="0" w:color="auto"/>
                    <w:right w:val="none" w:sz="0" w:space="0" w:color="auto"/>
                  </w:divBdr>
                  <w:divsChild>
                    <w:div w:id="1424300399">
                      <w:marLeft w:val="-240"/>
                      <w:marRight w:val="-240"/>
                      <w:marTop w:val="0"/>
                      <w:marBottom w:val="0"/>
                      <w:divBdr>
                        <w:top w:val="none" w:sz="0" w:space="0" w:color="auto"/>
                        <w:left w:val="none" w:sz="0" w:space="0" w:color="auto"/>
                        <w:bottom w:val="none" w:sz="0" w:space="0" w:color="auto"/>
                        <w:right w:val="none" w:sz="0" w:space="0" w:color="auto"/>
                      </w:divBdr>
                      <w:divsChild>
                        <w:div w:id="815417945">
                          <w:marLeft w:val="0"/>
                          <w:marRight w:val="0"/>
                          <w:marTop w:val="0"/>
                          <w:marBottom w:val="0"/>
                          <w:divBdr>
                            <w:top w:val="none" w:sz="0" w:space="0" w:color="auto"/>
                            <w:left w:val="none" w:sz="0" w:space="0" w:color="auto"/>
                            <w:bottom w:val="none" w:sz="0" w:space="0" w:color="auto"/>
                            <w:right w:val="none" w:sz="0" w:space="0" w:color="auto"/>
                          </w:divBdr>
                          <w:divsChild>
                            <w:div w:id="348218263">
                              <w:marLeft w:val="0"/>
                              <w:marRight w:val="0"/>
                              <w:marTop w:val="0"/>
                              <w:marBottom w:val="0"/>
                              <w:divBdr>
                                <w:top w:val="none" w:sz="0" w:space="0" w:color="auto"/>
                                <w:left w:val="none" w:sz="0" w:space="0" w:color="auto"/>
                                <w:bottom w:val="none" w:sz="0" w:space="0" w:color="auto"/>
                                <w:right w:val="none" w:sz="0" w:space="0" w:color="auto"/>
                              </w:divBdr>
                            </w:div>
                            <w:div w:id="1360663007">
                              <w:marLeft w:val="0"/>
                              <w:marRight w:val="0"/>
                              <w:marTop w:val="0"/>
                              <w:marBottom w:val="0"/>
                              <w:divBdr>
                                <w:top w:val="none" w:sz="0" w:space="0" w:color="auto"/>
                                <w:left w:val="none" w:sz="0" w:space="0" w:color="auto"/>
                                <w:bottom w:val="none" w:sz="0" w:space="0" w:color="auto"/>
                                <w:right w:val="none" w:sz="0" w:space="0" w:color="auto"/>
                              </w:divBdr>
                              <w:divsChild>
                                <w:div w:id="538053111">
                                  <w:marLeft w:val="165"/>
                                  <w:marRight w:val="165"/>
                                  <w:marTop w:val="0"/>
                                  <w:marBottom w:val="0"/>
                                  <w:divBdr>
                                    <w:top w:val="none" w:sz="0" w:space="0" w:color="auto"/>
                                    <w:left w:val="none" w:sz="0" w:space="0" w:color="auto"/>
                                    <w:bottom w:val="none" w:sz="0" w:space="0" w:color="auto"/>
                                    <w:right w:val="none" w:sz="0" w:space="0" w:color="auto"/>
                                  </w:divBdr>
                                  <w:divsChild>
                                    <w:div w:id="1932931473">
                                      <w:marLeft w:val="0"/>
                                      <w:marRight w:val="0"/>
                                      <w:marTop w:val="0"/>
                                      <w:marBottom w:val="0"/>
                                      <w:divBdr>
                                        <w:top w:val="none" w:sz="0" w:space="0" w:color="auto"/>
                                        <w:left w:val="none" w:sz="0" w:space="0" w:color="auto"/>
                                        <w:bottom w:val="none" w:sz="0" w:space="0" w:color="auto"/>
                                        <w:right w:val="none" w:sz="0" w:space="0" w:color="auto"/>
                                      </w:divBdr>
                                      <w:divsChild>
                                        <w:div w:id="7748635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651771">
      <w:bodyDiv w:val="1"/>
      <w:marLeft w:val="0"/>
      <w:marRight w:val="0"/>
      <w:marTop w:val="0"/>
      <w:marBottom w:val="0"/>
      <w:divBdr>
        <w:top w:val="none" w:sz="0" w:space="0" w:color="auto"/>
        <w:left w:val="none" w:sz="0" w:space="0" w:color="auto"/>
        <w:bottom w:val="none" w:sz="0" w:space="0" w:color="auto"/>
        <w:right w:val="none" w:sz="0" w:space="0" w:color="auto"/>
      </w:divBdr>
      <w:divsChild>
        <w:div w:id="492719924">
          <w:marLeft w:val="0"/>
          <w:marRight w:val="0"/>
          <w:marTop w:val="0"/>
          <w:marBottom w:val="0"/>
          <w:divBdr>
            <w:top w:val="none" w:sz="0" w:space="0" w:color="auto"/>
            <w:left w:val="none" w:sz="0" w:space="0" w:color="auto"/>
            <w:bottom w:val="none" w:sz="0" w:space="0" w:color="auto"/>
            <w:right w:val="none" w:sz="0" w:space="0" w:color="auto"/>
          </w:divBdr>
          <w:divsChild>
            <w:div w:id="367265703">
              <w:marLeft w:val="0"/>
              <w:marRight w:val="0"/>
              <w:marTop w:val="0"/>
              <w:marBottom w:val="0"/>
              <w:divBdr>
                <w:top w:val="none" w:sz="0" w:space="0" w:color="auto"/>
                <w:left w:val="none" w:sz="0" w:space="0" w:color="auto"/>
                <w:bottom w:val="none" w:sz="0" w:space="0" w:color="auto"/>
                <w:right w:val="none" w:sz="0" w:space="0" w:color="auto"/>
              </w:divBdr>
            </w:div>
            <w:div w:id="4645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79675">
      <w:bodyDiv w:val="1"/>
      <w:marLeft w:val="0"/>
      <w:marRight w:val="0"/>
      <w:marTop w:val="0"/>
      <w:marBottom w:val="0"/>
      <w:divBdr>
        <w:top w:val="none" w:sz="0" w:space="0" w:color="auto"/>
        <w:left w:val="none" w:sz="0" w:space="0" w:color="auto"/>
        <w:bottom w:val="none" w:sz="0" w:space="0" w:color="auto"/>
        <w:right w:val="none" w:sz="0" w:space="0" w:color="auto"/>
      </w:divBdr>
      <w:divsChild>
        <w:div w:id="1488128811">
          <w:marLeft w:val="0"/>
          <w:marRight w:val="0"/>
          <w:marTop w:val="0"/>
          <w:marBottom w:val="0"/>
          <w:divBdr>
            <w:top w:val="none" w:sz="0" w:space="0" w:color="auto"/>
            <w:left w:val="none" w:sz="0" w:space="0" w:color="auto"/>
            <w:bottom w:val="none" w:sz="0" w:space="0" w:color="auto"/>
            <w:right w:val="none" w:sz="0" w:space="0" w:color="auto"/>
          </w:divBdr>
        </w:div>
        <w:div w:id="23135770">
          <w:marLeft w:val="0"/>
          <w:marRight w:val="0"/>
          <w:marTop w:val="0"/>
          <w:marBottom w:val="0"/>
          <w:divBdr>
            <w:top w:val="none" w:sz="0" w:space="0" w:color="auto"/>
            <w:left w:val="none" w:sz="0" w:space="0" w:color="auto"/>
            <w:bottom w:val="none" w:sz="0" w:space="0" w:color="auto"/>
            <w:right w:val="none" w:sz="0" w:space="0" w:color="auto"/>
          </w:divBdr>
        </w:div>
      </w:divsChild>
    </w:div>
    <w:div w:id="799615800">
      <w:bodyDiv w:val="1"/>
      <w:marLeft w:val="0"/>
      <w:marRight w:val="0"/>
      <w:marTop w:val="0"/>
      <w:marBottom w:val="0"/>
      <w:divBdr>
        <w:top w:val="none" w:sz="0" w:space="0" w:color="auto"/>
        <w:left w:val="none" w:sz="0" w:space="0" w:color="auto"/>
        <w:bottom w:val="none" w:sz="0" w:space="0" w:color="auto"/>
        <w:right w:val="none" w:sz="0" w:space="0" w:color="auto"/>
      </w:divBdr>
    </w:div>
    <w:div w:id="820924800">
      <w:bodyDiv w:val="1"/>
      <w:marLeft w:val="0"/>
      <w:marRight w:val="0"/>
      <w:marTop w:val="0"/>
      <w:marBottom w:val="0"/>
      <w:divBdr>
        <w:top w:val="none" w:sz="0" w:space="0" w:color="auto"/>
        <w:left w:val="none" w:sz="0" w:space="0" w:color="auto"/>
        <w:bottom w:val="none" w:sz="0" w:space="0" w:color="auto"/>
        <w:right w:val="none" w:sz="0" w:space="0" w:color="auto"/>
      </w:divBdr>
    </w:div>
    <w:div w:id="920262880">
      <w:bodyDiv w:val="1"/>
      <w:marLeft w:val="0"/>
      <w:marRight w:val="0"/>
      <w:marTop w:val="0"/>
      <w:marBottom w:val="0"/>
      <w:divBdr>
        <w:top w:val="none" w:sz="0" w:space="0" w:color="auto"/>
        <w:left w:val="none" w:sz="0" w:space="0" w:color="auto"/>
        <w:bottom w:val="none" w:sz="0" w:space="0" w:color="auto"/>
        <w:right w:val="none" w:sz="0" w:space="0" w:color="auto"/>
      </w:divBdr>
    </w:div>
    <w:div w:id="978071465">
      <w:bodyDiv w:val="1"/>
      <w:marLeft w:val="0"/>
      <w:marRight w:val="0"/>
      <w:marTop w:val="0"/>
      <w:marBottom w:val="0"/>
      <w:divBdr>
        <w:top w:val="none" w:sz="0" w:space="0" w:color="auto"/>
        <w:left w:val="none" w:sz="0" w:space="0" w:color="auto"/>
        <w:bottom w:val="none" w:sz="0" w:space="0" w:color="auto"/>
        <w:right w:val="none" w:sz="0" w:space="0" w:color="auto"/>
      </w:divBdr>
    </w:div>
    <w:div w:id="1122110247">
      <w:bodyDiv w:val="1"/>
      <w:marLeft w:val="0"/>
      <w:marRight w:val="0"/>
      <w:marTop w:val="0"/>
      <w:marBottom w:val="0"/>
      <w:divBdr>
        <w:top w:val="none" w:sz="0" w:space="0" w:color="auto"/>
        <w:left w:val="none" w:sz="0" w:space="0" w:color="auto"/>
        <w:bottom w:val="none" w:sz="0" w:space="0" w:color="auto"/>
        <w:right w:val="none" w:sz="0" w:space="0" w:color="auto"/>
      </w:divBdr>
      <w:divsChild>
        <w:div w:id="881479485">
          <w:marLeft w:val="0"/>
          <w:marRight w:val="0"/>
          <w:marTop w:val="0"/>
          <w:marBottom w:val="0"/>
          <w:divBdr>
            <w:top w:val="none" w:sz="0" w:space="0" w:color="auto"/>
            <w:left w:val="none" w:sz="0" w:space="0" w:color="auto"/>
            <w:bottom w:val="none" w:sz="0" w:space="0" w:color="auto"/>
            <w:right w:val="none" w:sz="0" w:space="0" w:color="auto"/>
          </w:divBdr>
        </w:div>
        <w:div w:id="1778057581">
          <w:marLeft w:val="0"/>
          <w:marRight w:val="0"/>
          <w:marTop w:val="0"/>
          <w:marBottom w:val="0"/>
          <w:divBdr>
            <w:top w:val="none" w:sz="0" w:space="0" w:color="auto"/>
            <w:left w:val="none" w:sz="0" w:space="0" w:color="auto"/>
            <w:bottom w:val="none" w:sz="0" w:space="0" w:color="auto"/>
            <w:right w:val="none" w:sz="0" w:space="0" w:color="auto"/>
          </w:divBdr>
        </w:div>
      </w:divsChild>
    </w:div>
    <w:div w:id="1137529050">
      <w:bodyDiv w:val="1"/>
      <w:marLeft w:val="0"/>
      <w:marRight w:val="0"/>
      <w:marTop w:val="0"/>
      <w:marBottom w:val="0"/>
      <w:divBdr>
        <w:top w:val="none" w:sz="0" w:space="0" w:color="auto"/>
        <w:left w:val="none" w:sz="0" w:space="0" w:color="auto"/>
        <w:bottom w:val="none" w:sz="0" w:space="0" w:color="auto"/>
        <w:right w:val="none" w:sz="0" w:space="0" w:color="auto"/>
      </w:divBdr>
      <w:divsChild>
        <w:div w:id="666594340">
          <w:marLeft w:val="0"/>
          <w:marRight w:val="0"/>
          <w:marTop w:val="0"/>
          <w:marBottom w:val="0"/>
          <w:divBdr>
            <w:top w:val="none" w:sz="0" w:space="0" w:color="auto"/>
            <w:left w:val="none" w:sz="0" w:space="0" w:color="auto"/>
            <w:bottom w:val="none" w:sz="0" w:space="0" w:color="auto"/>
            <w:right w:val="none" w:sz="0" w:space="0" w:color="auto"/>
          </w:divBdr>
        </w:div>
      </w:divsChild>
    </w:div>
    <w:div w:id="1153259548">
      <w:bodyDiv w:val="1"/>
      <w:marLeft w:val="0"/>
      <w:marRight w:val="0"/>
      <w:marTop w:val="0"/>
      <w:marBottom w:val="0"/>
      <w:divBdr>
        <w:top w:val="none" w:sz="0" w:space="0" w:color="auto"/>
        <w:left w:val="none" w:sz="0" w:space="0" w:color="auto"/>
        <w:bottom w:val="none" w:sz="0" w:space="0" w:color="auto"/>
        <w:right w:val="none" w:sz="0" w:space="0" w:color="auto"/>
      </w:divBdr>
    </w:div>
    <w:div w:id="1345324672">
      <w:bodyDiv w:val="1"/>
      <w:marLeft w:val="0"/>
      <w:marRight w:val="0"/>
      <w:marTop w:val="0"/>
      <w:marBottom w:val="0"/>
      <w:divBdr>
        <w:top w:val="none" w:sz="0" w:space="0" w:color="auto"/>
        <w:left w:val="none" w:sz="0" w:space="0" w:color="auto"/>
        <w:bottom w:val="none" w:sz="0" w:space="0" w:color="auto"/>
        <w:right w:val="none" w:sz="0" w:space="0" w:color="auto"/>
      </w:divBdr>
    </w:div>
    <w:div w:id="1441680438">
      <w:bodyDiv w:val="1"/>
      <w:marLeft w:val="0"/>
      <w:marRight w:val="0"/>
      <w:marTop w:val="0"/>
      <w:marBottom w:val="0"/>
      <w:divBdr>
        <w:top w:val="none" w:sz="0" w:space="0" w:color="auto"/>
        <w:left w:val="none" w:sz="0" w:space="0" w:color="auto"/>
        <w:bottom w:val="none" w:sz="0" w:space="0" w:color="auto"/>
        <w:right w:val="none" w:sz="0" w:space="0" w:color="auto"/>
      </w:divBdr>
    </w:div>
    <w:div w:id="1484084918">
      <w:bodyDiv w:val="1"/>
      <w:marLeft w:val="0"/>
      <w:marRight w:val="0"/>
      <w:marTop w:val="0"/>
      <w:marBottom w:val="0"/>
      <w:divBdr>
        <w:top w:val="none" w:sz="0" w:space="0" w:color="auto"/>
        <w:left w:val="none" w:sz="0" w:space="0" w:color="auto"/>
        <w:bottom w:val="none" w:sz="0" w:space="0" w:color="auto"/>
        <w:right w:val="none" w:sz="0" w:space="0" w:color="auto"/>
      </w:divBdr>
    </w:div>
    <w:div w:id="1547135378">
      <w:bodyDiv w:val="1"/>
      <w:marLeft w:val="0"/>
      <w:marRight w:val="0"/>
      <w:marTop w:val="0"/>
      <w:marBottom w:val="0"/>
      <w:divBdr>
        <w:top w:val="none" w:sz="0" w:space="0" w:color="auto"/>
        <w:left w:val="none" w:sz="0" w:space="0" w:color="auto"/>
        <w:bottom w:val="none" w:sz="0" w:space="0" w:color="auto"/>
        <w:right w:val="none" w:sz="0" w:space="0" w:color="auto"/>
      </w:divBdr>
    </w:div>
    <w:div w:id="1560554128">
      <w:bodyDiv w:val="1"/>
      <w:marLeft w:val="0"/>
      <w:marRight w:val="0"/>
      <w:marTop w:val="0"/>
      <w:marBottom w:val="0"/>
      <w:divBdr>
        <w:top w:val="none" w:sz="0" w:space="0" w:color="auto"/>
        <w:left w:val="none" w:sz="0" w:space="0" w:color="auto"/>
        <w:bottom w:val="none" w:sz="0" w:space="0" w:color="auto"/>
        <w:right w:val="none" w:sz="0" w:space="0" w:color="auto"/>
      </w:divBdr>
    </w:div>
    <w:div w:id="1560818740">
      <w:bodyDiv w:val="1"/>
      <w:marLeft w:val="0"/>
      <w:marRight w:val="0"/>
      <w:marTop w:val="0"/>
      <w:marBottom w:val="0"/>
      <w:divBdr>
        <w:top w:val="none" w:sz="0" w:space="0" w:color="auto"/>
        <w:left w:val="none" w:sz="0" w:space="0" w:color="auto"/>
        <w:bottom w:val="none" w:sz="0" w:space="0" w:color="auto"/>
        <w:right w:val="none" w:sz="0" w:space="0" w:color="auto"/>
      </w:divBdr>
    </w:div>
    <w:div w:id="1564414808">
      <w:bodyDiv w:val="1"/>
      <w:marLeft w:val="0"/>
      <w:marRight w:val="0"/>
      <w:marTop w:val="0"/>
      <w:marBottom w:val="0"/>
      <w:divBdr>
        <w:top w:val="none" w:sz="0" w:space="0" w:color="auto"/>
        <w:left w:val="none" w:sz="0" w:space="0" w:color="auto"/>
        <w:bottom w:val="none" w:sz="0" w:space="0" w:color="auto"/>
        <w:right w:val="none" w:sz="0" w:space="0" w:color="auto"/>
      </w:divBdr>
    </w:div>
    <w:div w:id="1619949127">
      <w:bodyDiv w:val="1"/>
      <w:marLeft w:val="0"/>
      <w:marRight w:val="0"/>
      <w:marTop w:val="0"/>
      <w:marBottom w:val="0"/>
      <w:divBdr>
        <w:top w:val="none" w:sz="0" w:space="0" w:color="auto"/>
        <w:left w:val="none" w:sz="0" w:space="0" w:color="auto"/>
        <w:bottom w:val="none" w:sz="0" w:space="0" w:color="auto"/>
        <w:right w:val="none" w:sz="0" w:space="0" w:color="auto"/>
      </w:divBdr>
      <w:divsChild>
        <w:div w:id="1011223083">
          <w:marLeft w:val="0"/>
          <w:marRight w:val="0"/>
          <w:marTop w:val="0"/>
          <w:marBottom w:val="0"/>
          <w:divBdr>
            <w:top w:val="none" w:sz="0" w:space="0" w:color="auto"/>
            <w:left w:val="none" w:sz="0" w:space="0" w:color="auto"/>
            <w:bottom w:val="none" w:sz="0" w:space="0" w:color="auto"/>
            <w:right w:val="none" w:sz="0" w:space="0" w:color="auto"/>
          </w:divBdr>
        </w:div>
        <w:div w:id="357513266">
          <w:marLeft w:val="0"/>
          <w:marRight w:val="0"/>
          <w:marTop w:val="0"/>
          <w:marBottom w:val="0"/>
          <w:divBdr>
            <w:top w:val="none" w:sz="0" w:space="0" w:color="auto"/>
            <w:left w:val="none" w:sz="0" w:space="0" w:color="auto"/>
            <w:bottom w:val="none" w:sz="0" w:space="0" w:color="auto"/>
            <w:right w:val="none" w:sz="0" w:space="0" w:color="auto"/>
          </w:divBdr>
        </w:div>
      </w:divsChild>
    </w:div>
    <w:div w:id="1666319671">
      <w:bodyDiv w:val="1"/>
      <w:marLeft w:val="0"/>
      <w:marRight w:val="0"/>
      <w:marTop w:val="0"/>
      <w:marBottom w:val="0"/>
      <w:divBdr>
        <w:top w:val="none" w:sz="0" w:space="0" w:color="auto"/>
        <w:left w:val="none" w:sz="0" w:space="0" w:color="auto"/>
        <w:bottom w:val="none" w:sz="0" w:space="0" w:color="auto"/>
        <w:right w:val="none" w:sz="0" w:space="0" w:color="auto"/>
      </w:divBdr>
      <w:divsChild>
        <w:div w:id="1785494990">
          <w:marLeft w:val="0"/>
          <w:marRight w:val="0"/>
          <w:marTop w:val="0"/>
          <w:marBottom w:val="0"/>
          <w:divBdr>
            <w:top w:val="none" w:sz="0" w:space="0" w:color="auto"/>
            <w:left w:val="none" w:sz="0" w:space="0" w:color="auto"/>
            <w:bottom w:val="none" w:sz="0" w:space="0" w:color="auto"/>
            <w:right w:val="none" w:sz="0" w:space="0" w:color="auto"/>
          </w:divBdr>
        </w:div>
        <w:div w:id="1655186060">
          <w:marLeft w:val="0"/>
          <w:marRight w:val="0"/>
          <w:marTop w:val="0"/>
          <w:marBottom w:val="0"/>
          <w:divBdr>
            <w:top w:val="none" w:sz="0" w:space="0" w:color="auto"/>
            <w:left w:val="none" w:sz="0" w:space="0" w:color="auto"/>
            <w:bottom w:val="none" w:sz="0" w:space="0" w:color="auto"/>
            <w:right w:val="none" w:sz="0" w:space="0" w:color="auto"/>
          </w:divBdr>
        </w:div>
      </w:divsChild>
    </w:div>
    <w:div w:id="1678146847">
      <w:bodyDiv w:val="1"/>
      <w:marLeft w:val="0"/>
      <w:marRight w:val="0"/>
      <w:marTop w:val="0"/>
      <w:marBottom w:val="0"/>
      <w:divBdr>
        <w:top w:val="none" w:sz="0" w:space="0" w:color="auto"/>
        <w:left w:val="none" w:sz="0" w:space="0" w:color="auto"/>
        <w:bottom w:val="none" w:sz="0" w:space="0" w:color="auto"/>
        <w:right w:val="none" w:sz="0" w:space="0" w:color="auto"/>
      </w:divBdr>
      <w:divsChild>
        <w:div w:id="1971128840">
          <w:marLeft w:val="0"/>
          <w:marRight w:val="0"/>
          <w:marTop w:val="0"/>
          <w:marBottom w:val="0"/>
          <w:divBdr>
            <w:top w:val="none" w:sz="0" w:space="0" w:color="auto"/>
            <w:left w:val="none" w:sz="0" w:space="0" w:color="auto"/>
            <w:bottom w:val="none" w:sz="0" w:space="0" w:color="auto"/>
            <w:right w:val="none" w:sz="0" w:space="0" w:color="auto"/>
          </w:divBdr>
          <w:divsChild>
            <w:div w:id="776215787">
              <w:marLeft w:val="0"/>
              <w:marRight w:val="0"/>
              <w:marTop w:val="0"/>
              <w:marBottom w:val="0"/>
              <w:divBdr>
                <w:top w:val="none" w:sz="0" w:space="0" w:color="auto"/>
                <w:left w:val="none" w:sz="0" w:space="0" w:color="auto"/>
                <w:bottom w:val="none" w:sz="0" w:space="0" w:color="auto"/>
                <w:right w:val="none" w:sz="0" w:space="0" w:color="auto"/>
              </w:divBdr>
              <w:divsChild>
                <w:div w:id="1069234938">
                  <w:marLeft w:val="0"/>
                  <w:marRight w:val="0"/>
                  <w:marTop w:val="0"/>
                  <w:marBottom w:val="0"/>
                  <w:divBdr>
                    <w:top w:val="none" w:sz="0" w:space="0" w:color="auto"/>
                    <w:left w:val="none" w:sz="0" w:space="0" w:color="auto"/>
                    <w:bottom w:val="none" w:sz="0" w:space="0" w:color="auto"/>
                    <w:right w:val="none" w:sz="0" w:space="0" w:color="auto"/>
                  </w:divBdr>
                  <w:divsChild>
                    <w:div w:id="626474911">
                      <w:marLeft w:val="-240"/>
                      <w:marRight w:val="-240"/>
                      <w:marTop w:val="0"/>
                      <w:marBottom w:val="0"/>
                      <w:divBdr>
                        <w:top w:val="none" w:sz="0" w:space="0" w:color="auto"/>
                        <w:left w:val="none" w:sz="0" w:space="0" w:color="auto"/>
                        <w:bottom w:val="none" w:sz="0" w:space="0" w:color="auto"/>
                        <w:right w:val="none" w:sz="0" w:space="0" w:color="auto"/>
                      </w:divBdr>
                      <w:divsChild>
                        <w:div w:id="1364087921">
                          <w:marLeft w:val="0"/>
                          <w:marRight w:val="0"/>
                          <w:marTop w:val="0"/>
                          <w:marBottom w:val="0"/>
                          <w:divBdr>
                            <w:top w:val="none" w:sz="0" w:space="0" w:color="auto"/>
                            <w:left w:val="none" w:sz="0" w:space="0" w:color="auto"/>
                            <w:bottom w:val="none" w:sz="0" w:space="0" w:color="auto"/>
                            <w:right w:val="none" w:sz="0" w:space="0" w:color="auto"/>
                          </w:divBdr>
                          <w:divsChild>
                            <w:div w:id="353192994">
                              <w:marLeft w:val="0"/>
                              <w:marRight w:val="0"/>
                              <w:marTop w:val="0"/>
                              <w:marBottom w:val="0"/>
                              <w:divBdr>
                                <w:top w:val="none" w:sz="0" w:space="0" w:color="auto"/>
                                <w:left w:val="none" w:sz="0" w:space="0" w:color="auto"/>
                                <w:bottom w:val="none" w:sz="0" w:space="0" w:color="auto"/>
                                <w:right w:val="none" w:sz="0" w:space="0" w:color="auto"/>
                              </w:divBdr>
                            </w:div>
                            <w:div w:id="590041106">
                              <w:marLeft w:val="0"/>
                              <w:marRight w:val="0"/>
                              <w:marTop w:val="0"/>
                              <w:marBottom w:val="0"/>
                              <w:divBdr>
                                <w:top w:val="none" w:sz="0" w:space="0" w:color="auto"/>
                                <w:left w:val="none" w:sz="0" w:space="0" w:color="auto"/>
                                <w:bottom w:val="none" w:sz="0" w:space="0" w:color="auto"/>
                                <w:right w:val="none" w:sz="0" w:space="0" w:color="auto"/>
                              </w:divBdr>
                              <w:divsChild>
                                <w:div w:id="1894583581">
                                  <w:marLeft w:val="165"/>
                                  <w:marRight w:val="165"/>
                                  <w:marTop w:val="0"/>
                                  <w:marBottom w:val="0"/>
                                  <w:divBdr>
                                    <w:top w:val="none" w:sz="0" w:space="0" w:color="auto"/>
                                    <w:left w:val="none" w:sz="0" w:space="0" w:color="auto"/>
                                    <w:bottom w:val="none" w:sz="0" w:space="0" w:color="auto"/>
                                    <w:right w:val="none" w:sz="0" w:space="0" w:color="auto"/>
                                  </w:divBdr>
                                  <w:divsChild>
                                    <w:div w:id="991058193">
                                      <w:marLeft w:val="0"/>
                                      <w:marRight w:val="0"/>
                                      <w:marTop w:val="0"/>
                                      <w:marBottom w:val="0"/>
                                      <w:divBdr>
                                        <w:top w:val="none" w:sz="0" w:space="0" w:color="auto"/>
                                        <w:left w:val="none" w:sz="0" w:space="0" w:color="auto"/>
                                        <w:bottom w:val="none" w:sz="0" w:space="0" w:color="auto"/>
                                        <w:right w:val="none" w:sz="0" w:space="0" w:color="auto"/>
                                      </w:divBdr>
                                      <w:divsChild>
                                        <w:div w:id="16376874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552035">
      <w:bodyDiv w:val="1"/>
      <w:marLeft w:val="0"/>
      <w:marRight w:val="0"/>
      <w:marTop w:val="0"/>
      <w:marBottom w:val="0"/>
      <w:divBdr>
        <w:top w:val="none" w:sz="0" w:space="0" w:color="auto"/>
        <w:left w:val="none" w:sz="0" w:space="0" w:color="auto"/>
        <w:bottom w:val="none" w:sz="0" w:space="0" w:color="auto"/>
        <w:right w:val="none" w:sz="0" w:space="0" w:color="auto"/>
      </w:divBdr>
    </w:div>
    <w:div w:id="1705324269">
      <w:bodyDiv w:val="1"/>
      <w:marLeft w:val="0"/>
      <w:marRight w:val="0"/>
      <w:marTop w:val="0"/>
      <w:marBottom w:val="0"/>
      <w:divBdr>
        <w:top w:val="none" w:sz="0" w:space="0" w:color="auto"/>
        <w:left w:val="none" w:sz="0" w:space="0" w:color="auto"/>
        <w:bottom w:val="none" w:sz="0" w:space="0" w:color="auto"/>
        <w:right w:val="none" w:sz="0" w:space="0" w:color="auto"/>
      </w:divBdr>
    </w:div>
    <w:div w:id="1719939363">
      <w:bodyDiv w:val="1"/>
      <w:marLeft w:val="0"/>
      <w:marRight w:val="0"/>
      <w:marTop w:val="0"/>
      <w:marBottom w:val="0"/>
      <w:divBdr>
        <w:top w:val="none" w:sz="0" w:space="0" w:color="auto"/>
        <w:left w:val="none" w:sz="0" w:space="0" w:color="auto"/>
        <w:bottom w:val="none" w:sz="0" w:space="0" w:color="auto"/>
        <w:right w:val="none" w:sz="0" w:space="0" w:color="auto"/>
      </w:divBdr>
    </w:div>
    <w:div w:id="1727682958">
      <w:bodyDiv w:val="1"/>
      <w:marLeft w:val="0"/>
      <w:marRight w:val="0"/>
      <w:marTop w:val="0"/>
      <w:marBottom w:val="0"/>
      <w:divBdr>
        <w:top w:val="none" w:sz="0" w:space="0" w:color="auto"/>
        <w:left w:val="none" w:sz="0" w:space="0" w:color="auto"/>
        <w:bottom w:val="none" w:sz="0" w:space="0" w:color="auto"/>
        <w:right w:val="none" w:sz="0" w:space="0" w:color="auto"/>
      </w:divBdr>
    </w:div>
    <w:div w:id="1786847147">
      <w:bodyDiv w:val="1"/>
      <w:marLeft w:val="0"/>
      <w:marRight w:val="0"/>
      <w:marTop w:val="0"/>
      <w:marBottom w:val="0"/>
      <w:divBdr>
        <w:top w:val="none" w:sz="0" w:space="0" w:color="auto"/>
        <w:left w:val="none" w:sz="0" w:space="0" w:color="auto"/>
        <w:bottom w:val="none" w:sz="0" w:space="0" w:color="auto"/>
        <w:right w:val="none" w:sz="0" w:space="0" w:color="auto"/>
      </w:divBdr>
    </w:div>
    <w:div w:id="1823622076">
      <w:bodyDiv w:val="1"/>
      <w:marLeft w:val="0"/>
      <w:marRight w:val="0"/>
      <w:marTop w:val="0"/>
      <w:marBottom w:val="0"/>
      <w:divBdr>
        <w:top w:val="none" w:sz="0" w:space="0" w:color="auto"/>
        <w:left w:val="none" w:sz="0" w:space="0" w:color="auto"/>
        <w:bottom w:val="none" w:sz="0" w:space="0" w:color="auto"/>
        <w:right w:val="none" w:sz="0" w:space="0" w:color="auto"/>
      </w:divBdr>
      <w:divsChild>
        <w:div w:id="999237322">
          <w:marLeft w:val="0"/>
          <w:marRight w:val="0"/>
          <w:marTop w:val="0"/>
          <w:marBottom w:val="0"/>
          <w:divBdr>
            <w:top w:val="none" w:sz="0" w:space="0" w:color="auto"/>
            <w:left w:val="none" w:sz="0" w:space="0" w:color="auto"/>
            <w:bottom w:val="none" w:sz="0" w:space="0" w:color="auto"/>
            <w:right w:val="none" w:sz="0" w:space="0" w:color="auto"/>
          </w:divBdr>
        </w:div>
        <w:div w:id="342633831">
          <w:marLeft w:val="0"/>
          <w:marRight w:val="0"/>
          <w:marTop w:val="0"/>
          <w:marBottom w:val="0"/>
          <w:divBdr>
            <w:top w:val="none" w:sz="0" w:space="0" w:color="auto"/>
            <w:left w:val="none" w:sz="0" w:space="0" w:color="auto"/>
            <w:bottom w:val="none" w:sz="0" w:space="0" w:color="auto"/>
            <w:right w:val="none" w:sz="0" w:space="0" w:color="auto"/>
          </w:divBdr>
        </w:div>
      </w:divsChild>
    </w:div>
    <w:div w:id="1891917022">
      <w:bodyDiv w:val="1"/>
      <w:marLeft w:val="0"/>
      <w:marRight w:val="0"/>
      <w:marTop w:val="0"/>
      <w:marBottom w:val="0"/>
      <w:divBdr>
        <w:top w:val="none" w:sz="0" w:space="0" w:color="auto"/>
        <w:left w:val="none" w:sz="0" w:space="0" w:color="auto"/>
        <w:bottom w:val="none" w:sz="0" w:space="0" w:color="auto"/>
        <w:right w:val="none" w:sz="0" w:space="0" w:color="auto"/>
      </w:divBdr>
    </w:div>
    <w:div w:id="1977486321">
      <w:bodyDiv w:val="1"/>
      <w:marLeft w:val="0"/>
      <w:marRight w:val="0"/>
      <w:marTop w:val="0"/>
      <w:marBottom w:val="0"/>
      <w:divBdr>
        <w:top w:val="none" w:sz="0" w:space="0" w:color="auto"/>
        <w:left w:val="none" w:sz="0" w:space="0" w:color="auto"/>
        <w:bottom w:val="none" w:sz="0" w:space="0" w:color="auto"/>
        <w:right w:val="none" w:sz="0" w:space="0" w:color="auto"/>
      </w:divBdr>
      <w:divsChild>
        <w:div w:id="1209954248">
          <w:marLeft w:val="0"/>
          <w:marRight w:val="0"/>
          <w:marTop w:val="0"/>
          <w:marBottom w:val="0"/>
          <w:divBdr>
            <w:top w:val="none" w:sz="0" w:space="0" w:color="auto"/>
            <w:left w:val="none" w:sz="0" w:space="0" w:color="auto"/>
            <w:bottom w:val="none" w:sz="0" w:space="0" w:color="auto"/>
            <w:right w:val="none" w:sz="0" w:space="0" w:color="auto"/>
          </w:divBdr>
        </w:div>
        <w:div w:id="2139912167">
          <w:marLeft w:val="0"/>
          <w:marRight w:val="0"/>
          <w:marTop w:val="0"/>
          <w:marBottom w:val="0"/>
          <w:divBdr>
            <w:top w:val="none" w:sz="0" w:space="0" w:color="auto"/>
            <w:left w:val="none" w:sz="0" w:space="0" w:color="auto"/>
            <w:bottom w:val="none" w:sz="0" w:space="0" w:color="auto"/>
            <w:right w:val="none" w:sz="0" w:space="0" w:color="auto"/>
          </w:divBdr>
        </w:div>
      </w:divsChild>
    </w:div>
    <w:div w:id="1994092937">
      <w:bodyDiv w:val="1"/>
      <w:marLeft w:val="0"/>
      <w:marRight w:val="0"/>
      <w:marTop w:val="0"/>
      <w:marBottom w:val="0"/>
      <w:divBdr>
        <w:top w:val="none" w:sz="0" w:space="0" w:color="auto"/>
        <w:left w:val="none" w:sz="0" w:space="0" w:color="auto"/>
        <w:bottom w:val="none" w:sz="0" w:space="0" w:color="auto"/>
        <w:right w:val="none" w:sz="0" w:space="0" w:color="auto"/>
      </w:divBdr>
    </w:div>
    <w:div w:id="2043700415">
      <w:bodyDiv w:val="1"/>
      <w:marLeft w:val="0"/>
      <w:marRight w:val="0"/>
      <w:marTop w:val="0"/>
      <w:marBottom w:val="0"/>
      <w:divBdr>
        <w:top w:val="none" w:sz="0" w:space="0" w:color="auto"/>
        <w:left w:val="none" w:sz="0" w:space="0" w:color="auto"/>
        <w:bottom w:val="none" w:sz="0" w:space="0" w:color="auto"/>
        <w:right w:val="none" w:sz="0" w:space="0" w:color="auto"/>
      </w:divBdr>
      <w:divsChild>
        <w:div w:id="1940946843">
          <w:marLeft w:val="0"/>
          <w:marRight w:val="0"/>
          <w:marTop w:val="0"/>
          <w:marBottom w:val="0"/>
          <w:divBdr>
            <w:top w:val="none" w:sz="0" w:space="0" w:color="auto"/>
            <w:left w:val="none" w:sz="0" w:space="0" w:color="auto"/>
            <w:bottom w:val="none" w:sz="0" w:space="0" w:color="auto"/>
            <w:right w:val="none" w:sz="0" w:space="0" w:color="auto"/>
          </w:divBdr>
          <w:divsChild>
            <w:div w:id="633558321">
              <w:marLeft w:val="0"/>
              <w:marRight w:val="0"/>
              <w:marTop w:val="0"/>
              <w:marBottom w:val="0"/>
              <w:divBdr>
                <w:top w:val="none" w:sz="0" w:space="0" w:color="auto"/>
                <w:left w:val="none" w:sz="0" w:space="0" w:color="auto"/>
                <w:bottom w:val="none" w:sz="0" w:space="0" w:color="auto"/>
                <w:right w:val="none" w:sz="0" w:space="0" w:color="auto"/>
              </w:divBdr>
            </w:div>
            <w:div w:id="1695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86473">
      <w:bodyDiv w:val="1"/>
      <w:marLeft w:val="0"/>
      <w:marRight w:val="0"/>
      <w:marTop w:val="0"/>
      <w:marBottom w:val="0"/>
      <w:divBdr>
        <w:top w:val="none" w:sz="0" w:space="0" w:color="auto"/>
        <w:left w:val="none" w:sz="0" w:space="0" w:color="auto"/>
        <w:bottom w:val="none" w:sz="0" w:space="0" w:color="auto"/>
        <w:right w:val="none" w:sz="0" w:space="0" w:color="auto"/>
      </w:divBdr>
      <w:divsChild>
        <w:div w:id="99479938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hwb.gov.wales/cwricwlwm-i-gymru/cefnogi-cynnydd-dysgwyr-canllawiau-asesu/" TargetMode="External"/><Relationship Id="rId20" Type="http://schemas.openxmlformats.org/officeDocument/2006/relationships/header" Target="header2.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yperlink" Target="https://hwb.gov.wales/cwricwlwm-i-gymru/cynllunio-eich-cwricwlwm/datblygu-gweledigaeth-ar-gyfer-dylunio-cwricwlwm/#cynllunio-cwricwlwm-a'r-pedwar-diben" TargetMode="External"/><Relationship Id="rId11" Type="http://schemas.openxmlformats.org/officeDocument/2006/relationships/hyperlink" Target="https://hwb.gov.wales/api/storage/283b9318-dcf7-402d-b39a-67dee70efe18/sut-i-ddatblygu-meddwl-ac-asesu-ar-gyfer-dysgu-yn-yr-ystafell-ddosbarth.pdf" TargetMode="External"/><Relationship Id="rId12" Type="http://schemas.openxmlformats.org/officeDocument/2006/relationships/hyperlink" Target="https://www.educationcity.com/formative-and-summative-assessment-how-they-work-together/" TargetMode="External"/><Relationship Id="rId13" Type="http://schemas.openxmlformats.org/officeDocument/2006/relationships/image" Target="media/image1.pn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14113C0C4569545B2759AC04AF48C3F"/>
        <w:category>
          <w:name w:val="General"/>
          <w:gallery w:val="placeholder"/>
        </w:category>
        <w:types>
          <w:type w:val="bbPlcHdr"/>
        </w:types>
        <w:behaviors>
          <w:behavior w:val="content"/>
        </w:behaviors>
        <w:guid w:val="{5DC0A4BC-8A97-F84D-A34D-2359228549BF}"/>
      </w:docPartPr>
      <w:docPartBody>
        <w:p w:rsidR="00E93301" w:rsidRDefault="00E93301" w:rsidP="00E93301">
          <w:pPr>
            <w:pStyle w:val="E14113C0C4569545B2759AC04AF48C3F"/>
          </w:pPr>
          <w:r>
            <w:t>[Type text]</w:t>
          </w:r>
        </w:p>
      </w:docPartBody>
    </w:docPart>
    <w:docPart>
      <w:docPartPr>
        <w:name w:val="2D446A6C09FB074F9267E4DE51F45087"/>
        <w:category>
          <w:name w:val="General"/>
          <w:gallery w:val="placeholder"/>
        </w:category>
        <w:types>
          <w:type w:val="bbPlcHdr"/>
        </w:types>
        <w:behaviors>
          <w:behavior w:val="content"/>
        </w:behaviors>
        <w:guid w:val="{0DCBDBEB-D466-3846-98E5-FC12162A4F0C}"/>
      </w:docPartPr>
      <w:docPartBody>
        <w:p w:rsidR="00E93301" w:rsidRDefault="00E93301" w:rsidP="00E93301">
          <w:pPr>
            <w:pStyle w:val="2D446A6C09FB074F9267E4DE51F45087"/>
          </w:pPr>
          <w:r>
            <w:t>[Type text]</w:t>
          </w:r>
        </w:p>
      </w:docPartBody>
    </w:docPart>
    <w:docPart>
      <w:docPartPr>
        <w:name w:val="4C5E0966C7F23246AE756014EA4B520B"/>
        <w:category>
          <w:name w:val="General"/>
          <w:gallery w:val="placeholder"/>
        </w:category>
        <w:types>
          <w:type w:val="bbPlcHdr"/>
        </w:types>
        <w:behaviors>
          <w:behavior w:val="content"/>
        </w:behaviors>
        <w:guid w:val="{8F69525D-40F1-3A4C-8455-60627442C783}"/>
      </w:docPartPr>
      <w:docPartBody>
        <w:p w:rsidR="00E93301" w:rsidRDefault="00E93301" w:rsidP="00E93301">
          <w:pPr>
            <w:pStyle w:val="4C5E0966C7F23246AE756014EA4B520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301"/>
    <w:rsid w:val="009D273A"/>
    <w:rsid w:val="00E93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4113C0C4569545B2759AC04AF48C3F">
    <w:name w:val="E14113C0C4569545B2759AC04AF48C3F"/>
    <w:rsid w:val="00E93301"/>
  </w:style>
  <w:style w:type="paragraph" w:customStyle="1" w:styleId="2D446A6C09FB074F9267E4DE51F45087">
    <w:name w:val="2D446A6C09FB074F9267E4DE51F45087"/>
    <w:rsid w:val="00E93301"/>
  </w:style>
  <w:style w:type="paragraph" w:customStyle="1" w:styleId="4C5E0966C7F23246AE756014EA4B520B">
    <w:name w:val="4C5E0966C7F23246AE756014EA4B520B"/>
    <w:rsid w:val="00E93301"/>
  </w:style>
  <w:style w:type="paragraph" w:customStyle="1" w:styleId="126A23A16709B44CA43430EE0F1E3C63">
    <w:name w:val="126A23A16709B44CA43430EE0F1E3C63"/>
    <w:rsid w:val="00E93301"/>
  </w:style>
  <w:style w:type="paragraph" w:customStyle="1" w:styleId="508D57C70922784BBD3CC099606677C7">
    <w:name w:val="508D57C70922784BBD3CC099606677C7"/>
    <w:rsid w:val="00E93301"/>
  </w:style>
  <w:style w:type="paragraph" w:customStyle="1" w:styleId="5A2E6332F7995D43AF3ACA59B3256B69">
    <w:name w:val="5A2E6332F7995D43AF3ACA59B3256B69"/>
    <w:rsid w:val="00E9330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4113C0C4569545B2759AC04AF48C3F">
    <w:name w:val="E14113C0C4569545B2759AC04AF48C3F"/>
    <w:rsid w:val="00E93301"/>
  </w:style>
  <w:style w:type="paragraph" w:customStyle="1" w:styleId="2D446A6C09FB074F9267E4DE51F45087">
    <w:name w:val="2D446A6C09FB074F9267E4DE51F45087"/>
    <w:rsid w:val="00E93301"/>
  </w:style>
  <w:style w:type="paragraph" w:customStyle="1" w:styleId="4C5E0966C7F23246AE756014EA4B520B">
    <w:name w:val="4C5E0966C7F23246AE756014EA4B520B"/>
    <w:rsid w:val="00E93301"/>
  </w:style>
  <w:style w:type="paragraph" w:customStyle="1" w:styleId="126A23A16709B44CA43430EE0F1E3C63">
    <w:name w:val="126A23A16709B44CA43430EE0F1E3C63"/>
    <w:rsid w:val="00E93301"/>
  </w:style>
  <w:style w:type="paragraph" w:customStyle="1" w:styleId="508D57C70922784BBD3CC099606677C7">
    <w:name w:val="508D57C70922784BBD3CC099606677C7"/>
    <w:rsid w:val="00E93301"/>
  </w:style>
  <w:style w:type="paragraph" w:customStyle="1" w:styleId="5A2E6332F7995D43AF3ACA59B3256B69">
    <w:name w:val="5A2E6332F7995D43AF3ACA59B3256B69"/>
    <w:rsid w:val="00E93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97A4C-6CC7-1143-890B-9AED40658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1268</TotalTime>
  <Pages>17</Pages>
  <Words>4018</Words>
  <Characters>22907</Characters>
  <Application>Microsoft Macintosh Word</Application>
  <DocSecurity>0</DocSecurity>
  <Lines>190</Lines>
  <Paragraphs>53</Paragraphs>
  <ScaleCrop>false</ScaleCrop>
  <Company/>
  <LinksUpToDate>false</LinksUpToDate>
  <CharactersWithSpaces>26872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amdin</dc:creator>
  <cp:keywords/>
  <dc:description/>
  <cp:lastModifiedBy>admin amdin</cp:lastModifiedBy>
  <cp:revision>48</cp:revision>
  <dcterms:created xsi:type="dcterms:W3CDTF">2020-12-28T12:14:00Z</dcterms:created>
  <dcterms:modified xsi:type="dcterms:W3CDTF">2021-01-04T22:10:00Z</dcterms:modified>
</cp:coreProperties>
</file>