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36A95" w14:textId="77777777" w:rsidR="00F16157" w:rsidRPr="00744313" w:rsidRDefault="005E06D6" w:rsidP="00230F35">
      <w:pPr>
        <w:pStyle w:val="NormalWeb"/>
        <w:spacing w:before="0" w:beforeAutospacing="0" w:after="0" w:afterAutospacing="0"/>
        <w:ind w:left="-180" w:right="-334"/>
        <w:rPr>
          <w:color w:val="auto"/>
        </w:rPr>
      </w:pPr>
      <w:r w:rsidRPr="00744313">
        <w:rPr>
          <w:noProof/>
          <w:color w:val="auto"/>
          <w:lang w:eastAsia="en-GB"/>
        </w:rPr>
        <w:drawing>
          <wp:inline distT="0" distB="0" distL="0" distR="0" wp14:anchorId="093FBD14" wp14:editId="6D454BB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7B1D355" w14:textId="77777777" w:rsidR="00F16157" w:rsidRPr="00744313" w:rsidRDefault="00F16157" w:rsidP="00230F35">
      <w:pPr>
        <w:pStyle w:val="NormalWeb"/>
        <w:spacing w:before="0" w:beforeAutospacing="0" w:after="0" w:afterAutospacing="0"/>
        <w:ind w:left="-180" w:right="-334"/>
        <w:rPr>
          <w:color w:val="auto"/>
        </w:rPr>
      </w:pPr>
    </w:p>
    <w:p w14:paraId="14467BF2" w14:textId="77777777" w:rsidR="00F16157" w:rsidRPr="00744313" w:rsidRDefault="00F16157" w:rsidP="00230F35">
      <w:pPr>
        <w:pStyle w:val="NormalWeb"/>
        <w:spacing w:before="0" w:beforeAutospacing="0" w:after="0" w:afterAutospacing="0"/>
        <w:ind w:left="-180" w:right="-334"/>
        <w:rPr>
          <w:color w:val="auto"/>
        </w:rPr>
      </w:pPr>
    </w:p>
    <w:p w14:paraId="74A2764E" w14:textId="77777777" w:rsidR="00F16157" w:rsidRPr="00744313" w:rsidRDefault="00F16157" w:rsidP="00230F35">
      <w:pPr>
        <w:pStyle w:val="NormalWeb"/>
        <w:spacing w:before="0" w:beforeAutospacing="0" w:after="0" w:afterAutospacing="0"/>
        <w:ind w:left="-180" w:right="-334"/>
        <w:rPr>
          <w:color w:val="auto"/>
        </w:rPr>
      </w:pPr>
    </w:p>
    <w:p w14:paraId="6F0DA124" w14:textId="77777777" w:rsidR="00F16157" w:rsidRPr="00744313" w:rsidRDefault="00F16157" w:rsidP="00230F35">
      <w:pPr>
        <w:pStyle w:val="NormalWeb"/>
        <w:spacing w:before="0" w:beforeAutospacing="0" w:after="0" w:afterAutospacing="0"/>
        <w:ind w:left="-180" w:right="-334"/>
        <w:rPr>
          <w:color w:val="auto"/>
        </w:rPr>
      </w:pPr>
    </w:p>
    <w:p w14:paraId="084CCFC1" w14:textId="77777777" w:rsidR="00F16157" w:rsidRPr="00744313" w:rsidRDefault="00F16157" w:rsidP="00230F35">
      <w:pPr>
        <w:pStyle w:val="NormalWeb"/>
        <w:spacing w:before="0" w:beforeAutospacing="0" w:after="0" w:afterAutospacing="0"/>
        <w:ind w:left="-180" w:right="-334"/>
        <w:rPr>
          <w:color w:val="auto"/>
        </w:rPr>
      </w:pPr>
    </w:p>
    <w:p w14:paraId="78EBE50D" w14:textId="77777777" w:rsidR="00F16157" w:rsidRPr="00744313" w:rsidRDefault="00901157" w:rsidP="00230F35">
      <w:pPr>
        <w:pStyle w:val="NormalWeb"/>
        <w:spacing w:before="0" w:beforeAutospacing="0" w:after="0" w:afterAutospacing="0"/>
        <w:ind w:left="-180" w:right="-334"/>
        <w:jc w:val="center"/>
        <w:rPr>
          <w:rFonts w:ascii="Arial" w:hAnsi="Arial" w:cs="Arial"/>
          <w:b/>
          <w:color w:val="auto"/>
          <w:sz w:val="28"/>
          <w:szCs w:val="28"/>
          <w:lang w:val="cy-GB"/>
        </w:rPr>
      </w:pPr>
      <w:r w:rsidRPr="00744313">
        <w:rPr>
          <w:rFonts w:ascii="Arial" w:hAnsi="Arial" w:cs="Arial"/>
          <w:b/>
          <w:color w:val="auto"/>
          <w:sz w:val="28"/>
          <w:szCs w:val="28"/>
          <w:lang w:val="cy-GB"/>
        </w:rPr>
        <w:t>Postgraduate</w:t>
      </w:r>
      <w:r w:rsidR="00E5376D" w:rsidRPr="00744313">
        <w:rPr>
          <w:rFonts w:ascii="Arial" w:hAnsi="Arial" w:cs="Arial"/>
          <w:b/>
          <w:color w:val="auto"/>
          <w:sz w:val="28"/>
          <w:szCs w:val="28"/>
          <w:lang w:val="cy-GB"/>
        </w:rPr>
        <w:t>/Distance Learning</w:t>
      </w:r>
    </w:p>
    <w:p w14:paraId="5EA87566" w14:textId="77777777" w:rsidR="00F16157" w:rsidRPr="00744313" w:rsidRDefault="00F16157" w:rsidP="00230F35">
      <w:pPr>
        <w:pStyle w:val="NormalWeb"/>
        <w:spacing w:before="0" w:beforeAutospacing="0" w:after="0" w:afterAutospacing="0"/>
        <w:ind w:left="-180" w:right="-334"/>
        <w:jc w:val="center"/>
        <w:rPr>
          <w:rFonts w:ascii="Arial" w:hAnsi="Arial" w:cs="Arial"/>
          <w:b/>
          <w:color w:val="auto"/>
          <w:sz w:val="28"/>
          <w:szCs w:val="28"/>
          <w:lang w:val="cy-GB"/>
        </w:rPr>
      </w:pPr>
    </w:p>
    <w:p w14:paraId="0CBF110C" w14:textId="77777777" w:rsidR="00F16157" w:rsidRPr="00744313" w:rsidRDefault="00CB5E37" w:rsidP="00230F35">
      <w:pPr>
        <w:pStyle w:val="NormalWeb"/>
        <w:spacing w:before="0" w:beforeAutospacing="0" w:after="0" w:afterAutospacing="0"/>
        <w:ind w:left="-180" w:right="-334"/>
        <w:jc w:val="center"/>
        <w:rPr>
          <w:rFonts w:ascii="Arial" w:hAnsi="Arial" w:cs="Arial"/>
          <w:b/>
          <w:color w:val="auto"/>
          <w:sz w:val="28"/>
          <w:szCs w:val="28"/>
        </w:rPr>
      </w:pPr>
      <w:r w:rsidRPr="00744313">
        <w:rPr>
          <w:rFonts w:ascii="Arial" w:hAnsi="Arial" w:cs="Arial"/>
          <w:b/>
          <w:color w:val="auto"/>
          <w:sz w:val="28"/>
          <w:szCs w:val="28"/>
          <w:lang w:val="cy-GB"/>
        </w:rPr>
        <w:t>A</w:t>
      </w:r>
      <w:r w:rsidR="002E67CE" w:rsidRPr="00744313">
        <w:rPr>
          <w:rFonts w:ascii="Arial" w:hAnsi="Arial" w:cs="Arial"/>
          <w:b/>
          <w:color w:val="auto"/>
          <w:sz w:val="28"/>
          <w:szCs w:val="28"/>
          <w:lang w:val="cy-GB"/>
        </w:rPr>
        <w:t>ssignment coversheet &amp; feedback form</w:t>
      </w:r>
    </w:p>
    <w:p w14:paraId="75A8608B" w14:textId="77777777" w:rsidR="00F16157" w:rsidRPr="00744313" w:rsidRDefault="00F16157" w:rsidP="00230F35">
      <w:pPr>
        <w:pStyle w:val="NormalWeb"/>
        <w:spacing w:before="0" w:beforeAutospacing="0" w:after="0" w:afterAutospacing="0"/>
        <w:ind w:left="-180" w:right="-334"/>
        <w:jc w:val="center"/>
        <w:rPr>
          <w:rFonts w:ascii="Arial" w:hAnsi="Arial" w:cs="Arial"/>
          <w:b/>
          <w:color w:val="auto"/>
          <w:sz w:val="28"/>
          <w:szCs w:val="28"/>
        </w:rPr>
      </w:pPr>
    </w:p>
    <w:p w14:paraId="18FDAD70" w14:textId="77777777" w:rsidR="00F16157" w:rsidRPr="00744313" w:rsidRDefault="00F16157" w:rsidP="002E67CE">
      <w:pPr>
        <w:rPr>
          <w:rFonts w:ascii="Arial" w:hAnsi="Arial" w:cs="Arial"/>
          <w:sz w:val="28"/>
          <w:szCs w:val="28"/>
          <w:lang w:val="cy-GB"/>
        </w:rPr>
      </w:pPr>
    </w:p>
    <w:p w14:paraId="6952522B" w14:textId="77777777" w:rsidR="00F16157" w:rsidRPr="00744313" w:rsidRDefault="00F16157" w:rsidP="002E67CE">
      <w:pPr>
        <w:rPr>
          <w:rFonts w:ascii="Arial" w:hAnsi="Arial" w:cs="Arial"/>
          <w:sz w:val="28"/>
          <w:szCs w:val="28"/>
          <w:lang w:val="cy-GB"/>
        </w:rPr>
      </w:pPr>
    </w:p>
    <w:p w14:paraId="56F35E61" w14:textId="77777777" w:rsidR="00F16157" w:rsidRPr="00744313" w:rsidRDefault="002E67CE" w:rsidP="002E67CE">
      <w:pPr>
        <w:pStyle w:val="Heading3"/>
        <w:jc w:val="center"/>
        <w:rPr>
          <w:lang w:val="cy-GB"/>
        </w:rPr>
      </w:pPr>
      <w:r w:rsidRPr="00744313">
        <w:rPr>
          <w:lang w:val="cy-GB"/>
        </w:rPr>
        <w:t>THIS SHEET MUST BE THE FIRST PAGE OF THE ASSIGNMENT YOU ARE SUBMITTING  (DO NOT SEND AS A SEPARATE FILE)</w:t>
      </w:r>
    </w:p>
    <w:p w14:paraId="6938911E" w14:textId="162728CB" w:rsidR="00F16157" w:rsidRPr="00744313" w:rsidRDefault="00F16157" w:rsidP="002E67CE">
      <w:pPr>
        <w:pStyle w:val="Heading3"/>
        <w:jc w:val="center"/>
        <w:rPr>
          <w:lang w:val="cy-GB"/>
        </w:rPr>
      </w:pPr>
    </w:p>
    <w:p w14:paraId="51788E06" w14:textId="77777777" w:rsidR="00230F35" w:rsidRPr="00744313"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2"/>
        <w:gridCol w:w="423"/>
        <w:gridCol w:w="1499"/>
        <w:gridCol w:w="286"/>
        <w:gridCol w:w="1796"/>
      </w:tblGrid>
      <w:tr w:rsidR="00744313" w:rsidRPr="00744313" w14:paraId="17A8BF89" w14:textId="77777777" w:rsidTr="00A745B6">
        <w:trPr>
          <w:trHeight w:val="614"/>
        </w:trPr>
        <w:tc>
          <w:tcPr>
            <w:tcW w:w="8856" w:type="dxa"/>
            <w:gridSpan w:val="5"/>
          </w:tcPr>
          <w:p w14:paraId="3A2424E9" w14:textId="77777777" w:rsidR="0058726A" w:rsidRPr="00744313" w:rsidRDefault="00E5752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b/>
                <w:color w:val="auto"/>
                <w:sz w:val="22"/>
                <w:szCs w:val="22"/>
              </w:rPr>
              <w:t xml:space="preserve">For completion by </w:t>
            </w:r>
            <w:r w:rsidR="00001C3B" w:rsidRPr="00744313">
              <w:rPr>
                <w:rFonts w:ascii="Arial" w:hAnsi="Arial" w:cs="Arial"/>
                <w:b/>
                <w:color w:val="auto"/>
                <w:sz w:val="22"/>
                <w:szCs w:val="22"/>
              </w:rPr>
              <w:t xml:space="preserve">the </w:t>
            </w:r>
            <w:r w:rsidRPr="00744313">
              <w:rPr>
                <w:rFonts w:ascii="Arial" w:hAnsi="Arial" w:cs="Arial"/>
                <w:b/>
                <w:color w:val="auto"/>
                <w:sz w:val="22"/>
                <w:szCs w:val="22"/>
              </w:rPr>
              <w:t>student</w:t>
            </w:r>
            <w:r w:rsidR="00001C3B" w:rsidRPr="00744313">
              <w:rPr>
                <w:rFonts w:ascii="Arial" w:hAnsi="Arial" w:cs="Arial"/>
                <w:color w:val="auto"/>
                <w:sz w:val="22"/>
                <w:szCs w:val="22"/>
              </w:rPr>
              <w:t>:</w:t>
            </w:r>
          </w:p>
        </w:tc>
      </w:tr>
      <w:tr w:rsidR="00744313" w:rsidRPr="00744313" w14:paraId="2E8ECA0F" w14:textId="77777777" w:rsidTr="00A745B6">
        <w:trPr>
          <w:trHeight w:val="718"/>
        </w:trPr>
        <w:tc>
          <w:tcPr>
            <w:tcW w:w="8856" w:type="dxa"/>
            <w:gridSpan w:val="5"/>
          </w:tcPr>
          <w:p w14:paraId="095D3C51" w14:textId="77777777" w:rsidR="00F16157" w:rsidRPr="00744313" w:rsidRDefault="0065654E"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Student Na</w:t>
            </w:r>
            <w:r w:rsidR="00CE3B79" w:rsidRPr="00744313">
              <w:rPr>
                <w:rFonts w:ascii="Arial" w:hAnsi="Arial" w:cs="Arial"/>
                <w:color w:val="auto"/>
                <w:sz w:val="22"/>
                <w:szCs w:val="22"/>
              </w:rPr>
              <w:t>me:</w:t>
            </w:r>
            <w:r w:rsidR="0032417F" w:rsidRPr="00744313">
              <w:rPr>
                <w:rFonts w:ascii="Arial" w:hAnsi="Arial" w:cs="Arial"/>
                <w:color w:val="auto"/>
                <w:sz w:val="22"/>
                <w:szCs w:val="22"/>
              </w:rPr>
              <w:t xml:space="preserve"> Hilda Hermann</w:t>
            </w:r>
          </w:p>
          <w:p w14:paraId="04D75301" w14:textId="7777777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298A0281" w14:textId="5397F8D2"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62BF3E5C" w14:textId="77777777" w:rsidR="00FA2A4C" w:rsidRPr="00744313" w:rsidRDefault="00FA2A4C"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 xml:space="preserve">Student </w:t>
            </w:r>
            <w:r w:rsidRPr="00744313">
              <w:rPr>
                <w:rFonts w:ascii="Arial" w:hAnsi="Arial" w:cs="Arial"/>
                <w:b/>
                <w:bCs/>
                <w:color w:val="auto"/>
                <w:sz w:val="22"/>
                <w:szCs w:val="22"/>
                <w:u w:val="single"/>
              </w:rPr>
              <w:t>University</w:t>
            </w:r>
            <w:r w:rsidRPr="00744313">
              <w:rPr>
                <w:rFonts w:ascii="Arial" w:hAnsi="Arial" w:cs="Arial"/>
                <w:color w:val="auto"/>
                <w:sz w:val="22"/>
                <w:szCs w:val="22"/>
                <w:u w:val="single"/>
              </w:rPr>
              <w:t xml:space="preserve"> </w:t>
            </w:r>
            <w:r w:rsidRPr="00744313">
              <w:rPr>
                <w:rFonts w:ascii="Arial" w:hAnsi="Arial" w:cs="Arial"/>
                <w:color w:val="auto"/>
                <w:sz w:val="22"/>
                <w:szCs w:val="22"/>
              </w:rPr>
              <w:t xml:space="preserve">Email: </w:t>
            </w:r>
            <w:r w:rsidR="00E75D06" w:rsidRPr="00744313">
              <w:rPr>
                <w:rFonts w:ascii="Arial" w:hAnsi="Arial" w:cs="Arial"/>
                <w:color w:val="auto"/>
                <w:sz w:val="22"/>
                <w:szCs w:val="22"/>
              </w:rPr>
              <w:t>1706721@student.uwtsd.ac.uk</w:t>
            </w:r>
          </w:p>
        </w:tc>
      </w:tr>
      <w:tr w:rsidR="00744313" w:rsidRPr="00744313" w14:paraId="14A32620" w14:textId="77777777" w:rsidTr="00A745B6">
        <w:trPr>
          <w:trHeight w:val="849"/>
        </w:trPr>
        <w:tc>
          <w:tcPr>
            <w:tcW w:w="4788" w:type="dxa"/>
          </w:tcPr>
          <w:p w14:paraId="6CC6AE61" w14:textId="6284352E" w:rsidR="00F16157" w:rsidRPr="00744313" w:rsidRDefault="00CE3B7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Module code:</w:t>
            </w:r>
            <w:r w:rsidR="009708CC" w:rsidRPr="00744313">
              <w:rPr>
                <w:rFonts w:ascii="Arial" w:hAnsi="Arial" w:cs="Arial"/>
                <w:color w:val="auto"/>
                <w:sz w:val="22"/>
                <w:szCs w:val="22"/>
              </w:rPr>
              <w:t xml:space="preserve"> </w:t>
            </w:r>
            <w:r w:rsidR="000E487C" w:rsidRPr="00744313">
              <w:rPr>
                <w:rFonts w:ascii="Arial" w:hAnsi="Arial" w:cs="Arial"/>
                <w:color w:val="auto"/>
                <w:sz w:val="22"/>
                <w:szCs w:val="22"/>
              </w:rPr>
              <w:t>HPCA700</w:t>
            </w:r>
            <w:r w:rsidR="00727E26" w:rsidRPr="00744313">
              <w:rPr>
                <w:rFonts w:ascii="Arial" w:hAnsi="Arial" w:cs="Arial"/>
                <w:color w:val="auto"/>
                <w:sz w:val="22"/>
                <w:szCs w:val="22"/>
              </w:rPr>
              <w:t>8</w:t>
            </w:r>
          </w:p>
          <w:p w14:paraId="481988EE" w14:textId="7777777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5DC8365F" w14:textId="7777777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5C289FBB" w14:textId="033CEE9F" w:rsidR="00F16157" w:rsidRPr="00744313" w:rsidRDefault="00CE3B7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Module title:</w:t>
            </w:r>
            <w:r w:rsidR="00E75D06" w:rsidRPr="00744313">
              <w:rPr>
                <w:rFonts w:ascii="Arial" w:hAnsi="Arial" w:cs="Arial"/>
                <w:color w:val="auto"/>
                <w:sz w:val="22"/>
                <w:szCs w:val="22"/>
              </w:rPr>
              <w:t xml:space="preserve"> </w:t>
            </w:r>
            <w:r w:rsidR="00727E26" w:rsidRPr="00744313">
              <w:rPr>
                <w:rFonts w:ascii="Arial" w:hAnsi="Arial" w:cs="Arial"/>
                <w:color w:val="auto"/>
                <w:sz w:val="22"/>
                <w:szCs w:val="22"/>
              </w:rPr>
              <w:t>Heavenly Discourses</w:t>
            </w:r>
          </w:p>
          <w:p w14:paraId="3892CC59" w14:textId="77777777" w:rsidR="00A745B6" w:rsidRPr="00744313" w:rsidRDefault="00A745B6" w:rsidP="002F467C">
            <w:pPr>
              <w:pStyle w:val="NormalWeb"/>
              <w:spacing w:before="0" w:beforeAutospacing="0" w:after="0" w:afterAutospacing="0"/>
              <w:ind w:right="34"/>
              <w:rPr>
                <w:rFonts w:ascii="Arial" w:hAnsi="Arial" w:cs="Arial"/>
                <w:color w:val="auto"/>
                <w:sz w:val="22"/>
                <w:szCs w:val="22"/>
              </w:rPr>
            </w:pPr>
          </w:p>
        </w:tc>
        <w:tc>
          <w:tcPr>
            <w:tcW w:w="2266" w:type="dxa"/>
            <w:gridSpan w:val="3"/>
          </w:tcPr>
          <w:p w14:paraId="16676767" w14:textId="77777777" w:rsidR="00F16157" w:rsidRPr="00744313" w:rsidRDefault="00CE3B7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Student ID number:</w:t>
            </w:r>
          </w:p>
          <w:p w14:paraId="063702A8" w14:textId="17F6A00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72B63564" w14:textId="77777777" w:rsidR="0032417F" w:rsidRPr="00744313" w:rsidRDefault="0032417F"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1706721</w:t>
            </w:r>
          </w:p>
        </w:tc>
        <w:tc>
          <w:tcPr>
            <w:tcW w:w="1802" w:type="dxa"/>
          </w:tcPr>
          <w:p w14:paraId="42972037" w14:textId="77777777" w:rsidR="00F16157" w:rsidRPr="00744313" w:rsidRDefault="00CE3B7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Educational support needs:</w:t>
            </w:r>
          </w:p>
          <w:p w14:paraId="106BDA52" w14:textId="3ABBBA38"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532B2CF8" w14:textId="77777777" w:rsidR="00CE3B79" w:rsidRPr="00744313" w:rsidRDefault="00CE3B79"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No</w:t>
            </w:r>
          </w:p>
        </w:tc>
      </w:tr>
      <w:tr w:rsidR="00744313" w:rsidRPr="00744313" w14:paraId="636B9E32" w14:textId="77777777" w:rsidTr="00A745B6">
        <w:trPr>
          <w:trHeight w:val="1139"/>
        </w:trPr>
        <w:tc>
          <w:tcPr>
            <w:tcW w:w="8856" w:type="dxa"/>
            <w:gridSpan w:val="5"/>
          </w:tcPr>
          <w:p w14:paraId="4D9F672E" w14:textId="77777777" w:rsidR="00412806" w:rsidRDefault="00CE3B79" w:rsidP="00062614">
            <w:pPr>
              <w:shd w:val="clear" w:color="auto" w:fill="FFFFFF" w:themeFill="background1"/>
              <w:spacing w:line="276" w:lineRule="auto"/>
              <w:jc w:val="both"/>
              <w:rPr>
                <w:rFonts w:ascii="Arial" w:hAnsi="Arial" w:cs="Arial"/>
                <w:sz w:val="22"/>
                <w:szCs w:val="22"/>
              </w:rPr>
            </w:pPr>
            <w:r w:rsidRPr="00744313">
              <w:rPr>
                <w:rFonts w:ascii="Arial" w:hAnsi="Arial" w:cs="Arial"/>
                <w:sz w:val="22"/>
                <w:szCs w:val="22"/>
              </w:rPr>
              <w:t>Assignment title:</w:t>
            </w:r>
          </w:p>
          <w:p w14:paraId="12692743" w14:textId="61F6FA74" w:rsidR="00F16157" w:rsidRPr="00F04AF6" w:rsidRDefault="00412806" w:rsidP="00062614">
            <w:pPr>
              <w:shd w:val="clear" w:color="auto" w:fill="FFFFFF" w:themeFill="background1"/>
              <w:spacing w:line="276" w:lineRule="auto"/>
              <w:jc w:val="both"/>
              <w:rPr>
                <w:rFonts w:ascii="Arial" w:hAnsi="Arial" w:cs="Arial"/>
                <w:sz w:val="22"/>
                <w:szCs w:val="22"/>
              </w:rPr>
            </w:pPr>
            <w:r>
              <w:rPr>
                <w:rFonts w:ascii="Arial" w:hAnsi="Arial" w:cs="Arial"/>
                <w:sz w:val="22"/>
                <w:szCs w:val="22"/>
              </w:rPr>
              <w:t>Sky Journal</w:t>
            </w:r>
            <w:r w:rsidR="00727E26" w:rsidRPr="00F04AF6">
              <w:rPr>
                <w:rFonts w:ascii="Arial" w:hAnsi="Arial" w:cs="Arial"/>
                <w:sz w:val="22"/>
                <w:szCs w:val="22"/>
              </w:rPr>
              <w:t xml:space="preserve">: </w:t>
            </w:r>
            <w:r>
              <w:rPr>
                <w:rFonts w:asciiTheme="minorHAnsi" w:hAnsiTheme="minorHAnsi" w:cstheme="minorHAnsi"/>
                <w:sz w:val="28"/>
                <w:szCs w:val="28"/>
              </w:rPr>
              <w:t xml:space="preserve">Exploring wonder and enchantment </w:t>
            </w:r>
            <w:r w:rsidR="005B6FED">
              <w:rPr>
                <w:rFonts w:asciiTheme="minorHAnsi" w:hAnsiTheme="minorHAnsi" w:cstheme="minorHAnsi"/>
                <w:sz w:val="28"/>
                <w:szCs w:val="28"/>
              </w:rPr>
              <w:t>through</w:t>
            </w:r>
            <w:r w:rsidR="0068134C">
              <w:rPr>
                <w:rFonts w:asciiTheme="minorHAnsi" w:hAnsiTheme="minorHAnsi" w:cstheme="minorHAnsi"/>
                <w:sz w:val="28"/>
                <w:szCs w:val="28"/>
              </w:rPr>
              <w:t xml:space="preserve"> night-</w:t>
            </w:r>
            <w:r>
              <w:rPr>
                <w:rFonts w:asciiTheme="minorHAnsi" w:hAnsiTheme="minorHAnsi" w:cstheme="minorHAnsi"/>
                <w:sz w:val="28"/>
                <w:szCs w:val="28"/>
              </w:rPr>
              <w:t>sky</w:t>
            </w:r>
            <w:r w:rsidR="005B6FED">
              <w:rPr>
                <w:rFonts w:asciiTheme="minorHAnsi" w:hAnsiTheme="minorHAnsi" w:cstheme="minorHAnsi"/>
                <w:sz w:val="28"/>
                <w:szCs w:val="28"/>
              </w:rPr>
              <w:t xml:space="preserve"> events</w:t>
            </w:r>
          </w:p>
          <w:p w14:paraId="4CF80F31" w14:textId="2834A0B3"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6CE99A8F" w14:textId="0BABEA67" w:rsidR="00D67BF8" w:rsidRPr="00744313" w:rsidRDefault="00B42501" w:rsidP="00154929">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Assignment due date:</w:t>
            </w:r>
            <w:r w:rsidR="0032417F" w:rsidRPr="00744313">
              <w:rPr>
                <w:rFonts w:ascii="Arial" w:hAnsi="Arial" w:cs="Arial"/>
                <w:color w:val="auto"/>
                <w:sz w:val="22"/>
                <w:szCs w:val="22"/>
              </w:rPr>
              <w:t xml:space="preserve"> </w:t>
            </w:r>
            <w:r w:rsidR="00154929">
              <w:rPr>
                <w:rFonts w:ascii="Arial" w:hAnsi="Arial" w:cs="Arial"/>
                <w:color w:val="auto"/>
                <w:sz w:val="22"/>
                <w:szCs w:val="22"/>
              </w:rPr>
              <w:t>24</w:t>
            </w:r>
            <w:r w:rsidR="00FC1C43" w:rsidRPr="00744313">
              <w:rPr>
                <w:rFonts w:ascii="Arial" w:hAnsi="Arial" w:cs="Arial"/>
                <w:color w:val="auto"/>
                <w:sz w:val="22"/>
                <w:szCs w:val="22"/>
              </w:rPr>
              <w:t>-0</w:t>
            </w:r>
            <w:r w:rsidR="00154929">
              <w:rPr>
                <w:rFonts w:ascii="Arial" w:hAnsi="Arial" w:cs="Arial"/>
                <w:color w:val="auto"/>
                <w:sz w:val="22"/>
                <w:szCs w:val="22"/>
              </w:rPr>
              <w:t>8</w:t>
            </w:r>
            <w:r w:rsidR="00FC1C43" w:rsidRPr="00744313">
              <w:rPr>
                <w:rFonts w:ascii="Arial" w:hAnsi="Arial" w:cs="Arial"/>
                <w:color w:val="auto"/>
                <w:sz w:val="22"/>
                <w:szCs w:val="22"/>
              </w:rPr>
              <w:t>-2020</w:t>
            </w:r>
          </w:p>
        </w:tc>
      </w:tr>
      <w:tr w:rsidR="00744313" w:rsidRPr="00744313" w14:paraId="5C9A530A" w14:textId="77777777" w:rsidTr="00A745B6">
        <w:trPr>
          <w:trHeight w:val="978"/>
        </w:trPr>
        <w:tc>
          <w:tcPr>
            <w:tcW w:w="8856" w:type="dxa"/>
            <w:gridSpan w:val="5"/>
            <w:tcBorders>
              <w:bottom w:val="single" w:sz="4" w:space="0" w:color="000000"/>
            </w:tcBorders>
          </w:tcPr>
          <w:p w14:paraId="32A0C460" w14:textId="07E1E497" w:rsidR="00230F35" w:rsidRPr="00744313" w:rsidRDefault="00230F35" w:rsidP="00727E26">
            <w:pPr>
              <w:rPr>
                <w:rFonts w:ascii="Arial" w:hAnsi="Arial" w:cs="Arial"/>
                <w:sz w:val="22"/>
                <w:szCs w:val="22"/>
              </w:rPr>
            </w:pPr>
            <w:r w:rsidRPr="00744313">
              <w:rPr>
                <w:rFonts w:ascii="Arial" w:hAnsi="Arial" w:cs="Arial"/>
                <w:sz w:val="22"/>
                <w:szCs w:val="22"/>
              </w:rPr>
              <w:t>This assignment is for the       1</w:t>
            </w:r>
            <w:r w:rsidRPr="00744313">
              <w:rPr>
                <w:rFonts w:ascii="Arial" w:hAnsi="Arial" w:cs="Arial"/>
                <w:sz w:val="22"/>
                <w:szCs w:val="22"/>
                <w:vertAlign w:val="superscript"/>
              </w:rPr>
              <w:t xml:space="preserve">st </w:t>
            </w:r>
            <w:r w:rsidR="00E75D06" w:rsidRPr="00744313">
              <w:rPr>
                <w:rFonts w:ascii="Arial" w:hAnsi="Arial" w:cs="Arial"/>
                <w:sz w:val="22"/>
                <w:szCs w:val="22"/>
              </w:rPr>
              <w:t xml:space="preserve"> </w:t>
            </w:r>
            <w:r w:rsidR="00BE1B15" w:rsidRPr="00744313">
              <w:rPr>
                <w:rFonts w:ascii="Arial" w:hAnsi="Arial" w:cs="Arial"/>
                <w:sz w:val="22"/>
                <w:szCs w:val="22"/>
              </w:rPr>
              <w:fldChar w:fldCharType="begin">
                <w:ffData>
                  <w:name w:val="Check14"/>
                  <w:enabled/>
                  <w:calcOnExit w:val="0"/>
                  <w:checkBox>
                    <w:sizeAuto/>
                    <w:default w:val="0"/>
                  </w:checkBox>
                </w:ffData>
              </w:fldChar>
            </w:r>
            <w:r w:rsidR="00BE1B15" w:rsidRPr="00744313">
              <w:rPr>
                <w:rFonts w:ascii="Arial" w:hAnsi="Arial" w:cs="Arial"/>
                <w:sz w:val="22"/>
                <w:szCs w:val="22"/>
              </w:rPr>
              <w:instrText xml:space="preserve"> FORMCHECKBOX </w:instrText>
            </w:r>
            <w:r w:rsidR="0006381D">
              <w:rPr>
                <w:rFonts w:ascii="Arial" w:hAnsi="Arial" w:cs="Arial"/>
                <w:sz w:val="22"/>
                <w:szCs w:val="22"/>
              </w:rPr>
            </w:r>
            <w:r w:rsidR="0006381D">
              <w:rPr>
                <w:rFonts w:ascii="Arial" w:hAnsi="Arial" w:cs="Arial"/>
                <w:sz w:val="22"/>
                <w:szCs w:val="22"/>
              </w:rPr>
              <w:fldChar w:fldCharType="separate"/>
            </w:r>
            <w:r w:rsidR="00BE1B15" w:rsidRPr="00744313">
              <w:rPr>
                <w:rFonts w:ascii="Arial" w:hAnsi="Arial" w:cs="Arial"/>
                <w:sz w:val="22"/>
                <w:szCs w:val="22"/>
              </w:rPr>
              <w:fldChar w:fldCharType="end"/>
            </w:r>
            <w:r w:rsidR="000E487C" w:rsidRPr="00744313">
              <w:rPr>
                <w:rFonts w:ascii="Arial" w:hAnsi="Arial" w:cs="Arial"/>
                <w:sz w:val="22"/>
                <w:szCs w:val="22"/>
              </w:rPr>
              <w:t xml:space="preserve">      2</w:t>
            </w:r>
            <w:r w:rsidR="000E487C" w:rsidRPr="00744313">
              <w:rPr>
                <w:rFonts w:ascii="Arial" w:hAnsi="Arial" w:cs="Arial"/>
                <w:sz w:val="22"/>
                <w:szCs w:val="22"/>
                <w:vertAlign w:val="superscript"/>
              </w:rPr>
              <w:t>nd</w:t>
            </w:r>
            <w:r w:rsidR="000E487C" w:rsidRPr="00744313">
              <w:rPr>
                <w:rFonts w:ascii="Arial" w:hAnsi="Arial" w:cs="Arial"/>
                <w:sz w:val="22"/>
                <w:szCs w:val="22"/>
              </w:rPr>
              <w:t xml:space="preserve">  </w:t>
            </w:r>
            <w:r w:rsidR="000E487C" w:rsidRPr="00744313">
              <w:rPr>
                <w:rFonts w:ascii="Arial" w:hAnsi="Arial" w:cs="Arial"/>
                <w:sz w:val="22"/>
                <w:szCs w:val="22"/>
              </w:rPr>
              <w:fldChar w:fldCharType="begin">
                <w:ffData>
                  <w:name w:val="Check15"/>
                  <w:enabled/>
                  <w:calcOnExit w:val="0"/>
                  <w:checkBox>
                    <w:sizeAuto/>
                    <w:default w:val="0"/>
                  </w:checkBox>
                </w:ffData>
              </w:fldChar>
            </w:r>
            <w:bookmarkStart w:id="0" w:name="Check15"/>
            <w:r w:rsidR="000E487C" w:rsidRPr="00744313">
              <w:rPr>
                <w:rFonts w:ascii="Arial" w:hAnsi="Arial" w:cs="Arial"/>
                <w:sz w:val="22"/>
                <w:szCs w:val="22"/>
              </w:rPr>
              <w:instrText xml:space="preserve"> FORMCHECKBOX </w:instrText>
            </w:r>
            <w:r w:rsidR="0006381D">
              <w:rPr>
                <w:rFonts w:ascii="Arial" w:hAnsi="Arial" w:cs="Arial"/>
                <w:sz w:val="22"/>
                <w:szCs w:val="22"/>
              </w:rPr>
            </w:r>
            <w:r w:rsidR="0006381D">
              <w:rPr>
                <w:rFonts w:ascii="Arial" w:hAnsi="Arial" w:cs="Arial"/>
                <w:sz w:val="22"/>
                <w:szCs w:val="22"/>
              </w:rPr>
              <w:fldChar w:fldCharType="separate"/>
            </w:r>
            <w:r w:rsidR="000E487C" w:rsidRPr="00744313">
              <w:rPr>
                <w:rFonts w:ascii="Arial" w:hAnsi="Arial" w:cs="Arial"/>
                <w:sz w:val="22"/>
                <w:szCs w:val="22"/>
              </w:rPr>
              <w:fldChar w:fldCharType="end"/>
            </w:r>
            <w:bookmarkEnd w:id="0"/>
            <w:r w:rsidR="000E487C" w:rsidRPr="00744313">
              <w:rPr>
                <w:rFonts w:ascii="Arial" w:hAnsi="Arial" w:cs="Arial"/>
                <w:sz w:val="22"/>
                <w:szCs w:val="22"/>
              </w:rPr>
              <w:t xml:space="preserve">      3</w:t>
            </w:r>
            <w:r w:rsidR="000E487C" w:rsidRPr="00744313">
              <w:rPr>
                <w:rFonts w:ascii="Arial" w:hAnsi="Arial" w:cs="Arial"/>
                <w:sz w:val="22"/>
                <w:szCs w:val="22"/>
                <w:vertAlign w:val="superscript"/>
              </w:rPr>
              <w:t>rd</w:t>
            </w:r>
            <w:r w:rsidRPr="00744313">
              <w:rPr>
                <w:rFonts w:ascii="Arial" w:hAnsi="Arial" w:cs="Arial"/>
                <w:sz w:val="22"/>
                <w:szCs w:val="22"/>
              </w:rPr>
              <w:t xml:space="preserve">  </w:t>
            </w:r>
            <w:r w:rsidR="00C75BA7" w:rsidRPr="00744313">
              <w:rPr>
                <w:rFonts w:ascii="Arial" w:hAnsi="Arial" w:cs="Arial"/>
                <w:sz w:val="22"/>
                <w:szCs w:val="22"/>
              </w:rPr>
              <w:fldChar w:fldCharType="begin">
                <w:ffData>
                  <w:name w:val="Check15"/>
                  <w:enabled/>
                  <w:calcOnExit w:val="0"/>
                  <w:checkBox>
                    <w:sizeAuto/>
                    <w:default w:val="0"/>
                  </w:checkBox>
                </w:ffData>
              </w:fldChar>
            </w:r>
            <w:r w:rsidR="00C75BA7" w:rsidRPr="00744313">
              <w:rPr>
                <w:rFonts w:ascii="Arial" w:hAnsi="Arial" w:cs="Arial"/>
                <w:sz w:val="22"/>
                <w:szCs w:val="22"/>
              </w:rPr>
              <w:instrText xml:space="preserve"> FORMCHECKBOX </w:instrText>
            </w:r>
            <w:r w:rsidR="0006381D">
              <w:rPr>
                <w:rFonts w:ascii="Arial" w:hAnsi="Arial" w:cs="Arial"/>
                <w:sz w:val="22"/>
                <w:szCs w:val="22"/>
              </w:rPr>
            </w:r>
            <w:r w:rsidR="0006381D">
              <w:rPr>
                <w:rFonts w:ascii="Arial" w:hAnsi="Arial" w:cs="Arial"/>
                <w:sz w:val="22"/>
                <w:szCs w:val="22"/>
              </w:rPr>
              <w:fldChar w:fldCharType="separate"/>
            </w:r>
            <w:r w:rsidR="00C75BA7" w:rsidRPr="00744313">
              <w:rPr>
                <w:rFonts w:ascii="Arial" w:hAnsi="Arial" w:cs="Arial"/>
                <w:sz w:val="22"/>
                <w:szCs w:val="22"/>
              </w:rPr>
              <w:fldChar w:fldCharType="end"/>
            </w:r>
            <w:r w:rsidR="00C75BA7" w:rsidRPr="00744313">
              <w:rPr>
                <w:rFonts w:ascii="Arial" w:hAnsi="Arial" w:cs="Arial"/>
                <w:sz w:val="22"/>
                <w:szCs w:val="22"/>
              </w:rPr>
              <w:t xml:space="preserve"> </w:t>
            </w:r>
            <w:r w:rsidR="00BE1B15" w:rsidRPr="00744313">
              <w:rPr>
                <w:rFonts w:ascii="Arial" w:hAnsi="Arial" w:cs="Arial"/>
                <w:sz w:val="22"/>
                <w:szCs w:val="22"/>
              </w:rPr>
              <w:t xml:space="preserve">   </w:t>
            </w:r>
            <w:r w:rsidR="00FC1C43" w:rsidRPr="00744313">
              <w:rPr>
                <w:rFonts w:ascii="Arial" w:hAnsi="Arial" w:cs="Arial"/>
                <w:sz w:val="22"/>
                <w:szCs w:val="22"/>
              </w:rPr>
              <w:t xml:space="preserve"> </w:t>
            </w:r>
            <w:r w:rsidRPr="00744313">
              <w:rPr>
                <w:rFonts w:ascii="Arial" w:hAnsi="Arial" w:cs="Arial"/>
                <w:sz w:val="22"/>
                <w:szCs w:val="22"/>
              </w:rPr>
              <w:t xml:space="preserve"> 4</w:t>
            </w:r>
            <w:r w:rsidRPr="00744313">
              <w:rPr>
                <w:rFonts w:ascii="Arial" w:hAnsi="Arial" w:cs="Arial"/>
                <w:sz w:val="22"/>
                <w:szCs w:val="22"/>
                <w:vertAlign w:val="superscript"/>
              </w:rPr>
              <w:t>th</w:t>
            </w:r>
            <w:r w:rsidRPr="00744313">
              <w:rPr>
                <w:rFonts w:ascii="Arial" w:hAnsi="Arial" w:cs="Arial"/>
                <w:sz w:val="22"/>
                <w:szCs w:val="22"/>
              </w:rPr>
              <w:t xml:space="preserve"> </w:t>
            </w:r>
            <w:r w:rsidR="00FC1C43" w:rsidRPr="00744313">
              <w:rPr>
                <w:rFonts w:ascii="Arial" w:hAnsi="Arial" w:cs="Arial"/>
                <w:sz w:val="22"/>
                <w:szCs w:val="22"/>
              </w:rPr>
              <w:t xml:space="preserve"> </w:t>
            </w:r>
            <w:r w:rsidR="00FC1C43" w:rsidRPr="00744313">
              <w:rPr>
                <w:rFonts w:ascii="Arial" w:hAnsi="Arial" w:cs="Arial"/>
                <w:sz w:val="22"/>
                <w:szCs w:val="22"/>
              </w:rPr>
              <w:fldChar w:fldCharType="begin">
                <w:ffData>
                  <w:name w:val="Check17"/>
                  <w:enabled/>
                  <w:calcOnExit w:val="0"/>
                  <w:checkBox>
                    <w:sizeAuto/>
                    <w:default w:val="0"/>
                  </w:checkBox>
                </w:ffData>
              </w:fldChar>
            </w:r>
            <w:bookmarkStart w:id="1" w:name="Check17"/>
            <w:r w:rsidR="00FC1C43" w:rsidRPr="00744313">
              <w:rPr>
                <w:rFonts w:ascii="Arial" w:hAnsi="Arial" w:cs="Arial"/>
                <w:sz w:val="22"/>
                <w:szCs w:val="22"/>
              </w:rPr>
              <w:instrText xml:space="preserve"> FORMCHECKBOX </w:instrText>
            </w:r>
            <w:r w:rsidR="0006381D">
              <w:rPr>
                <w:rFonts w:ascii="Arial" w:hAnsi="Arial" w:cs="Arial"/>
                <w:sz w:val="22"/>
                <w:szCs w:val="22"/>
              </w:rPr>
            </w:r>
            <w:r w:rsidR="0006381D">
              <w:rPr>
                <w:rFonts w:ascii="Arial" w:hAnsi="Arial" w:cs="Arial"/>
                <w:sz w:val="22"/>
                <w:szCs w:val="22"/>
              </w:rPr>
              <w:fldChar w:fldCharType="separate"/>
            </w:r>
            <w:r w:rsidR="00FC1C43" w:rsidRPr="00744313">
              <w:rPr>
                <w:rFonts w:ascii="Arial" w:hAnsi="Arial" w:cs="Arial"/>
                <w:sz w:val="22"/>
                <w:szCs w:val="22"/>
              </w:rPr>
              <w:fldChar w:fldCharType="end"/>
            </w:r>
            <w:bookmarkEnd w:id="1"/>
            <w:r w:rsidR="00C75BA7" w:rsidRPr="00744313">
              <w:rPr>
                <w:rFonts w:ascii="Arial" w:hAnsi="Arial" w:cs="Arial"/>
                <w:sz w:val="22"/>
                <w:szCs w:val="22"/>
              </w:rPr>
              <w:t xml:space="preserve">   </w:t>
            </w:r>
            <w:r w:rsidR="00FC1C43" w:rsidRPr="00744313">
              <w:rPr>
                <w:rFonts w:ascii="Arial" w:hAnsi="Arial" w:cs="Arial"/>
                <w:sz w:val="22"/>
                <w:szCs w:val="22"/>
              </w:rPr>
              <w:t xml:space="preserve">  </w:t>
            </w:r>
            <w:r w:rsidR="00C75BA7" w:rsidRPr="00744313">
              <w:rPr>
                <w:rFonts w:ascii="Arial" w:hAnsi="Arial" w:cs="Arial"/>
                <w:sz w:val="22"/>
                <w:szCs w:val="22"/>
              </w:rPr>
              <w:t xml:space="preserve"> </w:t>
            </w:r>
            <w:r w:rsidRPr="00744313">
              <w:rPr>
                <w:rFonts w:ascii="Arial" w:hAnsi="Arial" w:cs="Arial"/>
                <w:sz w:val="22"/>
                <w:szCs w:val="22"/>
              </w:rPr>
              <w:t>5</w:t>
            </w:r>
            <w:r w:rsidRPr="00744313">
              <w:rPr>
                <w:rFonts w:ascii="Arial" w:hAnsi="Arial" w:cs="Arial"/>
                <w:sz w:val="22"/>
                <w:szCs w:val="22"/>
                <w:vertAlign w:val="superscript"/>
              </w:rPr>
              <w:t>th</w:t>
            </w:r>
            <w:r w:rsidRPr="00744313">
              <w:rPr>
                <w:rFonts w:ascii="Arial" w:hAnsi="Arial" w:cs="Arial"/>
                <w:sz w:val="22"/>
                <w:szCs w:val="22"/>
              </w:rPr>
              <w:t xml:space="preserve"> </w:t>
            </w:r>
            <w:r w:rsidR="00727E26" w:rsidRPr="00744313">
              <w:rPr>
                <w:rFonts w:ascii="Arial" w:hAnsi="Arial" w:cs="Arial"/>
                <w:sz w:val="22"/>
                <w:szCs w:val="22"/>
              </w:rPr>
              <w:fldChar w:fldCharType="begin">
                <w:ffData>
                  <w:name w:val="Check18"/>
                  <w:enabled/>
                  <w:calcOnExit w:val="0"/>
                  <w:checkBox>
                    <w:sizeAuto/>
                    <w:default w:val="0"/>
                  </w:checkBox>
                </w:ffData>
              </w:fldChar>
            </w:r>
            <w:bookmarkStart w:id="2" w:name="Check18"/>
            <w:r w:rsidR="00727E26" w:rsidRPr="00744313">
              <w:rPr>
                <w:rFonts w:ascii="Arial" w:hAnsi="Arial" w:cs="Arial"/>
                <w:sz w:val="22"/>
                <w:szCs w:val="22"/>
              </w:rPr>
              <w:instrText xml:space="preserve"> FORMCHECKBOX </w:instrText>
            </w:r>
            <w:r w:rsidR="0006381D">
              <w:rPr>
                <w:rFonts w:ascii="Arial" w:hAnsi="Arial" w:cs="Arial"/>
                <w:sz w:val="22"/>
                <w:szCs w:val="22"/>
              </w:rPr>
            </w:r>
            <w:r w:rsidR="0006381D">
              <w:rPr>
                <w:rFonts w:ascii="Arial" w:hAnsi="Arial" w:cs="Arial"/>
                <w:sz w:val="22"/>
                <w:szCs w:val="22"/>
              </w:rPr>
              <w:fldChar w:fldCharType="separate"/>
            </w:r>
            <w:r w:rsidR="00727E26" w:rsidRPr="00744313">
              <w:rPr>
                <w:rFonts w:ascii="Arial" w:hAnsi="Arial" w:cs="Arial"/>
                <w:sz w:val="22"/>
                <w:szCs w:val="22"/>
              </w:rPr>
              <w:fldChar w:fldCharType="end"/>
            </w:r>
            <w:bookmarkEnd w:id="2"/>
            <w:r w:rsidRPr="00744313">
              <w:rPr>
                <w:rFonts w:ascii="Arial" w:hAnsi="Arial" w:cs="Arial"/>
                <w:sz w:val="22"/>
                <w:szCs w:val="22"/>
              </w:rPr>
              <w:t xml:space="preserve">  6</w:t>
            </w:r>
            <w:r w:rsidRPr="00744313">
              <w:rPr>
                <w:rFonts w:ascii="Arial" w:hAnsi="Arial" w:cs="Arial"/>
                <w:sz w:val="22"/>
                <w:szCs w:val="22"/>
                <w:vertAlign w:val="superscript"/>
              </w:rPr>
              <w:t>th</w:t>
            </w:r>
            <w:r w:rsidRPr="00744313">
              <w:rPr>
                <w:rFonts w:ascii="Arial" w:hAnsi="Arial" w:cs="Arial"/>
                <w:sz w:val="22"/>
                <w:szCs w:val="22"/>
              </w:rPr>
              <w:t xml:space="preserve"> </w:t>
            </w:r>
            <w:r w:rsidR="00727E26" w:rsidRPr="00744313">
              <w:rPr>
                <w:rFonts w:ascii="Arial" w:hAnsi="Arial" w:cs="Arial"/>
                <w:sz w:val="32"/>
                <w:szCs w:val="32"/>
              </w:rPr>
              <w:sym w:font="Wingdings" w:char="F0FC"/>
            </w:r>
            <w:r w:rsidRPr="00744313">
              <w:rPr>
                <w:rFonts w:ascii="Arial" w:hAnsi="Arial" w:cs="Arial"/>
                <w:b/>
                <w:sz w:val="22"/>
                <w:szCs w:val="22"/>
              </w:rPr>
              <w:t xml:space="preserve">   </w:t>
            </w:r>
            <w:r w:rsidRPr="00744313">
              <w:rPr>
                <w:rFonts w:ascii="Arial" w:hAnsi="Arial" w:cs="Arial"/>
                <w:sz w:val="22"/>
                <w:szCs w:val="22"/>
              </w:rPr>
              <w:t>module of the degree</w:t>
            </w:r>
          </w:p>
        </w:tc>
      </w:tr>
      <w:tr w:rsidR="00744313" w:rsidRPr="00744313" w14:paraId="184F337A" w14:textId="77777777" w:rsidTr="00A745B6">
        <w:trPr>
          <w:trHeight w:val="978"/>
        </w:trPr>
        <w:tc>
          <w:tcPr>
            <w:tcW w:w="8856" w:type="dxa"/>
            <w:gridSpan w:val="5"/>
            <w:shd w:val="clear" w:color="auto" w:fill="D9D9D9"/>
          </w:tcPr>
          <w:p w14:paraId="2643C153" w14:textId="77777777" w:rsidR="00F16157" w:rsidRPr="00744313" w:rsidRDefault="00901157"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I confirm that this is my original work and that I have adhered to the University policy on plagiarism.</w:t>
            </w:r>
          </w:p>
          <w:p w14:paraId="3A5C4B23" w14:textId="7777777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58DB463A" w14:textId="77777777" w:rsidR="00F16157" w:rsidRPr="00744313" w:rsidRDefault="00901157" w:rsidP="002F467C">
            <w:pPr>
              <w:pStyle w:val="NormalWeb"/>
              <w:spacing w:before="0" w:beforeAutospacing="0" w:after="0" w:afterAutospacing="0"/>
              <w:ind w:right="34"/>
              <w:rPr>
                <w:rFonts w:ascii="Arial" w:hAnsi="Arial" w:cs="Arial"/>
                <w:color w:val="auto"/>
                <w:sz w:val="22"/>
                <w:szCs w:val="22"/>
              </w:rPr>
            </w:pPr>
            <w:r w:rsidRPr="00744313">
              <w:rPr>
                <w:rFonts w:ascii="Arial" w:hAnsi="Arial" w:cs="Arial"/>
                <w:color w:val="auto"/>
                <w:sz w:val="22"/>
                <w:szCs w:val="22"/>
              </w:rPr>
              <w:t>Signed ……………………………………………………</w:t>
            </w:r>
            <w:r w:rsidR="00AE3217" w:rsidRPr="00744313">
              <w:rPr>
                <w:rFonts w:ascii="Arial" w:hAnsi="Arial" w:cs="Arial"/>
                <w:color w:val="auto"/>
                <w:sz w:val="22"/>
                <w:szCs w:val="22"/>
              </w:rPr>
              <w:t>………</w:t>
            </w:r>
            <w:r w:rsidR="00707DBB" w:rsidRPr="00744313">
              <w:rPr>
                <w:rFonts w:ascii="Arial" w:hAnsi="Arial" w:cs="Arial"/>
                <w:color w:val="auto"/>
                <w:sz w:val="22"/>
                <w:szCs w:val="22"/>
              </w:rPr>
              <w:t>………...</w:t>
            </w:r>
            <w:r w:rsidR="00C951C9" w:rsidRPr="00744313">
              <w:rPr>
                <w:rFonts w:ascii="Arial" w:hAnsi="Arial" w:cs="Arial"/>
                <w:color w:val="auto"/>
                <w:sz w:val="22"/>
                <w:szCs w:val="22"/>
              </w:rPr>
              <w:t xml:space="preserve"> </w:t>
            </w:r>
            <w:r w:rsidR="00707DBB" w:rsidRPr="00744313">
              <w:rPr>
                <w:rFonts w:ascii="Arial" w:hAnsi="Arial" w:cs="Arial"/>
                <w:color w:val="auto"/>
                <w:sz w:val="22"/>
                <w:szCs w:val="22"/>
              </w:rPr>
              <w:t xml:space="preserve">Hilda </w:t>
            </w:r>
            <w:r w:rsidR="00C951C9" w:rsidRPr="00744313">
              <w:rPr>
                <w:rFonts w:ascii="Arial" w:hAnsi="Arial" w:cs="Arial"/>
                <w:color w:val="auto"/>
                <w:sz w:val="22"/>
                <w:szCs w:val="22"/>
              </w:rPr>
              <w:t>Hermann</w:t>
            </w:r>
          </w:p>
          <w:p w14:paraId="1C88228B" w14:textId="77777777" w:rsidR="00F16157" w:rsidRPr="00744313" w:rsidRDefault="00F16157" w:rsidP="002F467C">
            <w:pPr>
              <w:pStyle w:val="NormalWeb"/>
              <w:spacing w:before="0" w:beforeAutospacing="0" w:after="0" w:afterAutospacing="0"/>
              <w:ind w:right="34"/>
              <w:rPr>
                <w:rFonts w:ascii="Arial" w:hAnsi="Arial" w:cs="Arial"/>
                <w:color w:val="auto"/>
                <w:sz w:val="22"/>
                <w:szCs w:val="22"/>
              </w:rPr>
            </w:pPr>
          </w:p>
          <w:p w14:paraId="6F21F6A9" w14:textId="77777777" w:rsidR="00F16157" w:rsidRPr="00744313" w:rsidRDefault="00B462B1" w:rsidP="00B462B1">
            <w:pPr>
              <w:pStyle w:val="NormalWeb"/>
              <w:spacing w:before="0" w:beforeAutospacing="0" w:after="0" w:afterAutospacing="0"/>
              <w:ind w:right="34"/>
              <w:rPr>
                <w:rFonts w:ascii="Calibri" w:hAnsi="Calibri" w:cs="Calibri"/>
                <w:b/>
                <w:color w:val="auto"/>
                <w:sz w:val="44"/>
                <w:szCs w:val="44"/>
              </w:rPr>
            </w:pPr>
            <w:r w:rsidRPr="00744313">
              <w:rPr>
                <w:rFonts w:ascii="Calibri" w:hAnsi="Calibri" w:cs="Tahoma"/>
                <w:b/>
                <w:color w:val="auto"/>
                <w:sz w:val="24"/>
                <w:szCs w:val="24"/>
              </w:rPr>
              <w:t xml:space="preserve">Email submission:if you are submitting this form via email, please tick this box </w:t>
            </w:r>
            <w:r w:rsidRPr="00744313">
              <w:rPr>
                <w:rFonts w:ascii="Calibri" w:hAnsi="Calibri" w:cs="Calibri"/>
                <w:b/>
                <w:color w:val="auto"/>
                <w:sz w:val="44"/>
                <w:szCs w:val="44"/>
              </w:rPr>
              <w:t>□</w:t>
            </w:r>
            <w:r w:rsidR="00E75D06" w:rsidRPr="00744313">
              <w:rPr>
                <w:rFonts w:ascii="Arial" w:hAnsi="Arial" w:cs="Arial"/>
                <w:color w:val="auto"/>
                <w:sz w:val="32"/>
                <w:szCs w:val="32"/>
              </w:rPr>
              <w:sym w:font="Wingdings" w:char="F0FC"/>
            </w:r>
          </w:p>
          <w:p w14:paraId="3756CEFB" w14:textId="2DA1E27D" w:rsidR="00F16157" w:rsidRPr="00744313" w:rsidRDefault="00F16157" w:rsidP="00B462B1">
            <w:pPr>
              <w:pStyle w:val="NormalWeb"/>
              <w:spacing w:before="0" w:beforeAutospacing="0" w:after="0" w:afterAutospacing="0"/>
              <w:ind w:right="34"/>
              <w:rPr>
                <w:rFonts w:ascii="Calibri" w:hAnsi="Calibri" w:cs="Calibri"/>
                <w:b/>
                <w:color w:val="auto"/>
                <w:sz w:val="44"/>
                <w:szCs w:val="44"/>
              </w:rPr>
            </w:pPr>
          </w:p>
          <w:p w14:paraId="05009833" w14:textId="77777777" w:rsidR="00B462B1" w:rsidRPr="00744313" w:rsidRDefault="00B462B1" w:rsidP="00B462B1">
            <w:pPr>
              <w:pStyle w:val="NormalWeb"/>
              <w:spacing w:before="0" w:beforeAutospacing="0" w:after="0" w:afterAutospacing="0"/>
              <w:ind w:right="34"/>
              <w:rPr>
                <w:rFonts w:ascii="Arial" w:hAnsi="Arial" w:cs="Arial"/>
                <w:color w:val="auto"/>
                <w:sz w:val="22"/>
                <w:szCs w:val="22"/>
              </w:rPr>
            </w:pPr>
            <w:r w:rsidRPr="00744313">
              <w:rPr>
                <w:rFonts w:ascii="Calibri" w:hAnsi="Calibri" w:cs="Tahoma"/>
                <w:b/>
                <w:color w:val="auto"/>
                <w:sz w:val="24"/>
                <w:szCs w:val="24"/>
              </w:rPr>
              <w:t>(as a substitute for your signature) to confirm that you agree to the above declaration.</w:t>
            </w:r>
          </w:p>
        </w:tc>
      </w:tr>
      <w:tr w:rsidR="00744313" w:rsidRPr="00744313" w14:paraId="71D94369" w14:textId="77777777" w:rsidTr="00A745B6">
        <w:trPr>
          <w:trHeight w:val="3972"/>
        </w:trPr>
        <w:tc>
          <w:tcPr>
            <w:tcW w:w="8856" w:type="dxa"/>
            <w:gridSpan w:val="5"/>
          </w:tcPr>
          <w:p w14:paraId="367AA240" w14:textId="77777777" w:rsidR="00F16157" w:rsidRPr="00744313" w:rsidRDefault="00F16157" w:rsidP="00A745B6">
            <w:pPr>
              <w:rPr>
                <w:rFonts w:ascii="Arial" w:hAnsi="Arial"/>
                <w:b/>
              </w:rPr>
            </w:pPr>
          </w:p>
          <w:p w14:paraId="29A467DF" w14:textId="19AF425D" w:rsidR="00F16157" w:rsidRPr="00744313" w:rsidRDefault="00F16157" w:rsidP="00A745B6">
            <w:pPr>
              <w:rPr>
                <w:rFonts w:ascii="Arial" w:hAnsi="Arial"/>
                <w:b/>
              </w:rPr>
            </w:pPr>
          </w:p>
          <w:p w14:paraId="02DB9819" w14:textId="77777777" w:rsidR="00A745B6" w:rsidRPr="00744313" w:rsidRDefault="00A745B6" w:rsidP="00A745B6">
            <w:pPr>
              <w:rPr>
                <w:rFonts w:ascii="Arial" w:hAnsi="Arial"/>
              </w:rPr>
            </w:pPr>
            <w:r w:rsidRPr="00744313">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744313" w:rsidRPr="00744313" w14:paraId="53A07929" w14:textId="77777777" w:rsidTr="00022345">
              <w:tc>
                <w:tcPr>
                  <w:tcW w:w="6970" w:type="dxa"/>
                </w:tcPr>
                <w:p w14:paraId="7391A221" w14:textId="77777777" w:rsidR="00F16157" w:rsidRPr="00744313" w:rsidRDefault="00F16157" w:rsidP="009C1A08">
                  <w:pPr>
                    <w:rPr>
                      <w:rFonts w:ascii="Arial" w:hAnsi="Arial"/>
                      <w:sz w:val="20"/>
                      <w:szCs w:val="20"/>
                    </w:rPr>
                  </w:pPr>
                </w:p>
                <w:p w14:paraId="4090B9C5" w14:textId="3505BC9B" w:rsidR="00F16157" w:rsidRPr="00744313" w:rsidRDefault="00F16157" w:rsidP="009C1A08">
                  <w:pPr>
                    <w:rPr>
                      <w:rFonts w:ascii="Arial" w:hAnsi="Arial"/>
                      <w:sz w:val="20"/>
                      <w:szCs w:val="20"/>
                    </w:rPr>
                  </w:pPr>
                </w:p>
                <w:p w14:paraId="3D66BA12" w14:textId="77777777" w:rsidR="00A745B6" w:rsidRPr="00744313" w:rsidRDefault="00A745B6" w:rsidP="009C1A08">
                  <w:pPr>
                    <w:rPr>
                      <w:rFonts w:ascii="Arial" w:hAnsi="Arial"/>
                      <w:sz w:val="20"/>
                      <w:szCs w:val="20"/>
                    </w:rPr>
                  </w:pPr>
                  <w:r w:rsidRPr="00744313">
                    <w:rPr>
                      <w:rFonts w:ascii="Arial" w:hAnsi="Arial"/>
                      <w:sz w:val="20"/>
                      <w:szCs w:val="20"/>
                    </w:rPr>
                    <w:t>1</w:t>
                  </w:r>
                  <w:r w:rsidRPr="00744313">
                    <w:rPr>
                      <w:rFonts w:ascii="Arial" w:hAnsi="Arial"/>
                      <w:sz w:val="20"/>
                      <w:szCs w:val="20"/>
                      <w:vertAlign w:val="superscript"/>
                    </w:rPr>
                    <w:t>st</w:t>
                  </w:r>
                  <w:r w:rsidRPr="00744313">
                    <w:rPr>
                      <w:rFonts w:ascii="Arial" w:hAnsi="Arial"/>
                      <w:sz w:val="20"/>
                      <w:szCs w:val="20"/>
                    </w:rPr>
                    <w:t xml:space="preserve"> Marker’s Provisional mark</w:t>
                  </w:r>
                </w:p>
              </w:tc>
              <w:tc>
                <w:tcPr>
                  <w:tcW w:w="1660" w:type="dxa"/>
                </w:tcPr>
                <w:p w14:paraId="0B338C77" w14:textId="77777777" w:rsidR="00A745B6" w:rsidRPr="00744313" w:rsidRDefault="00A745B6" w:rsidP="009C1A08">
                  <w:pPr>
                    <w:rPr>
                      <w:rFonts w:ascii="Arial" w:hAnsi="Arial"/>
                      <w:sz w:val="20"/>
                      <w:szCs w:val="20"/>
                    </w:rPr>
                  </w:pPr>
                </w:p>
              </w:tc>
            </w:tr>
            <w:tr w:rsidR="00744313" w:rsidRPr="00744313" w14:paraId="69710533" w14:textId="77777777" w:rsidTr="00022345">
              <w:tc>
                <w:tcPr>
                  <w:tcW w:w="6970" w:type="dxa"/>
                </w:tcPr>
                <w:p w14:paraId="38216073" w14:textId="77777777" w:rsidR="00F16157" w:rsidRPr="00744313" w:rsidRDefault="00F16157" w:rsidP="009C1A08">
                  <w:pPr>
                    <w:rPr>
                      <w:rFonts w:ascii="Arial" w:hAnsi="Arial"/>
                      <w:sz w:val="20"/>
                      <w:szCs w:val="20"/>
                    </w:rPr>
                  </w:pPr>
                </w:p>
                <w:p w14:paraId="2E3F2C24" w14:textId="737DE2F5" w:rsidR="00F16157" w:rsidRPr="00744313" w:rsidRDefault="00F16157" w:rsidP="009C1A08">
                  <w:pPr>
                    <w:rPr>
                      <w:rFonts w:ascii="Arial" w:hAnsi="Arial"/>
                      <w:sz w:val="20"/>
                      <w:szCs w:val="20"/>
                    </w:rPr>
                  </w:pPr>
                </w:p>
                <w:p w14:paraId="28FD06DB" w14:textId="77777777" w:rsidR="00A745B6" w:rsidRPr="00744313" w:rsidRDefault="00A745B6" w:rsidP="009C1A08">
                  <w:pPr>
                    <w:rPr>
                      <w:rFonts w:ascii="Arial" w:hAnsi="Arial"/>
                      <w:sz w:val="20"/>
                      <w:szCs w:val="20"/>
                    </w:rPr>
                  </w:pPr>
                  <w:r w:rsidRPr="00744313">
                    <w:rPr>
                      <w:rFonts w:ascii="Arial" w:hAnsi="Arial"/>
                      <w:sz w:val="20"/>
                      <w:szCs w:val="20"/>
                    </w:rPr>
                    <w:t>2</w:t>
                  </w:r>
                  <w:r w:rsidRPr="00744313">
                    <w:rPr>
                      <w:rFonts w:ascii="Arial" w:hAnsi="Arial"/>
                      <w:sz w:val="20"/>
                      <w:szCs w:val="20"/>
                      <w:vertAlign w:val="superscript"/>
                    </w:rPr>
                    <w:t>nd</w:t>
                  </w:r>
                  <w:r w:rsidRPr="00744313">
                    <w:rPr>
                      <w:rFonts w:ascii="Arial" w:hAnsi="Arial"/>
                      <w:sz w:val="20"/>
                      <w:szCs w:val="20"/>
                    </w:rPr>
                    <w:t xml:space="preserve"> Marker</w:t>
                  </w:r>
                  <w:r w:rsidR="00022345" w:rsidRPr="00744313">
                    <w:rPr>
                      <w:rFonts w:ascii="Arial" w:hAnsi="Arial"/>
                      <w:sz w:val="20"/>
                      <w:szCs w:val="20"/>
                    </w:rPr>
                    <w:t>’s/Moderator’s</w:t>
                  </w:r>
                  <w:r w:rsidRPr="00744313">
                    <w:rPr>
                      <w:rFonts w:ascii="Arial" w:hAnsi="Arial"/>
                      <w:sz w:val="20"/>
                      <w:szCs w:val="20"/>
                    </w:rPr>
                    <w:t xml:space="preserve"> provisional mark</w:t>
                  </w:r>
                </w:p>
              </w:tc>
              <w:tc>
                <w:tcPr>
                  <w:tcW w:w="1660" w:type="dxa"/>
                </w:tcPr>
                <w:p w14:paraId="488D227E" w14:textId="77777777" w:rsidR="00A745B6" w:rsidRPr="00744313" w:rsidRDefault="00A745B6" w:rsidP="009C1A08">
                  <w:pPr>
                    <w:rPr>
                      <w:rFonts w:ascii="Arial" w:hAnsi="Arial"/>
                      <w:sz w:val="20"/>
                      <w:szCs w:val="20"/>
                    </w:rPr>
                  </w:pPr>
                </w:p>
              </w:tc>
            </w:tr>
            <w:tr w:rsidR="00744313" w:rsidRPr="00744313" w14:paraId="43E0E123" w14:textId="77777777" w:rsidTr="00022345">
              <w:tc>
                <w:tcPr>
                  <w:tcW w:w="6970" w:type="dxa"/>
                </w:tcPr>
                <w:p w14:paraId="3F78C046" w14:textId="77777777" w:rsidR="00F16157" w:rsidRPr="00744313" w:rsidRDefault="00F16157" w:rsidP="009C1A08">
                  <w:pPr>
                    <w:rPr>
                      <w:rFonts w:ascii="Arial" w:hAnsi="Arial"/>
                      <w:sz w:val="20"/>
                      <w:szCs w:val="20"/>
                    </w:rPr>
                  </w:pPr>
                </w:p>
                <w:p w14:paraId="7779D816" w14:textId="16750D3B" w:rsidR="00F16157" w:rsidRPr="00744313" w:rsidRDefault="00F16157" w:rsidP="009C1A08">
                  <w:pPr>
                    <w:rPr>
                      <w:rFonts w:ascii="Arial" w:hAnsi="Arial"/>
                      <w:sz w:val="20"/>
                      <w:szCs w:val="20"/>
                    </w:rPr>
                  </w:pPr>
                </w:p>
                <w:p w14:paraId="0DFCC086" w14:textId="77777777" w:rsidR="00A745B6" w:rsidRPr="00744313" w:rsidRDefault="00A745B6" w:rsidP="009C1A08">
                  <w:pPr>
                    <w:rPr>
                      <w:rFonts w:ascii="Arial" w:hAnsi="Arial"/>
                      <w:sz w:val="20"/>
                      <w:szCs w:val="20"/>
                    </w:rPr>
                  </w:pPr>
                  <w:r w:rsidRPr="00744313">
                    <w:rPr>
                      <w:rFonts w:ascii="Arial" w:hAnsi="Arial"/>
                      <w:sz w:val="20"/>
                      <w:szCs w:val="20"/>
                    </w:rPr>
                    <w:t>External Examiner’s mark (if relevant)</w:t>
                  </w:r>
                </w:p>
              </w:tc>
              <w:tc>
                <w:tcPr>
                  <w:tcW w:w="1660" w:type="dxa"/>
                </w:tcPr>
                <w:p w14:paraId="1863B343" w14:textId="77777777" w:rsidR="00A745B6" w:rsidRPr="00744313" w:rsidRDefault="00A745B6" w:rsidP="009C1A08">
                  <w:pPr>
                    <w:rPr>
                      <w:rFonts w:ascii="Arial" w:hAnsi="Arial"/>
                      <w:sz w:val="20"/>
                      <w:szCs w:val="20"/>
                    </w:rPr>
                  </w:pPr>
                </w:p>
              </w:tc>
            </w:tr>
            <w:tr w:rsidR="00744313" w:rsidRPr="00744313" w14:paraId="03087122" w14:textId="77777777" w:rsidTr="00022345">
              <w:tc>
                <w:tcPr>
                  <w:tcW w:w="6970" w:type="dxa"/>
                </w:tcPr>
                <w:p w14:paraId="23895512" w14:textId="77777777" w:rsidR="00F16157" w:rsidRPr="00744313" w:rsidRDefault="00F16157" w:rsidP="009C1A08">
                  <w:pPr>
                    <w:rPr>
                      <w:rFonts w:ascii="Arial" w:hAnsi="Arial"/>
                      <w:sz w:val="20"/>
                      <w:szCs w:val="20"/>
                    </w:rPr>
                  </w:pPr>
                </w:p>
                <w:p w14:paraId="1D385596" w14:textId="77777777" w:rsidR="00F16157" w:rsidRPr="00744313" w:rsidRDefault="00F16157" w:rsidP="009C1A08">
                  <w:pPr>
                    <w:rPr>
                      <w:rFonts w:ascii="Arial" w:hAnsi="Arial"/>
                      <w:sz w:val="20"/>
                      <w:szCs w:val="20"/>
                    </w:rPr>
                  </w:pPr>
                </w:p>
                <w:p w14:paraId="34729AAA" w14:textId="77777777" w:rsidR="00F16157" w:rsidRPr="00744313" w:rsidRDefault="00A745B6" w:rsidP="009C1A08">
                  <w:pPr>
                    <w:rPr>
                      <w:rFonts w:ascii="Arial" w:hAnsi="Arial"/>
                      <w:b/>
                      <w:sz w:val="20"/>
                      <w:szCs w:val="20"/>
                    </w:rPr>
                  </w:pPr>
                  <w:r w:rsidRPr="00744313">
                    <w:rPr>
                      <w:rFonts w:ascii="Arial" w:hAnsi="Arial"/>
                      <w:b/>
                      <w:sz w:val="20"/>
                      <w:szCs w:val="20"/>
                    </w:rPr>
                    <w:t>Final Mark</w:t>
                  </w:r>
                </w:p>
                <w:p w14:paraId="2645C854" w14:textId="15382680" w:rsidR="00F16157" w:rsidRPr="00744313" w:rsidRDefault="00F16157" w:rsidP="009C1A08">
                  <w:pPr>
                    <w:rPr>
                      <w:rFonts w:ascii="Arial" w:hAnsi="Arial"/>
                      <w:b/>
                      <w:sz w:val="20"/>
                      <w:szCs w:val="20"/>
                    </w:rPr>
                  </w:pPr>
                </w:p>
                <w:p w14:paraId="2BA43843" w14:textId="77777777" w:rsidR="00A745B6" w:rsidRPr="00744313" w:rsidRDefault="00A745B6" w:rsidP="009C1A08">
                  <w:pPr>
                    <w:rPr>
                      <w:rFonts w:ascii="Arial" w:hAnsi="Arial"/>
                      <w:sz w:val="20"/>
                      <w:szCs w:val="20"/>
                    </w:rPr>
                  </w:pPr>
                </w:p>
              </w:tc>
              <w:tc>
                <w:tcPr>
                  <w:tcW w:w="1660" w:type="dxa"/>
                </w:tcPr>
                <w:p w14:paraId="5E2315CE" w14:textId="77777777" w:rsidR="00A745B6" w:rsidRPr="00744313" w:rsidRDefault="00A745B6" w:rsidP="009C1A08">
                  <w:pPr>
                    <w:rPr>
                      <w:rFonts w:ascii="Arial" w:hAnsi="Arial"/>
                      <w:sz w:val="20"/>
                      <w:szCs w:val="20"/>
                    </w:rPr>
                  </w:pPr>
                </w:p>
              </w:tc>
            </w:tr>
          </w:tbl>
          <w:p w14:paraId="2629A929" w14:textId="77777777" w:rsidR="00F16157" w:rsidRPr="00744313" w:rsidRDefault="00F16157" w:rsidP="00A745B6">
            <w:pPr>
              <w:pStyle w:val="NormalWeb"/>
              <w:spacing w:before="0" w:beforeAutospacing="0" w:after="0" w:afterAutospacing="0"/>
              <w:ind w:left="142" w:right="34"/>
              <w:rPr>
                <w:rFonts w:ascii="Arial" w:hAnsi="Arial" w:cs="Arial"/>
                <w:b/>
                <w:color w:val="auto"/>
                <w:sz w:val="22"/>
                <w:szCs w:val="22"/>
              </w:rPr>
            </w:pPr>
          </w:p>
          <w:p w14:paraId="3D667908" w14:textId="77777777" w:rsidR="00F16157" w:rsidRPr="00744313" w:rsidRDefault="00F16157" w:rsidP="00A745B6">
            <w:pPr>
              <w:pStyle w:val="NormalWeb"/>
              <w:spacing w:before="0" w:beforeAutospacing="0" w:after="0" w:afterAutospacing="0"/>
              <w:ind w:left="142" w:right="34"/>
              <w:rPr>
                <w:rFonts w:ascii="Arial" w:hAnsi="Arial" w:cs="Arial"/>
                <w:b/>
                <w:color w:val="auto"/>
                <w:sz w:val="22"/>
                <w:szCs w:val="22"/>
              </w:rPr>
            </w:pPr>
          </w:p>
          <w:p w14:paraId="560F2746" w14:textId="77777777" w:rsidR="00F16157" w:rsidRPr="00744313" w:rsidRDefault="00A745B6" w:rsidP="00A745B6">
            <w:pPr>
              <w:pStyle w:val="NormalWeb"/>
              <w:spacing w:before="0" w:beforeAutospacing="0" w:after="0" w:afterAutospacing="0"/>
              <w:ind w:left="142" w:right="34"/>
              <w:rPr>
                <w:rFonts w:ascii="Arial" w:hAnsi="Arial" w:cs="Arial"/>
                <w:color w:val="auto"/>
                <w:sz w:val="22"/>
                <w:szCs w:val="22"/>
              </w:rPr>
            </w:pPr>
            <w:r w:rsidRPr="00744313">
              <w:rPr>
                <w:rFonts w:ascii="Arial" w:hAnsi="Arial" w:cs="Arial"/>
                <w:b/>
                <w:color w:val="auto"/>
                <w:sz w:val="22"/>
                <w:szCs w:val="22"/>
              </w:rPr>
              <w:t>NB.</w:t>
            </w:r>
            <w:r w:rsidRPr="00744313">
              <w:rPr>
                <w:rFonts w:ascii="Arial" w:hAnsi="Arial" w:cs="Arial"/>
                <w:color w:val="auto"/>
                <w:sz w:val="22"/>
                <w:szCs w:val="22"/>
              </w:rPr>
              <w:t xml:space="preserve">  All marks are provisional until confirmed by the Final Examination Board.</w:t>
            </w:r>
          </w:p>
          <w:p w14:paraId="2962099B" w14:textId="77777777" w:rsidR="00F16157" w:rsidRPr="00744313" w:rsidRDefault="00F16157" w:rsidP="00A745B6">
            <w:pPr>
              <w:pStyle w:val="NormalWeb"/>
              <w:spacing w:before="0" w:beforeAutospacing="0" w:after="0" w:afterAutospacing="0"/>
              <w:ind w:left="142" w:right="34"/>
              <w:rPr>
                <w:rFonts w:ascii="Arial" w:hAnsi="Arial" w:cs="Arial"/>
                <w:color w:val="auto"/>
                <w:sz w:val="22"/>
                <w:szCs w:val="22"/>
              </w:rPr>
            </w:pPr>
          </w:p>
          <w:p w14:paraId="1E628678"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0712027D"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44CD5B7F"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775FBCF5"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153BEFEE"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0438379C"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37703A4E"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188124EF"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677988B1"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06541763"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3C7DDDA5" w14:textId="77777777" w:rsidR="00F16157" w:rsidRPr="00744313" w:rsidRDefault="00E67719" w:rsidP="002F467C">
            <w:pPr>
              <w:pStyle w:val="NormalWeb"/>
              <w:spacing w:before="0" w:beforeAutospacing="0" w:after="0" w:afterAutospacing="0"/>
              <w:rPr>
                <w:rFonts w:ascii="Arial" w:hAnsi="Arial" w:cs="Arial"/>
                <w:b/>
                <w:color w:val="auto"/>
                <w:sz w:val="22"/>
                <w:szCs w:val="22"/>
              </w:rPr>
            </w:pPr>
            <w:r w:rsidRPr="00744313">
              <w:rPr>
                <w:rFonts w:ascii="Arial" w:hAnsi="Arial" w:cs="Arial"/>
                <w:b/>
                <w:color w:val="auto"/>
                <w:sz w:val="22"/>
                <w:szCs w:val="22"/>
              </w:rPr>
              <w:t>For completion by M</w:t>
            </w:r>
            <w:r w:rsidR="00590E9A" w:rsidRPr="00744313">
              <w:rPr>
                <w:rFonts w:ascii="Arial" w:hAnsi="Arial" w:cs="Arial"/>
                <w:b/>
                <w:color w:val="auto"/>
                <w:sz w:val="22"/>
                <w:szCs w:val="22"/>
              </w:rPr>
              <w:t>arker</w:t>
            </w:r>
            <w:r w:rsidR="00D67BF8" w:rsidRPr="00744313">
              <w:rPr>
                <w:rFonts w:ascii="Arial" w:hAnsi="Arial" w:cs="Arial"/>
                <w:b/>
                <w:color w:val="auto"/>
                <w:sz w:val="22"/>
                <w:szCs w:val="22"/>
              </w:rPr>
              <w:t xml:space="preserve"> 1 </w:t>
            </w:r>
            <w:r w:rsidR="00590E9A" w:rsidRPr="00744313">
              <w:rPr>
                <w:rFonts w:ascii="Arial" w:hAnsi="Arial" w:cs="Arial"/>
                <w:b/>
                <w:color w:val="auto"/>
                <w:sz w:val="22"/>
                <w:szCs w:val="22"/>
              </w:rPr>
              <w:t>:</w:t>
            </w:r>
          </w:p>
          <w:p w14:paraId="7F8C02C9" w14:textId="77777777" w:rsidR="00F16157" w:rsidRPr="00744313" w:rsidRDefault="00F16157" w:rsidP="002F467C">
            <w:pPr>
              <w:pStyle w:val="NormalWeb"/>
              <w:spacing w:before="0" w:beforeAutospacing="0" w:after="0" w:afterAutospacing="0"/>
              <w:rPr>
                <w:rFonts w:ascii="Arial" w:hAnsi="Arial" w:cs="Arial"/>
                <w:b/>
                <w:color w:val="auto"/>
                <w:sz w:val="22"/>
                <w:szCs w:val="22"/>
              </w:rPr>
            </w:pPr>
          </w:p>
          <w:p w14:paraId="43ACD9A2" w14:textId="77777777" w:rsidR="00F16157" w:rsidRPr="00744313" w:rsidRDefault="00590E9A" w:rsidP="00043549">
            <w:pPr>
              <w:pStyle w:val="NormalWeb"/>
              <w:rPr>
                <w:rFonts w:ascii="Arial" w:hAnsi="Arial" w:cs="Arial"/>
                <w:color w:val="auto"/>
                <w:sz w:val="22"/>
                <w:szCs w:val="22"/>
              </w:rPr>
            </w:pPr>
            <w:r w:rsidRPr="00744313">
              <w:rPr>
                <w:rFonts w:ascii="Arial" w:hAnsi="Arial" w:cs="Arial"/>
                <w:color w:val="auto"/>
                <w:sz w:val="22"/>
                <w:szCs w:val="22"/>
              </w:rPr>
              <w:t>Comments</w:t>
            </w:r>
            <w:r w:rsidR="00001C3B" w:rsidRPr="00744313">
              <w:rPr>
                <w:rFonts w:ascii="Arial" w:hAnsi="Arial" w:cs="Arial"/>
                <w:color w:val="auto"/>
                <w:sz w:val="22"/>
                <w:szCs w:val="22"/>
              </w:rPr>
              <w:t>:</w:t>
            </w:r>
          </w:p>
          <w:p w14:paraId="72062C2A" w14:textId="3953CFB5" w:rsidR="00F16157" w:rsidRPr="00744313" w:rsidRDefault="00F16157" w:rsidP="00043549">
            <w:pPr>
              <w:pStyle w:val="NormalWeb"/>
              <w:rPr>
                <w:rFonts w:ascii="Arial" w:hAnsi="Arial" w:cs="Arial"/>
                <w:color w:val="auto"/>
                <w:sz w:val="22"/>
                <w:szCs w:val="22"/>
              </w:rPr>
            </w:pPr>
          </w:p>
          <w:p w14:paraId="5925FBC2" w14:textId="77777777" w:rsidR="00B56E7B" w:rsidRPr="00744313" w:rsidRDefault="00B56E7B" w:rsidP="00043549">
            <w:pPr>
              <w:pStyle w:val="NormalWeb"/>
              <w:rPr>
                <w:rFonts w:ascii="Arial" w:hAnsi="Arial" w:cs="Arial"/>
                <w:color w:val="auto"/>
                <w:sz w:val="22"/>
                <w:szCs w:val="22"/>
              </w:rPr>
            </w:pPr>
          </w:p>
        </w:tc>
      </w:tr>
      <w:tr w:rsidR="00744313" w:rsidRPr="00744313" w14:paraId="79B22FB7" w14:textId="77777777" w:rsidTr="00A745B6">
        <w:trPr>
          <w:trHeight w:val="492"/>
        </w:trPr>
        <w:tc>
          <w:tcPr>
            <w:tcW w:w="6768" w:type="dxa"/>
            <w:gridSpan w:val="3"/>
          </w:tcPr>
          <w:p w14:paraId="36FC1299" w14:textId="77777777" w:rsidR="00230F35" w:rsidRPr="00744313" w:rsidRDefault="00E3766D" w:rsidP="00230F35">
            <w:pPr>
              <w:pStyle w:val="NormalWeb"/>
              <w:ind w:left="142" w:right="34"/>
              <w:rPr>
                <w:rFonts w:ascii="Arial" w:hAnsi="Arial" w:cs="Arial"/>
                <w:color w:val="auto"/>
                <w:sz w:val="22"/>
                <w:szCs w:val="22"/>
              </w:rPr>
            </w:pPr>
            <w:r w:rsidRPr="00744313">
              <w:rPr>
                <w:rFonts w:ascii="Arial" w:hAnsi="Arial" w:cs="Arial"/>
                <w:color w:val="auto"/>
                <w:sz w:val="22"/>
                <w:szCs w:val="22"/>
              </w:rPr>
              <w:t>M</w:t>
            </w:r>
            <w:r w:rsidR="00EC7546" w:rsidRPr="00744313">
              <w:rPr>
                <w:rFonts w:ascii="Arial" w:hAnsi="Arial" w:cs="Arial"/>
                <w:color w:val="auto"/>
                <w:sz w:val="22"/>
                <w:szCs w:val="22"/>
              </w:rPr>
              <w:t>arker</w:t>
            </w:r>
            <w:r w:rsidR="00CE3B79" w:rsidRPr="00744313">
              <w:rPr>
                <w:rFonts w:ascii="Arial" w:hAnsi="Arial" w:cs="Arial"/>
                <w:color w:val="auto"/>
                <w:sz w:val="22"/>
                <w:szCs w:val="22"/>
              </w:rPr>
              <w:t xml:space="preserve">’s </w:t>
            </w:r>
            <w:r w:rsidR="00EC7546" w:rsidRPr="00744313">
              <w:rPr>
                <w:rFonts w:ascii="Arial" w:hAnsi="Arial" w:cs="Arial"/>
                <w:color w:val="auto"/>
                <w:sz w:val="22"/>
                <w:szCs w:val="22"/>
              </w:rPr>
              <w:t>signatur</w:t>
            </w:r>
            <w:r w:rsidR="00230F35" w:rsidRPr="00744313">
              <w:rPr>
                <w:rFonts w:ascii="Arial" w:hAnsi="Arial" w:cs="Arial"/>
                <w:color w:val="auto"/>
                <w:sz w:val="22"/>
                <w:szCs w:val="22"/>
              </w:rPr>
              <w:t>e:</w:t>
            </w:r>
          </w:p>
        </w:tc>
        <w:tc>
          <w:tcPr>
            <w:tcW w:w="2088" w:type="dxa"/>
            <w:gridSpan w:val="2"/>
          </w:tcPr>
          <w:p w14:paraId="7F62505E" w14:textId="77777777" w:rsidR="00EC7546" w:rsidRPr="00744313" w:rsidRDefault="0065654E" w:rsidP="002F467C">
            <w:pPr>
              <w:pStyle w:val="NormalWeb"/>
              <w:spacing w:after="0"/>
              <w:ind w:left="142" w:right="34"/>
              <w:rPr>
                <w:rFonts w:ascii="Arial" w:hAnsi="Arial" w:cs="Arial"/>
                <w:color w:val="auto"/>
                <w:sz w:val="22"/>
                <w:szCs w:val="22"/>
              </w:rPr>
            </w:pPr>
            <w:r w:rsidRPr="00744313">
              <w:rPr>
                <w:rFonts w:ascii="Arial" w:hAnsi="Arial" w:cs="Arial"/>
                <w:color w:val="auto"/>
                <w:sz w:val="22"/>
                <w:szCs w:val="22"/>
              </w:rPr>
              <w:t>D</w:t>
            </w:r>
            <w:r w:rsidR="00EC7546" w:rsidRPr="00744313">
              <w:rPr>
                <w:rFonts w:ascii="Arial" w:hAnsi="Arial" w:cs="Arial"/>
                <w:color w:val="auto"/>
                <w:sz w:val="22"/>
                <w:szCs w:val="22"/>
              </w:rPr>
              <w:t>ate</w:t>
            </w:r>
            <w:r w:rsidRPr="00744313">
              <w:rPr>
                <w:rFonts w:ascii="Arial" w:hAnsi="Arial" w:cs="Arial"/>
                <w:color w:val="auto"/>
                <w:sz w:val="22"/>
                <w:szCs w:val="22"/>
              </w:rPr>
              <w:t>:</w:t>
            </w:r>
          </w:p>
        </w:tc>
      </w:tr>
      <w:tr w:rsidR="00744313" w:rsidRPr="00744313" w14:paraId="7AE8392B" w14:textId="77777777" w:rsidTr="002F467C">
        <w:tc>
          <w:tcPr>
            <w:tcW w:w="8856" w:type="dxa"/>
            <w:gridSpan w:val="5"/>
          </w:tcPr>
          <w:p w14:paraId="5F5421CD" w14:textId="77777777" w:rsidR="00F16157" w:rsidRPr="00744313" w:rsidRDefault="00F16157" w:rsidP="002F467C">
            <w:pPr>
              <w:pStyle w:val="NormalWeb"/>
              <w:spacing w:before="0" w:beforeAutospacing="0" w:after="0" w:afterAutospacing="0"/>
              <w:ind w:right="-334"/>
              <w:rPr>
                <w:rFonts w:ascii="Arial" w:hAnsi="Arial" w:cs="Arial"/>
                <w:bCs/>
                <w:i/>
                <w:color w:val="auto"/>
                <w:sz w:val="22"/>
                <w:szCs w:val="22"/>
              </w:rPr>
            </w:pPr>
          </w:p>
          <w:p w14:paraId="7C03BD5E" w14:textId="77777777" w:rsidR="00F16157" w:rsidRPr="00744313" w:rsidRDefault="00F16157" w:rsidP="002F467C">
            <w:pPr>
              <w:pStyle w:val="NormalWeb"/>
              <w:spacing w:before="0" w:beforeAutospacing="0" w:after="0" w:afterAutospacing="0"/>
              <w:ind w:right="-334"/>
              <w:rPr>
                <w:rFonts w:ascii="Arial" w:hAnsi="Arial" w:cs="Arial"/>
                <w:bCs/>
                <w:i/>
                <w:color w:val="auto"/>
                <w:sz w:val="22"/>
                <w:szCs w:val="22"/>
              </w:rPr>
            </w:pPr>
          </w:p>
          <w:p w14:paraId="21382E80" w14:textId="77777777" w:rsidR="00F16157" w:rsidRPr="00744313" w:rsidRDefault="00E67719" w:rsidP="002F467C">
            <w:pPr>
              <w:pStyle w:val="NormalWeb"/>
              <w:spacing w:before="0" w:beforeAutospacing="0" w:after="0" w:afterAutospacing="0"/>
              <w:ind w:right="-334"/>
              <w:rPr>
                <w:rFonts w:ascii="Arial" w:hAnsi="Arial" w:cs="Arial"/>
                <w:b/>
                <w:bCs/>
                <w:color w:val="auto"/>
                <w:sz w:val="22"/>
                <w:szCs w:val="22"/>
              </w:rPr>
            </w:pPr>
            <w:r w:rsidRPr="00744313">
              <w:rPr>
                <w:rFonts w:ascii="Arial" w:hAnsi="Arial" w:cs="Arial"/>
                <w:b/>
                <w:bCs/>
                <w:color w:val="auto"/>
                <w:sz w:val="22"/>
                <w:szCs w:val="22"/>
              </w:rPr>
              <w:t>For completion by M</w:t>
            </w:r>
            <w:r w:rsidR="00D67BF8" w:rsidRPr="00744313">
              <w:rPr>
                <w:rFonts w:ascii="Arial" w:hAnsi="Arial" w:cs="Arial"/>
                <w:b/>
                <w:bCs/>
                <w:color w:val="auto"/>
                <w:sz w:val="22"/>
                <w:szCs w:val="22"/>
              </w:rPr>
              <w:t>arker 2</w:t>
            </w:r>
            <w:r w:rsidRPr="00744313">
              <w:rPr>
                <w:rFonts w:ascii="Arial" w:hAnsi="Arial" w:cs="Arial"/>
                <w:b/>
                <w:bCs/>
                <w:color w:val="auto"/>
                <w:sz w:val="22"/>
                <w:szCs w:val="22"/>
              </w:rPr>
              <w:t>/M</w:t>
            </w:r>
            <w:r w:rsidR="00230F35" w:rsidRPr="00744313">
              <w:rPr>
                <w:rFonts w:ascii="Arial" w:hAnsi="Arial" w:cs="Arial"/>
                <w:b/>
                <w:bCs/>
                <w:color w:val="auto"/>
                <w:sz w:val="22"/>
                <w:szCs w:val="22"/>
              </w:rPr>
              <w:t>oderator</w:t>
            </w:r>
            <w:r w:rsidR="00D67BF8" w:rsidRPr="00744313">
              <w:rPr>
                <w:rFonts w:ascii="Arial" w:hAnsi="Arial" w:cs="Arial"/>
                <w:b/>
                <w:bCs/>
                <w:color w:val="auto"/>
                <w:sz w:val="22"/>
                <w:szCs w:val="22"/>
              </w:rPr>
              <w:t>:</w:t>
            </w:r>
          </w:p>
          <w:p w14:paraId="6E95ACB7" w14:textId="77777777" w:rsidR="00F16157" w:rsidRPr="00744313" w:rsidRDefault="00F16157" w:rsidP="002F467C">
            <w:pPr>
              <w:pStyle w:val="NormalWeb"/>
              <w:spacing w:before="0" w:beforeAutospacing="0" w:after="0" w:afterAutospacing="0"/>
              <w:ind w:right="-334"/>
              <w:rPr>
                <w:rFonts w:ascii="Arial" w:hAnsi="Arial" w:cs="Arial"/>
                <w:b/>
                <w:bCs/>
                <w:color w:val="auto"/>
                <w:sz w:val="22"/>
                <w:szCs w:val="22"/>
              </w:rPr>
            </w:pPr>
          </w:p>
          <w:p w14:paraId="035CA2FF" w14:textId="77777777" w:rsidR="00F16157" w:rsidRPr="00744313" w:rsidRDefault="00F16157" w:rsidP="002F467C">
            <w:pPr>
              <w:pStyle w:val="NormalWeb"/>
              <w:spacing w:before="0" w:beforeAutospacing="0" w:after="0" w:afterAutospacing="0"/>
              <w:ind w:right="-334"/>
              <w:rPr>
                <w:rFonts w:ascii="Arial" w:hAnsi="Arial" w:cs="Arial"/>
                <w:b/>
                <w:bCs/>
                <w:color w:val="auto"/>
                <w:sz w:val="22"/>
                <w:szCs w:val="22"/>
              </w:rPr>
            </w:pPr>
          </w:p>
          <w:p w14:paraId="443B0DC0" w14:textId="77777777" w:rsidR="00F16157" w:rsidRPr="00744313" w:rsidRDefault="00F16157" w:rsidP="002F467C">
            <w:pPr>
              <w:pStyle w:val="NormalWeb"/>
              <w:spacing w:before="0" w:beforeAutospacing="0" w:after="0" w:afterAutospacing="0"/>
              <w:ind w:right="-334"/>
              <w:rPr>
                <w:rFonts w:ascii="Arial" w:hAnsi="Arial" w:cs="Arial"/>
                <w:b/>
                <w:bCs/>
                <w:color w:val="auto"/>
                <w:sz w:val="22"/>
                <w:szCs w:val="22"/>
              </w:rPr>
            </w:pPr>
          </w:p>
          <w:p w14:paraId="13E5B07C" w14:textId="77777777" w:rsidR="00F16157" w:rsidRPr="00744313" w:rsidRDefault="00D67BF8" w:rsidP="002F467C">
            <w:pPr>
              <w:pStyle w:val="NormalWeb"/>
              <w:spacing w:before="0" w:beforeAutospacing="0" w:after="0" w:afterAutospacing="0"/>
              <w:ind w:right="-334"/>
              <w:rPr>
                <w:rFonts w:ascii="Arial" w:hAnsi="Arial" w:cs="Arial"/>
                <w:bCs/>
                <w:color w:val="auto"/>
                <w:sz w:val="22"/>
                <w:szCs w:val="22"/>
              </w:rPr>
            </w:pPr>
            <w:r w:rsidRPr="00744313">
              <w:rPr>
                <w:rFonts w:ascii="Arial" w:hAnsi="Arial" w:cs="Arial"/>
                <w:bCs/>
                <w:color w:val="auto"/>
                <w:sz w:val="22"/>
                <w:szCs w:val="22"/>
              </w:rPr>
              <w:t>Comments:</w:t>
            </w:r>
          </w:p>
          <w:p w14:paraId="3EADA7E3"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DB04017"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330D2B55"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D97914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E02CA44"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AADA31E"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9607FA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2578A91"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C45B02D"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036BC042"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A2DFE4D"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7BB66D0"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31247AC6"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B64144D"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CF9390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96BA689"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0A2915A"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1E0CA70"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C540FAA"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7C2D70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D043EE0"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08C0AF38"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2B3E86B" w14:textId="06ED01B4"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30EB24F" w14:textId="77777777" w:rsidR="00D67BF8" w:rsidRPr="00744313" w:rsidRDefault="00D67BF8" w:rsidP="002F467C">
            <w:pPr>
              <w:pStyle w:val="NormalWeb"/>
              <w:spacing w:before="0" w:beforeAutospacing="0" w:after="0" w:afterAutospacing="0"/>
              <w:ind w:right="-334"/>
              <w:rPr>
                <w:rFonts w:ascii="Arial" w:hAnsi="Arial" w:cs="Arial"/>
                <w:bCs/>
                <w:color w:val="auto"/>
                <w:sz w:val="22"/>
                <w:szCs w:val="22"/>
              </w:rPr>
            </w:pPr>
          </w:p>
        </w:tc>
      </w:tr>
      <w:tr w:rsidR="00744313" w:rsidRPr="00744313" w14:paraId="56A19829" w14:textId="77777777" w:rsidTr="008D674F">
        <w:trPr>
          <w:trHeight w:val="720"/>
        </w:trPr>
        <w:tc>
          <w:tcPr>
            <w:tcW w:w="5211" w:type="dxa"/>
            <w:gridSpan w:val="2"/>
          </w:tcPr>
          <w:p w14:paraId="39E620D4" w14:textId="77777777" w:rsidR="00B56E7B" w:rsidRPr="00744313" w:rsidRDefault="00D67BF8" w:rsidP="002F467C">
            <w:pPr>
              <w:pStyle w:val="NormalWeb"/>
              <w:spacing w:before="0" w:beforeAutospacing="0" w:after="0" w:afterAutospacing="0"/>
              <w:ind w:right="-334"/>
              <w:rPr>
                <w:rFonts w:ascii="Arial" w:hAnsi="Arial" w:cs="Arial"/>
                <w:bCs/>
                <w:color w:val="auto"/>
                <w:sz w:val="22"/>
                <w:szCs w:val="22"/>
              </w:rPr>
            </w:pPr>
            <w:r w:rsidRPr="00744313">
              <w:rPr>
                <w:rFonts w:ascii="Arial" w:hAnsi="Arial" w:cs="Arial"/>
                <w:bCs/>
                <w:color w:val="auto"/>
                <w:sz w:val="22"/>
                <w:szCs w:val="22"/>
              </w:rPr>
              <w:lastRenderedPageBreak/>
              <w:t>Marker’s Signature</w:t>
            </w:r>
            <w:r w:rsidR="00B56E7B" w:rsidRPr="00744313">
              <w:rPr>
                <w:rFonts w:ascii="Arial" w:hAnsi="Arial" w:cs="Arial"/>
                <w:bCs/>
                <w:color w:val="auto"/>
                <w:sz w:val="22"/>
                <w:szCs w:val="22"/>
              </w:rPr>
              <w:t>:</w:t>
            </w:r>
          </w:p>
        </w:tc>
        <w:tc>
          <w:tcPr>
            <w:tcW w:w="3645" w:type="dxa"/>
            <w:gridSpan w:val="3"/>
          </w:tcPr>
          <w:p w14:paraId="4C8648BF" w14:textId="77777777" w:rsidR="00D67BF8" w:rsidRPr="00744313" w:rsidRDefault="00D67BF8" w:rsidP="002F467C">
            <w:pPr>
              <w:pStyle w:val="NormalWeb"/>
              <w:spacing w:before="0" w:beforeAutospacing="0" w:after="0" w:afterAutospacing="0"/>
              <w:ind w:right="-334"/>
              <w:rPr>
                <w:rFonts w:ascii="Arial" w:hAnsi="Arial" w:cs="Arial"/>
                <w:bCs/>
                <w:color w:val="auto"/>
                <w:sz w:val="22"/>
                <w:szCs w:val="22"/>
              </w:rPr>
            </w:pPr>
            <w:r w:rsidRPr="00744313">
              <w:rPr>
                <w:rFonts w:ascii="Arial" w:hAnsi="Arial" w:cs="Arial"/>
                <w:bCs/>
                <w:color w:val="auto"/>
                <w:sz w:val="22"/>
                <w:szCs w:val="22"/>
              </w:rPr>
              <w:t>Date:</w:t>
            </w:r>
          </w:p>
        </w:tc>
      </w:tr>
      <w:tr w:rsidR="00744313" w:rsidRPr="00744313" w14:paraId="1A0F4BAC" w14:textId="77777777" w:rsidTr="009C1A08">
        <w:trPr>
          <w:trHeight w:val="720"/>
        </w:trPr>
        <w:tc>
          <w:tcPr>
            <w:tcW w:w="8856" w:type="dxa"/>
            <w:gridSpan w:val="5"/>
          </w:tcPr>
          <w:p w14:paraId="037F8C02" w14:textId="77777777" w:rsidR="00F16157" w:rsidRPr="00744313" w:rsidRDefault="00230F35" w:rsidP="00230F35">
            <w:pPr>
              <w:rPr>
                <w:rFonts w:ascii="Arial" w:hAnsi="Arial" w:cs="Arial"/>
                <w:b/>
                <w:sz w:val="22"/>
                <w:szCs w:val="22"/>
              </w:rPr>
            </w:pPr>
            <w:r w:rsidRPr="00744313">
              <w:rPr>
                <w:rFonts w:ascii="Arial" w:hAnsi="Arial" w:cs="Arial"/>
                <w:b/>
                <w:sz w:val="22"/>
                <w:szCs w:val="22"/>
              </w:rPr>
              <w:t>External Examiner’s comments (if relevant)</w:t>
            </w:r>
          </w:p>
          <w:p w14:paraId="6A1F2856" w14:textId="77777777" w:rsidR="00F16157" w:rsidRPr="00744313" w:rsidRDefault="00F16157" w:rsidP="00230F35">
            <w:pPr>
              <w:rPr>
                <w:rFonts w:ascii="Arial" w:hAnsi="Arial" w:cs="Arial"/>
                <w:b/>
                <w:sz w:val="22"/>
                <w:szCs w:val="22"/>
              </w:rPr>
            </w:pPr>
          </w:p>
          <w:p w14:paraId="45DB7F07"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29895B8A"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0A512D3"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257AA0FE"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27CFF5F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56FADC8"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01C630A"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7AFD54C5"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0C107411"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D1083A7"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E416659"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E7644BE"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E004AAF"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62DEA87F"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C3DFA35"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7C3A20A"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00B4ACE8"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1898141E"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2E59F81B" w14:textId="77777777"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5A26B58A" w14:textId="1D487A59" w:rsidR="00F16157" w:rsidRPr="00744313" w:rsidRDefault="00F16157" w:rsidP="002F467C">
            <w:pPr>
              <w:pStyle w:val="NormalWeb"/>
              <w:spacing w:before="0" w:beforeAutospacing="0" w:after="0" w:afterAutospacing="0"/>
              <w:ind w:right="-334"/>
              <w:rPr>
                <w:rFonts w:ascii="Arial" w:hAnsi="Arial" w:cs="Arial"/>
                <w:bCs/>
                <w:color w:val="auto"/>
                <w:sz w:val="22"/>
                <w:szCs w:val="22"/>
              </w:rPr>
            </w:pPr>
          </w:p>
          <w:p w14:paraId="4C8FE3A6" w14:textId="77777777" w:rsidR="00230F35" w:rsidRPr="00744313" w:rsidRDefault="00230F35" w:rsidP="002F467C">
            <w:pPr>
              <w:pStyle w:val="NormalWeb"/>
              <w:spacing w:before="0" w:beforeAutospacing="0" w:after="0" w:afterAutospacing="0"/>
              <w:ind w:right="-334"/>
              <w:rPr>
                <w:rFonts w:ascii="Arial" w:hAnsi="Arial" w:cs="Arial"/>
                <w:bCs/>
                <w:color w:val="auto"/>
                <w:sz w:val="22"/>
                <w:szCs w:val="22"/>
              </w:rPr>
            </w:pPr>
          </w:p>
        </w:tc>
      </w:tr>
      <w:tr w:rsidR="00744313" w:rsidRPr="00744313" w14:paraId="117277C4" w14:textId="77777777" w:rsidTr="00230F35">
        <w:trPr>
          <w:trHeight w:val="720"/>
        </w:trPr>
        <w:tc>
          <w:tcPr>
            <w:tcW w:w="5211" w:type="dxa"/>
            <w:gridSpan w:val="2"/>
          </w:tcPr>
          <w:p w14:paraId="57D6C579" w14:textId="77777777" w:rsidR="00230F35" w:rsidRPr="00744313" w:rsidRDefault="00230F35" w:rsidP="00230F35">
            <w:pPr>
              <w:rPr>
                <w:rFonts w:ascii="Arial" w:hAnsi="Arial" w:cs="Arial"/>
                <w:sz w:val="22"/>
                <w:szCs w:val="22"/>
              </w:rPr>
            </w:pPr>
            <w:r w:rsidRPr="00744313">
              <w:rPr>
                <w:rFonts w:ascii="Arial" w:hAnsi="Arial" w:cs="Arial"/>
                <w:sz w:val="22"/>
                <w:szCs w:val="22"/>
              </w:rPr>
              <w:t>External Examiner’s Signature:</w:t>
            </w:r>
          </w:p>
        </w:tc>
        <w:tc>
          <w:tcPr>
            <w:tcW w:w="3645" w:type="dxa"/>
            <w:gridSpan w:val="3"/>
          </w:tcPr>
          <w:p w14:paraId="65629171" w14:textId="77777777" w:rsidR="00230F35" w:rsidRPr="00744313" w:rsidRDefault="00230F35" w:rsidP="00230F35">
            <w:pPr>
              <w:rPr>
                <w:rFonts w:ascii="Arial" w:hAnsi="Arial" w:cs="Arial"/>
                <w:sz w:val="22"/>
                <w:szCs w:val="22"/>
              </w:rPr>
            </w:pPr>
            <w:r w:rsidRPr="00744313">
              <w:rPr>
                <w:rFonts w:ascii="Arial" w:hAnsi="Arial" w:cs="Arial"/>
                <w:sz w:val="22"/>
                <w:szCs w:val="22"/>
              </w:rPr>
              <w:t>Date:</w:t>
            </w:r>
          </w:p>
        </w:tc>
      </w:tr>
    </w:tbl>
    <w:p w14:paraId="6F695A44" w14:textId="77777777" w:rsidR="00CE08F2" w:rsidRPr="00744313" w:rsidRDefault="00CE08F2" w:rsidP="00FA07E9">
      <w:pPr>
        <w:pStyle w:val="NormalWeb"/>
        <w:spacing w:before="0" w:beforeAutospacing="0" w:after="0" w:afterAutospacing="0"/>
        <w:ind w:right="-334"/>
        <w:rPr>
          <w:rFonts w:ascii="Trebuchet MS" w:hAnsi="Trebuchet MS" w:cs="Tahoma"/>
          <w:bCs/>
          <w:color w:val="auto"/>
          <w:sz w:val="24"/>
          <w:szCs w:val="24"/>
        </w:rPr>
        <w:sectPr w:rsidR="00CE08F2" w:rsidRPr="00744313" w:rsidSect="00B462B1">
          <w:headerReference w:type="default" r:id="rId9"/>
          <w:pgSz w:w="12240" w:h="15840"/>
          <w:pgMar w:top="567" w:right="1797" w:bottom="567" w:left="1797" w:header="567" w:footer="720" w:gutter="0"/>
          <w:pgNumType w:start="1"/>
          <w:cols w:space="720"/>
        </w:sectPr>
      </w:pPr>
    </w:p>
    <w:p w14:paraId="140BA106" w14:textId="47A8A16D" w:rsidR="00412806" w:rsidRPr="00412806" w:rsidRDefault="00412806" w:rsidP="0069322D">
      <w:pPr>
        <w:spacing w:line="276" w:lineRule="auto"/>
        <w:rPr>
          <w:rFonts w:asciiTheme="minorHAnsi" w:hAnsiTheme="minorHAnsi" w:cstheme="minorHAnsi"/>
          <w:b/>
          <w:sz w:val="32"/>
          <w:szCs w:val="32"/>
        </w:rPr>
      </w:pPr>
      <w:r w:rsidRPr="00412806">
        <w:rPr>
          <w:rFonts w:asciiTheme="minorHAnsi" w:hAnsiTheme="minorHAnsi" w:cstheme="minorHAnsi"/>
          <w:b/>
          <w:sz w:val="32"/>
          <w:szCs w:val="32"/>
        </w:rPr>
        <w:lastRenderedPageBreak/>
        <w:t xml:space="preserve">Exploring wonder and enchantment </w:t>
      </w:r>
      <w:r w:rsidR="005B6FED">
        <w:rPr>
          <w:rFonts w:asciiTheme="minorHAnsi" w:hAnsiTheme="minorHAnsi" w:cstheme="minorHAnsi"/>
          <w:b/>
          <w:sz w:val="32"/>
          <w:szCs w:val="32"/>
        </w:rPr>
        <w:t>through</w:t>
      </w:r>
      <w:r w:rsidR="000D0400">
        <w:rPr>
          <w:rFonts w:asciiTheme="minorHAnsi" w:hAnsiTheme="minorHAnsi" w:cstheme="minorHAnsi"/>
          <w:b/>
          <w:sz w:val="32"/>
          <w:szCs w:val="32"/>
        </w:rPr>
        <w:t xml:space="preserve"> night-</w:t>
      </w:r>
      <w:r w:rsidRPr="00412806">
        <w:rPr>
          <w:rFonts w:asciiTheme="minorHAnsi" w:hAnsiTheme="minorHAnsi" w:cstheme="minorHAnsi"/>
          <w:b/>
          <w:sz w:val="32"/>
          <w:szCs w:val="32"/>
        </w:rPr>
        <w:t>sky</w:t>
      </w:r>
      <w:r w:rsidR="005B6FED">
        <w:rPr>
          <w:rFonts w:asciiTheme="minorHAnsi" w:hAnsiTheme="minorHAnsi" w:cstheme="minorHAnsi"/>
          <w:b/>
          <w:sz w:val="32"/>
          <w:szCs w:val="32"/>
        </w:rPr>
        <w:t xml:space="preserve"> events</w:t>
      </w:r>
    </w:p>
    <w:p w14:paraId="396C4F01" w14:textId="6AFC8DF3" w:rsidR="000426CD" w:rsidRPr="00744313" w:rsidRDefault="000426CD" w:rsidP="00412806">
      <w:pPr>
        <w:spacing w:after="240" w:line="276" w:lineRule="auto"/>
        <w:rPr>
          <w:rFonts w:asciiTheme="minorHAnsi" w:hAnsiTheme="minorHAnsi" w:cstheme="minorHAnsi"/>
          <w:sz w:val="20"/>
          <w:szCs w:val="20"/>
        </w:rPr>
      </w:pPr>
      <w:r w:rsidRPr="00744313">
        <w:rPr>
          <w:rFonts w:asciiTheme="minorHAnsi" w:hAnsiTheme="minorHAnsi" w:cstheme="minorHAnsi"/>
          <w:sz w:val="20"/>
          <w:szCs w:val="20"/>
        </w:rPr>
        <w:t>Word count:</w:t>
      </w:r>
      <w:r w:rsidR="000E57C8" w:rsidRPr="00744313">
        <w:rPr>
          <w:rFonts w:asciiTheme="minorHAnsi" w:hAnsiTheme="minorHAnsi" w:cstheme="minorHAnsi"/>
          <w:sz w:val="20"/>
          <w:szCs w:val="20"/>
        </w:rPr>
        <w:t xml:space="preserve"> </w:t>
      </w:r>
      <w:r w:rsidR="00BD1816">
        <w:rPr>
          <w:rFonts w:asciiTheme="minorHAnsi" w:hAnsiTheme="minorHAnsi" w:cstheme="minorHAnsi"/>
          <w:sz w:val="20"/>
          <w:szCs w:val="20"/>
        </w:rPr>
        <w:t>3098</w:t>
      </w:r>
    </w:p>
    <w:p w14:paraId="1CEC37F2"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Introduction</w:t>
      </w:r>
    </w:p>
    <w:p w14:paraId="2D2B0FC3" w14:textId="0369CF52"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 xml:space="preserve">The aim of this research was to explore the themes of wonder and enchantment in the night sky </w:t>
      </w:r>
      <w:r w:rsidR="000D0400">
        <w:rPr>
          <w:rFonts w:asciiTheme="minorHAnsi" w:hAnsiTheme="minorHAnsi" w:cstheme="minorHAnsi"/>
        </w:rPr>
        <w:t>by</w:t>
      </w:r>
      <w:r w:rsidRPr="00412806">
        <w:rPr>
          <w:rFonts w:asciiTheme="minorHAnsi" w:hAnsiTheme="minorHAnsi" w:cstheme="minorHAnsi"/>
        </w:rPr>
        <w:t xml:space="preserve"> observing the newfound Comet NEOWISE, the Perseid meteor showers, lightning, and SpaceX’s Starlink satellite trains. This research is based on a sky journal I created during July and August 2020, in which I undertook a qualitative, reflexive exploration of these sky events. In addressing the events and themes, I drew on the work of several academic authors including Patrick McCafferty (comets and meteors), Laura Anne Kalba (aesthetic experience), Philip Fisher (wonder) and Patrick Curry (enchantment).</w:t>
      </w:r>
    </w:p>
    <w:p w14:paraId="6808854D"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Methodology</w:t>
      </w:r>
    </w:p>
    <w:p w14:paraId="29EED688" w14:textId="5814CD65"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I observed the night sky from 5 July to 16 August 2020, either under open skies or from my conservatory, in a familiar rural-Edinburgh</w:t>
      </w:r>
      <w:r w:rsidR="0068134C">
        <w:rPr>
          <w:rFonts w:asciiTheme="minorHAnsi" w:hAnsiTheme="minorHAnsi" w:cstheme="minorHAnsi"/>
        </w:rPr>
        <w:t xml:space="preserve"> (Scotland) l</w:t>
      </w:r>
      <w:r w:rsidRPr="00412806">
        <w:rPr>
          <w:rFonts w:asciiTheme="minorHAnsi" w:hAnsiTheme="minorHAnsi" w:cstheme="minorHAnsi"/>
        </w:rPr>
        <w:t>andscape. I chose to do naked-eye observation, which Royal Museums Greenwich recommends as the best instrument for viewing meteor showers, as binoculars and telescopes have narrow fields of view.</w:t>
      </w:r>
      <w:r w:rsidRPr="00412806">
        <w:rPr>
          <w:rStyle w:val="FootnoteReference"/>
          <w:rFonts w:asciiTheme="minorHAnsi" w:hAnsiTheme="minorHAnsi" w:cstheme="minorHAnsi"/>
        </w:rPr>
        <w:footnoteReference w:id="1"/>
      </w:r>
      <w:r w:rsidRPr="00412806">
        <w:rPr>
          <w:rFonts w:asciiTheme="minorHAnsi" w:hAnsiTheme="minorHAnsi" w:cstheme="minorHAnsi"/>
        </w:rPr>
        <w:t xml:space="preserve"> Having sourced online the dates and times </w:t>
      </w:r>
      <w:r w:rsidR="0068134C">
        <w:rPr>
          <w:rFonts w:asciiTheme="minorHAnsi" w:hAnsiTheme="minorHAnsi" w:cstheme="minorHAnsi"/>
        </w:rPr>
        <w:t>for</w:t>
      </w:r>
      <w:r w:rsidRPr="00412806">
        <w:rPr>
          <w:rFonts w:asciiTheme="minorHAnsi" w:hAnsiTheme="minorHAnsi" w:cstheme="minorHAnsi"/>
        </w:rPr>
        <w:t xml:space="preserve"> best visibility of these sky events, I made a specific point of spending these </w:t>
      </w:r>
      <w:r w:rsidR="0068134C">
        <w:rPr>
          <w:rFonts w:asciiTheme="minorHAnsi" w:hAnsiTheme="minorHAnsi" w:cstheme="minorHAnsi"/>
        </w:rPr>
        <w:t>periods</w:t>
      </w:r>
      <w:r w:rsidRPr="00412806">
        <w:rPr>
          <w:rFonts w:asciiTheme="minorHAnsi" w:hAnsiTheme="minorHAnsi" w:cstheme="minorHAnsi"/>
        </w:rPr>
        <w:t xml:space="preserve"> observing in the open. Apart from these planned observation sessions, I also adopted a non-prescriptive visual-wandering approach to the night sky, to account for anything that attracted my attention.</w:t>
      </w:r>
    </w:p>
    <w:p w14:paraId="4AA8E70A"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After each session, I journalled my observations, experiences and reflections in a notebook in whichever way they presented – mostly free-writing (writing in a state of flow) and occasionally poetry. According to Paul Leedy and Jean Ormrod, this type of descriptive quantitative research involves examining a situation ‘as it is’ and, by adopting a phenomenological and reflexive approach, there was potential for additional qualitative insights.</w:t>
      </w:r>
      <w:r w:rsidRPr="00412806">
        <w:rPr>
          <w:rStyle w:val="FootnoteReference"/>
          <w:rFonts w:asciiTheme="minorHAnsi" w:hAnsiTheme="minorHAnsi" w:cstheme="minorHAnsi"/>
        </w:rPr>
        <w:footnoteReference w:id="2"/>
      </w:r>
      <w:r w:rsidRPr="00412806">
        <w:rPr>
          <w:rFonts w:asciiTheme="minorHAnsi" w:hAnsiTheme="minorHAnsi" w:cstheme="minorHAnsi"/>
        </w:rPr>
        <w:t xml:space="preserve"> Excerpts from my sky journal were used to convey my interpretation of the night sky and the events I observed. This accords with Judith Bell’s description of qualitative work as being ‘concerned to understand individuals’ perceptions of the world’ and Christopher Tilley’s description of phenomenology as ‘the understanding and description of things as they are experienced by the subject’.</w:t>
      </w:r>
      <w:r w:rsidRPr="00412806">
        <w:rPr>
          <w:rStyle w:val="FootnoteReference"/>
          <w:rFonts w:asciiTheme="minorHAnsi" w:hAnsiTheme="minorHAnsi" w:cstheme="minorHAnsi"/>
        </w:rPr>
        <w:footnoteReference w:id="3"/>
      </w:r>
    </w:p>
    <w:p w14:paraId="4CB436FC" w14:textId="77777777" w:rsidR="00412806" w:rsidRPr="00412806" w:rsidRDefault="00412806" w:rsidP="00412806">
      <w:pPr>
        <w:rPr>
          <w:rFonts w:asciiTheme="minorHAnsi" w:hAnsiTheme="minorHAnsi" w:cstheme="minorHAnsi"/>
          <w:b/>
        </w:rPr>
      </w:pPr>
      <w:r w:rsidRPr="00412806">
        <w:rPr>
          <w:rFonts w:asciiTheme="minorHAnsi" w:hAnsiTheme="minorHAnsi" w:cstheme="minorHAnsi"/>
          <w:b/>
        </w:rPr>
        <w:t>Reflexive considerations</w:t>
      </w:r>
    </w:p>
    <w:p w14:paraId="38AE3EE9" w14:textId="29BFF5AC"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As Monique Hennink, et al. point out, researchers bring subjective influences to the research process, and the narrative, therefore, will in some way reflect my own experience of engaging with the sky.</w:t>
      </w:r>
      <w:r w:rsidRPr="00412806">
        <w:rPr>
          <w:rStyle w:val="FootnoteReference"/>
          <w:rFonts w:asciiTheme="minorHAnsi" w:hAnsiTheme="minorHAnsi" w:cstheme="minorHAnsi"/>
        </w:rPr>
        <w:footnoteReference w:id="4"/>
      </w:r>
      <w:r w:rsidRPr="00412806">
        <w:rPr>
          <w:rFonts w:asciiTheme="minorHAnsi" w:hAnsiTheme="minorHAnsi" w:cstheme="minorHAnsi"/>
        </w:rPr>
        <w:t xml:space="preserve"> Although I was born in the mid-1960s and mostly raised in Edinburgh by parents of dual cultural heritage, I spent most of my adult life living in South Africa (1982</w:t>
      </w:r>
      <w:r w:rsidRPr="00412806">
        <w:rPr>
          <w:rFonts w:asciiTheme="minorHAnsi" w:hAnsiTheme="minorHAnsi" w:cstheme="minorHAnsi"/>
        </w:rPr>
        <w:sym w:font="Symbol" w:char="F02D"/>
      </w:r>
      <w:r w:rsidRPr="00412806">
        <w:rPr>
          <w:rFonts w:asciiTheme="minorHAnsi" w:hAnsiTheme="minorHAnsi" w:cstheme="minorHAnsi"/>
        </w:rPr>
        <w:t xml:space="preserve">2016). Having lived in both the northern and southern hemispheres, in very different skies and </w:t>
      </w:r>
      <w:r w:rsidRPr="00412806">
        <w:rPr>
          <w:rFonts w:asciiTheme="minorHAnsi" w:hAnsiTheme="minorHAnsi" w:cstheme="minorHAnsi"/>
        </w:rPr>
        <w:lastRenderedPageBreak/>
        <w:t>cultural contexts, I have an appreciation of divergent perspectives. Studying clinical psychology and working professionally in the publishing industry has also exposed me to different people’s experiences and beliefs, and the ways in which stories tend to unfold. I approached this research as an ‘unfolding story’ and, as such, did not anticipate arriving at an understanding of the sky events I observed, concurring with Patrick Curry’s view that enchantment is both personal and ‘mythic’.</w:t>
      </w:r>
      <w:r w:rsidRPr="00412806">
        <w:rPr>
          <w:rStyle w:val="FootnoteReference"/>
          <w:rFonts w:asciiTheme="minorHAnsi" w:hAnsiTheme="minorHAnsi" w:cstheme="minorHAnsi"/>
        </w:rPr>
        <w:footnoteReference w:id="5"/>
      </w:r>
    </w:p>
    <w:p w14:paraId="0FB03090"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Literature review</w:t>
      </w:r>
    </w:p>
    <w:p w14:paraId="7543B576" w14:textId="3D58FE12"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According to Patrick McCafferty, ‘comets and meteors have the greatest ability to inspire the imagination’, which was often conveyed through the medium of myth.</w:t>
      </w:r>
      <w:r w:rsidRPr="00412806">
        <w:rPr>
          <w:rStyle w:val="FootnoteReference"/>
          <w:rFonts w:asciiTheme="minorHAnsi" w:hAnsiTheme="minorHAnsi" w:cstheme="minorHAnsi"/>
        </w:rPr>
        <w:footnoteReference w:id="6"/>
      </w:r>
      <w:r w:rsidRPr="00412806">
        <w:rPr>
          <w:rFonts w:asciiTheme="minorHAnsi" w:hAnsiTheme="minorHAnsi" w:cstheme="minorHAnsi"/>
        </w:rPr>
        <w:t xml:space="preserve"> This aligns with the view of Seneca (c.4 </w:t>
      </w:r>
      <w:r w:rsidRPr="000D0400">
        <w:rPr>
          <w:rFonts w:asciiTheme="minorHAnsi" w:hAnsiTheme="minorHAnsi" w:cstheme="minorHAnsi"/>
          <w:sz w:val="22"/>
        </w:rPr>
        <w:t>BCE</w:t>
      </w:r>
      <w:r w:rsidRPr="00412806">
        <w:rPr>
          <w:rFonts w:asciiTheme="minorHAnsi" w:hAnsiTheme="minorHAnsi" w:cstheme="minorHAnsi"/>
        </w:rPr>
        <w:sym w:font="Symbol" w:char="F02D"/>
      </w:r>
      <w:r w:rsidRPr="00412806">
        <w:rPr>
          <w:rFonts w:asciiTheme="minorHAnsi" w:hAnsiTheme="minorHAnsi" w:cstheme="minorHAnsi"/>
        </w:rPr>
        <w:t xml:space="preserve">65 </w:t>
      </w:r>
      <w:r w:rsidRPr="000D0400">
        <w:rPr>
          <w:rFonts w:asciiTheme="minorHAnsi" w:hAnsiTheme="minorHAnsi" w:cstheme="minorHAnsi"/>
          <w:sz w:val="22"/>
        </w:rPr>
        <w:t>CE</w:t>
      </w:r>
      <w:r w:rsidRPr="00412806">
        <w:rPr>
          <w:rFonts w:asciiTheme="minorHAnsi" w:hAnsiTheme="minorHAnsi" w:cstheme="minorHAnsi"/>
        </w:rPr>
        <w:t>) that imagination is dulled by the repetition of th</w:t>
      </w:r>
      <w:r w:rsidR="0068134C">
        <w:rPr>
          <w:rFonts w:asciiTheme="minorHAnsi" w:hAnsiTheme="minorHAnsi" w:cstheme="minorHAnsi"/>
        </w:rPr>
        <w:t>e daily wonders of the universe</w:t>
      </w:r>
      <w:r w:rsidRPr="00412806">
        <w:rPr>
          <w:rFonts w:asciiTheme="minorHAnsi" w:hAnsiTheme="minorHAnsi" w:cstheme="minorHAnsi"/>
        </w:rPr>
        <w:t xml:space="preserve"> and that</w:t>
      </w:r>
      <w:r w:rsidR="0068134C">
        <w:rPr>
          <w:rFonts w:asciiTheme="minorHAnsi" w:hAnsiTheme="minorHAnsi" w:cstheme="minorHAnsi"/>
        </w:rPr>
        <w:t>,</w:t>
      </w:r>
      <w:r w:rsidRPr="00412806">
        <w:rPr>
          <w:rFonts w:asciiTheme="minorHAnsi" w:hAnsiTheme="minorHAnsi" w:cstheme="minorHAnsi"/>
        </w:rPr>
        <w:t xml:space="preserve"> if something unusual occurs in the normal order, it becomes a </w:t>
      </w:r>
      <w:r w:rsidRPr="00412806">
        <w:rPr>
          <w:rFonts w:asciiTheme="minorHAnsi" w:hAnsiTheme="minorHAnsi" w:cstheme="minorHAnsi"/>
          <w:i/>
        </w:rPr>
        <w:t>spectaculum dulce</w:t>
      </w:r>
      <w:r w:rsidRPr="00412806">
        <w:rPr>
          <w:rFonts w:asciiTheme="minorHAnsi" w:hAnsiTheme="minorHAnsi" w:cstheme="minorHAnsi"/>
        </w:rPr>
        <w:t>.</w:t>
      </w:r>
      <w:r w:rsidRPr="00412806">
        <w:rPr>
          <w:rStyle w:val="FootnoteReference"/>
          <w:rFonts w:asciiTheme="minorHAnsi" w:hAnsiTheme="minorHAnsi" w:cstheme="minorHAnsi"/>
        </w:rPr>
        <w:footnoteReference w:id="7"/>
      </w:r>
      <w:r w:rsidRPr="00412806">
        <w:rPr>
          <w:rFonts w:asciiTheme="minorHAnsi" w:hAnsiTheme="minorHAnsi" w:cstheme="minorHAnsi"/>
        </w:rPr>
        <w:t xml:space="preserve"> McCafferty also relates that Cicero (106</w:t>
      </w:r>
      <w:r w:rsidRPr="00412806">
        <w:rPr>
          <w:rFonts w:asciiTheme="minorHAnsi" w:hAnsiTheme="minorHAnsi" w:cstheme="minorHAnsi"/>
        </w:rPr>
        <w:sym w:font="Symbol" w:char="F02D"/>
      </w:r>
      <w:r w:rsidRPr="00412806">
        <w:rPr>
          <w:rFonts w:asciiTheme="minorHAnsi" w:hAnsiTheme="minorHAnsi" w:cstheme="minorHAnsi"/>
        </w:rPr>
        <w:t xml:space="preserve">43 </w:t>
      </w:r>
      <w:r w:rsidRPr="000D0400">
        <w:rPr>
          <w:rFonts w:asciiTheme="minorHAnsi" w:hAnsiTheme="minorHAnsi" w:cstheme="minorHAnsi"/>
          <w:sz w:val="22"/>
        </w:rPr>
        <w:t>BCE</w:t>
      </w:r>
      <w:r w:rsidRPr="00412806">
        <w:rPr>
          <w:rFonts w:asciiTheme="minorHAnsi" w:hAnsiTheme="minorHAnsi" w:cstheme="minorHAnsi"/>
        </w:rPr>
        <w:t>) regarded these celestial objects as ‘natural phenomena that inspire religion’ and that, for Mircea Eliade, ‘everything that fell from above partook of the holiness of the sky’.</w:t>
      </w:r>
      <w:r w:rsidRPr="00412806">
        <w:rPr>
          <w:rStyle w:val="FootnoteReference"/>
          <w:rFonts w:asciiTheme="minorHAnsi" w:hAnsiTheme="minorHAnsi" w:cstheme="minorHAnsi"/>
        </w:rPr>
        <w:footnoteReference w:id="8"/>
      </w:r>
      <w:r w:rsidRPr="00412806">
        <w:rPr>
          <w:rFonts w:asciiTheme="minorHAnsi" w:hAnsiTheme="minorHAnsi" w:cstheme="minorHAnsi"/>
        </w:rPr>
        <w:t xml:space="preserve"> While many inferences of wonder have been shaped by religious discourse, in Paula Seth’s research on the lived experience of wonder there was no allusion to the ‘ultimate knowable – God’.</w:t>
      </w:r>
      <w:r w:rsidRPr="00412806">
        <w:rPr>
          <w:rStyle w:val="FootnoteReference"/>
          <w:rFonts w:asciiTheme="minorHAnsi" w:hAnsiTheme="minorHAnsi" w:cstheme="minorHAnsi"/>
        </w:rPr>
        <w:footnoteReference w:id="9"/>
      </w:r>
      <w:r w:rsidRPr="00412806">
        <w:rPr>
          <w:rFonts w:asciiTheme="minorHAnsi" w:hAnsiTheme="minorHAnsi" w:cstheme="minorHAnsi"/>
        </w:rPr>
        <w:t xml:space="preserve"> Philip Fisher’s exploration of wonder tells the story of how rainbows came to be scientifically understood and yet remain always new, unexpected and wonderful in the moment of perception and experience. He has suggested that secularised feelings of the infinite and the insignificance of human powers enable people to ‘hold onto covert religious feelings under an aesthetic disguise’.</w:t>
      </w:r>
      <w:r w:rsidRPr="00412806">
        <w:rPr>
          <w:rStyle w:val="FootnoteReference"/>
          <w:rFonts w:asciiTheme="minorHAnsi" w:hAnsiTheme="minorHAnsi" w:cstheme="minorHAnsi"/>
        </w:rPr>
        <w:footnoteReference w:id="10"/>
      </w:r>
    </w:p>
    <w:p w14:paraId="41957610" w14:textId="1CC6BDBE"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For Seth, phenomenological reduction at its most basic level comprises the attitude or mood of wonder: the ‘unwilled willingness’ to meet the strange in the familiar and allow things to present and speak to us in their own time.</w:t>
      </w:r>
      <w:r w:rsidRPr="00412806">
        <w:rPr>
          <w:rStyle w:val="FootnoteReference"/>
          <w:rFonts w:asciiTheme="minorHAnsi" w:hAnsiTheme="minorHAnsi" w:cstheme="minorHAnsi"/>
        </w:rPr>
        <w:footnoteReference w:id="11"/>
      </w:r>
      <w:r w:rsidRPr="00412806">
        <w:rPr>
          <w:rFonts w:asciiTheme="minorHAnsi" w:hAnsiTheme="minorHAnsi" w:cstheme="minorHAnsi"/>
        </w:rPr>
        <w:t xml:space="preserve"> Similarly, Martin Heidegger, et al. related wonder as a mood of beginning, but have argued that, in modern times, its inauthentic form is curiosity.</w:t>
      </w:r>
      <w:r w:rsidRPr="00412806">
        <w:rPr>
          <w:rStyle w:val="FootnoteReference"/>
          <w:rFonts w:asciiTheme="minorHAnsi" w:hAnsiTheme="minorHAnsi" w:cstheme="minorHAnsi"/>
        </w:rPr>
        <w:footnoteReference w:id="12"/>
      </w:r>
      <w:r w:rsidRPr="00412806">
        <w:rPr>
          <w:rFonts w:asciiTheme="minorHAnsi" w:hAnsiTheme="minorHAnsi" w:cstheme="minorHAnsi"/>
        </w:rPr>
        <w:t xml:space="preserve"> Russell Quacchia describe</w:t>
      </w:r>
      <w:r w:rsidR="0068134C">
        <w:rPr>
          <w:rFonts w:asciiTheme="minorHAnsi" w:hAnsiTheme="minorHAnsi" w:cstheme="minorHAnsi"/>
        </w:rPr>
        <w:t>d</w:t>
      </w:r>
      <w:r w:rsidRPr="00412806">
        <w:rPr>
          <w:rFonts w:asciiTheme="minorHAnsi" w:hAnsiTheme="minorHAnsi" w:cstheme="minorHAnsi"/>
        </w:rPr>
        <w:t xml:space="preserve"> the experience of wonder as dependent on awe, differentiating awe as representing an attentive stance and wonder as an appreciative stance at an affective rather than a cognitive level of aesthetic experience.</w:t>
      </w:r>
      <w:r w:rsidRPr="00412806">
        <w:rPr>
          <w:rStyle w:val="FootnoteReference"/>
          <w:rFonts w:asciiTheme="minorHAnsi" w:hAnsiTheme="minorHAnsi" w:cstheme="minorHAnsi"/>
        </w:rPr>
        <w:footnoteReference w:id="13"/>
      </w:r>
      <w:r w:rsidRPr="00412806">
        <w:rPr>
          <w:rFonts w:asciiTheme="minorHAnsi" w:hAnsiTheme="minorHAnsi" w:cstheme="minorHAnsi"/>
        </w:rPr>
        <w:t xml:space="preserve"> While Fisher suggests that remembering and explaining, rather than directly engaging, inhibits wonder and enchantment, he concurs that wonder is an inherently visual experience.</w:t>
      </w:r>
      <w:r w:rsidRPr="00412806">
        <w:rPr>
          <w:rStyle w:val="FootnoteReference"/>
          <w:rFonts w:asciiTheme="minorHAnsi" w:hAnsiTheme="minorHAnsi" w:cstheme="minorHAnsi"/>
        </w:rPr>
        <w:footnoteReference w:id="14"/>
      </w:r>
    </w:p>
    <w:p w14:paraId="1DDF29F1" w14:textId="5CCE732E"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lastRenderedPageBreak/>
        <w:t>Enchantment, according to J. McCarthy, et al., does not suggest that the object of enchantment must be novel, but rather that the person can see the extraordinary in the familiar.</w:t>
      </w:r>
      <w:r w:rsidRPr="00412806">
        <w:rPr>
          <w:rStyle w:val="FootnoteReference"/>
          <w:rFonts w:asciiTheme="minorHAnsi" w:hAnsiTheme="minorHAnsi" w:cstheme="minorHAnsi"/>
        </w:rPr>
        <w:footnoteReference w:id="15"/>
      </w:r>
      <w:r w:rsidRPr="00412806">
        <w:rPr>
          <w:rFonts w:asciiTheme="minorHAnsi" w:hAnsiTheme="minorHAnsi" w:cstheme="minorHAnsi"/>
        </w:rPr>
        <w:t xml:space="preserve"> However, for academic art historian Laura Anne Kalba, ‘the visual language of enchantment relied on the separation between the everyday and the exceptional, the real and the imaginary’.</w:t>
      </w:r>
      <w:r w:rsidRPr="00412806">
        <w:rPr>
          <w:rStyle w:val="FootnoteReference"/>
          <w:rFonts w:asciiTheme="minorHAnsi" w:hAnsiTheme="minorHAnsi" w:cstheme="minorHAnsi"/>
        </w:rPr>
        <w:footnoteReference w:id="16"/>
      </w:r>
      <w:r w:rsidRPr="00412806">
        <w:rPr>
          <w:rFonts w:asciiTheme="minorHAnsi" w:hAnsiTheme="minorHAnsi" w:cstheme="minorHAnsi"/>
        </w:rPr>
        <w:t xml:space="preserve"> A further distinction is suggested by Alfred Gell in that enchantment with technology involves being carried away by the power behind the technology.</w:t>
      </w:r>
      <w:r w:rsidRPr="00412806">
        <w:rPr>
          <w:rStyle w:val="FootnoteReference"/>
          <w:rFonts w:asciiTheme="minorHAnsi" w:hAnsiTheme="minorHAnsi" w:cstheme="minorHAnsi"/>
        </w:rPr>
        <w:footnoteReference w:id="17"/>
      </w:r>
      <w:r w:rsidRPr="00412806">
        <w:rPr>
          <w:rFonts w:asciiTheme="minorHAnsi" w:hAnsiTheme="minorHAnsi" w:cstheme="minorHAnsi"/>
        </w:rPr>
        <w:t xml:space="preserve"> However, as Jarita Holbrook has indicated, the night sky has enchanted humans throughout time</w:t>
      </w:r>
      <w:r w:rsidR="0068134C">
        <w:rPr>
          <w:rFonts w:asciiTheme="minorHAnsi" w:hAnsiTheme="minorHAnsi" w:cstheme="minorHAnsi"/>
        </w:rPr>
        <w:t xml:space="preserve"> and</w:t>
      </w:r>
      <w:r w:rsidRPr="00412806">
        <w:rPr>
          <w:rFonts w:asciiTheme="minorHAnsi" w:hAnsiTheme="minorHAnsi" w:cstheme="minorHAnsi"/>
        </w:rPr>
        <w:t xml:space="preserve"> has served as a source of inspiration</w:t>
      </w:r>
      <w:r w:rsidR="0068134C">
        <w:rPr>
          <w:rFonts w:asciiTheme="minorHAnsi" w:hAnsiTheme="minorHAnsi" w:cstheme="minorHAnsi"/>
        </w:rPr>
        <w:t xml:space="preserve"> at</w:t>
      </w:r>
      <w:r w:rsidRPr="00412806">
        <w:rPr>
          <w:rFonts w:asciiTheme="minorHAnsi" w:hAnsiTheme="minorHAnsi" w:cstheme="minorHAnsi"/>
        </w:rPr>
        <w:t xml:space="preserve"> the root </w:t>
      </w:r>
      <w:r w:rsidR="0068134C">
        <w:rPr>
          <w:rFonts w:asciiTheme="minorHAnsi" w:hAnsiTheme="minorHAnsi" w:cstheme="minorHAnsi"/>
        </w:rPr>
        <w:t xml:space="preserve">of </w:t>
      </w:r>
      <w:r w:rsidRPr="00412806">
        <w:rPr>
          <w:rFonts w:asciiTheme="minorHAnsi" w:hAnsiTheme="minorHAnsi" w:cstheme="minorHAnsi"/>
        </w:rPr>
        <w:t>astronomy.</w:t>
      </w:r>
      <w:r w:rsidRPr="00412806">
        <w:rPr>
          <w:rStyle w:val="FootnoteReference"/>
          <w:rFonts w:asciiTheme="minorHAnsi" w:hAnsiTheme="minorHAnsi" w:cstheme="minorHAnsi"/>
        </w:rPr>
        <w:footnoteReference w:id="18"/>
      </w:r>
      <w:r w:rsidRPr="00412806">
        <w:rPr>
          <w:rFonts w:asciiTheme="minorHAnsi" w:hAnsiTheme="minorHAnsi" w:cstheme="minorHAnsi"/>
        </w:rPr>
        <w:t xml:space="preserve"> For Patrick Curry, in its simplest form enchantment is an experience of wonder; it is not a thing, but a relationship.</w:t>
      </w:r>
      <w:r w:rsidRPr="00412806">
        <w:rPr>
          <w:rStyle w:val="FootnoteReference"/>
          <w:rFonts w:asciiTheme="minorHAnsi" w:hAnsiTheme="minorHAnsi" w:cstheme="minorHAnsi"/>
        </w:rPr>
        <w:footnoteReference w:id="19"/>
      </w:r>
      <w:r w:rsidRPr="00412806">
        <w:rPr>
          <w:rFonts w:asciiTheme="minorHAnsi" w:hAnsiTheme="minorHAnsi" w:cstheme="minorHAnsi"/>
        </w:rPr>
        <w:t xml:space="preserve"> He also points out that the moment, however endless it might seem at the time, does not last forever.</w:t>
      </w:r>
      <w:r w:rsidRPr="00412806">
        <w:rPr>
          <w:rStyle w:val="FootnoteReference"/>
          <w:rFonts w:asciiTheme="minorHAnsi" w:hAnsiTheme="minorHAnsi" w:cstheme="minorHAnsi"/>
        </w:rPr>
        <w:footnoteReference w:id="20"/>
      </w:r>
    </w:p>
    <w:p w14:paraId="1558CC22"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It is through these lenses of wonder and enchantment that I was interested in finding out, through my own research, whether my findings would support some of these comments.</w:t>
      </w:r>
    </w:p>
    <w:p w14:paraId="0A9BF611"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Field work and discussion</w:t>
      </w:r>
    </w:p>
    <w:p w14:paraId="1C3BA91E"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Each of the sky events I observed turned out to be rare experiences, due for the most part to inclement weather conditions and poor visibility, reminding me of Tim Ingold’s comment on having to ‘contend with those fluxes of the medium that we call weather’.</w:t>
      </w:r>
      <w:r w:rsidRPr="00412806">
        <w:rPr>
          <w:rStyle w:val="FootnoteReference"/>
          <w:rFonts w:asciiTheme="minorHAnsi" w:hAnsiTheme="minorHAnsi" w:cstheme="minorHAnsi"/>
        </w:rPr>
        <w:footnoteReference w:id="21"/>
      </w:r>
      <w:r w:rsidRPr="00412806">
        <w:rPr>
          <w:rFonts w:asciiTheme="minorHAnsi" w:hAnsiTheme="minorHAnsi" w:cstheme="minorHAnsi"/>
        </w:rPr>
        <w:t xml:space="preserve"> Irrespective, I recorded my thoughts throughout the six-week observation period, from which I was able to identify not only moments of wonder and enchantment, but also anticipation and disappointment.</w:t>
      </w:r>
    </w:p>
    <w:p w14:paraId="37D3AD8E"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On 5 July 2020 I wrote:</w:t>
      </w:r>
    </w:p>
    <w:p w14:paraId="4EB5E944" w14:textId="77777777" w:rsidR="00412806" w:rsidRPr="00154929" w:rsidRDefault="00412806" w:rsidP="00154929">
      <w:pPr>
        <w:ind w:left="851" w:right="804"/>
        <w:jc w:val="both"/>
        <w:rPr>
          <w:rFonts w:asciiTheme="minorHAnsi" w:hAnsiTheme="minorHAnsi" w:cstheme="minorHAnsi"/>
          <w:sz w:val="22"/>
          <w:szCs w:val="22"/>
        </w:rPr>
      </w:pPr>
      <w:r w:rsidRPr="00154929">
        <w:rPr>
          <w:rFonts w:asciiTheme="minorHAnsi" w:hAnsiTheme="minorHAnsi" w:cstheme="minorHAnsi"/>
          <w:sz w:val="22"/>
          <w:szCs w:val="22"/>
        </w:rPr>
        <w:t>55</w:t>
      </w:r>
      <w:r w:rsidRPr="00154929">
        <w:rPr>
          <w:rFonts w:asciiTheme="minorHAnsi" w:hAnsiTheme="minorHAnsi" w:cstheme="minorHAnsi"/>
          <w:sz w:val="22"/>
          <w:szCs w:val="22"/>
        </w:rPr>
        <w:sym w:font="Symbol" w:char="F0B0"/>
      </w:r>
      <w:r w:rsidRPr="00154929">
        <w:rPr>
          <w:rFonts w:asciiTheme="minorHAnsi" w:hAnsiTheme="minorHAnsi" w:cstheme="minorHAnsi"/>
          <w:sz w:val="22"/>
          <w:szCs w:val="22"/>
        </w:rPr>
        <w:t>N in July and so many hours of daylight have taken over the night.</w:t>
      </w:r>
    </w:p>
    <w:p w14:paraId="33C2B6E3" w14:textId="77777777" w:rsidR="00412806" w:rsidRPr="00154929" w:rsidRDefault="00412806" w:rsidP="00154929">
      <w:pPr>
        <w:ind w:left="851" w:right="804"/>
        <w:jc w:val="both"/>
        <w:rPr>
          <w:rFonts w:asciiTheme="minorHAnsi" w:hAnsiTheme="minorHAnsi" w:cstheme="minorHAnsi"/>
          <w:sz w:val="22"/>
          <w:szCs w:val="22"/>
        </w:rPr>
      </w:pPr>
      <w:r w:rsidRPr="00154929">
        <w:rPr>
          <w:rFonts w:asciiTheme="minorHAnsi" w:hAnsiTheme="minorHAnsi" w:cstheme="minorHAnsi"/>
          <w:sz w:val="22"/>
          <w:szCs w:val="22"/>
        </w:rPr>
        <w:t>Waiting for darkness and calm, when the bats wake and night begins.</w:t>
      </w:r>
    </w:p>
    <w:p w14:paraId="4FEEEC7E" w14:textId="77777777" w:rsidR="00412806" w:rsidRPr="00154929" w:rsidRDefault="00412806" w:rsidP="00154929">
      <w:pPr>
        <w:spacing w:after="240"/>
        <w:ind w:left="851" w:right="804"/>
        <w:jc w:val="both"/>
        <w:rPr>
          <w:rFonts w:asciiTheme="minorHAnsi" w:hAnsiTheme="minorHAnsi" w:cstheme="minorHAnsi"/>
          <w:sz w:val="22"/>
          <w:szCs w:val="22"/>
        </w:rPr>
      </w:pPr>
      <w:r w:rsidRPr="00154929">
        <w:rPr>
          <w:rFonts w:asciiTheme="minorHAnsi" w:hAnsiTheme="minorHAnsi" w:cstheme="minorHAnsi"/>
          <w:sz w:val="22"/>
          <w:szCs w:val="22"/>
        </w:rPr>
        <w:t>Where are those revolving stars Aurelius talked about?</w:t>
      </w:r>
      <w:r w:rsidRPr="00154929">
        <w:rPr>
          <w:rStyle w:val="FootnoteReference"/>
          <w:rFonts w:asciiTheme="minorHAnsi" w:hAnsiTheme="minorHAnsi" w:cstheme="minorHAnsi"/>
          <w:sz w:val="22"/>
          <w:szCs w:val="22"/>
        </w:rPr>
        <w:footnoteReference w:id="22"/>
      </w:r>
    </w:p>
    <w:p w14:paraId="1BF3894C"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I sensed I was waiting for the signals and symbols of night to reveal themselves – to be a source of inspiration – but for many nights, like this one, the clouds blanketed the language of the night sky. Mostly there was silence. It was at these times that I felt the sky and earth were not communicating, but rather challenging Ingold’s weather-world description of earth and sky being ‘inextricably linked within one indivisible field’.</w:t>
      </w:r>
      <w:r w:rsidRPr="00412806">
        <w:rPr>
          <w:rStyle w:val="FootnoteReference"/>
          <w:rFonts w:asciiTheme="minorHAnsi" w:hAnsiTheme="minorHAnsi" w:cstheme="minorHAnsi"/>
        </w:rPr>
        <w:footnoteReference w:id="23"/>
      </w:r>
    </w:p>
    <w:p w14:paraId="68E6F52F"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lastRenderedPageBreak/>
        <w:t xml:space="preserve">The ritual of waking in the middle of the night to observe the skyscape became something of a ritual disappointment as night after night revealed only a blank overcast canvas. My interpretation of these nights was not dissimilar to ‘float[ing] in that dark lake of our own isolation’ – a line from the poem </w:t>
      </w:r>
      <w:r w:rsidRPr="00412806">
        <w:rPr>
          <w:rFonts w:asciiTheme="minorHAnsi" w:hAnsiTheme="minorHAnsi" w:cstheme="minorHAnsi"/>
          <w:i/>
        </w:rPr>
        <w:t>Watching for Nightjars</w:t>
      </w:r>
      <w:r w:rsidRPr="00412806">
        <w:rPr>
          <w:rFonts w:asciiTheme="minorHAnsi" w:hAnsiTheme="minorHAnsi" w:cstheme="minorHAnsi"/>
        </w:rPr>
        <w:t xml:space="preserve"> by Barbara Farley.</w:t>
      </w:r>
      <w:r w:rsidRPr="00412806">
        <w:rPr>
          <w:rStyle w:val="FootnoteReference"/>
          <w:rFonts w:asciiTheme="minorHAnsi" w:hAnsiTheme="minorHAnsi" w:cstheme="minorHAnsi"/>
        </w:rPr>
        <w:footnoteReference w:id="24"/>
      </w:r>
      <w:r w:rsidRPr="00412806">
        <w:rPr>
          <w:rFonts w:asciiTheme="minorHAnsi" w:hAnsiTheme="minorHAnsi" w:cstheme="minorHAnsi"/>
        </w:rPr>
        <w:t xml:space="preserve"> There was no certainty that the sky events I had chosen to observe would be revealed – just as there is no certainty, as Seth suggested, regarding objects of wonder, which she held as the divine expressed through forces of nature.</w:t>
      </w:r>
      <w:r w:rsidRPr="00412806">
        <w:rPr>
          <w:rStyle w:val="FootnoteReference"/>
          <w:rFonts w:asciiTheme="minorHAnsi" w:hAnsiTheme="minorHAnsi" w:cstheme="minorHAnsi"/>
        </w:rPr>
        <w:footnoteReference w:id="25"/>
      </w:r>
    </w:p>
    <w:p w14:paraId="7F58FE56"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A few nights later (8 July 2020), the clouds briefly dislimned and I observed a partial night sky, feeling a sense of relief and as if I was reunited with a long-lost friend:</w:t>
      </w:r>
    </w:p>
    <w:p w14:paraId="14222986" w14:textId="77777777" w:rsidR="00412806" w:rsidRPr="00154929" w:rsidRDefault="00412806" w:rsidP="00154929">
      <w:pPr>
        <w:spacing w:after="240"/>
        <w:ind w:left="851" w:right="804"/>
        <w:rPr>
          <w:rFonts w:asciiTheme="minorHAnsi" w:hAnsiTheme="minorHAnsi" w:cstheme="minorHAnsi"/>
          <w:sz w:val="22"/>
          <w:szCs w:val="22"/>
        </w:rPr>
      </w:pPr>
      <w:r w:rsidRPr="00154929">
        <w:rPr>
          <w:rFonts w:asciiTheme="minorHAnsi" w:hAnsiTheme="minorHAnsi" w:cstheme="minorHAnsi"/>
          <w:sz w:val="22"/>
          <w:szCs w:val="22"/>
        </w:rPr>
        <w:t>At last! I can see what’s been hiding behind the blanket all this time. The sky is alive again; resuscitation for the soul. It felt like a small moment of wonder … but is it wonder or enchantment? It’s always there; I just couldn’t see it. Flickering dots of hope [stars]. I’m feeling rather elated after all these nights of nothingness.</w:t>
      </w:r>
    </w:p>
    <w:p w14:paraId="7D9FABF4"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On reflection, I was surprised at how much seeing the night sky meant to me. A space had opened up where everything was possible but nothing was required. Seth, suggests that, in wonder, we find a foothold, pleasure and beauty in the midst of not knowing, and continues that ‘it is neither our knowing nor our intentionality that directs our awareness, but rather Being itself … which we must trust without knowing why’.</w:t>
      </w:r>
      <w:r w:rsidRPr="00412806">
        <w:rPr>
          <w:rStyle w:val="FootnoteReference"/>
          <w:rFonts w:asciiTheme="minorHAnsi" w:hAnsiTheme="minorHAnsi" w:cstheme="minorHAnsi"/>
        </w:rPr>
        <w:footnoteReference w:id="26"/>
      </w:r>
      <w:r w:rsidRPr="00412806">
        <w:rPr>
          <w:rFonts w:asciiTheme="minorHAnsi" w:hAnsiTheme="minorHAnsi" w:cstheme="minorHAnsi"/>
        </w:rPr>
        <w:t xml:space="preserve"> For me, this was an experience of movement from the epistemological to the ontological.</w:t>
      </w:r>
    </w:p>
    <w:p w14:paraId="7194AB45" w14:textId="77777777" w:rsidR="00412806" w:rsidRPr="00412806" w:rsidRDefault="00412806" w:rsidP="00412806">
      <w:pPr>
        <w:rPr>
          <w:rFonts w:asciiTheme="minorHAnsi" w:hAnsiTheme="minorHAnsi" w:cstheme="minorHAnsi"/>
          <w:b/>
        </w:rPr>
      </w:pPr>
      <w:r w:rsidRPr="00412806">
        <w:rPr>
          <w:rFonts w:asciiTheme="minorHAnsi" w:hAnsiTheme="minorHAnsi" w:cstheme="minorHAnsi"/>
          <w:b/>
        </w:rPr>
        <w:t>Comets and meteor showers</w:t>
      </w:r>
    </w:p>
    <w:p w14:paraId="6F7B6B2D" w14:textId="31FC3D52"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 xml:space="preserve">Comet NEOWISE was a transient addition to my nightly vigil. </w:t>
      </w:r>
      <w:r w:rsidR="000D0400" w:rsidRPr="00412806">
        <w:rPr>
          <w:rFonts w:asciiTheme="minorHAnsi" w:hAnsiTheme="minorHAnsi" w:cstheme="minorHAnsi"/>
        </w:rPr>
        <w:t>Its</w:t>
      </w:r>
      <w:r w:rsidRPr="00412806">
        <w:rPr>
          <w:rFonts w:asciiTheme="minorHAnsi" w:hAnsiTheme="minorHAnsi" w:cstheme="minorHAnsi"/>
        </w:rPr>
        <w:t xml:space="preserve"> closest approach to Earth was 23 July 2020, but a rare clear night (13</w:t>
      </w:r>
      <w:r w:rsidRPr="00412806">
        <w:rPr>
          <w:rFonts w:asciiTheme="minorHAnsi" w:hAnsiTheme="minorHAnsi" w:cstheme="minorHAnsi"/>
        </w:rPr>
        <w:sym w:font="Symbol" w:char="F02D"/>
      </w:r>
      <w:r w:rsidRPr="00412806">
        <w:rPr>
          <w:rFonts w:asciiTheme="minorHAnsi" w:hAnsiTheme="minorHAnsi" w:cstheme="minorHAnsi"/>
        </w:rPr>
        <w:t>14 July 2020), enabled sightings of the comet over Edinburgh. That night, I recorded in my sky journal:</w:t>
      </w:r>
    </w:p>
    <w:p w14:paraId="6CCB99F3" w14:textId="77777777" w:rsidR="00412806" w:rsidRPr="00154929" w:rsidRDefault="00412806" w:rsidP="00154929">
      <w:pPr>
        <w:spacing w:after="240"/>
        <w:ind w:left="851" w:right="804"/>
        <w:rPr>
          <w:rFonts w:asciiTheme="minorHAnsi" w:hAnsiTheme="minorHAnsi" w:cstheme="minorHAnsi"/>
          <w:sz w:val="22"/>
          <w:szCs w:val="22"/>
        </w:rPr>
      </w:pPr>
      <w:r w:rsidRPr="00154929">
        <w:rPr>
          <w:rFonts w:asciiTheme="minorHAnsi" w:hAnsiTheme="minorHAnsi" w:cstheme="minorHAnsi"/>
          <w:sz w:val="22"/>
          <w:szCs w:val="22"/>
        </w:rPr>
        <w:t>What a great night for comet watching, complete with a random (coincidental?) power-failure in the village – a still, silent, black-velvet landscape. Like the theatre lights going out before a performance.</w:t>
      </w:r>
    </w:p>
    <w:p w14:paraId="59DE022D"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 xml:space="preserve">Although I was aware that I was going to see a </w:t>
      </w:r>
      <w:r w:rsidRPr="00412806">
        <w:rPr>
          <w:rFonts w:asciiTheme="minorHAnsi" w:hAnsiTheme="minorHAnsi" w:cstheme="minorHAnsi"/>
          <w:i/>
        </w:rPr>
        <w:t>spectaculum dulce</w:t>
      </w:r>
      <w:r w:rsidRPr="00412806">
        <w:rPr>
          <w:rFonts w:asciiTheme="minorHAnsi" w:hAnsiTheme="minorHAnsi" w:cstheme="minorHAnsi"/>
        </w:rPr>
        <w:t>, when I located the comet I was momentarily speechless. At that point, I could concur with Seth that there was something about the experience of wonder that eluded description.</w:t>
      </w:r>
      <w:r w:rsidRPr="00412806">
        <w:rPr>
          <w:rStyle w:val="FootnoteReference"/>
          <w:rFonts w:asciiTheme="minorHAnsi" w:hAnsiTheme="minorHAnsi" w:cstheme="minorHAnsi"/>
        </w:rPr>
        <w:footnoteReference w:id="27"/>
      </w:r>
      <w:r w:rsidRPr="00412806">
        <w:rPr>
          <w:rFonts w:asciiTheme="minorHAnsi" w:hAnsiTheme="minorHAnsi" w:cstheme="minorHAnsi"/>
        </w:rPr>
        <w:t xml:space="preserve"> This connection with the intangible was beyond language. A week later, I was moved to create a kiln-fired glass-enamelled copper tile (Figure 1) as a keepsake of that night, which I later recognised as a natural expression of reflexivity and a practical application of phenomenology. Using copper also, in some way, reflected Eliade’s connection of meteors, myth, beliefs and rituals to early metallurgy.</w:t>
      </w:r>
      <w:r w:rsidRPr="00412806">
        <w:rPr>
          <w:rStyle w:val="FootnoteReference"/>
          <w:rFonts w:asciiTheme="minorHAnsi" w:hAnsiTheme="minorHAnsi" w:cstheme="minorHAnsi"/>
        </w:rPr>
        <w:footnoteReference w:id="28"/>
      </w:r>
      <w:r w:rsidRPr="00412806">
        <w:rPr>
          <w:rFonts w:asciiTheme="minorHAnsi" w:hAnsiTheme="minorHAnsi" w:cstheme="minorHAnsi"/>
        </w:rPr>
        <w:t xml:space="preserve"> The enamelling process is also one in which outcomes are unpredictable and often unexpected, mirroring characteristics of enchantment.</w:t>
      </w:r>
    </w:p>
    <w:p w14:paraId="35065EC7" w14:textId="77777777" w:rsidR="00412806" w:rsidRDefault="00412806" w:rsidP="00412806">
      <w:pPr>
        <w:keepNext/>
        <w:jc w:val="center"/>
      </w:pPr>
      <w:r>
        <w:rPr>
          <w:rFonts w:ascii="Constantia" w:hAnsi="Constantia"/>
          <w:noProof/>
          <w:color w:val="002060"/>
          <w:lang w:eastAsia="en-GB"/>
        </w:rPr>
        <w:lastRenderedPageBreak/>
        <w:drawing>
          <wp:inline distT="0" distB="0" distL="0" distR="0" wp14:anchorId="3B457D2D" wp14:editId="73E00023">
            <wp:extent cx="1725263" cy="1800000"/>
            <wp:effectExtent l="114300" t="114300" r="180340" b="1625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Dcopper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25263" cy="1800000"/>
                    </a:xfrm>
                    <a:prstGeom prst="rect">
                      <a:avLst/>
                    </a:prstGeom>
                    <a:ln w="76200" cap="sq">
                      <a:solidFill>
                        <a:schemeClr val="tx1"/>
                      </a:solidFill>
                      <a:miter lim="800000"/>
                    </a:ln>
                    <a:effectLst>
                      <a:outerShdw blurRad="57150" dist="50800" dir="2700000" algn="tl" rotWithShape="0">
                        <a:srgbClr val="000000">
                          <a:alpha val="40000"/>
                        </a:srgbClr>
                      </a:outerShdw>
                    </a:effectLst>
                  </pic:spPr>
                </pic:pic>
              </a:graphicData>
            </a:graphic>
          </wp:inline>
        </w:drawing>
      </w:r>
    </w:p>
    <w:p w14:paraId="506EB762" w14:textId="72E0E8E2" w:rsidR="00412806" w:rsidRPr="00294748" w:rsidRDefault="00412806" w:rsidP="00294748">
      <w:pPr>
        <w:pStyle w:val="Caption"/>
        <w:ind w:left="1985" w:right="2246"/>
        <w:jc w:val="center"/>
        <w:rPr>
          <w:rFonts w:ascii="Constantia" w:hAnsi="Constantia"/>
          <w:i w:val="0"/>
          <w:color w:val="auto"/>
          <w:sz w:val="20"/>
          <w:szCs w:val="20"/>
        </w:rPr>
      </w:pPr>
      <w:r w:rsidRPr="00294748">
        <w:rPr>
          <w:color w:val="auto"/>
          <w:sz w:val="22"/>
          <w:szCs w:val="22"/>
        </w:rPr>
        <w:t xml:space="preserve">Figure </w:t>
      </w:r>
      <w:r w:rsidRPr="00294748">
        <w:rPr>
          <w:color w:val="auto"/>
          <w:sz w:val="22"/>
          <w:szCs w:val="22"/>
        </w:rPr>
        <w:fldChar w:fldCharType="begin"/>
      </w:r>
      <w:r w:rsidRPr="00294748">
        <w:rPr>
          <w:color w:val="auto"/>
          <w:sz w:val="22"/>
          <w:szCs w:val="22"/>
        </w:rPr>
        <w:instrText xml:space="preserve"> SEQ Figure \* ARABIC </w:instrText>
      </w:r>
      <w:r w:rsidRPr="00294748">
        <w:rPr>
          <w:color w:val="auto"/>
          <w:sz w:val="22"/>
          <w:szCs w:val="22"/>
        </w:rPr>
        <w:fldChar w:fldCharType="separate"/>
      </w:r>
      <w:r w:rsidR="000D0400">
        <w:rPr>
          <w:noProof/>
          <w:color w:val="auto"/>
          <w:sz w:val="22"/>
          <w:szCs w:val="22"/>
        </w:rPr>
        <w:t>1</w:t>
      </w:r>
      <w:r w:rsidRPr="00294748">
        <w:rPr>
          <w:color w:val="auto"/>
          <w:sz w:val="22"/>
          <w:szCs w:val="22"/>
        </w:rPr>
        <w:fldChar w:fldCharType="end"/>
      </w:r>
      <w:r w:rsidRPr="00294748">
        <w:rPr>
          <w:color w:val="auto"/>
          <w:sz w:val="22"/>
          <w:szCs w:val="22"/>
        </w:rPr>
        <w:t xml:space="preserve">: </w:t>
      </w:r>
      <w:r w:rsidR="00DA4E72" w:rsidRPr="00294748">
        <w:rPr>
          <w:color w:val="auto"/>
          <w:sz w:val="22"/>
          <w:szCs w:val="22"/>
        </w:rPr>
        <w:t>Comet 2020. T</w:t>
      </w:r>
      <w:r w:rsidRPr="00294748">
        <w:rPr>
          <w:color w:val="auto"/>
          <w:sz w:val="22"/>
          <w:szCs w:val="22"/>
        </w:rPr>
        <w:t>ransparent vitreous (glass) enamel and silver clay on copper</w:t>
      </w:r>
      <w:r w:rsidR="00DA4E72" w:rsidRPr="00294748">
        <w:rPr>
          <w:color w:val="auto"/>
          <w:sz w:val="22"/>
          <w:szCs w:val="22"/>
        </w:rPr>
        <w:t>, 50x50 mm</w:t>
      </w:r>
      <w:r w:rsidR="00294748" w:rsidRPr="00294748">
        <w:rPr>
          <w:color w:val="auto"/>
          <w:sz w:val="22"/>
          <w:szCs w:val="22"/>
        </w:rPr>
        <w:t>.</w:t>
      </w:r>
      <w:r w:rsidR="00294748" w:rsidRPr="00294748">
        <w:rPr>
          <w:color w:val="auto"/>
          <w:sz w:val="22"/>
          <w:szCs w:val="22"/>
        </w:rPr>
        <w:br/>
      </w:r>
      <w:r w:rsidR="00DA4E72" w:rsidRPr="00294748">
        <w:rPr>
          <w:i w:val="0"/>
          <w:color w:val="auto"/>
          <w:sz w:val="20"/>
          <w:szCs w:val="20"/>
        </w:rPr>
        <w:t>Image: Author.</w:t>
      </w:r>
    </w:p>
    <w:p w14:paraId="7726F899" w14:textId="7BFB3FA3" w:rsidR="00412806" w:rsidRPr="00412806" w:rsidRDefault="00412806" w:rsidP="00154929">
      <w:pPr>
        <w:spacing w:before="240" w:after="240"/>
        <w:jc w:val="both"/>
        <w:rPr>
          <w:rFonts w:asciiTheme="minorHAnsi" w:hAnsiTheme="minorHAnsi" w:cstheme="minorHAnsi"/>
        </w:rPr>
      </w:pPr>
      <w:r w:rsidRPr="00412806">
        <w:rPr>
          <w:rFonts w:asciiTheme="minorHAnsi" w:hAnsiTheme="minorHAnsi" w:cstheme="minorHAnsi"/>
        </w:rPr>
        <w:t>The window of visibility for the Perseid meteor showers was 17 July to 24 August 2020, with the peak viewing dates being 12</w:t>
      </w:r>
      <w:r w:rsidRPr="00412806">
        <w:rPr>
          <w:rFonts w:asciiTheme="minorHAnsi" w:hAnsiTheme="minorHAnsi" w:cstheme="minorHAnsi"/>
        </w:rPr>
        <w:sym w:font="Symbol" w:char="F02D"/>
      </w:r>
      <w:r w:rsidRPr="00412806">
        <w:rPr>
          <w:rFonts w:asciiTheme="minorHAnsi" w:hAnsiTheme="minorHAnsi" w:cstheme="minorHAnsi"/>
        </w:rPr>
        <w:t>13 August.</w:t>
      </w:r>
      <w:r w:rsidR="0068134C">
        <w:rPr>
          <w:rFonts w:asciiTheme="minorHAnsi" w:hAnsiTheme="minorHAnsi" w:cstheme="minorHAnsi"/>
        </w:rPr>
        <w:t xml:space="preserve"> That there would be dark skies with a waning crescent moon</w:t>
      </w:r>
      <w:r w:rsidRPr="00412806">
        <w:rPr>
          <w:rFonts w:asciiTheme="minorHAnsi" w:hAnsiTheme="minorHAnsi" w:cstheme="minorHAnsi"/>
        </w:rPr>
        <w:t xml:space="preserve"> in the first week of August bode well, but the overcast weather put paid to all attempts at watching ‘the tears of Saint Lawrence’.</w:t>
      </w:r>
      <w:r w:rsidRPr="00412806">
        <w:rPr>
          <w:rStyle w:val="FootnoteReference"/>
          <w:rFonts w:asciiTheme="minorHAnsi" w:hAnsiTheme="minorHAnsi" w:cstheme="minorHAnsi"/>
        </w:rPr>
        <w:footnoteReference w:id="29"/>
      </w:r>
      <w:r w:rsidRPr="00412806">
        <w:rPr>
          <w:rFonts w:asciiTheme="minorHAnsi" w:hAnsiTheme="minorHAnsi" w:cstheme="minorHAnsi"/>
        </w:rPr>
        <w:t xml:space="preserve"> While waiting for even a break in the clouds, I read poetry and was particularly drawn to these extracts from the poem </w:t>
      </w:r>
      <w:r w:rsidRPr="00412806">
        <w:rPr>
          <w:rFonts w:asciiTheme="minorHAnsi" w:hAnsiTheme="minorHAnsi" w:cstheme="minorHAnsi"/>
          <w:i/>
        </w:rPr>
        <w:t>Meteor Shower (Summer, 1994)</w:t>
      </w:r>
      <w:r w:rsidRPr="00412806">
        <w:rPr>
          <w:rFonts w:asciiTheme="minorHAnsi" w:hAnsiTheme="minorHAnsi" w:cstheme="minorHAnsi"/>
        </w:rPr>
        <w:t xml:space="preserve"> by Edwina Pendarvis, which not only reflected McCafferty’s recognition of meteor-related apocalyptic imagery, but also inspired a sense of endurance and hope:</w:t>
      </w:r>
      <w:r w:rsidRPr="00412806">
        <w:rPr>
          <w:rStyle w:val="FootnoteReference"/>
          <w:rFonts w:asciiTheme="minorHAnsi" w:hAnsiTheme="minorHAnsi" w:cstheme="minorHAnsi"/>
        </w:rPr>
        <w:footnoteReference w:id="30"/>
      </w:r>
    </w:p>
    <w:p w14:paraId="2D1C0DE1"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 Meteor showers</w:t>
      </w:r>
    </w:p>
    <w:p w14:paraId="284D33CD"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are catastrophes</w:t>
      </w:r>
    </w:p>
    <w:p w14:paraId="34C908C1"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waiting to be reborn;</w:t>
      </w:r>
    </w:p>
    <w:p w14:paraId="1F61A051"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they’re remnants of comets</w:t>
      </w:r>
    </w:p>
    <w:p w14:paraId="7F5012D9"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named centuries ago: ‘The Panther Leaping’</w:t>
      </w:r>
    </w:p>
    <w:p w14:paraId="3DEFFD5A"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‘Plague in the World,’ ‘Floods and Famine’</w:t>
      </w:r>
    </w:p>
    <w:p w14:paraId="3AD73C8A" w14:textId="77777777" w:rsidR="00412806" w:rsidRPr="00154929" w:rsidRDefault="00412806" w:rsidP="00412806">
      <w:pPr>
        <w:spacing w:after="240"/>
        <w:ind w:left="993"/>
        <w:rPr>
          <w:rFonts w:asciiTheme="minorHAnsi" w:hAnsiTheme="minorHAnsi" w:cstheme="minorHAnsi"/>
          <w:sz w:val="22"/>
          <w:szCs w:val="22"/>
        </w:rPr>
      </w:pPr>
      <w:r w:rsidRPr="00154929">
        <w:rPr>
          <w:rFonts w:asciiTheme="minorHAnsi" w:hAnsiTheme="minorHAnsi" w:cstheme="minorHAnsi"/>
          <w:sz w:val="22"/>
          <w:szCs w:val="22"/>
        </w:rPr>
        <w:t>‘War for years’</w:t>
      </w:r>
    </w:p>
    <w:p w14:paraId="6E3A419D"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Whatever the century</w:t>
      </w:r>
      <w:r w:rsidRPr="00154929">
        <w:rPr>
          <w:rFonts w:asciiTheme="minorHAnsi" w:hAnsiTheme="minorHAnsi" w:cstheme="minorHAnsi"/>
          <w:sz w:val="22"/>
          <w:szCs w:val="22"/>
        </w:rPr>
        <w:sym w:font="Symbol" w:char="F02D"/>
      </w:r>
    </w:p>
    <w:p w14:paraId="4BF408D0"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when the golden rain is over,</w:t>
      </w:r>
    </w:p>
    <w:p w14:paraId="6C02F93D"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and the night finally still, we carry away with us</w:t>
      </w:r>
    </w:p>
    <w:p w14:paraId="492085A8" w14:textId="77777777" w:rsidR="00412806" w:rsidRPr="00154929" w:rsidRDefault="00412806" w:rsidP="00412806">
      <w:pPr>
        <w:ind w:left="993"/>
        <w:rPr>
          <w:rFonts w:asciiTheme="minorHAnsi" w:hAnsiTheme="minorHAnsi" w:cstheme="minorHAnsi"/>
          <w:sz w:val="22"/>
          <w:szCs w:val="22"/>
        </w:rPr>
      </w:pPr>
      <w:r w:rsidRPr="00154929">
        <w:rPr>
          <w:rFonts w:asciiTheme="minorHAnsi" w:hAnsiTheme="minorHAnsi" w:cstheme="minorHAnsi"/>
          <w:sz w:val="22"/>
          <w:szCs w:val="22"/>
        </w:rPr>
        <w:t>the seeds of rebellion and conquest,</w:t>
      </w:r>
    </w:p>
    <w:p w14:paraId="7FB45877" w14:textId="77777777" w:rsidR="00412806" w:rsidRPr="00154929" w:rsidRDefault="00412806" w:rsidP="00412806">
      <w:pPr>
        <w:spacing w:after="240"/>
        <w:ind w:left="993"/>
        <w:rPr>
          <w:rFonts w:asciiTheme="minorHAnsi" w:hAnsiTheme="minorHAnsi" w:cstheme="minorHAnsi"/>
          <w:sz w:val="22"/>
          <w:szCs w:val="22"/>
        </w:rPr>
      </w:pPr>
      <w:r w:rsidRPr="00154929">
        <w:rPr>
          <w:rFonts w:asciiTheme="minorHAnsi" w:hAnsiTheme="minorHAnsi" w:cstheme="minorHAnsi"/>
          <w:sz w:val="22"/>
          <w:szCs w:val="22"/>
        </w:rPr>
        <w:t>of stratagems against fate.</w:t>
      </w:r>
    </w:p>
    <w:p w14:paraId="30E8AA72" w14:textId="6C074DAD" w:rsidR="00154929" w:rsidRDefault="00412806" w:rsidP="00294748">
      <w:pPr>
        <w:spacing w:after="240"/>
        <w:jc w:val="both"/>
        <w:rPr>
          <w:rFonts w:asciiTheme="minorHAnsi" w:hAnsiTheme="minorHAnsi" w:cstheme="minorHAnsi"/>
          <w:b/>
        </w:rPr>
      </w:pPr>
      <w:r w:rsidRPr="00412806">
        <w:rPr>
          <w:rFonts w:asciiTheme="minorHAnsi" w:hAnsiTheme="minorHAnsi" w:cstheme="minorHAnsi"/>
        </w:rPr>
        <w:t>Having seen Comet NEOWISE, I concur with Quacchia’s notion of ‘wonders’ being something to behold, to be positively moved by and pondered over as objects of awed attention.</w:t>
      </w:r>
      <w:r w:rsidRPr="00412806">
        <w:rPr>
          <w:rStyle w:val="FootnoteReference"/>
          <w:rFonts w:asciiTheme="minorHAnsi" w:hAnsiTheme="minorHAnsi" w:cstheme="minorHAnsi"/>
        </w:rPr>
        <w:footnoteReference w:id="31"/>
      </w:r>
      <w:r w:rsidRPr="00412806">
        <w:rPr>
          <w:rFonts w:asciiTheme="minorHAnsi" w:hAnsiTheme="minorHAnsi" w:cstheme="minorHAnsi"/>
        </w:rPr>
        <w:t xml:space="preserve"> However, through reading poetry, I found I could also extend this sense to </w:t>
      </w:r>
      <w:r w:rsidRPr="00412806">
        <w:rPr>
          <w:rFonts w:asciiTheme="minorHAnsi" w:hAnsiTheme="minorHAnsi" w:cstheme="minorHAnsi"/>
          <w:i/>
        </w:rPr>
        <w:t>not</w:t>
      </w:r>
      <w:r w:rsidRPr="00412806">
        <w:rPr>
          <w:rFonts w:asciiTheme="minorHAnsi" w:hAnsiTheme="minorHAnsi" w:cstheme="minorHAnsi"/>
        </w:rPr>
        <w:t xml:space="preserve"> seeing the meteor showers – knowing they were there, part of the cosmic narrative, but not revealed to me at that place or point in time.</w:t>
      </w:r>
    </w:p>
    <w:p w14:paraId="1BE17D3E" w14:textId="761FA589" w:rsidR="00412806" w:rsidRPr="00412806" w:rsidRDefault="00412806" w:rsidP="00412806">
      <w:pPr>
        <w:rPr>
          <w:rFonts w:asciiTheme="minorHAnsi" w:hAnsiTheme="minorHAnsi" w:cstheme="minorHAnsi"/>
          <w:b/>
        </w:rPr>
      </w:pPr>
      <w:r w:rsidRPr="00412806">
        <w:rPr>
          <w:rFonts w:asciiTheme="minorHAnsi" w:hAnsiTheme="minorHAnsi" w:cstheme="minorHAnsi"/>
          <w:b/>
        </w:rPr>
        <w:lastRenderedPageBreak/>
        <w:t>Lightning</w:t>
      </w:r>
      <w:r w:rsidR="0068134C">
        <w:rPr>
          <w:rFonts w:asciiTheme="minorHAnsi" w:hAnsiTheme="minorHAnsi" w:cstheme="minorHAnsi"/>
          <w:b/>
        </w:rPr>
        <w:t>: nature’s fireworks</w:t>
      </w:r>
    </w:p>
    <w:p w14:paraId="348E6C52" w14:textId="66D4CB08"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 xml:space="preserve">On the night of 11 August 2020, </w:t>
      </w:r>
      <w:r w:rsidR="0068134C">
        <w:rPr>
          <w:rFonts w:asciiTheme="minorHAnsi" w:hAnsiTheme="minorHAnsi" w:cstheme="minorHAnsi"/>
        </w:rPr>
        <w:t>within a month of</w:t>
      </w:r>
      <w:r w:rsidRPr="00412806">
        <w:rPr>
          <w:rFonts w:asciiTheme="minorHAnsi" w:hAnsiTheme="minorHAnsi" w:cstheme="minorHAnsi"/>
        </w:rPr>
        <w:t xml:space="preserve"> sighting Comet NEOWISE, Edinburgh was subjected to a storm described in </w:t>
      </w:r>
      <w:r w:rsidR="0068134C">
        <w:rPr>
          <w:rFonts w:asciiTheme="minorHAnsi" w:hAnsiTheme="minorHAnsi" w:cstheme="minorHAnsi"/>
        </w:rPr>
        <w:t>news</w:t>
      </w:r>
      <w:r w:rsidRPr="00412806">
        <w:rPr>
          <w:rFonts w:asciiTheme="minorHAnsi" w:hAnsiTheme="minorHAnsi" w:cstheme="minorHAnsi"/>
        </w:rPr>
        <w:t xml:space="preserve"> media as ‘biblical’. The heavens opened and six hours of persistent lightning resembled what McCafferty described as an apocalyptic battle in the sky.</w:t>
      </w:r>
      <w:r w:rsidRPr="00412806">
        <w:rPr>
          <w:rStyle w:val="FootnoteReference"/>
          <w:rFonts w:asciiTheme="minorHAnsi" w:hAnsiTheme="minorHAnsi" w:cstheme="minorHAnsi"/>
        </w:rPr>
        <w:footnoteReference w:id="32"/>
      </w:r>
      <w:r w:rsidRPr="00412806">
        <w:rPr>
          <w:rFonts w:asciiTheme="minorHAnsi" w:hAnsiTheme="minorHAnsi" w:cstheme="minorHAnsi"/>
        </w:rPr>
        <w:t xml:space="preserve"> For Seneca, thunderbolts were attributed to both lightning and meteors, which appeared plausible to me that night. The flashing monochromatic brightness became overwhelming in its relentlessness, and afterwards, my thoughts were contrary to Alexandra Harris’ contention that ‘it is difficult to remember what it feels like to be in any conditions except the ones we’re in’.</w:t>
      </w:r>
      <w:r w:rsidRPr="00412806">
        <w:rPr>
          <w:rStyle w:val="FootnoteReference"/>
          <w:rFonts w:asciiTheme="minorHAnsi" w:hAnsiTheme="minorHAnsi" w:cstheme="minorHAnsi"/>
        </w:rPr>
        <w:footnoteReference w:id="33"/>
      </w:r>
      <w:r w:rsidRPr="00412806">
        <w:rPr>
          <w:rFonts w:asciiTheme="minorHAnsi" w:hAnsiTheme="minorHAnsi" w:cstheme="minorHAnsi"/>
        </w:rPr>
        <w:t xml:space="preserve"> In my experience a relationship with the sky </w:t>
      </w:r>
      <w:r w:rsidRPr="00412806">
        <w:rPr>
          <w:rFonts w:asciiTheme="minorHAnsi" w:hAnsiTheme="minorHAnsi" w:cstheme="minorHAnsi"/>
          <w:i/>
        </w:rPr>
        <w:t>can</w:t>
      </w:r>
      <w:r w:rsidRPr="00412806">
        <w:rPr>
          <w:rFonts w:asciiTheme="minorHAnsi" w:hAnsiTheme="minorHAnsi" w:cstheme="minorHAnsi"/>
        </w:rPr>
        <w:t xml:space="preserve"> be remembered and evoke a powerful sensation of wonder. That night, I identified with Seth’s description of wonder as a liminal experience in which ‘aesthetic, cognitive and spiritual experiences are simultaneously mobilised’.</w:t>
      </w:r>
      <w:r w:rsidRPr="00412806">
        <w:rPr>
          <w:rStyle w:val="FootnoteReference"/>
          <w:rFonts w:asciiTheme="minorHAnsi" w:hAnsiTheme="minorHAnsi" w:cstheme="minorHAnsi"/>
        </w:rPr>
        <w:footnoteReference w:id="34"/>
      </w:r>
      <w:r w:rsidRPr="00412806">
        <w:rPr>
          <w:rFonts w:asciiTheme="minorHAnsi" w:hAnsiTheme="minorHAnsi" w:cstheme="minorHAnsi"/>
        </w:rPr>
        <w:t xml:space="preserve"> As the storm moved on, I had a sense of exhaustion and renewal, but also </w:t>
      </w:r>
      <w:r w:rsidR="0068134C">
        <w:rPr>
          <w:rFonts w:asciiTheme="minorHAnsi" w:hAnsiTheme="minorHAnsi" w:cstheme="minorHAnsi"/>
        </w:rPr>
        <w:t xml:space="preserve">a </w:t>
      </w:r>
      <w:r w:rsidRPr="00412806">
        <w:rPr>
          <w:rFonts w:asciiTheme="minorHAnsi" w:hAnsiTheme="minorHAnsi" w:cstheme="minorHAnsi"/>
        </w:rPr>
        <w:t>curious desire to seek out its message. According to a fifteenth-century thunder prognostication: ‘If [thunder is heard] in August, it portends prosperity of the state and many will be sick, and especially shoemakers’, which seemed unpromisingly relevant in current Covid-19 circumstances.</w:t>
      </w:r>
      <w:r w:rsidRPr="00412806">
        <w:rPr>
          <w:rStyle w:val="FootnoteReference"/>
          <w:rFonts w:asciiTheme="minorHAnsi" w:hAnsiTheme="minorHAnsi" w:cstheme="minorHAnsi"/>
        </w:rPr>
        <w:footnoteReference w:id="35"/>
      </w:r>
    </w:p>
    <w:p w14:paraId="56DE537D" w14:textId="77777777" w:rsidR="00412806" w:rsidRPr="00412806" w:rsidRDefault="00412806" w:rsidP="00412806">
      <w:pPr>
        <w:rPr>
          <w:rFonts w:asciiTheme="minorHAnsi" w:hAnsiTheme="minorHAnsi" w:cstheme="minorHAnsi"/>
          <w:b/>
        </w:rPr>
      </w:pPr>
      <w:r w:rsidRPr="00412806">
        <w:rPr>
          <w:rFonts w:asciiTheme="minorHAnsi" w:hAnsiTheme="minorHAnsi" w:cstheme="minorHAnsi"/>
          <w:b/>
        </w:rPr>
        <w:t>Starlink satellite trains</w:t>
      </w:r>
    </w:p>
    <w:p w14:paraId="69C9C805" w14:textId="77777777" w:rsidR="005B6FED" w:rsidRDefault="00412806" w:rsidP="00154929">
      <w:pPr>
        <w:spacing w:after="240"/>
        <w:jc w:val="both"/>
        <w:rPr>
          <w:rFonts w:asciiTheme="minorHAnsi" w:hAnsiTheme="minorHAnsi" w:cstheme="minorHAnsi"/>
        </w:rPr>
      </w:pPr>
      <w:r w:rsidRPr="00412806">
        <w:rPr>
          <w:rFonts w:asciiTheme="minorHAnsi" w:hAnsiTheme="minorHAnsi" w:cstheme="minorHAnsi"/>
        </w:rPr>
        <w:t>McCafferty notes that many myths refer symbolically to gods travelling in chariots in the sky.</w:t>
      </w:r>
      <w:r w:rsidRPr="00412806">
        <w:rPr>
          <w:rStyle w:val="FootnoteReference"/>
          <w:rFonts w:asciiTheme="minorHAnsi" w:hAnsiTheme="minorHAnsi" w:cstheme="minorHAnsi"/>
        </w:rPr>
        <w:footnoteReference w:id="36"/>
      </w:r>
      <w:r w:rsidRPr="00412806">
        <w:rPr>
          <w:rFonts w:asciiTheme="minorHAnsi" w:hAnsiTheme="minorHAnsi" w:cstheme="minorHAnsi"/>
        </w:rPr>
        <w:t xml:space="preserve"> The Starlink satellite trains </w:t>
      </w:r>
      <w:r w:rsidR="005B6FED">
        <w:rPr>
          <w:rFonts w:asciiTheme="minorHAnsi" w:hAnsiTheme="minorHAnsi" w:cstheme="minorHAnsi"/>
        </w:rPr>
        <w:t xml:space="preserve">(Figure 2) </w:t>
      </w:r>
      <w:r w:rsidRPr="00412806">
        <w:rPr>
          <w:rFonts w:asciiTheme="minorHAnsi" w:hAnsiTheme="minorHAnsi" w:cstheme="minorHAnsi"/>
        </w:rPr>
        <w:t>could be described as contemporary chariots in the sky, but may no longer be regarded, as Holbrook has suggested of satellites generally, as ‘transient phenomena’.</w:t>
      </w:r>
      <w:r w:rsidRPr="00412806">
        <w:rPr>
          <w:rStyle w:val="FootnoteReference"/>
          <w:rFonts w:asciiTheme="minorHAnsi" w:hAnsiTheme="minorHAnsi" w:cstheme="minorHAnsi"/>
        </w:rPr>
        <w:footnoteReference w:id="37"/>
      </w:r>
      <w:r w:rsidRPr="00412806">
        <w:rPr>
          <w:rFonts w:asciiTheme="minorHAnsi" w:hAnsiTheme="minorHAnsi" w:cstheme="minorHAnsi"/>
        </w:rPr>
        <w:t xml:space="preserve"> Between May 2019 and 18 August 2020 some 653 Starlink satellites (of the anticipated 12,000) have been launched with the intention of eventually forming a global network of high-speed Internet access: a new constellation for communication.</w:t>
      </w:r>
      <w:r w:rsidRPr="00412806">
        <w:rPr>
          <w:rStyle w:val="FootnoteReference"/>
          <w:rFonts w:asciiTheme="minorHAnsi" w:hAnsiTheme="minorHAnsi" w:cstheme="minorHAnsi"/>
        </w:rPr>
        <w:footnoteReference w:id="38"/>
      </w:r>
    </w:p>
    <w:p w14:paraId="4BA470D0" w14:textId="77777777" w:rsidR="005B6FED" w:rsidRDefault="005B6FED" w:rsidP="005B6FED">
      <w:pPr>
        <w:keepNext/>
        <w:spacing w:after="240"/>
        <w:jc w:val="center"/>
      </w:pPr>
      <w:r>
        <w:rPr>
          <w:rFonts w:asciiTheme="minorHAnsi" w:hAnsiTheme="minorHAnsi" w:cstheme="minorHAnsi"/>
          <w:noProof/>
          <w:lang w:eastAsia="en-GB"/>
        </w:rPr>
        <w:drawing>
          <wp:inline distT="0" distB="0" distL="0" distR="0" wp14:anchorId="5B474DB0" wp14:editId="43BB67D9">
            <wp:extent cx="3319392" cy="180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rlink-satellite-train.png"/>
                    <pic:cNvPicPr/>
                  </pic:nvPicPr>
                  <pic:blipFill>
                    <a:blip r:embed="rId11">
                      <a:extLst>
                        <a:ext uri="{28A0092B-C50C-407E-A947-70E740481C1C}">
                          <a14:useLocalDpi xmlns:a14="http://schemas.microsoft.com/office/drawing/2010/main" val="0"/>
                        </a:ext>
                      </a:extLst>
                    </a:blip>
                    <a:stretch>
                      <a:fillRect/>
                    </a:stretch>
                  </pic:blipFill>
                  <pic:spPr>
                    <a:xfrm>
                      <a:off x="0" y="0"/>
                      <a:ext cx="3319392" cy="1800000"/>
                    </a:xfrm>
                    <a:prstGeom prst="rect">
                      <a:avLst/>
                    </a:prstGeom>
                  </pic:spPr>
                </pic:pic>
              </a:graphicData>
            </a:graphic>
          </wp:inline>
        </w:drawing>
      </w:r>
    </w:p>
    <w:p w14:paraId="1DAC6C14" w14:textId="1923AA5B" w:rsidR="00467429" w:rsidRPr="00294748" w:rsidRDefault="005B6FED" w:rsidP="00294748">
      <w:pPr>
        <w:ind w:left="1418" w:right="1395"/>
        <w:jc w:val="center"/>
        <w:rPr>
          <w:rFonts w:asciiTheme="minorHAnsi" w:hAnsiTheme="minorHAnsi" w:cstheme="minorHAnsi"/>
          <w:sz w:val="20"/>
          <w:szCs w:val="20"/>
        </w:rPr>
      </w:pPr>
      <w:r w:rsidRPr="00294748">
        <w:rPr>
          <w:rFonts w:asciiTheme="minorHAnsi" w:hAnsiTheme="minorHAnsi" w:cstheme="minorHAnsi"/>
          <w:i/>
          <w:sz w:val="22"/>
          <w:szCs w:val="22"/>
        </w:rPr>
        <w:t xml:space="preserve">Figure </w:t>
      </w:r>
      <w:r w:rsidRPr="00294748">
        <w:rPr>
          <w:rFonts w:asciiTheme="minorHAnsi" w:hAnsiTheme="minorHAnsi" w:cstheme="minorHAnsi"/>
          <w:i/>
          <w:sz w:val="22"/>
          <w:szCs w:val="22"/>
        </w:rPr>
        <w:fldChar w:fldCharType="begin"/>
      </w:r>
      <w:r w:rsidRPr="00294748">
        <w:rPr>
          <w:rFonts w:asciiTheme="minorHAnsi" w:hAnsiTheme="minorHAnsi" w:cstheme="minorHAnsi"/>
          <w:i/>
          <w:sz w:val="22"/>
          <w:szCs w:val="22"/>
        </w:rPr>
        <w:instrText xml:space="preserve"> SEQ Figure \* ARABIC </w:instrText>
      </w:r>
      <w:r w:rsidRPr="00294748">
        <w:rPr>
          <w:rFonts w:asciiTheme="minorHAnsi" w:hAnsiTheme="minorHAnsi" w:cstheme="minorHAnsi"/>
          <w:i/>
          <w:sz w:val="22"/>
          <w:szCs w:val="22"/>
        </w:rPr>
        <w:fldChar w:fldCharType="separate"/>
      </w:r>
      <w:r w:rsidR="000D0400">
        <w:rPr>
          <w:rFonts w:asciiTheme="minorHAnsi" w:hAnsiTheme="minorHAnsi" w:cstheme="minorHAnsi"/>
          <w:i/>
          <w:noProof/>
          <w:sz w:val="22"/>
          <w:szCs w:val="22"/>
        </w:rPr>
        <w:t>2</w:t>
      </w:r>
      <w:r w:rsidRPr="00294748">
        <w:rPr>
          <w:rFonts w:asciiTheme="minorHAnsi" w:hAnsiTheme="minorHAnsi" w:cstheme="minorHAnsi"/>
          <w:i/>
          <w:sz w:val="22"/>
          <w:szCs w:val="22"/>
        </w:rPr>
        <w:fldChar w:fldCharType="end"/>
      </w:r>
      <w:r w:rsidRPr="00294748">
        <w:rPr>
          <w:rFonts w:asciiTheme="minorHAnsi" w:hAnsiTheme="minorHAnsi" w:cstheme="minorHAnsi"/>
          <w:i/>
          <w:sz w:val="22"/>
          <w:szCs w:val="22"/>
        </w:rPr>
        <w:t>: In the days after launch, the SpaceX Starlink satellite</w:t>
      </w:r>
      <w:r w:rsidR="00467429" w:rsidRPr="00294748">
        <w:rPr>
          <w:rFonts w:asciiTheme="minorHAnsi" w:hAnsiTheme="minorHAnsi" w:cstheme="minorHAnsi"/>
          <w:i/>
          <w:sz w:val="22"/>
          <w:szCs w:val="22"/>
        </w:rPr>
        <w:t>s break away from the train</w:t>
      </w:r>
      <w:r w:rsidRPr="00294748">
        <w:rPr>
          <w:rFonts w:asciiTheme="minorHAnsi" w:hAnsiTheme="minorHAnsi" w:cstheme="minorHAnsi"/>
          <w:i/>
          <w:sz w:val="22"/>
          <w:szCs w:val="22"/>
        </w:rPr>
        <w:t xml:space="preserve"> </w:t>
      </w:r>
      <w:r w:rsidR="00467429" w:rsidRPr="00294748">
        <w:rPr>
          <w:rFonts w:asciiTheme="minorHAnsi" w:hAnsiTheme="minorHAnsi" w:cstheme="minorHAnsi"/>
          <w:i/>
          <w:sz w:val="22"/>
          <w:szCs w:val="22"/>
        </w:rPr>
        <w:t>to position themselves in the</w:t>
      </w:r>
      <w:r w:rsidR="00DA4E72" w:rsidRPr="00294748">
        <w:rPr>
          <w:rFonts w:asciiTheme="minorHAnsi" w:hAnsiTheme="minorHAnsi" w:cstheme="minorHAnsi"/>
          <w:i/>
          <w:sz w:val="22"/>
          <w:szCs w:val="22"/>
        </w:rPr>
        <w:t>ir final orbits.</w:t>
      </w:r>
      <w:r w:rsidR="00DA4E72" w:rsidRPr="00294748">
        <w:rPr>
          <w:rFonts w:asciiTheme="minorHAnsi" w:hAnsiTheme="minorHAnsi" w:cstheme="minorHAnsi"/>
          <w:i/>
          <w:sz w:val="22"/>
          <w:szCs w:val="22"/>
        </w:rPr>
        <w:br/>
      </w:r>
      <w:r w:rsidR="00467429" w:rsidRPr="00294748">
        <w:rPr>
          <w:rFonts w:asciiTheme="minorHAnsi" w:hAnsiTheme="minorHAnsi" w:cstheme="minorHAnsi"/>
          <w:sz w:val="20"/>
          <w:szCs w:val="20"/>
        </w:rPr>
        <w:t>Image: Explaining Science.</w:t>
      </w:r>
    </w:p>
    <w:p w14:paraId="2A35CA1D" w14:textId="71B79BBA"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lastRenderedPageBreak/>
        <w:t xml:space="preserve">Alerted by email to the launch dates and times, I watched online the live crossings to the missions and was </w:t>
      </w:r>
      <w:r w:rsidR="00624C5D">
        <w:rPr>
          <w:rFonts w:asciiTheme="minorHAnsi" w:hAnsiTheme="minorHAnsi" w:cstheme="minorHAnsi"/>
        </w:rPr>
        <w:t xml:space="preserve">later </w:t>
      </w:r>
      <w:r w:rsidRPr="00412806">
        <w:rPr>
          <w:rFonts w:asciiTheme="minorHAnsi" w:hAnsiTheme="minorHAnsi" w:cstheme="minorHAnsi"/>
        </w:rPr>
        <w:t>captivated by the line of lights I saw crossing Edinburgh’s night sky. On 11 August 2020, I wrote in my sky journal:</w:t>
      </w:r>
    </w:p>
    <w:p w14:paraId="6C977CFF" w14:textId="77777777" w:rsidR="00412806" w:rsidRPr="00154929" w:rsidRDefault="00412806" w:rsidP="00412806">
      <w:pPr>
        <w:spacing w:after="240"/>
        <w:ind w:left="851" w:right="804"/>
        <w:rPr>
          <w:rFonts w:asciiTheme="minorHAnsi" w:hAnsiTheme="minorHAnsi" w:cstheme="minorHAnsi"/>
          <w:sz w:val="22"/>
          <w:szCs w:val="22"/>
        </w:rPr>
      </w:pPr>
      <w:r w:rsidRPr="00154929">
        <w:rPr>
          <w:rFonts w:asciiTheme="minorHAnsi" w:hAnsiTheme="minorHAnsi" w:cstheme="minorHAnsi"/>
          <w:sz w:val="22"/>
          <w:szCs w:val="22"/>
        </w:rPr>
        <w:t>I remember when I was much younger not being sure if a moving light in the sky was a plane, a shooting star, a UFO or a satellite. I didn’t really understand what a satellite was or how it could do anything if it just kept moving. … My mood lifts when I see a Starlink email in my inbox. Something to look forward to – excitement, anticipation. Then I’m on to ‘Find Starlink’ [Starlink satellite tracker] to get all the information about watching this moving Morse code in the sky. It makes getting up in the middle of the night something of an adventure. It’s fascinating – also that there are people who have imagined this and are actually making it happen.</w:t>
      </w:r>
    </w:p>
    <w:p w14:paraId="0AA320E6" w14:textId="3BE694D1"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On reflection, watching the satellite trains had an autotelic quality – there is a fullness of the experience in that moment – and offered insight into the inner space of experiencing wonder before they disappeared into what seems like nothingness. It was what Kalba has described as an ‘aesthetic experience founded in science and technology’.</w:t>
      </w:r>
      <w:r w:rsidRPr="00412806">
        <w:rPr>
          <w:rStyle w:val="FootnoteReference"/>
          <w:rFonts w:asciiTheme="minorHAnsi" w:hAnsiTheme="minorHAnsi" w:cstheme="minorHAnsi"/>
        </w:rPr>
        <w:footnoteReference w:id="39"/>
      </w:r>
      <w:r w:rsidRPr="00412806">
        <w:rPr>
          <w:rFonts w:asciiTheme="minorHAnsi" w:hAnsiTheme="minorHAnsi" w:cstheme="minorHAnsi"/>
        </w:rPr>
        <w:t xml:space="preserve"> While Curry suggests that nature is the ultimate source of enchantment, and that technoscience is an ‘enemy of enchantment’, this </w:t>
      </w:r>
      <w:r w:rsidR="00624C5D">
        <w:rPr>
          <w:rFonts w:asciiTheme="minorHAnsi" w:hAnsiTheme="minorHAnsi" w:cstheme="minorHAnsi"/>
        </w:rPr>
        <w:t>did not form</w:t>
      </w:r>
      <w:r w:rsidRPr="00412806">
        <w:rPr>
          <w:rFonts w:asciiTheme="minorHAnsi" w:hAnsiTheme="minorHAnsi" w:cstheme="minorHAnsi"/>
        </w:rPr>
        <w:t xml:space="preserve"> part of my experience while keeping this sky journal.</w:t>
      </w:r>
      <w:r w:rsidRPr="00412806">
        <w:rPr>
          <w:rStyle w:val="FootnoteReference"/>
          <w:rFonts w:asciiTheme="minorHAnsi" w:hAnsiTheme="minorHAnsi" w:cstheme="minorHAnsi"/>
        </w:rPr>
        <w:footnoteReference w:id="40"/>
      </w:r>
      <w:r w:rsidRPr="00412806">
        <w:rPr>
          <w:rFonts w:asciiTheme="minorHAnsi" w:hAnsiTheme="minorHAnsi" w:cstheme="minorHAnsi"/>
        </w:rPr>
        <w:t xml:space="preserve"> In this instance I sense</w:t>
      </w:r>
      <w:r w:rsidR="00624C5D">
        <w:rPr>
          <w:rFonts w:asciiTheme="minorHAnsi" w:hAnsiTheme="minorHAnsi" w:cstheme="minorHAnsi"/>
        </w:rPr>
        <w:t>d</w:t>
      </w:r>
      <w:r w:rsidRPr="00412806">
        <w:rPr>
          <w:rFonts w:asciiTheme="minorHAnsi" w:hAnsiTheme="minorHAnsi" w:cstheme="minorHAnsi"/>
        </w:rPr>
        <w:t xml:space="preserve"> that, through experiencing wonder and enchantment, there </w:t>
      </w:r>
      <w:r w:rsidR="00624C5D">
        <w:rPr>
          <w:rFonts w:asciiTheme="minorHAnsi" w:hAnsiTheme="minorHAnsi" w:cstheme="minorHAnsi"/>
        </w:rPr>
        <w:t>was</w:t>
      </w:r>
      <w:r w:rsidRPr="00412806">
        <w:rPr>
          <w:rFonts w:asciiTheme="minorHAnsi" w:hAnsiTheme="minorHAnsi" w:cstheme="minorHAnsi"/>
        </w:rPr>
        <w:t xml:space="preserve"> a promise of a future.</w:t>
      </w:r>
    </w:p>
    <w:p w14:paraId="2F31DE83"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Final thoughts</w:t>
      </w:r>
    </w:p>
    <w:p w14:paraId="273221F5" w14:textId="77777777"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Through keeping a sky journal I found, like Seneca and Kalba, that enchantment required the exceptional to be separated from the everyday, but also that the imaginary can become the real.</w:t>
      </w:r>
      <w:r w:rsidRPr="00412806">
        <w:rPr>
          <w:rStyle w:val="FootnoteReference"/>
          <w:rFonts w:asciiTheme="minorHAnsi" w:hAnsiTheme="minorHAnsi" w:cstheme="minorHAnsi"/>
        </w:rPr>
        <w:footnoteReference w:id="41"/>
      </w:r>
      <w:r w:rsidRPr="00412806">
        <w:rPr>
          <w:rFonts w:asciiTheme="minorHAnsi" w:hAnsiTheme="minorHAnsi" w:cstheme="minorHAnsi"/>
        </w:rPr>
        <w:t xml:space="preserve"> While there are ancient prophesies of apocalyptic effects related to such sky phenomena as comets and meteors, at no time did I feel compelled to frame my experience in a religious context or appeal to heavenly gods which, as McCafferty has indicated, was the only option available to our ancestors.</w:t>
      </w:r>
      <w:r w:rsidRPr="00412806">
        <w:rPr>
          <w:rStyle w:val="FootnoteReference"/>
          <w:rFonts w:asciiTheme="minorHAnsi" w:hAnsiTheme="minorHAnsi" w:cstheme="minorHAnsi"/>
        </w:rPr>
        <w:footnoteReference w:id="42"/>
      </w:r>
      <w:r w:rsidRPr="00412806">
        <w:rPr>
          <w:rFonts w:asciiTheme="minorHAnsi" w:hAnsiTheme="minorHAnsi" w:cstheme="minorHAnsi"/>
        </w:rPr>
        <w:t xml:space="preserve"> Rather, my nightly ritual instilled a sense of wonder and enchantment over fear, a deeper relationship with the night sky than the day, and disappointment when visibility was poor – although this opened up the potential of exploring wonder in unknowing. This journey led me to experiencing the sky and earth communicating, but also discovering that night-time was a time of quiet reflection, when things became clearer and in flow. However, there is no universality of wonder or enchantment as it is a reflexive rather than a direct experience. Based on this research, I would concur with Curry that enchantment is both embodied and embedded, and, as Fisher claims, that ‘the mind says “Aha!” in the aesthetic moment when the spirit says “Ah!”’.</w:t>
      </w:r>
      <w:r w:rsidRPr="00412806">
        <w:rPr>
          <w:rStyle w:val="FootnoteReference"/>
          <w:rFonts w:asciiTheme="minorHAnsi" w:hAnsiTheme="minorHAnsi" w:cstheme="minorHAnsi"/>
        </w:rPr>
        <w:footnoteReference w:id="43"/>
      </w:r>
    </w:p>
    <w:p w14:paraId="494D69BA" w14:textId="77777777" w:rsidR="00412806" w:rsidRPr="00412806" w:rsidRDefault="00412806" w:rsidP="00412806">
      <w:pPr>
        <w:rPr>
          <w:rFonts w:asciiTheme="minorHAnsi" w:hAnsiTheme="minorHAnsi" w:cstheme="minorHAnsi"/>
          <w:b/>
          <w:sz w:val="28"/>
          <w:szCs w:val="28"/>
        </w:rPr>
      </w:pPr>
      <w:r w:rsidRPr="00412806">
        <w:rPr>
          <w:rFonts w:asciiTheme="minorHAnsi" w:hAnsiTheme="minorHAnsi" w:cstheme="minorHAnsi"/>
          <w:b/>
          <w:sz w:val="28"/>
          <w:szCs w:val="28"/>
        </w:rPr>
        <w:t>Conclusion</w:t>
      </w:r>
    </w:p>
    <w:p w14:paraId="39DDE77A" w14:textId="74330468" w:rsidR="00412806" w:rsidRPr="00412806" w:rsidRDefault="00412806" w:rsidP="00154929">
      <w:pPr>
        <w:spacing w:after="240"/>
        <w:jc w:val="both"/>
        <w:rPr>
          <w:rFonts w:asciiTheme="minorHAnsi" w:hAnsiTheme="minorHAnsi" w:cstheme="minorHAnsi"/>
        </w:rPr>
      </w:pPr>
      <w:r w:rsidRPr="00412806">
        <w:rPr>
          <w:rFonts w:asciiTheme="minorHAnsi" w:hAnsiTheme="minorHAnsi" w:cstheme="minorHAnsi"/>
        </w:rPr>
        <w:t xml:space="preserve">The aim of this research was to explore themes of wonder and enchantment in the night sky </w:t>
      </w:r>
      <w:r w:rsidR="00624C5D">
        <w:rPr>
          <w:rFonts w:asciiTheme="minorHAnsi" w:hAnsiTheme="minorHAnsi" w:cstheme="minorHAnsi"/>
        </w:rPr>
        <w:t>by</w:t>
      </w:r>
      <w:r w:rsidRPr="00412806">
        <w:rPr>
          <w:rFonts w:asciiTheme="minorHAnsi" w:hAnsiTheme="minorHAnsi" w:cstheme="minorHAnsi"/>
        </w:rPr>
        <w:t xml:space="preserve"> observing Comet NEOWISE, the Perseid meteor showers, lightning, and SpaceX’s Starlink satellite trains. The primary source for this research was my sky journal, created during July </w:t>
      </w:r>
      <w:r w:rsidRPr="00412806">
        <w:rPr>
          <w:rFonts w:asciiTheme="minorHAnsi" w:hAnsiTheme="minorHAnsi" w:cstheme="minorHAnsi"/>
        </w:rPr>
        <w:lastRenderedPageBreak/>
        <w:t xml:space="preserve">and August 2020, in which I undertook a qualitative, reflexive exploration of these </w:t>
      </w:r>
      <w:r w:rsidR="00624C5D">
        <w:rPr>
          <w:rFonts w:asciiTheme="minorHAnsi" w:hAnsiTheme="minorHAnsi" w:cstheme="minorHAnsi"/>
        </w:rPr>
        <w:t>night-</w:t>
      </w:r>
      <w:r w:rsidRPr="00412806">
        <w:rPr>
          <w:rFonts w:asciiTheme="minorHAnsi" w:hAnsiTheme="minorHAnsi" w:cstheme="minorHAnsi"/>
        </w:rPr>
        <w:t>sky events. What this research revealed was my personal experience of wonder and enchantment as reflected through the senses of connection, unknowing</w:t>
      </w:r>
      <w:r w:rsidR="00624C5D">
        <w:rPr>
          <w:rFonts w:asciiTheme="minorHAnsi" w:hAnsiTheme="minorHAnsi" w:cstheme="minorHAnsi"/>
        </w:rPr>
        <w:t>,</w:t>
      </w:r>
      <w:r w:rsidRPr="00412806">
        <w:rPr>
          <w:rFonts w:asciiTheme="minorHAnsi" w:hAnsiTheme="minorHAnsi" w:cstheme="minorHAnsi"/>
        </w:rPr>
        <w:t xml:space="preserve"> and renewal, which were also considered in relation to previous academic thought. Flowing from this research, I would suggest that wonder and enchantment related to events in the night sky are aesthetic experiences that, although intangible, can be (and have historically been) expressed not only through various creative media, but also through technological virtuosity.</w:t>
      </w:r>
    </w:p>
    <w:p w14:paraId="2EDABF16" w14:textId="77777777" w:rsidR="00412806" w:rsidRPr="00412806" w:rsidRDefault="00412806" w:rsidP="00412806">
      <w:pPr>
        <w:rPr>
          <w:rFonts w:asciiTheme="minorHAnsi" w:hAnsiTheme="minorHAnsi" w:cstheme="minorHAnsi"/>
          <w:b/>
        </w:rPr>
      </w:pPr>
      <w:r w:rsidRPr="00412806">
        <w:rPr>
          <w:rFonts w:asciiTheme="minorHAnsi" w:hAnsiTheme="minorHAnsi" w:cstheme="minorHAnsi"/>
          <w:b/>
        </w:rPr>
        <w:t>References</w:t>
      </w:r>
      <w:bookmarkStart w:id="3" w:name="_GoBack"/>
      <w:bookmarkEnd w:id="3"/>
    </w:p>
    <w:p w14:paraId="18E18430" w14:textId="7029E7D8" w:rsidR="00412806" w:rsidRPr="00412806" w:rsidRDefault="00412806" w:rsidP="00412806">
      <w:pPr>
        <w:ind w:left="284" w:hanging="284"/>
        <w:rPr>
          <w:rFonts w:asciiTheme="minorHAnsi" w:hAnsiTheme="minorHAnsi" w:cstheme="minorHAnsi"/>
          <w:sz w:val="22"/>
          <w:szCs w:val="22"/>
          <w:lang w:eastAsia="en-GB"/>
        </w:rPr>
      </w:pPr>
      <w:r w:rsidRPr="00412806">
        <w:rPr>
          <w:rFonts w:asciiTheme="minorHAnsi" w:hAnsiTheme="minorHAnsi" w:cstheme="minorHAnsi"/>
          <w:sz w:val="22"/>
          <w:szCs w:val="22"/>
        </w:rPr>
        <w:t xml:space="preserve">Aurelius, Marcus, </w:t>
      </w:r>
      <w:r w:rsidRPr="00412806">
        <w:rPr>
          <w:rFonts w:asciiTheme="minorHAnsi" w:hAnsiTheme="minorHAnsi" w:cstheme="minorHAnsi"/>
          <w:i/>
          <w:sz w:val="22"/>
          <w:szCs w:val="22"/>
        </w:rPr>
        <w:t>Meditations</w:t>
      </w:r>
      <w:r w:rsidRPr="00412806">
        <w:rPr>
          <w:rFonts w:asciiTheme="minorHAnsi" w:hAnsiTheme="minorHAnsi" w:cstheme="minorHAnsi"/>
          <w:sz w:val="22"/>
          <w:szCs w:val="22"/>
        </w:rPr>
        <w:t>, trans. by Gregory Hayes (New York: The Modern Library, 2003)</w:t>
      </w:r>
      <w:r w:rsidR="00624C5D">
        <w:rPr>
          <w:rFonts w:asciiTheme="minorHAnsi" w:hAnsiTheme="minorHAnsi" w:cstheme="minorHAnsi"/>
          <w:sz w:val="22"/>
          <w:szCs w:val="22"/>
        </w:rPr>
        <w:t>.</w:t>
      </w:r>
    </w:p>
    <w:p w14:paraId="1E98ED12" w14:textId="77777777" w:rsidR="00412806" w:rsidRPr="00412806" w:rsidRDefault="00412806" w:rsidP="00412806">
      <w:pPr>
        <w:ind w:left="284" w:hanging="284"/>
        <w:rPr>
          <w:rFonts w:asciiTheme="minorHAnsi" w:hAnsiTheme="minorHAnsi" w:cstheme="minorHAnsi"/>
          <w:sz w:val="22"/>
          <w:szCs w:val="22"/>
          <w:lang w:eastAsia="en-GB"/>
        </w:rPr>
      </w:pPr>
      <w:r w:rsidRPr="00412806">
        <w:rPr>
          <w:rFonts w:asciiTheme="minorHAnsi" w:hAnsiTheme="minorHAnsi" w:cstheme="minorHAnsi"/>
          <w:sz w:val="22"/>
          <w:szCs w:val="22"/>
          <w:lang w:eastAsia="en-GB"/>
        </w:rPr>
        <w:t xml:space="preserve">Bell, Judith, </w:t>
      </w:r>
      <w:r w:rsidRPr="00412806">
        <w:rPr>
          <w:rFonts w:asciiTheme="minorHAnsi" w:hAnsiTheme="minorHAnsi" w:cstheme="minorHAnsi"/>
          <w:i/>
          <w:sz w:val="22"/>
          <w:szCs w:val="22"/>
          <w:lang w:eastAsia="en-GB"/>
        </w:rPr>
        <w:t>Doing Your Research Project</w:t>
      </w:r>
      <w:r w:rsidRPr="00412806">
        <w:rPr>
          <w:rFonts w:asciiTheme="minorHAnsi" w:hAnsiTheme="minorHAnsi" w:cstheme="minorHAnsi"/>
          <w:sz w:val="22"/>
          <w:szCs w:val="22"/>
          <w:lang w:eastAsia="en-GB"/>
        </w:rPr>
        <w:t>, 5th edn. (Maidenhead: Open University Press, 2010).</w:t>
      </w:r>
    </w:p>
    <w:p w14:paraId="6BCB97E3"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Cesarion, Marilina (ed.), </w:t>
      </w:r>
      <w:r w:rsidRPr="00412806">
        <w:rPr>
          <w:rFonts w:asciiTheme="minorHAnsi" w:hAnsiTheme="minorHAnsi" w:cstheme="minorHAnsi"/>
          <w:i/>
          <w:sz w:val="22"/>
          <w:szCs w:val="22"/>
        </w:rPr>
        <w:t>Knowledge of the Weather in the Middle Ages</w:t>
      </w:r>
      <w:r w:rsidRPr="00412806">
        <w:rPr>
          <w:rFonts w:asciiTheme="minorHAnsi" w:hAnsiTheme="minorHAnsi" w:cstheme="minorHAnsi"/>
          <w:sz w:val="22"/>
          <w:szCs w:val="22"/>
        </w:rPr>
        <w:t>: Libellus de disposicione totius anni futuri (Manchester: Manchester University Press, 2018).</w:t>
      </w:r>
    </w:p>
    <w:p w14:paraId="7C8EE32F"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Curry, Patrick, </w:t>
      </w:r>
      <w:r w:rsidRPr="00412806">
        <w:rPr>
          <w:rFonts w:asciiTheme="minorHAnsi" w:hAnsiTheme="minorHAnsi" w:cstheme="minorHAnsi"/>
          <w:i/>
          <w:sz w:val="22"/>
          <w:szCs w:val="22"/>
        </w:rPr>
        <w:t>Enchantment: Wonder in modern life</w:t>
      </w:r>
      <w:r w:rsidRPr="00412806">
        <w:rPr>
          <w:rFonts w:asciiTheme="minorHAnsi" w:hAnsiTheme="minorHAnsi" w:cstheme="minorHAnsi"/>
          <w:sz w:val="22"/>
          <w:szCs w:val="22"/>
        </w:rPr>
        <w:t xml:space="preserve"> (Edinburgh: Floris Books, 2019).</w:t>
      </w:r>
    </w:p>
    <w:p w14:paraId="10AE8EDE" w14:textId="77777777" w:rsid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Eliade, Mircea, </w:t>
      </w:r>
      <w:r w:rsidRPr="00412806">
        <w:rPr>
          <w:rFonts w:asciiTheme="minorHAnsi" w:hAnsiTheme="minorHAnsi" w:cstheme="minorHAnsi"/>
          <w:i/>
          <w:sz w:val="22"/>
          <w:szCs w:val="22"/>
        </w:rPr>
        <w:t>The Forge and the Crucible: The origins and structures of alchemy</w:t>
      </w:r>
      <w:r w:rsidRPr="00412806">
        <w:rPr>
          <w:rFonts w:asciiTheme="minorHAnsi" w:hAnsiTheme="minorHAnsi" w:cstheme="minorHAnsi"/>
          <w:sz w:val="22"/>
          <w:szCs w:val="22"/>
        </w:rPr>
        <w:t xml:space="preserve"> (Chicago: University of Chicago Press, 1978).</w:t>
      </w:r>
    </w:p>
    <w:p w14:paraId="7044B62B" w14:textId="7A14FD05" w:rsidR="00467429" w:rsidRPr="00412806" w:rsidRDefault="00467429" w:rsidP="00412806">
      <w:pPr>
        <w:ind w:left="426" w:hanging="426"/>
        <w:rPr>
          <w:rFonts w:asciiTheme="minorHAnsi" w:hAnsiTheme="minorHAnsi" w:cstheme="minorHAnsi"/>
          <w:sz w:val="22"/>
          <w:szCs w:val="22"/>
        </w:rPr>
      </w:pPr>
      <w:r>
        <w:rPr>
          <w:rFonts w:asciiTheme="minorHAnsi" w:hAnsiTheme="minorHAnsi" w:cstheme="minorHAnsi"/>
          <w:sz w:val="22"/>
          <w:szCs w:val="22"/>
        </w:rPr>
        <w:t xml:space="preserve">Explaining Science, ‘SpaceX Starlink Satellites’, (January 29, 2020), </w:t>
      </w:r>
      <w:r w:rsidRPr="00467429">
        <w:rPr>
          <w:rFonts w:asciiTheme="minorHAnsi" w:hAnsiTheme="minorHAnsi" w:cstheme="minorHAnsi"/>
          <w:sz w:val="22"/>
          <w:szCs w:val="22"/>
        </w:rPr>
        <w:t>https://explainingscience.org/2020/01/29/spacex-starlink-satellites/</w:t>
      </w:r>
      <w:r>
        <w:rPr>
          <w:rFonts w:asciiTheme="minorHAnsi" w:hAnsiTheme="minorHAnsi" w:cstheme="minorHAnsi"/>
          <w:sz w:val="22"/>
          <w:szCs w:val="22"/>
        </w:rPr>
        <w:t xml:space="preserve"> [accessed August 10, 2020].</w:t>
      </w:r>
    </w:p>
    <w:p w14:paraId="13AB99D1"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Fisher, Philip, </w:t>
      </w:r>
      <w:r w:rsidRPr="00412806">
        <w:rPr>
          <w:rFonts w:asciiTheme="minorHAnsi" w:hAnsiTheme="minorHAnsi" w:cstheme="minorHAnsi"/>
          <w:i/>
          <w:sz w:val="22"/>
          <w:szCs w:val="22"/>
        </w:rPr>
        <w:t>Wonder, the Rainbow and the Aesthetics of Rare Experiences</w:t>
      </w:r>
      <w:r w:rsidRPr="00412806">
        <w:rPr>
          <w:rFonts w:asciiTheme="minorHAnsi" w:hAnsiTheme="minorHAnsi" w:cstheme="minorHAnsi"/>
          <w:sz w:val="22"/>
          <w:szCs w:val="22"/>
        </w:rPr>
        <w:t xml:space="preserve"> (Cambridge, MA: Harvard University Press, 1998).</w:t>
      </w:r>
    </w:p>
    <w:p w14:paraId="39389F1F" w14:textId="2F2001F3"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Gell, A. ‘The technology of enchantment and the enchantment of technology</w:t>
      </w:r>
      <w:r w:rsidR="00624C5D">
        <w:rPr>
          <w:rFonts w:asciiTheme="minorHAnsi" w:hAnsiTheme="minorHAnsi" w:cstheme="minorHAnsi"/>
          <w:sz w:val="22"/>
          <w:szCs w:val="22"/>
        </w:rPr>
        <w:t>’</w:t>
      </w:r>
      <w:r w:rsidRPr="00412806">
        <w:rPr>
          <w:rFonts w:asciiTheme="minorHAnsi" w:hAnsiTheme="minorHAnsi" w:cstheme="minorHAnsi"/>
          <w:sz w:val="22"/>
          <w:szCs w:val="22"/>
        </w:rPr>
        <w:t xml:space="preserve">, in </w:t>
      </w:r>
      <w:r w:rsidRPr="00412806">
        <w:rPr>
          <w:rFonts w:asciiTheme="minorHAnsi" w:hAnsiTheme="minorHAnsi" w:cstheme="minorHAnsi"/>
          <w:i/>
          <w:sz w:val="22"/>
          <w:szCs w:val="22"/>
        </w:rPr>
        <w:t>Anthropology, Art, and Aesthetics</w:t>
      </w:r>
      <w:r w:rsidRPr="00412806">
        <w:rPr>
          <w:rFonts w:asciiTheme="minorHAnsi" w:hAnsiTheme="minorHAnsi" w:cstheme="minorHAnsi"/>
          <w:sz w:val="22"/>
          <w:szCs w:val="22"/>
        </w:rPr>
        <w:t>, ed. by J. Coote, et al. (Oxford: Clarendon Press, 1992), pp. 40</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63.</w:t>
      </w:r>
    </w:p>
    <w:p w14:paraId="4C3D4AF1"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Harris, Alexandra, </w:t>
      </w:r>
      <w:r w:rsidRPr="00412806">
        <w:rPr>
          <w:rFonts w:asciiTheme="minorHAnsi" w:hAnsiTheme="minorHAnsi" w:cstheme="minorHAnsi"/>
          <w:i/>
          <w:sz w:val="22"/>
          <w:szCs w:val="22"/>
        </w:rPr>
        <w:t>Weatherland: Writers and Artists Under English Skies</w:t>
      </w:r>
      <w:r w:rsidRPr="00412806">
        <w:rPr>
          <w:rFonts w:asciiTheme="minorHAnsi" w:hAnsiTheme="minorHAnsi" w:cstheme="minorHAnsi"/>
          <w:sz w:val="22"/>
          <w:szCs w:val="22"/>
        </w:rPr>
        <w:t xml:space="preserve"> (London: Thames and Hudson, 2016).</w:t>
      </w:r>
    </w:p>
    <w:p w14:paraId="6670E1DB"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Heidegger, Martin, Richard Rojcewicz, and Daniela Vallega-Neu, </w:t>
      </w:r>
      <w:r w:rsidRPr="00412806">
        <w:rPr>
          <w:rFonts w:asciiTheme="minorHAnsi" w:hAnsiTheme="minorHAnsi" w:cstheme="minorHAnsi"/>
          <w:i/>
          <w:sz w:val="22"/>
          <w:szCs w:val="22"/>
        </w:rPr>
        <w:t>Contributions to Philosophy (Of the Event)</w:t>
      </w:r>
      <w:r w:rsidRPr="00412806">
        <w:rPr>
          <w:rFonts w:asciiTheme="minorHAnsi" w:hAnsiTheme="minorHAnsi" w:cstheme="minorHAnsi"/>
          <w:sz w:val="22"/>
          <w:szCs w:val="22"/>
        </w:rPr>
        <w:t xml:space="preserve"> (Bloomington, IN: Indiana University Press, 2012).</w:t>
      </w:r>
    </w:p>
    <w:p w14:paraId="13957464"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lang w:eastAsia="en-GB"/>
        </w:rPr>
        <w:t xml:space="preserve">Hennink, Monique, Inge Hutter, and Ajay Bailey, </w:t>
      </w:r>
      <w:r w:rsidRPr="00412806">
        <w:rPr>
          <w:rFonts w:asciiTheme="minorHAnsi" w:hAnsiTheme="minorHAnsi" w:cstheme="minorHAnsi"/>
          <w:i/>
          <w:sz w:val="22"/>
          <w:szCs w:val="22"/>
          <w:lang w:eastAsia="en-GB"/>
        </w:rPr>
        <w:t>Qualitative Research Methods</w:t>
      </w:r>
      <w:r w:rsidRPr="00412806">
        <w:rPr>
          <w:rFonts w:asciiTheme="minorHAnsi" w:hAnsiTheme="minorHAnsi" w:cstheme="minorHAnsi"/>
          <w:sz w:val="22"/>
          <w:szCs w:val="22"/>
          <w:lang w:eastAsia="en-GB"/>
        </w:rPr>
        <w:t xml:space="preserve"> (London: SAGE Publications, 2011).</w:t>
      </w:r>
    </w:p>
    <w:p w14:paraId="679ECE08"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Holbrook, Jarita, ‘Cultural Astronomy for Linguists’, in </w:t>
      </w:r>
      <w:r w:rsidRPr="00624C5D">
        <w:rPr>
          <w:rFonts w:asciiTheme="minorHAnsi" w:hAnsiTheme="minorHAnsi" w:cstheme="minorHAnsi"/>
          <w:i/>
          <w:sz w:val="22"/>
          <w:szCs w:val="22"/>
        </w:rPr>
        <w:t>The Oxford Handbook of Linguistic Fieldwork</w:t>
      </w:r>
      <w:r w:rsidRPr="00412806">
        <w:rPr>
          <w:rFonts w:asciiTheme="minorHAnsi" w:hAnsiTheme="minorHAnsi" w:cstheme="minorHAnsi"/>
          <w:sz w:val="22"/>
          <w:szCs w:val="22"/>
        </w:rPr>
        <w:t>, ed. by Nicholas Thieberger (Oxford: Oxford University Press, 2011). https://www.oxfordhandbooks.com/view/10.1093/oxfordhb/9780199571888.001.0001/oxfordhb-9780199571888-e-16?rskey=fckcpy&amp;result=1 [accessed August 10, 2020]</w:t>
      </w:r>
    </w:p>
    <w:p w14:paraId="52530177"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Ingold, Tim, ‘The Eye of the Storm: Visual perception and the weather’, </w:t>
      </w:r>
      <w:r w:rsidRPr="00412806">
        <w:rPr>
          <w:rFonts w:asciiTheme="minorHAnsi" w:hAnsiTheme="minorHAnsi" w:cstheme="minorHAnsi"/>
          <w:i/>
          <w:sz w:val="22"/>
          <w:szCs w:val="22"/>
        </w:rPr>
        <w:t>Visual Studies</w:t>
      </w:r>
      <w:r w:rsidRPr="00412806">
        <w:rPr>
          <w:rFonts w:asciiTheme="minorHAnsi" w:hAnsiTheme="minorHAnsi" w:cstheme="minorHAnsi"/>
          <w:sz w:val="22"/>
          <w:szCs w:val="22"/>
        </w:rPr>
        <w:t>, 20 (2005).</w:t>
      </w:r>
    </w:p>
    <w:p w14:paraId="556C1609"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Ingold, Tim, ‘Bindings against boundaries: Entanglements of life in an open world’, </w:t>
      </w:r>
      <w:r w:rsidRPr="00412806">
        <w:rPr>
          <w:rFonts w:asciiTheme="minorHAnsi" w:hAnsiTheme="minorHAnsi" w:cstheme="minorHAnsi"/>
          <w:i/>
          <w:sz w:val="22"/>
          <w:szCs w:val="22"/>
        </w:rPr>
        <w:t>Environment and Planning</w:t>
      </w:r>
      <w:r w:rsidRPr="00412806">
        <w:rPr>
          <w:rFonts w:asciiTheme="minorHAnsi" w:hAnsiTheme="minorHAnsi" w:cstheme="minorHAnsi"/>
          <w:sz w:val="22"/>
          <w:szCs w:val="22"/>
        </w:rPr>
        <w:t>, 40 (2008), pp. 1796</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1810.</w:t>
      </w:r>
    </w:p>
    <w:p w14:paraId="2E962F03" w14:textId="77777777" w:rsidR="00412806" w:rsidRPr="00412806" w:rsidRDefault="00412806" w:rsidP="00412806">
      <w:pPr>
        <w:ind w:left="426" w:hanging="426"/>
        <w:jc w:val="both"/>
        <w:rPr>
          <w:rFonts w:asciiTheme="minorHAnsi" w:hAnsiTheme="minorHAnsi" w:cstheme="minorHAnsi"/>
          <w:sz w:val="22"/>
          <w:szCs w:val="22"/>
        </w:rPr>
      </w:pPr>
      <w:r w:rsidRPr="00412806">
        <w:rPr>
          <w:rFonts w:asciiTheme="minorHAnsi" w:hAnsiTheme="minorHAnsi" w:cstheme="minorHAnsi"/>
          <w:sz w:val="22"/>
          <w:szCs w:val="22"/>
        </w:rPr>
        <w:t xml:space="preserve">Kalba, Laura Anne, ‘Fireworks and Other Profane Illuminations: Color and the experience of wonder in modern visual culture’, </w:t>
      </w:r>
      <w:r w:rsidRPr="00412806">
        <w:rPr>
          <w:rFonts w:asciiTheme="minorHAnsi" w:hAnsiTheme="minorHAnsi" w:cstheme="minorHAnsi"/>
          <w:i/>
          <w:sz w:val="22"/>
          <w:szCs w:val="22"/>
        </w:rPr>
        <w:t>Modernism/modernity</w:t>
      </w:r>
      <w:r w:rsidRPr="00412806">
        <w:rPr>
          <w:rFonts w:asciiTheme="minorHAnsi" w:hAnsiTheme="minorHAnsi" w:cstheme="minorHAnsi"/>
          <w:sz w:val="22"/>
          <w:szCs w:val="22"/>
        </w:rPr>
        <w:t>, 19:4 (2012), pp. 657</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676.</w:t>
      </w:r>
    </w:p>
    <w:p w14:paraId="52965477" w14:textId="77777777" w:rsidR="00412806" w:rsidRPr="00412806" w:rsidRDefault="00412806" w:rsidP="00412806">
      <w:pPr>
        <w:ind w:left="426" w:hanging="426"/>
        <w:jc w:val="both"/>
        <w:rPr>
          <w:rFonts w:asciiTheme="minorHAnsi" w:hAnsiTheme="minorHAnsi" w:cstheme="minorHAnsi"/>
          <w:sz w:val="22"/>
          <w:szCs w:val="22"/>
        </w:rPr>
      </w:pPr>
      <w:r w:rsidRPr="00412806">
        <w:rPr>
          <w:rFonts w:asciiTheme="minorHAnsi" w:hAnsiTheme="minorHAnsi" w:cstheme="minorHAnsi"/>
          <w:sz w:val="22"/>
          <w:szCs w:val="22"/>
        </w:rPr>
        <w:t xml:space="preserve">Leedy, Paul, and Jean Ormrod, </w:t>
      </w:r>
      <w:r w:rsidRPr="00412806">
        <w:rPr>
          <w:rFonts w:asciiTheme="minorHAnsi" w:hAnsiTheme="minorHAnsi" w:cstheme="minorHAnsi"/>
          <w:i/>
          <w:sz w:val="22"/>
          <w:szCs w:val="22"/>
        </w:rPr>
        <w:t>Practical Research: Planning and Design</w:t>
      </w:r>
      <w:r w:rsidRPr="00412806">
        <w:rPr>
          <w:rFonts w:asciiTheme="minorHAnsi" w:hAnsiTheme="minorHAnsi" w:cstheme="minorHAnsi"/>
          <w:sz w:val="22"/>
          <w:szCs w:val="22"/>
        </w:rPr>
        <w:t>, 8th edn. (Upper Saddle River, NJ: Pearson Education, 2005).</w:t>
      </w:r>
    </w:p>
    <w:p w14:paraId="6C3332EB"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McCafferty, Patrick, ‘Comets and Meteors: The ignored explanations for myths and apocalypse’, in </w:t>
      </w:r>
      <w:r w:rsidRPr="00412806">
        <w:rPr>
          <w:rFonts w:asciiTheme="minorHAnsi" w:hAnsiTheme="minorHAnsi" w:cstheme="minorHAnsi"/>
          <w:i/>
          <w:sz w:val="22"/>
          <w:szCs w:val="22"/>
        </w:rPr>
        <w:t>The Imagined Sky</w:t>
      </w:r>
      <w:r w:rsidRPr="00412806">
        <w:rPr>
          <w:rFonts w:asciiTheme="minorHAnsi" w:hAnsiTheme="minorHAnsi" w:cstheme="minorHAnsi"/>
          <w:sz w:val="22"/>
          <w:szCs w:val="22"/>
        </w:rPr>
        <w:t>, ed. by Darrelyn Gunzberg (Sheffield: Equinox Publications, 2016), pp. 23</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43.</w:t>
      </w:r>
    </w:p>
    <w:p w14:paraId="03354B79"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McCarthy, J., P. Wright, J. Wallace, and Andy Dearden, ‘The experience of enchantment in human-computer interaction’, </w:t>
      </w:r>
      <w:r w:rsidRPr="00412806">
        <w:rPr>
          <w:rFonts w:asciiTheme="minorHAnsi" w:hAnsiTheme="minorHAnsi" w:cstheme="minorHAnsi"/>
          <w:i/>
          <w:sz w:val="22"/>
          <w:szCs w:val="22"/>
        </w:rPr>
        <w:t>Personal and Ubiquitous Computing</w:t>
      </w:r>
      <w:r w:rsidRPr="00412806">
        <w:rPr>
          <w:rFonts w:asciiTheme="minorHAnsi" w:hAnsiTheme="minorHAnsi" w:cstheme="minorHAnsi"/>
          <w:sz w:val="22"/>
          <w:szCs w:val="22"/>
        </w:rPr>
        <w:t>, 10:6 (2005), pp. 369</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378.</w:t>
      </w:r>
    </w:p>
    <w:p w14:paraId="2E9D1C3A"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Pendarvis, Edwina, ‘Meteor Shower (Summer, 1994)’, </w:t>
      </w:r>
      <w:r w:rsidRPr="00624C5D">
        <w:rPr>
          <w:rFonts w:asciiTheme="minorHAnsi" w:hAnsiTheme="minorHAnsi" w:cstheme="minorHAnsi"/>
          <w:i/>
          <w:sz w:val="22"/>
          <w:szCs w:val="22"/>
        </w:rPr>
        <w:t>Appalachian Heritage</w:t>
      </w:r>
      <w:r w:rsidRPr="00412806">
        <w:rPr>
          <w:rFonts w:asciiTheme="minorHAnsi" w:hAnsiTheme="minorHAnsi" w:cstheme="minorHAnsi"/>
          <w:sz w:val="22"/>
          <w:szCs w:val="22"/>
        </w:rPr>
        <w:t>, 30:2 (2002), p. 19.</w:t>
      </w:r>
    </w:p>
    <w:p w14:paraId="5C50AA8C"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Quacchia, Russell, ‘The aesthetic experiences of aura, awe, and wonder: Reflections on their nature and relationships’, </w:t>
      </w:r>
      <w:r w:rsidRPr="00412806">
        <w:rPr>
          <w:rFonts w:asciiTheme="minorHAnsi" w:hAnsiTheme="minorHAnsi" w:cstheme="minorHAnsi"/>
          <w:i/>
          <w:sz w:val="22"/>
          <w:szCs w:val="22"/>
        </w:rPr>
        <w:t>Contemporary Aesthetics</w:t>
      </w:r>
      <w:r w:rsidRPr="00412806">
        <w:rPr>
          <w:rFonts w:asciiTheme="minorHAnsi" w:hAnsiTheme="minorHAnsi" w:cstheme="minorHAnsi"/>
          <w:sz w:val="22"/>
          <w:szCs w:val="22"/>
        </w:rPr>
        <w:t>, 14 (2016).</w:t>
      </w:r>
    </w:p>
    <w:p w14:paraId="1DABA6A9"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Royal Museums Greenwich, ‘Perseid meteor shower 2020’, https://www.rmg.co.uk/discover/explore/space-stargazing/meteors-comets-asteroids/Perseid-meteor-shower [accessed August 10, 2020].</w:t>
      </w:r>
    </w:p>
    <w:p w14:paraId="5D256727"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lastRenderedPageBreak/>
        <w:t>Seth, Paula, ‘Being Opened: A hermeneutic phenomenological enquiry into the existential psychotherapist’s lived experience of wonder’ (unpublished doctoral thesis, New School of Psychotherapy and Counselling/Middlesex University, 2017).</w:t>
      </w:r>
    </w:p>
    <w:p w14:paraId="7EF32120"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Tilley, Christopher, </w:t>
      </w:r>
      <w:r w:rsidRPr="00412806">
        <w:rPr>
          <w:rFonts w:asciiTheme="minorHAnsi" w:hAnsiTheme="minorHAnsi" w:cstheme="minorHAnsi"/>
          <w:i/>
          <w:sz w:val="22"/>
          <w:szCs w:val="22"/>
        </w:rPr>
        <w:t>A Phenomenology of Landscape: Places, paths and monuments</w:t>
      </w:r>
      <w:r w:rsidRPr="00412806">
        <w:rPr>
          <w:rFonts w:asciiTheme="minorHAnsi" w:hAnsiTheme="minorHAnsi" w:cstheme="minorHAnsi"/>
          <w:sz w:val="22"/>
          <w:szCs w:val="22"/>
        </w:rPr>
        <w:t xml:space="preserve"> (Oxford: Berg, 1994).</w:t>
      </w:r>
    </w:p>
    <w:p w14:paraId="504AC049" w14:textId="77777777"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Tilley, Christopher, and Kate Cameron-Dunn, ‘Art in and from the landscape’, in </w:t>
      </w:r>
      <w:r w:rsidRPr="00412806">
        <w:rPr>
          <w:rFonts w:asciiTheme="minorHAnsi" w:hAnsiTheme="minorHAnsi" w:cstheme="minorHAnsi"/>
          <w:i/>
          <w:sz w:val="22"/>
          <w:szCs w:val="22"/>
        </w:rPr>
        <w:t>Anthropology of Landscape: The extraordinary in the ordinary</w:t>
      </w:r>
      <w:r w:rsidRPr="00412806">
        <w:rPr>
          <w:rFonts w:asciiTheme="minorHAnsi" w:hAnsiTheme="minorHAnsi" w:cstheme="minorHAnsi"/>
          <w:sz w:val="22"/>
          <w:szCs w:val="22"/>
        </w:rPr>
        <w:t xml:space="preserve"> (London: UCL Press, 2017), pp. 234</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261.</w:t>
      </w:r>
    </w:p>
    <w:p w14:paraId="5EBF8D81" w14:textId="78A9F65D" w:rsidR="00412806" w:rsidRP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Trenary, </w:t>
      </w:r>
      <w:r w:rsidR="000D0400">
        <w:rPr>
          <w:rFonts w:asciiTheme="minorHAnsi" w:hAnsiTheme="minorHAnsi" w:cstheme="minorHAnsi"/>
          <w:sz w:val="22"/>
          <w:szCs w:val="22"/>
        </w:rPr>
        <w:t>Carlos, ‘</w:t>
      </w:r>
      <w:r w:rsidRPr="00412806">
        <w:rPr>
          <w:rFonts w:asciiTheme="minorHAnsi" w:hAnsiTheme="minorHAnsi" w:cstheme="minorHAnsi"/>
          <w:sz w:val="22"/>
          <w:szCs w:val="22"/>
        </w:rPr>
        <w:t xml:space="preserve">Universal meteor metaphors and their occurrence in Mesoamerican astronomy’, </w:t>
      </w:r>
      <w:r w:rsidRPr="00412806">
        <w:rPr>
          <w:rFonts w:asciiTheme="minorHAnsi" w:hAnsiTheme="minorHAnsi" w:cstheme="minorHAnsi"/>
          <w:i/>
          <w:sz w:val="22"/>
          <w:szCs w:val="22"/>
        </w:rPr>
        <w:t>Archaeoastronomy</w:t>
      </w:r>
      <w:r w:rsidRPr="00412806">
        <w:rPr>
          <w:rFonts w:asciiTheme="minorHAnsi" w:hAnsiTheme="minorHAnsi" w:cstheme="minorHAnsi"/>
          <w:sz w:val="22"/>
          <w:szCs w:val="22"/>
        </w:rPr>
        <w:t>, X (1987</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1988), pp. 99</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116.</w:t>
      </w:r>
    </w:p>
    <w:p w14:paraId="75A477A9" w14:textId="77777777" w:rsidR="00412806" w:rsidRDefault="00412806" w:rsidP="00412806">
      <w:pPr>
        <w:ind w:left="426" w:hanging="426"/>
        <w:rPr>
          <w:rFonts w:asciiTheme="minorHAnsi" w:hAnsiTheme="minorHAnsi" w:cstheme="minorHAnsi"/>
          <w:sz w:val="22"/>
          <w:szCs w:val="22"/>
        </w:rPr>
      </w:pPr>
      <w:r w:rsidRPr="00412806">
        <w:rPr>
          <w:rFonts w:asciiTheme="minorHAnsi" w:hAnsiTheme="minorHAnsi" w:cstheme="minorHAnsi"/>
          <w:sz w:val="22"/>
          <w:szCs w:val="22"/>
        </w:rPr>
        <w:t xml:space="preserve">Wittmann, Richard G., ‘Flying saucers or flying shields’, </w:t>
      </w:r>
      <w:r w:rsidRPr="00412806">
        <w:rPr>
          <w:rFonts w:asciiTheme="minorHAnsi" w:hAnsiTheme="minorHAnsi" w:cstheme="minorHAnsi"/>
          <w:i/>
          <w:sz w:val="22"/>
          <w:szCs w:val="22"/>
        </w:rPr>
        <w:t>The Classical Journal</w:t>
      </w:r>
      <w:r w:rsidRPr="00412806">
        <w:rPr>
          <w:rFonts w:asciiTheme="minorHAnsi" w:hAnsiTheme="minorHAnsi" w:cstheme="minorHAnsi"/>
          <w:sz w:val="22"/>
          <w:szCs w:val="22"/>
        </w:rPr>
        <w:t>, 63:5 (1968), pp. 223</w:t>
      </w:r>
      <w:r w:rsidRPr="00412806">
        <w:rPr>
          <w:rFonts w:asciiTheme="minorHAnsi" w:hAnsiTheme="minorHAnsi" w:cstheme="minorHAnsi"/>
          <w:sz w:val="22"/>
          <w:szCs w:val="22"/>
        </w:rPr>
        <w:sym w:font="Symbol" w:char="F02D"/>
      </w:r>
      <w:r w:rsidRPr="00412806">
        <w:rPr>
          <w:rFonts w:asciiTheme="minorHAnsi" w:hAnsiTheme="minorHAnsi" w:cstheme="minorHAnsi"/>
          <w:sz w:val="22"/>
          <w:szCs w:val="22"/>
        </w:rPr>
        <w:t>226.</w:t>
      </w:r>
    </w:p>
    <w:sectPr w:rsidR="00412806" w:rsidSect="00E471D2">
      <w:headerReference w:type="default" r:id="rId12"/>
      <w:pgSz w:w="11906" w:h="16838"/>
      <w:pgMar w:top="1440" w:right="1416"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865F56" w14:textId="77777777" w:rsidR="0006381D" w:rsidRDefault="0006381D" w:rsidP="00AD5D5A">
      <w:r>
        <w:separator/>
      </w:r>
    </w:p>
  </w:endnote>
  <w:endnote w:type="continuationSeparator" w:id="0">
    <w:p w14:paraId="39F1C88B" w14:textId="77777777" w:rsidR="0006381D" w:rsidRDefault="0006381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lbertus">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PalatinoLinotype-Roman">
    <w:altName w:val="Times New Roman"/>
    <w:panose1 w:val="00000000000000000000"/>
    <w:charset w:val="00"/>
    <w:family w:val="roman"/>
    <w:notTrueType/>
    <w:pitch w:val="default"/>
  </w:font>
  <w:font w:name="PalatinoLinotype-Italic">
    <w:altName w:val="Times New Roman"/>
    <w:panose1 w:val="00000000000000000000"/>
    <w:charset w:val="00"/>
    <w:family w:val="roman"/>
    <w:notTrueType/>
    <w:pitch w:val="default"/>
  </w:font>
  <w:font w:name="Calibri-Bold">
    <w:altName w:val="Times New Roman"/>
    <w:panose1 w:val="00000000000000000000"/>
    <w:charset w:val="00"/>
    <w:family w:val="roman"/>
    <w:notTrueType/>
    <w:pitch w:val="default"/>
  </w:font>
  <w:font w:name="timesnewvespasian">
    <w:altName w:val="Times New Roman"/>
    <w:panose1 w:val="00000000000000000000"/>
    <w:charset w:val="00"/>
    <w:family w:val="roman"/>
    <w:notTrueType/>
    <w:pitch w:val="default"/>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53E71B" w14:textId="77777777" w:rsidR="0006381D" w:rsidRDefault="0006381D" w:rsidP="00AD5D5A">
      <w:r>
        <w:separator/>
      </w:r>
    </w:p>
  </w:footnote>
  <w:footnote w:type="continuationSeparator" w:id="0">
    <w:p w14:paraId="3E276EA2" w14:textId="77777777" w:rsidR="0006381D" w:rsidRDefault="0006381D" w:rsidP="00AD5D5A">
      <w:r>
        <w:continuationSeparator/>
      </w:r>
    </w:p>
  </w:footnote>
  <w:footnote w:id="1">
    <w:p w14:paraId="737221EB"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Royal Museums Greenwich, ‘Perseid meteor shower 2020’, https://www.rmg.co.uk/discover/explore/space-stargazing/meteors-comets-asteroids/Perseid-meteor-shower [accessed August 10, 2020].</w:t>
      </w:r>
    </w:p>
  </w:footnote>
  <w:footnote w:id="2">
    <w:p w14:paraId="7C8C2117"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Paul Leedy and Jean Ormrod, </w:t>
      </w:r>
      <w:r w:rsidRPr="00AF07B3">
        <w:rPr>
          <w:rFonts w:asciiTheme="minorHAnsi" w:hAnsiTheme="minorHAnsi" w:cstheme="minorHAnsi"/>
          <w:i/>
        </w:rPr>
        <w:t>Practical Research: Planning and Design</w:t>
      </w:r>
      <w:r w:rsidRPr="00AF07B3">
        <w:rPr>
          <w:rFonts w:asciiTheme="minorHAnsi" w:hAnsiTheme="minorHAnsi" w:cstheme="minorHAnsi"/>
        </w:rPr>
        <w:t>, 8th edn. (Upper Saddle River, NJ: Pearson Education, 2005), p. 179.</w:t>
      </w:r>
    </w:p>
  </w:footnote>
  <w:footnote w:id="3">
    <w:p w14:paraId="26DE5EC7"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Judith </w:t>
      </w:r>
      <w:r w:rsidRPr="00AF07B3">
        <w:rPr>
          <w:rFonts w:asciiTheme="minorHAnsi" w:hAnsiTheme="minorHAnsi" w:cstheme="minorHAnsi"/>
          <w:sz w:val="20"/>
          <w:szCs w:val="20"/>
          <w:lang w:eastAsia="en-GB"/>
        </w:rPr>
        <w:t xml:space="preserve">Bell, </w:t>
      </w:r>
      <w:r w:rsidRPr="00AF07B3">
        <w:rPr>
          <w:rFonts w:asciiTheme="minorHAnsi" w:hAnsiTheme="minorHAnsi" w:cstheme="minorHAnsi"/>
          <w:i/>
          <w:sz w:val="20"/>
          <w:szCs w:val="20"/>
          <w:lang w:eastAsia="en-GB"/>
        </w:rPr>
        <w:t>Doing Your Research Project</w:t>
      </w:r>
      <w:r w:rsidRPr="00AF07B3">
        <w:rPr>
          <w:rFonts w:asciiTheme="minorHAnsi" w:hAnsiTheme="minorHAnsi" w:cstheme="minorHAnsi"/>
          <w:sz w:val="20"/>
          <w:szCs w:val="20"/>
          <w:lang w:eastAsia="en-GB"/>
        </w:rPr>
        <w:t>, 5th edn. (Maidenhead: Open University Press, 2010),</w:t>
      </w:r>
      <w:r w:rsidRPr="00AF07B3">
        <w:rPr>
          <w:rFonts w:asciiTheme="minorHAnsi" w:hAnsiTheme="minorHAnsi" w:cstheme="minorHAnsi"/>
          <w:sz w:val="20"/>
          <w:szCs w:val="20"/>
        </w:rPr>
        <w:t xml:space="preserve"> p. 5; Christopher Tilley, </w:t>
      </w:r>
      <w:r w:rsidRPr="00AF07B3">
        <w:rPr>
          <w:rFonts w:asciiTheme="minorHAnsi" w:hAnsiTheme="minorHAnsi" w:cstheme="minorHAnsi"/>
          <w:i/>
          <w:sz w:val="20"/>
          <w:szCs w:val="20"/>
        </w:rPr>
        <w:t>A Phenomenology of Landscape: Places, paths and monuments</w:t>
      </w:r>
      <w:r w:rsidRPr="00AF07B3">
        <w:rPr>
          <w:rFonts w:asciiTheme="minorHAnsi" w:hAnsiTheme="minorHAnsi" w:cstheme="minorHAnsi"/>
          <w:sz w:val="20"/>
          <w:szCs w:val="20"/>
        </w:rPr>
        <w:t xml:space="preserve"> (Oxford: Berg, 1994), p. 12.</w:t>
      </w:r>
    </w:p>
  </w:footnote>
  <w:footnote w:id="4">
    <w:p w14:paraId="3BE6AFAA" w14:textId="31187635" w:rsidR="00412806" w:rsidRPr="00AF07B3" w:rsidRDefault="00412806" w:rsidP="00412806">
      <w:pPr>
        <w:rPr>
          <w:rFonts w:asciiTheme="minorHAnsi" w:hAnsiTheme="minorHAnsi" w:cstheme="minorHAnsi"/>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w:t>
      </w:r>
      <w:r w:rsidRPr="00AF07B3">
        <w:rPr>
          <w:rFonts w:asciiTheme="minorHAnsi" w:hAnsiTheme="minorHAnsi" w:cstheme="minorHAnsi"/>
          <w:sz w:val="20"/>
          <w:szCs w:val="20"/>
          <w:lang w:eastAsia="en-GB"/>
        </w:rPr>
        <w:t>Monique Hennink, Inge Hutter</w:t>
      </w:r>
      <w:r w:rsidR="0068134C">
        <w:rPr>
          <w:rFonts w:asciiTheme="minorHAnsi" w:hAnsiTheme="minorHAnsi" w:cstheme="minorHAnsi"/>
          <w:sz w:val="20"/>
          <w:szCs w:val="20"/>
          <w:lang w:eastAsia="en-GB"/>
        </w:rPr>
        <w:t>,</w:t>
      </w:r>
      <w:r w:rsidRPr="00AF07B3">
        <w:rPr>
          <w:rFonts w:asciiTheme="minorHAnsi" w:hAnsiTheme="minorHAnsi" w:cstheme="minorHAnsi"/>
          <w:sz w:val="20"/>
          <w:szCs w:val="20"/>
          <w:lang w:eastAsia="en-GB"/>
        </w:rPr>
        <w:t xml:space="preserve"> and Ajay Bailey, </w:t>
      </w:r>
      <w:r w:rsidRPr="00AF07B3">
        <w:rPr>
          <w:rFonts w:asciiTheme="minorHAnsi" w:hAnsiTheme="minorHAnsi" w:cstheme="minorHAnsi"/>
          <w:i/>
          <w:sz w:val="20"/>
          <w:szCs w:val="20"/>
          <w:lang w:eastAsia="en-GB"/>
        </w:rPr>
        <w:t>Qualitative Research Methods</w:t>
      </w:r>
      <w:r w:rsidRPr="00AF07B3">
        <w:rPr>
          <w:rFonts w:asciiTheme="minorHAnsi" w:hAnsiTheme="minorHAnsi" w:cstheme="minorHAnsi"/>
          <w:sz w:val="20"/>
          <w:szCs w:val="20"/>
          <w:lang w:eastAsia="en-GB"/>
        </w:rPr>
        <w:t xml:space="preserve"> (London: SAGE Publications, 2011), p. 19.</w:t>
      </w:r>
    </w:p>
  </w:footnote>
  <w:footnote w:id="5">
    <w:p w14:paraId="1BEDEF84"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Patrick Curry, </w:t>
      </w:r>
      <w:r w:rsidRPr="00AF07B3">
        <w:rPr>
          <w:rFonts w:asciiTheme="minorHAnsi" w:hAnsiTheme="minorHAnsi" w:cstheme="minorHAnsi"/>
          <w:i/>
        </w:rPr>
        <w:t>Enchantment: Wonder in modern life</w:t>
      </w:r>
      <w:r w:rsidRPr="00AF07B3">
        <w:rPr>
          <w:rFonts w:asciiTheme="minorHAnsi" w:hAnsiTheme="minorHAnsi" w:cstheme="minorHAnsi"/>
        </w:rPr>
        <w:t xml:space="preserve"> (Edinburgh: Floris Books, 2019), pp. 22, 24.</w:t>
      </w:r>
    </w:p>
  </w:footnote>
  <w:footnote w:id="6">
    <w:p w14:paraId="120A5DDE"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McCafferty, Patrick, ‘Comets and Meteors: The ignored explanations for myths and apocalypse’, in </w:t>
      </w:r>
      <w:r w:rsidRPr="00AF07B3">
        <w:rPr>
          <w:rFonts w:asciiTheme="minorHAnsi" w:hAnsiTheme="minorHAnsi" w:cstheme="minorHAnsi"/>
          <w:i/>
          <w:sz w:val="20"/>
          <w:szCs w:val="20"/>
        </w:rPr>
        <w:t>The Imagined Sky</w:t>
      </w:r>
      <w:r w:rsidRPr="00AF07B3">
        <w:rPr>
          <w:rFonts w:asciiTheme="minorHAnsi" w:hAnsiTheme="minorHAnsi" w:cstheme="minorHAnsi"/>
          <w:sz w:val="20"/>
          <w:szCs w:val="20"/>
        </w:rPr>
        <w:t>, ed. by Darrelyn Gunzberg (Sheffield: Equinox Publications, 2016), p. 23.</w:t>
      </w:r>
    </w:p>
  </w:footnote>
  <w:footnote w:id="7">
    <w:p w14:paraId="32BFC8FE"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Richard G. Wittmann, ‘Flying saucers or flying shields’, </w:t>
      </w:r>
      <w:r w:rsidRPr="00AF07B3">
        <w:rPr>
          <w:rFonts w:asciiTheme="minorHAnsi" w:hAnsiTheme="minorHAnsi" w:cstheme="minorHAnsi"/>
          <w:i/>
        </w:rPr>
        <w:t>The Classical Journal</w:t>
      </w:r>
      <w:r w:rsidRPr="00AF07B3">
        <w:rPr>
          <w:rFonts w:asciiTheme="minorHAnsi" w:hAnsiTheme="minorHAnsi" w:cstheme="minorHAnsi"/>
        </w:rPr>
        <w:t>, 63:5 (1968), p. 223.</w:t>
      </w:r>
    </w:p>
  </w:footnote>
  <w:footnote w:id="8">
    <w:p w14:paraId="028E8CB9"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McCafferty, ‘Comets and Meteors’, pp. 30, 32.</w:t>
      </w:r>
    </w:p>
  </w:footnote>
  <w:footnote w:id="9">
    <w:p w14:paraId="31B93D85"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Paula Seth, ‘Being Opened: A hermeneutic phenomenological enquiry into the existential psychotherapist’s lived experience of wonder’ (unpublished doctoral thesis, New School of Psychotherapy and Counselling/Middlesex University, 2017), p. 81.</w:t>
      </w:r>
    </w:p>
  </w:footnote>
  <w:footnote w:id="10">
    <w:p w14:paraId="2A79E685"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Philip Fisher, </w:t>
      </w:r>
      <w:r w:rsidRPr="00AF07B3">
        <w:rPr>
          <w:rFonts w:asciiTheme="minorHAnsi" w:hAnsiTheme="minorHAnsi" w:cstheme="minorHAnsi"/>
          <w:i/>
        </w:rPr>
        <w:t>Wonder, the Rainbow and the Aesthetics of Rare Experiences</w:t>
      </w:r>
      <w:r w:rsidRPr="00AF07B3">
        <w:rPr>
          <w:rFonts w:asciiTheme="minorHAnsi" w:hAnsiTheme="minorHAnsi" w:cstheme="minorHAnsi"/>
        </w:rPr>
        <w:t xml:space="preserve"> (Cambridge, MA: Harvard University Press, 1998), p. 2.</w:t>
      </w:r>
    </w:p>
  </w:footnote>
  <w:footnote w:id="11">
    <w:p w14:paraId="218D4693"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Seth, ‘Being Opened’, p. 24.</w:t>
      </w:r>
    </w:p>
  </w:footnote>
  <w:footnote w:id="12">
    <w:p w14:paraId="43D9291A" w14:textId="77777777" w:rsidR="00412806" w:rsidRPr="00AF07B3" w:rsidRDefault="00412806" w:rsidP="00412806">
      <w:pPr>
        <w:pStyle w:val="Comment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w:t>
      </w:r>
      <w:r w:rsidRPr="00AF07B3">
        <w:rPr>
          <w:rFonts w:asciiTheme="minorHAnsi" w:hAnsiTheme="minorHAnsi" w:cstheme="minorHAnsi"/>
        </w:rPr>
        <w:t xml:space="preserve">Martin Heidegger, Richard Rojcewicz, and Daniela Vallega-Neu, </w:t>
      </w:r>
      <w:r w:rsidRPr="00AF07B3">
        <w:rPr>
          <w:rFonts w:asciiTheme="minorHAnsi" w:hAnsiTheme="minorHAnsi" w:cstheme="minorHAnsi"/>
          <w:i/>
        </w:rPr>
        <w:t>Contributions to Philosophy (Of the Event)</w:t>
      </w:r>
      <w:r w:rsidRPr="00AF07B3">
        <w:rPr>
          <w:rFonts w:asciiTheme="minorHAnsi" w:hAnsiTheme="minorHAnsi" w:cstheme="minorHAnsi"/>
        </w:rPr>
        <w:t xml:space="preserve"> (Bloomington, IN: Indiana University Press, 2012).</w:t>
      </w:r>
    </w:p>
  </w:footnote>
  <w:footnote w:id="13">
    <w:p w14:paraId="7D0AB105"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Russell Quacchia, ‘The aesthetic experiences of aura, awe, and wonder: Reflections on their nature and relationships’, </w:t>
      </w:r>
      <w:r w:rsidRPr="00AF07B3">
        <w:rPr>
          <w:rFonts w:asciiTheme="minorHAnsi" w:hAnsiTheme="minorHAnsi" w:cstheme="minorHAnsi"/>
          <w:i/>
          <w:sz w:val="20"/>
          <w:szCs w:val="20"/>
        </w:rPr>
        <w:t>Contemporary Aesthetics</w:t>
      </w:r>
      <w:r w:rsidRPr="00AF07B3">
        <w:rPr>
          <w:rFonts w:asciiTheme="minorHAnsi" w:hAnsiTheme="minorHAnsi" w:cstheme="minorHAnsi"/>
          <w:sz w:val="20"/>
          <w:szCs w:val="20"/>
        </w:rPr>
        <w:t>, 14 (2016).</w:t>
      </w:r>
    </w:p>
  </w:footnote>
  <w:footnote w:id="14">
    <w:p w14:paraId="1E360035"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Fisher, </w:t>
      </w:r>
      <w:r w:rsidRPr="00AF07B3">
        <w:rPr>
          <w:rFonts w:asciiTheme="minorHAnsi" w:hAnsiTheme="minorHAnsi" w:cstheme="minorHAnsi"/>
          <w:i/>
          <w:sz w:val="20"/>
          <w:szCs w:val="20"/>
        </w:rPr>
        <w:t>Wonder, the Rainbow and the Aesthetics of Rare Experiences</w:t>
      </w:r>
      <w:r w:rsidRPr="00AF07B3">
        <w:rPr>
          <w:rFonts w:asciiTheme="minorHAnsi" w:hAnsiTheme="minorHAnsi" w:cstheme="minorHAnsi"/>
          <w:sz w:val="20"/>
          <w:szCs w:val="20"/>
        </w:rPr>
        <w:t>, p. 17.</w:t>
      </w:r>
    </w:p>
  </w:footnote>
  <w:footnote w:id="15">
    <w:p w14:paraId="18B2C09B"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J. McCarthy, P. Wright, J. Wallace, and A. Dearden, ‘The experience of enchantment in human-computer interaction’, </w:t>
      </w:r>
      <w:r w:rsidRPr="00AF07B3">
        <w:rPr>
          <w:rFonts w:asciiTheme="minorHAnsi" w:hAnsiTheme="minorHAnsi" w:cstheme="minorHAnsi"/>
          <w:i/>
        </w:rPr>
        <w:t>Personal and Ubiquitous Computing</w:t>
      </w:r>
      <w:r w:rsidRPr="00AF07B3">
        <w:rPr>
          <w:rFonts w:asciiTheme="minorHAnsi" w:hAnsiTheme="minorHAnsi" w:cstheme="minorHAnsi"/>
        </w:rPr>
        <w:t>, 10:6 (2005), p. 370.</w:t>
      </w:r>
    </w:p>
  </w:footnote>
  <w:footnote w:id="16">
    <w:p w14:paraId="1C93BB80"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Laura Anne Kalba, ‘Fireworks and Other Profane Illuminations: Color and the experience of wonder in modern visual culture’, </w:t>
      </w:r>
      <w:r w:rsidRPr="00AF07B3">
        <w:rPr>
          <w:rFonts w:asciiTheme="minorHAnsi" w:hAnsiTheme="minorHAnsi" w:cstheme="minorHAnsi"/>
          <w:i/>
        </w:rPr>
        <w:t>Modernism/modernity</w:t>
      </w:r>
      <w:r w:rsidRPr="00AF07B3">
        <w:rPr>
          <w:rFonts w:asciiTheme="minorHAnsi" w:hAnsiTheme="minorHAnsi" w:cstheme="minorHAnsi"/>
        </w:rPr>
        <w:t>, 19:4 (2012), p. 674.</w:t>
      </w:r>
    </w:p>
  </w:footnote>
  <w:footnote w:id="17">
    <w:p w14:paraId="6A8CD206" w14:textId="77259F3F"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McCarthy,</w:t>
      </w:r>
      <w:r w:rsidR="0068134C">
        <w:rPr>
          <w:rFonts w:asciiTheme="minorHAnsi" w:hAnsiTheme="minorHAnsi" w:cstheme="minorHAnsi"/>
        </w:rPr>
        <w:t xml:space="preserve"> et al.,</w:t>
      </w:r>
      <w:r w:rsidRPr="00AF07B3">
        <w:rPr>
          <w:rFonts w:asciiTheme="minorHAnsi" w:hAnsiTheme="minorHAnsi" w:cstheme="minorHAnsi"/>
        </w:rPr>
        <w:t xml:space="preserve"> ‘The experience of enchantment in human-computer interaction’, p. 370.</w:t>
      </w:r>
    </w:p>
  </w:footnote>
  <w:footnote w:id="18">
    <w:p w14:paraId="376216AF"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Jarita Holbrook, ‘Cultural Astronomy for Linguists’, in </w:t>
      </w:r>
      <w:r w:rsidRPr="00AF07B3">
        <w:rPr>
          <w:rFonts w:asciiTheme="minorHAnsi" w:hAnsiTheme="minorHAnsi" w:cstheme="minorHAnsi"/>
          <w:i/>
          <w:sz w:val="20"/>
          <w:szCs w:val="20"/>
        </w:rPr>
        <w:t>The Oxford Handbook of Linguistic Fieldwork</w:t>
      </w:r>
      <w:r w:rsidRPr="00AF07B3">
        <w:rPr>
          <w:rFonts w:asciiTheme="minorHAnsi" w:hAnsiTheme="minorHAnsi" w:cstheme="minorHAnsi"/>
          <w:sz w:val="20"/>
          <w:szCs w:val="20"/>
        </w:rPr>
        <w:t>, ed. by Nicholas Thieberger (Oxford: Oxford University Press, 2011), https://www.oxfordhandbooks.com/view/10.1093/oxfordhb/9780199571888.001.0001/oxfordhb-9780199571888-e-16?rskey=fckcpy&amp;result=1 [accessed August 10, 2020], p. 17.</w:t>
      </w:r>
    </w:p>
  </w:footnote>
  <w:footnote w:id="19">
    <w:p w14:paraId="490CFDA2"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Curry, </w:t>
      </w:r>
      <w:r w:rsidRPr="00AF07B3">
        <w:rPr>
          <w:rFonts w:asciiTheme="minorHAnsi" w:hAnsiTheme="minorHAnsi" w:cstheme="minorHAnsi"/>
          <w:i/>
        </w:rPr>
        <w:t>Enchantment</w:t>
      </w:r>
      <w:r w:rsidRPr="00AF07B3">
        <w:rPr>
          <w:rFonts w:asciiTheme="minorHAnsi" w:hAnsiTheme="minorHAnsi" w:cstheme="minorHAnsi"/>
        </w:rPr>
        <w:t>, p. 7.</w:t>
      </w:r>
    </w:p>
  </w:footnote>
  <w:footnote w:id="20">
    <w:p w14:paraId="126B0353"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Curry, </w:t>
      </w:r>
      <w:r w:rsidRPr="00AF07B3">
        <w:rPr>
          <w:rFonts w:asciiTheme="minorHAnsi" w:hAnsiTheme="minorHAnsi" w:cstheme="minorHAnsi"/>
          <w:i/>
        </w:rPr>
        <w:t>Enchantment</w:t>
      </w:r>
      <w:r w:rsidRPr="00AF07B3">
        <w:rPr>
          <w:rFonts w:asciiTheme="minorHAnsi" w:hAnsiTheme="minorHAnsi" w:cstheme="minorHAnsi"/>
        </w:rPr>
        <w:t>, p. 9.</w:t>
      </w:r>
    </w:p>
  </w:footnote>
  <w:footnote w:id="21">
    <w:p w14:paraId="2E6B47F7"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Tim Ingold, ‘Bindings against boundaries: Entanglements of life in an open world’, </w:t>
      </w:r>
      <w:r w:rsidRPr="00AF07B3">
        <w:rPr>
          <w:rFonts w:asciiTheme="minorHAnsi" w:hAnsiTheme="minorHAnsi" w:cstheme="minorHAnsi"/>
          <w:i/>
        </w:rPr>
        <w:t>Environment and Planning</w:t>
      </w:r>
      <w:r w:rsidRPr="00AF07B3">
        <w:rPr>
          <w:rFonts w:asciiTheme="minorHAnsi" w:hAnsiTheme="minorHAnsi" w:cstheme="minorHAnsi"/>
        </w:rPr>
        <w:t>, 40 (2008), p. 1802.</w:t>
      </w:r>
    </w:p>
  </w:footnote>
  <w:footnote w:id="22">
    <w:p w14:paraId="64B4AD23"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Marcus Aurelius, </w:t>
      </w:r>
      <w:r w:rsidRPr="00AF07B3">
        <w:rPr>
          <w:rFonts w:asciiTheme="minorHAnsi" w:hAnsiTheme="minorHAnsi" w:cstheme="minorHAnsi"/>
          <w:i/>
          <w:sz w:val="20"/>
          <w:szCs w:val="20"/>
        </w:rPr>
        <w:t>Meditations</w:t>
      </w:r>
      <w:r w:rsidRPr="00AF07B3">
        <w:rPr>
          <w:rFonts w:asciiTheme="minorHAnsi" w:hAnsiTheme="minorHAnsi" w:cstheme="minorHAnsi"/>
          <w:sz w:val="20"/>
          <w:szCs w:val="20"/>
        </w:rPr>
        <w:t>, trans. by Gregory Hayes (New York: The Modern Library, 2003), VII.47, p. 92.</w:t>
      </w:r>
    </w:p>
  </w:footnote>
  <w:footnote w:id="23">
    <w:p w14:paraId="026312D3"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Tim Ingold, ‘The Eye of the Storm: Visual perception and the weather’, </w:t>
      </w:r>
      <w:r w:rsidRPr="00AF07B3">
        <w:rPr>
          <w:rFonts w:asciiTheme="minorHAnsi" w:hAnsiTheme="minorHAnsi" w:cstheme="minorHAnsi"/>
          <w:i/>
        </w:rPr>
        <w:t>Visual Studies</w:t>
      </w:r>
      <w:r w:rsidRPr="00AF07B3">
        <w:rPr>
          <w:rFonts w:asciiTheme="minorHAnsi" w:hAnsiTheme="minorHAnsi" w:cstheme="minorHAnsi"/>
        </w:rPr>
        <w:t>, 20 (2005), p. 390n.</w:t>
      </w:r>
    </w:p>
  </w:footnote>
  <w:footnote w:id="24">
    <w:p w14:paraId="2DD5ECD7" w14:textId="3B6E622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Barbara Farley, ‘Watching for Ni</w:t>
      </w:r>
      <w:r w:rsidR="0068134C">
        <w:rPr>
          <w:rFonts w:asciiTheme="minorHAnsi" w:hAnsiTheme="minorHAnsi" w:cstheme="minorHAnsi"/>
        </w:rPr>
        <w:t>ghtjars’, in Christopher Tilley</w:t>
      </w:r>
      <w:r w:rsidRPr="00AF07B3">
        <w:rPr>
          <w:rFonts w:asciiTheme="minorHAnsi" w:hAnsiTheme="minorHAnsi" w:cstheme="minorHAnsi"/>
        </w:rPr>
        <w:t xml:space="preserve"> and Kate Cameron-Dunn, ‘Art in and from the landscape’, in </w:t>
      </w:r>
      <w:r w:rsidRPr="00AF07B3">
        <w:rPr>
          <w:rFonts w:asciiTheme="minorHAnsi" w:hAnsiTheme="minorHAnsi" w:cstheme="minorHAnsi"/>
          <w:i/>
        </w:rPr>
        <w:t>Anthropology of Landscape: The extraordinary in the ordinary</w:t>
      </w:r>
      <w:r w:rsidRPr="00AF07B3">
        <w:rPr>
          <w:rFonts w:asciiTheme="minorHAnsi" w:hAnsiTheme="minorHAnsi" w:cstheme="minorHAnsi"/>
        </w:rPr>
        <w:t xml:space="preserve"> (London: UCL Press, 2017), p. 244.</w:t>
      </w:r>
    </w:p>
  </w:footnote>
  <w:footnote w:id="25">
    <w:p w14:paraId="02EBB2D4"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Seth, ‘Being Opened’, pp. 16</w:t>
      </w:r>
      <w:r w:rsidRPr="00AF07B3">
        <w:rPr>
          <w:rFonts w:asciiTheme="minorHAnsi" w:hAnsiTheme="minorHAnsi" w:cstheme="minorHAnsi"/>
        </w:rPr>
        <w:sym w:font="Symbol" w:char="F02D"/>
      </w:r>
      <w:r w:rsidRPr="00AF07B3">
        <w:rPr>
          <w:rFonts w:asciiTheme="minorHAnsi" w:hAnsiTheme="minorHAnsi" w:cstheme="minorHAnsi"/>
        </w:rPr>
        <w:t>17.</w:t>
      </w:r>
    </w:p>
  </w:footnote>
  <w:footnote w:id="26">
    <w:p w14:paraId="27381468"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Seth, ‘Being Opened’, p. 109.</w:t>
      </w:r>
    </w:p>
  </w:footnote>
  <w:footnote w:id="27">
    <w:p w14:paraId="2D73A5C3"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Seth, ‘Being Opened’, p. 74.</w:t>
      </w:r>
    </w:p>
  </w:footnote>
  <w:footnote w:id="28">
    <w:p w14:paraId="48AAFB5D"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Mircea Eliade, </w:t>
      </w:r>
      <w:r w:rsidRPr="00AF07B3">
        <w:rPr>
          <w:rFonts w:asciiTheme="minorHAnsi" w:hAnsiTheme="minorHAnsi" w:cstheme="minorHAnsi"/>
          <w:i/>
        </w:rPr>
        <w:t>The Forge and the Crucible: The origins and structures of alchemy</w:t>
      </w:r>
      <w:r w:rsidRPr="00AF07B3">
        <w:rPr>
          <w:rFonts w:asciiTheme="minorHAnsi" w:hAnsiTheme="minorHAnsi" w:cstheme="minorHAnsi"/>
        </w:rPr>
        <w:t xml:space="preserve"> (Chicago: University of Chicago Press, 1978), p. 69.</w:t>
      </w:r>
    </w:p>
  </w:footnote>
  <w:footnote w:id="29">
    <w:p w14:paraId="6279EA3C" w14:textId="4380B6B0"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Carlos Trenary, </w:t>
      </w:r>
      <w:r w:rsidR="0068134C">
        <w:rPr>
          <w:rFonts w:asciiTheme="minorHAnsi" w:hAnsiTheme="minorHAnsi" w:cstheme="minorHAnsi"/>
        </w:rPr>
        <w:t>‘</w:t>
      </w:r>
      <w:r w:rsidRPr="00AF07B3">
        <w:rPr>
          <w:rFonts w:asciiTheme="minorHAnsi" w:hAnsiTheme="minorHAnsi" w:cstheme="minorHAnsi"/>
        </w:rPr>
        <w:t xml:space="preserve">Universal meteor metaphors and their occurrence in Mesoamerican astronomy’, </w:t>
      </w:r>
      <w:r w:rsidRPr="00AF07B3">
        <w:rPr>
          <w:rFonts w:asciiTheme="minorHAnsi" w:hAnsiTheme="minorHAnsi" w:cstheme="minorHAnsi"/>
          <w:i/>
        </w:rPr>
        <w:t>Archaeoastronomy</w:t>
      </w:r>
      <w:r w:rsidRPr="00AF07B3">
        <w:rPr>
          <w:rFonts w:asciiTheme="minorHAnsi" w:hAnsiTheme="minorHAnsi" w:cstheme="minorHAnsi"/>
        </w:rPr>
        <w:t>, X (1987</w:t>
      </w:r>
      <w:r w:rsidRPr="00AF07B3">
        <w:rPr>
          <w:rFonts w:asciiTheme="minorHAnsi" w:hAnsiTheme="minorHAnsi" w:cstheme="minorHAnsi"/>
        </w:rPr>
        <w:sym w:font="Symbol" w:char="F02D"/>
      </w:r>
      <w:r w:rsidRPr="00AF07B3">
        <w:rPr>
          <w:rFonts w:asciiTheme="minorHAnsi" w:hAnsiTheme="minorHAnsi" w:cstheme="minorHAnsi"/>
        </w:rPr>
        <w:t>1988), p. 104.</w:t>
      </w:r>
    </w:p>
  </w:footnote>
  <w:footnote w:id="30">
    <w:p w14:paraId="7A1BFCA0" w14:textId="77777777" w:rsidR="00412806" w:rsidRPr="00AF07B3" w:rsidRDefault="00412806" w:rsidP="00412806">
      <w:pPr>
        <w:pStyle w:val="FootnoteText"/>
        <w:rPr>
          <w:rFonts w:asciiTheme="minorHAnsi" w:hAnsiTheme="minorHAnsi" w:cstheme="minorHAnsi"/>
          <w:color w:val="0A0A0A"/>
          <w:shd w:val="clear" w:color="auto" w:fill="F0F0F0"/>
        </w:rPr>
      </w:pPr>
      <w:r w:rsidRPr="00AF07B3">
        <w:rPr>
          <w:rStyle w:val="FootnoteReference"/>
          <w:rFonts w:asciiTheme="minorHAnsi" w:hAnsiTheme="minorHAnsi" w:cstheme="minorHAnsi"/>
        </w:rPr>
        <w:footnoteRef/>
      </w:r>
      <w:r w:rsidRPr="00AF07B3">
        <w:rPr>
          <w:rFonts w:asciiTheme="minorHAnsi" w:hAnsiTheme="minorHAnsi" w:cstheme="minorHAnsi"/>
        </w:rPr>
        <w:t xml:space="preserve"> Edwina </w:t>
      </w:r>
      <w:r w:rsidRPr="0068134C">
        <w:rPr>
          <w:rFonts w:asciiTheme="minorHAnsi" w:hAnsiTheme="minorHAnsi" w:cstheme="minorHAnsi"/>
          <w:color w:val="0A0A0A"/>
        </w:rPr>
        <w:t xml:space="preserve">Pendarvis, ‘Meteor Shower </w:t>
      </w:r>
      <w:r w:rsidRPr="0068134C">
        <w:rPr>
          <w:rFonts w:asciiTheme="minorHAnsi" w:hAnsiTheme="minorHAnsi" w:cstheme="minorHAnsi"/>
          <w:iCs/>
          <w:color w:val="0A0A0A"/>
        </w:rPr>
        <w:t>(Summer, 1994)</w:t>
      </w:r>
      <w:r w:rsidRPr="0068134C">
        <w:rPr>
          <w:rFonts w:asciiTheme="minorHAnsi" w:hAnsiTheme="minorHAnsi" w:cstheme="minorHAnsi"/>
          <w:color w:val="0A0A0A"/>
        </w:rPr>
        <w:t xml:space="preserve">’, </w:t>
      </w:r>
      <w:r w:rsidRPr="0068134C">
        <w:rPr>
          <w:rFonts w:asciiTheme="minorHAnsi" w:hAnsiTheme="minorHAnsi" w:cstheme="minorHAnsi"/>
          <w:i/>
          <w:iCs/>
          <w:color w:val="0A0A0A"/>
        </w:rPr>
        <w:t>Appalachian Heritage</w:t>
      </w:r>
      <w:r w:rsidRPr="0068134C">
        <w:rPr>
          <w:rFonts w:asciiTheme="minorHAnsi" w:hAnsiTheme="minorHAnsi" w:cstheme="minorHAnsi"/>
          <w:color w:val="0A0A0A"/>
        </w:rPr>
        <w:t xml:space="preserve">, 30:2 (2002), p. 19; </w:t>
      </w:r>
      <w:r w:rsidRPr="00AF07B3">
        <w:rPr>
          <w:rFonts w:asciiTheme="minorHAnsi" w:hAnsiTheme="minorHAnsi" w:cstheme="minorHAnsi"/>
        </w:rPr>
        <w:t>McCafferty, ‘Comets and meteors’, p. 34.</w:t>
      </w:r>
    </w:p>
  </w:footnote>
  <w:footnote w:id="31">
    <w:p w14:paraId="1EB7777E"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Quacchia, ‘The aesthetic experiences of aura, awe, and wonder’.</w:t>
      </w:r>
    </w:p>
  </w:footnote>
  <w:footnote w:id="32">
    <w:p w14:paraId="7F6FEFDE"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McCafferty, ‘Comets and meteors’, p. 32.</w:t>
      </w:r>
    </w:p>
  </w:footnote>
  <w:footnote w:id="33">
    <w:p w14:paraId="0452025A"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Alexandra Harris, </w:t>
      </w:r>
      <w:r w:rsidRPr="00AF07B3">
        <w:rPr>
          <w:rFonts w:asciiTheme="minorHAnsi" w:hAnsiTheme="minorHAnsi" w:cstheme="minorHAnsi"/>
          <w:i/>
        </w:rPr>
        <w:t>Weatherland: Writers and Artists Under English Skies</w:t>
      </w:r>
      <w:r w:rsidRPr="00AF07B3">
        <w:rPr>
          <w:rFonts w:asciiTheme="minorHAnsi" w:hAnsiTheme="minorHAnsi" w:cstheme="minorHAnsi"/>
        </w:rPr>
        <w:t xml:space="preserve"> (London: Thames and Hudson, 2016), p. 11.</w:t>
      </w:r>
    </w:p>
  </w:footnote>
  <w:footnote w:id="34">
    <w:p w14:paraId="5930DCFC"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Seth, ‘Being Opened’, p. 12.</w:t>
      </w:r>
    </w:p>
  </w:footnote>
  <w:footnote w:id="35">
    <w:p w14:paraId="429A826B" w14:textId="77777777" w:rsidR="00412806" w:rsidRPr="00AF07B3" w:rsidRDefault="00412806" w:rsidP="00412806">
      <w:pPr>
        <w:rPr>
          <w:rFonts w:asciiTheme="minorHAnsi" w:hAnsiTheme="minorHAnsi" w:cstheme="minorHAnsi"/>
          <w:sz w:val="20"/>
          <w:szCs w:val="20"/>
        </w:rPr>
      </w:pPr>
      <w:r w:rsidRPr="00AF07B3">
        <w:rPr>
          <w:rStyle w:val="FootnoteReference"/>
          <w:rFonts w:asciiTheme="minorHAnsi" w:hAnsiTheme="minorHAnsi" w:cstheme="minorHAnsi"/>
          <w:sz w:val="20"/>
          <w:szCs w:val="20"/>
        </w:rPr>
        <w:footnoteRef/>
      </w:r>
      <w:r w:rsidRPr="00AF07B3">
        <w:rPr>
          <w:rFonts w:asciiTheme="minorHAnsi" w:hAnsiTheme="minorHAnsi" w:cstheme="minorHAnsi"/>
          <w:sz w:val="20"/>
          <w:szCs w:val="20"/>
        </w:rPr>
        <w:t xml:space="preserve"> Marilina Cesarion (ed.), </w:t>
      </w:r>
      <w:r w:rsidRPr="00AF07B3">
        <w:rPr>
          <w:rFonts w:asciiTheme="minorHAnsi" w:hAnsiTheme="minorHAnsi" w:cstheme="minorHAnsi"/>
          <w:i/>
          <w:sz w:val="20"/>
          <w:szCs w:val="20"/>
        </w:rPr>
        <w:t>Knowledge of the Weather in the Middle Ages</w:t>
      </w:r>
      <w:r w:rsidRPr="00AF07B3">
        <w:rPr>
          <w:rFonts w:asciiTheme="minorHAnsi" w:hAnsiTheme="minorHAnsi" w:cstheme="minorHAnsi"/>
          <w:sz w:val="20"/>
          <w:szCs w:val="20"/>
        </w:rPr>
        <w:t>: Libellus de disposicione totius anni futuri (Manchester: Manchester University Press, 2018), p. 11.</w:t>
      </w:r>
    </w:p>
  </w:footnote>
  <w:footnote w:id="36">
    <w:p w14:paraId="3C8A18AA" w14:textId="52B31C66"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McCafferty, ‘Comets and meteors’, pp. 26</w:t>
      </w:r>
      <w:r w:rsidR="0068134C">
        <w:rPr>
          <w:rFonts w:asciiTheme="minorHAnsi" w:hAnsiTheme="minorHAnsi" w:cstheme="minorHAnsi"/>
        </w:rPr>
        <w:sym w:font="Symbol" w:char="F02D"/>
      </w:r>
      <w:r w:rsidRPr="00AF07B3">
        <w:rPr>
          <w:rFonts w:asciiTheme="minorHAnsi" w:hAnsiTheme="minorHAnsi" w:cstheme="minorHAnsi"/>
        </w:rPr>
        <w:t>27.</w:t>
      </w:r>
    </w:p>
  </w:footnote>
  <w:footnote w:id="37">
    <w:p w14:paraId="18E10AC6"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Holbrook, ‘Cultural Astronomy for Linguists’, p. 11.</w:t>
      </w:r>
    </w:p>
  </w:footnote>
  <w:footnote w:id="38">
    <w:p w14:paraId="0C671FAE"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Starlink, https://www.starlink.com/ [accessed August 20, 2020].</w:t>
      </w:r>
    </w:p>
  </w:footnote>
  <w:footnote w:id="39">
    <w:p w14:paraId="6B371034"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Kalba, ‘Fireworks and Other Profane Illuminations’, p. 660.</w:t>
      </w:r>
    </w:p>
  </w:footnote>
  <w:footnote w:id="40">
    <w:p w14:paraId="3A758B5C"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Curry, </w:t>
      </w:r>
      <w:r w:rsidRPr="00AF07B3">
        <w:rPr>
          <w:rFonts w:asciiTheme="minorHAnsi" w:hAnsiTheme="minorHAnsi" w:cstheme="minorHAnsi"/>
          <w:i/>
        </w:rPr>
        <w:t>Enchantment</w:t>
      </w:r>
      <w:r w:rsidRPr="00AF07B3">
        <w:rPr>
          <w:rFonts w:asciiTheme="minorHAnsi" w:hAnsiTheme="minorHAnsi" w:cstheme="minorHAnsi"/>
        </w:rPr>
        <w:t>, pp. 17, 109.</w:t>
      </w:r>
    </w:p>
  </w:footnote>
  <w:footnote w:id="41">
    <w:p w14:paraId="4A7014A0"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Kalba, ‘Fireworks and Other Profane Illuminations’, p. 674.</w:t>
      </w:r>
    </w:p>
  </w:footnote>
  <w:footnote w:id="42">
    <w:p w14:paraId="48D40D8C" w14:textId="77777777" w:rsidR="00412806" w:rsidRPr="00AF07B3"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McCafferty, ‘Comets and meteors’, p. 38.</w:t>
      </w:r>
    </w:p>
  </w:footnote>
  <w:footnote w:id="43">
    <w:p w14:paraId="0A18A262" w14:textId="77777777" w:rsidR="00412806" w:rsidRPr="0072303B" w:rsidRDefault="00412806" w:rsidP="00412806">
      <w:pPr>
        <w:pStyle w:val="FootnoteText"/>
        <w:rPr>
          <w:rFonts w:asciiTheme="minorHAnsi" w:hAnsiTheme="minorHAnsi" w:cstheme="minorHAnsi"/>
        </w:rPr>
      </w:pPr>
      <w:r w:rsidRPr="00AF07B3">
        <w:rPr>
          <w:rStyle w:val="FootnoteReference"/>
          <w:rFonts w:asciiTheme="minorHAnsi" w:hAnsiTheme="minorHAnsi" w:cstheme="minorHAnsi"/>
        </w:rPr>
        <w:footnoteRef/>
      </w:r>
      <w:r w:rsidRPr="00AF07B3">
        <w:rPr>
          <w:rFonts w:asciiTheme="minorHAnsi" w:hAnsiTheme="minorHAnsi" w:cstheme="minorHAnsi"/>
        </w:rPr>
        <w:t xml:space="preserve"> Curry, </w:t>
      </w:r>
      <w:r w:rsidRPr="00AF07B3">
        <w:rPr>
          <w:rFonts w:asciiTheme="minorHAnsi" w:hAnsiTheme="minorHAnsi" w:cstheme="minorHAnsi"/>
          <w:i/>
        </w:rPr>
        <w:t>Enchantment</w:t>
      </w:r>
      <w:r w:rsidRPr="00AF07B3">
        <w:rPr>
          <w:rFonts w:asciiTheme="minorHAnsi" w:hAnsiTheme="minorHAnsi" w:cstheme="minorHAnsi"/>
        </w:rPr>
        <w:t xml:space="preserve">, p. 17; Fisher, </w:t>
      </w:r>
      <w:r w:rsidRPr="00AF07B3">
        <w:rPr>
          <w:rFonts w:asciiTheme="minorHAnsi" w:hAnsiTheme="minorHAnsi" w:cstheme="minorHAnsi"/>
          <w:i/>
        </w:rPr>
        <w:t>Wonder, the Rainbow and the Aesthetics of Rare Experiences</w:t>
      </w:r>
      <w:r w:rsidRPr="00AF07B3">
        <w:rPr>
          <w:rFonts w:asciiTheme="minorHAnsi" w:hAnsiTheme="minorHAnsi" w:cstheme="minorHAnsi"/>
        </w:rPr>
        <w:t>, p. 31.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A3FFFA" w14:textId="27F8F8C6" w:rsidR="00E716A9" w:rsidRPr="000426CD" w:rsidRDefault="00E716A9">
    <w:pPr>
      <w:pStyle w:val="Header"/>
      <w:rPr>
        <w:sz w:val="16"/>
        <w:szCs w:val="16"/>
      </w:rPr>
    </w:pPr>
    <w:r w:rsidRPr="000426CD">
      <w:rPr>
        <w:sz w:val="16"/>
        <w:szCs w:val="16"/>
        <w:lang w:val="en-GB"/>
      </w:rPr>
      <w:tab/>
    </w:r>
    <w:r w:rsidRPr="000426CD">
      <w:rPr>
        <w:sz w:val="16"/>
        <w:szCs w:val="16"/>
        <w:lang w:val="en-GB"/>
      </w:rPr>
      <w:tab/>
    </w:r>
  </w:p>
  <w:p w14:paraId="4A8209BA" w14:textId="77777777" w:rsidR="00E716A9" w:rsidRDefault="00E716A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8B6FF1" w14:textId="4B2FD8E1" w:rsidR="00E716A9" w:rsidRPr="006C48A6" w:rsidRDefault="00E716A9" w:rsidP="00CE08F2">
    <w:pPr>
      <w:pStyle w:val="Header"/>
      <w:rPr>
        <w:rFonts w:asciiTheme="minorHAnsi" w:hAnsiTheme="minorHAnsi" w:cstheme="minorHAnsi"/>
        <w:sz w:val="18"/>
        <w:szCs w:val="18"/>
      </w:rPr>
    </w:pPr>
    <w:r w:rsidRPr="006C48A6">
      <w:rPr>
        <w:rFonts w:asciiTheme="minorHAnsi" w:hAnsiTheme="minorHAnsi" w:cstheme="minorHAnsi"/>
        <w:sz w:val="18"/>
        <w:szCs w:val="18"/>
        <w:lang w:val="en-GB"/>
      </w:rPr>
      <w:t>Hilda Hermann 1706721</w:t>
    </w:r>
    <w:r w:rsidRPr="006C48A6">
      <w:rPr>
        <w:rFonts w:asciiTheme="minorHAnsi" w:hAnsiTheme="minorHAnsi" w:cstheme="minorHAnsi"/>
        <w:sz w:val="18"/>
        <w:szCs w:val="18"/>
      </w:rPr>
      <w:tab/>
    </w:r>
    <w:r w:rsidRPr="006C48A6">
      <w:rPr>
        <w:rFonts w:asciiTheme="minorHAnsi" w:hAnsiTheme="minorHAnsi" w:cstheme="minorHAnsi"/>
        <w:sz w:val="18"/>
        <w:szCs w:val="18"/>
      </w:rPr>
      <w:tab/>
    </w:r>
    <w:r w:rsidRPr="00ED6FE1">
      <w:rPr>
        <w:rFonts w:asciiTheme="minorHAnsi" w:hAnsiTheme="minorHAnsi" w:cstheme="minorHAnsi"/>
        <w:sz w:val="18"/>
        <w:szCs w:val="18"/>
        <w:lang w:val="en-GB"/>
      </w:rPr>
      <w:t xml:space="preserve">Page </w:t>
    </w:r>
    <w:r w:rsidRPr="00ED6FE1">
      <w:rPr>
        <w:rFonts w:asciiTheme="minorHAnsi" w:hAnsiTheme="minorHAnsi" w:cstheme="minorHAnsi"/>
        <w:sz w:val="18"/>
        <w:szCs w:val="18"/>
        <w:lang w:val="en-GB"/>
      </w:rPr>
      <w:fldChar w:fldCharType="begin"/>
    </w:r>
    <w:r w:rsidRPr="00ED6FE1">
      <w:rPr>
        <w:rFonts w:asciiTheme="minorHAnsi" w:hAnsiTheme="minorHAnsi" w:cstheme="minorHAnsi"/>
        <w:sz w:val="18"/>
        <w:szCs w:val="18"/>
        <w:lang w:val="en-GB"/>
      </w:rPr>
      <w:instrText xml:space="preserve"> PAGE   \* MERGEFORMAT </w:instrText>
    </w:r>
    <w:r w:rsidRPr="00ED6FE1">
      <w:rPr>
        <w:rFonts w:asciiTheme="minorHAnsi" w:hAnsiTheme="minorHAnsi" w:cstheme="minorHAnsi"/>
        <w:sz w:val="18"/>
        <w:szCs w:val="18"/>
        <w:lang w:val="en-GB"/>
      </w:rPr>
      <w:fldChar w:fldCharType="separate"/>
    </w:r>
    <w:r w:rsidR="00B96999">
      <w:rPr>
        <w:rFonts w:asciiTheme="minorHAnsi" w:hAnsiTheme="minorHAnsi" w:cstheme="minorHAnsi"/>
        <w:noProof/>
        <w:sz w:val="18"/>
        <w:szCs w:val="18"/>
        <w:lang w:val="en-GB"/>
      </w:rPr>
      <w:t>9</w:t>
    </w:r>
    <w:r w:rsidRPr="00ED6FE1">
      <w:rPr>
        <w:rFonts w:asciiTheme="minorHAnsi" w:hAnsiTheme="minorHAnsi" w:cstheme="minorHAnsi"/>
        <w:noProof/>
        <w:sz w:val="18"/>
        <w:szCs w:val="18"/>
        <w:lang w:val="en-GB"/>
      </w:rPr>
      <w:fldChar w:fldCharType="end"/>
    </w:r>
    <w:r w:rsidRPr="00ED6FE1">
      <w:rPr>
        <w:rFonts w:asciiTheme="minorHAnsi" w:hAnsiTheme="minorHAnsi" w:cstheme="minorHAnsi"/>
        <w:noProof/>
        <w:sz w:val="18"/>
        <w:szCs w:val="18"/>
        <w:lang w:val="en-GB"/>
      </w:rPr>
      <w:t xml:space="preserve"> of </w:t>
    </w:r>
    <w:r w:rsidR="0013366A">
      <w:rPr>
        <w:rFonts w:asciiTheme="minorHAnsi" w:hAnsiTheme="minorHAnsi" w:cstheme="minorHAnsi"/>
        <w:noProof/>
        <w:sz w:val="18"/>
        <w:szCs w:val="18"/>
        <w:lang w:val="en-GB"/>
      </w:rPr>
      <w:t>9</w:t>
    </w:r>
  </w:p>
  <w:p w14:paraId="36A06782" w14:textId="77777777" w:rsidR="00E716A9" w:rsidRDefault="00E716A9"/>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3B03816"/>
    <w:multiLevelType w:val="hybridMultilevel"/>
    <w:tmpl w:val="9274E7F0"/>
    <w:lvl w:ilvl="0" w:tplc="15B2BCB8">
      <w:start w:val="5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1DEF019F"/>
    <w:multiLevelType w:val="hybridMultilevel"/>
    <w:tmpl w:val="C0D647F6"/>
    <w:lvl w:ilvl="0" w:tplc="92E4A1AC">
      <w:start w:val="5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ED161F9"/>
    <w:multiLevelType w:val="hybridMultilevel"/>
    <w:tmpl w:val="625835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20D12F0A"/>
    <w:multiLevelType w:val="hybridMultilevel"/>
    <w:tmpl w:val="C9ECF8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A0E1136"/>
    <w:multiLevelType w:val="multilevel"/>
    <w:tmpl w:val="DE2CE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A5A6BDF"/>
    <w:multiLevelType w:val="hybridMultilevel"/>
    <w:tmpl w:val="FFDC4784"/>
    <w:lvl w:ilvl="0" w:tplc="D57CA456">
      <w:start w:val="29"/>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3">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6">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nsid w:val="3F987354"/>
    <w:multiLevelType w:val="hybridMultilevel"/>
    <w:tmpl w:val="75D6100C"/>
    <w:lvl w:ilvl="0" w:tplc="4B706E78">
      <w:start w:val="2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1BD2AC3"/>
    <w:multiLevelType w:val="multilevel"/>
    <w:tmpl w:val="4CF01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1">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nsid w:val="5BCC7587"/>
    <w:multiLevelType w:val="hybridMultilevel"/>
    <w:tmpl w:val="CFBCFC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7">
    <w:nsid w:val="5DA967F0"/>
    <w:multiLevelType w:val="hybridMultilevel"/>
    <w:tmpl w:val="022A48A4"/>
    <w:lvl w:ilvl="0" w:tplc="2D2EC8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1">
    <w:nsid w:val="71DD7077"/>
    <w:multiLevelType w:val="multilevel"/>
    <w:tmpl w:val="97A4F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73A30118"/>
    <w:multiLevelType w:val="hybridMultilevel"/>
    <w:tmpl w:val="180600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4">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5">
    <w:nsid w:val="7C494BF9"/>
    <w:multiLevelType w:val="hybridMultilevel"/>
    <w:tmpl w:val="15666A44"/>
    <w:lvl w:ilvl="0" w:tplc="C9927FE0">
      <w:start w:val="29"/>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8"/>
  </w:num>
  <w:num w:numId="2">
    <w:abstractNumId w:val="30"/>
  </w:num>
  <w:num w:numId="3">
    <w:abstractNumId w:val="15"/>
  </w:num>
  <w:num w:numId="4">
    <w:abstractNumId w:val="12"/>
  </w:num>
  <w:num w:numId="5">
    <w:abstractNumId w:val="2"/>
  </w:num>
  <w:num w:numId="6">
    <w:abstractNumId w:val="5"/>
  </w:num>
  <w:num w:numId="7">
    <w:abstractNumId w:val="21"/>
  </w:num>
  <w:num w:numId="8">
    <w:abstractNumId w:val="33"/>
  </w:num>
  <w:num w:numId="9">
    <w:abstractNumId w:val="36"/>
  </w:num>
  <w:num w:numId="10">
    <w:abstractNumId w:val="6"/>
  </w:num>
  <w:num w:numId="11">
    <w:abstractNumId w:val="29"/>
  </w:num>
  <w:num w:numId="12">
    <w:abstractNumId w:val="34"/>
  </w:num>
  <w:num w:numId="13">
    <w:abstractNumId w:val="19"/>
  </w:num>
  <w:num w:numId="14">
    <w:abstractNumId w:val="22"/>
  </w:num>
  <w:num w:numId="15">
    <w:abstractNumId w:val="24"/>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6"/>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20"/>
  </w:num>
  <w:num w:numId="20">
    <w:abstractNumId w:val="26"/>
  </w:num>
  <w:num w:numId="21">
    <w:abstractNumId w:val="4"/>
  </w:num>
  <w:num w:numId="22">
    <w:abstractNumId w:val="13"/>
  </w:num>
  <w:num w:numId="23">
    <w:abstractNumId w:val="23"/>
  </w:num>
  <w:num w:numId="24">
    <w:abstractNumId w:val="14"/>
  </w:num>
  <w:num w:numId="25">
    <w:abstractNumId w:val="1"/>
  </w:num>
  <w:num w:numId="26">
    <w:abstractNumId w:val="31"/>
  </w:num>
  <w:num w:numId="27">
    <w:abstractNumId w:val="10"/>
  </w:num>
  <w:num w:numId="28">
    <w:abstractNumId w:val="18"/>
  </w:num>
  <w:num w:numId="29">
    <w:abstractNumId w:val="25"/>
  </w:num>
  <w:num w:numId="30">
    <w:abstractNumId w:val="8"/>
  </w:num>
  <w:num w:numId="31">
    <w:abstractNumId w:val="32"/>
  </w:num>
  <w:num w:numId="32">
    <w:abstractNumId w:val="9"/>
  </w:num>
  <w:num w:numId="33">
    <w:abstractNumId w:val="11"/>
  </w:num>
  <w:num w:numId="34">
    <w:abstractNumId w:val="35"/>
  </w:num>
  <w:num w:numId="35">
    <w:abstractNumId w:val="3"/>
  </w:num>
  <w:num w:numId="36">
    <w:abstractNumId w:val="27"/>
  </w:num>
  <w:num w:numId="37">
    <w:abstractNumId w:val="17"/>
  </w:num>
  <w:num w:numId="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C3B"/>
    <w:rsid w:val="000036DC"/>
    <w:rsid w:val="0000405B"/>
    <w:rsid w:val="0000645A"/>
    <w:rsid w:val="000073C4"/>
    <w:rsid w:val="00007688"/>
    <w:rsid w:val="000111BF"/>
    <w:rsid w:val="00012E57"/>
    <w:rsid w:val="00013545"/>
    <w:rsid w:val="00014629"/>
    <w:rsid w:val="00014A97"/>
    <w:rsid w:val="0001575F"/>
    <w:rsid w:val="00015B32"/>
    <w:rsid w:val="00016A0F"/>
    <w:rsid w:val="00020DC4"/>
    <w:rsid w:val="000217FD"/>
    <w:rsid w:val="00021F55"/>
    <w:rsid w:val="0002223C"/>
    <w:rsid w:val="00022345"/>
    <w:rsid w:val="00023C2B"/>
    <w:rsid w:val="00024EE6"/>
    <w:rsid w:val="0002535F"/>
    <w:rsid w:val="00026363"/>
    <w:rsid w:val="000264CC"/>
    <w:rsid w:val="00026FA2"/>
    <w:rsid w:val="0003036F"/>
    <w:rsid w:val="0003208D"/>
    <w:rsid w:val="0003234F"/>
    <w:rsid w:val="00035288"/>
    <w:rsid w:val="000357DB"/>
    <w:rsid w:val="00036A2B"/>
    <w:rsid w:val="00036B9A"/>
    <w:rsid w:val="00037940"/>
    <w:rsid w:val="000426CD"/>
    <w:rsid w:val="00043247"/>
    <w:rsid w:val="00043549"/>
    <w:rsid w:val="00046981"/>
    <w:rsid w:val="00046A16"/>
    <w:rsid w:val="00047074"/>
    <w:rsid w:val="00050C55"/>
    <w:rsid w:val="00052897"/>
    <w:rsid w:val="000537B9"/>
    <w:rsid w:val="000539BB"/>
    <w:rsid w:val="00053E19"/>
    <w:rsid w:val="00056A20"/>
    <w:rsid w:val="00057E1B"/>
    <w:rsid w:val="00057E27"/>
    <w:rsid w:val="00062614"/>
    <w:rsid w:val="000632D4"/>
    <w:rsid w:val="0006381D"/>
    <w:rsid w:val="000639A1"/>
    <w:rsid w:val="00066F02"/>
    <w:rsid w:val="00067F51"/>
    <w:rsid w:val="000725DE"/>
    <w:rsid w:val="00075947"/>
    <w:rsid w:val="000760C4"/>
    <w:rsid w:val="00076A0B"/>
    <w:rsid w:val="00076CFC"/>
    <w:rsid w:val="00082EFB"/>
    <w:rsid w:val="00083132"/>
    <w:rsid w:val="000854DF"/>
    <w:rsid w:val="000877C1"/>
    <w:rsid w:val="00087E2A"/>
    <w:rsid w:val="00091BFB"/>
    <w:rsid w:val="00092EBB"/>
    <w:rsid w:val="00095CE5"/>
    <w:rsid w:val="00096EDE"/>
    <w:rsid w:val="00097DCF"/>
    <w:rsid w:val="000A1449"/>
    <w:rsid w:val="000A1EEF"/>
    <w:rsid w:val="000A30DC"/>
    <w:rsid w:val="000A6D49"/>
    <w:rsid w:val="000A74D9"/>
    <w:rsid w:val="000B0FA5"/>
    <w:rsid w:val="000B18A3"/>
    <w:rsid w:val="000B2E62"/>
    <w:rsid w:val="000B2EF2"/>
    <w:rsid w:val="000B5A4F"/>
    <w:rsid w:val="000B6F4F"/>
    <w:rsid w:val="000C11F2"/>
    <w:rsid w:val="000C124D"/>
    <w:rsid w:val="000C25AE"/>
    <w:rsid w:val="000C272B"/>
    <w:rsid w:val="000C2FDF"/>
    <w:rsid w:val="000C46D9"/>
    <w:rsid w:val="000C4DB1"/>
    <w:rsid w:val="000D0400"/>
    <w:rsid w:val="000D483D"/>
    <w:rsid w:val="000D516F"/>
    <w:rsid w:val="000E13B5"/>
    <w:rsid w:val="000E1E91"/>
    <w:rsid w:val="000E3682"/>
    <w:rsid w:val="000E3751"/>
    <w:rsid w:val="000E409E"/>
    <w:rsid w:val="000E45A8"/>
    <w:rsid w:val="000E487C"/>
    <w:rsid w:val="000E5402"/>
    <w:rsid w:val="000E57C8"/>
    <w:rsid w:val="000E6243"/>
    <w:rsid w:val="000F09DA"/>
    <w:rsid w:val="000F3674"/>
    <w:rsid w:val="000F4F9B"/>
    <w:rsid w:val="000F5AAA"/>
    <w:rsid w:val="000F5C51"/>
    <w:rsid w:val="0010199D"/>
    <w:rsid w:val="001020AD"/>
    <w:rsid w:val="0010282B"/>
    <w:rsid w:val="001030FF"/>
    <w:rsid w:val="00105583"/>
    <w:rsid w:val="00106E15"/>
    <w:rsid w:val="001070F2"/>
    <w:rsid w:val="0011026E"/>
    <w:rsid w:val="00111283"/>
    <w:rsid w:val="0011161A"/>
    <w:rsid w:val="001139CB"/>
    <w:rsid w:val="00114CD9"/>
    <w:rsid w:val="00115695"/>
    <w:rsid w:val="001159AF"/>
    <w:rsid w:val="00116CB8"/>
    <w:rsid w:val="00120A28"/>
    <w:rsid w:val="00123736"/>
    <w:rsid w:val="00125F03"/>
    <w:rsid w:val="0012608E"/>
    <w:rsid w:val="00132073"/>
    <w:rsid w:val="001325BA"/>
    <w:rsid w:val="001327E6"/>
    <w:rsid w:val="00132D4E"/>
    <w:rsid w:val="00133131"/>
    <w:rsid w:val="0013361F"/>
    <w:rsid w:val="0013366A"/>
    <w:rsid w:val="00136CA5"/>
    <w:rsid w:val="00137818"/>
    <w:rsid w:val="0014078A"/>
    <w:rsid w:val="001409EE"/>
    <w:rsid w:val="00141C08"/>
    <w:rsid w:val="00141EA6"/>
    <w:rsid w:val="0014354E"/>
    <w:rsid w:val="00147F10"/>
    <w:rsid w:val="00147F90"/>
    <w:rsid w:val="001507C9"/>
    <w:rsid w:val="001519BD"/>
    <w:rsid w:val="00151CBF"/>
    <w:rsid w:val="00152E33"/>
    <w:rsid w:val="0015385B"/>
    <w:rsid w:val="001542BF"/>
    <w:rsid w:val="00154929"/>
    <w:rsid w:val="00160268"/>
    <w:rsid w:val="00161080"/>
    <w:rsid w:val="00162242"/>
    <w:rsid w:val="00164CA3"/>
    <w:rsid w:val="00164FA5"/>
    <w:rsid w:val="00165047"/>
    <w:rsid w:val="00171223"/>
    <w:rsid w:val="00171909"/>
    <w:rsid w:val="00172497"/>
    <w:rsid w:val="00172621"/>
    <w:rsid w:val="0017402C"/>
    <w:rsid w:val="001777E9"/>
    <w:rsid w:val="00181CD7"/>
    <w:rsid w:val="00182732"/>
    <w:rsid w:val="001836A7"/>
    <w:rsid w:val="001836D0"/>
    <w:rsid w:val="001855F7"/>
    <w:rsid w:val="001870C6"/>
    <w:rsid w:val="00190008"/>
    <w:rsid w:val="001901A7"/>
    <w:rsid w:val="00193A03"/>
    <w:rsid w:val="0019652D"/>
    <w:rsid w:val="001970AD"/>
    <w:rsid w:val="001A0DF5"/>
    <w:rsid w:val="001A3737"/>
    <w:rsid w:val="001A4AC4"/>
    <w:rsid w:val="001A51B6"/>
    <w:rsid w:val="001A73BE"/>
    <w:rsid w:val="001B09DF"/>
    <w:rsid w:val="001B0DF4"/>
    <w:rsid w:val="001B131B"/>
    <w:rsid w:val="001B1AA5"/>
    <w:rsid w:val="001B2D58"/>
    <w:rsid w:val="001B2F64"/>
    <w:rsid w:val="001B4731"/>
    <w:rsid w:val="001B5794"/>
    <w:rsid w:val="001B64F1"/>
    <w:rsid w:val="001C06F2"/>
    <w:rsid w:val="001C0B52"/>
    <w:rsid w:val="001C133B"/>
    <w:rsid w:val="001C2869"/>
    <w:rsid w:val="001C3895"/>
    <w:rsid w:val="001C4B2D"/>
    <w:rsid w:val="001C57E9"/>
    <w:rsid w:val="001C6571"/>
    <w:rsid w:val="001C75DF"/>
    <w:rsid w:val="001D074E"/>
    <w:rsid w:val="001D0E67"/>
    <w:rsid w:val="001D1917"/>
    <w:rsid w:val="001D4EAE"/>
    <w:rsid w:val="001D55B2"/>
    <w:rsid w:val="001D6215"/>
    <w:rsid w:val="001E031E"/>
    <w:rsid w:val="001E0B1C"/>
    <w:rsid w:val="001E0E06"/>
    <w:rsid w:val="001E1FFB"/>
    <w:rsid w:val="001E20F9"/>
    <w:rsid w:val="001E36D0"/>
    <w:rsid w:val="001E3BA1"/>
    <w:rsid w:val="001E5CA9"/>
    <w:rsid w:val="001E6A45"/>
    <w:rsid w:val="001F16E9"/>
    <w:rsid w:val="001F1AFC"/>
    <w:rsid w:val="001F2B6A"/>
    <w:rsid w:val="001F4CE1"/>
    <w:rsid w:val="001F623D"/>
    <w:rsid w:val="001F642C"/>
    <w:rsid w:val="001F65C4"/>
    <w:rsid w:val="001F775F"/>
    <w:rsid w:val="001F7C2C"/>
    <w:rsid w:val="0020023B"/>
    <w:rsid w:val="00200423"/>
    <w:rsid w:val="00202815"/>
    <w:rsid w:val="00202D85"/>
    <w:rsid w:val="00204EE3"/>
    <w:rsid w:val="00205CB7"/>
    <w:rsid w:val="00206FA2"/>
    <w:rsid w:val="002073B2"/>
    <w:rsid w:val="002077AD"/>
    <w:rsid w:val="00207EA4"/>
    <w:rsid w:val="002124F6"/>
    <w:rsid w:val="002132DC"/>
    <w:rsid w:val="00213405"/>
    <w:rsid w:val="00213A00"/>
    <w:rsid w:val="002146BB"/>
    <w:rsid w:val="0021579D"/>
    <w:rsid w:val="00216211"/>
    <w:rsid w:val="00217944"/>
    <w:rsid w:val="002226EE"/>
    <w:rsid w:val="00224B95"/>
    <w:rsid w:val="0022768A"/>
    <w:rsid w:val="002278D8"/>
    <w:rsid w:val="00227978"/>
    <w:rsid w:val="002302AD"/>
    <w:rsid w:val="00230321"/>
    <w:rsid w:val="00230DB4"/>
    <w:rsid w:val="00230F35"/>
    <w:rsid w:val="002319DA"/>
    <w:rsid w:val="002335E3"/>
    <w:rsid w:val="002352AF"/>
    <w:rsid w:val="00235DC8"/>
    <w:rsid w:val="00236768"/>
    <w:rsid w:val="00236C5A"/>
    <w:rsid w:val="00237C21"/>
    <w:rsid w:val="002410E2"/>
    <w:rsid w:val="0024157F"/>
    <w:rsid w:val="00241FF3"/>
    <w:rsid w:val="00243C7E"/>
    <w:rsid w:val="00245BAD"/>
    <w:rsid w:val="002474E5"/>
    <w:rsid w:val="0025335B"/>
    <w:rsid w:val="00254194"/>
    <w:rsid w:val="0025530E"/>
    <w:rsid w:val="002602C7"/>
    <w:rsid w:val="002602FF"/>
    <w:rsid w:val="0026070B"/>
    <w:rsid w:val="00261F34"/>
    <w:rsid w:val="00265D84"/>
    <w:rsid w:val="002715FA"/>
    <w:rsid w:val="0027529B"/>
    <w:rsid w:val="00275A87"/>
    <w:rsid w:val="00276002"/>
    <w:rsid w:val="002762CF"/>
    <w:rsid w:val="00276C59"/>
    <w:rsid w:val="00276E6C"/>
    <w:rsid w:val="00276F7E"/>
    <w:rsid w:val="00277421"/>
    <w:rsid w:val="002777A6"/>
    <w:rsid w:val="00277C86"/>
    <w:rsid w:val="00280165"/>
    <w:rsid w:val="00283380"/>
    <w:rsid w:val="0028464D"/>
    <w:rsid w:val="00284D5C"/>
    <w:rsid w:val="00284F98"/>
    <w:rsid w:val="002851BD"/>
    <w:rsid w:val="0028672E"/>
    <w:rsid w:val="00290783"/>
    <w:rsid w:val="00292004"/>
    <w:rsid w:val="00293061"/>
    <w:rsid w:val="00294748"/>
    <w:rsid w:val="002966AD"/>
    <w:rsid w:val="00296FB0"/>
    <w:rsid w:val="00297169"/>
    <w:rsid w:val="002A2C42"/>
    <w:rsid w:val="002A3389"/>
    <w:rsid w:val="002A3870"/>
    <w:rsid w:val="002A3997"/>
    <w:rsid w:val="002A4954"/>
    <w:rsid w:val="002A52FF"/>
    <w:rsid w:val="002A6004"/>
    <w:rsid w:val="002A6F4C"/>
    <w:rsid w:val="002A7589"/>
    <w:rsid w:val="002A7869"/>
    <w:rsid w:val="002B3592"/>
    <w:rsid w:val="002B4CB0"/>
    <w:rsid w:val="002B5133"/>
    <w:rsid w:val="002C0947"/>
    <w:rsid w:val="002C11BE"/>
    <w:rsid w:val="002C17CF"/>
    <w:rsid w:val="002C1F32"/>
    <w:rsid w:val="002C27CA"/>
    <w:rsid w:val="002C491C"/>
    <w:rsid w:val="002C4FD8"/>
    <w:rsid w:val="002C5A12"/>
    <w:rsid w:val="002C617E"/>
    <w:rsid w:val="002C70CA"/>
    <w:rsid w:val="002D0863"/>
    <w:rsid w:val="002D0F65"/>
    <w:rsid w:val="002D2A04"/>
    <w:rsid w:val="002D68AB"/>
    <w:rsid w:val="002E0113"/>
    <w:rsid w:val="002E0808"/>
    <w:rsid w:val="002E08E3"/>
    <w:rsid w:val="002E1432"/>
    <w:rsid w:val="002E14C3"/>
    <w:rsid w:val="002E2031"/>
    <w:rsid w:val="002E2BA0"/>
    <w:rsid w:val="002E52DE"/>
    <w:rsid w:val="002E5859"/>
    <w:rsid w:val="002E5C3B"/>
    <w:rsid w:val="002E5ECA"/>
    <w:rsid w:val="002E6367"/>
    <w:rsid w:val="002E67CE"/>
    <w:rsid w:val="002E6997"/>
    <w:rsid w:val="002E6E7A"/>
    <w:rsid w:val="002E7758"/>
    <w:rsid w:val="002E7E0D"/>
    <w:rsid w:val="002F02A6"/>
    <w:rsid w:val="002F0686"/>
    <w:rsid w:val="002F1475"/>
    <w:rsid w:val="002F1B53"/>
    <w:rsid w:val="002F25C5"/>
    <w:rsid w:val="002F385E"/>
    <w:rsid w:val="002F4062"/>
    <w:rsid w:val="002F467C"/>
    <w:rsid w:val="002F7C8D"/>
    <w:rsid w:val="002F7E8F"/>
    <w:rsid w:val="00303123"/>
    <w:rsid w:val="00305185"/>
    <w:rsid w:val="00305A31"/>
    <w:rsid w:val="00305A59"/>
    <w:rsid w:val="003069C6"/>
    <w:rsid w:val="00307123"/>
    <w:rsid w:val="00307A86"/>
    <w:rsid w:val="00307B22"/>
    <w:rsid w:val="00311AA6"/>
    <w:rsid w:val="00312E52"/>
    <w:rsid w:val="0031564B"/>
    <w:rsid w:val="00315A38"/>
    <w:rsid w:val="0031606A"/>
    <w:rsid w:val="00316416"/>
    <w:rsid w:val="0031769A"/>
    <w:rsid w:val="0032417F"/>
    <w:rsid w:val="00324FAF"/>
    <w:rsid w:val="00326631"/>
    <w:rsid w:val="00327FE6"/>
    <w:rsid w:val="003317EA"/>
    <w:rsid w:val="00331FCB"/>
    <w:rsid w:val="00333411"/>
    <w:rsid w:val="0033391A"/>
    <w:rsid w:val="00333E8C"/>
    <w:rsid w:val="00334813"/>
    <w:rsid w:val="003351E2"/>
    <w:rsid w:val="0033693A"/>
    <w:rsid w:val="00337A70"/>
    <w:rsid w:val="00341D2F"/>
    <w:rsid w:val="003431F7"/>
    <w:rsid w:val="00344082"/>
    <w:rsid w:val="00344B10"/>
    <w:rsid w:val="00344DF7"/>
    <w:rsid w:val="003451C8"/>
    <w:rsid w:val="003453E3"/>
    <w:rsid w:val="00346384"/>
    <w:rsid w:val="003475FA"/>
    <w:rsid w:val="00350B11"/>
    <w:rsid w:val="00351228"/>
    <w:rsid w:val="00351F4B"/>
    <w:rsid w:val="00352510"/>
    <w:rsid w:val="003529F5"/>
    <w:rsid w:val="00353135"/>
    <w:rsid w:val="00353A5C"/>
    <w:rsid w:val="00354805"/>
    <w:rsid w:val="0035510A"/>
    <w:rsid w:val="00357121"/>
    <w:rsid w:val="00357447"/>
    <w:rsid w:val="003608FA"/>
    <w:rsid w:val="00361E4E"/>
    <w:rsid w:val="00362DCE"/>
    <w:rsid w:val="00363F1C"/>
    <w:rsid w:val="00364A1C"/>
    <w:rsid w:val="00365F04"/>
    <w:rsid w:val="00366344"/>
    <w:rsid w:val="003672F5"/>
    <w:rsid w:val="00373CFB"/>
    <w:rsid w:val="00373CFC"/>
    <w:rsid w:val="00374263"/>
    <w:rsid w:val="0037446F"/>
    <w:rsid w:val="00374D3C"/>
    <w:rsid w:val="003750DC"/>
    <w:rsid w:val="00376814"/>
    <w:rsid w:val="0038005A"/>
    <w:rsid w:val="0038112A"/>
    <w:rsid w:val="00381B53"/>
    <w:rsid w:val="0038342D"/>
    <w:rsid w:val="0038391C"/>
    <w:rsid w:val="00383D12"/>
    <w:rsid w:val="0038688C"/>
    <w:rsid w:val="00387791"/>
    <w:rsid w:val="00391AB0"/>
    <w:rsid w:val="00393041"/>
    <w:rsid w:val="00394B0B"/>
    <w:rsid w:val="003A12F5"/>
    <w:rsid w:val="003A132E"/>
    <w:rsid w:val="003A246A"/>
    <w:rsid w:val="003A2E3B"/>
    <w:rsid w:val="003A39F6"/>
    <w:rsid w:val="003A4DD7"/>
    <w:rsid w:val="003A6480"/>
    <w:rsid w:val="003A689F"/>
    <w:rsid w:val="003A7347"/>
    <w:rsid w:val="003A73FD"/>
    <w:rsid w:val="003B0791"/>
    <w:rsid w:val="003B0D42"/>
    <w:rsid w:val="003B16E8"/>
    <w:rsid w:val="003B1F4C"/>
    <w:rsid w:val="003B2E1A"/>
    <w:rsid w:val="003B3247"/>
    <w:rsid w:val="003B5606"/>
    <w:rsid w:val="003B6649"/>
    <w:rsid w:val="003B798B"/>
    <w:rsid w:val="003C0671"/>
    <w:rsid w:val="003C1F52"/>
    <w:rsid w:val="003C230C"/>
    <w:rsid w:val="003C38DA"/>
    <w:rsid w:val="003C3F4F"/>
    <w:rsid w:val="003C64E3"/>
    <w:rsid w:val="003C6CC4"/>
    <w:rsid w:val="003C7409"/>
    <w:rsid w:val="003C7F20"/>
    <w:rsid w:val="003C7F6F"/>
    <w:rsid w:val="003D2362"/>
    <w:rsid w:val="003D3504"/>
    <w:rsid w:val="003D4C6D"/>
    <w:rsid w:val="003D6255"/>
    <w:rsid w:val="003D6D63"/>
    <w:rsid w:val="003D7007"/>
    <w:rsid w:val="003E06C4"/>
    <w:rsid w:val="003E08F3"/>
    <w:rsid w:val="003E1640"/>
    <w:rsid w:val="003E1BC6"/>
    <w:rsid w:val="003E1DA5"/>
    <w:rsid w:val="003E3097"/>
    <w:rsid w:val="003E6927"/>
    <w:rsid w:val="003E7455"/>
    <w:rsid w:val="003F0545"/>
    <w:rsid w:val="003F0AD2"/>
    <w:rsid w:val="003F1372"/>
    <w:rsid w:val="003F2296"/>
    <w:rsid w:val="003F3F6B"/>
    <w:rsid w:val="003F4280"/>
    <w:rsid w:val="003F5922"/>
    <w:rsid w:val="003F5C7A"/>
    <w:rsid w:val="003F7176"/>
    <w:rsid w:val="003F737B"/>
    <w:rsid w:val="00401635"/>
    <w:rsid w:val="004020ED"/>
    <w:rsid w:val="00402357"/>
    <w:rsid w:val="00402DB0"/>
    <w:rsid w:val="00403384"/>
    <w:rsid w:val="0040548D"/>
    <w:rsid w:val="004058E0"/>
    <w:rsid w:val="0040732D"/>
    <w:rsid w:val="004077F0"/>
    <w:rsid w:val="0041012E"/>
    <w:rsid w:val="00411693"/>
    <w:rsid w:val="00411EE9"/>
    <w:rsid w:val="00412473"/>
    <w:rsid w:val="00412806"/>
    <w:rsid w:val="0041507B"/>
    <w:rsid w:val="00415DA5"/>
    <w:rsid w:val="00416B28"/>
    <w:rsid w:val="00417F2C"/>
    <w:rsid w:val="00422C35"/>
    <w:rsid w:val="00423827"/>
    <w:rsid w:val="00423EE6"/>
    <w:rsid w:val="00424907"/>
    <w:rsid w:val="004250DD"/>
    <w:rsid w:val="004269E3"/>
    <w:rsid w:val="00426A14"/>
    <w:rsid w:val="00430F92"/>
    <w:rsid w:val="00431396"/>
    <w:rsid w:val="00431561"/>
    <w:rsid w:val="004322AB"/>
    <w:rsid w:val="00432694"/>
    <w:rsid w:val="0043342E"/>
    <w:rsid w:val="004359F8"/>
    <w:rsid w:val="00435A15"/>
    <w:rsid w:val="0043758C"/>
    <w:rsid w:val="0044129B"/>
    <w:rsid w:val="0044185E"/>
    <w:rsid w:val="00443B94"/>
    <w:rsid w:val="004453BB"/>
    <w:rsid w:val="004469B5"/>
    <w:rsid w:val="00447497"/>
    <w:rsid w:val="00447767"/>
    <w:rsid w:val="00447B8D"/>
    <w:rsid w:val="004520F0"/>
    <w:rsid w:val="00453BA1"/>
    <w:rsid w:val="00455897"/>
    <w:rsid w:val="0045636A"/>
    <w:rsid w:val="0045692B"/>
    <w:rsid w:val="00456CFE"/>
    <w:rsid w:val="0045714F"/>
    <w:rsid w:val="00460A5C"/>
    <w:rsid w:val="00460F8B"/>
    <w:rsid w:val="00461E35"/>
    <w:rsid w:val="00462017"/>
    <w:rsid w:val="004627BA"/>
    <w:rsid w:val="0046339A"/>
    <w:rsid w:val="00467429"/>
    <w:rsid w:val="00467631"/>
    <w:rsid w:val="00471F18"/>
    <w:rsid w:val="004724D6"/>
    <w:rsid w:val="004729E7"/>
    <w:rsid w:val="00473057"/>
    <w:rsid w:val="00473E7B"/>
    <w:rsid w:val="00473F19"/>
    <w:rsid w:val="0047534C"/>
    <w:rsid w:val="00475C78"/>
    <w:rsid w:val="00475F3E"/>
    <w:rsid w:val="00476A3B"/>
    <w:rsid w:val="00476CFD"/>
    <w:rsid w:val="00477C9E"/>
    <w:rsid w:val="00483419"/>
    <w:rsid w:val="00484840"/>
    <w:rsid w:val="0048751A"/>
    <w:rsid w:val="0049368A"/>
    <w:rsid w:val="004948A5"/>
    <w:rsid w:val="00494AEC"/>
    <w:rsid w:val="00494BA1"/>
    <w:rsid w:val="00494F55"/>
    <w:rsid w:val="0049716F"/>
    <w:rsid w:val="0049718C"/>
    <w:rsid w:val="00497313"/>
    <w:rsid w:val="004A024B"/>
    <w:rsid w:val="004A080B"/>
    <w:rsid w:val="004A1418"/>
    <w:rsid w:val="004A17A9"/>
    <w:rsid w:val="004A28AF"/>
    <w:rsid w:val="004A3B50"/>
    <w:rsid w:val="004A4A9B"/>
    <w:rsid w:val="004A511A"/>
    <w:rsid w:val="004A614A"/>
    <w:rsid w:val="004A6779"/>
    <w:rsid w:val="004A7422"/>
    <w:rsid w:val="004A7743"/>
    <w:rsid w:val="004B0117"/>
    <w:rsid w:val="004B1374"/>
    <w:rsid w:val="004B1956"/>
    <w:rsid w:val="004B28DF"/>
    <w:rsid w:val="004B32CA"/>
    <w:rsid w:val="004B4F7B"/>
    <w:rsid w:val="004B6454"/>
    <w:rsid w:val="004B664A"/>
    <w:rsid w:val="004B6905"/>
    <w:rsid w:val="004B73BA"/>
    <w:rsid w:val="004B764A"/>
    <w:rsid w:val="004B7AB0"/>
    <w:rsid w:val="004C030E"/>
    <w:rsid w:val="004C03C1"/>
    <w:rsid w:val="004C0A65"/>
    <w:rsid w:val="004C27C1"/>
    <w:rsid w:val="004C2872"/>
    <w:rsid w:val="004C305C"/>
    <w:rsid w:val="004C3A5F"/>
    <w:rsid w:val="004C6B0B"/>
    <w:rsid w:val="004C79CE"/>
    <w:rsid w:val="004D2555"/>
    <w:rsid w:val="004D6B9C"/>
    <w:rsid w:val="004D6D55"/>
    <w:rsid w:val="004D758C"/>
    <w:rsid w:val="004E04ED"/>
    <w:rsid w:val="004E1C6D"/>
    <w:rsid w:val="004E203F"/>
    <w:rsid w:val="004E2165"/>
    <w:rsid w:val="004E5644"/>
    <w:rsid w:val="004E73B6"/>
    <w:rsid w:val="004E74A3"/>
    <w:rsid w:val="004F0E3F"/>
    <w:rsid w:val="004F2B31"/>
    <w:rsid w:val="004F389D"/>
    <w:rsid w:val="004F3AB1"/>
    <w:rsid w:val="004F4DA8"/>
    <w:rsid w:val="004F5BFC"/>
    <w:rsid w:val="004F65D4"/>
    <w:rsid w:val="004F6998"/>
    <w:rsid w:val="004F7DFD"/>
    <w:rsid w:val="00503938"/>
    <w:rsid w:val="0050434D"/>
    <w:rsid w:val="00504542"/>
    <w:rsid w:val="00504FCC"/>
    <w:rsid w:val="00505D69"/>
    <w:rsid w:val="00506EE1"/>
    <w:rsid w:val="00507161"/>
    <w:rsid w:val="00510755"/>
    <w:rsid w:val="00511CE7"/>
    <w:rsid w:val="00512BB0"/>
    <w:rsid w:val="005143DE"/>
    <w:rsid w:val="005162E3"/>
    <w:rsid w:val="00517469"/>
    <w:rsid w:val="005174BC"/>
    <w:rsid w:val="005203F3"/>
    <w:rsid w:val="00521E0F"/>
    <w:rsid w:val="00522838"/>
    <w:rsid w:val="00523020"/>
    <w:rsid w:val="005237A6"/>
    <w:rsid w:val="005242B2"/>
    <w:rsid w:val="005258F0"/>
    <w:rsid w:val="00525EC9"/>
    <w:rsid w:val="00530B16"/>
    <w:rsid w:val="00530CDC"/>
    <w:rsid w:val="00530D39"/>
    <w:rsid w:val="00531109"/>
    <w:rsid w:val="005311ED"/>
    <w:rsid w:val="005324B3"/>
    <w:rsid w:val="0053470C"/>
    <w:rsid w:val="00536FC3"/>
    <w:rsid w:val="00537314"/>
    <w:rsid w:val="00537B4C"/>
    <w:rsid w:val="0054102B"/>
    <w:rsid w:val="00541B9D"/>
    <w:rsid w:val="005429EF"/>
    <w:rsid w:val="00544237"/>
    <w:rsid w:val="0054465B"/>
    <w:rsid w:val="005458D2"/>
    <w:rsid w:val="00547807"/>
    <w:rsid w:val="005521FD"/>
    <w:rsid w:val="00553ACE"/>
    <w:rsid w:val="00553CB4"/>
    <w:rsid w:val="00554368"/>
    <w:rsid w:val="0055687E"/>
    <w:rsid w:val="00557876"/>
    <w:rsid w:val="00560E1D"/>
    <w:rsid w:val="00561FE5"/>
    <w:rsid w:val="0056263C"/>
    <w:rsid w:val="005627D4"/>
    <w:rsid w:val="00563449"/>
    <w:rsid w:val="00566875"/>
    <w:rsid w:val="00566C5C"/>
    <w:rsid w:val="00571AAB"/>
    <w:rsid w:val="00574206"/>
    <w:rsid w:val="00574675"/>
    <w:rsid w:val="005755BA"/>
    <w:rsid w:val="005772D6"/>
    <w:rsid w:val="005776FD"/>
    <w:rsid w:val="00580CA3"/>
    <w:rsid w:val="00580D04"/>
    <w:rsid w:val="00583643"/>
    <w:rsid w:val="005837A4"/>
    <w:rsid w:val="0058431D"/>
    <w:rsid w:val="00585939"/>
    <w:rsid w:val="0058726A"/>
    <w:rsid w:val="00590E9A"/>
    <w:rsid w:val="00591519"/>
    <w:rsid w:val="00591AA0"/>
    <w:rsid w:val="005942E9"/>
    <w:rsid w:val="005953A0"/>
    <w:rsid w:val="00596147"/>
    <w:rsid w:val="005A27E5"/>
    <w:rsid w:val="005A3070"/>
    <w:rsid w:val="005A408A"/>
    <w:rsid w:val="005A5DD6"/>
    <w:rsid w:val="005A6952"/>
    <w:rsid w:val="005B0311"/>
    <w:rsid w:val="005B11A4"/>
    <w:rsid w:val="005B1943"/>
    <w:rsid w:val="005B1C84"/>
    <w:rsid w:val="005B40F7"/>
    <w:rsid w:val="005B52B9"/>
    <w:rsid w:val="005B6FED"/>
    <w:rsid w:val="005B7087"/>
    <w:rsid w:val="005B754F"/>
    <w:rsid w:val="005B77FC"/>
    <w:rsid w:val="005B7C55"/>
    <w:rsid w:val="005C06AF"/>
    <w:rsid w:val="005C232A"/>
    <w:rsid w:val="005C6560"/>
    <w:rsid w:val="005C7990"/>
    <w:rsid w:val="005D05BA"/>
    <w:rsid w:val="005D1754"/>
    <w:rsid w:val="005D1DBC"/>
    <w:rsid w:val="005D28F7"/>
    <w:rsid w:val="005D2E38"/>
    <w:rsid w:val="005D2E81"/>
    <w:rsid w:val="005D40BE"/>
    <w:rsid w:val="005D46BE"/>
    <w:rsid w:val="005D4711"/>
    <w:rsid w:val="005D5118"/>
    <w:rsid w:val="005D5C11"/>
    <w:rsid w:val="005D6CC7"/>
    <w:rsid w:val="005D7688"/>
    <w:rsid w:val="005E01E6"/>
    <w:rsid w:val="005E0408"/>
    <w:rsid w:val="005E06D6"/>
    <w:rsid w:val="005E0C81"/>
    <w:rsid w:val="005E4AAF"/>
    <w:rsid w:val="005E59A7"/>
    <w:rsid w:val="005E6891"/>
    <w:rsid w:val="005F205E"/>
    <w:rsid w:val="005F2B3D"/>
    <w:rsid w:val="005F48CA"/>
    <w:rsid w:val="005F4951"/>
    <w:rsid w:val="005F65AC"/>
    <w:rsid w:val="005F7AA2"/>
    <w:rsid w:val="00600676"/>
    <w:rsid w:val="00601401"/>
    <w:rsid w:val="006014A8"/>
    <w:rsid w:val="006020F3"/>
    <w:rsid w:val="00603670"/>
    <w:rsid w:val="00603A5B"/>
    <w:rsid w:val="00603AE9"/>
    <w:rsid w:val="0060618A"/>
    <w:rsid w:val="0060748D"/>
    <w:rsid w:val="00607CF6"/>
    <w:rsid w:val="00610138"/>
    <w:rsid w:val="00610318"/>
    <w:rsid w:val="00610525"/>
    <w:rsid w:val="00612629"/>
    <w:rsid w:val="006128EF"/>
    <w:rsid w:val="00613B15"/>
    <w:rsid w:val="006153B0"/>
    <w:rsid w:val="006154B3"/>
    <w:rsid w:val="006155A0"/>
    <w:rsid w:val="006229F2"/>
    <w:rsid w:val="00624080"/>
    <w:rsid w:val="00624C5D"/>
    <w:rsid w:val="00625D1B"/>
    <w:rsid w:val="00626011"/>
    <w:rsid w:val="00626068"/>
    <w:rsid w:val="00626AEC"/>
    <w:rsid w:val="00627497"/>
    <w:rsid w:val="00632689"/>
    <w:rsid w:val="00632832"/>
    <w:rsid w:val="00632937"/>
    <w:rsid w:val="00633072"/>
    <w:rsid w:val="006335B4"/>
    <w:rsid w:val="00635E99"/>
    <w:rsid w:val="00636035"/>
    <w:rsid w:val="006379BD"/>
    <w:rsid w:val="00641C69"/>
    <w:rsid w:val="006434BE"/>
    <w:rsid w:val="006444BF"/>
    <w:rsid w:val="0064504E"/>
    <w:rsid w:val="00646A07"/>
    <w:rsid w:val="00646E5E"/>
    <w:rsid w:val="00647ED2"/>
    <w:rsid w:val="0065116B"/>
    <w:rsid w:val="00653094"/>
    <w:rsid w:val="006534ED"/>
    <w:rsid w:val="00654D9C"/>
    <w:rsid w:val="0065654E"/>
    <w:rsid w:val="00656A28"/>
    <w:rsid w:val="00656D68"/>
    <w:rsid w:val="0065746A"/>
    <w:rsid w:val="00660F14"/>
    <w:rsid w:val="006612CC"/>
    <w:rsid w:val="00662A40"/>
    <w:rsid w:val="006645B2"/>
    <w:rsid w:val="00666BB4"/>
    <w:rsid w:val="006707F8"/>
    <w:rsid w:val="0067116B"/>
    <w:rsid w:val="00671DD2"/>
    <w:rsid w:val="00671E02"/>
    <w:rsid w:val="00672881"/>
    <w:rsid w:val="00674037"/>
    <w:rsid w:val="00675EC0"/>
    <w:rsid w:val="006805EC"/>
    <w:rsid w:val="006809F3"/>
    <w:rsid w:val="0068134C"/>
    <w:rsid w:val="00681C8B"/>
    <w:rsid w:val="00685B13"/>
    <w:rsid w:val="00691819"/>
    <w:rsid w:val="00692585"/>
    <w:rsid w:val="0069322D"/>
    <w:rsid w:val="00693C4D"/>
    <w:rsid w:val="00694994"/>
    <w:rsid w:val="006960FC"/>
    <w:rsid w:val="00696D98"/>
    <w:rsid w:val="006A0114"/>
    <w:rsid w:val="006A0774"/>
    <w:rsid w:val="006A205D"/>
    <w:rsid w:val="006A65E9"/>
    <w:rsid w:val="006A7C9F"/>
    <w:rsid w:val="006B21DF"/>
    <w:rsid w:val="006B2795"/>
    <w:rsid w:val="006C0A3A"/>
    <w:rsid w:val="006C14D5"/>
    <w:rsid w:val="006C17F3"/>
    <w:rsid w:val="006C236A"/>
    <w:rsid w:val="006C48A6"/>
    <w:rsid w:val="006C502F"/>
    <w:rsid w:val="006C582C"/>
    <w:rsid w:val="006C5E96"/>
    <w:rsid w:val="006C65F0"/>
    <w:rsid w:val="006C6F72"/>
    <w:rsid w:val="006D0BF2"/>
    <w:rsid w:val="006D565F"/>
    <w:rsid w:val="006D5FCB"/>
    <w:rsid w:val="006D63D6"/>
    <w:rsid w:val="006E13D5"/>
    <w:rsid w:val="006E1588"/>
    <w:rsid w:val="006E17D8"/>
    <w:rsid w:val="006E1FB8"/>
    <w:rsid w:val="006E4F24"/>
    <w:rsid w:val="006E57C6"/>
    <w:rsid w:val="006F003B"/>
    <w:rsid w:val="006F181C"/>
    <w:rsid w:val="006F1E60"/>
    <w:rsid w:val="006F2664"/>
    <w:rsid w:val="006F2734"/>
    <w:rsid w:val="006F4341"/>
    <w:rsid w:val="006F4D5E"/>
    <w:rsid w:val="006F6772"/>
    <w:rsid w:val="00700D1D"/>
    <w:rsid w:val="00700D92"/>
    <w:rsid w:val="0070159E"/>
    <w:rsid w:val="00701A42"/>
    <w:rsid w:val="00704C53"/>
    <w:rsid w:val="007051A9"/>
    <w:rsid w:val="007060C1"/>
    <w:rsid w:val="0070742D"/>
    <w:rsid w:val="00707D01"/>
    <w:rsid w:val="00707DBB"/>
    <w:rsid w:val="00710717"/>
    <w:rsid w:val="007116A3"/>
    <w:rsid w:val="0071175B"/>
    <w:rsid w:val="00713109"/>
    <w:rsid w:val="007160EE"/>
    <w:rsid w:val="00720AF8"/>
    <w:rsid w:val="007243A4"/>
    <w:rsid w:val="0072443D"/>
    <w:rsid w:val="0072558F"/>
    <w:rsid w:val="00727442"/>
    <w:rsid w:val="00727CFE"/>
    <w:rsid w:val="00727E26"/>
    <w:rsid w:val="0073194C"/>
    <w:rsid w:val="00732034"/>
    <w:rsid w:val="007322D8"/>
    <w:rsid w:val="0073248D"/>
    <w:rsid w:val="00736419"/>
    <w:rsid w:val="0073737B"/>
    <w:rsid w:val="00740368"/>
    <w:rsid w:val="00744313"/>
    <w:rsid w:val="00744B4A"/>
    <w:rsid w:val="00744CE2"/>
    <w:rsid w:val="007472E9"/>
    <w:rsid w:val="007477E7"/>
    <w:rsid w:val="00747E29"/>
    <w:rsid w:val="00750558"/>
    <w:rsid w:val="00750C4E"/>
    <w:rsid w:val="00750F02"/>
    <w:rsid w:val="0075133E"/>
    <w:rsid w:val="0075178E"/>
    <w:rsid w:val="00751BE2"/>
    <w:rsid w:val="00752801"/>
    <w:rsid w:val="0075562C"/>
    <w:rsid w:val="0075643B"/>
    <w:rsid w:val="007571F6"/>
    <w:rsid w:val="00760671"/>
    <w:rsid w:val="00761E1D"/>
    <w:rsid w:val="00762814"/>
    <w:rsid w:val="00765417"/>
    <w:rsid w:val="00767A82"/>
    <w:rsid w:val="00770595"/>
    <w:rsid w:val="00770733"/>
    <w:rsid w:val="00771CF9"/>
    <w:rsid w:val="00772AFD"/>
    <w:rsid w:val="00773148"/>
    <w:rsid w:val="00773D0E"/>
    <w:rsid w:val="00774FF5"/>
    <w:rsid w:val="0077568F"/>
    <w:rsid w:val="00775B79"/>
    <w:rsid w:val="00777275"/>
    <w:rsid w:val="00777A00"/>
    <w:rsid w:val="007808CB"/>
    <w:rsid w:val="00780B82"/>
    <w:rsid w:val="007818F9"/>
    <w:rsid w:val="00781C34"/>
    <w:rsid w:val="007825EC"/>
    <w:rsid w:val="00782E79"/>
    <w:rsid w:val="00782EAA"/>
    <w:rsid w:val="00784D88"/>
    <w:rsid w:val="00785217"/>
    <w:rsid w:val="00785A78"/>
    <w:rsid w:val="007860A7"/>
    <w:rsid w:val="0078685E"/>
    <w:rsid w:val="007905FB"/>
    <w:rsid w:val="00790A10"/>
    <w:rsid w:val="00790E2F"/>
    <w:rsid w:val="00791707"/>
    <w:rsid w:val="007A1770"/>
    <w:rsid w:val="007A1B19"/>
    <w:rsid w:val="007A1E43"/>
    <w:rsid w:val="007A294A"/>
    <w:rsid w:val="007A29E2"/>
    <w:rsid w:val="007A2E11"/>
    <w:rsid w:val="007A3710"/>
    <w:rsid w:val="007A4804"/>
    <w:rsid w:val="007A7927"/>
    <w:rsid w:val="007B01AF"/>
    <w:rsid w:val="007B4923"/>
    <w:rsid w:val="007B70C7"/>
    <w:rsid w:val="007B721A"/>
    <w:rsid w:val="007B7987"/>
    <w:rsid w:val="007C01ED"/>
    <w:rsid w:val="007C098A"/>
    <w:rsid w:val="007C099F"/>
    <w:rsid w:val="007C36FF"/>
    <w:rsid w:val="007C6085"/>
    <w:rsid w:val="007C654A"/>
    <w:rsid w:val="007C6F33"/>
    <w:rsid w:val="007D1200"/>
    <w:rsid w:val="007D1671"/>
    <w:rsid w:val="007D41C3"/>
    <w:rsid w:val="007D580C"/>
    <w:rsid w:val="007D7715"/>
    <w:rsid w:val="007D77AA"/>
    <w:rsid w:val="007E01C7"/>
    <w:rsid w:val="007E3081"/>
    <w:rsid w:val="007E3A27"/>
    <w:rsid w:val="007E402A"/>
    <w:rsid w:val="007E4C8B"/>
    <w:rsid w:val="007E58DE"/>
    <w:rsid w:val="007F3B0D"/>
    <w:rsid w:val="007F4AB0"/>
    <w:rsid w:val="007F540A"/>
    <w:rsid w:val="007F62C7"/>
    <w:rsid w:val="007F6FD2"/>
    <w:rsid w:val="007F795F"/>
    <w:rsid w:val="008001F2"/>
    <w:rsid w:val="00801B2C"/>
    <w:rsid w:val="00803C71"/>
    <w:rsid w:val="00804454"/>
    <w:rsid w:val="00806323"/>
    <w:rsid w:val="00806D50"/>
    <w:rsid w:val="0080781B"/>
    <w:rsid w:val="008102EC"/>
    <w:rsid w:val="008110C6"/>
    <w:rsid w:val="0081120E"/>
    <w:rsid w:val="00811397"/>
    <w:rsid w:val="00811ABA"/>
    <w:rsid w:val="00811F23"/>
    <w:rsid w:val="00812E6F"/>
    <w:rsid w:val="00813E2F"/>
    <w:rsid w:val="00821CAA"/>
    <w:rsid w:val="0082282A"/>
    <w:rsid w:val="00822F1D"/>
    <w:rsid w:val="00823016"/>
    <w:rsid w:val="00823099"/>
    <w:rsid w:val="00823895"/>
    <w:rsid w:val="00823C8A"/>
    <w:rsid w:val="008248F3"/>
    <w:rsid w:val="00826D94"/>
    <w:rsid w:val="00827063"/>
    <w:rsid w:val="0083033F"/>
    <w:rsid w:val="00831EC4"/>
    <w:rsid w:val="00833B03"/>
    <w:rsid w:val="00833E52"/>
    <w:rsid w:val="0083442E"/>
    <w:rsid w:val="00834778"/>
    <w:rsid w:val="00836197"/>
    <w:rsid w:val="00836D4E"/>
    <w:rsid w:val="00837957"/>
    <w:rsid w:val="00840B95"/>
    <w:rsid w:val="0084250C"/>
    <w:rsid w:val="0084272E"/>
    <w:rsid w:val="00843DE9"/>
    <w:rsid w:val="00845939"/>
    <w:rsid w:val="0085004D"/>
    <w:rsid w:val="008515E3"/>
    <w:rsid w:val="00853AB2"/>
    <w:rsid w:val="00854981"/>
    <w:rsid w:val="008568F9"/>
    <w:rsid w:val="0085719E"/>
    <w:rsid w:val="00860711"/>
    <w:rsid w:val="008616E8"/>
    <w:rsid w:val="008643D2"/>
    <w:rsid w:val="008661C0"/>
    <w:rsid w:val="00866B28"/>
    <w:rsid w:val="00866F80"/>
    <w:rsid w:val="008725B8"/>
    <w:rsid w:val="00872B6A"/>
    <w:rsid w:val="008758FD"/>
    <w:rsid w:val="00876C27"/>
    <w:rsid w:val="00877671"/>
    <w:rsid w:val="00877749"/>
    <w:rsid w:val="00880AD8"/>
    <w:rsid w:val="00882075"/>
    <w:rsid w:val="00884757"/>
    <w:rsid w:val="00890498"/>
    <w:rsid w:val="008919AB"/>
    <w:rsid w:val="008929F8"/>
    <w:rsid w:val="00893DAE"/>
    <w:rsid w:val="0089447F"/>
    <w:rsid w:val="00895032"/>
    <w:rsid w:val="0089588A"/>
    <w:rsid w:val="00897956"/>
    <w:rsid w:val="008A0510"/>
    <w:rsid w:val="008A0847"/>
    <w:rsid w:val="008A0D21"/>
    <w:rsid w:val="008A22B8"/>
    <w:rsid w:val="008A2DED"/>
    <w:rsid w:val="008A335A"/>
    <w:rsid w:val="008A378E"/>
    <w:rsid w:val="008A4DCC"/>
    <w:rsid w:val="008A5D77"/>
    <w:rsid w:val="008A7060"/>
    <w:rsid w:val="008B000B"/>
    <w:rsid w:val="008B0EBF"/>
    <w:rsid w:val="008B3A97"/>
    <w:rsid w:val="008B4248"/>
    <w:rsid w:val="008B46BC"/>
    <w:rsid w:val="008B46F2"/>
    <w:rsid w:val="008B6C59"/>
    <w:rsid w:val="008C108E"/>
    <w:rsid w:val="008C18D7"/>
    <w:rsid w:val="008C2E0F"/>
    <w:rsid w:val="008C39C7"/>
    <w:rsid w:val="008C3D9E"/>
    <w:rsid w:val="008C3DFB"/>
    <w:rsid w:val="008C4814"/>
    <w:rsid w:val="008C613B"/>
    <w:rsid w:val="008C6C0C"/>
    <w:rsid w:val="008C7061"/>
    <w:rsid w:val="008D0152"/>
    <w:rsid w:val="008D03F0"/>
    <w:rsid w:val="008D1E3B"/>
    <w:rsid w:val="008D2784"/>
    <w:rsid w:val="008D4178"/>
    <w:rsid w:val="008D49BB"/>
    <w:rsid w:val="008D4DCE"/>
    <w:rsid w:val="008D5862"/>
    <w:rsid w:val="008D5D96"/>
    <w:rsid w:val="008D61D3"/>
    <w:rsid w:val="008D674F"/>
    <w:rsid w:val="008D7500"/>
    <w:rsid w:val="008E2400"/>
    <w:rsid w:val="008E3A07"/>
    <w:rsid w:val="008E3CF2"/>
    <w:rsid w:val="008E49FE"/>
    <w:rsid w:val="008E525C"/>
    <w:rsid w:val="008E5801"/>
    <w:rsid w:val="008E68C1"/>
    <w:rsid w:val="008E6D19"/>
    <w:rsid w:val="008E7283"/>
    <w:rsid w:val="008F2113"/>
    <w:rsid w:val="008F2415"/>
    <w:rsid w:val="008F31FA"/>
    <w:rsid w:val="008F625D"/>
    <w:rsid w:val="008F7E15"/>
    <w:rsid w:val="00900B19"/>
    <w:rsid w:val="00901045"/>
    <w:rsid w:val="00901157"/>
    <w:rsid w:val="00901D0E"/>
    <w:rsid w:val="00902C23"/>
    <w:rsid w:val="009101D2"/>
    <w:rsid w:val="0091189D"/>
    <w:rsid w:val="00912C21"/>
    <w:rsid w:val="00913D40"/>
    <w:rsid w:val="00914769"/>
    <w:rsid w:val="00915A5C"/>
    <w:rsid w:val="00915C69"/>
    <w:rsid w:val="0091744F"/>
    <w:rsid w:val="00917B66"/>
    <w:rsid w:val="00920517"/>
    <w:rsid w:val="009205DE"/>
    <w:rsid w:val="00920BC6"/>
    <w:rsid w:val="009229E5"/>
    <w:rsid w:val="00922F3D"/>
    <w:rsid w:val="0092343D"/>
    <w:rsid w:val="00924B82"/>
    <w:rsid w:val="009254B2"/>
    <w:rsid w:val="009257F1"/>
    <w:rsid w:val="00927189"/>
    <w:rsid w:val="0092719F"/>
    <w:rsid w:val="00930033"/>
    <w:rsid w:val="00930346"/>
    <w:rsid w:val="00930C37"/>
    <w:rsid w:val="00931455"/>
    <w:rsid w:val="009321E1"/>
    <w:rsid w:val="00934A86"/>
    <w:rsid w:val="009353F3"/>
    <w:rsid w:val="00936CF7"/>
    <w:rsid w:val="009378D9"/>
    <w:rsid w:val="00941281"/>
    <w:rsid w:val="00941977"/>
    <w:rsid w:val="009425AC"/>
    <w:rsid w:val="0094399B"/>
    <w:rsid w:val="00944FD1"/>
    <w:rsid w:val="009463AD"/>
    <w:rsid w:val="009509E4"/>
    <w:rsid w:val="009521FC"/>
    <w:rsid w:val="00952CA7"/>
    <w:rsid w:val="00953CC2"/>
    <w:rsid w:val="009553A6"/>
    <w:rsid w:val="009554E2"/>
    <w:rsid w:val="00956122"/>
    <w:rsid w:val="00956F1D"/>
    <w:rsid w:val="009614BA"/>
    <w:rsid w:val="009627EF"/>
    <w:rsid w:val="0096286D"/>
    <w:rsid w:val="00962975"/>
    <w:rsid w:val="00963E27"/>
    <w:rsid w:val="00966747"/>
    <w:rsid w:val="0096695D"/>
    <w:rsid w:val="00967A87"/>
    <w:rsid w:val="009708CC"/>
    <w:rsid w:val="00971750"/>
    <w:rsid w:val="00972993"/>
    <w:rsid w:val="009733DF"/>
    <w:rsid w:val="00973B44"/>
    <w:rsid w:val="00974745"/>
    <w:rsid w:val="00974F3D"/>
    <w:rsid w:val="0097523E"/>
    <w:rsid w:val="009758EF"/>
    <w:rsid w:val="00975E1F"/>
    <w:rsid w:val="00975EFA"/>
    <w:rsid w:val="00976148"/>
    <w:rsid w:val="009801D3"/>
    <w:rsid w:val="00981886"/>
    <w:rsid w:val="0098227A"/>
    <w:rsid w:val="00984AE0"/>
    <w:rsid w:val="00984FAC"/>
    <w:rsid w:val="009850E7"/>
    <w:rsid w:val="00985488"/>
    <w:rsid w:val="00987037"/>
    <w:rsid w:val="00987834"/>
    <w:rsid w:val="00990C95"/>
    <w:rsid w:val="009926E5"/>
    <w:rsid w:val="00992ACE"/>
    <w:rsid w:val="00992BE9"/>
    <w:rsid w:val="009951D1"/>
    <w:rsid w:val="009959B5"/>
    <w:rsid w:val="00995ABC"/>
    <w:rsid w:val="00996D43"/>
    <w:rsid w:val="009A1C40"/>
    <w:rsid w:val="009A28A7"/>
    <w:rsid w:val="009A3D0A"/>
    <w:rsid w:val="009A42C5"/>
    <w:rsid w:val="009A78EB"/>
    <w:rsid w:val="009A7D92"/>
    <w:rsid w:val="009B0388"/>
    <w:rsid w:val="009B1760"/>
    <w:rsid w:val="009B285C"/>
    <w:rsid w:val="009B29C3"/>
    <w:rsid w:val="009B2D10"/>
    <w:rsid w:val="009B394A"/>
    <w:rsid w:val="009B4299"/>
    <w:rsid w:val="009B660E"/>
    <w:rsid w:val="009B79C3"/>
    <w:rsid w:val="009B7A17"/>
    <w:rsid w:val="009C01A3"/>
    <w:rsid w:val="009C074A"/>
    <w:rsid w:val="009C1A08"/>
    <w:rsid w:val="009C3074"/>
    <w:rsid w:val="009C346E"/>
    <w:rsid w:val="009C3788"/>
    <w:rsid w:val="009C3927"/>
    <w:rsid w:val="009C396A"/>
    <w:rsid w:val="009C3C30"/>
    <w:rsid w:val="009C3F8B"/>
    <w:rsid w:val="009C4041"/>
    <w:rsid w:val="009C4786"/>
    <w:rsid w:val="009C62AA"/>
    <w:rsid w:val="009C7816"/>
    <w:rsid w:val="009C78D4"/>
    <w:rsid w:val="009D06E9"/>
    <w:rsid w:val="009D0D57"/>
    <w:rsid w:val="009D1C6B"/>
    <w:rsid w:val="009D66FA"/>
    <w:rsid w:val="009D76CE"/>
    <w:rsid w:val="009E177F"/>
    <w:rsid w:val="009E23BE"/>
    <w:rsid w:val="009E4B7F"/>
    <w:rsid w:val="009E6558"/>
    <w:rsid w:val="009F17E3"/>
    <w:rsid w:val="009F1944"/>
    <w:rsid w:val="009F1E05"/>
    <w:rsid w:val="009F2623"/>
    <w:rsid w:val="009F57B8"/>
    <w:rsid w:val="009F6AC5"/>
    <w:rsid w:val="009F6B8A"/>
    <w:rsid w:val="009F76F0"/>
    <w:rsid w:val="00A00D14"/>
    <w:rsid w:val="00A011F2"/>
    <w:rsid w:val="00A0166F"/>
    <w:rsid w:val="00A02174"/>
    <w:rsid w:val="00A02985"/>
    <w:rsid w:val="00A02B8F"/>
    <w:rsid w:val="00A02C62"/>
    <w:rsid w:val="00A05BF1"/>
    <w:rsid w:val="00A067B2"/>
    <w:rsid w:val="00A06B16"/>
    <w:rsid w:val="00A06B94"/>
    <w:rsid w:val="00A10088"/>
    <w:rsid w:val="00A103BB"/>
    <w:rsid w:val="00A1058C"/>
    <w:rsid w:val="00A10CE3"/>
    <w:rsid w:val="00A1106A"/>
    <w:rsid w:val="00A11364"/>
    <w:rsid w:val="00A11565"/>
    <w:rsid w:val="00A135B6"/>
    <w:rsid w:val="00A151DC"/>
    <w:rsid w:val="00A15794"/>
    <w:rsid w:val="00A15F1A"/>
    <w:rsid w:val="00A2073F"/>
    <w:rsid w:val="00A20CC9"/>
    <w:rsid w:val="00A2161C"/>
    <w:rsid w:val="00A25305"/>
    <w:rsid w:val="00A25AFA"/>
    <w:rsid w:val="00A25B48"/>
    <w:rsid w:val="00A303FE"/>
    <w:rsid w:val="00A31050"/>
    <w:rsid w:val="00A312F0"/>
    <w:rsid w:val="00A3405D"/>
    <w:rsid w:val="00A350CE"/>
    <w:rsid w:val="00A353C9"/>
    <w:rsid w:val="00A372AA"/>
    <w:rsid w:val="00A3767E"/>
    <w:rsid w:val="00A37DA9"/>
    <w:rsid w:val="00A41032"/>
    <w:rsid w:val="00A41AF9"/>
    <w:rsid w:val="00A41FD7"/>
    <w:rsid w:val="00A440C2"/>
    <w:rsid w:val="00A507E4"/>
    <w:rsid w:val="00A546C7"/>
    <w:rsid w:val="00A55484"/>
    <w:rsid w:val="00A5696A"/>
    <w:rsid w:val="00A57268"/>
    <w:rsid w:val="00A57F50"/>
    <w:rsid w:val="00A57FB0"/>
    <w:rsid w:val="00A61A96"/>
    <w:rsid w:val="00A62675"/>
    <w:rsid w:val="00A628AA"/>
    <w:rsid w:val="00A62E68"/>
    <w:rsid w:val="00A6497F"/>
    <w:rsid w:val="00A656ED"/>
    <w:rsid w:val="00A7006C"/>
    <w:rsid w:val="00A72DF7"/>
    <w:rsid w:val="00A73C31"/>
    <w:rsid w:val="00A745B6"/>
    <w:rsid w:val="00A74A08"/>
    <w:rsid w:val="00A77011"/>
    <w:rsid w:val="00A770F6"/>
    <w:rsid w:val="00A826AB"/>
    <w:rsid w:val="00A8513D"/>
    <w:rsid w:val="00A872D5"/>
    <w:rsid w:val="00A90391"/>
    <w:rsid w:val="00A918B0"/>
    <w:rsid w:val="00A92415"/>
    <w:rsid w:val="00A93224"/>
    <w:rsid w:val="00A945DD"/>
    <w:rsid w:val="00A94A9B"/>
    <w:rsid w:val="00A966A4"/>
    <w:rsid w:val="00A972E4"/>
    <w:rsid w:val="00A9744A"/>
    <w:rsid w:val="00A9782B"/>
    <w:rsid w:val="00A97AE1"/>
    <w:rsid w:val="00AA0A44"/>
    <w:rsid w:val="00AA4690"/>
    <w:rsid w:val="00AA4BB8"/>
    <w:rsid w:val="00AA6D4F"/>
    <w:rsid w:val="00AB00A5"/>
    <w:rsid w:val="00AB10C1"/>
    <w:rsid w:val="00AB1AF8"/>
    <w:rsid w:val="00AB1C74"/>
    <w:rsid w:val="00AB1E31"/>
    <w:rsid w:val="00AB1F2C"/>
    <w:rsid w:val="00AB232E"/>
    <w:rsid w:val="00AB6E59"/>
    <w:rsid w:val="00AB7272"/>
    <w:rsid w:val="00AB7989"/>
    <w:rsid w:val="00AC0840"/>
    <w:rsid w:val="00AC0927"/>
    <w:rsid w:val="00AC0BB5"/>
    <w:rsid w:val="00AC1F12"/>
    <w:rsid w:val="00AC22A8"/>
    <w:rsid w:val="00AC2624"/>
    <w:rsid w:val="00AC2AE2"/>
    <w:rsid w:val="00AC36E3"/>
    <w:rsid w:val="00AC371D"/>
    <w:rsid w:val="00AC431A"/>
    <w:rsid w:val="00AC4636"/>
    <w:rsid w:val="00AC6213"/>
    <w:rsid w:val="00AC643E"/>
    <w:rsid w:val="00AC66D5"/>
    <w:rsid w:val="00AD36EB"/>
    <w:rsid w:val="00AD4F41"/>
    <w:rsid w:val="00AD5C60"/>
    <w:rsid w:val="00AD5D5A"/>
    <w:rsid w:val="00AD78F4"/>
    <w:rsid w:val="00AE0EFF"/>
    <w:rsid w:val="00AE136E"/>
    <w:rsid w:val="00AE1688"/>
    <w:rsid w:val="00AE218B"/>
    <w:rsid w:val="00AE3217"/>
    <w:rsid w:val="00AE5953"/>
    <w:rsid w:val="00AE69A7"/>
    <w:rsid w:val="00AF11D7"/>
    <w:rsid w:val="00AF2B2B"/>
    <w:rsid w:val="00AF34D7"/>
    <w:rsid w:val="00AF3CFF"/>
    <w:rsid w:val="00AF5EC5"/>
    <w:rsid w:val="00AF64DD"/>
    <w:rsid w:val="00AF78C3"/>
    <w:rsid w:val="00B00161"/>
    <w:rsid w:val="00B0075A"/>
    <w:rsid w:val="00B008F4"/>
    <w:rsid w:val="00B00C4B"/>
    <w:rsid w:val="00B051DB"/>
    <w:rsid w:val="00B068B8"/>
    <w:rsid w:val="00B104DD"/>
    <w:rsid w:val="00B10A6C"/>
    <w:rsid w:val="00B11E29"/>
    <w:rsid w:val="00B12C1E"/>
    <w:rsid w:val="00B13555"/>
    <w:rsid w:val="00B13FE1"/>
    <w:rsid w:val="00B146D3"/>
    <w:rsid w:val="00B20C7B"/>
    <w:rsid w:val="00B21F7D"/>
    <w:rsid w:val="00B2400C"/>
    <w:rsid w:val="00B256BD"/>
    <w:rsid w:val="00B25CF2"/>
    <w:rsid w:val="00B275E3"/>
    <w:rsid w:val="00B3085B"/>
    <w:rsid w:val="00B30ED4"/>
    <w:rsid w:val="00B34964"/>
    <w:rsid w:val="00B367E4"/>
    <w:rsid w:val="00B36F4A"/>
    <w:rsid w:val="00B37224"/>
    <w:rsid w:val="00B42501"/>
    <w:rsid w:val="00B42A42"/>
    <w:rsid w:val="00B42F80"/>
    <w:rsid w:val="00B43E0E"/>
    <w:rsid w:val="00B44C4E"/>
    <w:rsid w:val="00B45845"/>
    <w:rsid w:val="00B45FEF"/>
    <w:rsid w:val="00B462B1"/>
    <w:rsid w:val="00B46813"/>
    <w:rsid w:val="00B46E33"/>
    <w:rsid w:val="00B51153"/>
    <w:rsid w:val="00B51214"/>
    <w:rsid w:val="00B516D5"/>
    <w:rsid w:val="00B550D0"/>
    <w:rsid w:val="00B55AC0"/>
    <w:rsid w:val="00B56E7B"/>
    <w:rsid w:val="00B570E7"/>
    <w:rsid w:val="00B61B5D"/>
    <w:rsid w:val="00B62203"/>
    <w:rsid w:val="00B6517C"/>
    <w:rsid w:val="00B6733B"/>
    <w:rsid w:val="00B67583"/>
    <w:rsid w:val="00B721B8"/>
    <w:rsid w:val="00B72BE4"/>
    <w:rsid w:val="00B72F46"/>
    <w:rsid w:val="00B7319E"/>
    <w:rsid w:val="00B74DDC"/>
    <w:rsid w:val="00B74E2A"/>
    <w:rsid w:val="00B76BC9"/>
    <w:rsid w:val="00B76D0F"/>
    <w:rsid w:val="00B77943"/>
    <w:rsid w:val="00B77BEE"/>
    <w:rsid w:val="00B801D1"/>
    <w:rsid w:val="00B8086B"/>
    <w:rsid w:val="00B81E0A"/>
    <w:rsid w:val="00B81E5D"/>
    <w:rsid w:val="00B82D8F"/>
    <w:rsid w:val="00B839A3"/>
    <w:rsid w:val="00B84AD1"/>
    <w:rsid w:val="00B8572E"/>
    <w:rsid w:val="00B91B69"/>
    <w:rsid w:val="00B91FB1"/>
    <w:rsid w:val="00B968F8"/>
    <w:rsid w:val="00B96983"/>
    <w:rsid w:val="00B96999"/>
    <w:rsid w:val="00B9724B"/>
    <w:rsid w:val="00B972DD"/>
    <w:rsid w:val="00BA038C"/>
    <w:rsid w:val="00BA1649"/>
    <w:rsid w:val="00BA198D"/>
    <w:rsid w:val="00BA387F"/>
    <w:rsid w:val="00BA5613"/>
    <w:rsid w:val="00BA5AC5"/>
    <w:rsid w:val="00BA79CB"/>
    <w:rsid w:val="00BB3184"/>
    <w:rsid w:val="00BB5FEA"/>
    <w:rsid w:val="00BB6A9D"/>
    <w:rsid w:val="00BB7DC4"/>
    <w:rsid w:val="00BB7E6E"/>
    <w:rsid w:val="00BC0DC7"/>
    <w:rsid w:val="00BC1629"/>
    <w:rsid w:val="00BC17F1"/>
    <w:rsid w:val="00BC2715"/>
    <w:rsid w:val="00BC45C0"/>
    <w:rsid w:val="00BC4AE3"/>
    <w:rsid w:val="00BC4B07"/>
    <w:rsid w:val="00BC52A8"/>
    <w:rsid w:val="00BC5447"/>
    <w:rsid w:val="00BC5D9E"/>
    <w:rsid w:val="00BC663B"/>
    <w:rsid w:val="00BC6BA3"/>
    <w:rsid w:val="00BC6D75"/>
    <w:rsid w:val="00BC722E"/>
    <w:rsid w:val="00BC76E7"/>
    <w:rsid w:val="00BD07BD"/>
    <w:rsid w:val="00BD1733"/>
    <w:rsid w:val="00BD1816"/>
    <w:rsid w:val="00BD2CD0"/>
    <w:rsid w:val="00BD373D"/>
    <w:rsid w:val="00BD3F0B"/>
    <w:rsid w:val="00BD41A1"/>
    <w:rsid w:val="00BE0335"/>
    <w:rsid w:val="00BE160B"/>
    <w:rsid w:val="00BE1B15"/>
    <w:rsid w:val="00BE26E1"/>
    <w:rsid w:val="00BE4A3E"/>
    <w:rsid w:val="00BE6616"/>
    <w:rsid w:val="00BE7B7A"/>
    <w:rsid w:val="00BF0119"/>
    <w:rsid w:val="00BF0941"/>
    <w:rsid w:val="00BF0D5F"/>
    <w:rsid w:val="00BF22DC"/>
    <w:rsid w:val="00BF330D"/>
    <w:rsid w:val="00BF3D29"/>
    <w:rsid w:val="00BF56F9"/>
    <w:rsid w:val="00BF6291"/>
    <w:rsid w:val="00BF6A7B"/>
    <w:rsid w:val="00BF7CF8"/>
    <w:rsid w:val="00C00908"/>
    <w:rsid w:val="00C00DF4"/>
    <w:rsid w:val="00C02A25"/>
    <w:rsid w:val="00C04303"/>
    <w:rsid w:val="00C0598F"/>
    <w:rsid w:val="00C06B71"/>
    <w:rsid w:val="00C0706F"/>
    <w:rsid w:val="00C1088A"/>
    <w:rsid w:val="00C1091A"/>
    <w:rsid w:val="00C11164"/>
    <w:rsid w:val="00C1234F"/>
    <w:rsid w:val="00C129C7"/>
    <w:rsid w:val="00C134F1"/>
    <w:rsid w:val="00C13527"/>
    <w:rsid w:val="00C13F13"/>
    <w:rsid w:val="00C15322"/>
    <w:rsid w:val="00C15FAA"/>
    <w:rsid w:val="00C166E7"/>
    <w:rsid w:val="00C16ABC"/>
    <w:rsid w:val="00C16CB0"/>
    <w:rsid w:val="00C173B7"/>
    <w:rsid w:val="00C17744"/>
    <w:rsid w:val="00C22A88"/>
    <w:rsid w:val="00C232CC"/>
    <w:rsid w:val="00C25D2E"/>
    <w:rsid w:val="00C27CD1"/>
    <w:rsid w:val="00C30678"/>
    <w:rsid w:val="00C30701"/>
    <w:rsid w:val="00C309FB"/>
    <w:rsid w:val="00C32F64"/>
    <w:rsid w:val="00C34152"/>
    <w:rsid w:val="00C343BB"/>
    <w:rsid w:val="00C3755E"/>
    <w:rsid w:val="00C37A8A"/>
    <w:rsid w:val="00C40CAB"/>
    <w:rsid w:val="00C4134D"/>
    <w:rsid w:val="00C42404"/>
    <w:rsid w:val="00C42984"/>
    <w:rsid w:val="00C42E7B"/>
    <w:rsid w:val="00C453CF"/>
    <w:rsid w:val="00C51C12"/>
    <w:rsid w:val="00C52556"/>
    <w:rsid w:val="00C529F3"/>
    <w:rsid w:val="00C52E4B"/>
    <w:rsid w:val="00C579D7"/>
    <w:rsid w:val="00C60407"/>
    <w:rsid w:val="00C6265B"/>
    <w:rsid w:val="00C632C3"/>
    <w:rsid w:val="00C65437"/>
    <w:rsid w:val="00C65E7F"/>
    <w:rsid w:val="00C65F04"/>
    <w:rsid w:val="00C66124"/>
    <w:rsid w:val="00C71872"/>
    <w:rsid w:val="00C734D9"/>
    <w:rsid w:val="00C74041"/>
    <w:rsid w:val="00C7596D"/>
    <w:rsid w:val="00C75BA7"/>
    <w:rsid w:val="00C75E76"/>
    <w:rsid w:val="00C75EA1"/>
    <w:rsid w:val="00C763D4"/>
    <w:rsid w:val="00C77B41"/>
    <w:rsid w:val="00C81C27"/>
    <w:rsid w:val="00C82573"/>
    <w:rsid w:val="00C829C9"/>
    <w:rsid w:val="00C82CC0"/>
    <w:rsid w:val="00C852B1"/>
    <w:rsid w:val="00C86586"/>
    <w:rsid w:val="00C86E77"/>
    <w:rsid w:val="00C87F96"/>
    <w:rsid w:val="00C90243"/>
    <w:rsid w:val="00C93249"/>
    <w:rsid w:val="00C93CD4"/>
    <w:rsid w:val="00C951C9"/>
    <w:rsid w:val="00CA0657"/>
    <w:rsid w:val="00CA0F76"/>
    <w:rsid w:val="00CA15D0"/>
    <w:rsid w:val="00CA20E4"/>
    <w:rsid w:val="00CA3DC0"/>
    <w:rsid w:val="00CA5393"/>
    <w:rsid w:val="00CA5605"/>
    <w:rsid w:val="00CA5F32"/>
    <w:rsid w:val="00CA6D7F"/>
    <w:rsid w:val="00CA74F5"/>
    <w:rsid w:val="00CA76D1"/>
    <w:rsid w:val="00CB12EB"/>
    <w:rsid w:val="00CB1D0C"/>
    <w:rsid w:val="00CB1E4B"/>
    <w:rsid w:val="00CB1F98"/>
    <w:rsid w:val="00CB1FDA"/>
    <w:rsid w:val="00CB3911"/>
    <w:rsid w:val="00CB395F"/>
    <w:rsid w:val="00CB5E37"/>
    <w:rsid w:val="00CB6775"/>
    <w:rsid w:val="00CB735F"/>
    <w:rsid w:val="00CB7BC1"/>
    <w:rsid w:val="00CC2BA3"/>
    <w:rsid w:val="00CC3FF7"/>
    <w:rsid w:val="00CC52A3"/>
    <w:rsid w:val="00CC7C1C"/>
    <w:rsid w:val="00CD02EA"/>
    <w:rsid w:val="00CD2031"/>
    <w:rsid w:val="00CD394A"/>
    <w:rsid w:val="00CD397C"/>
    <w:rsid w:val="00CD537D"/>
    <w:rsid w:val="00CD59A8"/>
    <w:rsid w:val="00CD6E2D"/>
    <w:rsid w:val="00CD7F5E"/>
    <w:rsid w:val="00CE010E"/>
    <w:rsid w:val="00CE08F2"/>
    <w:rsid w:val="00CE30A5"/>
    <w:rsid w:val="00CE3B79"/>
    <w:rsid w:val="00CE4E1F"/>
    <w:rsid w:val="00CE5337"/>
    <w:rsid w:val="00CE5D3F"/>
    <w:rsid w:val="00CE7B8F"/>
    <w:rsid w:val="00CE7E0D"/>
    <w:rsid w:val="00CF1198"/>
    <w:rsid w:val="00CF1618"/>
    <w:rsid w:val="00CF1EE7"/>
    <w:rsid w:val="00CF1FE6"/>
    <w:rsid w:val="00CF4109"/>
    <w:rsid w:val="00CF42AA"/>
    <w:rsid w:val="00CF6077"/>
    <w:rsid w:val="00CF623D"/>
    <w:rsid w:val="00CF649E"/>
    <w:rsid w:val="00D01326"/>
    <w:rsid w:val="00D01E47"/>
    <w:rsid w:val="00D02144"/>
    <w:rsid w:val="00D04871"/>
    <w:rsid w:val="00D056AD"/>
    <w:rsid w:val="00D05E00"/>
    <w:rsid w:val="00D07158"/>
    <w:rsid w:val="00D0754F"/>
    <w:rsid w:val="00D10D7D"/>
    <w:rsid w:val="00D13520"/>
    <w:rsid w:val="00D13F36"/>
    <w:rsid w:val="00D14DFE"/>
    <w:rsid w:val="00D15E30"/>
    <w:rsid w:val="00D160F2"/>
    <w:rsid w:val="00D16368"/>
    <w:rsid w:val="00D164DC"/>
    <w:rsid w:val="00D17C44"/>
    <w:rsid w:val="00D201B6"/>
    <w:rsid w:val="00D2131F"/>
    <w:rsid w:val="00D24825"/>
    <w:rsid w:val="00D25540"/>
    <w:rsid w:val="00D25720"/>
    <w:rsid w:val="00D25CDC"/>
    <w:rsid w:val="00D25D16"/>
    <w:rsid w:val="00D27650"/>
    <w:rsid w:val="00D30F7D"/>
    <w:rsid w:val="00D328AB"/>
    <w:rsid w:val="00D34FDD"/>
    <w:rsid w:val="00D429CC"/>
    <w:rsid w:val="00D44382"/>
    <w:rsid w:val="00D449CD"/>
    <w:rsid w:val="00D453A8"/>
    <w:rsid w:val="00D459DC"/>
    <w:rsid w:val="00D46506"/>
    <w:rsid w:val="00D469F8"/>
    <w:rsid w:val="00D46B0D"/>
    <w:rsid w:val="00D511BE"/>
    <w:rsid w:val="00D51A59"/>
    <w:rsid w:val="00D51D5B"/>
    <w:rsid w:val="00D52EAC"/>
    <w:rsid w:val="00D56EFA"/>
    <w:rsid w:val="00D578EE"/>
    <w:rsid w:val="00D57BB0"/>
    <w:rsid w:val="00D60179"/>
    <w:rsid w:val="00D60683"/>
    <w:rsid w:val="00D60856"/>
    <w:rsid w:val="00D60DCE"/>
    <w:rsid w:val="00D61099"/>
    <w:rsid w:val="00D614B1"/>
    <w:rsid w:val="00D61CBC"/>
    <w:rsid w:val="00D62C5D"/>
    <w:rsid w:val="00D63EF4"/>
    <w:rsid w:val="00D644A2"/>
    <w:rsid w:val="00D64512"/>
    <w:rsid w:val="00D64F2E"/>
    <w:rsid w:val="00D65950"/>
    <w:rsid w:val="00D661B4"/>
    <w:rsid w:val="00D664B8"/>
    <w:rsid w:val="00D67BF8"/>
    <w:rsid w:val="00D70B0D"/>
    <w:rsid w:val="00D71D9C"/>
    <w:rsid w:val="00D73045"/>
    <w:rsid w:val="00D774B2"/>
    <w:rsid w:val="00D77687"/>
    <w:rsid w:val="00D7785D"/>
    <w:rsid w:val="00D77879"/>
    <w:rsid w:val="00D77B74"/>
    <w:rsid w:val="00D81551"/>
    <w:rsid w:val="00D8370F"/>
    <w:rsid w:val="00D83DF1"/>
    <w:rsid w:val="00D85988"/>
    <w:rsid w:val="00D85E54"/>
    <w:rsid w:val="00D875D7"/>
    <w:rsid w:val="00D91D99"/>
    <w:rsid w:val="00D93333"/>
    <w:rsid w:val="00D94576"/>
    <w:rsid w:val="00D94A53"/>
    <w:rsid w:val="00D964BB"/>
    <w:rsid w:val="00D96B70"/>
    <w:rsid w:val="00D973F1"/>
    <w:rsid w:val="00DA02B1"/>
    <w:rsid w:val="00DA1763"/>
    <w:rsid w:val="00DA3217"/>
    <w:rsid w:val="00DA360E"/>
    <w:rsid w:val="00DA36A6"/>
    <w:rsid w:val="00DA3DD5"/>
    <w:rsid w:val="00DA3E0F"/>
    <w:rsid w:val="00DA3F0D"/>
    <w:rsid w:val="00DA4E72"/>
    <w:rsid w:val="00DA5E9F"/>
    <w:rsid w:val="00DA6B5B"/>
    <w:rsid w:val="00DA7442"/>
    <w:rsid w:val="00DA7BE3"/>
    <w:rsid w:val="00DB137D"/>
    <w:rsid w:val="00DB185F"/>
    <w:rsid w:val="00DB1A1D"/>
    <w:rsid w:val="00DB24E9"/>
    <w:rsid w:val="00DB351C"/>
    <w:rsid w:val="00DB43BB"/>
    <w:rsid w:val="00DB4E31"/>
    <w:rsid w:val="00DB4E80"/>
    <w:rsid w:val="00DB677D"/>
    <w:rsid w:val="00DB70C7"/>
    <w:rsid w:val="00DB73AE"/>
    <w:rsid w:val="00DC4CEA"/>
    <w:rsid w:val="00DC55D7"/>
    <w:rsid w:val="00DC7004"/>
    <w:rsid w:val="00DD01C3"/>
    <w:rsid w:val="00DD24D7"/>
    <w:rsid w:val="00DD363B"/>
    <w:rsid w:val="00DD394F"/>
    <w:rsid w:val="00DD43D2"/>
    <w:rsid w:val="00DD556C"/>
    <w:rsid w:val="00DD7842"/>
    <w:rsid w:val="00DE0C09"/>
    <w:rsid w:val="00DE0E90"/>
    <w:rsid w:val="00DE1FC3"/>
    <w:rsid w:val="00DE54B1"/>
    <w:rsid w:val="00DE55DD"/>
    <w:rsid w:val="00DE6B2E"/>
    <w:rsid w:val="00DE6CBF"/>
    <w:rsid w:val="00DE7CFE"/>
    <w:rsid w:val="00DF08E7"/>
    <w:rsid w:val="00DF092C"/>
    <w:rsid w:val="00DF099E"/>
    <w:rsid w:val="00DF2F03"/>
    <w:rsid w:val="00DF5DFB"/>
    <w:rsid w:val="00DF7413"/>
    <w:rsid w:val="00DF7E47"/>
    <w:rsid w:val="00E00113"/>
    <w:rsid w:val="00E018AA"/>
    <w:rsid w:val="00E02ACA"/>
    <w:rsid w:val="00E07030"/>
    <w:rsid w:val="00E07526"/>
    <w:rsid w:val="00E10694"/>
    <w:rsid w:val="00E117CA"/>
    <w:rsid w:val="00E119DA"/>
    <w:rsid w:val="00E125AE"/>
    <w:rsid w:val="00E133DE"/>
    <w:rsid w:val="00E13656"/>
    <w:rsid w:val="00E15B75"/>
    <w:rsid w:val="00E163DD"/>
    <w:rsid w:val="00E17D8A"/>
    <w:rsid w:val="00E20C26"/>
    <w:rsid w:val="00E224F5"/>
    <w:rsid w:val="00E23107"/>
    <w:rsid w:val="00E23EF2"/>
    <w:rsid w:val="00E251B2"/>
    <w:rsid w:val="00E25BFB"/>
    <w:rsid w:val="00E25C4E"/>
    <w:rsid w:val="00E2684B"/>
    <w:rsid w:val="00E2768A"/>
    <w:rsid w:val="00E310E4"/>
    <w:rsid w:val="00E31697"/>
    <w:rsid w:val="00E3180A"/>
    <w:rsid w:val="00E36BF1"/>
    <w:rsid w:val="00E3766D"/>
    <w:rsid w:val="00E4159D"/>
    <w:rsid w:val="00E41EB4"/>
    <w:rsid w:val="00E423DF"/>
    <w:rsid w:val="00E4364F"/>
    <w:rsid w:val="00E43E1D"/>
    <w:rsid w:val="00E4427E"/>
    <w:rsid w:val="00E44C8B"/>
    <w:rsid w:val="00E454FC"/>
    <w:rsid w:val="00E45AE4"/>
    <w:rsid w:val="00E471D2"/>
    <w:rsid w:val="00E47AE5"/>
    <w:rsid w:val="00E502BA"/>
    <w:rsid w:val="00E503CD"/>
    <w:rsid w:val="00E5247C"/>
    <w:rsid w:val="00E52FAB"/>
    <w:rsid w:val="00E5376D"/>
    <w:rsid w:val="00E53AE2"/>
    <w:rsid w:val="00E53FBF"/>
    <w:rsid w:val="00E5403C"/>
    <w:rsid w:val="00E5481C"/>
    <w:rsid w:val="00E5549D"/>
    <w:rsid w:val="00E57529"/>
    <w:rsid w:val="00E60135"/>
    <w:rsid w:val="00E61731"/>
    <w:rsid w:val="00E61A76"/>
    <w:rsid w:val="00E623D8"/>
    <w:rsid w:val="00E6350B"/>
    <w:rsid w:val="00E63512"/>
    <w:rsid w:val="00E63C8E"/>
    <w:rsid w:val="00E647EF"/>
    <w:rsid w:val="00E65CBA"/>
    <w:rsid w:val="00E67719"/>
    <w:rsid w:val="00E67E89"/>
    <w:rsid w:val="00E70202"/>
    <w:rsid w:val="00E716A9"/>
    <w:rsid w:val="00E7250A"/>
    <w:rsid w:val="00E737E6"/>
    <w:rsid w:val="00E73B03"/>
    <w:rsid w:val="00E73DE3"/>
    <w:rsid w:val="00E747CB"/>
    <w:rsid w:val="00E75B27"/>
    <w:rsid w:val="00E75D06"/>
    <w:rsid w:val="00E7707C"/>
    <w:rsid w:val="00E81364"/>
    <w:rsid w:val="00E83133"/>
    <w:rsid w:val="00E841EF"/>
    <w:rsid w:val="00E84F5D"/>
    <w:rsid w:val="00E86F34"/>
    <w:rsid w:val="00E94AEF"/>
    <w:rsid w:val="00E94B69"/>
    <w:rsid w:val="00E96DF3"/>
    <w:rsid w:val="00E97789"/>
    <w:rsid w:val="00E978B1"/>
    <w:rsid w:val="00EA070B"/>
    <w:rsid w:val="00EA145F"/>
    <w:rsid w:val="00EA1601"/>
    <w:rsid w:val="00EA204D"/>
    <w:rsid w:val="00EA4694"/>
    <w:rsid w:val="00EA4F10"/>
    <w:rsid w:val="00EA5C1C"/>
    <w:rsid w:val="00EA6C31"/>
    <w:rsid w:val="00EA7688"/>
    <w:rsid w:val="00EB0E46"/>
    <w:rsid w:val="00EB4064"/>
    <w:rsid w:val="00EB41CD"/>
    <w:rsid w:val="00EB5E65"/>
    <w:rsid w:val="00EB72D7"/>
    <w:rsid w:val="00EC13F2"/>
    <w:rsid w:val="00EC26DB"/>
    <w:rsid w:val="00EC2988"/>
    <w:rsid w:val="00EC35CA"/>
    <w:rsid w:val="00EC41C2"/>
    <w:rsid w:val="00EC4BEA"/>
    <w:rsid w:val="00EC4E6E"/>
    <w:rsid w:val="00EC5DAC"/>
    <w:rsid w:val="00EC5FEF"/>
    <w:rsid w:val="00EC6708"/>
    <w:rsid w:val="00EC7546"/>
    <w:rsid w:val="00EC7C0B"/>
    <w:rsid w:val="00ED0C8E"/>
    <w:rsid w:val="00ED2CCF"/>
    <w:rsid w:val="00ED6688"/>
    <w:rsid w:val="00ED6FE1"/>
    <w:rsid w:val="00ED7135"/>
    <w:rsid w:val="00EE0108"/>
    <w:rsid w:val="00EE075C"/>
    <w:rsid w:val="00EE0F22"/>
    <w:rsid w:val="00EE1DB0"/>
    <w:rsid w:val="00EE24B4"/>
    <w:rsid w:val="00EE2951"/>
    <w:rsid w:val="00EE29E6"/>
    <w:rsid w:val="00EE2C49"/>
    <w:rsid w:val="00EE3498"/>
    <w:rsid w:val="00EE60AA"/>
    <w:rsid w:val="00EE670C"/>
    <w:rsid w:val="00EE7188"/>
    <w:rsid w:val="00EE7295"/>
    <w:rsid w:val="00EE72B3"/>
    <w:rsid w:val="00EE78EB"/>
    <w:rsid w:val="00EE7AB0"/>
    <w:rsid w:val="00EF0107"/>
    <w:rsid w:val="00EF0598"/>
    <w:rsid w:val="00EF115F"/>
    <w:rsid w:val="00EF1663"/>
    <w:rsid w:val="00EF218B"/>
    <w:rsid w:val="00EF4243"/>
    <w:rsid w:val="00EF5E6C"/>
    <w:rsid w:val="00F02F49"/>
    <w:rsid w:val="00F03AE6"/>
    <w:rsid w:val="00F04003"/>
    <w:rsid w:val="00F04AF6"/>
    <w:rsid w:val="00F05B81"/>
    <w:rsid w:val="00F12A24"/>
    <w:rsid w:val="00F140A6"/>
    <w:rsid w:val="00F1490A"/>
    <w:rsid w:val="00F16157"/>
    <w:rsid w:val="00F16608"/>
    <w:rsid w:val="00F1661E"/>
    <w:rsid w:val="00F2020D"/>
    <w:rsid w:val="00F239DE"/>
    <w:rsid w:val="00F243B4"/>
    <w:rsid w:val="00F2453C"/>
    <w:rsid w:val="00F269C2"/>
    <w:rsid w:val="00F301DC"/>
    <w:rsid w:val="00F32F64"/>
    <w:rsid w:val="00F340A3"/>
    <w:rsid w:val="00F34310"/>
    <w:rsid w:val="00F346BE"/>
    <w:rsid w:val="00F351E4"/>
    <w:rsid w:val="00F417AC"/>
    <w:rsid w:val="00F44B66"/>
    <w:rsid w:val="00F47133"/>
    <w:rsid w:val="00F52A71"/>
    <w:rsid w:val="00F5360B"/>
    <w:rsid w:val="00F53D97"/>
    <w:rsid w:val="00F548D8"/>
    <w:rsid w:val="00F5520C"/>
    <w:rsid w:val="00F55609"/>
    <w:rsid w:val="00F56E9B"/>
    <w:rsid w:val="00F573FC"/>
    <w:rsid w:val="00F5778E"/>
    <w:rsid w:val="00F57DE9"/>
    <w:rsid w:val="00F6030E"/>
    <w:rsid w:val="00F6114A"/>
    <w:rsid w:val="00F628C5"/>
    <w:rsid w:val="00F63366"/>
    <w:rsid w:val="00F6474A"/>
    <w:rsid w:val="00F654A3"/>
    <w:rsid w:val="00F659B5"/>
    <w:rsid w:val="00F65C3C"/>
    <w:rsid w:val="00F661C3"/>
    <w:rsid w:val="00F7156D"/>
    <w:rsid w:val="00F71D4D"/>
    <w:rsid w:val="00F73533"/>
    <w:rsid w:val="00F74775"/>
    <w:rsid w:val="00F74D31"/>
    <w:rsid w:val="00F7548A"/>
    <w:rsid w:val="00F77C83"/>
    <w:rsid w:val="00F80D9D"/>
    <w:rsid w:val="00F81A56"/>
    <w:rsid w:val="00F84071"/>
    <w:rsid w:val="00F869F7"/>
    <w:rsid w:val="00F8724F"/>
    <w:rsid w:val="00F921BC"/>
    <w:rsid w:val="00F9494A"/>
    <w:rsid w:val="00F96A6F"/>
    <w:rsid w:val="00F973AE"/>
    <w:rsid w:val="00FA07E9"/>
    <w:rsid w:val="00FA2240"/>
    <w:rsid w:val="00FA27C5"/>
    <w:rsid w:val="00FA2A4C"/>
    <w:rsid w:val="00FA64DD"/>
    <w:rsid w:val="00FA69A9"/>
    <w:rsid w:val="00FA6D42"/>
    <w:rsid w:val="00FA7876"/>
    <w:rsid w:val="00FB1203"/>
    <w:rsid w:val="00FB19BE"/>
    <w:rsid w:val="00FB30A1"/>
    <w:rsid w:val="00FB3301"/>
    <w:rsid w:val="00FB45E7"/>
    <w:rsid w:val="00FB5FD5"/>
    <w:rsid w:val="00FB7221"/>
    <w:rsid w:val="00FB7FB1"/>
    <w:rsid w:val="00FC18C2"/>
    <w:rsid w:val="00FC1C43"/>
    <w:rsid w:val="00FC1F0D"/>
    <w:rsid w:val="00FC32B2"/>
    <w:rsid w:val="00FC3FDC"/>
    <w:rsid w:val="00FC426A"/>
    <w:rsid w:val="00FC4F30"/>
    <w:rsid w:val="00FC5CCF"/>
    <w:rsid w:val="00FC709B"/>
    <w:rsid w:val="00FC758D"/>
    <w:rsid w:val="00FD0BB3"/>
    <w:rsid w:val="00FD17A6"/>
    <w:rsid w:val="00FD35EA"/>
    <w:rsid w:val="00FD5080"/>
    <w:rsid w:val="00FD69B9"/>
    <w:rsid w:val="00FE21DF"/>
    <w:rsid w:val="00FE2806"/>
    <w:rsid w:val="00FE4166"/>
    <w:rsid w:val="00FE422D"/>
    <w:rsid w:val="00FE4793"/>
    <w:rsid w:val="00FE495A"/>
    <w:rsid w:val="00FE4B8B"/>
    <w:rsid w:val="00FE5F15"/>
    <w:rsid w:val="00FF0D9C"/>
    <w:rsid w:val="00FF1125"/>
    <w:rsid w:val="00FF426D"/>
    <w:rsid w:val="00FF5097"/>
    <w:rsid w:val="00FF5FF7"/>
    <w:rsid w:val="00FF6352"/>
    <w:rsid w:val="00FF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0F7D37"/>
  <w15:chartTrackingRefBased/>
  <w15:docId w15:val="{86C9B229-2C62-4ACD-9285-CC9D36DE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annotation text" w:uiPriority="99"/>
    <w:lsdException w:name="header" w:uiPriority="99"/>
    <w:lsdException w:name="footer" w:uiPriority="99"/>
    <w:lsdException w:name="caption" w:semiHidden="1" w:uiPriority="35" w:unhideWhenUsed="1" w:qFormat="1"/>
    <w:lsdException w:name="annotation reference" w:uiPriority="99"/>
    <w:lsdException w:name="Title" w:qFormat="1"/>
    <w:lsdException w:name="Subtitle" w:qFormat="1"/>
    <w:lsdException w:name="Hyperlink" w:uiPriority="99"/>
    <w:lsdException w:name="FollowedHyperlink" w:uiPriority="99"/>
    <w:lsdException w:name="Strong" w:uiPriority="22" w:qFormat="1"/>
    <w:lsdException w:name="Emphasis" w:uiPriority="20" w:qFormat="1"/>
    <w:lsdException w:name="Normal (Web)" w:uiPriority="99"/>
    <w:lsdException w:name="HTML Cite" w:uiPriority="99"/>
    <w:lsdException w:name="HTML Code" w:uiPriority="99"/>
    <w:lsdException w:name="HTML Preformatted"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2E67CE"/>
    <w:pPr>
      <w:keepNext/>
      <w:spacing w:before="240" w:after="60"/>
      <w:outlineLvl w:val="1"/>
    </w:pPr>
    <w:rPr>
      <w:rFonts w:ascii="Arial" w:hAnsi="Arial" w:cs="Arial"/>
      <w:b/>
      <w:bCs/>
      <w:i/>
      <w:iCs/>
      <w:sz w:val="28"/>
      <w:szCs w:val="28"/>
    </w:rPr>
  </w:style>
  <w:style w:type="paragraph" w:styleId="Heading3">
    <w:name w:val="heading 3"/>
    <w:basedOn w:val="Normal"/>
    <w:link w:val="Heading3Char"/>
    <w:uiPriority w:val="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uiPriority w:val="99"/>
    <w:rsid w:val="00840B95"/>
    <w:rPr>
      <w:sz w:val="16"/>
      <w:szCs w:val="16"/>
    </w:rPr>
  </w:style>
  <w:style w:type="paragraph" w:styleId="CommentText">
    <w:name w:val="annotation text"/>
    <w:basedOn w:val="Normal"/>
    <w:link w:val="CommentTextChar"/>
    <w:uiPriority w:val="99"/>
    <w:rsid w:val="00840B95"/>
    <w:rPr>
      <w:sz w:val="20"/>
      <w:szCs w:val="20"/>
      <w:lang w:val="x-none"/>
    </w:rPr>
  </w:style>
  <w:style w:type="character" w:customStyle="1" w:styleId="CommentTextChar">
    <w:name w:val="Comment Text Char"/>
    <w:link w:val="CommentText"/>
    <w:uiPriority w:val="99"/>
    <w:rsid w:val="00840B95"/>
    <w:rPr>
      <w:lang w:eastAsia="zh-CN"/>
    </w:rPr>
  </w:style>
  <w:style w:type="paragraph" w:styleId="CommentSubject">
    <w:name w:val="annotation subject"/>
    <w:basedOn w:val="CommentText"/>
    <w:next w:val="CommentText"/>
    <w:link w:val="CommentSubjectChar"/>
    <w:uiPriority w:val="99"/>
    <w:rsid w:val="00840B95"/>
    <w:rPr>
      <w:b/>
      <w:bCs/>
    </w:rPr>
  </w:style>
  <w:style w:type="character" w:customStyle="1" w:styleId="CommentSubjectChar">
    <w:name w:val="Comment Subject Char"/>
    <w:link w:val="CommentSubject"/>
    <w:uiPriority w:val="99"/>
    <w:rsid w:val="00840B95"/>
    <w:rPr>
      <w:b/>
      <w:bCs/>
      <w:lang w:eastAsia="zh-CN"/>
    </w:rPr>
  </w:style>
  <w:style w:type="paragraph" w:styleId="BalloonText">
    <w:name w:val="Balloon Text"/>
    <w:basedOn w:val="Normal"/>
    <w:link w:val="BalloonTextChar"/>
    <w:uiPriority w:val="99"/>
    <w:rsid w:val="00840B95"/>
    <w:rPr>
      <w:rFonts w:ascii="Tahoma" w:hAnsi="Tahoma"/>
      <w:sz w:val="16"/>
      <w:szCs w:val="16"/>
      <w:lang w:val="x-none"/>
    </w:rPr>
  </w:style>
  <w:style w:type="character" w:customStyle="1" w:styleId="BalloonTextChar">
    <w:name w:val="Balloon Text Char"/>
    <w:link w:val="BalloonText"/>
    <w:uiPriority w:val="99"/>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uiPriority w:val="39"/>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CE08F2"/>
    <w:rPr>
      <w:rFonts w:ascii="Calibri" w:eastAsia="Calibri" w:hAnsi="Calibri"/>
      <w:sz w:val="20"/>
      <w:szCs w:val="20"/>
      <w:lang w:eastAsia="en-US"/>
    </w:rPr>
  </w:style>
  <w:style w:type="character" w:customStyle="1" w:styleId="FootnoteTextChar">
    <w:name w:val="Footnote Text Char"/>
    <w:link w:val="FootnoteText"/>
    <w:uiPriority w:val="99"/>
    <w:rsid w:val="00CE08F2"/>
    <w:rPr>
      <w:rFonts w:ascii="Calibri" w:eastAsia="Calibri" w:hAnsi="Calibri"/>
      <w:lang w:eastAsia="en-US"/>
    </w:rPr>
  </w:style>
  <w:style w:type="character" w:styleId="FootnoteReference">
    <w:name w:val="footnote reference"/>
    <w:unhideWhenUsed/>
    <w:rsid w:val="00CE08F2"/>
    <w:rPr>
      <w:vertAlign w:val="superscript"/>
    </w:rPr>
  </w:style>
  <w:style w:type="character" w:customStyle="1" w:styleId="Heading3Char">
    <w:name w:val="Heading 3 Char"/>
    <w:link w:val="Heading3"/>
    <w:uiPriority w:val="9"/>
    <w:rsid w:val="00CE08F2"/>
    <w:rPr>
      <w:rFonts w:ascii="Tahoma" w:hAnsi="Tahoma" w:cs="Tahoma"/>
      <w:b/>
      <w:bCs/>
      <w:lang w:eastAsia="zh-CN"/>
    </w:rPr>
  </w:style>
  <w:style w:type="character" w:styleId="Hyperlink">
    <w:name w:val="Hyperlink"/>
    <w:uiPriority w:val="99"/>
    <w:unhideWhenUsed/>
    <w:rsid w:val="00CE08F2"/>
    <w:rPr>
      <w:color w:val="0000FF"/>
      <w:u w:val="single"/>
    </w:rPr>
  </w:style>
  <w:style w:type="character" w:styleId="HTMLCite">
    <w:name w:val="HTML Cite"/>
    <w:uiPriority w:val="99"/>
    <w:unhideWhenUsed/>
    <w:rsid w:val="00CE08F2"/>
    <w:rPr>
      <w:i/>
      <w:iCs/>
    </w:rPr>
  </w:style>
  <w:style w:type="character" w:styleId="Emphasis">
    <w:name w:val="Emphasis"/>
    <w:basedOn w:val="DefaultParagraphFont"/>
    <w:uiPriority w:val="20"/>
    <w:qFormat/>
    <w:rsid w:val="00CF1198"/>
    <w:rPr>
      <w:b/>
      <w:bCs/>
      <w:i w:val="0"/>
      <w:iCs w:val="0"/>
    </w:rPr>
  </w:style>
  <w:style w:type="character" w:customStyle="1" w:styleId="st1">
    <w:name w:val="st1"/>
    <w:basedOn w:val="DefaultParagraphFont"/>
    <w:rsid w:val="00CF1198"/>
  </w:style>
  <w:style w:type="character" w:styleId="FollowedHyperlink">
    <w:name w:val="FollowedHyperlink"/>
    <w:basedOn w:val="DefaultParagraphFont"/>
    <w:uiPriority w:val="99"/>
    <w:rsid w:val="00393041"/>
    <w:rPr>
      <w:color w:val="954F72" w:themeColor="followedHyperlink"/>
      <w:u w:val="single"/>
    </w:rPr>
  </w:style>
  <w:style w:type="paragraph" w:customStyle="1" w:styleId="Default">
    <w:name w:val="Default"/>
    <w:rsid w:val="00603A5B"/>
    <w:pPr>
      <w:autoSpaceDE w:val="0"/>
      <w:autoSpaceDN w:val="0"/>
      <w:adjustRightInd w:val="0"/>
    </w:pPr>
    <w:rPr>
      <w:rFonts w:ascii="Georgia" w:hAnsi="Georgia" w:cs="Georgia"/>
      <w:color w:val="000000"/>
      <w:sz w:val="24"/>
      <w:szCs w:val="24"/>
    </w:rPr>
  </w:style>
  <w:style w:type="paragraph" w:styleId="Caption">
    <w:name w:val="caption"/>
    <w:basedOn w:val="Normal"/>
    <w:next w:val="Normal"/>
    <w:uiPriority w:val="35"/>
    <w:unhideWhenUsed/>
    <w:qFormat/>
    <w:rsid w:val="00523020"/>
    <w:pPr>
      <w:spacing w:after="200"/>
    </w:pPr>
    <w:rPr>
      <w:rFonts w:asciiTheme="minorHAnsi" w:eastAsiaTheme="minorHAnsi" w:hAnsiTheme="minorHAnsi" w:cstheme="minorBidi"/>
      <w:i/>
      <w:iCs/>
      <w:color w:val="44546A" w:themeColor="text2"/>
      <w:sz w:val="18"/>
      <w:szCs w:val="18"/>
      <w:lang w:eastAsia="en-US"/>
    </w:rPr>
  </w:style>
  <w:style w:type="paragraph" w:customStyle="1" w:styleId="MAPara1">
    <w:name w:val="MA Para1"/>
    <w:basedOn w:val="Normal"/>
    <w:link w:val="MAPara1Char"/>
    <w:qFormat/>
    <w:rsid w:val="00F16157"/>
    <w:pPr>
      <w:spacing w:line="276" w:lineRule="auto"/>
      <w:jc w:val="both"/>
    </w:pPr>
    <w:rPr>
      <w:rFonts w:asciiTheme="minorHAnsi" w:hAnsiTheme="minorHAnsi" w:cstheme="minorHAnsi"/>
      <w:sz w:val="22"/>
      <w:szCs w:val="22"/>
    </w:rPr>
  </w:style>
  <w:style w:type="paragraph" w:customStyle="1" w:styleId="MAPara2">
    <w:name w:val="MA Para2"/>
    <w:basedOn w:val="Normal"/>
    <w:link w:val="MAPara2Char"/>
    <w:qFormat/>
    <w:rsid w:val="00F16157"/>
    <w:pPr>
      <w:spacing w:line="276" w:lineRule="auto"/>
      <w:ind w:firstLine="284"/>
      <w:jc w:val="both"/>
    </w:pPr>
    <w:rPr>
      <w:rFonts w:asciiTheme="minorHAnsi" w:hAnsiTheme="minorHAnsi" w:cstheme="minorHAnsi"/>
      <w:sz w:val="22"/>
      <w:szCs w:val="22"/>
      <w:lang w:eastAsia="en-GB"/>
    </w:rPr>
  </w:style>
  <w:style w:type="character" w:customStyle="1" w:styleId="MAPara1Char">
    <w:name w:val="MA Para1 Char"/>
    <w:basedOn w:val="DefaultParagraphFont"/>
    <w:link w:val="MAPara1"/>
    <w:rsid w:val="00F16157"/>
    <w:rPr>
      <w:rFonts w:asciiTheme="minorHAnsi" w:hAnsiTheme="minorHAnsi" w:cstheme="minorHAnsi"/>
      <w:sz w:val="22"/>
      <w:szCs w:val="22"/>
      <w:lang w:eastAsia="zh-CN"/>
    </w:rPr>
  </w:style>
  <w:style w:type="paragraph" w:styleId="ListParagraph">
    <w:name w:val="List Paragraph"/>
    <w:basedOn w:val="Normal"/>
    <w:uiPriority w:val="34"/>
    <w:qFormat/>
    <w:rsid w:val="008E3CF2"/>
    <w:pPr>
      <w:ind w:left="720"/>
      <w:contextualSpacing/>
    </w:pPr>
  </w:style>
  <w:style w:type="character" w:customStyle="1" w:styleId="MAPara2Char">
    <w:name w:val="MA Para2 Char"/>
    <w:basedOn w:val="DefaultParagraphFont"/>
    <w:link w:val="MAPara2"/>
    <w:rsid w:val="00F16157"/>
    <w:rPr>
      <w:rFonts w:asciiTheme="minorHAnsi" w:hAnsiTheme="minorHAnsi" w:cstheme="minorHAnsi"/>
      <w:sz w:val="22"/>
      <w:szCs w:val="22"/>
    </w:rPr>
  </w:style>
  <w:style w:type="paragraph" w:styleId="EndnoteText">
    <w:name w:val="endnote text"/>
    <w:basedOn w:val="Normal"/>
    <w:link w:val="EndnoteTextChar"/>
    <w:rsid w:val="00412473"/>
    <w:rPr>
      <w:sz w:val="20"/>
      <w:szCs w:val="20"/>
    </w:rPr>
  </w:style>
  <w:style w:type="character" w:customStyle="1" w:styleId="EndnoteTextChar">
    <w:name w:val="Endnote Text Char"/>
    <w:basedOn w:val="DefaultParagraphFont"/>
    <w:link w:val="EndnoteText"/>
    <w:rsid w:val="00412473"/>
    <w:rPr>
      <w:lang w:eastAsia="zh-CN"/>
    </w:rPr>
  </w:style>
  <w:style w:type="character" w:styleId="EndnoteReference">
    <w:name w:val="endnote reference"/>
    <w:basedOn w:val="DefaultParagraphFont"/>
    <w:rsid w:val="00412473"/>
    <w:rPr>
      <w:vertAlign w:val="superscript"/>
    </w:rPr>
  </w:style>
  <w:style w:type="character" w:styleId="Strong">
    <w:name w:val="Strong"/>
    <w:basedOn w:val="DefaultParagraphFont"/>
    <w:uiPriority w:val="22"/>
    <w:qFormat/>
    <w:rsid w:val="00FB45E7"/>
    <w:rPr>
      <w:b/>
      <w:bCs/>
    </w:rPr>
  </w:style>
  <w:style w:type="character" w:customStyle="1" w:styleId="span-citation">
    <w:name w:val="span-citation"/>
    <w:rsid w:val="000426CD"/>
  </w:style>
  <w:style w:type="character" w:customStyle="1" w:styleId="fontstyle01">
    <w:name w:val="fontstyle01"/>
    <w:basedOn w:val="DefaultParagraphFont"/>
    <w:rsid w:val="000426CD"/>
    <w:rPr>
      <w:rFonts w:ascii="PalatinoLinotype-Roman" w:hAnsi="PalatinoLinotype-Roman" w:hint="default"/>
      <w:b w:val="0"/>
      <w:bCs w:val="0"/>
      <w:i w:val="0"/>
      <w:iCs w:val="0"/>
      <w:color w:val="000000"/>
      <w:sz w:val="18"/>
      <w:szCs w:val="18"/>
    </w:rPr>
  </w:style>
  <w:style w:type="character" w:customStyle="1" w:styleId="fontstyle21">
    <w:name w:val="fontstyle21"/>
    <w:basedOn w:val="DefaultParagraphFont"/>
    <w:rsid w:val="000426CD"/>
    <w:rPr>
      <w:rFonts w:ascii="PalatinoLinotype-Italic" w:hAnsi="PalatinoLinotype-Italic" w:hint="default"/>
      <w:b w:val="0"/>
      <w:bCs w:val="0"/>
      <w:i/>
      <w:iCs/>
      <w:color w:val="000000"/>
      <w:sz w:val="18"/>
      <w:szCs w:val="18"/>
    </w:rPr>
  </w:style>
  <w:style w:type="character" w:customStyle="1" w:styleId="fontstyle31">
    <w:name w:val="fontstyle31"/>
    <w:basedOn w:val="DefaultParagraphFont"/>
    <w:rsid w:val="000426CD"/>
    <w:rPr>
      <w:rFonts w:ascii="Calibri-Bold" w:hAnsi="Calibri-Bold" w:hint="default"/>
      <w:b/>
      <w:bCs/>
      <w:i w:val="0"/>
      <w:iCs w:val="0"/>
      <w:color w:val="4E74A2"/>
      <w:sz w:val="22"/>
      <w:szCs w:val="22"/>
    </w:rPr>
  </w:style>
  <w:style w:type="character" w:customStyle="1" w:styleId="fontstyle41">
    <w:name w:val="fontstyle41"/>
    <w:basedOn w:val="DefaultParagraphFont"/>
    <w:rsid w:val="000426CD"/>
    <w:rPr>
      <w:rFonts w:ascii="PalatinoLinotype-Italic" w:hAnsi="PalatinoLinotype-Italic" w:hint="default"/>
      <w:b w:val="0"/>
      <w:bCs w:val="0"/>
      <w:i/>
      <w:iCs/>
      <w:color w:val="000000"/>
      <w:sz w:val="20"/>
      <w:szCs w:val="20"/>
    </w:rPr>
  </w:style>
  <w:style w:type="character" w:customStyle="1" w:styleId="fontstyle11">
    <w:name w:val="fontstyle11"/>
    <w:basedOn w:val="DefaultParagraphFont"/>
    <w:rsid w:val="000426CD"/>
    <w:rPr>
      <w:rFonts w:ascii="PalatinoLinotype-Roman" w:hAnsi="PalatinoLinotype-Roman" w:hint="default"/>
      <w:b w:val="0"/>
      <w:bCs w:val="0"/>
      <w:i w:val="0"/>
      <w:iCs w:val="0"/>
      <w:color w:val="000000"/>
      <w:sz w:val="20"/>
      <w:szCs w:val="20"/>
    </w:rPr>
  </w:style>
  <w:style w:type="character" w:customStyle="1" w:styleId="fontstyle51">
    <w:name w:val="fontstyle51"/>
    <w:basedOn w:val="DefaultParagraphFont"/>
    <w:rsid w:val="000426CD"/>
    <w:rPr>
      <w:rFonts w:ascii="timesnewvespasian" w:hAnsi="timesnewvespasian" w:hint="default"/>
      <w:b w:val="0"/>
      <w:bCs w:val="0"/>
      <w:i w:val="0"/>
      <w:iCs w:val="0"/>
      <w:color w:val="4E74A2"/>
      <w:sz w:val="22"/>
      <w:szCs w:val="22"/>
    </w:rPr>
  </w:style>
  <w:style w:type="character" w:customStyle="1" w:styleId="Heading2Char">
    <w:name w:val="Heading 2 Char"/>
    <w:basedOn w:val="DefaultParagraphFont"/>
    <w:link w:val="Heading2"/>
    <w:uiPriority w:val="9"/>
    <w:rsid w:val="000426CD"/>
    <w:rPr>
      <w:rFonts w:ascii="Arial" w:hAnsi="Arial" w:cs="Arial"/>
      <w:b/>
      <w:bCs/>
      <w:i/>
      <w:iCs/>
      <w:sz w:val="28"/>
      <w:szCs w:val="28"/>
      <w:lang w:eastAsia="zh-CN"/>
    </w:rPr>
  </w:style>
  <w:style w:type="character" w:customStyle="1" w:styleId="buttonul">
    <w:name w:val="button_ul"/>
    <w:basedOn w:val="DefaultParagraphFont"/>
    <w:rsid w:val="000426CD"/>
  </w:style>
  <w:style w:type="paragraph" w:styleId="HTMLPreformatted">
    <w:name w:val="HTML Preformatted"/>
    <w:basedOn w:val="Normal"/>
    <w:link w:val="HTMLPreformattedChar"/>
    <w:uiPriority w:val="99"/>
    <w:unhideWhenUsed/>
    <w:rsid w:val="000426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426CD"/>
    <w:rPr>
      <w:rFonts w:ascii="Courier New" w:eastAsia="Times New Roman" w:hAnsi="Courier New" w:cs="Courier New"/>
    </w:rPr>
  </w:style>
  <w:style w:type="character" w:styleId="HTMLCode">
    <w:name w:val="HTML Code"/>
    <w:basedOn w:val="DefaultParagraphFont"/>
    <w:uiPriority w:val="99"/>
    <w:unhideWhenUsed/>
    <w:rsid w:val="000426CD"/>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0426CD"/>
    <w:rPr>
      <w:rFonts w:ascii="Arial" w:hAnsi="Arial" w:cs="Arial"/>
      <w:b/>
      <w:bCs/>
      <w:kern w:val="32"/>
      <w:sz w:val="32"/>
      <w:szCs w:val="32"/>
      <w:lang w:eastAsia="zh-CN"/>
    </w:rPr>
  </w:style>
  <w:style w:type="character" w:customStyle="1" w:styleId="italic">
    <w:name w:val="italic"/>
    <w:basedOn w:val="DefaultParagraphFont"/>
    <w:rsid w:val="000426CD"/>
  </w:style>
  <w:style w:type="paragraph" w:customStyle="1" w:styleId="app-journal-headersubtitle">
    <w:name w:val="app-journal-header__subtitle"/>
    <w:basedOn w:val="Normal"/>
    <w:rsid w:val="00497313"/>
    <w:pPr>
      <w:spacing w:before="100" w:beforeAutospacing="1" w:after="100" w:afterAutospacing="1"/>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601568">
      <w:bodyDiv w:val="1"/>
      <w:marLeft w:val="0"/>
      <w:marRight w:val="0"/>
      <w:marTop w:val="0"/>
      <w:marBottom w:val="0"/>
      <w:divBdr>
        <w:top w:val="none" w:sz="0" w:space="0" w:color="auto"/>
        <w:left w:val="none" w:sz="0" w:space="0" w:color="auto"/>
        <w:bottom w:val="none" w:sz="0" w:space="0" w:color="auto"/>
        <w:right w:val="none" w:sz="0" w:space="0" w:color="auto"/>
      </w:divBdr>
      <w:divsChild>
        <w:div w:id="1789084040">
          <w:marLeft w:val="0"/>
          <w:marRight w:val="0"/>
          <w:marTop w:val="0"/>
          <w:marBottom w:val="0"/>
          <w:divBdr>
            <w:top w:val="none" w:sz="0" w:space="0" w:color="auto"/>
            <w:left w:val="none" w:sz="0" w:space="0" w:color="auto"/>
            <w:bottom w:val="none" w:sz="0" w:space="0" w:color="auto"/>
            <w:right w:val="none" w:sz="0" w:space="0" w:color="auto"/>
          </w:divBdr>
          <w:divsChild>
            <w:div w:id="433942008">
              <w:marLeft w:val="0"/>
              <w:marRight w:val="0"/>
              <w:marTop w:val="0"/>
              <w:marBottom w:val="0"/>
              <w:divBdr>
                <w:top w:val="none" w:sz="0" w:space="3" w:color="auto"/>
                <w:left w:val="single" w:sz="48" w:space="0" w:color="FFFFFF"/>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8855088">
      <w:bodyDiv w:val="1"/>
      <w:marLeft w:val="0"/>
      <w:marRight w:val="0"/>
      <w:marTop w:val="0"/>
      <w:marBottom w:val="0"/>
      <w:divBdr>
        <w:top w:val="none" w:sz="0" w:space="0" w:color="auto"/>
        <w:left w:val="none" w:sz="0" w:space="0" w:color="auto"/>
        <w:bottom w:val="none" w:sz="0" w:space="0" w:color="auto"/>
        <w:right w:val="none" w:sz="0" w:space="0" w:color="auto"/>
      </w:divBdr>
      <w:divsChild>
        <w:div w:id="1103186458">
          <w:marLeft w:val="0"/>
          <w:marRight w:val="0"/>
          <w:marTop w:val="0"/>
          <w:marBottom w:val="0"/>
          <w:divBdr>
            <w:top w:val="none" w:sz="0" w:space="0" w:color="auto"/>
            <w:left w:val="none" w:sz="0" w:space="0" w:color="auto"/>
            <w:bottom w:val="none" w:sz="0" w:space="0" w:color="auto"/>
            <w:right w:val="none" w:sz="0" w:space="0" w:color="auto"/>
          </w:divBdr>
        </w:div>
        <w:div w:id="1519078374">
          <w:marLeft w:val="0"/>
          <w:marRight w:val="0"/>
          <w:marTop w:val="0"/>
          <w:marBottom w:val="0"/>
          <w:divBdr>
            <w:top w:val="none" w:sz="0" w:space="0" w:color="auto"/>
            <w:left w:val="none" w:sz="0" w:space="0" w:color="auto"/>
            <w:bottom w:val="none" w:sz="0" w:space="0" w:color="auto"/>
            <w:right w:val="none" w:sz="0" w:space="0" w:color="auto"/>
          </w:divBdr>
        </w:div>
        <w:div w:id="1664356340">
          <w:marLeft w:val="0"/>
          <w:marRight w:val="0"/>
          <w:marTop w:val="0"/>
          <w:marBottom w:val="0"/>
          <w:divBdr>
            <w:top w:val="none" w:sz="0" w:space="0" w:color="auto"/>
            <w:left w:val="none" w:sz="0" w:space="0" w:color="auto"/>
            <w:bottom w:val="none" w:sz="0" w:space="0" w:color="auto"/>
            <w:right w:val="none" w:sz="0" w:space="0" w:color="auto"/>
          </w:divBdr>
        </w:div>
      </w:divsChild>
    </w:div>
    <w:div w:id="791634165">
      <w:bodyDiv w:val="1"/>
      <w:marLeft w:val="0"/>
      <w:marRight w:val="0"/>
      <w:marTop w:val="0"/>
      <w:marBottom w:val="0"/>
      <w:divBdr>
        <w:top w:val="none" w:sz="0" w:space="0" w:color="auto"/>
        <w:left w:val="none" w:sz="0" w:space="0" w:color="auto"/>
        <w:bottom w:val="none" w:sz="0" w:space="0" w:color="auto"/>
        <w:right w:val="none" w:sz="0" w:space="0" w:color="auto"/>
      </w:divBdr>
      <w:divsChild>
        <w:div w:id="1183082484">
          <w:marLeft w:val="0"/>
          <w:marRight w:val="0"/>
          <w:marTop w:val="0"/>
          <w:marBottom w:val="0"/>
          <w:divBdr>
            <w:top w:val="none" w:sz="0" w:space="0" w:color="auto"/>
            <w:left w:val="none" w:sz="0" w:space="0" w:color="auto"/>
            <w:bottom w:val="none" w:sz="0" w:space="0" w:color="auto"/>
            <w:right w:val="none" w:sz="0" w:space="0" w:color="auto"/>
          </w:divBdr>
          <w:divsChild>
            <w:div w:id="112293508">
              <w:marLeft w:val="0"/>
              <w:marRight w:val="0"/>
              <w:marTop w:val="0"/>
              <w:marBottom w:val="0"/>
              <w:divBdr>
                <w:top w:val="none" w:sz="0" w:space="0" w:color="auto"/>
                <w:left w:val="none" w:sz="0" w:space="0" w:color="auto"/>
                <w:bottom w:val="none" w:sz="0" w:space="0" w:color="auto"/>
                <w:right w:val="none" w:sz="0" w:space="0" w:color="auto"/>
              </w:divBdr>
              <w:divsChild>
                <w:div w:id="8794753">
                  <w:marLeft w:val="0"/>
                  <w:marRight w:val="0"/>
                  <w:marTop w:val="0"/>
                  <w:marBottom w:val="0"/>
                  <w:divBdr>
                    <w:top w:val="none" w:sz="0" w:space="0" w:color="auto"/>
                    <w:left w:val="none" w:sz="0" w:space="0" w:color="auto"/>
                    <w:bottom w:val="none" w:sz="0" w:space="0" w:color="auto"/>
                    <w:right w:val="none" w:sz="0" w:space="0" w:color="auto"/>
                  </w:divBdr>
                  <w:divsChild>
                    <w:div w:id="979729500">
                      <w:marLeft w:val="0"/>
                      <w:marRight w:val="0"/>
                      <w:marTop w:val="45"/>
                      <w:marBottom w:val="0"/>
                      <w:divBdr>
                        <w:top w:val="none" w:sz="0" w:space="0" w:color="auto"/>
                        <w:left w:val="none" w:sz="0" w:space="0" w:color="auto"/>
                        <w:bottom w:val="none" w:sz="0" w:space="0" w:color="auto"/>
                        <w:right w:val="none" w:sz="0" w:space="0" w:color="auto"/>
                      </w:divBdr>
                      <w:divsChild>
                        <w:div w:id="876619366">
                          <w:marLeft w:val="0"/>
                          <w:marRight w:val="0"/>
                          <w:marTop w:val="0"/>
                          <w:marBottom w:val="0"/>
                          <w:divBdr>
                            <w:top w:val="none" w:sz="0" w:space="0" w:color="auto"/>
                            <w:left w:val="none" w:sz="0" w:space="0" w:color="auto"/>
                            <w:bottom w:val="none" w:sz="0" w:space="0" w:color="auto"/>
                            <w:right w:val="none" w:sz="0" w:space="0" w:color="auto"/>
                          </w:divBdr>
                          <w:divsChild>
                            <w:div w:id="269627950">
                              <w:marLeft w:val="2070"/>
                              <w:marRight w:val="3960"/>
                              <w:marTop w:val="0"/>
                              <w:marBottom w:val="0"/>
                              <w:divBdr>
                                <w:top w:val="none" w:sz="0" w:space="0" w:color="auto"/>
                                <w:left w:val="none" w:sz="0" w:space="0" w:color="auto"/>
                                <w:bottom w:val="none" w:sz="0" w:space="0" w:color="auto"/>
                                <w:right w:val="none" w:sz="0" w:space="0" w:color="auto"/>
                              </w:divBdr>
                              <w:divsChild>
                                <w:div w:id="1751584593">
                                  <w:marLeft w:val="0"/>
                                  <w:marRight w:val="0"/>
                                  <w:marTop w:val="0"/>
                                  <w:marBottom w:val="0"/>
                                  <w:divBdr>
                                    <w:top w:val="none" w:sz="0" w:space="0" w:color="auto"/>
                                    <w:left w:val="none" w:sz="0" w:space="0" w:color="auto"/>
                                    <w:bottom w:val="none" w:sz="0" w:space="0" w:color="auto"/>
                                    <w:right w:val="none" w:sz="0" w:space="0" w:color="auto"/>
                                  </w:divBdr>
                                  <w:divsChild>
                                    <w:div w:id="913199149">
                                      <w:marLeft w:val="0"/>
                                      <w:marRight w:val="0"/>
                                      <w:marTop w:val="0"/>
                                      <w:marBottom w:val="0"/>
                                      <w:divBdr>
                                        <w:top w:val="none" w:sz="0" w:space="0" w:color="auto"/>
                                        <w:left w:val="none" w:sz="0" w:space="0" w:color="auto"/>
                                        <w:bottom w:val="none" w:sz="0" w:space="0" w:color="auto"/>
                                        <w:right w:val="none" w:sz="0" w:space="0" w:color="auto"/>
                                      </w:divBdr>
                                      <w:divsChild>
                                        <w:div w:id="780495360">
                                          <w:marLeft w:val="0"/>
                                          <w:marRight w:val="0"/>
                                          <w:marTop w:val="0"/>
                                          <w:marBottom w:val="0"/>
                                          <w:divBdr>
                                            <w:top w:val="none" w:sz="0" w:space="0" w:color="auto"/>
                                            <w:left w:val="none" w:sz="0" w:space="0" w:color="auto"/>
                                            <w:bottom w:val="none" w:sz="0" w:space="0" w:color="auto"/>
                                            <w:right w:val="none" w:sz="0" w:space="0" w:color="auto"/>
                                          </w:divBdr>
                                          <w:divsChild>
                                            <w:div w:id="642202085">
                                              <w:marLeft w:val="0"/>
                                              <w:marRight w:val="0"/>
                                              <w:marTop w:val="90"/>
                                              <w:marBottom w:val="0"/>
                                              <w:divBdr>
                                                <w:top w:val="none" w:sz="0" w:space="0" w:color="auto"/>
                                                <w:left w:val="none" w:sz="0" w:space="0" w:color="auto"/>
                                                <w:bottom w:val="none" w:sz="0" w:space="0" w:color="auto"/>
                                                <w:right w:val="none" w:sz="0" w:space="0" w:color="auto"/>
                                              </w:divBdr>
                                              <w:divsChild>
                                                <w:div w:id="553740183">
                                                  <w:marLeft w:val="0"/>
                                                  <w:marRight w:val="0"/>
                                                  <w:marTop w:val="0"/>
                                                  <w:marBottom w:val="0"/>
                                                  <w:divBdr>
                                                    <w:top w:val="none" w:sz="0" w:space="0" w:color="auto"/>
                                                    <w:left w:val="none" w:sz="0" w:space="0" w:color="auto"/>
                                                    <w:bottom w:val="none" w:sz="0" w:space="0" w:color="auto"/>
                                                    <w:right w:val="none" w:sz="0" w:space="0" w:color="auto"/>
                                                  </w:divBdr>
                                                  <w:divsChild>
                                                    <w:div w:id="1344625708">
                                                      <w:marLeft w:val="0"/>
                                                      <w:marRight w:val="0"/>
                                                      <w:marTop w:val="0"/>
                                                      <w:marBottom w:val="0"/>
                                                      <w:divBdr>
                                                        <w:top w:val="none" w:sz="0" w:space="0" w:color="auto"/>
                                                        <w:left w:val="none" w:sz="0" w:space="0" w:color="auto"/>
                                                        <w:bottom w:val="none" w:sz="0" w:space="0" w:color="auto"/>
                                                        <w:right w:val="none" w:sz="0" w:space="0" w:color="auto"/>
                                                      </w:divBdr>
                                                      <w:divsChild>
                                                        <w:div w:id="651982028">
                                                          <w:marLeft w:val="0"/>
                                                          <w:marRight w:val="0"/>
                                                          <w:marTop w:val="0"/>
                                                          <w:marBottom w:val="390"/>
                                                          <w:divBdr>
                                                            <w:top w:val="none" w:sz="0" w:space="0" w:color="auto"/>
                                                            <w:left w:val="none" w:sz="0" w:space="0" w:color="auto"/>
                                                            <w:bottom w:val="none" w:sz="0" w:space="0" w:color="auto"/>
                                                            <w:right w:val="none" w:sz="0" w:space="0" w:color="auto"/>
                                                          </w:divBdr>
                                                          <w:divsChild>
                                                            <w:div w:id="175196086">
                                                              <w:marLeft w:val="0"/>
                                                              <w:marRight w:val="0"/>
                                                              <w:marTop w:val="0"/>
                                                              <w:marBottom w:val="0"/>
                                                              <w:divBdr>
                                                                <w:top w:val="none" w:sz="0" w:space="0" w:color="auto"/>
                                                                <w:left w:val="none" w:sz="0" w:space="0" w:color="auto"/>
                                                                <w:bottom w:val="none" w:sz="0" w:space="0" w:color="auto"/>
                                                                <w:right w:val="none" w:sz="0" w:space="0" w:color="auto"/>
                                                              </w:divBdr>
                                                              <w:divsChild>
                                                                <w:div w:id="456411251">
                                                                  <w:marLeft w:val="0"/>
                                                                  <w:marRight w:val="0"/>
                                                                  <w:marTop w:val="0"/>
                                                                  <w:marBottom w:val="0"/>
                                                                  <w:divBdr>
                                                                    <w:top w:val="none" w:sz="0" w:space="0" w:color="auto"/>
                                                                    <w:left w:val="none" w:sz="0" w:space="0" w:color="auto"/>
                                                                    <w:bottom w:val="none" w:sz="0" w:space="0" w:color="auto"/>
                                                                    <w:right w:val="none" w:sz="0" w:space="0" w:color="auto"/>
                                                                  </w:divBdr>
                                                                  <w:divsChild>
                                                                    <w:div w:id="430786659">
                                                                      <w:marLeft w:val="0"/>
                                                                      <w:marRight w:val="0"/>
                                                                      <w:marTop w:val="0"/>
                                                                      <w:marBottom w:val="0"/>
                                                                      <w:divBdr>
                                                                        <w:top w:val="none" w:sz="0" w:space="0" w:color="auto"/>
                                                                        <w:left w:val="none" w:sz="0" w:space="0" w:color="auto"/>
                                                                        <w:bottom w:val="none" w:sz="0" w:space="0" w:color="auto"/>
                                                                        <w:right w:val="none" w:sz="0" w:space="0" w:color="auto"/>
                                                                      </w:divBdr>
                                                                      <w:divsChild>
                                                                        <w:div w:id="1677229522">
                                                                          <w:marLeft w:val="0"/>
                                                                          <w:marRight w:val="0"/>
                                                                          <w:marTop w:val="0"/>
                                                                          <w:marBottom w:val="0"/>
                                                                          <w:divBdr>
                                                                            <w:top w:val="none" w:sz="0" w:space="0" w:color="auto"/>
                                                                            <w:left w:val="none" w:sz="0" w:space="0" w:color="auto"/>
                                                                            <w:bottom w:val="none" w:sz="0" w:space="0" w:color="auto"/>
                                                                            <w:right w:val="none" w:sz="0" w:space="0" w:color="auto"/>
                                                                          </w:divBdr>
                                                                          <w:divsChild>
                                                                            <w:div w:id="199781399">
                                                                              <w:marLeft w:val="0"/>
                                                                              <w:marRight w:val="0"/>
                                                                              <w:marTop w:val="0"/>
                                                                              <w:marBottom w:val="0"/>
                                                                              <w:divBdr>
                                                                                <w:top w:val="none" w:sz="0" w:space="0" w:color="auto"/>
                                                                                <w:left w:val="none" w:sz="0" w:space="0" w:color="auto"/>
                                                                                <w:bottom w:val="none" w:sz="0" w:space="0" w:color="auto"/>
                                                                                <w:right w:val="none" w:sz="0" w:space="0" w:color="auto"/>
                                                                              </w:divBdr>
                                                                              <w:divsChild>
                                                                                <w:div w:id="1837723362">
                                                                                  <w:marLeft w:val="0"/>
                                                                                  <w:marRight w:val="0"/>
                                                                                  <w:marTop w:val="0"/>
                                                                                  <w:marBottom w:val="0"/>
                                                                                  <w:divBdr>
                                                                                    <w:top w:val="none" w:sz="0" w:space="0" w:color="auto"/>
                                                                                    <w:left w:val="none" w:sz="0" w:space="0" w:color="auto"/>
                                                                                    <w:bottom w:val="none" w:sz="0" w:space="0" w:color="auto"/>
                                                                                    <w:right w:val="none" w:sz="0" w:space="0" w:color="auto"/>
                                                                                  </w:divBdr>
                                                                                  <w:divsChild>
                                                                                    <w:div w:id="895899543">
                                                                                      <w:marLeft w:val="0"/>
                                                                                      <w:marRight w:val="0"/>
                                                                                      <w:marTop w:val="0"/>
                                                                                      <w:marBottom w:val="0"/>
                                                                                      <w:divBdr>
                                                                                        <w:top w:val="none" w:sz="0" w:space="0" w:color="auto"/>
                                                                                        <w:left w:val="none" w:sz="0" w:space="0" w:color="auto"/>
                                                                                        <w:bottom w:val="none" w:sz="0" w:space="0" w:color="auto"/>
                                                                                        <w:right w:val="none" w:sz="0" w:space="0" w:color="auto"/>
                                                                                      </w:divBdr>
                                                                                      <w:divsChild>
                                                                                        <w:div w:id="107357365">
                                                                                          <w:marLeft w:val="0"/>
                                                                                          <w:marRight w:val="0"/>
                                                                                          <w:marTop w:val="0"/>
                                                                                          <w:marBottom w:val="0"/>
                                                                                          <w:divBdr>
                                                                                            <w:top w:val="none" w:sz="0" w:space="0" w:color="auto"/>
                                                                                            <w:left w:val="none" w:sz="0" w:space="0" w:color="auto"/>
                                                                                            <w:bottom w:val="none" w:sz="0" w:space="0" w:color="auto"/>
                                                                                            <w:right w:val="none" w:sz="0" w:space="0" w:color="auto"/>
                                                                                          </w:divBdr>
                                                                                          <w:divsChild>
                                                                                            <w:div w:id="641082114">
                                                                                              <w:marLeft w:val="0"/>
                                                                                              <w:marRight w:val="0"/>
                                                                                              <w:marTop w:val="0"/>
                                                                                              <w:marBottom w:val="0"/>
                                                                                              <w:divBdr>
                                                                                                <w:top w:val="none" w:sz="0" w:space="0" w:color="auto"/>
                                                                                                <w:left w:val="none" w:sz="0" w:space="0" w:color="auto"/>
                                                                                                <w:bottom w:val="none" w:sz="0" w:space="0" w:color="auto"/>
                                                                                                <w:right w:val="none" w:sz="0" w:space="0" w:color="auto"/>
                                                                                              </w:divBdr>
                                                                                              <w:divsChild>
                                                                                                <w:div w:id="513231077">
                                                                                                  <w:marLeft w:val="0"/>
                                                                                                  <w:marRight w:val="0"/>
                                                                                                  <w:marTop w:val="0"/>
                                                                                                  <w:marBottom w:val="0"/>
                                                                                                  <w:divBdr>
                                                                                                    <w:top w:val="none" w:sz="0" w:space="0" w:color="auto"/>
                                                                                                    <w:left w:val="none" w:sz="0" w:space="0" w:color="auto"/>
                                                                                                    <w:bottom w:val="none" w:sz="0" w:space="0" w:color="auto"/>
                                                                                                    <w:right w:val="none" w:sz="0" w:space="0" w:color="auto"/>
                                                                                                  </w:divBdr>
                                                                                                  <w:divsChild>
                                                                                                    <w:div w:id="1386880453">
                                                                                                      <w:marLeft w:val="0"/>
                                                                                                      <w:marRight w:val="0"/>
                                                                                                      <w:marTop w:val="0"/>
                                                                                                      <w:marBottom w:val="0"/>
                                                                                                      <w:divBdr>
                                                                                                        <w:top w:val="none" w:sz="0" w:space="0" w:color="auto"/>
                                                                                                        <w:left w:val="none" w:sz="0" w:space="0" w:color="auto"/>
                                                                                                        <w:bottom w:val="none" w:sz="0" w:space="0" w:color="auto"/>
                                                                                                        <w:right w:val="none" w:sz="0" w:space="0" w:color="auto"/>
                                                                                                      </w:divBdr>
                                                                                                      <w:divsChild>
                                                                                                        <w:div w:id="344283875">
                                                                                                          <w:marLeft w:val="0"/>
                                                                                                          <w:marRight w:val="0"/>
                                                                                                          <w:marTop w:val="0"/>
                                                                                                          <w:marBottom w:val="0"/>
                                                                                                          <w:divBdr>
                                                                                                            <w:top w:val="none" w:sz="0" w:space="0" w:color="auto"/>
                                                                                                            <w:left w:val="none" w:sz="0" w:space="0" w:color="auto"/>
                                                                                                            <w:bottom w:val="none" w:sz="0" w:space="0" w:color="auto"/>
                                                                                                            <w:right w:val="none" w:sz="0" w:space="0" w:color="auto"/>
                                                                                                          </w:divBdr>
                                                                                                          <w:divsChild>
                                                                                                            <w:div w:id="271591861">
                                                                                                              <w:marLeft w:val="300"/>
                                                                                                              <w:marRight w:val="0"/>
                                                                                                              <w:marTop w:val="0"/>
                                                                                                              <w:marBottom w:val="0"/>
                                                                                                              <w:divBdr>
                                                                                                                <w:top w:val="none" w:sz="0" w:space="0" w:color="auto"/>
                                                                                                                <w:left w:val="none" w:sz="0" w:space="0" w:color="auto"/>
                                                                                                                <w:bottom w:val="none" w:sz="0" w:space="0" w:color="auto"/>
                                                                                                                <w:right w:val="none" w:sz="0" w:space="0" w:color="auto"/>
                                                                                                              </w:divBdr>
                                                                                                              <w:divsChild>
                                                                                                                <w:div w:id="1746101012">
                                                                                                                  <w:marLeft w:val="-300"/>
                                                                                                                  <w:marRight w:val="0"/>
                                                                                                                  <w:marTop w:val="0"/>
                                                                                                                  <w:marBottom w:val="0"/>
                                                                                                                  <w:divBdr>
                                                                                                                    <w:top w:val="none" w:sz="0" w:space="0" w:color="auto"/>
                                                                                                                    <w:left w:val="none" w:sz="0" w:space="0" w:color="auto"/>
                                                                                                                    <w:bottom w:val="none" w:sz="0" w:space="0" w:color="auto"/>
                                                                                                                    <w:right w:val="none" w:sz="0" w:space="0" w:color="auto"/>
                                                                                                                  </w:divBdr>
                                                                                                                  <w:divsChild>
                                                                                                                    <w:div w:id="79077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5800362">
      <w:bodyDiv w:val="1"/>
      <w:marLeft w:val="0"/>
      <w:marRight w:val="0"/>
      <w:marTop w:val="0"/>
      <w:marBottom w:val="0"/>
      <w:divBdr>
        <w:top w:val="none" w:sz="0" w:space="0" w:color="auto"/>
        <w:left w:val="none" w:sz="0" w:space="0" w:color="auto"/>
        <w:bottom w:val="none" w:sz="0" w:space="0" w:color="auto"/>
        <w:right w:val="none" w:sz="0" w:space="0" w:color="auto"/>
      </w:divBdr>
      <w:divsChild>
        <w:div w:id="2109813591">
          <w:marLeft w:val="0"/>
          <w:marRight w:val="0"/>
          <w:marTop w:val="0"/>
          <w:marBottom w:val="0"/>
          <w:divBdr>
            <w:top w:val="none" w:sz="0" w:space="0" w:color="auto"/>
            <w:left w:val="none" w:sz="0" w:space="0" w:color="auto"/>
            <w:bottom w:val="none" w:sz="0" w:space="0" w:color="auto"/>
            <w:right w:val="none" w:sz="0" w:space="0" w:color="auto"/>
          </w:divBdr>
          <w:divsChild>
            <w:div w:id="51083496">
              <w:marLeft w:val="0"/>
              <w:marRight w:val="0"/>
              <w:marTop w:val="0"/>
              <w:marBottom w:val="0"/>
              <w:divBdr>
                <w:top w:val="none" w:sz="0" w:space="0" w:color="auto"/>
                <w:left w:val="none" w:sz="0" w:space="0" w:color="auto"/>
                <w:bottom w:val="none" w:sz="0" w:space="0" w:color="auto"/>
                <w:right w:val="none" w:sz="0" w:space="0" w:color="auto"/>
              </w:divBdr>
              <w:divsChild>
                <w:div w:id="608318918">
                  <w:marLeft w:val="0"/>
                  <w:marRight w:val="0"/>
                  <w:marTop w:val="0"/>
                  <w:marBottom w:val="0"/>
                  <w:divBdr>
                    <w:top w:val="none" w:sz="0" w:space="0" w:color="auto"/>
                    <w:left w:val="none" w:sz="0" w:space="0" w:color="auto"/>
                    <w:bottom w:val="none" w:sz="0" w:space="0" w:color="auto"/>
                    <w:right w:val="none" w:sz="0" w:space="0" w:color="auto"/>
                  </w:divBdr>
                  <w:divsChild>
                    <w:div w:id="1442991647">
                      <w:marLeft w:val="0"/>
                      <w:marRight w:val="0"/>
                      <w:marTop w:val="45"/>
                      <w:marBottom w:val="0"/>
                      <w:divBdr>
                        <w:top w:val="none" w:sz="0" w:space="0" w:color="auto"/>
                        <w:left w:val="none" w:sz="0" w:space="0" w:color="auto"/>
                        <w:bottom w:val="none" w:sz="0" w:space="0" w:color="auto"/>
                        <w:right w:val="none" w:sz="0" w:space="0" w:color="auto"/>
                      </w:divBdr>
                      <w:divsChild>
                        <w:div w:id="979458790">
                          <w:marLeft w:val="0"/>
                          <w:marRight w:val="0"/>
                          <w:marTop w:val="0"/>
                          <w:marBottom w:val="0"/>
                          <w:divBdr>
                            <w:top w:val="none" w:sz="0" w:space="0" w:color="auto"/>
                            <w:left w:val="none" w:sz="0" w:space="0" w:color="auto"/>
                            <w:bottom w:val="none" w:sz="0" w:space="0" w:color="auto"/>
                            <w:right w:val="none" w:sz="0" w:space="0" w:color="auto"/>
                          </w:divBdr>
                          <w:divsChild>
                            <w:div w:id="208956568">
                              <w:marLeft w:val="2070"/>
                              <w:marRight w:val="3960"/>
                              <w:marTop w:val="0"/>
                              <w:marBottom w:val="0"/>
                              <w:divBdr>
                                <w:top w:val="none" w:sz="0" w:space="0" w:color="auto"/>
                                <w:left w:val="none" w:sz="0" w:space="0" w:color="auto"/>
                                <w:bottom w:val="none" w:sz="0" w:space="0" w:color="auto"/>
                                <w:right w:val="none" w:sz="0" w:space="0" w:color="auto"/>
                              </w:divBdr>
                              <w:divsChild>
                                <w:div w:id="1823809812">
                                  <w:marLeft w:val="0"/>
                                  <w:marRight w:val="0"/>
                                  <w:marTop w:val="0"/>
                                  <w:marBottom w:val="0"/>
                                  <w:divBdr>
                                    <w:top w:val="none" w:sz="0" w:space="0" w:color="auto"/>
                                    <w:left w:val="none" w:sz="0" w:space="0" w:color="auto"/>
                                    <w:bottom w:val="none" w:sz="0" w:space="0" w:color="auto"/>
                                    <w:right w:val="none" w:sz="0" w:space="0" w:color="auto"/>
                                  </w:divBdr>
                                  <w:divsChild>
                                    <w:div w:id="2111781625">
                                      <w:marLeft w:val="0"/>
                                      <w:marRight w:val="0"/>
                                      <w:marTop w:val="0"/>
                                      <w:marBottom w:val="0"/>
                                      <w:divBdr>
                                        <w:top w:val="none" w:sz="0" w:space="0" w:color="auto"/>
                                        <w:left w:val="none" w:sz="0" w:space="0" w:color="auto"/>
                                        <w:bottom w:val="none" w:sz="0" w:space="0" w:color="auto"/>
                                        <w:right w:val="none" w:sz="0" w:space="0" w:color="auto"/>
                                      </w:divBdr>
                                      <w:divsChild>
                                        <w:div w:id="142629474">
                                          <w:marLeft w:val="0"/>
                                          <w:marRight w:val="0"/>
                                          <w:marTop w:val="0"/>
                                          <w:marBottom w:val="0"/>
                                          <w:divBdr>
                                            <w:top w:val="none" w:sz="0" w:space="0" w:color="auto"/>
                                            <w:left w:val="none" w:sz="0" w:space="0" w:color="auto"/>
                                            <w:bottom w:val="none" w:sz="0" w:space="0" w:color="auto"/>
                                            <w:right w:val="none" w:sz="0" w:space="0" w:color="auto"/>
                                          </w:divBdr>
                                          <w:divsChild>
                                            <w:div w:id="1461341356">
                                              <w:marLeft w:val="0"/>
                                              <w:marRight w:val="0"/>
                                              <w:marTop w:val="90"/>
                                              <w:marBottom w:val="0"/>
                                              <w:divBdr>
                                                <w:top w:val="none" w:sz="0" w:space="0" w:color="auto"/>
                                                <w:left w:val="none" w:sz="0" w:space="0" w:color="auto"/>
                                                <w:bottom w:val="none" w:sz="0" w:space="0" w:color="auto"/>
                                                <w:right w:val="none" w:sz="0" w:space="0" w:color="auto"/>
                                              </w:divBdr>
                                              <w:divsChild>
                                                <w:div w:id="715662167">
                                                  <w:marLeft w:val="0"/>
                                                  <w:marRight w:val="0"/>
                                                  <w:marTop w:val="0"/>
                                                  <w:marBottom w:val="0"/>
                                                  <w:divBdr>
                                                    <w:top w:val="none" w:sz="0" w:space="0" w:color="auto"/>
                                                    <w:left w:val="none" w:sz="0" w:space="0" w:color="auto"/>
                                                    <w:bottom w:val="none" w:sz="0" w:space="0" w:color="auto"/>
                                                    <w:right w:val="none" w:sz="0" w:space="0" w:color="auto"/>
                                                  </w:divBdr>
                                                  <w:divsChild>
                                                    <w:div w:id="858543952">
                                                      <w:marLeft w:val="0"/>
                                                      <w:marRight w:val="0"/>
                                                      <w:marTop w:val="0"/>
                                                      <w:marBottom w:val="0"/>
                                                      <w:divBdr>
                                                        <w:top w:val="none" w:sz="0" w:space="0" w:color="auto"/>
                                                        <w:left w:val="none" w:sz="0" w:space="0" w:color="auto"/>
                                                        <w:bottom w:val="none" w:sz="0" w:space="0" w:color="auto"/>
                                                        <w:right w:val="none" w:sz="0" w:space="0" w:color="auto"/>
                                                      </w:divBdr>
                                                      <w:divsChild>
                                                        <w:div w:id="1112896418">
                                                          <w:marLeft w:val="0"/>
                                                          <w:marRight w:val="0"/>
                                                          <w:marTop w:val="0"/>
                                                          <w:marBottom w:val="0"/>
                                                          <w:divBdr>
                                                            <w:top w:val="none" w:sz="0" w:space="0" w:color="auto"/>
                                                            <w:left w:val="none" w:sz="0" w:space="0" w:color="auto"/>
                                                            <w:bottom w:val="none" w:sz="0" w:space="0" w:color="auto"/>
                                                            <w:right w:val="none" w:sz="0" w:space="0" w:color="auto"/>
                                                          </w:divBdr>
                                                          <w:divsChild>
                                                            <w:div w:id="356152266">
                                                              <w:marLeft w:val="0"/>
                                                              <w:marRight w:val="0"/>
                                                              <w:marTop w:val="0"/>
                                                              <w:marBottom w:val="390"/>
                                                              <w:divBdr>
                                                                <w:top w:val="none" w:sz="0" w:space="0" w:color="auto"/>
                                                                <w:left w:val="none" w:sz="0" w:space="0" w:color="auto"/>
                                                                <w:bottom w:val="none" w:sz="0" w:space="0" w:color="auto"/>
                                                                <w:right w:val="none" w:sz="0" w:space="0" w:color="auto"/>
                                                              </w:divBdr>
                                                              <w:divsChild>
                                                                <w:div w:id="629438977">
                                                                  <w:marLeft w:val="0"/>
                                                                  <w:marRight w:val="0"/>
                                                                  <w:marTop w:val="0"/>
                                                                  <w:marBottom w:val="0"/>
                                                                  <w:divBdr>
                                                                    <w:top w:val="none" w:sz="0" w:space="0" w:color="auto"/>
                                                                    <w:left w:val="none" w:sz="0" w:space="0" w:color="auto"/>
                                                                    <w:bottom w:val="none" w:sz="0" w:space="0" w:color="auto"/>
                                                                    <w:right w:val="none" w:sz="0" w:space="0" w:color="auto"/>
                                                                  </w:divBdr>
                                                                  <w:divsChild>
                                                                    <w:div w:id="1804619245">
                                                                      <w:marLeft w:val="0"/>
                                                                      <w:marRight w:val="0"/>
                                                                      <w:marTop w:val="0"/>
                                                                      <w:marBottom w:val="0"/>
                                                                      <w:divBdr>
                                                                        <w:top w:val="none" w:sz="0" w:space="0" w:color="auto"/>
                                                                        <w:left w:val="none" w:sz="0" w:space="0" w:color="auto"/>
                                                                        <w:bottom w:val="none" w:sz="0" w:space="0" w:color="auto"/>
                                                                        <w:right w:val="none" w:sz="0" w:space="0" w:color="auto"/>
                                                                      </w:divBdr>
                                                                      <w:divsChild>
                                                                        <w:div w:id="1214272901">
                                                                          <w:marLeft w:val="0"/>
                                                                          <w:marRight w:val="0"/>
                                                                          <w:marTop w:val="0"/>
                                                                          <w:marBottom w:val="0"/>
                                                                          <w:divBdr>
                                                                            <w:top w:val="none" w:sz="0" w:space="0" w:color="auto"/>
                                                                            <w:left w:val="none" w:sz="0" w:space="0" w:color="auto"/>
                                                                            <w:bottom w:val="none" w:sz="0" w:space="0" w:color="auto"/>
                                                                            <w:right w:val="none" w:sz="0" w:space="0" w:color="auto"/>
                                                                          </w:divBdr>
                                                                          <w:divsChild>
                                                                            <w:div w:id="1610157275">
                                                                              <w:marLeft w:val="0"/>
                                                                              <w:marRight w:val="0"/>
                                                                              <w:marTop w:val="0"/>
                                                                              <w:marBottom w:val="0"/>
                                                                              <w:divBdr>
                                                                                <w:top w:val="none" w:sz="0" w:space="0" w:color="auto"/>
                                                                                <w:left w:val="none" w:sz="0" w:space="0" w:color="auto"/>
                                                                                <w:bottom w:val="none" w:sz="0" w:space="0" w:color="auto"/>
                                                                                <w:right w:val="none" w:sz="0" w:space="0" w:color="auto"/>
                                                                              </w:divBdr>
                                                                              <w:divsChild>
                                                                                <w:div w:id="160631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39071749">
      <w:bodyDiv w:val="1"/>
      <w:marLeft w:val="0"/>
      <w:marRight w:val="0"/>
      <w:marTop w:val="0"/>
      <w:marBottom w:val="0"/>
      <w:divBdr>
        <w:top w:val="none" w:sz="0" w:space="0" w:color="auto"/>
        <w:left w:val="none" w:sz="0" w:space="0" w:color="auto"/>
        <w:bottom w:val="none" w:sz="0" w:space="0" w:color="auto"/>
        <w:right w:val="none" w:sz="0" w:space="0" w:color="auto"/>
      </w:divBdr>
      <w:divsChild>
        <w:div w:id="1689018268">
          <w:marLeft w:val="0"/>
          <w:marRight w:val="0"/>
          <w:marTop w:val="0"/>
          <w:marBottom w:val="0"/>
          <w:divBdr>
            <w:top w:val="none" w:sz="0" w:space="0" w:color="auto"/>
            <w:left w:val="none" w:sz="0" w:space="0" w:color="auto"/>
            <w:bottom w:val="none" w:sz="0" w:space="0" w:color="auto"/>
            <w:right w:val="none" w:sz="0" w:space="0" w:color="auto"/>
          </w:divBdr>
        </w:div>
        <w:div w:id="2080983477">
          <w:marLeft w:val="0"/>
          <w:marRight w:val="0"/>
          <w:marTop w:val="0"/>
          <w:marBottom w:val="0"/>
          <w:divBdr>
            <w:top w:val="none" w:sz="0" w:space="0" w:color="auto"/>
            <w:left w:val="none" w:sz="0" w:space="0" w:color="auto"/>
            <w:bottom w:val="none" w:sz="0" w:space="0" w:color="auto"/>
            <w:right w:val="none" w:sz="0" w:space="0" w:color="auto"/>
          </w:divBdr>
        </w:div>
      </w:divsChild>
    </w:div>
    <w:div w:id="986856561">
      <w:bodyDiv w:val="1"/>
      <w:marLeft w:val="0"/>
      <w:marRight w:val="0"/>
      <w:marTop w:val="0"/>
      <w:marBottom w:val="0"/>
      <w:divBdr>
        <w:top w:val="none" w:sz="0" w:space="0" w:color="auto"/>
        <w:left w:val="none" w:sz="0" w:space="0" w:color="auto"/>
        <w:bottom w:val="none" w:sz="0" w:space="0" w:color="auto"/>
        <w:right w:val="none" w:sz="0" w:space="0" w:color="auto"/>
      </w:divBdr>
      <w:divsChild>
        <w:div w:id="1347905284">
          <w:marLeft w:val="0"/>
          <w:marRight w:val="0"/>
          <w:marTop w:val="0"/>
          <w:marBottom w:val="0"/>
          <w:divBdr>
            <w:top w:val="none" w:sz="0" w:space="0" w:color="auto"/>
            <w:left w:val="none" w:sz="0" w:space="0" w:color="auto"/>
            <w:bottom w:val="none" w:sz="0" w:space="0" w:color="auto"/>
            <w:right w:val="none" w:sz="0" w:space="0" w:color="auto"/>
          </w:divBdr>
          <w:divsChild>
            <w:div w:id="1277178031">
              <w:marLeft w:val="0"/>
              <w:marRight w:val="0"/>
              <w:marTop w:val="0"/>
              <w:marBottom w:val="0"/>
              <w:divBdr>
                <w:top w:val="none" w:sz="0" w:space="0" w:color="auto"/>
                <w:left w:val="none" w:sz="0" w:space="0" w:color="auto"/>
                <w:bottom w:val="none" w:sz="0" w:space="0" w:color="auto"/>
                <w:right w:val="none" w:sz="0" w:space="0" w:color="auto"/>
              </w:divBdr>
              <w:divsChild>
                <w:div w:id="1725714780">
                  <w:marLeft w:val="0"/>
                  <w:marRight w:val="0"/>
                  <w:marTop w:val="0"/>
                  <w:marBottom w:val="0"/>
                  <w:divBdr>
                    <w:top w:val="none" w:sz="0" w:space="0" w:color="auto"/>
                    <w:left w:val="none" w:sz="0" w:space="0" w:color="auto"/>
                    <w:bottom w:val="none" w:sz="0" w:space="0" w:color="auto"/>
                    <w:right w:val="none" w:sz="0" w:space="0" w:color="auto"/>
                  </w:divBdr>
                  <w:divsChild>
                    <w:div w:id="924414266">
                      <w:marLeft w:val="0"/>
                      <w:marRight w:val="0"/>
                      <w:marTop w:val="45"/>
                      <w:marBottom w:val="0"/>
                      <w:divBdr>
                        <w:top w:val="none" w:sz="0" w:space="0" w:color="auto"/>
                        <w:left w:val="none" w:sz="0" w:space="0" w:color="auto"/>
                        <w:bottom w:val="none" w:sz="0" w:space="0" w:color="auto"/>
                        <w:right w:val="none" w:sz="0" w:space="0" w:color="auto"/>
                      </w:divBdr>
                      <w:divsChild>
                        <w:div w:id="35592692">
                          <w:marLeft w:val="0"/>
                          <w:marRight w:val="0"/>
                          <w:marTop w:val="0"/>
                          <w:marBottom w:val="0"/>
                          <w:divBdr>
                            <w:top w:val="none" w:sz="0" w:space="0" w:color="auto"/>
                            <w:left w:val="none" w:sz="0" w:space="0" w:color="auto"/>
                            <w:bottom w:val="none" w:sz="0" w:space="0" w:color="auto"/>
                            <w:right w:val="none" w:sz="0" w:space="0" w:color="auto"/>
                          </w:divBdr>
                          <w:divsChild>
                            <w:div w:id="1656951299">
                              <w:marLeft w:val="2070"/>
                              <w:marRight w:val="3960"/>
                              <w:marTop w:val="0"/>
                              <w:marBottom w:val="0"/>
                              <w:divBdr>
                                <w:top w:val="none" w:sz="0" w:space="0" w:color="auto"/>
                                <w:left w:val="none" w:sz="0" w:space="0" w:color="auto"/>
                                <w:bottom w:val="none" w:sz="0" w:space="0" w:color="auto"/>
                                <w:right w:val="none" w:sz="0" w:space="0" w:color="auto"/>
                              </w:divBdr>
                              <w:divsChild>
                                <w:div w:id="1973972572">
                                  <w:marLeft w:val="0"/>
                                  <w:marRight w:val="0"/>
                                  <w:marTop w:val="0"/>
                                  <w:marBottom w:val="0"/>
                                  <w:divBdr>
                                    <w:top w:val="none" w:sz="0" w:space="0" w:color="auto"/>
                                    <w:left w:val="none" w:sz="0" w:space="0" w:color="auto"/>
                                    <w:bottom w:val="none" w:sz="0" w:space="0" w:color="auto"/>
                                    <w:right w:val="none" w:sz="0" w:space="0" w:color="auto"/>
                                  </w:divBdr>
                                  <w:divsChild>
                                    <w:div w:id="652762899">
                                      <w:marLeft w:val="0"/>
                                      <w:marRight w:val="0"/>
                                      <w:marTop w:val="0"/>
                                      <w:marBottom w:val="0"/>
                                      <w:divBdr>
                                        <w:top w:val="none" w:sz="0" w:space="0" w:color="auto"/>
                                        <w:left w:val="none" w:sz="0" w:space="0" w:color="auto"/>
                                        <w:bottom w:val="none" w:sz="0" w:space="0" w:color="auto"/>
                                        <w:right w:val="none" w:sz="0" w:space="0" w:color="auto"/>
                                      </w:divBdr>
                                      <w:divsChild>
                                        <w:div w:id="921064295">
                                          <w:marLeft w:val="0"/>
                                          <w:marRight w:val="0"/>
                                          <w:marTop w:val="0"/>
                                          <w:marBottom w:val="0"/>
                                          <w:divBdr>
                                            <w:top w:val="none" w:sz="0" w:space="0" w:color="auto"/>
                                            <w:left w:val="none" w:sz="0" w:space="0" w:color="auto"/>
                                            <w:bottom w:val="none" w:sz="0" w:space="0" w:color="auto"/>
                                            <w:right w:val="none" w:sz="0" w:space="0" w:color="auto"/>
                                          </w:divBdr>
                                          <w:divsChild>
                                            <w:div w:id="319968457">
                                              <w:marLeft w:val="0"/>
                                              <w:marRight w:val="0"/>
                                              <w:marTop w:val="90"/>
                                              <w:marBottom w:val="0"/>
                                              <w:divBdr>
                                                <w:top w:val="none" w:sz="0" w:space="0" w:color="auto"/>
                                                <w:left w:val="none" w:sz="0" w:space="0" w:color="auto"/>
                                                <w:bottom w:val="none" w:sz="0" w:space="0" w:color="auto"/>
                                                <w:right w:val="none" w:sz="0" w:space="0" w:color="auto"/>
                                              </w:divBdr>
                                              <w:divsChild>
                                                <w:div w:id="1881622653">
                                                  <w:marLeft w:val="0"/>
                                                  <w:marRight w:val="0"/>
                                                  <w:marTop w:val="0"/>
                                                  <w:marBottom w:val="0"/>
                                                  <w:divBdr>
                                                    <w:top w:val="none" w:sz="0" w:space="0" w:color="auto"/>
                                                    <w:left w:val="none" w:sz="0" w:space="0" w:color="auto"/>
                                                    <w:bottom w:val="none" w:sz="0" w:space="0" w:color="auto"/>
                                                    <w:right w:val="none" w:sz="0" w:space="0" w:color="auto"/>
                                                  </w:divBdr>
                                                  <w:divsChild>
                                                    <w:div w:id="710302175">
                                                      <w:marLeft w:val="0"/>
                                                      <w:marRight w:val="0"/>
                                                      <w:marTop w:val="0"/>
                                                      <w:marBottom w:val="0"/>
                                                      <w:divBdr>
                                                        <w:top w:val="none" w:sz="0" w:space="0" w:color="auto"/>
                                                        <w:left w:val="none" w:sz="0" w:space="0" w:color="auto"/>
                                                        <w:bottom w:val="none" w:sz="0" w:space="0" w:color="auto"/>
                                                        <w:right w:val="none" w:sz="0" w:space="0" w:color="auto"/>
                                                      </w:divBdr>
                                                      <w:divsChild>
                                                        <w:div w:id="953943945">
                                                          <w:marLeft w:val="0"/>
                                                          <w:marRight w:val="0"/>
                                                          <w:marTop w:val="0"/>
                                                          <w:marBottom w:val="390"/>
                                                          <w:divBdr>
                                                            <w:top w:val="none" w:sz="0" w:space="0" w:color="auto"/>
                                                            <w:left w:val="none" w:sz="0" w:space="0" w:color="auto"/>
                                                            <w:bottom w:val="none" w:sz="0" w:space="0" w:color="auto"/>
                                                            <w:right w:val="none" w:sz="0" w:space="0" w:color="auto"/>
                                                          </w:divBdr>
                                                          <w:divsChild>
                                                            <w:div w:id="55862607">
                                                              <w:marLeft w:val="0"/>
                                                              <w:marRight w:val="0"/>
                                                              <w:marTop w:val="0"/>
                                                              <w:marBottom w:val="0"/>
                                                              <w:divBdr>
                                                                <w:top w:val="none" w:sz="0" w:space="0" w:color="auto"/>
                                                                <w:left w:val="none" w:sz="0" w:space="0" w:color="auto"/>
                                                                <w:bottom w:val="none" w:sz="0" w:space="0" w:color="auto"/>
                                                                <w:right w:val="none" w:sz="0" w:space="0" w:color="auto"/>
                                                              </w:divBdr>
                                                              <w:divsChild>
                                                                <w:div w:id="288510058">
                                                                  <w:marLeft w:val="0"/>
                                                                  <w:marRight w:val="0"/>
                                                                  <w:marTop w:val="0"/>
                                                                  <w:marBottom w:val="0"/>
                                                                  <w:divBdr>
                                                                    <w:top w:val="none" w:sz="0" w:space="0" w:color="auto"/>
                                                                    <w:left w:val="none" w:sz="0" w:space="0" w:color="auto"/>
                                                                    <w:bottom w:val="none" w:sz="0" w:space="0" w:color="auto"/>
                                                                    <w:right w:val="none" w:sz="0" w:space="0" w:color="auto"/>
                                                                  </w:divBdr>
                                                                  <w:divsChild>
                                                                    <w:div w:id="288896574">
                                                                      <w:marLeft w:val="0"/>
                                                                      <w:marRight w:val="0"/>
                                                                      <w:marTop w:val="0"/>
                                                                      <w:marBottom w:val="0"/>
                                                                      <w:divBdr>
                                                                        <w:top w:val="none" w:sz="0" w:space="0" w:color="auto"/>
                                                                        <w:left w:val="none" w:sz="0" w:space="0" w:color="auto"/>
                                                                        <w:bottom w:val="none" w:sz="0" w:space="0" w:color="auto"/>
                                                                        <w:right w:val="none" w:sz="0" w:space="0" w:color="auto"/>
                                                                      </w:divBdr>
                                                                      <w:divsChild>
                                                                        <w:div w:id="1285041773">
                                                                          <w:marLeft w:val="0"/>
                                                                          <w:marRight w:val="0"/>
                                                                          <w:marTop w:val="0"/>
                                                                          <w:marBottom w:val="0"/>
                                                                          <w:divBdr>
                                                                            <w:top w:val="none" w:sz="0" w:space="0" w:color="auto"/>
                                                                            <w:left w:val="none" w:sz="0" w:space="0" w:color="auto"/>
                                                                            <w:bottom w:val="none" w:sz="0" w:space="0" w:color="auto"/>
                                                                            <w:right w:val="none" w:sz="0" w:space="0" w:color="auto"/>
                                                                          </w:divBdr>
                                                                          <w:divsChild>
                                                                            <w:div w:id="1627538772">
                                                                              <w:marLeft w:val="0"/>
                                                                              <w:marRight w:val="0"/>
                                                                              <w:marTop w:val="0"/>
                                                                              <w:marBottom w:val="0"/>
                                                                              <w:divBdr>
                                                                                <w:top w:val="none" w:sz="0" w:space="0" w:color="auto"/>
                                                                                <w:left w:val="none" w:sz="0" w:space="0" w:color="auto"/>
                                                                                <w:bottom w:val="none" w:sz="0" w:space="0" w:color="auto"/>
                                                                                <w:right w:val="none" w:sz="0" w:space="0" w:color="auto"/>
                                                                              </w:divBdr>
                                                                              <w:divsChild>
                                                                                <w:div w:id="11611468">
                                                                                  <w:marLeft w:val="0"/>
                                                                                  <w:marRight w:val="0"/>
                                                                                  <w:marTop w:val="0"/>
                                                                                  <w:marBottom w:val="0"/>
                                                                                  <w:divBdr>
                                                                                    <w:top w:val="none" w:sz="0" w:space="0" w:color="auto"/>
                                                                                    <w:left w:val="none" w:sz="0" w:space="0" w:color="auto"/>
                                                                                    <w:bottom w:val="none" w:sz="0" w:space="0" w:color="auto"/>
                                                                                    <w:right w:val="none" w:sz="0" w:space="0" w:color="auto"/>
                                                                                  </w:divBdr>
                                                                                  <w:divsChild>
                                                                                    <w:div w:id="859468998">
                                                                                      <w:marLeft w:val="0"/>
                                                                                      <w:marRight w:val="0"/>
                                                                                      <w:marTop w:val="0"/>
                                                                                      <w:marBottom w:val="0"/>
                                                                                      <w:divBdr>
                                                                                        <w:top w:val="none" w:sz="0" w:space="0" w:color="auto"/>
                                                                                        <w:left w:val="none" w:sz="0" w:space="0" w:color="auto"/>
                                                                                        <w:bottom w:val="none" w:sz="0" w:space="0" w:color="auto"/>
                                                                                        <w:right w:val="none" w:sz="0" w:space="0" w:color="auto"/>
                                                                                      </w:divBdr>
                                                                                      <w:divsChild>
                                                                                        <w:div w:id="693844764">
                                                                                          <w:marLeft w:val="0"/>
                                                                                          <w:marRight w:val="0"/>
                                                                                          <w:marTop w:val="0"/>
                                                                                          <w:marBottom w:val="0"/>
                                                                                          <w:divBdr>
                                                                                            <w:top w:val="none" w:sz="0" w:space="0" w:color="auto"/>
                                                                                            <w:left w:val="none" w:sz="0" w:space="0" w:color="auto"/>
                                                                                            <w:bottom w:val="none" w:sz="0" w:space="0" w:color="auto"/>
                                                                                            <w:right w:val="none" w:sz="0" w:space="0" w:color="auto"/>
                                                                                          </w:divBdr>
                                                                                          <w:divsChild>
                                                                                            <w:div w:id="442578976">
                                                                                              <w:marLeft w:val="0"/>
                                                                                              <w:marRight w:val="0"/>
                                                                                              <w:marTop w:val="0"/>
                                                                                              <w:marBottom w:val="0"/>
                                                                                              <w:divBdr>
                                                                                                <w:top w:val="none" w:sz="0" w:space="0" w:color="auto"/>
                                                                                                <w:left w:val="none" w:sz="0" w:space="0" w:color="auto"/>
                                                                                                <w:bottom w:val="none" w:sz="0" w:space="0" w:color="auto"/>
                                                                                                <w:right w:val="none" w:sz="0" w:space="0" w:color="auto"/>
                                                                                              </w:divBdr>
                                                                                              <w:divsChild>
                                                                                                <w:div w:id="445076189">
                                                                                                  <w:marLeft w:val="0"/>
                                                                                                  <w:marRight w:val="0"/>
                                                                                                  <w:marTop w:val="0"/>
                                                                                                  <w:marBottom w:val="0"/>
                                                                                                  <w:divBdr>
                                                                                                    <w:top w:val="none" w:sz="0" w:space="0" w:color="auto"/>
                                                                                                    <w:left w:val="none" w:sz="0" w:space="0" w:color="auto"/>
                                                                                                    <w:bottom w:val="none" w:sz="0" w:space="0" w:color="auto"/>
                                                                                                    <w:right w:val="none" w:sz="0" w:space="0" w:color="auto"/>
                                                                                                  </w:divBdr>
                                                                                                  <w:divsChild>
                                                                                                    <w:div w:id="2026592169">
                                                                                                      <w:marLeft w:val="0"/>
                                                                                                      <w:marRight w:val="0"/>
                                                                                                      <w:marTop w:val="0"/>
                                                                                                      <w:marBottom w:val="0"/>
                                                                                                      <w:divBdr>
                                                                                                        <w:top w:val="none" w:sz="0" w:space="0" w:color="auto"/>
                                                                                                        <w:left w:val="none" w:sz="0" w:space="0" w:color="auto"/>
                                                                                                        <w:bottom w:val="none" w:sz="0" w:space="0" w:color="auto"/>
                                                                                                        <w:right w:val="none" w:sz="0" w:space="0" w:color="auto"/>
                                                                                                      </w:divBdr>
                                                                                                      <w:divsChild>
                                                                                                        <w:div w:id="919368658">
                                                                                                          <w:marLeft w:val="0"/>
                                                                                                          <w:marRight w:val="0"/>
                                                                                                          <w:marTop w:val="0"/>
                                                                                                          <w:marBottom w:val="0"/>
                                                                                                          <w:divBdr>
                                                                                                            <w:top w:val="none" w:sz="0" w:space="0" w:color="auto"/>
                                                                                                            <w:left w:val="none" w:sz="0" w:space="0" w:color="auto"/>
                                                                                                            <w:bottom w:val="none" w:sz="0" w:space="0" w:color="auto"/>
                                                                                                            <w:right w:val="none" w:sz="0" w:space="0" w:color="auto"/>
                                                                                                          </w:divBdr>
                                                                                                          <w:divsChild>
                                                                                                            <w:div w:id="2035884009">
                                                                                                              <w:marLeft w:val="300"/>
                                                                                                              <w:marRight w:val="0"/>
                                                                                                              <w:marTop w:val="0"/>
                                                                                                              <w:marBottom w:val="0"/>
                                                                                                              <w:divBdr>
                                                                                                                <w:top w:val="none" w:sz="0" w:space="0" w:color="auto"/>
                                                                                                                <w:left w:val="none" w:sz="0" w:space="0" w:color="auto"/>
                                                                                                                <w:bottom w:val="none" w:sz="0" w:space="0" w:color="auto"/>
                                                                                                                <w:right w:val="none" w:sz="0" w:space="0" w:color="auto"/>
                                                                                                              </w:divBdr>
                                                                                                              <w:divsChild>
                                                                                                                <w:div w:id="1883589921">
                                                                                                                  <w:marLeft w:val="-300"/>
                                                                                                                  <w:marRight w:val="0"/>
                                                                                                                  <w:marTop w:val="0"/>
                                                                                                                  <w:marBottom w:val="0"/>
                                                                                                                  <w:divBdr>
                                                                                                                    <w:top w:val="none" w:sz="0" w:space="0" w:color="auto"/>
                                                                                                                    <w:left w:val="none" w:sz="0" w:space="0" w:color="auto"/>
                                                                                                                    <w:bottom w:val="none" w:sz="0" w:space="0" w:color="auto"/>
                                                                                                                    <w:right w:val="none" w:sz="0" w:space="0" w:color="auto"/>
                                                                                                                  </w:divBdr>
                                                                                                                  <w:divsChild>
                                                                                                                    <w:div w:id="163671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94404112">
      <w:bodyDiv w:val="1"/>
      <w:marLeft w:val="0"/>
      <w:marRight w:val="0"/>
      <w:marTop w:val="0"/>
      <w:marBottom w:val="0"/>
      <w:divBdr>
        <w:top w:val="none" w:sz="0" w:space="0" w:color="auto"/>
        <w:left w:val="none" w:sz="0" w:space="0" w:color="auto"/>
        <w:bottom w:val="none" w:sz="0" w:space="0" w:color="auto"/>
        <w:right w:val="none" w:sz="0" w:space="0" w:color="auto"/>
      </w:divBdr>
      <w:divsChild>
        <w:div w:id="1598370298">
          <w:marLeft w:val="0"/>
          <w:marRight w:val="0"/>
          <w:marTop w:val="0"/>
          <w:marBottom w:val="0"/>
          <w:divBdr>
            <w:top w:val="none" w:sz="0" w:space="0" w:color="auto"/>
            <w:left w:val="none" w:sz="0" w:space="0" w:color="auto"/>
            <w:bottom w:val="none" w:sz="0" w:space="0" w:color="auto"/>
            <w:right w:val="none" w:sz="0" w:space="0" w:color="auto"/>
          </w:divBdr>
          <w:divsChild>
            <w:div w:id="647825868">
              <w:marLeft w:val="0"/>
              <w:marRight w:val="0"/>
              <w:marTop w:val="0"/>
              <w:marBottom w:val="0"/>
              <w:divBdr>
                <w:top w:val="none" w:sz="0" w:space="0" w:color="auto"/>
                <w:left w:val="none" w:sz="0" w:space="0" w:color="auto"/>
                <w:bottom w:val="none" w:sz="0" w:space="0" w:color="auto"/>
                <w:right w:val="none" w:sz="0" w:space="0" w:color="auto"/>
              </w:divBdr>
              <w:divsChild>
                <w:div w:id="1952736944">
                  <w:marLeft w:val="0"/>
                  <w:marRight w:val="0"/>
                  <w:marTop w:val="0"/>
                  <w:marBottom w:val="0"/>
                  <w:divBdr>
                    <w:top w:val="none" w:sz="0" w:space="0" w:color="auto"/>
                    <w:left w:val="none" w:sz="0" w:space="0" w:color="auto"/>
                    <w:bottom w:val="none" w:sz="0" w:space="0" w:color="auto"/>
                    <w:right w:val="none" w:sz="0" w:space="0" w:color="auto"/>
                  </w:divBdr>
                  <w:divsChild>
                    <w:div w:id="573008923">
                      <w:marLeft w:val="0"/>
                      <w:marRight w:val="0"/>
                      <w:marTop w:val="45"/>
                      <w:marBottom w:val="0"/>
                      <w:divBdr>
                        <w:top w:val="none" w:sz="0" w:space="0" w:color="auto"/>
                        <w:left w:val="none" w:sz="0" w:space="0" w:color="auto"/>
                        <w:bottom w:val="none" w:sz="0" w:space="0" w:color="auto"/>
                        <w:right w:val="none" w:sz="0" w:space="0" w:color="auto"/>
                      </w:divBdr>
                      <w:divsChild>
                        <w:div w:id="1188370845">
                          <w:marLeft w:val="0"/>
                          <w:marRight w:val="0"/>
                          <w:marTop w:val="0"/>
                          <w:marBottom w:val="0"/>
                          <w:divBdr>
                            <w:top w:val="none" w:sz="0" w:space="0" w:color="auto"/>
                            <w:left w:val="none" w:sz="0" w:space="0" w:color="auto"/>
                            <w:bottom w:val="none" w:sz="0" w:space="0" w:color="auto"/>
                            <w:right w:val="none" w:sz="0" w:space="0" w:color="auto"/>
                          </w:divBdr>
                          <w:divsChild>
                            <w:div w:id="633682109">
                              <w:marLeft w:val="2070"/>
                              <w:marRight w:val="3960"/>
                              <w:marTop w:val="0"/>
                              <w:marBottom w:val="0"/>
                              <w:divBdr>
                                <w:top w:val="none" w:sz="0" w:space="0" w:color="auto"/>
                                <w:left w:val="none" w:sz="0" w:space="0" w:color="auto"/>
                                <w:bottom w:val="none" w:sz="0" w:space="0" w:color="auto"/>
                                <w:right w:val="none" w:sz="0" w:space="0" w:color="auto"/>
                              </w:divBdr>
                              <w:divsChild>
                                <w:div w:id="228805758">
                                  <w:marLeft w:val="0"/>
                                  <w:marRight w:val="0"/>
                                  <w:marTop w:val="0"/>
                                  <w:marBottom w:val="0"/>
                                  <w:divBdr>
                                    <w:top w:val="none" w:sz="0" w:space="0" w:color="auto"/>
                                    <w:left w:val="none" w:sz="0" w:space="0" w:color="auto"/>
                                    <w:bottom w:val="none" w:sz="0" w:space="0" w:color="auto"/>
                                    <w:right w:val="none" w:sz="0" w:space="0" w:color="auto"/>
                                  </w:divBdr>
                                  <w:divsChild>
                                    <w:div w:id="959266290">
                                      <w:marLeft w:val="0"/>
                                      <w:marRight w:val="0"/>
                                      <w:marTop w:val="0"/>
                                      <w:marBottom w:val="0"/>
                                      <w:divBdr>
                                        <w:top w:val="none" w:sz="0" w:space="0" w:color="auto"/>
                                        <w:left w:val="none" w:sz="0" w:space="0" w:color="auto"/>
                                        <w:bottom w:val="none" w:sz="0" w:space="0" w:color="auto"/>
                                        <w:right w:val="none" w:sz="0" w:space="0" w:color="auto"/>
                                      </w:divBdr>
                                      <w:divsChild>
                                        <w:div w:id="262959133">
                                          <w:marLeft w:val="0"/>
                                          <w:marRight w:val="0"/>
                                          <w:marTop w:val="0"/>
                                          <w:marBottom w:val="0"/>
                                          <w:divBdr>
                                            <w:top w:val="none" w:sz="0" w:space="0" w:color="auto"/>
                                            <w:left w:val="none" w:sz="0" w:space="0" w:color="auto"/>
                                            <w:bottom w:val="none" w:sz="0" w:space="0" w:color="auto"/>
                                            <w:right w:val="none" w:sz="0" w:space="0" w:color="auto"/>
                                          </w:divBdr>
                                          <w:divsChild>
                                            <w:div w:id="2018732140">
                                              <w:marLeft w:val="0"/>
                                              <w:marRight w:val="0"/>
                                              <w:marTop w:val="90"/>
                                              <w:marBottom w:val="0"/>
                                              <w:divBdr>
                                                <w:top w:val="none" w:sz="0" w:space="0" w:color="auto"/>
                                                <w:left w:val="none" w:sz="0" w:space="0" w:color="auto"/>
                                                <w:bottom w:val="none" w:sz="0" w:space="0" w:color="auto"/>
                                                <w:right w:val="none" w:sz="0" w:space="0" w:color="auto"/>
                                              </w:divBdr>
                                              <w:divsChild>
                                                <w:div w:id="1947931322">
                                                  <w:marLeft w:val="0"/>
                                                  <w:marRight w:val="0"/>
                                                  <w:marTop w:val="0"/>
                                                  <w:marBottom w:val="0"/>
                                                  <w:divBdr>
                                                    <w:top w:val="none" w:sz="0" w:space="0" w:color="auto"/>
                                                    <w:left w:val="none" w:sz="0" w:space="0" w:color="auto"/>
                                                    <w:bottom w:val="none" w:sz="0" w:space="0" w:color="auto"/>
                                                    <w:right w:val="none" w:sz="0" w:space="0" w:color="auto"/>
                                                  </w:divBdr>
                                                  <w:divsChild>
                                                    <w:div w:id="1939632793">
                                                      <w:marLeft w:val="0"/>
                                                      <w:marRight w:val="0"/>
                                                      <w:marTop w:val="0"/>
                                                      <w:marBottom w:val="0"/>
                                                      <w:divBdr>
                                                        <w:top w:val="none" w:sz="0" w:space="0" w:color="auto"/>
                                                        <w:left w:val="none" w:sz="0" w:space="0" w:color="auto"/>
                                                        <w:bottom w:val="none" w:sz="0" w:space="0" w:color="auto"/>
                                                        <w:right w:val="none" w:sz="0" w:space="0" w:color="auto"/>
                                                      </w:divBdr>
                                                      <w:divsChild>
                                                        <w:div w:id="1889023840">
                                                          <w:marLeft w:val="0"/>
                                                          <w:marRight w:val="0"/>
                                                          <w:marTop w:val="0"/>
                                                          <w:marBottom w:val="390"/>
                                                          <w:divBdr>
                                                            <w:top w:val="none" w:sz="0" w:space="0" w:color="auto"/>
                                                            <w:left w:val="none" w:sz="0" w:space="0" w:color="auto"/>
                                                            <w:bottom w:val="none" w:sz="0" w:space="0" w:color="auto"/>
                                                            <w:right w:val="none" w:sz="0" w:space="0" w:color="auto"/>
                                                          </w:divBdr>
                                                          <w:divsChild>
                                                            <w:div w:id="1058675006">
                                                              <w:marLeft w:val="0"/>
                                                              <w:marRight w:val="0"/>
                                                              <w:marTop w:val="0"/>
                                                              <w:marBottom w:val="0"/>
                                                              <w:divBdr>
                                                                <w:top w:val="none" w:sz="0" w:space="0" w:color="auto"/>
                                                                <w:left w:val="none" w:sz="0" w:space="0" w:color="auto"/>
                                                                <w:bottom w:val="none" w:sz="0" w:space="0" w:color="auto"/>
                                                                <w:right w:val="none" w:sz="0" w:space="0" w:color="auto"/>
                                                              </w:divBdr>
                                                              <w:divsChild>
                                                                <w:div w:id="204953197">
                                                                  <w:marLeft w:val="0"/>
                                                                  <w:marRight w:val="0"/>
                                                                  <w:marTop w:val="0"/>
                                                                  <w:marBottom w:val="0"/>
                                                                  <w:divBdr>
                                                                    <w:top w:val="none" w:sz="0" w:space="0" w:color="auto"/>
                                                                    <w:left w:val="none" w:sz="0" w:space="0" w:color="auto"/>
                                                                    <w:bottom w:val="none" w:sz="0" w:space="0" w:color="auto"/>
                                                                    <w:right w:val="none" w:sz="0" w:space="0" w:color="auto"/>
                                                                  </w:divBdr>
                                                                  <w:divsChild>
                                                                    <w:div w:id="19671527">
                                                                      <w:marLeft w:val="0"/>
                                                                      <w:marRight w:val="0"/>
                                                                      <w:marTop w:val="0"/>
                                                                      <w:marBottom w:val="0"/>
                                                                      <w:divBdr>
                                                                        <w:top w:val="none" w:sz="0" w:space="0" w:color="auto"/>
                                                                        <w:left w:val="none" w:sz="0" w:space="0" w:color="auto"/>
                                                                        <w:bottom w:val="none" w:sz="0" w:space="0" w:color="auto"/>
                                                                        <w:right w:val="none" w:sz="0" w:space="0" w:color="auto"/>
                                                                      </w:divBdr>
                                                                      <w:divsChild>
                                                                        <w:div w:id="838033948">
                                                                          <w:marLeft w:val="0"/>
                                                                          <w:marRight w:val="0"/>
                                                                          <w:marTop w:val="0"/>
                                                                          <w:marBottom w:val="0"/>
                                                                          <w:divBdr>
                                                                            <w:top w:val="none" w:sz="0" w:space="0" w:color="auto"/>
                                                                            <w:left w:val="none" w:sz="0" w:space="0" w:color="auto"/>
                                                                            <w:bottom w:val="none" w:sz="0" w:space="0" w:color="auto"/>
                                                                            <w:right w:val="none" w:sz="0" w:space="0" w:color="auto"/>
                                                                          </w:divBdr>
                                                                          <w:divsChild>
                                                                            <w:div w:id="495533912">
                                                                              <w:marLeft w:val="0"/>
                                                                              <w:marRight w:val="0"/>
                                                                              <w:marTop w:val="0"/>
                                                                              <w:marBottom w:val="0"/>
                                                                              <w:divBdr>
                                                                                <w:top w:val="none" w:sz="0" w:space="0" w:color="auto"/>
                                                                                <w:left w:val="none" w:sz="0" w:space="0" w:color="auto"/>
                                                                                <w:bottom w:val="none" w:sz="0" w:space="0" w:color="auto"/>
                                                                                <w:right w:val="none" w:sz="0" w:space="0" w:color="auto"/>
                                                                              </w:divBdr>
                                                                              <w:divsChild>
                                                                                <w:div w:id="2039116402">
                                                                                  <w:marLeft w:val="0"/>
                                                                                  <w:marRight w:val="0"/>
                                                                                  <w:marTop w:val="0"/>
                                                                                  <w:marBottom w:val="0"/>
                                                                                  <w:divBdr>
                                                                                    <w:top w:val="none" w:sz="0" w:space="0" w:color="auto"/>
                                                                                    <w:left w:val="none" w:sz="0" w:space="0" w:color="auto"/>
                                                                                    <w:bottom w:val="none" w:sz="0" w:space="0" w:color="auto"/>
                                                                                    <w:right w:val="none" w:sz="0" w:space="0" w:color="auto"/>
                                                                                  </w:divBdr>
                                                                                  <w:divsChild>
                                                                                    <w:div w:id="2047021370">
                                                                                      <w:marLeft w:val="0"/>
                                                                                      <w:marRight w:val="0"/>
                                                                                      <w:marTop w:val="0"/>
                                                                                      <w:marBottom w:val="0"/>
                                                                                      <w:divBdr>
                                                                                        <w:top w:val="none" w:sz="0" w:space="0" w:color="auto"/>
                                                                                        <w:left w:val="none" w:sz="0" w:space="0" w:color="auto"/>
                                                                                        <w:bottom w:val="none" w:sz="0" w:space="0" w:color="auto"/>
                                                                                        <w:right w:val="none" w:sz="0" w:space="0" w:color="auto"/>
                                                                                      </w:divBdr>
                                                                                      <w:divsChild>
                                                                                        <w:div w:id="316688946">
                                                                                          <w:marLeft w:val="0"/>
                                                                                          <w:marRight w:val="0"/>
                                                                                          <w:marTop w:val="0"/>
                                                                                          <w:marBottom w:val="0"/>
                                                                                          <w:divBdr>
                                                                                            <w:top w:val="none" w:sz="0" w:space="0" w:color="auto"/>
                                                                                            <w:left w:val="none" w:sz="0" w:space="0" w:color="auto"/>
                                                                                            <w:bottom w:val="none" w:sz="0" w:space="0" w:color="auto"/>
                                                                                            <w:right w:val="none" w:sz="0" w:space="0" w:color="auto"/>
                                                                                          </w:divBdr>
                                                                                          <w:divsChild>
                                                                                            <w:div w:id="1089544528">
                                                                                              <w:marLeft w:val="0"/>
                                                                                              <w:marRight w:val="0"/>
                                                                                              <w:marTop w:val="0"/>
                                                                                              <w:marBottom w:val="0"/>
                                                                                              <w:divBdr>
                                                                                                <w:top w:val="none" w:sz="0" w:space="0" w:color="auto"/>
                                                                                                <w:left w:val="none" w:sz="0" w:space="0" w:color="auto"/>
                                                                                                <w:bottom w:val="none" w:sz="0" w:space="0" w:color="auto"/>
                                                                                                <w:right w:val="none" w:sz="0" w:space="0" w:color="auto"/>
                                                                                              </w:divBdr>
                                                                                              <w:divsChild>
                                                                                                <w:div w:id="1825388039">
                                                                                                  <w:marLeft w:val="0"/>
                                                                                                  <w:marRight w:val="0"/>
                                                                                                  <w:marTop w:val="0"/>
                                                                                                  <w:marBottom w:val="0"/>
                                                                                                  <w:divBdr>
                                                                                                    <w:top w:val="none" w:sz="0" w:space="0" w:color="auto"/>
                                                                                                    <w:left w:val="none" w:sz="0" w:space="0" w:color="auto"/>
                                                                                                    <w:bottom w:val="none" w:sz="0" w:space="0" w:color="auto"/>
                                                                                                    <w:right w:val="none" w:sz="0" w:space="0" w:color="auto"/>
                                                                                                  </w:divBdr>
                                                                                                  <w:divsChild>
                                                                                                    <w:div w:id="2021076821">
                                                                                                      <w:marLeft w:val="0"/>
                                                                                                      <w:marRight w:val="0"/>
                                                                                                      <w:marTop w:val="0"/>
                                                                                                      <w:marBottom w:val="0"/>
                                                                                                      <w:divBdr>
                                                                                                        <w:top w:val="none" w:sz="0" w:space="0" w:color="auto"/>
                                                                                                        <w:left w:val="none" w:sz="0" w:space="0" w:color="auto"/>
                                                                                                        <w:bottom w:val="none" w:sz="0" w:space="0" w:color="auto"/>
                                                                                                        <w:right w:val="none" w:sz="0" w:space="0" w:color="auto"/>
                                                                                                      </w:divBdr>
                                                                                                      <w:divsChild>
                                                                                                        <w:div w:id="708993608">
                                                                                                          <w:marLeft w:val="0"/>
                                                                                                          <w:marRight w:val="0"/>
                                                                                                          <w:marTop w:val="0"/>
                                                                                                          <w:marBottom w:val="0"/>
                                                                                                          <w:divBdr>
                                                                                                            <w:top w:val="none" w:sz="0" w:space="0" w:color="auto"/>
                                                                                                            <w:left w:val="none" w:sz="0" w:space="0" w:color="auto"/>
                                                                                                            <w:bottom w:val="none" w:sz="0" w:space="0" w:color="auto"/>
                                                                                                            <w:right w:val="none" w:sz="0" w:space="0" w:color="auto"/>
                                                                                                          </w:divBdr>
                                                                                                          <w:divsChild>
                                                                                                            <w:div w:id="1236627225">
                                                                                                              <w:marLeft w:val="300"/>
                                                                                                              <w:marRight w:val="0"/>
                                                                                                              <w:marTop w:val="0"/>
                                                                                                              <w:marBottom w:val="0"/>
                                                                                                              <w:divBdr>
                                                                                                                <w:top w:val="none" w:sz="0" w:space="0" w:color="auto"/>
                                                                                                                <w:left w:val="none" w:sz="0" w:space="0" w:color="auto"/>
                                                                                                                <w:bottom w:val="none" w:sz="0" w:space="0" w:color="auto"/>
                                                                                                                <w:right w:val="none" w:sz="0" w:space="0" w:color="auto"/>
                                                                                                              </w:divBdr>
                                                                                                              <w:divsChild>
                                                                                                                <w:div w:id="384649466">
                                                                                                                  <w:marLeft w:val="0"/>
                                                                                                                  <w:marRight w:val="0"/>
                                                                                                                  <w:marTop w:val="0"/>
                                                                                                                  <w:marBottom w:val="0"/>
                                                                                                                  <w:divBdr>
                                                                                                                    <w:top w:val="none" w:sz="0" w:space="0" w:color="auto"/>
                                                                                                                    <w:left w:val="none" w:sz="0" w:space="0" w:color="auto"/>
                                                                                                                    <w:bottom w:val="none" w:sz="0" w:space="0" w:color="auto"/>
                                                                                                                    <w:right w:val="none" w:sz="0" w:space="0" w:color="auto"/>
                                                                                                                  </w:divBdr>
                                                                                                                  <w:divsChild>
                                                                                                                    <w:div w:id="121323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4764465">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32163095">
      <w:bodyDiv w:val="1"/>
      <w:marLeft w:val="0"/>
      <w:marRight w:val="0"/>
      <w:marTop w:val="0"/>
      <w:marBottom w:val="0"/>
      <w:divBdr>
        <w:top w:val="none" w:sz="0" w:space="0" w:color="auto"/>
        <w:left w:val="none" w:sz="0" w:space="0" w:color="auto"/>
        <w:bottom w:val="none" w:sz="0" w:space="0" w:color="auto"/>
        <w:right w:val="none" w:sz="0" w:space="0" w:color="auto"/>
      </w:divBdr>
      <w:divsChild>
        <w:div w:id="28635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521D6A-02D7-42CB-A725-35A508F49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22351</TotalTime>
  <Pages>12</Pages>
  <Words>3441</Words>
  <Characters>19618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23013</CharactersWithSpaces>
  <SharedDoc>false</SharedDoc>
  <HLinks>
    <vt:vector size="12" baseType="variant">
      <vt:variant>
        <vt:i4>5832710</vt:i4>
      </vt:variant>
      <vt:variant>
        <vt:i4>15</vt:i4>
      </vt:variant>
      <vt:variant>
        <vt:i4>0</vt:i4>
      </vt:variant>
      <vt:variant>
        <vt:i4>5</vt:i4>
      </vt:variant>
      <vt:variant>
        <vt:lpwstr>http://www.jstor.org.ezproxy.uwtsd.ac.uk/action/doAdvancedSearch?si=1&amp;Query=au%3A%22Th.+G.+Sinnige%22&amp;f4=all&amp;c2=AND&amp;c6=AND&amp;group=none&amp;q0=Sinnige&amp;f5=all&amp;c1=AND&amp;c3=AND&amp;q1=Plotinus&amp;c4=AND&amp;c5=AND&amp;f3=all&amp;f0=au&amp;f1=all&amp;f6=all&amp;f2=all&amp;acc=on</vt:lpwstr>
      </vt:variant>
      <vt:variant>
        <vt:lpwstr/>
      </vt:variant>
      <vt:variant>
        <vt:i4>2949155</vt:i4>
      </vt:variant>
      <vt:variant>
        <vt:i4>12</vt:i4>
      </vt:variant>
      <vt:variant>
        <vt:i4>0</vt:i4>
      </vt:variant>
      <vt:variant>
        <vt:i4>5</vt:i4>
      </vt:variant>
      <vt:variant>
        <vt:lpwstr>http://www.jstor.org.ezproxy.uwtsd.ac.uk/stable/10.2307/1584657?Search=yes&amp;resultItemClick=true&amp;searchText=Sinnige&amp;searchText=Plotinus&amp;searchUri=%2Faction%2FdoAdvancedSearch%3Ff4%3Dall%26amp%3Bpt%3D%26amp%3Bq6%3D%26amp%3Bsd%3D%26amp%3Bed%3D%26amp%3Bq3%3D%26amp%3Bc2%3DAND%26amp%3Bc6%3DAND%26amp%3Bc1%3DAND%26amp%3Bgroup%3Dnone%26amp%3Bf0%3Dau%26amp%3Bc5%3DAND%26amp%3Bc3%3DAND%26amp%3Bq1%3DPlotinus%26amp%3Bc4%3DAND%26amp%3Bf3%3Dall%26amp%3Bq5%3D%26amp%3Bisbn%3D%26amp%3Bf1%3Dall%26amp%3Bf6%3Dall%26amp%3Bf2%3Dall%26amp%3Bacc%3Don%26amp%3Bf5%3Dall%26amp%3Bq2%3D%26amp%3Bq0%3DSinnige%26amp%3Bla%3D%26amp%3Bq4%3D</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Hilda Hermann</cp:lastModifiedBy>
  <cp:revision>1003</cp:revision>
  <cp:lastPrinted>2020-08-24T08:47:00Z</cp:lastPrinted>
  <dcterms:created xsi:type="dcterms:W3CDTF">2018-03-21T17:32:00Z</dcterms:created>
  <dcterms:modified xsi:type="dcterms:W3CDTF">2020-08-24T10:31:00Z</dcterms:modified>
</cp:coreProperties>
</file>