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A720B" w14:textId="62FCD8EC" w:rsidR="000D657D" w:rsidRDefault="008C109A" w:rsidP="00486BF0">
      <w:pPr>
        <w:jc w:val="center"/>
      </w:pPr>
    </w:p>
    <w:p w14:paraId="191AB20C" w14:textId="302D47CF" w:rsidR="00486BF0" w:rsidRDefault="00486BF0" w:rsidP="00486BF0">
      <w:pPr>
        <w:jc w:val="center"/>
      </w:pPr>
    </w:p>
    <w:p w14:paraId="542894AF" w14:textId="52F4512D" w:rsidR="00486BF0" w:rsidRDefault="00486BF0" w:rsidP="00486BF0">
      <w:pPr>
        <w:jc w:val="center"/>
      </w:pPr>
    </w:p>
    <w:p w14:paraId="01DB1D05" w14:textId="77777777" w:rsidR="00486BF0" w:rsidRDefault="00486BF0" w:rsidP="00486BF0">
      <w:pPr>
        <w:jc w:val="center"/>
      </w:pPr>
    </w:p>
    <w:p w14:paraId="3A5D8DE3" w14:textId="5C282E8F" w:rsidR="00486BF0" w:rsidRPr="00D53D6D" w:rsidRDefault="00486BF0" w:rsidP="00486BF0">
      <w:pPr>
        <w:pStyle w:val="Title"/>
        <w:jc w:val="center"/>
        <w:rPr>
          <w:b/>
          <w:bCs/>
        </w:rPr>
      </w:pPr>
      <w:r w:rsidRPr="00D53D6D">
        <w:rPr>
          <w:b/>
          <w:bCs/>
        </w:rPr>
        <w:t>Office Applications In DHL</w:t>
      </w:r>
    </w:p>
    <w:p w14:paraId="0C8EFFBD" w14:textId="64F5BCB1" w:rsidR="00486BF0" w:rsidRDefault="00486BF0" w:rsidP="00486BF0"/>
    <w:p w14:paraId="4254B3A2" w14:textId="467C25D1" w:rsidR="00486BF0" w:rsidRDefault="00486BF0" w:rsidP="00486BF0"/>
    <w:p w14:paraId="23C3A635" w14:textId="4693FAC7" w:rsidR="00486BF0" w:rsidRDefault="00486BF0" w:rsidP="00486BF0"/>
    <w:p w14:paraId="36087ECF" w14:textId="7EF58EDB" w:rsidR="00D53D6D" w:rsidRDefault="00D53D6D" w:rsidP="00486BF0"/>
    <w:p w14:paraId="2D766896" w14:textId="3297143D" w:rsidR="00D53D6D" w:rsidRDefault="00D53D6D" w:rsidP="00486BF0"/>
    <w:p w14:paraId="68F04884" w14:textId="651AE06B" w:rsidR="00D53D6D" w:rsidRDefault="00D53D6D" w:rsidP="00486BF0"/>
    <w:p w14:paraId="53205B5C" w14:textId="1B5DC73E" w:rsidR="00D53D6D" w:rsidRDefault="00D53D6D" w:rsidP="00486BF0"/>
    <w:p w14:paraId="77B161CC" w14:textId="77777777" w:rsidR="00D53D6D" w:rsidRDefault="00D53D6D" w:rsidP="00486BF0"/>
    <w:p w14:paraId="660B74FC" w14:textId="6B01CBDD" w:rsidR="00486BF0" w:rsidRDefault="00486BF0" w:rsidP="00486BF0">
      <w:pPr>
        <w:jc w:val="center"/>
        <w:rPr>
          <w:rStyle w:val="Strong"/>
          <w:b w:val="0"/>
          <w:bCs w:val="0"/>
          <w:sz w:val="28"/>
          <w:szCs w:val="28"/>
        </w:rPr>
      </w:pPr>
      <w:r w:rsidRPr="00D53D6D">
        <w:rPr>
          <w:rStyle w:val="Strong"/>
          <w:b w:val="0"/>
          <w:bCs w:val="0"/>
          <w:sz w:val="28"/>
          <w:szCs w:val="28"/>
        </w:rPr>
        <w:t>Adrian V. Costinas</w:t>
      </w:r>
    </w:p>
    <w:p w14:paraId="3EF6C7C2" w14:textId="1C5A3BAA" w:rsidR="00D53D6D" w:rsidRDefault="00D53D6D" w:rsidP="00486BF0">
      <w:pPr>
        <w:jc w:val="center"/>
        <w:rPr>
          <w:rStyle w:val="Strong"/>
          <w:b w:val="0"/>
          <w:bCs w:val="0"/>
          <w:sz w:val="28"/>
          <w:szCs w:val="28"/>
        </w:rPr>
      </w:pPr>
    </w:p>
    <w:p w14:paraId="4CAFA899" w14:textId="09E3C622" w:rsidR="00D53D6D" w:rsidRDefault="00D53D6D" w:rsidP="00486BF0">
      <w:pPr>
        <w:jc w:val="center"/>
        <w:rPr>
          <w:rStyle w:val="Strong"/>
          <w:b w:val="0"/>
          <w:bCs w:val="0"/>
          <w:sz w:val="28"/>
          <w:szCs w:val="28"/>
        </w:rPr>
      </w:pPr>
    </w:p>
    <w:p w14:paraId="0234C3F2" w14:textId="3D4DDA3B" w:rsidR="00D53D6D" w:rsidRDefault="00D53D6D" w:rsidP="00486BF0">
      <w:pPr>
        <w:jc w:val="center"/>
        <w:rPr>
          <w:rStyle w:val="Strong"/>
          <w:b w:val="0"/>
          <w:bCs w:val="0"/>
          <w:sz w:val="28"/>
          <w:szCs w:val="28"/>
        </w:rPr>
      </w:pPr>
    </w:p>
    <w:p w14:paraId="6EB9CF91" w14:textId="695CDF1D" w:rsidR="00D53D6D" w:rsidRDefault="00D53D6D" w:rsidP="00486BF0">
      <w:pPr>
        <w:jc w:val="center"/>
        <w:rPr>
          <w:rStyle w:val="Strong"/>
          <w:b w:val="0"/>
          <w:bCs w:val="0"/>
          <w:sz w:val="28"/>
          <w:szCs w:val="28"/>
        </w:rPr>
      </w:pPr>
    </w:p>
    <w:p w14:paraId="2AE85C0A" w14:textId="2F1FB2D1" w:rsidR="00D53D6D" w:rsidRDefault="00D53D6D" w:rsidP="00486BF0">
      <w:pPr>
        <w:jc w:val="center"/>
        <w:rPr>
          <w:rStyle w:val="Strong"/>
          <w:b w:val="0"/>
          <w:bCs w:val="0"/>
          <w:sz w:val="28"/>
          <w:szCs w:val="28"/>
        </w:rPr>
      </w:pPr>
    </w:p>
    <w:p w14:paraId="6E1BC4D4" w14:textId="3A5AEF1A" w:rsidR="00D53D6D" w:rsidRDefault="00D53D6D" w:rsidP="00486BF0">
      <w:pPr>
        <w:jc w:val="center"/>
        <w:rPr>
          <w:rStyle w:val="Strong"/>
          <w:b w:val="0"/>
          <w:bCs w:val="0"/>
          <w:sz w:val="28"/>
          <w:szCs w:val="28"/>
        </w:rPr>
      </w:pPr>
    </w:p>
    <w:p w14:paraId="4D939C79" w14:textId="32E6BA9B" w:rsidR="00D53D6D" w:rsidRDefault="00D53D6D" w:rsidP="00486BF0">
      <w:pPr>
        <w:jc w:val="center"/>
        <w:rPr>
          <w:rStyle w:val="Strong"/>
          <w:b w:val="0"/>
          <w:bCs w:val="0"/>
          <w:sz w:val="28"/>
          <w:szCs w:val="28"/>
        </w:rPr>
      </w:pPr>
    </w:p>
    <w:p w14:paraId="58918E52" w14:textId="630DBA9A" w:rsidR="00D53D6D" w:rsidRDefault="00D53D6D" w:rsidP="00486BF0">
      <w:pPr>
        <w:jc w:val="center"/>
        <w:rPr>
          <w:rStyle w:val="Strong"/>
          <w:b w:val="0"/>
          <w:bCs w:val="0"/>
          <w:sz w:val="28"/>
          <w:szCs w:val="28"/>
        </w:rPr>
      </w:pPr>
    </w:p>
    <w:p w14:paraId="20BC857B" w14:textId="7B5989DC" w:rsidR="00D53D6D" w:rsidRDefault="00D53D6D" w:rsidP="00486BF0">
      <w:pPr>
        <w:jc w:val="center"/>
        <w:rPr>
          <w:rStyle w:val="Strong"/>
          <w:b w:val="0"/>
          <w:bCs w:val="0"/>
          <w:sz w:val="28"/>
          <w:szCs w:val="28"/>
        </w:rPr>
      </w:pPr>
    </w:p>
    <w:p w14:paraId="350AB662" w14:textId="77039202" w:rsidR="00D53D6D" w:rsidRDefault="00D53D6D" w:rsidP="00486BF0">
      <w:pPr>
        <w:jc w:val="center"/>
        <w:rPr>
          <w:rStyle w:val="Strong"/>
          <w:b w:val="0"/>
          <w:bCs w:val="0"/>
          <w:sz w:val="28"/>
          <w:szCs w:val="28"/>
        </w:rPr>
      </w:pPr>
    </w:p>
    <w:p w14:paraId="33E598AB" w14:textId="77777777" w:rsidR="00D53D6D" w:rsidRDefault="00D53D6D" w:rsidP="00486BF0">
      <w:pPr>
        <w:jc w:val="center"/>
        <w:rPr>
          <w:rStyle w:val="Strong"/>
          <w:b w:val="0"/>
          <w:bCs w:val="0"/>
          <w:sz w:val="28"/>
          <w:szCs w:val="28"/>
        </w:rPr>
      </w:pPr>
    </w:p>
    <w:p w14:paraId="1542AA37" w14:textId="0A1EB051" w:rsidR="00D53D6D" w:rsidRDefault="00D53D6D" w:rsidP="00486BF0">
      <w:pPr>
        <w:jc w:val="center"/>
        <w:rPr>
          <w:rStyle w:val="Strong"/>
          <w:b w:val="0"/>
          <w:bCs w:val="0"/>
          <w:sz w:val="28"/>
          <w:szCs w:val="28"/>
        </w:rPr>
      </w:pPr>
      <w:r w:rsidRPr="00D53D6D">
        <w:rPr>
          <w:rStyle w:val="Strong"/>
          <w:b w:val="0"/>
          <w:bCs w:val="0"/>
          <w:sz w:val="28"/>
          <w:szCs w:val="28"/>
        </w:rPr>
        <w:t>ACCA4031: Software Applications for Business</w:t>
      </w:r>
    </w:p>
    <w:p w14:paraId="565EBEE2" w14:textId="3D6B044A" w:rsidR="00D53D6D" w:rsidRDefault="00D53D6D" w:rsidP="00486BF0">
      <w:pPr>
        <w:jc w:val="center"/>
        <w:rPr>
          <w:rStyle w:val="Strong"/>
          <w:b w:val="0"/>
          <w:bCs w:val="0"/>
          <w:sz w:val="28"/>
          <w:szCs w:val="28"/>
        </w:rPr>
      </w:pPr>
      <w:r w:rsidRPr="00D53D6D">
        <w:rPr>
          <w:rStyle w:val="Strong"/>
          <w:b w:val="0"/>
          <w:bCs w:val="0"/>
          <w:sz w:val="28"/>
          <w:szCs w:val="28"/>
        </w:rPr>
        <w:t>David A</w:t>
      </w:r>
      <w:r>
        <w:rPr>
          <w:rStyle w:val="Strong"/>
          <w:b w:val="0"/>
          <w:bCs w:val="0"/>
          <w:sz w:val="28"/>
          <w:szCs w:val="28"/>
        </w:rPr>
        <w:t>.</w:t>
      </w:r>
      <w:r w:rsidRPr="00D53D6D">
        <w:rPr>
          <w:rStyle w:val="Strong"/>
          <w:b w:val="0"/>
          <w:bCs w:val="0"/>
          <w:sz w:val="28"/>
          <w:szCs w:val="28"/>
        </w:rPr>
        <w:t xml:space="preserve"> Williams</w:t>
      </w:r>
    </w:p>
    <w:p w14:paraId="4D905AFB" w14:textId="35FF2FB1" w:rsidR="00D53D6D" w:rsidRDefault="00D53D6D" w:rsidP="00486BF0">
      <w:pPr>
        <w:jc w:val="center"/>
        <w:rPr>
          <w:rStyle w:val="Strong"/>
          <w:b w:val="0"/>
          <w:bCs w:val="0"/>
          <w:sz w:val="28"/>
          <w:szCs w:val="28"/>
        </w:rPr>
      </w:pPr>
    </w:p>
    <w:p w14:paraId="19D57158" w14:textId="3FB33D99" w:rsidR="00D53D6D" w:rsidRDefault="00632367" w:rsidP="00632367">
      <w:pPr>
        <w:rPr>
          <w:rStyle w:val="Strong"/>
          <w:b w:val="0"/>
          <w:bCs w:val="0"/>
          <w:sz w:val="28"/>
          <w:szCs w:val="28"/>
        </w:rPr>
      </w:pPr>
      <w:r>
        <w:rPr>
          <w:rStyle w:val="Strong"/>
          <w:b w:val="0"/>
          <w:bCs w:val="0"/>
          <w:sz w:val="28"/>
          <w:szCs w:val="28"/>
        </w:rPr>
        <w:t>Executive Summary</w:t>
      </w:r>
    </w:p>
    <w:p w14:paraId="5A4EFD62" w14:textId="235B7A89" w:rsidR="00632367" w:rsidRDefault="00632367" w:rsidP="00632367">
      <w:pPr>
        <w:rPr>
          <w:rStyle w:val="Strong"/>
          <w:b w:val="0"/>
          <w:bCs w:val="0"/>
          <w:sz w:val="28"/>
          <w:szCs w:val="28"/>
        </w:rPr>
      </w:pPr>
    </w:p>
    <w:p w14:paraId="07789CC2" w14:textId="392280CA" w:rsidR="00632367" w:rsidRDefault="00632367" w:rsidP="00632367">
      <w:pPr>
        <w:rPr>
          <w:rStyle w:val="Strong"/>
          <w:b w:val="0"/>
          <w:bCs w:val="0"/>
          <w:sz w:val="28"/>
          <w:szCs w:val="28"/>
        </w:rPr>
      </w:pPr>
    </w:p>
    <w:p w14:paraId="7BB395B4" w14:textId="15E357DD" w:rsidR="00632367" w:rsidRDefault="00632367" w:rsidP="00632367">
      <w:pPr>
        <w:rPr>
          <w:rStyle w:val="Strong"/>
          <w:b w:val="0"/>
          <w:bCs w:val="0"/>
          <w:sz w:val="28"/>
          <w:szCs w:val="28"/>
        </w:rPr>
      </w:pPr>
    </w:p>
    <w:p w14:paraId="6F29BF19" w14:textId="4C18ED26" w:rsidR="00356324" w:rsidRDefault="00356324" w:rsidP="00356324">
      <w:pPr>
        <w:ind w:firstLine="720"/>
        <w:jc w:val="both"/>
        <w:rPr>
          <w:rStyle w:val="eop"/>
          <w:rFonts w:ascii="Calibri" w:hAnsi="Calibri" w:cs="Calibri"/>
          <w:color w:val="000000"/>
          <w:sz w:val="28"/>
          <w:szCs w:val="28"/>
        </w:rPr>
      </w:pPr>
      <w:r>
        <w:rPr>
          <w:rStyle w:val="eop"/>
          <w:rFonts w:ascii="Calibri" w:hAnsi="Calibri" w:cs="Calibri"/>
          <w:color w:val="000000"/>
          <w:sz w:val="28"/>
          <w:szCs w:val="28"/>
        </w:rPr>
        <w:t>The following paper has the purpose of analysing the software applications discussed in class focussing on the logistic company DHL.</w:t>
      </w:r>
      <w:r>
        <w:rPr>
          <w:rStyle w:val="eop"/>
          <w:rFonts w:ascii="Calibri" w:hAnsi="Calibri" w:cs="Calibri"/>
          <w:color w:val="000000"/>
          <w:sz w:val="28"/>
          <w:szCs w:val="28"/>
        </w:rPr>
        <w:t xml:space="preserve"> Will explore ways to use various technologies to collaborate between colleagues inside the company and between </w:t>
      </w:r>
      <w:r w:rsidR="00B562E9">
        <w:rPr>
          <w:rStyle w:val="eop"/>
          <w:rFonts w:ascii="Calibri" w:hAnsi="Calibri" w:cs="Calibri"/>
          <w:color w:val="000000"/>
          <w:sz w:val="28"/>
          <w:szCs w:val="28"/>
        </w:rPr>
        <w:t xml:space="preserve">the </w:t>
      </w:r>
      <w:r>
        <w:rPr>
          <w:rStyle w:val="eop"/>
          <w:rFonts w:ascii="Calibri" w:hAnsi="Calibri" w:cs="Calibri"/>
          <w:color w:val="000000"/>
          <w:sz w:val="28"/>
          <w:szCs w:val="28"/>
        </w:rPr>
        <w:t xml:space="preserve">company and customers.  </w:t>
      </w:r>
    </w:p>
    <w:p w14:paraId="4DAE6890" w14:textId="082B5636" w:rsidR="00356324" w:rsidRDefault="00356324" w:rsidP="00632367">
      <w:pPr>
        <w:rPr>
          <w:rStyle w:val="Strong"/>
          <w:b w:val="0"/>
          <w:bCs w:val="0"/>
          <w:sz w:val="28"/>
          <w:szCs w:val="28"/>
        </w:rPr>
      </w:pPr>
    </w:p>
    <w:p w14:paraId="0197086C" w14:textId="1A2AD08F" w:rsidR="00356324" w:rsidRDefault="00356324" w:rsidP="00632367">
      <w:pPr>
        <w:rPr>
          <w:rStyle w:val="Strong"/>
          <w:b w:val="0"/>
          <w:bCs w:val="0"/>
          <w:sz w:val="28"/>
          <w:szCs w:val="28"/>
        </w:rPr>
      </w:pPr>
    </w:p>
    <w:p w14:paraId="778FAFB3" w14:textId="5E5462BE" w:rsidR="00356324" w:rsidRDefault="00356324" w:rsidP="00632367">
      <w:pPr>
        <w:rPr>
          <w:rStyle w:val="Strong"/>
          <w:b w:val="0"/>
          <w:bCs w:val="0"/>
          <w:sz w:val="28"/>
          <w:szCs w:val="28"/>
        </w:rPr>
      </w:pPr>
    </w:p>
    <w:p w14:paraId="665D0D3B" w14:textId="1AD17417" w:rsidR="00356324" w:rsidRDefault="00356324" w:rsidP="00632367">
      <w:pPr>
        <w:rPr>
          <w:rStyle w:val="Strong"/>
          <w:b w:val="0"/>
          <w:bCs w:val="0"/>
          <w:sz w:val="28"/>
          <w:szCs w:val="28"/>
        </w:rPr>
      </w:pPr>
    </w:p>
    <w:p w14:paraId="705F6028" w14:textId="15F8DB84" w:rsidR="00356324" w:rsidRDefault="00356324" w:rsidP="00632367">
      <w:pPr>
        <w:rPr>
          <w:rStyle w:val="Strong"/>
          <w:b w:val="0"/>
          <w:bCs w:val="0"/>
          <w:sz w:val="28"/>
          <w:szCs w:val="28"/>
        </w:rPr>
      </w:pPr>
    </w:p>
    <w:p w14:paraId="070A0989" w14:textId="271C7130" w:rsidR="00356324" w:rsidRDefault="00356324" w:rsidP="00632367">
      <w:pPr>
        <w:rPr>
          <w:rStyle w:val="Strong"/>
          <w:b w:val="0"/>
          <w:bCs w:val="0"/>
          <w:sz w:val="28"/>
          <w:szCs w:val="28"/>
        </w:rPr>
      </w:pPr>
    </w:p>
    <w:p w14:paraId="092EFC8F" w14:textId="6A9B9D50" w:rsidR="00356324" w:rsidRDefault="00356324" w:rsidP="00632367">
      <w:pPr>
        <w:rPr>
          <w:rStyle w:val="Strong"/>
          <w:b w:val="0"/>
          <w:bCs w:val="0"/>
          <w:sz w:val="28"/>
          <w:szCs w:val="28"/>
        </w:rPr>
      </w:pPr>
    </w:p>
    <w:p w14:paraId="6EEEFC12" w14:textId="614941F6" w:rsidR="00356324" w:rsidRDefault="00356324" w:rsidP="00632367">
      <w:pPr>
        <w:rPr>
          <w:rStyle w:val="Strong"/>
          <w:b w:val="0"/>
          <w:bCs w:val="0"/>
          <w:sz w:val="28"/>
          <w:szCs w:val="28"/>
        </w:rPr>
      </w:pPr>
    </w:p>
    <w:p w14:paraId="52746B49" w14:textId="57449F18" w:rsidR="00356324" w:rsidRDefault="00356324" w:rsidP="00632367">
      <w:pPr>
        <w:rPr>
          <w:rStyle w:val="Strong"/>
          <w:b w:val="0"/>
          <w:bCs w:val="0"/>
          <w:sz w:val="28"/>
          <w:szCs w:val="28"/>
        </w:rPr>
      </w:pPr>
    </w:p>
    <w:p w14:paraId="7E9831CF" w14:textId="2FBBC717" w:rsidR="00356324" w:rsidRDefault="00356324" w:rsidP="00632367">
      <w:pPr>
        <w:rPr>
          <w:rStyle w:val="Strong"/>
          <w:b w:val="0"/>
          <w:bCs w:val="0"/>
          <w:sz w:val="28"/>
          <w:szCs w:val="28"/>
        </w:rPr>
      </w:pPr>
    </w:p>
    <w:p w14:paraId="51D17E9E" w14:textId="6CF35541" w:rsidR="00356324" w:rsidRDefault="00356324" w:rsidP="00632367">
      <w:pPr>
        <w:rPr>
          <w:rStyle w:val="Strong"/>
          <w:b w:val="0"/>
          <w:bCs w:val="0"/>
          <w:sz w:val="28"/>
          <w:szCs w:val="28"/>
        </w:rPr>
      </w:pPr>
    </w:p>
    <w:p w14:paraId="4E1A80FE" w14:textId="69D37D24" w:rsidR="00356324" w:rsidRDefault="00356324" w:rsidP="00632367">
      <w:pPr>
        <w:rPr>
          <w:rStyle w:val="Strong"/>
          <w:b w:val="0"/>
          <w:bCs w:val="0"/>
          <w:sz w:val="28"/>
          <w:szCs w:val="28"/>
        </w:rPr>
      </w:pPr>
    </w:p>
    <w:p w14:paraId="7174CB5B" w14:textId="28AA56E0" w:rsidR="00356324" w:rsidRDefault="00356324" w:rsidP="00632367">
      <w:pPr>
        <w:rPr>
          <w:rStyle w:val="Strong"/>
          <w:b w:val="0"/>
          <w:bCs w:val="0"/>
          <w:sz w:val="28"/>
          <w:szCs w:val="28"/>
        </w:rPr>
      </w:pPr>
    </w:p>
    <w:p w14:paraId="29D389BF" w14:textId="33582AF8" w:rsidR="00356324" w:rsidRDefault="00356324" w:rsidP="00632367">
      <w:pPr>
        <w:rPr>
          <w:rStyle w:val="Strong"/>
          <w:b w:val="0"/>
          <w:bCs w:val="0"/>
          <w:sz w:val="28"/>
          <w:szCs w:val="28"/>
        </w:rPr>
      </w:pPr>
    </w:p>
    <w:p w14:paraId="587549FA" w14:textId="26A3EC84" w:rsidR="00356324" w:rsidRDefault="00356324" w:rsidP="00632367">
      <w:pPr>
        <w:rPr>
          <w:rStyle w:val="Strong"/>
          <w:b w:val="0"/>
          <w:bCs w:val="0"/>
          <w:sz w:val="28"/>
          <w:szCs w:val="28"/>
        </w:rPr>
      </w:pPr>
    </w:p>
    <w:p w14:paraId="79B53E9E" w14:textId="39303C38" w:rsidR="00356324" w:rsidRDefault="00356324" w:rsidP="00632367">
      <w:pPr>
        <w:rPr>
          <w:rStyle w:val="Strong"/>
          <w:b w:val="0"/>
          <w:bCs w:val="0"/>
          <w:sz w:val="28"/>
          <w:szCs w:val="28"/>
        </w:rPr>
      </w:pPr>
    </w:p>
    <w:p w14:paraId="0A82FDE6" w14:textId="5E5313F4" w:rsidR="00356324" w:rsidRDefault="00356324" w:rsidP="00632367">
      <w:pPr>
        <w:rPr>
          <w:rStyle w:val="Strong"/>
          <w:b w:val="0"/>
          <w:bCs w:val="0"/>
          <w:sz w:val="28"/>
          <w:szCs w:val="28"/>
        </w:rPr>
      </w:pPr>
    </w:p>
    <w:p w14:paraId="343168B5" w14:textId="668AC543" w:rsidR="00356324" w:rsidRDefault="00356324" w:rsidP="00632367">
      <w:pPr>
        <w:rPr>
          <w:rStyle w:val="Strong"/>
          <w:b w:val="0"/>
          <w:bCs w:val="0"/>
          <w:sz w:val="28"/>
          <w:szCs w:val="28"/>
        </w:rPr>
      </w:pPr>
    </w:p>
    <w:p w14:paraId="176C70EC" w14:textId="3634D810" w:rsidR="00356324" w:rsidRDefault="00356324" w:rsidP="00632367">
      <w:pPr>
        <w:rPr>
          <w:rStyle w:val="Strong"/>
          <w:b w:val="0"/>
          <w:bCs w:val="0"/>
          <w:sz w:val="28"/>
          <w:szCs w:val="28"/>
        </w:rPr>
      </w:pPr>
    </w:p>
    <w:sdt>
      <w:sdtPr>
        <w:id w:val="-266620633"/>
        <w:docPartObj>
          <w:docPartGallery w:val="Table of Contents"/>
          <w:docPartUnique/>
        </w:docPartObj>
      </w:sdtPr>
      <w:sdtEndPr>
        <w:rPr>
          <w:rFonts w:asciiTheme="minorHAnsi" w:eastAsiaTheme="minorEastAsia" w:hAnsiTheme="minorHAnsi" w:cstheme="minorBidi"/>
          <w:b/>
          <w:bCs/>
          <w:caps w:val="0"/>
          <w:noProof/>
          <w:sz w:val="22"/>
          <w:szCs w:val="22"/>
        </w:rPr>
      </w:sdtEndPr>
      <w:sdtContent>
        <w:p w14:paraId="69F9371D" w14:textId="37C768DA" w:rsidR="00D44D49" w:rsidRDefault="00D44D49">
          <w:pPr>
            <w:pStyle w:val="TOCHeading"/>
          </w:pPr>
          <w:r>
            <w:t>Contents</w:t>
          </w:r>
        </w:p>
        <w:p w14:paraId="756FCF6D" w14:textId="31BC86C6" w:rsidR="00FC266A" w:rsidRDefault="00D44D49">
          <w:pPr>
            <w:pStyle w:val="TOC1"/>
            <w:tabs>
              <w:tab w:val="right" w:leader="dot" w:pos="9016"/>
            </w:tabs>
            <w:rPr>
              <w:noProof/>
              <w:lang w:eastAsia="en-GB"/>
            </w:rPr>
          </w:pPr>
          <w:r>
            <w:fldChar w:fldCharType="begin"/>
          </w:r>
          <w:r>
            <w:instrText xml:space="preserve"> TOC \o "1-3" \h \z \u </w:instrText>
          </w:r>
          <w:r>
            <w:fldChar w:fldCharType="separate"/>
          </w:r>
          <w:hyperlink w:anchor="_Toc70634092" w:history="1">
            <w:r w:rsidR="00FC266A" w:rsidRPr="007E4DB6">
              <w:rPr>
                <w:rStyle w:val="Hyperlink"/>
                <w:b/>
                <w:bCs/>
                <w:noProof/>
              </w:rPr>
              <w:t>Organization Background</w:t>
            </w:r>
            <w:r w:rsidR="00FC266A">
              <w:rPr>
                <w:noProof/>
                <w:webHidden/>
              </w:rPr>
              <w:tab/>
            </w:r>
            <w:r w:rsidR="00FC266A">
              <w:rPr>
                <w:noProof/>
                <w:webHidden/>
              </w:rPr>
              <w:fldChar w:fldCharType="begin"/>
            </w:r>
            <w:r w:rsidR="00FC266A">
              <w:rPr>
                <w:noProof/>
                <w:webHidden/>
              </w:rPr>
              <w:instrText xml:space="preserve"> PAGEREF _Toc70634092 \h </w:instrText>
            </w:r>
            <w:r w:rsidR="00FC266A">
              <w:rPr>
                <w:noProof/>
                <w:webHidden/>
              </w:rPr>
            </w:r>
            <w:r w:rsidR="00FC266A">
              <w:rPr>
                <w:noProof/>
                <w:webHidden/>
              </w:rPr>
              <w:fldChar w:fldCharType="separate"/>
            </w:r>
            <w:r w:rsidR="00FC266A">
              <w:rPr>
                <w:noProof/>
                <w:webHidden/>
              </w:rPr>
              <w:t>6</w:t>
            </w:r>
            <w:r w:rsidR="00FC266A">
              <w:rPr>
                <w:noProof/>
                <w:webHidden/>
              </w:rPr>
              <w:fldChar w:fldCharType="end"/>
            </w:r>
          </w:hyperlink>
        </w:p>
        <w:p w14:paraId="5D75740B" w14:textId="7C3C9C8D" w:rsidR="00FC266A" w:rsidRDefault="00FC266A">
          <w:pPr>
            <w:pStyle w:val="TOC1"/>
            <w:tabs>
              <w:tab w:val="right" w:leader="dot" w:pos="9016"/>
            </w:tabs>
            <w:rPr>
              <w:noProof/>
              <w:lang w:eastAsia="en-GB"/>
            </w:rPr>
          </w:pPr>
          <w:hyperlink w:anchor="_Toc70634093" w:history="1">
            <w:r w:rsidRPr="007E4DB6">
              <w:rPr>
                <w:rStyle w:val="Hyperlink"/>
                <w:b/>
                <w:bCs/>
                <w:noProof/>
              </w:rPr>
              <w:t>Research</w:t>
            </w:r>
            <w:r>
              <w:rPr>
                <w:noProof/>
                <w:webHidden/>
              </w:rPr>
              <w:tab/>
            </w:r>
            <w:r>
              <w:rPr>
                <w:noProof/>
                <w:webHidden/>
              </w:rPr>
              <w:fldChar w:fldCharType="begin"/>
            </w:r>
            <w:r>
              <w:rPr>
                <w:noProof/>
                <w:webHidden/>
              </w:rPr>
              <w:instrText xml:space="preserve"> PAGEREF _Toc70634093 \h </w:instrText>
            </w:r>
            <w:r>
              <w:rPr>
                <w:noProof/>
                <w:webHidden/>
              </w:rPr>
            </w:r>
            <w:r>
              <w:rPr>
                <w:noProof/>
                <w:webHidden/>
              </w:rPr>
              <w:fldChar w:fldCharType="separate"/>
            </w:r>
            <w:r>
              <w:rPr>
                <w:noProof/>
                <w:webHidden/>
              </w:rPr>
              <w:t>6</w:t>
            </w:r>
            <w:r>
              <w:rPr>
                <w:noProof/>
                <w:webHidden/>
              </w:rPr>
              <w:fldChar w:fldCharType="end"/>
            </w:r>
          </w:hyperlink>
        </w:p>
        <w:p w14:paraId="7DF1B61D" w14:textId="75F19C8B" w:rsidR="00FC266A" w:rsidRDefault="00FC266A">
          <w:pPr>
            <w:pStyle w:val="TOC2"/>
            <w:tabs>
              <w:tab w:val="right" w:leader="dot" w:pos="9016"/>
            </w:tabs>
            <w:rPr>
              <w:noProof/>
              <w:lang w:eastAsia="en-GB"/>
            </w:rPr>
          </w:pPr>
          <w:hyperlink w:anchor="_Toc70634094" w:history="1">
            <w:r w:rsidRPr="007E4DB6">
              <w:rPr>
                <w:rStyle w:val="Hyperlink"/>
                <w:noProof/>
              </w:rPr>
              <w:t>Browser Cookies</w:t>
            </w:r>
            <w:r>
              <w:rPr>
                <w:noProof/>
                <w:webHidden/>
              </w:rPr>
              <w:tab/>
            </w:r>
            <w:r>
              <w:rPr>
                <w:noProof/>
                <w:webHidden/>
              </w:rPr>
              <w:fldChar w:fldCharType="begin"/>
            </w:r>
            <w:r>
              <w:rPr>
                <w:noProof/>
                <w:webHidden/>
              </w:rPr>
              <w:instrText xml:space="preserve"> PAGEREF _Toc70634094 \h </w:instrText>
            </w:r>
            <w:r>
              <w:rPr>
                <w:noProof/>
                <w:webHidden/>
              </w:rPr>
            </w:r>
            <w:r>
              <w:rPr>
                <w:noProof/>
                <w:webHidden/>
              </w:rPr>
              <w:fldChar w:fldCharType="separate"/>
            </w:r>
            <w:r>
              <w:rPr>
                <w:noProof/>
                <w:webHidden/>
              </w:rPr>
              <w:t>7</w:t>
            </w:r>
            <w:r>
              <w:rPr>
                <w:noProof/>
                <w:webHidden/>
              </w:rPr>
              <w:fldChar w:fldCharType="end"/>
            </w:r>
          </w:hyperlink>
        </w:p>
        <w:p w14:paraId="3CE47ADC" w14:textId="5834038E" w:rsidR="00FC266A" w:rsidRDefault="00FC266A">
          <w:pPr>
            <w:pStyle w:val="TOC1"/>
            <w:tabs>
              <w:tab w:val="right" w:leader="dot" w:pos="9016"/>
            </w:tabs>
            <w:rPr>
              <w:noProof/>
              <w:lang w:eastAsia="en-GB"/>
            </w:rPr>
          </w:pPr>
          <w:hyperlink w:anchor="_Toc70634095" w:history="1">
            <w:r w:rsidRPr="007E4DB6">
              <w:rPr>
                <w:rStyle w:val="Hyperlink"/>
                <w:noProof/>
              </w:rPr>
              <w:t>Word Processing</w:t>
            </w:r>
            <w:r>
              <w:rPr>
                <w:noProof/>
                <w:webHidden/>
              </w:rPr>
              <w:tab/>
            </w:r>
            <w:r>
              <w:rPr>
                <w:noProof/>
                <w:webHidden/>
              </w:rPr>
              <w:fldChar w:fldCharType="begin"/>
            </w:r>
            <w:r>
              <w:rPr>
                <w:noProof/>
                <w:webHidden/>
              </w:rPr>
              <w:instrText xml:space="preserve"> PAGEREF _Toc70634095 \h </w:instrText>
            </w:r>
            <w:r>
              <w:rPr>
                <w:noProof/>
                <w:webHidden/>
              </w:rPr>
            </w:r>
            <w:r>
              <w:rPr>
                <w:noProof/>
                <w:webHidden/>
              </w:rPr>
              <w:fldChar w:fldCharType="separate"/>
            </w:r>
            <w:r>
              <w:rPr>
                <w:noProof/>
                <w:webHidden/>
              </w:rPr>
              <w:t>8</w:t>
            </w:r>
            <w:r>
              <w:rPr>
                <w:noProof/>
                <w:webHidden/>
              </w:rPr>
              <w:fldChar w:fldCharType="end"/>
            </w:r>
          </w:hyperlink>
        </w:p>
        <w:p w14:paraId="244A1B5F" w14:textId="2D1B1FC8" w:rsidR="00FC266A" w:rsidRDefault="00FC266A">
          <w:pPr>
            <w:pStyle w:val="TOC1"/>
            <w:tabs>
              <w:tab w:val="right" w:leader="dot" w:pos="9016"/>
            </w:tabs>
            <w:rPr>
              <w:noProof/>
              <w:lang w:eastAsia="en-GB"/>
            </w:rPr>
          </w:pPr>
          <w:hyperlink w:anchor="_Toc70634096" w:history="1">
            <w:r w:rsidRPr="007E4DB6">
              <w:rPr>
                <w:rStyle w:val="Hyperlink"/>
                <w:noProof/>
                <w:shd w:val="clear" w:color="auto" w:fill="FFFFFF"/>
              </w:rPr>
              <w:t>Data processing</w:t>
            </w:r>
            <w:r>
              <w:rPr>
                <w:noProof/>
                <w:webHidden/>
              </w:rPr>
              <w:tab/>
            </w:r>
            <w:r>
              <w:rPr>
                <w:noProof/>
                <w:webHidden/>
              </w:rPr>
              <w:fldChar w:fldCharType="begin"/>
            </w:r>
            <w:r>
              <w:rPr>
                <w:noProof/>
                <w:webHidden/>
              </w:rPr>
              <w:instrText xml:space="preserve"> PAGEREF _Toc70634096 \h </w:instrText>
            </w:r>
            <w:r>
              <w:rPr>
                <w:noProof/>
                <w:webHidden/>
              </w:rPr>
            </w:r>
            <w:r>
              <w:rPr>
                <w:noProof/>
                <w:webHidden/>
              </w:rPr>
              <w:fldChar w:fldCharType="separate"/>
            </w:r>
            <w:r>
              <w:rPr>
                <w:noProof/>
                <w:webHidden/>
              </w:rPr>
              <w:t>9</w:t>
            </w:r>
            <w:r>
              <w:rPr>
                <w:noProof/>
                <w:webHidden/>
              </w:rPr>
              <w:fldChar w:fldCharType="end"/>
            </w:r>
          </w:hyperlink>
        </w:p>
        <w:p w14:paraId="4A08CFFF" w14:textId="3D77C6C6" w:rsidR="00FC266A" w:rsidRDefault="00FC266A">
          <w:pPr>
            <w:pStyle w:val="TOC2"/>
            <w:tabs>
              <w:tab w:val="right" w:leader="dot" w:pos="9016"/>
            </w:tabs>
            <w:rPr>
              <w:noProof/>
              <w:lang w:eastAsia="en-GB"/>
            </w:rPr>
          </w:pPr>
          <w:hyperlink w:anchor="_Toc70634097" w:history="1">
            <w:r w:rsidRPr="007E4DB6">
              <w:rPr>
                <w:rStyle w:val="Hyperlink"/>
                <w:noProof/>
              </w:rPr>
              <w:t>Microsoft Excel</w:t>
            </w:r>
            <w:r>
              <w:rPr>
                <w:noProof/>
                <w:webHidden/>
              </w:rPr>
              <w:tab/>
            </w:r>
            <w:r>
              <w:rPr>
                <w:noProof/>
                <w:webHidden/>
              </w:rPr>
              <w:fldChar w:fldCharType="begin"/>
            </w:r>
            <w:r>
              <w:rPr>
                <w:noProof/>
                <w:webHidden/>
              </w:rPr>
              <w:instrText xml:space="preserve"> PAGEREF _Toc70634097 \h </w:instrText>
            </w:r>
            <w:r>
              <w:rPr>
                <w:noProof/>
                <w:webHidden/>
              </w:rPr>
            </w:r>
            <w:r>
              <w:rPr>
                <w:noProof/>
                <w:webHidden/>
              </w:rPr>
              <w:fldChar w:fldCharType="separate"/>
            </w:r>
            <w:r>
              <w:rPr>
                <w:noProof/>
                <w:webHidden/>
              </w:rPr>
              <w:t>9</w:t>
            </w:r>
            <w:r>
              <w:rPr>
                <w:noProof/>
                <w:webHidden/>
              </w:rPr>
              <w:fldChar w:fldCharType="end"/>
            </w:r>
          </w:hyperlink>
        </w:p>
        <w:p w14:paraId="4F204439" w14:textId="3812ED65" w:rsidR="00FC266A" w:rsidRDefault="00FC266A">
          <w:pPr>
            <w:pStyle w:val="TOC2"/>
            <w:tabs>
              <w:tab w:val="right" w:leader="dot" w:pos="9016"/>
            </w:tabs>
            <w:rPr>
              <w:noProof/>
              <w:lang w:eastAsia="en-GB"/>
            </w:rPr>
          </w:pPr>
          <w:hyperlink w:anchor="_Toc70634098" w:history="1">
            <w:r w:rsidRPr="007E4DB6">
              <w:rPr>
                <w:rStyle w:val="Hyperlink"/>
                <w:noProof/>
              </w:rPr>
              <w:t>Microsoft Access</w:t>
            </w:r>
            <w:r>
              <w:rPr>
                <w:noProof/>
                <w:webHidden/>
              </w:rPr>
              <w:tab/>
            </w:r>
            <w:r>
              <w:rPr>
                <w:noProof/>
                <w:webHidden/>
              </w:rPr>
              <w:fldChar w:fldCharType="begin"/>
            </w:r>
            <w:r>
              <w:rPr>
                <w:noProof/>
                <w:webHidden/>
              </w:rPr>
              <w:instrText xml:space="preserve"> PAGEREF _Toc70634098 \h </w:instrText>
            </w:r>
            <w:r>
              <w:rPr>
                <w:noProof/>
                <w:webHidden/>
              </w:rPr>
            </w:r>
            <w:r>
              <w:rPr>
                <w:noProof/>
                <w:webHidden/>
              </w:rPr>
              <w:fldChar w:fldCharType="separate"/>
            </w:r>
            <w:r>
              <w:rPr>
                <w:noProof/>
                <w:webHidden/>
              </w:rPr>
              <w:t>10</w:t>
            </w:r>
            <w:r>
              <w:rPr>
                <w:noProof/>
                <w:webHidden/>
              </w:rPr>
              <w:fldChar w:fldCharType="end"/>
            </w:r>
          </w:hyperlink>
        </w:p>
        <w:p w14:paraId="23E62FB3" w14:textId="62A52430" w:rsidR="00FC266A" w:rsidRDefault="00FC266A">
          <w:pPr>
            <w:pStyle w:val="TOC1"/>
            <w:tabs>
              <w:tab w:val="right" w:leader="dot" w:pos="9016"/>
            </w:tabs>
            <w:rPr>
              <w:noProof/>
              <w:lang w:eastAsia="en-GB"/>
            </w:rPr>
          </w:pPr>
          <w:hyperlink w:anchor="_Toc70634099" w:history="1">
            <w:r w:rsidRPr="007E4DB6">
              <w:rPr>
                <w:rStyle w:val="Hyperlink"/>
                <w:rFonts w:ascii="Calibri" w:hAnsi="Calibri" w:cs="Calibri"/>
                <w:noProof/>
              </w:rPr>
              <w:t>Communication and collaboration</w:t>
            </w:r>
            <w:r>
              <w:rPr>
                <w:noProof/>
                <w:webHidden/>
              </w:rPr>
              <w:tab/>
            </w:r>
            <w:r>
              <w:rPr>
                <w:noProof/>
                <w:webHidden/>
              </w:rPr>
              <w:fldChar w:fldCharType="begin"/>
            </w:r>
            <w:r>
              <w:rPr>
                <w:noProof/>
                <w:webHidden/>
              </w:rPr>
              <w:instrText xml:space="preserve"> PAGEREF _Toc70634099 \h </w:instrText>
            </w:r>
            <w:r>
              <w:rPr>
                <w:noProof/>
                <w:webHidden/>
              </w:rPr>
            </w:r>
            <w:r>
              <w:rPr>
                <w:noProof/>
                <w:webHidden/>
              </w:rPr>
              <w:fldChar w:fldCharType="separate"/>
            </w:r>
            <w:r>
              <w:rPr>
                <w:noProof/>
                <w:webHidden/>
              </w:rPr>
              <w:t>10</w:t>
            </w:r>
            <w:r>
              <w:rPr>
                <w:noProof/>
                <w:webHidden/>
              </w:rPr>
              <w:fldChar w:fldCharType="end"/>
            </w:r>
          </w:hyperlink>
        </w:p>
        <w:p w14:paraId="50C0BC92" w14:textId="37877286" w:rsidR="00FC266A" w:rsidRDefault="00FC266A">
          <w:pPr>
            <w:pStyle w:val="TOC2"/>
            <w:tabs>
              <w:tab w:val="right" w:leader="dot" w:pos="9016"/>
            </w:tabs>
            <w:rPr>
              <w:noProof/>
              <w:lang w:eastAsia="en-GB"/>
            </w:rPr>
          </w:pPr>
          <w:hyperlink w:anchor="_Toc70634100" w:history="1">
            <w:r w:rsidRPr="007E4DB6">
              <w:rPr>
                <w:rStyle w:val="Hyperlink"/>
                <w:noProof/>
                <w:lang w:val="en-US"/>
              </w:rPr>
              <w:t>Email</w:t>
            </w:r>
            <w:r>
              <w:rPr>
                <w:noProof/>
                <w:webHidden/>
              </w:rPr>
              <w:tab/>
            </w:r>
            <w:r>
              <w:rPr>
                <w:noProof/>
                <w:webHidden/>
              </w:rPr>
              <w:fldChar w:fldCharType="begin"/>
            </w:r>
            <w:r>
              <w:rPr>
                <w:noProof/>
                <w:webHidden/>
              </w:rPr>
              <w:instrText xml:space="preserve"> PAGEREF _Toc70634100 \h </w:instrText>
            </w:r>
            <w:r>
              <w:rPr>
                <w:noProof/>
                <w:webHidden/>
              </w:rPr>
            </w:r>
            <w:r>
              <w:rPr>
                <w:noProof/>
                <w:webHidden/>
              </w:rPr>
              <w:fldChar w:fldCharType="separate"/>
            </w:r>
            <w:r>
              <w:rPr>
                <w:noProof/>
                <w:webHidden/>
              </w:rPr>
              <w:t>10</w:t>
            </w:r>
            <w:r>
              <w:rPr>
                <w:noProof/>
                <w:webHidden/>
              </w:rPr>
              <w:fldChar w:fldCharType="end"/>
            </w:r>
          </w:hyperlink>
        </w:p>
        <w:p w14:paraId="0D0EFF04" w14:textId="0DB37411" w:rsidR="00FC266A" w:rsidRDefault="00FC266A">
          <w:pPr>
            <w:pStyle w:val="TOC2"/>
            <w:tabs>
              <w:tab w:val="right" w:leader="dot" w:pos="9016"/>
            </w:tabs>
            <w:rPr>
              <w:noProof/>
              <w:lang w:eastAsia="en-GB"/>
            </w:rPr>
          </w:pPr>
          <w:hyperlink w:anchor="_Toc70634101" w:history="1">
            <w:r w:rsidRPr="007E4DB6">
              <w:rPr>
                <w:rStyle w:val="Hyperlink"/>
                <w:noProof/>
                <w:lang w:val="en-US"/>
              </w:rPr>
              <w:t>File Sharing</w:t>
            </w:r>
            <w:r>
              <w:rPr>
                <w:noProof/>
                <w:webHidden/>
              </w:rPr>
              <w:tab/>
            </w:r>
            <w:r>
              <w:rPr>
                <w:noProof/>
                <w:webHidden/>
              </w:rPr>
              <w:fldChar w:fldCharType="begin"/>
            </w:r>
            <w:r>
              <w:rPr>
                <w:noProof/>
                <w:webHidden/>
              </w:rPr>
              <w:instrText xml:space="preserve"> PAGEREF _Toc70634101 \h </w:instrText>
            </w:r>
            <w:r>
              <w:rPr>
                <w:noProof/>
                <w:webHidden/>
              </w:rPr>
            </w:r>
            <w:r>
              <w:rPr>
                <w:noProof/>
                <w:webHidden/>
              </w:rPr>
              <w:fldChar w:fldCharType="separate"/>
            </w:r>
            <w:r>
              <w:rPr>
                <w:noProof/>
                <w:webHidden/>
              </w:rPr>
              <w:t>12</w:t>
            </w:r>
            <w:r>
              <w:rPr>
                <w:noProof/>
                <w:webHidden/>
              </w:rPr>
              <w:fldChar w:fldCharType="end"/>
            </w:r>
          </w:hyperlink>
        </w:p>
        <w:p w14:paraId="1359E4FE" w14:textId="2CEB3D07" w:rsidR="00FC266A" w:rsidRDefault="00FC266A">
          <w:pPr>
            <w:pStyle w:val="TOC2"/>
            <w:tabs>
              <w:tab w:val="right" w:leader="dot" w:pos="9016"/>
            </w:tabs>
            <w:rPr>
              <w:noProof/>
              <w:lang w:eastAsia="en-GB"/>
            </w:rPr>
          </w:pPr>
          <w:hyperlink w:anchor="_Toc70634102" w:history="1">
            <w:r w:rsidRPr="007E4DB6">
              <w:rPr>
                <w:rStyle w:val="Hyperlink"/>
                <w:noProof/>
              </w:rPr>
              <w:t>Collaboration Platforms</w:t>
            </w:r>
            <w:r>
              <w:rPr>
                <w:noProof/>
                <w:webHidden/>
              </w:rPr>
              <w:tab/>
            </w:r>
            <w:r>
              <w:rPr>
                <w:noProof/>
                <w:webHidden/>
              </w:rPr>
              <w:fldChar w:fldCharType="begin"/>
            </w:r>
            <w:r>
              <w:rPr>
                <w:noProof/>
                <w:webHidden/>
              </w:rPr>
              <w:instrText xml:space="preserve"> PAGEREF _Toc70634102 \h </w:instrText>
            </w:r>
            <w:r>
              <w:rPr>
                <w:noProof/>
                <w:webHidden/>
              </w:rPr>
            </w:r>
            <w:r>
              <w:rPr>
                <w:noProof/>
                <w:webHidden/>
              </w:rPr>
              <w:fldChar w:fldCharType="separate"/>
            </w:r>
            <w:r>
              <w:rPr>
                <w:noProof/>
                <w:webHidden/>
              </w:rPr>
              <w:t>12</w:t>
            </w:r>
            <w:r>
              <w:rPr>
                <w:noProof/>
                <w:webHidden/>
              </w:rPr>
              <w:fldChar w:fldCharType="end"/>
            </w:r>
          </w:hyperlink>
        </w:p>
        <w:p w14:paraId="7AB2A203" w14:textId="007A57B5" w:rsidR="00FC266A" w:rsidRDefault="00FC266A">
          <w:pPr>
            <w:pStyle w:val="TOC1"/>
            <w:tabs>
              <w:tab w:val="right" w:leader="dot" w:pos="9016"/>
            </w:tabs>
            <w:rPr>
              <w:noProof/>
              <w:lang w:eastAsia="en-GB"/>
            </w:rPr>
          </w:pPr>
          <w:hyperlink w:anchor="_Toc70634103" w:history="1">
            <w:r w:rsidRPr="007E4DB6">
              <w:rPr>
                <w:rStyle w:val="Hyperlink"/>
                <w:noProof/>
                <w:lang w:val="en-US"/>
              </w:rPr>
              <w:t>Presentation</w:t>
            </w:r>
            <w:r>
              <w:rPr>
                <w:noProof/>
                <w:webHidden/>
              </w:rPr>
              <w:tab/>
            </w:r>
            <w:r>
              <w:rPr>
                <w:noProof/>
                <w:webHidden/>
              </w:rPr>
              <w:fldChar w:fldCharType="begin"/>
            </w:r>
            <w:r>
              <w:rPr>
                <w:noProof/>
                <w:webHidden/>
              </w:rPr>
              <w:instrText xml:space="preserve"> PAGEREF _Toc70634103 \h </w:instrText>
            </w:r>
            <w:r>
              <w:rPr>
                <w:noProof/>
                <w:webHidden/>
              </w:rPr>
            </w:r>
            <w:r>
              <w:rPr>
                <w:noProof/>
                <w:webHidden/>
              </w:rPr>
              <w:fldChar w:fldCharType="separate"/>
            </w:r>
            <w:r>
              <w:rPr>
                <w:noProof/>
                <w:webHidden/>
              </w:rPr>
              <w:t>14</w:t>
            </w:r>
            <w:r>
              <w:rPr>
                <w:noProof/>
                <w:webHidden/>
              </w:rPr>
              <w:fldChar w:fldCharType="end"/>
            </w:r>
          </w:hyperlink>
        </w:p>
        <w:p w14:paraId="31FE40B5" w14:textId="73E3BD4D" w:rsidR="00FC266A" w:rsidRDefault="00FC266A">
          <w:pPr>
            <w:pStyle w:val="TOC1"/>
            <w:tabs>
              <w:tab w:val="right" w:leader="dot" w:pos="9016"/>
            </w:tabs>
            <w:rPr>
              <w:noProof/>
              <w:lang w:eastAsia="en-GB"/>
            </w:rPr>
          </w:pPr>
          <w:hyperlink w:anchor="_Toc70634104" w:history="1">
            <w:r w:rsidRPr="007E4DB6">
              <w:rPr>
                <w:rStyle w:val="Hyperlink"/>
                <w:noProof/>
                <w:lang w:val="en-US"/>
              </w:rPr>
              <w:t>Conclusion</w:t>
            </w:r>
            <w:r>
              <w:rPr>
                <w:noProof/>
                <w:webHidden/>
              </w:rPr>
              <w:tab/>
            </w:r>
            <w:r>
              <w:rPr>
                <w:noProof/>
                <w:webHidden/>
              </w:rPr>
              <w:fldChar w:fldCharType="begin"/>
            </w:r>
            <w:r>
              <w:rPr>
                <w:noProof/>
                <w:webHidden/>
              </w:rPr>
              <w:instrText xml:space="preserve"> PAGEREF _Toc70634104 \h </w:instrText>
            </w:r>
            <w:r>
              <w:rPr>
                <w:noProof/>
                <w:webHidden/>
              </w:rPr>
            </w:r>
            <w:r>
              <w:rPr>
                <w:noProof/>
                <w:webHidden/>
              </w:rPr>
              <w:fldChar w:fldCharType="separate"/>
            </w:r>
            <w:r>
              <w:rPr>
                <w:noProof/>
                <w:webHidden/>
              </w:rPr>
              <w:t>14</w:t>
            </w:r>
            <w:r>
              <w:rPr>
                <w:noProof/>
                <w:webHidden/>
              </w:rPr>
              <w:fldChar w:fldCharType="end"/>
            </w:r>
          </w:hyperlink>
        </w:p>
        <w:p w14:paraId="02051DB9" w14:textId="345E392A" w:rsidR="00FC266A" w:rsidRDefault="00FC266A">
          <w:pPr>
            <w:pStyle w:val="TOC1"/>
            <w:tabs>
              <w:tab w:val="right" w:leader="dot" w:pos="9016"/>
            </w:tabs>
            <w:rPr>
              <w:noProof/>
              <w:lang w:eastAsia="en-GB"/>
            </w:rPr>
          </w:pPr>
          <w:hyperlink w:anchor="_Toc70634105" w:history="1">
            <w:r w:rsidRPr="007E4DB6">
              <w:rPr>
                <w:rStyle w:val="Hyperlink"/>
                <w:noProof/>
              </w:rPr>
              <w:t>Bibliography</w:t>
            </w:r>
            <w:r>
              <w:rPr>
                <w:noProof/>
                <w:webHidden/>
              </w:rPr>
              <w:tab/>
            </w:r>
            <w:r>
              <w:rPr>
                <w:noProof/>
                <w:webHidden/>
              </w:rPr>
              <w:fldChar w:fldCharType="begin"/>
            </w:r>
            <w:r>
              <w:rPr>
                <w:noProof/>
                <w:webHidden/>
              </w:rPr>
              <w:instrText xml:space="preserve"> PAGEREF _Toc70634105 \h </w:instrText>
            </w:r>
            <w:r>
              <w:rPr>
                <w:noProof/>
                <w:webHidden/>
              </w:rPr>
            </w:r>
            <w:r>
              <w:rPr>
                <w:noProof/>
                <w:webHidden/>
              </w:rPr>
              <w:fldChar w:fldCharType="separate"/>
            </w:r>
            <w:r>
              <w:rPr>
                <w:noProof/>
                <w:webHidden/>
              </w:rPr>
              <w:t>15</w:t>
            </w:r>
            <w:r>
              <w:rPr>
                <w:noProof/>
                <w:webHidden/>
              </w:rPr>
              <w:fldChar w:fldCharType="end"/>
            </w:r>
          </w:hyperlink>
        </w:p>
        <w:p w14:paraId="18C430F9" w14:textId="1951FE01" w:rsidR="00D44D49" w:rsidRDefault="00D44D49">
          <w:r>
            <w:rPr>
              <w:b/>
              <w:bCs/>
              <w:noProof/>
            </w:rPr>
            <w:fldChar w:fldCharType="end"/>
          </w:r>
        </w:p>
      </w:sdtContent>
    </w:sdt>
    <w:p w14:paraId="36B2D38F" w14:textId="77777777" w:rsidR="00027C09" w:rsidRDefault="00027C09">
      <w:pPr>
        <w:rPr>
          <w:rStyle w:val="Strong"/>
          <w:b w:val="0"/>
          <w:bCs w:val="0"/>
          <w:sz w:val="28"/>
          <w:szCs w:val="28"/>
        </w:rPr>
      </w:pPr>
      <w:r>
        <w:rPr>
          <w:rStyle w:val="Strong"/>
          <w:b w:val="0"/>
          <w:bCs w:val="0"/>
          <w:sz w:val="28"/>
          <w:szCs w:val="28"/>
        </w:rPr>
        <w:br w:type="page"/>
      </w:r>
    </w:p>
    <w:p w14:paraId="2D1AC89B" w14:textId="68889199" w:rsidR="00027C09" w:rsidRDefault="00027C09" w:rsidP="00632367">
      <w:pPr>
        <w:rPr>
          <w:rStyle w:val="Strong"/>
          <w:b w:val="0"/>
          <w:bCs w:val="0"/>
          <w:sz w:val="28"/>
          <w:szCs w:val="28"/>
        </w:rPr>
      </w:pPr>
      <w:r w:rsidRPr="00027C09">
        <w:rPr>
          <w:rStyle w:val="Strong"/>
          <w:b w:val="0"/>
          <w:bCs w:val="0"/>
          <w:sz w:val="28"/>
          <w:szCs w:val="28"/>
        </w:rPr>
        <w:lastRenderedPageBreak/>
        <w:t>Table of figures</w:t>
      </w:r>
    </w:p>
    <w:p w14:paraId="5A4692EA" w14:textId="607F1045" w:rsidR="002F2568" w:rsidRDefault="002F2568" w:rsidP="00632367">
      <w:pPr>
        <w:rPr>
          <w:rStyle w:val="Strong"/>
          <w:b w:val="0"/>
          <w:bCs w:val="0"/>
          <w:sz w:val="28"/>
          <w:szCs w:val="28"/>
        </w:rPr>
      </w:pPr>
    </w:p>
    <w:p w14:paraId="05A00B2D" w14:textId="77777777" w:rsidR="002F2568" w:rsidRDefault="002F2568" w:rsidP="00632367">
      <w:pPr>
        <w:rPr>
          <w:rStyle w:val="Strong"/>
          <w:b w:val="0"/>
          <w:bCs w:val="0"/>
          <w:sz w:val="28"/>
          <w:szCs w:val="28"/>
        </w:rPr>
      </w:pPr>
    </w:p>
    <w:p w14:paraId="7565A5A7" w14:textId="77777777" w:rsidR="002F2568" w:rsidRDefault="00D44D49" w:rsidP="002F2568">
      <w:pPr>
        <w:keepNext/>
      </w:pPr>
      <w:r>
        <w:rPr>
          <w:rStyle w:val="Strong"/>
          <w:b w:val="0"/>
          <w:bCs w:val="0"/>
          <w:noProof/>
          <w:sz w:val="28"/>
          <w:szCs w:val="28"/>
        </w:rPr>
        <w:drawing>
          <wp:inline distT="0" distB="0" distL="0" distR="0" wp14:anchorId="1B7A8C82" wp14:editId="74FF4EB7">
            <wp:extent cx="4730750" cy="1969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30750" cy="1969135"/>
                    </a:xfrm>
                    <a:prstGeom prst="rect">
                      <a:avLst/>
                    </a:prstGeom>
                    <a:noFill/>
                  </pic:spPr>
                </pic:pic>
              </a:graphicData>
            </a:graphic>
          </wp:inline>
        </w:drawing>
      </w:r>
    </w:p>
    <w:p w14:paraId="192E2E43" w14:textId="02EF073D" w:rsidR="00D44D49" w:rsidRDefault="002F2568" w:rsidP="002F2568">
      <w:pPr>
        <w:pStyle w:val="Caption"/>
        <w:rPr>
          <w:rStyle w:val="Strong"/>
          <w:b/>
          <w:bCs/>
          <w:sz w:val="28"/>
          <w:szCs w:val="28"/>
        </w:rPr>
      </w:pPr>
      <w:bookmarkStart w:id="0" w:name="_Ref70626610"/>
      <w:r>
        <w:t xml:space="preserve">Employees by Sector </w:t>
      </w:r>
      <w:r>
        <w:fldChar w:fldCharType="begin"/>
      </w:r>
      <w:r>
        <w:instrText xml:space="preserve"> SEQ Employees_by_Sector \* ARABIC </w:instrText>
      </w:r>
      <w:r>
        <w:fldChar w:fldCharType="separate"/>
      </w:r>
      <w:r>
        <w:rPr>
          <w:noProof/>
        </w:rPr>
        <w:t>1</w:t>
      </w:r>
      <w:r>
        <w:fldChar w:fldCharType="end"/>
      </w:r>
      <w:bookmarkEnd w:id="0"/>
    </w:p>
    <w:p w14:paraId="052A42C5" w14:textId="77777777" w:rsidR="00D44D49" w:rsidRDefault="00D44D49">
      <w:pPr>
        <w:rPr>
          <w:rStyle w:val="Strong"/>
          <w:b w:val="0"/>
          <w:bCs w:val="0"/>
          <w:sz w:val="28"/>
          <w:szCs w:val="28"/>
        </w:rPr>
      </w:pPr>
    </w:p>
    <w:p w14:paraId="3C334523" w14:textId="195BE873" w:rsidR="00D44D49" w:rsidRDefault="00D44D49">
      <w:pPr>
        <w:rPr>
          <w:rStyle w:val="Strong"/>
          <w:b w:val="0"/>
          <w:bCs w:val="0"/>
          <w:sz w:val="28"/>
          <w:szCs w:val="28"/>
        </w:rPr>
      </w:pPr>
    </w:p>
    <w:p w14:paraId="75F14796" w14:textId="44542E18" w:rsidR="002F2568" w:rsidRDefault="002F2568">
      <w:pPr>
        <w:rPr>
          <w:rStyle w:val="Strong"/>
          <w:b w:val="0"/>
          <w:bCs w:val="0"/>
          <w:sz w:val="28"/>
          <w:szCs w:val="28"/>
        </w:rPr>
      </w:pPr>
    </w:p>
    <w:p w14:paraId="6C791812" w14:textId="7C9D6412" w:rsidR="002F2568" w:rsidRDefault="002F2568">
      <w:pPr>
        <w:rPr>
          <w:rStyle w:val="Strong"/>
          <w:b w:val="0"/>
          <w:bCs w:val="0"/>
          <w:sz w:val="28"/>
          <w:szCs w:val="28"/>
        </w:rPr>
      </w:pPr>
    </w:p>
    <w:p w14:paraId="3D14F85B" w14:textId="77777777" w:rsidR="002F2568" w:rsidRDefault="002F2568">
      <w:pPr>
        <w:rPr>
          <w:rStyle w:val="Strong"/>
          <w:b w:val="0"/>
          <w:bCs w:val="0"/>
          <w:sz w:val="28"/>
          <w:szCs w:val="28"/>
        </w:rPr>
      </w:pPr>
    </w:p>
    <w:p w14:paraId="2278F7A4" w14:textId="77777777" w:rsidR="002F2568" w:rsidRDefault="00D44D49" w:rsidP="002F2568">
      <w:pPr>
        <w:keepNext/>
      </w:pPr>
      <w:r>
        <w:rPr>
          <w:noProof/>
        </w:rPr>
        <w:drawing>
          <wp:inline distT="0" distB="0" distL="0" distR="0" wp14:anchorId="1C669905" wp14:editId="4CB91522">
            <wp:extent cx="4572000" cy="2743200"/>
            <wp:effectExtent l="0" t="0" r="0" b="0"/>
            <wp:docPr id="2" name="Chart 2">
              <a:extLst xmlns:a="http://schemas.openxmlformats.org/drawingml/2006/main">
                <a:ext uri="{FF2B5EF4-FFF2-40B4-BE49-F238E27FC236}">
                  <a16:creationId xmlns:a16="http://schemas.microsoft.com/office/drawing/2014/main" id="{353503E8-0D22-4574-8BD4-D2BFAA27E2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5C11D8E" w14:textId="7BC87C89" w:rsidR="002F2568" w:rsidRDefault="002F2568" w:rsidP="002F2568">
      <w:pPr>
        <w:pStyle w:val="Caption"/>
      </w:pPr>
      <w:bookmarkStart w:id="1" w:name="_Ref70626661"/>
      <w:r>
        <w:t xml:space="preserve">Employees By Region </w:t>
      </w:r>
      <w:r>
        <w:fldChar w:fldCharType="begin"/>
      </w:r>
      <w:r>
        <w:instrText xml:space="preserve"> SEQ Employees_By_Region \* ARABIC </w:instrText>
      </w:r>
      <w:r>
        <w:fldChar w:fldCharType="separate"/>
      </w:r>
      <w:r>
        <w:rPr>
          <w:noProof/>
        </w:rPr>
        <w:t>1</w:t>
      </w:r>
      <w:r>
        <w:fldChar w:fldCharType="end"/>
      </w:r>
      <w:bookmarkEnd w:id="1"/>
    </w:p>
    <w:p w14:paraId="7F5047D4" w14:textId="26799C96" w:rsidR="00027C09" w:rsidRDefault="00027C09">
      <w:pPr>
        <w:rPr>
          <w:rStyle w:val="Strong"/>
          <w:b w:val="0"/>
          <w:bCs w:val="0"/>
          <w:sz w:val="28"/>
          <w:szCs w:val="28"/>
        </w:rPr>
      </w:pPr>
      <w:r>
        <w:rPr>
          <w:rStyle w:val="Strong"/>
          <w:b w:val="0"/>
          <w:bCs w:val="0"/>
          <w:sz w:val="28"/>
          <w:szCs w:val="28"/>
        </w:rPr>
        <w:br w:type="page"/>
      </w:r>
    </w:p>
    <w:p w14:paraId="086248D7" w14:textId="36069079" w:rsidR="00027C09" w:rsidRDefault="00027C09" w:rsidP="00632367">
      <w:pPr>
        <w:rPr>
          <w:rStyle w:val="Strong"/>
          <w:b w:val="0"/>
          <w:bCs w:val="0"/>
          <w:sz w:val="28"/>
          <w:szCs w:val="28"/>
        </w:rPr>
      </w:pPr>
      <w:r>
        <w:rPr>
          <w:rStyle w:val="Strong"/>
          <w:b w:val="0"/>
          <w:bCs w:val="0"/>
          <w:sz w:val="28"/>
          <w:szCs w:val="28"/>
        </w:rPr>
        <w:lastRenderedPageBreak/>
        <w:t>Table of Tables</w:t>
      </w:r>
    </w:p>
    <w:p w14:paraId="34E14CFF" w14:textId="4253A0B6" w:rsidR="00D44D49" w:rsidRDefault="00D44D49" w:rsidP="00632367">
      <w:pPr>
        <w:rPr>
          <w:rStyle w:val="Strong"/>
          <w:b w:val="0"/>
          <w:bCs w:val="0"/>
          <w:sz w:val="28"/>
          <w:szCs w:val="28"/>
        </w:rPr>
      </w:pPr>
    </w:p>
    <w:p w14:paraId="1D494A4C" w14:textId="77777777" w:rsidR="00D44D49" w:rsidRDefault="00D44D49" w:rsidP="00632367">
      <w:pPr>
        <w:rPr>
          <w:rStyle w:val="Strong"/>
          <w:b w:val="0"/>
          <w:bCs w:val="0"/>
          <w:sz w:val="28"/>
          <w:szCs w:val="28"/>
        </w:rPr>
      </w:pPr>
    </w:p>
    <w:p w14:paraId="24F94922" w14:textId="5B321E3A" w:rsidR="002F2568" w:rsidRDefault="002F2568" w:rsidP="002F2568">
      <w:pPr>
        <w:pStyle w:val="Caption"/>
        <w:keepNext/>
      </w:pPr>
      <w:r>
        <w:t xml:space="preserve">Number Of Employees </w:t>
      </w:r>
      <w:r>
        <w:fldChar w:fldCharType="begin"/>
      </w:r>
      <w:r>
        <w:instrText xml:space="preserve"> SEQ Number_Of_Employees \* ARABIC </w:instrText>
      </w:r>
      <w:r>
        <w:fldChar w:fldCharType="separate"/>
      </w:r>
      <w:r>
        <w:rPr>
          <w:noProof/>
        </w:rPr>
        <w:t>1</w:t>
      </w:r>
      <w:r>
        <w:fldChar w:fldCharType="end"/>
      </w:r>
    </w:p>
    <w:p w14:paraId="62C5B96B" w14:textId="1575EE70" w:rsidR="00D44D49" w:rsidRDefault="002F2568">
      <w:pPr>
        <w:rPr>
          <w:rStyle w:val="Strong"/>
          <w:b w:val="0"/>
          <w:bCs w:val="0"/>
          <w:sz w:val="28"/>
          <w:szCs w:val="28"/>
        </w:rPr>
      </w:pPr>
      <w:r>
        <w:rPr>
          <w:rStyle w:val="Strong"/>
          <w:b w:val="0"/>
          <w:bCs w:val="0"/>
          <w:sz w:val="28"/>
          <w:szCs w:val="28"/>
        </w:rPr>
        <w:object w:dxaOrig="8294" w:dyaOrig="1194" w14:anchorId="419A04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414.75pt;height:60pt" o:ole="">
            <v:imagedata r:id="rId8" o:title=""/>
          </v:shape>
          <o:OLEObject Type="Embed" ProgID="Excel.Sheet.12" ShapeID="_x0000_i1044" DrawAspect="Content" ObjectID="_1681247087" r:id="rId9"/>
        </w:object>
      </w:r>
    </w:p>
    <w:p w14:paraId="486454F9" w14:textId="779562BE" w:rsidR="00B00013" w:rsidRDefault="00B00013" w:rsidP="00B00013">
      <w:pPr>
        <w:pStyle w:val="Caption"/>
        <w:keepNext/>
      </w:pPr>
      <w:bookmarkStart w:id="2" w:name="_Ref70625884"/>
      <w:r>
        <w:t xml:space="preserve">Table </w:t>
      </w:r>
      <w:r>
        <w:fldChar w:fldCharType="begin"/>
      </w:r>
      <w:r>
        <w:instrText xml:space="preserve"> SEQ Table \* ARABIC </w:instrText>
      </w:r>
      <w:r>
        <w:fldChar w:fldCharType="separate"/>
      </w:r>
      <w:r>
        <w:rPr>
          <w:noProof/>
        </w:rPr>
        <w:t>1</w:t>
      </w:r>
      <w:r>
        <w:fldChar w:fldCharType="end"/>
      </w:r>
      <w:r>
        <w:t xml:space="preserve"> Tax Calculator</w:t>
      </w:r>
      <w:bookmarkEnd w:id="2"/>
    </w:p>
    <w:tbl>
      <w:tblPr>
        <w:tblpPr w:leftFromText="180" w:rightFromText="180" w:vertAnchor="text" w:horzAnchor="margin" w:tblpY="85"/>
        <w:tblW w:w="4240" w:type="dxa"/>
        <w:tblLook w:val="04A0" w:firstRow="1" w:lastRow="0" w:firstColumn="1" w:lastColumn="0" w:noHBand="0" w:noVBand="1"/>
      </w:tblPr>
      <w:tblGrid>
        <w:gridCol w:w="1900"/>
        <w:gridCol w:w="1140"/>
        <w:gridCol w:w="1200"/>
      </w:tblGrid>
      <w:tr w:rsidR="002F2568" w:rsidRPr="00D44D49" w14:paraId="3670743D" w14:textId="77777777" w:rsidTr="002F2568">
        <w:trPr>
          <w:trHeight w:val="300"/>
        </w:trPr>
        <w:tc>
          <w:tcPr>
            <w:tcW w:w="1900" w:type="dxa"/>
            <w:tcBorders>
              <w:top w:val="single" w:sz="8" w:space="0" w:color="auto"/>
              <w:left w:val="single" w:sz="8" w:space="0" w:color="auto"/>
              <w:bottom w:val="nil"/>
              <w:right w:val="nil"/>
            </w:tcBorders>
            <w:shd w:val="clear" w:color="000000" w:fill="FFFF00"/>
            <w:noWrap/>
            <w:vAlign w:val="center"/>
            <w:hideMark/>
          </w:tcPr>
          <w:p w14:paraId="7374DA69"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Name</w:t>
            </w:r>
          </w:p>
        </w:tc>
        <w:tc>
          <w:tcPr>
            <w:tcW w:w="1140" w:type="dxa"/>
            <w:tcBorders>
              <w:top w:val="single" w:sz="8" w:space="0" w:color="auto"/>
              <w:left w:val="nil"/>
              <w:bottom w:val="nil"/>
              <w:right w:val="nil"/>
            </w:tcBorders>
            <w:shd w:val="clear" w:color="000000" w:fill="FFFF00"/>
            <w:noWrap/>
            <w:vAlign w:val="center"/>
            <w:hideMark/>
          </w:tcPr>
          <w:p w14:paraId="64EBD95D"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Income</w:t>
            </w:r>
          </w:p>
        </w:tc>
        <w:tc>
          <w:tcPr>
            <w:tcW w:w="1200" w:type="dxa"/>
            <w:tcBorders>
              <w:top w:val="single" w:sz="8" w:space="0" w:color="auto"/>
              <w:left w:val="nil"/>
              <w:bottom w:val="nil"/>
              <w:right w:val="single" w:sz="8" w:space="0" w:color="auto"/>
            </w:tcBorders>
            <w:shd w:val="clear" w:color="000000" w:fill="FFFF00"/>
            <w:noWrap/>
            <w:vAlign w:val="bottom"/>
            <w:hideMark/>
          </w:tcPr>
          <w:p w14:paraId="46FEC24A"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After Taxes</w:t>
            </w:r>
          </w:p>
        </w:tc>
      </w:tr>
      <w:tr w:rsidR="002F2568" w:rsidRPr="00D44D49" w14:paraId="2276B699"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13281C75"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Caleigh Waylon</w:t>
            </w:r>
          </w:p>
        </w:tc>
        <w:tc>
          <w:tcPr>
            <w:tcW w:w="1140" w:type="dxa"/>
            <w:tcBorders>
              <w:top w:val="nil"/>
              <w:left w:val="nil"/>
              <w:bottom w:val="nil"/>
              <w:right w:val="nil"/>
            </w:tcBorders>
            <w:shd w:val="clear" w:color="auto" w:fill="auto"/>
            <w:noWrap/>
            <w:vAlign w:val="center"/>
            <w:hideMark/>
          </w:tcPr>
          <w:p w14:paraId="04D8753F"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26000</w:t>
            </w:r>
          </w:p>
        </w:tc>
        <w:tc>
          <w:tcPr>
            <w:tcW w:w="1200" w:type="dxa"/>
            <w:tcBorders>
              <w:top w:val="nil"/>
              <w:left w:val="nil"/>
              <w:bottom w:val="nil"/>
              <w:right w:val="single" w:sz="8" w:space="0" w:color="auto"/>
            </w:tcBorders>
            <w:shd w:val="clear" w:color="auto" w:fill="auto"/>
            <w:noWrap/>
            <w:vAlign w:val="bottom"/>
            <w:hideMark/>
          </w:tcPr>
          <w:p w14:paraId="7F16A2F6"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20800</w:t>
            </w:r>
          </w:p>
        </w:tc>
      </w:tr>
      <w:tr w:rsidR="002F2568" w:rsidRPr="00D44D49" w14:paraId="22C99B81"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3F47CF8B" w14:textId="77777777" w:rsidR="002F2568" w:rsidRPr="00D44D49" w:rsidRDefault="002F2568" w:rsidP="002F2568">
            <w:pPr>
              <w:spacing w:after="0" w:line="240" w:lineRule="auto"/>
              <w:jc w:val="center"/>
              <w:rPr>
                <w:rFonts w:ascii="Calibri" w:eastAsia="Times New Roman" w:hAnsi="Calibri" w:cs="Calibri"/>
                <w:color w:val="000000"/>
                <w:lang w:eastAsia="en-GB"/>
              </w:rPr>
            </w:pPr>
            <w:proofErr w:type="spellStart"/>
            <w:r w:rsidRPr="00D44D49">
              <w:rPr>
                <w:rFonts w:ascii="Calibri" w:eastAsia="Times New Roman" w:hAnsi="Calibri" w:cs="Calibri"/>
                <w:color w:val="000000"/>
                <w:lang w:eastAsia="en-GB"/>
              </w:rPr>
              <w:t>Derren</w:t>
            </w:r>
            <w:proofErr w:type="spellEnd"/>
            <w:r w:rsidRPr="00D44D49">
              <w:rPr>
                <w:rFonts w:ascii="Calibri" w:eastAsia="Times New Roman" w:hAnsi="Calibri" w:cs="Calibri"/>
                <w:color w:val="000000"/>
                <w:lang w:eastAsia="en-GB"/>
              </w:rPr>
              <w:t> </w:t>
            </w:r>
            <w:proofErr w:type="spellStart"/>
            <w:r w:rsidRPr="00D44D49">
              <w:rPr>
                <w:rFonts w:ascii="Calibri" w:eastAsia="Times New Roman" w:hAnsi="Calibri" w:cs="Calibri"/>
                <w:color w:val="000000"/>
                <w:lang w:eastAsia="en-GB"/>
              </w:rPr>
              <w:t>Raymund</w:t>
            </w:r>
            <w:proofErr w:type="spellEnd"/>
          </w:p>
        </w:tc>
        <w:tc>
          <w:tcPr>
            <w:tcW w:w="1140" w:type="dxa"/>
            <w:tcBorders>
              <w:top w:val="nil"/>
              <w:left w:val="nil"/>
              <w:bottom w:val="nil"/>
              <w:right w:val="nil"/>
            </w:tcBorders>
            <w:shd w:val="clear" w:color="auto" w:fill="auto"/>
            <w:noWrap/>
            <w:vAlign w:val="center"/>
            <w:hideMark/>
          </w:tcPr>
          <w:p w14:paraId="40F1D7AB"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22000</w:t>
            </w:r>
          </w:p>
        </w:tc>
        <w:tc>
          <w:tcPr>
            <w:tcW w:w="1200" w:type="dxa"/>
            <w:tcBorders>
              <w:top w:val="nil"/>
              <w:left w:val="nil"/>
              <w:bottom w:val="nil"/>
              <w:right w:val="single" w:sz="8" w:space="0" w:color="auto"/>
            </w:tcBorders>
            <w:shd w:val="clear" w:color="auto" w:fill="auto"/>
            <w:noWrap/>
            <w:vAlign w:val="bottom"/>
            <w:hideMark/>
          </w:tcPr>
          <w:p w14:paraId="18EBA29A"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17600</w:t>
            </w:r>
          </w:p>
        </w:tc>
      </w:tr>
      <w:tr w:rsidR="002F2568" w:rsidRPr="00D44D49" w14:paraId="1EC115B9"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2B5F6820"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Noelle Adalyn</w:t>
            </w:r>
          </w:p>
        </w:tc>
        <w:tc>
          <w:tcPr>
            <w:tcW w:w="1140" w:type="dxa"/>
            <w:tcBorders>
              <w:top w:val="nil"/>
              <w:left w:val="nil"/>
              <w:bottom w:val="nil"/>
              <w:right w:val="nil"/>
            </w:tcBorders>
            <w:shd w:val="clear" w:color="auto" w:fill="auto"/>
            <w:noWrap/>
            <w:vAlign w:val="center"/>
            <w:hideMark/>
          </w:tcPr>
          <w:p w14:paraId="062A5950"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28000</w:t>
            </w:r>
          </w:p>
        </w:tc>
        <w:tc>
          <w:tcPr>
            <w:tcW w:w="1200" w:type="dxa"/>
            <w:tcBorders>
              <w:top w:val="nil"/>
              <w:left w:val="nil"/>
              <w:bottom w:val="nil"/>
              <w:right w:val="single" w:sz="8" w:space="0" w:color="auto"/>
            </w:tcBorders>
            <w:shd w:val="clear" w:color="auto" w:fill="auto"/>
            <w:noWrap/>
            <w:vAlign w:val="bottom"/>
            <w:hideMark/>
          </w:tcPr>
          <w:p w14:paraId="21B102B1"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22400</w:t>
            </w:r>
          </w:p>
        </w:tc>
      </w:tr>
      <w:tr w:rsidR="002F2568" w:rsidRPr="00D44D49" w14:paraId="1CF33F10"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706B1061"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Leanora </w:t>
            </w:r>
            <w:proofErr w:type="spellStart"/>
            <w:r w:rsidRPr="00D44D49">
              <w:rPr>
                <w:rFonts w:ascii="Calibri" w:eastAsia="Times New Roman" w:hAnsi="Calibri" w:cs="Calibri"/>
                <w:color w:val="000000"/>
                <w:lang w:eastAsia="en-GB"/>
              </w:rPr>
              <w:t>Alea</w:t>
            </w:r>
            <w:proofErr w:type="spellEnd"/>
          </w:p>
        </w:tc>
        <w:tc>
          <w:tcPr>
            <w:tcW w:w="1140" w:type="dxa"/>
            <w:tcBorders>
              <w:top w:val="nil"/>
              <w:left w:val="nil"/>
              <w:bottom w:val="nil"/>
              <w:right w:val="nil"/>
            </w:tcBorders>
            <w:shd w:val="clear" w:color="auto" w:fill="auto"/>
            <w:noWrap/>
            <w:vAlign w:val="center"/>
            <w:hideMark/>
          </w:tcPr>
          <w:p w14:paraId="56603F97"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18000</w:t>
            </w:r>
          </w:p>
        </w:tc>
        <w:tc>
          <w:tcPr>
            <w:tcW w:w="1200" w:type="dxa"/>
            <w:tcBorders>
              <w:top w:val="nil"/>
              <w:left w:val="nil"/>
              <w:bottom w:val="nil"/>
              <w:right w:val="single" w:sz="8" w:space="0" w:color="auto"/>
            </w:tcBorders>
            <w:shd w:val="clear" w:color="auto" w:fill="auto"/>
            <w:noWrap/>
            <w:vAlign w:val="bottom"/>
            <w:hideMark/>
          </w:tcPr>
          <w:p w14:paraId="4574627D"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14400</w:t>
            </w:r>
          </w:p>
        </w:tc>
      </w:tr>
      <w:tr w:rsidR="002F2568" w:rsidRPr="00D44D49" w14:paraId="197224E2"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3AC700A2"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Rowan Murray</w:t>
            </w:r>
          </w:p>
        </w:tc>
        <w:tc>
          <w:tcPr>
            <w:tcW w:w="1140" w:type="dxa"/>
            <w:tcBorders>
              <w:top w:val="nil"/>
              <w:left w:val="nil"/>
              <w:bottom w:val="nil"/>
              <w:right w:val="nil"/>
            </w:tcBorders>
            <w:shd w:val="clear" w:color="auto" w:fill="auto"/>
            <w:noWrap/>
            <w:vAlign w:val="center"/>
            <w:hideMark/>
          </w:tcPr>
          <w:p w14:paraId="7F702D0D"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32000</w:t>
            </w:r>
          </w:p>
        </w:tc>
        <w:tc>
          <w:tcPr>
            <w:tcW w:w="1200" w:type="dxa"/>
            <w:tcBorders>
              <w:top w:val="nil"/>
              <w:left w:val="nil"/>
              <w:bottom w:val="nil"/>
              <w:right w:val="single" w:sz="8" w:space="0" w:color="auto"/>
            </w:tcBorders>
            <w:shd w:val="clear" w:color="auto" w:fill="auto"/>
            <w:noWrap/>
            <w:vAlign w:val="bottom"/>
            <w:hideMark/>
          </w:tcPr>
          <w:p w14:paraId="0D7D42A3"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25600</w:t>
            </w:r>
          </w:p>
        </w:tc>
      </w:tr>
      <w:tr w:rsidR="002F2568" w:rsidRPr="00D44D49" w14:paraId="1B4BBA64"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4AFDB862" w14:textId="77777777" w:rsidR="002F2568" w:rsidRPr="00D44D49" w:rsidRDefault="002F2568" w:rsidP="002F2568">
            <w:pPr>
              <w:spacing w:after="0" w:line="240" w:lineRule="auto"/>
              <w:jc w:val="center"/>
              <w:rPr>
                <w:rFonts w:ascii="Calibri" w:eastAsia="Times New Roman" w:hAnsi="Calibri" w:cs="Calibri"/>
                <w:color w:val="000000"/>
                <w:lang w:eastAsia="en-GB"/>
              </w:rPr>
            </w:pPr>
            <w:proofErr w:type="spellStart"/>
            <w:r w:rsidRPr="00D44D49">
              <w:rPr>
                <w:rFonts w:ascii="Calibri" w:eastAsia="Times New Roman" w:hAnsi="Calibri" w:cs="Calibri"/>
                <w:color w:val="000000"/>
                <w:lang w:eastAsia="en-GB"/>
              </w:rPr>
              <w:t>Esta</w:t>
            </w:r>
            <w:proofErr w:type="spellEnd"/>
            <w:r w:rsidRPr="00D44D49">
              <w:rPr>
                <w:rFonts w:ascii="Calibri" w:eastAsia="Times New Roman" w:hAnsi="Calibri" w:cs="Calibri"/>
                <w:color w:val="000000"/>
                <w:lang w:eastAsia="en-GB"/>
              </w:rPr>
              <w:t> Jordon</w:t>
            </w:r>
          </w:p>
        </w:tc>
        <w:tc>
          <w:tcPr>
            <w:tcW w:w="1140" w:type="dxa"/>
            <w:tcBorders>
              <w:top w:val="nil"/>
              <w:left w:val="nil"/>
              <w:bottom w:val="nil"/>
              <w:right w:val="nil"/>
            </w:tcBorders>
            <w:shd w:val="clear" w:color="auto" w:fill="auto"/>
            <w:noWrap/>
            <w:vAlign w:val="center"/>
            <w:hideMark/>
          </w:tcPr>
          <w:p w14:paraId="02976FFB"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17000</w:t>
            </w:r>
          </w:p>
        </w:tc>
        <w:tc>
          <w:tcPr>
            <w:tcW w:w="1200" w:type="dxa"/>
            <w:tcBorders>
              <w:top w:val="nil"/>
              <w:left w:val="nil"/>
              <w:bottom w:val="nil"/>
              <w:right w:val="single" w:sz="8" w:space="0" w:color="auto"/>
            </w:tcBorders>
            <w:shd w:val="clear" w:color="auto" w:fill="auto"/>
            <w:noWrap/>
            <w:vAlign w:val="bottom"/>
            <w:hideMark/>
          </w:tcPr>
          <w:p w14:paraId="06AFA4A3"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13600</w:t>
            </w:r>
          </w:p>
        </w:tc>
      </w:tr>
      <w:tr w:rsidR="002F2568" w:rsidRPr="00D44D49" w14:paraId="0F1ADBA5"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433A4923"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Elyse Connell</w:t>
            </w:r>
          </w:p>
        </w:tc>
        <w:tc>
          <w:tcPr>
            <w:tcW w:w="1140" w:type="dxa"/>
            <w:tcBorders>
              <w:top w:val="nil"/>
              <w:left w:val="nil"/>
              <w:bottom w:val="nil"/>
              <w:right w:val="nil"/>
            </w:tcBorders>
            <w:shd w:val="clear" w:color="auto" w:fill="auto"/>
            <w:noWrap/>
            <w:vAlign w:val="center"/>
            <w:hideMark/>
          </w:tcPr>
          <w:p w14:paraId="2E14A4DC"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22500</w:t>
            </w:r>
          </w:p>
        </w:tc>
        <w:tc>
          <w:tcPr>
            <w:tcW w:w="1200" w:type="dxa"/>
            <w:tcBorders>
              <w:top w:val="nil"/>
              <w:left w:val="nil"/>
              <w:bottom w:val="nil"/>
              <w:right w:val="single" w:sz="8" w:space="0" w:color="auto"/>
            </w:tcBorders>
            <w:shd w:val="clear" w:color="auto" w:fill="auto"/>
            <w:noWrap/>
            <w:vAlign w:val="bottom"/>
            <w:hideMark/>
          </w:tcPr>
          <w:p w14:paraId="690565AF"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18000</w:t>
            </w:r>
          </w:p>
        </w:tc>
      </w:tr>
      <w:tr w:rsidR="002F2568" w:rsidRPr="00D44D49" w14:paraId="733A1B9F"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14690017"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Aubrey Dwayne</w:t>
            </w:r>
          </w:p>
        </w:tc>
        <w:tc>
          <w:tcPr>
            <w:tcW w:w="1140" w:type="dxa"/>
            <w:tcBorders>
              <w:top w:val="nil"/>
              <w:left w:val="nil"/>
              <w:bottom w:val="nil"/>
              <w:right w:val="nil"/>
            </w:tcBorders>
            <w:shd w:val="clear" w:color="auto" w:fill="auto"/>
            <w:noWrap/>
            <w:vAlign w:val="center"/>
            <w:hideMark/>
          </w:tcPr>
          <w:p w14:paraId="1B354035"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19750</w:t>
            </w:r>
          </w:p>
        </w:tc>
        <w:tc>
          <w:tcPr>
            <w:tcW w:w="1200" w:type="dxa"/>
            <w:tcBorders>
              <w:top w:val="nil"/>
              <w:left w:val="nil"/>
              <w:bottom w:val="nil"/>
              <w:right w:val="single" w:sz="8" w:space="0" w:color="auto"/>
            </w:tcBorders>
            <w:shd w:val="clear" w:color="auto" w:fill="auto"/>
            <w:noWrap/>
            <w:vAlign w:val="bottom"/>
            <w:hideMark/>
          </w:tcPr>
          <w:p w14:paraId="64ED0087"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15800</w:t>
            </w:r>
          </w:p>
        </w:tc>
      </w:tr>
      <w:tr w:rsidR="002F2568" w:rsidRPr="00D44D49" w14:paraId="22F20091" w14:textId="77777777" w:rsidTr="002F2568">
        <w:trPr>
          <w:trHeight w:val="300"/>
        </w:trPr>
        <w:tc>
          <w:tcPr>
            <w:tcW w:w="1900" w:type="dxa"/>
            <w:tcBorders>
              <w:top w:val="nil"/>
              <w:left w:val="single" w:sz="8" w:space="0" w:color="auto"/>
              <w:bottom w:val="nil"/>
              <w:right w:val="nil"/>
            </w:tcBorders>
            <w:shd w:val="clear" w:color="auto" w:fill="auto"/>
            <w:noWrap/>
            <w:vAlign w:val="center"/>
            <w:hideMark/>
          </w:tcPr>
          <w:p w14:paraId="1742A823"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Deloris Elizabeth</w:t>
            </w:r>
          </w:p>
        </w:tc>
        <w:tc>
          <w:tcPr>
            <w:tcW w:w="1140" w:type="dxa"/>
            <w:tcBorders>
              <w:top w:val="nil"/>
              <w:left w:val="nil"/>
              <w:bottom w:val="nil"/>
              <w:right w:val="nil"/>
            </w:tcBorders>
            <w:shd w:val="clear" w:color="auto" w:fill="auto"/>
            <w:noWrap/>
            <w:vAlign w:val="center"/>
            <w:hideMark/>
          </w:tcPr>
          <w:p w14:paraId="7339067A"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18250</w:t>
            </w:r>
          </w:p>
        </w:tc>
        <w:tc>
          <w:tcPr>
            <w:tcW w:w="1200" w:type="dxa"/>
            <w:tcBorders>
              <w:top w:val="nil"/>
              <w:left w:val="nil"/>
              <w:bottom w:val="nil"/>
              <w:right w:val="single" w:sz="8" w:space="0" w:color="auto"/>
            </w:tcBorders>
            <w:shd w:val="clear" w:color="auto" w:fill="auto"/>
            <w:noWrap/>
            <w:vAlign w:val="bottom"/>
            <w:hideMark/>
          </w:tcPr>
          <w:p w14:paraId="6DBA6643"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14600</w:t>
            </w:r>
          </w:p>
        </w:tc>
      </w:tr>
      <w:tr w:rsidR="002F2568" w:rsidRPr="00D44D49" w14:paraId="28F95F4E" w14:textId="77777777" w:rsidTr="002F2568">
        <w:trPr>
          <w:trHeight w:val="315"/>
        </w:trPr>
        <w:tc>
          <w:tcPr>
            <w:tcW w:w="1900" w:type="dxa"/>
            <w:tcBorders>
              <w:top w:val="nil"/>
              <w:left w:val="single" w:sz="8" w:space="0" w:color="auto"/>
              <w:bottom w:val="single" w:sz="8" w:space="0" w:color="auto"/>
              <w:right w:val="nil"/>
            </w:tcBorders>
            <w:shd w:val="clear" w:color="auto" w:fill="auto"/>
            <w:noWrap/>
            <w:vAlign w:val="center"/>
            <w:hideMark/>
          </w:tcPr>
          <w:p w14:paraId="390C87A1"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Darryl Averill</w:t>
            </w:r>
          </w:p>
        </w:tc>
        <w:tc>
          <w:tcPr>
            <w:tcW w:w="1140" w:type="dxa"/>
            <w:tcBorders>
              <w:top w:val="nil"/>
              <w:left w:val="nil"/>
              <w:bottom w:val="single" w:sz="8" w:space="0" w:color="auto"/>
              <w:right w:val="nil"/>
            </w:tcBorders>
            <w:shd w:val="clear" w:color="auto" w:fill="auto"/>
            <w:noWrap/>
            <w:vAlign w:val="center"/>
            <w:hideMark/>
          </w:tcPr>
          <w:p w14:paraId="30BBF3DF"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28000</w:t>
            </w:r>
          </w:p>
        </w:tc>
        <w:tc>
          <w:tcPr>
            <w:tcW w:w="1200" w:type="dxa"/>
            <w:tcBorders>
              <w:top w:val="nil"/>
              <w:left w:val="nil"/>
              <w:bottom w:val="single" w:sz="8" w:space="0" w:color="auto"/>
              <w:right w:val="single" w:sz="8" w:space="0" w:color="auto"/>
            </w:tcBorders>
            <w:shd w:val="clear" w:color="auto" w:fill="auto"/>
            <w:noWrap/>
            <w:vAlign w:val="bottom"/>
            <w:hideMark/>
          </w:tcPr>
          <w:p w14:paraId="35877752" w14:textId="77777777" w:rsidR="002F2568" w:rsidRPr="00D44D49" w:rsidRDefault="002F2568" w:rsidP="002F2568">
            <w:pPr>
              <w:spacing w:after="0" w:line="240" w:lineRule="auto"/>
              <w:jc w:val="center"/>
              <w:rPr>
                <w:rFonts w:ascii="Calibri" w:eastAsia="Times New Roman" w:hAnsi="Calibri" w:cs="Calibri"/>
                <w:color w:val="000000"/>
                <w:lang w:eastAsia="en-GB"/>
              </w:rPr>
            </w:pPr>
            <w:r w:rsidRPr="00D44D49">
              <w:rPr>
                <w:rFonts w:ascii="Calibri" w:eastAsia="Times New Roman" w:hAnsi="Calibri" w:cs="Calibri"/>
                <w:color w:val="000000"/>
                <w:lang w:eastAsia="en-GB"/>
              </w:rPr>
              <w:t>22400</w:t>
            </w:r>
          </w:p>
        </w:tc>
      </w:tr>
    </w:tbl>
    <w:tbl>
      <w:tblPr>
        <w:tblpPr w:leftFromText="180" w:rightFromText="180" w:vertAnchor="text" w:horzAnchor="margin" w:tblpY="5710"/>
        <w:tblW w:w="7700" w:type="dxa"/>
        <w:tblLook w:val="04A0" w:firstRow="1" w:lastRow="0" w:firstColumn="1" w:lastColumn="0" w:noHBand="0" w:noVBand="1"/>
      </w:tblPr>
      <w:tblGrid>
        <w:gridCol w:w="3860"/>
        <w:gridCol w:w="960"/>
        <w:gridCol w:w="960"/>
        <w:gridCol w:w="960"/>
        <w:gridCol w:w="960"/>
      </w:tblGrid>
      <w:tr w:rsidR="002F2568" w:rsidRPr="00D44D49" w14:paraId="65BA9CA4" w14:textId="77777777" w:rsidTr="002F2568">
        <w:trPr>
          <w:trHeight w:val="300"/>
        </w:trPr>
        <w:tc>
          <w:tcPr>
            <w:tcW w:w="3860" w:type="dxa"/>
            <w:tcBorders>
              <w:top w:val="single" w:sz="8" w:space="0" w:color="auto"/>
              <w:left w:val="single" w:sz="8" w:space="0" w:color="auto"/>
              <w:bottom w:val="nil"/>
              <w:right w:val="nil"/>
            </w:tcBorders>
            <w:shd w:val="clear" w:color="000000" w:fill="FFFF00"/>
            <w:noWrap/>
            <w:vAlign w:val="bottom"/>
            <w:hideMark/>
          </w:tcPr>
          <w:p w14:paraId="0B1ABE28" w14:textId="411AE78B" w:rsidR="002F2568" w:rsidRPr="00D44D49" w:rsidRDefault="002F2568" w:rsidP="002F2568">
            <w:pPr>
              <w:spacing w:after="0" w:line="240" w:lineRule="auto"/>
              <w:rPr>
                <w:rFonts w:ascii="Calibri" w:eastAsia="Times New Roman" w:hAnsi="Calibri" w:cs="Calibri"/>
                <w:color w:val="000000"/>
                <w:lang w:eastAsia="en-GB"/>
              </w:rPr>
            </w:pPr>
            <w:r w:rsidRPr="00D44D49">
              <w:rPr>
                <w:rFonts w:ascii="Calibri" w:eastAsia="Times New Roman" w:hAnsi="Calibri" w:cs="Calibri"/>
                <w:color w:val="000000"/>
                <w:lang w:eastAsia="en-GB"/>
              </w:rPr>
              <w:t xml:space="preserve">Employees </w:t>
            </w:r>
          </w:p>
        </w:tc>
        <w:tc>
          <w:tcPr>
            <w:tcW w:w="960" w:type="dxa"/>
            <w:tcBorders>
              <w:top w:val="single" w:sz="8" w:space="0" w:color="auto"/>
              <w:left w:val="nil"/>
              <w:bottom w:val="nil"/>
              <w:right w:val="nil"/>
            </w:tcBorders>
            <w:shd w:val="clear" w:color="000000" w:fill="FFFF00"/>
            <w:noWrap/>
            <w:vAlign w:val="bottom"/>
            <w:hideMark/>
          </w:tcPr>
          <w:p w14:paraId="1BFDC858"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2017</w:t>
            </w:r>
          </w:p>
        </w:tc>
        <w:tc>
          <w:tcPr>
            <w:tcW w:w="960" w:type="dxa"/>
            <w:tcBorders>
              <w:top w:val="single" w:sz="8" w:space="0" w:color="auto"/>
              <w:left w:val="nil"/>
              <w:bottom w:val="nil"/>
              <w:right w:val="nil"/>
            </w:tcBorders>
            <w:shd w:val="clear" w:color="000000" w:fill="FFFF00"/>
            <w:noWrap/>
            <w:vAlign w:val="bottom"/>
            <w:hideMark/>
          </w:tcPr>
          <w:p w14:paraId="71FB9A34"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2018</w:t>
            </w:r>
          </w:p>
        </w:tc>
        <w:tc>
          <w:tcPr>
            <w:tcW w:w="960" w:type="dxa"/>
            <w:tcBorders>
              <w:top w:val="single" w:sz="8" w:space="0" w:color="auto"/>
              <w:left w:val="nil"/>
              <w:bottom w:val="nil"/>
              <w:right w:val="nil"/>
            </w:tcBorders>
            <w:shd w:val="clear" w:color="000000" w:fill="FFFF00"/>
            <w:noWrap/>
            <w:vAlign w:val="bottom"/>
            <w:hideMark/>
          </w:tcPr>
          <w:p w14:paraId="5C57AC9B"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2019</w:t>
            </w:r>
          </w:p>
        </w:tc>
        <w:tc>
          <w:tcPr>
            <w:tcW w:w="960" w:type="dxa"/>
            <w:tcBorders>
              <w:top w:val="single" w:sz="8" w:space="0" w:color="auto"/>
              <w:left w:val="nil"/>
              <w:bottom w:val="nil"/>
              <w:right w:val="single" w:sz="8" w:space="0" w:color="auto"/>
            </w:tcBorders>
            <w:shd w:val="clear" w:color="000000" w:fill="FFFF00"/>
            <w:noWrap/>
            <w:vAlign w:val="bottom"/>
            <w:hideMark/>
          </w:tcPr>
          <w:p w14:paraId="2A85AFEB"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2020</w:t>
            </w:r>
          </w:p>
        </w:tc>
      </w:tr>
      <w:tr w:rsidR="002F2568" w:rsidRPr="00D44D49" w14:paraId="095721EC" w14:textId="77777777" w:rsidTr="002F2568">
        <w:trPr>
          <w:trHeight w:val="300"/>
        </w:trPr>
        <w:tc>
          <w:tcPr>
            <w:tcW w:w="3860" w:type="dxa"/>
            <w:tcBorders>
              <w:top w:val="nil"/>
              <w:left w:val="single" w:sz="8" w:space="0" w:color="auto"/>
              <w:bottom w:val="nil"/>
              <w:right w:val="nil"/>
            </w:tcBorders>
            <w:shd w:val="clear" w:color="auto" w:fill="auto"/>
            <w:noWrap/>
            <w:vAlign w:val="bottom"/>
            <w:hideMark/>
          </w:tcPr>
          <w:p w14:paraId="43182A5A" w14:textId="77777777" w:rsidR="002F2568" w:rsidRPr="00D44D49" w:rsidRDefault="002F2568" w:rsidP="002F2568">
            <w:pPr>
              <w:spacing w:after="0" w:line="240" w:lineRule="auto"/>
              <w:rPr>
                <w:rFonts w:ascii="Calibri" w:eastAsia="Times New Roman" w:hAnsi="Calibri" w:cs="Calibri"/>
                <w:color w:val="000000"/>
                <w:lang w:eastAsia="en-GB"/>
              </w:rPr>
            </w:pPr>
            <w:r w:rsidRPr="00D44D49">
              <w:rPr>
                <w:rFonts w:ascii="Calibri" w:eastAsia="Times New Roman" w:hAnsi="Calibri" w:cs="Calibri"/>
                <w:color w:val="000000"/>
                <w:lang w:eastAsia="en-GB"/>
              </w:rPr>
              <w:t>Europe</w:t>
            </w:r>
          </w:p>
        </w:tc>
        <w:tc>
          <w:tcPr>
            <w:tcW w:w="960" w:type="dxa"/>
            <w:tcBorders>
              <w:top w:val="nil"/>
              <w:left w:val="nil"/>
              <w:bottom w:val="nil"/>
              <w:right w:val="nil"/>
            </w:tcBorders>
            <w:shd w:val="clear" w:color="auto" w:fill="auto"/>
            <w:noWrap/>
            <w:vAlign w:val="bottom"/>
            <w:hideMark/>
          </w:tcPr>
          <w:p w14:paraId="111D9252"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339521</w:t>
            </w:r>
          </w:p>
        </w:tc>
        <w:tc>
          <w:tcPr>
            <w:tcW w:w="960" w:type="dxa"/>
            <w:tcBorders>
              <w:top w:val="nil"/>
              <w:left w:val="nil"/>
              <w:bottom w:val="nil"/>
              <w:right w:val="nil"/>
            </w:tcBorders>
            <w:shd w:val="clear" w:color="auto" w:fill="auto"/>
            <w:noWrap/>
            <w:vAlign w:val="bottom"/>
            <w:hideMark/>
          </w:tcPr>
          <w:p w14:paraId="3682FC2D"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351429</w:t>
            </w:r>
          </w:p>
        </w:tc>
        <w:tc>
          <w:tcPr>
            <w:tcW w:w="960" w:type="dxa"/>
            <w:tcBorders>
              <w:top w:val="nil"/>
              <w:left w:val="nil"/>
              <w:bottom w:val="nil"/>
              <w:right w:val="nil"/>
            </w:tcBorders>
            <w:shd w:val="clear" w:color="auto" w:fill="auto"/>
            <w:noWrap/>
            <w:vAlign w:val="bottom"/>
            <w:hideMark/>
          </w:tcPr>
          <w:p w14:paraId="5A112084"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348604</w:t>
            </w:r>
          </w:p>
        </w:tc>
        <w:tc>
          <w:tcPr>
            <w:tcW w:w="960" w:type="dxa"/>
            <w:tcBorders>
              <w:top w:val="nil"/>
              <w:left w:val="nil"/>
              <w:bottom w:val="nil"/>
              <w:right w:val="single" w:sz="8" w:space="0" w:color="auto"/>
            </w:tcBorders>
            <w:shd w:val="clear" w:color="auto" w:fill="auto"/>
            <w:noWrap/>
            <w:vAlign w:val="bottom"/>
            <w:hideMark/>
          </w:tcPr>
          <w:p w14:paraId="5E193D72"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357737</w:t>
            </w:r>
          </w:p>
        </w:tc>
      </w:tr>
      <w:tr w:rsidR="002F2568" w:rsidRPr="00D44D49" w14:paraId="4ADBAAEC" w14:textId="77777777" w:rsidTr="002F2568">
        <w:trPr>
          <w:trHeight w:val="300"/>
        </w:trPr>
        <w:tc>
          <w:tcPr>
            <w:tcW w:w="3860" w:type="dxa"/>
            <w:tcBorders>
              <w:top w:val="nil"/>
              <w:left w:val="single" w:sz="8" w:space="0" w:color="auto"/>
              <w:bottom w:val="nil"/>
              <w:right w:val="nil"/>
            </w:tcBorders>
            <w:shd w:val="clear" w:color="auto" w:fill="auto"/>
            <w:noWrap/>
            <w:vAlign w:val="bottom"/>
            <w:hideMark/>
          </w:tcPr>
          <w:p w14:paraId="6EBD1699" w14:textId="77777777" w:rsidR="002F2568" w:rsidRPr="00D44D49" w:rsidRDefault="002F2568" w:rsidP="002F2568">
            <w:pPr>
              <w:spacing w:after="0" w:line="240" w:lineRule="auto"/>
              <w:rPr>
                <w:rFonts w:ascii="Calibri" w:eastAsia="Times New Roman" w:hAnsi="Calibri" w:cs="Calibri"/>
                <w:color w:val="000000"/>
                <w:lang w:eastAsia="en-GB"/>
              </w:rPr>
            </w:pPr>
            <w:r w:rsidRPr="00D44D49">
              <w:rPr>
                <w:rFonts w:ascii="Calibri" w:eastAsia="Times New Roman" w:hAnsi="Calibri" w:cs="Calibri"/>
                <w:color w:val="000000"/>
                <w:lang w:eastAsia="en-GB"/>
              </w:rPr>
              <w:t>Americas</w:t>
            </w:r>
          </w:p>
        </w:tc>
        <w:tc>
          <w:tcPr>
            <w:tcW w:w="960" w:type="dxa"/>
            <w:tcBorders>
              <w:top w:val="nil"/>
              <w:left w:val="nil"/>
              <w:bottom w:val="nil"/>
              <w:right w:val="nil"/>
            </w:tcBorders>
            <w:shd w:val="clear" w:color="auto" w:fill="auto"/>
            <w:noWrap/>
            <w:vAlign w:val="bottom"/>
            <w:hideMark/>
          </w:tcPr>
          <w:p w14:paraId="6718F0CD"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84470</w:t>
            </w:r>
          </w:p>
        </w:tc>
        <w:tc>
          <w:tcPr>
            <w:tcW w:w="960" w:type="dxa"/>
            <w:tcBorders>
              <w:top w:val="nil"/>
              <w:left w:val="nil"/>
              <w:bottom w:val="nil"/>
              <w:right w:val="nil"/>
            </w:tcBorders>
            <w:shd w:val="clear" w:color="auto" w:fill="auto"/>
            <w:noWrap/>
            <w:vAlign w:val="bottom"/>
            <w:hideMark/>
          </w:tcPr>
          <w:p w14:paraId="42DAE72D"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92753</w:t>
            </w:r>
          </w:p>
        </w:tc>
        <w:tc>
          <w:tcPr>
            <w:tcW w:w="960" w:type="dxa"/>
            <w:tcBorders>
              <w:top w:val="nil"/>
              <w:left w:val="nil"/>
              <w:bottom w:val="nil"/>
              <w:right w:val="nil"/>
            </w:tcBorders>
            <w:shd w:val="clear" w:color="auto" w:fill="auto"/>
            <w:noWrap/>
            <w:vAlign w:val="bottom"/>
            <w:hideMark/>
          </w:tcPr>
          <w:p w14:paraId="62E3891B"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96413</w:t>
            </w:r>
          </w:p>
        </w:tc>
        <w:tc>
          <w:tcPr>
            <w:tcW w:w="960" w:type="dxa"/>
            <w:tcBorders>
              <w:top w:val="nil"/>
              <w:left w:val="nil"/>
              <w:bottom w:val="nil"/>
              <w:right w:val="single" w:sz="8" w:space="0" w:color="auto"/>
            </w:tcBorders>
            <w:shd w:val="clear" w:color="auto" w:fill="auto"/>
            <w:noWrap/>
            <w:vAlign w:val="bottom"/>
            <w:hideMark/>
          </w:tcPr>
          <w:p w14:paraId="4E0FAFE4"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114081</w:t>
            </w:r>
          </w:p>
        </w:tc>
      </w:tr>
      <w:tr w:rsidR="002F2568" w:rsidRPr="00D44D49" w14:paraId="74721987" w14:textId="77777777" w:rsidTr="002F2568">
        <w:trPr>
          <w:trHeight w:val="300"/>
        </w:trPr>
        <w:tc>
          <w:tcPr>
            <w:tcW w:w="3860" w:type="dxa"/>
            <w:tcBorders>
              <w:top w:val="nil"/>
              <w:left w:val="single" w:sz="8" w:space="0" w:color="auto"/>
              <w:bottom w:val="nil"/>
              <w:right w:val="nil"/>
            </w:tcBorders>
            <w:shd w:val="clear" w:color="auto" w:fill="auto"/>
            <w:noWrap/>
            <w:vAlign w:val="bottom"/>
            <w:hideMark/>
          </w:tcPr>
          <w:p w14:paraId="68390B8E" w14:textId="77777777" w:rsidR="002F2568" w:rsidRPr="00D44D49" w:rsidRDefault="002F2568" w:rsidP="002F2568">
            <w:pPr>
              <w:spacing w:after="0" w:line="240" w:lineRule="auto"/>
              <w:rPr>
                <w:rFonts w:ascii="Calibri" w:eastAsia="Times New Roman" w:hAnsi="Calibri" w:cs="Calibri"/>
                <w:color w:val="000000"/>
                <w:lang w:eastAsia="en-GB"/>
              </w:rPr>
            </w:pPr>
            <w:r w:rsidRPr="00D44D49">
              <w:rPr>
                <w:rFonts w:ascii="Calibri" w:eastAsia="Times New Roman" w:hAnsi="Calibri" w:cs="Calibri"/>
                <w:color w:val="000000"/>
                <w:lang w:eastAsia="en-GB"/>
              </w:rPr>
              <w:t>Asia Pacific</w:t>
            </w:r>
          </w:p>
        </w:tc>
        <w:tc>
          <w:tcPr>
            <w:tcW w:w="960" w:type="dxa"/>
            <w:tcBorders>
              <w:top w:val="nil"/>
              <w:left w:val="nil"/>
              <w:bottom w:val="nil"/>
              <w:right w:val="nil"/>
            </w:tcBorders>
            <w:shd w:val="clear" w:color="auto" w:fill="auto"/>
            <w:noWrap/>
            <w:vAlign w:val="bottom"/>
            <w:hideMark/>
          </w:tcPr>
          <w:p w14:paraId="6F7D2F09"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76725</w:t>
            </w:r>
          </w:p>
        </w:tc>
        <w:tc>
          <w:tcPr>
            <w:tcW w:w="960" w:type="dxa"/>
            <w:tcBorders>
              <w:top w:val="nil"/>
              <w:left w:val="nil"/>
              <w:bottom w:val="nil"/>
              <w:right w:val="nil"/>
            </w:tcBorders>
            <w:shd w:val="clear" w:color="auto" w:fill="auto"/>
            <w:noWrap/>
            <w:vAlign w:val="bottom"/>
            <w:hideMark/>
          </w:tcPr>
          <w:p w14:paraId="30824E0D"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84037</w:t>
            </w:r>
          </w:p>
        </w:tc>
        <w:tc>
          <w:tcPr>
            <w:tcW w:w="960" w:type="dxa"/>
            <w:tcBorders>
              <w:top w:val="nil"/>
              <w:left w:val="nil"/>
              <w:bottom w:val="nil"/>
              <w:right w:val="nil"/>
            </w:tcBorders>
            <w:shd w:val="clear" w:color="auto" w:fill="auto"/>
            <w:noWrap/>
            <w:vAlign w:val="bottom"/>
            <w:hideMark/>
          </w:tcPr>
          <w:p w14:paraId="11F92437"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80687</w:t>
            </w:r>
          </w:p>
        </w:tc>
        <w:tc>
          <w:tcPr>
            <w:tcW w:w="960" w:type="dxa"/>
            <w:tcBorders>
              <w:top w:val="nil"/>
              <w:left w:val="nil"/>
              <w:bottom w:val="nil"/>
              <w:right w:val="single" w:sz="8" w:space="0" w:color="auto"/>
            </w:tcBorders>
            <w:shd w:val="clear" w:color="auto" w:fill="auto"/>
            <w:noWrap/>
            <w:vAlign w:val="bottom"/>
            <w:hideMark/>
          </w:tcPr>
          <w:p w14:paraId="1DEEFD24"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80737</w:t>
            </w:r>
          </w:p>
        </w:tc>
      </w:tr>
      <w:tr w:rsidR="002F2568" w:rsidRPr="00D44D49" w14:paraId="0A306F48" w14:textId="77777777" w:rsidTr="002F2568">
        <w:trPr>
          <w:trHeight w:val="315"/>
        </w:trPr>
        <w:tc>
          <w:tcPr>
            <w:tcW w:w="3860" w:type="dxa"/>
            <w:tcBorders>
              <w:top w:val="nil"/>
              <w:left w:val="single" w:sz="8" w:space="0" w:color="auto"/>
              <w:bottom w:val="single" w:sz="8" w:space="0" w:color="auto"/>
              <w:right w:val="nil"/>
            </w:tcBorders>
            <w:shd w:val="clear" w:color="auto" w:fill="auto"/>
            <w:noWrap/>
            <w:vAlign w:val="bottom"/>
            <w:hideMark/>
          </w:tcPr>
          <w:p w14:paraId="584A4CDF" w14:textId="77777777" w:rsidR="002F2568" w:rsidRPr="00D44D49" w:rsidRDefault="002F2568" w:rsidP="002F2568">
            <w:pPr>
              <w:spacing w:after="0" w:line="240" w:lineRule="auto"/>
              <w:rPr>
                <w:rFonts w:ascii="Calibri" w:eastAsia="Times New Roman" w:hAnsi="Calibri" w:cs="Calibri"/>
                <w:color w:val="000000"/>
                <w:lang w:eastAsia="en-GB"/>
              </w:rPr>
            </w:pPr>
            <w:r w:rsidRPr="00D44D49">
              <w:rPr>
                <w:rFonts w:ascii="Calibri" w:eastAsia="Times New Roman" w:hAnsi="Calibri" w:cs="Calibri"/>
                <w:color w:val="000000"/>
                <w:lang w:eastAsia="en-GB"/>
              </w:rPr>
              <w:t>Other Regions</w:t>
            </w:r>
          </w:p>
        </w:tc>
        <w:tc>
          <w:tcPr>
            <w:tcW w:w="960" w:type="dxa"/>
            <w:tcBorders>
              <w:top w:val="nil"/>
              <w:left w:val="nil"/>
              <w:bottom w:val="single" w:sz="8" w:space="0" w:color="auto"/>
              <w:right w:val="nil"/>
            </w:tcBorders>
            <w:shd w:val="clear" w:color="auto" w:fill="auto"/>
            <w:noWrap/>
            <w:vAlign w:val="bottom"/>
            <w:hideMark/>
          </w:tcPr>
          <w:p w14:paraId="3573F887"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18826</w:t>
            </w:r>
          </w:p>
        </w:tc>
        <w:tc>
          <w:tcPr>
            <w:tcW w:w="960" w:type="dxa"/>
            <w:tcBorders>
              <w:top w:val="nil"/>
              <w:left w:val="nil"/>
              <w:bottom w:val="single" w:sz="8" w:space="0" w:color="auto"/>
              <w:right w:val="nil"/>
            </w:tcBorders>
            <w:shd w:val="clear" w:color="auto" w:fill="auto"/>
            <w:noWrap/>
            <w:vAlign w:val="bottom"/>
            <w:hideMark/>
          </w:tcPr>
          <w:p w14:paraId="3D123400"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19241</w:t>
            </w:r>
          </w:p>
        </w:tc>
        <w:tc>
          <w:tcPr>
            <w:tcW w:w="960" w:type="dxa"/>
            <w:tcBorders>
              <w:top w:val="nil"/>
              <w:left w:val="nil"/>
              <w:bottom w:val="single" w:sz="8" w:space="0" w:color="auto"/>
              <w:right w:val="nil"/>
            </w:tcBorders>
            <w:shd w:val="clear" w:color="auto" w:fill="auto"/>
            <w:noWrap/>
            <w:vAlign w:val="bottom"/>
            <w:hideMark/>
          </w:tcPr>
          <w:p w14:paraId="7E61BF7C" w14:textId="77777777" w:rsidR="002F2568" w:rsidRPr="00D44D49" w:rsidRDefault="002F2568" w:rsidP="002F2568">
            <w:pPr>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21220</w:t>
            </w:r>
          </w:p>
        </w:tc>
        <w:tc>
          <w:tcPr>
            <w:tcW w:w="960" w:type="dxa"/>
            <w:tcBorders>
              <w:top w:val="nil"/>
              <w:left w:val="nil"/>
              <w:bottom w:val="single" w:sz="8" w:space="0" w:color="auto"/>
              <w:right w:val="single" w:sz="8" w:space="0" w:color="auto"/>
            </w:tcBorders>
            <w:shd w:val="clear" w:color="auto" w:fill="auto"/>
            <w:noWrap/>
            <w:vAlign w:val="bottom"/>
            <w:hideMark/>
          </w:tcPr>
          <w:p w14:paraId="06FBEFF0" w14:textId="77777777" w:rsidR="002F2568" w:rsidRPr="00D44D49" w:rsidRDefault="002F2568" w:rsidP="002F2568">
            <w:pPr>
              <w:keepNext/>
              <w:spacing w:after="0" w:line="240" w:lineRule="auto"/>
              <w:jc w:val="right"/>
              <w:rPr>
                <w:rFonts w:ascii="Calibri" w:eastAsia="Times New Roman" w:hAnsi="Calibri" w:cs="Calibri"/>
                <w:color w:val="000000"/>
                <w:lang w:eastAsia="en-GB"/>
              </w:rPr>
            </w:pPr>
            <w:r w:rsidRPr="00D44D49">
              <w:rPr>
                <w:rFonts w:ascii="Calibri" w:eastAsia="Times New Roman" w:hAnsi="Calibri" w:cs="Calibri"/>
                <w:color w:val="000000"/>
                <w:lang w:eastAsia="en-GB"/>
              </w:rPr>
              <w:t>19420</w:t>
            </w:r>
          </w:p>
        </w:tc>
      </w:tr>
    </w:tbl>
    <w:p w14:paraId="55078213" w14:textId="625FD978" w:rsidR="002F2568" w:rsidRDefault="002F2568" w:rsidP="002F2568">
      <w:pPr>
        <w:pStyle w:val="Caption"/>
        <w:framePr w:hSpace="180" w:wrap="around" w:vAnchor="text" w:hAnchor="margin" w:y="5155"/>
      </w:pPr>
      <w:r>
        <w:t xml:space="preserve">Number Of Employees </w:t>
      </w:r>
      <w:r>
        <w:fldChar w:fldCharType="begin"/>
      </w:r>
      <w:r>
        <w:instrText xml:space="preserve"> SEQ Number_Of_Employees \* ARABIC </w:instrText>
      </w:r>
      <w:r>
        <w:fldChar w:fldCharType="separate"/>
      </w:r>
      <w:r>
        <w:rPr>
          <w:noProof/>
        </w:rPr>
        <w:t>2</w:t>
      </w:r>
      <w:r>
        <w:fldChar w:fldCharType="end"/>
      </w:r>
    </w:p>
    <w:p w14:paraId="5237B9BE" w14:textId="77777777" w:rsidR="002F2568" w:rsidRDefault="002F2568">
      <w:pPr>
        <w:rPr>
          <w:rStyle w:val="Strong"/>
          <w:b w:val="0"/>
          <w:bCs w:val="0"/>
          <w:sz w:val="28"/>
          <w:szCs w:val="28"/>
        </w:rPr>
      </w:pPr>
    </w:p>
    <w:p w14:paraId="524AAB1F" w14:textId="77777777" w:rsidR="002F2568" w:rsidRDefault="002F2568">
      <w:pPr>
        <w:rPr>
          <w:rStyle w:val="Strong"/>
          <w:b w:val="0"/>
          <w:bCs w:val="0"/>
          <w:sz w:val="28"/>
          <w:szCs w:val="28"/>
        </w:rPr>
      </w:pPr>
    </w:p>
    <w:p w14:paraId="5D896192" w14:textId="77777777" w:rsidR="002F2568" w:rsidRDefault="002F2568">
      <w:pPr>
        <w:rPr>
          <w:rStyle w:val="Strong"/>
          <w:b w:val="0"/>
          <w:bCs w:val="0"/>
          <w:sz w:val="28"/>
          <w:szCs w:val="28"/>
        </w:rPr>
      </w:pPr>
    </w:p>
    <w:p w14:paraId="5B805D4C" w14:textId="77777777" w:rsidR="002F2568" w:rsidRDefault="002F2568">
      <w:pPr>
        <w:rPr>
          <w:rStyle w:val="Strong"/>
          <w:b w:val="0"/>
          <w:bCs w:val="0"/>
          <w:sz w:val="28"/>
          <w:szCs w:val="28"/>
        </w:rPr>
      </w:pPr>
    </w:p>
    <w:p w14:paraId="0BE4F605" w14:textId="77777777" w:rsidR="002F2568" w:rsidRDefault="002F2568">
      <w:pPr>
        <w:rPr>
          <w:rStyle w:val="Strong"/>
          <w:b w:val="0"/>
          <w:bCs w:val="0"/>
          <w:sz w:val="28"/>
          <w:szCs w:val="28"/>
        </w:rPr>
      </w:pPr>
    </w:p>
    <w:p w14:paraId="5B2D5C5C" w14:textId="77777777" w:rsidR="002F2568" w:rsidRDefault="002F2568">
      <w:pPr>
        <w:rPr>
          <w:rStyle w:val="Strong"/>
          <w:b w:val="0"/>
          <w:bCs w:val="0"/>
          <w:sz w:val="28"/>
          <w:szCs w:val="28"/>
        </w:rPr>
      </w:pPr>
    </w:p>
    <w:p w14:paraId="23F75B8B" w14:textId="77777777" w:rsidR="002F2568" w:rsidRDefault="002F2568">
      <w:pPr>
        <w:rPr>
          <w:rStyle w:val="Strong"/>
          <w:b w:val="0"/>
          <w:bCs w:val="0"/>
          <w:sz w:val="28"/>
          <w:szCs w:val="28"/>
        </w:rPr>
      </w:pPr>
    </w:p>
    <w:p w14:paraId="3228909C" w14:textId="77777777" w:rsidR="002F2568" w:rsidRDefault="002F2568">
      <w:pPr>
        <w:rPr>
          <w:rStyle w:val="Strong"/>
          <w:b w:val="0"/>
          <w:bCs w:val="0"/>
          <w:sz w:val="28"/>
          <w:szCs w:val="28"/>
        </w:rPr>
      </w:pPr>
    </w:p>
    <w:p w14:paraId="1C9E4ECC" w14:textId="77777777" w:rsidR="002F2568" w:rsidRDefault="002F2568">
      <w:pPr>
        <w:rPr>
          <w:rStyle w:val="Strong"/>
          <w:b w:val="0"/>
          <w:bCs w:val="0"/>
          <w:sz w:val="28"/>
          <w:szCs w:val="28"/>
        </w:rPr>
      </w:pPr>
    </w:p>
    <w:p w14:paraId="4785277E" w14:textId="59408E42" w:rsidR="00D44D49" w:rsidRDefault="00027C09">
      <w:pPr>
        <w:rPr>
          <w:rStyle w:val="Strong"/>
          <w:b w:val="0"/>
          <w:bCs w:val="0"/>
          <w:sz w:val="28"/>
          <w:szCs w:val="28"/>
        </w:rPr>
      </w:pPr>
      <w:r>
        <w:rPr>
          <w:rStyle w:val="Strong"/>
          <w:b w:val="0"/>
          <w:bCs w:val="0"/>
          <w:sz w:val="28"/>
          <w:szCs w:val="28"/>
        </w:rPr>
        <w:br w:type="page"/>
      </w:r>
    </w:p>
    <w:p w14:paraId="5AAC5674" w14:textId="2D27BE22" w:rsidR="00027C09" w:rsidRPr="00027C09" w:rsidRDefault="00027C09" w:rsidP="00027C09">
      <w:pPr>
        <w:pStyle w:val="Heading1"/>
        <w:rPr>
          <w:rStyle w:val="eop"/>
          <w:b/>
          <w:bCs/>
        </w:rPr>
      </w:pPr>
      <w:r w:rsidRPr="00027C09">
        <w:rPr>
          <w:rStyle w:val="eop"/>
          <w:rFonts w:ascii="Calibri" w:hAnsi="Calibri" w:cs="Calibri"/>
          <w:b/>
          <w:bCs/>
          <w:color w:val="000000"/>
          <w:sz w:val="28"/>
          <w:szCs w:val="28"/>
        </w:rPr>
        <w:lastRenderedPageBreak/>
        <w:tab/>
      </w:r>
      <w:bookmarkStart w:id="3" w:name="_Toc70634092"/>
      <w:r w:rsidRPr="00027C09">
        <w:rPr>
          <w:rStyle w:val="eop"/>
          <w:b/>
          <w:bCs/>
        </w:rPr>
        <w:t>Organization Background</w:t>
      </w:r>
      <w:bookmarkEnd w:id="3"/>
    </w:p>
    <w:p w14:paraId="25BA8669" w14:textId="77777777" w:rsidR="00027C09" w:rsidRPr="00027C09" w:rsidRDefault="00027C09" w:rsidP="00027C09">
      <w:pPr>
        <w:ind w:firstLine="720"/>
        <w:rPr>
          <w:rStyle w:val="eop"/>
          <w:rFonts w:ascii="Calibri" w:hAnsi="Calibri" w:cs="Calibri"/>
          <w:b/>
          <w:bCs/>
          <w:color w:val="000000"/>
          <w:sz w:val="28"/>
          <w:szCs w:val="28"/>
        </w:rPr>
      </w:pPr>
    </w:p>
    <w:p w14:paraId="3A66570C" w14:textId="4D89CAE6" w:rsidR="00027C09" w:rsidRDefault="00027C09" w:rsidP="00027C09">
      <w:pPr>
        <w:ind w:firstLine="720"/>
        <w:jc w:val="both"/>
        <w:rPr>
          <w:rStyle w:val="eop"/>
          <w:rFonts w:ascii="Calibri" w:hAnsi="Calibri" w:cs="Calibri"/>
          <w:color w:val="000000"/>
          <w:sz w:val="28"/>
          <w:szCs w:val="28"/>
        </w:rPr>
      </w:pPr>
      <w:r>
        <w:rPr>
          <w:rStyle w:val="eop"/>
          <w:rFonts w:ascii="Calibri" w:hAnsi="Calibri" w:cs="Calibri"/>
          <w:color w:val="000000"/>
          <w:sz w:val="28"/>
          <w:szCs w:val="28"/>
        </w:rPr>
        <w:t>DHL is the world’s leading logistics company founded in 1969 in the United States. According to their website DHL is a division of the German logistics firm Deutsche Post, employing over 380000 people in over 220 countries.</w:t>
      </w:r>
      <w:r w:rsidRPr="00434852">
        <w:t xml:space="preserve"> </w:t>
      </w:r>
      <w:r>
        <w:rPr>
          <w:rStyle w:val="eop"/>
          <w:rFonts w:ascii="Calibri" w:hAnsi="Calibri" w:cs="Calibri"/>
          <w:color w:val="000000"/>
          <w:sz w:val="28"/>
          <w:szCs w:val="28"/>
        </w:rPr>
        <w:t>In United Kingdom DHL offers a vast portfolio of logistic products and solutions divided in 6 distinctive divisions</w:t>
      </w:r>
      <w:sdt>
        <w:sdtPr>
          <w:rPr>
            <w:rStyle w:val="eop"/>
            <w:rFonts w:ascii="Calibri" w:hAnsi="Calibri" w:cs="Calibri"/>
            <w:color w:val="000000"/>
            <w:sz w:val="28"/>
            <w:szCs w:val="28"/>
          </w:rPr>
          <w:id w:val="159045282"/>
          <w:citation/>
        </w:sdtPr>
        <w:sdtContent>
          <w:r w:rsidR="00561D01">
            <w:rPr>
              <w:rStyle w:val="eop"/>
              <w:rFonts w:ascii="Calibri" w:hAnsi="Calibri" w:cs="Calibri"/>
              <w:color w:val="000000"/>
              <w:sz w:val="28"/>
              <w:szCs w:val="28"/>
            </w:rPr>
            <w:fldChar w:fldCharType="begin"/>
          </w:r>
          <w:r w:rsidR="00561D01">
            <w:rPr>
              <w:rStyle w:val="eop"/>
              <w:rFonts w:ascii="Calibri" w:hAnsi="Calibri" w:cs="Calibri"/>
              <w:noProof/>
              <w:color w:val="000000"/>
              <w:sz w:val="28"/>
              <w:szCs w:val="28"/>
            </w:rPr>
            <w:instrText xml:space="preserve"> CITATION DHL21 \l 2057 </w:instrText>
          </w:r>
          <w:r w:rsidR="00561D01">
            <w:rPr>
              <w:rStyle w:val="eop"/>
              <w:rFonts w:ascii="Calibri" w:hAnsi="Calibri" w:cs="Calibri"/>
              <w:color w:val="000000"/>
              <w:sz w:val="28"/>
              <w:szCs w:val="28"/>
            </w:rPr>
            <w:fldChar w:fldCharType="separate"/>
          </w:r>
          <w:r w:rsidR="00204C99">
            <w:rPr>
              <w:rStyle w:val="eop"/>
              <w:rFonts w:ascii="Calibri" w:hAnsi="Calibri" w:cs="Calibri"/>
              <w:noProof/>
              <w:color w:val="000000"/>
              <w:sz w:val="28"/>
              <w:szCs w:val="28"/>
            </w:rPr>
            <w:t xml:space="preserve"> </w:t>
          </w:r>
          <w:r w:rsidR="00204C99" w:rsidRPr="00204C99">
            <w:rPr>
              <w:rFonts w:ascii="Calibri" w:hAnsi="Calibri" w:cs="Calibri"/>
              <w:noProof/>
              <w:color w:val="000000"/>
              <w:sz w:val="28"/>
              <w:szCs w:val="28"/>
            </w:rPr>
            <w:t>(GmbH, 2021)</w:t>
          </w:r>
          <w:r w:rsidR="00561D01">
            <w:rPr>
              <w:rStyle w:val="eop"/>
              <w:rFonts w:ascii="Calibri" w:hAnsi="Calibri" w:cs="Calibri"/>
              <w:color w:val="000000"/>
              <w:sz w:val="28"/>
              <w:szCs w:val="28"/>
            </w:rPr>
            <w:fldChar w:fldCharType="end"/>
          </w:r>
        </w:sdtContent>
      </w:sdt>
      <w:r>
        <w:rPr>
          <w:rStyle w:val="eop"/>
          <w:rFonts w:ascii="Calibri" w:hAnsi="Calibri" w:cs="Calibri"/>
          <w:color w:val="000000"/>
          <w:sz w:val="28"/>
          <w:szCs w:val="28"/>
        </w:rPr>
        <w:t>.</w:t>
      </w:r>
    </w:p>
    <w:p w14:paraId="03263729" w14:textId="77777777" w:rsidR="00027C09" w:rsidRPr="00B256F2" w:rsidRDefault="00027C09" w:rsidP="00027C09">
      <w:pPr>
        <w:pStyle w:val="ListParagraph"/>
        <w:numPr>
          <w:ilvl w:val="0"/>
          <w:numId w:val="1"/>
        </w:numPr>
        <w:jc w:val="both"/>
        <w:rPr>
          <w:rStyle w:val="eop"/>
          <w:rFonts w:ascii="Calibri" w:hAnsi="Calibri" w:cs="Calibri"/>
          <w:color w:val="000000"/>
          <w:sz w:val="28"/>
          <w:szCs w:val="28"/>
        </w:rPr>
      </w:pPr>
      <w:r w:rsidRPr="00B95BB5">
        <w:rPr>
          <w:rStyle w:val="eop"/>
          <w:rFonts w:ascii="Calibri" w:hAnsi="Calibri" w:cs="Calibri"/>
          <w:b/>
          <w:bCs/>
          <w:color w:val="000000"/>
          <w:sz w:val="28"/>
          <w:szCs w:val="28"/>
        </w:rPr>
        <w:t>DHL Express</w:t>
      </w:r>
      <w:r>
        <w:rPr>
          <w:rStyle w:val="eop"/>
          <w:rFonts w:ascii="Calibri" w:hAnsi="Calibri" w:cs="Calibri"/>
          <w:color w:val="000000"/>
          <w:sz w:val="28"/>
          <w:szCs w:val="28"/>
        </w:rPr>
        <w:t xml:space="preserve"> -</w:t>
      </w:r>
      <w:r w:rsidRPr="00B256F2">
        <w:rPr>
          <w:rStyle w:val="eop"/>
          <w:rFonts w:ascii="Calibri" w:hAnsi="Calibri" w:cs="Calibri"/>
          <w:color w:val="000000"/>
          <w:sz w:val="28"/>
          <w:szCs w:val="28"/>
        </w:rPr>
        <w:t xml:space="preserve">Express international and domestic delivery services </w:t>
      </w:r>
      <w:r>
        <w:rPr>
          <w:rStyle w:val="eop"/>
          <w:rFonts w:ascii="Calibri" w:hAnsi="Calibri" w:cs="Calibri"/>
          <w:color w:val="000000"/>
          <w:sz w:val="28"/>
          <w:szCs w:val="28"/>
        </w:rPr>
        <w:t xml:space="preserve">  </w:t>
      </w:r>
      <w:r w:rsidRPr="00B256F2">
        <w:rPr>
          <w:rStyle w:val="eop"/>
          <w:rFonts w:ascii="Calibri" w:hAnsi="Calibri" w:cs="Calibri"/>
          <w:color w:val="000000"/>
          <w:sz w:val="28"/>
          <w:szCs w:val="28"/>
        </w:rPr>
        <w:t>for parcels and documents for business customers.</w:t>
      </w:r>
    </w:p>
    <w:p w14:paraId="6C1EE487" w14:textId="77777777" w:rsidR="00027C09" w:rsidRPr="00B256F2" w:rsidRDefault="00027C09" w:rsidP="00027C09">
      <w:pPr>
        <w:pStyle w:val="ListParagraph"/>
        <w:numPr>
          <w:ilvl w:val="0"/>
          <w:numId w:val="1"/>
        </w:numPr>
        <w:jc w:val="both"/>
        <w:rPr>
          <w:rStyle w:val="eop"/>
          <w:rFonts w:ascii="Calibri" w:hAnsi="Calibri" w:cs="Calibri"/>
          <w:color w:val="000000"/>
          <w:sz w:val="28"/>
          <w:szCs w:val="28"/>
        </w:rPr>
      </w:pPr>
      <w:r w:rsidRPr="00B95BB5">
        <w:rPr>
          <w:rStyle w:val="eop"/>
          <w:rFonts w:ascii="Calibri" w:hAnsi="Calibri" w:cs="Calibri"/>
          <w:b/>
          <w:bCs/>
          <w:color w:val="000000"/>
          <w:sz w:val="28"/>
          <w:szCs w:val="28"/>
        </w:rPr>
        <w:t>DHL Parcel</w:t>
      </w:r>
      <w:r>
        <w:rPr>
          <w:rStyle w:val="eop"/>
          <w:rFonts w:ascii="Calibri" w:hAnsi="Calibri" w:cs="Calibri"/>
          <w:color w:val="000000"/>
          <w:sz w:val="28"/>
          <w:szCs w:val="28"/>
        </w:rPr>
        <w:t xml:space="preserve"> -</w:t>
      </w:r>
      <w:r>
        <w:rPr>
          <w:rFonts w:ascii="Verdana" w:hAnsi="Verdana"/>
          <w:color w:val="191919"/>
          <w:sz w:val="23"/>
          <w:szCs w:val="23"/>
          <w:shd w:val="clear" w:color="auto" w:fill="FFFFFF"/>
        </w:rPr>
        <w:t>Standard international and domestic parcel services for business customers and consumers.</w:t>
      </w:r>
    </w:p>
    <w:p w14:paraId="7831F791" w14:textId="77777777" w:rsidR="00027C09" w:rsidRPr="00B256F2" w:rsidRDefault="00027C09" w:rsidP="00027C09">
      <w:pPr>
        <w:pStyle w:val="ListParagraph"/>
        <w:numPr>
          <w:ilvl w:val="0"/>
          <w:numId w:val="1"/>
        </w:numPr>
        <w:jc w:val="both"/>
        <w:rPr>
          <w:rStyle w:val="eop"/>
          <w:rFonts w:ascii="Calibri" w:hAnsi="Calibri" w:cs="Calibri"/>
          <w:color w:val="000000"/>
          <w:sz w:val="28"/>
          <w:szCs w:val="28"/>
        </w:rPr>
      </w:pPr>
      <w:r w:rsidRPr="00B95BB5">
        <w:rPr>
          <w:rStyle w:val="eop"/>
          <w:rFonts w:ascii="Calibri" w:hAnsi="Calibri" w:cs="Calibri"/>
          <w:b/>
          <w:bCs/>
          <w:color w:val="000000"/>
          <w:sz w:val="28"/>
          <w:szCs w:val="28"/>
        </w:rPr>
        <w:t>DHL Global Forwarding</w:t>
      </w:r>
      <w:r>
        <w:rPr>
          <w:rStyle w:val="eop"/>
          <w:rFonts w:ascii="Calibri" w:hAnsi="Calibri" w:cs="Calibri"/>
          <w:color w:val="000000"/>
          <w:sz w:val="28"/>
          <w:szCs w:val="28"/>
        </w:rPr>
        <w:t xml:space="preserve"> -</w:t>
      </w:r>
      <w:r>
        <w:rPr>
          <w:rFonts w:ascii="Verdana" w:hAnsi="Verdana"/>
          <w:color w:val="191919"/>
          <w:sz w:val="23"/>
          <w:szCs w:val="23"/>
          <w:shd w:val="clear" w:color="auto" w:fill="FFFFFF"/>
        </w:rPr>
        <w:t>The experts in Global Air, Ocean &amp; Ground Freight Forwarding.</w:t>
      </w:r>
    </w:p>
    <w:p w14:paraId="2FF3756E" w14:textId="77777777" w:rsidR="00027C09" w:rsidRPr="00B256F2" w:rsidRDefault="00027C09" w:rsidP="00027C09">
      <w:pPr>
        <w:pStyle w:val="ListParagraph"/>
        <w:numPr>
          <w:ilvl w:val="0"/>
          <w:numId w:val="1"/>
        </w:numPr>
        <w:jc w:val="both"/>
        <w:rPr>
          <w:rStyle w:val="eop"/>
          <w:rFonts w:ascii="Calibri" w:hAnsi="Calibri" w:cs="Calibri"/>
          <w:color w:val="000000"/>
          <w:sz w:val="28"/>
          <w:szCs w:val="28"/>
        </w:rPr>
      </w:pPr>
      <w:r w:rsidRPr="00B95BB5">
        <w:rPr>
          <w:rStyle w:val="eop"/>
          <w:rFonts w:ascii="Calibri" w:hAnsi="Calibri" w:cs="Calibri"/>
          <w:b/>
          <w:bCs/>
          <w:color w:val="000000"/>
          <w:sz w:val="28"/>
          <w:szCs w:val="28"/>
        </w:rPr>
        <w:t>DHL Freight</w:t>
      </w:r>
      <w:r>
        <w:rPr>
          <w:rStyle w:val="eop"/>
          <w:rFonts w:ascii="Calibri" w:hAnsi="Calibri" w:cs="Calibri"/>
          <w:color w:val="000000"/>
          <w:sz w:val="28"/>
          <w:szCs w:val="28"/>
        </w:rPr>
        <w:t xml:space="preserve"> -</w:t>
      </w:r>
      <w:r>
        <w:rPr>
          <w:rFonts w:ascii="Verdana" w:hAnsi="Verdana"/>
          <w:color w:val="191919"/>
          <w:sz w:val="23"/>
          <w:szCs w:val="23"/>
          <w:shd w:val="clear" w:color="auto" w:fill="FFFFFF"/>
        </w:rPr>
        <w:t>European overland transportation for groupage, part- or full-truck load shipments.</w:t>
      </w:r>
    </w:p>
    <w:p w14:paraId="29ECCB43" w14:textId="77777777" w:rsidR="00027C09" w:rsidRPr="00B256F2" w:rsidRDefault="00027C09" w:rsidP="00027C09">
      <w:pPr>
        <w:pStyle w:val="ListParagraph"/>
        <w:numPr>
          <w:ilvl w:val="0"/>
          <w:numId w:val="1"/>
        </w:numPr>
        <w:jc w:val="both"/>
        <w:rPr>
          <w:rStyle w:val="eop"/>
          <w:rFonts w:ascii="Calibri" w:hAnsi="Calibri" w:cs="Calibri"/>
          <w:color w:val="000000"/>
          <w:sz w:val="28"/>
          <w:szCs w:val="28"/>
        </w:rPr>
      </w:pPr>
      <w:r w:rsidRPr="00B95BB5">
        <w:rPr>
          <w:rStyle w:val="eop"/>
          <w:rFonts w:ascii="Calibri" w:hAnsi="Calibri" w:cs="Calibri"/>
          <w:b/>
          <w:bCs/>
          <w:color w:val="000000"/>
          <w:sz w:val="28"/>
          <w:szCs w:val="28"/>
        </w:rPr>
        <w:t>DHL Supply</w:t>
      </w:r>
      <w:r w:rsidRPr="00B256F2">
        <w:rPr>
          <w:rStyle w:val="eop"/>
          <w:rFonts w:ascii="Calibri" w:hAnsi="Calibri" w:cs="Calibri"/>
          <w:color w:val="000000"/>
          <w:sz w:val="28"/>
          <w:szCs w:val="28"/>
        </w:rPr>
        <w:t xml:space="preserve"> Chain</w:t>
      </w:r>
      <w:r>
        <w:rPr>
          <w:rStyle w:val="eop"/>
          <w:rFonts w:ascii="Calibri" w:hAnsi="Calibri" w:cs="Calibri"/>
          <w:color w:val="000000"/>
          <w:sz w:val="28"/>
          <w:szCs w:val="28"/>
        </w:rPr>
        <w:t xml:space="preserve"> -</w:t>
      </w:r>
      <w:r>
        <w:rPr>
          <w:rFonts w:ascii="Verdana" w:hAnsi="Verdana"/>
          <w:color w:val="191919"/>
          <w:sz w:val="23"/>
          <w:szCs w:val="23"/>
          <w:shd w:val="clear" w:color="auto" w:fill="FFFFFF"/>
        </w:rPr>
        <w:t>Creating competitive advantage through customised supply chain solutions based on globally standardised components and sector expertise.</w:t>
      </w:r>
    </w:p>
    <w:p w14:paraId="1865CA37" w14:textId="6A54EB13" w:rsidR="00027C09" w:rsidRPr="00027C09" w:rsidRDefault="00027C09" w:rsidP="00027C09">
      <w:pPr>
        <w:pStyle w:val="ListParagraph"/>
        <w:numPr>
          <w:ilvl w:val="0"/>
          <w:numId w:val="1"/>
        </w:numPr>
        <w:jc w:val="both"/>
        <w:rPr>
          <w:rFonts w:ascii="Calibri" w:hAnsi="Calibri" w:cs="Calibri"/>
          <w:color w:val="000000"/>
          <w:sz w:val="28"/>
          <w:szCs w:val="28"/>
        </w:rPr>
      </w:pPr>
      <w:r w:rsidRPr="00B95BB5">
        <w:rPr>
          <w:rStyle w:val="eop"/>
          <w:rFonts w:ascii="Calibri" w:hAnsi="Calibri" w:cs="Calibri"/>
          <w:b/>
          <w:bCs/>
          <w:color w:val="000000"/>
          <w:sz w:val="28"/>
          <w:szCs w:val="28"/>
        </w:rPr>
        <w:t>Deutsche Post International</w:t>
      </w:r>
      <w:r>
        <w:rPr>
          <w:rStyle w:val="eop"/>
          <w:rFonts w:ascii="Calibri" w:hAnsi="Calibri" w:cs="Calibri"/>
          <w:color w:val="000000"/>
          <w:sz w:val="28"/>
          <w:szCs w:val="28"/>
        </w:rPr>
        <w:t xml:space="preserve"> -</w:t>
      </w:r>
      <w:r>
        <w:rPr>
          <w:rFonts w:ascii="Verdana" w:hAnsi="Verdana"/>
          <w:color w:val="191919"/>
          <w:sz w:val="23"/>
          <w:szCs w:val="23"/>
          <w:shd w:val="clear" w:color="auto" w:fill="FFFFFF"/>
        </w:rPr>
        <w:t>Postal distribution of international business mail, direct marketing campaigns and lightweight items.</w:t>
      </w:r>
    </w:p>
    <w:p w14:paraId="72DDD1E9" w14:textId="42CAC1D1" w:rsidR="00027C09" w:rsidRDefault="00027C09" w:rsidP="00027C09">
      <w:pPr>
        <w:ind w:firstLine="720"/>
        <w:rPr>
          <w:rFonts w:ascii="Calibri" w:hAnsi="Calibri" w:cs="Calibri"/>
          <w:color w:val="000000"/>
          <w:sz w:val="28"/>
          <w:szCs w:val="28"/>
        </w:rPr>
      </w:pPr>
    </w:p>
    <w:p w14:paraId="777A5799" w14:textId="2B7F7F45" w:rsidR="00027C09" w:rsidRDefault="00027C09" w:rsidP="00027C09">
      <w:pPr>
        <w:ind w:firstLine="720"/>
        <w:rPr>
          <w:rFonts w:ascii="Calibri" w:hAnsi="Calibri" w:cs="Calibri"/>
          <w:color w:val="000000"/>
          <w:sz w:val="28"/>
          <w:szCs w:val="28"/>
        </w:rPr>
      </w:pPr>
    </w:p>
    <w:p w14:paraId="5542491D" w14:textId="47D4AB1A" w:rsidR="00027C09" w:rsidRPr="00027C09" w:rsidRDefault="00027C09" w:rsidP="00027C09">
      <w:pPr>
        <w:pStyle w:val="Heading1"/>
        <w:rPr>
          <w:b/>
          <w:bCs/>
        </w:rPr>
      </w:pPr>
      <w:bookmarkStart w:id="4" w:name="_Toc70634093"/>
      <w:r w:rsidRPr="00027C09">
        <w:rPr>
          <w:b/>
          <w:bCs/>
        </w:rPr>
        <w:t>Research</w:t>
      </w:r>
      <w:bookmarkEnd w:id="4"/>
    </w:p>
    <w:p w14:paraId="27997C3E" w14:textId="77777777" w:rsidR="00027C09" w:rsidRPr="00027C09" w:rsidRDefault="00027C09" w:rsidP="00027C09">
      <w:pPr>
        <w:ind w:left="360" w:firstLine="720"/>
        <w:rPr>
          <w:rFonts w:ascii="Calibri" w:hAnsi="Calibri" w:cs="Calibri"/>
          <w:b/>
          <w:bCs/>
          <w:color w:val="000000"/>
          <w:sz w:val="28"/>
          <w:szCs w:val="28"/>
        </w:rPr>
      </w:pPr>
    </w:p>
    <w:p w14:paraId="2F1D648D" w14:textId="6C7184E5" w:rsidR="00027C09" w:rsidRDefault="00027C09" w:rsidP="00027C09">
      <w:pPr>
        <w:ind w:firstLine="720"/>
        <w:rPr>
          <w:sz w:val="28"/>
          <w:szCs w:val="28"/>
        </w:rPr>
      </w:pPr>
      <w:r>
        <w:rPr>
          <w:sz w:val="28"/>
          <w:szCs w:val="28"/>
        </w:rPr>
        <w:t xml:space="preserve">We live in this Highley connected world where most of the information we need is at </w:t>
      </w:r>
      <w:r w:rsidR="0055335C">
        <w:rPr>
          <w:sz w:val="28"/>
          <w:szCs w:val="28"/>
        </w:rPr>
        <w:t>a</w:t>
      </w:r>
      <w:r>
        <w:rPr>
          <w:sz w:val="28"/>
          <w:szCs w:val="28"/>
        </w:rPr>
        <w:t xml:space="preserve"> click or </w:t>
      </w:r>
      <w:proofErr w:type="gramStart"/>
      <w:r>
        <w:rPr>
          <w:sz w:val="28"/>
          <w:szCs w:val="28"/>
        </w:rPr>
        <w:t>an</w:t>
      </w:r>
      <w:proofErr w:type="gramEnd"/>
      <w:r>
        <w:rPr>
          <w:sz w:val="28"/>
          <w:szCs w:val="28"/>
        </w:rPr>
        <w:t xml:space="preserve"> tap distance over the internet. The most used web browser </w:t>
      </w:r>
      <w:r w:rsidR="0055335C">
        <w:rPr>
          <w:sz w:val="28"/>
          <w:szCs w:val="28"/>
        </w:rPr>
        <w:t>now</w:t>
      </w:r>
      <w:r>
        <w:rPr>
          <w:sz w:val="28"/>
          <w:szCs w:val="28"/>
        </w:rPr>
        <w:t xml:space="preserve"> are Microsoft Edge, Mozilla Firefox, Google </w:t>
      </w:r>
      <w:r w:rsidR="00673C83">
        <w:rPr>
          <w:sz w:val="28"/>
          <w:szCs w:val="28"/>
        </w:rPr>
        <w:t>Chrome,</w:t>
      </w:r>
      <w:r>
        <w:rPr>
          <w:sz w:val="28"/>
          <w:szCs w:val="28"/>
        </w:rPr>
        <w:t xml:space="preserve"> and Apple Safari. </w:t>
      </w:r>
    </w:p>
    <w:p w14:paraId="15A734C4" w14:textId="2A3EBE32" w:rsidR="00027C09" w:rsidRPr="00357CF9" w:rsidRDefault="00027C09" w:rsidP="00027C09">
      <w:pPr>
        <w:ind w:firstLine="720"/>
        <w:rPr>
          <w:sz w:val="28"/>
          <w:szCs w:val="28"/>
        </w:rPr>
      </w:pPr>
      <w:r w:rsidRPr="00357CF9">
        <w:rPr>
          <w:sz w:val="28"/>
          <w:szCs w:val="28"/>
        </w:rPr>
        <w:t xml:space="preserve">A web browser retrieves information from other parts of the web and displays it on </w:t>
      </w:r>
      <w:r>
        <w:rPr>
          <w:sz w:val="28"/>
          <w:szCs w:val="28"/>
        </w:rPr>
        <w:t>the</w:t>
      </w:r>
      <w:r w:rsidRPr="00357CF9">
        <w:rPr>
          <w:sz w:val="28"/>
          <w:szCs w:val="28"/>
        </w:rPr>
        <w:t xml:space="preserve"> desktop or mobile device. The information is transferred using the Hypertext Transfer Protocol, which defines how text, images and video are transmitted on the web. This information needs to be shared and displayed in a consistent format so that </w:t>
      </w:r>
      <w:proofErr w:type="gramStart"/>
      <w:r w:rsidR="00B562E9">
        <w:rPr>
          <w:sz w:val="28"/>
          <w:szCs w:val="28"/>
        </w:rPr>
        <w:t>won’t</w:t>
      </w:r>
      <w:proofErr w:type="gramEnd"/>
      <w:r w:rsidR="00B562E9">
        <w:rPr>
          <w:sz w:val="28"/>
          <w:szCs w:val="28"/>
        </w:rPr>
        <w:t xml:space="preserve"> mater witch browser is used the look of the website is the same</w:t>
      </w:r>
      <w:r w:rsidRPr="00357CF9">
        <w:rPr>
          <w:sz w:val="28"/>
          <w:szCs w:val="28"/>
        </w:rPr>
        <w:t>.</w:t>
      </w:r>
      <w:r>
        <w:rPr>
          <w:sz w:val="28"/>
          <w:szCs w:val="28"/>
        </w:rPr>
        <w:t xml:space="preserve"> Same website can look different using </w:t>
      </w:r>
      <w:r>
        <w:rPr>
          <w:sz w:val="28"/>
          <w:szCs w:val="28"/>
        </w:rPr>
        <w:lastRenderedPageBreak/>
        <w:t xml:space="preserve">different browsers to fix this the industry created web standards to generate consistency between browsers </w:t>
      </w:r>
      <w:r w:rsidRPr="00357CF9">
        <w:rPr>
          <w:sz w:val="28"/>
          <w:szCs w:val="28"/>
        </w:rPr>
        <w:t>so that any user can enjoy the internet, regardless of the browser they choose</w:t>
      </w:r>
      <w:r>
        <w:rPr>
          <w:sz w:val="28"/>
          <w:szCs w:val="28"/>
        </w:rPr>
        <w:t>.</w:t>
      </w:r>
    </w:p>
    <w:p w14:paraId="4A9FF7E1" w14:textId="77777777" w:rsidR="00027C09" w:rsidRPr="00357CF9" w:rsidRDefault="00027C09" w:rsidP="00027C09">
      <w:pPr>
        <w:ind w:firstLine="720"/>
        <w:rPr>
          <w:sz w:val="28"/>
          <w:szCs w:val="28"/>
        </w:rPr>
      </w:pPr>
      <w:r w:rsidRPr="00357CF9">
        <w:rPr>
          <w:sz w:val="28"/>
          <w:szCs w:val="28"/>
        </w:rPr>
        <w:t xml:space="preserve">When the web browser fetches data from an internet connected server and it then uses a piece of software called a rendering engine to translate that data into text and images. This data is written in Hypertext Markup Language (HTML) and web browsers read this code to create </w:t>
      </w:r>
      <w:r>
        <w:rPr>
          <w:sz w:val="28"/>
          <w:szCs w:val="28"/>
        </w:rPr>
        <w:t>the content of the page.</w:t>
      </w:r>
    </w:p>
    <w:p w14:paraId="75F540D0" w14:textId="111BB3FF" w:rsidR="00027C09" w:rsidRDefault="00027C09" w:rsidP="00027C09">
      <w:pPr>
        <w:ind w:firstLine="720"/>
        <w:rPr>
          <w:sz w:val="28"/>
          <w:szCs w:val="28"/>
        </w:rPr>
      </w:pPr>
      <w:r w:rsidRPr="00357CF9">
        <w:rPr>
          <w:sz w:val="28"/>
          <w:szCs w:val="28"/>
        </w:rPr>
        <w:t>Hyperlinks allow users to follow a path to other pages or sites on the web. Every webpage, image and video have its own unique Uniform Resource Locator (URL), which is also known as a web address. When a browser visits a server for data, the web address tells the browser where to look for each item that is described in the html, which then tells the browser where it goes on the web page.</w:t>
      </w:r>
      <w:sdt>
        <w:sdtPr>
          <w:rPr>
            <w:sz w:val="28"/>
            <w:szCs w:val="28"/>
          </w:rPr>
          <w:id w:val="-2013366667"/>
          <w:citation/>
        </w:sdtPr>
        <w:sdtContent>
          <w:r w:rsidR="00561D01">
            <w:rPr>
              <w:sz w:val="28"/>
              <w:szCs w:val="28"/>
            </w:rPr>
            <w:fldChar w:fldCharType="begin"/>
          </w:r>
          <w:r w:rsidR="00204C99">
            <w:rPr>
              <w:sz w:val="28"/>
              <w:szCs w:val="28"/>
            </w:rPr>
            <w:instrText xml:space="preserve">CITATION Moz21 \l 2057 </w:instrText>
          </w:r>
          <w:r w:rsidR="00561D01">
            <w:rPr>
              <w:sz w:val="28"/>
              <w:szCs w:val="28"/>
            </w:rPr>
            <w:fldChar w:fldCharType="separate"/>
          </w:r>
          <w:r w:rsidR="00204C99">
            <w:rPr>
              <w:noProof/>
              <w:sz w:val="28"/>
              <w:szCs w:val="28"/>
            </w:rPr>
            <w:t xml:space="preserve"> </w:t>
          </w:r>
          <w:r w:rsidR="00204C99" w:rsidRPr="00204C99">
            <w:rPr>
              <w:noProof/>
              <w:sz w:val="28"/>
              <w:szCs w:val="28"/>
            </w:rPr>
            <w:t>(Mozilla, 1998-2021)</w:t>
          </w:r>
          <w:r w:rsidR="00561D01">
            <w:rPr>
              <w:sz w:val="28"/>
              <w:szCs w:val="28"/>
            </w:rPr>
            <w:fldChar w:fldCharType="end"/>
          </w:r>
        </w:sdtContent>
      </w:sdt>
    </w:p>
    <w:p w14:paraId="5CC44FBD" w14:textId="2C268451" w:rsidR="00027C09" w:rsidRDefault="00027C09" w:rsidP="00027C09">
      <w:pPr>
        <w:pStyle w:val="Heading2"/>
      </w:pPr>
      <w:bookmarkStart w:id="5" w:name="_Toc70634094"/>
      <w:r>
        <w:t>Browser Cookies</w:t>
      </w:r>
      <w:bookmarkEnd w:id="5"/>
    </w:p>
    <w:p w14:paraId="72340051" w14:textId="6F34F8E4" w:rsidR="00027C09" w:rsidRDefault="00027C09" w:rsidP="00027C09">
      <w:pPr>
        <w:rPr>
          <w:sz w:val="28"/>
          <w:szCs w:val="28"/>
        </w:rPr>
      </w:pPr>
      <w:r>
        <w:rPr>
          <w:b/>
          <w:bCs/>
          <w:sz w:val="28"/>
          <w:szCs w:val="28"/>
        </w:rPr>
        <w:tab/>
      </w:r>
      <w:r w:rsidR="005A2CC9">
        <w:rPr>
          <w:sz w:val="28"/>
          <w:szCs w:val="28"/>
        </w:rPr>
        <w:t>There are</w:t>
      </w:r>
      <w:r>
        <w:rPr>
          <w:sz w:val="28"/>
          <w:szCs w:val="28"/>
        </w:rPr>
        <w:t xml:space="preserve"> two types of cookies found in web </w:t>
      </w:r>
      <w:r w:rsidR="00673C83">
        <w:rPr>
          <w:sz w:val="28"/>
          <w:szCs w:val="28"/>
        </w:rPr>
        <w:t>browsers:</w:t>
      </w:r>
      <w:r>
        <w:rPr>
          <w:sz w:val="28"/>
          <w:szCs w:val="28"/>
        </w:rPr>
        <w:t xml:space="preserve"> conventional cookie and cache cookie. </w:t>
      </w:r>
      <w:r w:rsidRPr="00A826C2">
        <w:rPr>
          <w:sz w:val="28"/>
          <w:szCs w:val="28"/>
        </w:rPr>
        <w:t xml:space="preserve">A conventional cookie is a piece of data stored in a specially designated cache in a Web browser. Cookies can include user-specific identifiers or personal information (e.g., this user is over 18 years of age). Servers typically employ cookies to personalize Web pages. </w:t>
      </w:r>
    </w:p>
    <w:p w14:paraId="4FFD0A87" w14:textId="16CB057B" w:rsidR="00027C09" w:rsidRDefault="00027C09" w:rsidP="00027C09">
      <w:pPr>
        <w:rPr>
          <w:sz w:val="28"/>
          <w:szCs w:val="28"/>
        </w:rPr>
      </w:pPr>
      <w:r>
        <w:rPr>
          <w:sz w:val="28"/>
          <w:szCs w:val="28"/>
        </w:rPr>
        <w:tab/>
      </w:r>
      <w:r w:rsidRPr="000C5331">
        <w:rPr>
          <w:sz w:val="28"/>
          <w:szCs w:val="28"/>
        </w:rPr>
        <w:t>A cache cookie, by contrast, is not an explicit browser feature. It is a form of persistent state in a browser that a server can access in unintended ways</w:t>
      </w:r>
      <w:r>
        <w:rPr>
          <w:sz w:val="28"/>
          <w:szCs w:val="28"/>
        </w:rPr>
        <w:t>. O</w:t>
      </w:r>
      <w:r w:rsidRPr="000C5331">
        <w:rPr>
          <w:sz w:val="28"/>
          <w:szCs w:val="28"/>
        </w:rPr>
        <w:t>ne type of cache cookie</w:t>
      </w:r>
      <w:r>
        <w:rPr>
          <w:sz w:val="28"/>
          <w:szCs w:val="28"/>
        </w:rPr>
        <w:t xml:space="preserve"> </w:t>
      </w:r>
      <w:r w:rsidR="00371543">
        <w:rPr>
          <w:sz w:val="28"/>
          <w:szCs w:val="28"/>
        </w:rPr>
        <w:t xml:space="preserve">is </w:t>
      </w:r>
      <w:r w:rsidRPr="000C5331">
        <w:rPr>
          <w:sz w:val="28"/>
          <w:szCs w:val="28"/>
        </w:rPr>
        <w:t>Temporary Internet Files (TIFs)</w:t>
      </w:r>
      <w:r>
        <w:rPr>
          <w:sz w:val="28"/>
          <w:szCs w:val="28"/>
        </w:rPr>
        <w:t xml:space="preserve">. </w:t>
      </w:r>
      <w:r w:rsidRPr="000C5331">
        <w:rPr>
          <w:sz w:val="28"/>
          <w:szCs w:val="28"/>
        </w:rPr>
        <w:t>TIFs are data objects – such as images – cached locally in standard browsers. Their function is to accelerate browsing speeds: If the browser is to display a data object present as a TIF, it can access the object locally, rather than pulling it from a server</w:t>
      </w:r>
      <w:r>
        <w:rPr>
          <w:sz w:val="28"/>
          <w:szCs w:val="28"/>
        </w:rPr>
        <w:t xml:space="preserve"> thus reducing the load time. In some situation this kind of cookies are used to store information used for user authentication such as usernames and passwords making them susceptible to pharming attacks.</w:t>
      </w:r>
      <w:sdt>
        <w:sdtPr>
          <w:rPr>
            <w:sz w:val="28"/>
            <w:szCs w:val="28"/>
          </w:rPr>
          <w:id w:val="1068077259"/>
          <w:citation/>
        </w:sdtPr>
        <w:sdtContent>
          <w:r w:rsidR="00204C99">
            <w:rPr>
              <w:sz w:val="28"/>
              <w:szCs w:val="28"/>
            </w:rPr>
            <w:fldChar w:fldCharType="begin"/>
          </w:r>
          <w:r w:rsidR="00204C99">
            <w:rPr>
              <w:sz w:val="28"/>
              <w:szCs w:val="28"/>
            </w:rPr>
            <w:instrText xml:space="preserve">CITATION Ari \l 2057 </w:instrText>
          </w:r>
          <w:r w:rsidR="00204C99">
            <w:rPr>
              <w:sz w:val="28"/>
              <w:szCs w:val="28"/>
            </w:rPr>
            <w:fldChar w:fldCharType="separate"/>
          </w:r>
          <w:r w:rsidR="00204C99">
            <w:rPr>
              <w:noProof/>
              <w:sz w:val="28"/>
              <w:szCs w:val="28"/>
            </w:rPr>
            <w:t xml:space="preserve"> </w:t>
          </w:r>
          <w:r w:rsidR="00204C99" w:rsidRPr="00204C99">
            <w:rPr>
              <w:noProof/>
              <w:sz w:val="28"/>
              <w:szCs w:val="28"/>
            </w:rPr>
            <w:t>(Ari , et al., 2006)</w:t>
          </w:r>
          <w:r w:rsidR="00204C99">
            <w:rPr>
              <w:sz w:val="28"/>
              <w:szCs w:val="28"/>
            </w:rPr>
            <w:fldChar w:fldCharType="end"/>
          </w:r>
        </w:sdtContent>
      </w:sdt>
    </w:p>
    <w:p w14:paraId="6FC05142" w14:textId="44C784F1" w:rsidR="0055335C" w:rsidRDefault="0055335C" w:rsidP="00027C09">
      <w:pPr>
        <w:rPr>
          <w:sz w:val="28"/>
          <w:szCs w:val="28"/>
        </w:rPr>
      </w:pPr>
      <w:r>
        <w:rPr>
          <w:sz w:val="28"/>
          <w:szCs w:val="28"/>
        </w:rPr>
        <w:tab/>
      </w:r>
    </w:p>
    <w:p w14:paraId="4EF226B4" w14:textId="47F48FDA" w:rsidR="00027C09" w:rsidRDefault="00027C09" w:rsidP="00027C09">
      <w:pPr>
        <w:rPr>
          <w:sz w:val="28"/>
          <w:szCs w:val="28"/>
        </w:rPr>
      </w:pPr>
    </w:p>
    <w:p w14:paraId="0C3F8A8C" w14:textId="77777777" w:rsidR="00027C09" w:rsidRDefault="00027C09" w:rsidP="00027C09">
      <w:pPr>
        <w:rPr>
          <w:sz w:val="28"/>
          <w:szCs w:val="28"/>
        </w:rPr>
      </w:pPr>
    </w:p>
    <w:p w14:paraId="2A7BBAC1" w14:textId="4C034902" w:rsidR="00027C09" w:rsidRPr="00A826C2" w:rsidRDefault="00027C09" w:rsidP="00027C09">
      <w:pPr>
        <w:pStyle w:val="Heading1"/>
      </w:pPr>
      <w:bookmarkStart w:id="6" w:name="_Toc70634095"/>
      <w:r w:rsidRPr="00027C09">
        <w:lastRenderedPageBreak/>
        <w:t>Word Processing</w:t>
      </w:r>
      <w:bookmarkEnd w:id="6"/>
    </w:p>
    <w:p w14:paraId="25DA3CB9" w14:textId="77777777" w:rsidR="00027C09" w:rsidRDefault="00027C09" w:rsidP="00027C09">
      <w:pPr>
        <w:ind w:firstLine="720"/>
        <w:rPr>
          <w:sz w:val="28"/>
          <w:szCs w:val="28"/>
        </w:rPr>
      </w:pPr>
      <w:r w:rsidRPr="00DB63D1">
        <w:rPr>
          <w:sz w:val="28"/>
          <w:szCs w:val="28"/>
        </w:rPr>
        <w:t>Microsoft Word is a word processor developed in 1981 that allows you to create a variety of office documents; including but not limited to resumes, letters, and more becoming the most popular software for businesses these days.</w:t>
      </w:r>
      <w:r>
        <w:rPr>
          <w:sz w:val="28"/>
          <w:szCs w:val="28"/>
        </w:rPr>
        <w:t xml:space="preserve"> One of the reasons for its popularity is its versatility and its simplicity. Microsoft word is compatible with any platform and makes team collaboration effective. </w:t>
      </w:r>
    </w:p>
    <w:p w14:paraId="40584CC4" w14:textId="32E1DB50" w:rsidR="00027C09" w:rsidRDefault="00027C09" w:rsidP="00027C09">
      <w:pPr>
        <w:ind w:firstLine="720"/>
        <w:rPr>
          <w:sz w:val="28"/>
          <w:szCs w:val="28"/>
        </w:rPr>
      </w:pPr>
      <w:r>
        <w:rPr>
          <w:sz w:val="28"/>
          <w:szCs w:val="28"/>
        </w:rPr>
        <w:t xml:space="preserve">The software is used in all stages of the company from middle management to the upper echelons. The text can be formatted in different ways including font, font size, colour and the use of styles can help to identify the different parts of the document. The use of shapes and images is an effective way to mark a document with the company’s colour scheme and the creation of different leaflets, pamphlets, simple posters, simple warning signs that can be realized effectively, </w:t>
      </w:r>
      <w:r w:rsidR="008C109A">
        <w:rPr>
          <w:sz w:val="28"/>
          <w:szCs w:val="28"/>
        </w:rPr>
        <w:t>printed,</w:t>
      </w:r>
      <w:r>
        <w:rPr>
          <w:sz w:val="28"/>
          <w:szCs w:val="28"/>
        </w:rPr>
        <w:t xml:space="preserve"> and posted in no time. Charts an </w:t>
      </w:r>
      <w:proofErr w:type="gramStart"/>
      <w:r>
        <w:rPr>
          <w:sz w:val="28"/>
          <w:szCs w:val="28"/>
        </w:rPr>
        <w:t>tables</w:t>
      </w:r>
      <w:proofErr w:type="gramEnd"/>
      <w:r>
        <w:rPr>
          <w:sz w:val="28"/>
          <w:szCs w:val="28"/>
        </w:rPr>
        <w:t xml:space="preserve"> can be used for a more effective and compact communication of ideas along text.</w:t>
      </w:r>
    </w:p>
    <w:p w14:paraId="1685C097" w14:textId="0468B935" w:rsidR="00027C09" w:rsidRDefault="00027C09" w:rsidP="00027C09">
      <w:pPr>
        <w:ind w:firstLine="720"/>
        <w:rPr>
          <w:sz w:val="28"/>
          <w:szCs w:val="28"/>
        </w:rPr>
      </w:pPr>
      <w:r>
        <w:rPr>
          <w:sz w:val="28"/>
          <w:szCs w:val="28"/>
        </w:rPr>
        <w:t xml:space="preserve">Microsoft Word 2016 makes research writing easy with the help of Researcher tools giving the opportunity to incorporate credible sources and create citations adding quotes to the research paper. The Editor feature is a writing assistant is a proofing and editing tool that checks the spelling and grammar, flags any unclear phrases, marks up complex words and makes suggestions by displaying various alternatives. </w:t>
      </w:r>
      <w:r w:rsidR="00B17444">
        <w:rPr>
          <w:sz w:val="28"/>
          <w:szCs w:val="28"/>
        </w:rPr>
        <w:t>These types of tools</w:t>
      </w:r>
      <w:r>
        <w:rPr>
          <w:sz w:val="28"/>
          <w:szCs w:val="28"/>
        </w:rPr>
        <w:t xml:space="preserve"> are used from the middle management to the enterprise level of the </w:t>
      </w:r>
      <w:r w:rsidR="008C109A">
        <w:rPr>
          <w:sz w:val="28"/>
          <w:szCs w:val="28"/>
        </w:rPr>
        <w:t>company.</w:t>
      </w:r>
    </w:p>
    <w:p w14:paraId="243A1BFA" w14:textId="53BEE465" w:rsidR="00027C09" w:rsidRPr="00DB63D1" w:rsidRDefault="00027C09" w:rsidP="00027C09">
      <w:pPr>
        <w:ind w:firstLine="720"/>
        <w:rPr>
          <w:sz w:val="28"/>
          <w:szCs w:val="28"/>
        </w:rPr>
      </w:pPr>
      <w:r>
        <w:rPr>
          <w:sz w:val="28"/>
          <w:szCs w:val="28"/>
        </w:rPr>
        <w:t xml:space="preserve">According to the latest DHL research a couple </w:t>
      </w:r>
      <w:proofErr w:type="spellStart"/>
      <w:r>
        <w:rPr>
          <w:sz w:val="28"/>
          <w:szCs w:val="28"/>
        </w:rPr>
        <w:t>o</w:t>
      </w:r>
      <w:proofErr w:type="spellEnd"/>
      <w:r>
        <w:rPr>
          <w:sz w:val="28"/>
          <w:szCs w:val="28"/>
        </w:rPr>
        <w:t xml:space="preserve"> highly important trends emerged due to one of the most disruptive years. The pandemic acted as a catalyser for innovation in most of the industries. The high impact trend of the future evolves around future of work embracing a more on-demand workforce adopting dynamic staff scheduling software that matches temporary workers with high-demand facilities and a sustainable logistics approach that focuses on route optimization and logistics facility design placement minimizing the cost and emissions</w:t>
      </w:r>
      <w:r w:rsidR="00204C99">
        <w:rPr>
          <w:sz w:val="28"/>
          <w:szCs w:val="28"/>
        </w:rPr>
        <w:t>.</w:t>
      </w:r>
      <w:sdt>
        <w:sdtPr>
          <w:rPr>
            <w:sz w:val="28"/>
            <w:szCs w:val="28"/>
          </w:rPr>
          <w:id w:val="2074537009"/>
          <w:citation/>
        </w:sdtPr>
        <w:sdtContent>
          <w:r w:rsidR="00204C99">
            <w:rPr>
              <w:sz w:val="28"/>
              <w:szCs w:val="28"/>
            </w:rPr>
            <w:fldChar w:fldCharType="begin"/>
          </w:r>
          <w:r w:rsidR="00204C99">
            <w:rPr>
              <w:sz w:val="28"/>
              <w:szCs w:val="28"/>
            </w:rPr>
            <w:instrText xml:space="preserve"> CITATION Jor20 \l 2057 </w:instrText>
          </w:r>
          <w:r w:rsidR="00204C99">
            <w:rPr>
              <w:sz w:val="28"/>
              <w:szCs w:val="28"/>
            </w:rPr>
            <w:fldChar w:fldCharType="separate"/>
          </w:r>
          <w:r w:rsidR="00204C99">
            <w:rPr>
              <w:noProof/>
              <w:sz w:val="28"/>
              <w:szCs w:val="28"/>
            </w:rPr>
            <w:t xml:space="preserve"> </w:t>
          </w:r>
          <w:r w:rsidR="00204C99" w:rsidRPr="00204C99">
            <w:rPr>
              <w:noProof/>
              <w:sz w:val="28"/>
              <w:szCs w:val="28"/>
            </w:rPr>
            <w:t>(Jordan, et al., 2020)</w:t>
          </w:r>
          <w:r w:rsidR="00204C99">
            <w:rPr>
              <w:sz w:val="28"/>
              <w:szCs w:val="28"/>
            </w:rPr>
            <w:fldChar w:fldCharType="end"/>
          </w:r>
        </w:sdtContent>
      </w:sdt>
    </w:p>
    <w:p w14:paraId="22BEE670" w14:textId="142FA7AE" w:rsidR="00027C09" w:rsidRDefault="00027C09" w:rsidP="00027C09">
      <w:pPr>
        <w:jc w:val="both"/>
        <w:rPr>
          <w:rFonts w:ascii="Calibri" w:hAnsi="Calibri" w:cs="Calibri"/>
          <w:color w:val="000000"/>
          <w:sz w:val="28"/>
          <w:szCs w:val="28"/>
        </w:rPr>
      </w:pPr>
    </w:p>
    <w:p w14:paraId="03408C84" w14:textId="77777777" w:rsidR="00027C09" w:rsidRDefault="00027C09">
      <w:pPr>
        <w:rPr>
          <w:rFonts w:ascii="Calibri" w:hAnsi="Calibri" w:cs="Calibri"/>
          <w:color w:val="000000"/>
          <w:sz w:val="28"/>
          <w:szCs w:val="28"/>
        </w:rPr>
      </w:pPr>
      <w:r>
        <w:rPr>
          <w:rFonts w:ascii="Calibri" w:hAnsi="Calibri" w:cs="Calibri"/>
          <w:color w:val="000000"/>
          <w:sz w:val="28"/>
          <w:szCs w:val="28"/>
        </w:rPr>
        <w:br w:type="page"/>
      </w:r>
    </w:p>
    <w:p w14:paraId="6A993FC0" w14:textId="100C3B72" w:rsidR="00027C09" w:rsidRPr="00027C09" w:rsidRDefault="00027C09" w:rsidP="00027C09">
      <w:pPr>
        <w:pStyle w:val="Heading1"/>
        <w:rPr>
          <w:rFonts w:ascii="Calibri" w:hAnsi="Calibri" w:cs="Calibri"/>
          <w:color w:val="000000"/>
          <w:sz w:val="28"/>
          <w:szCs w:val="28"/>
        </w:rPr>
      </w:pPr>
      <w:bookmarkStart w:id="7" w:name="_Toc70634096"/>
      <w:r>
        <w:rPr>
          <w:shd w:val="clear" w:color="auto" w:fill="FFFFFF"/>
        </w:rPr>
        <w:lastRenderedPageBreak/>
        <w:t>Data processing</w:t>
      </w:r>
      <w:bookmarkEnd w:id="7"/>
    </w:p>
    <w:p w14:paraId="7E8E0D11" w14:textId="1A70B19E" w:rsidR="00027C09" w:rsidRDefault="00027C09" w:rsidP="00027C09">
      <w:pPr>
        <w:ind w:firstLine="720"/>
        <w:rPr>
          <w:sz w:val="28"/>
          <w:szCs w:val="28"/>
        </w:rPr>
      </w:pPr>
      <w:r>
        <w:rPr>
          <w:sz w:val="28"/>
          <w:szCs w:val="28"/>
        </w:rPr>
        <w:t xml:space="preserve">Data can be </w:t>
      </w:r>
      <w:r w:rsidR="00B17444">
        <w:rPr>
          <w:sz w:val="28"/>
          <w:szCs w:val="28"/>
        </w:rPr>
        <w:t>defined as</w:t>
      </w:r>
      <w:r>
        <w:rPr>
          <w:sz w:val="28"/>
          <w:szCs w:val="28"/>
        </w:rPr>
        <w:t xml:space="preserve"> ‘units of information, often numeric that are collected throw observation’ but in a more technical way can be seen as values that describe persons objects situations etc. These days Data is becoming one of the most important assets. In the past years, the companies realize its importance starting to collect it store it and analyse it more carefully. DHL, being a logistics company deals with vast amounts of data, moving around </w:t>
      </w:r>
      <w:r w:rsidR="00371543">
        <w:rPr>
          <w:sz w:val="28"/>
          <w:szCs w:val="28"/>
        </w:rPr>
        <w:t>mi</w:t>
      </w:r>
      <w:r>
        <w:rPr>
          <w:sz w:val="28"/>
          <w:szCs w:val="28"/>
        </w:rPr>
        <w:t>llions of packages every year storing and analysing of information comes in handy.</w:t>
      </w:r>
    </w:p>
    <w:p w14:paraId="2A9845E7" w14:textId="4E27BC6B" w:rsidR="00027C09" w:rsidRDefault="00027C09" w:rsidP="00027C09">
      <w:pPr>
        <w:rPr>
          <w:sz w:val="28"/>
          <w:szCs w:val="28"/>
        </w:rPr>
      </w:pPr>
      <w:r>
        <w:rPr>
          <w:sz w:val="28"/>
          <w:szCs w:val="28"/>
        </w:rPr>
        <w:tab/>
        <w:t xml:space="preserve">Excel and Access are software part of </w:t>
      </w:r>
      <w:r w:rsidRPr="00C166BD">
        <w:rPr>
          <w:sz w:val="28"/>
          <w:szCs w:val="28"/>
        </w:rPr>
        <w:t>Microsoft Office suite</w:t>
      </w:r>
      <w:r>
        <w:rPr>
          <w:sz w:val="28"/>
          <w:szCs w:val="28"/>
        </w:rPr>
        <w:t xml:space="preserve"> that help analysing and respectively storing data effectively.  Excel uses spreadsheets to record and analyse </w:t>
      </w:r>
      <w:r w:rsidR="00B00013">
        <w:rPr>
          <w:sz w:val="28"/>
          <w:szCs w:val="28"/>
        </w:rPr>
        <w:t>data</w:t>
      </w:r>
      <w:r>
        <w:rPr>
          <w:sz w:val="28"/>
          <w:szCs w:val="28"/>
        </w:rPr>
        <w:t xml:space="preserve"> while Access is a database management </w:t>
      </w:r>
      <w:r w:rsidR="00B17444">
        <w:rPr>
          <w:sz w:val="28"/>
          <w:szCs w:val="28"/>
        </w:rPr>
        <w:t>system (</w:t>
      </w:r>
      <w:r>
        <w:rPr>
          <w:sz w:val="28"/>
          <w:szCs w:val="28"/>
        </w:rPr>
        <w:t>DBMS) sometimes shorten to database. Most of the times these two software are used concomitantly.</w:t>
      </w:r>
    </w:p>
    <w:p w14:paraId="2EBE8B28" w14:textId="5B6B5B96" w:rsidR="00027C09" w:rsidRPr="0031063B" w:rsidRDefault="00027C09" w:rsidP="00027C09">
      <w:pPr>
        <w:pStyle w:val="Heading2"/>
      </w:pPr>
      <w:r>
        <w:tab/>
      </w:r>
      <w:r>
        <w:tab/>
      </w:r>
      <w:bookmarkStart w:id="8" w:name="_Toc70634097"/>
      <w:r>
        <w:t>Microsoft Excel</w:t>
      </w:r>
      <w:bookmarkEnd w:id="8"/>
    </w:p>
    <w:p w14:paraId="5EED4802" w14:textId="46C08D94" w:rsidR="00027C09" w:rsidRDefault="00027C09" w:rsidP="00027C09">
      <w:pPr>
        <w:rPr>
          <w:sz w:val="28"/>
          <w:szCs w:val="28"/>
        </w:rPr>
      </w:pPr>
      <w:r>
        <w:rPr>
          <w:sz w:val="28"/>
          <w:szCs w:val="28"/>
        </w:rPr>
        <w:tab/>
        <w:t xml:space="preserve">With the help of </w:t>
      </w:r>
      <w:r w:rsidR="00B00013">
        <w:rPr>
          <w:sz w:val="28"/>
          <w:szCs w:val="28"/>
        </w:rPr>
        <w:t>real-life</w:t>
      </w:r>
      <w:r>
        <w:rPr>
          <w:sz w:val="28"/>
          <w:szCs w:val="28"/>
        </w:rPr>
        <w:t xml:space="preserve"> data pulled out from the DHL website will be demonstrating the some of the tools and functions that makes Excel so popular in offices around the world.</w:t>
      </w:r>
    </w:p>
    <w:p w14:paraId="7042EEE3" w14:textId="0425D69A" w:rsidR="00027C09" w:rsidRDefault="00027C09" w:rsidP="00027C09">
      <w:pPr>
        <w:rPr>
          <w:sz w:val="28"/>
          <w:szCs w:val="28"/>
        </w:rPr>
      </w:pPr>
      <w:r>
        <w:rPr>
          <w:sz w:val="28"/>
          <w:szCs w:val="28"/>
        </w:rPr>
        <w:tab/>
        <w:t xml:space="preserve">The following </w:t>
      </w:r>
      <w:r w:rsidR="002F2568">
        <w:rPr>
          <w:sz w:val="28"/>
          <w:szCs w:val="28"/>
        </w:rPr>
        <w:fldChar w:fldCharType="begin"/>
      </w:r>
      <w:r w:rsidR="002F2568">
        <w:rPr>
          <w:sz w:val="28"/>
          <w:szCs w:val="28"/>
        </w:rPr>
        <w:instrText xml:space="preserve"> REF _Ref70625884 \h </w:instrText>
      </w:r>
      <w:r w:rsidR="002F2568">
        <w:rPr>
          <w:sz w:val="28"/>
          <w:szCs w:val="28"/>
        </w:rPr>
      </w:r>
      <w:r w:rsidR="002F2568">
        <w:rPr>
          <w:sz w:val="28"/>
          <w:szCs w:val="28"/>
        </w:rPr>
        <w:fldChar w:fldCharType="separate"/>
      </w:r>
      <w:r w:rsidR="002F2568">
        <w:t xml:space="preserve">Table </w:t>
      </w:r>
      <w:r w:rsidR="002F2568">
        <w:rPr>
          <w:noProof/>
        </w:rPr>
        <w:t>1</w:t>
      </w:r>
      <w:r w:rsidR="002F2568">
        <w:t xml:space="preserve"> Tax Calculator</w:t>
      </w:r>
      <w:r w:rsidR="002F2568">
        <w:rPr>
          <w:sz w:val="28"/>
          <w:szCs w:val="28"/>
        </w:rPr>
        <w:fldChar w:fldCharType="end"/>
      </w:r>
      <w:r w:rsidR="002F2568">
        <w:rPr>
          <w:sz w:val="28"/>
          <w:szCs w:val="28"/>
        </w:rPr>
        <w:t xml:space="preserve"> </w:t>
      </w:r>
      <w:r>
        <w:rPr>
          <w:sz w:val="28"/>
          <w:szCs w:val="28"/>
        </w:rPr>
        <w:t xml:space="preserve">demonstrates </w:t>
      </w:r>
      <w:r w:rsidR="002F2568">
        <w:rPr>
          <w:sz w:val="28"/>
          <w:szCs w:val="28"/>
        </w:rPr>
        <w:t xml:space="preserve">one of the important </w:t>
      </w:r>
      <w:r w:rsidR="008C109A">
        <w:rPr>
          <w:sz w:val="28"/>
          <w:szCs w:val="28"/>
        </w:rPr>
        <w:t>usages</w:t>
      </w:r>
      <w:r w:rsidR="002F2568">
        <w:rPr>
          <w:sz w:val="28"/>
          <w:szCs w:val="28"/>
        </w:rPr>
        <w:t xml:space="preserve"> of Excel for companies, the use of different mathematical operation to calculate yearly tax deduction</w:t>
      </w:r>
      <w:r w:rsidR="00371543">
        <w:rPr>
          <w:sz w:val="28"/>
          <w:szCs w:val="28"/>
        </w:rPr>
        <w:t>.</w:t>
      </w:r>
    </w:p>
    <w:p w14:paraId="52D3659D" w14:textId="77777777" w:rsidR="00027C09" w:rsidRDefault="00027C09" w:rsidP="00027C09">
      <w:pPr>
        <w:ind w:firstLine="720"/>
        <w:rPr>
          <w:sz w:val="28"/>
          <w:szCs w:val="28"/>
        </w:rPr>
      </w:pPr>
      <w:r w:rsidRPr="00160B60">
        <w:rPr>
          <w:sz w:val="28"/>
          <w:szCs w:val="28"/>
        </w:rPr>
        <w:t xml:space="preserve">While Microsoft Excel is primarily used as a calculation program, in some situations </w:t>
      </w:r>
      <w:r>
        <w:rPr>
          <w:sz w:val="28"/>
          <w:szCs w:val="28"/>
        </w:rPr>
        <w:t>would be appropriate</w:t>
      </w:r>
      <w:r w:rsidRPr="00160B60">
        <w:rPr>
          <w:sz w:val="28"/>
          <w:szCs w:val="28"/>
        </w:rPr>
        <w:t xml:space="preserve"> to store pictures along with data and associate an image with a particular piece of information. For example, </w:t>
      </w:r>
      <w:r>
        <w:rPr>
          <w:sz w:val="28"/>
          <w:szCs w:val="28"/>
        </w:rPr>
        <w:t>when</w:t>
      </w:r>
      <w:r w:rsidRPr="00160B60">
        <w:rPr>
          <w:sz w:val="28"/>
          <w:szCs w:val="28"/>
        </w:rPr>
        <w:t xml:space="preserve"> setting up a spreadsheet of products may want to include an extra column with product images</w:t>
      </w:r>
      <w:r>
        <w:rPr>
          <w:sz w:val="28"/>
          <w:szCs w:val="28"/>
        </w:rPr>
        <w:t>.</w:t>
      </w:r>
    </w:p>
    <w:p w14:paraId="12EE0849" w14:textId="3605EA6A" w:rsidR="00027C09" w:rsidRDefault="00027C09" w:rsidP="00027C09">
      <w:pPr>
        <w:ind w:firstLine="720"/>
        <w:rPr>
          <w:sz w:val="28"/>
          <w:szCs w:val="28"/>
        </w:rPr>
      </w:pPr>
      <w:r w:rsidRPr="002E2830">
        <w:rPr>
          <w:sz w:val="28"/>
          <w:szCs w:val="28"/>
        </w:rPr>
        <w:t>Charts and graphs elevate your data by providing an easy-to-understand visualization of numeric values</w:t>
      </w:r>
      <w:r w:rsidR="0042476F">
        <w:rPr>
          <w:sz w:val="28"/>
          <w:szCs w:val="28"/>
        </w:rPr>
        <w:t xml:space="preserve">( </w:t>
      </w:r>
      <w:r w:rsidR="0042476F">
        <w:rPr>
          <w:sz w:val="28"/>
          <w:szCs w:val="28"/>
        </w:rPr>
        <w:fldChar w:fldCharType="begin"/>
      </w:r>
      <w:r w:rsidR="0042476F">
        <w:rPr>
          <w:sz w:val="28"/>
          <w:szCs w:val="28"/>
        </w:rPr>
        <w:instrText xml:space="preserve"> REF _Ref70626610 \h </w:instrText>
      </w:r>
      <w:r w:rsidR="0042476F">
        <w:rPr>
          <w:sz w:val="28"/>
          <w:szCs w:val="28"/>
        </w:rPr>
      </w:r>
      <w:r w:rsidR="0042476F">
        <w:rPr>
          <w:sz w:val="28"/>
          <w:szCs w:val="28"/>
        </w:rPr>
        <w:fldChar w:fldCharType="separate"/>
      </w:r>
      <w:r w:rsidR="0042476F">
        <w:t xml:space="preserve">Employees by Sector </w:t>
      </w:r>
      <w:r w:rsidR="0042476F">
        <w:rPr>
          <w:noProof/>
        </w:rPr>
        <w:t>1</w:t>
      </w:r>
      <w:r w:rsidR="0042476F">
        <w:rPr>
          <w:sz w:val="28"/>
          <w:szCs w:val="28"/>
        </w:rPr>
        <w:fldChar w:fldCharType="end"/>
      </w:r>
      <w:r w:rsidR="0042476F">
        <w:rPr>
          <w:sz w:val="28"/>
          <w:szCs w:val="28"/>
        </w:rPr>
        <w:t>)</w:t>
      </w:r>
      <w:r w:rsidRPr="002E2830">
        <w:rPr>
          <w:sz w:val="28"/>
          <w:szCs w:val="28"/>
        </w:rPr>
        <w:t>.  While the terms are often used interchangeably, they are slightly different. Graphs are the most basic way to represent data visually, and typically display data point values over a duration of time. Charts are a bit more complex, as they allow you to compare pieces of a data set relative to the other data in that set. Charts are also considered more visual than graphs since they often take a different shape than a generic x- and y-axis.</w:t>
      </w:r>
      <w:r>
        <w:rPr>
          <w:sz w:val="28"/>
          <w:szCs w:val="28"/>
        </w:rPr>
        <w:t xml:space="preserve"> </w:t>
      </w:r>
      <w:r w:rsidRPr="002E2830">
        <w:rPr>
          <w:sz w:val="28"/>
          <w:szCs w:val="28"/>
        </w:rPr>
        <w:t xml:space="preserve">People often use charts and graphs in </w:t>
      </w:r>
      <w:r w:rsidRPr="002E2830">
        <w:rPr>
          <w:sz w:val="28"/>
          <w:szCs w:val="28"/>
        </w:rPr>
        <w:lastRenderedPageBreak/>
        <w:t>presentations to give management, client, or team members a quick snapshot into progress or results</w:t>
      </w:r>
      <w:r w:rsidR="0042476F">
        <w:rPr>
          <w:sz w:val="28"/>
          <w:szCs w:val="28"/>
        </w:rPr>
        <w:t xml:space="preserve"> (</w:t>
      </w:r>
      <w:r w:rsidR="0042476F">
        <w:rPr>
          <w:sz w:val="28"/>
          <w:szCs w:val="28"/>
        </w:rPr>
        <w:fldChar w:fldCharType="begin"/>
      </w:r>
      <w:r w:rsidR="0042476F">
        <w:rPr>
          <w:sz w:val="28"/>
          <w:szCs w:val="28"/>
        </w:rPr>
        <w:instrText xml:space="preserve"> REF _Ref70626661 \h </w:instrText>
      </w:r>
      <w:r w:rsidR="0042476F">
        <w:rPr>
          <w:sz w:val="28"/>
          <w:szCs w:val="28"/>
        </w:rPr>
      </w:r>
      <w:r w:rsidR="0042476F">
        <w:rPr>
          <w:sz w:val="28"/>
          <w:szCs w:val="28"/>
        </w:rPr>
        <w:fldChar w:fldCharType="separate"/>
      </w:r>
      <w:r w:rsidR="0042476F">
        <w:t xml:space="preserve">Employees </w:t>
      </w:r>
      <w:proofErr w:type="gramStart"/>
      <w:r w:rsidR="0042476F">
        <w:t>By</w:t>
      </w:r>
      <w:proofErr w:type="gramEnd"/>
      <w:r w:rsidR="0042476F">
        <w:t xml:space="preserve"> Region </w:t>
      </w:r>
      <w:r w:rsidR="0042476F">
        <w:rPr>
          <w:noProof/>
        </w:rPr>
        <w:t>1</w:t>
      </w:r>
      <w:r w:rsidR="0042476F">
        <w:rPr>
          <w:sz w:val="28"/>
          <w:szCs w:val="28"/>
        </w:rPr>
        <w:fldChar w:fldCharType="end"/>
      </w:r>
      <w:r w:rsidR="0042476F">
        <w:rPr>
          <w:sz w:val="28"/>
          <w:szCs w:val="28"/>
        </w:rPr>
        <w:t>)</w:t>
      </w:r>
      <w:r w:rsidRPr="002E2830">
        <w:rPr>
          <w:sz w:val="28"/>
          <w:szCs w:val="28"/>
        </w:rPr>
        <w:t>. </w:t>
      </w:r>
    </w:p>
    <w:p w14:paraId="50C0A09A" w14:textId="2141DACF" w:rsidR="00027C09" w:rsidRDefault="00027C09" w:rsidP="00F01285">
      <w:pPr>
        <w:pStyle w:val="Heading2"/>
      </w:pPr>
      <w:r>
        <w:tab/>
      </w:r>
      <w:bookmarkStart w:id="9" w:name="_Toc70634098"/>
      <w:r>
        <w:t>Microsoft Access</w:t>
      </w:r>
      <w:bookmarkEnd w:id="9"/>
    </w:p>
    <w:p w14:paraId="16E1627C" w14:textId="3A646653" w:rsidR="00B17444" w:rsidRDefault="00027C09" w:rsidP="00027C09">
      <w:pPr>
        <w:rPr>
          <w:b/>
          <w:bCs/>
          <w:sz w:val="28"/>
          <w:szCs w:val="28"/>
        </w:rPr>
      </w:pPr>
      <w:r>
        <w:rPr>
          <w:b/>
          <w:bCs/>
          <w:sz w:val="28"/>
          <w:szCs w:val="28"/>
        </w:rPr>
        <w:tab/>
      </w:r>
    </w:p>
    <w:p w14:paraId="38B65525" w14:textId="3D11C21B" w:rsidR="00B17444" w:rsidRPr="00B17444" w:rsidRDefault="00B17444" w:rsidP="00B17444">
      <w:pPr>
        <w:ind w:firstLine="720"/>
        <w:rPr>
          <w:sz w:val="28"/>
          <w:szCs w:val="28"/>
        </w:rPr>
      </w:pPr>
      <w:r w:rsidRPr="00B17444">
        <w:rPr>
          <w:sz w:val="28"/>
          <w:szCs w:val="28"/>
        </w:rPr>
        <w:t>Microsoft Access 2016</w:t>
      </w:r>
      <w:r>
        <w:rPr>
          <w:sz w:val="28"/>
          <w:szCs w:val="28"/>
        </w:rPr>
        <w:t xml:space="preserve"> </w:t>
      </w:r>
      <w:r w:rsidRPr="00B17444">
        <w:rPr>
          <w:sz w:val="28"/>
          <w:szCs w:val="28"/>
        </w:rPr>
        <w:t>is a database management system. A database management system is software that allows you to use a computer to create a database; add, change, and delete data in the database; ask and answer questions concerning the data; and create forms and reports using the data.</w:t>
      </w:r>
      <w:sdt>
        <w:sdtPr>
          <w:rPr>
            <w:sz w:val="28"/>
            <w:szCs w:val="28"/>
          </w:rPr>
          <w:id w:val="1869105652"/>
          <w:citation/>
        </w:sdtPr>
        <w:sdtContent>
          <w:r w:rsidR="00C86079">
            <w:rPr>
              <w:sz w:val="28"/>
              <w:szCs w:val="28"/>
            </w:rPr>
            <w:fldChar w:fldCharType="begin"/>
          </w:r>
          <w:r w:rsidR="00C86079">
            <w:rPr>
              <w:noProof/>
              <w:sz w:val="28"/>
              <w:szCs w:val="28"/>
            </w:rPr>
            <w:instrText xml:space="preserve">CITATION Ari \p 923 \l 2057 </w:instrText>
          </w:r>
          <w:r w:rsidR="00C86079">
            <w:rPr>
              <w:sz w:val="28"/>
              <w:szCs w:val="28"/>
            </w:rPr>
            <w:fldChar w:fldCharType="separate"/>
          </w:r>
          <w:r w:rsidR="00C86079">
            <w:rPr>
              <w:noProof/>
              <w:sz w:val="28"/>
              <w:szCs w:val="28"/>
            </w:rPr>
            <w:t xml:space="preserve"> </w:t>
          </w:r>
          <w:r w:rsidR="00C86079" w:rsidRPr="00C86079">
            <w:rPr>
              <w:noProof/>
              <w:sz w:val="28"/>
              <w:szCs w:val="28"/>
            </w:rPr>
            <w:t>(Ari , et al., 2006, p. 923)</w:t>
          </w:r>
          <w:r w:rsidR="00C86079">
            <w:rPr>
              <w:sz w:val="28"/>
              <w:szCs w:val="28"/>
            </w:rPr>
            <w:fldChar w:fldCharType="end"/>
          </w:r>
        </w:sdtContent>
      </w:sdt>
    </w:p>
    <w:p w14:paraId="08DE03BF" w14:textId="1A393541" w:rsidR="00027C09" w:rsidRDefault="00027C09" w:rsidP="00B17444">
      <w:pPr>
        <w:ind w:firstLine="720"/>
        <w:rPr>
          <w:sz w:val="28"/>
          <w:szCs w:val="28"/>
        </w:rPr>
      </w:pPr>
      <w:r>
        <w:rPr>
          <w:sz w:val="28"/>
          <w:szCs w:val="28"/>
        </w:rPr>
        <w:t xml:space="preserve">When it comes to building a big database, hundreds even thousands of entries Access is a great tool that can be used. Usually is used in the lower parts of a logistics company. A Distribution </w:t>
      </w:r>
      <w:r w:rsidR="0042476F">
        <w:rPr>
          <w:sz w:val="28"/>
          <w:szCs w:val="28"/>
        </w:rPr>
        <w:t>Centre</w:t>
      </w:r>
      <w:r>
        <w:rPr>
          <w:sz w:val="28"/>
          <w:szCs w:val="28"/>
        </w:rPr>
        <w:t xml:space="preserve"> is the perfect place for this kind of software</w:t>
      </w:r>
      <w:r w:rsidR="00C86079">
        <w:rPr>
          <w:sz w:val="28"/>
          <w:szCs w:val="28"/>
        </w:rPr>
        <w:t xml:space="preserve">. </w:t>
      </w:r>
      <w:r w:rsidRPr="00741E84">
        <w:rPr>
          <w:sz w:val="28"/>
          <w:szCs w:val="28"/>
        </w:rPr>
        <w:t xml:space="preserve">Some </w:t>
      </w:r>
      <w:r>
        <w:rPr>
          <w:sz w:val="28"/>
          <w:szCs w:val="28"/>
        </w:rPr>
        <w:t xml:space="preserve">of </w:t>
      </w:r>
      <w:r w:rsidRPr="00741E84">
        <w:rPr>
          <w:sz w:val="28"/>
          <w:szCs w:val="28"/>
        </w:rPr>
        <w:t>reasons why Access handles big databases well are:</w:t>
      </w:r>
    </w:p>
    <w:p w14:paraId="48427B05" w14:textId="77777777" w:rsidR="00027C09" w:rsidRDefault="00027C09" w:rsidP="00C86079">
      <w:pPr>
        <w:pStyle w:val="ListParagraph"/>
        <w:numPr>
          <w:ilvl w:val="0"/>
          <w:numId w:val="2"/>
        </w:numPr>
        <w:ind w:left="1418" w:firstLine="283"/>
        <w:rPr>
          <w:sz w:val="28"/>
          <w:szCs w:val="28"/>
        </w:rPr>
      </w:pPr>
      <w:r w:rsidRPr="00741E84">
        <w:rPr>
          <w:sz w:val="28"/>
          <w:szCs w:val="28"/>
        </w:rPr>
        <w:t>Access offers not only forms but also features that can create a quick form through which someone can enter all those records. This can make data entry easier and faster and can reduce the margin of error significantly.</w:t>
      </w:r>
    </w:p>
    <w:p w14:paraId="39765758" w14:textId="77777777" w:rsidR="00027C09" w:rsidRPr="00741E84" w:rsidRDefault="00027C09" w:rsidP="00C86079">
      <w:pPr>
        <w:pStyle w:val="ListParagraph"/>
        <w:numPr>
          <w:ilvl w:val="0"/>
          <w:numId w:val="2"/>
        </w:numPr>
        <w:ind w:left="1418" w:firstLine="283"/>
        <w:rPr>
          <w:sz w:val="28"/>
          <w:szCs w:val="28"/>
        </w:rPr>
      </w:pPr>
      <w:r w:rsidRPr="00741E84">
        <w:rPr>
          <w:sz w:val="28"/>
          <w:szCs w:val="28"/>
        </w:rPr>
        <w:t xml:space="preserve">When </w:t>
      </w:r>
      <w:r>
        <w:rPr>
          <w:sz w:val="28"/>
          <w:szCs w:val="28"/>
        </w:rPr>
        <w:t>dealing with lots of records there are a multitude of opportunities for errors to creep, including</w:t>
      </w:r>
      <w:r w:rsidRPr="00741E84">
        <w:rPr>
          <w:sz w:val="28"/>
          <w:szCs w:val="28"/>
        </w:rPr>
        <w:t xml:space="preserve"> duplicate records, records with misspellings, and records with missing information</w:t>
      </w:r>
      <w:r>
        <w:rPr>
          <w:sz w:val="28"/>
          <w:szCs w:val="28"/>
        </w:rPr>
        <w:t xml:space="preserve">. </w:t>
      </w:r>
      <w:r w:rsidRPr="00741E84">
        <w:rPr>
          <w:sz w:val="28"/>
          <w:szCs w:val="28"/>
        </w:rPr>
        <w:t>Access to flush</w:t>
      </w:r>
      <w:r>
        <w:rPr>
          <w:sz w:val="28"/>
          <w:szCs w:val="28"/>
        </w:rPr>
        <w:t>es</w:t>
      </w:r>
      <w:r w:rsidRPr="00741E84">
        <w:rPr>
          <w:sz w:val="28"/>
          <w:szCs w:val="28"/>
        </w:rPr>
        <w:t xml:space="preserve"> out those errors and fix them.</w:t>
      </w:r>
    </w:p>
    <w:p w14:paraId="0C018D5C" w14:textId="4DFCB3DD" w:rsidR="00027C09" w:rsidRDefault="00027C09" w:rsidP="00C86079">
      <w:pPr>
        <w:pStyle w:val="ListParagraph"/>
        <w:numPr>
          <w:ilvl w:val="0"/>
          <w:numId w:val="2"/>
        </w:numPr>
        <w:ind w:left="1418" w:firstLine="283"/>
        <w:rPr>
          <w:sz w:val="28"/>
          <w:szCs w:val="28"/>
        </w:rPr>
      </w:pPr>
      <w:r w:rsidRPr="00087CF8">
        <w:rPr>
          <w:sz w:val="28"/>
          <w:szCs w:val="28"/>
        </w:rPr>
        <w:t xml:space="preserve">Access has powerful reporting tools </w:t>
      </w:r>
      <w:r>
        <w:rPr>
          <w:sz w:val="28"/>
          <w:szCs w:val="28"/>
        </w:rPr>
        <w:t>that</w:t>
      </w:r>
      <w:r w:rsidRPr="00087CF8">
        <w:rPr>
          <w:sz w:val="28"/>
          <w:szCs w:val="28"/>
        </w:rPr>
        <w:t xml:space="preserve"> can </w:t>
      </w:r>
      <w:r>
        <w:rPr>
          <w:sz w:val="28"/>
          <w:szCs w:val="28"/>
        </w:rPr>
        <w:t xml:space="preserve">be </w:t>
      </w:r>
      <w:r w:rsidR="008C109A" w:rsidRPr="00087CF8">
        <w:rPr>
          <w:sz w:val="28"/>
          <w:szCs w:val="28"/>
        </w:rPr>
        <w:t>used</w:t>
      </w:r>
      <w:r w:rsidRPr="00087CF8">
        <w:rPr>
          <w:sz w:val="28"/>
          <w:szCs w:val="28"/>
        </w:rPr>
        <w:t xml:space="preserve"> to create printed and onscreen reports — and those can include as few or as many pieces of your data as you need, drawn from more than one table if need be.</w:t>
      </w:r>
    </w:p>
    <w:p w14:paraId="3298B35A" w14:textId="77777777" w:rsidR="00027C09" w:rsidRDefault="00027C09" w:rsidP="00C86079">
      <w:pPr>
        <w:pStyle w:val="ListParagraph"/>
        <w:numPr>
          <w:ilvl w:val="0"/>
          <w:numId w:val="2"/>
        </w:numPr>
        <w:ind w:left="1418" w:firstLine="283"/>
        <w:rPr>
          <w:sz w:val="28"/>
          <w:szCs w:val="28"/>
        </w:rPr>
      </w:pPr>
      <w:r w:rsidRPr="00087CF8">
        <w:rPr>
          <w:sz w:val="28"/>
          <w:szCs w:val="28"/>
        </w:rPr>
        <w:t xml:space="preserve">Access provides several tools for sorting, searching, and creating specialized tools (known as queries) for finding the elusive single record or group of records </w:t>
      </w:r>
      <w:r>
        <w:rPr>
          <w:sz w:val="28"/>
          <w:szCs w:val="28"/>
        </w:rPr>
        <w:t>needed.</w:t>
      </w:r>
    </w:p>
    <w:p w14:paraId="436D467E" w14:textId="72783C62" w:rsidR="00027C09" w:rsidRDefault="00027C09" w:rsidP="00027C09">
      <w:pPr>
        <w:jc w:val="both"/>
        <w:rPr>
          <w:rFonts w:ascii="Calibri" w:hAnsi="Calibri" w:cs="Calibri"/>
          <w:color w:val="000000"/>
          <w:sz w:val="28"/>
          <w:szCs w:val="28"/>
        </w:rPr>
      </w:pPr>
    </w:p>
    <w:p w14:paraId="09B18074" w14:textId="58242290" w:rsidR="00217E3D" w:rsidRPr="00027C09" w:rsidRDefault="00217E3D" w:rsidP="00217E3D">
      <w:pPr>
        <w:pStyle w:val="Heading1"/>
      </w:pPr>
      <w:bookmarkStart w:id="10" w:name="_Toc70634099"/>
      <w:r>
        <w:rPr>
          <w:rStyle w:val="normaltextrun"/>
          <w:rFonts w:ascii="Calibri" w:hAnsi="Calibri" w:cs="Calibri"/>
          <w:color w:val="000000"/>
          <w:sz w:val="28"/>
          <w:szCs w:val="28"/>
        </w:rPr>
        <w:t>Communication and collaboration</w:t>
      </w:r>
      <w:bookmarkEnd w:id="10"/>
      <w:r>
        <w:rPr>
          <w:rStyle w:val="eop"/>
          <w:rFonts w:ascii="Calibri" w:hAnsi="Calibri" w:cs="Calibri"/>
          <w:color w:val="000000"/>
          <w:sz w:val="28"/>
          <w:szCs w:val="28"/>
        </w:rPr>
        <w:t> </w:t>
      </w:r>
    </w:p>
    <w:p w14:paraId="5316D197" w14:textId="13DE22E4" w:rsidR="00217E3D" w:rsidRDefault="00217E3D" w:rsidP="00217E3D">
      <w:pPr>
        <w:pStyle w:val="Heading2"/>
        <w:rPr>
          <w:lang w:val="en-US"/>
        </w:rPr>
      </w:pPr>
      <w:bookmarkStart w:id="11" w:name="_Toc70634100"/>
      <w:r>
        <w:rPr>
          <w:lang w:val="en-US"/>
        </w:rPr>
        <w:t>Email</w:t>
      </w:r>
      <w:bookmarkEnd w:id="11"/>
    </w:p>
    <w:p w14:paraId="6C2CA37D" w14:textId="38E8B93B" w:rsidR="00217E3D" w:rsidRDefault="00217E3D" w:rsidP="0042476F">
      <w:pPr>
        <w:ind w:firstLine="720"/>
        <w:rPr>
          <w:sz w:val="28"/>
          <w:szCs w:val="28"/>
          <w:lang w:val="en-US"/>
        </w:rPr>
      </w:pPr>
      <w:r>
        <w:rPr>
          <w:sz w:val="28"/>
          <w:szCs w:val="28"/>
          <w:lang w:val="en-US"/>
        </w:rPr>
        <w:t xml:space="preserve">Email is an asynchronous type of communication that allows the exchange of messages between users over the internet with the help of an email address. Every User needs a unique email address to create the </w:t>
      </w:r>
      <w:r>
        <w:rPr>
          <w:sz w:val="28"/>
          <w:szCs w:val="28"/>
          <w:lang w:val="en-US"/>
        </w:rPr>
        <w:lastRenderedPageBreak/>
        <w:t>connection. The email address is made of a username and a domain name bounded together by the character ‘@’. (from class).  The email structure consists of the message body where all the content of the email is placed along with a signature at the end and the message header. The header contains a brief introduction of the email, the author information, the date, and the recipients of the message. The Carbon Copy(cc) and Blind Carbon Copy(bcc) fields where can be added different email addresses that will get a copy of the email, the difference is that the recipients from the bcc are invisible from everyone else.</w:t>
      </w:r>
    </w:p>
    <w:p w14:paraId="0788EFFE" w14:textId="77777777" w:rsidR="00217E3D" w:rsidRPr="0046600F" w:rsidRDefault="00217E3D" w:rsidP="00217E3D">
      <w:pPr>
        <w:rPr>
          <w:b/>
          <w:bCs/>
          <w:sz w:val="28"/>
          <w:szCs w:val="28"/>
          <w:lang w:val="en-US"/>
        </w:rPr>
      </w:pPr>
      <w:r w:rsidRPr="0046600F">
        <w:rPr>
          <w:b/>
          <w:bCs/>
          <w:sz w:val="28"/>
          <w:szCs w:val="28"/>
          <w:lang w:val="en-US"/>
        </w:rPr>
        <w:t>E-mail Protocols</w:t>
      </w:r>
    </w:p>
    <w:p w14:paraId="2B6BA73C" w14:textId="06A5F996" w:rsidR="00217E3D" w:rsidRDefault="00217E3D" w:rsidP="00217E3D">
      <w:pPr>
        <w:rPr>
          <w:sz w:val="28"/>
          <w:szCs w:val="28"/>
          <w:lang w:val="en-US"/>
        </w:rPr>
      </w:pPr>
      <w:r>
        <w:rPr>
          <w:sz w:val="28"/>
          <w:szCs w:val="28"/>
          <w:lang w:val="en-US"/>
        </w:rPr>
        <w:tab/>
        <w:t>Sending and receiving email over the internet is realized mostly due to 3 TCP protocols.</w:t>
      </w:r>
      <w:sdt>
        <w:sdtPr>
          <w:rPr>
            <w:sz w:val="28"/>
            <w:szCs w:val="28"/>
            <w:lang w:val="en-US"/>
          </w:rPr>
          <w:id w:val="-608584248"/>
          <w:citation/>
        </w:sdtPr>
        <w:sdtContent>
          <w:r w:rsidR="00C86079">
            <w:rPr>
              <w:sz w:val="28"/>
              <w:szCs w:val="28"/>
              <w:lang w:val="en-US"/>
            </w:rPr>
            <w:fldChar w:fldCharType="begin"/>
          </w:r>
          <w:r w:rsidR="00C86079">
            <w:rPr>
              <w:sz w:val="28"/>
              <w:szCs w:val="28"/>
            </w:rPr>
            <w:instrText xml:space="preserve"> CITATION Vil15 \l 2057 </w:instrText>
          </w:r>
          <w:r w:rsidR="00C86079">
            <w:rPr>
              <w:sz w:val="28"/>
              <w:szCs w:val="28"/>
              <w:lang w:val="en-US"/>
            </w:rPr>
            <w:fldChar w:fldCharType="separate"/>
          </w:r>
          <w:r w:rsidR="00C86079">
            <w:rPr>
              <w:noProof/>
              <w:sz w:val="28"/>
              <w:szCs w:val="28"/>
            </w:rPr>
            <w:t xml:space="preserve"> </w:t>
          </w:r>
          <w:r w:rsidR="00C86079" w:rsidRPr="00C86079">
            <w:rPr>
              <w:noProof/>
              <w:sz w:val="28"/>
              <w:szCs w:val="28"/>
            </w:rPr>
            <w:t>(Villanueva, 2015)</w:t>
          </w:r>
          <w:r w:rsidR="00C86079">
            <w:rPr>
              <w:sz w:val="28"/>
              <w:szCs w:val="28"/>
              <w:lang w:val="en-US"/>
            </w:rPr>
            <w:fldChar w:fldCharType="end"/>
          </w:r>
        </w:sdtContent>
      </w:sdt>
    </w:p>
    <w:p w14:paraId="5BFB78F8" w14:textId="77777777" w:rsidR="00217E3D" w:rsidRDefault="00217E3D" w:rsidP="00217E3D">
      <w:pPr>
        <w:pStyle w:val="ListParagraph"/>
        <w:numPr>
          <w:ilvl w:val="0"/>
          <w:numId w:val="3"/>
        </w:numPr>
        <w:spacing w:after="200" w:line="276" w:lineRule="auto"/>
        <w:ind w:hanging="294"/>
        <w:rPr>
          <w:sz w:val="28"/>
          <w:szCs w:val="28"/>
          <w:lang w:val="en-US"/>
        </w:rPr>
      </w:pPr>
      <w:r w:rsidRPr="007C4E4B">
        <w:rPr>
          <w:b/>
          <w:bCs/>
          <w:sz w:val="28"/>
          <w:szCs w:val="28"/>
          <w:lang w:val="en-US"/>
        </w:rPr>
        <w:t>Simple Mail Transfer Protocol (SMTP)</w:t>
      </w:r>
      <w:r w:rsidRPr="007C4E4B">
        <w:rPr>
          <w:rFonts w:ascii="Helvetica" w:hAnsi="Helvetica" w:cs="Helvetica"/>
          <w:color w:val="484848"/>
          <w:sz w:val="20"/>
          <w:szCs w:val="20"/>
          <w:shd w:val="clear" w:color="auto" w:fill="FFFFFF"/>
        </w:rPr>
        <w:t xml:space="preserve"> </w:t>
      </w:r>
      <w:r>
        <w:rPr>
          <w:rFonts w:ascii="Helvetica" w:hAnsi="Helvetica" w:cs="Helvetica"/>
          <w:color w:val="484848"/>
          <w:sz w:val="20"/>
          <w:szCs w:val="20"/>
          <w:shd w:val="clear" w:color="auto" w:fill="FFFFFF"/>
        </w:rPr>
        <w:t>i</w:t>
      </w:r>
      <w:r w:rsidRPr="007C4E4B">
        <w:rPr>
          <w:sz w:val="28"/>
          <w:szCs w:val="28"/>
        </w:rPr>
        <w:t>s mostly used for sending</w:t>
      </w:r>
      <w:r w:rsidRPr="007C4E4B">
        <w:rPr>
          <w:b/>
          <w:bCs/>
          <w:sz w:val="28"/>
          <w:szCs w:val="28"/>
        </w:rPr>
        <w:t xml:space="preserve"> </w:t>
      </w:r>
      <w:r w:rsidRPr="007C4E4B">
        <w:rPr>
          <w:sz w:val="28"/>
          <w:szCs w:val="28"/>
        </w:rPr>
        <w:t>out email from an email client to an email server. It is also used for relaying or forwarding mail messages from one mail server to another. The ability to relay messages from one server to another is necessary if the sender and recipient have different email service providers. </w:t>
      </w:r>
      <w:r>
        <w:rPr>
          <w:sz w:val="28"/>
          <w:szCs w:val="28"/>
          <w:lang w:val="en-US"/>
        </w:rPr>
        <w:t xml:space="preserve"> </w:t>
      </w:r>
    </w:p>
    <w:p w14:paraId="595CA992" w14:textId="1E35C9E1" w:rsidR="00217E3D" w:rsidRPr="00AA735B" w:rsidRDefault="00217E3D" w:rsidP="00217E3D">
      <w:pPr>
        <w:pStyle w:val="ListParagraph"/>
        <w:numPr>
          <w:ilvl w:val="0"/>
          <w:numId w:val="3"/>
        </w:numPr>
        <w:spacing w:after="200" w:line="276" w:lineRule="auto"/>
        <w:rPr>
          <w:sz w:val="28"/>
          <w:szCs w:val="28"/>
          <w:lang w:val="en-US"/>
        </w:rPr>
      </w:pPr>
      <w:r>
        <w:rPr>
          <w:b/>
          <w:bCs/>
          <w:sz w:val="28"/>
          <w:szCs w:val="28"/>
          <w:lang w:val="en-US"/>
        </w:rPr>
        <w:t>Post office protocol (POP)</w:t>
      </w:r>
      <w:r>
        <w:rPr>
          <w:sz w:val="28"/>
          <w:szCs w:val="28"/>
          <w:lang w:val="en-US"/>
        </w:rPr>
        <w:t xml:space="preserve"> </w:t>
      </w:r>
      <w:r w:rsidRPr="007C4E4B">
        <w:rPr>
          <w:sz w:val="28"/>
          <w:szCs w:val="28"/>
        </w:rPr>
        <w:t>is used to retrieve email messages from a mail server to a mail client.</w:t>
      </w:r>
      <w:r>
        <w:rPr>
          <w:sz w:val="28"/>
          <w:szCs w:val="28"/>
        </w:rPr>
        <w:t xml:space="preserve"> The </w:t>
      </w:r>
      <w:r w:rsidR="005B1F17">
        <w:rPr>
          <w:sz w:val="28"/>
          <w:szCs w:val="28"/>
        </w:rPr>
        <w:t>latest</w:t>
      </w:r>
      <w:r>
        <w:rPr>
          <w:sz w:val="28"/>
          <w:szCs w:val="28"/>
        </w:rPr>
        <w:t xml:space="preserve"> </w:t>
      </w:r>
      <w:r w:rsidR="008C109A">
        <w:rPr>
          <w:sz w:val="28"/>
          <w:szCs w:val="28"/>
        </w:rPr>
        <w:t>version, POP</w:t>
      </w:r>
      <w:r>
        <w:rPr>
          <w:sz w:val="28"/>
          <w:szCs w:val="28"/>
        </w:rPr>
        <w:t xml:space="preserve">3 </w:t>
      </w:r>
      <w:r w:rsidRPr="00AA735B">
        <w:rPr>
          <w:sz w:val="28"/>
          <w:szCs w:val="28"/>
        </w:rPr>
        <w:t xml:space="preserve">supports </w:t>
      </w:r>
      <w:proofErr w:type="gramStart"/>
      <w:r w:rsidRPr="00AA735B">
        <w:rPr>
          <w:sz w:val="28"/>
          <w:szCs w:val="28"/>
        </w:rPr>
        <w:t>extensions</w:t>
      </w:r>
      <w:proofErr w:type="gramEnd"/>
      <w:r w:rsidRPr="00AA735B">
        <w:rPr>
          <w:sz w:val="28"/>
          <w:szCs w:val="28"/>
        </w:rPr>
        <w:t xml:space="preserve"> and several authentication mechanisms</w:t>
      </w:r>
      <w:r>
        <w:rPr>
          <w:sz w:val="28"/>
          <w:szCs w:val="28"/>
        </w:rPr>
        <w:t xml:space="preserve"> </w:t>
      </w:r>
      <w:r w:rsidRPr="00AA735B">
        <w:rPr>
          <w:sz w:val="28"/>
          <w:szCs w:val="28"/>
        </w:rPr>
        <w:t>prevent malicious individuals from gaining unauthorized access to users' messages</w:t>
      </w:r>
      <w:r>
        <w:rPr>
          <w:sz w:val="28"/>
          <w:szCs w:val="28"/>
        </w:rPr>
        <w:t>.</w:t>
      </w:r>
    </w:p>
    <w:p w14:paraId="52E219F5" w14:textId="77777777" w:rsidR="00217E3D" w:rsidRDefault="00217E3D" w:rsidP="00217E3D">
      <w:pPr>
        <w:pStyle w:val="ListParagraph"/>
        <w:numPr>
          <w:ilvl w:val="0"/>
          <w:numId w:val="3"/>
        </w:numPr>
        <w:spacing w:after="200" w:line="276" w:lineRule="auto"/>
        <w:rPr>
          <w:sz w:val="28"/>
          <w:szCs w:val="28"/>
          <w:lang w:val="en-US"/>
        </w:rPr>
      </w:pPr>
      <w:r w:rsidRPr="00AA735B">
        <w:rPr>
          <w:b/>
          <w:bCs/>
          <w:sz w:val="28"/>
          <w:szCs w:val="28"/>
          <w:lang w:val="en-US"/>
        </w:rPr>
        <w:t xml:space="preserve">IMAP </w:t>
      </w:r>
      <w:r w:rsidRPr="00AA735B">
        <w:rPr>
          <w:sz w:val="28"/>
          <w:szCs w:val="28"/>
          <w:lang w:val="en-US"/>
        </w:rPr>
        <w:t>Is equipped with messages flags that indicate whether a message has been read, deleted, or replied to. Allows a better organization of the emails into folders.</w:t>
      </w:r>
    </w:p>
    <w:p w14:paraId="470AB6A0" w14:textId="77777777" w:rsidR="00217E3D" w:rsidRDefault="00217E3D" w:rsidP="00217E3D">
      <w:pPr>
        <w:pStyle w:val="ListParagraph"/>
        <w:ind w:left="1353"/>
        <w:rPr>
          <w:b/>
          <w:bCs/>
          <w:sz w:val="28"/>
          <w:szCs w:val="28"/>
          <w:lang w:val="en-US"/>
        </w:rPr>
      </w:pPr>
    </w:p>
    <w:p w14:paraId="010D042D" w14:textId="77777777" w:rsidR="00217E3D" w:rsidRPr="00AA735B" w:rsidRDefault="00217E3D" w:rsidP="00217E3D">
      <w:pPr>
        <w:pStyle w:val="ListParagraph"/>
        <w:ind w:left="1353"/>
        <w:rPr>
          <w:sz w:val="28"/>
          <w:szCs w:val="28"/>
          <w:lang w:val="en-US"/>
        </w:rPr>
      </w:pPr>
    </w:p>
    <w:p w14:paraId="6B65E2F9" w14:textId="3A26AE81" w:rsidR="00217E3D" w:rsidRDefault="00217E3D" w:rsidP="00217E3D">
      <w:pPr>
        <w:rPr>
          <w:b/>
          <w:bCs/>
          <w:sz w:val="28"/>
          <w:szCs w:val="28"/>
          <w:lang w:val="en-US"/>
        </w:rPr>
      </w:pPr>
      <w:r>
        <w:rPr>
          <w:b/>
          <w:bCs/>
          <w:sz w:val="28"/>
          <w:szCs w:val="28"/>
          <w:lang w:val="en-US"/>
        </w:rPr>
        <w:t>Microsoft Outlook</w:t>
      </w:r>
    </w:p>
    <w:p w14:paraId="3EC1663D" w14:textId="0EE3DB51" w:rsidR="00217E3D" w:rsidRDefault="00217E3D" w:rsidP="00217E3D">
      <w:pPr>
        <w:rPr>
          <w:sz w:val="28"/>
          <w:szCs w:val="28"/>
          <w:lang w:val="en-US"/>
        </w:rPr>
      </w:pPr>
      <w:r>
        <w:rPr>
          <w:b/>
          <w:bCs/>
          <w:sz w:val="28"/>
          <w:szCs w:val="28"/>
          <w:lang w:val="en-US"/>
        </w:rPr>
        <w:tab/>
      </w:r>
      <w:r>
        <w:rPr>
          <w:sz w:val="28"/>
          <w:szCs w:val="28"/>
          <w:lang w:val="en-US"/>
        </w:rPr>
        <w:t xml:space="preserve">Part of Microsoft 365 productivity suite is Outlook that at the base is </w:t>
      </w:r>
      <w:proofErr w:type="gramStart"/>
      <w:r>
        <w:rPr>
          <w:sz w:val="28"/>
          <w:szCs w:val="28"/>
          <w:lang w:val="en-US"/>
        </w:rPr>
        <w:t>a</w:t>
      </w:r>
      <w:proofErr w:type="gramEnd"/>
      <w:r>
        <w:rPr>
          <w:sz w:val="28"/>
          <w:szCs w:val="28"/>
          <w:lang w:val="en-US"/>
        </w:rPr>
        <w:t xml:space="preserve"> emailing service originally known as Hotmail but these days offers a vast range of productivity features including;</w:t>
      </w:r>
      <w:sdt>
        <w:sdtPr>
          <w:rPr>
            <w:sz w:val="28"/>
            <w:szCs w:val="28"/>
            <w:lang w:val="en-US"/>
          </w:rPr>
          <w:id w:val="204841578"/>
          <w:citation/>
        </w:sdtPr>
        <w:sdtContent>
          <w:r w:rsidR="00C86079">
            <w:rPr>
              <w:sz w:val="28"/>
              <w:szCs w:val="28"/>
              <w:lang w:val="en-US"/>
            </w:rPr>
            <w:fldChar w:fldCharType="begin"/>
          </w:r>
          <w:r w:rsidR="00C86079">
            <w:rPr>
              <w:sz w:val="28"/>
              <w:szCs w:val="28"/>
            </w:rPr>
            <w:instrText xml:space="preserve"> CITATION Kal19 \l 2057 </w:instrText>
          </w:r>
          <w:r w:rsidR="00C86079">
            <w:rPr>
              <w:sz w:val="28"/>
              <w:szCs w:val="28"/>
              <w:lang w:val="en-US"/>
            </w:rPr>
            <w:fldChar w:fldCharType="separate"/>
          </w:r>
          <w:r w:rsidR="00C86079">
            <w:rPr>
              <w:noProof/>
              <w:sz w:val="28"/>
              <w:szCs w:val="28"/>
            </w:rPr>
            <w:t xml:space="preserve"> </w:t>
          </w:r>
          <w:r w:rsidR="00C86079" w:rsidRPr="00C86079">
            <w:rPr>
              <w:noProof/>
              <w:sz w:val="28"/>
              <w:szCs w:val="28"/>
            </w:rPr>
            <w:t>(Kallos, 2019)</w:t>
          </w:r>
          <w:r w:rsidR="00C86079">
            <w:rPr>
              <w:sz w:val="28"/>
              <w:szCs w:val="28"/>
              <w:lang w:val="en-US"/>
            </w:rPr>
            <w:fldChar w:fldCharType="end"/>
          </w:r>
        </w:sdtContent>
      </w:sdt>
    </w:p>
    <w:p w14:paraId="1C7C1A3D" w14:textId="77777777" w:rsidR="00217E3D" w:rsidRPr="00CA17E1" w:rsidRDefault="00217E3D" w:rsidP="00217E3D">
      <w:pPr>
        <w:pStyle w:val="ListParagraph"/>
        <w:numPr>
          <w:ilvl w:val="0"/>
          <w:numId w:val="4"/>
        </w:numPr>
        <w:spacing w:after="200" w:line="276" w:lineRule="auto"/>
        <w:rPr>
          <w:sz w:val="28"/>
          <w:szCs w:val="28"/>
          <w:lang w:val="en-US"/>
        </w:rPr>
      </w:pPr>
      <w:r w:rsidRPr="00582369">
        <w:rPr>
          <w:b/>
          <w:bCs/>
          <w:sz w:val="28"/>
          <w:szCs w:val="28"/>
        </w:rPr>
        <w:lastRenderedPageBreak/>
        <w:t>Mail</w:t>
      </w:r>
      <w:r w:rsidRPr="00582369">
        <w:rPr>
          <w:sz w:val="28"/>
          <w:szCs w:val="28"/>
        </w:rPr>
        <w:t xml:space="preserve"> is the webmail component of Outlook in Microsoft 365. </w:t>
      </w:r>
      <w:r>
        <w:rPr>
          <w:sz w:val="28"/>
          <w:szCs w:val="28"/>
        </w:rPr>
        <w:t xml:space="preserve">Sending, receiving email, also flag them and organize them over folders. </w:t>
      </w:r>
    </w:p>
    <w:p w14:paraId="60075519" w14:textId="77777777" w:rsidR="00217E3D" w:rsidRDefault="00217E3D" w:rsidP="00217E3D">
      <w:pPr>
        <w:pStyle w:val="ListParagraph"/>
        <w:numPr>
          <w:ilvl w:val="0"/>
          <w:numId w:val="4"/>
        </w:numPr>
        <w:spacing w:after="200" w:line="276" w:lineRule="auto"/>
        <w:rPr>
          <w:sz w:val="28"/>
          <w:szCs w:val="28"/>
          <w:lang w:val="en-US"/>
        </w:rPr>
      </w:pPr>
      <w:r>
        <w:rPr>
          <w:sz w:val="28"/>
          <w:szCs w:val="28"/>
          <w:lang w:val="en-US"/>
        </w:rPr>
        <w:t xml:space="preserve">Events can be added to the </w:t>
      </w:r>
      <w:r>
        <w:rPr>
          <w:b/>
          <w:bCs/>
          <w:sz w:val="28"/>
          <w:szCs w:val="28"/>
          <w:lang w:val="en-US"/>
        </w:rPr>
        <w:t>c</w:t>
      </w:r>
      <w:r w:rsidRPr="00CA17E1">
        <w:rPr>
          <w:b/>
          <w:bCs/>
          <w:sz w:val="28"/>
          <w:szCs w:val="28"/>
          <w:lang w:val="en-US"/>
        </w:rPr>
        <w:t>alendar</w:t>
      </w:r>
      <w:r>
        <w:rPr>
          <w:sz w:val="28"/>
          <w:szCs w:val="28"/>
          <w:lang w:val="en-US"/>
        </w:rPr>
        <w:t xml:space="preserve"> quickly, reminders and other details using HTML rich-text editing. Can be shared easily with others.</w:t>
      </w:r>
    </w:p>
    <w:p w14:paraId="1458901A" w14:textId="77777777" w:rsidR="00217E3D" w:rsidRPr="00C85E71" w:rsidRDefault="00217E3D" w:rsidP="00217E3D">
      <w:pPr>
        <w:pStyle w:val="ListParagraph"/>
        <w:numPr>
          <w:ilvl w:val="0"/>
          <w:numId w:val="4"/>
        </w:numPr>
        <w:spacing w:after="200" w:line="276" w:lineRule="auto"/>
        <w:rPr>
          <w:b/>
          <w:bCs/>
          <w:sz w:val="28"/>
          <w:szCs w:val="28"/>
          <w:lang w:val="en-US"/>
        </w:rPr>
      </w:pPr>
      <w:r w:rsidRPr="00C85E71">
        <w:rPr>
          <w:b/>
          <w:bCs/>
          <w:sz w:val="28"/>
          <w:szCs w:val="28"/>
          <w:lang w:val="en-US"/>
        </w:rPr>
        <w:t>Tasks</w:t>
      </w:r>
      <w:r>
        <w:rPr>
          <w:b/>
          <w:bCs/>
          <w:sz w:val="28"/>
          <w:szCs w:val="28"/>
          <w:lang w:val="en-US"/>
        </w:rPr>
        <w:t xml:space="preserve"> </w:t>
      </w:r>
      <w:r>
        <w:rPr>
          <w:sz w:val="28"/>
          <w:szCs w:val="28"/>
          <w:lang w:val="en-US"/>
        </w:rPr>
        <w:t>can be added and organized into categories and sed due dates.</w:t>
      </w:r>
    </w:p>
    <w:p w14:paraId="249CFE21" w14:textId="77777777" w:rsidR="00217E3D" w:rsidRDefault="00217E3D" w:rsidP="0042476F">
      <w:pPr>
        <w:ind w:firstLine="720"/>
        <w:rPr>
          <w:sz w:val="28"/>
          <w:szCs w:val="28"/>
          <w:lang w:val="en-US"/>
        </w:rPr>
      </w:pPr>
      <w:r>
        <w:rPr>
          <w:sz w:val="28"/>
          <w:szCs w:val="28"/>
          <w:lang w:val="en-US"/>
        </w:rPr>
        <w:t>The ability to send and receive emails is essential for a logistics company that deals with customers, contractors, employees even used intensely in marketing campaigns.</w:t>
      </w:r>
    </w:p>
    <w:p w14:paraId="3648A4F8" w14:textId="31ECECDD" w:rsidR="00356324" w:rsidRDefault="00217E3D" w:rsidP="0042476F">
      <w:pPr>
        <w:ind w:firstLine="720"/>
        <w:rPr>
          <w:sz w:val="28"/>
          <w:szCs w:val="28"/>
          <w:lang w:val="en-US"/>
        </w:rPr>
      </w:pPr>
      <w:r>
        <w:rPr>
          <w:sz w:val="28"/>
          <w:szCs w:val="28"/>
          <w:lang w:val="en-US"/>
        </w:rPr>
        <w:t>Gmail represents a viable alternative to Outlook in some situations outperforming it in the case of user experience and a more simplistic way of usage.</w:t>
      </w:r>
    </w:p>
    <w:p w14:paraId="6947B313" w14:textId="7EADC31B" w:rsidR="0042476F" w:rsidRDefault="0042476F" w:rsidP="0042476F">
      <w:pPr>
        <w:ind w:firstLine="720"/>
        <w:rPr>
          <w:sz w:val="28"/>
          <w:szCs w:val="28"/>
          <w:lang w:val="en-US"/>
        </w:rPr>
      </w:pPr>
    </w:p>
    <w:p w14:paraId="6B22CF87" w14:textId="77777777" w:rsidR="0042476F" w:rsidRDefault="0042476F" w:rsidP="0042476F">
      <w:pPr>
        <w:ind w:firstLine="720"/>
        <w:rPr>
          <w:sz w:val="28"/>
          <w:szCs w:val="28"/>
          <w:lang w:val="en-US"/>
        </w:rPr>
      </w:pPr>
    </w:p>
    <w:p w14:paraId="7C62F8B8" w14:textId="794CF8FE" w:rsidR="00217E3D" w:rsidRDefault="00217E3D" w:rsidP="00217E3D">
      <w:pPr>
        <w:pStyle w:val="Heading2"/>
        <w:rPr>
          <w:lang w:val="en-US"/>
        </w:rPr>
      </w:pPr>
      <w:bookmarkStart w:id="12" w:name="_Toc70634101"/>
      <w:r>
        <w:rPr>
          <w:lang w:val="en-US"/>
        </w:rPr>
        <w:t>File Sharing</w:t>
      </w:r>
      <w:bookmarkEnd w:id="12"/>
    </w:p>
    <w:p w14:paraId="3BBD20BD" w14:textId="619DC8FA" w:rsidR="00217E3D" w:rsidRDefault="00217E3D" w:rsidP="00217E3D">
      <w:pPr>
        <w:ind w:firstLine="720"/>
        <w:rPr>
          <w:sz w:val="28"/>
          <w:szCs w:val="28"/>
          <w:lang w:val="en-US"/>
        </w:rPr>
      </w:pPr>
      <w:r>
        <w:rPr>
          <w:sz w:val="28"/>
          <w:szCs w:val="28"/>
          <w:lang w:val="en-US"/>
        </w:rPr>
        <w:t xml:space="preserve">Microsoft OneDrive is a file hosting service operated by Microsoft as part of its web version of Office. On top of hosting takes care of synchronizing files on different platforms being available on Windows, macOS, android, IOS, Xbox360, Xbox one. It offers 5Gb storage for free with 100GB, 1TB and 6TB available with subscription.  Personal Files can be shared with others or choose to work on same project together. </w:t>
      </w:r>
    </w:p>
    <w:p w14:paraId="7DD75D5B" w14:textId="05548A22" w:rsidR="00217E3D" w:rsidRDefault="00217E3D" w:rsidP="00217E3D">
      <w:pPr>
        <w:pStyle w:val="Heading2"/>
      </w:pPr>
      <w:bookmarkStart w:id="13" w:name="_Toc70634102"/>
      <w:r>
        <w:t>Collaboration Platforms</w:t>
      </w:r>
      <w:bookmarkEnd w:id="13"/>
    </w:p>
    <w:p w14:paraId="02863293" w14:textId="6E5EB613" w:rsidR="00217E3D" w:rsidRDefault="00217E3D" w:rsidP="00217E3D">
      <w:pPr>
        <w:ind w:firstLine="720"/>
        <w:rPr>
          <w:sz w:val="28"/>
          <w:szCs w:val="28"/>
        </w:rPr>
      </w:pPr>
      <w:r w:rsidRPr="00523DFD">
        <w:rPr>
          <w:sz w:val="28"/>
          <w:szCs w:val="28"/>
        </w:rPr>
        <w:t>Effective collaboration is the foundation of a high-performing team. And thanks to a growing number of online productivity tools, communicating and collaborating has never been easier. Two of the top contenders in this market are Microsoft Teams and Skype for Business. Launched in April 2015, Skype for Business has gained traction around the world for its premiere voice calling and video conferencing solutions. Two years later, Microsoft published its version of modern collaboration software currently used by more than 500,000 organizations globally.</w:t>
      </w:r>
      <w:r w:rsidRPr="00D47EB1">
        <w:rPr>
          <w:rFonts w:ascii="Arial" w:hAnsi="Arial" w:cs="Arial"/>
          <w:color w:val="333333"/>
          <w:sz w:val="29"/>
          <w:szCs w:val="29"/>
          <w:shd w:val="clear" w:color="auto" w:fill="FFFFFF"/>
        </w:rPr>
        <w:t xml:space="preserve"> </w:t>
      </w:r>
      <w:r w:rsidRPr="00D47EB1">
        <w:rPr>
          <w:sz w:val="28"/>
          <w:szCs w:val="28"/>
        </w:rPr>
        <w:t>Microsoft Teams announced in 2017 that it would ultimately replace Skype for Business, encompassing all its functions and operating as a single collaborative platform.</w:t>
      </w:r>
      <w:r w:rsidRPr="00D47EB1">
        <w:rPr>
          <w:rFonts w:ascii="Arial" w:hAnsi="Arial" w:cs="Arial"/>
          <w:color w:val="333333"/>
          <w:sz w:val="26"/>
          <w:szCs w:val="26"/>
          <w:shd w:val="clear" w:color="auto" w:fill="FFFFFF"/>
        </w:rPr>
        <w:t xml:space="preserve"> </w:t>
      </w:r>
      <w:r>
        <w:rPr>
          <w:rFonts w:ascii="Arial" w:hAnsi="Arial" w:cs="Arial"/>
          <w:color w:val="333333"/>
          <w:sz w:val="26"/>
          <w:szCs w:val="26"/>
          <w:shd w:val="clear" w:color="auto" w:fill="FFFFFF"/>
        </w:rPr>
        <w:t xml:space="preserve">However, customers running the </w:t>
      </w:r>
      <w:r>
        <w:rPr>
          <w:rFonts w:ascii="Arial" w:hAnsi="Arial" w:cs="Arial"/>
          <w:color w:val="333333"/>
          <w:sz w:val="26"/>
          <w:szCs w:val="26"/>
          <w:shd w:val="clear" w:color="auto" w:fill="FFFFFF"/>
        </w:rPr>
        <w:lastRenderedPageBreak/>
        <w:t>on-premises servers will receive continued support on the latest version until 2023</w:t>
      </w:r>
      <w:r w:rsidR="00A84B33">
        <w:rPr>
          <w:rFonts w:ascii="Arial" w:hAnsi="Arial" w:cs="Arial"/>
          <w:color w:val="333333"/>
          <w:sz w:val="26"/>
          <w:szCs w:val="26"/>
          <w:shd w:val="clear" w:color="auto" w:fill="FFFFFF"/>
        </w:rPr>
        <w:t>.</w:t>
      </w:r>
      <w:sdt>
        <w:sdtPr>
          <w:rPr>
            <w:rFonts w:ascii="Arial" w:hAnsi="Arial" w:cs="Arial"/>
            <w:color w:val="333333"/>
            <w:sz w:val="26"/>
            <w:szCs w:val="26"/>
            <w:shd w:val="clear" w:color="auto" w:fill="FFFFFF"/>
          </w:rPr>
          <w:id w:val="1648630383"/>
          <w:citation/>
        </w:sdtPr>
        <w:sdtContent>
          <w:r w:rsidR="00B032C6">
            <w:rPr>
              <w:rFonts w:ascii="Arial" w:hAnsi="Arial" w:cs="Arial"/>
              <w:color w:val="333333"/>
              <w:sz w:val="26"/>
              <w:szCs w:val="26"/>
              <w:shd w:val="clear" w:color="auto" w:fill="FFFFFF"/>
            </w:rPr>
            <w:fldChar w:fldCharType="begin"/>
          </w:r>
          <w:r w:rsidR="00B032C6">
            <w:rPr>
              <w:rFonts w:ascii="Arial" w:hAnsi="Arial" w:cs="Arial"/>
              <w:color w:val="333333"/>
              <w:sz w:val="26"/>
              <w:szCs w:val="26"/>
              <w:shd w:val="clear" w:color="auto" w:fill="FFFFFF"/>
            </w:rPr>
            <w:instrText xml:space="preserve"> CITATION Abr20 \l 2057 </w:instrText>
          </w:r>
          <w:r w:rsidR="00B032C6">
            <w:rPr>
              <w:rFonts w:ascii="Arial" w:hAnsi="Arial" w:cs="Arial"/>
              <w:color w:val="333333"/>
              <w:sz w:val="26"/>
              <w:szCs w:val="26"/>
              <w:shd w:val="clear" w:color="auto" w:fill="FFFFFF"/>
            </w:rPr>
            <w:fldChar w:fldCharType="separate"/>
          </w:r>
          <w:r w:rsidR="00B032C6">
            <w:rPr>
              <w:rFonts w:ascii="Arial" w:hAnsi="Arial" w:cs="Arial"/>
              <w:noProof/>
              <w:color w:val="333333"/>
              <w:sz w:val="26"/>
              <w:szCs w:val="26"/>
              <w:shd w:val="clear" w:color="auto" w:fill="FFFFFF"/>
            </w:rPr>
            <w:t xml:space="preserve"> </w:t>
          </w:r>
          <w:r w:rsidR="00B032C6" w:rsidRPr="00B032C6">
            <w:rPr>
              <w:rFonts w:ascii="Arial" w:hAnsi="Arial" w:cs="Arial"/>
              <w:noProof/>
              <w:color w:val="333333"/>
              <w:sz w:val="26"/>
              <w:szCs w:val="26"/>
              <w:shd w:val="clear" w:color="auto" w:fill="FFFFFF"/>
            </w:rPr>
            <w:t>(Abramson, 2020)</w:t>
          </w:r>
          <w:r w:rsidR="00B032C6">
            <w:rPr>
              <w:rFonts w:ascii="Arial" w:hAnsi="Arial" w:cs="Arial"/>
              <w:color w:val="333333"/>
              <w:sz w:val="26"/>
              <w:szCs w:val="26"/>
              <w:shd w:val="clear" w:color="auto" w:fill="FFFFFF"/>
            </w:rPr>
            <w:fldChar w:fldCharType="end"/>
          </w:r>
        </w:sdtContent>
      </w:sdt>
      <w:r w:rsidR="00A84B33">
        <w:rPr>
          <w:rFonts w:ascii="Arial" w:hAnsi="Arial" w:cs="Arial"/>
          <w:color w:val="333333"/>
          <w:sz w:val="26"/>
          <w:szCs w:val="26"/>
          <w:shd w:val="clear" w:color="auto" w:fill="FFFFFF"/>
        </w:rPr>
        <w:t xml:space="preserve"> </w:t>
      </w:r>
    </w:p>
    <w:p w14:paraId="714EE387" w14:textId="55C9F872" w:rsidR="00217E3D" w:rsidRDefault="00217E3D" w:rsidP="00217E3D">
      <w:pPr>
        <w:ind w:firstLine="720"/>
        <w:rPr>
          <w:sz w:val="28"/>
          <w:szCs w:val="28"/>
        </w:rPr>
      </w:pPr>
      <w:r w:rsidRPr="00233DA5">
        <w:rPr>
          <w:sz w:val="28"/>
          <w:szCs w:val="28"/>
        </w:rPr>
        <w:t xml:space="preserve">Microsoft Teams </w:t>
      </w:r>
      <w:r>
        <w:rPr>
          <w:sz w:val="28"/>
          <w:szCs w:val="28"/>
        </w:rPr>
        <w:t xml:space="preserve">is a collaboration platform that puts together voice video and file sharing. Microsoft has gradually updated since its </w:t>
      </w:r>
      <w:r w:rsidR="008C109A">
        <w:rPr>
          <w:sz w:val="28"/>
          <w:szCs w:val="28"/>
        </w:rPr>
        <w:t>launch</w:t>
      </w:r>
      <w:r>
        <w:rPr>
          <w:sz w:val="28"/>
          <w:szCs w:val="28"/>
        </w:rPr>
        <w:t xml:space="preserve"> in November 2016 but 2020 has accelerate its update with the overwhelming demand for collaboration tools. </w:t>
      </w:r>
    </w:p>
    <w:p w14:paraId="7A7B9FBD" w14:textId="77777777" w:rsidR="00217E3D" w:rsidRDefault="00217E3D" w:rsidP="00217E3D">
      <w:pPr>
        <w:ind w:firstLine="720"/>
        <w:rPr>
          <w:sz w:val="28"/>
          <w:szCs w:val="28"/>
        </w:rPr>
      </w:pPr>
      <w:r>
        <w:rPr>
          <w:sz w:val="28"/>
          <w:szCs w:val="28"/>
        </w:rPr>
        <w:t>Some of the key features are:</w:t>
      </w:r>
    </w:p>
    <w:p w14:paraId="73AC0394" w14:textId="66244E6D" w:rsidR="00217E3D" w:rsidRPr="00E553DA" w:rsidRDefault="00217E3D" w:rsidP="00217E3D">
      <w:pPr>
        <w:pStyle w:val="ListParagraph"/>
        <w:numPr>
          <w:ilvl w:val="0"/>
          <w:numId w:val="5"/>
        </w:numPr>
        <w:rPr>
          <w:b/>
          <w:bCs/>
          <w:sz w:val="28"/>
          <w:szCs w:val="28"/>
        </w:rPr>
      </w:pPr>
      <w:r w:rsidRPr="00E553DA">
        <w:rPr>
          <w:b/>
          <w:bCs/>
          <w:sz w:val="28"/>
          <w:szCs w:val="28"/>
        </w:rPr>
        <w:t>Teams and Channels</w:t>
      </w:r>
      <w:r>
        <w:rPr>
          <w:b/>
          <w:bCs/>
          <w:sz w:val="28"/>
          <w:szCs w:val="28"/>
        </w:rPr>
        <w:t xml:space="preserve"> </w:t>
      </w:r>
      <w:r w:rsidRPr="00E553DA">
        <w:rPr>
          <w:sz w:val="28"/>
          <w:szCs w:val="28"/>
        </w:rPr>
        <w:t>are dedicated sections within a team to keep conversations organized by specific topics, projects, disci</w:t>
      </w:r>
      <w:r>
        <w:rPr>
          <w:sz w:val="28"/>
          <w:szCs w:val="28"/>
        </w:rPr>
        <w:t xml:space="preserve">plines. Each team has subsections, </w:t>
      </w:r>
      <w:r w:rsidR="008C109A">
        <w:rPr>
          <w:sz w:val="28"/>
          <w:szCs w:val="28"/>
        </w:rPr>
        <w:t>which</w:t>
      </w:r>
      <w:r>
        <w:rPr>
          <w:sz w:val="28"/>
          <w:szCs w:val="28"/>
        </w:rPr>
        <w:t xml:space="preserve"> are called channels.</w:t>
      </w:r>
    </w:p>
    <w:p w14:paraId="29123097" w14:textId="5DF15162" w:rsidR="00217E3D" w:rsidRPr="0054733A" w:rsidRDefault="00217E3D" w:rsidP="00217E3D">
      <w:pPr>
        <w:pStyle w:val="ListParagraph"/>
        <w:numPr>
          <w:ilvl w:val="0"/>
          <w:numId w:val="5"/>
        </w:numPr>
        <w:rPr>
          <w:sz w:val="28"/>
          <w:szCs w:val="28"/>
        </w:rPr>
      </w:pPr>
      <w:r>
        <w:rPr>
          <w:b/>
          <w:bCs/>
          <w:sz w:val="28"/>
          <w:szCs w:val="28"/>
        </w:rPr>
        <w:t xml:space="preserve">Meetings </w:t>
      </w:r>
      <w:r>
        <w:rPr>
          <w:sz w:val="28"/>
          <w:szCs w:val="28"/>
        </w:rPr>
        <w:t>are videoconferences up to 250 users per session. Using Microsoft Stream can go up to 10000.</w:t>
      </w:r>
      <w:r w:rsidRPr="0054733A">
        <w:rPr>
          <w:sz w:val="28"/>
          <w:szCs w:val="28"/>
        </w:rPr>
        <w:t xml:space="preserve"> </w:t>
      </w:r>
      <w:r>
        <w:rPr>
          <w:sz w:val="28"/>
          <w:szCs w:val="28"/>
        </w:rPr>
        <w:t xml:space="preserve">Supports in-meeting chat where the users can send messages privately to an individual or a group within a meeting. Meetings can be </w:t>
      </w:r>
      <w:r w:rsidR="008C109A">
        <w:rPr>
          <w:sz w:val="28"/>
          <w:szCs w:val="28"/>
        </w:rPr>
        <w:t>recorded,</w:t>
      </w:r>
      <w:r>
        <w:rPr>
          <w:sz w:val="28"/>
          <w:szCs w:val="28"/>
        </w:rPr>
        <w:t xml:space="preserve"> and users can share their screen. </w:t>
      </w:r>
    </w:p>
    <w:p w14:paraId="39DED305" w14:textId="703B04FB" w:rsidR="00217E3D" w:rsidRDefault="00217E3D" w:rsidP="00217E3D">
      <w:pPr>
        <w:pStyle w:val="ListParagraph"/>
        <w:numPr>
          <w:ilvl w:val="0"/>
          <w:numId w:val="5"/>
        </w:numPr>
        <w:rPr>
          <w:sz w:val="28"/>
          <w:szCs w:val="28"/>
        </w:rPr>
      </w:pPr>
      <w:r>
        <w:rPr>
          <w:b/>
          <w:bCs/>
          <w:sz w:val="28"/>
          <w:szCs w:val="28"/>
        </w:rPr>
        <w:t xml:space="preserve">Chat </w:t>
      </w:r>
      <w:r w:rsidRPr="00247836">
        <w:rPr>
          <w:sz w:val="28"/>
          <w:szCs w:val="28"/>
        </w:rPr>
        <w:t xml:space="preserve">can be </w:t>
      </w:r>
      <w:r w:rsidR="008C109A" w:rsidRPr="00247836">
        <w:rPr>
          <w:sz w:val="28"/>
          <w:szCs w:val="28"/>
        </w:rPr>
        <w:t>one-on-</w:t>
      </w:r>
      <w:r w:rsidR="008C109A">
        <w:rPr>
          <w:sz w:val="28"/>
          <w:szCs w:val="28"/>
        </w:rPr>
        <w:t>one,</w:t>
      </w:r>
      <w:r>
        <w:rPr>
          <w:sz w:val="28"/>
          <w:szCs w:val="28"/>
        </w:rPr>
        <w:t xml:space="preserve"> or group chat where can take part multiple persons.</w:t>
      </w:r>
    </w:p>
    <w:p w14:paraId="34522934" w14:textId="77777777" w:rsidR="00217E3D" w:rsidRDefault="00217E3D" w:rsidP="00217E3D">
      <w:pPr>
        <w:pStyle w:val="ListParagraph"/>
        <w:numPr>
          <w:ilvl w:val="0"/>
          <w:numId w:val="5"/>
        </w:numPr>
        <w:rPr>
          <w:sz w:val="28"/>
          <w:szCs w:val="28"/>
        </w:rPr>
      </w:pPr>
      <w:r>
        <w:rPr>
          <w:b/>
          <w:bCs/>
          <w:sz w:val="28"/>
          <w:szCs w:val="28"/>
        </w:rPr>
        <w:t xml:space="preserve">Files </w:t>
      </w:r>
      <w:r>
        <w:rPr>
          <w:sz w:val="28"/>
          <w:szCs w:val="28"/>
        </w:rPr>
        <w:t xml:space="preserve">can be added to any channels and can be deleted modified. </w:t>
      </w:r>
    </w:p>
    <w:p w14:paraId="4F03872E" w14:textId="77777777" w:rsidR="00217E3D" w:rsidRPr="0054733A" w:rsidRDefault="00217E3D" w:rsidP="00217E3D">
      <w:pPr>
        <w:pStyle w:val="ListParagraph"/>
        <w:numPr>
          <w:ilvl w:val="0"/>
          <w:numId w:val="5"/>
        </w:numPr>
        <w:rPr>
          <w:sz w:val="28"/>
          <w:szCs w:val="28"/>
        </w:rPr>
      </w:pPr>
      <w:r>
        <w:rPr>
          <w:b/>
          <w:bCs/>
          <w:sz w:val="28"/>
          <w:szCs w:val="28"/>
        </w:rPr>
        <w:t>Notes</w:t>
      </w:r>
    </w:p>
    <w:p w14:paraId="5565E100" w14:textId="43D8214A" w:rsidR="00217E3D" w:rsidRDefault="00217E3D" w:rsidP="00217E3D">
      <w:pPr>
        <w:ind w:firstLine="720"/>
        <w:rPr>
          <w:sz w:val="28"/>
          <w:szCs w:val="28"/>
        </w:rPr>
      </w:pPr>
      <w:r>
        <w:rPr>
          <w:sz w:val="28"/>
          <w:szCs w:val="28"/>
        </w:rPr>
        <w:t>Zoom is a great alternative to Microsoft Teams. Is available in four plans. Zoom basic that allows conferences up to 100 users for up to 40 minutes. Zoom Pro with meeting lengths extended up to 24 hours and allows meeting recording stored in cloud, plus advanced usage reports. Zoom Business is ideal for a small to midsize business, requires at least 10 different hosts,</w:t>
      </w:r>
      <w:r w:rsidRPr="00BE7EFD">
        <w:rPr>
          <w:rFonts w:ascii="Georgia" w:hAnsi="Georgia"/>
          <w:color w:val="111111"/>
          <w:sz w:val="26"/>
          <w:szCs w:val="26"/>
          <w:shd w:val="clear" w:color="auto" w:fill="FFFFFF"/>
        </w:rPr>
        <w:t xml:space="preserve"> </w:t>
      </w:r>
      <w:r w:rsidRPr="00BE7EFD">
        <w:rPr>
          <w:sz w:val="28"/>
          <w:szCs w:val="28"/>
        </w:rPr>
        <w:t>dedicated customer support and more features like auto-generated transcri</w:t>
      </w:r>
      <w:r>
        <w:rPr>
          <w:sz w:val="28"/>
          <w:szCs w:val="28"/>
        </w:rPr>
        <w:t xml:space="preserve">ption. Zoom Enterprise designed for a large business with requiring at least 100 hosts, unlimited cloud storage and the capacity to host more </w:t>
      </w:r>
      <w:r w:rsidR="00C938AA">
        <w:rPr>
          <w:sz w:val="28"/>
          <w:szCs w:val="28"/>
        </w:rPr>
        <w:t>than</w:t>
      </w:r>
      <w:r>
        <w:rPr>
          <w:sz w:val="28"/>
          <w:szCs w:val="28"/>
        </w:rPr>
        <w:t xml:space="preserve"> 500 users.</w:t>
      </w:r>
      <w:sdt>
        <w:sdtPr>
          <w:rPr>
            <w:sz w:val="28"/>
            <w:szCs w:val="28"/>
          </w:rPr>
          <w:id w:val="1545566982"/>
          <w:citation/>
        </w:sdtPr>
        <w:sdtContent>
          <w:r w:rsidR="00B032C6">
            <w:rPr>
              <w:sz w:val="28"/>
              <w:szCs w:val="28"/>
            </w:rPr>
            <w:fldChar w:fldCharType="begin"/>
          </w:r>
          <w:r w:rsidR="00B032C6">
            <w:rPr>
              <w:sz w:val="28"/>
              <w:szCs w:val="28"/>
            </w:rPr>
            <w:instrText xml:space="preserve"> CITATION Ant20 \l 2057 </w:instrText>
          </w:r>
          <w:r w:rsidR="00B032C6">
            <w:rPr>
              <w:sz w:val="28"/>
              <w:szCs w:val="28"/>
            </w:rPr>
            <w:fldChar w:fldCharType="separate"/>
          </w:r>
          <w:r w:rsidR="00B032C6">
            <w:rPr>
              <w:noProof/>
              <w:sz w:val="28"/>
              <w:szCs w:val="28"/>
            </w:rPr>
            <w:t xml:space="preserve"> </w:t>
          </w:r>
          <w:r w:rsidR="00B032C6" w:rsidRPr="00B032C6">
            <w:rPr>
              <w:noProof/>
              <w:sz w:val="28"/>
              <w:szCs w:val="28"/>
            </w:rPr>
            <w:t>(Antonelli, 2020)</w:t>
          </w:r>
          <w:r w:rsidR="00B032C6">
            <w:rPr>
              <w:sz w:val="28"/>
              <w:szCs w:val="28"/>
            </w:rPr>
            <w:fldChar w:fldCharType="end"/>
          </w:r>
        </w:sdtContent>
      </w:sdt>
    </w:p>
    <w:p w14:paraId="7D34023F" w14:textId="0C073F94" w:rsidR="00217E3D" w:rsidRDefault="00673C83" w:rsidP="00217E3D">
      <w:pPr>
        <w:rPr>
          <w:sz w:val="28"/>
          <w:szCs w:val="28"/>
          <w:lang w:val="en-US"/>
        </w:rPr>
      </w:pPr>
      <w:r>
        <w:rPr>
          <w:sz w:val="28"/>
          <w:szCs w:val="28"/>
          <w:lang w:val="en-US"/>
        </w:rPr>
        <w:tab/>
      </w:r>
    </w:p>
    <w:p w14:paraId="0D1EBE7A" w14:textId="6F7DFA27" w:rsidR="008D08BB" w:rsidRDefault="008D08BB" w:rsidP="00217E3D">
      <w:pPr>
        <w:rPr>
          <w:sz w:val="28"/>
          <w:szCs w:val="28"/>
          <w:lang w:val="en-US"/>
        </w:rPr>
      </w:pPr>
    </w:p>
    <w:p w14:paraId="4EF28DF9" w14:textId="4A3D6133" w:rsidR="008D08BB" w:rsidRDefault="008D08BB" w:rsidP="00217E3D">
      <w:pPr>
        <w:rPr>
          <w:sz w:val="28"/>
          <w:szCs w:val="28"/>
          <w:lang w:val="en-US"/>
        </w:rPr>
      </w:pPr>
    </w:p>
    <w:p w14:paraId="2FC6AFE7" w14:textId="77777777" w:rsidR="008D08BB" w:rsidRDefault="008D08BB" w:rsidP="00217E3D">
      <w:pPr>
        <w:rPr>
          <w:sz w:val="28"/>
          <w:szCs w:val="28"/>
          <w:lang w:val="en-US"/>
        </w:rPr>
      </w:pPr>
    </w:p>
    <w:p w14:paraId="3A1D003F" w14:textId="23191490" w:rsidR="008E433E" w:rsidRDefault="008E433E" w:rsidP="008E433E">
      <w:pPr>
        <w:pStyle w:val="Heading1"/>
        <w:rPr>
          <w:lang w:val="en-US"/>
        </w:rPr>
      </w:pPr>
      <w:r>
        <w:rPr>
          <w:lang w:val="en-US"/>
        </w:rPr>
        <w:lastRenderedPageBreak/>
        <w:tab/>
      </w:r>
      <w:bookmarkStart w:id="14" w:name="_Toc70634103"/>
      <w:r>
        <w:rPr>
          <w:lang w:val="en-US"/>
        </w:rPr>
        <w:t>Presentation</w:t>
      </w:r>
      <w:bookmarkEnd w:id="14"/>
    </w:p>
    <w:p w14:paraId="649DED87" w14:textId="7B1DCE81" w:rsidR="008D08BB" w:rsidRDefault="008E433E" w:rsidP="008D08BB">
      <w:pPr>
        <w:rPr>
          <w:sz w:val="28"/>
          <w:szCs w:val="28"/>
        </w:rPr>
      </w:pPr>
      <w:r>
        <w:rPr>
          <w:lang w:val="en-US"/>
        </w:rPr>
        <w:tab/>
      </w:r>
      <w:r w:rsidR="00B032C6">
        <w:rPr>
          <w:sz w:val="28"/>
          <w:szCs w:val="28"/>
          <w:lang w:val="en-US"/>
        </w:rPr>
        <w:tab/>
      </w:r>
      <w:r w:rsidR="008D08BB" w:rsidRPr="008D08BB">
        <w:rPr>
          <w:sz w:val="28"/>
          <w:szCs w:val="28"/>
        </w:rPr>
        <w:t xml:space="preserve">Most presentation software packages allow you to create your multimedia product using a series of slides. Text, images, video, animations, </w:t>
      </w:r>
      <w:r w:rsidR="00692285" w:rsidRPr="008D08BB">
        <w:rPr>
          <w:sz w:val="28"/>
          <w:szCs w:val="28"/>
        </w:rPr>
        <w:t>links,</w:t>
      </w:r>
      <w:r w:rsidR="008D08BB" w:rsidRPr="008D08BB">
        <w:rPr>
          <w:sz w:val="28"/>
          <w:szCs w:val="28"/>
        </w:rPr>
        <w:t xml:space="preserve"> and sound can be combined on each slide to create a sophisticated final </w:t>
      </w:r>
      <w:r w:rsidR="00692285" w:rsidRPr="008D08BB">
        <w:rPr>
          <w:sz w:val="28"/>
          <w:szCs w:val="28"/>
        </w:rPr>
        <w:t>product. The</w:t>
      </w:r>
      <w:r w:rsidR="008D08BB" w:rsidRPr="008D08BB">
        <w:rPr>
          <w:sz w:val="28"/>
          <w:szCs w:val="28"/>
        </w:rPr>
        <w:t xml:space="preserve"> most widely used presentation software is Microsoft PowerPoint but there is other presentation software, such as</w:t>
      </w:r>
      <w:r w:rsidR="008D08BB">
        <w:rPr>
          <w:sz w:val="28"/>
          <w:szCs w:val="28"/>
        </w:rPr>
        <w:t xml:space="preserve"> </w:t>
      </w:r>
      <w:proofErr w:type="spellStart"/>
      <w:r w:rsidR="008D08BB">
        <w:rPr>
          <w:sz w:val="28"/>
          <w:szCs w:val="28"/>
        </w:rPr>
        <w:t>Visme</w:t>
      </w:r>
      <w:proofErr w:type="spellEnd"/>
      <w:r w:rsidR="008D08BB">
        <w:rPr>
          <w:sz w:val="28"/>
          <w:szCs w:val="28"/>
        </w:rPr>
        <w:t>, Google Slides and Canva.</w:t>
      </w:r>
    </w:p>
    <w:p w14:paraId="4C608794" w14:textId="418820E0" w:rsidR="008D08BB" w:rsidRDefault="008D08BB" w:rsidP="008D08BB">
      <w:pPr>
        <w:rPr>
          <w:sz w:val="28"/>
          <w:szCs w:val="28"/>
        </w:rPr>
      </w:pPr>
      <w:r>
        <w:rPr>
          <w:sz w:val="28"/>
          <w:szCs w:val="28"/>
        </w:rPr>
        <w:tab/>
      </w:r>
      <w:r w:rsidRPr="008D08BB">
        <w:rPr>
          <w:sz w:val="28"/>
          <w:szCs w:val="28"/>
        </w:rPr>
        <w:t>A PowerPoint presentation, also called a slide show</w:t>
      </w:r>
      <w:r>
        <w:rPr>
          <w:sz w:val="28"/>
          <w:szCs w:val="28"/>
        </w:rPr>
        <w:t xml:space="preserve"> </w:t>
      </w:r>
      <w:r w:rsidR="00692285" w:rsidRPr="00692285">
        <w:rPr>
          <w:sz w:val="28"/>
          <w:szCs w:val="28"/>
        </w:rPr>
        <w:t xml:space="preserve">can help you deliver a dynamic, </w:t>
      </w:r>
      <w:r w:rsidR="00692285">
        <w:rPr>
          <w:sz w:val="28"/>
          <w:szCs w:val="28"/>
        </w:rPr>
        <w:t xml:space="preserve">engaging and professional- looking message to </w:t>
      </w:r>
      <w:proofErr w:type="gramStart"/>
      <w:r w:rsidR="00692285">
        <w:rPr>
          <w:sz w:val="28"/>
          <w:szCs w:val="28"/>
        </w:rPr>
        <w:t>a</w:t>
      </w:r>
      <w:proofErr w:type="gramEnd"/>
      <w:r w:rsidR="00692285">
        <w:rPr>
          <w:sz w:val="28"/>
          <w:szCs w:val="28"/>
        </w:rPr>
        <w:t xml:space="preserve"> audience. The collection of slides in a presentation is called a deck. With the help of </w:t>
      </w:r>
      <w:r w:rsidR="00692285" w:rsidRPr="00692285">
        <w:rPr>
          <w:sz w:val="28"/>
          <w:szCs w:val="28"/>
        </w:rPr>
        <w:t>n diagrams, charts, tables, pictures, shapes, video, sound, and animation effects to make your presentation more effective</w:t>
      </w:r>
      <w:r w:rsidR="00692285">
        <w:rPr>
          <w:sz w:val="28"/>
          <w:szCs w:val="28"/>
        </w:rPr>
        <w:t xml:space="preserve"> and help the audience to retain more information.</w:t>
      </w:r>
      <w:sdt>
        <w:sdtPr>
          <w:rPr>
            <w:sz w:val="28"/>
            <w:szCs w:val="28"/>
          </w:rPr>
          <w:id w:val="325872622"/>
          <w:citation/>
        </w:sdtPr>
        <w:sdtContent>
          <w:r w:rsidR="00692285">
            <w:rPr>
              <w:sz w:val="28"/>
              <w:szCs w:val="28"/>
            </w:rPr>
            <w:fldChar w:fldCharType="begin"/>
          </w:r>
          <w:r w:rsidR="00692285">
            <w:rPr>
              <w:sz w:val="28"/>
              <w:szCs w:val="28"/>
            </w:rPr>
            <w:instrText xml:space="preserve">CITATION Mar17 \p 563 \l 2057 </w:instrText>
          </w:r>
          <w:r w:rsidR="00692285">
            <w:rPr>
              <w:sz w:val="28"/>
              <w:szCs w:val="28"/>
            </w:rPr>
            <w:fldChar w:fldCharType="separate"/>
          </w:r>
          <w:r w:rsidR="00692285">
            <w:rPr>
              <w:noProof/>
              <w:sz w:val="28"/>
              <w:szCs w:val="28"/>
            </w:rPr>
            <w:t xml:space="preserve"> </w:t>
          </w:r>
          <w:r w:rsidR="00692285" w:rsidRPr="00692285">
            <w:rPr>
              <w:noProof/>
              <w:sz w:val="28"/>
              <w:szCs w:val="28"/>
            </w:rPr>
            <w:t>(Pratt, et al., 2017, p. 563)</w:t>
          </w:r>
          <w:r w:rsidR="00692285">
            <w:rPr>
              <w:sz w:val="28"/>
              <w:szCs w:val="28"/>
            </w:rPr>
            <w:fldChar w:fldCharType="end"/>
          </w:r>
        </w:sdtContent>
      </w:sdt>
    </w:p>
    <w:p w14:paraId="1E620E83" w14:textId="7CB3F55A" w:rsidR="00692285" w:rsidRPr="008D08BB" w:rsidRDefault="00692285" w:rsidP="008D08BB">
      <w:pPr>
        <w:rPr>
          <w:sz w:val="28"/>
          <w:szCs w:val="28"/>
        </w:rPr>
      </w:pPr>
      <w:r>
        <w:rPr>
          <w:sz w:val="28"/>
          <w:szCs w:val="28"/>
        </w:rPr>
        <w:tab/>
        <w:t xml:space="preserve">The presentation software is </w:t>
      </w:r>
      <w:r w:rsidR="00B562E9">
        <w:rPr>
          <w:sz w:val="28"/>
          <w:szCs w:val="28"/>
        </w:rPr>
        <w:t xml:space="preserve">usually used in training of new </w:t>
      </w:r>
      <w:r w:rsidR="005B1F17">
        <w:rPr>
          <w:sz w:val="28"/>
          <w:szCs w:val="28"/>
        </w:rPr>
        <w:t>recruits because</w:t>
      </w:r>
      <w:r w:rsidR="00B562E9">
        <w:rPr>
          <w:sz w:val="28"/>
          <w:szCs w:val="28"/>
        </w:rPr>
        <w:t xml:space="preserve"> the information can be explained effectively this way. The </w:t>
      </w:r>
      <w:r>
        <w:rPr>
          <w:sz w:val="28"/>
          <w:szCs w:val="28"/>
        </w:rPr>
        <w:t xml:space="preserve">upper levels </w:t>
      </w:r>
      <w:r w:rsidR="00B562E9">
        <w:rPr>
          <w:sz w:val="28"/>
          <w:szCs w:val="28"/>
        </w:rPr>
        <w:t>such as management use it</w:t>
      </w:r>
      <w:r>
        <w:rPr>
          <w:sz w:val="28"/>
          <w:szCs w:val="28"/>
        </w:rPr>
        <w:t xml:space="preserve"> </w:t>
      </w:r>
      <w:r w:rsidR="00B562E9">
        <w:rPr>
          <w:sz w:val="28"/>
          <w:szCs w:val="28"/>
        </w:rPr>
        <w:t xml:space="preserve">to make a case for budgetary changes and broader direction of the company. </w:t>
      </w:r>
    </w:p>
    <w:p w14:paraId="3C15C134" w14:textId="74A0225D" w:rsidR="00B032C6" w:rsidRDefault="00B032C6" w:rsidP="00217E3D">
      <w:pPr>
        <w:rPr>
          <w:sz w:val="28"/>
          <w:szCs w:val="28"/>
          <w:lang w:val="en-US"/>
        </w:rPr>
      </w:pPr>
    </w:p>
    <w:p w14:paraId="3E5352E8" w14:textId="41F3696C" w:rsidR="005B1F17" w:rsidRDefault="005B1F17" w:rsidP="005B1F17">
      <w:pPr>
        <w:pStyle w:val="Heading1"/>
        <w:rPr>
          <w:lang w:val="en-US"/>
        </w:rPr>
      </w:pPr>
      <w:r>
        <w:rPr>
          <w:lang w:val="en-US"/>
        </w:rPr>
        <w:tab/>
      </w:r>
      <w:bookmarkStart w:id="15" w:name="_Toc70634104"/>
      <w:r>
        <w:rPr>
          <w:lang w:val="en-US"/>
        </w:rPr>
        <w:t>Conclusion</w:t>
      </w:r>
      <w:bookmarkEnd w:id="15"/>
    </w:p>
    <w:p w14:paraId="00B84BEE" w14:textId="0FDBC14E" w:rsidR="008946D4" w:rsidRDefault="00803184" w:rsidP="00217E3D">
      <w:pPr>
        <w:rPr>
          <w:sz w:val="28"/>
          <w:szCs w:val="28"/>
          <w:lang w:val="en-US"/>
        </w:rPr>
      </w:pPr>
      <w:r w:rsidRPr="00803184">
        <w:rPr>
          <w:sz w:val="28"/>
          <w:szCs w:val="28"/>
          <w:lang w:val="en-US"/>
        </w:rPr>
        <w:tab/>
      </w:r>
      <w:r>
        <w:rPr>
          <w:sz w:val="28"/>
          <w:szCs w:val="28"/>
          <w:lang w:val="en-US"/>
        </w:rPr>
        <w:t xml:space="preserve">One </w:t>
      </w:r>
      <w:r w:rsidRPr="00803184">
        <w:rPr>
          <w:sz w:val="28"/>
          <w:szCs w:val="28"/>
          <w:lang w:val="en-US"/>
        </w:rPr>
        <w:t xml:space="preserve">trend </w:t>
      </w:r>
      <w:r>
        <w:rPr>
          <w:sz w:val="28"/>
          <w:szCs w:val="28"/>
          <w:lang w:val="en-US"/>
        </w:rPr>
        <w:t xml:space="preserve">is clearly evident around the company, making the work processes more streamlined adopting a </w:t>
      </w:r>
      <w:proofErr w:type="gramStart"/>
      <w:r>
        <w:rPr>
          <w:sz w:val="28"/>
          <w:szCs w:val="28"/>
          <w:lang w:val="en-US"/>
        </w:rPr>
        <w:t>cloud based</w:t>
      </w:r>
      <w:proofErr w:type="gramEnd"/>
      <w:r>
        <w:rPr>
          <w:sz w:val="28"/>
          <w:szCs w:val="28"/>
          <w:lang w:val="en-US"/>
        </w:rPr>
        <w:t xml:space="preserve"> approach</w:t>
      </w:r>
      <w:r w:rsidR="0026033E">
        <w:rPr>
          <w:sz w:val="28"/>
          <w:szCs w:val="28"/>
          <w:lang w:val="en-US"/>
        </w:rPr>
        <w:t xml:space="preserve"> and</w:t>
      </w:r>
      <w:r>
        <w:rPr>
          <w:sz w:val="28"/>
          <w:szCs w:val="28"/>
          <w:lang w:val="en-US"/>
        </w:rPr>
        <w:t xml:space="preserve"> making collaboration easier with platforms like Microsoft Teams or Zoom where teams can communicate effectively</w:t>
      </w:r>
      <w:r w:rsidR="0026033E">
        <w:rPr>
          <w:sz w:val="28"/>
          <w:szCs w:val="28"/>
          <w:lang w:val="en-US"/>
        </w:rPr>
        <w:t xml:space="preserve"> with instant messaging, file sharing or version </w:t>
      </w:r>
      <w:proofErr w:type="spellStart"/>
      <w:r w:rsidR="0026033E">
        <w:rPr>
          <w:sz w:val="28"/>
          <w:szCs w:val="28"/>
          <w:lang w:val="en-US"/>
        </w:rPr>
        <w:t>controll</w:t>
      </w:r>
      <w:proofErr w:type="spellEnd"/>
      <w:r w:rsidR="008946D4">
        <w:rPr>
          <w:sz w:val="28"/>
          <w:szCs w:val="28"/>
          <w:lang w:val="en-US"/>
        </w:rPr>
        <w:t>.</w:t>
      </w:r>
    </w:p>
    <w:p w14:paraId="3EC4F34F" w14:textId="77777777" w:rsidR="008946D4" w:rsidRDefault="008946D4" w:rsidP="00217E3D">
      <w:pPr>
        <w:rPr>
          <w:sz w:val="28"/>
          <w:szCs w:val="28"/>
          <w:lang w:val="en-US"/>
        </w:rPr>
      </w:pPr>
    </w:p>
    <w:p w14:paraId="1A405AF0" w14:textId="77777777" w:rsidR="008946D4" w:rsidRDefault="008946D4">
      <w:pPr>
        <w:rPr>
          <w:sz w:val="28"/>
          <w:szCs w:val="28"/>
          <w:lang w:val="en-US"/>
        </w:rPr>
      </w:pPr>
      <w:r>
        <w:rPr>
          <w:sz w:val="28"/>
          <w:szCs w:val="28"/>
          <w:lang w:val="en-US"/>
        </w:rPr>
        <w:br w:type="page"/>
      </w:r>
    </w:p>
    <w:bookmarkStart w:id="16" w:name="_Toc70634105" w:displacedByCustomXml="next"/>
    <w:sdt>
      <w:sdtPr>
        <w:id w:val="-1694912964"/>
        <w:docPartObj>
          <w:docPartGallery w:val="Bibliographies"/>
          <w:docPartUnique/>
        </w:docPartObj>
      </w:sdtPr>
      <w:sdtEndPr>
        <w:rPr>
          <w:rFonts w:asciiTheme="minorHAnsi" w:eastAsiaTheme="minorEastAsia" w:hAnsiTheme="minorHAnsi" w:cstheme="minorBidi"/>
          <w:caps w:val="0"/>
          <w:sz w:val="22"/>
          <w:szCs w:val="22"/>
        </w:rPr>
      </w:sdtEndPr>
      <w:sdtContent>
        <w:p w14:paraId="31ED6056" w14:textId="61E5F1E1" w:rsidR="008946D4" w:rsidRDefault="008946D4">
          <w:pPr>
            <w:pStyle w:val="Heading1"/>
          </w:pPr>
          <w:r>
            <w:t>Bibliography</w:t>
          </w:r>
          <w:bookmarkEnd w:id="16"/>
        </w:p>
        <w:sdt>
          <w:sdtPr>
            <w:id w:val="111145805"/>
            <w:bibliography/>
          </w:sdtPr>
          <w:sdtContent>
            <w:p w14:paraId="02745450" w14:textId="77777777" w:rsidR="008946D4" w:rsidRDefault="008946D4" w:rsidP="008946D4">
              <w:pPr>
                <w:pStyle w:val="Bibliography"/>
                <w:rPr>
                  <w:noProof/>
                  <w:sz w:val="24"/>
                  <w:szCs w:val="24"/>
                </w:rPr>
              </w:pPr>
              <w:r>
                <w:fldChar w:fldCharType="begin"/>
              </w:r>
              <w:r>
                <w:instrText xml:space="preserve"> BIBLIOGRAPHY </w:instrText>
              </w:r>
              <w:r>
                <w:fldChar w:fldCharType="separate"/>
              </w:r>
              <w:r>
                <w:rPr>
                  <w:noProof/>
                </w:rPr>
                <w:t xml:space="preserve">Abramson, M., 2020. </w:t>
              </w:r>
              <w:r>
                <w:rPr>
                  <w:i/>
                  <w:iCs/>
                  <w:noProof/>
                </w:rPr>
                <w:t xml:space="preserve">NextPlane. </w:t>
              </w:r>
              <w:r>
                <w:rPr>
                  <w:noProof/>
                </w:rPr>
                <w:t xml:space="preserve">[Online] </w:t>
              </w:r>
              <w:r>
                <w:rPr>
                  <w:noProof/>
                </w:rPr>
                <w:br/>
                <w:t xml:space="preserve">Available at: </w:t>
              </w:r>
              <w:r>
                <w:rPr>
                  <w:noProof/>
                  <w:u w:val="single"/>
                </w:rPr>
                <w:t>https://nextplane.net/blog/microsoft-teams-vs-skype-for-business/</w:t>
              </w:r>
              <w:r>
                <w:rPr>
                  <w:noProof/>
                </w:rPr>
                <w:br/>
                <w:t>[Accessed 2021].</w:t>
              </w:r>
            </w:p>
            <w:p w14:paraId="43D33896" w14:textId="77777777" w:rsidR="008946D4" w:rsidRDefault="008946D4" w:rsidP="008946D4">
              <w:pPr>
                <w:pStyle w:val="Bibliography"/>
                <w:rPr>
                  <w:noProof/>
                </w:rPr>
              </w:pPr>
              <w:r>
                <w:rPr>
                  <w:noProof/>
                </w:rPr>
                <w:t xml:space="preserve">Antonelli, W., 2020. </w:t>
              </w:r>
              <w:r>
                <w:rPr>
                  <w:i/>
                  <w:iCs/>
                  <w:noProof/>
                </w:rPr>
                <w:t xml:space="preserve">Businessinsider. </w:t>
              </w:r>
              <w:r>
                <w:rPr>
                  <w:noProof/>
                </w:rPr>
                <w:t xml:space="preserve">[Online] </w:t>
              </w:r>
              <w:r>
                <w:rPr>
                  <w:noProof/>
                </w:rPr>
                <w:br/>
                <w:t xml:space="preserve">Available at: </w:t>
              </w:r>
              <w:r>
                <w:rPr>
                  <w:noProof/>
                  <w:u w:val="single"/>
                </w:rPr>
                <w:t>https://www.businessinsider.com/what-is-zoom-guide?r=US&amp;IR=T</w:t>
              </w:r>
              <w:r>
                <w:rPr>
                  <w:noProof/>
                </w:rPr>
                <w:br/>
                <w:t>[Accessed 2021].</w:t>
              </w:r>
            </w:p>
            <w:p w14:paraId="192E9CD3" w14:textId="77777777" w:rsidR="008946D4" w:rsidRDefault="008946D4" w:rsidP="008946D4">
              <w:pPr>
                <w:pStyle w:val="Bibliography"/>
                <w:rPr>
                  <w:noProof/>
                </w:rPr>
              </w:pPr>
              <w:r>
                <w:rPr>
                  <w:noProof/>
                </w:rPr>
                <w:t xml:space="preserve">Ari , J., Markus , J. &amp; Tom , J., 2006. </w:t>
              </w:r>
              <w:r>
                <w:rPr>
                  <w:i/>
                  <w:iCs/>
                  <w:noProof/>
                </w:rPr>
                <w:t xml:space="preserve">Cache Cookies for Browser Authentication, </w:t>
              </w:r>
              <w:r>
                <w:rPr>
                  <w:noProof/>
                </w:rPr>
                <w:t>s.l.: Indiana University and RavenWhite Inc.</w:t>
              </w:r>
            </w:p>
            <w:p w14:paraId="2C431C53" w14:textId="77777777" w:rsidR="008946D4" w:rsidRDefault="008946D4" w:rsidP="008946D4">
              <w:pPr>
                <w:pStyle w:val="Bibliography"/>
                <w:rPr>
                  <w:noProof/>
                </w:rPr>
              </w:pPr>
              <w:r>
                <w:rPr>
                  <w:noProof/>
                </w:rPr>
                <w:t xml:space="preserve">GmbH, D. I., 2021. </w:t>
              </w:r>
              <w:r>
                <w:rPr>
                  <w:i/>
                  <w:iCs/>
                  <w:noProof/>
                </w:rPr>
                <w:t xml:space="preserve">AboutPg. </w:t>
              </w:r>
              <w:r>
                <w:rPr>
                  <w:noProof/>
                </w:rPr>
                <w:t>[Online].</w:t>
              </w:r>
            </w:p>
            <w:p w14:paraId="25A2758B" w14:textId="77777777" w:rsidR="008946D4" w:rsidRDefault="008946D4" w:rsidP="008946D4">
              <w:pPr>
                <w:pStyle w:val="Bibliography"/>
                <w:rPr>
                  <w:noProof/>
                </w:rPr>
              </w:pPr>
              <w:r>
                <w:rPr>
                  <w:noProof/>
                </w:rPr>
                <w:t xml:space="preserve">Jordan, T., Ben, G., Rujul, B. &amp; Yingchuan, H., 2020. </w:t>
              </w:r>
              <w:r>
                <w:rPr>
                  <w:i/>
                  <w:iCs/>
                  <w:noProof/>
                </w:rPr>
                <w:t xml:space="preserve">The Logistics Trend Radar 5th Edition, </w:t>
              </w:r>
              <w:r>
                <w:rPr>
                  <w:noProof/>
                </w:rPr>
                <w:t>Troisdorf: DHL Customer Solutions &amp; Innovation.</w:t>
              </w:r>
            </w:p>
            <w:p w14:paraId="648423B8" w14:textId="77777777" w:rsidR="008946D4" w:rsidRDefault="008946D4" w:rsidP="008946D4">
              <w:pPr>
                <w:pStyle w:val="Bibliography"/>
                <w:rPr>
                  <w:noProof/>
                </w:rPr>
              </w:pPr>
              <w:r>
                <w:rPr>
                  <w:noProof/>
                </w:rPr>
                <w:t xml:space="preserve">Kallos, J., 2019. </w:t>
              </w:r>
              <w:r>
                <w:rPr>
                  <w:i/>
                  <w:iCs/>
                  <w:noProof/>
                </w:rPr>
                <w:t xml:space="preserve">GoDaddy. </w:t>
              </w:r>
              <w:r>
                <w:rPr>
                  <w:noProof/>
                </w:rPr>
                <w:t xml:space="preserve">[Online] </w:t>
              </w:r>
              <w:r>
                <w:rPr>
                  <w:noProof/>
                </w:rPr>
                <w:br/>
                <w:t xml:space="preserve">Available at: </w:t>
              </w:r>
              <w:r>
                <w:rPr>
                  <w:noProof/>
                  <w:u w:val="single"/>
                </w:rPr>
                <w:t>https://www.godaddy.com/garage/what-is-microsoft-outlook-in-office-365/</w:t>
              </w:r>
              <w:r>
                <w:rPr>
                  <w:noProof/>
                </w:rPr>
                <w:br/>
                <w:t>[Accessed 2021].</w:t>
              </w:r>
            </w:p>
            <w:p w14:paraId="3C5B3BF6" w14:textId="77777777" w:rsidR="008946D4" w:rsidRDefault="008946D4" w:rsidP="008946D4">
              <w:pPr>
                <w:pStyle w:val="Bibliography"/>
                <w:rPr>
                  <w:noProof/>
                </w:rPr>
              </w:pPr>
              <w:r>
                <w:rPr>
                  <w:noProof/>
                </w:rPr>
                <w:t xml:space="preserve">Mozilla, 1998-2021. </w:t>
              </w:r>
              <w:r>
                <w:rPr>
                  <w:i/>
                  <w:iCs/>
                  <w:noProof/>
                </w:rPr>
                <w:t xml:space="preserve">mozilla.org. </w:t>
              </w:r>
              <w:r>
                <w:rPr>
                  <w:noProof/>
                </w:rPr>
                <w:t xml:space="preserve">[Online] </w:t>
              </w:r>
              <w:r>
                <w:rPr>
                  <w:noProof/>
                </w:rPr>
                <w:br/>
                <w:t xml:space="preserve">Available at: </w:t>
              </w:r>
              <w:r>
                <w:rPr>
                  <w:noProof/>
                  <w:u w:val="single"/>
                </w:rPr>
                <w:t>https://www.mozilla.org/en-GB/firefox/browsers/what-is-a-browser/</w:t>
              </w:r>
              <w:r>
                <w:rPr>
                  <w:noProof/>
                </w:rPr>
                <w:br/>
                <w:t>[Accessed 2021].</w:t>
              </w:r>
            </w:p>
            <w:p w14:paraId="13181859" w14:textId="77777777" w:rsidR="008946D4" w:rsidRDefault="008946D4" w:rsidP="008946D4">
              <w:pPr>
                <w:pStyle w:val="Bibliography"/>
                <w:rPr>
                  <w:noProof/>
                </w:rPr>
              </w:pPr>
              <w:r>
                <w:rPr>
                  <w:noProof/>
                </w:rPr>
                <w:t xml:space="preserve">Pratt, P. et al., 2017. </w:t>
              </w:r>
              <w:r>
                <w:rPr>
                  <w:i/>
                  <w:iCs/>
                  <w:noProof/>
                </w:rPr>
                <w:t xml:space="preserve">Discovering Computers and Microsoft Office 2016: A Fundamental Combined Approach. </w:t>
              </w:r>
              <w:r>
                <w:rPr>
                  <w:noProof/>
                </w:rPr>
                <w:t>s.l.:Cengage Learning.</w:t>
              </w:r>
            </w:p>
            <w:p w14:paraId="1E6AC8DA" w14:textId="77777777" w:rsidR="008946D4" w:rsidRDefault="008946D4" w:rsidP="008946D4">
              <w:pPr>
                <w:pStyle w:val="Bibliography"/>
                <w:rPr>
                  <w:noProof/>
                </w:rPr>
              </w:pPr>
              <w:r>
                <w:rPr>
                  <w:noProof/>
                </w:rPr>
                <w:t xml:space="preserve">Villanueva, J. C., 2015. </w:t>
              </w:r>
              <w:r>
                <w:rPr>
                  <w:i/>
                  <w:iCs/>
                  <w:noProof/>
                </w:rPr>
                <w:t xml:space="preserve">JSCAPE. </w:t>
              </w:r>
              <w:r>
                <w:rPr>
                  <w:noProof/>
                </w:rPr>
                <w:t xml:space="preserve">[Online] </w:t>
              </w:r>
              <w:r>
                <w:rPr>
                  <w:noProof/>
                </w:rPr>
                <w:br/>
                <w:t xml:space="preserve">Available at: </w:t>
              </w:r>
              <w:r>
                <w:rPr>
                  <w:noProof/>
                  <w:u w:val="single"/>
                </w:rPr>
                <w:t>https://www.jscape.com/blog/smtp-vs-imap-vs-pop3-difference</w:t>
              </w:r>
              <w:r>
                <w:rPr>
                  <w:noProof/>
                </w:rPr>
                <w:br/>
                <w:t>[Accessed 2020].</w:t>
              </w:r>
            </w:p>
            <w:p w14:paraId="7A959117" w14:textId="7D4F2FB3" w:rsidR="008946D4" w:rsidRDefault="008946D4" w:rsidP="008946D4">
              <w:r>
                <w:rPr>
                  <w:b/>
                  <w:bCs/>
                  <w:noProof/>
                </w:rPr>
                <w:fldChar w:fldCharType="end"/>
              </w:r>
            </w:p>
          </w:sdtContent>
        </w:sdt>
      </w:sdtContent>
    </w:sdt>
    <w:p w14:paraId="5C36C1FE" w14:textId="24B6F777" w:rsidR="00217E3D" w:rsidRPr="00803184" w:rsidRDefault="00803184" w:rsidP="00217E3D">
      <w:pPr>
        <w:rPr>
          <w:sz w:val="28"/>
          <w:szCs w:val="28"/>
          <w:lang w:val="en-US"/>
        </w:rPr>
      </w:pPr>
      <w:r>
        <w:rPr>
          <w:sz w:val="28"/>
          <w:szCs w:val="28"/>
          <w:lang w:val="en-US"/>
        </w:rPr>
        <w:t xml:space="preserve"> </w:t>
      </w:r>
    </w:p>
    <w:sectPr w:rsidR="00217E3D" w:rsidRPr="00803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B5D47"/>
    <w:multiLevelType w:val="hybridMultilevel"/>
    <w:tmpl w:val="5EF8B8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CCF55F5"/>
    <w:multiLevelType w:val="hybridMultilevel"/>
    <w:tmpl w:val="15B2A58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53651B7D"/>
    <w:multiLevelType w:val="hybridMultilevel"/>
    <w:tmpl w:val="403A7B78"/>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E2B03"/>
    <w:multiLevelType w:val="hybridMultilevel"/>
    <w:tmpl w:val="A890293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6F211BFE"/>
    <w:multiLevelType w:val="hybridMultilevel"/>
    <w:tmpl w:val="1E10D6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E60"/>
    <w:rsid w:val="00027C09"/>
    <w:rsid w:val="00056E60"/>
    <w:rsid w:val="00204C99"/>
    <w:rsid w:val="00217E3D"/>
    <w:rsid w:val="0026033E"/>
    <w:rsid w:val="002F2568"/>
    <w:rsid w:val="00330C8F"/>
    <w:rsid w:val="00356324"/>
    <w:rsid w:val="00371543"/>
    <w:rsid w:val="0042476F"/>
    <w:rsid w:val="00486BF0"/>
    <w:rsid w:val="0055335C"/>
    <w:rsid w:val="00561D01"/>
    <w:rsid w:val="005A2CC9"/>
    <w:rsid w:val="005B1F17"/>
    <w:rsid w:val="00632367"/>
    <w:rsid w:val="00673C83"/>
    <w:rsid w:val="00692285"/>
    <w:rsid w:val="00803184"/>
    <w:rsid w:val="008946D4"/>
    <w:rsid w:val="008C109A"/>
    <w:rsid w:val="008D08BB"/>
    <w:rsid w:val="008E433E"/>
    <w:rsid w:val="00A84B33"/>
    <w:rsid w:val="00B00013"/>
    <w:rsid w:val="00B032C6"/>
    <w:rsid w:val="00B17444"/>
    <w:rsid w:val="00B562E9"/>
    <w:rsid w:val="00C86079"/>
    <w:rsid w:val="00C938AA"/>
    <w:rsid w:val="00D44D49"/>
    <w:rsid w:val="00D53D6D"/>
    <w:rsid w:val="00DE7552"/>
    <w:rsid w:val="00E93131"/>
    <w:rsid w:val="00EA4BA3"/>
    <w:rsid w:val="00F01285"/>
    <w:rsid w:val="00FC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E4A9"/>
  <w15:chartTrackingRefBased/>
  <w15:docId w15:val="{2B90E252-CF91-4C04-907D-7B532BCAC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C09"/>
  </w:style>
  <w:style w:type="paragraph" w:styleId="Heading1">
    <w:name w:val="heading 1"/>
    <w:basedOn w:val="Normal"/>
    <w:next w:val="Normal"/>
    <w:link w:val="Heading1Char"/>
    <w:uiPriority w:val="9"/>
    <w:qFormat/>
    <w:rsid w:val="00027C09"/>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027C09"/>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027C09"/>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027C09"/>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027C09"/>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027C09"/>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027C0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027C0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027C0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7C09"/>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027C09"/>
    <w:rPr>
      <w:rFonts w:asciiTheme="majorHAnsi" w:eastAsiaTheme="majorEastAsia" w:hAnsiTheme="majorHAnsi" w:cstheme="majorBidi"/>
      <w:caps/>
      <w:color w:val="404040" w:themeColor="text1" w:themeTint="BF"/>
      <w:spacing w:val="-10"/>
      <w:sz w:val="72"/>
      <w:szCs w:val="72"/>
    </w:rPr>
  </w:style>
  <w:style w:type="character" w:styleId="Strong">
    <w:name w:val="Strong"/>
    <w:basedOn w:val="DefaultParagraphFont"/>
    <w:uiPriority w:val="22"/>
    <w:qFormat/>
    <w:rsid w:val="00027C09"/>
    <w:rPr>
      <w:b/>
      <w:bCs/>
    </w:rPr>
  </w:style>
  <w:style w:type="character" w:customStyle="1" w:styleId="eop">
    <w:name w:val="eop"/>
    <w:basedOn w:val="DefaultParagraphFont"/>
    <w:rsid w:val="00356324"/>
  </w:style>
  <w:style w:type="paragraph" w:styleId="NoSpacing">
    <w:name w:val="No Spacing"/>
    <w:link w:val="NoSpacingChar"/>
    <w:uiPriority w:val="1"/>
    <w:qFormat/>
    <w:rsid w:val="00027C09"/>
    <w:pPr>
      <w:spacing w:after="0" w:line="240" w:lineRule="auto"/>
    </w:pPr>
  </w:style>
  <w:style w:type="character" w:customStyle="1" w:styleId="NoSpacingChar">
    <w:name w:val="No Spacing Char"/>
    <w:basedOn w:val="DefaultParagraphFont"/>
    <w:link w:val="NoSpacing"/>
    <w:uiPriority w:val="1"/>
    <w:rsid w:val="00E93131"/>
  </w:style>
  <w:style w:type="character" w:customStyle="1" w:styleId="Heading1Char">
    <w:name w:val="Heading 1 Char"/>
    <w:basedOn w:val="DefaultParagraphFont"/>
    <w:link w:val="Heading1"/>
    <w:uiPriority w:val="9"/>
    <w:rsid w:val="00027C0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027C0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027C0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027C0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027C0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027C09"/>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027C0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027C0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027C09"/>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unhideWhenUsed/>
    <w:qFormat/>
    <w:rsid w:val="00027C09"/>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027C09"/>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027C0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027C09"/>
    <w:rPr>
      <w:i/>
      <w:iCs/>
    </w:rPr>
  </w:style>
  <w:style w:type="paragraph" w:styleId="Quote">
    <w:name w:val="Quote"/>
    <w:basedOn w:val="Normal"/>
    <w:next w:val="Normal"/>
    <w:link w:val="QuoteChar"/>
    <w:uiPriority w:val="29"/>
    <w:qFormat/>
    <w:rsid w:val="00027C0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027C0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027C0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027C09"/>
    <w:rPr>
      <w:color w:val="404040" w:themeColor="text1" w:themeTint="BF"/>
      <w:sz w:val="32"/>
      <w:szCs w:val="32"/>
    </w:rPr>
  </w:style>
  <w:style w:type="character" w:styleId="SubtleEmphasis">
    <w:name w:val="Subtle Emphasis"/>
    <w:basedOn w:val="DefaultParagraphFont"/>
    <w:uiPriority w:val="19"/>
    <w:qFormat/>
    <w:rsid w:val="00027C09"/>
    <w:rPr>
      <w:i/>
      <w:iCs/>
      <w:color w:val="595959" w:themeColor="text1" w:themeTint="A6"/>
    </w:rPr>
  </w:style>
  <w:style w:type="character" w:styleId="IntenseEmphasis">
    <w:name w:val="Intense Emphasis"/>
    <w:basedOn w:val="DefaultParagraphFont"/>
    <w:uiPriority w:val="21"/>
    <w:qFormat/>
    <w:rsid w:val="00027C09"/>
    <w:rPr>
      <w:b/>
      <w:bCs/>
      <w:i/>
      <w:iCs/>
    </w:rPr>
  </w:style>
  <w:style w:type="character" w:styleId="SubtleReference">
    <w:name w:val="Subtle Reference"/>
    <w:basedOn w:val="DefaultParagraphFont"/>
    <w:uiPriority w:val="31"/>
    <w:qFormat/>
    <w:rsid w:val="00027C0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27C09"/>
    <w:rPr>
      <w:b/>
      <w:bCs/>
      <w:caps w:val="0"/>
      <w:smallCaps/>
      <w:color w:val="auto"/>
      <w:spacing w:val="3"/>
      <w:u w:val="single"/>
    </w:rPr>
  </w:style>
  <w:style w:type="character" w:styleId="BookTitle">
    <w:name w:val="Book Title"/>
    <w:basedOn w:val="DefaultParagraphFont"/>
    <w:uiPriority w:val="33"/>
    <w:qFormat/>
    <w:rsid w:val="00027C09"/>
    <w:rPr>
      <w:b/>
      <w:bCs/>
      <w:smallCaps/>
      <w:spacing w:val="7"/>
    </w:rPr>
  </w:style>
  <w:style w:type="paragraph" w:styleId="TOCHeading">
    <w:name w:val="TOC Heading"/>
    <w:basedOn w:val="Heading1"/>
    <w:next w:val="Normal"/>
    <w:uiPriority w:val="39"/>
    <w:unhideWhenUsed/>
    <w:qFormat/>
    <w:rsid w:val="00027C09"/>
    <w:pPr>
      <w:outlineLvl w:val="9"/>
    </w:pPr>
  </w:style>
  <w:style w:type="paragraph" w:styleId="ListParagraph">
    <w:name w:val="List Paragraph"/>
    <w:basedOn w:val="Normal"/>
    <w:uiPriority w:val="34"/>
    <w:qFormat/>
    <w:rsid w:val="00027C09"/>
    <w:pPr>
      <w:ind w:left="720"/>
      <w:contextualSpacing/>
    </w:pPr>
  </w:style>
  <w:style w:type="character" w:styleId="Hyperlink">
    <w:name w:val="Hyperlink"/>
    <w:basedOn w:val="DefaultParagraphFont"/>
    <w:uiPriority w:val="99"/>
    <w:unhideWhenUsed/>
    <w:rsid w:val="00027C09"/>
    <w:rPr>
      <w:color w:val="0563C1" w:themeColor="hyperlink"/>
      <w:u w:val="single"/>
    </w:rPr>
  </w:style>
  <w:style w:type="character" w:styleId="UnresolvedMention">
    <w:name w:val="Unresolved Mention"/>
    <w:basedOn w:val="DefaultParagraphFont"/>
    <w:uiPriority w:val="99"/>
    <w:semiHidden/>
    <w:unhideWhenUsed/>
    <w:rsid w:val="00027C09"/>
    <w:rPr>
      <w:color w:val="605E5C"/>
      <w:shd w:val="clear" w:color="auto" w:fill="E1DFDD"/>
    </w:rPr>
  </w:style>
  <w:style w:type="character" w:customStyle="1" w:styleId="normaltextrun">
    <w:name w:val="normaltextrun"/>
    <w:basedOn w:val="DefaultParagraphFont"/>
    <w:rsid w:val="00217E3D"/>
  </w:style>
  <w:style w:type="paragraph" w:styleId="TOC1">
    <w:name w:val="toc 1"/>
    <w:basedOn w:val="Normal"/>
    <w:next w:val="Normal"/>
    <w:autoRedefine/>
    <w:uiPriority w:val="39"/>
    <w:unhideWhenUsed/>
    <w:rsid w:val="00D44D49"/>
    <w:pPr>
      <w:spacing w:after="100"/>
    </w:pPr>
  </w:style>
  <w:style w:type="paragraph" w:styleId="TOC2">
    <w:name w:val="toc 2"/>
    <w:basedOn w:val="Normal"/>
    <w:next w:val="Normal"/>
    <w:autoRedefine/>
    <w:uiPriority w:val="39"/>
    <w:unhideWhenUsed/>
    <w:rsid w:val="00D44D49"/>
    <w:pPr>
      <w:spacing w:after="100"/>
      <w:ind w:left="220"/>
    </w:pPr>
  </w:style>
  <w:style w:type="character" w:styleId="FollowedHyperlink">
    <w:name w:val="FollowedHyperlink"/>
    <w:basedOn w:val="DefaultParagraphFont"/>
    <w:uiPriority w:val="99"/>
    <w:semiHidden/>
    <w:unhideWhenUsed/>
    <w:rsid w:val="00B00013"/>
    <w:rPr>
      <w:color w:val="954F72" w:themeColor="followedHyperlink"/>
      <w:u w:val="single"/>
    </w:rPr>
  </w:style>
  <w:style w:type="paragraph" w:styleId="TOC3">
    <w:name w:val="toc 3"/>
    <w:basedOn w:val="Normal"/>
    <w:next w:val="Normal"/>
    <w:autoRedefine/>
    <w:uiPriority w:val="39"/>
    <w:unhideWhenUsed/>
    <w:rsid w:val="00561D01"/>
    <w:pPr>
      <w:spacing w:after="100"/>
      <w:ind w:left="440"/>
    </w:pPr>
    <w:rPr>
      <w:rFonts w:cs="Times New Roman"/>
      <w:lang w:val="en-US"/>
    </w:rPr>
  </w:style>
  <w:style w:type="paragraph" w:styleId="NormalWeb">
    <w:name w:val="Normal (Web)"/>
    <w:basedOn w:val="Normal"/>
    <w:uiPriority w:val="99"/>
    <w:semiHidden/>
    <w:unhideWhenUsed/>
    <w:rsid w:val="008D08BB"/>
    <w:rPr>
      <w:rFonts w:ascii="Times New Roman" w:hAnsi="Times New Roman" w:cs="Times New Roman"/>
      <w:sz w:val="24"/>
      <w:szCs w:val="24"/>
    </w:rPr>
  </w:style>
  <w:style w:type="paragraph" w:styleId="Bibliography">
    <w:name w:val="Bibliography"/>
    <w:basedOn w:val="Normal"/>
    <w:next w:val="Normal"/>
    <w:uiPriority w:val="37"/>
    <w:unhideWhenUsed/>
    <w:rsid w:val="00894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2826">
      <w:bodyDiv w:val="1"/>
      <w:marLeft w:val="0"/>
      <w:marRight w:val="0"/>
      <w:marTop w:val="0"/>
      <w:marBottom w:val="0"/>
      <w:divBdr>
        <w:top w:val="none" w:sz="0" w:space="0" w:color="auto"/>
        <w:left w:val="none" w:sz="0" w:space="0" w:color="auto"/>
        <w:bottom w:val="none" w:sz="0" w:space="0" w:color="auto"/>
        <w:right w:val="none" w:sz="0" w:space="0" w:color="auto"/>
      </w:divBdr>
    </w:div>
    <w:div w:id="97481703">
      <w:bodyDiv w:val="1"/>
      <w:marLeft w:val="0"/>
      <w:marRight w:val="0"/>
      <w:marTop w:val="0"/>
      <w:marBottom w:val="0"/>
      <w:divBdr>
        <w:top w:val="none" w:sz="0" w:space="0" w:color="auto"/>
        <w:left w:val="none" w:sz="0" w:space="0" w:color="auto"/>
        <w:bottom w:val="none" w:sz="0" w:space="0" w:color="auto"/>
        <w:right w:val="none" w:sz="0" w:space="0" w:color="auto"/>
      </w:divBdr>
    </w:div>
    <w:div w:id="128516733">
      <w:bodyDiv w:val="1"/>
      <w:marLeft w:val="0"/>
      <w:marRight w:val="0"/>
      <w:marTop w:val="0"/>
      <w:marBottom w:val="0"/>
      <w:divBdr>
        <w:top w:val="none" w:sz="0" w:space="0" w:color="auto"/>
        <w:left w:val="none" w:sz="0" w:space="0" w:color="auto"/>
        <w:bottom w:val="none" w:sz="0" w:space="0" w:color="auto"/>
        <w:right w:val="none" w:sz="0" w:space="0" w:color="auto"/>
      </w:divBdr>
    </w:div>
    <w:div w:id="170722906">
      <w:bodyDiv w:val="1"/>
      <w:marLeft w:val="0"/>
      <w:marRight w:val="0"/>
      <w:marTop w:val="0"/>
      <w:marBottom w:val="0"/>
      <w:divBdr>
        <w:top w:val="none" w:sz="0" w:space="0" w:color="auto"/>
        <w:left w:val="none" w:sz="0" w:space="0" w:color="auto"/>
        <w:bottom w:val="none" w:sz="0" w:space="0" w:color="auto"/>
        <w:right w:val="none" w:sz="0" w:space="0" w:color="auto"/>
      </w:divBdr>
    </w:div>
    <w:div w:id="247079116">
      <w:bodyDiv w:val="1"/>
      <w:marLeft w:val="0"/>
      <w:marRight w:val="0"/>
      <w:marTop w:val="0"/>
      <w:marBottom w:val="0"/>
      <w:divBdr>
        <w:top w:val="none" w:sz="0" w:space="0" w:color="auto"/>
        <w:left w:val="none" w:sz="0" w:space="0" w:color="auto"/>
        <w:bottom w:val="none" w:sz="0" w:space="0" w:color="auto"/>
        <w:right w:val="none" w:sz="0" w:space="0" w:color="auto"/>
      </w:divBdr>
    </w:div>
    <w:div w:id="278922780">
      <w:bodyDiv w:val="1"/>
      <w:marLeft w:val="0"/>
      <w:marRight w:val="0"/>
      <w:marTop w:val="0"/>
      <w:marBottom w:val="0"/>
      <w:divBdr>
        <w:top w:val="none" w:sz="0" w:space="0" w:color="auto"/>
        <w:left w:val="none" w:sz="0" w:space="0" w:color="auto"/>
        <w:bottom w:val="none" w:sz="0" w:space="0" w:color="auto"/>
        <w:right w:val="none" w:sz="0" w:space="0" w:color="auto"/>
      </w:divBdr>
    </w:div>
    <w:div w:id="282536475">
      <w:bodyDiv w:val="1"/>
      <w:marLeft w:val="0"/>
      <w:marRight w:val="0"/>
      <w:marTop w:val="0"/>
      <w:marBottom w:val="0"/>
      <w:divBdr>
        <w:top w:val="none" w:sz="0" w:space="0" w:color="auto"/>
        <w:left w:val="none" w:sz="0" w:space="0" w:color="auto"/>
        <w:bottom w:val="none" w:sz="0" w:space="0" w:color="auto"/>
        <w:right w:val="none" w:sz="0" w:space="0" w:color="auto"/>
      </w:divBdr>
    </w:div>
    <w:div w:id="296035634">
      <w:bodyDiv w:val="1"/>
      <w:marLeft w:val="0"/>
      <w:marRight w:val="0"/>
      <w:marTop w:val="0"/>
      <w:marBottom w:val="0"/>
      <w:divBdr>
        <w:top w:val="none" w:sz="0" w:space="0" w:color="auto"/>
        <w:left w:val="none" w:sz="0" w:space="0" w:color="auto"/>
        <w:bottom w:val="none" w:sz="0" w:space="0" w:color="auto"/>
        <w:right w:val="none" w:sz="0" w:space="0" w:color="auto"/>
      </w:divBdr>
    </w:div>
    <w:div w:id="310253629">
      <w:bodyDiv w:val="1"/>
      <w:marLeft w:val="0"/>
      <w:marRight w:val="0"/>
      <w:marTop w:val="0"/>
      <w:marBottom w:val="0"/>
      <w:divBdr>
        <w:top w:val="none" w:sz="0" w:space="0" w:color="auto"/>
        <w:left w:val="none" w:sz="0" w:space="0" w:color="auto"/>
        <w:bottom w:val="none" w:sz="0" w:space="0" w:color="auto"/>
        <w:right w:val="none" w:sz="0" w:space="0" w:color="auto"/>
      </w:divBdr>
    </w:div>
    <w:div w:id="313413541">
      <w:bodyDiv w:val="1"/>
      <w:marLeft w:val="0"/>
      <w:marRight w:val="0"/>
      <w:marTop w:val="0"/>
      <w:marBottom w:val="0"/>
      <w:divBdr>
        <w:top w:val="none" w:sz="0" w:space="0" w:color="auto"/>
        <w:left w:val="none" w:sz="0" w:space="0" w:color="auto"/>
        <w:bottom w:val="none" w:sz="0" w:space="0" w:color="auto"/>
        <w:right w:val="none" w:sz="0" w:space="0" w:color="auto"/>
      </w:divBdr>
    </w:div>
    <w:div w:id="333189803">
      <w:bodyDiv w:val="1"/>
      <w:marLeft w:val="0"/>
      <w:marRight w:val="0"/>
      <w:marTop w:val="0"/>
      <w:marBottom w:val="0"/>
      <w:divBdr>
        <w:top w:val="none" w:sz="0" w:space="0" w:color="auto"/>
        <w:left w:val="none" w:sz="0" w:space="0" w:color="auto"/>
        <w:bottom w:val="none" w:sz="0" w:space="0" w:color="auto"/>
        <w:right w:val="none" w:sz="0" w:space="0" w:color="auto"/>
      </w:divBdr>
    </w:div>
    <w:div w:id="486939696">
      <w:bodyDiv w:val="1"/>
      <w:marLeft w:val="0"/>
      <w:marRight w:val="0"/>
      <w:marTop w:val="0"/>
      <w:marBottom w:val="0"/>
      <w:divBdr>
        <w:top w:val="none" w:sz="0" w:space="0" w:color="auto"/>
        <w:left w:val="none" w:sz="0" w:space="0" w:color="auto"/>
        <w:bottom w:val="none" w:sz="0" w:space="0" w:color="auto"/>
        <w:right w:val="none" w:sz="0" w:space="0" w:color="auto"/>
      </w:divBdr>
    </w:div>
    <w:div w:id="579099319">
      <w:bodyDiv w:val="1"/>
      <w:marLeft w:val="0"/>
      <w:marRight w:val="0"/>
      <w:marTop w:val="0"/>
      <w:marBottom w:val="0"/>
      <w:divBdr>
        <w:top w:val="none" w:sz="0" w:space="0" w:color="auto"/>
        <w:left w:val="none" w:sz="0" w:space="0" w:color="auto"/>
        <w:bottom w:val="none" w:sz="0" w:space="0" w:color="auto"/>
        <w:right w:val="none" w:sz="0" w:space="0" w:color="auto"/>
      </w:divBdr>
    </w:div>
    <w:div w:id="600456290">
      <w:bodyDiv w:val="1"/>
      <w:marLeft w:val="0"/>
      <w:marRight w:val="0"/>
      <w:marTop w:val="0"/>
      <w:marBottom w:val="0"/>
      <w:divBdr>
        <w:top w:val="none" w:sz="0" w:space="0" w:color="auto"/>
        <w:left w:val="none" w:sz="0" w:space="0" w:color="auto"/>
        <w:bottom w:val="none" w:sz="0" w:space="0" w:color="auto"/>
        <w:right w:val="none" w:sz="0" w:space="0" w:color="auto"/>
      </w:divBdr>
    </w:div>
    <w:div w:id="601229321">
      <w:bodyDiv w:val="1"/>
      <w:marLeft w:val="0"/>
      <w:marRight w:val="0"/>
      <w:marTop w:val="0"/>
      <w:marBottom w:val="0"/>
      <w:divBdr>
        <w:top w:val="none" w:sz="0" w:space="0" w:color="auto"/>
        <w:left w:val="none" w:sz="0" w:space="0" w:color="auto"/>
        <w:bottom w:val="none" w:sz="0" w:space="0" w:color="auto"/>
        <w:right w:val="none" w:sz="0" w:space="0" w:color="auto"/>
      </w:divBdr>
    </w:div>
    <w:div w:id="661008348">
      <w:bodyDiv w:val="1"/>
      <w:marLeft w:val="0"/>
      <w:marRight w:val="0"/>
      <w:marTop w:val="0"/>
      <w:marBottom w:val="0"/>
      <w:divBdr>
        <w:top w:val="none" w:sz="0" w:space="0" w:color="auto"/>
        <w:left w:val="none" w:sz="0" w:space="0" w:color="auto"/>
        <w:bottom w:val="none" w:sz="0" w:space="0" w:color="auto"/>
        <w:right w:val="none" w:sz="0" w:space="0" w:color="auto"/>
      </w:divBdr>
    </w:div>
    <w:div w:id="753088144">
      <w:bodyDiv w:val="1"/>
      <w:marLeft w:val="0"/>
      <w:marRight w:val="0"/>
      <w:marTop w:val="0"/>
      <w:marBottom w:val="0"/>
      <w:divBdr>
        <w:top w:val="none" w:sz="0" w:space="0" w:color="auto"/>
        <w:left w:val="none" w:sz="0" w:space="0" w:color="auto"/>
        <w:bottom w:val="none" w:sz="0" w:space="0" w:color="auto"/>
        <w:right w:val="none" w:sz="0" w:space="0" w:color="auto"/>
      </w:divBdr>
    </w:div>
    <w:div w:id="772746466">
      <w:bodyDiv w:val="1"/>
      <w:marLeft w:val="0"/>
      <w:marRight w:val="0"/>
      <w:marTop w:val="0"/>
      <w:marBottom w:val="0"/>
      <w:divBdr>
        <w:top w:val="none" w:sz="0" w:space="0" w:color="auto"/>
        <w:left w:val="none" w:sz="0" w:space="0" w:color="auto"/>
        <w:bottom w:val="none" w:sz="0" w:space="0" w:color="auto"/>
        <w:right w:val="none" w:sz="0" w:space="0" w:color="auto"/>
      </w:divBdr>
    </w:div>
    <w:div w:id="783311494">
      <w:bodyDiv w:val="1"/>
      <w:marLeft w:val="0"/>
      <w:marRight w:val="0"/>
      <w:marTop w:val="0"/>
      <w:marBottom w:val="0"/>
      <w:divBdr>
        <w:top w:val="none" w:sz="0" w:space="0" w:color="auto"/>
        <w:left w:val="none" w:sz="0" w:space="0" w:color="auto"/>
        <w:bottom w:val="none" w:sz="0" w:space="0" w:color="auto"/>
        <w:right w:val="none" w:sz="0" w:space="0" w:color="auto"/>
      </w:divBdr>
    </w:div>
    <w:div w:id="835540423">
      <w:bodyDiv w:val="1"/>
      <w:marLeft w:val="0"/>
      <w:marRight w:val="0"/>
      <w:marTop w:val="0"/>
      <w:marBottom w:val="0"/>
      <w:divBdr>
        <w:top w:val="none" w:sz="0" w:space="0" w:color="auto"/>
        <w:left w:val="none" w:sz="0" w:space="0" w:color="auto"/>
        <w:bottom w:val="none" w:sz="0" w:space="0" w:color="auto"/>
        <w:right w:val="none" w:sz="0" w:space="0" w:color="auto"/>
      </w:divBdr>
    </w:div>
    <w:div w:id="946349118">
      <w:bodyDiv w:val="1"/>
      <w:marLeft w:val="0"/>
      <w:marRight w:val="0"/>
      <w:marTop w:val="0"/>
      <w:marBottom w:val="0"/>
      <w:divBdr>
        <w:top w:val="none" w:sz="0" w:space="0" w:color="auto"/>
        <w:left w:val="none" w:sz="0" w:space="0" w:color="auto"/>
        <w:bottom w:val="none" w:sz="0" w:space="0" w:color="auto"/>
        <w:right w:val="none" w:sz="0" w:space="0" w:color="auto"/>
      </w:divBdr>
    </w:div>
    <w:div w:id="980886969">
      <w:bodyDiv w:val="1"/>
      <w:marLeft w:val="0"/>
      <w:marRight w:val="0"/>
      <w:marTop w:val="0"/>
      <w:marBottom w:val="0"/>
      <w:divBdr>
        <w:top w:val="none" w:sz="0" w:space="0" w:color="auto"/>
        <w:left w:val="none" w:sz="0" w:space="0" w:color="auto"/>
        <w:bottom w:val="none" w:sz="0" w:space="0" w:color="auto"/>
        <w:right w:val="none" w:sz="0" w:space="0" w:color="auto"/>
      </w:divBdr>
    </w:div>
    <w:div w:id="1023476649">
      <w:bodyDiv w:val="1"/>
      <w:marLeft w:val="0"/>
      <w:marRight w:val="0"/>
      <w:marTop w:val="0"/>
      <w:marBottom w:val="0"/>
      <w:divBdr>
        <w:top w:val="none" w:sz="0" w:space="0" w:color="auto"/>
        <w:left w:val="none" w:sz="0" w:space="0" w:color="auto"/>
        <w:bottom w:val="none" w:sz="0" w:space="0" w:color="auto"/>
        <w:right w:val="none" w:sz="0" w:space="0" w:color="auto"/>
      </w:divBdr>
    </w:div>
    <w:div w:id="1041518012">
      <w:bodyDiv w:val="1"/>
      <w:marLeft w:val="0"/>
      <w:marRight w:val="0"/>
      <w:marTop w:val="0"/>
      <w:marBottom w:val="0"/>
      <w:divBdr>
        <w:top w:val="none" w:sz="0" w:space="0" w:color="auto"/>
        <w:left w:val="none" w:sz="0" w:space="0" w:color="auto"/>
        <w:bottom w:val="none" w:sz="0" w:space="0" w:color="auto"/>
        <w:right w:val="none" w:sz="0" w:space="0" w:color="auto"/>
      </w:divBdr>
    </w:div>
    <w:div w:id="1044794773">
      <w:bodyDiv w:val="1"/>
      <w:marLeft w:val="0"/>
      <w:marRight w:val="0"/>
      <w:marTop w:val="0"/>
      <w:marBottom w:val="0"/>
      <w:divBdr>
        <w:top w:val="none" w:sz="0" w:space="0" w:color="auto"/>
        <w:left w:val="none" w:sz="0" w:space="0" w:color="auto"/>
        <w:bottom w:val="none" w:sz="0" w:space="0" w:color="auto"/>
        <w:right w:val="none" w:sz="0" w:space="0" w:color="auto"/>
      </w:divBdr>
    </w:div>
    <w:div w:id="1095327134">
      <w:bodyDiv w:val="1"/>
      <w:marLeft w:val="0"/>
      <w:marRight w:val="0"/>
      <w:marTop w:val="0"/>
      <w:marBottom w:val="0"/>
      <w:divBdr>
        <w:top w:val="none" w:sz="0" w:space="0" w:color="auto"/>
        <w:left w:val="none" w:sz="0" w:space="0" w:color="auto"/>
        <w:bottom w:val="none" w:sz="0" w:space="0" w:color="auto"/>
        <w:right w:val="none" w:sz="0" w:space="0" w:color="auto"/>
      </w:divBdr>
    </w:div>
    <w:div w:id="1116487470">
      <w:bodyDiv w:val="1"/>
      <w:marLeft w:val="0"/>
      <w:marRight w:val="0"/>
      <w:marTop w:val="0"/>
      <w:marBottom w:val="0"/>
      <w:divBdr>
        <w:top w:val="none" w:sz="0" w:space="0" w:color="auto"/>
        <w:left w:val="none" w:sz="0" w:space="0" w:color="auto"/>
        <w:bottom w:val="none" w:sz="0" w:space="0" w:color="auto"/>
        <w:right w:val="none" w:sz="0" w:space="0" w:color="auto"/>
      </w:divBdr>
    </w:div>
    <w:div w:id="1150250619">
      <w:bodyDiv w:val="1"/>
      <w:marLeft w:val="0"/>
      <w:marRight w:val="0"/>
      <w:marTop w:val="0"/>
      <w:marBottom w:val="0"/>
      <w:divBdr>
        <w:top w:val="none" w:sz="0" w:space="0" w:color="auto"/>
        <w:left w:val="none" w:sz="0" w:space="0" w:color="auto"/>
        <w:bottom w:val="none" w:sz="0" w:space="0" w:color="auto"/>
        <w:right w:val="none" w:sz="0" w:space="0" w:color="auto"/>
      </w:divBdr>
    </w:div>
    <w:div w:id="1250236264">
      <w:bodyDiv w:val="1"/>
      <w:marLeft w:val="0"/>
      <w:marRight w:val="0"/>
      <w:marTop w:val="0"/>
      <w:marBottom w:val="0"/>
      <w:divBdr>
        <w:top w:val="none" w:sz="0" w:space="0" w:color="auto"/>
        <w:left w:val="none" w:sz="0" w:space="0" w:color="auto"/>
        <w:bottom w:val="none" w:sz="0" w:space="0" w:color="auto"/>
        <w:right w:val="none" w:sz="0" w:space="0" w:color="auto"/>
      </w:divBdr>
    </w:div>
    <w:div w:id="1254320742">
      <w:bodyDiv w:val="1"/>
      <w:marLeft w:val="0"/>
      <w:marRight w:val="0"/>
      <w:marTop w:val="0"/>
      <w:marBottom w:val="0"/>
      <w:divBdr>
        <w:top w:val="none" w:sz="0" w:space="0" w:color="auto"/>
        <w:left w:val="none" w:sz="0" w:space="0" w:color="auto"/>
        <w:bottom w:val="none" w:sz="0" w:space="0" w:color="auto"/>
        <w:right w:val="none" w:sz="0" w:space="0" w:color="auto"/>
      </w:divBdr>
    </w:div>
    <w:div w:id="1275789664">
      <w:bodyDiv w:val="1"/>
      <w:marLeft w:val="0"/>
      <w:marRight w:val="0"/>
      <w:marTop w:val="0"/>
      <w:marBottom w:val="0"/>
      <w:divBdr>
        <w:top w:val="none" w:sz="0" w:space="0" w:color="auto"/>
        <w:left w:val="none" w:sz="0" w:space="0" w:color="auto"/>
        <w:bottom w:val="none" w:sz="0" w:space="0" w:color="auto"/>
        <w:right w:val="none" w:sz="0" w:space="0" w:color="auto"/>
      </w:divBdr>
    </w:div>
    <w:div w:id="1336573087">
      <w:bodyDiv w:val="1"/>
      <w:marLeft w:val="0"/>
      <w:marRight w:val="0"/>
      <w:marTop w:val="0"/>
      <w:marBottom w:val="0"/>
      <w:divBdr>
        <w:top w:val="none" w:sz="0" w:space="0" w:color="auto"/>
        <w:left w:val="none" w:sz="0" w:space="0" w:color="auto"/>
        <w:bottom w:val="none" w:sz="0" w:space="0" w:color="auto"/>
        <w:right w:val="none" w:sz="0" w:space="0" w:color="auto"/>
      </w:divBdr>
    </w:div>
    <w:div w:id="1353997281">
      <w:bodyDiv w:val="1"/>
      <w:marLeft w:val="0"/>
      <w:marRight w:val="0"/>
      <w:marTop w:val="0"/>
      <w:marBottom w:val="0"/>
      <w:divBdr>
        <w:top w:val="none" w:sz="0" w:space="0" w:color="auto"/>
        <w:left w:val="none" w:sz="0" w:space="0" w:color="auto"/>
        <w:bottom w:val="none" w:sz="0" w:space="0" w:color="auto"/>
        <w:right w:val="none" w:sz="0" w:space="0" w:color="auto"/>
      </w:divBdr>
    </w:div>
    <w:div w:id="1418592350">
      <w:bodyDiv w:val="1"/>
      <w:marLeft w:val="0"/>
      <w:marRight w:val="0"/>
      <w:marTop w:val="0"/>
      <w:marBottom w:val="0"/>
      <w:divBdr>
        <w:top w:val="none" w:sz="0" w:space="0" w:color="auto"/>
        <w:left w:val="none" w:sz="0" w:space="0" w:color="auto"/>
        <w:bottom w:val="none" w:sz="0" w:space="0" w:color="auto"/>
        <w:right w:val="none" w:sz="0" w:space="0" w:color="auto"/>
      </w:divBdr>
    </w:div>
    <w:div w:id="1422222248">
      <w:bodyDiv w:val="1"/>
      <w:marLeft w:val="0"/>
      <w:marRight w:val="0"/>
      <w:marTop w:val="0"/>
      <w:marBottom w:val="0"/>
      <w:divBdr>
        <w:top w:val="none" w:sz="0" w:space="0" w:color="auto"/>
        <w:left w:val="none" w:sz="0" w:space="0" w:color="auto"/>
        <w:bottom w:val="none" w:sz="0" w:space="0" w:color="auto"/>
        <w:right w:val="none" w:sz="0" w:space="0" w:color="auto"/>
      </w:divBdr>
    </w:div>
    <w:div w:id="1423141587">
      <w:bodyDiv w:val="1"/>
      <w:marLeft w:val="0"/>
      <w:marRight w:val="0"/>
      <w:marTop w:val="0"/>
      <w:marBottom w:val="0"/>
      <w:divBdr>
        <w:top w:val="none" w:sz="0" w:space="0" w:color="auto"/>
        <w:left w:val="none" w:sz="0" w:space="0" w:color="auto"/>
        <w:bottom w:val="none" w:sz="0" w:space="0" w:color="auto"/>
        <w:right w:val="none" w:sz="0" w:space="0" w:color="auto"/>
      </w:divBdr>
    </w:div>
    <w:div w:id="1441338043">
      <w:bodyDiv w:val="1"/>
      <w:marLeft w:val="0"/>
      <w:marRight w:val="0"/>
      <w:marTop w:val="0"/>
      <w:marBottom w:val="0"/>
      <w:divBdr>
        <w:top w:val="none" w:sz="0" w:space="0" w:color="auto"/>
        <w:left w:val="none" w:sz="0" w:space="0" w:color="auto"/>
        <w:bottom w:val="none" w:sz="0" w:space="0" w:color="auto"/>
        <w:right w:val="none" w:sz="0" w:space="0" w:color="auto"/>
      </w:divBdr>
    </w:div>
    <w:div w:id="1458256366">
      <w:bodyDiv w:val="1"/>
      <w:marLeft w:val="0"/>
      <w:marRight w:val="0"/>
      <w:marTop w:val="0"/>
      <w:marBottom w:val="0"/>
      <w:divBdr>
        <w:top w:val="none" w:sz="0" w:space="0" w:color="auto"/>
        <w:left w:val="none" w:sz="0" w:space="0" w:color="auto"/>
        <w:bottom w:val="none" w:sz="0" w:space="0" w:color="auto"/>
        <w:right w:val="none" w:sz="0" w:space="0" w:color="auto"/>
      </w:divBdr>
    </w:div>
    <w:div w:id="1505438281">
      <w:bodyDiv w:val="1"/>
      <w:marLeft w:val="0"/>
      <w:marRight w:val="0"/>
      <w:marTop w:val="0"/>
      <w:marBottom w:val="0"/>
      <w:divBdr>
        <w:top w:val="none" w:sz="0" w:space="0" w:color="auto"/>
        <w:left w:val="none" w:sz="0" w:space="0" w:color="auto"/>
        <w:bottom w:val="none" w:sz="0" w:space="0" w:color="auto"/>
        <w:right w:val="none" w:sz="0" w:space="0" w:color="auto"/>
      </w:divBdr>
    </w:div>
    <w:div w:id="1514419858">
      <w:bodyDiv w:val="1"/>
      <w:marLeft w:val="0"/>
      <w:marRight w:val="0"/>
      <w:marTop w:val="0"/>
      <w:marBottom w:val="0"/>
      <w:divBdr>
        <w:top w:val="none" w:sz="0" w:space="0" w:color="auto"/>
        <w:left w:val="none" w:sz="0" w:space="0" w:color="auto"/>
        <w:bottom w:val="none" w:sz="0" w:space="0" w:color="auto"/>
        <w:right w:val="none" w:sz="0" w:space="0" w:color="auto"/>
      </w:divBdr>
    </w:div>
    <w:div w:id="1572740732">
      <w:bodyDiv w:val="1"/>
      <w:marLeft w:val="0"/>
      <w:marRight w:val="0"/>
      <w:marTop w:val="0"/>
      <w:marBottom w:val="0"/>
      <w:divBdr>
        <w:top w:val="none" w:sz="0" w:space="0" w:color="auto"/>
        <w:left w:val="none" w:sz="0" w:space="0" w:color="auto"/>
        <w:bottom w:val="none" w:sz="0" w:space="0" w:color="auto"/>
        <w:right w:val="none" w:sz="0" w:space="0" w:color="auto"/>
      </w:divBdr>
    </w:div>
    <w:div w:id="1647858409">
      <w:bodyDiv w:val="1"/>
      <w:marLeft w:val="0"/>
      <w:marRight w:val="0"/>
      <w:marTop w:val="0"/>
      <w:marBottom w:val="0"/>
      <w:divBdr>
        <w:top w:val="none" w:sz="0" w:space="0" w:color="auto"/>
        <w:left w:val="none" w:sz="0" w:space="0" w:color="auto"/>
        <w:bottom w:val="none" w:sz="0" w:space="0" w:color="auto"/>
        <w:right w:val="none" w:sz="0" w:space="0" w:color="auto"/>
      </w:divBdr>
    </w:div>
    <w:div w:id="1671327103">
      <w:bodyDiv w:val="1"/>
      <w:marLeft w:val="0"/>
      <w:marRight w:val="0"/>
      <w:marTop w:val="0"/>
      <w:marBottom w:val="0"/>
      <w:divBdr>
        <w:top w:val="none" w:sz="0" w:space="0" w:color="auto"/>
        <w:left w:val="none" w:sz="0" w:space="0" w:color="auto"/>
        <w:bottom w:val="none" w:sz="0" w:space="0" w:color="auto"/>
        <w:right w:val="none" w:sz="0" w:space="0" w:color="auto"/>
      </w:divBdr>
    </w:div>
    <w:div w:id="1699548054">
      <w:bodyDiv w:val="1"/>
      <w:marLeft w:val="0"/>
      <w:marRight w:val="0"/>
      <w:marTop w:val="0"/>
      <w:marBottom w:val="0"/>
      <w:divBdr>
        <w:top w:val="none" w:sz="0" w:space="0" w:color="auto"/>
        <w:left w:val="none" w:sz="0" w:space="0" w:color="auto"/>
        <w:bottom w:val="none" w:sz="0" w:space="0" w:color="auto"/>
        <w:right w:val="none" w:sz="0" w:space="0" w:color="auto"/>
      </w:divBdr>
    </w:div>
    <w:div w:id="1722364804">
      <w:bodyDiv w:val="1"/>
      <w:marLeft w:val="0"/>
      <w:marRight w:val="0"/>
      <w:marTop w:val="0"/>
      <w:marBottom w:val="0"/>
      <w:divBdr>
        <w:top w:val="none" w:sz="0" w:space="0" w:color="auto"/>
        <w:left w:val="none" w:sz="0" w:space="0" w:color="auto"/>
        <w:bottom w:val="none" w:sz="0" w:space="0" w:color="auto"/>
        <w:right w:val="none" w:sz="0" w:space="0" w:color="auto"/>
      </w:divBdr>
    </w:div>
    <w:div w:id="1731073560">
      <w:bodyDiv w:val="1"/>
      <w:marLeft w:val="0"/>
      <w:marRight w:val="0"/>
      <w:marTop w:val="0"/>
      <w:marBottom w:val="0"/>
      <w:divBdr>
        <w:top w:val="none" w:sz="0" w:space="0" w:color="auto"/>
        <w:left w:val="none" w:sz="0" w:space="0" w:color="auto"/>
        <w:bottom w:val="none" w:sz="0" w:space="0" w:color="auto"/>
        <w:right w:val="none" w:sz="0" w:space="0" w:color="auto"/>
      </w:divBdr>
    </w:div>
    <w:div w:id="1735931309">
      <w:bodyDiv w:val="1"/>
      <w:marLeft w:val="0"/>
      <w:marRight w:val="0"/>
      <w:marTop w:val="0"/>
      <w:marBottom w:val="0"/>
      <w:divBdr>
        <w:top w:val="none" w:sz="0" w:space="0" w:color="auto"/>
        <w:left w:val="none" w:sz="0" w:space="0" w:color="auto"/>
        <w:bottom w:val="none" w:sz="0" w:space="0" w:color="auto"/>
        <w:right w:val="none" w:sz="0" w:space="0" w:color="auto"/>
      </w:divBdr>
    </w:div>
    <w:div w:id="1740782976">
      <w:bodyDiv w:val="1"/>
      <w:marLeft w:val="0"/>
      <w:marRight w:val="0"/>
      <w:marTop w:val="0"/>
      <w:marBottom w:val="0"/>
      <w:divBdr>
        <w:top w:val="none" w:sz="0" w:space="0" w:color="auto"/>
        <w:left w:val="none" w:sz="0" w:space="0" w:color="auto"/>
        <w:bottom w:val="none" w:sz="0" w:space="0" w:color="auto"/>
        <w:right w:val="none" w:sz="0" w:space="0" w:color="auto"/>
      </w:divBdr>
    </w:div>
    <w:div w:id="1794859237">
      <w:bodyDiv w:val="1"/>
      <w:marLeft w:val="0"/>
      <w:marRight w:val="0"/>
      <w:marTop w:val="0"/>
      <w:marBottom w:val="0"/>
      <w:divBdr>
        <w:top w:val="none" w:sz="0" w:space="0" w:color="auto"/>
        <w:left w:val="none" w:sz="0" w:space="0" w:color="auto"/>
        <w:bottom w:val="none" w:sz="0" w:space="0" w:color="auto"/>
        <w:right w:val="none" w:sz="0" w:space="0" w:color="auto"/>
      </w:divBdr>
    </w:div>
    <w:div w:id="1797214413">
      <w:bodyDiv w:val="1"/>
      <w:marLeft w:val="0"/>
      <w:marRight w:val="0"/>
      <w:marTop w:val="0"/>
      <w:marBottom w:val="0"/>
      <w:divBdr>
        <w:top w:val="none" w:sz="0" w:space="0" w:color="auto"/>
        <w:left w:val="none" w:sz="0" w:space="0" w:color="auto"/>
        <w:bottom w:val="none" w:sz="0" w:space="0" w:color="auto"/>
        <w:right w:val="none" w:sz="0" w:space="0" w:color="auto"/>
      </w:divBdr>
    </w:div>
    <w:div w:id="1878203867">
      <w:bodyDiv w:val="1"/>
      <w:marLeft w:val="0"/>
      <w:marRight w:val="0"/>
      <w:marTop w:val="0"/>
      <w:marBottom w:val="0"/>
      <w:divBdr>
        <w:top w:val="none" w:sz="0" w:space="0" w:color="auto"/>
        <w:left w:val="none" w:sz="0" w:space="0" w:color="auto"/>
        <w:bottom w:val="none" w:sz="0" w:space="0" w:color="auto"/>
        <w:right w:val="none" w:sz="0" w:space="0" w:color="auto"/>
      </w:divBdr>
    </w:div>
    <w:div w:id="1931423119">
      <w:bodyDiv w:val="1"/>
      <w:marLeft w:val="0"/>
      <w:marRight w:val="0"/>
      <w:marTop w:val="0"/>
      <w:marBottom w:val="0"/>
      <w:divBdr>
        <w:top w:val="none" w:sz="0" w:space="0" w:color="auto"/>
        <w:left w:val="none" w:sz="0" w:space="0" w:color="auto"/>
        <w:bottom w:val="none" w:sz="0" w:space="0" w:color="auto"/>
        <w:right w:val="none" w:sz="0" w:space="0" w:color="auto"/>
      </w:divBdr>
    </w:div>
    <w:div w:id="1957133814">
      <w:bodyDiv w:val="1"/>
      <w:marLeft w:val="0"/>
      <w:marRight w:val="0"/>
      <w:marTop w:val="0"/>
      <w:marBottom w:val="0"/>
      <w:divBdr>
        <w:top w:val="none" w:sz="0" w:space="0" w:color="auto"/>
        <w:left w:val="none" w:sz="0" w:space="0" w:color="auto"/>
        <w:bottom w:val="none" w:sz="0" w:space="0" w:color="auto"/>
        <w:right w:val="none" w:sz="0" w:space="0" w:color="auto"/>
      </w:divBdr>
    </w:div>
    <w:div w:id="2006057249">
      <w:bodyDiv w:val="1"/>
      <w:marLeft w:val="0"/>
      <w:marRight w:val="0"/>
      <w:marTop w:val="0"/>
      <w:marBottom w:val="0"/>
      <w:divBdr>
        <w:top w:val="none" w:sz="0" w:space="0" w:color="auto"/>
        <w:left w:val="none" w:sz="0" w:space="0" w:color="auto"/>
        <w:bottom w:val="none" w:sz="0" w:space="0" w:color="auto"/>
        <w:right w:val="none" w:sz="0" w:space="0" w:color="auto"/>
      </w:divBdr>
    </w:div>
    <w:div w:id="2028866607">
      <w:bodyDiv w:val="1"/>
      <w:marLeft w:val="0"/>
      <w:marRight w:val="0"/>
      <w:marTop w:val="0"/>
      <w:marBottom w:val="0"/>
      <w:divBdr>
        <w:top w:val="none" w:sz="0" w:space="0" w:color="auto"/>
        <w:left w:val="none" w:sz="0" w:space="0" w:color="auto"/>
        <w:bottom w:val="none" w:sz="0" w:space="0" w:color="auto"/>
        <w:right w:val="none" w:sz="0" w:space="0" w:color="auto"/>
      </w:divBdr>
    </w:div>
    <w:div w:id="2068337014">
      <w:bodyDiv w:val="1"/>
      <w:marLeft w:val="0"/>
      <w:marRight w:val="0"/>
      <w:marTop w:val="0"/>
      <w:marBottom w:val="0"/>
      <w:divBdr>
        <w:top w:val="none" w:sz="0" w:space="0" w:color="auto"/>
        <w:left w:val="none" w:sz="0" w:space="0" w:color="auto"/>
        <w:bottom w:val="none" w:sz="0" w:space="0" w:color="auto"/>
        <w:right w:val="none" w:sz="0" w:space="0" w:color="auto"/>
      </w:divBdr>
    </w:div>
    <w:div w:id="214434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charts/_rels/chart1.xml.rels><?xml version="1.0" encoding="UTF-8" standalone="yes"?>
<Relationships xmlns="http://schemas.openxmlformats.org/package/2006/relationships"><Relationship Id="rId3" Type="http://schemas.openxmlformats.org/officeDocument/2006/relationships/oleObject" Target="file:///C:\Users\Adrian%20Costinas\Desktop\DigitalSkillsSem1\Software%20for%20busines\Report\4.Use%20of%20technologies%20for%20collecting,%20storing,%20and%20analysing%20data%20(spreadsheets%20and%20database)\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Employees By Region</a:t>
            </a:r>
            <a:r>
              <a:rPr lang="en-GB" baseline="0"/>
              <a:t> 2020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33-442F-80BF-FB9A5E7AFD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33-442F-80BF-FB9A5E7AFD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33-442F-80BF-FB9A5E7AFD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33-442F-80BF-FB9A5E7AFDA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A33-442F-80BF-FB9A5E7AFDAE}"/>
              </c:ext>
            </c:extLst>
          </c:dPt>
          <c:cat>
            <c:strRef>
              <c:f>(Sheet1!$B$22,Sheet1!$B$23,Sheet1!$B$24,Sheet1!$B$25,Sheet1!$B$26)</c:f>
              <c:strCache>
                <c:ptCount val="5"/>
                <c:pt idx="0">
                  <c:v> Employees </c:v>
                </c:pt>
                <c:pt idx="1">
                  <c:v>Europe</c:v>
                </c:pt>
                <c:pt idx="2">
                  <c:v>Americas</c:v>
                </c:pt>
                <c:pt idx="3">
                  <c:v>Asia Pacific</c:v>
                </c:pt>
                <c:pt idx="4">
                  <c:v>Other Regions</c:v>
                </c:pt>
              </c:strCache>
            </c:strRef>
          </c:cat>
          <c:val>
            <c:numRef>
              <c:f>(Sheet1!$F$22,Sheet1!$F$23,Sheet1!$F$24,Sheet1!$F$25,Sheet1!$F$26)</c:f>
              <c:numCache>
                <c:formatCode>General</c:formatCode>
                <c:ptCount val="5"/>
                <c:pt idx="0">
                  <c:v>2020</c:v>
                </c:pt>
                <c:pt idx="1">
                  <c:v>357737</c:v>
                </c:pt>
                <c:pt idx="2">
                  <c:v>114081</c:v>
                </c:pt>
                <c:pt idx="3">
                  <c:v>80737</c:v>
                </c:pt>
                <c:pt idx="4">
                  <c:v>19420</c:v>
                </c:pt>
              </c:numCache>
            </c:numRef>
          </c:val>
          <c:extLst>
            <c:ext xmlns:c16="http://schemas.microsoft.com/office/drawing/2014/chart" uri="{C3380CC4-5D6E-409C-BE32-E72D297353CC}">
              <c16:uniqueId val="{0000000A-DA33-442F-80BF-FB9A5E7AFDA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A73CD8-CABF-4E81-992D-93269DC13E46}">
  <we:reference id="f78a3046-9e99-4300-aa2b-5814002b01a2" version="1.26.0.0" store="EXCatalog" storeType="EXCatalog"/>
  <we:alternateReferences>
    <we:reference id="WA104382081" version="1.26.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DHL21</b:Tag>
    <b:SourceType>InternetSite</b:SourceType>
    <b:Guid>{40D2A8BA-4DA2-4633-8A9F-AE938C7EE3B4}</b:Guid>
    <b:Title>AboutPg</b:Title>
    <b:Year>2021</b:Year>
    <b:Author>
      <b:Author>
        <b:NameList>
          <b:Person>
            <b:Last>GmbH</b:Last>
            <b:First>DHL</b:First>
            <b:Middle>International</b:Middle>
          </b:Person>
        </b:NameList>
      </b:Author>
    </b:Author>
    <b:InternetSiteTitle>https://www.dhl.com/gb-en/home/about-us.html</b:InternetSiteTitle>
    <b:RefOrder>1</b:RefOrder>
  </b:Source>
  <b:Source>
    <b:Tag>Moz21</b:Tag>
    <b:SourceType>InternetSite</b:SourceType>
    <b:Guid>{87939F04-5DB7-4CFD-AA5A-E4FC009BB780}</b:Guid>
    <b:Author>
      <b:Author>
        <b:NameList>
          <b:Person>
            <b:Last>Mozilla</b:Last>
          </b:Person>
        </b:NameList>
      </b:Author>
    </b:Author>
    <b:Title>mozilla.org</b:Title>
    <b:Year>1998-2021</b:Year>
    <b:YearAccessed>2021</b:YearAccessed>
    <b:URL>https://www.mozilla.org/en-GB/firefox/browsers/what-is-a-browser/</b:URL>
    <b:RefOrder>2</b:RefOrder>
  </b:Source>
  <b:Source>
    <b:Tag>Ari</b:Tag>
    <b:SourceType>Report</b:SourceType>
    <b:Guid>{ECB67CB9-4401-4F01-8DDB-46A391755BFB}</b:Guid>
    <b:Title>Cache Cookies for Browser Authentication</b:Title>
    <b:Author>
      <b:Author>
        <b:NameList>
          <b:Person>
            <b:Last>Ari </b:Last>
            <b:First>Juels</b:First>
          </b:Person>
          <b:Person>
            <b:Last>Markus </b:Last>
            <b:First>Jakobsson</b:First>
          </b:Person>
          <b:Person>
            <b:Last>Tom </b:Last>
            <b:First>Jagatic</b:First>
          </b:Person>
        </b:NameList>
      </b:Author>
    </b:Author>
    <b:Year>2006</b:Year>
    <b:Publisher>Indiana University and RavenWhite Inc</b:Publisher>
    <b:RefOrder>3</b:RefOrder>
  </b:Source>
  <b:Source>
    <b:Tag>Jor20</b:Tag>
    <b:SourceType>Report</b:SourceType>
    <b:Guid>{DA0AEB89-3BB5-4BB6-9A70-5B5BB6ECF516}</b:Guid>
    <b:Title>The Logistics Trend Radar 5th Edition</b:Title>
    <b:Year>2020</b:Year>
    <b:Publisher>DHL Customer Solutions &amp; Innovation</b:Publisher>
    <b:City>Troisdorf</b:City>
    <b:Author>
      <b:Author>
        <b:NameList>
          <b:Person>
            <b:Last>Jordan</b:Last>
            <b:First>Toy</b:First>
          </b:Person>
          <b:Person>
            <b:Last>Ben</b:Last>
            <b:First>Gesing</b:First>
          </b:Person>
          <b:Person>
            <b:Last>Rujul</b:Last>
            <b:First>Bhatt</b:First>
          </b:Person>
          <b:Person>
            <b:Last>Yingchuan</b:Last>
            <b:First>Husang</b:First>
          </b:Person>
        </b:NameList>
      </b:Author>
    </b:Author>
    <b:RefOrder>4</b:RefOrder>
  </b:Source>
  <b:Source>
    <b:Tag>Vil15</b:Tag>
    <b:SourceType>InternetSite</b:SourceType>
    <b:Guid>{054A9024-FFF4-40D0-B05D-ED657B832BE3}</b:Guid>
    <b:Title>JSCAPE</b:Title>
    <b:Year>2015</b:Year>
    <b:YearAccessed>2020</b:YearAccessed>
    <b:URL>https://www.jscape.com/blog/smtp-vs-imap-vs-pop3-difference</b:URL>
    <b:Author>
      <b:Author>
        <b:NameList>
          <b:Person>
            <b:Last>Villanueva</b:Last>
            <b:Middle>Carl</b:Middle>
            <b:First>John</b:First>
          </b:Person>
        </b:NameList>
      </b:Author>
    </b:Author>
    <b:RefOrder>5</b:RefOrder>
  </b:Source>
  <b:Source>
    <b:Tag>Kal19</b:Tag>
    <b:SourceType>InternetSite</b:SourceType>
    <b:Guid>{53DCF7CE-9C3A-48CF-814C-AF6288EDB122}</b:Guid>
    <b:Title>GoDaddy</b:Title>
    <b:Year>2019</b:Year>
    <b:YearAccessed>2021</b:YearAccessed>
    <b:URL>https://www.godaddy.com/garage/what-is-microsoft-outlook-in-office-365/</b:URL>
    <b:Author>
      <b:Author>
        <b:NameList>
          <b:Person>
            <b:Last>Kallos</b:Last>
            <b:First>Judith</b:First>
          </b:Person>
        </b:NameList>
      </b:Author>
    </b:Author>
    <b:RefOrder>6</b:RefOrder>
  </b:Source>
  <b:Source>
    <b:Tag>Abr20</b:Tag>
    <b:SourceType>InternetSite</b:SourceType>
    <b:Guid>{7CB5F431-498D-4FE2-96DE-5CE682A42DC7}</b:Guid>
    <b:Title>NextPlane</b:Title>
    <b:Year>2020</b:Year>
    <b:YearAccessed>2021</b:YearAccessed>
    <b:URL>https://nextplane.net/blog/microsoft-teams-vs-skype-for-business/</b:URL>
    <b:Author>
      <b:Author>
        <b:NameList>
          <b:Person>
            <b:Last>Abramson</b:Last>
            <b:First>Melissa</b:First>
          </b:Person>
        </b:NameList>
      </b:Author>
    </b:Author>
    <b:RefOrder>7</b:RefOrder>
  </b:Source>
  <b:Source>
    <b:Tag>Ant20</b:Tag>
    <b:SourceType>InternetSite</b:SourceType>
    <b:Guid>{9E7455C6-1CA4-43AE-ACC7-28071F7004B8}</b:Guid>
    <b:Title>Businessinsider</b:Title>
    <b:Year>2020</b:Year>
    <b:YearAccessed>2021</b:YearAccessed>
    <b:URL>https://www.businessinsider.com/what-is-zoom-guide?r=US&amp;IR=T</b:URL>
    <b:Author>
      <b:Author>
        <b:NameList>
          <b:Person>
            <b:Last>Antonelli</b:Last>
            <b:First>William</b:First>
          </b:Person>
        </b:NameList>
      </b:Author>
    </b:Author>
    <b:RefOrder>8</b:RefOrder>
  </b:Source>
  <b:Source>
    <b:Tag>Mar17</b:Tag>
    <b:SourceType>Book</b:SourceType>
    <b:Guid>{26353A29-E318-484F-A103-C26DE1CC1494}</b:Guid>
    <b:Title>Discovering Computers and Microsoft Office 2016: A Fundamental Combined Approach</b:Title>
    <b:Year>2017</b:Year>
    <b:Publisher>Cengage Learning</b:Publisher>
    <b:Author>
      <b:Author>
        <b:NameList>
          <b:Person>
            <b:Last>Pratt</b:Last>
            <b:First>Philip</b:First>
          </b:Person>
          <b:Person>
            <b:Last>Sebook</b:Last>
            <b:First>Susan</b:First>
          </b:Person>
          <b:Person>
            <b:Last>Vermaat</b:Last>
            <b:First>Misty</b:First>
          </b:Person>
          <b:Person>
            <b:Last>Frydenberg</b:Last>
            <b:First>Mark</b:First>
          </b:Person>
          <b:Person>
            <b:Last>Campbell</b:Last>
            <b:First>Jennifer</b:First>
          </b:Person>
          <b:Person>
            <b:Last>Freud</b:Last>
            <b:First>Steven</b:First>
          </b:Person>
        </b:NameList>
      </b:Author>
    </b:Author>
    <b:RefOrder>9</b:RefOrder>
  </b:Source>
</b:Sources>
</file>

<file path=customXml/itemProps1.xml><?xml version="1.0" encoding="utf-8"?>
<ds:datastoreItem xmlns:ds="http://schemas.openxmlformats.org/officeDocument/2006/customXml" ds:itemID="{16AB5A1E-D3A2-40B8-A7CD-48A3CE98C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15</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Costinas (2024047)</dc:creator>
  <cp:keywords/>
  <dc:description/>
  <cp:lastModifiedBy>Adrian Costinas (2024047)</cp:lastModifiedBy>
  <cp:revision>17</cp:revision>
  <dcterms:created xsi:type="dcterms:W3CDTF">2021-04-29T19:07:00Z</dcterms:created>
  <dcterms:modified xsi:type="dcterms:W3CDTF">2021-04-29T23:18:00Z</dcterms:modified>
</cp:coreProperties>
</file>