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F0AF0" w14:textId="2E795337" w:rsidR="00230F35" w:rsidRDefault="00FC393C" w:rsidP="00230F35">
      <w:pPr>
        <w:pStyle w:val="NormalWeb"/>
        <w:spacing w:before="0" w:beforeAutospacing="0" w:after="0" w:afterAutospacing="0"/>
        <w:ind w:left="-180" w:right="-334"/>
      </w:pPr>
      <w:r>
        <w:rPr>
          <w:noProof/>
        </w:rPr>
        <w:drawing>
          <wp:inline distT="0" distB="0" distL="0" distR="0" wp14:anchorId="171F35B8" wp14:editId="79F4F9D7">
            <wp:extent cx="1817370" cy="727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7370" cy="727075"/>
                    </a:xfrm>
                    <a:prstGeom prst="rect">
                      <a:avLst/>
                    </a:prstGeom>
                    <a:noFill/>
                    <a:ln>
                      <a:noFill/>
                    </a:ln>
                  </pic:spPr>
                </pic:pic>
              </a:graphicData>
            </a:graphic>
          </wp:inline>
        </w:drawing>
      </w:r>
    </w:p>
    <w:p w14:paraId="43F37666" w14:textId="77777777" w:rsidR="00230F35" w:rsidRDefault="00230F35" w:rsidP="00230F35">
      <w:pPr>
        <w:pStyle w:val="NormalWeb"/>
        <w:spacing w:before="0" w:beforeAutospacing="0" w:after="0" w:afterAutospacing="0"/>
        <w:ind w:left="-180" w:right="-334"/>
      </w:pPr>
    </w:p>
    <w:p w14:paraId="6E11FF65" w14:textId="77777777" w:rsidR="00A745B6" w:rsidRDefault="00A745B6" w:rsidP="00230F35">
      <w:pPr>
        <w:pStyle w:val="NormalWeb"/>
        <w:spacing w:before="0" w:beforeAutospacing="0" w:after="0" w:afterAutospacing="0"/>
        <w:ind w:left="-180" w:right="-334"/>
      </w:pPr>
    </w:p>
    <w:p w14:paraId="437FA573"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12FB0C04"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4408A3C2" w14:textId="77777777" w:rsidR="002E67CE" w:rsidRPr="00230F35" w:rsidRDefault="002E67CE" w:rsidP="002E67CE">
      <w:pPr>
        <w:rPr>
          <w:rFonts w:ascii="Arial" w:hAnsi="Arial" w:cs="Arial"/>
          <w:sz w:val="28"/>
          <w:szCs w:val="28"/>
          <w:lang w:val="cy-GB"/>
        </w:rPr>
      </w:pPr>
    </w:p>
    <w:p w14:paraId="1A7F2D0F"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1BF05B4A"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8"/>
        <w:gridCol w:w="423"/>
        <w:gridCol w:w="1507"/>
        <w:gridCol w:w="285"/>
        <w:gridCol w:w="1793"/>
      </w:tblGrid>
      <w:tr w:rsidR="00E57529" w:rsidRPr="00230F35" w14:paraId="42C3EE8B" w14:textId="77777777" w:rsidTr="00A745B6">
        <w:trPr>
          <w:trHeight w:val="614"/>
        </w:trPr>
        <w:tc>
          <w:tcPr>
            <w:tcW w:w="8856" w:type="dxa"/>
            <w:gridSpan w:val="5"/>
          </w:tcPr>
          <w:p w14:paraId="6EEADA41"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08584234" w14:textId="77777777" w:rsidTr="00A745B6">
        <w:trPr>
          <w:trHeight w:val="718"/>
        </w:trPr>
        <w:tc>
          <w:tcPr>
            <w:tcW w:w="8856" w:type="dxa"/>
            <w:gridSpan w:val="5"/>
          </w:tcPr>
          <w:p w14:paraId="71A318F1" w14:textId="654B67D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1B6024">
              <w:rPr>
                <w:rFonts w:ascii="Arial" w:hAnsi="Arial" w:cs="Arial"/>
                <w:sz w:val="22"/>
                <w:szCs w:val="22"/>
              </w:rPr>
              <w:t xml:space="preserve"> Krystyna Cap</w:t>
            </w:r>
          </w:p>
          <w:p w14:paraId="1900DC93"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511AB32A" w14:textId="6A4E1FC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346481">
              <w:rPr>
                <w:rFonts w:ascii="Arial" w:hAnsi="Arial" w:cs="Arial"/>
                <w:b/>
                <w:bCs/>
                <w:sz w:val="22"/>
                <w:szCs w:val="22"/>
              </w:rPr>
              <w:t>University</w:t>
            </w:r>
            <w:r w:rsidR="00346481">
              <w:rPr>
                <w:rFonts w:ascii="Arial" w:hAnsi="Arial" w:cs="Arial"/>
                <w:b/>
                <w:bCs/>
                <w:sz w:val="22"/>
                <w:szCs w:val="22"/>
              </w:rPr>
              <w:t xml:space="preserve"> </w:t>
            </w:r>
            <w:r w:rsidRPr="00346481">
              <w:rPr>
                <w:rFonts w:ascii="Arial" w:hAnsi="Arial" w:cs="Arial"/>
                <w:sz w:val="22"/>
                <w:szCs w:val="22"/>
              </w:rPr>
              <w:t>Email</w:t>
            </w:r>
            <w:r w:rsidRPr="00230F35">
              <w:rPr>
                <w:rFonts w:ascii="Arial" w:hAnsi="Arial" w:cs="Arial"/>
                <w:sz w:val="22"/>
                <w:szCs w:val="22"/>
              </w:rPr>
              <w:t xml:space="preserve">: </w:t>
            </w:r>
            <w:r w:rsidR="001B6024">
              <w:rPr>
                <w:rFonts w:ascii="Arial" w:hAnsi="Arial" w:cs="Arial"/>
                <w:sz w:val="22"/>
                <w:szCs w:val="22"/>
              </w:rPr>
              <w:t>2123816@student.uwtsd.ac.uk</w:t>
            </w:r>
          </w:p>
        </w:tc>
      </w:tr>
      <w:tr w:rsidR="00CE3B79" w:rsidRPr="00230F35" w14:paraId="45753871" w14:textId="77777777" w:rsidTr="00A745B6">
        <w:trPr>
          <w:trHeight w:val="849"/>
        </w:trPr>
        <w:tc>
          <w:tcPr>
            <w:tcW w:w="4788" w:type="dxa"/>
          </w:tcPr>
          <w:p w14:paraId="3CF0869A" w14:textId="77777777"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7268A73F" w14:textId="6D1AF731" w:rsidR="00D67BF8" w:rsidRPr="00230F35" w:rsidRDefault="001B6024"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HPCA701</w:t>
            </w:r>
            <w:r w:rsidR="00A50F2D">
              <w:rPr>
                <w:rFonts w:ascii="Arial" w:hAnsi="Arial" w:cs="Arial"/>
                <w:sz w:val="22"/>
                <w:szCs w:val="22"/>
              </w:rPr>
              <w:t>5</w:t>
            </w:r>
          </w:p>
          <w:p w14:paraId="33E50BE8" w14:textId="4ACEAD86"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17371D6C" w14:textId="01D66EEF" w:rsidR="00A745B6" w:rsidRPr="00230F35" w:rsidRDefault="00A50F2D"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Foundations in Cultural Astronomy and Astrology</w:t>
            </w:r>
          </w:p>
        </w:tc>
        <w:tc>
          <w:tcPr>
            <w:tcW w:w="2266" w:type="dxa"/>
            <w:gridSpan w:val="3"/>
          </w:tcPr>
          <w:p w14:paraId="4E3C0780"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8707E4B" w14:textId="0AB5518F" w:rsidR="001B6024" w:rsidRPr="00230F35" w:rsidRDefault="001B6024"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2123816</w:t>
            </w:r>
          </w:p>
        </w:tc>
        <w:tc>
          <w:tcPr>
            <w:tcW w:w="1802" w:type="dxa"/>
          </w:tcPr>
          <w:p w14:paraId="4EA9D6B7"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49F11A8" w14:textId="3BECD8AE"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5DE4AFBF" w14:textId="77777777" w:rsidTr="00A745B6">
        <w:trPr>
          <w:trHeight w:val="1139"/>
        </w:trPr>
        <w:tc>
          <w:tcPr>
            <w:tcW w:w="8856" w:type="dxa"/>
            <w:gridSpan w:val="5"/>
          </w:tcPr>
          <w:p w14:paraId="3D031BCC"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3FF99353" w14:textId="33BE5BAC" w:rsidR="00230F35" w:rsidRPr="008C1C87" w:rsidRDefault="008C1C87" w:rsidP="002F467C">
            <w:pPr>
              <w:pStyle w:val="NormalWeb"/>
              <w:spacing w:before="0" w:beforeAutospacing="0" w:after="0" w:afterAutospacing="0"/>
              <w:ind w:right="34"/>
              <w:rPr>
                <w:rFonts w:ascii="Arial" w:hAnsi="Arial" w:cs="Arial"/>
                <w:sz w:val="22"/>
                <w:szCs w:val="22"/>
              </w:rPr>
            </w:pPr>
            <w:r w:rsidRPr="008C1C87">
              <w:rPr>
                <w:rFonts w:ascii="Arial" w:hAnsi="Arial" w:cs="Arial"/>
                <w:sz w:val="22"/>
                <w:szCs w:val="22"/>
              </w:rPr>
              <w:t>‘</w:t>
            </w:r>
            <w:r w:rsidRPr="008C1C87">
              <w:rPr>
                <w:rFonts w:ascii="Arial" w:hAnsi="Arial" w:cs="Arial"/>
              </w:rPr>
              <w:t>A</w:t>
            </w:r>
            <w:r w:rsidR="00617BBF">
              <w:rPr>
                <w:rFonts w:ascii="Arial" w:hAnsi="Arial" w:cs="Arial"/>
              </w:rPr>
              <w:t xml:space="preserve"> Critical Comparison of Two JSTOR Papers</w:t>
            </w:r>
            <w:r w:rsidRPr="008C1C87">
              <w:rPr>
                <w:rFonts w:ascii="Arial" w:hAnsi="Arial" w:cs="Arial"/>
              </w:rPr>
              <w:t>’</w:t>
            </w:r>
          </w:p>
          <w:p w14:paraId="4AB30C43" w14:textId="77777777" w:rsidR="00454317" w:rsidRDefault="00454317" w:rsidP="002F467C">
            <w:pPr>
              <w:pStyle w:val="NormalWeb"/>
              <w:spacing w:before="0" w:beforeAutospacing="0" w:after="0" w:afterAutospacing="0"/>
              <w:ind w:right="34"/>
              <w:rPr>
                <w:rFonts w:ascii="Arial" w:hAnsi="Arial" w:cs="Arial"/>
                <w:sz w:val="22"/>
                <w:szCs w:val="22"/>
              </w:rPr>
            </w:pPr>
          </w:p>
          <w:p w14:paraId="6495B243" w14:textId="7D1A73E2"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B6024">
              <w:rPr>
                <w:rFonts w:ascii="Arial" w:hAnsi="Arial" w:cs="Arial"/>
                <w:sz w:val="22"/>
                <w:szCs w:val="22"/>
              </w:rPr>
              <w:t xml:space="preserve"> </w:t>
            </w:r>
            <w:r w:rsidR="00617BBF">
              <w:rPr>
                <w:rFonts w:ascii="Arial" w:hAnsi="Arial" w:cs="Arial"/>
                <w:sz w:val="22"/>
                <w:szCs w:val="22"/>
              </w:rPr>
              <w:t>3 November 2022</w:t>
            </w:r>
          </w:p>
        </w:tc>
      </w:tr>
      <w:tr w:rsidR="00230F35" w:rsidRPr="00230F35" w14:paraId="40CB7402" w14:textId="77777777" w:rsidTr="00A745B6">
        <w:trPr>
          <w:trHeight w:val="978"/>
        </w:trPr>
        <w:tc>
          <w:tcPr>
            <w:tcW w:w="8856" w:type="dxa"/>
            <w:gridSpan w:val="5"/>
            <w:tcBorders>
              <w:bottom w:val="single" w:sz="4" w:space="0" w:color="000000"/>
            </w:tcBorders>
          </w:tcPr>
          <w:p w14:paraId="29371272" w14:textId="6A2C7A86" w:rsidR="00230F35" w:rsidRPr="00230F35" w:rsidRDefault="00230F35" w:rsidP="00230F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454317">
              <w:rPr>
                <w:rFonts w:ascii="Arial" w:hAnsi="Arial" w:cs="Arial"/>
                <w:sz w:val="22"/>
                <w:szCs w:val="22"/>
              </w:rPr>
              <w:fldChar w:fldCharType="begin">
                <w:ffData>
                  <w:name w:val="Check13"/>
                  <w:enabled/>
                  <w:calcOnExit w:val="0"/>
                  <w:checkBox>
                    <w:sizeAuto/>
                    <w:default w:val="0"/>
                  </w:checkBox>
                </w:ffData>
              </w:fldChar>
            </w:r>
            <w:bookmarkStart w:id="0" w:name="Check13"/>
            <w:r w:rsidR="00454317">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454317">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E62A56">
              <w:rPr>
                <w:rFonts w:ascii="Arial" w:hAnsi="Arial" w:cs="Arial"/>
                <w:sz w:val="22"/>
                <w:szCs w:val="22"/>
              </w:rPr>
              <w:fldChar w:fldCharType="begin">
                <w:ffData>
                  <w:name w:val="Check14"/>
                  <w:enabled/>
                  <w:calcOnExit w:val="0"/>
                  <w:checkBox>
                    <w:sizeAuto/>
                    <w:default w:val="0"/>
                  </w:checkBox>
                </w:ffData>
              </w:fldChar>
            </w:r>
            <w:bookmarkStart w:id="1" w:name="Check14"/>
            <w:r w:rsidR="00E62A56">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E62A56">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65FEA6BA" w14:textId="77777777" w:rsidTr="00A745B6">
        <w:trPr>
          <w:trHeight w:val="978"/>
        </w:trPr>
        <w:tc>
          <w:tcPr>
            <w:tcW w:w="8856" w:type="dxa"/>
            <w:gridSpan w:val="5"/>
            <w:shd w:val="clear" w:color="auto" w:fill="D9D9D9"/>
          </w:tcPr>
          <w:p w14:paraId="582E4D56"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359C991"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p>
          <w:p w14:paraId="269673AE" w14:textId="093A5309"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1B6024">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1B6024">
              <w:rPr>
                <w:rFonts w:ascii="Calibri" w:hAnsi="Calibri" w:cs="Calibri"/>
                <w:b/>
                <w:sz w:val="44"/>
                <w:szCs w:val="44"/>
              </w:rPr>
              <w:t>x</w:t>
            </w:r>
          </w:p>
          <w:p w14:paraId="74E08FEE"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90E9A" w:rsidRPr="00230F35" w14:paraId="7113DD89" w14:textId="77777777" w:rsidTr="00A745B6">
        <w:trPr>
          <w:trHeight w:val="3972"/>
        </w:trPr>
        <w:tc>
          <w:tcPr>
            <w:tcW w:w="8856" w:type="dxa"/>
            <w:gridSpan w:val="5"/>
          </w:tcPr>
          <w:p w14:paraId="754F24C7" w14:textId="77777777" w:rsidR="00A745B6" w:rsidRDefault="00A745B6" w:rsidP="00A745B6">
            <w:pPr>
              <w:rPr>
                <w:rFonts w:ascii="Arial" w:hAnsi="Arial"/>
                <w:b/>
              </w:rPr>
            </w:pPr>
          </w:p>
          <w:p w14:paraId="7842E61E"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04CA6AFD" w14:textId="77777777" w:rsidTr="00022345">
              <w:tc>
                <w:tcPr>
                  <w:tcW w:w="6970" w:type="dxa"/>
                </w:tcPr>
                <w:p w14:paraId="3983089B" w14:textId="77777777" w:rsidR="00A745B6" w:rsidRPr="00116CE6" w:rsidRDefault="00A745B6" w:rsidP="009C1A08">
                  <w:pPr>
                    <w:rPr>
                      <w:rFonts w:ascii="Arial" w:hAnsi="Arial"/>
                      <w:sz w:val="20"/>
                      <w:szCs w:val="20"/>
                    </w:rPr>
                  </w:pPr>
                </w:p>
                <w:p w14:paraId="72EDF7F3"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E4E16B8" w14:textId="77777777" w:rsidR="00A745B6" w:rsidRPr="00116CE6" w:rsidRDefault="00A745B6" w:rsidP="009C1A08">
                  <w:pPr>
                    <w:rPr>
                      <w:rFonts w:ascii="Arial" w:hAnsi="Arial"/>
                      <w:sz w:val="20"/>
                      <w:szCs w:val="20"/>
                    </w:rPr>
                  </w:pPr>
                </w:p>
              </w:tc>
            </w:tr>
            <w:tr w:rsidR="00A745B6" w:rsidRPr="00116CE6" w14:paraId="2A652E0C" w14:textId="77777777" w:rsidTr="00022345">
              <w:tc>
                <w:tcPr>
                  <w:tcW w:w="6970" w:type="dxa"/>
                </w:tcPr>
                <w:p w14:paraId="64770CBA" w14:textId="77777777" w:rsidR="00A745B6" w:rsidRPr="00116CE6" w:rsidRDefault="00A745B6" w:rsidP="009C1A08">
                  <w:pPr>
                    <w:rPr>
                      <w:rFonts w:ascii="Arial" w:hAnsi="Arial"/>
                      <w:sz w:val="20"/>
                      <w:szCs w:val="20"/>
                    </w:rPr>
                  </w:pPr>
                </w:p>
                <w:p w14:paraId="46302AD7"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0E849D4" w14:textId="77777777" w:rsidR="00A745B6" w:rsidRPr="00116CE6" w:rsidRDefault="00A745B6" w:rsidP="009C1A08">
                  <w:pPr>
                    <w:rPr>
                      <w:rFonts w:ascii="Arial" w:hAnsi="Arial"/>
                      <w:sz w:val="20"/>
                      <w:szCs w:val="20"/>
                    </w:rPr>
                  </w:pPr>
                </w:p>
              </w:tc>
            </w:tr>
            <w:tr w:rsidR="00A745B6" w:rsidRPr="00116CE6" w14:paraId="64A61BAC" w14:textId="77777777" w:rsidTr="00022345">
              <w:tc>
                <w:tcPr>
                  <w:tcW w:w="6970" w:type="dxa"/>
                </w:tcPr>
                <w:p w14:paraId="06A448A5" w14:textId="77777777" w:rsidR="00A745B6" w:rsidRPr="00116CE6" w:rsidRDefault="00A745B6" w:rsidP="009C1A08">
                  <w:pPr>
                    <w:rPr>
                      <w:rFonts w:ascii="Arial" w:hAnsi="Arial"/>
                      <w:sz w:val="20"/>
                      <w:szCs w:val="20"/>
                    </w:rPr>
                  </w:pPr>
                </w:p>
                <w:p w14:paraId="6783A3F3"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035A274" w14:textId="77777777" w:rsidR="00A745B6" w:rsidRPr="00116CE6" w:rsidRDefault="00A745B6" w:rsidP="009C1A08">
                  <w:pPr>
                    <w:rPr>
                      <w:rFonts w:ascii="Arial" w:hAnsi="Arial"/>
                      <w:sz w:val="20"/>
                      <w:szCs w:val="20"/>
                    </w:rPr>
                  </w:pPr>
                </w:p>
              </w:tc>
            </w:tr>
            <w:tr w:rsidR="00A745B6" w:rsidRPr="00116CE6" w14:paraId="2D387F57" w14:textId="77777777" w:rsidTr="00022345">
              <w:tc>
                <w:tcPr>
                  <w:tcW w:w="6970" w:type="dxa"/>
                </w:tcPr>
                <w:p w14:paraId="53808607" w14:textId="77777777" w:rsidR="00A745B6" w:rsidRDefault="00A745B6" w:rsidP="009C1A08">
                  <w:pPr>
                    <w:rPr>
                      <w:rFonts w:ascii="Arial" w:hAnsi="Arial"/>
                      <w:sz w:val="20"/>
                      <w:szCs w:val="20"/>
                    </w:rPr>
                  </w:pPr>
                </w:p>
                <w:p w14:paraId="04A28DA4"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6B2090E9" w14:textId="77777777" w:rsidR="00A745B6" w:rsidRPr="00116CE6" w:rsidRDefault="00A745B6" w:rsidP="009C1A08">
                  <w:pPr>
                    <w:rPr>
                      <w:rFonts w:ascii="Arial" w:hAnsi="Arial"/>
                      <w:sz w:val="20"/>
                      <w:szCs w:val="20"/>
                    </w:rPr>
                  </w:pPr>
                </w:p>
              </w:tc>
              <w:tc>
                <w:tcPr>
                  <w:tcW w:w="1660" w:type="dxa"/>
                </w:tcPr>
                <w:p w14:paraId="5B642DA8" w14:textId="77777777" w:rsidR="00A745B6" w:rsidRPr="00116CE6" w:rsidRDefault="00A745B6" w:rsidP="009C1A08">
                  <w:pPr>
                    <w:rPr>
                      <w:rFonts w:ascii="Arial" w:hAnsi="Arial"/>
                      <w:sz w:val="20"/>
                      <w:szCs w:val="20"/>
                    </w:rPr>
                  </w:pPr>
                </w:p>
              </w:tc>
            </w:tr>
          </w:tbl>
          <w:p w14:paraId="6B7A095D"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43C6300B"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52DE832" w14:textId="77777777" w:rsidR="00A745B6" w:rsidRDefault="00A745B6" w:rsidP="002F467C">
            <w:pPr>
              <w:pStyle w:val="NormalWeb"/>
              <w:spacing w:before="0" w:beforeAutospacing="0" w:after="0" w:afterAutospacing="0"/>
              <w:rPr>
                <w:rFonts w:ascii="Arial" w:hAnsi="Arial" w:cs="Arial"/>
                <w:b/>
                <w:sz w:val="22"/>
                <w:szCs w:val="22"/>
              </w:rPr>
            </w:pPr>
          </w:p>
          <w:p w14:paraId="6D31839A" w14:textId="77777777" w:rsidR="00B462B1" w:rsidRDefault="00B462B1" w:rsidP="002F467C">
            <w:pPr>
              <w:pStyle w:val="NormalWeb"/>
              <w:spacing w:before="0" w:beforeAutospacing="0" w:after="0" w:afterAutospacing="0"/>
              <w:rPr>
                <w:rFonts w:ascii="Arial" w:hAnsi="Arial" w:cs="Arial"/>
                <w:b/>
                <w:sz w:val="22"/>
                <w:szCs w:val="22"/>
              </w:rPr>
            </w:pPr>
          </w:p>
          <w:p w14:paraId="1F92A90D" w14:textId="77777777" w:rsidR="00B462B1" w:rsidRDefault="00B462B1" w:rsidP="002F467C">
            <w:pPr>
              <w:pStyle w:val="NormalWeb"/>
              <w:spacing w:before="0" w:beforeAutospacing="0" w:after="0" w:afterAutospacing="0"/>
              <w:rPr>
                <w:rFonts w:ascii="Arial" w:hAnsi="Arial" w:cs="Arial"/>
                <w:b/>
                <w:sz w:val="22"/>
                <w:szCs w:val="22"/>
              </w:rPr>
            </w:pPr>
          </w:p>
          <w:p w14:paraId="586C262C" w14:textId="77777777" w:rsidR="00B462B1" w:rsidRDefault="00B462B1" w:rsidP="002F467C">
            <w:pPr>
              <w:pStyle w:val="NormalWeb"/>
              <w:spacing w:before="0" w:beforeAutospacing="0" w:after="0" w:afterAutospacing="0"/>
              <w:rPr>
                <w:rFonts w:ascii="Arial" w:hAnsi="Arial" w:cs="Arial"/>
                <w:b/>
                <w:sz w:val="22"/>
                <w:szCs w:val="22"/>
              </w:rPr>
            </w:pPr>
          </w:p>
          <w:p w14:paraId="480146A4" w14:textId="77777777" w:rsidR="00B462B1" w:rsidRDefault="00B462B1" w:rsidP="002F467C">
            <w:pPr>
              <w:pStyle w:val="NormalWeb"/>
              <w:spacing w:before="0" w:beforeAutospacing="0" w:after="0" w:afterAutospacing="0"/>
              <w:rPr>
                <w:rFonts w:ascii="Arial" w:hAnsi="Arial" w:cs="Arial"/>
                <w:b/>
                <w:sz w:val="22"/>
                <w:szCs w:val="22"/>
              </w:rPr>
            </w:pPr>
          </w:p>
          <w:p w14:paraId="73FFE78D"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w:t>
            </w:r>
            <w:proofErr w:type="gramStart"/>
            <w:r w:rsidR="00D67BF8" w:rsidRPr="00230F35">
              <w:rPr>
                <w:rFonts w:ascii="Arial" w:hAnsi="Arial" w:cs="Arial"/>
                <w:b/>
                <w:sz w:val="22"/>
                <w:szCs w:val="22"/>
              </w:rPr>
              <w:t xml:space="preserve">1 </w:t>
            </w:r>
            <w:r w:rsidR="00590E9A" w:rsidRPr="00230F35">
              <w:rPr>
                <w:rFonts w:ascii="Arial" w:hAnsi="Arial" w:cs="Arial"/>
                <w:b/>
                <w:sz w:val="22"/>
                <w:szCs w:val="22"/>
              </w:rPr>
              <w:t>:</w:t>
            </w:r>
            <w:proofErr w:type="gramEnd"/>
          </w:p>
          <w:p w14:paraId="3B631498"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6319D52C" w14:textId="77777777" w:rsidR="00B56E7B" w:rsidRPr="00001C3B" w:rsidRDefault="00B56E7B" w:rsidP="00043549">
            <w:pPr>
              <w:pStyle w:val="NormalWeb"/>
              <w:rPr>
                <w:rFonts w:ascii="Arial" w:hAnsi="Arial" w:cs="Arial"/>
                <w:sz w:val="22"/>
                <w:szCs w:val="22"/>
              </w:rPr>
            </w:pPr>
          </w:p>
        </w:tc>
      </w:tr>
      <w:tr w:rsidR="00EC7546" w:rsidRPr="00230F35" w14:paraId="07D1DE97" w14:textId="77777777" w:rsidTr="00A745B6">
        <w:trPr>
          <w:trHeight w:val="492"/>
        </w:trPr>
        <w:tc>
          <w:tcPr>
            <w:tcW w:w="6768" w:type="dxa"/>
            <w:gridSpan w:val="3"/>
          </w:tcPr>
          <w:p w14:paraId="2226C7D5"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44CD01FB"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309514D2" w14:textId="77777777" w:rsidTr="002F467C">
        <w:tc>
          <w:tcPr>
            <w:tcW w:w="8856" w:type="dxa"/>
            <w:gridSpan w:val="5"/>
          </w:tcPr>
          <w:p w14:paraId="1955099F"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6E5EC62A"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44E53C4F"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294770B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4BB603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367DC8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282FA4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5C7950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4AE4D8C"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DE1B95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78F40E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DB8B34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1C3A0B0" w14:textId="77777777" w:rsidR="00D67BF8" w:rsidRDefault="00D67BF8" w:rsidP="002F467C">
            <w:pPr>
              <w:pStyle w:val="NormalWeb"/>
              <w:spacing w:before="0" w:beforeAutospacing="0" w:after="0" w:afterAutospacing="0"/>
              <w:ind w:right="-334"/>
              <w:rPr>
                <w:rFonts w:ascii="Arial" w:hAnsi="Arial" w:cs="Arial"/>
                <w:bCs/>
                <w:sz w:val="22"/>
                <w:szCs w:val="22"/>
              </w:rPr>
            </w:pPr>
          </w:p>
          <w:p w14:paraId="68F8423F"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7126193"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7361374"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75F4CC2D" w14:textId="77777777" w:rsidTr="008D674F">
        <w:trPr>
          <w:trHeight w:val="720"/>
        </w:trPr>
        <w:tc>
          <w:tcPr>
            <w:tcW w:w="5211" w:type="dxa"/>
            <w:gridSpan w:val="2"/>
          </w:tcPr>
          <w:p w14:paraId="624C814C"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2C09259D"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08F86651" w14:textId="77777777" w:rsidTr="009C1A08">
        <w:trPr>
          <w:trHeight w:val="720"/>
        </w:trPr>
        <w:tc>
          <w:tcPr>
            <w:tcW w:w="8856" w:type="dxa"/>
            <w:gridSpan w:val="5"/>
          </w:tcPr>
          <w:p w14:paraId="4B49D9E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6B38463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8EA454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E71AA75"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9A544A3"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446FE0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28D1496"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95B8C7E"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8299AF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6F2B8DE3" w14:textId="77777777" w:rsidR="00230F35" w:rsidRDefault="00230F35" w:rsidP="002F467C">
            <w:pPr>
              <w:pStyle w:val="NormalWeb"/>
              <w:spacing w:before="0" w:beforeAutospacing="0" w:after="0" w:afterAutospacing="0"/>
              <w:ind w:right="-334"/>
              <w:rPr>
                <w:rFonts w:ascii="Arial" w:hAnsi="Arial" w:cs="Arial"/>
                <w:bCs/>
                <w:sz w:val="22"/>
                <w:szCs w:val="22"/>
              </w:rPr>
            </w:pPr>
          </w:p>
          <w:p w14:paraId="74EF1D4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1443D2BD"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02B7E04F" w14:textId="77777777" w:rsidTr="00230F35">
        <w:trPr>
          <w:trHeight w:val="720"/>
        </w:trPr>
        <w:tc>
          <w:tcPr>
            <w:tcW w:w="5211" w:type="dxa"/>
            <w:gridSpan w:val="2"/>
          </w:tcPr>
          <w:p w14:paraId="3C79FA1B"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E7CBEFE"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0B6C81C3" w14:textId="77777777" w:rsidR="00DB0B7A" w:rsidRDefault="00DB0B7A" w:rsidP="00FA07E9">
      <w:pPr>
        <w:pStyle w:val="NormalWeb"/>
        <w:spacing w:before="0" w:beforeAutospacing="0" w:after="0" w:afterAutospacing="0"/>
        <w:ind w:right="-334"/>
        <w:rPr>
          <w:rFonts w:ascii="Trebuchet MS" w:hAnsi="Trebuchet MS" w:cs="Tahoma"/>
          <w:bCs/>
          <w:sz w:val="24"/>
          <w:szCs w:val="24"/>
        </w:rPr>
        <w:sectPr w:rsidR="00DB0B7A" w:rsidSect="00B462B1">
          <w:footerReference w:type="default" r:id="rId9"/>
          <w:pgSz w:w="12240" w:h="15840"/>
          <w:pgMar w:top="567" w:right="1797" w:bottom="567" w:left="1797" w:header="567" w:footer="720" w:gutter="0"/>
          <w:pgNumType w:start="1"/>
          <w:cols w:space="720"/>
        </w:sectPr>
      </w:pPr>
    </w:p>
    <w:p w14:paraId="6D275DB9" w14:textId="183D0667" w:rsidR="00DB0B7A" w:rsidRPr="00DB0B7A" w:rsidRDefault="003141EA" w:rsidP="00DB0B7A">
      <w:pPr>
        <w:textAlignment w:val="baseline"/>
        <w:rPr>
          <w:rFonts w:eastAsia="Times New Roman"/>
          <w:lang w:eastAsia="en-CA"/>
        </w:rPr>
      </w:pPr>
      <w:r>
        <w:rPr>
          <w:rFonts w:eastAsia="Times New Roman"/>
          <w:lang w:val="en-US" w:eastAsia="en-CA"/>
        </w:rPr>
        <w:lastRenderedPageBreak/>
        <w:t xml:space="preserve">Krystyna Cap – </w:t>
      </w:r>
      <w:r w:rsidR="00DB0B7A" w:rsidRPr="00DB0B7A">
        <w:rPr>
          <w:rFonts w:eastAsia="Times New Roman"/>
          <w:lang w:val="en-US" w:eastAsia="en-CA"/>
        </w:rPr>
        <w:t>HPCA701</w:t>
      </w:r>
      <w:r w:rsidR="00E62A56">
        <w:rPr>
          <w:rFonts w:eastAsia="Times New Roman"/>
          <w:lang w:val="en-US" w:eastAsia="en-CA"/>
        </w:rPr>
        <w:t>5</w:t>
      </w:r>
      <w:r w:rsidR="00FA3720">
        <w:rPr>
          <w:rFonts w:eastAsia="Times New Roman"/>
          <w:lang w:val="en-US" w:eastAsia="en-CA"/>
        </w:rPr>
        <w:t xml:space="preserve"> – </w:t>
      </w:r>
      <w:r w:rsidR="00E62A56">
        <w:rPr>
          <w:rFonts w:eastAsia="Times New Roman"/>
          <w:lang w:val="en-US" w:eastAsia="en-CA"/>
        </w:rPr>
        <w:t>Essay 1</w:t>
      </w:r>
    </w:p>
    <w:p w14:paraId="1A4368DD" w14:textId="4BC3125C" w:rsidR="00DB0B7A" w:rsidRPr="00311101" w:rsidRDefault="007737E2" w:rsidP="00DB0B7A">
      <w:pPr>
        <w:textAlignment w:val="baseline"/>
        <w:rPr>
          <w:rFonts w:eastAsia="Times New Roman"/>
          <w:sz w:val="22"/>
          <w:szCs w:val="22"/>
          <w:lang w:val="en-US" w:eastAsia="en-CA"/>
        </w:rPr>
      </w:pPr>
      <w:r>
        <w:rPr>
          <w:rFonts w:eastAsia="Times New Roman"/>
          <w:sz w:val="22"/>
          <w:szCs w:val="22"/>
          <w:lang w:val="en-US" w:eastAsia="en-CA"/>
        </w:rPr>
        <w:t>3 November 2022</w:t>
      </w:r>
    </w:p>
    <w:p w14:paraId="271A9411" w14:textId="77777777" w:rsidR="00DB0B7A" w:rsidRPr="00311101" w:rsidRDefault="00DB0B7A" w:rsidP="00DB0B7A">
      <w:pPr>
        <w:textAlignment w:val="baseline"/>
        <w:rPr>
          <w:rFonts w:eastAsia="Times New Roman"/>
          <w:sz w:val="22"/>
          <w:szCs w:val="22"/>
          <w:lang w:val="en-US" w:eastAsia="en-CA"/>
        </w:rPr>
      </w:pPr>
    </w:p>
    <w:p w14:paraId="41AF2957" w14:textId="77777777" w:rsidR="00DB0B7A" w:rsidRPr="00311101" w:rsidRDefault="00DB0B7A" w:rsidP="00DB0B7A">
      <w:pPr>
        <w:textAlignment w:val="baseline"/>
        <w:rPr>
          <w:rFonts w:eastAsia="Times New Roman"/>
          <w:sz w:val="22"/>
          <w:szCs w:val="22"/>
          <w:lang w:eastAsia="en-CA"/>
        </w:rPr>
      </w:pPr>
    </w:p>
    <w:p w14:paraId="46E3C500" w14:textId="40D0CF59" w:rsidR="00DB0B7A" w:rsidRPr="008C1C87" w:rsidRDefault="00527B7A" w:rsidP="00DB0B7A">
      <w:pPr>
        <w:jc w:val="center"/>
        <w:textAlignment w:val="baseline"/>
        <w:rPr>
          <w:rFonts w:eastAsia="Times New Roman"/>
          <w:sz w:val="22"/>
          <w:szCs w:val="22"/>
          <w:lang w:eastAsia="en-CA"/>
        </w:rPr>
      </w:pPr>
      <w:r w:rsidRPr="008C1C87">
        <w:rPr>
          <w:rFonts w:eastAsia="Times New Roman"/>
          <w:sz w:val="22"/>
          <w:szCs w:val="22"/>
          <w:lang w:val="en-US" w:eastAsia="en-CA"/>
        </w:rPr>
        <w:t>‘</w:t>
      </w:r>
      <w:r w:rsidR="007737E2">
        <w:rPr>
          <w:sz w:val="22"/>
          <w:szCs w:val="22"/>
        </w:rPr>
        <w:t>A Critical Comparison of Two JSTOR Papers</w:t>
      </w:r>
      <w:r w:rsidRPr="008C1C87">
        <w:rPr>
          <w:rFonts w:eastAsia="Times New Roman"/>
          <w:sz w:val="22"/>
          <w:szCs w:val="22"/>
          <w:lang w:val="en-US" w:eastAsia="en-CA"/>
        </w:rPr>
        <w:t>’</w:t>
      </w:r>
    </w:p>
    <w:p w14:paraId="3ECF73E1" w14:textId="3945ABB8" w:rsidR="00A3062A" w:rsidRDefault="004A1844" w:rsidP="005237D5">
      <w:pPr>
        <w:jc w:val="center"/>
        <w:textAlignment w:val="baseline"/>
        <w:rPr>
          <w:rFonts w:eastAsia="Times New Roman"/>
          <w:sz w:val="22"/>
          <w:szCs w:val="22"/>
          <w:lang w:eastAsia="en-CA"/>
        </w:rPr>
      </w:pPr>
      <w:r>
        <w:rPr>
          <w:rFonts w:eastAsia="Times New Roman"/>
          <w:sz w:val="22"/>
          <w:szCs w:val="22"/>
          <w:lang w:eastAsia="en-CA"/>
        </w:rPr>
        <w:t xml:space="preserve">Word Count: </w:t>
      </w:r>
      <w:r w:rsidR="009F7AA5">
        <w:rPr>
          <w:rFonts w:eastAsia="Times New Roman"/>
          <w:sz w:val="22"/>
          <w:szCs w:val="22"/>
          <w:lang w:eastAsia="en-CA"/>
        </w:rPr>
        <w:t>2</w:t>
      </w:r>
      <w:r w:rsidR="00E149D3">
        <w:rPr>
          <w:rFonts w:eastAsia="Times New Roman"/>
          <w:sz w:val="22"/>
          <w:szCs w:val="22"/>
          <w:lang w:eastAsia="en-CA"/>
        </w:rPr>
        <w:t>0</w:t>
      </w:r>
      <w:r w:rsidR="004F1EC8">
        <w:rPr>
          <w:rFonts w:eastAsia="Times New Roman"/>
          <w:sz w:val="22"/>
          <w:szCs w:val="22"/>
          <w:lang w:eastAsia="en-CA"/>
        </w:rPr>
        <w:t>2</w:t>
      </w:r>
      <w:r w:rsidR="00B92164">
        <w:rPr>
          <w:rFonts w:eastAsia="Times New Roman"/>
          <w:sz w:val="22"/>
          <w:szCs w:val="22"/>
          <w:lang w:eastAsia="en-CA"/>
        </w:rPr>
        <w:t>5</w:t>
      </w:r>
    </w:p>
    <w:p w14:paraId="62DBFB40" w14:textId="77777777" w:rsidR="005237D5" w:rsidRPr="005237D5" w:rsidRDefault="005237D5" w:rsidP="005237D5">
      <w:pPr>
        <w:jc w:val="center"/>
        <w:textAlignment w:val="baseline"/>
        <w:rPr>
          <w:rFonts w:eastAsia="Times New Roman"/>
          <w:sz w:val="22"/>
          <w:szCs w:val="22"/>
          <w:lang w:eastAsia="en-CA"/>
        </w:rPr>
      </w:pPr>
    </w:p>
    <w:p w14:paraId="324B09BB" w14:textId="30B0602C" w:rsidR="00475BFA" w:rsidRDefault="003B5F2D" w:rsidP="00E92768">
      <w:pPr>
        <w:ind w:firstLine="567"/>
        <w:textAlignment w:val="baseline"/>
        <w:rPr>
          <w:rFonts w:eastAsia="Times New Roman"/>
          <w:sz w:val="22"/>
          <w:szCs w:val="22"/>
          <w:lang w:val="en-US" w:eastAsia="en-CA"/>
        </w:rPr>
      </w:pPr>
      <w:r w:rsidRPr="002E65F4">
        <w:rPr>
          <w:rFonts w:eastAsia="Times New Roman"/>
          <w:sz w:val="22"/>
          <w:szCs w:val="22"/>
          <w:lang w:val="en-US" w:eastAsia="en-CA"/>
        </w:rPr>
        <w:t xml:space="preserve">This essay critically </w:t>
      </w:r>
      <w:proofErr w:type="gramStart"/>
      <w:r w:rsidRPr="002E65F4">
        <w:rPr>
          <w:rFonts w:eastAsia="Times New Roman"/>
          <w:sz w:val="22"/>
          <w:szCs w:val="22"/>
          <w:lang w:val="en-US" w:eastAsia="en-CA"/>
        </w:rPr>
        <w:t>compares and contrasts</w:t>
      </w:r>
      <w:proofErr w:type="gramEnd"/>
      <w:r w:rsidRPr="002E65F4">
        <w:rPr>
          <w:rFonts w:eastAsia="Times New Roman"/>
          <w:sz w:val="22"/>
          <w:szCs w:val="22"/>
          <w:lang w:val="en-US" w:eastAsia="en-CA"/>
        </w:rPr>
        <w:t xml:space="preserve"> two JSTOR papers</w:t>
      </w:r>
      <w:r w:rsidR="00D9659E">
        <w:rPr>
          <w:rFonts w:eastAsia="Times New Roman"/>
          <w:sz w:val="22"/>
          <w:szCs w:val="22"/>
          <w:lang w:val="en-US" w:eastAsia="en-CA"/>
        </w:rPr>
        <w:t xml:space="preserve">: </w:t>
      </w:r>
      <w:r w:rsidR="00696594" w:rsidRPr="002E65F4">
        <w:rPr>
          <w:rFonts w:eastAsia="Times New Roman"/>
          <w:sz w:val="22"/>
          <w:szCs w:val="22"/>
          <w:lang w:val="en-US" w:eastAsia="en-CA"/>
        </w:rPr>
        <w:t xml:space="preserve">Wayne Elzey, ‘The Nahua Myth of the Suns: History and Cosmology in Pre-Hispanic Mexican Religions’, </w:t>
      </w:r>
      <w:r w:rsidR="004F235F" w:rsidRPr="00A97048">
        <w:rPr>
          <w:rFonts w:eastAsia="Times New Roman"/>
          <w:i/>
          <w:iCs/>
          <w:sz w:val="22"/>
          <w:szCs w:val="22"/>
          <w:lang w:val="en-US" w:eastAsia="en-CA"/>
        </w:rPr>
        <w:t>Numen</w:t>
      </w:r>
      <w:r w:rsidR="004F235F" w:rsidRPr="00A97048">
        <w:rPr>
          <w:rFonts w:eastAsia="Times New Roman"/>
          <w:sz w:val="22"/>
          <w:szCs w:val="22"/>
          <w:lang w:val="en-US" w:eastAsia="en-CA"/>
        </w:rPr>
        <w:t>, 23</w:t>
      </w:r>
      <w:r w:rsidR="00DD3DA1" w:rsidRPr="00A97048">
        <w:rPr>
          <w:rFonts w:eastAsia="Times New Roman"/>
          <w:sz w:val="22"/>
          <w:szCs w:val="22"/>
          <w:lang w:val="en-US" w:eastAsia="en-CA"/>
        </w:rPr>
        <w:t>.2</w:t>
      </w:r>
      <w:r w:rsidR="004F235F" w:rsidRPr="00A97048">
        <w:rPr>
          <w:rFonts w:eastAsia="Times New Roman"/>
          <w:sz w:val="22"/>
          <w:szCs w:val="22"/>
          <w:lang w:val="en-US" w:eastAsia="en-CA"/>
        </w:rPr>
        <w:t xml:space="preserve"> (1976)</w:t>
      </w:r>
      <w:r w:rsidR="00181021">
        <w:rPr>
          <w:rFonts w:eastAsia="Times New Roman"/>
          <w:sz w:val="22"/>
          <w:szCs w:val="22"/>
          <w:lang w:val="en-US" w:eastAsia="en-CA"/>
        </w:rPr>
        <w:t>,</w:t>
      </w:r>
      <w:r w:rsidR="004F235F" w:rsidRPr="002E65F4">
        <w:rPr>
          <w:rFonts w:eastAsia="Times New Roman"/>
          <w:sz w:val="22"/>
          <w:szCs w:val="22"/>
          <w:lang w:val="en-US" w:eastAsia="en-CA"/>
        </w:rPr>
        <w:t xml:space="preserve"> and </w:t>
      </w:r>
      <w:r w:rsidR="00E268CC" w:rsidRPr="002E65F4">
        <w:rPr>
          <w:rFonts w:eastAsia="Times New Roman"/>
          <w:sz w:val="22"/>
          <w:szCs w:val="22"/>
          <w:lang w:val="en-US" w:eastAsia="en-CA"/>
        </w:rPr>
        <w:t xml:space="preserve">Eleanor R. Long, ‘How the Dog Got Its Days: A Skeptical </w:t>
      </w:r>
      <w:r w:rsidR="00650A8E" w:rsidRPr="002E65F4">
        <w:rPr>
          <w:rFonts w:eastAsia="Times New Roman"/>
          <w:sz w:val="22"/>
          <w:szCs w:val="22"/>
          <w:lang w:val="en-US" w:eastAsia="en-CA"/>
        </w:rPr>
        <w:t>Inquiry into Traditional Star and Weather Lore’</w:t>
      </w:r>
      <w:r w:rsidR="00650A8E" w:rsidRPr="001D64C5">
        <w:rPr>
          <w:rFonts w:eastAsia="Times New Roman"/>
          <w:sz w:val="22"/>
          <w:szCs w:val="22"/>
          <w:lang w:val="en-US" w:eastAsia="en-CA"/>
        </w:rPr>
        <w:t>,</w:t>
      </w:r>
      <w:r w:rsidR="009241AD">
        <w:rPr>
          <w:rFonts w:eastAsia="Times New Roman"/>
          <w:sz w:val="22"/>
          <w:szCs w:val="22"/>
          <w:lang w:val="en-US" w:eastAsia="en-CA"/>
        </w:rPr>
        <w:t xml:space="preserve"> </w:t>
      </w:r>
      <w:r w:rsidR="00650A8E" w:rsidRPr="001D64C5">
        <w:rPr>
          <w:rFonts w:eastAsia="Times New Roman"/>
          <w:i/>
          <w:iCs/>
          <w:sz w:val="22"/>
          <w:szCs w:val="22"/>
          <w:lang w:val="en-US" w:eastAsia="en-CA"/>
        </w:rPr>
        <w:t xml:space="preserve">Western Folklore </w:t>
      </w:r>
      <w:r w:rsidR="00650A8E" w:rsidRPr="001D64C5">
        <w:rPr>
          <w:rFonts w:eastAsia="Times New Roman"/>
          <w:sz w:val="22"/>
          <w:szCs w:val="22"/>
          <w:lang w:val="en-US" w:eastAsia="en-CA"/>
        </w:rPr>
        <w:t>43</w:t>
      </w:r>
      <w:r w:rsidR="00F303CD">
        <w:rPr>
          <w:rFonts w:eastAsia="Times New Roman"/>
          <w:sz w:val="22"/>
          <w:szCs w:val="22"/>
          <w:lang w:val="en-US" w:eastAsia="en-CA"/>
        </w:rPr>
        <w:t>.4</w:t>
      </w:r>
      <w:r w:rsidR="00650A8E" w:rsidRPr="001D64C5">
        <w:rPr>
          <w:rFonts w:eastAsia="Times New Roman"/>
          <w:sz w:val="22"/>
          <w:szCs w:val="22"/>
          <w:lang w:val="en-US" w:eastAsia="en-CA"/>
        </w:rPr>
        <w:t xml:space="preserve"> (1984)</w:t>
      </w:r>
      <w:r w:rsidR="00650A8E" w:rsidRPr="002E65F4">
        <w:rPr>
          <w:rFonts w:eastAsia="Times New Roman"/>
          <w:sz w:val="22"/>
          <w:szCs w:val="22"/>
          <w:lang w:val="en-US" w:eastAsia="en-CA"/>
        </w:rPr>
        <w:t>.</w:t>
      </w:r>
      <w:r w:rsidR="00931C00">
        <w:rPr>
          <w:rFonts w:eastAsia="Times New Roman"/>
          <w:sz w:val="22"/>
          <w:szCs w:val="22"/>
          <w:lang w:val="en-US" w:eastAsia="en-CA"/>
        </w:rPr>
        <w:t xml:space="preserve"> Beginning with an examination of how </w:t>
      </w:r>
      <w:r w:rsidR="00B401C0">
        <w:rPr>
          <w:rFonts w:eastAsia="Times New Roman"/>
          <w:sz w:val="22"/>
          <w:szCs w:val="22"/>
          <w:lang w:val="en-US" w:eastAsia="en-CA"/>
        </w:rPr>
        <w:t xml:space="preserve">the papers approach </w:t>
      </w:r>
      <w:r w:rsidR="00931C00">
        <w:rPr>
          <w:rFonts w:eastAsia="Times New Roman"/>
          <w:sz w:val="22"/>
          <w:szCs w:val="22"/>
          <w:lang w:val="en-US" w:eastAsia="en-CA"/>
        </w:rPr>
        <w:t xml:space="preserve">ideas of cosmology and culture, this essay will </w:t>
      </w:r>
      <w:r w:rsidR="00E92768">
        <w:rPr>
          <w:rFonts w:eastAsia="Times New Roman"/>
          <w:sz w:val="22"/>
          <w:szCs w:val="22"/>
          <w:lang w:val="en-US" w:eastAsia="en-CA"/>
        </w:rPr>
        <w:t xml:space="preserve">then </w:t>
      </w:r>
      <w:r w:rsidR="006B18FC">
        <w:rPr>
          <w:rFonts w:eastAsia="Times New Roman"/>
          <w:sz w:val="22"/>
          <w:szCs w:val="22"/>
          <w:lang w:val="en-US" w:eastAsia="en-CA"/>
        </w:rPr>
        <w:t>consider</w:t>
      </w:r>
      <w:r w:rsidR="00E92768">
        <w:rPr>
          <w:rFonts w:eastAsia="Times New Roman"/>
          <w:sz w:val="22"/>
          <w:szCs w:val="22"/>
          <w:lang w:val="en-US" w:eastAsia="en-CA"/>
        </w:rPr>
        <w:t xml:space="preserve"> the sources each author uses and how their respective methodolog</w:t>
      </w:r>
      <w:r w:rsidR="00D20C69">
        <w:rPr>
          <w:rFonts w:eastAsia="Times New Roman"/>
          <w:sz w:val="22"/>
          <w:szCs w:val="22"/>
          <w:lang w:val="en-US" w:eastAsia="en-CA"/>
        </w:rPr>
        <w:t>ies</w:t>
      </w:r>
      <w:r w:rsidR="00E92768">
        <w:rPr>
          <w:rFonts w:eastAsia="Times New Roman"/>
          <w:sz w:val="22"/>
          <w:szCs w:val="22"/>
          <w:lang w:val="en-US" w:eastAsia="en-CA"/>
        </w:rPr>
        <w:t xml:space="preserve"> influence their arguments and conclusions. </w:t>
      </w:r>
      <w:r w:rsidR="00990157">
        <w:rPr>
          <w:rFonts w:eastAsia="Times New Roman"/>
          <w:sz w:val="22"/>
          <w:szCs w:val="22"/>
          <w:lang w:val="en-US" w:eastAsia="en-CA"/>
        </w:rPr>
        <w:t>T</w:t>
      </w:r>
      <w:r w:rsidR="00691F62">
        <w:rPr>
          <w:rFonts w:eastAsia="Times New Roman"/>
          <w:sz w:val="22"/>
          <w:szCs w:val="22"/>
          <w:lang w:val="en-US" w:eastAsia="en-CA"/>
        </w:rPr>
        <w:t xml:space="preserve">his essay will </w:t>
      </w:r>
      <w:r w:rsidR="00325DDB">
        <w:rPr>
          <w:rFonts w:eastAsia="Times New Roman"/>
          <w:sz w:val="22"/>
          <w:szCs w:val="22"/>
          <w:lang w:val="en-US" w:eastAsia="en-CA"/>
        </w:rPr>
        <w:t xml:space="preserve">begin by </w:t>
      </w:r>
      <w:r w:rsidR="00F43BFA">
        <w:rPr>
          <w:rFonts w:eastAsia="Times New Roman"/>
          <w:sz w:val="22"/>
          <w:szCs w:val="22"/>
          <w:lang w:val="en-US" w:eastAsia="en-CA"/>
        </w:rPr>
        <w:t>offer</w:t>
      </w:r>
      <w:r w:rsidR="00325DDB">
        <w:rPr>
          <w:rFonts w:eastAsia="Times New Roman"/>
          <w:sz w:val="22"/>
          <w:szCs w:val="22"/>
          <w:lang w:val="en-US" w:eastAsia="en-CA"/>
        </w:rPr>
        <w:t>ing</w:t>
      </w:r>
      <w:r w:rsidR="00F43BFA">
        <w:rPr>
          <w:rFonts w:eastAsia="Times New Roman"/>
          <w:sz w:val="22"/>
          <w:szCs w:val="22"/>
          <w:lang w:val="en-US" w:eastAsia="en-CA"/>
        </w:rPr>
        <w:t xml:space="preserve"> information about the</w:t>
      </w:r>
      <w:r w:rsidR="004A7991">
        <w:rPr>
          <w:rFonts w:eastAsia="Times New Roman"/>
          <w:sz w:val="22"/>
          <w:szCs w:val="22"/>
          <w:lang w:val="en-US" w:eastAsia="en-CA"/>
        </w:rPr>
        <w:t xml:space="preserve"> </w:t>
      </w:r>
      <w:r w:rsidR="00F43BFA">
        <w:rPr>
          <w:rFonts w:eastAsia="Times New Roman"/>
          <w:sz w:val="22"/>
          <w:szCs w:val="22"/>
          <w:lang w:val="en-US" w:eastAsia="en-CA"/>
        </w:rPr>
        <w:t>authors, the subject matter and the publications in which their work appeared.</w:t>
      </w:r>
    </w:p>
    <w:p w14:paraId="3152EBC5" w14:textId="77777777" w:rsidR="00990EAC" w:rsidRDefault="00990EAC" w:rsidP="00990EAC">
      <w:pPr>
        <w:textAlignment w:val="baseline"/>
        <w:rPr>
          <w:rFonts w:eastAsia="Times New Roman"/>
          <w:sz w:val="22"/>
          <w:szCs w:val="22"/>
          <w:lang w:val="en-US" w:eastAsia="en-CA"/>
        </w:rPr>
      </w:pPr>
    </w:p>
    <w:p w14:paraId="3D878ECC" w14:textId="79664395" w:rsidR="00990EAC" w:rsidRDefault="004811A5" w:rsidP="00990EAC">
      <w:pPr>
        <w:textAlignment w:val="baseline"/>
        <w:rPr>
          <w:rFonts w:eastAsia="Times New Roman"/>
          <w:sz w:val="22"/>
          <w:szCs w:val="22"/>
          <w:lang w:val="en-US" w:eastAsia="en-CA"/>
        </w:rPr>
      </w:pPr>
      <w:r>
        <w:rPr>
          <w:rFonts w:eastAsia="Times New Roman"/>
          <w:sz w:val="22"/>
          <w:szCs w:val="22"/>
          <w:u w:val="single"/>
          <w:lang w:val="en-US" w:eastAsia="en-CA"/>
        </w:rPr>
        <w:t xml:space="preserve">About the </w:t>
      </w:r>
      <w:r w:rsidR="00990EAC">
        <w:rPr>
          <w:rFonts w:eastAsia="Times New Roman"/>
          <w:sz w:val="22"/>
          <w:szCs w:val="22"/>
          <w:u w:val="single"/>
          <w:lang w:val="en-US" w:eastAsia="en-CA"/>
        </w:rPr>
        <w:t>Authors</w:t>
      </w:r>
      <w:r w:rsidR="005A1871">
        <w:rPr>
          <w:rFonts w:eastAsia="Times New Roman"/>
          <w:sz w:val="22"/>
          <w:szCs w:val="22"/>
          <w:u w:val="single"/>
          <w:lang w:val="en-US" w:eastAsia="en-CA"/>
        </w:rPr>
        <w:t>, Subject</w:t>
      </w:r>
      <w:r w:rsidR="00140BF8">
        <w:rPr>
          <w:rFonts w:eastAsia="Times New Roman"/>
          <w:sz w:val="22"/>
          <w:szCs w:val="22"/>
          <w:u w:val="single"/>
          <w:lang w:val="en-US" w:eastAsia="en-CA"/>
        </w:rPr>
        <w:t xml:space="preserve"> </w:t>
      </w:r>
      <w:r w:rsidR="005A1871">
        <w:rPr>
          <w:rFonts w:eastAsia="Times New Roman"/>
          <w:sz w:val="22"/>
          <w:szCs w:val="22"/>
          <w:u w:val="single"/>
          <w:lang w:val="en-US" w:eastAsia="en-CA"/>
        </w:rPr>
        <w:t>Matter and Publications</w:t>
      </w:r>
    </w:p>
    <w:p w14:paraId="66174B2A" w14:textId="77777777" w:rsidR="00001B6F" w:rsidRDefault="00001B6F" w:rsidP="00E1486E">
      <w:pPr>
        <w:ind w:firstLine="567"/>
        <w:textAlignment w:val="baseline"/>
        <w:rPr>
          <w:rFonts w:eastAsia="Times New Roman"/>
          <w:sz w:val="22"/>
          <w:szCs w:val="22"/>
          <w:lang w:val="en-US" w:eastAsia="en-CA"/>
        </w:rPr>
      </w:pPr>
    </w:p>
    <w:p w14:paraId="4BBD3126" w14:textId="633BB5E5" w:rsidR="008F3AD1" w:rsidRPr="00C116A8" w:rsidRDefault="00E1486E" w:rsidP="00C116A8">
      <w:pPr>
        <w:ind w:firstLine="567"/>
        <w:textAlignment w:val="baseline"/>
        <w:rPr>
          <w:sz w:val="22"/>
          <w:szCs w:val="22"/>
          <w:lang w:val="en-CA"/>
        </w:rPr>
      </w:pPr>
      <w:r w:rsidRPr="002E65F4">
        <w:rPr>
          <w:rFonts w:eastAsia="Times New Roman"/>
          <w:sz w:val="22"/>
          <w:szCs w:val="22"/>
          <w:lang w:val="en-US" w:eastAsia="en-CA"/>
        </w:rPr>
        <w:t xml:space="preserve">Wayne Elzey (1941-2012) was a professor of </w:t>
      </w:r>
      <w:r w:rsidR="00AD3F93">
        <w:rPr>
          <w:rFonts w:eastAsia="Times New Roman"/>
          <w:sz w:val="22"/>
          <w:szCs w:val="22"/>
          <w:lang w:val="en-US" w:eastAsia="en-CA"/>
        </w:rPr>
        <w:t>c</w:t>
      </w:r>
      <w:r w:rsidRPr="002E65F4">
        <w:rPr>
          <w:rFonts w:eastAsia="Times New Roman"/>
          <w:sz w:val="22"/>
          <w:szCs w:val="22"/>
          <w:lang w:val="en-US" w:eastAsia="en-CA"/>
        </w:rPr>
        <w:t xml:space="preserve">omparative </w:t>
      </w:r>
      <w:r w:rsidR="00AD3F93">
        <w:rPr>
          <w:rFonts w:eastAsia="Times New Roman"/>
          <w:sz w:val="22"/>
          <w:szCs w:val="22"/>
          <w:lang w:val="en-US" w:eastAsia="en-CA"/>
        </w:rPr>
        <w:t>r</w:t>
      </w:r>
      <w:r w:rsidRPr="002E65F4">
        <w:rPr>
          <w:rFonts w:eastAsia="Times New Roman"/>
          <w:sz w:val="22"/>
          <w:szCs w:val="22"/>
          <w:lang w:val="en-US" w:eastAsia="en-CA"/>
        </w:rPr>
        <w:t>eligion at Miami University in Ohio</w:t>
      </w:r>
      <w:r w:rsidR="00CD2DEE">
        <w:rPr>
          <w:rFonts w:eastAsia="Times New Roman"/>
          <w:sz w:val="22"/>
          <w:szCs w:val="22"/>
          <w:lang w:val="en-US" w:eastAsia="en-CA"/>
        </w:rPr>
        <w:t>—a</w:t>
      </w:r>
      <w:r w:rsidRPr="002E65F4">
        <w:rPr>
          <w:rFonts w:eastAsia="Times New Roman"/>
          <w:sz w:val="22"/>
          <w:szCs w:val="22"/>
          <w:lang w:val="en-US" w:eastAsia="en-CA"/>
        </w:rPr>
        <w:t xml:space="preserve"> position </w:t>
      </w:r>
      <w:r w:rsidR="00463F44">
        <w:rPr>
          <w:rFonts w:eastAsia="Times New Roman"/>
          <w:sz w:val="22"/>
          <w:szCs w:val="22"/>
          <w:lang w:val="en-US" w:eastAsia="en-CA"/>
        </w:rPr>
        <w:t xml:space="preserve">he </w:t>
      </w:r>
      <w:r w:rsidRPr="002E65F4">
        <w:rPr>
          <w:rFonts w:eastAsia="Times New Roman"/>
          <w:sz w:val="22"/>
          <w:szCs w:val="22"/>
          <w:lang w:val="en-US" w:eastAsia="en-CA"/>
        </w:rPr>
        <w:t xml:space="preserve">held </w:t>
      </w:r>
      <w:r w:rsidR="00463F44">
        <w:rPr>
          <w:rFonts w:eastAsia="Times New Roman"/>
          <w:sz w:val="22"/>
          <w:szCs w:val="22"/>
          <w:lang w:val="en-US" w:eastAsia="en-CA"/>
        </w:rPr>
        <w:t xml:space="preserve">when </w:t>
      </w:r>
      <w:r w:rsidRPr="002E65F4">
        <w:rPr>
          <w:rFonts w:eastAsia="Times New Roman"/>
          <w:sz w:val="22"/>
          <w:szCs w:val="22"/>
          <w:lang w:val="en-US" w:eastAsia="en-CA"/>
        </w:rPr>
        <w:t>th</w:t>
      </w:r>
      <w:r w:rsidR="00004B6E">
        <w:rPr>
          <w:rFonts w:eastAsia="Times New Roman"/>
          <w:sz w:val="22"/>
          <w:szCs w:val="22"/>
          <w:lang w:val="en-US" w:eastAsia="en-CA"/>
        </w:rPr>
        <w:t>e</w:t>
      </w:r>
      <w:r w:rsidRPr="002E65F4">
        <w:rPr>
          <w:rFonts w:eastAsia="Times New Roman"/>
          <w:sz w:val="22"/>
          <w:szCs w:val="22"/>
          <w:lang w:val="en-US" w:eastAsia="en-CA"/>
        </w:rPr>
        <w:t xml:space="preserve"> </w:t>
      </w:r>
      <w:r w:rsidR="00004B6E">
        <w:rPr>
          <w:rFonts w:eastAsia="Times New Roman"/>
          <w:sz w:val="22"/>
          <w:szCs w:val="22"/>
          <w:lang w:val="en-US" w:eastAsia="en-CA"/>
        </w:rPr>
        <w:t xml:space="preserve">above-named </w:t>
      </w:r>
      <w:r w:rsidRPr="002E65F4">
        <w:rPr>
          <w:rFonts w:eastAsia="Times New Roman"/>
          <w:sz w:val="22"/>
          <w:szCs w:val="22"/>
          <w:lang w:val="en-US" w:eastAsia="en-CA"/>
        </w:rPr>
        <w:t xml:space="preserve">article was </w:t>
      </w:r>
      <w:r w:rsidR="00463F44">
        <w:rPr>
          <w:rFonts w:eastAsia="Times New Roman"/>
          <w:sz w:val="22"/>
          <w:szCs w:val="22"/>
          <w:lang w:val="en-US" w:eastAsia="en-CA"/>
        </w:rPr>
        <w:t>published</w:t>
      </w:r>
      <w:r w:rsidRPr="002E65F4">
        <w:rPr>
          <w:rFonts w:eastAsia="Times New Roman"/>
          <w:sz w:val="22"/>
          <w:szCs w:val="22"/>
          <w:lang w:val="en-US" w:eastAsia="en-CA"/>
        </w:rPr>
        <w:t>.</w:t>
      </w:r>
      <w:r w:rsidR="007D15DD">
        <w:rPr>
          <w:rStyle w:val="FootnoteReference"/>
          <w:rFonts w:eastAsia="Times New Roman"/>
          <w:sz w:val="22"/>
          <w:szCs w:val="22"/>
          <w:lang w:val="en-US" w:eastAsia="en-CA"/>
        </w:rPr>
        <w:footnoteReference w:id="1"/>
      </w:r>
      <w:r w:rsidRPr="002E65F4">
        <w:rPr>
          <w:rFonts w:eastAsia="Times New Roman"/>
          <w:sz w:val="22"/>
          <w:szCs w:val="22"/>
          <w:lang w:val="en-US" w:eastAsia="en-CA"/>
        </w:rPr>
        <w:t xml:space="preserve"> </w:t>
      </w:r>
      <w:r w:rsidR="003A17EA">
        <w:rPr>
          <w:sz w:val="22"/>
          <w:szCs w:val="22"/>
          <w:lang w:val="en-CA"/>
        </w:rPr>
        <w:t>His</w:t>
      </w:r>
      <w:r w:rsidRPr="002E65F4">
        <w:rPr>
          <w:sz w:val="22"/>
          <w:szCs w:val="22"/>
          <w:lang w:val="en-CA"/>
        </w:rPr>
        <w:t xml:space="preserve"> doctoral work</w:t>
      </w:r>
      <w:r w:rsidR="00C372D2">
        <w:rPr>
          <w:sz w:val="22"/>
          <w:szCs w:val="22"/>
          <w:lang w:val="en-CA"/>
        </w:rPr>
        <w:t xml:space="preserve"> </w:t>
      </w:r>
      <w:r w:rsidRPr="002E65F4">
        <w:rPr>
          <w:sz w:val="22"/>
          <w:szCs w:val="22"/>
          <w:lang w:val="en-CA"/>
        </w:rPr>
        <w:t xml:space="preserve">on </w:t>
      </w:r>
      <w:r w:rsidR="008B1EA3">
        <w:rPr>
          <w:sz w:val="22"/>
          <w:szCs w:val="22"/>
          <w:lang w:val="en-CA"/>
        </w:rPr>
        <w:t xml:space="preserve">Aztec </w:t>
      </w:r>
      <w:r w:rsidRPr="002E65F4">
        <w:rPr>
          <w:sz w:val="22"/>
          <w:szCs w:val="22"/>
          <w:lang w:val="en-CA"/>
        </w:rPr>
        <w:t>royal mythology was followed by</w:t>
      </w:r>
      <w:r w:rsidR="008E3676">
        <w:rPr>
          <w:sz w:val="22"/>
          <w:szCs w:val="22"/>
          <w:lang w:val="en-CA"/>
        </w:rPr>
        <w:t xml:space="preserve"> various</w:t>
      </w:r>
      <w:r w:rsidR="00693E3C">
        <w:rPr>
          <w:sz w:val="22"/>
          <w:szCs w:val="22"/>
          <w:lang w:val="en-CA"/>
        </w:rPr>
        <w:t xml:space="preserve"> publications </w:t>
      </w:r>
      <w:r w:rsidR="002913FF">
        <w:rPr>
          <w:sz w:val="22"/>
          <w:szCs w:val="22"/>
          <w:lang w:val="en-CA"/>
        </w:rPr>
        <w:t>on</w:t>
      </w:r>
      <w:r w:rsidR="00F11C81">
        <w:rPr>
          <w:sz w:val="22"/>
          <w:szCs w:val="22"/>
          <w:lang w:val="en-CA"/>
        </w:rPr>
        <w:t xml:space="preserve"> Aztec culture, </w:t>
      </w:r>
      <w:r w:rsidR="00781D77">
        <w:rPr>
          <w:sz w:val="22"/>
          <w:szCs w:val="22"/>
          <w:lang w:val="en-CA"/>
        </w:rPr>
        <w:t>lending him considerable authority over the subject matter.</w:t>
      </w:r>
      <w:r w:rsidRPr="002E65F4">
        <w:rPr>
          <w:rStyle w:val="FootnoteReference"/>
          <w:sz w:val="22"/>
          <w:szCs w:val="22"/>
          <w:lang w:val="en-CA"/>
        </w:rPr>
        <w:footnoteReference w:id="2"/>
      </w:r>
      <w:r w:rsidRPr="002E65F4">
        <w:rPr>
          <w:sz w:val="22"/>
          <w:szCs w:val="22"/>
          <w:lang w:val="en-CA"/>
        </w:rPr>
        <w:t xml:space="preserve"> </w:t>
      </w:r>
      <w:r w:rsidR="008F3AD1">
        <w:rPr>
          <w:sz w:val="22"/>
          <w:szCs w:val="22"/>
          <w:lang w:val="en-CA"/>
        </w:rPr>
        <w:t xml:space="preserve">In ‘The Nahua Myth of the Suns’, Elzey examines </w:t>
      </w:r>
      <w:r w:rsidR="00004B6E">
        <w:rPr>
          <w:sz w:val="22"/>
          <w:szCs w:val="22"/>
          <w:lang w:val="en-CA"/>
        </w:rPr>
        <w:t xml:space="preserve">one </w:t>
      </w:r>
      <w:r w:rsidR="009241AD">
        <w:rPr>
          <w:sz w:val="22"/>
          <w:szCs w:val="22"/>
          <w:lang w:val="en-CA"/>
        </w:rPr>
        <w:t>version of a</w:t>
      </w:r>
      <w:r w:rsidR="008F3AD1">
        <w:rPr>
          <w:sz w:val="22"/>
          <w:szCs w:val="22"/>
          <w:lang w:val="en-CA"/>
        </w:rPr>
        <w:t xml:space="preserve"> pre-Hispanic, Mesoamerican</w:t>
      </w:r>
      <w:r w:rsidR="00F277EF">
        <w:rPr>
          <w:sz w:val="22"/>
          <w:szCs w:val="22"/>
          <w:lang w:val="en-CA"/>
        </w:rPr>
        <w:t xml:space="preserve"> myth surrounding the</w:t>
      </w:r>
      <w:r w:rsidR="008F3AD1">
        <w:rPr>
          <w:sz w:val="22"/>
          <w:szCs w:val="22"/>
          <w:lang w:val="en-CA"/>
        </w:rPr>
        <w:t xml:space="preserve"> </w:t>
      </w:r>
      <w:r w:rsidR="004563FA">
        <w:rPr>
          <w:rFonts w:eastAsia="Times New Roman"/>
          <w:sz w:val="22"/>
          <w:szCs w:val="22"/>
          <w:lang w:val="en-US" w:eastAsia="en-CA"/>
        </w:rPr>
        <w:t>creation and destruction o</w:t>
      </w:r>
      <w:r w:rsidR="00D87A0E">
        <w:rPr>
          <w:rFonts w:eastAsia="Times New Roman"/>
          <w:sz w:val="22"/>
          <w:szCs w:val="22"/>
          <w:lang w:val="en-US" w:eastAsia="en-CA"/>
        </w:rPr>
        <w:t xml:space="preserve">f world </w:t>
      </w:r>
      <w:r w:rsidR="004563FA">
        <w:rPr>
          <w:rFonts w:eastAsia="Times New Roman"/>
          <w:sz w:val="22"/>
          <w:szCs w:val="22"/>
          <w:lang w:val="en-US" w:eastAsia="en-CA"/>
        </w:rPr>
        <w:t>ages.</w:t>
      </w:r>
      <w:r w:rsidR="004563FA">
        <w:rPr>
          <w:rStyle w:val="FootnoteReference"/>
          <w:rFonts w:eastAsia="Times New Roman"/>
          <w:sz w:val="22"/>
          <w:szCs w:val="22"/>
          <w:lang w:val="en-US" w:eastAsia="en-CA"/>
        </w:rPr>
        <w:footnoteReference w:id="3"/>
      </w:r>
      <w:r w:rsidR="004563FA">
        <w:rPr>
          <w:rFonts w:eastAsia="Times New Roman"/>
          <w:sz w:val="22"/>
          <w:szCs w:val="22"/>
          <w:lang w:val="en-US" w:eastAsia="en-CA"/>
        </w:rPr>
        <w:t xml:space="preserve"> </w:t>
      </w:r>
      <w:r w:rsidR="00783510">
        <w:rPr>
          <w:rFonts w:eastAsia="Times New Roman"/>
          <w:sz w:val="22"/>
          <w:szCs w:val="22"/>
          <w:lang w:val="en-US" w:eastAsia="en-CA"/>
        </w:rPr>
        <w:t xml:space="preserve">Elzey </w:t>
      </w:r>
      <w:r w:rsidR="00B31191">
        <w:rPr>
          <w:rFonts w:eastAsia="Times New Roman"/>
          <w:sz w:val="22"/>
          <w:szCs w:val="22"/>
          <w:lang w:val="en-US" w:eastAsia="en-CA"/>
        </w:rPr>
        <w:t xml:space="preserve">proposes to </w:t>
      </w:r>
      <w:r w:rsidR="00783510">
        <w:rPr>
          <w:rFonts w:eastAsia="Times New Roman"/>
          <w:sz w:val="22"/>
          <w:szCs w:val="22"/>
          <w:lang w:val="en-US" w:eastAsia="en-CA"/>
        </w:rPr>
        <w:t xml:space="preserve">diverge from previous interpretations </w:t>
      </w:r>
      <w:r w:rsidR="005D6D3C">
        <w:rPr>
          <w:rFonts w:eastAsia="Times New Roman"/>
          <w:sz w:val="22"/>
          <w:szCs w:val="22"/>
          <w:lang w:val="en-US" w:eastAsia="en-CA"/>
        </w:rPr>
        <w:t xml:space="preserve">of the myth </w:t>
      </w:r>
      <w:r w:rsidR="00783510">
        <w:rPr>
          <w:rFonts w:eastAsia="Times New Roman"/>
          <w:sz w:val="22"/>
          <w:szCs w:val="22"/>
          <w:lang w:val="en-US" w:eastAsia="en-CA"/>
        </w:rPr>
        <w:t xml:space="preserve">by investigating </w:t>
      </w:r>
      <w:r w:rsidR="005D6D3C">
        <w:rPr>
          <w:rFonts w:eastAsia="Times New Roman"/>
          <w:sz w:val="22"/>
          <w:szCs w:val="22"/>
          <w:lang w:val="en-US" w:eastAsia="en-CA"/>
        </w:rPr>
        <w:t>it</w:t>
      </w:r>
      <w:r w:rsidR="0065799B">
        <w:rPr>
          <w:rFonts w:eastAsia="Times New Roman"/>
          <w:sz w:val="22"/>
          <w:szCs w:val="22"/>
          <w:lang w:val="en-US" w:eastAsia="en-CA"/>
        </w:rPr>
        <w:t xml:space="preserve"> as a</w:t>
      </w:r>
      <w:r w:rsidR="00783510">
        <w:rPr>
          <w:rFonts w:eastAsia="Times New Roman"/>
          <w:sz w:val="22"/>
          <w:szCs w:val="22"/>
          <w:lang w:val="en-US" w:eastAsia="en-CA"/>
        </w:rPr>
        <w:t xml:space="preserve"> ‘uniquely Mexican’ </w:t>
      </w:r>
      <w:r w:rsidR="0065799B">
        <w:rPr>
          <w:rFonts w:eastAsia="Times New Roman"/>
          <w:sz w:val="22"/>
          <w:szCs w:val="22"/>
          <w:lang w:val="en-US" w:eastAsia="en-CA"/>
        </w:rPr>
        <w:t xml:space="preserve">structural paradigm that organizes </w:t>
      </w:r>
      <w:r w:rsidR="002A4F82">
        <w:rPr>
          <w:rFonts w:eastAsia="Times New Roman"/>
          <w:sz w:val="22"/>
          <w:szCs w:val="22"/>
          <w:lang w:val="en-US" w:eastAsia="en-CA"/>
        </w:rPr>
        <w:t xml:space="preserve">time, space, ritual, </w:t>
      </w:r>
      <w:r w:rsidR="00BE698D">
        <w:rPr>
          <w:rFonts w:eastAsia="Times New Roman"/>
          <w:sz w:val="22"/>
          <w:szCs w:val="22"/>
          <w:lang w:val="en-US" w:eastAsia="en-CA"/>
        </w:rPr>
        <w:t xml:space="preserve">cosmology, </w:t>
      </w:r>
      <w:r w:rsidR="00611DD0">
        <w:rPr>
          <w:rFonts w:eastAsia="Times New Roman"/>
          <w:sz w:val="22"/>
          <w:szCs w:val="22"/>
          <w:lang w:val="en-US" w:eastAsia="en-CA"/>
        </w:rPr>
        <w:t xml:space="preserve">calendars </w:t>
      </w:r>
      <w:r w:rsidR="002A4F82">
        <w:rPr>
          <w:rFonts w:eastAsia="Times New Roman"/>
          <w:sz w:val="22"/>
          <w:szCs w:val="22"/>
          <w:lang w:val="en-US" w:eastAsia="en-CA"/>
        </w:rPr>
        <w:t>and eschatolog</w:t>
      </w:r>
      <w:r w:rsidR="00C667BD">
        <w:rPr>
          <w:rFonts w:eastAsia="Times New Roman"/>
          <w:sz w:val="22"/>
          <w:szCs w:val="22"/>
          <w:lang w:val="en-US" w:eastAsia="en-CA"/>
        </w:rPr>
        <w:t>y</w:t>
      </w:r>
      <w:r w:rsidR="004563FA">
        <w:rPr>
          <w:rFonts w:eastAsia="Times New Roman"/>
          <w:sz w:val="22"/>
          <w:szCs w:val="22"/>
          <w:lang w:val="en-US" w:eastAsia="en-CA"/>
        </w:rPr>
        <w:t>.</w:t>
      </w:r>
      <w:r w:rsidR="004563FA">
        <w:rPr>
          <w:rStyle w:val="FootnoteReference"/>
          <w:rFonts w:eastAsia="Times New Roman"/>
          <w:sz w:val="22"/>
          <w:szCs w:val="22"/>
          <w:lang w:val="en-US" w:eastAsia="en-CA"/>
        </w:rPr>
        <w:footnoteReference w:id="4"/>
      </w:r>
      <w:r w:rsidR="004563FA">
        <w:rPr>
          <w:rFonts w:eastAsia="Times New Roman"/>
          <w:sz w:val="22"/>
          <w:szCs w:val="22"/>
          <w:lang w:val="en-US" w:eastAsia="en-CA"/>
        </w:rPr>
        <w:t xml:space="preserve"> </w:t>
      </w:r>
      <w:r w:rsidR="004563FA">
        <w:rPr>
          <w:sz w:val="22"/>
          <w:szCs w:val="22"/>
          <w:lang w:val="en-CA"/>
        </w:rPr>
        <w:t>Elzey’s article</w:t>
      </w:r>
      <w:r w:rsidR="00805DBB">
        <w:rPr>
          <w:sz w:val="22"/>
          <w:szCs w:val="22"/>
          <w:lang w:val="en-CA"/>
        </w:rPr>
        <w:t xml:space="preserve"> appeared in </w:t>
      </w:r>
      <w:r w:rsidR="00CA1EBB">
        <w:rPr>
          <w:i/>
          <w:iCs/>
          <w:sz w:val="22"/>
          <w:szCs w:val="22"/>
          <w:lang w:val="en-CA"/>
        </w:rPr>
        <w:t>Numen</w:t>
      </w:r>
      <w:r w:rsidR="00CA1EBB">
        <w:rPr>
          <w:sz w:val="22"/>
          <w:szCs w:val="22"/>
          <w:lang w:val="en-CA"/>
        </w:rPr>
        <w:t xml:space="preserve">, </w:t>
      </w:r>
      <w:r w:rsidR="00733C37">
        <w:rPr>
          <w:sz w:val="22"/>
          <w:szCs w:val="22"/>
          <w:lang w:val="en-CA"/>
        </w:rPr>
        <w:t>a journal dedicated to</w:t>
      </w:r>
      <w:r w:rsidR="00CA1EBB">
        <w:rPr>
          <w:rFonts w:eastAsia="Times New Roman"/>
          <w:sz w:val="22"/>
          <w:szCs w:val="22"/>
          <w:lang w:val="en-US" w:eastAsia="en-CA"/>
        </w:rPr>
        <w:t xml:space="preserve"> the study of </w:t>
      </w:r>
      <w:r w:rsidR="00693E3C">
        <w:rPr>
          <w:rFonts w:eastAsia="Times New Roman"/>
          <w:sz w:val="22"/>
          <w:szCs w:val="22"/>
          <w:lang w:val="en-US" w:eastAsia="en-CA"/>
        </w:rPr>
        <w:t>contemporary and historical religious issues.</w:t>
      </w:r>
      <w:r w:rsidR="00693E3C">
        <w:rPr>
          <w:rStyle w:val="FootnoteReference"/>
          <w:rFonts w:eastAsia="Times New Roman"/>
          <w:sz w:val="22"/>
          <w:szCs w:val="22"/>
          <w:lang w:val="en-US" w:eastAsia="en-CA"/>
        </w:rPr>
        <w:footnoteReference w:id="5"/>
      </w:r>
      <w:r w:rsidR="00693E3C">
        <w:rPr>
          <w:rFonts w:eastAsia="Times New Roman"/>
          <w:sz w:val="22"/>
          <w:szCs w:val="22"/>
          <w:lang w:val="en-US" w:eastAsia="en-CA"/>
        </w:rPr>
        <w:t xml:space="preserve"> </w:t>
      </w:r>
    </w:p>
    <w:p w14:paraId="4FF1DBE0" w14:textId="2923DB2F" w:rsidR="008F3AD1" w:rsidRPr="00991DDB" w:rsidRDefault="00E1486E" w:rsidP="00991DDB">
      <w:pPr>
        <w:ind w:firstLine="567"/>
        <w:textAlignment w:val="baseline"/>
        <w:rPr>
          <w:sz w:val="22"/>
          <w:szCs w:val="22"/>
          <w:lang w:val="en-CA"/>
        </w:rPr>
      </w:pPr>
      <w:r w:rsidRPr="002E65F4">
        <w:rPr>
          <w:sz w:val="22"/>
          <w:szCs w:val="22"/>
          <w:lang w:val="en-CA"/>
        </w:rPr>
        <w:t>Eleanor R. Long</w:t>
      </w:r>
      <w:r w:rsidR="00FF6560">
        <w:rPr>
          <w:sz w:val="22"/>
          <w:szCs w:val="22"/>
          <w:lang w:val="en-CA"/>
        </w:rPr>
        <w:t xml:space="preserve"> (</w:t>
      </w:r>
      <w:r w:rsidR="00D66856">
        <w:rPr>
          <w:sz w:val="22"/>
          <w:szCs w:val="22"/>
          <w:lang w:val="en-CA"/>
        </w:rPr>
        <w:t>1923-2005)</w:t>
      </w:r>
      <w:r w:rsidR="000C3CFF">
        <w:rPr>
          <w:sz w:val="22"/>
          <w:szCs w:val="22"/>
          <w:lang w:val="en-CA"/>
        </w:rPr>
        <w:t xml:space="preserve"> </w:t>
      </w:r>
      <w:r w:rsidR="00C512E9">
        <w:rPr>
          <w:sz w:val="22"/>
          <w:szCs w:val="22"/>
          <w:lang w:val="en-CA"/>
        </w:rPr>
        <w:t>taught</w:t>
      </w:r>
      <w:r w:rsidRPr="002E65F4">
        <w:rPr>
          <w:sz w:val="22"/>
          <w:szCs w:val="22"/>
          <w:lang w:val="en-CA"/>
        </w:rPr>
        <w:t xml:space="preserve"> folklore, comparative mythology</w:t>
      </w:r>
      <w:r w:rsidR="00A450BD">
        <w:rPr>
          <w:sz w:val="22"/>
          <w:szCs w:val="22"/>
          <w:lang w:val="en-CA"/>
        </w:rPr>
        <w:t>,</w:t>
      </w:r>
      <w:r w:rsidRPr="002E65F4">
        <w:rPr>
          <w:sz w:val="22"/>
          <w:szCs w:val="22"/>
          <w:lang w:val="en-CA"/>
        </w:rPr>
        <w:t xml:space="preserve"> and Medieval literature at various North American universities.</w:t>
      </w:r>
      <w:r w:rsidRPr="002E65F4">
        <w:rPr>
          <w:rStyle w:val="FootnoteReference"/>
          <w:sz w:val="22"/>
          <w:szCs w:val="22"/>
          <w:lang w:val="en-CA"/>
        </w:rPr>
        <w:footnoteReference w:id="6"/>
      </w:r>
      <w:r w:rsidRPr="002E65F4">
        <w:rPr>
          <w:sz w:val="22"/>
          <w:szCs w:val="22"/>
          <w:lang w:val="en-CA"/>
        </w:rPr>
        <w:t xml:space="preserve"> Her </w:t>
      </w:r>
      <w:r w:rsidR="00D66856">
        <w:rPr>
          <w:sz w:val="22"/>
          <w:szCs w:val="22"/>
          <w:lang w:val="en-CA"/>
        </w:rPr>
        <w:t xml:space="preserve">academic career focused on </w:t>
      </w:r>
      <w:r w:rsidRPr="002E65F4">
        <w:rPr>
          <w:sz w:val="22"/>
          <w:szCs w:val="22"/>
          <w:lang w:val="en-CA"/>
        </w:rPr>
        <w:t>the comparative study of narrative folksong and popular traditions.</w:t>
      </w:r>
      <w:r w:rsidRPr="002E65F4">
        <w:rPr>
          <w:rStyle w:val="FootnoteReference"/>
          <w:sz w:val="22"/>
          <w:szCs w:val="22"/>
          <w:lang w:val="en-CA"/>
        </w:rPr>
        <w:footnoteReference w:id="7"/>
      </w:r>
      <w:r w:rsidR="00F15261">
        <w:rPr>
          <w:sz w:val="22"/>
          <w:szCs w:val="22"/>
          <w:lang w:val="en-CA"/>
        </w:rPr>
        <w:t xml:space="preserve"> </w:t>
      </w:r>
      <w:r w:rsidR="00CC5798">
        <w:rPr>
          <w:sz w:val="22"/>
          <w:szCs w:val="22"/>
          <w:lang w:val="en-CA"/>
        </w:rPr>
        <w:t xml:space="preserve">In ‘How the Dog Got Its Days’, </w:t>
      </w:r>
      <w:r w:rsidR="008F3AD1">
        <w:rPr>
          <w:rFonts w:eastAsia="Times New Roman"/>
          <w:sz w:val="22"/>
          <w:szCs w:val="22"/>
          <w:lang w:val="en-US" w:eastAsia="en-CA"/>
        </w:rPr>
        <w:t xml:space="preserve">Long </w:t>
      </w:r>
      <w:r w:rsidR="001E484B">
        <w:rPr>
          <w:rFonts w:eastAsia="Times New Roman"/>
          <w:sz w:val="22"/>
          <w:szCs w:val="22"/>
          <w:lang w:val="en-US" w:eastAsia="en-CA"/>
        </w:rPr>
        <w:t>investigates</w:t>
      </w:r>
      <w:r w:rsidR="008F3AD1">
        <w:rPr>
          <w:rFonts w:eastAsia="Times New Roman"/>
          <w:sz w:val="22"/>
          <w:szCs w:val="22"/>
          <w:lang w:val="en-US" w:eastAsia="en-CA"/>
        </w:rPr>
        <w:t xml:space="preserve"> the origin of the term ‘dog </w:t>
      </w:r>
      <w:r w:rsidR="003F3B56">
        <w:rPr>
          <w:rFonts w:eastAsia="Times New Roman"/>
          <w:sz w:val="22"/>
          <w:szCs w:val="22"/>
          <w:lang w:val="en-US" w:eastAsia="en-CA"/>
        </w:rPr>
        <w:t xml:space="preserve">days’ and the </w:t>
      </w:r>
      <w:r w:rsidR="008F3AD1">
        <w:rPr>
          <w:rFonts w:eastAsia="Times New Roman"/>
          <w:sz w:val="22"/>
          <w:szCs w:val="22"/>
          <w:lang w:val="en-US" w:eastAsia="en-CA"/>
        </w:rPr>
        <w:t>popular beliefs</w:t>
      </w:r>
      <w:r w:rsidR="003F3B56">
        <w:rPr>
          <w:rFonts w:eastAsia="Times New Roman"/>
          <w:sz w:val="22"/>
          <w:szCs w:val="22"/>
          <w:lang w:val="en-US" w:eastAsia="en-CA"/>
        </w:rPr>
        <w:t xml:space="preserve"> it carries</w:t>
      </w:r>
      <w:r w:rsidR="00AD660D">
        <w:rPr>
          <w:rFonts w:eastAsia="Times New Roman"/>
          <w:sz w:val="22"/>
          <w:szCs w:val="22"/>
          <w:lang w:val="en-US" w:eastAsia="en-CA"/>
        </w:rPr>
        <w:t xml:space="preserve"> </w:t>
      </w:r>
      <w:r w:rsidR="001F0CF3">
        <w:rPr>
          <w:rFonts w:eastAsia="Times New Roman"/>
          <w:sz w:val="22"/>
          <w:szCs w:val="22"/>
          <w:lang w:val="en-US" w:eastAsia="en-CA"/>
        </w:rPr>
        <w:t xml:space="preserve">in the West </w:t>
      </w:r>
      <w:r w:rsidR="00AD660D">
        <w:rPr>
          <w:rFonts w:eastAsia="Times New Roman"/>
          <w:sz w:val="22"/>
          <w:szCs w:val="22"/>
          <w:lang w:val="en-US" w:eastAsia="en-CA"/>
        </w:rPr>
        <w:t xml:space="preserve">around agricultural activities, animal </w:t>
      </w:r>
      <w:r w:rsidR="00AD660D" w:rsidRPr="00F22B36">
        <w:rPr>
          <w:rFonts w:eastAsia="Times New Roman"/>
          <w:sz w:val="22"/>
          <w:szCs w:val="22"/>
          <w:lang w:eastAsia="en-CA"/>
        </w:rPr>
        <w:t>behaviour</w:t>
      </w:r>
      <w:r w:rsidR="00AD660D">
        <w:rPr>
          <w:rFonts w:eastAsia="Times New Roman"/>
          <w:sz w:val="22"/>
          <w:szCs w:val="22"/>
          <w:lang w:val="en-US" w:eastAsia="en-CA"/>
        </w:rPr>
        <w:t xml:space="preserve">, and disease </w:t>
      </w:r>
      <w:r w:rsidR="007727CD">
        <w:rPr>
          <w:rFonts w:eastAsia="Times New Roman"/>
          <w:sz w:val="22"/>
          <w:szCs w:val="22"/>
          <w:lang w:val="en-US" w:eastAsia="en-CA"/>
        </w:rPr>
        <w:t xml:space="preserve">during </w:t>
      </w:r>
      <w:r w:rsidR="00AD660D">
        <w:rPr>
          <w:rFonts w:eastAsia="Times New Roman"/>
          <w:sz w:val="22"/>
          <w:szCs w:val="22"/>
          <w:lang w:val="en-US" w:eastAsia="en-CA"/>
        </w:rPr>
        <w:t>the summer months.</w:t>
      </w:r>
      <w:r w:rsidR="008F3AD1">
        <w:rPr>
          <w:rStyle w:val="FootnoteReference"/>
          <w:rFonts w:eastAsia="Times New Roman"/>
          <w:sz w:val="22"/>
          <w:szCs w:val="22"/>
          <w:lang w:val="en-US" w:eastAsia="en-CA"/>
        </w:rPr>
        <w:footnoteReference w:id="8"/>
      </w:r>
      <w:r w:rsidR="008F3AD1">
        <w:rPr>
          <w:rFonts w:eastAsia="Times New Roman"/>
          <w:sz w:val="22"/>
          <w:szCs w:val="22"/>
          <w:lang w:val="en-US" w:eastAsia="en-CA"/>
        </w:rPr>
        <w:t xml:space="preserve"> Although </w:t>
      </w:r>
      <w:proofErr w:type="gramStart"/>
      <w:r w:rsidR="008F3AD1">
        <w:rPr>
          <w:rFonts w:eastAsia="Times New Roman"/>
          <w:sz w:val="22"/>
          <w:szCs w:val="22"/>
          <w:lang w:val="en-US" w:eastAsia="en-CA"/>
        </w:rPr>
        <w:t>Long</w:t>
      </w:r>
      <w:proofErr w:type="gramEnd"/>
      <w:r w:rsidR="008F3AD1">
        <w:rPr>
          <w:rFonts w:eastAsia="Times New Roman"/>
          <w:sz w:val="22"/>
          <w:szCs w:val="22"/>
          <w:lang w:val="en-US" w:eastAsia="en-CA"/>
        </w:rPr>
        <w:t xml:space="preserve"> indicates that the traditional explanation is thought to correspond to the heliacal rising of</w:t>
      </w:r>
      <w:r w:rsidR="006358D3">
        <w:rPr>
          <w:rFonts w:eastAsia="Times New Roman"/>
          <w:sz w:val="22"/>
          <w:szCs w:val="22"/>
          <w:lang w:val="en-US" w:eastAsia="en-CA"/>
        </w:rPr>
        <w:t xml:space="preserve"> Sirius</w:t>
      </w:r>
      <w:r w:rsidR="008F3AD1">
        <w:rPr>
          <w:rFonts w:eastAsia="Times New Roman"/>
          <w:sz w:val="22"/>
          <w:szCs w:val="22"/>
          <w:lang w:val="en-US" w:eastAsia="en-CA"/>
        </w:rPr>
        <w:t xml:space="preserve">, </w:t>
      </w:r>
      <w:r w:rsidR="003F3B56">
        <w:rPr>
          <w:rFonts w:eastAsia="Times New Roman"/>
          <w:sz w:val="22"/>
          <w:szCs w:val="22"/>
          <w:lang w:val="en-US" w:eastAsia="en-CA"/>
        </w:rPr>
        <w:t xml:space="preserve">her article </w:t>
      </w:r>
      <w:r w:rsidR="00516212">
        <w:rPr>
          <w:rFonts w:eastAsia="Times New Roman"/>
          <w:sz w:val="22"/>
          <w:szCs w:val="22"/>
          <w:lang w:val="en-US" w:eastAsia="en-CA"/>
        </w:rPr>
        <w:t>questions</w:t>
      </w:r>
      <w:r w:rsidR="00393CB2">
        <w:rPr>
          <w:rFonts w:eastAsia="Times New Roman"/>
          <w:sz w:val="22"/>
          <w:szCs w:val="22"/>
          <w:lang w:val="en-US" w:eastAsia="en-CA"/>
        </w:rPr>
        <w:t xml:space="preserve"> </w:t>
      </w:r>
      <w:r w:rsidR="00EF692D">
        <w:rPr>
          <w:rFonts w:eastAsia="Times New Roman"/>
          <w:sz w:val="22"/>
          <w:szCs w:val="22"/>
          <w:lang w:val="en-US" w:eastAsia="en-CA"/>
        </w:rPr>
        <w:t>the veracity</w:t>
      </w:r>
      <w:r w:rsidR="00393CB2">
        <w:rPr>
          <w:rFonts w:eastAsia="Times New Roman"/>
          <w:sz w:val="22"/>
          <w:szCs w:val="22"/>
          <w:lang w:val="en-US" w:eastAsia="en-CA"/>
        </w:rPr>
        <w:t xml:space="preserve"> of this</w:t>
      </w:r>
      <w:r w:rsidR="00991DDB">
        <w:rPr>
          <w:rFonts w:eastAsia="Times New Roman"/>
          <w:sz w:val="22"/>
          <w:szCs w:val="22"/>
          <w:lang w:val="en-US" w:eastAsia="en-CA"/>
        </w:rPr>
        <w:t xml:space="preserve"> assumption</w:t>
      </w:r>
      <w:r w:rsidR="008F3AD1">
        <w:rPr>
          <w:rFonts w:eastAsia="Times New Roman"/>
          <w:sz w:val="22"/>
          <w:szCs w:val="22"/>
          <w:lang w:val="en-US" w:eastAsia="en-CA"/>
        </w:rPr>
        <w:t>.</w:t>
      </w:r>
      <w:r w:rsidR="008F3AD1">
        <w:rPr>
          <w:rStyle w:val="FootnoteReference"/>
          <w:rFonts w:eastAsia="Times New Roman"/>
          <w:sz w:val="22"/>
          <w:szCs w:val="22"/>
          <w:lang w:val="en-US" w:eastAsia="en-CA"/>
        </w:rPr>
        <w:footnoteReference w:id="9"/>
      </w:r>
      <w:r w:rsidR="008F3AD1">
        <w:rPr>
          <w:rFonts w:eastAsia="Times New Roman"/>
          <w:sz w:val="22"/>
          <w:szCs w:val="22"/>
          <w:lang w:val="en-US" w:eastAsia="en-CA"/>
        </w:rPr>
        <w:t xml:space="preserve"> </w:t>
      </w:r>
      <w:r w:rsidR="00CC5798">
        <w:rPr>
          <w:sz w:val="22"/>
          <w:szCs w:val="22"/>
          <w:lang w:val="en-CA"/>
        </w:rPr>
        <w:t>Long’s article</w:t>
      </w:r>
      <w:r w:rsidR="0095657D">
        <w:rPr>
          <w:sz w:val="22"/>
          <w:szCs w:val="22"/>
          <w:lang w:val="en-CA"/>
        </w:rPr>
        <w:t>,</w:t>
      </w:r>
      <w:r w:rsidR="00CC5798">
        <w:rPr>
          <w:sz w:val="22"/>
          <w:szCs w:val="22"/>
          <w:lang w:val="en-CA"/>
        </w:rPr>
        <w:t xml:space="preserve"> adapted </w:t>
      </w:r>
      <w:r w:rsidR="0095657D">
        <w:rPr>
          <w:sz w:val="22"/>
          <w:szCs w:val="22"/>
          <w:lang w:val="en-CA"/>
        </w:rPr>
        <w:t xml:space="preserve">from </w:t>
      </w:r>
      <w:r w:rsidR="00CC5798">
        <w:rPr>
          <w:sz w:val="22"/>
          <w:szCs w:val="22"/>
          <w:lang w:val="en-CA"/>
        </w:rPr>
        <w:lastRenderedPageBreak/>
        <w:t>a presentation</w:t>
      </w:r>
      <w:r w:rsidR="000C5B50">
        <w:rPr>
          <w:sz w:val="22"/>
          <w:szCs w:val="22"/>
          <w:lang w:val="en-CA"/>
        </w:rPr>
        <w:t xml:space="preserve"> </w:t>
      </w:r>
      <w:r w:rsidR="00CC5798">
        <w:rPr>
          <w:sz w:val="22"/>
          <w:szCs w:val="22"/>
          <w:lang w:val="en-CA"/>
        </w:rPr>
        <w:t xml:space="preserve">delivered to an annual meeting of the California </w:t>
      </w:r>
      <w:r w:rsidR="00CC5798">
        <w:rPr>
          <w:rFonts w:eastAsia="Times New Roman"/>
          <w:sz w:val="22"/>
          <w:szCs w:val="22"/>
          <w:lang w:val="en-US" w:eastAsia="en-CA"/>
        </w:rPr>
        <w:t>Folklore Society</w:t>
      </w:r>
      <w:r w:rsidR="0095657D">
        <w:rPr>
          <w:rFonts w:eastAsia="Times New Roman"/>
          <w:sz w:val="22"/>
          <w:szCs w:val="22"/>
          <w:lang w:val="en-US" w:eastAsia="en-CA"/>
        </w:rPr>
        <w:t xml:space="preserve">, appeared in </w:t>
      </w:r>
      <w:r w:rsidR="0095657D">
        <w:rPr>
          <w:rFonts w:eastAsia="Times New Roman"/>
          <w:i/>
          <w:iCs/>
          <w:sz w:val="22"/>
          <w:szCs w:val="22"/>
          <w:lang w:val="en-US" w:eastAsia="en-CA"/>
        </w:rPr>
        <w:t>Western Folklore</w:t>
      </w:r>
      <w:r w:rsidR="0095657D">
        <w:rPr>
          <w:rFonts w:eastAsia="Times New Roman"/>
          <w:sz w:val="22"/>
          <w:szCs w:val="22"/>
          <w:lang w:val="en-US" w:eastAsia="en-CA"/>
        </w:rPr>
        <w:t xml:space="preserve">—the </w:t>
      </w:r>
      <w:r w:rsidR="00CC5798">
        <w:rPr>
          <w:rFonts w:eastAsia="Times New Roman"/>
          <w:sz w:val="22"/>
          <w:szCs w:val="22"/>
          <w:lang w:val="en-US" w:eastAsia="en-CA"/>
        </w:rPr>
        <w:t>Society’s official journal</w:t>
      </w:r>
      <w:r w:rsidR="007A1AB2">
        <w:rPr>
          <w:rFonts w:eastAsia="Times New Roman"/>
          <w:sz w:val="22"/>
          <w:szCs w:val="22"/>
          <w:lang w:val="en-US" w:eastAsia="en-CA"/>
        </w:rPr>
        <w:t xml:space="preserve"> </w:t>
      </w:r>
      <w:r w:rsidR="00586299">
        <w:rPr>
          <w:rFonts w:eastAsia="Times New Roman"/>
          <w:sz w:val="22"/>
          <w:szCs w:val="22"/>
          <w:lang w:val="en-US" w:eastAsia="en-CA"/>
        </w:rPr>
        <w:t>intended for</w:t>
      </w:r>
      <w:r w:rsidR="00F777CC">
        <w:rPr>
          <w:rFonts w:eastAsia="Times New Roman"/>
          <w:sz w:val="22"/>
          <w:szCs w:val="22"/>
          <w:lang w:val="en-US" w:eastAsia="en-CA"/>
        </w:rPr>
        <w:t xml:space="preserve"> ‘</w:t>
      </w:r>
      <w:r w:rsidR="00CC5798">
        <w:rPr>
          <w:rFonts w:eastAsia="Times New Roman"/>
          <w:sz w:val="22"/>
          <w:szCs w:val="22"/>
          <w:lang w:val="en-US" w:eastAsia="en-CA"/>
        </w:rPr>
        <w:t>folklorists in all the West’.</w:t>
      </w:r>
      <w:r w:rsidR="00CC5798">
        <w:rPr>
          <w:rStyle w:val="FootnoteReference"/>
          <w:rFonts w:eastAsia="Times New Roman"/>
          <w:sz w:val="22"/>
          <w:szCs w:val="22"/>
          <w:lang w:val="en-US" w:eastAsia="en-CA"/>
        </w:rPr>
        <w:footnoteReference w:id="10"/>
      </w:r>
    </w:p>
    <w:p w14:paraId="5A139DA1" w14:textId="39D0CD48" w:rsidR="00137FF2" w:rsidRPr="00336C53" w:rsidRDefault="00C542A3" w:rsidP="00137FF2">
      <w:pPr>
        <w:ind w:firstLine="567"/>
        <w:textAlignment w:val="baseline"/>
        <w:rPr>
          <w:strike/>
        </w:rPr>
      </w:pPr>
      <w:r>
        <w:rPr>
          <w:rFonts w:eastAsia="Times New Roman"/>
          <w:sz w:val="22"/>
          <w:szCs w:val="22"/>
          <w:lang w:val="en-US" w:eastAsia="en-CA"/>
        </w:rPr>
        <w:t xml:space="preserve">Having established this context, this essay will now </w:t>
      </w:r>
      <w:r w:rsidR="000C5B50">
        <w:rPr>
          <w:rFonts w:eastAsia="Times New Roman"/>
          <w:sz w:val="22"/>
          <w:szCs w:val="22"/>
          <w:lang w:val="en-US" w:eastAsia="en-CA"/>
        </w:rPr>
        <w:t xml:space="preserve">examine </w:t>
      </w:r>
      <w:r w:rsidR="00A93482">
        <w:rPr>
          <w:rFonts w:eastAsia="Times New Roman"/>
          <w:sz w:val="22"/>
          <w:szCs w:val="22"/>
          <w:lang w:val="en-US" w:eastAsia="en-CA"/>
        </w:rPr>
        <w:t>the concepts of cosmology and culture</w:t>
      </w:r>
      <w:r w:rsidR="00172968">
        <w:rPr>
          <w:rFonts w:eastAsia="Times New Roman"/>
          <w:sz w:val="22"/>
          <w:szCs w:val="22"/>
          <w:lang w:val="en-US" w:eastAsia="en-CA"/>
        </w:rPr>
        <w:t xml:space="preserve"> and how each article interprets them</w:t>
      </w:r>
      <w:r w:rsidR="00A93482">
        <w:rPr>
          <w:rFonts w:eastAsia="Times New Roman"/>
          <w:sz w:val="22"/>
          <w:szCs w:val="22"/>
          <w:lang w:val="en-US" w:eastAsia="en-CA"/>
        </w:rPr>
        <w:t xml:space="preserve">. </w:t>
      </w:r>
    </w:p>
    <w:p w14:paraId="05D8361C" w14:textId="77777777" w:rsidR="00137FF2" w:rsidRDefault="00137FF2" w:rsidP="00137FF2">
      <w:pPr>
        <w:textAlignment w:val="baseline"/>
      </w:pPr>
    </w:p>
    <w:p w14:paraId="35F3A04F" w14:textId="35F20DC9" w:rsidR="003F4F21" w:rsidRDefault="00734FAC" w:rsidP="00137FF2">
      <w:pPr>
        <w:textAlignment w:val="baseline"/>
        <w:rPr>
          <w:rFonts w:eastAsia="Times New Roman"/>
          <w:sz w:val="22"/>
          <w:szCs w:val="22"/>
          <w:u w:val="single"/>
          <w:lang w:val="en-US" w:eastAsia="en-CA"/>
        </w:rPr>
      </w:pPr>
      <w:r>
        <w:rPr>
          <w:rFonts w:eastAsia="Times New Roman"/>
          <w:sz w:val="22"/>
          <w:szCs w:val="22"/>
          <w:u w:val="single"/>
          <w:lang w:val="en-US" w:eastAsia="en-CA"/>
        </w:rPr>
        <w:t>Defining</w:t>
      </w:r>
      <w:r w:rsidR="00EF4A23">
        <w:rPr>
          <w:rFonts w:eastAsia="Times New Roman"/>
          <w:sz w:val="22"/>
          <w:szCs w:val="22"/>
          <w:u w:val="single"/>
          <w:lang w:val="en-US" w:eastAsia="en-CA"/>
        </w:rPr>
        <w:t xml:space="preserve"> </w:t>
      </w:r>
      <w:r w:rsidR="00AF4D32">
        <w:rPr>
          <w:rFonts w:eastAsia="Times New Roman"/>
          <w:sz w:val="22"/>
          <w:szCs w:val="22"/>
          <w:u w:val="single"/>
          <w:lang w:val="en-US" w:eastAsia="en-CA"/>
        </w:rPr>
        <w:t>‘C</w:t>
      </w:r>
      <w:r w:rsidR="00C017E6">
        <w:rPr>
          <w:rFonts w:eastAsia="Times New Roman"/>
          <w:sz w:val="22"/>
          <w:szCs w:val="22"/>
          <w:u w:val="single"/>
          <w:lang w:val="en-US" w:eastAsia="en-CA"/>
        </w:rPr>
        <w:t>osmology</w:t>
      </w:r>
      <w:r w:rsidR="00AF4D32">
        <w:rPr>
          <w:rFonts w:eastAsia="Times New Roman"/>
          <w:sz w:val="22"/>
          <w:szCs w:val="22"/>
          <w:u w:val="single"/>
          <w:lang w:val="en-US" w:eastAsia="en-CA"/>
        </w:rPr>
        <w:t>’</w:t>
      </w:r>
      <w:r w:rsidR="004F47F3">
        <w:rPr>
          <w:rFonts w:eastAsia="Times New Roman"/>
          <w:sz w:val="22"/>
          <w:szCs w:val="22"/>
          <w:u w:val="single"/>
          <w:lang w:val="en-US" w:eastAsia="en-CA"/>
        </w:rPr>
        <w:t xml:space="preserve"> and ‘Culture’</w:t>
      </w:r>
    </w:p>
    <w:p w14:paraId="423CCBDF" w14:textId="77777777" w:rsidR="001A0524" w:rsidRDefault="001A0524" w:rsidP="00E9334A">
      <w:pPr>
        <w:ind w:firstLine="567"/>
        <w:textAlignment w:val="baseline"/>
        <w:rPr>
          <w:rFonts w:eastAsia="Times New Roman"/>
          <w:sz w:val="22"/>
          <w:szCs w:val="22"/>
          <w:lang w:val="en-US" w:eastAsia="en-CA"/>
        </w:rPr>
      </w:pPr>
    </w:p>
    <w:p w14:paraId="7B182ED8" w14:textId="695F5C9C" w:rsidR="00824810" w:rsidRDefault="002E5DC7" w:rsidP="00BF3E48">
      <w:pPr>
        <w:ind w:firstLine="567"/>
        <w:textAlignment w:val="baseline"/>
        <w:rPr>
          <w:rFonts w:eastAsia="Times New Roman"/>
          <w:sz w:val="22"/>
          <w:szCs w:val="22"/>
          <w:lang w:val="en-US" w:eastAsia="en-CA"/>
        </w:rPr>
      </w:pPr>
      <w:r>
        <w:rPr>
          <w:rFonts w:eastAsia="Times New Roman"/>
          <w:sz w:val="22"/>
          <w:szCs w:val="22"/>
          <w:lang w:val="en-US" w:eastAsia="en-CA"/>
        </w:rPr>
        <w:t xml:space="preserve">Nicholas Campion </w:t>
      </w:r>
      <w:r w:rsidR="002F02BD">
        <w:rPr>
          <w:rFonts w:eastAsia="Times New Roman"/>
          <w:sz w:val="22"/>
          <w:szCs w:val="22"/>
          <w:lang w:val="en-US" w:eastAsia="en-CA"/>
        </w:rPr>
        <w:t xml:space="preserve">considers </w:t>
      </w:r>
      <w:r w:rsidR="00701956">
        <w:rPr>
          <w:rFonts w:eastAsia="Times New Roman"/>
          <w:sz w:val="22"/>
          <w:szCs w:val="22"/>
          <w:lang w:val="en-US" w:eastAsia="en-CA"/>
        </w:rPr>
        <w:t>cosmology</w:t>
      </w:r>
      <w:r w:rsidR="002F02BD">
        <w:rPr>
          <w:rFonts w:eastAsia="Times New Roman"/>
          <w:sz w:val="22"/>
          <w:szCs w:val="22"/>
          <w:lang w:val="en-US" w:eastAsia="en-CA"/>
        </w:rPr>
        <w:t xml:space="preserve"> to be</w:t>
      </w:r>
      <w:r w:rsidR="00713F9E">
        <w:rPr>
          <w:rFonts w:eastAsia="Times New Roman"/>
          <w:sz w:val="22"/>
          <w:szCs w:val="22"/>
          <w:lang w:val="en-US" w:eastAsia="en-CA"/>
        </w:rPr>
        <w:t xml:space="preserve"> a meaning-system</w:t>
      </w:r>
      <w:r w:rsidR="006A798B">
        <w:rPr>
          <w:rFonts w:eastAsia="Times New Roman"/>
          <w:sz w:val="22"/>
          <w:szCs w:val="22"/>
          <w:lang w:val="en-US" w:eastAsia="en-CA"/>
        </w:rPr>
        <w:t>, with cosmological ideas encompassing ‘mythic narratives, ways of seeing the sky, and the manner in which human beings locate themselves in space and time’</w:t>
      </w:r>
      <w:r w:rsidR="00713F9E">
        <w:rPr>
          <w:rFonts w:eastAsia="Times New Roman"/>
          <w:sz w:val="22"/>
          <w:szCs w:val="22"/>
          <w:lang w:val="en-US" w:eastAsia="en-CA"/>
        </w:rPr>
        <w:t>.</w:t>
      </w:r>
      <w:r w:rsidR="00713F9E">
        <w:rPr>
          <w:rStyle w:val="FootnoteReference"/>
          <w:rFonts w:eastAsia="Times New Roman"/>
          <w:sz w:val="22"/>
          <w:szCs w:val="22"/>
          <w:lang w:val="en-US" w:eastAsia="en-CA"/>
        </w:rPr>
        <w:footnoteReference w:id="11"/>
      </w:r>
      <w:r w:rsidR="00713F9E">
        <w:rPr>
          <w:rFonts w:eastAsia="Times New Roman"/>
          <w:sz w:val="22"/>
          <w:szCs w:val="22"/>
          <w:lang w:val="en-US" w:eastAsia="en-CA"/>
        </w:rPr>
        <w:t xml:space="preserve"> </w:t>
      </w:r>
      <w:r w:rsidR="00BB259D">
        <w:rPr>
          <w:rFonts w:eastAsia="Times New Roman"/>
          <w:sz w:val="22"/>
          <w:szCs w:val="22"/>
          <w:lang w:val="en-US" w:eastAsia="en-CA"/>
        </w:rPr>
        <w:t xml:space="preserve">These become important </w:t>
      </w:r>
      <w:r w:rsidR="00042C42">
        <w:rPr>
          <w:rFonts w:eastAsia="Times New Roman"/>
          <w:sz w:val="22"/>
          <w:szCs w:val="22"/>
          <w:lang w:val="en-US" w:eastAsia="en-CA"/>
        </w:rPr>
        <w:t xml:space="preserve">frameworks for considering </w:t>
      </w:r>
      <w:r w:rsidR="006C19D6">
        <w:rPr>
          <w:rFonts w:eastAsia="Times New Roman"/>
          <w:sz w:val="22"/>
          <w:szCs w:val="22"/>
          <w:lang w:val="en-US" w:eastAsia="en-CA"/>
        </w:rPr>
        <w:t xml:space="preserve">rituals, calendars </w:t>
      </w:r>
      <w:r w:rsidR="002365A8">
        <w:rPr>
          <w:rFonts w:eastAsia="Times New Roman"/>
          <w:sz w:val="22"/>
          <w:szCs w:val="22"/>
          <w:lang w:val="en-US" w:eastAsia="en-CA"/>
        </w:rPr>
        <w:t xml:space="preserve">and </w:t>
      </w:r>
      <w:r w:rsidR="006C19D6">
        <w:rPr>
          <w:rFonts w:eastAsia="Times New Roman"/>
          <w:sz w:val="22"/>
          <w:szCs w:val="22"/>
          <w:lang w:val="en-US" w:eastAsia="en-CA"/>
        </w:rPr>
        <w:t>sacred texts</w:t>
      </w:r>
      <w:r w:rsidR="00F65E37">
        <w:rPr>
          <w:rFonts w:eastAsia="Times New Roman"/>
          <w:sz w:val="22"/>
          <w:szCs w:val="22"/>
          <w:lang w:val="en-US" w:eastAsia="en-CA"/>
        </w:rPr>
        <w:t xml:space="preserve">, while ‘celestial myth and story’ can offer </w:t>
      </w:r>
      <w:r w:rsidR="006C19D6">
        <w:rPr>
          <w:rFonts w:eastAsia="Times New Roman"/>
          <w:sz w:val="22"/>
          <w:szCs w:val="22"/>
          <w:lang w:val="en-US" w:eastAsia="en-CA"/>
        </w:rPr>
        <w:t>‘organizing principles</w:t>
      </w:r>
      <w:r w:rsidR="002365A8">
        <w:rPr>
          <w:rFonts w:eastAsia="Times New Roman"/>
          <w:sz w:val="22"/>
          <w:szCs w:val="22"/>
          <w:lang w:val="en-US" w:eastAsia="en-CA"/>
        </w:rPr>
        <w:t>’ in both social and political contexts</w:t>
      </w:r>
      <w:r w:rsidR="006C19D6">
        <w:rPr>
          <w:rFonts w:eastAsia="Times New Roman"/>
          <w:sz w:val="22"/>
          <w:szCs w:val="22"/>
          <w:lang w:val="en-US" w:eastAsia="en-CA"/>
        </w:rPr>
        <w:t>.</w:t>
      </w:r>
      <w:r w:rsidR="006C19D6">
        <w:rPr>
          <w:rStyle w:val="FootnoteReference"/>
          <w:rFonts w:eastAsia="Times New Roman"/>
          <w:sz w:val="22"/>
          <w:szCs w:val="22"/>
          <w:lang w:val="en-US" w:eastAsia="en-CA"/>
        </w:rPr>
        <w:footnoteReference w:id="12"/>
      </w:r>
    </w:p>
    <w:p w14:paraId="0E6424B7" w14:textId="11404337" w:rsidR="00790D07" w:rsidRDefault="00B25931" w:rsidP="00D41984">
      <w:pPr>
        <w:ind w:firstLine="567"/>
        <w:textAlignment w:val="baseline"/>
        <w:rPr>
          <w:rFonts w:eastAsia="Times New Roman"/>
          <w:sz w:val="22"/>
          <w:szCs w:val="22"/>
          <w:lang w:val="en-US" w:eastAsia="en-CA"/>
        </w:rPr>
      </w:pPr>
      <w:r>
        <w:rPr>
          <w:rFonts w:eastAsia="Times New Roman"/>
          <w:sz w:val="22"/>
          <w:szCs w:val="22"/>
          <w:lang w:val="en-US" w:eastAsia="en-CA"/>
        </w:rPr>
        <w:t>Cosmology</w:t>
      </w:r>
      <w:r w:rsidR="000C5F6B">
        <w:rPr>
          <w:rFonts w:eastAsia="Times New Roman"/>
          <w:sz w:val="22"/>
          <w:szCs w:val="22"/>
          <w:lang w:val="en-US" w:eastAsia="en-CA"/>
        </w:rPr>
        <w:t xml:space="preserve">, when </w:t>
      </w:r>
      <w:r>
        <w:rPr>
          <w:rFonts w:eastAsia="Times New Roman"/>
          <w:sz w:val="22"/>
          <w:szCs w:val="22"/>
          <w:lang w:val="en-US" w:eastAsia="en-CA"/>
        </w:rPr>
        <w:t>defined</w:t>
      </w:r>
      <w:r w:rsidR="00287EE7">
        <w:rPr>
          <w:rFonts w:eastAsia="Times New Roman"/>
          <w:sz w:val="22"/>
          <w:szCs w:val="22"/>
          <w:lang w:val="en-US" w:eastAsia="en-CA"/>
        </w:rPr>
        <w:t xml:space="preserve"> anthropologically,</w:t>
      </w:r>
      <w:r w:rsidR="00287EE7">
        <w:rPr>
          <w:rStyle w:val="FootnoteReference"/>
          <w:rFonts w:eastAsia="Times New Roman"/>
          <w:sz w:val="22"/>
          <w:szCs w:val="22"/>
          <w:lang w:val="en-US" w:eastAsia="en-CA"/>
        </w:rPr>
        <w:footnoteReference w:id="13"/>
      </w:r>
      <w:r w:rsidR="00DB45B8">
        <w:rPr>
          <w:rFonts w:eastAsia="Times New Roman"/>
          <w:sz w:val="22"/>
          <w:szCs w:val="22"/>
          <w:lang w:val="en-US" w:eastAsia="en-CA"/>
        </w:rPr>
        <w:t xml:space="preserve"> is inextricably linked with</w:t>
      </w:r>
      <w:r w:rsidR="00F46901">
        <w:rPr>
          <w:rFonts w:eastAsia="Times New Roman"/>
          <w:sz w:val="22"/>
          <w:szCs w:val="22"/>
          <w:lang w:val="en-US" w:eastAsia="en-CA"/>
        </w:rPr>
        <w:t xml:space="preserve"> </w:t>
      </w:r>
      <w:r w:rsidR="00DB45B8">
        <w:rPr>
          <w:rFonts w:eastAsia="Times New Roman"/>
          <w:sz w:val="22"/>
          <w:szCs w:val="22"/>
          <w:lang w:val="en-US" w:eastAsia="en-CA"/>
        </w:rPr>
        <w:t>culture</w:t>
      </w:r>
      <w:r w:rsidR="002E2A2E">
        <w:rPr>
          <w:rFonts w:eastAsia="Times New Roman"/>
          <w:sz w:val="22"/>
          <w:szCs w:val="22"/>
          <w:lang w:val="en-US" w:eastAsia="en-CA"/>
        </w:rPr>
        <w:t xml:space="preserve">. </w:t>
      </w:r>
      <w:r w:rsidR="0075734A">
        <w:rPr>
          <w:rFonts w:eastAsia="Times New Roman"/>
          <w:sz w:val="22"/>
          <w:szCs w:val="22"/>
          <w:lang w:val="en-US" w:eastAsia="en-CA"/>
        </w:rPr>
        <w:t>A</w:t>
      </w:r>
      <w:r w:rsidR="00D412AF">
        <w:rPr>
          <w:rFonts w:eastAsia="Times New Roman"/>
          <w:sz w:val="22"/>
          <w:szCs w:val="22"/>
          <w:lang w:val="en-US" w:eastAsia="en-CA"/>
        </w:rPr>
        <w:t xml:space="preserve">nthropologist </w:t>
      </w:r>
      <w:r w:rsidR="002E2A2E">
        <w:rPr>
          <w:rFonts w:eastAsia="Times New Roman"/>
          <w:sz w:val="22"/>
          <w:szCs w:val="22"/>
          <w:lang w:val="en-US" w:eastAsia="en-CA"/>
        </w:rPr>
        <w:t>Clifford Geertz</w:t>
      </w:r>
      <w:r w:rsidR="00790D07">
        <w:rPr>
          <w:rFonts w:eastAsia="Times New Roman"/>
          <w:sz w:val="22"/>
          <w:szCs w:val="22"/>
          <w:lang w:val="en-US" w:eastAsia="en-CA"/>
        </w:rPr>
        <w:t xml:space="preserve"> viewed </w:t>
      </w:r>
      <w:r w:rsidR="0075734A">
        <w:rPr>
          <w:rFonts w:eastAsia="Times New Roman"/>
          <w:sz w:val="22"/>
          <w:szCs w:val="22"/>
          <w:lang w:val="en-US" w:eastAsia="en-CA"/>
        </w:rPr>
        <w:t>culture</w:t>
      </w:r>
      <w:r w:rsidR="00392425">
        <w:rPr>
          <w:rFonts w:eastAsia="Times New Roman"/>
          <w:sz w:val="22"/>
          <w:szCs w:val="22"/>
          <w:lang w:val="en-US" w:eastAsia="en-CA"/>
        </w:rPr>
        <w:t xml:space="preserve"> </w:t>
      </w:r>
      <w:r w:rsidR="00790D07">
        <w:rPr>
          <w:rFonts w:eastAsia="Times New Roman"/>
          <w:sz w:val="22"/>
          <w:szCs w:val="22"/>
          <w:lang w:val="en-US" w:eastAsia="en-CA"/>
        </w:rPr>
        <w:t>as a pattern of inherited meanings</w:t>
      </w:r>
      <w:r w:rsidR="003A1E63">
        <w:rPr>
          <w:rFonts w:eastAsia="Times New Roman"/>
          <w:sz w:val="22"/>
          <w:szCs w:val="22"/>
          <w:lang w:val="en-US" w:eastAsia="en-CA"/>
        </w:rPr>
        <w:t xml:space="preserve"> through symbols</w:t>
      </w:r>
      <w:r w:rsidR="00392425">
        <w:rPr>
          <w:rFonts w:eastAsia="Times New Roman"/>
          <w:sz w:val="22"/>
          <w:szCs w:val="22"/>
          <w:lang w:val="en-US" w:eastAsia="en-CA"/>
        </w:rPr>
        <w:t xml:space="preserve"> that ‘communicate, perpetuate, and develop</w:t>
      </w:r>
      <w:r w:rsidR="004F3B74">
        <w:rPr>
          <w:rFonts w:eastAsia="Times New Roman"/>
          <w:sz w:val="22"/>
          <w:szCs w:val="22"/>
          <w:lang w:val="en-US" w:eastAsia="en-CA"/>
        </w:rPr>
        <w:t xml:space="preserve"> [</w:t>
      </w:r>
      <w:r w:rsidR="00392425">
        <w:rPr>
          <w:rFonts w:eastAsia="Times New Roman"/>
          <w:sz w:val="22"/>
          <w:szCs w:val="22"/>
          <w:lang w:val="en-US" w:eastAsia="en-CA"/>
        </w:rPr>
        <w:t>…</w:t>
      </w:r>
      <w:r w:rsidR="004F3B74">
        <w:rPr>
          <w:rFonts w:eastAsia="Times New Roman"/>
          <w:sz w:val="22"/>
          <w:szCs w:val="22"/>
          <w:lang w:val="en-US" w:eastAsia="en-CA"/>
        </w:rPr>
        <w:t xml:space="preserve">] </w:t>
      </w:r>
      <w:r w:rsidR="00392425">
        <w:rPr>
          <w:rFonts w:eastAsia="Times New Roman"/>
          <w:sz w:val="22"/>
          <w:szCs w:val="22"/>
          <w:lang w:val="en-US" w:eastAsia="en-CA"/>
        </w:rPr>
        <w:t>knowledge about and attitudes toward life’</w:t>
      </w:r>
      <w:r w:rsidR="00D412AF">
        <w:rPr>
          <w:rFonts w:eastAsia="Times New Roman"/>
          <w:sz w:val="22"/>
          <w:szCs w:val="22"/>
          <w:lang w:val="en-US" w:eastAsia="en-CA"/>
        </w:rPr>
        <w:t>,</w:t>
      </w:r>
      <w:r w:rsidR="00197B4F">
        <w:rPr>
          <w:rStyle w:val="FootnoteReference"/>
          <w:rFonts w:eastAsia="Times New Roman"/>
          <w:sz w:val="22"/>
          <w:szCs w:val="22"/>
          <w:lang w:val="en-US" w:eastAsia="en-CA"/>
        </w:rPr>
        <w:footnoteReference w:id="14"/>
      </w:r>
      <w:r w:rsidR="00D412AF">
        <w:rPr>
          <w:rFonts w:eastAsia="Times New Roman"/>
          <w:sz w:val="22"/>
          <w:szCs w:val="22"/>
          <w:lang w:val="en-US" w:eastAsia="en-CA"/>
        </w:rPr>
        <w:t xml:space="preserve"> while </w:t>
      </w:r>
      <w:r w:rsidR="003F78A3">
        <w:rPr>
          <w:rFonts w:eastAsia="Times New Roman"/>
          <w:sz w:val="22"/>
          <w:szCs w:val="22"/>
          <w:lang w:val="en-US" w:eastAsia="en-CA"/>
        </w:rPr>
        <w:t>English literary theorist and critic Terry Eagleton</w:t>
      </w:r>
      <w:r w:rsidR="00FF5625">
        <w:rPr>
          <w:rFonts w:eastAsia="Times New Roman"/>
          <w:sz w:val="22"/>
          <w:szCs w:val="22"/>
          <w:lang w:val="en-US" w:eastAsia="en-CA"/>
        </w:rPr>
        <w:t xml:space="preserve"> has </w:t>
      </w:r>
      <w:r w:rsidR="00A84FD6">
        <w:rPr>
          <w:rFonts w:eastAsia="Times New Roman"/>
          <w:sz w:val="22"/>
          <w:szCs w:val="22"/>
          <w:lang w:val="en-US" w:eastAsia="en-CA"/>
        </w:rPr>
        <w:t>offered</w:t>
      </w:r>
      <w:r w:rsidR="00D55F44">
        <w:rPr>
          <w:rFonts w:eastAsia="Times New Roman"/>
          <w:sz w:val="22"/>
          <w:szCs w:val="22"/>
          <w:lang w:val="en-US" w:eastAsia="en-CA"/>
        </w:rPr>
        <w:t xml:space="preserve"> </w:t>
      </w:r>
      <w:r w:rsidR="008047C7">
        <w:rPr>
          <w:rFonts w:eastAsia="Times New Roman"/>
          <w:sz w:val="22"/>
          <w:szCs w:val="22"/>
          <w:lang w:val="en-US" w:eastAsia="en-CA"/>
        </w:rPr>
        <w:t>additional modes of viewing culture</w:t>
      </w:r>
      <w:r w:rsidR="00A9611C">
        <w:rPr>
          <w:rFonts w:eastAsia="Times New Roman"/>
          <w:sz w:val="22"/>
          <w:szCs w:val="22"/>
          <w:lang w:val="en-US" w:eastAsia="en-CA"/>
        </w:rPr>
        <w:t>,</w:t>
      </w:r>
      <w:r w:rsidR="008047C7">
        <w:rPr>
          <w:rFonts w:eastAsia="Times New Roman"/>
          <w:sz w:val="22"/>
          <w:szCs w:val="22"/>
          <w:lang w:val="en-US" w:eastAsia="en-CA"/>
        </w:rPr>
        <w:t xml:space="preserve"> including</w:t>
      </w:r>
      <w:r w:rsidR="00D41984">
        <w:rPr>
          <w:rFonts w:eastAsia="Times New Roman"/>
          <w:sz w:val="22"/>
          <w:szCs w:val="22"/>
          <w:lang w:val="en-US" w:eastAsia="en-CA"/>
        </w:rPr>
        <w:t xml:space="preserve"> as</w:t>
      </w:r>
      <w:r w:rsidR="00E60BC7">
        <w:rPr>
          <w:rFonts w:eastAsia="Times New Roman"/>
          <w:sz w:val="22"/>
          <w:szCs w:val="22"/>
          <w:lang w:val="en-US" w:eastAsia="en-CA"/>
        </w:rPr>
        <w:t xml:space="preserve"> </w:t>
      </w:r>
      <w:r w:rsidR="00B33FE1">
        <w:rPr>
          <w:rFonts w:eastAsia="Times New Roman"/>
          <w:sz w:val="22"/>
          <w:szCs w:val="22"/>
          <w:lang w:val="en-US" w:eastAsia="en-CA"/>
        </w:rPr>
        <w:t>‘ethical pedagogy’</w:t>
      </w:r>
      <w:r w:rsidR="00043993">
        <w:rPr>
          <w:rFonts w:eastAsia="Times New Roman"/>
          <w:sz w:val="22"/>
          <w:szCs w:val="22"/>
          <w:lang w:val="en-US" w:eastAsia="en-CA"/>
        </w:rPr>
        <w:t xml:space="preserve"> and</w:t>
      </w:r>
      <w:r w:rsidR="007811FA">
        <w:rPr>
          <w:rFonts w:eastAsia="Times New Roman"/>
          <w:sz w:val="22"/>
          <w:szCs w:val="22"/>
          <w:lang w:val="en-US" w:eastAsia="en-CA"/>
        </w:rPr>
        <w:t xml:space="preserve"> </w:t>
      </w:r>
      <w:r w:rsidR="00145B45">
        <w:rPr>
          <w:rFonts w:eastAsia="Times New Roman"/>
          <w:sz w:val="22"/>
          <w:szCs w:val="22"/>
          <w:lang w:val="en-US" w:eastAsia="en-CA"/>
        </w:rPr>
        <w:t>‘a normative way of imagining</w:t>
      </w:r>
      <w:r w:rsidR="00A201BE">
        <w:rPr>
          <w:rFonts w:eastAsia="Times New Roman"/>
          <w:sz w:val="22"/>
          <w:szCs w:val="22"/>
          <w:lang w:val="en-US" w:eastAsia="en-CA"/>
        </w:rPr>
        <w:t>…society</w:t>
      </w:r>
      <w:r w:rsidR="00D4345A">
        <w:rPr>
          <w:rFonts w:eastAsia="Times New Roman"/>
          <w:sz w:val="22"/>
          <w:szCs w:val="22"/>
          <w:lang w:val="en-US" w:eastAsia="en-CA"/>
        </w:rPr>
        <w:t>’</w:t>
      </w:r>
      <w:r w:rsidR="000263C9">
        <w:rPr>
          <w:rFonts w:eastAsia="Times New Roman"/>
          <w:sz w:val="22"/>
          <w:szCs w:val="22"/>
          <w:lang w:val="en-US" w:eastAsia="en-CA"/>
        </w:rPr>
        <w:t>.</w:t>
      </w:r>
      <w:r w:rsidR="000263C9">
        <w:rPr>
          <w:rStyle w:val="FootnoteReference"/>
          <w:rFonts w:eastAsia="Times New Roman"/>
          <w:sz w:val="22"/>
          <w:szCs w:val="22"/>
          <w:lang w:val="en-US" w:eastAsia="en-CA"/>
        </w:rPr>
        <w:footnoteReference w:id="15"/>
      </w:r>
      <w:r w:rsidR="00677253">
        <w:rPr>
          <w:rFonts w:eastAsia="Times New Roman"/>
          <w:sz w:val="22"/>
          <w:szCs w:val="22"/>
          <w:lang w:val="en-US" w:eastAsia="en-CA"/>
        </w:rPr>
        <w:t xml:space="preserve"> </w:t>
      </w:r>
    </w:p>
    <w:p w14:paraId="6276E31F" w14:textId="30570431" w:rsidR="00BA3D96" w:rsidRDefault="00BA3D96" w:rsidP="00BA3D96">
      <w:pPr>
        <w:ind w:firstLine="567"/>
        <w:textAlignment w:val="baseline"/>
        <w:rPr>
          <w:rFonts w:eastAsia="Times New Roman"/>
          <w:sz w:val="22"/>
          <w:szCs w:val="22"/>
          <w:lang w:val="en-US" w:eastAsia="en-CA"/>
        </w:rPr>
      </w:pPr>
      <w:r>
        <w:rPr>
          <w:rFonts w:eastAsia="Times New Roman"/>
          <w:sz w:val="22"/>
          <w:szCs w:val="22"/>
          <w:lang w:val="en-US" w:eastAsia="en-CA"/>
        </w:rPr>
        <w:t xml:space="preserve">Although neither paper explicitly defines cosmology, both subscribe to the idea </w:t>
      </w:r>
      <w:r w:rsidR="0033434F">
        <w:rPr>
          <w:rFonts w:eastAsia="Times New Roman"/>
          <w:sz w:val="22"/>
          <w:szCs w:val="22"/>
          <w:lang w:val="en-US" w:eastAsia="en-CA"/>
        </w:rPr>
        <w:t>of</w:t>
      </w:r>
      <w:r>
        <w:rPr>
          <w:rFonts w:eastAsia="Times New Roman"/>
          <w:sz w:val="22"/>
          <w:szCs w:val="22"/>
          <w:lang w:val="en-US" w:eastAsia="en-CA"/>
        </w:rPr>
        <w:t xml:space="preserve"> the sky </w:t>
      </w:r>
      <w:r w:rsidR="0033434F">
        <w:rPr>
          <w:rFonts w:eastAsia="Times New Roman"/>
          <w:sz w:val="22"/>
          <w:szCs w:val="22"/>
          <w:lang w:val="en-US" w:eastAsia="en-CA"/>
        </w:rPr>
        <w:t>as</w:t>
      </w:r>
      <w:r>
        <w:rPr>
          <w:rFonts w:eastAsia="Times New Roman"/>
          <w:sz w:val="22"/>
          <w:szCs w:val="22"/>
          <w:lang w:val="en-US" w:eastAsia="en-CA"/>
        </w:rPr>
        <w:t xml:space="preserve"> a ‘meaning-system’. For Long, an initial connection between Sirius and surviving weather lore reveals complex cultural relationships with the sky. Citing the Babylonians who used Sirius ‘solely as a prognosticator’,</w:t>
      </w:r>
      <w:r>
        <w:rPr>
          <w:rStyle w:val="FootnoteReference"/>
          <w:rFonts w:eastAsia="Times New Roman"/>
          <w:sz w:val="22"/>
          <w:szCs w:val="22"/>
          <w:lang w:val="en-US" w:eastAsia="en-CA"/>
        </w:rPr>
        <w:footnoteReference w:id="16"/>
      </w:r>
      <w:r>
        <w:rPr>
          <w:rFonts w:eastAsia="Times New Roman"/>
          <w:sz w:val="22"/>
          <w:szCs w:val="22"/>
          <w:lang w:val="en-US" w:eastAsia="en-CA"/>
        </w:rPr>
        <w:t xml:space="preserve"> the Egyptians who venerated it as a depiction of the ‘soul of Isis’,</w:t>
      </w:r>
      <w:r>
        <w:rPr>
          <w:rStyle w:val="FootnoteReference"/>
          <w:rFonts w:eastAsia="Times New Roman"/>
          <w:sz w:val="22"/>
          <w:szCs w:val="22"/>
          <w:lang w:val="en-US" w:eastAsia="en-CA"/>
        </w:rPr>
        <w:footnoteReference w:id="17"/>
      </w:r>
      <w:r>
        <w:rPr>
          <w:rFonts w:eastAsia="Times New Roman"/>
          <w:sz w:val="22"/>
          <w:szCs w:val="22"/>
          <w:lang w:val="en-US" w:eastAsia="en-CA"/>
        </w:rPr>
        <w:t xml:space="preserve"> and the Persians whose calendar noted its ascent and correlated it with the ‘[release] of healthful rains’,</w:t>
      </w:r>
      <w:r>
        <w:rPr>
          <w:rStyle w:val="FootnoteReference"/>
          <w:rFonts w:eastAsia="Times New Roman"/>
          <w:sz w:val="22"/>
          <w:szCs w:val="22"/>
          <w:lang w:val="en-US" w:eastAsia="en-CA"/>
        </w:rPr>
        <w:footnoteReference w:id="18"/>
      </w:r>
      <w:r>
        <w:rPr>
          <w:rFonts w:eastAsia="Times New Roman"/>
          <w:sz w:val="22"/>
          <w:szCs w:val="22"/>
          <w:lang w:val="en-US" w:eastAsia="en-CA"/>
        </w:rPr>
        <w:t xml:space="preserve"> it </w:t>
      </w:r>
      <w:r w:rsidR="00FB7166">
        <w:rPr>
          <w:rFonts w:eastAsia="Times New Roman"/>
          <w:sz w:val="22"/>
          <w:szCs w:val="22"/>
          <w:lang w:val="en-US" w:eastAsia="en-CA"/>
        </w:rPr>
        <w:t xml:space="preserve">quickly </w:t>
      </w:r>
      <w:r>
        <w:rPr>
          <w:rFonts w:eastAsia="Times New Roman"/>
          <w:sz w:val="22"/>
          <w:szCs w:val="22"/>
          <w:lang w:val="en-US" w:eastAsia="en-CA"/>
        </w:rPr>
        <w:t xml:space="preserve">becomes evident that myths are neither universal in meaning nor function, despite many societies viewing the same celestial object in the sky. </w:t>
      </w:r>
    </w:p>
    <w:p w14:paraId="6B90F7BA" w14:textId="22E72BD9" w:rsidR="00363A3B" w:rsidRDefault="00BA3D96" w:rsidP="00F040A7">
      <w:pPr>
        <w:ind w:firstLine="567"/>
        <w:textAlignment w:val="baseline"/>
        <w:rPr>
          <w:rFonts w:eastAsia="Times New Roman"/>
          <w:sz w:val="22"/>
          <w:szCs w:val="22"/>
          <w:lang w:val="en-US" w:eastAsia="en-CA"/>
        </w:rPr>
      </w:pPr>
      <w:r>
        <w:rPr>
          <w:rFonts w:eastAsia="Times New Roman"/>
          <w:sz w:val="22"/>
          <w:szCs w:val="22"/>
          <w:lang w:val="en-US" w:eastAsia="en-CA"/>
        </w:rPr>
        <w:t>In surveying cosmological ideas across cultures, Long appears to echo Campion’s emphasis on the multi-faceted nature of cosmology and its constituent ideas. From a single star,</w:t>
      </w:r>
      <w:r w:rsidR="0026650B">
        <w:rPr>
          <w:rFonts w:eastAsia="Times New Roman"/>
          <w:sz w:val="22"/>
          <w:szCs w:val="22"/>
          <w:lang w:val="en-US" w:eastAsia="en-CA"/>
        </w:rPr>
        <w:t xml:space="preserve"> she demonstrates that</w:t>
      </w:r>
      <w:r>
        <w:rPr>
          <w:rFonts w:eastAsia="Times New Roman"/>
          <w:sz w:val="22"/>
          <w:szCs w:val="22"/>
          <w:lang w:val="en-US" w:eastAsia="en-CA"/>
        </w:rPr>
        <w:t xml:space="preserve"> ancient societies </w:t>
      </w:r>
      <w:r w:rsidR="00C07604">
        <w:rPr>
          <w:rFonts w:eastAsia="Times New Roman"/>
          <w:sz w:val="22"/>
          <w:szCs w:val="22"/>
          <w:lang w:val="en-US" w:eastAsia="en-CA"/>
        </w:rPr>
        <w:t xml:space="preserve">derived </w:t>
      </w:r>
      <w:r>
        <w:rPr>
          <w:rFonts w:eastAsia="Times New Roman"/>
          <w:sz w:val="22"/>
          <w:szCs w:val="22"/>
          <w:lang w:val="en-US" w:eastAsia="en-CA"/>
        </w:rPr>
        <w:t xml:space="preserve">relationships with the land, </w:t>
      </w:r>
      <w:r w:rsidR="00202B51">
        <w:rPr>
          <w:rFonts w:eastAsia="Times New Roman"/>
          <w:sz w:val="22"/>
          <w:szCs w:val="22"/>
          <w:lang w:val="en-US" w:eastAsia="en-CA"/>
        </w:rPr>
        <w:t xml:space="preserve">made inferences about </w:t>
      </w:r>
      <w:r>
        <w:rPr>
          <w:rFonts w:eastAsia="Times New Roman"/>
          <w:sz w:val="22"/>
          <w:szCs w:val="22"/>
          <w:lang w:val="en-US" w:eastAsia="en-CA"/>
        </w:rPr>
        <w:t xml:space="preserve">the passage and quality of time, and </w:t>
      </w:r>
      <w:r w:rsidR="00202B51">
        <w:rPr>
          <w:rFonts w:eastAsia="Times New Roman"/>
          <w:sz w:val="22"/>
          <w:szCs w:val="22"/>
          <w:lang w:val="en-US" w:eastAsia="en-CA"/>
        </w:rPr>
        <w:t>predicted events</w:t>
      </w:r>
      <w:r>
        <w:rPr>
          <w:rFonts w:eastAsia="Times New Roman"/>
          <w:sz w:val="22"/>
          <w:szCs w:val="22"/>
          <w:lang w:val="en-US" w:eastAsia="en-CA"/>
        </w:rPr>
        <w:t>.</w:t>
      </w:r>
      <w:r w:rsidR="00E92A77">
        <w:rPr>
          <w:rFonts w:eastAsia="Times New Roman"/>
          <w:sz w:val="22"/>
          <w:szCs w:val="22"/>
          <w:lang w:val="en-US" w:eastAsia="en-CA"/>
        </w:rPr>
        <w:t xml:space="preserve"> </w:t>
      </w:r>
      <w:r w:rsidR="00363A3B">
        <w:rPr>
          <w:rFonts w:eastAsia="Times New Roman"/>
          <w:sz w:val="22"/>
          <w:szCs w:val="22"/>
          <w:lang w:val="en-US" w:eastAsia="en-CA"/>
        </w:rPr>
        <w:t>Long</w:t>
      </w:r>
      <w:r w:rsidR="00E33433">
        <w:rPr>
          <w:rFonts w:eastAsia="Times New Roman"/>
          <w:sz w:val="22"/>
          <w:szCs w:val="22"/>
          <w:lang w:val="en-US" w:eastAsia="en-CA"/>
        </w:rPr>
        <w:t>, however,</w:t>
      </w:r>
      <w:r w:rsidR="00363A3B">
        <w:rPr>
          <w:rFonts w:eastAsia="Times New Roman"/>
          <w:sz w:val="22"/>
          <w:szCs w:val="22"/>
          <w:lang w:val="en-US" w:eastAsia="en-CA"/>
        </w:rPr>
        <w:t xml:space="preserve"> struggles to </w:t>
      </w:r>
      <w:r w:rsidR="00253F54">
        <w:rPr>
          <w:rFonts w:eastAsia="Times New Roman"/>
          <w:sz w:val="22"/>
          <w:szCs w:val="22"/>
          <w:lang w:val="en-US" w:eastAsia="en-CA"/>
        </w:rPr>
        <w:t xml:space="preserve">identify </w:t>
      </w:r>
      <w:r w:rsidR="00BB4754">
        <w:rPr>
          <w:rFonts w:eastAsia="Times New Roman"/>
          <w:sz w:val="22"/>
          <w:szCs w:val="22"/>
          <w:lang w:val="en-US" w:eastAsia="en-CA"/>
        </w:rPr>
        <w:t>a single myth or</w:t>
      </w:r>
      <w:r w:rsidR="00253F54">
        <w:rPr>
          <w:rFonts w:eastAsia="Times New Roman"/>
          <w:sz w:val="22"/>
          <w:szCs w:val="22"/>
          <w:lang w:val="en-US" w:eastAsia="en-CA"/>
        </w:rPr>
        <w:t xml:space="preserve"> point in</w:t>
      </w:r>
      <w:r w:rsidR="00197C5E">
        <w:rPr>
          <w:rFonts w:eastAsia="Times New Roman"/>
          <w:sz w:val="22"/>
          <w:szCs w:val="22"/>
          <w:lang w:val="en-US" w:eastAsia="en-CA"/>
        </w:rPr>
        <w:t xml:space="preserve"> time</w:t>
      </w:r>
      <w:r w:rsidR="00253F54">
        <w:rPr>
          <w:rFonts w:eastAsia="Times New Roman"/>
          <w:sz w:val="22"/>
          <w:szCs w:val="22"/>
          <w:lang w:val="en-US" w:eastAsia="en-CA"/>
        </w:rPr>
        <w:t xml:space="preserve"> at which </w:t>
      </w:r>
      <w:r w:rsidR="007159FA">
        <w:rPr>
          <w:rFonts w:eastAsia="Times New Roman"/>
          <w:sz w:val="22"/>
          <w:szCs w:val="22"/>
          <w:lang w:val="en-US" w:eastAsia="en-CA"/>
        </w:rPr>
        <w:t>dogs, diseases, the time of year, heat, and the rising of Siriu</w:t>
      </w:r>
      <w:r w:rsidR="00BB4754">
        <w:rPr>
          <w:rFonts w:eastAsia="Times New Roman"/>
          <w:sz w:val="22"/>
          <w:szCs w:val="22"/>
          <w:lang w:val="en-US" w:eastAsia="en-CA"/>
        </w:rPr>
        <w:t xml:space="preserve">s </w:t>
      </w:r>
      <w:r w:rsidR="00836AC6">
        <w:rPr>
          <w:rFonts w:eastAsia="Times New Roman"/>
          <w:sz w:val="22"/>
          <w:szCs w:val="22"/>
          <w:lang w:val="en-US" w:eastAsia="en-CA"/>
        </w:rPr>
        <w:t xml:space="preserve">all </w:t>
      </w:r>
      <w:r w:rsidR="00BB4754">
        <w:rPr>
          <w:rFonts w:eastAsia="Times New Roman"/>
          <w:sz w:val="22"/>
          <w:szCs w:val="22"/>
          <w:lang w:val="en-US" w:eastAsia="en-CA"/>
        </w:rPr>
        <w:t>came together</w:t>
      </w:r>
      <w:r w:rsidR="008A7A43">
        <w:rPr>
          <w:rFonts w:eastAsia="Times New Roman"/>
          <w:sz w:val="22"/>
          <w:szCs w:val="22"/>
          <w:lang w:val="en-US" w:eastAsia="en-CA"/>
        </w:rPr>
        <w:t xml:space="preserve"> in a single origin story</w:t>
      </w:r>
      <w:r w:rsidR="00836AC6">
        <w:rPr>
          <w:rFonts w:eastAsia="Times New Roman"/>
          <w:sz w:val="22"/>
          <w:szCs w:val="22"/>
          <w:lang w:val="en-US" w:eastAsia="en-CA"/>
        </w:rPr>
        <w:t xml:space="preserve">. This </w:t>
      </w:r>
      <w:r w:rsidR="00197C5E">
        <w:rPr>
          <w:rFonts w:eastAsia="Times New Roman"/>
          <w:sz w:val="22"/>
          <w:szCs w:val="22"/>
          <w:lang w:val="en-US" w:eastAsia="en-CA"/>
        </w:rPr>
        <w:t>offer</w:t>
      </w:r>
      <w:r w:rsidR="00836AC6">
        <w:rPr>
          <w:rFonts w:eastAsia="Times New Roman"/>
          <w:sz w:val="22"/>
          <w:szCs w:val="22"/>
          <w:lang w:val="en-US" w:eastAsia="en-CA"/>
        </w:rPr>
        <w:t>s</w:t>
      </w:r>
      <w:r w:rsidR="00091A78">
        <w:rPr>
          <w:rFonts w:eastAsia="Times New Roman"/>
          <w:sz w:val="22"/>
          <w:szCs w:val="22"/>
          <w:lang w:val="en-US" w:eastAsia="en-CA"/>
        </w:rPr>
        <w:t xml:space="preserve"> important insight</w:t>
      </w:r>
      <w:r w:rsidR="00315CE7">
        <w:rPr>
          <w:rFonts w:eastAsia="Times New Roman"/>
          <w:sz w:val="22"/>
          <w:szCs w:val="22"/>
          <w:lang w:val="en-US" w:eastAsia="en-CA"/>
        </w:rPr>
        <w:t>s</w:t>
      </w:r>
      <w:r w:rsidR="00091A78">
        <w:rPr>
          <w:rFonts w:eastAsia="Times New Roman"/>
          <w:sz w:val="22"/>
          <w:szCs w:val="22"/>
          <w:lang w:val="en-US" w:eastAsia="en-CA"/>
        </w:rPr>
        <w:t xml:space="preserve"> into </w:t>
      </w:r>
      <w:r w:rsidR="00483713">
        <w:rPr>
          <w:rFonts w:eastAsia="Times New Roman"/>
          <w:sz w:val="22"/>
          <w:szCs w:val="22"/>
          <w:lang w:val="en-US" w:eastAsia="en-CA"/>
        </w:rPr>
        <w:t>one</w:t>
      </w:r>
      <w:r w:rsidR="007D23D5">
        <w:rPr>
          <w:rFonts w:eastAsia="Times New Roman"/>
          <w:sz w:val="22"/>
          <w:szCs w:val="22"/>
          <w:lang w:val="en-US" w:eastAsia="en-CA"/>
        </w:rPr>
        <w:t xml:space="preserve"> </w:t>
      </w:r>
      <w:r w:rsidR="00650A89">
        <w:rPr>
          <w:rFonts w:eastAsia="Times New Roman"/>
          <w:sz w:val="22"/>
          <w:szCs w:val="22"/>
          <w:lang w:val="en-US" w:eastAsia="en-CA"/>
        </w:rPr>
        <w:t xml:space="preserve">methodological challenge that folklorists encounter in attempting to locate </w:t>
      </w:r>
      <w:r w:rsidR="0065065B">
        <w:rPr>
          <w:rFonts w:eastAsia="Times New Roman"/>
          <w:sz w:val="22"/>
          <w:szCs w:val="22"/>
          <w:lang w:val="en-US" w:eastAsia="en-CA"/>
        </w:rPr>
        <w:t xml:space="preserve">‘a tentative </w:t>
      </w:r>
      <w:r w:rsidR="0065065B">
        <w:rPr>
          <w:rFonts w:eastAsia="Times New Roman"/>
          <w:i/>
          <w:iCs/>
          <w:sz w:val="22"/>
          <w:szCs w:val="22"/>
          <w:lang w:val="en-US" w:eastAsia="en-CA"/>
        </w:rPr>
        <w:t>terminus ante quem</w:t>
      </w:r>
      <w:r w:rsidR="0065065B">
        <w:rPr>
          <w:rFonts w:eastAsia="Times New Roman"/>
          <w:sz w:val="22"/>
          <w:szCs w:val="22"/>
          <w:lang w:val="en-US" w:eastAsia="en-CA"/>
        </w:rPr>
        <w:t>’ from which the ex</w:t>
      </w:r>
      <w:r w:rsidR="003E35F5">
        <w:rPr>
          <w:rFonts w:eastAsia="Times New Roman"/>
          <w:sz w:val="22"/>
          <w:szCs w:val="22"/>
          <w:lang w:val="en-US" w:eastAsia="en-CA"/>
        </w:rPr>
        <w:t xml:space="preserve">istence of subsequent </w:t>
      </w:r>
      <w:r w:rsidR="00E8366D">
        <w:rPr>
          <w:rFonts w:eastAsia="Times New Roman"/>
          <w:sz w:val="22"/>
          <w:szCs w:val="22"/>
          <w:lang w:val="en-US" w:eastAsia="en-CA"/>
        </w:rPr>
        <w:t>myths can be offered</w:t>
      </w:r>
      <w:r w:rsidR="00C34524">
        <w:rPr>
          <w:rFonts w:eastAsia="Times New Roman"/>
          <w:sz w:val="22"/>
          <w:szCs w:val="22"/>
          <w:lang w:val="en-US" w:eastAsia="en-CA"/>
        </w:rPr>
        <w:t xml:space="preserve"> </w:t>
      </w:r>
      <w:r w:rsidR="00E8366D">
        <w:rPr>
          <w:rFonts w:eastAsia="Times New Roman"/>
          <w:sz w:val="22"/>
          <w:szCs w:val="22"/>
          <w:lang w:val="en-US" w:eastAsia="en-CA"/>
        </w:rPr>
        <w:t xml:space="preserve">‘some </w:t>
      </w:r>
      <w:r w:rsidR="00E8366D">
        <w:rPr>
          <w:rFonts w:eastAsia="Times New Roman"/>
          <w:i/>
          <w:iCs/>
          <w:sz w:val="22"/>
          <w:szCs w:val="22"/>
          <w:lang w:val="en-US" w:eastAsia="en-CA"/>
        </w:rPr>
        <w:t>historical</w:t>
      </w:r>
      <w:r w:rsidR="00E8366D">
        <w:rPr>
          <w:rFonts w:eastAsia="Times New Roman"/>
          <w:sz w:val="22"/>
          <w:szCs w:val="22"/>
          <w:lang w:val="en-US" w:eastAsia="en-CA"/>
        </w:rPr>
        <w:t xml:space="preserve"> basis for the presumed ancestral form’.</w:t>
      </w:r>
      <w:r w:rsidR="00C1055D">
        <w:rPr>
          <w:rStyle w:val="FootnoteReference"/>
          <w:rFonts w:eastAsia="Times New Roman"/>
          <w:sz w:val="22"/>
          <w:szCs w:val="22"/>
          <w:lang w:val="en-US" w:eastAsia="en-CA"/>
        </w:rPr>
        <w:footnoteReference w:id="19"/>
      </w:r>
      <w:r w:rsidR="002C2F62">
        <w:rPr>
          <w:rFonts w:eastAsia="Times New Roman"/>
          <w:sz w:val="22"/>
          <w:szCs w:val="22"/>
          <w:lang w:val="en-US" w:eastAsia="en-CA"/>
        </w:rPr>
        <w:t xml:space="preserve"> It becomes evident that </w:t>
      </w:r>
      <w:r w:rsidR="00FF59F1">
        <w:rPr>
          <w:rFonts w:eastAsia="Times New Roman"/>
          <w:sz w:val="22"/>
          <w:szCs w:val="22"/>
          <w:lang w:val="en-US" w:eastAsia="en-CA"/>
        </w:rPr>
        <w:t>sources of culture</w:t>
      </w:r>
      <w:r w:rsidR="002C2F62">
        <w:rPr>
          <w:rFonts w:eastAsia="Times New Roman"/>
          <w:sz w:val="22"/>
          <w:szCs w:val="22"/>
          <w:lang w:val="en-US" w:eastAsia="en-CA"/>
        </w:rPr>
        <w:t xml:space="preserve">, such as myths and folklore, </w:t>
      </w:r>
      <w:r w:rsidR="00FF59F1">
        <w:rPr>
          <w:rFonts w:eastAsia="Times New Roman"/>
          <w:sz w:val="22"/>
          <w:szCs w:val="22"/>
          <w:lang w:val="en-US" w:eastAsia="en-CA"/>
        </w:rPr>
        <w:t xml:space="preserve">often </w:t>
      </w:r>
      <w:r w:rsidR="00FF59F1">
        <w:rPr>
          <w:rFonts w:eastAsia="Times New Roman"/>
          <w:sz w:val="22"/>
          <w:szCs w:val="22"/>
          <w:lang w:val="en-US" w:eastAsia="en-CA"/>
        </w:rPr>
        <w:lastRenderedPageBreak/>
        <w:t>diverge in meaning</w:t>
      </w:r>
      <w:r w:rsidR="00177E0F">
        <w:rPr>
          <w:rFonts w:eastAsia="Times New Roman"/>
          <w:sz w:val="22"/>
          <w:szCs w:val="22"/>
          <w:lang w:val="en-US" w:eastAsia="en-CA"/>
        </w:rPr>
        <w:t>,</w:t>
      </w:r>
      <w:r w:rsidR="00FF59F1">
        <w:rPr>
          <w:rFonts w:eastAsia="Times New Roman"/>
          <w:sz w:val="22"/>
          <w:szCs w:val="22"/>
          <w:lang w:val="en-US" w:eastAsia="en-CA"/>
        </w:rPr>
        <w:t xml:space="preserve"> </w:t>
      </w:r>
      <w:r w:rsidR="007827A5">
        <w:rPr>
          <w:rFonts w:eastAsia="Times New Roman"/>
          <w:sz w:val="22"/>
          <w:szCs w:val="22"/>
          <w:lang w:val="en-US" w:eastAsia="en-CA"/>
        </w:rPr>
        <w:t xml:space="preserve">can be </w:t>
      </w:r>
      <w:r w:rsidR="00FF59F1">
        <w:rPr>
          <w:rFonts w:eastAsia="Times New Roman"/>
          <w:sz w:val="22"/>
          <w:szCs w:val="22"/>
          <w:lang w:val="en-US" w:eastAsia="en-CA"/>
        </w:rPr>
        <w:t>highly particular in content</w:t>
      </w:r>
      <w:r w:rsidR="00497C36">
        <w:rPr>
          <w:rFonts w:eastAsia="Times New Roman"/>
          <w:sz w:val="22"/>
          <w:szCs w:val="22"/>
          <w:lang w:val="en-US" w:eastAsia="en-CA"/>
        </w:rPr>
        <w:t xml:space="preserve">, and </w:t>
      </w:r>
      <w:r w:rsidR="003B3CA4">
        <w:rPr>
          <w:rFonts w:eastAsia="Times New Roman"/>
          <w:sz w:val="22"/>
          <w:szCs w:val="22"/>
          <w:lang w:val="en-US" w:eastAsia="en-CA"/>
        </w:rPr>
        <w:t>sometimes</w:t>
      </w:r>
      <w:r w:rsidR="00CF6F53">
        <w:rPr>
          <w:rFonts w:eastAsia="Times New Roman"/>
          <w:sz w:val="22"/>
          <w:szCs w:val="22"/>
          <w:lang w:val="en-US" w:eastAsia="en-CA"/>
        </w:rPr>
        <w:t xml:space="preserve"> share few cross-cultural parallels</w:t>
      </w:r>
      <w:r w:rsidR="00FF59F1">
        <w:rPr>
          <w:rFonts w:eastAsia="Times New Roman"/>
          <w:sz w:val="22"/>
          <w:szCs w:val="22"/>
          <w:lang w:val="en-US" w:eastAsia="en-CA"/>
        </w:rPr>
        <w:t>.</w:t>
      </w:r>
      <w:r w:rsidR="002C2F62">
        <w:rPr>
          <w:rFonts w:eastAsia="Times New Roman"/>
          <w:sz w:val="22"/>
          <w:szCs w:val="22"/>
          <w:lang w:val="en-US" w:eastAsia="en-CA"/>
        </w:rPr>
        <w:t xml:space="preserve"> </w:t>
      </w:r>
    </w:p>
    <w:p w14:paraId="3C33BDE7" w14:textId="78C15C06" w:rsidR="00BA3D96" w:rsidRDefault="00BA3D96" w:rsidP="00945BD0">
      <w:pPr>
        <w:ind w:firstLine="567"/>
        <w:textAlignment w:val="baseline"/>
        <w:rPr>
          <w:rFonts w:eastAsia="Times New Roman"/>
          <w:sz w:val="22"/>
          <w:szCs w:val="22"/>
          <w:lang w:val="en-US" w:eastAsia="en-CA"/>
        </w:rPr>
      </w:pPr>
      <w:r>
        <w:rPr>
          <w:rFonts w:eastAsia="Times New Roman"/>
          <w:sz w:val="22"/>
          <w:szCs w:val="22"/>
          <w:lang w:val="en-US" w:eastAsia="en-CA"/>
        </w:rPr>
        <w:t xml:space="preserve">By contrast, Elzey </w:t>
      </w:r>
      <w:r w:rsidR="00150D5A">
        <w:rPr>
          <w:rFonts w:eastAsia="Times New Roman"/>
          <w:sz w:val="22"/>
          <w:szCs w:val="22"/>
          <w:lang w:val="en-US" w:eastAsia="en-CA"/>
        </w:rPr>
        <w:t xml:space="preserve">narrowly </w:t>
      </w:r>
      <w:r w:rsidR="00D01325">
        <w:rPr>
          <w:rFonts w:eastAsia="Times New Roman"/>
          <w:sz w:val="22"/>
          <w:szCs w:val="22"/>
          <w:lang w:val="en-US" w:eastAsia="en-CA"/>
        </w:rPr>
        <w:t>scopes</w:t>
      </w:r>
      <w:r>
        <w:rPr>
          <w:rFonts w:eastAsia="Times New Roman"/>
          <w:sz w:val="22"/>
          <w:szCs w:val="22"/>
          <w:lang w:val="en-US" w:eastAsia="en-CA"/>
        </w:rPr>
        <w:t xml:space="preserve"> his investigation to a single recorded</w:t>
      </w:r>
      <w:r w:rsidR="00E32FCB">
        <w:rPr>
          <w:rFonts w:eastAsia="Times New Roman"/>
          <w:sz w:val="22"/>
          <w:szCs w:val="22"/>
          <w:lang w:val="en-US" w:eastAsia="en-CA"/>
        </w:rPr>
        <w:t xml:space="preserve"> variant of a</w:t>
      </w:r>
      <w:r w:rsidR="00724E85">
        <w:rPr>
          <w:rFonts w:eastAsia="Times New Roman"/>
          <w:sz w:val="22"/>
          <w:szCs w:val="22"/>
          <w:lang w:val="en-US" w:eastAsia="en-CA"/>
        </w:rPr>
        <w:t xml:space="preserve"> </w:t>
      </w:r>
      <w:r w:rsidR="00324DCB">
        <w:rPr>
          <w:rFonts w:eastAsia="Times New Roman"/>
          <w:sz w:val="22"/>
          <w:szCs w:val="22"/>
          <w:lang w:val="en-US" w:eastAsia="en-CA"/>
        </w:rPr>
        <w:t>central Mexican myth</w:t>
      </w:r>
      <w:r w:rsidR="0039798A">
        <w:rPr>
          <w:rFonts w:eastAsia="Times New Roman"/>
          <w:sz w:val="22"/>
          <w:szCs w:val="22"/>
          <w:lang w:val="en-US" w:eastAsia="en-CA"/>
        </w:rPr>
        <w:t xml:space="preserve"> detailing </w:t>
      </w:r>
      <w:r w:rsidR="009C55A5">
        <w:rPr>
          <w:rFonts w:eastAsia="Times New Roman"/>
          <w:sz w:val="22"/>
          <w:szCs w:val="22"/>
          <w:lang w:val="en-US" w:eastAsia="en-CA"/>
        </w:rPr>
        <w:t xml:space="preserve">the creation and destruction of </w:t>
      </w:r>
      <w:r w:rsidR="007933DC">
        <w:rPr>
          <w:rFonts w:eastAsia="Times New Roman"/>
          <w:sz w:val="22"/>
          <w:szCs w:val="22"/>
          <w:lang w:val="en-US" w:eastAsia="en-CA"/>
        </w:rPr>
        <w:t xml:space="preserve">successive </w:t>
      </w:r>
      <w:r w:rsidR="009C55A5">
        <w:rPr>
          <w:rFonts w:eastAsia="Times New Roman"/>
          <w:sz w:val="22"/>
          <w:szCs w:val="22"/>
          <w:lang w:val="en-US" w:eastAsia="en-CA"/>
        </w:rPr>
        <w:t>world ages</w:t>
      </w:r>
      <w:r>
        <w:rPr>
          <w:rFonts w:eastAsia="Times New Roman"/>
          <w:sz w:val="22"/>
          <w:szCs w:val="22"/>
          <w:lang w:val="en-US" w:eastAsia="en-CA"/>
        </w:rPr>
        <w:t>.</w:t>
      </w:r>
      <w:r w:rsidR="00B43F0B">
        <w:rPr>
          <w:rFonts w:eastAsia="Times New Roman"/>
          <w:sz w:val="22"/>
          <w:szCs w:val="22"/>
          <w:lang w:val="en-US" w:eastAsia="en-CA"/>
        </w:rPr>
        <w:t xml:space="preserve"> </w:t>
      </w:r>
      <w:r w:rsidR="0017069E">
        <w:rPr>
          <w:rFonts w:eastAsia="Times New Roman"/>
          <w:sz w:val="22"/>
          <w:szCs w:val="22"/>
          <w:lang w:val="en-US" w:eastAsia="en-CA"/>
        </w:rPr>
        <w:t>C</w:t>
      </w:r>
      <w:r w:rsidR="000C6016">
        <w:rPr>
          <w:rFonts w:eastAsia="Times New Roman"/>
          <w:sz w:val="22"/>
          <w:szCs w:val="22"/>
          <w:lang w:val="en-US" w:eastAsia="en-CA"/>
        </w:rPr>
        <w:t>arefully sketch</w:t>
      </w:r>
      <w:r w:rsidR="0017069E">
        <w:rPr>
          <w:rFonts w:eastAsia="Times New Roman"/>
          <w:sz w:val="22"/>
          <w:szCs w:val="22"/>
          <w:lang w:val="en-US" w:eastAsia="en-CA"/>
        </w:rPr>
        <w:t>ing</w:t>
      </w:r>
      <w:r w:rsidR="000C6016">
        <w:rPr>
          <w:rFonts w:eastAsia="Times New Roman"/>
          <w:sz w:val="22"/>
          <w:szCs w:val="22"/>
          <w:lang w:val="en-US" w:eastAsia="en-CA"/>
        </w:rPr>
        <w:t xml:space="preserve"> the Nahua’s ‘vertical cosmology’,</w:t>
      </w:r>
      <w:r w:rsidR="000C6016">
        <w:rPr>
          <w:rStyle w:val="FootnoteReference"/>
          <w:rFonts w:eastAsia="Times New Roman"/>
          <w:sz w:val="22"/>
          <w:szCs w:val="22"/>
          <w:lang w:val="en-US" w:eastAsia="en-CA"/>
        </w:rPr>
        <w:footnoteReference w:id="20"/>
      </w:r>
      <w:r w:rsidR="000C6016">
        <w:rPr>
          <w:rFonts w:eastAsia="Times New Roman"/>
          <w:sz w:val="22"/>
          <w:szCs w:val="22"/>
          <w:lang w:val="en-US" w:eastAsia="en-CA"/>
        </w:rPr>
        <w:t xml:space="preserve"> </w:t>
      </w:r>
      <w:r w:rsidR="0017069E">
        <w:rPr>
          <w:rFonts w:eastAsia="Times New Roman"/>
          <w:sz w:val="22"/>
          <w:szCs w:val="22"/>
          <w:lang w:val="en-US" w:eastAsia="en-CA"/>
        </w:rPr>
        <w:t>Elzey describes</w:t>
      </w:r>
      <w:r w:rsidR="000C6016">
        <w:rPr>
          <w:rFonts w:eastAsia="Times New Roman"/>
          <w:sz w:val="22"/>
          <w:szCs w:val="22"/>
          <w:lang w:val="en-US" w:eastAsia="en-CA"/>
        </w:rPr>
        <w:t xml:space="preserve"> </w:t>
      </w:r>
      <w:r w:rsidR="002601BD">
        <w:rPr>
          <w:rFonts w:eastAsia="Times New Roman"/>
          <w:sz w:val="22"/>
          <w:szCs w:val="22"/>
          <w:lang w:val="en-US" w:eastAsia="en-CA"/>
        </w:rPr>
        <w:t>it</w:t>
      </w:r>
      <w:r w:rsidR="00945BD0">
        <w:rPr>
          <w:rFonts w:eastAsia="Times New Roman"/>
          <w:sz w:val="22"/>
          <w:szCs w:val="22"/>
          <w:lang w:val="en-US" w:eastAsia="en-CA"/>
        </w:rPr>
        <w:t xml:space="preserve">s ordering </w:t>
      </w:r>
      <w:r w:rsidR="000C6016">
        <w:rPr>
          <w:rFonts w:eastAsia="Times New Roman"/>
          <w:sz w:val="22"/>
          <w:szCs w:val="22"/>
          <w:lang w:val="en-US" w:eastAsia="en-CA"/>
        </w:rPr>
        <w:t>under a ‘high god’ who birthed four others, each of whom eventually took on the role of the Sun, thus marking a specific world age until a universal cataclysm caused everything to ‘[collapse] into darkness’.</w:t>
      </w:r>
      <w:r w:rsidR="000C6016">
        <w:rPr>
          <w:rStyle w:val="FootnoteReference"/>
          <w:rFonts w:eastAsia="Times New Roman"/>
          <w:sz w:val="22"/>
          <w:szCs w:val="22"/>
          <w:lang w:val="en-US" w:eastAsia="en-CA"/>
        </w:rPr>
        <w:footnoteReference w:id="21"/>
      </w:r>
      <w:r w:rsidR="000C6016">
        <w:rPr>
          <w:rFonts w:eastAsia="Times New Roman"/>
          <w:sz w:val="22"/>
          <w:szCs w:val="22"/>
          <w:lang w:val="en-US" w:eastAsia="en-CA"/>
        </w:rPr>
        <w:t xml:space="preserve"> While the version of the myth that Elzey investigates not only captures the Nahua’s cosmology, </w:t>
      </w:r>
      <w:r w:rsidR="001C0E25">
        <w:rPr>
          <w:rFonts w:eastAsia="Times New Roman"/>
          <w:sz w:val="22"/>
          <w:szCs w:val="22"/>
          <w:lang w:val="en-US" w:eastAsia="en-CA"/>
        </w:rPr>
        <w:t>it also contains insight</w:t>
      </w:r>
      <w:r w:rsidR="00731408">
        <w:rPr>
          <w:rFonts w:eastAsia="Times New Roman"/>
          <w:sz w:val="22"/>
          <w:szCs w:val="22"/>
          <w:lang w:val="en-US" w:eastAsia="en-CA"/>
        </w:rPr>
        <w:t>s</w:t>
      </w:r>
      <w:r w:rsidR="001C0E25">
        <w:rPr>
          <w:rFonts w:eastAsia="Times New Roman"/>
          <w:sz w:val="22"/>
          <w:szCs w:val="22"/>
          <w:lang w:val="en-US" w:eastAsia="en-CA"/>
        </w:rPr>
        <w:t xml:space="preserve"> into Aztec ‘time-counting systems’, as well as societal beliefs and traditions. </w:t>
      </w:r>
      <w:r>
        <w:rPr>
          <w:rFonts w:eastAsia="Times New Roman"/>
          <w:sz w:val="22"/>
          <w:szCs w:val="22"/>
          <w:lang w:val="en-US" w:eastAsia="en-CA"/>
        </w:rPr>
        <w:t xml:space="preserve">Quoting the late Mexican archaeologist Alfonso Caso, Elzey writes, </w:t>
      </w:r>
    </w:p>
    <w:p w14:paraId="28092A59" w14:textId="77777777" w:rsidR="00BA3D96" w:rsidRDefault="00BA3D96" w:rsidP="00BA3D96">
      <w:pPr>
        <w:ind w:firstLine="567"/>
        <w:textAlignment w:val="baseline"/>
        <w:rPr>
          <w:rFonts w:eastAsia="Times New Roman"/>
          <w:sz w:val="22"/>
          <w:szCs w:val="22"/>
          <w:lang w:val="en-US" w:eastAsia="en-CA"/>
        </w:rPr>
      </w:pPr>
    </w:p>
    <w:p w14:paraId="02AA7399" w14:textId="1B19BCCD" w:rsidR="00BA3D96" w:rsidRPr="00DF201F" w:rsidRDefault="00BA3D96" w:rsidP="00BA3D96">
      <w:pPr>
        <w:ind w:left="1134" w:right="1700"/>
        <w:textAlignment w:val="baseline"/>
        <w:rPr>
          <w:rFonts w:eastAsia="Times New Roman"/>
          <w:sz w:val="20"/>
          <w:szCs w:val="20"/>
          <w:lang w:val="en-US" w:eastAsia="en-CA"/>
        </w:rPr>
      </w:pPr>
      <w:r w:rsidRPr="00DF201F">
        <w:rPr>
          <w:rFonts w:eastAsia="Times New Roman"/>
          <w:sz w:val="20"/>
          <w:szCs w:val="20"/>
          <w:lang w:val="en-US" w:eastAsia="en-CA"/>
        </w:rPr>
        <w:t>The duty of man “to collaborate with the gods”</w:t>
      </w:r>
      <w:r w:rsidR="00E3710C">
        <w:rPr>
          <w:rFonts w:eastAsia="Times New Roman"/>
          <w:sz w:val="20"/>
          <w:szCs w:val="20"/>
          <w:lang w:val="en-US" w:eastAsia="en-CA"/>
        </w:rPr>
        <w:t xml:space="preserve"> [</w:t>
      </w:r>
      <w:r w:rsidRPr="00DF201F">
        <w:rPr>
          <w:rFonts w:eastAsia="Times New Roman"/>
          <w:sz w:val="20"/>
          <w:szCs w:val="20"/>
          <w:lang w:val="en-US" w:eastAsia="en-CA"/>
        </w:rPr>
        <w:t>…</w:t>
      </w:r>
      <w:r w:rsidR="00E3710C">
        <w:rPr>
          <w:rFonts w:eastAsia="Times New Roman"/>
          <w:sz w:val="20"/>
          <w:szCs w:val="20"/>
          <w:lang w:val="en-US" w:eastAsia="en-CA"/>
        </w:rPr>
        <w:t xml:space="preserve">] </w:t>
      </w:r>
      <w:r w:rsidRPr="00DF201F">
        <w:rPr>
          <w:rFonts w:eastAsia="Times New Roman"/>
          <w:sz w:val="20"/>
          <w:szCs w:val="20"/>
          <w:lang w:val="en-US" w:eastAsia="en-CA"/>
        </w:rPr>
        <w:t>is based in the structures of time and space. Living in an orderly world demands that men live according to the pattern of the paradigmatic actions of the gods in the myths</w:t>
      </w:r>
      <w:r>
        <w:rPr>
          <w:rFonts w:eastAsia="Times New Roman"/>
          <w:sz w:val="20"/>
          <w:szCs w:val="20"/>
          <w:lang w:val="en-US" w:eastAsia="en-CA"/>
        </w:rPr>
        <w:t>.</w:t>
      </w:r>
      <w:r>
        <w:rPr>
          <w:rStyle w:val="FootnoteReference"/>
          <w:rFonts w:eastAsia="Times New Roman"/>
          <w:sz w:val="20"/>
          <w:szCs w:val="20"/>
          <w:lang w:val="en-US" w:eastAsia="en-CA"/>
        </w:rPr>
        <w:footnoteReference w:id="22"/>
      </w:r>
    </w:p>
    <w:p w14:paraId="60217133" w14:textId="77777777" w:rsidR="00BA3D96" w:rsidRDefault="00BA3D96" w:rsidP="00BA3D96">
      <w:pPr>
        <w:textAlignment w:val="baseline"/>
        <w:rPr>
          <w:rFonts w:eastAsia="Times New Roman"/>
          <w:sz w:val="22"/>
          <w:szCs w:val="22"/>
          <w:lang w:val="en-US" w:eastAsia="en-CA"/>
        </w:rPr>
      </w:pPr>
    </w:p>
    <w:p w14:paraId="1C534824" w14:textId="61162880" w:rsidR="00A34FB9" w:rsidRDefault="00BA3D96" w:rsidP="00A34FB9">
      <w:pPr>
        <w:textAlignment w:val="baseline"/>
        <w:rPr>
          <w:rFonts w:eastAsia="Times New Roman"/>
          <w:sz w:val="22"/>
          <w:szCs w:val="22"/>
          <w:lang w:val="en-US" w:eastAsia="en-CA"/>
        </w:rPr>
      </w:pPr>
      <w:r>
        <w:rPr>
          <w:rFonts w:eastAsia="Times New Roman"/>
          <w:sz w:val="22"/>
          <w:szCs w:val="22"/>
          <w:lang w:val="en-US" w:eastAsia="en-CA"/>
        </w:rPr>
        <w:t xml:space="preserve">This statement recalls Eagleton’s observations </w:t>
      </w:r>
      <w:r w:rsidR="001C0E25">
        <w:rPr>
          <w:rFonts w:eastAsia="Times New Roman"/>
          <w:sz w:val="22"/>
          <w:szCs w:val="22"/>
          <w:lang w:val="en-US" w:eastAsia="en-CA"/>
        </w:rPr>
        <w:t>around</w:t>
      </w:r>
      <w:r>
        <w:rPr>
          <w:rFonts w:eastAsia="Times New Roman"/>
          <w:sz w:val="22"/>
          <w:szCs w:val="22"/>
          <w:lang w:val="en-US" w:eastAsia="en-CA"/>
        </w:rPr>
        <w:t xml:space="preserve"> culture as ethical pedagogy: </w:t>
      </w:r>
      <w:r w:rsidR="00940FD8">
        <w:rPr>
          <w:rFonts w:eastAsia="Times New Roman"/>
          <w:sz w:val="22"/>
          <w:szCs w:val="22"/>
          <w:lang w:val="en-US" w:eastAsia="en-CA"/>
        </w:rPr>
        <w:t xml:space="preserve">culture—and, in this case, </w:t>
      </w:r>
      <w:r w:rsidR="001C0E25">
        <w:rPr>
          <w:rFonts w:eastAsia="Times New Roman"/>
          <w:sz w:val="22"/>
          <w:szCs w:val="22"/>
          <w:lang w:val="en-US" w:eastAsia="en-CA"/>
        </w:rPr>
        <w:t>cosmolo</w:t>
      </w:r>
      <w:r w:rsidR="002122E6">
        <w:rPr>
          <w:rFonts w:eastAsia="Times New Roman"/>
          <w:sz w:val="22"/>
          <w:szCs w:val="22"/>
          <w:lang w:val="en-US" w:eastAsia="en-CA"/>
        </w:rPr>
        <w:t>gy</w:t>
      </w:r>
      <w:r w:rsidR="00940FD8">
        <w:rPr>
          <w:rFonts w:eastAsia="Times New Roman"/>
          <w:sz w:val="22"/>
          <w:szCs w:val="22"/>
          <w:lang w:val="en-US" w:eastAsia="en-CA"/>
        </w:rPr>
        <w:t>—</w:t>
      </w:r>
      <w:r>
        <w:rPr>
          <w:rFonts w:eastAsia="Times New Roman"/>
          <w:sz w:val="22"/>
          <w:szCs w:val="22"/>
          <w:lang w:val="en-US" w:eastAsia="en-CA"/>
        </w:rPr>
        <w:t xml:space="preserve">not only </w:t>
      </w:r>
      <w:r w:rsidR="00444C98">
        <w:rPr>
          <w:rFonts w:eastAsia="Times New Roman"/>
          <w:sz w:val="22"/>
          <w:szCs w:val="22"/>
          <w:lang w:val="en-US" w:eastAsia="en-CA"/>
        </w:rPr>
        <w:t>structures</w:t>
      </w:r>
      <w:r>
        <w:rPr>
          <w:rFonts w:eastAsia="Times New Roman"/>
          <w:sz w:val="22"/>
          <w:szCs w:val="22"/>
          <w:lang w:val="en-US" w:eastAsia="en-CA"/>
        </w:rPr>
        <w:t xml:space="preserve"> time and space, </w:t>
      </w:r>
      <w:r w:rsidR="00076EE7">
        <w:rPr>
          <w:rFonts w:eastAsia="Times New Roman"/>
          <w:sz w:val="22"/>
          <w:szCs w:val="22"/>
          <w:lang w:val="en-US" w:eastAsia="en-CA"/>
        </w:rPr>
        <w:t>but</w:t>
      </w:r>
      <w:r>
        <w:rPr>
          <w:rFonts w:eastAsia="Times New Roman"/>
          <w:sz w:val="22"/>
          <w:szCs w:val="22"/>
          <w:lang w:val="en-US" w:eastAsia="en-CA"/>
        </w:rPr>
        <w:t xml:space="preserve"> also offers a</w:t>
      </w:r>
      <w:r w:rsidR="00E228D1">
        <w:rPr>
          <w:rFonts w:eastAsia="Times New Roman"/>
          <w:sz w:val="22"/>
          <w:szCs w:val="22"/>
          <w:lang w:val="en-US" w:eastAsia="en-CA"/>
        </w:rPr>
        <w:t xml:space="preserve"> </w:t>
      </w:r>
      <w:r w:rsidR="000E4DEC">
        <w:rPr>
          <w:rFonts w:eastAsia="Times New Roman"/>
          <w:sz w:val="22"/>
          <w:szCs w:val="22"/>
          <w:lang w:val="en-US" w:eastAsia="en-CA"/>
        </w:rPr>
        <w:t>‘</w:t>
      </w:r>
      <w:r>
        <w:rPr>
          <w:rFonts w:eastAsia="Times New Roman"/>
          <w:sz w:val="22"/>
          <w:szCs w:val="22"/>
          <w:lang w:val="en-US" w:eastAsia="en-CA"/>
        </w:rPr>
        <w:t>normative</w:t>
      </w:r>
      <w:r w:rsidR="000E4DEC">
        <w:rPr>
          <w:rFonts w:eastAsia="Times New Roman"/>
          <w:sz w:val="22"/>
          <w:szCs w:val="22"/>
          <w:lang w:val="en-US" w:eastAsia="en-CA"/>
        </w:rPr>
        <w:t>’</w:t>
      </w:r>
      <w:r>
        <w:rPr>
          <w:rFonts w:eastAsia="Times New Roman"/>
          <w:sz w:val="22"/>
          <w:szCs w:val="22"/>
          <w:lang w:val="en-US" w:eastAsia="en-CA"/>
        </w:rPr>
        <w:t xml:space="preserve"> framework for </w:t>
      </w:r>
      <w:r w:rsidR="00DB33DD">
        <w:rPr>
          <w:rFonts w:eastAsia="Times New Roman"/>
          <w:sz w:val="22"/>
          <w:szCs w:val="22"/>
          <w:lang w:val="en-US" w:eastAsia="en-CA"/>
        </w:rPr>
        <w:t>‘</w:t>
      </w:r>
      <w:r>
        <w:rPr>
          <w:rFonts w:eastAsia="Times New Roman"/>
          <w:sz w:val="22"/>
          <w:szCs w:val="22"/>
          <w:lang w:val="en-US" w:eastAsia="en-CA"/>
        </w:rPr>
        <w:t>imagining society</w:t>
      </w:r>
      <w:r w:rsidR="00DB33DD">
        <w:rPr>
          <w:rFonts w:eastAsia="Times New Roman"/>
          <w:sz w:val="22"/>
          <w:szCs w:val="22"/>
          <w:lang w:val="en-US" w:eastAsia="en-CA"/>
        </w:rPr>
        <w:t>’</w:t>
      </w:r>
      <w:r>
        <w:rPr>
          <w:rFonts w:eastAsia="Times New Roman"/>
          <w:sz w:val="22"/>
          <w:szCs w:val="22"/>
          <w:lang w:val="en-US" w:eastAsia="en-CA"/>
        </w:rPr>
        <w:t xml:space="preserve"> and a moral way of life. </w:t>
      </w:r>
      <w:r w:rsidR="00AC3870">
        <w:rPr>
          <w:rFonts w:eastAsia="Times New Roman"/>
          <w:sz w:val="22"/>
          <w:szCs w:val="22"/>
          <w:lang w:val="en-US" w:eastAsia="en-CA"/>
        </w:rPr>
        <w:t>Geertz echoes this</w:t>
      </w:r>
      <w:r w:rsidR="00D4603E">
        <w:rPr>
          <w:rFonts w:eastAsia="Times New Roman"/>
          <w:sz w:val="22"/>
          <w:szCs w:val="22"/>
          <w:lang w:val="en-US" w:eastAsia="en-CA"/>
        </w:rPr>
        <w:t>,</w:t>
      </w:r>
      <w:r w:rsidR="00AC3870">
        <w:rPr>
          <w:rFonts w:eastAsia="Times New Roman"/>
          <w:sz w:val="22"/>
          <w:szCs w:val="22"/>
          <w:lang w:val="en-US" w:eastAsia="en-CA"/>
        </w:rPr>
        <w:t xml:space="preserve"> stating that </w:t>
      </w:r>
      <w:r w:rsidR="00D4603E">
        <w:rPr>
          <w:rFonts w:eastAsia="Times New Roman"/>
          <w:sz w:val="22"/>
          <w:szCs w:val="22"/>
          <w:lang w:val="en-US" w:eastAsia="en-CA"/>
        </w:rPr>
        <w:t xml:space="preserve">myths and rituals </w:t>
      </w:r>
      <w:r w:rsidR="00AC3870">
        <w:rPr>
          <w:rFonts w:eastAsia="Times New Roman"/>
          <w:sz w:val="22"/>
          <w:szCs w:val="22"/>
          <w:lang w:val="en-US" w:eastAsia="en-CA"/>
        </w:rPr>
        <w:t>portray values ‘not as subjective human preferences but as the imposed conditions for life implicit in a world with a particular structure’.</w:t>
      </w:r>
      <w:r w:rsidR="00AC3870">
        <w:rPr>
          <w:rStyle w:val="FootnoteReference"/>
          <w:rFonts w:eastAsia="Times New Roman"/>
          <w:sz w:val="22"/>
          <w:szCs w:val="22"/>
          <w:lang w:val="en-US" w:eastAsia="en-CA"/>
        </w:rPr>
        <w:footnoteReference w:id="23"/>
      </w:r>
      <w:r w:rsidR="00AC3870">
        <w:rPr>
          <w:rFonts w:eastAsia="Times New Roman"/>
          <w:sz w:val="22"/>
          <w:szCs w:val="22"/>
          <w:lang w:val="en-US" w:eastAsia="en-CA"/>
        </w:rPr>
        <w:t xml:space="preserve"> </w:t>
      </w:r>
      <w:r w:rsidR="0073218E">
        <w:rPr>
          <w:rFonts w:eastAsia="Times New Roman"/>
          <w:sz w:val="22"/>
          <w:szCs w:val="22"/>
          <w:lang w:val="en-US" w:eastAsia="en-CA"/>
        </w:rPr>
        <w:t>Elzey</w:t>
      </w:r>
      <w:r w:rsidR="00DB33DD">
        <w:rPr>
          <w:rFonts w:eastAsia="Times New Roman"/>
          <w:sz w:val="22"/>
          <w:szCs w:val="22"/>
          <w:lang w:val="en-US" w:eastAsia="en-CA"/>
        </w:rPr>
        <w:t xml:space="preserve"> </w:t>
      </w:r>
      <w:r w:rsidR="00251614">
        <w:rPr>
          <w:rFonts w:eastAsia="Times New Roman"/>
          <w:sz w:val="22"/>
          <w:szCs w:val="22"/>
          <w:lang w:val="en-US" w:eastAsia="en-CA"/>
        </w:rPr>
        <w:t xml:space="preserve">highlights </w:t>
      </w:r>
      <w:r w:rsidR="00D4603E">
        <w:rPr>
          <w:rFonts w:eastAsia="Times New Roman"/>
          <w:sz w:val="22"/>
          <w:szCs w:val="22"/>
          <w:lang w:val="en-US" w:eastAsia="en-CA"/>
        </w:rPr>
        <w:t>this point in describing</w:t>
      </w:r>
      <w:r w:rsidR="00251614">
        <w:rPr>
          <w:rFonts w:eastAsia="Times New Roman"/>
          <w:sz w:val="22"/>
          <w:szCs w:val="22"/>
          <w:lang w:val="en-US" w:eastAsia="en-CA"/>
        </w:rPr>
        <w:t xml:space="preserve"> a fire ceremony</w:t>
      </w:r>
      <w:r w:rsidR="00D4603E">
        <w:rPr>
          <w:rFonts w:eastAsia="Times New Roman"/>
          <w:sz w:val="22"/>
          <w:szCs w:val="22"/>
          <w:lang w:val="en-US" w:eastAsia="en-CA"/>
        </w:rPr>
        <w:t xml:space="preserve"> in which </w:t>
      </w:r>
      <w:r w:rsidR="00152671">
        <w:rPr>
          <w:rFonts w:eastAsia="Times New Roman"/>
          <w:sz w:val="22"/>
          <w:szCs w:val="22"/>
          <w:lang w:val="en-US" w:eastAsia="en-CA"/>
        </w:rPr>
        <w:t xml:space="preserve">local inhabitants </w:t>
      </w:r>
      <w:r>
        <w:rPr>
          <w:rFonts w:eastAsia="Times New Roman"/>
          <w:sz w:val="22"/>
          <w:szCs w:val="22"/>
          <w:lang w:val="en-US" w:eastAsia="en-CA"/>
        </w:rPr>
        <w:t>‘renewed all the statues of the idols and all their adornments, as well as the intention of serving them for the next fifty-two years’.</w:t>
      </w:r>
      <w:r>
        <w:rPr>
          <w:rStyle w:val="FootnoteReference"/>
          <w:rFonts w:eastAsia="Times New Roman"/>
          <w:sz w:val="22"/>
          <w:szCs w:val="22"/>
          <w:lang w:val="en-US" w:eastAsia="en-CA"/>
        </w:rPr>
        <w:footnoteReference w:id="24"/>
      </w:r>
      <w:r w:rsidR="00A34FB9">
        <w:rPr>
          <w:rFonts w:eastAsia="Times New Roman"/>
          <w:sz w:val="22"/>
          <w:szCs w:val="22"/>
          <w:lang w:val="en-US" w:eastAsia="en-CA"/>
        </w:rPr>
        <w:t xml:space="preserve"> </w:t>
      </w:r>
      <w:r w:rsidR="00D833DB">
        <w:rPr>
          <w:rFonts w:eastAsia="Times New Roman"/>
          <w:sz w:val="22"/>
          <w:szCs w:val="22"/>
          <w:lang w:val="en-US" w:eastAsia="en-CA"/>
        </w:rPr>
        <w:t xml:space="preserve">Drawing this example from a sixteenth-century Spanish chronicler, this and other evidence Elzey uses raises an important consideration: namely, </w:t>
      </w:r>
      <w:r w:rsidR="007B166E">
        <w:rPr>
          <w:rFonts w:eastAsia="Times New Roman"/>
          <w:sz w:val="22"/>
          <w:szCs w:val="22"/>
          <w:lang w:val="en-US" w:eastAsia="en-CA"/>
        </w:rPr>
        <w:t>the</w:t>
      </w:r>
      <w:r w:rsidR="00D833DB">
        <w:rPr>
          <w:rFonts w:eastAsia="Times New Roman"/>
          <w:sz w:val="22"/>
          <w:szCs w:val="22"/>
          <w:lang w:val="en-US" w:eastAsia="en-CA"/>
        </w:rPr>
        <w:t xml:space="preserve"> sources scholars </w:t>
      </w:r>
      <w:r w:rsidR="0090702D">
        <w:rPr>
          <w:rFonts w:eastAsia="Times New Roman"/>
          <w:sz w:val="22"/>
          <w:szCs w:val="22"/>
          <w:lang w:val="en-US" w:eastAsia="en-CA"/>
        </w:rPr>
        <w:t xml:space="preserve">rely on </w:t>
      </w:r>
      <w:r w:rsidR="00D833DB">
        <w:rPr>
          <w:rFonts w:eastAsia="Times New Roman"/>
          <w:sz w:val="22"/>
          <w:szCs w:val="22"/>
          <w:lang w:val="en-US" w:eastAsia="en-CA"/>
        </w:rPr>
        <w:t>to investigate c</w:t>
      </w:r>
      <w:r w:rsidR="00A3602E">
        <w:rPr>
          <w:rFonts w:eastAsia="Times New Roman"/>
          <w:sz w:val="22"/>
          <w:szCs w:val="22"/>
          <w:lang w:val="en-US" w:eastAsia="en-CA"/>
        </w:rPr>
        <w:t>osmology</w:t>
      </w:r>
      <w:r w:rsidR="00710823">
        <w:rPr>
          <w:rFonts w:eastAsia="Times New Roman"/>
          <w:sz w:val="22"/>
          <w:szCs w:val="22"/>
          <w:lang w:val="en-US" w:eastAsia="en-CA"/>
        </w:rPr>
        <w:t xml:space="preserve"> and culture</w:t>
      </w:r>
      <w:r w:rsidR="00F23C37">
        <w:rPr>
          <w:rFonts w:eastAsia="Times New Roman"/>
          <w:sz w:val="22"/>
          <w:szCs w:val="22"/>
          <w:lang w:val="en-US" w:eastAsia="en-CA"/>
        </w:rPr>
        <w:t xml:space="preserve">. This essay will now turn </w:t>
      </w:r>
      <w:r w:rsidR="00710DE0">
        <w:rPr>
          <w:rFonts w:eastAsia="Times New Roman"/>
          <w:sz w:val="22"/>
          <w:szCs w:val="22"/>
          <w:lang w:val="en-US" w:eastAsia="en-CA"/>
        </w:rPr>
        <w:t>to this question</w:t>
      </w:r>
      <w:r w:rsidR="00F23C37">
        <w:rPr>
          <w:rFonts w:eastAsia="Times New Roman"/>
          <w:sz w:val="22"/>
          <w:szCs w:val="22"/>
          <w:lang w:val="en-US" w:eastAsia="en-CA"/>
        </w:rPr>
        <w:t xml:space="preserve">. </w:t>
      </w:r>
    </w:p>
    <w:p w14:paraId="32AE4417" w14:textId="77777777" w:rsidR="00BA3D96" w:rsidRDefault="00BA3D96" w:rsidP="00D41984">
      <w:pPr>
        <w:ind w:firstLine="567"/>
        <w:textAlignment w:val="baseline"/>
        <w:rPr>
          <w:rFonts w:eastAsia="Times New Roman"/>
          <w:sz w:val="22"/>
          <w:szCs w:val="22"/>
          <w:lang w:val="en-US" w:eastAsia="en-CA"/>
        </w:rPr>
      </w:pPr>
    </w:p>
    <w:p w14:paraId="2E259F6A" w14:textId="2E23AE7E" w:rsidR="00081B2A" w:rsidRPr="00F23C37" w:rsidRDefault="005629FC" w:rsidP="00F23C37">
      <w:pPr>
        <w:textAlignment w:val="baseline"/>
        <w:rPr>
          <w:rFonts w:eastAsia="Times New Roman"/>
          <w:sz w:val="22"/>
          <w:szCs w:val="22"/>
          <w:u w:val="single"/>
          <w:lang w:val="en-US" w:eastAsia="en-CA"/>
        </w:rPr>
      </w:pPr>
      <w:r>
        <w:rPr>
          <w:rFonts w:eastAsia="Times New Roman"/>
          <w:sz w:val="22"/>
          <w:szCs w:val="22"/>
          <w:u w:val="single"/>
          <w:lang w:val="en-US" w:eastAsia="en-CA"/>
        </w:rPr>
        <w:t>Survey of Sources</w:t>
      </w:r>
    </w:p>
    <w:p w14:paraId="5B878931" w14:textId="77777777" w:rsidR="00081B2A" w:rsidRDefault="00081B2A" w:rsidP="005629FC">
      <w:pPr>
        <w:ind w:firstLine="567"/>
        <w:textAlignment w:val="baseline"/>
        <w:rPr>
          <w:rFonts w:eastAsia="Times New Roman"/>
          <w:sz w:val="22"/>
          <w:szCs w:val="22"/>
          <w:lang w:val="en-US" w:eastAsia="en-CA"/>
        </w:rPr>
      </w:pPr>
    </w:p>
    <w:p w14:paraId="60F3FDBD" w14:textId="24E9CB73" w:rsidR="00D21BB6" w:rsidRDefault="005629FC" w:rsidP="000F72D6">
      <w:pPr>
        <w:ind w:firstLine="567"/>
        <w:textAlignment w:val="baseline"/>
        <w:rPr>
          <w:rFonts w:eastAsia="Times New Roman"/>
          <w:sz w:val="22"/>
          <w:szCs w:val="22"/>
          <w:lang w:val="en-US" w:eastAsia="en-CA"/>
        </w:rPr>
      </w:pPr>
      <w:r>
        <w:rPr>
          <w:rFonts w:eastAsia="Times New Roman"/>
          <w:sz w:val="22"/>
          <w:szCs w:val="22"/>
          <w:lang w:val="en-US" w:eastAsia="en-CA"/>
        </w:rPr>
        <w:t>Mircea Eliade</w:t>
      </w:r>
      <w:r w:rsidR="000031FC">
        <w:rPr>
          <w:rFonts w:eastAsia="Times New Roman"/>
          <w:sz w:val="22"/>
          <w:szCs w:val="22"/>
          <w:lang w:val="en-US" w:eastAsia="en-CA"/>
        </w:rPr>
        <w:t xml:space="preserve"> wrote that </w:t>
      </w:r>
      <w:r w:rsidR="00D440EB">
        <w:rPr>
          <w:rFonts w:eastAsia="Times New Roman"/>
          <w:sz w:val="22"/>
          <w:szCs w:val="22"/>
          <w:lang w:val="en-US" w:eastAsia="en-CA"/>
        </w:rPr>
        <w:t>the interpretation of myth depends</w:t>
      </w:r>
      <w:r w:rsidR="000031FC">
        <w:rPr>
          <w:rFonts w:eastAsia="Times New Roman"/>
          <w:sz w:val="22"/>
          <w:szCs w:val="22"/>
          <w:lang w:val="en-US" w:eastAsia="en-CA"/>
        </w:rPr>
        <w:t xml:space="preserve"> </w:t>
      </w:r>
      <w:r w:rsidR="000F72D6">
        <w:rPr>
          <w:rFonts w:eastAsia="Times New Roman"/>
          <w:sz w:val="22"/>
          <w:szCs w:val="22"/>
          <w:lang w:val="en-US" w:eastAsia="en-CA"/>
        </w:rPr>
        <w:t>‘for the most part on the documents selected by the scholar’.</w:t>
      </w:r>
      <w:r>
        <w:rPr>
          <w:rStyle w:val="FootnoteReference"/>
          <w:rFonts w:eastAsia="Times New Roman"/>
          <w:sz w:val="20"/>
          <w:szCs w:val="20"/>
          <w:lang w:val="en-US" w:eastAsia="en-CA"/>
        </w:rPr>
        <w:footnoteReference w:id="25"/>
      </w:r>
      <w:r w:rsidR="000F72D6">
        <w:rPr>
          <w:rFonts w:eastAsia="Times New Roman"/>
          <w:sz w:val="22"/>
          <w:szCs w:val="22"/>
          <w:lang w:val="en-US" w:eastAsia="en-CA"/>
        </w:rPr>
        <w:t xml:space="preserve"> Although his observation </w:t>
      </w:r>
      <w:r w:rsidR="00A43BA4">
        <w:rPr>
          <w:rFonts w:eastAsia="Times New Roman"/>
          <w:sz w:val="22"/>
          <w:szCs w:val="22"/>
          <w:lang w:val="en-US" w:eastAsia="en-CA"/>
        </w:rPr>
        <w:t>concerned</w:t>
      </w:r>
      <w:r w:rsidR="000F72D6">
        <w:rPr>
          <w:rFonts w:eastAsia="Times New Roman"/>
          <w:sz w:val="22"/>
          <w:szCs w:val="22"/>
          <w:lang w:val="en-US" w:eastAsia="en-CA"/>
        </w:rPr>
        <w:t xml:space="preserve"> the study of religion, other </w:t>
      </w:r>
      <w:r>
        <w:rPr>
          <w:rFonts w:eastAsia="Times New Roman"/>
          <w:sz w:val="22"/>
          <w:szCs w:val="22"/>
          <w:lang w:val="en-US" w:eastAsia="en-CA"/>
        </w:rPr>
        <w:t>disciplines grapple with how to select and establish patterns of connection between documents</w:t>
      </w:r>
      <w:r w:rsidR="00A26DDA">
        <w:rPr>
          <w:rFonts w:eastAsia="Times New Roman"/>
          <w:sz w:val="22"/>
          <w:szCs w:val="22"/>
          <w:lang w:val="en-US" w:eastAsia="en-CA"/>
        </w:rPr>
        <w:t>, including</w:t>
      </w:r>
      <w:r w:rsidR="00D05DF5">
        <w:rPr>
          <w:rFonts w:eastAsia="Times New Roman"/>
          <w:sz w:val="22"/>
          <w:szCs w:val="22"/>
          <w:lang w:val="en-US" w:eastAsia="en-CA"/>
        </w:rPr>
        <w:t xml:space="preserve"> how to sufficiently interrogate authorship, intended readership and reliability</w:t>
      </w:r>
      <w:r>
        <w:rPr>
          <w:rFonts w:eastAsia="Times New Roman"/>
          <w:sz w:val="22"/>
          <w:szCs w:val="22"/>
          <w:lang w:val="en-US" w:eastAsia="en-CA"/>
        </w:rPr>
        <w:t>.</w:t>
      </w:r>
      <w:r>
        <w:rPr>
          <w:rStyle w:val="FootnoteReference"/>
          <w:rFonts w:eastAsia="Times New Roman"/>
          <w:sz w:val="22"/>
          <w:szCs w:val="22"/>
          <w:lang w:val="en-US" w:eastAsia="en-CA"/>
        </w:rPr>
        <w:footnoteReference w:id="26"/>
      </w:r>
      <w:r>
        <w:rPr>
          <w:rFonts w:eastAsia="Times New Roman"/>
          <w:sz w:val="22"/>
          <w:szCs w:val="22"/>
          <w:lang w:val="en-US" w:eastAsia="en-CA"/>
        </w:rPr>
        <w:t xml:space="preserve"> For folklorists, this task </w:t>
      </w:r>
      <w:r w:rsidR="00F22627">
        <w:rPr>
          <w:rFonts w:eastAsia="Times New Roman"/>
          <w:sz w:val="22"/>
          <w:szCs w:val="22"/>
          <w:lang w:val="en-US" w:eastAsia="en-CA"/>
        </w:rPr>
        <w:t>is</w:t>
      </w:r>
      <w:r>
        <w:rPr>
          <w:rFonts w:eastAsia="Times New Roman"/>
          <w:sz w:val="22"/>
          <w:szCs w:val="22"/>
          <w:lang w:val="en-US" w:eastAsia="en-CA"/>
        </w:rPr>
        <w:t xml:space="preserve"> thought to be compounded by</w:t>
      </w:r>
      <w:r w:rsidR="00D21BB6">
        <w:rPr>
          <w:rFonts w:eastAsia="Times New Roman"/>
          <w:sz w:val="22"/>
          <w:szCs w:val="22"/>
          <w:lang w:val="en-US" w:eastAsia="en-CA"/>
        </w:rPr>
        <w:t xml:space="preserve"> </w:t>
      </w:r>
      <w:r w:rsidR="00F22627">
        <w:rPr>
          <w:rFonts w:eastAsia="Times New Roman"/>
          <w:sz w:val="22"/>
          <w:szCs w:val="22"/>
          <w:lang w:val="en-US" w:eastAsia="en-CA"/>
        </w:rPr>
        <w:t xml:space="preserve">other methodological issues, such as </w:t>
      </w:r>
      <w:r>
        <w:rPr>
          <w:rFonts w:eastAsia="Times New Roman"/>
          <w:sz w:val="22"/>
          <w:szCs w:val="22"/>
          <w:lang w:val="en-US" w:eastAsia="en-CA"/>
        </w:rPr>
        <w:t>‘[assembling] and [classifying] dozens upon dozens of versions of an item of folklore’.</w:t>
      </w:r>
      <w:r>
        <w:rPr>
          <w:rStyle w:val="FootnoteReference"/>
          <w:rFonts w:eastAsia="Times New Roman"/>
          <w:sz w:val="22"/>
          <w:szCs w:val="22"/>
          <w:lang w:val="en-US" w:eastAsia="en-CA"/>
        </w:rPr>
        <w:footnoteReference w:id="27"/>
      </w:r>
      <w:r>
        <w:rPr>
          <w:rFonts w:eastAsia="Times New Roman"/>
          <w:sz w:val="22"/>
          <w:szCs w:val="22"/>
          <w:lang w:val="en-US" w:eastAsia="en-CA"/>
        </w:rPr>
        <w:t xml:space="preserve"> </w:t>
      </w:r>
    </w:p>
    <w:p w14:paraId="22845EF1" w14:textId="382ECCF9" w:rsidR="00AE19CC" w:rsidRDefault="00AC315F" w:rsidP="00AE19CC">
      <w:pPr>
        <w:ind w:firstLine="567"/>
        <w:textAlignment w:val="baseline"/>
        <w:rPr>
          <w:rFonts w:eastAsia="Times New Roman"/>
          <w:sz w:val="22"/>
          <w:szCs w:val="22"/>
          <w:lang w:val="en-US" w:eastAsia="en-CA"/>
        </w:rPr>
      </w:pPr>
      <w:r>
        <w:rPr>
          <w:rFonts w:eastAsia="Times New Roman"/>
          <w:sz w:val="22"/>
          <w:szCs w:val="22"/>
          <w:lang w:val="en-US" w:eastAsia="en-CA"/>
        </w:rPr>
        <w:t xml:space="preserve">If culture </w:t>
      </w:r>
      <w:r w:rsidR="003C4FCB">
        <w:rPr>
          <w:rFonts w:eastAsia="Times New Roman"/>
          <w:sz w:val="22"/>
          <w:szCs w:val="22"/>
          <w:lang w:val="en-US" w:eastAsia="en-CA"/>
        </w:rPr>
        <w:t xml:space="preserve">can be both a ‘way of imagining society’ </w:t>
      </w:r>
      <w:r w:rsidR="004C5E56">
        <w:rPr>
          <w:rFonts w:eastAsia="Times New Roman"/>
          <w:sz w:val="22"/>
          <w:szCs w:val="22"/>
          <w:lang w:val="en-US" w:eastAsia="en-CA"/>
        </w:rPr>
        <w:t>and</w:t>
      </w:r>
      <w:r w:rsidR="003C4FCB">
        <w:rPr>
          <w:rFonts w:eastAsia="Times New Roman"/>
          <w:sz w:val="22"/>
          <w:szCs w:val="22"/>
          <w:lang w:val="en-US" w:eastAsia="en-CA"/>
        </w:rPr>
        <w:t xml:space="preserve"> </w:t>
      </w:r>
      <w:r w:rsidR="00D91E61">
        <w:rPr>
          <w:rFonts w:eastAsia="Times New Roman"/>
          <w:sz w:val="22"/>
          <w:szCs w:val="22"/>
          <w:lang w:val="en-US" w:eastAsia="en-CA"/>
        </w:rPr>
        <w:t>of</w:t>
      </w:r>
      <w:r w:rsidR="00290457">
        <w:rPr>
          <w:rFonts w:eastAsia="Times New Roman"/>
          <w:sz w:val="22"/>
          <w:szCs w:val="22"/>
          <w:lang w:val="en-US" w:eastAsia="en-CA"/>
        </w:rPr>
        <w:t xml:space="preserve"> </w:t>
      </w:r>
      <w:r w:rsidR="003C4FCB">
        <w:rPr>
          <w:rFonts w:eastAsia="Times New Roman"/>
          <w:sz w:val="22"/>
          <w:szCs w:val="22"/>
          <w:lang w:val="en-US" w:eastAsia="en-CA"/>
        </w:rPr>
        <w:t xml:space="preserve">‘imagining one’s own social conditions on the model </w:t>
      </w:r>
      <w:r w:rsidR="00203B53">
        <w:rPr>
          <w:rFonts w:eastAsia="Times New Roman"/>
          <w:sz w:val="22"/>
          <w:szCs w:val="22"/>
          <w:lang w:val="en-US" w:eastAsia="en-CA"/>
        </w:rPr>
        <w:t>of other people’s’,</w:t>
      </w:r>
      <w:r w:rsidR="00C26F4E">
        <w:rPr>
          <w:rStyle w:val="FootnoteReference"/>
          <w:rFonts w:eastAsia="Times New Roman"/>
          <w:sz w:val="22"/>
          <w:szCs w:val="22"/>
          <w:lang w:val="en-US" w:eastAsia="en-CA"/>
        </w:rPr>
        <w:footnoteReference w:id="28"/>
      </w:r>
      <w:r w:rsidR="00203B53">
        <w:rPr>
          <w:rFonts w:eastAsia="Times New Roman"/>
          <w:sz w:val="22"/>
          <w:szCs w:val="22"/>
          <w:lang w:val="en-US" w:eastAsia="en-CA"/>
        </w:rPr>
        <w:t xml:space="preserve"> </w:t>
      </w:r>
      <w:r w:rsidR="007E53DD">
        <w:rPr>
          <w:rFonts w:eastAsia="Times New Roman"/>
          <w:sz w:val="22"/>
          <w:szCs w:val="22"/>
          <w:lang w:val="en-US" w:eastAsia="en-CA"/>
        </w:rPr>
        <w:t>then</w:t>
      </w:r>
      <w:r w:rsidR="00D06F00">
        <w:rPr>
          <w:rFonts w:eastAsia="Times New Roman"/>
          <w:sz w:val="22"/>
          <w:szCs w:val="22"/>
          <w:lang w:val="en-US" w:eastAsia="en-CA"/>
        </w:rPr>
        <w:t xml:space="preserve"> the origins of those imagined constructs become important to </w:t>
      </w:r>
      <w:r w:rsidR="004838ED">
        <w:rPr>
          <w:rFonts w:eastAsia="Times New Roman"/>
          <w:sz w:val="22"/>
          <w:szCs w:val="22"/>
          <w:lang w:val="en-US" w:eastAsia="en-CA"/>
        </w:rPr>
        <w:t>query</w:t>
      </w:r>
      <w:r w:rsidR="00D06F00">
        <w:rPr>
          <w:rFonts w:eastAsia="Times New Roman"/>
          <w:sz w:val="22"/>
          <w:szCs w:val="22"/>
          <w:lang w:val="en-US" w:eastAsia="en-CA"/>
        </w:rPr>
        <w:t xml:space="preserve">. </w:t>
      </w:r>
      <w:r w:rsidR="00BC18A5">
        <w:rPr>
          <w:rFonts w:eastAsia="Times New Roman"/>
          <w:sz w:val="22"/>
          <w:szCs w:val="22"/>
          <w:lang w:val="en-US" w:eastAsia="en-CA"/>
        </w:rPr>
        <w:t xml:space="preserve">Put another way, as Elzey and Long seek to reconstruct </w:t>
      </w:r>
      <w:r w:rsidR="00BB0124">
        <w:rPr>
          <w:rFonts w:eastAsia="Times New Roman"/>
          <w:sz w:val="22"/>
          <w:szCs w:val="22"/>
          <w:lang w:val="en-US" w:eastAsia="en-CA"/>
        </w:rPr>
        <w:t>the cosmological beliefs of past cultures, they often rely on sources produced by others</w:t>
      </w:r>
      <w:r w:rsidR="00AE19CC">
        <w:rPr>
          <w:rFonts w:eastAsia="Times New Roman"/>
          <w:sz w:val="22"/>
          <w:szCs w:val="22"/>
          <w:lang w:val="en-US" w:eastAsia="en-CA"/>
        </w:rPr>
        <w:t xml:space="preserve"> </w:t>
      </w:r>
      <w:r w:rsidR="004A6C7B">
        <w:rPr>
          <w:rFonts w:eastAsia="Times New Roman"/>
          <w:sz w:val="22"/>
          <w:szCs w:val="22"/>
          <w:lang w:val="en-US" w:eastAsia="en-CA"/>
        </w:rPr>
        <w:t xml:space="preserve">who are themselves products of </w:t>
      </w:r>
      <w:r w:rsidR="00AE19CC">
        <w:rPr>
          <w:rFonts w:eastAsia="Times New Roman"/>
          <w:sz w:val="22"/>
          <w:szCs w:val="22"/>
          <w:lang w:val="en-US" w:eastAsia="en-CA"/>
        </w:rPr>
        <w:t>different time</w:t>
      </w:r>
      <w:r w:rsidR="004A6C7B">
        <w:rPr>
          <w:rFonts w:eastAsia="Times New Roman"/>
          <w:sz w:val="22"/>
          <w:szCs w:val="22"/>
          <w:lang w:val="en-US" w:eastAsia="en-CA"/>
        </w:rPr>
        <w:t>s</w:t>
      </w:r>
      <w:r w:rsidR="00AE19CC">
        <w:rPr>
          <w:rFonts w:eastAsia="Times New Roman"/>
          <w:sz w:val="22"/>
          <w:szCs w:val="22"/>
          <w:lang w:val="en-US" w:eastAsia="en-CA"/>
        </w:rPr>
        <w:t>, place</w:t>
      </w:r>
      <w:r w:rsidR="004A6C7B">
        <w:rPr>
          <w:rFonts w:eastAsia="Times New Roman"/>
          <w:sz w:val="22"/>
          <w:szCs w:val="22"/>
          <w:lang w:val="en-US" w:eastAsia="en-CA"/>
        </w:rPr>
        <w:t>s</w:t>
      </w:r>
      <w:r w:rsidR="00AE19CC">
        <w:rPr>
          <w:rFonts w:eastAsia="Times New Roman"/>
          <w:sz w:val="22"/>
          <w:szCs w:val="22"/>
          <w:lang w:val="en-US" w:eastAsia="en-CA"/>
        </w:rPr>
        <w:t xml:space="preserve"> and culture</w:t>
      </w:r>
      <w:r w:rsidR="00F96236">
        <w:rPr>
          <w:rFonts w:eastAsia="Times New Roman"/>
          <w:sz w:val="22"/>
          <w:szCs w:val="22"/>
          <w:lang w:val="en-US" w:eastAsia="en-CA"/>
        </w:rPr>
        <w:t>s</w:t>
      </w:r>
      <w:r w:rsidR="004B000A">
        <w:rPr>
          <w:rFonts w:eastAsia="Times New Roman"/>
          <w:sz w:val="22"/>
          <w:szCs w:val="22"/>
          <w:lang w:val="en-US" w:eastAsia="en-CA"/>
        </w:rPr>
        <w:t xml:space="preserve"> than the one</w:t>
      </w:r>
      <w:r w:rsidR="00A04FED">
        <w:rPr>
          <w:rFonts w:eastAsia="Times New Roman"/>
          <w:sz w:val="22"/>
          <w:szCs w:val="22"/>
          <w:lang w:val="en-US" w:eastAsia="en-CA"/>
        </w:rPr>
        <w:t>s</w:t>
      </w:r>
      <w:r w:rsidR="004B000A">
        <w:rPr>
          <w:rFonts w:eastAsia="Times New Roman"/>
          <w:sz w:val="22"/>
          <w:szCs w:val="22"/>
          <w:lang w:val="en-US" w:eastAsia="en-CA"/>
        </w:rPr>
        <w:t xml:space="preserve"> being studied</w:t>
      </w:r>
      <w:r w:rsidR="00AE19CC">
        <w:rPr>
          <w:rFonts w:eastAsia="Times New Roman"/>
          <w:sz w:val="22"/>
          <w:szCs w:val="22"/>
          <w:lang w:val="en-US" w:eastAsia="en-CA"/>
        </w:rPr>
        <w:t xml:space="preserve">. </w:t>
      </w:r>
    </w:p>
    <w:p w14:paraId="30908049" w14:textId="1A58BF67" w:rsidR="005629FC" w:rsidRPr="00A7353C" w:rsidRDefault="00AE19CC" w:rsidP="00C97793">
      <w:pPr>
        <w:ind w:firstLine="567"/>
        <w:textAlignment w:val="baseline"/>
        <w:rPr>
          <w:rFonts w:eastAsia="Times New Roman"/>
          <w:sz w:val="22"/>
          <w:szCs w:val="22"/>
          <w:lang w:val="en-US" w:eastAsia="en-CA"/>
        </w:rPr>
      </w:pPr>
      <w:r>
        <w:rPr>
          <w:rFonts w:eastAsia="Times New Roman"/>
          <w:sz w:val="22"/>
          <w:szCs w:val="22"/>
          <w:lang w:val="en-US" w:eastAsia="en-CA"/>
        </w:rPr>
        <w:lastRenderedPageBreak/>
        <w:t>Elzey is more attuned to this issue, acknowledging that</w:t>
      </w:r>
      <w:r w:rsidR="00DF62F7">
        <w:rPr>
          <w:rFonts w:eastAsia="Times New Roman"/>
          <w:sz w:val="22"/>
          <w:szCs w:val="22"/>
          <w:lang w:val="en-US" w:eastAsia="en-CA"/>
        </w:rPr>
        <w:t xml:space="preserve"> </w:t>
      </w:r>
      <w:r w:rsidR="005629FC">
        <w:rPr>
          <w:rFonts w:eastAsia="Times New Roman"/>
          <w:sz w:val="22"/>
          <w:szCs w:val="22"/>
          <w:lang w:val="en-US" w:eastAsia="en-CA"/>
        </w:rPr>
        <w:t>not all</w:t>
      </w:r>
      <w:r w:rsidR="00DF62F7">
        <w:rPr>
          <w:rFonts w:eastAsia="Times New Roman"/>
          <w:sz w:val="22"/>
          <w:szCs w:val="22"/>
          <w:lang w:val="en-US" w:eastAsia="en-CA"/>
        </w:rPr>
        <w:t xml:space="preserve"> existing accounts of the myth of the Suns</w:t>
      </w:r>
      <w:r w:rsidR="005629FC">
        <w:rPr>
          <w:rFonts w:eastAsia="Times New Roman"/>
          <w:sz w:val="22"/>
          <w:szCs w:val="22"/>
          <w:lang w:val="en-US" w:eastAsia="en-CA"/>
        </w:rPr>
        <w:t xml:space="preserve"> </w:t>
      </w:r>
      <w:r w:rsidR="003F2B0E">
        <w:rPr>
          <w:rFonts w:eastAsia="Times New Roman"/>
          <w:sz w:val="22"/>
          <w:szCs w:val="22"/>
          <w:lang w:val="en-US" w:eastAsia="en-CA"/>
        </w:rPr>
        <w:t xml:space="preserve">are </w:t>
      </w:r>
      <w:r w:rsidR="006B442F">
        <w:rPr>
          <w:rFonts w:eastAsia="Times New Roman"/>
          <w:sz w:val="22"/>
          <w:szCs w:val="22"/>
          <w:lang w:val="en-US" w:eastAsia="en-CA"/>
        </w:rPr>
        <w:t>‘</w:t>
      </w:r>
      <w:r w:rsidR="003F2B0E">
        <w:rPr>
          <w:rFonts w:eastAsia="Times New Roman"/>
          <w:sz w:val="22"/>
          <w:szCs w:val="22"/>
          <w:lang w:val="en-US" w:eastAsia="en-CA"/>
        </w:rPr>
        <w:t>of equal</w:t>
      </w:r>
      <w:r w:rsidR="005629FC">
        <w:rPr>
          <w:rFonts w:eastAsia="Times New Roman"/>
          <w:sz w:val="22"/>
          <w:szCs w:val="22"/>
          <w:lang w:val="en-US" w:eastAsia="en-CA"/>
        </w:rPr>
        <w:t xml:space="preserve"> extensiveness, detail or reliability’.</w:t>
      </w:r>
      <w:r w:rsidR="005629FC">
        <w:rPr>
          <w:rStyle w:val="FootnoteReference"/>
          <w:rFonts w:eastAsia="Times New Roman"/>
          <w:sz w:val="22"/>
          <w:szCs w:val="22"/>
          <w:lang w:val="en-US" w:eastAsia="en-CA"/>
        </w:rPr>
        <w:footnoteReference w:id="29"/>
      </w:r>
      <w:r w:rsidR="005629FC">
        <w:rPr>
          <w:rFonts w:eastAsia="Times New Roman"/>
          <w:sz w:val="22"/>
          <w:szCs w:val="22"/>
          <w:lang w:val="en-US" w:eastAsia="en-CA"/>
        </w:rPr>
        <w:t xml:space="preserve"> Noting</w:t>
      </w:r>
      <w:r w:rsidR="00F96236">
        <w:rPr>
          <w:rFonts w:eastAsia="Times New Roman"/>
          <w:sz w:val="22"/>
          <w:szCs w:val="22"/>
          <w:lang w:val="en-US" w:eastAsia="en-CA"/>
        </w:rPr>
        <w:t xml:space="preserve"> that the extant accounts were written </w:t>
      </w:r>
      <w:r w:rsidR="005629FC">
        <w:rPr>
          <w:rFonts w:eastAsia="Times New Roman"/>
          <w:sz w:val="22"/>
          <w:szCs w:val="22"/>
          <w:lang w:val="en-US" w:eastAsia="en-CA"/>
        </w:rPr>
        <w:t>‘within roughly one hundred years of the Conquest’</w:t>
      </w:r>
      <w:r w:rsidR="00F96236">
        <w:rPr>
          <w:rFonts w:eastAsia="Times New Roman"/>
          <w:sz w:val="22"/>
          <w:szCs w:val="22"/>
          <w:lang w:val="en-US" w:eastAsia="en-CA"/>
        </w:rPr>
        <w:t xml:space="preserve">, Elzey highlights some of the challenges </w:t>
      </w:r>
      <w:r w:rsidR="00090D49">
        <w:rPr>
          <w:rFonts w:eastAsia="Times New Roman"/>
          <w:sz w:val="22"/>
          <w:szCs w:val="22"/>
          <w:lang w:val="en-US" w:eastAsia="en-CA"/>
        </w:rPr>
        <w:t>with</w:t>
      </w:r>
      <w:r w:rsidR="00F96236">
        <w:rPr>
          <w:rFonts w:eastAsia="Times New Roman"/>
          <w:sz w:val="22"/>
          <w:szCs w:val="22"/>
          <w:lang w:val="en-US" w:eastAsia="en-CA"/>
        </w:rPr>
        <w:t xml:space="preserve"> accepting Spanish missionary chronicles without</w:t>
      </w:r>
      <w:r w:rsidR="00634ACB">
        <w:rPr>
          <w:rFonts w:eastAsia="Times New Roman"/>
          <w:sz w:val="22"/>
          <w:szCs w:val="22"/>
          <w:lang w:val="en-US" w:eastAsia="en-CA"/>
        </w:rPr>
        <w:t xml:space="preserve"> conte</w:t>
      </w:r>
      <w:r w:rsidR="00AB3BAF">
        <w:rPr>
          <w:rFonts w:eastAsia="Times New Roman"/>
          <w:sz w:val="22"/>
          <w:szCs w:val="22"/>
          <w:lang w:val="en-US" w:eastAsia="en-CA"/>
        </w:rPr>
        <w:t>x</w:t>
      </w:r>
      <w:r w:rsidR="00634ACB">
        <w:rPr>
          <w:rFonts w:eastAsia="Times New Roman"/>
          <w:sz w:val="22"/>
          <w:szCs w:val="22"/>
          <w:lang w:val="en-US" w:eastAsia="en-CA"/>
        </w:rPr>
        <w:t xml:space="preserve">t, as </w:t>
      </w:r>
      <w:r w:rsidR="00F534CA">
        <w:rPr>
          <w:rFonts w:eastAsia="Times New Roman"/>
          <w:sz w:val="22"/>
          <w:szCs w:val="22"/>
          <w:lang w:val="en-US" w:eastAsia="en-CA"/>
        </w:rPr>
        <w:t xml:space="preserve">some </w:t>
      </w:r>
      <w:r w:rsidR="00233CE9">
        <w:rPr>
          <w:rFonts w:eastAsia="Times New Roman"/>
          <w:sz w:val="22"/>
          <w:szCs w:val="22"/>
          <w:lang w:val="en-US" w:eastAsia="en-CA"/>
        </w:rPr>
        <w:t>chroniclers</w:t>
      </w:r>
      <w:r w:rsidR="00F96236">
        <w:rPr>
          <w:rFonts w:eastAsia="Times New Roman"/>
          <w:sz w:val="22"/>
          <w:szCs w:val="22"/>
          <w:lang w:val="en-US" w:eastAsia="en-CA"/>
        </w:rPr>
        <w:t xml:space="preserve"> never visited New Spain, while others </w:t>
      </w:r>
      <w:r w:rsidR="005629FC">
        <w:rPr>
          <w:rFonts w:eastAsia="Times New Roman"/>
          <w:sz w:val="22"/>
          <w:szCs w:val="22"/>
          <w:lang w:val="en-US" w:eastAsia="en-CA"/>
        </w:rPr>
        <w:t>imported ‘Christian influences’</w:t>
      </w:r>
      <w:r w:rsidR="00874F04">
        <w:rPr>
          <w:rFonts w:eastAsia="Times New Roman"/>
          <w:sz w:val="22"/>
          <w:szCs w:val="22"/>
          <w:lang w:val="en-US" w:eastAsia="en-CA"/>
        </w:rPr>
        <w:t>.</w:t>
      </w:r>
      <w:r w:rsidR="00625ECB">
        <w:rPr>
          <w:rStyle w:val="FootnoteReference"/>
          <w:rFonts w:eastAsia="Calibri"/>
          <w:sz w:val="22"/>
          <w:szCs w:val="22"/>
          <w:lang w:eastAsia="en-US"/>
        </w:rPr>
        <w:footnoteReference w:id="30"/>
      </w:r>
      <w:r w:rsidR="00F96236">
        <w:rPr>
          <w:rFonts w:eastAsia="Times New Roman"/>
          <w:sz w:val="22"/>
          <w:szCs w:val="22"/>
          <w:lang w:val="en-US" w:eastAsia="en-CA"/>
        </w:rPr>
        <w:t xml:space="preserve"> Elzey only </w:t>
      </w:r>
      <w:r w:rsidR="003C1865">
        <w:rPr>
          <w:rFonts w:eastAsia="Times New Roman"/>
          <w:sz w:val="22"/>
          <w:szCs w:val="22"/>
          <w:lang w:val="en-US" w:eastAsia="en-CA"/>
        </w:rPr>
        <w:t xml:space="preserve">hints </w:t>
      </w:r>
      <w:r w:rsidR="00C97793">
        <w:rPr>
          <w:rFonts w:eastAsia="Times New Roman"/>
          <w:sz w:val="22"/>
          <w:szCs w:val="22"/>
          <w:lang w:val="en-US" w:eastAsia="en-CA"/>
        </w:rPr>
        <w:t xml:space="preserve">at what more recent scholars are concerned with: namely, </w:t>
      </w:r>
      <w:r w:rsidR="00FD1C28">
        <w:rPr>
          <w:rFonts w:eastAsia="Times New Roman"/>
          <w:sz w:val="22"/>
          <w:szCs w:val="22"/>
          <w:lang w:val="en-US" w:eastAsia="en-CA"/>
        </w:rPr>
        <w:t xml:space="preserve">understanding European projections </w:t>
      </w:r>
      <w:r w:rsidR="00A7353C">
        <w:rPr>
          <w:rFonts w:eastAsia="Times New Roman"/>
          <w:sz w:val="22"/>
          <w:szCs w:val="22"/>
          <w:lang w:val="en-US" w:eastAsia="en-CA"/>
        </w:rPr>
        <w:t xml:space="preserve">of culture onto Aztec cosmology and pre-Columbian </w:t>
      </w:r>
      <w:r w:rsidR="003A57CA">
        <w:rPr>
          <w:rFonts w:eastAsia="Times New Roman"/>
          <w:sz w:val="22"/>
          <w:szCs w:val="22"/>
          <w:lang w:val="en-US" w:eastAsia="en-CA"/>
        </w:rPr>
        <w:t>religion, history and culture</w:t>
      </w:r>
      <w:r w:rsidR="005629FC">
        <w:rPr>
          <w:rFonts w:eastAsia="Times New Roman"/>
          <w:sz w:val="22"/>
          <w:szCs w:val="22"/>
          <w:lang w:val="en-US" w:eastAsia="en-CA"/>
        </w:rPr>
        <w:t>.</w:t>
      </w:r>
      <w:r w:rsidR="003A57CA">
        <w:rPr>
          <w:rStyle w:val="FootnoteReference"/>
          <w:rFonts w:eastAsia="Times New Roman"/>
          <w:sz w:val="22"/>
          <w:szCs w:val="22"/>
          <w:lang w:val="en-US" w:eastAsia="en-CA"/>
        </w:rPr>
        <w:footnoteReference w:id="31"/>
      </w:r>
      <w:r w:rsidR="003D39A6">
        <w:rPr>
          <w:rFonts w:eastAsia="Times New Roman"/>
          <w:sz w:val="22"/>
          <w:szCs w:val="22"/>
          <w:lang w:val="en-US" w:eastAsia="en-CA"/>
        </w:rPr>
        <w:t xml:space="preserve"> </w:t>
      </w:r>
      <w:r w:rsidR="005629FC">
        <w:rPr>
          <w:rFonts w:eastAsia="Calibri"/>
          <w:sz w:val="22"/>
          <w:szCs w:val="22"/>
          <w:lang w:eastAsia="en-US"/>
        </w:rPr>
        <w:t xml:space="preserve"> </w:t>
      </w:r>
    </w:p>
    <w:p w14:paraId="0FFE8078" w14:textId="6B8615F9" w:rsidR="00D3213D" w:rsidRDefault="002C4BD8" w:rsidP="00ED3A3D">
      <w:pPr>
        <w:ind w:firstLine="567"/>
        <w:textAlignment w:val="baseline"/>
        <w:rPr>
          <w:rFonts w:eastAsia="Calibri"/>
          <w:sz w:val="22"/>
          <w:szCs w:val="22"/>
          <w:lang w:eastAsia="en-US"/>
        </w:rPr>
      </w:pPr>
      <w:r>
        <w:rPr>
          <w:rFonts w:eastAsia="Calibri"/>
          <w:sz w:val="22"/>
          <w:szCs w:val="22"/>
          <w:lang w:eastAsia="en-US"/>
        </w:rPr>
        <w:t xml:space="preserve">By contrast, Long offers </w:t>
      </w:r>
      <w:r w:rsidR="00973175">
        <w:rPr>
          <w:rFonts w:eastAsia="Calibri"/>
          <w:sz w:val="22"/>
          <w:szCs w:val="22"/>
          <w:lang w:eastAsia="en-US"/>
        </w:rPr>
        <w:t xml:space="preserve">little </w:t>
      </w:r>
      <w:r w:rsidR="005E2207">
        <w:rPr>
          <w:rFonts w:eastAsia="Calibri"/>
          <w:sz w:val="22"/>
          <w:szCs w:val="22"/>
          <w:lang w:eastAsia="en-US"/>
        </w:rPr>
        <w:t>contextualization of her source</w:t>
      </w:r>
      <w:r w:rsidR="00BF33BC">
        <w:rPr>
          <w:rFonts w:eastAsia="Calibri"/>
          <w:sz w:val="22"/>
          <w:szCs w:val="22"/>
          <w:lang w:eastAsia="en-US"/>
        </w:rPr>
        <w:t>s</w:t>
      </w:r>
      <w:r w:rsidR="00973175">
        <w:rPr>
          <w:rFonts w:eastAsia="Calibri"/>
          <w:sz w:val="22"/>
          <w:szCs w:val="22"/>
          <w:lang w:eastAsia="en-US"/>
        </w:rPr>
        <w:t xml:space="preserve">. While her </w:t>
      </w:r>
      <w:r w:rsidR="00F21CD6">
        <w:rPr>
          <w:rFonts w:eastAsia="Calibri"/>
          <w:sz w:val="22"/>
          <w:szCs w:val="22"/>
          <w:lang w:eastAsia="en-US"/>
        </w:rPr>
        <w:t>evidence draws upon</w:t>
      </w:r>
      <w:r w:rsidR="00B41E25">
        <w:rPr>
          <w:rFonts w:eastAsia="Calibri"/>
          <w:sz w:val="22"/>
          <w:szCs w:val="22"/>
          <w:lang w:eastAsia="en-US"/>
        </w:rPr>
        <w:t xml:space="preserve"> </w:t>
      </w:r>
      <w:r w:rsidR="005629FC">
        <w:rPr>
          <w:rFonts w:eastAsia="Calibri"/>
          <w:sz w:val="22"/>
          <w:szCs w:val="22"/>
          <w:lang w:eastAsia="en-US"/>
        </w:rPr>
        <w:t xml:space="preserve">dictionary and encyclopaedic </w:t>
      </w:r>
      <w:r w:rsidR="00B41E25">
        <w:rPr>
          <w:rFonts w:eastAsia="Calibri"/>
          <w:sz w:val="22"/>
          <w:szCs w:val="22"/>
          <w:lang w:eastAsia="en-US"/>
        </w:rPr>
        <w:t>entries</w:t>
      </w:r>
      <w:r w:rsidR="005629FC">
        <w:rPr>
          <w:rFonts w:eastAsia="Calibri"/>
          <w:sz w:val="22"/>
          <w:szCs w:val="22"/>
          <w:lang w:eastAsia="en-US"/>
        </w:rPr>
        <w:t>, syntheses o</w:t>
      </w:r>
      <w:r w:rsidR="00A53030">
        <w:rPr>
          <w:rFonts w:eastAsia="Calibri"/>
          <w:sz w:val="22"/>
          <w:szCs w:val="22"/>
          <w:lang w:eastAsia="en-US"/>
        </w:rPr>
        <w:t>f</w:t>
      </w:r>
      <w:r w:rsidR="005629FC">
        <w:rPr>
          <w:rFonts w:eastAsia="Calibri"/>
          <w:sz w:val="22"/>
          <w:szCs w:val="22"/>
          <w:lang w:eastAsia="en-US"/>
        </w:rPr>
        <w:t xml:space="preserve"> dog lore, Babylonian omen texts, Biblical references and Greek myths, </w:t>
      </w:r>
      <w:r w:rsidR="00973175">
        <w:rPr>
          <w:rFonts w:eastAsia="Calibri"/>
          <w:sz w:val="22"/>
          <w:szCs w:val="22"/>
          <w:lang w:eastAsia="en-US"/>
        </w:rPr>
        <w:t xml:space="preserve">there </w:t>
      </w:r>
      <w:r w:rsidR="00940028">
        <w:rPr>
          <w:rFonts w:eastAsia="Calibri"/>
          <w:sz w:val="22"/>
          <w:szCs w:val="22"/>
          <w:lang w:eastAsia="en-US"/>
        </w:rPr>
        <w:t>is n</w:t>
      </w:r>
      <w:r w:rsidR="006E5069">
        <w:rPr>
          <w:rFonts w:eastAsia="Calibri"/>
          <w:sz w:val="22"/>
          <w:szCs w:val="22"/>
          <w:lang w:eastAsia="en-US"/>
        </w:rPr>
        <w:t>either a</w:t>
      </w:r>
      <w:r w:rsidR="00940028">
        <w:rPr>
          <w:rFonts w:eastAsia="Calibri"/>
          <w:sz w:val="22"/>
          <w:szCs w:val="22"/>
          <w:lang w:eastAsia="en-US"/>
        </w:rPr>
        <w:t xml:space="preserve"> differentiation between primary and secondary sources</w:t>
      </w:r>
      <w:r w:rsidR="006E5069">
        <w:rPr>
          <w:rFonts w:eastAsia="Calibri"/>
          <w:sz w:val="22"/>
          <w:szCs w:val="22"/>
          <w:lang w:eastAsia="en-US"/>
        </w:rPr>
        <w:t>,</w:t>
      </w:r>
      <w:r w:rsidR="00F612E6">
        <w:rPr>
          <w:rFonts w:eastAsia="Calibri"/>
          <w:sz w:val="22"/>
          <w:szCs w:val="22"/>
          <w:lang w:eastAsia="en-US"/>
        </w:rPr>
        <w:t xml:space="preserve"> nor a critical examination of </w:t>
      </w:r>
      <w:r w:rsidR="00A9641F">
        <w:rPr>
          <w:rFonts w:eastAsia="Calibri"/>
          <w:sz w:val="22"/>
          <w:szCs w:val="22"/>
          <w:lang w:eastAsia="en-US"/>
        </w:rPr>
        <w:t>the types of sources considered</w:t>
      </w:r>
      <w:r w:rsidR="00207F58">
        <w:rPr>
          <w:rFonts w:eastAsia="Calibri"/>
          <w:sz w:val="22"/>
          <w:szCs w:val="22"/>
          <w:lang w:eastAsia="en-US"/>
        </w:rPr>
        <w:t xml:space="preserve">. </w:t>
      </w:r>
      <w:r w:rsidR="00376425">
        <w:rPr>
          <w:rFonts w:eastAsia="Calibri"/>
          <w:sz w:val="22"/>
          <w:szCs w:val="22"/>
          <w:lang w:eastAsia="en-US"/>
        </w:rPr>
        <w:t xml:space="preserve">Eliade has written </w:t>
      </w:r>
      <w:r w:rsidR="00CE7A9A">
        <w:rPr>
          <w:rFonts w:eastAsia="Calibri"/>
          <w:sz w:val="22"/>
          <w:szCs w:val="22"/>
          <w:lang w:eastAsia="en-US"/>
        </w:rPr>
        <w:t>of the need for the historian of religion to be ‘conscious of the axiological difference</w:t>
      </w:r>
      <w:r w:rsidR="004554F1">
        <w:rPr>
          <w:rFonts w:eastAsia="Calibri"/>
          <w:sz w:val="22"/>
          <w:szCs w:val="22"/>
          <w:lang w:eastAsia="en-US"/>
        </w:rPr>
        <w:t xml:space="preserve">’ </w:t>
      </w:r>
      <w:r w:rsidR="00903846">
        <w:rPr>
          <w:rFonts w:eastAsia="Calibri"/>
          <w:sz w:val="22"/>
          <w:szCs w:val="22"/>
          <w:lang w:eastAsia="en-US"/>
        </w:rPr>
        <w:t>between</w:t>
      </w:r>
      <w:r w:rsidR="004554F1">
        <w:rPr>
          <w:rFonts w:eastAsia="Calibri"/>
          <w:sz w:val="22"/>
          <w:szCs w:val="22"/>
          <w:lang w:eastAsia="en-US"/>
        </w:rPr>
        <w:t xml:space="preserve"> sources so as not ‘to marshal them on the same level’</w:t>
      </w:r>
      <w:r w:rsidR="00134EFF">
        <w:rPr>
          <w:rFonts w:eastAsia="Calibri"/>
          <w:sz w:val="22"/>
          <w:szCs w:val="22"/>
          <w:lang w:eastAsia="en-US"/>
        </w:rPr>
        <w:t>,</w:t>
      </w:r>
      <w:r w:rsidR="00701684">
        <w:rPr>
          <w:rStyle w:val="FootnoteReference"/>
          <w:rFonts w:eastAsia="Calibri"/>
          <w:sz w:val="22"/>
          <w:szCs w:val="22"/>
          <w:lang w:eastAsia="en-US"/>
        </w:rPr>
        <w:footnoteReference w:id="32"/>
      </w:r>
      <w:r w:rsidR="00134EFF">
        <w:rPr>
          <w:rFonts w:eastAsia="Calibri"/>
          <w:sz w:val="22"/>
          <w:szCs w:val="22"/>
          <w:lang w:eastAsia="en-US"/>
        </w:rPr>
        <w:t xml:space="preserve"> while</w:t>
      </w:r>
      <w:r w:rsidR="00ED3A3D">
        <w:rPr>
          <w:rFonts w:eastAsia="Calibri"/>
          <w:sz w:val="22"/>
          <w:szCs w:val="22"/>
          <w:lang w:eastAsia="en-US"/>
        </w:rPr>
        <w:t xml:space="preserve"> Dundes underscores</w:t>
      </w:r>
      <w:r w:rsidR="0051627B">
        <w:rPr>
          <w:rFonts w:eastAsia="Calibri"/>
          <w:sz w:val="22"/>
          <w:szCs w:val="22"/>
          <w:lang w:eastAsia="en-US"/>
        </w:rPr>
        <w:t xml:space="preserve"> </w:t>
      </w:r>
      <w:r w:rsidR="00BF5C98">
        <w:rPr>
          <w:rFonts w:eastAsia="Calibri"/>
          <w:sz w:val="22"/>
          <w:szCs w:val="22"/>
          <w:lang w:eastAsia="en-US"/>
        </w:rPr>
        <w:t>the need for</w:t>
      </w:r>
      <w:r w:rsidR="005629FC">
        <w:rPr>
          <w:rFonts w:eastAsia="Calibri"/>
          <w:sz w:val="22"/>
          <w:szCs w:val="22"/>
          <w:lang w:eastAsia="en-US"/>
        </w:rPr>
        <w:t xml:space="preserve"> consistency in the ‘units’ of comparison in comparative studies.</w:t>
      </w:r>
      <w:r w:rsidR="005629FC">
        <w:rPr>
          <w:rStyle w:val="FootnoteReference"/>
          <w:rFonts w:eastAsia="Calibri"/>
          <w:sz w:val="22"/>
          <w:szCs w:val="22"/>
          <w:lang w:eastAsia="en-US"/>
        </w:rPr>
        <w:footnoteReference w:id="33"/>
      </w:r>
      <w:r w:rsidR="002D316C">
        <w:rPr>
          <w:rFonts w:eastAsia="Calibri"/>
          <w:sz w:val="22"/>
          <w:szCs w:val="22"/>
          <w:lang w:eastAsia="en-US"/>
        </w:rPr>
        <w:t xml:space="preserve"> This </w:t>
      </w:r>
      <w:r w:rsidR="00A37717">
        <w:rPr>
          <w:rFonts w:eastAsia="Calibri"/>
          <w:sz w:val="22"/>
          <w:szCs w:val="22"/>
          <w:lang w:eastAsia="en-US"/>
        </w:rPr>
        <w:t>has apparent</w:t>
      </w:r>
      <w:r w:rsidR="002D316C">
        <w:rPr>
          <w:rFonts w:eastAsia="Calibri"/>
          <w:sz w:val="22"/>
          <w:szCs w:val="22"/>
          <w:lang w:eastAsia="en-US"/>
        </w:rPr>
        <w:t xml:space="preserve"> implications on </w:t>
      </w:r>
      <w:r w:rsidR="00526021">
        <w:rPr>
          <w:rFonts w:eastAsia="Calibri"/>
          <w:sz w:val="22"/>
          <w:szCs w:val="22"/>
          <w:lang w:eastAsia="en-US"/>
        </w:rPr>
        <w:t xml:space="preserve">both Long’s methodology and conclusions, which will be discussed below. </w:t>
      </w:r>
      <w:r w:rsidR="002D316C">
        <w:rPr>
          <w:rFonts w:eastAsia="Calibri"/>
          <w:sz w:val="22"/>
          <w:szCs w:val="22"/>
          <w:lang w:eastAsia="en-US"/>
        </w:rPr>
        <w:t xml:space="preserve"> </w:t>
      </w:r>
    </w:p>
    <w:p w14:paraId="5AF51782" w14:textId="6B87F2B1" w:rsidR="005629FC" w:rsidRDefault="005629FC" w:rsidP="005629FC">
      <w:pPr>
        <w:ind w:firstLine="567"/>
        <w:textAlignment w:val="baseline"/>
        <w:rPr>
          <w:rFonts w:eastAsia="Times New Roman"/>
          <w:sz w:val="22"/>
          <w:szCs w:val="22"/>
          <w:lang w:val="en-US" w:eastAsia="en-CA"/>
        </w:rPr>
      </w:pPr>
      <w:r>
        <w:rPr>
          <w:rFonts w:eastAsia="Times New Roman"/>
          <w:sz w:val="22"/>
          <w:szCs w:val="22"/>
          <w:lang w:val="en-US" w:eastAsia="en-CA"/>
        </w:rPr>
        <w:t xml:space="preserve">Having examined how </w:t>
      </w:r>
      <w:r w:rsidR="00FD2191">
        <w:rPr>
          <w:rFonts w:eastAsia="Times New Roman"/>
          <w:sz w:val="22"/>
          <w:szCs w:val="22"/>
          <w:lang w:val="en-US" w:eastAsia="en-CA"/>
        </w:rPr>
        <w:t>each</w:t>
      </w:r>
      <w:r>
        <w:rPr>
          <w:rFonts w:eastAsia="Times New Roman"/>
          <w:sz w:val="22"/>
          <w:szCs w:val="22"/>
          <w:lang w:val="en-US" w:eastAsia="en-CA"/>
        </w:rPr>
        <w:t xml:space="preserve"> author </w:t>
      </w:r>
      <w:r w:rsidR="00F2342B">
        <w:rPr>
          <w:rFonts w:eastAsia="Times New Roman"/>
          <w:sz w:val="22"/>
          <w:szCs w:val="22"/>
          <w:lang w:val="en-US" w:eastAsia="en-CA"/>
        </w:rPr>
        <w:t>engage</w:t>
      </w:r>
      <w:r w:rsidR="00FD2191">
        <w:rPr>
          <w:rFonts w:eastAsia="Times New Roman"/>
          <w:sz w:val="22"/>
          <w:szCs w:val="22"/>
          <w:lang w:val="en-US" w:eastAsia="en-CA"/>
        </w:rPr>
        <w:t>s</w:t>
      </w:r>
      <w:r w:rsidR="00F2342B">
        <w:rPr>
          <w:rFonts w:eastAsia="Times New Roman"/>
          <w:sz w:val="22"/>
          <w:szCs w:val="22"/>
          <w:lang w:val="en-US" w:eastAsia="en-CA"/>
        </w:rPr>
        <w:t xml:space="preserve"> with</w:t>
      </w:r>
      <w:r>
        <w:rPr>
          <w:rFonts w:eastAsia="Times New Roman"/>
          <w:sz w:val="22"/>
          <w:szCs w:val="22"/>
          <w:lang w:val="en-US" w:eastAsia="en-CA"/>
        </w:rPr>
        <w:t xml:space="preserve"> source</w:t>
      </w:r>
      <w:r w:rsidR="00F2342B">
        <w:rPr>
          <w:rFonts w:eastAsia="Times New Roman"/>
          <w:sz w:val="22"/>
          <w:szCs w:val="22"/>
          <w:lang w:val="en-US" w:eastAsia="en-CA"/>
        </w:rPr>
        <w:t xml:space="preserve"> evidence</w:t>
      </w:r>
      <w:r>
        <w:rPr>
          <w:rFonts w:eastAsia="Times New Roman"/>
          <w:sz w:val="22"/>
          <w:szCs w:val="22"/>
          <w:lang w:val="en-US" w:eastAsia="en-CA"/>
        </w:rPr>
        <w:t>, this essay will now consider</w:t>
      </w:r>
      <w:r w:rsidR="00C50139">
        <w:rPr>
          <w:rFonts w:eastAsia="Times New Roman"/>
          <w:sz w:val="22"/>
          <w:szCs w:val="22"/>
          <w:lang w:val="en-US" w:eastAsia="en-CA"/>
        </w:rPr>
        <w:t xml:space="preserve"> their</w:t>
      </w:r>
      <w:r>
        <w:rPr>
          <w:rFonts w:eastAsia="Times New Roman"/>
          <w:sz w:val="22"/>
          <w:szCs w:val="22"/>
          <w:lang w:val="en-US" w:eastAsia="en-CA"/>
        </w:rPr>
        <w:t xml:space="preserve"> arguments</w:t>
      </w:r>
      <w:r w:rsidR="00F2342B">
        <w:rPr>
          <w:rFonts w:eastAsia="Times New Roman"/>
          <w:sz w:val="22"/>
          <w:szCs w:val="22"/>
          <w:lang w:val="en-US" w:eastAsia="en-CA"/>
        </w:rPr>
        <w:t>,</w:t>
      </w:r>
      <w:r w:rsidR="00607097">
        <w:rPr>
          <w:rFonts w:eastAsia="Times New Roman"/>
          <w:sz w:val="22"/>
          <w:szCs w:val="22"/>
          <w:lang w:val="en-US" w:eastAsia="en-CA"/>
        </w:rPr>
        <w:t xml:space="preserve"> </w:t>
      </w:r>
      <w:r w:rsidR="00D37353">
        <w:rPr>
          <w:rFonts w:eastAsia="Times New Roman"/>
          <w:sz w:val="22"/>
          <w:szCs w:val="22"/>
          <w:lang w:val="en-US" w:eastAsia="en-CA"/>
        </w:rPr>
        <w:t>methodology</w:t>
      </w:r>
      <w:r w:rsidR="00F2342B">
        <w:rPr>
          <w:rFonts w:eastAsia="Times New Roman"/>
          <w:sz w:val="22"/>
          <w:szCs w:val="22"/>
          <w:lang w:val="en-US" w:eastAsia="en-CA"/>
        </w:rPr>
        <w:t>, and conclusions</w:t>
      </w:r>
      <w:r>
        <w:rPr>
          <w:rFonts w:eastAsia="Times New Roman"/>
          <w:sz w:val="22"/>
          <w:szCs w:val="22"/>
          <w:lang w:val="en-US" w:eastAsia="en-CA"/>
        </w:rPr>
        <w:t xml:space="preserve">. </w:t>
      </w:r>
    </w:p>
    <w:p w14:paraId="4906E2CD" w14:textId="77777777" w:rsidR="004B7945" w:rsidRDefault="004B7945" w:rsidP="001B490E">
      <w:pPr>
        <w:textAlignment w:val="baseline"/>
        <w:rPr>
          <w:rFonts w:eastAsia="Times New Roman"/>
          <w:sz w:val="22"/>
          <w:szCs w:val="22"/>
          <w:lang w:val="en-US" w:eastAsia="en-CA"/>
        </w:rPr>
      </w:pPr>
    </w:p>
    <w:p w14:paraId="700023C3" w14:textId="081DD695" w:rsidR="001B490E" w:rsidRDefault="0040308B" w:rsidP="001B490E">
      <w:pPr>
        <w:textAlignment w:val="baseline"/>
        <w:rPr>
          <w:rFonts w:eastAsia="Times New Roman"/>
          <w:sz w:val="22"/>
          <w:szCs w:val="22"/>
          <w:lang w:val="en-US" w:eastAsia="en-CA"/>
        </w:rPr>
      </w:pPr>
      <w:r>
        <w:rPr>
          <w:rFonts w:eastAsia="Times New Roman"/>
          <w:sz w:val="22"/>
          <w:szCs w:val="22"/>
          <w:u w:val="single"/>
          <w:lang w:val="en-US" w:eastAsia="en-CA"/>
        </w:rPr>
        <w:t>Arguments</w:t>
      </w:r>
      <w:r w:rsidR="00213CA3">
        <w:rPr>
          <w:rFonts w:eastAsia="Times New Roman"/>
          <w:sz w:val="22"/>
          <w:szCs w:val="22"/>
          <w:u w:val="single"/>
          <w:lang w:val="en-US" w:eastAsia="en-CA"/>
        </w:rPr>
        <w:t xml:space="preserve">, </w:t>
      </w:r>
      <w:r>
        <w:rPr>
          <w:rFonts w:eastAsia="Times New Roman"/>
          <w:sz w:val="22"/>
          <w:szCs w:val="22"/>
          <w:u w:val="single"/>
          <w:lang w:val="en-US" w:eastAsia="en-CA"/>
        </w:rPr>
        <w:t>Methodology</w:t>
      </w:r>
      <w:r w:rsidR="00213CA3">
        <w:rPr>
          <w:rFonts w:eastAsia="Times New Roman"/>
          <w:sz w:val="22"/>
          <w:szCs w:val="22"/>
          <w:u w:val="single"/>
          <w:lang w:val="en-US" w:eastAsia="en-CA"/>
        </w:rPr>
        <w:t>, and Conclusions</w:t>
      </w:r>
    </w:p>
    <w:p w14:paraId="2B301E1E" w14:textId="77777777" w:rsidR="001B490E" w:rsidRDefault="001B490E" w:rsidP="001B490E">
      <w:pPr>
        <w:textAlignment w:val="baseline"/>
        <w:rPr>
          <w:rFonts w:eastAsia="Times New Roman"/>
          <w:sz w:val="22"/>
          <w:szCs w:val="22"/>
          <w:lang w:val="en-US" w:eastAsia="en-CA"/>
        </w:rPr>
      </w:pPr>
    </w:p>
    <w:p w14:paraId="361B3169" w14:textId="2C12798B" w:rsidR="00A322A5" w:rsidRDefault="0089248E" w:rsidP="00CC3A28">
      <w:pPr>
        <w:ind w:firstLine="567"/>
      </w:pPr>
      <w:r>
        <w:rPr>
          <w:rFonts w:eastAsia="Calibri"/>
          <w:sz w:val="22"/>
          <w:szCs w:val="22"/>
          <w:lang w:eastAsia="en-US"/>
        </w:rPr>
        <w:t>Elzey</w:t>
      </w:r>
      <w:r w:rsidR="00DD06B4">
        <w:rPr>
          <w:rFonts w:eastAsia="Calibri"/>
          <w:sz w:val="22"/>
          <w:szCs w:val="22"/>
          <w:lang w:eastAsia="en-US"/>
        </w:rPr>
        <w:t xml:space="preserve"> contends that </w:t>
      </w:r>
      <w:r w:rsidR="008E7D53">
        <w:rPr>
          <w:rFonts w:eastAsia="Calibri"/>
          <w:sz w:val="22"/>
          <w:szCs w:val="22"/>
          <w:lang w:eastAsia="en-US"/>
        </w:rPr>
        <w:t>not all comparative approaches</w:t>
      </w:r>
      <w:r w:rsidR="00DD06B4">
        <w:rPr>
          <w:rFonts w:eastAsia="Calibri"/>
          <w:sz w:val="22"/>
          <w:szCs w:val="22"/>
          <w:lang w:eastAsia="en-US"/>
        </w:rPr>
        <w:t xml:space="preserve"> are fruitful</w:t>
      </w:r>
      <w:r w:rsidR="00EA3192">
        <w:rPr>
          <w:rFonts w:eastAsia="Calibri"/>
          <w:sz w:val="22"/>
          <w:szCs w:val="22"/>
          <w:lang w:eastAsia="en-US"/>
        </w:rPr>
        <w:t>. S</w:t>
      </w:r>
      <w:r w:rsidR="00FF53AE">
        <w:rPr>
          <w:rFonts w:eastAsia="Calibri"/>
          <w:sz w:val="22"/>
          <w:szCs w:val="22"/>
          <w:lang w:eastAsia="en-US"/>
        </w:rPr>
        <w:t xml:space="preserve">pecifically citing </w:t>
      </w:r>
      <w:r w:rsidR="005073DC">
        <w:rPr>
          <w:rFonts w:eastAsia="Calibri"/>
          <w:sz w:val="22"/>
          <w:szCs w:val="22"/>
          <w:lang w:eastAsia="en-US"/>
        </w:rPr>
        <w:t xml:space="preserve">the limitations of previous </w:t>
      </w:r>
      <w:r w:rsidR="00DD06B4">
        <w:rPr>
          <w:rFonts w:eastAsia="Calibri"/>
          <w:sz w:val="22"/>
          <w:szCs w:val="22"/>
          <w:lang w:eastAsia="en-US"/>
        </w:rPr>
        <w:t>interpretations</w:t>
      </w:r>
      <w:r w:rsidR="005073DC">
        <w:rPr>
          <w:rFonts w:eastAsia="Calibri"/>
          <w:sz w:val="22"/>
          <w:szCs w:val="22"/>
          <w:lang w:eastAsia="en-US"/>
        </w:rPr>
        <w:t xml:space="preserve"> of the myth of the Suns </w:t>
      </w:r>
      <w:r w:rsidR="002503A9">
        <w:rPr>
          <w:rFonts w:eastAsia="Calibri"/>
          <w:sz w:val="22"/>
          <w:szCs w:val="22"/>
          <w:lang w:eastAsia="en-US"/>
        </w:rPr>
        <w:t>that</w:t>
      </w:r>
      <w:r w:rsidR="005073DC">
        <w:rPr>
          <w:rFonts w:eastAsia="Calibri"/>
          <w:sz w:val="22"/>
          <w:szCs w:val="22"/>
          <w:lang w:eastAsia="en-US"/>
        </w:rPr>
        <w:t xml:space="preserve"> concentrated</w:t>
      </w:r>
      <w:r w:rsidR="008E7D53">
        <w:rPr>
          <w:rFonts w:eastAsia="Calibri"/>
          <w:sz w:val="22"/>
          <w:szCs w:val="22"/>
          <w:lang w:eastAsia="en-US"/>
        </w:rPr>
        <w:t xml:space="preserve"> on</w:t>
      </w:r>
      <w:r w:rsidR="005073DC">
        <w:rPr>
          <w:rFonts w:eastAsia="Calibri"/>
          <w:sz w:val="22"/>
          <w:szCs w:val="22"/>
          <w:lang w:eastAsia="en-US"/>
        </w:rPr>
        <w:t xml:space="preserve"> ‘</w:t>
      </w:r>
      <w:r w:rsidR="00FF53AE">
        <w:rPr>
          <w:rFonts w:eastAsia="Times New Roman"/>
          <w:sz w:val="22"/>
          <w:szCs w:val="22"/>
          <w:lang w:val="en-US" w:eastAsia="en-CA"/>
        </w:rPr>
        <w:t>details and motifs</w:t>
      </w:r>
      <w:r w:rsidR="00083904">
        <w:rPr>
          <w:rFonts w:eastAsia="Times New Roman"/>
          <w:sz w:val="22"/>
          <w:szCs w:val="22"/>
          <w:lang w:val="en-US" w:eastAsia="en-CA"/>
        </w:rPr>
        <w:t>’ and ‘</w:t>
      </w:r>
      <w:r w:rsidR="00FF53AE">
        <w:rPr>
          <w:rFonts w:eastAsia="Times New Roman"/>
          <w:sz w:val="22"/>
          <w:szCs w:val="22"/>
          <w:lang w:val="en-US" w:eastAsia="en-CA"/>
        </w:rPr>
        <w:t>superficial parallels with other systems of world ages’</w:t>
      </w:r>
      <w:r w:rsidR="008E7D53">
        <w:rPr>
          <w:rFonts w:eastAsia="Times New Roman"/>
          <w:sz w:val="22"/>
          <w:szCs w:val="22"/>
          <w:lang w:val="en-US" w:eastAsia="en-CA"/>
        </w:rPr>
        <w:t>,</w:t>
      </w:r>
      <w:r w:rsidR="00FF53AE">
        <w:rPr>
          <w:rStyle w:val="FootnoteReference"/>
          <w:rFonts w:eastAsia="Times New Roman"/>
          <w:sz w:val="20"/>
          <w:szCs w:val="20"/>
          <w:lang w:val="en-US" w:eastAsia="en-CA"/>
        </w:rPr>
        <w:footnoteReference w:id="34"/>
      </w:r>
      <w:r w:rsidR="005073DC">
        <w:rPr>
          <w:rFonts w:eastAsia="Times New Roman"/>
          <w:sz w:val="22"/>
          <w:szCs w:val="22"/>
          <w:lang w:val="en-US" w:eastAsia="en-CA"/>
        </w:rPr>
        <w:t xml:space="preserve"> </w:t>
      </w:r>
      <w:r w:rsidR="00187E6C">
        <w:rPr>
          <w:rFonts w:eastAsia="Times New Roman"/>
          <w:sz w:val="22"/>
          <w:szCs w:val="22"/>
          <w:lang w:val="en-US" w:eastAsia="en-CA"/>
        </w:rPr>
        <w:t xml:space="preserve">Elzey intends to fill a gap in existing scholarship by </w:t>
      </w:r>
      <w:r w:rsidR="00DF3F8B">
        <w:rPr>
          <w:rFonts w:eastAsia="Times New Roman"/>
          <w:sz w:val="22"/>
          <w:szCs w:val="22"/>
          <w:lang w:val="en-US" w:eastAsia="en-CA"/>
        </w:rPr>
        <w:t>examining the myth through a structural lens. This forms the first of Elzey’s three hypotheses; the other two</w:t>
      </w:r>
      <w:r w:rsidR="00CC3A28">
        <w:rPr>
          <w:rFonts w:eastAsia="Times New Roman"/>
          <w:sz w:val="22"/>
          <w:szCs w:val="22"/>
          <w:lang w:val="en-US" w:eastAsia="en-CA"/>
        </w:rPr>
        <w:t>—the ‘uniquely Mexican nature of the myth’ and the proposal that any comparative study</w:t>
      </w:r>
      <w:r w:rsidR="005635C8">
        <w:rPr>
          <w:rFonts w:eastAsia="Times New Roman"/>
          <w:sz w:val="22"/>
          <w:szCs w:val="22"/>
          <w:lang w:val="en-US" w:eastAsia="en-CA"/>
        </w:rPr>
        <w:t xml:space="preserve"> should</w:t>
      </w:r>
      <w:r w:rsidR="00CC3A28">
        <w:rPr>
          <w:rFonts w:eastAsia="Times New Roman"/>
          <w:sz w:val="22"/>
          <w:szCs w:val="22"/>
          <w:lang w:val="en-US" w:eastAsia="en-CA"/>
        </w:rPr>
        <w:t xml:space="preserve"> rest on ‘“religions forms” and structures’</w:t>
      </w:r>
      <w:r w:rsidR="002503A9">
        <w:rPr>
          <w:rStyle w:val="FootnoteReference"/>
          <w:rFonts w:eastAsia="Calibri"/>
          <w:sz w:val="22"/>
          <w:szCs w:val="22"/>
          <w:lang w:eastAsia="en-US"/>
        </w:rPr>
        <w:footnoteReference w:id="35"/>
      </w:r>
      <w:r w:rsidR="00CC3A28">
        <w:rPr>
          <w:rFonts w:eastAsia="Times New Roman"/>
          <w:sz w:val="22"/>
          <w:szCs w:val="22"/>
          <w:lang w:val="en-US" w:eastAsia="en-CA"/>
        </w:rPr>
        <w:t xml:space="preserve">—may be viewed as variations </w:t>
      </w:r>
      <w:r w:rsidR="00D565B5">
        <w:rPr>
          <w:rFonts w:eastAsia="Times New Roman"/>
          <w:sz w:val="22"/>
          <w:szCs w:val="22"/>
          <w:lang w:val="en-US" w:eastAsia="en-CA"/>
        </w:rPr>
        <w:t>on the first</w:t>
      </w:r>
      <w:r w:rsidR="00CC3A28">
        <w:t>.</w:t>
      </w:r>
    </w:p>
    <w:p w14:paraId="6E262694" w14:textId="4186BDF8" w:rsidR="00086325" w:rsidRDefault="003A421A" w:rsidP="00D35936">
      <w:pPr>
        <w:ind w:firstLine="567"/>
        <w:rPr>
          <w:rFonts w:eastAsia="Calibri"/>
          <w:sz w:val="22"/>
          <w:szCs w:val="22"/>
          <w:lang w:eastAsia="en-US"/>
        </w:rPr>
      </w:pPr>
      <w:r w:rsidRPr="00C35E22">
        <w:rPr>
          <w:sz w:val="22"/>
          <w:szCs w:val="22"/>
        </w:rPr>
        <w:t>Elzey</w:t>
      </w:r>
      <w:r w:rsidR="000F1DC2" w:rsidRPr="00C35E22">
        <w:rPr>
          <w:sz w:val="22"/>
          <w:szCs w:val="22"/>
        </w:rPr>
        <w:t xml:space="preserve"> paints a compelling picture</w:t>
      </w:r>
      <w:r w:rsidR="00917AA4">
        <w:rPr>
          <w:sz w:val="22"/>
          <w:szCs w:val="22"/>
        </w:rPr>
        <w:t xml:space="preserve">. Despite discrepancies </w:t>
      </w:r>
      <w:r w:rsidR="0002560D">
        <w:rPr>
          <w:sz w:val="22"/>
          <w:szCs w:val="22"/>
        </w:rPr>
        <w:t>between</w:t>
      </w:r>
      <w:r w:rsidR="00917AA4">
        <w:rPr>
          <w:sz w:val="22"/>
          <w:szCs w:val="22"/>
        </w:rPr>
        <w:t xml:space="preserve"> the nearly two-dozen variants of the myth, on one point they are clear: successive </w:t>
      </w:r>
      <w:r w:rsidR="005D6C2D">
        <w:rPr>
          <w:sz w:val="22"/>
          <w:szCs w:val="22"/>
        </w:rPr>
        <w:t>S</w:t>
      </w:r>
      <w:r w:rsidR="00917AA4">
        <w:rPr>
          <w:sz w:val="22"/>
          <w:szCs w:val="22"/>
        </w:rPr>
        <w:t xml:space="preserve">uns </w:t>
      </w:r>
      <w:r w:rsidR="0092603D">
        <w:rPr>
          <w:sz w:val="22"/>
          <w:szCs w:val="22"/>
        </w:rPr>
        <w:t xml:space="preserve">do not </w:t>
      </w:r>
      <w:r w:rsidR="00917AA4">
        <w:rPr>
          <w:sz w:val="22"/>
          <w:szCs w:val="22"/>
        </w:rPr>
        <w:t xml:space="preserve">represent </w:t>
      </w:r>
      <w:r w:rsidR="00917AA4">
        <w:rPr>
          <w:rFonts w:eastAsia="Calibri"/>
          <w:sz w:val="22"/>
          <w:szCs w:val="22"/>
          <w:lang w:eastAsia="en-US"/>
        </w:rPr>
        <w:t>‘gradual progress, development, improvement or evolution’.</w:t>
      </w:r>
      <w:r w:rsidR="00917AA4">
        <w:rPr>
          <w:rStyle w:val="FootnoteReference"/>
          <w:rFonts w:eastAsia="Calibri"/>
          <w:sz w:val="22"/>
          <w:szCs w:val="22"/>
          <w:lang w:eastAsia="en-US"/>
        </w:rPr>
        <w:footnoteReference w:id="36"/>
      </w:r>
      <w:r w:rsidR="00B30143">
        <w:rPr>
          <w:rFonts w:eastAsia="Calibri"/>
          <w:sz w:val="22"/>
          <w:szCs w:val="22"/>
          <w:lang w:eastAsia="en-US"/>
        </w:rPr>
        <w:t xml:space="preserve"> </w:t>
      </w:r>
      <w:r w:rsidR="0032428F">
        <w:rPr>
          <w:rFonts w:eastAsia="Calibri"/>
          <w:sz w:val="22"/>
          <w:szCs w:val="22"/>
          <w:lang w:eastAsia="en-US"/>
        </w:rPr>
        <w:t>Arguing</w:t>
      </w:r>
      <w:r w:rsidR="005E1C5F">
        <w:rPr>
          <w:rFonts w:eastAsia="Calibri"/>
          <w:sz w:val="22"/>
          <w:szCs w:val="22"/>
          <w:lang w:eastAsia="en-US"/>
        </w:rPr>
        <w:t xml:space="preserve"> that </w:t>
      </w:r>
      <w:r w:rsidR="00DD4972">
        <w:rPr>
          <w:rFonts w:eastAsia="Calibri"/>
          <w:sz w:val="22"/>
          <w:szCs w:val="22"/>
          <w:lang w:eastAsia="en-US"/>
        </w:rPr>
        <w:t>earlier</w:t>
      </w:r>
      <w:r w:rsidR="005E1C5F">
        <w:rPr>
          <w:rFonts w:eastAsia="Calibri"/>
          <w:sz w:val="22"/>
          <w:szCs w:val="22"/>
          <w:lang w:eastAsia="en-US"/>
        </w:rPr>
        <w:t xml:space="preserve"> s</w:t>
      </w:r>
      <w:r w:rsidR="006C2B52">
        <w:rPr>
          <w:rFonts w:eastAsia="Calibri"/>
          <w:sz w:val="22"/>
          <w:szCs w:val="22"/>
          <w:lang w:eastAsia="en-US"/>
        </w:rPr>
        <w:t>cholarship</w:t>
      </w:r>
      <w:r w:rsidR="005E1C5F">
        <w:rPr>
          <w:rFonts w:eastAsia="Calibri"/>
          <w:sz w:val="22"/>
          <w:szCs w:val="22"/>
          <w:lang w:eastAsia="en-US"/>
        </w:rPr>
        <w:t xml:space="preserve"> had</w:t>
      </w:r>
      <w:r w:rsidR="006C2B52">
        <w:rPr>
          <w:rFonts w:eastAsia="Calibri"/>
          <w:sz w:val="22"/>
          <w:szCs w:val="22"/>
          <w:lang w:eastAsia="en-US"/>
        </w:rPr>
        <w:t xml:space="preserve"> rested on</w:t>
      </w:r>
      <w:r w:rsidR="005E1C5F">
        <w:rPr>
          <w:rFonts w:eastAsia="Calibri"/>
          <w:sz w:val="22"/>
          <w:szCs w:val="22"/>
          <w:lang w:eastAsia="en-US"/>
        </w:rPr>
        <w:t xml:space="preserve"> </w:t>
      </w:r>
      <w:r w:rsidR="00F6159F">
        <w:rPr>
          <w:rFonts w:eastAsia="Calibri"/>
          <w:sz w:val="22"/>
          <w:szCs w:val="22"/>
          <w:lang w:eastAsia="en-US"/>
        </w:rPr>
        <w:t>‘</w:t>
      </w:r>
      <w:r w:rsidR="005E1C5F">
        <w:rPr>
          <w:rFonts w:eastAsia="Calibri"/>
          <w:sz w:val="22"/>
          <w:szCs w:val="22"/>
          <w:lang w:eastAsia="en-US"/>
        </w:rPr>
        <w:t>fragmentary</w:t>
      </w:r>
      <w:r w:rsidR="00F6159F">
        <w:rPr>
          <w:rFonts w:eastAsia="Calibri"/>
          <w:sz w:val="22"/>
          <w:szCs w:val="22"/>
          <w:lang w:eastAsia="en-US"/>
        </w:rPr>
        <w:t>’</w:t>
      </w:r>
      <w:r w:rsidR="005E1C5F">
        <w:rPr>
          <w:rFonts w:eastAsia="Calibri"/>
          <w:sz w:val="22"/>
          <w:szCs w:val="22"/>
          <w:lang w:eastAsia="en-US"/>
        </w:rPr>
        <w:t xml:space="preserve"> evidence</w:t>
      </w:r>
      <w:r w:rsidR="0032428F">
        <w:rPr>
          <w:rFonts w:eastAsia="Calibri"/>
          <w:sz w:val="22"/>
          <w:szCs w:val="22"/>
          <w:lang w:eastAsia="en-US"/>
        </w:rPr>
        <w:t xml:space="preserve"> to support an evolutionary interpretation of successive ages</w:t>
      </w:r>
      <w:r w:rsidR="005E1C5F">
        <w:rPr>
          <w:rFonts w:eastAsia="Calibri"/>
          <w:sz w:val="22"/>
          <w:szCs w:val="22"/>
          <w:lang w:eastAsia="en-US"/>
        </w:rPr>
        <w:t xml:space="preserve">, Elzey </w:t>
      </w:r>
      <w:r w:rsidR="0075098C">
        <w:rPr>
          <w:rFonts w:eastAsia="Calibri"/>
          <w:sz w:val="22"/>
          <w:szCs w:val="22"/>
          <w:lang w:eastAsia="en-US"/>
        </w:rPr>
        <w:t xml:space="preserve">relies on </w:t>
      </w:r>
      <w:r w:rsidR="005E1C5F">
        <w:rPr>
          <w:rFonts w:eastAsia="Calibri"/>
          <w:sz w:val="22"/>
          <w:szCs w:val="22"/>
          <w:lang w:eastAsia="en-US"/>
        </w:rPr>
        <w:t xml:space="preserve">Aztec calendar stones to </w:t>
      </w:r>
      <w:r w:rsidR="00A1398F">
        <w:rPr>
          <w:rFonts w:eastAsia="Calibri"/>
          <w:sz w:val="22"/>
          <w:szCs w:val="22"/>
          <w:lang w:eastAsia="en-US"/>
        </w:rPr>
        <w:t xml:space="preserve">support his </w:t>
      </w:r>
      <w:r w:rsidR="0075098C">
        <w:rPr>
          <w:rFonts w:eastAsia="Calibri"/>
          <w:sz w:val="22"/>
          <w:szCs w:val="22"/>
          <w:lang w:eastAsia="en-US"/>
        </w:rPr>
        <w:t xml:space="preserve">conclusion that </w:t>
      </w:r>
      <w:r w:rsidR="0018602E">
        <w:rPr>
          <w:rFonts w:eastAsia="Calibri"/>
          <w:sz w:val="22"/>
          <w:szCs w:val="22"/>
          <w:lang w:eastAsia="en-US"/>
        </w:rPr>
        <w:t>the fifth Sun</w:t>
      </w:r>
      <w:r w:rsidR="0075098C">
        <w:rPr>
          <w:rFonts w:eastAsia="Calibri"/>
          <w:sz w:val="22"/>
          <w:szCs w:val="22"/>
          <w:lang w:eastAsia="en-US"/>
        </w:rPr>
        <w:t xml:space="preserve"> was</w:t>
      </w:r>
      <w:r w:rsidR="009801F0">
        <w:rPr>
          <w:rFonts w:eastAsia="Calibri"/>
          <w:sz w:val="22"/>
          <w:szCs w:val="22"/>
          <w:lang w:eastAsia="en-US"/>
        </w:rPr>
        <w:t xml:space="preserve"> </w:t>
      </w:r>
      <w:r w:rsidR="00A322A5">
        <w:rPr>
          <w:rFonts w:eastAsia="Calibri"/>
          <w:sz w:val="22"/>
          <w:szCs w:val="22"/>
          <w:lang w:eastAsia="en-US"/>
        </w:rPr>
        <w:t>‘the synthesis</w:t>
      </w:r>
      <w:r w:rsidR="00285C36">
        <w:rPr>
          <w:rFonts w:eastAsia="Calibri"/>
          <w:sz w:val="22"/>
          <w:szCs w:val="22"/>
          <w:lang w:eastAsia="en-US"/>
        </w:rPr>
        <w:t>…</w:t>
      </w:r>
      <w:r w:rsidR="00A322A5">
        <w:rPr>
          <w:rFonts w:eastAsia="Calibri"/>
          <w:sz w:val="22"/>
          <w:szCs w:val="22"/>
          <w:lang w:eastAsia="en-US"/>
        </w:rPr>
        <w:t>of the four “earlier” ages’</w:t>
      </w:r>
      <w:r w:rsidR="0065519A">
        <w:rPr>
          <w:rFonts w:eastAsia="Calibri"/>
          <w:sz w:val="22"/>
          <w:szCs w:val="22"/>
          <w:lang w:eastAsia="en-US"/>
        </w:rPr>
        <w:t>,</w:t>
      </w:r>
      <w:r w:rsidR="00A322A5">
        <w:rPr>
          <w:rFonts w:eastAsia="Calibri"/>
          <w:sz w:val="22"/>
          <w:szCs w:val="22"/>
          <w:lang w:eastAsia="en-US"/>
        </w:rPr>
        <w:t xml:space="preserve"> not simply an evolution of </w:t>
      </w:r>
      <w:r w:rsidR="00AC2C2B">
        <w:rPr>
          <w:rFonts w:eastAsia="Calibri"/>
          <w:sz w:val="22"/>
          <w:szCs w:val="22"/>
          <w:lang w:eastAsia="en-US"/>
        </w:rPr>
        <w:t>its predecessors</w:t>
      </w:r>
      <w:r w:rsidR="000F7759">
        <w:rPr>
          <w:rFonts w:eastAsia="Calibri"/>
          <w:sz w:val="22"/>
          <w:szCs w:val="22"/>
          <w:lang w:eastAsia="en-US"/>
        </w:rPr>
        <w:t>.</w:t>
      </w:r>
      <w:r w:rsidR="00A322A5">
        <w:rPr>
          <w:rStyle w:val="FootnoteReference"/>
          <w:rFonts w:eastAsia="Calibri"/>
          <w:sz w:val="22"/>
          <w:szCs w:val="22"/>
          <w:lang w:eastAsia="en-US"/>
        </w:rPr>
        <w:footnoteReference w:id="37"/>
      </w:r>
      <w:r w:rsidR="002423AE">
        <w:rPr>
          <w:rFonts w:eastAsia="Calibri"/>
          <w:sz w:val="22"/>
          <w:szCs w:val="22"/>
          <w:lang w:eastAsia="en-US"/>
        </w:rPr>
        <w:t xml:space="preserve"> </w:t>
      </w:r>
      <w:r w:rsidR="00F416F0">
        <w:rPr>
          <w:rFonts w:eastAsia="Calibri"/>
          <w:sz w:val="22"/>
          <w:szCs w:val="22"/>
          <w:lang w:eastAsia="en-US"/>
        </w:rPr>
        <w:t xml:space="preserve">This stands in contrast to </w:t>
      </w:r>
      <w:r w:rsidR="00C157DA">
        <w:rPr>
          <w:rFonts w:eastAsia="Calibri"/>
          <w:sz w:val="22"/>
          <w:szCs w:val="22"/>
          <w:lang w:eastAsia="en-US"/>
        </w:rPr>
        <w:t xml:space="preserve">Greek, Iranian and Indian </w:t>
      </w:r>
      <w:r w:rsidR="0060687D">
        <w:rPr>
          <w:rFonts w:eastAsia="Calibri"/>
          <w:sz w:val="22"/>
          <w:szCs w:val="22"/>
          <w:lang w:eastAsia="en-US"/>
        </w:rPr>
        <w:t xml:space="preserve">cosmic cycles, </w:t>
      </w:r>
      <w:r w:rsidR="000B7111">
        <w:rPr>
          <w:rFonts w:eastAsia="Calibri"/>
          <w:sz w:val="22"/>
          <w:szCs w:val="22"/>
          <w:lang w:eastAsia="en-US"/>
        </w:rPr>
        <w:t>the latter of which conceives o</w:t>
      </w:r>
      <w:r w:rsidR="003C3DE0">
        <w:rPr>
          <w:rFonts w:eastAsia="Calibri"/>
          <w:sz w:val="22"/>
          <w:szCs w:val="22"/>
          <w:lang w:eastAsia="en-US"/>
        </w:rPr>
        <w:t>f</w:t>
      </w:r>
      <w:r w:rsidR="000B7111">
        <w:rPr>
          <w:rFonts w:eastAsia="Calibri"/>
          <w:sz w:val="22"/>
          <w:szCs w:val="22"/>
          <w:lang w:eastAsia="en-US"/>
        </w:rPr>
        <w:t xml:space="preserve"> </w:t>
      </w:r>
      <w:r w:rsidR="00B46512">
        <w:rPr>
          <w:rFonts w:eastAsia="Calibri"/>
          <w:sz w:val="22"/>
          <w:szCs w:val="22"/>
          <w:lang w:eastAsia="en-US"/>
        </w:rPr>
        <w:t>‘philosophies of history’</w:t>
      </w:r>
      <w:r w:rsidR="003C3DE0">
        <w:rPr>
          <w:rFonts w:eastAsia="Calibri"/>
          <w:sz w:val="22"/>
          <w:szCs w:val="22"/>
          <w:lang w:eastAsia="en-US"/>
        </w:rPr>
        <w:t xml:space="preserve"> and cyclical time</w:t>
      </w:r>
      <w:r w:rsidR="006C5ECB">
        <w:rPr>
          <w:rFonts w:eastAsia="Calibri"/>
          <w:sz w:val="22"/>
          <w:szCs w:val="22"/>
          <w:lang w:eastAsia="en-US"/>
        </w:rPr>
        <w:t xml:space="preserve">, which, Elzey notes, </w:t>
      </w:r>
      <w:r w:rsidR="003E1F2B">
        <w:rPr>
          <w:rFonts w:eastAsia="Calibri"/>
          <w:sz w:val="22"/>
          <w:szCs w:val="22"/>
          <w:lang w:eastAsia="en-US"/>
        </w:rPr>
        <w:t xml:space="preserve">cannot be found in the </w:t>
      </w:r>
      <w:r w:rsidR="007C6294">
        <w:rPr>
          <w:rFonts w:eastAsia="Calibri"/>
          <w:sz w:val="22"/>
          <w:szCs w:val="22"/>
          <w:lang w:eastAsia="en-US"/>
        </w:rPr>
        <w:t>Mexican context</w:t>
      </w:r>
      <w:r w:rsidR="006C5ECB">
        <w:rPr>
          <w:rFonts w:eastAsia="Calibri"/>
          <w:sz w:val="22"/>
          <w:szCs w:val="22"/>
          <w:lang w:eastAsia="en-US"/>
        </w:rPr>
        <w:t>.</w:t>
      </w:r>
      <w:r w:rsidR="006C5ECB">
        <w:rPr>
          <w:rStyle w:val="FootnoteReference"/>
          <w:rFonts w:eastAsia="Calibri"/>
          <w:sz w:val="22"/>
          <w:szCs w:val="22"/>
          <w:lang w:eastAsia="en-US"/>
        </w:rPr>
        <w:footnoteReference w:id="38"/>
      </w:r>
    </w:p>
    <w:p w14:paraId="4968069E" w14:textId="396D10C8" w:rsidR="005C1C8F" w:rsidRDefault="000408F8" w:rsidP="00C26DDB">
      <w:pPr>
        <w:ind w:firstLine="567"/>
        <w:rPr>
          <w:rFonts w:eastAsia="Calibri"/>
          <w:sz w:val="22"/>
          <w:szCs w:val="22"/>
          <w:lang w:eastAsia="en-US"/>
        </w:rPr>
      </w:pPr>
      <w:r>
        <w:rPr>
          <w:rFonts w:eastAsia="Calibri"/>
          <w:sz w:val="22"/>
          <w:szCs w:val="22"/>
          <w:lang w:eastAsia="en-US"/>
        </w:rPr>
        <w:t xml:space="preserve">Although Elzey emphasizes the uniqueness of the myth, he </w:t>
      </w:r>
      <w:r w:rsidR="005D108C">
        <w:rPr>
          <w:rFonts w:eastAsia="Calibri"/>
          <w:sz w:val="22"/>
          <w:szCs w:val="22"/>
          <w:lang w:eastAsia="en-US"/>
        </w:rPr>
        <w:t xml:space="preserve">notes where comparative approaches may be </w:t>
      </w:r>
      <w:r w:rsidR="00D06668">
        <w:rPr>
          <w:rFonts w:eastAsia="Calibri"/>
          <w:sz w:val="22"/>
          <w:szCs w:val="22"/>
          <w:lang w:eastAsia="en-US"/>
        </w:rPr>
        <w:t>meaningful</w:t>
      </w:r>
      <w:r w:rsidR="00132F8D">
        <w:rPr>
          <w:rFonts w:eastAsia="Calibri"/>
          <w:sz w:val="22"/>
          <w:szCs w:val="22"/>
          <w:lang w:eastAsia="en-US"/>
        </w:rPr>
        <w:t>. Citing Eliade</w:t>
      </w:r>
      <w:r w:rsidR="00923378">
        <w:rPr>
          <w:rFonts w:eastAsia="Calibri"/>
          <w:sz w:val="22"/>
          <w:szCs w:val="22"/>
          <w:lang w:eastAsia="en-US"/>
        </w:rPr>
        <w:t xml:space="preserve"> </w:t>
      </w:r>
      <w:r w:rsidR="00755391">
        <w:rPr>
          <w:rFonts w:eastAsia="Calibri"/>
          <w:sz w:val="22"/>
          <w:szCs w:val="22"/>
          <w:lang w:eastAsia="en-US"/>
        </w:rPr>
        <w:t xml:space="preserve">concerning </w:t>
      </w:r>
      <w:r w:rsidR="00923378">
        <w:rPr>
          <w:rFonts w:eastAsia="Calibri"/>
          <w:sz w:val="22"/>
          <w:szCs w:val="22"/>
          <w:lang w:eastAsia="en-US"/>
        </w:rPr>
        <w:t>calendars</w:t>
      </w:r>
      <w:r w:rsidR="004C7F97">
        <w:rPr>
          <w:rFonts w:eastAsia="Calibri"/>
          <w:sz w:val="22"/>
          <w:szCs w:val="22"/>
          <w:lang w:eastAsia="en-US"/>
        </w:rPr>
        <w:t xml:space="preserve"> </w:t>
      </w:r>
      <w:r w:rsidR="001F7BA0">
        <w:rPr>
          <w:rFonts w:eastAsia="Calibri"/>
          <w:sz w:val="22"/>
          <w:szCs w:val="22"/>
          <w:lang w:eastAsia="en-US"/>
        </w:rPr>
        <w:t>a</w:t>
      </w:r>
      <w:r w:rsidR="00F37AA0">
        <w:rPr>
          <w:rFonts w:eastAsia="Calibri"/>
          <w:sz w:val="22"/>
          <w:szCs w:val="22"/>
          <w:lang w:eastAsia="en-US"/>
        </w:rPr>
        <w:t>s</w:t>
      </w:r>
      <w:r w:rsidR="004C7F97">
        <w:rPr>
          <w:rFonts w:eastAsia="Calibri"/>
          <w:sz w:val="22"/>
          <w:szCs w:val="22"/>
          <w:lang w:eastAsia="en-US"/>
        </w:rPr>
        <w:t xml:space="preserve"> </w:t>
      </w:r>
      <w:r w:rsidR="005E4470">
        <w:rPr>
          <w:rFonts w:eastAsia="Calibri"/>
          <w:sz w:val="22"/>
          <w:szCs w:val="22"/>
          <w:lang w:eastAsia="en-US"/>
        </w:rPr>
        <w:t>embod</w:t>
      </w:r>
      <w:r w:rsidR="00603804">
        <w:rPr>
          <w:rFonts w:eastAsia="Calibri"/>
          <w:sz w:val="22"/>
          <w:szCs w:val="22"/>
          <w:lang w:eastAsia="en-US"/>
        </w:rPr>
        <w:t>ying</w:t>
      </w:r>
      <w:r w:rsidR="004C7F97">
        <w:rPr>
          <w:rFonts w:eastAsia="Calibri"/>
          <w:sz w:val="22"/>
          <w:szCs w:val="22"/>
          <w:lang w:eastAsia="en-US"/>
        </w:rPr>
        <w:t xml:space="preserve"> </w:t>
      </w:r>
      <w:r w:rsidR="00F37AA0">
        <w:rPr>
          <w:rFonts w:eastAsia="Calibri"/>
          <w:sz w:val="22"/>
          <w:szCs w:val="22"/>
          <w:lang w:eastAsia="en-US"/>
        </w:rPr>
        <w:t>all</w:t>
      </w:r>
      <w:r w:rsidR="004C7F97">
        <w:rPr>
          <w:rFonts w:eastAsia="Calibri"/>
          <w:sz w:val="22"/>
          <w:szCs w:val="22"/>
          <w:lang w:eastAsia="en-US"/>
        </w:rPr>
        <w:t xml:space="preserve"> </w:t>
      </w:r>
      <w:r w:rsidR="00B713AD">
        <w:rPr>
          <w:rFonts w:eastAsia="Calibri"/>
          <w:sz w:val="22"/>
          <w:szCs w:val="22"/>
          <w:lang w:eastAsia="en-US"/>
        </w:rPr>
        <w:t>cosmogonic phases</w:t>
      </w:r>
      <w:r w:rsidR="00F37AA0">
        <w:rPr>
          <w:rFonts w:eastAsia="Calibri"/>
          <w:sz w:val="22"/>
          <w:szCs w:val="22"/>
          <w:lang w:eastAsia="en-US"/>
        </w:rPr>
        <w:t xml:space="preserve"> </w:t>
      </w:r>
      <w:r w:rsidR="00603804">
        <w:rPr>
          <w:rFonts w:eastAsia="Calibri"/>
          <w:sz w:val="22"/>
          <w:szCs w:val="22"/>
          <w:lang w:eastAsia="en-US"/>
        </w:rPr>
        <w:t>of</w:t>
      </w:r>
      <w:r w:rsidR="00F37AA0">
        <w:rPr>
          <w:rFonts w:eastAsia="Calibri"/>
          <w:sz w:val="22"/>
          <w:szCs w:val="22"/>
          <w:lang w:eastAsia="en-US"/>
        </w:rPr>
        <w:t xml:space="preserve"> a </w:t>
      </w:r>
      <w:r w:rsidR="005E4470">
        <w:rPr>
          <w:rFonts w:eastAsia="Calibri"/>
          <w:sz w:val="22"/>
          <w:szCs w:val="22"/>
          <w:lang w:eastAsia="en-US"/>
        </w:rPr>
        <w:t>culture’s mythology</w:t>
      </w:r>
      <w:r w:rsidR="00603804">
        <w:rPr>
          <w:rFonts w:eastAsia="Calibri"/>
          <w:sz w:val="22"/>
          <w:szCs w:val="22"/>
          <w:lang w:eastAsia="en-US"/>
        </w:rPr>
        <w:t xml:space="preserve"> in a single year</w:t>
      </w:r>
      <w:r w:rsidR="00CA251F">
        <w:rPr>
          <w:rFonts w:eastAsia="Calibri"/>
          <w:sz w:val="22"/>
          <w:szCs w:val="22"/>
          <w:lang w:eastAsia="en-US"/>
        </w:rPr>
        <w:t>, Elzey draw</w:t>
      </w:r>
      <w:r w:rsidR="002503A9">
        <w:rPr>
          <w:rFonts w:eastAsia="Calibri"/>
          <w:sz w:val="22"/>
          <w:szCs w:val="22"/>
          <w:lang w:eastAsia="en-US"/>
        </w:rPr>
        <w:t>s</w:t>
      </w:r>
      <w:r w:rsidR="00CA251F">
        <w:rPr>
          <w:rFonts w:eastAsia="Calibri"/>
          <w:sz w:val="22"/>
          <w:szCs w:val="22"/>
          <w:lang w:eastAsia="en-US"/>
        </w:rPr>
        <w:t xml:space="preserve"> comparisons </w:t>
      </w:r>
      <w:r w:rsidR="00D94EEF">
        <w:rPr>
          <w:rFonts w:eastAsia="Calibri"/>
          <w:sz w:val="22"/>
          <w:szCs w:val="22"/>
          <w:lang w:eastAsia="en-US"/>
        </w:rPr>
        <w:t>between</w:t>
      </w:r>
      <w:r w:rsidR="00CA251F">
        <w:rPr>
          <w:rFonts w:eastAsia="Calibri"/>
          <w:sz w:val="22"/>
          <w:szCs w:val="22"/>
          <w:lang w:eastAsia="en-US"/>
        </w:rPr>
        <w:t xml:space="preserve"> Zoroastrian, Babylonia</w:t>
      </w:r>
      <w:r w:rsidR="00907BEA">
        <w:rPr>
          <w:rFonts w:eastAsia="Calibri"/>
          <w:sz w:val="22"/>
          <w:szCs w:val="22"/>
          <w:lang w:eastAsia="en-US"/>
        </w:rPr>
        <w:t>n</w:t>
      </w:r>
      <w:r w:rsidR="00CA251F">
        <w:rPr>
          <w:rFonts w:eastAsia="Calibri"/>
          <w:sz w:val="22"/>
          <w:szCs w:val="22"/>
          <w:lang w:eastAsia="en-US"/>
        </w:rPr>
        <w:t>, Gree</w:t>
      </w:r>
      <w:r w:rsidR="00907BEA">
        <w:rPr>
          <w:rFonts w:eastAsia="Calibri"/>
          <w:sz w:val="22"/>
          <w:szCs w:val="22"/>
          <w:lang w:eastAsia="en-US"/>
        </w:rPr>
        <w:t>k</w:t>
      </w:r>
      <w:r w:rsidR="00CA251F">
        <w:rPr>
          <w:rFonts w:eastAsia="Calibri"/>
          <w:sz w:val="22"/>
          <w:szCs w:val="22"/>
          <w:lang w:eastAsia="en-US"/>
        </w:rPr>
        <w:t xml:space="preserve"> and India</w:t>
      </w:r>
      <w:r w:rsidR="00907BEA">
        <w:rPr>
          <w:rFonts w:eastAsia="Calibri"/>
          <w:sz w:val="22"/>
          <w:szCs w:val="22"/>
          <w:lang w:eastAsia="en-US"/>
        </w:rPr>
        <w:t xml:space="preserve">n myths that </w:t>
      </w:r>
      <w:r w:rsidR="00886973">
        <w:rPr>
          <w:rFonts w:eastAsia="Calibri"/>
          <w:sz w:val="22"/>
          <w:szCs w:val="22"/>
          <w:lang w:eastAsia="en-US"/>
        </w:rPr>
        <w:t xml:space="preserve">reflect earlier world ages </w:t>
      </w:r>
      <w:proofErr w:type="gramStart"/>
      <w:r w:rsidR="00886973">
        <w:rPr>
          <w:rFonts w:eastAsia="Calibri"/>
          <w:sz w:val="22"/>
          <w:szCs w:val="22"/>
          <w:lang w:eastAsia="en-US"/>
        </w:rPr>
        <w:t>in</w:t>
      </w:r>
      <w:r w:rsidR="002503A9">
        <w:rPr>
          <w:rFonts w:eastAsia="Calibri"/>
          <w:sz w:val="22"/>
          <w:szCs w:val="22"/>
          <w:lang w:eastAsia="en-US"/>
        </w:rPr>
        <w:t xml:space="preserve"> order to</w:t>
      </w:r>
      <w:proofErr w:type="gramEnd"/>
      <w:r w:rsidR="00886973">
        <w:rPr>
          <w:rFonts w:eastAsia="Calibri"/>
          <w:sz w:val="22"/>
          <w:szCs w:val="22"/>
          <w:lang w:eastAsia="en-US"/>
        </w:rPr>
        <w:t xml:space="preserve"> ‘ground</w:t>
      </w:r>
      <w:r w:rsidR="002503A9">
        <w:rPr>
          <w:rFonts w:eastAsia="Calibri"/>
          <w:sz w:val="22"/>
          <w:szCs w:val="22"/>
          <w:lang w:eastAsia="en-US"/>
        </w:rPr>
        <w:t xml:space="preserve">’ the </w:t>
      </w:r>
      <w:r w:rsidR="002503A9">
        <w:rPr>
          <w:rFonts w:eastAsia="Calibri"/>
          <w:sz w:val="22"/>
          <w:szCs w:val="22"/>
          <w:lang w:eastAsia="en-US"/>
        </w:rPr>
        <w:lastRenderedPageBreak/>
        <w:t>current</w:t>
      </w:r>
      <w:r w:rsidR="00FE5734">
        <w:rPr>
          <w:rFonts w:eastAsia="Calibri"/>
          <w:sz w:val="22"/>
          <w:szCs w:val="22"/>
          <w:lang w:eastAsia="en-US"/>
        </w:rPr>
        <w:t xml:space="preserve"> age’s</w:t>
      </w:r>
      <w:r w:rsidR="002503A9">
        <w:rPr>
          <w:rFonts w:eastAsia="Calibri"/>
          <w:sz w:val="22"/>
          <w:szCs w:val="22"/>
          <w:lang w:eastAsia="en-US"/>
        </w:rPr>
        <w:t xml:space="preserve"> ‘</w:t>
      </w:r>
      <w:r w:rsidR="00886973">
        <w:rPr>
          <w:rFonts w:eastAsia="Calibri"/>
          <w:sz w:val="22"/>
          <w:szCs w:val="22"/>
          <w:lang w:eastAsia="en-US"/>
        </w:rPr>
        <w:t>order and structure’.</w:t>
      </w:r>
      <w:r w:rsidR="00886973">
        <w:rPr>
          <w:rStyle w:val="FootnoteReference"/>
          <w:rFonts w:eastAsia="Calibri"/>
          <w:sz w:val="22"/>
          <w:szCs w:val="22"/>
          <w:lang w:eastAsia="en-US"/>
        </w:rPr>
        <w:footnoteReference w:id="39"/>
      </w:r>
      <w:r w:rsidR="00CA251F">
        <w:rPr>
          <w:rFonts w:eastAsia="Calibri"/>
          <w:sz w:val="22"/>
          <w:szCs w:val="22"/>
          <w:lang w:eastAsia="en-US"/>
        </w:rPr>
        <w:t xml:space="preserve"> </w:t>
      </w:r>
      <w:r w:rsidR="00C772FB">
        <w:rPr>
          <w:rFonts w:eastAsia="Calibri"/>
          <w:sz w:val="22"/>
          <w:szCs w:val="22"/>
          <w:lang w:eastAsia="en-US"/>
        </w:rPr>
        <w:t>This</w:t>
      </w:r>
      <w:r w:rsidR="00C80F53">
        <w:rPr>
          <w:rFonts w:eastAsia="Calibri"/>
          <w:sz w:val="22"/>
          <w:szCs w:val="22"/>
          <w:lang w:eastAsia="en-US"/>
        </w:rPr>
        <w:t xml:space="preserve"> suggests </w:t>
      </w:r>
      <w:r w:rsidR="009A2475">
        <w:rPr>
          <w:rFonts w:eastAsia="Calibri"/>
          <w:sz w:val="22"/>
          <w:szCs w:val="22"/>
          <w:lang w:eastAsia="en-US"/>
        </w:rPr>
        <w:t>that</w:t>
      </w:r>
      <w:r w:rsidR="00C80F53">
        <w:rPr>
          <w:rFonts w:eastAsia="Calibri"/>
          <w:sz w:val="22"/>
          <w:szCs w:val="22"/>
          <w:lang w:eastAsia="en-US"/>
        </w:rPr>
        <w:t xml:space="preserve"> comparative </w:t>
      </w:r>
      <w:r w:rsidR="003459B5">
        <w:rPr>
          <w:rFonts w:eastAsia="Calibri"/>
          <w:sz w:val="22"/>
          <w:szCs w:val="22"/>
          <w:lang w:eastAsia="en-US"/>
        </w:rPr>
        <w:t>study</w:t>
      </w:r>
      <w:r w:rsidR="00E1355E">
        <w:rPr>
          <w:rFonts w:eastAsia="Calibri"/>
          <w:sz w:val="22"/>
          <w:szCs w:val="22"/>
          <w:lang w:eastAsia="en-US"/>
        </w:rPr>
        <w:t xml:space="preserve"> should, to some degree</w:t>
      </w:r>
      <w:r w:rsidR="00C80F53">
        <w:rPr>
          <w:rFonts w:eastAsia="Calibri"/>
          <w:sz w:val="22"/>
          <w:szCs w:val="22"/>
          <w:lang w:eastAsia="en-US"/>
        </w:rPr>
        <w:t xml:space="preserve">, </w:t>
      </w:r>
      <w:r w:rsidR="00E1355E">
        <w:rPr>
          <w:rFonts w:eastAsia="Calibri"/>
          <w:sz w:val="22"/>
          <w:szCs w:val="22"/>
          <w:lang w:eastAsia="en-US"/>
        </w:rPr>
        <w:t>acknowledge</w:t>
      </w:r>
      <w:r w:rsidR="00C80F53">
        <w:rPr>
          <w:rFonts w:eastAsia="Calibri"/>
          <w:sz w:val="22"/>
          <w:szCs w:val="22"/>
          <w:lang w:eastAsia="en-US"/>
        </w:rPr>
        <w:t xml:space="preserve"> the relativity and uniqueness of cultur</w:t>
      </w:r>
      <w:r w:rsidR="002503A9">
        <w:rPr>
          <w:rFonts w:eastAsia="Calibri"/>
          <w:sz w:val="22"/>
          <w:szCs w:val="22"/>
          <w:lang w:eastAsia="en-US"/>
        </w:rPr>
        <w:t>al myths</w:t>
      </w:r>
      <w:r w:rsidR="00C80F53">
        <w:rPr>
          <w:rFonts w:eastAsia="Calibri"/>
          <w:sz w:val="22"/>
          <w:szCs w:val="22"/>
          <w:lang w:eastAsia="en-US"/>
        </w:rPr>
        <w:t xml:space="preserve"> while identifying</w:t>
      </w:r>
      <w:r w:rsidR="00964D0F">
        <w:rPr>
          <w:rFonts w:eastAsia="Calibri"/>
          <w:sz w:val="22"/>
          <w:szCs w:val="22"/>
          <w:lang w:eastAsia="en-US"/>
        </w:rPr>
        <w:t xml:space="preserve"> common structures </w:t>
      </w:r>
      <w:r w:rsidR="00C26DDB">
        <w:rPr>
          <w:rFonts w:eastAsia="Calibri"/>
          <w:sz w:val="22"/>
          <w:szCs w:val="22"/>
          <w:lang w:eastAsia="en-US"/>
        </w:rPr>
        <w:t>that permit cosmological comparison</w:t>
      </w:r>
      <w:r w:rsidR="00A249E3">
        <w:rPr>
          <w:rFonts w:eastAsia="Calibri"/>
          <w:sz w:val="22"/>
          <w:szCs w:val="22"/>
          <w:lang w:eastAsia="en-US"/>
        </w:rPr>
        <w:t>s</w:t>
      </w:r>
      <w:r w:rsidR="00C26DDB">
        <w:rPr>
          <w:rFonts w:eastAsia="Calibri"/>
          <w:sz w:val="22"/>
          <w:szCs w:val="22"/>
          <w:lang w:eastAsia="en-US"/>
        </w:rPr>
        <w:t>.</w:t>
      </w:r>
    </w:p>
    <w:p w14:paraId="2BE69E17" w14:textId="5547E80D" w:rsidR="00954862" w:rsidRDefault="00C26DDB" w:rsidP="008018C0">
      <w:pPr>
        <w:ind w:firstLine="567"/>
        <w:rPr>
          <w:rFonts w:eastAsia="Calibri"/>
          <w:sz w:val="22"/>
          <w:szCs w:val="22"/>
          <w:lang w:eastAsia="en-US"/>
        </w:rPr>
      </w:pPr>
      <w:r>
        <w:rPr>
          <w:rFonts w:eastAsia="Calibri"/>
          <w:sz w:val="22"/>
          <w:szCs w:val="22"/>
          <w:lang w:eastAsia="en-US"/>
        </w:rPr>
        <w:t>By contrast, Long is under something of a</w:t>
      </w:r>
      <w:r w:rsidR="001E3845">
        <w:rPr>
          <w:rFonts w:eastAsia="Calibri"/>
          <w:sz w:val="22"/>
          <w:szCs w:val="22"/>
          <w:lang w:eastAsia="en-US"/>
        </w:rPr>
        <w:t xml:space="preserve"> disciplinary constraint</w:t>
      </w:r>
      <w:r w:rsidR="00755391">
        <w:rPr>
          <w:rFonts w:eastAsia="Calibri"/>
          <w:sz w:val="22"/>
          <w:szCs w:val="22"/>
          <w:lang w:eastAsia="en-US"/>
        </w:rPr>
        <w:t xml:space="preserve"> a</w:t>
      </w:r>
      <w:r w:rsidR="003F64C2">
        <w:rPr>
          <w:rFonts w:eastAsia="Calibri"/>
          <w:sz w:val="22"/>
          <w:szCs w:val="22"/>
          <w:lang w:eastAsia="en-US"/>
        </w:rPr>
        <w:t>s Dundes contends</w:t>
      </w:r>
      <w:r w:rsidR="00755391">
        <w:rPr>
          <w:rFonts w:eastAsia="Calibri"/>
          <w:sz w:val="22"/>
          <w:szCs w:val="22"/>
          <w:lang w:eastAsia="en-US"/>
        </w:rPr>
        <w:t>; he writes that</w:t>
      </w:r>
      <w:r w:rsidR="003F64C2">
        <w:rPr>
          <w:rFonts w:eastAsia="Calibri"/>
          <w:sz w:val="22"/>
          <w:szCs w:val="22"/>
          <w:lang w:eastAsia="en-US"/>
        </w:rPr>
        <w:t xml:space="preserve"> </w:t>
      </w:r>
      <w:r w:rsidR="004C6B7C">
        <w:rPr>
          <w:rFonts w:eastAsia="Calibri"/>
          <w:sz w:val="22"/>
          <w:szCs w:val="22"/>
          <w:lang w:eastAsia="en-US"/>
        </w:rPr>
        <w:t xml:space="preserve">one ‘could not possibly be a proper folklorist without </w:t>
      </w:r>
      <w:r w:rsidR="00950FE2">
        <w:rPr>
          <w:rFonts w:eastAsia="Calibri"/>
          <w:sz w:val="22"/>
          <w:szCs w:val="22"/>
          <w:lang w:eastAsia="en-US"/>
        </w:rPr>
        <w:t>being comparative’</w:t>
      </w:r>
      <w:r w:rsidR="00CE0E72">
        <w:rPr>
          <w:rFonts w:eastAsia="Calibri"/>
          <w:sz w:val="22"/>
          <w:szCs w:val="22"/>
          <w:lang w:eastAsia="en-US"/>
        </w:rPr>
        <w:t>.</w:t>
      </w:r>
      <w:r w:rsidR="00950FE2">
        <w:rPr>
          <w:rStyle w:val="FootnoteReference"/>
          <w:rFonts w:eastAsia="Calibri"/>
          <w:sz w:val="22"/>
          <w:szCs w:val="22"/>
          <w:lang w:eastAsia="en-US"/>
        </w:rPr>
        <w:footnoteReference w:id="40"/>
      </w:r>
      <w:r w:rsidR="00212A2C">
        <w:rPr>
          <w:rFonts w:eastAsia="Calibri"/>
          <w:sz w:val="22"/>
          <w:szCs w:val="22"/>
          <w:lang w:eastAsia="en-US"/>
        </w:rPr>
        <w:t xml:space="preserve"> </w:t>
      </w:r>
      <w:r w:rsidR="00516AD3">
        <w:rPr>
          <w:rFonts w:eastAsia="Calibri"/>
          <w:sz w:val="22"/>
          <w:szCs w:val="22"/>
          <w:lang w:eastAsia="en-US"/>
        </w:rPr>
        <w:t>However, u</w:t>
      </w:r>
      <w:r w:rsidR="00212A2C">
        <w:rPr>
          <w:rFonts w:eastAsia="Calibri"/>
          <w:sz w:val="22"/>
          <w:szCs w:val="22"/>
          <w:lang w:eastAsia="en-US"/>
        </w:rPr>
        <w:t xml:space="preserve">nlike Elzey who identifies the level at which </w:t>
      </w:r>
      <w:r w:rsidR="004259F4">
        <w:rPr>
          <w:rFonts w:eastAsia="Calibri"/>
          <w:sz w:val="22"/>
          <w:szCs w:val="22"/>
          <w:lang w:eastAsia="en-US"/>
        </w:rPr>
        <w:t>meaningful</w:t>
      </w:r>
      <w:r w:rsidR="00212A2C">
        <w:rPr>
          <w:rFonts w:eastAsia="Calibri"/>
          <w:sz w:val="22"/>
          <w:szCs w:val="22"/>
          <w:lang w:eastAsia="en-US"/>
        </w:rPr>
        <w:t xml:space="preserve"> </w:t>
      </w:r>
      <w:r w:rsidR="00C06454">
        <w:rPr>
          <w:rFonts w:eastAsia="Calibri"/>
          <w:sz w:val="22"/>
          <w:szCs w:val="22"/>
          <w:lang w:eastAsia="en-US"/>
        </w:rPr>
        <w:t xml:space="preserve">cross-cultural comparison may be sought, </w:t>
      </w:r>
      <w:r w:rsidR="00212A2C">
        <w:rPr>
          <w:rFonts w:eastAsia="Calibri"/>
          <w:sz w:val="22"/>
          <w:szCs w:val="22"/>
          <w:lang w:eastAsia="en-US"/>
        </w:rPr>
        <w:t xml:space="preserve">Long offers no </w:t>
      </w:r>
      <w:r w:rsidR="00927308">
        <w:rPr>
          <w:rFonts w:eastAsia="Calibri"/>
          <w:sz w:val="22"/>
          <w:szCs w:val="22"/>
          <w:lang w:eastAsia="en-US"/>
        </w:rPr>
        <w:t>comparable</w:t>
      </w:r>
      <w:r w:rsidR="00212A2C">
        <w:rPr>
          <w:rFonts w:eastAsia="Calibri"/>
          <w:sz w:val="22"/>
          <w:szCs w:val="22"/>
          <w:lang w:eastAsia="en-US"/>
        </w:rPr>
        <w:t xml:space="preserve"> framework</w:t>
      </w:r>
      <w:r w:rsidR="002928DE">
        <w:rPr>
          <w:rFonts w:eastAsia="Calibri"/>
          <w:sz w:val="22"/>
          <w:szCs w:val="22"/>
          <w:lang w:eastAsia="en-US"/>
        </w:rPr>
        <w:t>.</w:t>
      </w:r>
      <w:r w:rsidR="005D76F8">
        <w:rPr>
          <w:rFonts w:eastAsia="Calibri"/>
          <w:sz w:val="22"/>
          <w:szCs w:val="22"/>
          <w:lang w:eastAsia="en-US"/>
        </w:rPr>
        <w:t xml:space="preserve"> Instead, her more ‘inductive’ </w:t>
      </w:r>
      <w:r w:rsidR="003370E0">
        <w:rPr>
          <w:rFonts w:eastAsia="Calibri"/>
          <w:sz w:val="22"/>
          <w:szCs w:val="22"/>
          <w:lang w:eastAsia="en-US"/>
        </w:rPr>
        <w:t xml:space="preserve">approach </w:t>
      </w:r>
      <w:r w:rsidR="007D6B2D">
        <w:rPr>
          <w:rFonts w:eastAsia="Calibri"/>
          <w:sz w:val="22"/>
          <w:szCs w:val="22"/>
          <w:lang w:eastAsia="en-US"/>
        </w:rPr>
        <w:t>span</w:t>
      </w:r>
      <w:r w:rsidR="00927308">
        <w:rPr>
          <w:rFonts w:eastAsia="Calibri"/>
          <w:sz w:val="22"/>
          <w:szCs w:val="22"/>
          <w:lang w:eastAsia="en-US"/>
        </w:rPr>
        <w:t>s</w:t>
      </w:r>
      <w:r w:rsidR="007D6B2D">
        <w:rPr>
          <w:rFonts w:eastAsia="Calibri"/>
          <w:sz w:val="22"/>
          <w:szCs w:val="22"/>
          <w:lang w:eastAsia="en-US"/>
        </w:rPr>
        <w:t xml:space="preserve"> myriad sources and traditions</w:t>
      </w:r>
      <w:r w:rsidR="00516AD3">
        <w:rPr>
          <w:rFonts w:eastAsia="Calibri"/>
          <w:sz w:val="22"/>
          <w:szCs w:val="22"/>
          <w:lang w:eastAsia="en-US"/>
        </w:rPr>
        <w:t xml:space="preserve">. </w:t>
      </w:r>
      <w:r w:rsidR="00586FA6">
        <w:rPr>
          <w:rFonts w:eastAsia="Calibri"/>
          <w:sz w:val="22"/>
          <w:szCs w:val="22"/>
          <w:lang w:eastAsia="en-US"/>
        </w:rPr>
        <w:t>Finding</w:t>
      </w:r>
      <w:r w:rsidR="00874655">
        <w:rPr>
          <w:rFonts w:eastAsia="Calibri"/>
          <w:sz w:val="22"/>
          <w:szCs w:val="22"/>
          <w:lang w:eastAsia="en-US"/>
        </w:rPr>
        <w:t xml:space="preserve"> </w:t>
      </w:r>
      <w:r w:rsidR="00EE0B45">
        <w:rPr>
          <w:rFonts w:eastAsia="Calibri"/>
          <w:sz w:val="22"/>
          <w:szCs w:val="22"/>
          <w:lang w:eastAsia="en-US"/>
        </w:rPr>
        <w:t xml:space="preserve">little cross-cultural consistency between </w:t>
      </w:r>
      <w:r w:rsidR="00874655">
        <w:rPr>
          <w:rFonts w:eastAsia="Calibri"/>
          <w:sz w:val="22"/>
          <w:szCs w:val="22"/>
          <w:lang w:eastAsia="en-US"/>
        </w:rPr>
        <w:t>seasons and weather patterns,</w:t>
      </w:r>
      <w:r w:rsidR="003D48F7">
        <w:rPr>
          <w:rFonts w:eastAsia="Calibri"/>
          <w:sz w:val="22"/>
          <w:szCs w:val="22"/>
          <w:lang w:eastAsia="en-US"/>
        </w:rPr>
        <w:t xml:space="preserve"> </w:t>
      </w:r>
      <w:r w:rsidR="008018C0">
        <w:rPr>
          <w:rFonts w:eastAsia="Calibri"/>
          <w:sz w:val="22"/>
          <w:szCs w:val="22"/>
          <w:lang w:eastAsia="en-US"/>
        </w:rPr>
        <w:t xml:space="preserve">a more fruitful categorization </w:t>
      </w:r>
      <w:r w:rsidR="00D3456F">
        <w:rPr>
          <w:rFonts w:eastAsia="Calibri"/>
          <w:sz w:val="22"/>
          <w:szCs w:val="22"/>
          <w:lang w:eastAsia="en-US"/>
        </w:rPr>
        <w:t>emerges</w:t>
      </w:r>
      <w:r w:rsidR="008018C0">
        <w:rPr>
          <w:rFonts w:eastAsia="Calibri"/>
          <w:sz w:val="22"/>
          <w:szCs w:val="22"/>
          <w:lang w:eastAsia="en-US"/>
        </w:rPr>
        <w:t xml:space="preserve"> with respect to typologies of dog lore: </w:t>
      </w:r>
      <w:r w:rsidR="004D50CC">
        <w:rPr>
          <w:rFonts w:eastAsia="Calibri"/>
          <w:sz w:val="22"/>
          <w:szCs w:val="22"/>
          <w:lang w:eastAsia="en-US"/>
        </w:rPr>
        <w:t xml:space="preserve">the </w:t>
      </w:r>
      <w:r w:rsidR="00331211">
        <w:rPr>
          <w:rFonts w:eastAsia="Calibri"/>
          <w:sz w:val="22"/>
          <w:szCs w:val="22"/>
          <w:lang w:eastAsia="en-US"/>
        </w:rPr>
        <w:t xml:space="preserve">dog as </w:t>
      </w:r>
      <w:r w:rsidR="00F670DC">
        <w:rPr>
          <w:rFonts w:eastAsia="Calibri"/>
          <w:sz w:val="22"/>
          <w:szCs w:val="22"/>
          <w:lang w:eastAsia="en-US"/>
        </w:rPr>
        <w:t xml:space="preserve">beneficent </w:t>
      </w:r>
      <w:r w:rsidR="00A201E0">
        <w:rPr>
          <w:rFonts w:eastAsia="Calibri"/>
          <w:sz w:val="22"/>
          <w:szCs w:val="22"/>
          <w:lang w:eastAsia="en-US"/>
        </w:rPr>
        <w:t>‘bringer of water’</w:t>
      </w:r>
      <w:r w:rsidR="009D5179">
        <w:rPr>
          <w:rFonts w:eastAsia="Calibri"/>
          <w:sz w:val="22"/>
          <w:szCs w:val="22"/>
          <w:lang w:eastAsia="en-US"/>
        </w:rPr>
        <w:t xml:space="preserve"> </w:t>
      </w:r>
      <w:r w:rsidR="00FE31A3">
        <w:rPr>
          <w:rFonts w:eastAsia="Calibri"/>
          <w:sz w:val="22"/>
          <w:szCs w:val="22"/>
          <w:lang w:eastAsia="en-US"/>
        </w:rPr>
        <w:t>on the one hand</w:t>
      </w:r>
      <w:r w:rsidR="009D5179">
        <w:rPr>
          <w:rFonts w:eastAsia="Calibri"/>
          <w:sz w:val="22"/>
          <w:szCs w:val="22"/>
          <w:lang w:eastAsia="en-US"/>
        </w:rPr>
        <w:t>,</w:t>
      </w:r>
      <w:r w:rsidR="00FE31A3">
        <w:rPr>
          <w:rFonts w:eastAsia="Calibri"/>
          <w:sz w:val="22"/>
          <w:szCs w:val="22"/>
          <w:lang w:eastAsia="en-US"/>
        </w:rPr>
        <w:t xml:space="preserve"> and </w:t>
      </w:r>
      <w:r w:rsidR="00664E84">
        <w:rPr>
          <w:rFonts w:eastAsia="Calibri"/>
          <w:sz w:val="22"/>
          <w:szCs w:val="22"/>
          <w:lang w:eastAsia="en-US"/>
        </w:rPr>
        <w:t>the bringer of ‘malaises</w:t>
      </w:r>
      <w:r w:rsidR="007A19D1">
        <w:rPr>
          <w:rFonts w:eastAsia="Calibri"/>
          <w:sz w:val="22"/>
          <w:szCs w:val="22"/>
          <w:lang w:eastAsia="en-US"/>
        </w:rPr>
        <w:t xml:space="preserve"> attendant upon unbearable heat’ </w:t>
      </w:r>
      <w:r w:rsidR="00331211">
        <w:rPr>
          <w:rFonts w:eastAsia="Calibri"/>
          <w:sz w:val="22"/>
          <w:szCs w:val="22"/>
          <w:lang w:eastAsia="en-US"/>
        </w:rPr>
        <w:t>on the other</w:t>
      </w:r>
      <w:r w:rsidR="007A19D1">
        <w:rPr>
          <w:rFonts w:eastAsia="Calibri"/>
          <w:sz w:val="22"/>
          <w:szCs w:val="22"/>
          <w:lang w:eastAsia="en-US"/>
        </w:rPr>
        <w:t>.</w:t>
      </w:r>
      <w:r w:rsidR="007A19D1">
        <w:rPr>
          <w:rStyle w:val="FootnoteReference"/>
          <w:rFonts w:eastAsia="Calibri"/>
          <w:sz w:val="22"/>
          <w:szCs w:val="22"/>
          <w:lang w:eastAsia="en-US"/>
        </w:rPr>
        <w:footnoteReference w:id="41"/>
      </w:r>
      <w:r w:rsidR="00331211">
        <w:rPr>
          <w:rFonts w:eastAsia="Calibri"/>
          <w:sz w:val="22"/>
          <w:szCs w:val="22"/>
          <w:lang w:eastAsia="en-US"/>
        </w:rPr>
        <w:t xml:space="preserve"> </w:t>
      </w:r>
      <w:r w:rsidR="00DC41DA">
        <w:rPr>
          <w:rFonts w:eastAsia="Calibri"/>
          <w:sz w:val="22"/>
          <w:szCs w:val="22"/>
          <w:lang w:eastAsia="en-US"/>
        </w:rPr>
        <w:t xml:space="preserve">These two strands of lore are exemplified by Hindu astronomy in the case of the former, and the Greek mythical tradition in the latter. </w:t>
      </w:r>
    </w:p>
    <w:p w14:paraId="19B92197" w14:textId="62C90B10" w:rsidR="0000156B" w:rsidRPr="002C5AAA" w:rsidRDefault="00FB5DC0" w:rsidP="00264249">
      <w:pPr>
        <w:ind w:firstLine="567"/>
        <w:rPr>
          <w:rFonts w:eastAsia="Calibri"/>
          <w:sz w:val="22"/>
          <w:szCs w:val="22"/>
          <w:lang w:eastAsia="en-US"/>
        </w:rPr>
      </w:pPr>
      <w:r>
        <w:rPr>
          <w:rFonts w:eastAsia="Calibri"/>
          <w:sz w:val="22"/>
          <w:szCs w:val="22"/>
          <w:lang w:eastAsia="en-US"/>
        </w:rPr>
        <w:t xml:space="preserve">While </w:t>
      </w:r>
      <w:proofErr w:type="gramStart"/>
      <w:r>
        <w:rPr>
          <w:rFonts w:eastAsia="Calibri"/>
          <w:sz w:val="22"/>
          <w:szCs w:val="22"/>
          <w:lang w:eastAsia="en-US"/>
        </w:rPr>
        <w:t>Long</w:t>
      </w:r>
      <w:proofErr w:type="gramEnd"/>
      <w:r>
        <w:rPr>
          <w:rFonts w:eastAsia="Calibri"/>
          <w:sz w:val="22"/>
          <w:szCs w:val="22"/>
          <w:lang w:eastAsia="en-US"/>
        </w:rPr>
        <w:t xml:space="preserve"> </w:t>
      </w:r>
      <w:r w:rsidR="00AC080E">
        <w:rPr>
          <w:rFonts w:eastAsia="Calibri"/>
          <w:sz w:val="22"/>
          <w:szCs w:val="22"/>
          <w:lang w:eastAsia="en-US"/>
        </w:rPr>
        <w:t xml:space="preserve">argues </w:t>
      </w:r>
      <w:r w:rsidR="00A51B81">
        <w:rPr>
          <w:rFonts w:eastAsia="Calibri"/>
          <w:sz w:val="22"/>
          <w:szCs w:val="22"/>
          <w:lang w:eastAsia="en-US"/>
        </w:rPr>
        <w:t xml:space="preserve">that the </w:t>
      </w:r>
      <w:r>
        <w:rPr>
          <w:rFonts w:eastAsia="Calibri"/>
          <w:sz w:val="22"/>
          <w:szCs w:val="22"/>
          <w:lang w:eastAsia="en-US"/>
        </w:rPr>
        <w:t xml:space="preserve">‘primary and crucial relationship’ </w:t>
      </w:r>
      <w:r w:rsidR="0075681F">
        <w:rPr>
          <w:rFonts w:eastAsia="Calibri"/>
          <w:sz w:val="22"/>
          <w:szCs w:val="22"/>
          <w:lang w:eastAsia="en-US"/>
        </w:rPr>
        <w:t xml:space="preserve">in beliefs </w:t>
      </w:r>
      <w:r w:rsidR="00232BEE">
        <w:rPr>
          <w:rFonts w:eastAsia="Calibri"/>
          <w:sz w:val="22"/>
          <w:szCs w:val="22"/>
          <w:lang w:eastAsia="en-US"/>
        </w:rPr>
        <w:t>surrounding the ‘dog days’ resides</w:t>
      </w:r>
      <w:r w:rsidR="0075681F">
        <w:rPr>
          <w:rFonts w:eastAsia="Calibri"/>
          <w:sz w:val="22"/>
          <w:szCs w:val="22"/>
          <w:lang w:eastAsia="en-US"/>
        </w:rPr>
        <w:t xml:space="preserve"> in </w:t>
      </w:r>
      <w:r w:rsidR="007B4223">
        <w:rPr>
          <w:rFonts w:eastAsia="Calibri"/>
          <w:sz w:val="22"/>
          <w:szCs w:val="22"/>
          <w:lang w:eastAsia="en-US"/>
        </w:rPr>
        <w:t>connections to</w:t>
      </w:r>
      <w:r w:rsidR="0075681F">
        <w:rPr>
          <w:rFonts w:eastAsia="Calibri"/>
          <w:sz w:val="22"/>
          <w:szCs w:val="22"/>
          <w:lang w:eastAsia="en-US"/>
        </w:rPr>
        <w:t xml:space="preserve"> disease rather than weather,</w:t>
      </w:r>
      <w:r w:rsidR="0041379E">
        <w:rPr>
          <w:rStyle w:val="FootnoteReference"/>
          <w:rFonts w:eastAsia="Calibri"/>
          <w:sz w:val="22"/>
          <w:szCs w:val="22"/>
          <w:lang w:eastAsia="en-US"/>
        </w:rPr>
        <w:footnoteReference w:id="42"/>
      </w:r>
      <w:r w:rsidR="007B4223">
        <w:rPr>
          <w:rFonts w:eastAsia="Calibri"/>
          <w:sz w:val="22"/>
          <w:szCs w:val="22"/>
          <w:lang w:eastAsia="en-US"/>
        </w:rPr>
        <w:t xml:space="preserve"> </w:t>
      </w:r>
      <w:r w:rsidR="00A143AD">
        <w:rPr>
          <w:rFonts w:eastAsia="Calibri"/>
          <w:sz w:val="22"/>
          <w:szCs w:val="22"/>
          <w:lang w:eastAsia="en-US"/>
        </w:rPr>
        <w:t xml:space="preserve">the initial impetus for her investigation appears </w:t>
      </w:r>
      <w:r w:rsidR="002C5AAA">
        <w:rPr>
          <w:rFonts w:eastAsia="Calibri"/>
          <w:sz w:val="22"/>
          <w:szCs w:val="22"/>
          <w:lang w:eastAsia="en-US"/>
        </w:rPr>
        <w:t xml:space="preserve">largely </w:t>
      </w:r>
      <w:r w:rsidR="00732030">
        <w:rPr>
          <w:rFonts w:eastAsia="Calibri"/>
          <w:sz w:val="22"/>
          <w:szCs w:val="22"/>
          <w:lang w:eastAsia="en-US"/>
        </w:rPr>
        <w:t>unanswer</w:t>
      </w:r>
      <w:r w:rsidR="00264249">
        <w:rPr>
          <w:rFonts w:eastAsia="Calibri"/>
          <w:sz w:val="22"/>
          <w:szCs w:val="22"/>
          <w:lang w:eastAsia="en-US"/>
        </w:rPr>
        <w:t>ed</w:t>
      </w:r>
      <w:r w:rsidR="002C5AAA">
        <w:rPr>
          <w:rFonts w:eastAsia="Calibri"/>
          <w:sz w:val="22"/>
          <w:szCs w:val="22"/>
          <w:lang w:eastAsia="en-US"/>
        </w:rPr>
        <w:t xml:space="preserve">. </w:t>
      </w:r>
      <w:r w:rsidR="00AC080E">
        <w:rPr>
          <w:rFonts w:eastAsia="Calibri"/>
          <w:sz w:val="22"/>
          <w:szCs w:val="22"/>
          <w:lang w:eastAsia="en-US"/>
        </w:rPr>
        <w:t>Lon</w:t>
      </w:r>
      <w:r w:rsidR="00264249">
        <w:rPr>
          <w:rFonts w:eastAsia="Calibri"/>
          <w:sz w:val="22"/>
          <w:szCs w:val="22"/>
          <w:lang w:eastAsia="en-US"/>
        </w:rPr>
        <w:t xml:space="preserve">g acknowledges that the only certainty </w:t>
      </w:r>
      <w:r w:rsidR="00AC080E">
        <w:rPr>
          <w:rFonts w:eastAsia="Calibri"/>
          <w:sz w:val="22"/>
          <w:szCs w:val="22"/>
          <w:lang w:eastAsia="en-US"/>
        </w:rPr>
        <w:t>her investigation</w:t>
      </w:r>
      <w:r w:rsidR="00264249">
        <w:rPr>
          <w:rFonts w:eastAsia="Calibri"/>
          <w:sz w:val="22"/>
          <w:szCs w:val="22"/>
          <w:lang w:eastAsia="en-US"/>
        </w:rPr>
        <w:t xml:space="preserve"> </w:t>
      </w:r>
      <w:r w:rsidR="00FB0559">
        <w:rPr>
          <w:rFonts w:eastAsia="Calibri"/>
          <w:sz w:val="22"/>
          <w:szCs w:val="22"/>
          <w:lang w:eastAsia="en-US"/>
        </w:rPr>
        <w:t>afford</w:t>
      </w:r>
      <w:r w:rsidR="007F3963">
        <w:rPr>
          <w:rFonts w:eastAsia="Calibri"/>
          <w:sz w:val="22"/>
          <w:szCs w:val="22"/>
          <w:lang w:eastAsia="en-US"/>
        </w:rPr>
        <w:t>s is that</w:t>
      </w:r>
      <w:r w:rsidR="0000156B">
        <w:rPr>
          <w:rFonts w:eastAsia="Times New Roman"/>
          <w:sz w:val="22"/>
          <w:szCs w:val="22"/>
          <w:lang w:val="en-US" w:eastAsia="en-CA"/>
        </w:rPr>
        <w:t xml:space="preserve"> ‘dogs were somehow identified with a certain star on the one hand, infection and disease on the other, and the period we know as “dog days” was born’.</w:t>
      </w:r>
      <w:r w:rsidR="0000156B">
        <w:rPr>
          <w:rStyle w:val="FootnoteReference"/>
          <w:rFonts w:eastAsia="Times New Roman"/>
          <w:sz w:val="22"/>
          <w:szCs w:val="22"/>
          <w:lang w:val="en-US" w:eastAsia="en-CA"/>
        </w:rPr>
        <w:footnoteReference w:id="43"/>
      </w:r>
      <w:r w:rsidR="0000156B">
        <w:rPr>
          <w:rFonts w:eastAsia="Times New Roman"/>
          <w:sz w:val="22"/>
          <w:szCs w:val="22"/>
          <w:lang w:val="en-US" w:eastAsia="en-CA"/>
        </w:rPr>
        <w:t xml:space="preserve"> </w:t>
      </w:r>
      <w:r w:rsidR="000F5D39">
        <w:rPr>
          <w:rFonts w:eastAsia="Times New Roman"/>
          <w:sz w:val="22"/>
          <w:szCs w:val="22"/>
          <w:lang w:val="en-US" w:eastAsia="en-CA"/>
        </w:rPr>
        <w:t xml:space="preserve">This could further </w:t>
      </w:r>
      <w:r w:rsidR="00670F03">
        <w:rPr>
          <w:rFonts w:eastAsia="Times New Roman"/>
          <w:sz w:val="22"/>
          <w:szCs w:val="22"/>
          <w:lang w:val="en-US" w:eastAsia="en-CA"/>
        </w:rPr>
        <w:t>highlight</w:t>
      </w:r>
      <w:r w:rsidR="00A336ED">
        <w:rPr>
          <w:rFonts w:eastAsia="Times New Roman"/>
          <w:sz w:val="22"/>
          <w:szCs w:val="22"/>
          <w:lang w:val="en-US" w:eastAsia="en-CA"/>
        </w:rPr>
        <w:t xml:space="preserve"> the challenges in adequately </w:t>
      </w:r>
      <w:r w:rsidR="00670F03">
        <w:rPr>
          <w:rFonts w:eastAsia="Times New Roman"/>
          <w:sz w:val="22"/>
          <w:szCs w:val="22"/>
          <w:lang w:val="en-US" w:eastAsia="en-CA"/>
        </w:rPr>
        <w:t>identifying</w:t>
      </w:r>
      <w:r w:rsidR="009D28E2">
        <w:rPr>
          <w:rFonts w:eastAsia="Times New Roman"/>
          <w:sz w:val="22"/>
          <w:szCs w:val="22"/>
          <w:lang w:val="en-US" w:eastAsia="en-CA"/>
        </w:rPr>
        <w:t xml:space="preserve"> levels at which meaningful </w:t>
      </w:r>
      <w:r w:rsidR="0094005A">
        <w:rPr>
          <w:rFonts w:eastAsia="Times New Roman"/>
          <w:sz w:val="22"/>
          <w:szCs w:val="22"/>
          <w:lang w:val="en-US" w:eastAsia="en-CA"/>
        </w:rPr>
        <w:t>cross-</w:t>
      </w:r>
      <w:r w:rsidR="009D28E2">
        <w:rPr>
          <w:rFonts w:eastAsia="Times New Roman"/>
          <w:sz w:val="22"/>
          <w:szCs w:val="22"/>
          <w:lang w:val="en-US" w:eastAsia="en-CA"/>
        </w:rPr>
        <w:t xml:space="preserve">cultural comparison </w:t>
      </w:r>
      <w:r w:rsidR="00997EDD">
        <w:rPr>
          <w:rFonts w:eastAsia="Times New Roman"/>
          <w:sz w:val="22"/>
          <w:szCs w:val="22"/>
          <w:lang w:val="en-US" w:eastAsia="en-CA"/>
        </w:rPr>
        <w:t>sho</w:t>
      </w:r>
      <w:r w:rsidR="009D28E2">
        <w:rPr>
          <w:rFonts w:eastAsia="Times New Roman"/>
          <w:sz w:val="22"/>
          <w:szCs w:val="22"/>
          <w:lang w:val="en-US" w:eastAsia="en-CA"/>
        </w:rPr>
        <w:t>uld occur</w:t>
      </w:r>
      <w:r w:rsidR="00B6683C">
        <w:rPr>
          <w:rFonts w:eastAsia="Times New Roman"/>
          <w:sz w:val="22"/>
          <w:szCs w:val="22"/>
          <w:lang w:val="en-US" w:eastAsia="en-CA"/>
        </w:rPr>
        <w:t xml:space="preserve">. </w:t>
      </w:r>
      <w:r w:rsidR="000E7494">
        <w:rPr>
          <w:rFonts w:eastAsia="Times New Roman"/>
          <w:sz w:val="22"/>
          <w:szCs w:val="22"/>
          <w:lang w:val="en-US" w:eastAsia="en-CA"/>
        </w:rPr>
        <w:t xml:space="preserve">As Elzey </w:t>
      </w:r>
      <w:r w:rsidR="00997EDD">
        <w:rPr>
          <w:rFonts w:eastAsia="Times New Roman"/>
          <w:sz w:val="22"/>
          <w:szCs w:val="22"/>
          <w:lang w:val="en-US" w:eastAsia="en-CA"/>
        </w:rPr>
        <w:t>contends</w:t>
      </w:r>
      <w:r w:rsidR="000E7494">
        <w:rPr>
          <w:rFonts w:eastAsia="Times New Roman"/>
          <w:sz w:val="22"/>
          <w:szCs w:val="22"/>
          <w:lang w:val="en-US" w:eastAsia="en-CA"/>
        </w:rPr>
        <w:t>, parallels between</w:t>
      </w:r>
      <w:r w:rsidR="0057517E">
        <w:rPr>
          <w:rFonts w:eastAsia="Times New Roman"/>
          <w:sz w:val="22"/>
          <w:szCs w:val="22"/>
          <w:lang w:val="en-US" w:eastAsia="en-CA"/>
        </w:rPr>
        <w:t xml:space="preserve"> </w:t>
      </w:r>
      <w:r w:rsidR="0025686D">
        <w:rPr>
          <w:rFonts w:eastAsia="Times New Roman"/>
          <w:sz w:val="22"/>
          <w:szCs w:val="22"/>
          <w:lang w:val="en-US" w:eastAsia="en-CA"/>
        </w:rPr>
        <w:t xml:space="preserve">mythic </w:t>
      </w:r>
      <w:r w:rsidR="002F3885">
        <w:rPr>
          <w:rFonts w:eastAsia="Times New Roman"/>
          <w:sz w:val="22"/>
          <w:szCs w:val="22"/>
          <w:lang w:val="en-US" w:eastAsia="en-CA"/>
        </w:rPr>
        <w:t>details and motifs</w:t>
      </w:r>
      <w:r w:rsidR="0057517E">
        <w:rPr>
          <w:rFonts w:eastAsia="Times New Roman"/>
          <w:sz w:val="22"/>
          <w:szCs w:val="22"/>
          <w:lang w:val="en-US" w:eastAsia="en-CA"/>
        </w:rPr>
        <w:t xml:space="preserve"> </w:t>
      </w:r>
      <w:r w:rsidR="002F3885">
        <w:rPr>
          <w:rFonts w:eastAsia="Times New Roman"/>
          <w:sz w:val="22"/>
          <w:szCs w:val="22"/>
          <w:lang w:val="en-US" w:eastAsia="en-CA"/>
        </w:rPr>
        <w:t xml:space="preserve">can </w:t>
      </w:r>
      <w:r w:rsidR="000F2A1A">
        <w:rPr>
          <w:rFonts w:eastAsia="Times New Roman"/>
          <w:sz w:val="22"/>
          <w:szCs w:val="22"/>
          <w:lang w:val="en-US" w:eastAsia="en-CA"/>
        </w:rPr>
        <w:t>often be superficial</w:t>
      </w:r>
      <w:r w:rsidR="000F2A1A">
        <w:rPr>
          <w:rStyle w:val="FootnoteReference"/>
          <w:rFonts w:eastAsia="Times New Roman"/>
          <w:sz w:val="22"/>
          <w:szCs w:val="22"/>
          <w:lang w:val="en-US" w:eastAsia="en-CA"/>
        </w:rPr>
        <w:footnoteReference w:id="44"/>
      </w:r>
      <w:r w:rsidR="000F2A1A">
        <w:rPr>
          <w:rFonts w:eastAsia="Times New Roman"/>
          <w:sz w:val="22"/>
          <w:szCs w:val="22"/>
          <w:lang w:val="en-US" w:eastAsia="en-CA"/>
        </w:rPr>
        <w:t xml:space="preserve"> and may obscure more insightful</w:t>
      </w:r>
      <w:r w:rsidR="0057517E">
        <w:rPr>
          <w:rFonts w:eastAsia="Times New Roman"/>
          <w:sz w:val="22"/>
          <w:szCs w:val="22"/>
          <w:lang w:val="en-US" w:eastAsia="en-CA"/>
        </w:rPr>
        <w:t xml:space="preserve"> opportunities for investigating unique patterns of beliefs, cosmologies and structural orders. </w:t>
      </w:r>
    </w:p>
    <w:p w14:paraId="69FFC4C9" w14:textId="77777777" w:rsidR="004D79C1" w:rsidRDefault="004D79C1">
      <w:pPr>
        <w:rPr>
          <w:rFonts w:eastAsia="Times New Roman"/>
          <w:sz w:val="22"/>
          <w:szCs w:val="22"/>
          <w:lang w:val="en-US" w:eastAsia="en-CA"/>
        </w:rPr>
      </w:pPr>
    </w:p>
    <w:p w14:paraId="5BE72D74" w14:textId="1FE1B088" w:rsidR="00F06914" w:rsidRPr="00F06914" w:rsidRDefault="00F06914">
      <w:pPr>
        <w:rPr>
          <w:rFonts w:eastAsia="Calibri"/>
          <w:sz w:val="22"/>
          <w:szCs w:val="22"/>
          <w:u w:val="single"/>
          <w:lang w:eastAsia="en-US"/>
        </w:rPr>
      </w:pPr>
      <w:r>
        <w:rPr>
          <w:rFonts w:eastAsia="Times New Roman"/>
          <w:sz w:val="22"/>
          <w:szCs w:val="22"/>
          <w:u w:val="single"/>
          <w:lang w:val="en-US" w:eastAsia="en-CA"/>
        </w:rPr>
        <w:t>Conclusion</w:t>
      </w:r>
    </w:p>
    <w:p w14:paraId="1C34508F" w14:textId="77777777" w:rsidR="009B7A8D" w:rsidRDefault="009B7A8D">
      <w:pPr>
        <w:rPr>
          <w:rFonts w:eastAsia="Calibri"/>
          <w:sz w:val="22"/>
          <w:szCs w:val="22"/>
          <w:lang w:eastAsia="en-US"/>
        </w:rPr>
      </w:pPr>
    </w:p>
    <w:p w14:paraId="61EF56D9" w14:textId="55BA5C8C" w:rsidR="00F06914" w:rsidRDefault="009B7A8D" w:rsidP="009B7A8D">
      <w:pPr>
        <w:ind w:firstLine="567"/>
        <w:rPr>
          <w:rFonts w:eastAsia="Calibri"/>
          <w:sz w:val="22"/>
          <w:szCs w:val="22"/>
          <w:lang w:eastAsia="en-US"/>
        </w:rPr>
      </w:pPr>
      <w:r>
        <w:rPr>
          <w:rFonts w:eastAsia="Calibri"/>
          <w:sz w:val="22"/>
          <w:szCs w:val="22"/>
          <w:lang w:eastAsia="en-US"/>
        </w:rPr>
        <w:t xml:space="preserve">Having </w:t>
      </w:r>
      <w:proofErr w:type="gramStart"/>
      <w:r w:rsidR="0040308B">
        <w:rPr>
          <w:rFonts w:eastAsia="Calibri"/>
          <w:sz w:val="22"/>
          <w:szCs w:val="22"/>
          <w:lang w:eastAsia="en-US"/>
        </w:rPr>
        <w:t>compared and contrasted</w:t>
      </w:r>
      <w:proofErr w:type="gramEnd"/>
      <w:r w:rsidR="0040308B">
        <w:rPr>
          <w:rFonts w:eastAsia="Calibri"/>
          <w:sz w:val="22"/>
          <w:szCs w:val="22"/>
          <w:lang w:eastAsia="en-US"/>
        </w:rPr>
        <w:t xml:space="preserve"> the articles, </w:t>
      </w:r>
      <w:r w:rsidR="002C32A6">
        <w:rPr>
          <w:rFonts w:eastAsia="Calibri"/>
          <w:sz w:val="22"/>
          <w:szCs w:val="22"/>
          <w:lang w:eastAsia="en-US"/>
        </w:rPr>
        <w:t>two</w:t>
      </w:r>
      <w:r w:rsidR="0040308B">
        <w:rPr>
          <w:rFonts w:eastAsia="Calibri"/>
          <w:sz w:val="22"/>
          <w:szCs w:val="22"/>
          <w:lang w:eastAsia="en-US"/>
        </w:rPr>
        <w:t xml:space="preserve"> important conclusions may be </w:t>
      </w:r>
      <w:r w:rsidR="00A61EBA">
        <w:rPr>
          <w:rFonts w:eastAsia="Calibri"/>
          <w:sz w:val="22"/>
          <w:szCs w:val="22"/>
          <w:lang w:eastAsia="en-US"/>
        </w:rPr>
        <w:t>drawn</w:t>
      </w:r>
      <w:r w:rsidR="0040308B">
        <w:rPr>
          <w:rFonts w:eastAsia="Calibri"/>
          <w:sz w:val="22"/>
          <w:szCs w:val="22"/>
          <w:lang w:eastAsia="en-US"/>
        </w:rPr>
        <w:t xml:space="preserve"> around the </w:t>
      </w:r>
      <w:r w:rsidR="00F33B63">
        <w:rPr>
          <w:rFonts w:eastAsia="Calibri"/>
          <w:sz w:val="22"/>
          <w:szCs w:val="22"/>
          <w:lang w:eastAsia="en-US"/>
        </w:rPr>
        <w:t>study of</w:t>
      </w:r>
      <w:r w:rsidR="0040308B">
        <w:rPr>
          <w:rFonts w:eastAsia="Calibri"/>
          <w:sz w:val="22"/>
          <w:szCs w:val="22"/>
          <w:lang w:eastAsia="en-US"/>
        </w:rPr>
        <w:t xml:space="preserve"> cosmology</w:t>
      </w:r>
      <w:r w:rsidR="00694A02">
        <w:rPr>
          <w:rFonts w:eastAsia="Calibri"/>
          <w:sz w:val="22"/>
          <w:szCs w:val="22"/>
          <w:lang w:eastAsia="en-US"/>
        </w:rPr>
        <w:t xml:space="preserve"> and culture</w:t>
      </w:r>
      <w:r w:rsidR="0040308B">
        <w:rPr>
          <w:rFonts w:eastAsia="Calibri"/>
          <w:sz w:val="22"/>
          <w:szCs w:val="22"/>
          <w:lang w:eastAsia="en-US"/>
        </w:rPr>
        <w:t>. First, that</w:t>
      </w:r>
      <w:r w:rsidR="006C0656">
        <w:rPr>
          <w:rFonts w:eastAsia="Calibri"/>
          <w:sz w:val="22"/>
          <w:szCs w:val="22"/>
          <w:lang w:eastAsia="en-US"/>
        </w:rPr>
        <w:t xml:space="preserve"> cosmology, though a broad term, </w:t>
      </w:r>
      <w:r w:rsidR="00F33B63">
        <w:rPr>
          <w:rFonts w:eastAsia="Calibri"/>
          <w:sz w:val="22"/>
          <w:szCs w:val="22"/>
          <w:lang w:eastAsia="en-US"/>
        </w:rPr>
        <w:t>offers</w:t>
      </w:r>
      <w:r w:rsidR="006C0656">
        <w:rPr>
          <w:rFonts w:eastAsia="Calibri"/>
          <w:sz w:val="22"/>
          <w:szCs w:val="22"/>
          <w:lang w:eastAsia="en-US"/>
        </w:rPr>
        <w:t xml:space="preserve"> myriad insights into the ways in which groups of people organize themselves, their beliefs, </w:t>
      </w:r>
      <w:r w:rsidR="0029324C">
        <w:rPr>
          <w:rFonts w:eastAsia="Calibri"/>
          <w:sz w:val="22"/>
          <w:szCs w:val="22"/>
          <w:lang w:eastAsia="en-US"/>
        </w:rPr>
        <w:t>their relationship</w:t>
      </w:r>
      <w:r w:rsidR="003322EC">
        <w:rPr>
          <w:rFonts w:eastAsia="Calibri"/>
          <w:sz w:val="22"/>
          <w:szCs w:val="22"/>
          <w:lang w:eastAsia="en-US"/>
        </w:rPr>
        <w:t>s</w:t>
      </w:r>
      <w:r w:rsidR="0029324C">
        <w:rPr>
          <w:rFonts w:eastAsia="Calibri"/>
          <w:sz w:val="22"/>
          <w:szCs w:val="22"/>
          <w:lang w:eastAsia="en-US"/>
        </w:rPr>
        <w:t xml:space="preserve"> to time and space, and even</w:t>
      </w:r>
      <w:r w:rsidR="002C32A6">
        <w:rPr>
          <w:rFonts w:eastAsia="Calibri"/>
          <w:sz w:val="22"/>
          <w:szCs w:val="22"/>
          <w:lang w:eastAsia="en-US"/>
        </w:rPr>
        <w:t xml:space="preserve"> </w:t>
      </w:r>
      <w:r w:rsidR="0029324C">
        <w:rPr>
          <w:rFonts w:eastAsia="Calibri"/>
          <w:sz w:val="22"/>
          <w:szCs w:val="22"/>
          <w:lang w:eastAsia="en-US"/>
        </w:rPr>
        <w:t xml:space="preserve">to </w:t>
      </w:r>
      <w:r w:rsidR="007B1106">
        <w:rPr>
          <w:rFonts w:eastAsia="Calibri"/>
          <w:sz w:val="22"/>
          <w:szCs w:val="22"/>
          <w:lang w:eastAsia="en-US"/>
        </w:rPr>
        <w:t>heavenly</w:t>
      </w:r>
      <w:r w:rsidR="0029324C">
        <w:rPr>
          <w:rFonts w:eastAsia="Calibri"/>
          <w:sz w:val="22"/>
          <w:szCs w:val="22"/>
          <w:lang w:eastAsia="en-US"/>
        </w:rPr>
        <w:t xml:space="preserve"> and terrestrial</w:t>
      </w:r>
      <w:r w:rsidR="00FA3F1D">
        <w:rPr>
          <w:rFonts w:eastAsia="Calibri"/>
          <w:sz w:val="22"/>
          <w:szCs w:val="22"/>
          <w:lang w:eastAsia="en-US"/>
        </w:rPr>
        <w:t xml:space="preserve"> events</w:t>
      </w:r>
      <w:r w:rsidR="0029324C">
        <w:rPr>
          <w:rFonts w:eastAsia="Calibri"/>
          <w:sz w:val="22"/>
          <w:szCs w:val="22"/>
          <w:lang w:eastAsia="en-US"/>
        </w:rPr>
        <w:t>. Second, that methodological approaches a</w:t>
      </w:r>
      <w:r w:rsidR="00DD529A">
        <w:rPr>
          <w:rFonts w:eastAsia="Calibri"/>
          <w:sz w:val="22"/>
          <w:szCs w:val="22"/>
          <w:lang w:eastAsia="en-US"/>
        </w:rPr>
        <w:t>re important consideration</w:t>
      </w:r>
      <w:r w:rsidR="002C32A6">
        <w:rPr>
          <w:rFonts w:eastAsia="Calibri"/>
          <w:sz w:val="22"/>
          <w:szCs w:val="22"/>
          <w:lang w:eastAsia="en-US"/>
        </w:rPr>
        <w:t>s</w:t>
      </w:r>
      <w:r w:rsidR="00DD529A">
        <w:rPr>
          <w:rFonts w:eastAsia="Calibri"/>
          <w:sz w:val="22"/>
          <w:szCs w:val="22"/>
          <w:lang w:eastAsia="en-US"/>
        </w:rPr>
        <w:t xml:space="preserve"> </w:t>
      </w:r>
      <w:r w:rsidR="002C32A6">
        <w:rPr>
          <w:rFonts w:eastAsia="Calibri"/>
          <w:sz w:val="22"/>
          <w:szCs w:val="22"/>
          <w:lang w:eastAsia="en-US"/>
        </w:rPr>
        <w:t>in</w:t>
      </w:r>
      <w:r w:rsidR="00DD529A">
        <w:rPr>
          <w:rFonts w:eastAsia="Calibri"/>
          <w:sz w:val="22"/>
          <w:szCs w:val="22"/>
          <w:lang w:eastAsia="en-US"/>
        </w:rPr>
        <w:t xml:space="preserve"> framing any</w:t>
      </w:r>
      <w:r w:rsidR="002C32A6">
        <w:rPr>
          <w:rFonts w:eastAsia="Calibri"/>
          <w:sz w:val="22"/>
          <w:szCs w:val="22"/>
          <w:lang w:eastAsia="en-US"/>
        </w:rPr>
        <w:t xml:space="preserve"> cosmological or cultural</w:t>
      </w:r>
      <w:r w:rsidR="00DD529A">
        <w:rPr>
          <w:rFonts w:eastAsia="Calibri"/>
          <w:sz w:val="22"/>
          <w:szCs w:val="22"/>
          <w:lang w:eastAsia="en-US"/>
        </w:rPr>
        <w:t xml:space="preserve"> investigation</w:t>
      </w:r>
      <w:r w:rsidR="005F3FCC">
        <w:rPr>
          <w:rFonts w:eastAsia="Calibri"/>
          <w:sz w:val="22"/>
          <w:szCs w:val="22"/>
          <w:lang w:eastAsia="en-US"/>
        </w:rPr>
        <w:t>s</w:t>
      </w:r>
      <w:r w:rsidR="00DD529A">
        <w:rPr>
          <w:rFonts w:eastAsia="Calibri"/>
          <w:sz w:val="22"/>
          <w:szCs w:val="22"/>
          <w:lang w:eastAsia="en-US"/>
        </w:rPr>
        <w:t>,</w:t>
      </w:r>
      <w:r w:rsidR="002C32A6">
        <w:rPr>
          <w:rFonts w:eastAsia="Calibri"/>
          <w:sz w:val="22"/>
          <w:szCs w:val="22"/>
          <w:lang w:eastAsia="en-US"/>
        </w:rPr>
        <w:t xml:space="preserve"> </w:t>
      </w:r>
      <w:r w:rsidR="00DD529A">
        <w:rPr>
          <w:rFonts w:eastAsia="Calibri"/>
          <w:sz w:val="22"/>
          <w:szCs w:val="22"/>
          <w:lang w:eastAsia="en-US"/>
        </w:rPr>
        <w:t xml:space="preserve">particularly </w:t>
      </w:r>
      <w:r w:rsidR="002C32A6">
        <w:rPr>
          <w:rFonts w:eastAsia="Calibri"/>
          <w:sz w:val="22"/>
          <w:szCs w:val="22"/>
          <w:lang w:eastAsia="en-US"/>
        </w:rPr>
        <w:t xml:space="preserve">if one is seeking to query origins or to make </w:t>
      </w:r>
      <w:r w:rsidR="00F33B63">
        <w:rPr>
          <w:rFonts w:eastAsia="Calibri"/>
          <w:sz w:val="22"/>
          <w:szCs w:val="22"/>
          <w:lang w:eastAsia="en-US"/>
        </w:rPr>
        <w:t xml:space="preserve">meaningful </w:t>
      </w:r>
      <w:r w:rsidR="00E76714">
        <w:rPr>
          <w:rFonts w:eastAsia="Calibri"/>
          <w:sz w:val="22"/>
          <w:szCs w:val="22"/>
          <w:lang w:eastAsia="en-US"/>
        </w:rPr>
        <w:t>cross-cultural comparisons</w:t>
      </w:r>
      <w:r w:rsidR="002C32A6">
        <w:rPr>
          <w:rFonts w:eastAsia="Calibri"/>
          <w:sz w:val="22"/>
          <w:szCs w:val="22"/>
          <w:lang w:eastAsia="en-US"/>
        </w:rPr>
        <w:t>.</w:t>
      </w:r>
      <w:r w:rsidR="00F06914">
        <w:rPr>
          <w:rFonts w:eastAsia="Calibri"/>
          <w:sz w:val="22"/>
          <w:szCs w:val="22"/>
          <w:lang w:eastAsia="en-US"/>
        </w:rPr>
        <w:br w:type="page"/>
      </w:r>
    </w:p>
    <w:p w14:paraId="7C651175" w14:textId="77777777" w:rsidR="00F06914" w:rsidRDefault="00F06914">
      <w:pPr>
        <w:rPr>
          <w:rFonts w:eastAsia="Calibri"/>
          <w:sz w:val="22"/>
          <w:szCs w:val="22"/>
          <w:lang w:eastAsia="en-US"/>
        </w:rPr>
      </w:pPr>
    </w:p>
    <w:p w14:paraId="4D1AF84E" w14:textId="6C2EFEBC" w:rsidR="00DB0B7A" w:rsidRPr="00CB7DB5" w:rsidRDefault="00DB0B7A" w:rsidP="000D1471">
      <w:pPr>
        <w:spacing w:after="160" w:line="259" w:lineRule="auto"/>
        <w:jc w:val="center"/>
        <w:rPr>
          <w:rFonts w:eastAsia="Calibri"/>
          <w:sz w:val="22"/>
          <w:szCs w:val="22"/>
          <w:lang w:eastAsia="en-US"/>
        </w:rPr>
      </w:pPr>
      <w:r w:rsidRPr="00CB7DB5">
        <w:rPr>
          <w:rFonts w:eastAsia="Calibri"/>
          <w:sz w:val="22"/>
          <w:szCs w:val="22"/>
          <w:lang w:eastAsia="en-US"/>
        </w:rPr>
        <w:t>Bibliography</w:t>
      </w:r>
    </w:p>
    <w:p w14:paraId="6B40282E" w14:textId="0947187B" w:rsidR="00DE0F00" w:rsidRPr="00CB7DB5" w:rsidRDefault="00E700D4" w:rsidP="00C005D4">
      <w:pPr>
        <w:spacing w:after="160" w:line="259" w:lineRule="auto"/>
        <w:rPr>
          <w:rFonts w:eastAsia="Calibri"/>
          <w:sz w:val="22"/>
          <w:szCs w:val="22"/>
          <w:u w:val="single"/>
          <w:lang w:eastAsia="en-US"/>
        </w:rPr>
      </w:pPr>
      <w:r w:rsidRPr="00CB7DB5">
        <w:rPr>
          <w:rFonts w:eastAsia="Calibri"/>
          <w:sz w:val="22"/>
          <w:szCs w:val="22"/>
          <w:u w:val="single"/>
          <w:lang w:eastAsia="en-US"/>
        </w:rPr>
        <w:t>Secondary</w:t>
      </w:r>
      <w:r w:rsidR="00341529" w:rsidRPr="00CB7DB5">
        <w:rPr>
          <w:rFonts w:eastAsia="Calibri"/>
          <w:sz w:val="22"/>
          <w:szCs w:val="22"/>
          <w:u w:val="single"/>
          <w:lang w:eastAsia="en-US"/>
        </w:rPr>
        <w:t xml:space="preserve"> Sources</w:t>
      </w:r>
    </w:p>
    <w:p w14:paraId="2DD13D75" w14:textId="17E11CDA" w:rsidR="00C55FB3" w:rsidRDefault="00E00025" w:rsidP="00047152">
      <w:pPr>
        <w:pStyle w:val="FootnoteText"/>
        <w:rPr>
          <w:sz w:val="22"/>
          <w:szCs w:val="22"/>
          <w:lang w:val="en-CA"/>
        </w:rPr>
      </w:pPr>
      <w:r w:rsidRPr="00CB7DB5">
        <w:rPr>
          <w:sz w:val="22"/>
          <w:szCs w:val="22"/>
          <w:lang w:val="en-CA"/>
        </w:rPr>
        <w:t>Campion, Nicholas</w:t>
      </w:r>
      <w:r w:rsidR="00983C65" w:rsidRPr="00CB7DB5">
        <w:rPr>
          <w:sz w:val="22"/>
          <w:szCs w:val="22"/>
          <w:lang w:val="en-CA"/>
        </w:rPr>
        <w:t>,</w:t>
      </w:r>
      <w:r w:rsidRPr="00CB7DB5">
        <w:rPr>
          <w:sz w:val="22"/>
          <w:szCs w:val="22"/>
          <w:lang w:val="en-CA"/>
        </w:rPr>
        <w:t xml:space="preserve"> </w:t>
      </w:r>
      <w:r w:rsidR="00DD220E" w:rsidRPr="00CB7DB5">
        <w:rPr>
          <w:i/>
          <w:iCs/>
          <w:sz w:val="22"/>
          <w:szCs w:val="22"/>
          <w:lang w:val="en-CA"/>
        </w:rPr>
        <w:t xml:space="preserve">Astrology and Cosmology in the World’s Religions </w:t>
      </w:r>
      <w:r w:rsidR="00DD220E" w:rsidRPr="00CB7DB5">
        <w:rPr>
          <w:sz w:val="22"/>
          <w:szCs w:val="22"/>
          <w:lang w:val="en-CA"/>
        </w:rPr>
        <w:t>(New York and London: New York University Press, 2012)</w:t>
      </w:r>
    </w:p>
    <w:p w14:paraId="3BABA20B" w14:textId="77777777" w:rsidR="00920564" w:rsidRDefault="00920564" w:rsidP="00047152">
      <w:pPr>
        <w:pStyle w:val="FootnoteText"/>
        <w:rPr>
          <w:sz w:val="22"/>
          <w:szCs w:val="22"/>
          <w:lang w:val="en-CA"/>
        </w:rPr>
      </w:pPr>
    </w:p>
    <w:p w14:paraId="0425DE3D" w14:textId="160E39BA" w:rsidR="00920564" w:rsidRPr="00920564" w:rsidRDefault="00920564" w:rsidP="00047152">
      <w:pPr>
        <w:pStyle w:val="FootnoteText"/>
        <w:rPr>
          <w:sz w:val="22"/>
          <w:szCs w:val="22"/>
          <w:lang w:val="en-CA"/>
        </w:rPr>
      </w:pPr>
      <w:r w:rsidRPr="00920564">
        <w:rPr>
          <w:sz w:val="22"/>
          <w:szCs w:val="22"/>
          <w:lang w:val="en-CA"/>
        </w:rPr>
        <w:t xml:space="preserve">_____, ‘The Importance of Cosmology in Culture: Contexts and Consequences’, in </w:t>
      </w:r>
      <w:r w:rsidRPr="00920564">
        <w:rPr>
          <w:i/>
          <w:iCs/>
          <w:sz w:val="22"/>
          <w:szCs w:val="22"/>
          <w:lang w:val="en-CA"/>
        </w:rPr>
        <w:t>Trends in Modern Cosmology</w:t>
      </w:r>
      <w:r w:rsidRPr="00920564">
        <w:rPr>
          <w:sz w:val="22"/>
          <w:szCs w:val="22"/>
          <w:lang w:val="en-CA"/>
        </w:rPr>
        <w:t>, ed. by Abraao Jesse Capistrano de Souza (IntechOpen, 2017), pp. 3-17 &lt;DOI: 10.5772/67976&gt; [accessed 25 October 2022]</w:t>
      </w:r>
    </w:p>
    <w:p w14:paraId="7115B793" w14:textId="77777777" w:rsidR="00A2008F" w:rsidRPr="00CB7DB5" w:rsidRDefault="00A2008F" w:rsidP="00047152">
      <w:pPr>
        <w:pStyle w:val="FootnoteText"/>
        <w:rPr>
          <w:sz w:val="22"/>
          <w:szCs w:val="22"/>
          <w:lang w:val="en-CA"/>
        </w:rPr>
      </w:pPr>
    </w:p>
    <w:p w14:paraId="02A821BC" w14:textId="2D4EF1C9" w:rsidR="00A2008F" w:rsidRPr="00CB7DB5" w:rsidRDefault="00A2008F" w:rsidP="00047152">
      <w:pPr>
        <w:pStyle w:val="FootnoteText"/>
        <w:rPr>
          <w:sz w:val="22"/>
          <w:szCs w:val="22"/>
          <w:lang w:val="en-CA"/>
        </w:rPr>
      </w:pPr>
      <w:r w:rsidRPr="00CB7DB5">
        <w:rPr>
          <w:sz w:val="22"/>
          <w:szCs w:val="22"/>
          <w:lang w:val="en-CA"/>
        </w:rPr>
        <w:t xml:space="preserve">Cohen, </w:t>
      </w:r>
      <w:r w:rsidRPr="00CB7DB5">
        <w:rPr>
          <w:sz w:val="22"/>
          <w:szCs w:val="22"/>
        </w:rPr>
        <w:t xml:space="preserve">Norm, </w:t>
      </w:r>
      <w:r w:rsidRPr="00CB7DB5">
        <w:rPr>
          <w:sz w:val="22"/>
          <w:szCs w:val="22"/>
          <w:lang w:val="en-CA"/>
        </w:rPr>
        <w:t xml:space="preserve">‘Eleanor R. Long-Wilgus (1923-2005)’, </w:t>
      </w:r>
      <w:r w:rsidRPr="00CB7DB5">
        <w:rPr>
          <w:i/>
          <w:iCs/>
          <w:sz w:val="22"/>
          <w:szCs w:val="22"/>
          <w:lang w:val="en-CA"/>
        </w:rPr>
        <w:t>Journal of American Folklore</w:t>
      </w:r>
      <w:r w:rsidRPr="00CB7DB5">
        <w:rPr>
          <w:sz w:val="22"/>
          <w:szCs w:val="22"/>
          <w:lang w:val="en-CA"/>
        </w:rPr>
        <w:t xml:space="preserve"> 119.472 (2006), 236-237 &lt;</w:t>
      </w:r>
      <w:hyperlink r:id="rId10" w:history="1">
        <w:r w:rsidRPr="00CB7DB5">
          <w:rPr>
            <w:rStyle w:val="Hyperlink"/>
            <w:sz w:val="22"/>
            <w:szCs w:val="22"/>
            <w:lang w:val="en-CA"/>
          </w:rPr>
          <w:t>https://doi.org/10.1353/jaf.2006.0018</w:t>
        </w:r>
      </w:hyperlink>
      <w:r w:rsidRPr="00CB7DB5">
        <w:rPr>
          <w:sz w:val="22"/>
          <w:szCs w:val="22"/>
          <w:lang w:val="en-CA"/>
        </w:rPr>
        <w:t>&gt; [accessed 2 October 2022]</w:t>
      </w:r>
    </w:p>
    <w:p w14:paraId="49DB7811" w14:textId="77777777" w:rsidR="00DF142F" w:rsidRPr="00CB7DB5" w:rsidRDefault="00DF142F" w:rsidP="00047152">
      <w:pPr>
        <w:pStyle w:val="FootnoteText"/>
        <w:rPr>
          <w:sz w:val="22"/>
          <w:szCs w:val="22"/>
          <w:lang w:val="en-CA"/>
        </w:rPr>
      </w:pPr>
    </w:p>
    <w:p w14:paraId="705C2EB1" w14:textId="52E23075" w:rsidR="00DF142F" w:rsidRDefault="00DF142F" w:rsidP="00047152">
      <w:pPr>
        <w:pStyle w:val="FootnoteText"/>
        <w:rPr>
          <w:sz w:val="22"/>
          <w:szCs w:val="22"/>
          <w:lang w:val="en-CA"/>
        </w:rPr>
      </w:pPr>
      <w:r w:rsidRPr="00CB7DB5">
        <w:rPr>
          <w:sz w:val="22"/>
          <w:szCs w:val="22"/>
          <w:lang w:val="en-CA"/>
        </w:rPr>
        <w:t>Dundes,</w:t>
      </w:r>
      <w:r w:rsidR="00AB24E5" w:rsidRPr="00CB7DB5">
        <w:rPr>
          <w:sz w:val="22"/>
          <w:szCs w:val="22"/>
          <w:lang w:val="en-CA"/>
        </w:rPr>
        <w:t xml:space="preserve"> </w:t>
      </w:r>
      <w:r w:rsidR="00AB24E5" w:rsidRPr="00CB7DB5">
        <w:rPr>
          <w:sz w:val="22"/>
          <w:szCs w:val="22"/>
        </w:rPr>
        <w:t>Alan,</w:t>
      </w:r>
      <w:r w:rsidRPr="00CB7DB5">
        <w:rPr>
          <w:sz w:val="22"/>
          <w:szCs w:val="22"/>
          <w:lang w:val="en-CA"/>
        </w:rPr>
        <w:t xml:space="preserve"> ‘The Anthropologist and the Comparative Method in Folklore’, </w:t>
      </w:r>
      <w:r w:rsidRPr="00CB7DB5">
        <w:rPr>
          <w:i/>
          <w:iCs/>
          <w:sz w:val="22"/>
          <w:szCs w:val="22"/>
          <w:lang w:val="en-CA"/>
        </w:rPr>
        <w:t xml:space="preserve">Journal of Folklore Research </w:t>
      </w:r>
      <w:r w:rsidRPr="00CB7DB5">
        <w:rPr>
          <w:sz w:val="22"/>
          <w:szCs w:val="22"/>
          <w:lang w:val="en-CA"/>
        </w:rPr>
        <w:t>23.2-3 (1966), 125-146 &lt;</w:t>
      </w:r>
      <w:hyperlink r:id="rId11" w:history="1">
        <w:r w:rsidRPr="00CB7DB5">
          <w:rPr>
            <w:rStyle w:val="Hyperlink"/>
            <w:sz w:val="22"/>
            <w:szCs w:val="22"/>
            <w:lang w:val="en-CA"/>
          </w:rPr>
          <w:t>https://www.jstor.org/stable/3814444</w:t>
        </w:r>
      </w:hyperlink>
      <w:r w:rsidRPr="00CB7DB5">
        <w:rPr>
          <w:sz w:val="22"/>
          <w:szCs w:val="22"/>
          <w:lang w:val="en-CA"/>
        </w:rPr>
        <w:t>&gt; [accessed 20 October 2022]</w:t>
      </w:r>
    </w:p>
    <w:p w14:paraId="56672287" w14:textId="77777777" w:rsidR="00ED5442" w:rsidRDefault="00ED5442" w:rsidP="00047152">
      <w:pPr>
        <w:pStyle w:val="FootnoteText"/>
        <w:rPr>
          <w:sz w:val="22"/>
          <w:szCs w:val="22"/>
          <w:lang w:val="en-CA"/>
        </w:rPr>
      </w:pPr>
    </w:p>
    <w:p w14:paraId="370553DF" w14:textId="0B075899" w:rsidR="00ED5442" w:rsidRPr="00ED5442" w:rsidRDefault="00ED5442" w:rsidP="00047152">
      <w:pPr>
        <w:pStyle w:val="FootnoteText"/>
        <w:rPr>
          <w:sz w:val="22"/>
          <w:szCs w:val="22"/>
          <w:lang w:val="en-CA"/>
        </w:rPr>
      </w:pPr>
      <w:r w:rsidRPr="00ED5442">
        <w:rPr>
          <w:sz w:val="22"/>
          <w:szCs w:val="22"/>
          <w:lang w:val="en-CA"/>
        </w:rPr>
        <w:t xml:space="preserve">Eagleton, Terry, </w:t>
      </w:r>
      <w:r w:rsidRPr="00ED5442">
        <w:rPr>
          <w:i/>
          <w:iCs/>
          <w:sz w:val="22"/>
          <w:szCs w:val="22"/>
          <w:lang w:val="en-CA"/>
        </w:rPr>
        <w:t>The Idea of Culture</w:t>
      </w:r>
      <w:r w:rsidRPr="00ED5442">
        <w:rPr>
          <w:sz w:val="22"/>
          <w:szCs w:val="22"/>
          <w:lang w:val="en-CA"/>
        </w:rPr>
        <w:t xml:space="preserve"> (London: Blackwell Publishing, 2000)</w:t>
      </w:r>
    </w:p>
    <w:p w14:paraId="5AD9BF4C" w14:textId="77777777" w:rsidR="00E00025" w:rsidRPr="00CB7DB5" w:rsidRDefault="00E00025" w:rsidP="00047152">
      <w:pPr>
        <w:pStyle w:val="FootnoteText"/>
        <w:rPr>
          <w:sz w:val="22"/>
          <w:szCs w:val="22"/>
          <w:lang w:val="en-CA"/>
        </w:rPr>
      </w:pPr>
    </w:p>
    <w:p w14:paraId="4578F714" w14:textId="4A2F0725" w:rsidR="00913207" w:rsidRPr="00CB7DB5" w:rsidRDefault="00913207" w:rsidP="00047152">
      <w:pPr>
        <w:pStyle w:val="FootnoteText"/>
        <w:rPr>
          <w:sz w:val="22"/>
          <w:szCs w:val="22"/>
        </w:rPr>
      </w:pPr>
      <w:r w:rsidRPr="00CB7DB5">
        <w:rPr>
          <w:sz w:val="22"/>
          <w:szCs w:val="22"/>
        </w:rPr>
        <w:t>Eliade, Mircea</w:t>
      </w:r>
      <w:r w:rsidR="00A64A0F" w:rsidRPr="00CB7DB5">
        <w:rPr>
          <w:sz w:val="22"/>
          <w:szCs w:val="22"/>
        </w:rPr>
        <w:t>,</w:t>
      </w:r>
      <w:r w:rsidRPr="00CB7DB5">
        <w:rPr>
          <w:sz w:val="22"/>
          <w:szCs w:val="22"/>
        </w:rPr>
        <w:t xml:space="preserve"> ‘Cosmogonic Myth and “Sacred History”’, </w:t>
      </w:r>
      <w:r w:rsidRPr="00CB7DB5">
        <w:rPr>
          <w:i/>
          <w:iCs/>
          <w:sz w:val="22"/>
          <w:szCs w:val="22"/>
        </w:rPr>
        <w:t>Religions Studies</w:t>
      </w:r>
      <w:r w:rsidRPr="00CB7DB5">
        <w:rPr>
          <w:sz w:val="22"/>
          <w:szCs w:val="22"/>
        </w:rPr>
        <w:t xml:space="preserve"> 2:2 (1967), 171-183</w:t>
      </w:r>
      <w:r w:rsidR="00A64A0F" w:rsidRPr="00CB7DB5">
        <w:rPr>
          <w:sz w:val="22"/>
          <w:szCs w:val="22"/>
        </w:rPr>
        <w:t xml:space="preserve"> </w:t>
      </w:r>
      <w:r w:rsidRPr="00CB7DB5">
        <w:rPr>
          <w:sz w:val="22"/>
          <w:szCs w:val="22"/>
        </w:rPr>
        <w:t>&lt;</w:t>
      </w:r>
      <w:hyperlink r:id="rId12" w:history="1">
        <w:r w:rsidR="00A64A0F" w:rsidRPr="00CB7DB5">
          <w:rPr>
            <w:rStyle w:val="Hyperlink"/>
            <w:sz w:val="22"/>
            <w:szCs w:val="22"/>
          </w:rPr>
          <w:t>https://www.jstor.org/stable/20004652</w:t>
        </w:r>
      </w:hyperlink>
      <w:r w:rsidRPr="00CB7DB5">
        <w:rPr>
          <w:sz w:val="22"/>
          <w:szCs w:val="22"/>
        </w:rPr>
        <w:t>&gt; [accessed 13 October 2002]</w:t>
      </w:r>
    </w:p>
    <w:p w14:paraId="7E9846B5" w14:textId="77777777" w:rsidR="00A64A0F" w:rsidRPr="00CB7DB5" w:rsidRDefault="00A64A0F" w:rsidP="00A64A0F">
      <w:pPr>
        <w:pStyle w:val="FootnoteText"/>
        <w:rPr>
          <w:sz w:val="22"/>
          <w:szCs w:val="22"/>
          <w:lang w:val="en-CA"/>
        </w:rPr>
      </w:pPr>
    </w:p>
    <w:p w14:paraId="458E4921" w14:textId="72268E82" w:rsidR="00A64A0F" w:rsidRPr="00CB7DB5" w:rsidRDefault="00A64A0F" w:rsidP="00047152">
      <w:pPr>
        <w:pStyle w:val="FootnoteText"/>
        <w:rPr>
          <w:sz w:val="22"/>
          <w:szCs w:val="22"/>
        </w:rPr>
      </w:pPr>
      <w:r w:rsidRPr="00CB7DB5">
        <w:rPr>
          <w:sz w:val="22"/>
          <w:szCs w:val="22"/>
          <w:lang w:val="en-CA"/>
        </w:rPr>
        <w:t xml:space="preserve">Elzey, Wayne. ‘The Nahua Myth of the Suns: History and Cosmology in Pre-Hispanic Mexican Religions’, </w:t>
      </w:r>
      <w:r w:rsidRPr="00CB7DB5">
        <w:rPr>
          <w:i/>
          <w:iCs/>
          <w:sz w:val="22"/>
          <w:szCs w:val="22"/>
          <w:lang w:val="en-CA"/>
        </w:rPr>
        <w:t xml:space="preserve">Numen </w:t>
      </w:r>
      <w:r w:rsidRPr="00CB7DB5">
        <w:rPr>
          <w:sz w:val="22"/>
          <w:szCs w:val="22"/>
          <w:lang w:val="en-CA"/>
        </w:rPr>
        <w:t>23.2 (1976), 114-135 &lt;</w:t>
      </w:r>
      <w:hyperlink r:id="rId13" w:history="1">
        <w:r w:rsidRPr="00CB7DB5">
          <w:rPr>
            <w:rStyle w:val="Hyperlink"/>
            <w:sz w:val="22"/>
            <w:szCs w:val="22"/>
          </w:rPr>
          <w:t>https://www.jstor.org/stable/3269663</w:t>
        </w:r>
      </w:hyperlink>
      <w:r w:rsidRPr="00CB7DB5">
        <w:rPr>
          <w:sz w:val="22"/>
          <w:szCs w:val="22"/>
        </w:rPr>
        <w:t>&gt; [accessed 1 October 2022]</w:t>
      </w:r>
    </w:p>
    <w:p w14:paraId="6CC058E8" w14:textId="77777777" w:rsidR="007B7B3A" w:rsidRPr="00CB7DB5" w:rsidRDefault="007B7B3A" w:rsidP="00047152">
      <w:pPr>
        <w:pStyle w:val="FootnoteText"/>
        <w:rPr>
          <w:sz w:val="22"/>
          <w:szCs w:val="22"/>
          <w:lang w:val="en-CA"/>
        </w:rPr>
      </w:pPr>
    </w:p>
    <w:p w14:paraId="345ED17B" w14:textId="3F5CF8C4" w:rsidR="007B7B3A" w:rsidRPr="00CB7DB5" w:rsidRDefault="007B7B3A" w:rsidP="00047152">
      <w:pPr>
        <w:pStyle w:val="FootnoteText"/>
        <w:rPr>
          <w:sz w:val="22"/>
          <w:szCs w:val="22"/>
          <w:lang w:val="en-CA"/>
        </w:rPr>
      </w:pPr>
      <w:r w:rsidRPr="00CB7DB5">
        <w:rPr>
          <w:sz w:val="22"/>
          <w:szCs w:val="22"/>
          <w:lang w:val="en-CA"/>
        </w:rPr>
        <w:t xml:space="preserve">Evans, Richard J., </w:t>
      </w:r>
      <w:r w:rsidRPr="00CB7DB5">
        <w:rPr>
          <w:i/>
          <w:iCs/>
          <w:sz w:val="22"/>
          <w:szCs w:val="22"/>
          <w:lang w:val="en-CA"/>
        </w:rPr>
        <w:t>In Defence of History</w:t>
      </w:r>
      <w:r w:rsidRPr="00CB7DB5">
        <w:rPr>
          <w:sz w:val="22"/>
          <w:szCs w:val="22"/>
          <w:lang w:val="en-CA"/>
        </w:rPr>
        <w:t xml:space="preserve"> (London: Granta, 2018)</w:t>
      </w:r>
    </w:p>
    <w:p w14:paraId="15B6F3F6" w14:textId="77777777" w:rsidR="00A64A0F" w:rsidRPr="00CB7DB5" w:rsidRDefault="00A64A0F" w:rsidP="004B2823">
      <w:pPr>
        <w:pStyle w:val="FootnoteText"/>
        <w:rPr>
          <w:sz w:val="22"/>
          <w:szCs w:val="22"/>
          <w:lang w:val="en-CA"/>
        </w:rPr>
      </w:pPr>
    </w:p>
    <w:p w14:paraId="08E16447" w14:textId="3DB4BF63" w:rsidR="00DB476E" w:rsidRPr="00DB476E" w:rsidRDefault="007B7B3A" w:rsidP="004B2823">
      <w:pPr>
        <w:pStyle w:val="FootnoteText"/>
        <w:rPr>
          <w:sz w:val="22"/>
          <w:szCs w:val="22"/>
          <w:lang w:val="en-CA"/>
        </w:rPr>
      </w:pPr>
      <w:r w:rsidRPr="00DB476E">
        <w:rPr>
          <w:sz w:val="22"/>
          <w:szCs w:val="22"/>
          <w:lang w:val="en-CA"/>
        </w:rPr>
        <w:t xml:space="preserve">Geertz, Clifford, </w:t>
      </w:r>
      <w:r w:rsidR="00DB476E" w:rsidRPr="00DB476E">
        <w:rPr>
          <w:sz w:val="22"/>
          <w:szCs w:val="22"/>
          <w:lang w:val="en-CA"/>
        </w:rPr>
        <w:t xml:space="preserve">‘Ethos, World View, and the Analysis of Sacred Symbols’ in </w:t>
      </w:r>
      <w:r w:rsidR="00DB476E" w:rsidRPr="00DB476E">
        <w:rPr>
          <w:i/>
          <w:iCs/>
          <w:sz w:val="22"/>
          <w:szCs w:val="22"/>
          <w:lang w:val="en-CA"/>
        </w:rPr>
        <w:t xml:space="preserve">The Interpretation of Cultures: Selected Essays by Clifford Geertz </w:t>
      </w:r>
      <w:r w:rsidR="00DB476E" w:rsidRPr="00DB476E">
        <w:rPr>
          <w:sz w:val="22"/>
          <w:szCs w:val="22"/>
          <w:lang w:val="en-CA"/>
        </w:rPr>
        <w:t>(New York, Basic Books Inc., 1973), pp. 126-141</w:t>
      </w:r>
    </w:p>
    <w:p w14:paraId="655E46B4" w14:textId="77777777" w:rsidR="00DB476E" w:rsidRDefault="00DB476E" w:rsidP="004B2823">
      <w:pPr>
        <w:pStyle w:val="FootnoteText"/>
        <w:rPr>
          <w:sz w:val="22"/>
          <w:szCs w:val="22"/>
          <w:lang w:val="en-CA"/>
        </w:rPr>
      </w:pPr>
    </w:p>
    <w:p w14:paraId="5CA2D191" w14:textId="13ACE134" w:rsidR="007B7B3A" w:rsidRPr="00CB7DB5" w:rsidRDefault="00DB476E" w:rsidP="004B2823">
      <w:pPr>
        <w:pStyle w:val="FootnoteText"/>
        <w:rPr>
          <w:sz w:val="22"/>
          <w:szCs w:val="22"/>
        </w:rPr>
      </w:pPr>
      <w:r>
        <w:rPr>
          <w:sz w:val="22"/>
          <w:szCs w:val="22"/>
          <w:lang w:val="en-CA"/>
        </w:rPr>
        <w:t xml:space="preserve">_____, </w:t>
      </w:r>
      <w:r w:rsidR="007B7B3A" w:rsidRPr="00CB7DB5">
        <w:rPr>
          <w:sz w:val="22"/>
          <w:szCs w:val="22"/>
          <w:lang w:val="en-CA"/>
        </w:rPr>
        <w:t xml:space="preserve">‘Religion as a Cultural System’, in </w:t>
      </w:r>
      <w:r w:rsidR="007B7B3A" w:rsidRPr="00CB7DB5">
        <w:rPr>
          <w:i/>
          <w:iCs/>
          <w:sz w:val="22"/>
          <w:szCs w:val="22"/>
          <w:lang w:val="en-CA"/>
        </w:rPr>
        <w:t>Anthropological Approaches to the Study of Religion</w:t>
      </w:r>
      <w:r w:rsidR="007B7B3A" w:rsidRPr="00CB7DB5">
        <w:rPr>
          <w:sz w:val="22"/>
          <w:szCs w:val="22"/>
          <w:lang w:val="en-CA"/>
        </w:rPr>
        <w:t>, ed. by Michael Banton, 2nd edn (London: Tavistock Publications, 1968), pp. 1-46</w:t>
      </w:r>
    </w:p>
    <w:p w14:paraId="790D6823" w14:textId="77777777" w:rsidR="007B7B3A" w:rsidRPr="00CB7DB5" w:rsidRDefault="007B7B3A" w:rsidP="004B2823">
      <w:pPr>
        <w:pStyle w:val="FootnoteText"/>
        <w:rPr>
          <w:sz w:val="22"/>
          <w:szCs w:val="22"/>
          <w:lang w:val="en-CA"/>
        </w:rPr>
      </w:pPr>
    </w:p>
    <w:p w14:paraId="39A94AA1" w14:textId="1F10A551" w:rsidR="00A64A0F" w:rsidRPr="00CB7DB5" w:rsidRDefault="004B2823" w:rsidP="004B2823">
      <w:pPr>
        <w:pStyle w:val="FootnoteText"/>
        <w:rPr>
          <w:sz w:val="22"/>
          <w:szCs w:val="22"/>
          <w:lang w:val="en-CA"/>
        </w:rPr>
      </w:pPr>
      <w:r w:rsidRPr="00CB7DB5">
        <w:rPr>
          <w:sz w:val="22"/>
          <w:szCs w:val="22"/>
          <w:lang w:val="en-CA"/>
        </w:rPr>
        <w:t>Gentile,</w:t>
      </w:r>
      <w:r w:rsidR="00A64A0F" w:rsidRPr="00CB7DB5">
        <w:rPr>
          <w:sz w:val="22"/>
          <w:szCs w:val="22"/>
          <w:lang w:val="en-CA"/>
        </w:rPr>
        <w:t xml:space="preserve"> John S.,</w:t>
      </w:r>
      <w:r w:rsidRPr="00CB7DB5">
        <w:rPr>
          <w:sz w:val="22"/>
          <w:szCs w:val="22"/>
          <w:lang w:val="en-CA"/>
        </w:rPr>
        <w:t xml:space="preserve"> ‘Prologue: Defining Myth: An Introduction to the Special Issue on Storytelling and Myth’, </w:t>
      </w:r>
      <w:r w:rsidRPr="00CB7DB5">
        <w:rPr>
          <w:i/>
          <w:iCs/>
          <w:sz w:val="22"/>
          <w:szCs w:val="22"/>
          <w:lang w:val="en-CA"/>
        </w:rPr>
        <w:t>Storytelling, Self and Society</w:t>
      </w:r>
      <w:r w:rsidRPr="00CB7DB5">
        <w:rPr>
          <w:sz w:val="22"/>
          <w:szCs w:val="22"/>
          <w:lang w:val="en-CA"/>
        </w:rPr>
        <w:t xml:space="preserve"> 7.2 (2011), 85-90 &lt;</w:t>
      </w:r>
      <w:hyperlink r:id="rId14" w:history="1">
        <w:r w:rsidRPr="00CB7DB5">
          <w:rPr>
            <w:rStyle w:val="Hyperlink"/>
            <w:sz w:val="22"/>
            <w:szCs w:val="22"/>
            <w:lang w:val="en-CA"/>
          </w:rPr>
          <w:t>https://www.jstor.org/stable/ 41949151</w:t>
        </w:r>
      </w:hyperlink>
      <w:r w:rsidRPr="00CB7DB5">
        <w:rPr>
          <w:sz w:val="22"/>
          <w:szCs w:val="22"/>
          <w:lang w:val="en-CA"/>
        </w:rPr>
        <w:t>&gt; [accessed 14 October 2022]</w:t>
      </w:r>
    </w:p>
    <w:p w14:paraId="7CA93B12" w14:textId="77777777" w:rsidR="00A64A0F" w:rsidRPr="00CB7DB5" w:rsidRDefault="00A64A0F" w:rsidP="004B2823">
      <w:pPr>
        <w:pStyle w:val="FootnoteText"/>
        <w:rPr>
          <w:sz w:val="22"/>
          <w:szCs w:val="22"/>
        </w:rPr>
      </w:pPr>
    </w:p>
    <w:p w14:paraId="51D44BB9" w14:textId="20D4CE42" w:rsidR="004C33B0" w:rsidRPr="00CB7DB5" w:rsidRDefault="004C33B0" w:rsidP="00047152">
      <w:pPr>
        <w:pStyle w:val="FootnoteText"/>
        <w:rPr>
          <w:sz w:val="22"/>
          <w:szCs w:val="22"/>
          <w:lang w:val="en-CA"/>
        </w:rPr>
      </w:pPr>
      <w:r w:rsidRPr="00CB7DB5">
        <w:rPr>
          <w:sz w:val="22"/>
          <w:szCs w:val="22"/>
          <w:lang w:val="en-CA"/>
        </w:rPr>
        <w:t xml:space="preserve">Hand, </w:t>
      </w:r>
      <w:r w:rsidRPr="00CB7DB5">
        <w:rPr>
          <w:sz w:val="22"/>
          <w:szCs w:val="22"/>
        </w:rPr>
        <w:t>Wayland D.,</w:t>
      </w:r>
      <w:r w:rsidRPr="00CB7DB5">
        <w:rPr>
          <w:sz w:val="22"/>
          <w:szCs w:val="22"/>
          <w:lang w:val="en-CA"/>
        </w:rPr>
        <w:t xml:space="preserve"> ‘“California Folklore Quarterly” and “Western Folklore”: An Editorial Survey, 1942-1966’, </w:t>
      </w:r>
      <w:r w:rsidRPr="00CB7DB5">
        <w:rPr>
          <w:i/>
          <w:iCs/>
          <w:sz w:val="22"/>
          <w:szCs w:val="22"/>
          <w:lang w:val="en-CA"/>
        </w:rPr>
        <w:t xml:space="preserve">Western Folklore </w:t>
      </w:r>
      <w:r w:rsidRPr="00CB7DB5">
        <w:rPr>
          <w:sz w:val="22"/>
          <w:szCs w:val="22"/>
          <w:lang w:val="en-CA"/>
        </w:rPr>
        <w:t>25.4 (1966), 247-</w:t>
      </w:r>
      <w:proofErr w:type="gramStart"/>
      <w:r w:rsidRPr="00CB7DB5">
        <w:rPr>
          <w:sz w:val="22"/>
          <w:szCs w:val="22"/>
          <w:lang w:val="en-CA"/>
        </w:rPr>
        <w:t>253  &lt;</w:t>
      </w:r>
      <w:proofErr w:type="gramEnd"/>
      <w:hyperlink r:id="rId15" w:history="1">
        <w:r w:rsidR="00751D79" w:rsidRPr="00A4078A">
          <w:rPr>
            <w:rStyle w:val="Hyperlink"/>
            <w:sz w:val="22"/>
            <w:szCs w:val="22"/>
            <w:lang w:val="en-CA"/>
          </w:rPr>
          <w:t>https://www.jstor.org/stable/ 1498518</w:t>
        </w:r>
      </w:hyperlink>
      <w:r w:rsidRPr="00CB7DB5">
        <w:rPr>
          <w:sz w:val="22"/>
          <w:szCs w:val="22"/>
          <w:lang w:val="en-CA"/>
        </w:rPr>
        <w:t>&gt; [accessed 6 October 2022]</w:t>
      </w:r>
    </w:p>
    <w:p w14:paraId="7207785D" w14:textId="77777777" w:rsidR="004C33B0" w:rsidRPr="00CB7DB5" w:rsidRDefault="004C33B0" w:rsidP="00047152">
      <w:pPr>
        <w:pStyle w:val="FootnoteText"/>
        <w:rPr>
          <w:sz w:val="22"/>
          <w:szCs w:val="22"/>
        </w:rPr>
      </w:pPr>
    </w:p>
    <w:p w14:paraId="0C3712A6" w14:textId="7D8863A0" w:rsidR="004B2823" w:rsidRPr="00CB7DB5" w:rsidRDefault="004B2823" w:rsidP="00047152">
      <w:pPr>
        <w:pStyle w:val="FootnoteText"/>
        <w:rPr>
          <w:sz w:val="22"/>
          <w:szCs w:val="22"/>
        </w:rPr>
      </w:pPr>
      <w:r w:rsidRPr="00CB7DB5">
        <w:rPr>
          <w:sz w:val="22"/>
          <w:szCs w:val="22"/>
        </w:rPr>
        <w:t>Honko,</w:t>
      </w:r>
      <w:r w:rsidR="00A64A0F" w:rsidRPr="00CB7DB5">
        <w:rPr>
          <w:sz w:val="22"/>
          <w:szCs w:val="22"/>
        </w:rPr>
        <w:t xml:space="preserve"> Lauri,</w:t>
      </w:r>
      <w:r w:rsidRPr="00CB7DB5">
        <w:rPr>
          <w:sz w:val="22"/>
          <w:szCs w:val="22"/>
        </w:rPr>
        <w:t xml:space="preserve"> ‘The Problem of Defining Myth’, </w:t>
      </w:r>
      <w:r w:rsidRPr="00CB7DB5">
        <w:rPr>
          <w:i/>
          <w:iCs/>
          <w:sz w:val="22"/>
          <w:szCs w:val="22"/>
        </w:rPr>
        <w:t xml:space="preserve">Scripta Instituti Donneriani Aboensis </w:t>
      </w:r>
      <w:r w:rsidRPr="00CB7DB5">
        <w:rPr>
          <w:sz w:val="22"/>
          <w:szCs w:val="22"/>
        </w:rPr>
        <w:t>6 (1972), 7-19 &lt;DOI:10.30674/scripta.67066&gt; [accessed 16 October 2022]</w:t>
      </w:r>
    </w:p>
    <w:p w14:paraId="4678A2DB" w14:textId="77777777" w:rsidR="00A2008F" w:rsidRPr="00CB7DB5" w:rsidRDefault="00A2008F" w:rsidP="00047152">
      <w:pPr>
        <w:pStyle w:val="FootnoteText"/>
        <w:rPr>
          <w:sz w:val="22"/>
          <w:szCs w:val="22"/>
        </w:rPr>
      </w:pPr>
    </w:p>
    <w:p w14:paraId="04A5A8E3" w14:textId="5F3599F0" w:rsidR="00A2008F" w:rsidRPr="00CB7DB5" w:rsidRDefault="00A2008F" w:rsidP="00047152">
      <w:pPr>
        <w:pStyle w:val="FootnoteText"/>
        <w:rPr>
          <w:sz w:val="22"/>
          <w:szCs w:val="22"/>
          <w:lang w:val="en-CA"/>
        </w:rPr>
      </w:pPr>
      <w:r w:rsidRPr="00CB7DB5">
        <w:rPr>
          <w:sz w:val="22"/>
          <w:szCs w:val="22"/>
        </w:rPr>
        <w:t xml:space="preserve">JSTOR, </w:t>
      </w:r>
      <w:r w:rsidRPr="00CB7DB5">
        <w:rPr>
          <w:i/>
          <w:iCs/>
          <w:sz w:val="22"/>
          <w:szCs w:val="22"/>
          <w:lang w:val="en-CA"/>
        </w:rPr>
        <w:t>Numen</w:t>
      </w:r>
      <w:r w:rsidRPr="00CB7DB5">
        <w:rPr>
          <w:sz w:val="22"/>
          <w:szCs w:val="22"/>
          <w:lang w:val="en-CA"/>
        </w:rPr>
        <w:t xml:space="preserve"> &lt;</w:t>
      </w:r>
      <w:hyperlink r:id="rId16" w:history="1">
        <w:r w:rsidRPr="00CB7DB5">
          <w:rPr>
            <w:rStyle w:val="Hyperlink"/>
            <w:sz w:val="22"/>
            <w:szCs w:val="22"/>
            <w:lang w:val="en-CA"/>
          </w:rPr>
          <w:t>https://www.jstor.org/journal/numen?item_view=journal_info</w:t>
        </w:r>
      </w:hyperlink>
      <w:r w:rsidRPr="00CB7DB5">
        <w:rPr>
          <w:sz w:val="22"/>
          <w:szCs w:val="22"/>
          <w:lang w:val="en-CA"/>
        </w:rPr>
        <w:t>&gt; [accessed 11 October 2002]</w:t>
      </w:r>
    </w:p>
    <w:p w14:paraId="1C130A9C" w14:textId="77777777" w:rsidR="00E00025" w:rsidRPr="00CB7DB5" w:rsidRDefault="00E00025" w:rsidP="00047152">
      <w:pPr>
        <w:pStyle w:val="FootnoteText"/>
        <w:rPr>
          <w:sz w:val="22"/>
          <w:szCs w:val="22"/>
          <w:lang w:val="en-CA"/>
        </w:rPr>
      </w:pPr>
    </w:p>
    <w:p w14:paraId="621E7A1A" w14:textId="2312BA7E" w:rsidR="00E00025" w:rsidRPr="00CB7DB5" w:rsidRDefault="00E00025" w:rsidP="00047152">
      <w:pPr>
        <w:pStyle w:val="FootnoteText"/>
        <w:rPr>
          <w:sz w:val="22"/>
          <w:szCs w:val="22"/>
          <w:lang w:val="en-CA"/>
        </w:rPr>
      </w:pPr>
      <w:r w:rsidRPr="00CB7DB5">
        <w:rPr>
          <w:sz w:val="22"/>
          <w:szCs w:val="22"/>
          <w:lang w:val="en-CA"/>
        </w:rPr>
        <w:lastRenderedPageBreak/>
        <w:t>Long, Eleanor</w:t>
      </w:r>
      <w:r w:rsidR="004C33B0" w:rsidRPr="00CB7DB5">
        <w:rPr>
          <w:sz w:val="22"/>
          <w:szCs w:val="22"/>
          <w:lang w:val="en-CA"/>
        </w:rPr>
        <w:t xml:space="preserve"> R.,</w:t>
      </w:r>
      <w:r w:rsidR="00CD7163" w:rsidRPr="00CB7DB5">
        <w:rPr>
          <w:sz w:val="22"/>
          <w:szCs w:val="22"/>
          <w:lang w:val="en-CA"/>
        </w:rPr>
        <w:t xml:space="preserve"> ‘How the Dog Got Its Days: A Skeptical Inquiry into Traditional Star and Weather Lore’, </w:t>
      </w:r>
      <w:r w:rsidR="00CD7163" w:rsidRPr="00CB7DB5">
        <w:rPr>
          <w:i/>
          <w:iCs/>
          <w:sz w:val="22"/>
          <w:szCs w:val="22"/>
          <w:lang w:val="en-CA"/>
        </w:rPr>
        <w:t xml:space="preserve">Western Folklore </w:t>
      </w:r>
      <w:r w:rsidR="00CD7163" w:rsidRPr="00CB7DB5">
        <w:rPr>
          <w:sz w:val="22"/>
          <w:szCs w:val="22"/>
          <w:lang w:val="en-CA"/>
        </w:rPr>
        <w:t>43.4 (1984), 256-264 &lt;</w:t>
      </w:r>
      <w:hyperlink r:id="rId17" w:history="1">
        <w:r w:rsidR="00CD7163" w:rsidRPr="00CB7DB5">
          <w:rPr>
            <w:rStyle w:val="Hyperlink"/>
            <w:sz w:val="22"/>
            <w:szCs w:val="22"/>
            <w:lang w:val="en-CA"/>
          </w:rPr>
          <w:t>https://www.jstor.org/stable/1500109</w:t>
        </w:r>
      </w:hyperlink>
      <w:r w:rsidR="00CD7163" w:rsidRPr="00CB7DB5">
        <w:rPr>
          <w:sz w:val="22"/>
          <w:szCs w:val="22"/>
          <w:lang w:val="en-CA"/>
        </w:rPr>
        <w:t>&gt; [accessed 29 September 2022]</w:t>
      </w:r>
    </w:p>
    <w:p w14:paraId="66299C11" w14:textId="77777777" w:rsidR="00913207" w:rsidRPr="00CB7DB5" w:rsidRDefault="00913207" w:rsidP="00047152">
      <w:pPr>
        <w:pStyle w:val="FootnoteText"/>
        <w:rPr>
          <w:sz w:val="22"/>
          <w:szCs w:val="22"/>
          <w:lang w:val="en-CA"/>
        </w:rPr>
      </w:pPr>
    </w:p>
    <w:p w14:paraId="3CB5C009" w14:textId="6ECD97BA" w:rsidR="00CD7163" w:rsidRDefault="00913207" w:rsidP="00CD7163">
      <w:pPr>
        <w:pStyle w:val="FootnoteText"/>
        <w:rPr>
          <w:sz w:val="22"/>
          <w:szCs w:val="22"/>
        </w:rPr>
      </w:pPr>
      <w:r w:rsidRPr="00CB7DB5">
        <w:rPr>
          <w:sz w:val="22"/>
          <w:szCs w:val="22"/>
        </w:rPr>
        <w:t xml:space="preserve">Miami University, </w:t>
      </w:r>
      <w:r w:rsidRPr="00CB7DB5">
        <w:rPr>
          <w:i/>
          <w:iCs/>
          <w:sz w:val="22"/>
          <w:szCs w:val="22"/>
        </w:rPr>
        <w:t xml:space="preserve">A Memorial to Wayne D. Elzey, Professor Emeritus of Comparative Religion, 1941-2012 </w:t>
      </w:r>
      <w:r w:rsidRPr="00CB7DB5">
        <w:rPr>
          <w:sz w:val="22"/>
          <w:szCs w:val="22"/>
        </w:rPr>
        <w:t>(Digitized 2013) &lt;</w:t>
      </w:r>
      <w:hyperlink w:history="1">
        <w:r w:rsidR="00751D79" w:rsidRPr="00A4078A">
          <w:rPr>
            <w:rStyle w:val="Hyperlink"/>
            <w:sz w:val="22"/>
            <w:szCs w:val="22"/>
          </w:rPr>
          <w:t>https://digital.lib. miamioh.edu/digital/collection/facmem/id/ 390/rec/1</w:t>
        </w:r>
      </w:hyperlink>
      <w:r w:rsidRPr="00CB7DB5">
        <w:rPr>
          <w:sz w:val="22"/>
          <w:szCs w:val="22"/>
        </w:rPr>
        <w:t>&gt; [accessed 2 October 2022]</w:t>
      </w:r>
    </w:p>
    <w:p w14:paraId="0AB29B88" w14:textId="77777777" w:rsidR="00FC72EB" w:rsidRDefault="00FC72EB" w:rsidP="00CD7163">
      <w:pPr>
        <w:pStyle w:val="FootnoteText"/>
        <w:rPr>
          <w:sz w:val="22"/>
          <w:szCs w:val="22"/>
        </w:rPr>
      </w:pPr>
    </w:p>
    <w:p w14:paraId="49E38399" w14:textId="6746704B" w:rsidR="00FC72EB" w:rsidRPr="00FC72EB" w:rsidRDefault="00FC72EB" w:rsidP="00CD7163">
      <w:pPr>
        <w:pStyle w:val="FootnoteText"/>
        <w:rPr>
          <w:sz w:val="22"/>
          <w:szCs w:val="22"/>
          <w:lang w:val="en-CA"/>
        </w:rPr>
      </w:pPr>
      <w:r>
        <w:rPr>
          <w:sz w:val="22"/>
          <w:szCs w:val="22"/>
        </w:rPr>
        <w:t xml:space="preserve">Vento, Arnold Carols, ‘Aztec Myths and Cosmology: Historical-Religious Misinterpretation and Bias’, </w:t>
      </w:r>
      <w:r>
        <w:rPr>
          <w:i/>
          <w:iCs/>
          <w:sz w:val="22"/>
          <w:szCs w:val="22"/>
        </w:rPr>
        <w:t>Wicazo Sa Review</w:t>
      </w:r>
      <w:r>
        <w:rPr>
          <w:sz w:val="22"/>
          <w:szCs w:val="22"/>
        </w:rPr>
        <w:t xml:space="preserve"> 11.1 (1995), 1-23 </w:t>
      </w:r>
      <w:r w:rsidR="00C148A5">
        <w:rPr>
          <w:sz w:val="22"/>
          <w:szCs w:val="22"/>
        </w:rPr>
        <w:t>&lt;</w:t>
      </w:r>
      <w:hyperlink r:id="rId18" w:history="1">
        <w:r w:rsidR="00C148A5" w:rsidRPr="002F7016">
          <w:rPr>
            <w:rStyle w:val="Hyperlink"/>
            <w:sz w:val="22"/>
            <w:szCs w:val="22"/>
          </w:rPr>
          <w:t>https://www.jstor.org/stable/1409038</w:t>
        </w:r>
      </w:hyperlink>
      <w:r w:rsidR="00C148A5">
        <w:rPr>
          <w:sz w:val="22"/>
          <w:szCs w:val="22"/>
        </w:rPr>
        <w:t>&gt; [accessed 21 October 2022]</w:t>
      </w:r>
    </w:p>
    <w:sectPr w:rsidR="00FC72EB" w:rsidRPr="00FC72EB" w:rsidSect="00DB0B7A">
      <w:headerReference w:type="default" r:id="rId19"/>
      <w:pgSz w:w="12240" w:h="15840"/>
      <w:pgMar w:top="1418" w:right="1797" w:bottom="1276"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13BF5" w14:textId="77777777" w:rsidR="00785DE1" w:rsidRDefault="00785DE1" w:rsidP="00AD5D5A">
      <w:r>
        <w:separator/>
      </w:r>
    </w:p>
  </w:endnote>
  <w:endnote w:type="continuationSeparator" w:id="0">
    <w:p w14:paraId="689ADF7F" w14:textId="77777777" w:rsidR="00785DE1" w:rsidRDefault="00785DE1"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AC88"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14594" w14:textId="77777777" w:rsidR="00785DE1" w:rsidRDefault="00785DE1" w:rsidP="00AD5D5A">
      <w:r>
        <w:separator/>
      </w:r>
    </w:p>
  </w:footnote>
  <w:footnote w:type="continuationSeparator" w:id="0">
    <w:p w14:paraId="0AEC3A19" w14:textId="77777777" w:rsidR="00785DE1" w:rsidRDefault="00785DE1" w:rsidP="00AD5D5A">
      <w:r>
        <w:continuationSeparator/>
      </w:r>
    </w:p>
  </w:footnote>
  <w:footnote w:id="1">
    <w:p w14:paraId="342EE594" w14:textId="5F8CB353" w:rsidR="007D15DD" w:rsidRPr="007D15DD" w:rsidRDefault="007D15DD" w:rsidP="007D15DD">
      <w:pPr>
        <w:pStyle w:val="FootnoteText"/>
        <w:rPr>
          <w:lang w:val="en-CA"/>
        </w:rPr>
      </w:pPr>
      <w:r>
        <w:rPr>
          <w:rStyle w:val="FootnoteReference"/>
        </w:rPr>
        <w:footnoteRef/>
      </w:r>
      <w:r>
        <w:t xml:space="preserve"> </w:t>
      </w:r>
      <w:r w:rsidR="005970F7">
        <w:t xml:space="preserve">Miami University, </w:t>
      </w:r>
      <w:r w:rsidR="00A91D51">
        <w:rPr>
          <w:i/>
          <w:iCs/>
        </w:rPr>
        <w:t xml:space="preserve">A Memorial to Wayne D. Elzey, Professor Emeritus of Comparative Religion, 1941-2012 </w:t>
      </w:r>
      <w:r w:rsidRPr="0080317C">
        <w:t>(Digitized 2013)</w:t>
      </w:r>
      <w:r>
        <w:t xml:space="preserve"> &lt;</w:t>
      </w:r>
      <w:hyperlink w:history="1">
        <w:r w:rsidR="00CC5798" w:rsidRPr="002306D1">
          <w:rPr>
            <w:rStyle w:val="Hyperlink"/>
          </w:rPr>
          <w:t>https://digital.lib. miamioh.edu/digital/collection/facmem/id/390/rec/1</w:t>
        </w:r>
      </w:hyperlink>
      <w:r>
        <w:t>&gt; [accessed 2 October 2022]</w:t>
      </w:r>
      <w:r w:rsidR="009C7E47">
        <w:t xml:space="preserve"> (para</w:t>
      </w:r>
      <w:r w:rsidR="00557F17">
        <w:t>.</w:t>
      </w:r>
      <w:r w:rsidR="00F5481B">
        <w:t xml:space="preserve"> 5</w:t>
      </w:r>
      <w:r w:rsidR="000B288F">
        <w:t xml:space="preserve"> of 42</w:t>
      </w:r>
      <w:r w:rsidR="00F5481B">
        <w:t>)</w:t>
      </w:r>
      <w:r>
        <w:t>.</w:t>
      </w:r>
    </w:p>
  </w:footnote>
  <w:footnote w:id="2">
    <w:p w14:paraId="4FB3D561" w14:textId="3FEEBB06" w:rsidR="00E1486E" w:rsidRPr="001D6038" w:rsidRDefault="00E1486E" w:rsidP="00E1486E">
      <w:pPr>
        <w:pStyle w:val="FootnoteText"/>
        <w:rPr>
          <w:lang w:val="en-CA"/>
        </w:rPr>
      </w:pPr>
      <w:r>
        <w:rPr>
          <w:rStyle w:val="FootnoteReference"/>
        </w:rPr>
        <w:footnoteRef/>
      </w:r>
      <w:r>
        <w:t xml:space="preserve"> </w:t>
      </w:r>
      <w:r w:rsidR="00F82E67">
        <w:t xml:space="preserve">Miami University, para. </w:t>
      </w:r>
      <w:r w:rsidR="00FD72B3">
        <w:t xml:space="preserve">40 of 42. </w:t>
      </w:r>
    </w:p>
  </w:footnote>
  <w:footnote w:id="3">
    <w:p w14:paraId="633615E1" w14:textId="3B01BCEA" w:rsidR="004563FA" w:rsidRPr="004023D3" w:rsidRDefault="004563FA" w:rsidP="004563FA">
      <w:pPr>
        <w:pStyle w:val="FootnoteText"/>
        <w:rPr>
          <w:lang w:val="en-CA"/>
        </w:rPr>
      </w:pPr>
      <w:r>
        <w:rPr>
          <w:rStyle w:val="FootnoteReference"/>
        </w:rPr>
        <w:footnoteRef/>
      </w:r>
      <w:r>
        <w:t xml:space="preserve"> </w:t>
      </w:r>
      <w:r w:rsidR="00B6317C">
        <w:t xml:space="preserve">Wayne </w:t>
      </w:r>
      <w:r>
        <w:rPr>
          <w:lang w:val="en-CA"/>
        </w:rPr>
        <w:t>Elzey, ‘The Nahua Myth of the Suns</w:t>
      </w:r>
      <w:r w:rsidR="007D70FD">
        <w:rPr>
          <w:lang w:val="en-CA"/>
        </w:rPr>
        <w:t>: History and Cosmology in Pre-Hispanic Mexican Religions</w:t>
      </w:r>
      <w:r>
        <w:rPr>
          <w:lang w:val="en-CA"/>
        </w:rPr>
        <w:t>’,</w:t>
      </w:r>
      <w:r w:rsidR="007D70FD">
        <w:rPr>
          <w:lang w:val="en-CA"/>
        </w:rPr>
        <w:t xml:space="preserve"> </w:t>
      </w:r>
      <w:r w:rsidR="007D70FD">
        <w:rPr>
          <w:i/>
          <w:iCs/>
          <w:lang w:val="en-CA"/>
        </w:rPr>
        <w:t>Numen</w:t>
      </w:r>
      <w:r w:rsidR="005C299E">
        <w:rPr>
          <w:i/>
          <w:iCs/>
          <w:lang w:val="en-CA"/>
        </w:rPr>
        <w:t xml:space="preserve"> </w:t>
      </w:r>
      <w:r w:rsidR="005C299E">
        <w:rPr>
          <w:lang w:val="en-CA"/>
        </w:rPr>
        <w:t>23.2</w:t>
      </w:r>
      <w:r w:rsidR="00064E45">
        <w:rPr>
          <w:lang w:val="en-CA"/>
        </w:rPr>
        <w:t xml:space="preserve"> (1976),</w:t>
      </w:r>
      <w:r>
        <w:rPr>
          <w:lang w:val="en-CA"/>
        </w:rPr>
        <w:t xml:space="preserve"> </w:t>
      </w:r>
      <w:r w:rsidR="004A0026">
        <w:rPr>
          <w:lang w:val="en-CA"/>
        </w:rPr>
        <w:t>114-135 (p. 114)</w:t>
      </w:r>
      <w:r w:rsidR="00330338">
        <w:rPr>
          <w:lang w:val="en-CA"/>
        </w:rPr>
        <w:t xml:space="preserve"> &lt;</w:t>
      </w:r>
      <w:hyperlink r:id="rId1" w:history="1">
        <w:r w:rsidR="00330338" w:rsidRPr="004C6DD0">
          <w:rPr>
            <w:rStyle w:val="Hyperlink"/>
          </w:rPr>
          <w:t>https://www.jstor.org/stable/3269663</w:t>
        </w:r>
      </w:hyperlink>
      <w:r w:rsidR="00330338">
        <w:t xml:space="preserve">&gt; </w:t>
      </w:r>
      <w:r w:rsidR="00330338" w:rsidRPr="00330338">
        <w:t>[accessed 1 October 2022]</w:t>
      </w:r>
      <w:r w:rsidRPr="00330338">
        <w:t>.</w:t>
      </w:r>
    </w:p>
  </w:footnote>
  <w:footnote w:id="4">
    <w:p w14:paraId="2CF23E6B" w14:textId="41F8F872" w:rsidR="004563FA" w:rsidRPr="00E125B3" w:rsidRDefault="004563FA" w:rsidP="004563FA">
      <w:pPr>
        <w:pStyle w:val="FootnoteText"/>
        <w:rPr>
          <w:lang w:val="en-CA"/>
        </w:rPr>
      </w:pPr>
      <w:r>
        <w:rPr>
          <w:rStyle w:val="FootnoteReference"/>
        </w:rPr>
        <w:footnoteRef/>
      </w:r>
      <w:r>
        <w:t xml:space="preserve"> </w:t>
      </w:r>
      <w:r>
        <w:rPr>
          <w:lang w:val="en-CA"/>
        </w:rPr>
        <w:t>Elzey, ‘The Nahua Myth of the Suns’, p</w:t>
      </w:r>
      <w:r w:rsidR="00B401C0">
        <w:rPr>
          <w:lang w:val="en-CA"/>
        </w:rPr>
        <w:t>p</w:t>
      </w:r>
      <w:r>
        <w:rPr>
          <w:lang w:val="en-CA"/>
        </w:rPr>
        <w:t xml:space="preserve">. </w:t>
      </w:r>
      <w:r w:rsidR="00B401C0">
        <w:rPr>
          <w:lang w:val="en-CA"/>
        </w:rPr>
        <w:t>116-</w:t>
      </w:r>
      <w:r>
        <w:rPr>
          <w:lang w:val="en-CA"/>
        </w:rPr>
        <w:t>117.</w:t>
      </w:r>
    </w:p>
  </w:footnote>
  <w:footnote w:id="5">
    <w:p w14:paraId="105E17C7" w14:textId="32921F0C" w:rsidR="00693E3C" w:rsidRPr="00BC4EBC" w:rsidRDefault="00693E3C" w:rsidP="00693E3C">
      <w:pPr>
        <w:pStyle w:val="FootnoteText"/>
        <w:rPr>
          <w:lang w:val="en-CA"/>
        </w:rPr>
      </w:pPr>
      <w:r>
        <w:rPr>
          <w:rStyle w:val="FootnoteReference"/>
        </w:rPr>
        <w:footnoteRef/>
      </w:r>
      <w:r>
        <w:t xml:space="preserve"> </w:t>
      </w:r>
      <w:r w:rsidR="00E445A6">
        <w:t xml:space="preserve">JSTOR, </w:t>
      </w:r>
      <w:r w:rsidRPr="00E445A6">
        <w:rPr>
          <w:i/>
          <w:iCs/>
          <w:lang w:val="en-CA"/>
        </w:rPr>
        <w:t>Numen</w:t>
      </w:r>
      <w:r>
        <w:rPr>
          <w:lang w:val="en-CA"/>
        </w:rPr>
        <w:t xml:space="preserve"> &lt;</w:t>
      </w:r>
      <w:hyperlink r:id="rId2" w:history="1">
        <w:r w:rsidR="00330338" w:rsidRPr="004C6DD0">
          <w:rPr>
            <w:rStyle w:val="Hyperlink"/>
            <w:lang w:val="en-CA"/>
          </w:rPr>
          <w:t>https://www.jstor.org/journal/numen?item_view=journal_info</w:t>
        </w:r>
      </w:hyperlink>
      <w:r>
        <w:rPr>
          <w:lang w:val="en-CA"/>
        </w:rPr>
        <w:t>&gt; [accessed 11 October 2002]</w:t>
      </w:r>
      <w:r w:rsidR="002A4296">
        <w:rPr>
          <w:lang w:val="en-CA"/>
        </w:rPr>
        <w:t xml:space="preserve"> (para. 1 of </w:t>
      </w:r>
      <w:r w:rsidR="00EB1227">
        <w:rPr>
          <w:lang w:val="en-CA"/>
        </w:rPr>
        <w:t>1</w:t>
      </w:r>
      <w:r w:rsidR="002A4296">
        <w:rPr>
          <w:lang w:val="en-CA"/>
        </w:rPr>
        <w:t>)</w:t>
      </w:r>
      <w:r>
        <w:rPr>
          <w:lang w:val="en-CA"/>
        </w:rPr>
        <w:t>.</w:t>
      </w:r>
    </w:p>
  </w:footnote>
  <w:footnote w:id="6">
    <w:p w14:paraId="410DD503" w14:textId="45D7F0CA" w:rsidR="00E1486E" w:rsidRPr="00AF16FB" w:rsidRDefault="00E1486E" w:rsidP="00E1486E">
      <w:pPr>
        <w:pStyle w:val="FootnoteText"/>
        <w:rPr>
          <w:lang w:val="en-CA"/>
        </w:rPr>
      </w:pPr>
      <w:r>
        <w:rPr>
          <w:rStyle w:val="FootnoteReference"/>
        </w:rPr>
        <w:footnoteRef/>
      </w:r>
      <w:r>
        <w:t xml:space="preserve"> Norm </w:t>
      </w:r>
      <w:r w:rsidRPr="00C82638">
        <w:rPr>
          <w:lang w:val="en-CA"/>
        </w:rPr>
        <w:t xml:space="preserve">Cohen, ‘Eleanor R. Long-Wilgus (1923-2005)’, </w:t>
      </w:r>
      <w:r w:rsidRPr="00C82638">
        <w:rPr>
          <w:i/>
          <w:iCs/>
          <w:lang w:val="en-CA"/>
        </w:rPr>
        <w:t>Journal of American Folklore</w:t>
      </w:r>
      <w:r w:rsidRPr="00C82638">
        <w:rPr>
          <w:lang w:val="en-CA"/>
        </w:rPr>
        <w:t xml:space="preserve"> 119</w:t>
      </w:r>
      <w:r w:rsidR="00751D79">
        <w:rPr>
          <w:lang w:val="en-CA"/>
        </w:rPr>
        <w:t>.</w:t>
      </w:r>
      <w:r w:rsidRPr="00C82638">
        <w:rPr>
          <w:lang w:val="en-CA"/>
        </w:rPr>
        <w:t>472 (2006)</w:t>
      </w:r>
      <w:r>
        <w:rPr>
          <w:lang w:val="en-CA"/>
        </w:rPr>
        <w:t>, 236-237 (p. 236) &lt;</w:t>
      </w:r>
      <w:hyperlink r:id="rId3" w:history="1">
        <w:r w:rsidR="007966A6" w:rsidRPr="004C6DD0">
          <w:rPr>
            <w:rStyle w:val="Hyperlink"/>
            <w:lang w:val="en-CA"/>
          </w:rPr>
          <w:t>https://doi.org/10.1353/jaf.2006.0018</w:t>
        </w:r>
      </w:hyperlink>
      <w:r>
        <w:rPr>
          <w:lang w:val="en-CA"/>
        </w:rPr>
        <w:t xml:space="preserve">&gt; [accessed 2 October 2022]. </w:t>
      </w:r>
    </w:p>
  </w:footnote>
  <w:footnote w:id="7">
    <w:p w14:paraId="1C7BBFDF" w14:textId="77777777" w:rsidR="00E1486E" w:rsidRPr="00C96BDD" w:rsidRDefault="00E1486E" w:rsidP="00E1486E">
      <w:pPr>
        <w:pStyle w:val="FootnoteText"/>
        <w:rPr>
          <w:lang w:val="en-CA"/>
        </w:rPr>
      </w:pPr>
      <w:r>
        <w:rPr>
          <w:rStyle w:val="FootnoteReference"/>
        </w:rPr>
        <w:footnoteRef/>
      </w:r>
      <w:r>
        <w:t xml:space="preserve"> </w:t>
      </w:r>
      <w:r>
        <w:rPr>
          <w:lang w:val="en-CA"/>
        </w:rPr>
        <w:t>Cohen, ‘Eleanor R. Long-Wilgus’, p. 236.</w:t>
      </w:r>
    </w:p>
  </w:footnote>
  <w:footnote w:id="8">
    <w:p w14:paraId="1B309612" w14:textId="3753FC05" w:rsidR="008F3AD1" w:rsidRPr="00FC2AEB" w:rsidRDefault="008F3AD1" w:rsidP="008F3AD1">
      <w:pPr>
        <w:pStyle w:val="FootnoteText"/>
        <w:rPr>
          <w:lang w:val="en-CA"/>
        </w:rPr>
      </w:pPr>
      <w:r>
        <w:rPr>
          <w:rStyle w:val="FootnoteReference"/>
        </w:rPr>
        <w:footnoteRef/>
      </w:r>
      <w:r>
        <w:t xml:space="preserve"> </w:t>
      </w:r>
      <w:r w:rsidR="00500F7C">
        <w:t xml:space="preserve">Eleanor R. </w:t>
      </w:r>
      <w:r>
        <w:rPr>
          <w:lang w:val="en-CA"/>
        </w:rPr>
        <w:t>Long, ‘How the Dog Got Its Days</w:t>
      </w:r>
      <w:r w:rsidR="00A1445E">
        <w:rPr>
          <w:lang w:val="en-CA"/>
        </w:rPr>
        <w:t>: A Skeptical Inquiry into Traditional Star and Weather Lore</w:t>
      </w:r>
      <w:r>
        <w:rPr>
          <w:lang w:val="en-CA"/>
        </w:rPr>
        <w:t>’,</w:t>
      </w:r>
      <w:r w:rsidR="00A1445E">
        <w:rPr>
          <w:lang w:val="en-CA"/>
        </w:rPr>
        <w:t xml:space="preserve"> </w:t>
      </w:r>
      <w:r w:rsidR="00A1445E">
        <w:rPr>
          <w:i/>
          <w:iCs/>
          <w:lang w:val="en-CA"/>
        </w:rPr>
        <w:t xml:space="preserve">Western Folklore </w:t>
      </w:r>
      <w:r w:rsidR="00A1445E">
        <w:rPr>
          <w:lang w:val="en-CA"/>
        </w:rPr>
        <w:t>43.4 (1984), 256-264</w:t>
      </w:r>
      <w:r>
        <w:rPr>
          <w:lang w:val="en-CA"/>
        </w:rPr>
        <w:t xml:space="preserve"> </w:t>
      </w:r>
      <w:r w:rsidR="00A1445E">
        <w:rPr>
          <w:lang w:val="en-CA"/>
        </w:rPr>
        <w:t>(</w:t>
      </w:r>
      <w:r>
        <w:rPr>
          <w:lang w:val="en-CA"/>
        </w:rPr>
        <w:t>pp. 256-257</w:t>
      </w:r>
      <w:r w:rsidR="00A1445E">
        <w:rPr>
          <w:lang w:val="en-CA"/>
        </w:rPr>
        <w:t xml:space="preserve">) </w:t>
      </w:r>
      <w:r w:rsidR="00F303CD">
        <w:rPr>
          <w:lang w:val="en-CA"/>
        </w:rPr>
        <w:t>&lt;</w:t>
      </w:r>
      <w:hyperlink r:id="rId4" w:history="1">
        <w:r w:rsidR="00F303CD" w:rsidRPr="004C6DD0">
          <w:rPr>
            <w:rStyle w:val="Hyperlink"/>
            <w:lang w:val="en-CA"/>
          </w:rPr>
          <w:t>https://www.jstor.org/stable/1500109</w:t>
        </w:r>
      </w:hyperlink>
      <w:r w:rsidR="00F303CD">
        <w:rPr>
          <w:lang w:val="en-CA"/>
        </w:rPr>
        <w:t>&gt; [accessed 29 September 2022]</w:t>
      </w:r>
      <w:r>
        <w:rPr>
          <w:lang w:val="en-CA"/>
        </w:rPr>
        <w:t>.</w:t>
      </w:r>
    </w:p>
  </w:footnote>
  <w:footnote w:id="9">
    <w:p w14:paraId="31FA0236" w14:textId="77777777" w:rsidR="008F3AD1" w:rsidRPr="000D271E" w:rsidRDefault="008F3AD1" w:rsidP="008F3AD1">
      <w:pPr>
        <w:pStyle w:val="FootnoteText"/>
        <w:rPr>
          <w:lang w:val="en-CA"/>
        </w:rPr>
      </w:pPr>
      <w:r>
        <w:rPr>
          <w:rStyle w:val="FootnoteReference"/>
        </w:rPr>
        <w:footnoteRef/>
      </w:r>
      <w:r>
        <w:t xml:space="preserve"> </w:t>
      </w:r>
      <w:r>
        <w:rPr>
          <w:lang w:val="en-CA"/>
        </w:rPr>
        <w:t xml:space="preserve">Long, ‘How the Dog Got Its Days’, p. 257. </w:t>
      </w:r>
    </w:p>
  </w:footnote>
  <w:footnote w:id="10">
    <w:p w14:paraId="0B9D8251" w14:textId="7BABA0B4" w:rsidR="00CC5798" w:rsidRPr="009B1C4B" w:rsidRDefault="00CC5798" w:rsidP="00CC5798">
      <w:pPr>
        <w:pStyle w:val="FootnoteText"/>
        <w:rPr>
          <w:lang w:val="en-CA"/>
        </w:rPr>
      </w:pPr>
      <w:r>
        <w:rPr>
          <w:rStyle w:val="FootnoteReference"/>
        </w:rPr>
        <w:footnoteRef/>
      </w:r>
      <w:r>
        <w:t xml:space="preserve"> </w:t>
      </w:r>
      <w:r w:rsidR="008B48EF">
        <w:t xml:space="preserve">Wayland D. </w:t>
      </w:r>
      <w:r>
        <w:rPr>
          <w:lang w:val="en-CA"/>
        </w:rPr>
        <w:t>Hand, ‘“California Folklore Quarterly”</w:t>
      </w:r>
      <w:r w:rsidR="00EB3992">
        <w:rPr>
          <w:lang w:val="en-CA"/>
        </w:rPr>
        <w:t xml:space="preserve"> and “Western Folklore”: An Editorial Survey, 1942-1966’, </w:t>
      </w:r>
      <w:r w:rsidR="00EB3992">
        <w:rPr>
          <w:i/>
          <w:iCs/>
          <w:lang w:val="en-CA"/>
        </w:rPr>
        <w:t xml:space="preserve">Western Folklore </w:t>
      </w:r>
      <w:r w:rsidR="00EB3992">
        <w:rPr>
          <w:lang w:val="en-CA"/>
        </w:rPr>
        <w:t>25.4 (1966), 247-</w:t>
      </w:r>
      <w:r w:rsidR="008F2398">
        <w:rPr>
          <w:lang w:val="en-CA"/>
        </w:rPr>
        <w:t>253 (</w:t>
      </w:r>
      <w:r>
        <w:rPr>
          <w:lang w:val="en-CA"/>
        </w:rPr>
        <w:t>p. 247</w:t>
      </w:r>
      <w:r w:rsidR="008F2398">
        <w:rPr>
          <w:lang w:val="en-CA"/>
        </w:rPr>
        <w:t>) &lt;</w:t>
      </w:r>
      <w:hyperlink r:id="rId5" w:history="1">
        <w:r w:rsidR="008F2398" w:rsidRPr="00A4078A">
          <w:rPr>
            <w:rStyle w:val="Hyperlink"/>
            <w:lang w:val="en-CA"/>
          </w:rPr>
          <w:t>https://www.jstor.org/stable/1498518</w:t>
        </w:r>
      </w:hyperlink>
      <w:r w:rsidR="008F2398">
        <w:rPr>
          <w:lang w:val="en-CA"/>
        </w:rPr>
        <w:t xml:space="preserve">&gt; </w:t>
      </w:r>
      <w:r w:rsidR="00A41971">
        <w:rPr>
          <w:lang w:val="en-CA"/>
        </w:rPr>
        <w:t>[accessed 6 October 2022].</w:t>
      </w:r>
    </w:p>
  </w:footnote>
  <w:footnote w:id="11">
    <w:p w14:paraId="5553A3B7" w14:textId="551FF65C" w:rsidR="00713F9E" w:rsidRPr="00713F9E" w:rsidRDefault="00713F9E">
      <w:pPr>
        <w:pStyle w:val="FootnoteText"/>
        <w:rPr>
          <w:lang w:val="en-CA"/>
        </w:rPr>
      </w:pPr>
      <w:r>
        <w:rPr>
          <w:rStyle w:val="FootnoteReference"/>
        </w:rPr>
        <w:footnoteRef/>
      </w:r>
      <w:r>
        <w:t xml:space="preserve"> </w:t>
      </w:r>
      <w:r>
        <w:rPr>
          <w:lang w:val="en-CA"/>
        </w:rPr>
        <w:t xml:space="preserve">Nicholas Campion, </w:t>
      </w:r>
      <w:r>
        <w:rPr>
          <w:i/>
          <w:iCs/>
          <w:lang w:val="en-CA"/>
        </w:rPr>
        <w:t>Astrology and</w:t>
      </w:r>
      <w:r w:rsidR="00FB5CCB">
        <w:rPr>
          <w:i/>
          <w:iCs/>
          <w:lang w:val="en-CA"/>
        </w:rPr>
        <w:t xml:space="preserve"> Cosmology in</w:t>
      </w:r>
      <w:r>
        <w:rPr>
          <w:i/>
          <w:iCs/>
          <w:lang w:val="en-CA"/>
        </w:rPr>
        <w:t xml:space="preserve"> the World’s Religions</w:t>
      </w:r>
      <w:r w:rsidR="0082592D">
        <w:rPr>
          <w:i/>
          <w:iCs/>
          <w:lang w:val="en-CA"/>
        </w:rPr>
        <w:t xml:space="preserve"> </w:t>
      </w:r>
      <w:r w:rsidR="0082592D">
        <w:rPr>
          <w:lang w:val="en-CA"/>
        </w:rPr>
        <w:t>(</w:t>
      </w:r>
      <w:r w:rsidR="00B4403F">
        <w:rPr>
          <w:lang w:val="en-CA"/>
        </w:rPr>
        <w:t>New York and London: New York University Press, 2012)</w:t>
      </w:r>
      <w:r>
        <w:rPr>
          <w:lang w:val="en-CA"/>
        </w:rPr>
        <w:t xml:space="preserve">, </w:t>
      </w:r>
      <w:r w:rsidR="00FB5CCB">
        <w:rPr>
          <w:lang w:val="en-CA"/>
        </w:rPr>
        <w:t>p</w:t>
      </w:r>
      <w:r w:rsidR="007E1F3B">
        <w:rPr>
          <w:lang w:val="en-CA"/>
        </w:rPr>
        <w:t>p</w:t>
      </w:r>
      <w:r w:rsidR="00FB5CCB">
        <w:rPr>
          <w:lang w:val="en-CA"/>
        </w:rPr>
        <w:t>. 1</w:t>
      </w:r>
      <w:r w:rsidR="007E1F3B">
        <w:rPr>
          <w:lang w:val="en-CA"/>
        </w:rPr>
        <w:t>-2</w:t>
      </w:r>
      <w:r w:rsidR="00FB5CCB">
        <w:rPr>
          <w:lang w:val="en-CA"/>
        </w:rPr>
        <w:t xml:space="preserve">. </w:t>
      </w:r>
    </w:p>
  </w:footnote>
  <w:footnote w:id="12">
    <w:p w14:paraId="45EBF24D" w14:textId="22C23DBA" w:rsidR="006C19D6" w:rsidRPr="006C19D6" w:rsidRDefault="006C19D6">
      <w:pPr>
        <w:pStyle w:val="FootnoteText"/>
        <w:rPr>
          <w:lang w:val="en-CA"/>
        </w:rPr>
      </w:pPr>
      <w:r>
        <w:rPr>
          <w:rStyle w:val="FootnoteReference"/>
        </w:rPr>
        <w:footnoteRef/>
      </w:r>
      <w:r>
        <w:t xml:space="preserve"> </w:t>
      </w:r>
      <w:r>
        <w:rPr>
          <w:lang w:val="en-CA"/>
        </w:rPr>
        <w:t xml:space="preserve">Campion, </w:t>
      </w:r>
      <w:r>
        <w:rPr>
          <w:i/>
          <w:iCs/>
          <w:lang w:val="en-CA"/>
        </w:rPr>
        <w:t xml:space="preserve">Astrology and </w:t>
      </w:r>
      <w:r w:rsidRPr="006C19D6">
        <w:rPr>
          <w:i/>
          <w:iCs/>
          <w:lang w:val="en-CA"/>
        </w:rPr>
        <w:t>Cosmology</w:t>
      </w:r>
      <w:r>
        <w:rPr>
          <w:lang w:val="en-CA"/>
        </w:rPr>
        <w:t xml:space="preserve">, </w:t>
      </w:r>
      <w:r w:rsidRPr="006C19D6">
        <w:rPr>
          <w:lang w:val="en-CA"/>
        </w:rPr>
        <w:t>p</w:t>
      </w:r>
      <w:r>
        <w:rPr>
          <w:lang w:val="en-CA"/>
        </w:rPr>
        <w:t>. 2.</w:t>
      </w:r>
    </w:p>
  </w:footnote>
  <w:footnote w:id="13">
    <w:p w14:paraId="7543A2AE" w14:textId="3CCA0E3F" w:rsidR="00287EE7" w:rsidRPr="004E3686" w:rsidRDefault="00287EE7">
      <w:pPr>
        <w:pStyle w:val="FootnoteText"/>
        <w:rPr>
          <w:lang w:val="en-CA"/>
        </w:rPr>
      </w:pPr>
      <w:r>
        <w:rPr>
          <w:rStyle w:val="FootnoteReference"/>
        </w:rPr>
        <w:footnoteRef/>
      </w:r>
      <w:r>
        <w:t xml:space="preserve"> </w:t>
      </w:r>
      <w:r>
        <w:rPr>
          <w:lang w:val="en-CA"/>
        </w:rPr>
        <w:t>Nicholas Campion, ‘</w:t>
      </w:r>
      <w:r w:rsidR="002450C6">
        <w:rPr>
          <w:lang w:val="en-CA"/>
        </w:rPr>
        <w:t xml:space="preserve">The Importance of Cosmology in Culture: Contexts and Consequences’, in </w:t>
      </w:r>
      <w:r w:rsidR="004E3686">
        <w:rPr>
          <w:i/>
          <w:iCs/>
          <w:lang w:val="en-CA"/>
        </w:rPr>
        <w:t>Trends in Modern Cosmology</w:t>
      </w:r>
      <w:r w:rsidR="00724AB8">
        <w:rPr>
          <w:lang w:val="en-CA"/>
        </w:rPr>
        <w:t>, ed. by Abraao Jesse Capistrano de Souza</w:t>
      </w:r>
      <w:r w:rsidR="00D70D75">
        <w:rPr>
          <w:lang w:val="en-CA"/>
        </w:rPr>
        <w:t xml:space="preserve"> (IntechOpen, 2017), </w:t>
      </w:r>
      <w:r w:rsidR="009B6FEF">
        <w:rPr>
          <w:lang w:val="en-CA"/>
        </w:rPr>
        <w:t>pp. 3-</w:t>
      </w:r>
      <w:r w:rsidR="00A54AB1">
        <w:rPr>
          <w:lang w:val="en-CA"/>
        </w:rPr>
        <w:t xml:space="preserve">17 (p. </w:t>
      </w:r>
      <w:r w:rsidR="00F87B5B">
        <w:rPr>
          <w:lang w:val="en-CA"/>
        </w:rPr>
        <w:t>4) &lt;DOI: 10.5772/679</w:t>
      </w:r>
      <w:r w:rsidR="00BC2A3D">
        <w:rPr>
          <w:lang w:val="en-CA"/>
        </w:rPr>
        <w:t>76&gt; [accessed 25 October 2022].</w:t>
      </w:r>
    </w:p>
  </w:footnote>
  <w:footnote w:id="14">
    <w:p w14:paraId="0545F361" w14:textId="77777777" w:rsidR="00197B4F" w:rsidRPr="00724825" w:rsidRDefault="00197B4F" w:rsidP="00197B4F">
      <w:pPr>
        <w:pStyle w:val="FootnoteText"/>
        <w:rPr>
          <w:lang w:val="en-CA"/>
        </w:rPr>
      </w:pPr>
      <w:r>
        <w:rPr>
          <w:rStyle w:val="FootnoteReference"/>
        </w:rPr>
        <w:footnoteRef/>
      </w:r>
      <w:r>
        <w:t xml:space="preserve"> </w:t>
      </w:r>
      <w:r w:rsidRPr="00EF2178">
        <w:rPr>
          <w:lang w:val="en-CA"/>
        </w:rPr>
        <w:t xml:space="preserve">Clifford Geertz, ‘Religion as a Cultural System’, in </w:t>
      </w:r>
      <w:r w:rsidRPr="00EF2178">
        <w:rPr>
          <w:i/>
          <w:iCs/>
          <w:lang w:val="en-CA"/>
        </w:rPr>
        <w:t>Anthropological Approaches to the Study of Religion</w:t>
      </w:r>
      <w:r w:rsidRPr="00EF2178">
        <w:rPr>
          <w:lang w:val="en-CA"/>
        </w:rPr>
        <w:t>, ed. by Michael Banton, 2nd edn (London: Tavistock Publications, 1968), pp. 1-46 (p. 3).</w:t>
      </w:r>
      <w:r>
        <w:rPr>
          <w:lang w:val="en-CA"/>
        </w:rPr>
        <w:t xml:space="preserve"> </w:t>
      </w:r>
    </w:p>
  </w:footnote>
  <w:footnote w:id="15">
    <w:p w14:paraId="24129ED7" w14:textId="572B965D" w:rsidR="000263C9" w:rsidRPr="000263C9" w:rsidRDefault="000263C9">
      <w:pPr>
        <w:pStyle w:val="FootnoteText"/>
        <w:rPr>
          <w:lang w:val="en-CA"/>
        </w:rPr>
      </w:pPr>
      <w:r>
        <w:rPr>
          <w:rStyle w:val="FootnoteReference"/>
        </w:rPr>
        <w:footnoteRef/>
      </w:r>
      <w:r>
        <w:t xml:space="preserve"> </w:t>
      </w:r>
      <w:r>
        <w:rPr>
          <w:lang w:val="en-CA"/>
        </w:rPr>
        <w:t xml:space="preserve">Terry Eagleton, </w:t>
      </w:r>
      <w:r>
        <w:rPr>
          <w:i/>
          <w:iCs/>
          <w:lang w:val="en-CA"/>
        </w:rPr>
        <w:t>The Idea of Culture</w:t>
      </w:r>
      <w:r w:rsidR="001F3E85">
        <w:rPr>
          <w:lang w:val="en-CA"/>
        </w:rPr>
        <w:t xml:space="preserve"> (London: Blackwell Publishing, 2000), </w:t>
      </w:r>
      <w:r>
        <w:rPr>
          <w:lang w:val="en-CA"/>
        </w:rPr>
        <w:t xml:space="preserve">pp. </w:t>
      </w:r>
      <w:r w:rsidR="00232511">
        <w:rPr>
          <w:lang w:val="en-CA"/>
        </w:rPr>
        <w:t xml:space="preserve">7, </w:t>
      </w:r>
      <w:r w:rsidR="00043993">
        <w:rPr>
          <w:lang w:val="en-CA"/>
        </w:rPr>
        <w:t>25</w:t>
      </w:r>
      <w:r w:rsidR="00232511">
        <w:rPr>
          <w:lang w:val="en-CA"/>
        </w:rPr>
        <w:t>.</w:t>
      </w:r>
    </w:p>
  </w:footnote>
  <w:footnote w:id="16">
    <w:p w14:paraId="75A1E150" w14:textId="77777777" w:rsidR="00BA3D96" w:rsidRPr="00EE201B" w:rsidRDefault="00BA3D96" w:rsidP="00BA3D96">
      <w:pPr>
        <w:pStyle w:val="FootnoteText"/>
        <w:rPr>
          <w:lang w:val="en-CA"/>
        </w:rPr>
      </w:pPr>
      <w:r>
        <w:rPr>
          <w:rStyle w:val="FootnoteReference"/>
        </w:rPr>
        <w:footnoteRef/>
      </w:r>
      <w:r>
        <w:t xml:space="preserve"> </w:t>
      </w:r>
      <w:r>
        <w:rPr>
          <w:lang w:val="en-CA"/>
        </w:rPr>
        <w:t xml:space="preserve">Long, ‘How the Dog Got Its Days’, p. 258. </w:t>
      </w:r>
    </w:p>
  </w:footnote>
  <w:footnote w:id="17">
    <w:p w14:paraId="5E4DAD13" w14:textId="77777777" w:rsidR="00BA3D96" w:rsidRPr="00A34869" w:rsidRDefault="00BA3D96" w:rsidP="00BA3D96">
      <w:pPr>
        <w:pStyle w:val="FootnoteText"/>
        <w:rPr>
          <w:lang w:val="en-CA"/>
        </w:rPr>
      </w:pPr>
      <w:r>
        <w:rPr>
          <w:rStyle w:val="FootnoteReference"/>
        </w:rPr>
        <w:footnoteRef/>
      </w:r>
      <w:r>
        <w:t xml:space="preserve"> </w:t>
      </w:r>
      <w:r>
        <w:rPr>
          <w:lang w:val="en-CA"/>
        </w:rPr>
        <w:t>Long, ‘How the Dog Got Its Days’, p. 259.</w:t>
      </w:r>
    </w:p>
  </w:footnote>
  <w:footnote w:id="18">
    <w:p w14:paraId="64F5AB36" w14:textId="77777777" w:rsidR="00BA3D96" w:rsidRPr="00A34869" w:rsidRDefault="00BA3D96" w:rsidP="00BA3D96">
      <w:pPr>
        <w:pStyle w:val="FootnoteText"/>
        <w:rPr>
          <w:lang w:val="en-CA"/>
        </w:rPr>
      </w:pPr>
      <w:r>
        <w:rPr>
          <w:rStyle w:val="FootnoteReference"/>
        </w:rPr>
        <w:footnoteRef/>
      </w:r>
      <w:r>
        <w:t xml:space="preserve"> </w:t>
      </w:r>
      <w:r>
        <w:rPr>
          <w:lang w:val="en-CA"/>
        </w:rPr>
        <w:t>Long, ‘How the Dog Got Its Days’, p. 259.</w:t>
      </w:r>
    </w:p>
  </w:footnote>
  <w:footnote w:id="19">
    <w:p w14:paraId="2959F5E0" w14:textId="46AB35E8" w:rsidR="00C1055D" w:rsidRPr="00C1055D" w:rsidRDefault="00C1055D">
      <w:pPr>
        <w:pStyle w:val="FootnoteText"/>
        <w:rPr>
          <w:lang w:val="en-CA"/>
        </w:rPr>
      </w:pPr>
      <w:r>
        <w:rPr>
          <w:rStyle w:val="FootnoteReference"/>
        </w:rPr>
        <w:footnoteRef/>
      </w:r>
      <w:r>
        <w:t xml:space="preserve"> Alan </w:t>
      </w:r>
      <w:r>
        <w:rPr>
          <w:lang w:val="en-CA"/>
        </w:rPr>
        <w:t xml:space="preserve">Dundes, ‘The Anthropologist and the Comparative Method in Folklore’, </w:t>
      </w:r>
      <w:r>
        <w:rPr>
          <w:i/>
          <w:iCs/>
          <w:lang w:val="en-CA"/>
        </w:rPr>
        <w:t xml:space="preserve">Journal of Folklore Research </w:t>
      </w:r>
      <w:r>
        <w:rPr>
          <w:lang w:val="en-CA"/>
        </w:rPr>
        <w:t>23.2-3 (1966), 125-146 (p. 131) &lt;</w:t>
      </w:r>
      <w:hyperlink r:id="rId6" w:history="1">
        <w:r w:rsidRPr="00A4078A">
          <w:rPr>
            <w:rStyle w:val="Hyperlink"/>
            <w:lang w:val="en-CA"/>
          </w:rPr>
          <w:t>https://www.jstor.org/stable/3814444</w:t>
        </w:r>
      </w:hyperlink>
      <w:r>
        <w:rPr>
          <w:lang w:val="en-CA"/>
        </w:rPr>
        <w:t>&gt; [accessed 20 October 2022].</w:t>
      </w:r>
    </w:p>
  </w:footnote>
  <w:footnote w:id="20">
    <w:p w14:paraId="455CDF4A" w14:textId="77777777" w:rsidR="000C6016" w:rsidRPr="00150A4D" w:rsidRDefault="000C6016" w:rsidP="000C6016">
      <w:pPr>
        <w:pStyle w:val="FootnoteText"/>
        <w:rPr>
          <w:lang w:val="en-CA"/>
        </w:rPr>
      </w:pPr>
      <w:r>
        <w:rPr>
          <w:rStyle w:val="FootnoteReference"/>
        </w:rPr>
        <w:footnoteRef/>
      </w:r>
      <w:r>
        <w:t xml:space="preserve"> </w:t>
      </w:r>
      <w:r>
        <w:rPr>
          <w:lang w:val="en-CA"/>
        </w:rPr>
        <w:t xml:space="preserve">Elzey, ‘The Nahua Myth of the Suns’, p. 134. </w:t>
      </w:r>
    </w:p>
  </w:footnote>
  <w:footnote w:id="21">
    <w:p w14:paraId="683C8F8D" w14:textId="77777777" w:rsidR="000C6016" w:rsidRPr="00B0739A" w:rsidRDefault="000C6016" w:rsidP="000C6016">
      <w:pPr>
        <w:pStyle w:val="FootnoteText"/>
        <w:rPr>
          <w:lang w:val="en-CA"/>
        </w:rPr>
      </w:pPr>
      <w:r>
        <w:rPr>
          <w:rStyle w:val="FootnoteReference"/>
        </w:rPr>
        <w:footnoteRef/>
      </w:r>
      <w:r>
        <w:t xml:space="preserve"> </w:t>
      </w:r>
      <w:r>
        <w:rPr>
          <w:lang w:val="en-CA"/>
        </w:rPr>
        <w:t>Elzey, ‘The Nahua Myth of the Suns’, p. 118.</w:t>
      </w:r>
    </w:p>
  </w:footnote>
  <w:footnote w:id="22">
    <w:p w14:paraId="2837A09C" w14:textId="77777777" w:rsidR="00BA3D96" w:rsidRPr="00D545FD" w:rsidRDefault="00BA3D96" w:rsidP="00BA3D96">
      <w:pPr>
        <w:pStyle w:val="FootnoteText"/>
        <w:rPr>
          <w:lang w:val="en-CA"/>
        </w:rPr>
      </w:pPr>
      <w:r>
        <w:rPr>
          <w:rStyle w:val="FootnoteReference"/>
        </w:rPr>
        <w:footnoteRef/>
      </w:r>
      <w:r>
        <w:t xml:space="preserve"> </w:t>
      </w:r>
      <w:r>
        <w:rPr>
          <w:lang w:val="en-CA"/>
        </w:rPr>
        <w:t>Elzey, ‘The Nahua Myth of the Suns’, p. 128.</w:t>
      </w:r>
    </w:p>
  </w:footnote>
  <w:footnote w:id="23">
    <w:p w14:paraId="065FF3AD" w14:textId="1BDC7252" w:rsidR="00AC3870" w:rsidRPr="00AC3870" w:rsidRDefault="00AC3870">
      <w:pPr>
        <w:pStyle w:val="FootnoteText"/>
        <w:rPr>
          <w:lang w:val="en-CA"/>
        </w:rPr>
      </w:pPr>
      <w:r>
        <w:rPr>
          <w:rStyle w:val="FootnoteReference"/>
        </w:rPr>
        <w:footnoteRef/>
      </w:r>
      <w:r>
        <w:t xml:space="preserve"> </w:t>
      </w:r>
      <w:r>
        <w:rPr>
          <w:lang w:val="en-CA"/>
        </w:rPr>
        <w:t>Clifford Geertz,</w:t>
      </w:r>
      <w:r w:rsidR="00BC4C72">
        <w:rPr>
          <w:lang w:val="en-CA"/>
        </w:rPr>
        <w:t xml:space="preserve"> ‘Ethos, World View, and the Analysis of Sacred Symbols’ in</w:t>
      </w:r>
      <w:r>
        <w:rPr>
          <w:lang w:val="en-CA"/>
        </w:rPr>
        <w:t xml:space="preserve"> </w:t>
      </w:r>
      <w:r w:rsidR="003A1605">
        <w:rPr>
          <w:i/>
          <w:iCs/>
          <w:lang w:val="en-CA"/>
        </w:rPr>
        <w:t xml:space="preserve">The Interpretation of Cultures: </w:t>
      </w:r>
      <w:r w:rsidR="00A12F3C">
        <w:rPr>
          <w:i/>
          <w:iCs/>
          <w:lang w:val="en-CA"/>
        </w:rPr>
        <w:t xml:space="preserve">Selected Essays by Clifford Geertz </w:t>
      </w:r>
      <w:r w:rsidR="00A12F3C">
        <w:rPr>
          <w:lang w:val="en-CA"/>
        </w:rPr>
        <w:t>(New York, Basic Books Inc., 1973)</w:t>
      </w:r>
      <w:r w:rsidR="00BC4C72">
        <w:rPr>
          <w:lang w:val="en-CA"/>
        </w:rPr>
        <w:t xml:space="preserve">, pp. </w:t>
      </w:r>
      <w:r w:rsidR="00F24F2E">
        <w:rPr>
          <w:lang w:val="en-CA"/>
        </w:rPr>
        <w:t>126-141</w:t>
      </w:r>
      <w:r w:rsidR="00A12F3C">
        <w:rPr>
          <w:lang w:val="en-CA"/>
        </w:rPr>
        <w:t xml:space="preserve"> </w:t>
      </w:r>
      <w:r w:rsidR="00BC4C72">
        <w:rPr>
          <w:lang w:val="en-CA"/>
        </w:rPr>
        <w:t>(</w:t>
      </w:r>
      <w:r>
        <w:rPr>
          <w:lang w:val="en-CA"/>
        </w:rPr>
        <w:t xml:space="preserve">p. </w:t>
      </w:r>
      <w:r w:rsidR="003A1605">
        <w:rPr>
          <w:lang w:val="en-CA"/>
        </w:rPr>
        <w:t>131</w:t>
      </w:r>
      <w:r w:rsidR="00BC4C72">
        <w:rPr>
          <w:lang w:val="en-CA"/>
        </w:rPr>
        <w:t>)</w:t>
      </w:r>
      <w:r w:rsidR="003A1605">
        <w:rPr>
          <w:lang w:val="en-CA"/>
        </w:rPr>
        <w:t xml:space="preserve">. </w:t>
      </w:r>
    </w:p>
  </w:footnote>
  <w:footnote w:id="24">
    <w:p w14:paraId="79194EAB" w14:textId="77777777" w:rsidR="00BA3D96" w:rsidRPr="00AE0516" w:rsidRDefault="00BA3D96" w:rsidP="00BA3D96">
      <w:pPr>
        <w:pStyle w:val="FootnoteText"/>
        <w:rPr>
          <w:lang w:val="en-CA"/>
        </w:rPr>
      </w:pPr>
      <w:r>
        <w:rPr>
          <w:rStyle w:val="FootnoteReference"/>
        </w:rPr>
        <w:footnoteRef/>
      </w:r>
      <w:r>
        <w:t xml:space="preserve"> </w:t>
      </w:r>
      <w:r>
        <w:rPr>
          <w:lang w:val="en-CA"/>
        </w:rPr>
        <w:t xml:space="preserve">Elzey, ‘The Nahua Myth of the Suns’, p. 129. </w:t>
      </w:r>
    </w:p>
  </w:footnote>
  <w:footnote w:id="25">
    <w:p w14:paraId="0793AE92" w14:textId="0F0449A2" w:rsidR="005629FC" w:rsidRPr="00646DA6" w:rsidRDefault="005629FC" w:rsidP="005629FC">
      <w:pPr>
        <w:pStyle w:val="FootnoteText"/>
        <w:rPr>
          <w:lang w:val="en-CA"/>
        </w:rPr>
      </w:pPr>
      <w:r>
        <w:rPr>
          <w:rStyle w:val="FootnoteReference"/>
        </w:rPr>
        <w:footnoteRef/>
      </w:r>
      <w:r>
        <w:t xml:space="preserve"> Eliade, ‘Cosmogonic Myth and “Sacred History”’</w:t>
      </w:r>
      <w:r w:rsidR="00513CEF">
        <w:t>,</w:t>
      </w:r>
      <w:r>
        <w:t xml:space="preserve"> </w:t>
      </w:r>
      <w:r w:rsidR="00513CEF" w:rsidRPr="00CB7DB5">
        <w:rPr>
          <w:i/>
          <w:iCs/>
          <w:sz w:val="22"/>
          <w:szCs w:val="22"/>
        </w:rPr>
        <w:t>Religions Studies</w:t>
      </w:r>
      <w:r w:rsidR="00513CEF" w:rsidRPr="00CB7DB5">
        <w:rPr>
          <w:sz w:val="22"/>
          <w:szCs w:val="22"/>
        </w:rPr>
        <w:t xml:space="preserve"> 2:2 (1967), 171-183 </w:t>
      </w:r>
      <w:r w:rsidR="00513CEF">
        <w:rPr>
          <w:sz w:val="22"/>
          <w:szCs w:val="22"/>
        </w:rPr>
        <w:t xml:space="preserve">(p. 171) </w:t>
      </w:r>
      <w:r w:rsidR="00513CEF" w:rsidRPr="00CB7DB5">
        <w:rPr>
          <w:sz w:val="22"/>
          <w:szCs w:val="22"/>
        </w:rPr>
        <w:t>&lt;</w:t>
      </w:r>
      <w:hyperlink r:id="rId7" w:history="1">
        <w:r w:rsidR="00513CEF" w:rsidRPr="00CB7DB5">
          <w:rPr>
            <w:rStyle w:val="Hyperlink"/>
            <w:sz w:val="22"/>
            <w:szCs w:val="22"/>
          </w:rPr>
          <w:t>https://www.jstor.org/stable/20004652</w:t>
        </w:r>
      </w:hyperlink>
      <w:r w:rsidR="00513CEF" w:rsidRPr="00CB7DB5">
        <w:rPr>
          <w:sz w:val="22"/>
          <w:szCs w:val="22"/>
        </w:rPr>
        <w:t>&gt; [accessed 13 October 2002]</w:t>
      </w:r>
    </w:p>
  </w:footnote>
  <w:footnote w:id="26">
    <w:p w14:paraId="479CD06F" w14:textId="77777777" w:rsidR="005629FC" w:rsidRPr="0010627E" w:rsidRDefault="005629FC" w:rsidP="005629FC">
      <w:pPr>
        <w:pStyle w:val="FootnoteText"/>
        <w:rPr>
          <w:lang w:val="en-CA"/>
        </w:rPr>
      </w:pPr>
      <w:r>
        <w:rPr>
          <w:rStyle w:val="FootnoteReference"/>
        </w:rPr>
        <w:footnoteRef/>
      </w:r>
      <w:r>
        <w:t xml:space="preserve"> </w:t>
      </w:r>
      <w:r w:rsidRPr="00711DCC">
        <w:rPr>
          <w:lang w:val="en-CA"/>
        </w:rPr>
        <w:t xml:space="preserve">Richard J. Evans, </w:t>
      </w:r>
      <w:r w:rsidRPr="00711DCC">
        <w:rPr>
          <w:i/>
          <w:iCs/>
          <w:lang w:val="en-CA"/>
        </w:rPr>
        <w:t>In Defence of History</w:t>
      </w:r>
      <w:r w:rsidRPr="00711DCC">
        <w:rPr>
          <w:lang w:val="en-CA"/>
        </w:rPr>
        <w:t xml:space="preserve"> (London: Granta, 2018), p. </w:t>
      </w:r>
      <w:r>
        <w:rPr>
          <w:lang w:val="en-CA"/>
        </w:rPr>
        <w:t>80.</w:t>
      </w:r>
    </w:p>
  </w:footnote>
  <w:footnote w:id="27">
    <w:p w14:paraId="65F51168" w14:textId="3B9E108F" w:rsidR="005629FC" w:rsidRPr="00235739" w:rsidRDefault="005629FC" w:rsidP="005629FC">
      <w:pPr>
        <w:pStyle w:val="FootnoteText"/>
        <w:rPr>
          <w:lang w:val="en-CA"/>
        </w:rPr>
      </w:pPr>
      <w:r>
        <w:rPr>
          <w:rStyle w:val="FootnoteReference"/>
        </w:rPr>
        <w:footnoteRef/>
      </w:r>
      <w:r>
        <w:t xml:space="preserve"> Alan </w:t>
      </w:r>
      <w:r>
        <w:rPr>
          <w:lang w:val="en-CA"/>
        </w:rPr>
        <w:t xml:space="preserve">Dundes, ‘The Anthropologist and the Comparative Method in Folklore’, </w:t>
      </w:r>
      <w:r w:rsidR="00C1055D">
        <w:rPr>
          <w:lang w:val="en-CA"/>
        </w:rPr>
        <w:t>p. 138</w:t>
      </w:r>
      <w:r>
        <w:rPr>
          <w:lang w:val="en-CA"/>
        </w:rPr>
        <w:t>.</w:t>
      </w:r>
    </w:p>
  </w:footnote>
  <w:footnote w:id="28">
    <w:p w14:paraId="32A17AB3" w14:textId="4D7E29B9" w:rsidR="00C26F4E" w:rsidRPr="00C26F4E" w:rsidRDefault="00C26F4E">
      <w:pPr>
        <w:pStyle w:val="FootnoteText"/>
        <w:rPr>
          <w:lang w:val="en-CA"/>
        </w:rPr>
      </w:pPr>
      <w:r>
        <w:rPr>
          <w:rStyle w:val="FootnoteReference"/>
        </w:rPr>
        <w:footnoteRef/>
      </w:r>
      <w:r>
        <w:t xml:space="preserve"> </w:t>
      </w:r>
      <w:r>
        <w:rPr>
          <w:lang w:val="en-CA"/>
        </w:rPr>
        <w:t xml:space="preserve">Eagleton, </w:t>
      </w:r>
      <w:r>
        <w:rPr>
          <w:i/>
          <w:iCs/>
          <w:lang w:val="en-CA"/>
        </w:rPr>
        <w:t>The Idea of Culture</w:t>
      </w:r>
      <w:r>
        <w:rPr>
          <w:lang w:val="en-CA"/>
        </w:rPr>
        <w:t>, p. 25.</w:t>
      </w:r>
    </w:p>
  </w:footnote>
  <w:footnote w:id="29">
    <w:p w14:paraId="05A9AFE1" w14:textId="77777777" w:rsidR="005629FC" w:rsidRPr="00B512B4" w:rsidRDefault="005629FC" w:rsidP="005629FC">
      <w:pPr>
        <w:pStyle w:val="FootnoteText"/>
        <w:rPr>
          <w:lang w:val="en-CA"/>
        </w:rPr>
      </w:pPr>
      <w:r>
        <w:rPr>
          <w:rStyle w:val="FootnoteReference"/>
        </w:rPr>
        <w:footnoteRef/>
      </w:r>
      <w:r>
        <w:t xml:space="preserve"> </w:t>
      </w:r>
      <w:r>
        <w:rPr>
          <w:lang w:val="en-CA"/>
        </w:rPr>
        <w:t>Elzey, ‘The Nahua Myth of the Suns,’ p. 116.</w:t>
      </w:r>
    </w:p>
  </w:footnote>
  <w:footnote w:id="30">
    <w:p w14:paraId="7A4FFCC5" w14:textId="77777777" w:rsidR="00625ECB" w:rsidRPr="00CC5C42" w:rsidRDefault="00625ECB" w:rsidP="00625ECB">
      <w:pPr>
        <w:pStyle w:val="FootnoteText"/>
        <w:rPr>
          <w:lang w:val="en-CA"/>
        </w:rPr>
      </w:pPr>
      <w:r>
        <w:rPr>
          <w:rStyle w:val="FootnoteReference"/>
        </w:rPr>
        <w:footnoteRef/>
      </w:r>
      <w:r>
        <w:t xml:space="preserve"> </w:t>
      </w:r>
      <w:r>
        <w:rPr>
          <w:lang w:val="en-CA"/>
        </w:rPr>
        <w:t>Elzey, ‘The Nahua myth of the Suns’, p. 117.</w:t>
      </w:r>
    </w:p>
  </w:footnote>
  <w:footnote w:id="31">
    <w:p w14:paraId="08AD653B" w14:textId="23522FD1" w:rsidR="003A57CA" w:rsidRPr="003A57CA" w:rsidRDefault="003A57CA">
      <w:pPr>
        <w:pStyle w:val="FootnoteText"/>
        <w:rPr>
          <w:lang w:val="en-CA"/>
        </w:rPr>
      </w:pPr>
      <w:r>
        <w:rPr>
          <w:rStyle w:val="FootnoteReference"/>
        </w:rPr>
        <w:footnoteRef/>
      </w:r>
      <w:r>
        <w:t xml:space="preserve"> </w:t>
      </w:r>
      <w:r w:rsidR="006258C1">
        <w:rPr>
          <w:lang w:val="en-CA"/>
        </w:rPr>
        <w:t xml:space="preserve">Arnold Carlos Vento, ‘Aztec Myths and Cosmology: Historical-Religious Misinterpretation and Bias’, </w:t>
      </w:r>
      <w:r w:rsidR="006258C1">
        <w:rPr>
          <w:i/>
          <w:iCs/>
          <w:lang w:val="en-CA"/>
        </w:rPr>
        <w:t xml:space="preserve">Wicazo Sa Review </w:t>
      </w:r>
      <w:r w:rsidR="000E12D0">
        <w:rPr>
          <w:lang w:val="en-CA"/>
        </w:rPr>
        <w:t>11.1 (1995), 1-23 (</w:t>
      </w:r>
      <w:r w:rsidR="006258C1">
        <w:rPr>
          <w:lang w:val="en-CA"/>
        </w:rPr>
        <w:t>p</w:t>
      </w:r>
      <w:r w:rsidR="00E76FC8">
        <w:rPr>
          <w:lang w:val="en-CA"/>
        </w:rPr>
        <w:t>p</w:t>
      </w:r>
      <w:r w:rsidR="006258C1">
        <w:rPr>
          <w:lang w:val="en-CA"/>
        </w:rPr>
        <w:t>. 1</w:t>
      </w:r>
      <w:r w:rsidR="001D21A8">
        <w:rPr>
          <w:lang w:val="en-CA"/>
        </w:rPr>
        <w:t xml:space="preserve">, </w:t>
      </w:r>
      <w:r w:rsidR="00EA6C36">
        <w:rPr>
          <w:lang w:val="en-CA"/>
        </w:rPr>
        <w:t>6</w:t>
      </w:r>
      <w:r w:rsidR="000E12D0">
        <w:rPr>
          <w:lang w:val="en-CA"/>
        </w:rPr>
        <w:t>) &lt;</w:t>
      </w:r>
      <w:hyperlink r:id="rId8" w:history="1">
        <w:r w:rsidR="000E12D0" w:rsidRPr="00FD7E87">
          <w:rPr>
            <w:rStyle w:val="Hyperlink"/>
            <w:lang w:val="en-CA"/>
          </w:rPr>
          <w:t>https://www.jstor.org/stable/1409038</w:t>
        </w:r>
      </w:hyperlink>
      <w:r w:rsidR="000E12D0">
        <w:rPr>
          <w:lang w:val="en-CA"/>
        </w:rPr>
        <w:t>&gt; [</w:t>
      </w:r>
      <w:r w:rsidR="00CC2E95">
        <w:rPr>
          <w:lang w:val="en-CA"/>
        </w:rPr>
        <w:t>accessed 21 October 2022].</w:t>
      </w:r>
    </w:p>
  </w:footnote>
  <w:footnote w:id="32">
    <w:p w14:paraId="0DE56B76" w14:textId="5043B6C8" w:rsidR="00701684" w:rsidRPr="00701684" w:rsidRDefault="00701684">
      <w:pPr>
        <w:pStyle w:val="FootnoteText"/>
        <w:rPr>
          <w:lang w:val="en-CA"/>
        </w:rPr>
      </w:pPr>
      <w:r>
        <w:rPr>
          <w:rStyle w:val="FootnoteReference"/>
        </w:rPr>
        <w:footnoteRef/>
      </w:r>
      <w:r>
        <w:t xml:space="preserve"> </w:t>
      </w:r>
      <w:r>
        <w:rPr>
          <w:lang w:val="en-CA"/>
        </w:rPr>
        <w:t>Eliade</w:t>
      </w:r>
      <w:r>
        <w:t>, ‘Cosmogonic Myth’, p. 173.</w:t>
      </w:r>
    </w:p>
  </w:footnote>
  <w:footnote w:id="33">
    <w:p w14:paraId="4F8306D1" w14:textId="4CBF8BDF" w:rsidR="005629FC" w:rsidRPr="00FF0FF9" w:rsidRDefault="005629FC" w:rsidP="005629FC">
      <w:pPr>
        <w:pStyle w:val="FootnoteText"/>
        <w:rPr>
          <w:lang w:val="en-CA"/>
        </w:rPr>
      </w:pPr>
      <w:r>
        <w:rPr>
          <w:rStyle w:val="FootnoteReference"/>
        </w:rPr>
        <w:footnoteRef/>
      </w:r>
      <w:r>
        <w:t xml:space="preserve"> </w:t>
      </w:r>
      <w:r>
        <w:rPr>
          <w:lang w:val="en-CA"/>
        </w:rPr>
        <w:t>Dundes, ‘The Anthropologist and the Comparative Method’, p</w:t>
      </w:r>
      <w:r w:rsidR="00BF2423">
        <w:rPr>
          <w:lang w:val="en-CA"/>
        </w:rPr>
        <w:t>p</w:t>
      </w:r>
      <w:r>
        <w:rPr>
          <w:lang w:val="en-CA"/>
        </w:rPr>
        <w:t xml:space="preserve">. </w:t>
      </w:r>
      <w:r w:rsidR="00BF2423">
        <w:rPr>
          <w:lang w:val="en-CA"/>
        </w:rPr>
        <w:t>128-</w:t>
      </w:r>
      <w:r>
        <w:rPr>
          <w:lang w:val="en-CA"/>
        </w:rPr>
        <w:t xml:space="preserve">129. </w:t>
      </w:r>
    </w:p>
  </w:footnote>
  <w:footnote w:id="34">
    <w:p w14:paraId="307DF439" w14:textId="77777777" w:rsidR="00FF53AE" w:rsidRPr="0099426D" w:rsidRDefault="00FF53AE" w:rsidP="00FF53AE">
      <w:pPr>
        <w:pStyle w:val="FootnoteText"/>
        <w:rPr>
          <w:lang w:val="en-CA"/>
        </w:rPr>
      </w:pPr>
      <w:r>
        <w:rPr>
          <w:rStyle w:val="FootnoteReference"/>
        </w:rPr>
        <w:footnoteRef/>
      </w:r>
      <w:r>
        <w:t xml:space="preserve"> </w:t>
      </w:r>
      <w:r>
        <w:rPr>
          <w:lang w:val="en-CA"/>
        </w:rPr>
        <w:t>Elzey, ‘The Nahua Myth of the Suns’, p. 120.</w:t>
      </w:r>
    </w:p>
  </w:footnote>
  <w:footnote w:id="35">
    <w:p w14:paraId="11A47A99" w14:textId="77777777" w:rsidR="002503A9" w:rsidRPr="003F3766" w:rsidRDefault="002503A9" w:rsidP="002503A9">
      <w:pPr>
        <w:pStyle w:val="FootnoteText"/>
        <w:rPr>
          <w:lang w:val="en-CA"/>
        </w:rPr>
      </w:pPr>
      <w:r>
        <w:rPr>
          <w:rStyle w:val="FootnoteReference"/>
        </w:rPr>
        <w:footnoteRef/>
      </w:r>
      <w:r>
        <w:t xml:space="preserve"> </w:t>
      </w:r>
      <w:r>
        <w:rPr>
          <w:lang w:val="en-CA"/>
        </w:rPr>
        <w:t xml:space="preserve">Elzey, ‘The Nahua Myth of the Suns’, p. 116. </w:t>
      </w:r>
    </w:p>
  </w:footnote>
  <w:footnote w:id="36">
    <w:p w14:paraId="043045DD" w14:textId="77777777" w:rsidR="00917AA4" w:rsidRPr="00AE21A4" w:rsidRDefault="00917AA4" w:rsidP="00917AA4">
      <w:pPr>
        <w:pStyle w:val="FootnoteText"/>
        <w:rPr>
          <w:lang w:val="en-CA"/>
        </w:rPr>
      </w:pPr>
      <w:r>
        <w:rPr>
          <w:rStyle w:val="FootnoteReference"/>
        </w:rPr>
        <w:footnoteRef/>
      </w:r>
      <w:r>
        <w:t xml:space="preserve"> </w:t>
      </w:r>
      <w:r>
        <w:rPr>
          <w:lang w:val="en-CA"/>
        </w:rPr>
        <w:t>Elzey, ‘The Nahua Myth of the Suns’, pp. 122-123.</w:t>
      </w:r>
    </w:p>
  </w:footnote>
  <w:footnote w:id="37">
    <w:p w14:paraId="6424327E" w14:textId="77777777" w:rsidR="00A322A5" w:rsidRPr="009301F4" w:rsidRDefault="00A322A5" w:rsidP="00A322A5">
      <w:pPr>
        <w:pStyle w:val="FootnoteText"/>
        <w:rPr>
          <w:lang w:val="en-CA"/>
        </w:rPr>
      </w:pPr>
      <w:r>
        <w:rPr>
          <w:rStyle w:val="FootnoteReference"/>
        </w:rPr>
        <w:footnoteRef/>
      </w:r>
      <w:r>
        <w:t xml:space="preserve"> </w:t>
      </w:r>
      <w:r>
        <w:rPr>
          <w:lang w:val="en-CA"/>
        </w:rPr>
        <w:t xml:space="preserve">Elzey, ‘The Nahua Myth of the Suns’, p. 125. </w:t>
      </w:r>
    </w:p>
  </w:footnote>
  <w:footnote w:id="38">
    <w:p w14:paraId="3CDC3C14" w14:textId="2CD358D7" w:rsidR="006C5ECB" w:rsidRPr="006C5ECB" w:rsidRDefault="006C5ECB">
      <w:pPr>
        <w:pStyle w:val="FootnoteText"/>
        <w:rPr>
          <w:lang w:val="en-CA"/>
        </w:rPr>
      </w:pPr>
      <w:r>
        <w:rPr>
          <w:rStyle w:val="FootnoteReference"/>
        </w:rPr>
        <w:footnoteRef/>
      </w:r>
      <w:r>
        <w:t xml:space="preserve"> </w:t>
      </w:r>
      <w:r>
        <w:rPr>
          <w:lang w:val="en-CA"/>
        </w:rPr>
        <w:t>Elzey, ‘The Nahua Myth of the Suns’, p</w:t>
      </w:r>
      <w:r w:rsidR="00A16659">
        <w:rPr>
          <w:lang w:val="en-CA"/>
        </w:rPr>
        <w:t>p</w:t>
      </w:r>
      <w:r>
        <w:rPr>
          <w:lang w:val="en-CA"/>
        </w:rPr>
        <w:t>. 132</w:t>
      </w:r>
      <w:r w:rsidR="00A16659">
        <w:rPr>
          <w:lang w:val="en-CA"/>
        </w:rPr>
        <w:t>-133</w:t>
      </w:r>
      <w:r>
        <w:rPr>
          <w:lang w:val="en-CA"/>
        </w:rPr>
        <w:t xml:space="preserve">. </w:t>
      </w:r>
    </w:p>
  </w:footnote>
  <w:footnote w:id="39">
    <w:p w14:paraId="56F7CEA0" w14:textId="6111C390" w:rsidR="00886973" w:rsidRPr="00886973" w:rsidRDefault="00886973">
      <w:pPr>
        <w:pStyle w:val="FootnoteText"/>
        <w:rPr>
          <w:lang w:val="en-CA"/>
        </w:rPr>
      </w:pPr>
      <w:r>
        <w:rPr>
          <w:rStyle w:val="FootnoteReference"/>
        </w:rPr>
        <w:footnoteRef/>
      </w:r>
      <w:r>
        <w:t xml:space="preserve"> </w:t>
      </w:r>
      <w:r w:rsidRPr="00853151">
        <w:rPr>
          <w:lang w:val="en-CA"/>
        </w:rPr>
        <w:t>Elzey</w:t>
      </w:r>
      <w:r>
        <w:rPr>
          <w:lang w:val="en-CA"/>
        </w:rPr>
        <w:t xml:space="preserve">, ‘The Nahua Myth of the Suns’, p. 133. </w:t>
      </w:r>
    </w:p>
  </w:footnote>
  <w:footnote w:id="40">
    <w:p w14:paraId="7689D85D" w14:textId="14B2651E" w:rsidR="00950FE2" w:rsidRPr="00950FE2" w:rsidRDefault="00950FE2">
      <w:pPr>
        <w:pStyle w:val="FootnoteText"/>
        <w:rPr>
          <w:lang w:val="en-CA"/>
        </w:rPr>
      </w:pPr>
      <w:r>
        <w:rPr>
          <w:rStyle w:val="FootnoteReference"/>
        </w:rPr>
        <w:footnoteRef/>
      </w:r>
      <w:r>
        <w:t xml:space="preserve"> </w:t>
      </w:r>
      <w:r w:rsidR="0021251D">
        <w:rPr>
          <w:lang w:val="en-CA"/>
        </w:rPr>
        <w:t>Dundes</w:t>
      </w:r>
      <w:r w:rsidR="001F16BF">
        <w:rPr>
          <w:lang w:val="en-CA"/>
        </w:rPr>
        <w:t>, ‘The Anthropologist and the Comparative Method’, p</w:t>
      </w:r>
      <w:r w:rsidR="007D5070">
        <w:rPr>
          <w:lang w:val="en-CA"/>
        </w:rPr>
        <w:t>p. 130-131.</w:t>
      </w:r>
    </w:p>
  </w:footnote>
  <w:footnote w:id="41">
    <w:p w14:paraId="2DC1D811" w14:textId="36D1D086" w:rsidR="007A19D1" w:rsidRPr="007A19D1" w:rsidRDefault="007A19D1">
      <w:pPr>
        <w:pStyle w:val="FootnoteText"/>
        <w:rPr>
          <w:lang w:val="en-CA"/>
        </w:rPr>
      </w:pPr>
      <w:r>
        <w:rPr>
          <w:rStyle w:val="FootnoteReference"/>
        </w:rPr>
        <w:footnoteRef/>
      </w:r>
      <w:r>
        <w:t xml:space="preserve"> </w:t>
      </w:r>
      <w:r>
        <w:rPr>
          <w:lang w:val="en-CA"/>
        </w:rPr>
        <w:t>Long, ‘How the Dog Got Its Days’, p. 262.</w:t>
      </w:r>
    </w:p>
  </w:footnote>
  <w:footnote w:id="42">
    <w:p w14:paraId="46FB6DFD" w14:textId="395E51E7" w:rsidR="0041379E" w:rsidRPr="0041379E" w:rsidRDefault="0041379E">
      <w:pPr>
        <w:pStyle w:val="FootnoteText"/>
        <w:rPr>
          <w:lang w:val="en-CA"/>
        </w:rPr>
      </w:pPr>
      <w:r>
        <w:rPr>
          <w:rStyle w:val="FootnoteReference"/>
        </w:rPr>
        <w:footnoteRef/>
      </w:r>
      <w:r>
        <w:t xml:space="preserve"> </w:t>
      </w:r>
      <w:r>
        <w:rPr>
          <w:lang w:val="en-CA"/>
        </w:rPr>
        <w:t>Long, ‘How the Dog Got Its Days’, pp. 262-263.</w:t>
      </w:r>
    </w:p>
  </w:footnote>
  <w:footnote w:id="43">
    <w:p w14:paraId="7EA9A87A" w14:textId="77777777" w:rsidR="0000156B" w:rsidRPr="00033C5A" w:rsidRDefault="0000156B" w:rsidP="0000156B">
      <w:pPr>
        <w:pStyle w:val="FootnoteText"/>
        <w:rPr>
          <w:lang w:val="en-CA"/>
        </w:rPr>
      </w:pPr>
      <w:r>
        <w:rPr>
          <w:rStyle w:val="FootnoteReference"/>
        </w:rPr>
        <w:footnoteRef/>
      </w:r>
      <w:r>
        <w:t xml:space="preserve"> </w:t>
      </w:r>
      <w:r>
        <w:rPr>
          <w:lang w:val="en-CA"/>
        </w:rPr>
        <w:t xml:space="preserve">Long, ‘How the Dog Got Its Days’, p. 264. </w:t>
      </w:r>
    </w:p>
  </w:footnote>
  <w:footnote w:id="44">
    <w:p w14:paraId="008D53EE" w14:textId="60F736C4" w:rsidR="000F2A1A" w:rsidRPr="000F2A1A" w:rsidRDefault="000F2A1A">
      <w:pPr>
        <w:pStyle w:val="FootnoteText"/>
        <w:rPr>
          <w:lang w:val="en-CA"/>
        </w:rPr>
      </w:pPr>
      <w:r>
        <w:rPr>
          <w:rStyle w:val="FootnoteReference"/>
        </w:rPr>
        <w:footnoteRef/>
      </w:r>
      <w:r>
        <w:t xml:space="preserve"> </w:t>
      </w:r>
      <w:r w:rsidR="00060935">
        <w:rPr>
          <w:lang w:val="en-CA"/>
        </w:rPr>
        <w:t>Elzey, ‘The Nahua Myth of the Suns’, p. 120.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07365" w14:textId="7A7EEE8B" w:rsidR="00DB0B7A" w:rsidRPr="00DB0B7A" w:rsidRDefault="00DB0B7A">
    <w:pPr>
      <w:pStyle w:val="Header"/>
      <w:rPr>
        <w:rFonts w:ascii="Times New Roman" w:hAnsi="Times New Roman"/>
        <w:sz w:val="24"/>
        <w:szCs w:val="24"/>
      </w:rPr>
    </w:pPr>
    <w:r w:rsidRPr="00DB0B7A">
      <w:rPr>
        <w:rFonts w:ascii="Times New Roman" w:hAnsi="Times New Roman"/>
        <w:sz w:val="24"/>
        <w:szCs w:val="24"/>
      </w:rPr>
      <w:t>Krystyna Cap 2123816</w:t>
    </w:r>
    <w:r w:rsidRPr="00DB0B7A">
      <w:rPr>
        <w:rFonts w:ascii="Times New Roman" w:hAnsi="Times New Roman"/>
        <w:sz w:val="24"/>
        <w:szCs w:val="24"/>
      </w:rPr>
      <w:tab/>
    </w:r>
    <w:r w:rsidRPr="00DB0B7A">
      <w:rPr>
        <w:rFonts w:ascii="Times New Roman" w:hAnsi="Times New Roman"/>
        <w:sz w:val="24"/>
        <w:szCs w:val="24"/>
      </w:rPr>
      <w:tab/>
    </w:r>
    <w:r w:rsidRPr="00DB0B7A">
      <w:rPr>
        <w:rFonts w:ascii="Times New Roman" w:hAnsi="Times New Roman"/>
        <w:sz w:val="24"/>
        <w:szCs w:val="24"/>
      </w:rPr>
      <w:fldChar w:fldCharType="begin"/>
    </w:r>
    <w:r w:rsidRPr="00DB0B7A">
      <w:rPr>
        <w:rFonts w:ascii="Times New Roman" w:hAnsi="Times New Roman"/>
        <w:sz w:val="24"/>
        <w:szCs w:val="24"/>
      </w:rPr>
      <w:instrText xml:space="preserve"> PAGE   \* MERGEFORMAT </w:instrText>
    </w:r>
    <w:r w:rsidRPr="00DB0B7A">
      <w:rPr>
        <w:rFonts w:ascii="Times New Roman" w:hAnsi="Times New Roman"/>
        <w:sz w:val="24"/>
        <w:szCs w:val="24"/>
      </w:rPr>
      <w:fldChar w:fldCharType="separate"/>
    </w:r>
    <w:r w:rsidRPr="00DB0B7A">
      <w:rPr>
        <w:rFonts w:ascii="Times New Roman" w:hAnsi="Times New Roman"/>
        <w:sz w:val="24"/>
        <w:szCs w:val="24"/>
      </w:rPr>
      <w:t>1</w:t>
    </w:r>
    <w:r w:rsidRPr="00DB0B7A">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8CB68FA"/>
    <w:multiLevelType w:val="hybridMultilevel"/>
    <w:tmpl w:val="0C42A938"/>
    <w:lvl w:ilvl="0" w:tplc="DC9E2210">
      <w:numFmt w:val="bullet"/>
      <w:lvlText w:val="-"/>
      <w:lvlJc w:val="left"/>
      <w:pPr>
        <w:ind w:left="927" w:hanging="360"/>
      </w:pPr>
      <w:rPr>
        <w:rFonts w:ascii="Times New Roman" w:eastAsia="Times New Roman" w:hAnsi="Times New Roman" w:cs="Times New Roman"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4"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A2079"/>
    <w:multiLevelType w:val="hybridMultilevel"/>
    <w:tmpl w:val="B3A2D668"/>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97246716">
    <w:abstractNumId w:val="20"/>
  </w:num>
  <w:num w:numId="2" w16cid:durableId="1247808492">
    <w:abstractNumId w:val="22"/>
  </w:num>
  <w:num w:numId="3" w16cid:durableId="946078744">
    <w:abstractNumId w:val="9"/>
  </w:num>
  <w:num w:numId="4" w16cid:durableId="1469199459">
    <w:abstractNumId w:val="6"/>
  </w:num>
  <w:num w:numId="5" w16cid:durableId="1120034631">
    <w:abstractNumId w:val="2"/>
  </w:num>
  <w:num w:numId="6" w16cid:durableId="1769500447">
    <w:abstractNumId w:val="4"/>
  </w:num>
  <w:num w:numId="7" w16cid:durableId="702091859">
    <w:abstractNumId w:val="14"/>
  </w:num>
  <w:num w:numId="8" w16cid:durableId="1739013583">
    <w:abstractNumId w:val="23"/>
  </w:num>
  <w:num w:numId="9" w16cid:durableId="1938633551">
    <w:abstractNumId w:val="25"/>
  </w:num>
  <w:num w:numId="10" w16cid:durableId="700714309">
    <w:abstractNumId w:val="5"/>
  </w:num>
  <w:num w:numId="11" w16cid:durableId="66345443">
    <w:abstractNumId w:val="21"/>
  </w:num>
  <w:num w:numId="12" w16cid:durableId="1705445156">
    <w:abstractNumId w:val="24"/>
  </w:num>
  <w:num w:numId="13" w16cid:durableId="1756778848">
    <w:abstractNumId w:val="11"/>
  </w:num>
  <w:num w:numId="14" w16cid:durableId="227768211">
    <w:abstractNumId w:val="16"/>
  </w:num>
  <w:num w:numId="15" w16cid:durableId="1208759144">
    <w:abstractNumId w:val="18"/>
  </w:num>
  <w:num w:numId="16" w16cid:durableId="162671935">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572425596">
    <w:abstractNumId w:val="10"/>
  </w:num>
  <w:num w:numId="18" w16cid:durableId="161043512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369574187">
    <w:abstractNumId w:val="12"/>
  </w:num>
  <w:num w:numId="20" w16cid:durableId="1691829765">
    <w:abstractNumId w:val="19"/>
  </w:num>
  <w:num w:numId="21" w16cid:durableId="756826487">
    <w:abstractNumId w:val="3"/>
  </w:num>
  <w:num w:numId="22" w16cid:durableId="474951654">
    <w:abstractNumId w:val="7"/>
  </w:num>
  <w:num w:numId="23" w16cid:durableId="553079473">
    <w:abstractNumId w:val="17"/>
  </w:num>
  <w:num w:numId="24" w16cid:durableId="1444499283">
    <w:abstractNumId w:val="8"/>
  </w:num>
  <w:num w:numId="25" w16cid:durableId="2137016436">
    <w:abstractNumId w:val="1"/>
  </w:num>
  <w:num w:numId="26" w16cid:durableId="1138760764">
    <w:abstractNumId w:val="13"/>
  </w:num>
  <w:num w:numId="27" w16cid:durableId="1333310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993"/>
    <w:rsid w:val="0000156B"/>
    <w:rsid w:val="000017DB"/>
    <w:rsid w:val="00001AE6"/>
    <w:rsid w:val="00001B6F"/>
    <w:rsid w:val="00001C3B"/>
    <w:rsid w:val="000020EF"/>
    <w:rsid w:val="000022B8"/>
    <w:rsid w:val="00002789"/>
    <w:rsid w:val="000028BF"/>
    <w:rsid w:val="000031FC"/>
    <w:rsid w:val="00003AE8"/>
    <w:rsid w:val="00003BAD"/>
    <w:rsid w:val="00004425"/>
    <w:rsid w:val="000045EB"/>
    <w:rsid w:val="00004760"/>
    <w:rsid w:val="00004979"/>
    <w:rsid w:val="00004B6E"/>
    <w:rsid w:val="00004DFC"/>
    <w:rsid w:val="00004F67"/>
    <w:rsid w:val="00005584"/>
    <w:rsid w:val="00005F67"/>
    <w:rsid w:val="0000604A"/>
    <w:rsid w:val="000062B8"/>
    <w:rsid w:val="0000649B"/>
    <w:rsid w:val="000069B1"/>
    <w:rsid w:val="00006CC2"/>
    <w:rsid w:val="00006E17"/>
    <w:rsid w:val="00006EA8"/>
    <w:rsid w:val="00006F64"/>
    <w:rsid w:val="00010179"/>
    <w:rsid w:val="00010743"/>
    <w:rsid w:val="00012E42"/>
    <w:rsid w:val="00013243"/>
    <w:rsid w:val="00013545"/>
    <w:rsid w:val="0001384C"/>
    <w:rsid w:val="00013EF8"/>
    <w:rsid w:val="00014049"/>
    <w:rsid w:val="0001423B"/>
    <w:rsid w:val="00014903"/>
    <w:rsid w:val="00014933"/>
    <w:rsid w:val="0001573A"/>
    <w:rsid w:val="00015C1F"/>
    <w:rsid w:val="00015F52"/>
    <w:rsid w:val="000161C8"/>
    <w:rsid w:val="00016253"/>
    <w:rsid w:val="00016480"/>
    <w:rsid w:val="00016537"/>
    <w:rsid w:val="000168C3"/>
    <w:rsid w:val="0001732E"/>
    <w:rsid w:val="000174E1"/>
    <w:rsid w:val="00017CC3"/>
    <w:rsid w:val="00020037"/>
    <w:rsid w:val="00020386"/>
    <w:rsid w:val="000206DB"/>
    <w:rsid w:val="00020C22"/>
    <w:rsid w:val="00020F6F"/>
    <w:rsid w:val="000212EA"/>
    <w:rsid w:val="0002143E"/>
    <w:rsid w:val="00021758"/>
    <w:rsid w:val="00021B68"/>
    <w:rsid w:val="00021B6B"/>
    <w:rsid w:val="00022345"/>
    <w:rsid w:val="000229F7"/>
    <w:rsid w:val="00022C3B"/>
    <w:rsid w:val="00022F25"/>
    <w:rsid w:val="000231BC"/>
    <w:rsid w:val="00023A61"/>
    <w:rsid w:val="00023A87"/>
    <w:rsid w:val="0002430D"/>
    <w:rsid w:val="0002560D"/>
    <w:rsid w:val="00025738"/>
    <w:rsid w:val="00025BFC"/>
    <w:rsid w:val="00026363"/>
    <w:rsid w:val="000263C9"/>
    <w:rsid w:val="000266DB"/>
    <w:rsid w:val="00026753"/>
    <w:rsid w:val="00026BA9"/>
    <w:rsid w:val="0002701F"/>
    <w:rsid w:val="0002766E"/>
    <w:rsid w:val="00027B19"/>
    <w:rsid w:val="00030D63"/>
    <w:rsid w:val="00030E93"/>
    <w:rsid w:val="00030F9E"/>
    <w:rsid w:val="00031396"/>
    <w:rsid w:val="0003204A"/>
    <w:rsid w:val="000320A4"/>
    <w:rsid w:val="00033116"/>
    <w:rsid w:val="00033C5A"/>
    <w:rsid w:val="00033CDF"/>
    <w:rsid w:val="0003453D"/>
    <w:rsid w:val="00034B96"/>
    <w:rsid w:val="00035299"/>
    <w:rsid w:val="000356CE"/>
    <w:rsid w:val="000358A4"/>
    <w:rsid w:val="00035BF5"/>
    <w:rsid w:val="00036B52"/>
    <w:rsid w:val="00037115"/>
    <w:rsid w:val="000372BD"/>
    <w:rsid w:val="00037961"/>
    <w:rsid w:val="00037C00"/>
    <w:rsid w:val="00037C0E"/>
    <w:rsid w:val="000400C1"/>
    <w:rsid w:val="00040344"/>
    <w:rsid w:val="000407BA"/>
    <w:rsid w:val="000408E2"/>
    <w:rsid w:val="000408F8"/>
    <w:rsid w:val="0004125E"/>
    <w:rsid w:val="000412D2"/>
    <w:rsid w:val="000413D4"/>
    <w:rsid w:val="00041608"/>
    <w:rsid w:val="00041942"/>
    <w:rsid w:val="0004195E"/>
    <w:rsid w:val="00041A97"/>
    <w:rsid w:val="00041F23"/>
    <w:rsid w:val="00041FE1"/>
    <w:rsid w:val="0004252D"/>
    <w:rsid w:val="00042599"/>
    <w:rsid w:val="00042C42"/>
    <w:rsid w:val="00042FDF"/>
    <w:rsid w:val="00043211"/>
    <w:rsid w:val="00043549"/>
    <w:rsid w:val="00043993"/>
    <w:rsid w:val="00043C09"/>
    <w:rsid w:val="0004433B"/>
    <w:rsid w:val="000443D9"/>
    <w:rsid w:val="00044440"/>
    <w:rsid w:val="00044586"/>
    <w:rsid w:val="00045414"/>
    <w:rsid w:val="00045456"/>
    <w:rsid w:val="00045D97"/>
    <w:rsid w:val="0004652E"/>
    <w:rsid w:val="00046A16"/>
    <w:rsid w:val="00047074"/>
    <w:rsid w:val="00047152"/>
    <w:rsid w:val="00047355"/>
    <w:rsid w:val="00047435"/>
    <w:rsid w:val="00047C41"/>
    <w:rsid w:val="00050C48"/>
    <w:rsid w:val="00050CCF"/>
    <w:rsid w:val="00051064"/>
    <w:rsid w:val="000510F3"/>
    <w:rsid w:val="0005148D"/>
    <w:rsid w:val="000516AB"/>
    <w:rsid w:val="0005178B"/>
    <w:rsid w:val="000519D7"/>
    <w:rsid w:val="00051DB4"/>
    <w:rsid w:val="00052543"/>
    <w:rsid w:val="00052593"/>
    <w:rsid w:val="000526F4"/>
    <w:rsid w:val="00053DA7"/>
    <w:rsid w:val="00053E59"/>
    <w:rsid w:val="00053E78"/>
    <w:rsid w:val="00053F57"/>
    <w:rsid w:val="00053FB1"/>
    <w:rsid w:val="0005474B"/>
    <w:rsid w:val="00054B12"/>
    <w:rsid w:val="00055715"/>
    <w:rsid w:val="00056FA8"/>
    <w:rsid w:val="00057685"/>
    <w:rsid w:val="00057FC5"/>
    <w:rsid w:val="00060182"/>
    <w:rsid w:val="0006037F"/>
    <w:rsid w:val="00060935"/>
    <w:rsid w:val="00060DA2"/>
    <w:rsid w:val="000614C8"/>
    <w:rsid w:val="00061CFC"/>
    <w:rsid w:val="000629D9"/>
    <w:rsid w:val="00062AC7"/>
    <w:rsid w:val="00062F54"/>
    <w:rsid w:val="00063413"/>
    <w:rsid w:val="00063607"/>
    <w:rsid w:val="00063A23"/>
    <w:rsid w:val="00063F80"/>
    <w:rsid w:val="00064D17"/>
    <w:rsid w:val="00064E45"/>
    <w:rsid w:val="0006511E"/>
    <w:rsid w:val="00065635"/>
    <w:rsid w:val="00065682"/>
    <w:rsid w:val="00065922"/>
    <w:rsid w:val="0006684B"/>
    <w:rsid w:val="00066C6A"/>
    <w:rsid w:val="00067452"/>
    <w:rsid w:val="00067DAD"/>
    <w:rsid w:val="000705D9"/>
    <w:rsid w:val="00070F75"/>
    <w:rsid w:val="0007102B"/>
    <w:rsid w:val="000715E6"/>
    <w:rsid w:val="0007194C"/>
    <w:rsid w:val="00071F5F"/>
    <w:rsid w:val="0007259D"/>
    <w:rsid w:val="000725D9"/>
    <w:rsid w:val="00072C3D"/>
    <w:rsid w:val="0007315B"/>
    <w:rsid w:val="000739F1"/>
    <w:rsid w:val="00073B24"/>
    <w:rsid w:val="00073C13"/>
    <w:rsid w:val="00074E25"/>
    <w:rsid w:val="000755DA"/>
    <w:rsid w:val="000756F4"/>
    <w:rsid w:val="000757D8"/>
    <w:rsid w:val="00075BB8"/>
    <w:rsid w:val="0007601E"/>
    <w:rsid w:val="000763C5"/>
    <w:rsid w:val="000767E3"/>
    <w:rsid w:val="00076A0B"/>
    <w:rsid w:val="00076AC8"/>
    <w:rsid w:val="00076EE7"/>
    <w:rsid w:val="00076F68"/>
    <w:rsid w:val="000779CB"/>
    <w:rsid w:val="00077D9E"/>
    <w:rsid w:val="00077F58"/>
    <w:rsid w:val="00077FF5"/>
    <w:rsid w:val="00080977"/>
    <w:rsid w:val="00081709"/>
    <w:rsid w:val="00081746"/>
    <w:rsid w:val="00081B2A"/>
    <w:rsid w:val="00081C8F"/>
    <w:rsid w:val="00081CD1"/>
    <w:rsid w:val="00082035"/>
    <w:rsid w:val="00082089"/>
    <w:rsid w:val="000822F5"/>
    <w:rsid w:val="00082684"/>
    <w:rsid w:val="00082B31"/>
    <w:rsid w:val="00082EE5"/>
    <w:rsid w:val="00083036"/>
    <w:rsid w:val="00083232"/>
    <w:rsid w:val="00083904"/>
    <w:rsid w:val="000839AC"/>
    <w:rsid w:val="00083F41"/>
    <w:rsid w:val="0008468D"/>
    <w:rsid w:val="00084CF4"/>
    <w:rsid w:val="000854DF"/>
    <w:rsid w:val="00085896"/>
    <w:rsid w:val="00085DAA"/>
    <w:rsid w:val="000860BE"/>
    <w:rsid w:val="00086325"/>
    <w:rsid w:val="000863C8"/>
    <w:rsid w:val="00086C29"/>
    <w:rsid w:val="0008729B"/>
    <w:rsid w:val="000902CE"/>
    <w:rsid w:val="00090879"/>
    <w:rsid w:val="00090C43"/>
    <w:rsid w:val="00090D49"/>
    <w:rsid w:val="00091038"/>
    <w:rsid w:val="00091A78"/>
    <w:rsid w:val="000926BB"/>
    <w:rsid w:val="00093395"/>
    <w:rsid w:val="00093C91"/>
    <w:rsid w:val="00093CEC"/>
    <w:rsid w:val="00094388"/>
    <w:rsid w:val="000949F6"/>
    <w:rsid w:val="000951A8"/>
    <w:rsid w:val="000954BC"/>
    <w:rsid w:val="000957BF"/>
    <w:rsid w:val="000968BD"/>
    <w:rsid w:val="000975FA"/>
    <w:rsid w:val="0009782E"/>
    <w:rsid w:val="000978C9"/>
    <w:rsid w:val="00097F66"/>
    <w:rsid w:val="000A08A8"/>
    <w:rsid w:val="000A08DD"/>
    <w:rsid w:val="000A0A0F"/>
    <w:rsid w:val="000A1544"/>
    <w:rsid w:val="000A2CF3"/>
    <w:rsid w:val="000A3672"/>
    <w:rsid w:val="000A3D57"/>
    <w:rsid w:val="000A3F71"/>
    <w:rsid w:val="000A61F9"/>
    <w:rsid w:val="000A6A6C"/>
    <w:rsid w:val="000A6D49"/>
    <w:rsid w:val="000A6D5F"/>
    <w:rsid w:val="000A6E03"/>
    <w:rsid w:val="000A71B2"/>
    <w:rsid w:val="000A754A"/>
    <w:rsid w:val="000A7779"/>
    <w:rsid w:val="000A783F"/>
    <w:rsid w:val="000A797E"/>
    <w:rsid w:val="000B0574"/>
    <w:rsid w:val="000B0EF6"/>
    <w:rsid w:val="000B110E"/>
    <w:rsid w:val="000B12ED"/>
    <w:rsid w:val="000B14AE"/>
    <w:rsid w:val="000B14D2"/>
    <w:rsid w:val="000B1997"/>
    <w:rsid w:val="000B24CD"/>
    <w:rsid w:val="000B2588"/>
    <w:rsid w:val="000B288F"/>
    <w:rsid w:val="000B392D"/>
    <w:rsid w:val="000B3F0B"/>
    <w:rsid w:val="000B45BA"/>
    <w:rsid w:val="000B4A7B"/>
    <w:rsid w:val="000B517A"/>
    <w:rsid w:val="000B5EC7"/>
    <w:rsid w:val="000B607F"/>
    <w:rsid w:val="000B633E"/>
    <w:rsid w:val="000B659E"/>
    <w:rsid w:val="000B6F8E"/>
    <w:rsid w:val="000B7111"/>
    <w:rsid w:val="000B7223"/>
    <w:rsid w:val="000B7747"/>
    <w:rsid w:val="000B778B"/>
    <w:rsid w:val="000B7CFB"/>
    <w:rsid w:val="000B7EC6"/>
    <w:rsid w:val="000C0C09"/>
    <w:rsid w:val="000C19C5"/>
    <w:rsid w:val="000C1A1E"/>
    <w:rsid w:val="000C24DF"/>
    <w:rsid w:val="000C250C"/>
    <w:rsid w:val="000C352A"/>
    <w:rsid w:val="000C3606"/>
    <w:rsid w:val="000C3C90"/>
    <w:rsid w:val="000C3CFF"/>
    <w:rsid w:val="000C4C50"/>
    <w:rsid w:val="000C55CE"/>
    <w:rsid w:val="000C5B50"/>
    <w:rsid w:val="000C5F6B"/>
    <w:rsid w:val="000C6016"/>
    <w:rsid w:val="000C78FF"/>
    <w:rsid w:val="000D0524"/>
    <w:rsid w:val="000D07EC"/>
    <w:rsid w:val="000D0D77"/>
    <w:rsid w:val="000D0E8E"/>
    <w:rsid w:val="000D1274"/>
    <w:rsid w:val="000D1471"/>
    <w:rsid w:val="000D1C79"/>
    <w:rsid w:val="000D21F5"/>
    <w:rsid w:val="000D271E"/>
    <w:rsid w:val="000D2ADD"/>
    <w:rsid w:val="000D301B"/>
    <w:rsid w:val="000D3E0A"/>
    <w:rsid w:val="000D406D"/>
    <w:rsid w:val="000D47F4"/>
    <w:rsid w:val="000D48DB"/>
    <w:rsid w:val="000D4CED"/>
    <w:rsid w:val="000D4DB0"/>
    <w:rsid w:val="000D5D4F"/>
    <w:rsid w:val="000D673E"/>
    <w:rsid w:val="000D6A8E"/>
    <w:rsid w:val="000D6C98"/>
    <w:rsid w:val="000D6DD3"/>
    <w:rsid w:val="000D7997"/>
    <w:rsid w:val="000D7E25"/>
    <w:rsid w:val="000D7F27"/>
    <w:rsid w:val="000E0116"/>
    <w:rsid w:val="000E0A9F"/>
    <w:rsid w:val="000E1195"/>
    <w:rsid w:val="000E11E3"/>
    <w:rsid w:val="000E12D0"/>
    <w:rsid w:val="000E1521"/>
    <w:rsid w:val="000E1847"/>
    <w:rsid w:val="000E1D71"/>
    <w:rsid w:val="000E203E"/>
    <w:rsid w:val="000E217C"/>
    <w:rsid w:val="000E2446"/>
    <w:rsid w:val="000E3682"/>
    <w:rsid w:val="000E3751"/>
    <w:rsid w:val="000E45BE"/>
    <w:rsid w:val="000E4A97"/>
    <w:rsid w:val="000E4B71"/>
    <w:rsid w:val="000E4DEC"/>
    <w:rsid w:val="000E4F5D"/>
    <w:rsid w:val="000E4FCE"/>
    <w:rsid w:val="000E51E7"/>
    <w:rsid w:val="000E5468"/>
    <w:rsid w:val="000E5BAC"/>
    <w:rsid w:val="000E66F4"/>
    <w:rsid w:val="000E7494"/>
    <w:rsid w:val="000E7566"/>
    <w:rsid w:val="000E7A3F"/>
    <w:rsid w:val="000E7A7B"/>
    <w:rsid w:val="000E7CB5"/>
    <w:rsid w:val="000F0D55"/>
    <w:rsid w:val="000F133C"/>
    <w:rsid w:val="000F1440"/>
    <w:rsid w:val="000F1A92"/>
    <w:rsid w:val="000F1DC2"/>
    <w:rsid w:val="000F29CA"/>
    <w:rsid w:val="000F2A1A"/>
    <w:rsid w:val="000F3300"/>
    <w:rsid w:val="000F341C"/>
    <w:rsid w:val="000F4343"/>
    <w:rsid w:val="000F4919"/>
    <w:rsid w:val="000F4A47"/>
    <w:rsid w:val="000F5198"/>
    <w:rsid w:val="000F5809"/>
    <w:rsid w:val="000F5813"/>
    <w:rsid w:val="000F5899"/>
    <w:rsid w:val="000F5959"/>
    <w:rsid w:val="000F5D39"/>
    <w:rsid w:val="000F6235"/>
    <w:rsid w:val="000F6554"/>
    <w:rsid w:val="000F6DBB"/>
    <w:rsid w:val="000F72D6"/>
    <w:rsid w:val="000F7453"/>
    <w:rsid w:val="000F75AD"/>
    <w:rsid w:val="000F7759"/>
    <w:rsid w:val="000F7A29"/>
    <w:rsid w:val="000F7DBB"/>
    <w:rsid w:val="000F7E80"/>
    <w:rsid w:val="0010033D"/>
    <w:rsid w:val="00100AB0"/>
    <w:rsid w:val="00100D3C"/>
    <w:rsid w:val="00101649"/>
    <w:rsid w:val="0010199D"/>
    <w:rsid w:val="00101C1F"/>
    <w:rsid w:val="001022B2"/>
    <w:rsid w:val="00102740"/>
    <w:rsid w:val="001029A3"/>
    <w:rsid w:val="00103031"/>
    <w:rsid w:val="0010326F"/>
    <w:rsid w:val="0010393C"/>
    <w:rsid w:val="001044C1"/>
    <w:rsid w:val="00104527"/>
    <w:rsid w:val="00105881"/>
    <w:rsid w:val="001059AD"/>
    <w:rsid w:val="00106089"/>
    <w:rsid w:val="001061C5"/>
    <w:rsid w:val="0010627E"/>
    <w:rsid w:val="00106BFE"/>
    <w:rsid w:val="00106E1B"/>
    <w:rsid w:val="001070F2"/>
    <w:rsid w:val="00107AE6"/>
    <w:rsid w:val="00107E35"/>
    <w:rsid w:val="00107E6E"/>
    <w:rsid w:val="00107EC3"/>
    <w:rsid w:val="00110894"/>
    <w:rsid w:val="00110984"/>
    <w:rsid w:val="0011115E"/>
    <w:rsid w:val="00111283"/>
    <w:rsid w:val="00111284"/>
    <w:rsid w:val="0011161A"/>
    <w:rsid w:val="00111681"/>
    <w:rsid w:val="00112050"/>
    <w:rsid w:val="00112197"/>
    <w:rsid w:val="001123D0"/>
    <w:rsid w:val="00112681"/>
    <w:rsid w:val="001132BE"/>
    <w:rsid w:val="00113B57"/>
    <w:rsid w:val="00114266"/>
    <w:rsid w:val="00114858"/>
    <w:rsid w:val="001171F4"/>
    <w:rsid w:val="0011729E"/>
    <w:rsid w:val="0011763A"/>
    <w:rsid w:val="00117844"/>
    <w:rsid w:val="00117D3F"/>
    <w:rsid w:val="0012083E"/>
    <w:rsid w:val="001212E7"/>
    <w:rsid w:val="00121FA3"/>
    <w:rsid w:val="00122E0D"/>
    <w:rsid w:val="00123557"/>
    <w:rsid w:val="001239F7"/>
    <w:rsid w:val="00124A83"/>
    <w:rsid w:val="00124E9C"/>
    <w:rsid w:val="00125003"/>
    <w:rsid w:val="00125C1C"/>
    <w:rsid w:val="00126435"/>
    <w:rsid w:val="0012659F"/>
    <w:rsid w:val="0012742D"/>
    <w:rsid w:val="00127787"/>
    <w:rsid w:val="00127AF5"/>
    <w:rsid w:val="00127FA4"/>
    <w:rsid w:val="00131140"/>
    <w:rsid w:val="0013140A"/>
    <w:rsid w:val="00131E74"/>
    <w:rsid w:val="00132535"/>
    <w:rsid w:val="001327AE"/>
    <w:rsid w:val="001328CC"/>
    <w:rsid w:val="00132B03"/>
    <w:rsid w:val="00132F8D"/>
    <w:rsid w:val="00132FF8"/>
    <w:rsid w:val="001330B9"/>
    <w:rsid w:val="0013319C"/>
    <w:rsid w:val="001335CF"/>
    <w:rsid w:val="001337F0"/>
    <w:rsid w:val="0013381D"/>
    <w:rsid w:val="00133CC6"/>
    <w:rsid w:val="00133F75"/>
    <w:rsid w:val="00134A00"/>
    <w:rsid w:val="00134A69"/>
    <w:rsid w:val="00134EFF"/>
    <w:rsid w:val="001354E1"/>
    <w:rsid w:val="00135A09"/>
    <w:rsid w:val="00135C9A"/>
    <w:rsid w:val="00135EDE"/>
    <w:rsid w:val="00136219"/>
    <w:rsid w:val="00136436"/>
    <w:rsid w:val="001367B7"/>
    <w:rsid w:val="00136B62"/>
    <w:rsid w:val="00136DFB"/>
    <w:rsid w:val="001376D5"/>
    <w:rsid w:val="00137D79"/>
    <w:rsid w:val="00137D80"/>
    <w:rsid w:val="00137FF2"/>
    <w:rsid w:val="00140608"/>
    <w:rsid w:val="00140768"/>
    <w:rsid w:val="00140BF8"/>
    <w:rsid w:val="00140EF9"/>
    <w:rsid w:val="0014138A"/>
    <w:rsid w:val="0014153C"/>
    <w:rsid w:val="001416B6"/>
    <w:rsid w:val="001420BB"/>
    <w:rsid w:val="0014262E"/>
    <w:rsid w:val="0014286F"/>
    <w:rsid w:val="00142D4A"/>
    <w:rsid w:val="00142DA1"/>
    <w:rsid w:val="00142E32"/>
    <w:rsid w:val="00143854"/>
    <w:rsid w:val="00143FF4"/>
    <w:rsid w:val="0014428E"/>
    <w:rsid w:val="0014484A"/>
    <w:rsid w:val="00144AA6"/>
    <w:rsid w:val="00144CEB"/>
    <w:rsid w:val="00145071"/>
    <w:rsid w:val="0014559A"/>
    <w:rsid w:val="00145B45"/>
    <w:rsid w:val="00147283"/>
    <w:rsid w:val="00147CF2"/>
    <w:rsid w:val="00147D89"/>
    <w:rsid w:val="0015008F"/>
    <w:rsid w:val="0015011E"/>
    <w:rsid w:val="00150A4D"/>
    <w:rsid w:val="00150D5A"/>
    <w:rsid w:val="00151599"/>
    <w:rsid w:val="00151BA9"/>
    <w:rsid w:val="00151F7E"/>
    <w:rsid w:val="001523B7"/>
    <w:rsid w:val="00152671"/>
    <w:rsid w:val="00152848"/>
    <w:rsid w:val="00152CF6"/>
    <w:rsid w:val="00153032"/>
    <w:rsid w:val="001539B6"/>
    <w:rsid w:val="001545D6"/>
    <w:rsid w:val="0015497B"/>
    <w:rsid w:val="00155010"/>
    <w:rsid w:val="00155460"/>
    <w:rsid w:val="00155ADC"/>
    <w:rsid w:val="00156B66"/>
    <w:rsid w:val="00157020"/>
    <w:rsid w:val="001576DE"/>
    <w:rsid w:val="001602AE"/>
    <w:rsid w:val="0016064D"/>
    <w:rsid w:val="00160D77"/>
    <w:rsid w:val="001612B5"/>
    <w:rsid w:val="00161583"/>
    <w:rsid w:val="001616B9"/>
    <w:rsid w:val="00161A2A"/>
    <w:rsid w:val="00162241"/>
    <w:rsid w:val="00162A3A"/>
    <w:rsid w:val="00163CAF"/>
    <w:rsid w:val="0016472D"/>
    <w:rsid w:val="00164F20"/>
    <w:rsid w:val="00165042"/>
    <w:rsid w:val="00165047"/>
    <w:rsid w:val="00165602"/>
    <w:rsid w:val="001659AB"/>
    <w:rsid w:val="00165BE4"/>
    <w:rsid w:val="001661D1"/>
    <w:rsid w:val="00166912"/>
    <w:rsid w:val="001671DB"/>
    <w:rsid w:val="0016793C"/>
    <w:rsid w:val="0017069E"/>
    <w:rsid w:val="00170827"/>
    <w:rsid w:val="00170FFC"/>
    <w:rsid w:val="001711C3"/>
    <w:rsid w:val="00172497"/>
    <w:rsid w:val="001725A9"/>
    <w:rsid w:val="00172968"/>
    <w:rsid w:val="00172C24"/>
    <w:rsid w:val="00173928"/>
    <w:rsid w:val="00173E57"/>
    <w:rsid w:val="00174610"/>
    <w:rsid w:val="0017461C"/>
    <w:rsid w:val="001747E9"/>
    <w:rsid w:val="00174A41"/>
    <w:rsid w:val="00175932"/>
    <w:rsid w:val="00175B1D"/>
    <w:rsid w:val="00175C69"/>
    <w:rsid w:val="0017637A"/>
    <w:rsid w:val="00176835"/>
    <w:rsid w:val="00176951"/>
    <w:rsid w:val="00177750"/>
    <w:rsid w:val="00177E0F"/>
    <w:rsid w:val="00180AFE"/>
    <w:rsid w:val="00181021"/>
    <w:rsid w:val="00181431"/>
    <w:rsid w:val="00181EBE"/>
    <w:rsid w:val="001828F6"/>
    <w:rsid w:val="00182EA3"/>
    <w:rsid w:val="001841BE"/>
    <w:rsid w:val="00184827"/>
    <w:rsid w:val="00184C55"/>
    <w:rsid w:val="001855C6"/>
    <w:rsid w:val="0018592F"/>
    <w:rsid w:val="00185938"/>
    <w:rsid w:val="00185A07"/>
    <w:rsid w:val="0018602E"/>
    <w:rsid w:val="0018671E"/>
    <w:rsid w:val="0018721A"/>
    <w:rsid w:val="00187E6C"/>
    <w:rsid w:val="00190096"/>
    <w:rsid w:val="001900F9"/>
    <w:rsid w:val="00190159"/>
    <w:rsid w:val="001903DA"/>
    <w:rsid w:val="00190B1A"/>
    <w:rsid w:val="00190F84"/>
    <w:rsid w:val="0019102E"/>
    <w:rsid w:val="00191A23"/>
    <w:rsid w:val="001928B4"/>
    <w:rsid w:val="00192AA9"/>
    <w:rsid w:val="001934C2"/>
    <w:rsid w:val="0019359F"/>
    <w:rsid w:val="001949CE"/>
    <w:rsid w:val="00194DCB"/>
    <w:rsid w:val="00195928"/>
    <w:rsid w:val="00195C5A"/>
    <w:rsid w:val="00195D97"/>
    <w:rsid w:val="001966BF"/>
    <w:rsid w:val="00196E53"/>
    <w:rsid w:val="00197B4F"/>
    <w:rsid w:val="00197C5E"/>
    <w:rsid w:val="00197FA2"/>
    <w:rsid w:val="001A0218"/>
    <w:rsid w:val="001A04AE"/>
    <w:rsid w:val="001A0524"/>
    <w:rsid w:val="001A0C73"/>
    <w:rsid w:val="001A0E86"/>
    <w:rsid w:val="001A1525"/>
    <w:rsid w:val="001A1534"/>
    <w:rsid w:val="001A19F0"/>
    <w:rsid w:val="001A2238"/>
    <w:rsid w:val="001A2421"/>
    <w:rsid w:val="001A2821"/>
    <w:rsid w:val="001A2A4F"/>
    <w:rsid w:val="001A2B66"/>
    <w:rsid w:val="001A3514"/>
    <w:rsid w:val="001A3726"/>
    <w:rsid w:val="001A3DAE"/>
    <w:rsid w:val="001A478E"/>
    <w:rsid w:val="001A6841"/>
    <w:rsid w:val="001A7745"/>
    <w:rsid w:val="001A7801"/>
    <w:rsid w:val="001A7895"/>
    <w:rsid w:val="001A7B3C"/>
    <w:rsid w:val="001A7C85"/>
    <w:rsid w:val="001A7F3A"/>
    <w:rsid w:val="001B0608"/>
    <w:rsid w:val="001B0DD8"/>
    <w:rsid w:val="001B16B2"/>
    <w:rsid w:val="001B193B"/>
    <w:rsid w:val="001B1EA0"/>
    <w:rsid w:val="001B2510"/>
    <w:rsid w:val="001B2CB8"/>
    <w:rsid w:val="001B3579"/>
    <w:rsid w:val="001B377C"/>
    <w:rsid w:val="001B4189"/>
    <w:rsid w:val="001B490E"/>
    <w:rsid w:val="001B5873"/>
    <w:rsid w:val="001B6024"/>
    <w:rsid w:val="001B61B9"/>
    <w:rsid w:val="001B6BF6"/>
    <w:rsid w:val="001B6CFB"/>
    <w:rsid w:val="001B6E72"/>
    <w:rsid w:val="001B7661"/>
    <w:rsid w:val="001C0AFC"/>
    <w:rsid w:val="001C0B52"/>
    <w:rsid w:val="001C0DE8"/>
    <w:rsid w:val="001C0E25"/>
    <w:rsid w:val="001C0FB6"/>
    <w:rsid w:val="001C1127"/>
    <w:rsid w:val="001C1843"/>
    <w:rsid w:val="001C20F4"/>
    <w:rsid w:val="001C2375"/>
    <w:rsid w:val="001C32DB"/>
    <w:rsid w:val="001C3373"/>
    <w:rsid w:val="001C33C8"/>
    <w:rsid w:val="001C3519"/>
    <w:rsid w:val="001C36BF"/>
    <w:rsid w:val="001C3E0E"/>
    <w:rsid w:val="001C456F"/>
    <w:rsid w:val="001C4701"/>
    <w:rsid w:val="001C4B2D"/>
    <w:rsid w:val="001C4EBE"/>
    <w:rsid w:val="001C5420"/>
    <w:rsid w:val="001C58C2"/>
    <w:rsid w:val="001C5DAB"/>
    <w:rsid w:val="001C61D0"/>
    <w:rsid w:val="001C62CF"/>
    <w:rsid w:val="001C6731"/>
    <w:rsid w:val="001C6ADC"/>
    <w:rsid w:val="001C6F33"/>
    <w:rsid w:val="001C7314"/>
    <w:rsid w:val="001C7605"/>
    <w:rsid w:val="001C7D9D"/>
    <w:rsid w:val="001C7ECF"/>
    <w:rsid w:val="001D0104"/>
    <w:rsid w:val="001D024F"/>
    <w:rsid w:val="001D099F"/>
    <w:rsid w:val="001D0CFA"/>
    <w:rsid w:val="001D1846"/>
    <w:rsid w:val="001D198C"/>
    <w:rsid w:val="001D21A8"/>
    <w:rsid w:val="001D237A"/>
    <w:rsid w:val="001D31B9"/>
    <w:rsid w:val="001D380C"/>
    <w:rsid w:val="001D38EE"/>
    <w:rsid w:val="001D49FF"/>
    <w:rsid w:val="001D5180"/>
    <w:rsid w:val="001D5784"/>
    <w:rsid w:val="001D5C0A"/>
    <w:rsid w:val="001D5D3E"/>
    <w:rsid w:val="001D6038"/>
    <w:rsid w:val="001D64C5"/>
    <w:rsid w:val="001D6C26"/>
    <w:rsid w:val="001D6C3A"/>
    <w:rsid w:val="001D71E9"/>
    <w:rsid w:val="001D72B6"/>
    <w:rsid w:val="001D73BA"/>
    <w:rsid w:val="001D752B"/>
    <w:rsid w:val="001D7C7A"/>
    <w:rsid w:val="001E0564"/>
    <w:rsid w:val="001E076E"/>
    <w:rsid w:val="001E0E06"/>
    <w:rsid w:val="001E1979"/>
    <w:rsid w:val="001E212F"/>
    <w:rsid w:val="001E257B"/>
    <w:rsid w:val="001E2A4E"/>
    <w:rsid w:val="001E2E49"/>
    <w:rsid w:val="001E3304"/>
    <w:rsid w:val="001E333A"/>
    <w:rsid w:val="001E3845"/>
    <w:rsid w:val="001E3A31"/>
    <w:rsid w:val="001E3A6F"/>
    <w:rsid w:val="001E4479"/>
    <w:rsid w:val="001E455C"/>
    <w:rsid w:val="001E460C"/>
    <w:rsid w:val="001E484B"/>
    <w:rsid w:val="001E5533"/>
    <w:rsid w:val="001E59F6"/>
    <w:rsid w:val="001E5E8B"/>
    <w:rsid w:val="001E6194"/>
    <w:rsid w:val="001E6B33"/>
    <w:rsid w:val="001E7527"/>
    <w:rsid w:val="001E77C5"/>
    <w:rsid w:val="001E7B32"/>
    <w:rsid w:val="001E7EB2"/>
    <w:rsid w:val="001F0831"/>
    <w:rsid w:val="001F0CF3"/>
    <w:rsid w:val="001F1290"/>
    <w:rsid w:val="001F16BF"/>
    <w:rsid w:val="001F238C"/>
    <w:rsid w:val="001F25A9"/>
    <w:rsid w:val="001F2D04"/>
    <w:rsid w:val="001F313D"/>
    <w:rsid w:val="001F3154"/>
    <w:rsid w:val="001F3A2D"/>
    <w:rsid w:val="001F3E85"/>
    <w:rsid w:val="001F4CE1"/>
    <w:rsid w:val="001F4D93"/>
    <w:rsid w:val="001F521D"/>
    <w:rsid w:val="001F5EAC"/>
    <w:rsid w:val="001F6B38"/>
    <w:rsid w:val="001F7059"/>
    <w:rsid w:val="001F7228"/>
    <w:rsid w:val="001F75F2"/>
    <w:rsid w:val="001F7B8E"/>
    <w:rsid w:val="001F7BA0"/>
    <w:rsid w:val="001F7ECD"/>
    <w:rsid w:val="0020024A"/>
    <w:rsid w:val="002002D1"/>
    <w:rsid w:val="0020044D"/>
    <w:rsid w:val="002012F6"/>
    <w:rsid w:val="00201327"/>
    <w:rsid w:val="002013DD"/>
    <w:rsid w:val="0020194D"/>
    <w:rsid w:val="00201A58"/>
    <w:rsid w:val="00202146"/>
    <w:rsid w:val="00202A72"/>
    <w:rsid w:val="00202B51"/>
    <w:rsid w:val="00203643"/>
    <w:rsid w:val="002036E2"/>
    <w:rsid w:val="00203B53"/>
    <w:rsid w:val="00203E77"/>
    <w:rsid w:val="00203FB0"/>
    <w:rsid w:val="002057FB"/>
    <w:rsid w:val="00205AB4"/>
    <w:rsid w:val="00205B20"/>
    <w:rsid w:val="002061D7"/>
    <w:rsid w:val="002065C5"/>
    <w:rsid w:val="0020680B"/>
    <w:rsid w:val="00206A24"/>
    <w:rsid w:val="00206B61"/>
    <w:rsid w:val="002070D2"/>
    <w:rsid w:val="002074A1"/>
    <w:rsid w:val="00207BF9"/>
    <w:rsid w:val="00207E37"/>
    <w:rsid w:val="00207F58"/>
    <w:rsid w:val="00210C5B"/>
    <w:rsid w:val="002115C9"/>
    <w:rsid w:val="00211A93"/>
    <w:rsid w:val="00211CA1"/>
    <w:rsid w:val="00212181"/>
    <w:rsid w:val="002122E6"/>
    <w:rsid w:val="0021251D"/>
    <w:rsid w:val="00212A2C"/>
    <w:rsid w:val="00212B8A"/>
    <w:rsid w:val="00212E1B"/>
    <w:rsid w:val="002132DC"/>
    <w:rsid w:val="00213636"/>
    <w:rsid w:val="00213CA3"/>
    <w:rsid w:val="00213FF1"/>
    <w:rsid w:val="00214DC2"/>
    <w:rsid w:val="00214F76"/>
    <w:rsid w:val="002152B8"/>
    <w:rsid w:val="002153DD"/>
    <w:rsid w:val="00216211"/>
    <w:rsid w:val="00216568"/>
    <w:rsid w:val="00216916"/>
    <w:rsid w:val="00216E96"/>
    <w:rsid w:val="00217356"/>
    <w:rsid w:val="00217FCA"/>
    <w:rsid w:val="00220835"/>
    <w:rsid w:val="00220DBD"/>
    <w:rsid w:val="00220E4B"/>
    <w:rsid w:val="00221561"/>
    <w:rsid w:val="00221A30"/>
    <w:rsid w:val="0022289D"/>
    <w:rsid w:val="002236DA"/>
    <w:rsid w:val="00223B13"/>
    <w:rsid w:val="0022460F"/>
    <w:rsid w:val="00224B95"/>
    <w:rsid w:val="00225282"/>
    <w:rsid w:val="00225914"/>
    <w:rsid w:val="00225B03"/>
    <w:rsid w:val="00226688"/>
    <w:rsid w:val="00226CDF"/>
    <w:rsid w:val="0022754E"/>
    <w:rsid w:val="002277D9"/>
    <w:rsid w:val="00227B0F"/>
    <w:rsid w:val="00227FDC"/>
    <w:rsid w:val="002301EB"/>
    <w:rsid w:val="002305E7"/>
    <w:rsid w:val="0023092F"/>
    <w:rsid w:val="00230EEA"/>
    <w:rsid w:val="00230F35"/>
    <w:rsid w:val="002311E8"/>
    <w:rsid w:val="002319B2"/>
    <w:rsid w:val="0023227C"/>
    <w:rsid w:val="0023237C"/>
    <w:rsid w:val="00232511"/>
    <w:rsid w:val="00232890"/>
    <w:rsid w:val="00232BEE"/>
    <w:rsid w:val="00233529"/>
    <w:rsid w:val="00233537"/>
    <w:rsid w:val="0023390E"/>
    <w:rsid w:val="00233AEF"/>
    <w:rsid w:val="00233B9A"/>
    <w:rsid w:val="00233C8B"/>
    <w:rsid w:val="00233CE9"/>
    <w:rsid w:val="002343F4"/>
    <w:rsid w:val="00234BDC"/>
    <w:rsid w:val="002351C7"/>
    <w:rsid w:val="002352A0"/>
    <w:rsid w:val="00235739"/>
    <w:rsid w:val="002358A2"/>
    <w:rsid w:val="00235ADF"/>
    <w:rsid w:val="002362C8"/>
    <w:rsid w:val="002365A8"/>
    <w:rsid w:val="00237157"/>
    <w:rsid w:val="002373D6"/>
    <w:rsid w:val="00237C3F"/>
    <w:rsid w:val="00241937"/>
    <w:rsid w:val="00241B70"/>
    <w:rsid w:val="002423AE"/>
    <w:rsid w:val="00242589"/>
    <w:rsid w:val="00243E58"/>
    <w:rsid w:val="002440D8"/>
    <w:rsid w:val="002445CD"/>
    <w:rsid w:val="0024482C"/>
    <w:rsid w:val="002450C6"/>
    <w:rsid w:val="002450C8"/>
    <w:rsid w:val="002452DA"/>
    <w:rsid w:val="002452FF"/>
    <w:rsid w:val="00245E5C"/>
    <w:rsid w:val="00246B98"/>
    <w:rsid w:val="00246D04"/>
    <w:rsid w:val="002470D5"/>
    <w:rsid w:val="00247677"/>
    <w:rsid w:val="00247C54"/>
    <w:rsid w:val="00247E8B"/>
    <w:rsid w:val="00250084"/>
    <w:rsid w:val="00250199"/>
    <w:rsid w:val="0025034C"/>
    <w:rsid w:val="002503A9"/>
    <w:rsid w:val="00250624"/>
    <w:rsid w:val="00250938"/>
    <w:rsid w:val="00250D89"/>
    <w:rsid w:val="00251483"/>
    <w:rsid w:val="002515B4"/>
    <w:rsid w:val="00251614"/>
    <w:rsid w:val="00251677"/>
    <w:rsid w:val="0025193F"/>
    <w:rsid w:val="00251B1D"/>
    <w:rsid w:val="00252639"/>
    <w:rsid w:val="00252F11"/>
    <w:rsid w:val="00253819"/>
    <w:rsid w:val="00253890"/>
    <w:rsid w:val="00253C4A"/>
    <w:rsid w:val="00253F54"/>
    <w:rsid w:val="0025443E"/>
    <w:rsid w:val="00254466"/>
    <w:rsid w:val="0025471C"/>
    <w:rsid w:val="00254F7C"/>
    <w:rsid w:val="00255034"/>
    <w:rsid w:val="0025518E"/>
    <w:rsid w:val="002552F9"/>
    <w:rsid w:val="0025530E"/>
    <w:rsid w:val="0025656F"/>
    <w:rsid w:val="0025686D"/>
    <w:rsid w:val="002601BD"/>
    <w:rsid w:val="00260AAB"/>
    <w:rsid w:val="00261277"/>
    <w:rsid w:val="002618CF"/>
    <w:rsid w:val="00261F6A"/>
    <w:rsid w:val="00262A3F"/>
    <w:rsid w:val="002633D0"/>
    <w:rsid w:val="00263B66"/>
    <w:rsid w:val="00263D10"/>
    <w:rsid w:val="00264249"/>
    <w:rsid w:val="00264943"/>
    <w:rsid w:val="00265875"/>
    <w:rsid w:val="002658C5"/>
    <w:rsid w:val="00265C86"/>
    <w:rsid w:val="00265DF7"/>
    <w:rsid w:val="00265E63"/>
    <w:rsid w:val="0026604A"/>
    <w:rsid w:val="00266083"/>
    <w:rsid w:val="002661AF"/>
    <w:rsid w:val="0026650B"/>
    <w:rsid w:val="002666B9"/>
    <w:rsid w:val="00267144"/>
    <w:rsid w:val="002673E9"/>
    <w:rsid w:val="002678DF"/>
    <w:rsid w:val="002702D2"/>
    <w:rsid w:val="0027129D"/>
    <w:rsid w:val="002714B4"/>
    <w:rsid w:val="002715FA"/>
    <w:rsid w:val="00271781"/>
    <w:rsid w:val="00271C66"/>
    <w:rsid w:val="002720AF"/>
    <w:rsid w:val="00272812"/>
    <w:rsid w:val="00272F9B"/>
    <w:rsid w:val="002737D5"/>
    <w:rsid w:val="0027478B"/>
    <w:rsid w:val="002755CA"/>
    <w:rsid w:val="00275861"/>
    <w:rsid w:val="0027599B"/>
    <w:rsid w:val="00275A1D"/>
    <w:rsid w:val="00275B6C"/>
    <w:rsid w:val="00276002"/>
    <w:rsid w:val="00276543"/>
    <w:rsid w:val="00277021"/>
    <w:rsid w:val="00277421"/>
    <w:rsid w:val="00277EC7"/>
    <w:rsid w:val="0028072E"/>
    <w:rsid w:val="00281569"/>
    <w:rsid w:val="00281B08"/>
    <w:rsid w:val="0028260F"/>
    <w:rsid w:val="002826F9"/>
    <w:rsid w:val="00282871"/>
    <w:rsid w:val="00282AE9"/>
    <w:rsid w:val="00282E62"/>
    <w:rsid w:val="00282EC3"/>
    <w:rsid w:val="002835AC"/>
    <w:rsid w:val="002839C0"/>
    <w:rsid w:val="002841C0"/>
    <w:rsid w:val="00284F99"/>
    <w:rsid w:val="002850C7"/>
    <w:rsid w:val="002854E2"/>
    <w:rsid w:val="00285C36"/>
    <w:rsid w:val="0028618B"/>
    <w:rsid w:val="0028619C"/>
    <w:rsid w:val="00286248"/>
    <w:rsid w:val="00286597"/>
    <w:rsid w:val="0028666C"/>
    <w:rsid w:val="002868EC"/>
    <w:rsid w:val="00287469"/>
    <w:rsid w:val="00287C78"/>
    <w:rsid w:val="00287EE7"/>
    <w:rsid w:val="00290457"/>
    <w:rsid w:val="00290783"/>
    <w:rsid w:val="002908E9"/>
    <w:rsid w:val="00290916"/>
    <w:rsid w:val="00290CC5"/>
    <w:rsid w:val="00290F6B"/>
    <w:rsid w:val="002911F4"/>
    <w:rsid w:val="002913FF"/>
    <w:rsid w:val="00291D7D"/>
    <w:rsid w:val="00292077"/>
    <w:rsid w:val="002928DE"/>
    <w:rsid w:val="0029324C"/>
    <w:rsid w:val="00293BBC"/>
    <w:rsid w:val="00294BC2"/>
    <w:rsid w:val="00294EA7"/>
    <w:rsid w:val="00294F5A"/>
    <w:rsid w:val="00294F80"/>
    <w:rsid w:val="002952C5"/>
    <w:rsid w:val="002956EE"/>
    <w:rsid w:val="00295F44"/>
    <w:rsid w:val="002961D7"/>
    <w:rsid w:val="00296569"/>
    <w:rsid w:val="00296A84"/>
    <w:rsid w:val="00296D8D"/>
    <w:rsid w:val="00297992"/>
    <w:rsid w:val="00297AD0"/>
    <w:rsid w:val="002A0233"/>
    <w:rsid w:val="002A0CC6"/>
    <w:rsid w:val="002A0ED4"/>
    <w:rsid w:val="002A167D"/>
    <w:rsid w:val="002A1E20"/>
    <w:rsid w:val="002A272D"/>
    <w:rsid w:val="002A3C70"/>
    <w:rsid w:val="002A4296"/>
    <w:rsid w:val="002A4597"/>
    <w:rsid w:val="002A4954"/>
    <w:rsid w:val="002A4E81"/>
    <w:rsid w:val="002A4F82"/>
    <w:rsid w:val="002A5992"/>
    <w:rsid w:val="002A5E11"/>
    <w:rsid w:val="002A6077"/>
    <w:rsid w:val="002A6377"/>
    <w:rsid w:val="002A715F"/>
    <w:rsid w:val="002A7564"/>
    <w:rsid w:val="002A7BD9"/>
    <w:rsid w:val="002A7D5A"/>
    <w:rsid w:val="002B02C7"/>
    <w:rsid w:val="002B10A6"/>
    <w:rsid w:val="002B1328"/>
    <w:rsid w:val="002B133F"/>
    <w:rsid w:val="002B1957"/>
    <w:rsid w:val="002B19E0"/>
    <w:rsid w:val="002B3370"/>
    <w:rsid w:val="002B4B61"/>
    <w:rsid w:val="002B57A6"/>
    <w:rsid w:val="002B5D61"/>
    <w:rsid w:val="002B63E4"/>
    <w:rsid w:val="002B6511"/>
    <w:rsid w:val="002B6C96"/>
    <w:rsid w:val="002B75D4"/>
    <w:rsid w:val="002B7631"/>
    <w:rsid w:val="002B77C7"/>
    <w:rsid w:val="002B78BD"/>
    <w:rsid w:val="002B794E"/>
    <w:rsid w:val="002C009B"/>
    <w:rsid w:val="002C09B8"/>
    <w:rsid w:val="002C09DF"/>
    <w:rsid w:val="002C0BE7"/>
    <w:rsid w:val="002C0E35"/>
    <w:rsid w:val="002C100C"/>
    <w:rsid w:val="002C11B6"/>
    <w:rsid w:val="002C11C6"/>
    <w:rsid w:val="002C1E3D"/>
    <w:rsid w:val="002C1EA8"/>
    <w:rsid w:val="002C242E"/>
    <w:rsid w:val="002C244C"/>
    <w:rsid w:val="002C2591"/>
    <w:rsid w:val="002C2602"/>
    <w:rsid w:val="002C2EE9"/>
    <w:rsid w:val="002C2F62"/>
    <w:rsid w:val="002C32A6"/>
    <w:rsid w:val="002C3A18"/>
    <w:rsid w:val="002C49F2"/>
    <w:rsid w:val="002C4A0B"/>
    <w:rsid w:val="002C4BD8"/>
    <w:rsid w:val="002C572C"/>
    <w:rsid w:val="002C581B"/>
    <w:rsid w:val="002C5A6A"/>
    <w:rsid w:val="002C5A85"/>
    <w:rsid w:val="002C5AAA"/>
    <w:rsid w:val="002C5B0B"/>
    <w:rsid w:val="002C5DC2"/>
    <w:rsid w:val="002C6A66"/>
    <w:rsid w:val="002C6F4B"/>
    <w:rsid w:val="002C7891"/>
    <w:rsid w:val="002C7B5D"/>
    <w:rsid w:val="002C7E8C"/>
    <w:rsid w:val="002D0F92"/>
    <w:rsid w:val="002D1A06"/>
    <w:rsid w:val="002D2A04"/>
    <w:rsid w:val="002D316C"/>
    <w:rsid w:val="002D39FF"/>
    <w:rsid w:val="002D3DF5"/>
    <w:rsid w:val="002D436B"/>
    <w:rsid w:val="002D4495"/>
    <w:rsid w:val="002D6013"/>
    <w:rsid w:val="002D63E5"/>
    <w:rsid w:val="002D69F7"/>
    <w:rsid w:val="002D6C44"/>
    <w:rsid w:val="002D6EBD"/>
    <w:rsid w:val="002D79D4"/>
    <w:rsid w:val="002D7C8B"/>
    <w:rsid w:val="002D7C97"/>
    <w:rsid w:val="002E02A6"/>
    <w:rsid w:val="002E0797"/>
    <w:rsid w:val="002E1C0B"/>
    <w:rsid w:val="002E1E19"/>
    <w:rsid w:val="002E2A2E"/>
    <w:rsid w:val="002E2AD4"/>
    <w:rsid w:val="002E2BA0"/>
    <w:rsid w:val="002E2D0D"/>
    <w:rsid w:val="002E3304"/>
    <w:rsid w:val="002E330F"/>
    <w:rsid w:val="002E35D4"/>
    <w:rsid w:val="002E3816"/>
    <w:rsid w:val="002E408B"/>
    <w:rsid w:val="002E48E0"/>
    <w:rsid w:val="002E4EDB"/>
    <w:rsid w:val="002E5135"/>
    <w:rsid w:val="002E5DC7"/>
    <w:rsid w:val="002E65F4"/>
    <w:rsid w:val="002E667A"/>
    <w:rsid w:val="002E67CE"/>
    <w:rsid w:val="002E690D"/>
    <w:rsid w:val="002E69BA"/>
    <w:rsid w:val="002E6B54"/>
    <w:rsid w:val="002E7670"/>
    <w:rsid w:val="002E7B3E"/>
    <w:rsid w:val="002F00F2"/>
    <w:rsid w:val="002F02BD"/>
    <w:rsid w:val="002F0A46"/>
    <w:rsid w:val="002F1475"/>
    <w:rsid w:val="002F1988"/>
    <w:rsid w:val="002F1EA2"/>
    <w:rsid w:val="002F2594"/>
    <w:rsid w:val="002F25B8"/>
    <w:rsid w:val="002F2B51"/>
    <w:rsid w:val="002F30A3"/>
    <w:rsid w:val="002F3885"/>
    <w:rsid w:val="002F3997"/>
    <w:rsid w:val="002F3C87"/>
    <w:rsid w:val="002F3F19"/>
    <w:rsid w:val="002F467C"/>
    <w:rsid w:val="002F48E9"/>
    <w:rsid w:val="002F4A1A"/>
    <w:rsid w:val="002F53C1"/>
    <w:rsid w:val="002F690A"/>
    <w:rsid w:val="002F6DDB"/>
    <w:rsid w:val="002F7524"/>
    <w:rsid w:val="002F7C5B"/>
    <w:rsid w:val="002F7FFB"/>
    <w:rsid w:val="0030055E"/>
    <w:rsid w:val="0030069D"/>
    <w:rsid w:val="00300AEF"/>
    <w:rsid w:val="00300E24"/>
    <w:rsid w:val="003013F3"/>
    <w:rsid w:val="00301782"/>
    <w:rsid w:val="00301D08"/>
    <w:rsid w:val="00302442"/>
    <w:rsid w:val="003030A8"/>
    <w:rsid w:val="00303702"/>
    <w:rsid w:val="0030382B"/>
    <w:rsid w:val="003039D6"/>
    <w:rsid w:val="00304130"/>
    <w:rsid w:val="00304EE4"/>
    <w:rsid w:val="00305079"/>
    <w:rsid w:val="00305185"/>
    <w:rsid w:val="00305306"/>
    <w:rsid w:val="00306131"/>
    <w:rsid w:val="00306882"/>
    <w:rsid w:val="003068E0"/>
    <w:rsid w:val="00306B04"/>
    <w:rsid w:val="00306C4B"/>
    <w:rsid w:val="00306D19"/>
    <w:rsid w:val="00306EFB"/>
    <w:rsid w:val="003078BF"/>
    <w:rsid w:val="00307B22"/>
    <w:rsid w:val="00310271"/>
    <w:rsid w:val="00310963"/>
    <w:rsid w:val="00311101"/>
    <w:rsid w:val="0031142E"/>
    <w:rsid w:val="0031211E"/>
    <w:rsid w:val="003124C8"/>
    <w:rsid w:val="003126B1"/>
    <w:rsid w:val="0031307D"/>
    <w:rsid w:val="003136F0"/>
    <w:rsid w:val="0031380E"/>
    <w:rsid w:val="00313F46"/>
    <w:rsid w:val="003141EA"/>
    <w:rsid w:val="00314718"/>
    <w:rsid w:val="003147A2"/>
    <w:rsid w:val="003149E8"/>
    <w:rsid w:val="00314A2A"/>
    <w:rsid w:val="00314D5B"/>
    <w:rsid w:val="00314E99"/>
    <w:rsid w:val="00315334"/>
    <w:rsid w:val="003158AB"/>
    <w:rsid w:val="00315CE7"/>
    <w:rsid w:val="00315D63"/>
    <w:rsid w:val="00316028"/>
    <w:rsid w:val="00316304"/>
    <w:rsid w:val="003164B9"/>
    <w:rsid w:val="0031674A"/>
    <w:rsid w:val="003169BC"/>
    <w:rsid w:val="00316C6A"/>
    <w:rsid w:val="00316C8E"/>
    <w:rsid w:val="00317520"/>
    <w:rsid w:val="00317563"/>
    <w:rsid w:val="00317F35"/>
    <w:rsid w:val="00320811"/>
    <w:rsid w:val="00321000"/>
    <w:rsid w:val="00321641"/>
    <w:rsid w:val="00321D7B"/>
    <w:rsid w:val="003236C2"/>
    <w:rsid w:val="0032428F"/>
    <w:rsid w:val="00324BD5"/>
    <w:rsid w:val="00324C80"/>
    <w:rsid w:val="00324DCB"/>
    <w:rsid w:val="00324FE5"/>
    <w:rsid w:val="00325194"/>
    <w:rsid w:val="0032548F"/>
    <w:rsid w:val="003254BD"/>
    <w:rsid w:val="003258C3"/>
    <w:rsid w:val="00325DDB"/>
    <w:rsid w:val="00326631"/>
    <w:rsid w:val="00326719"/>
    <w:rsid w:val="00326AE1"/>
    <w:rsid w:val="00326B4D"/>
    <w:rsid w:val="00326E4E"/>
    <w:rsid w:val="00326EFA"/>
    <w:rsid w:val="00327076"/>
    <w:rsid w:val="00330338"/>
    <w:rsid w:val="003305C5"/>
    <w:rsid w:val="00330A14"/>
    <w:rsid w:val="00330D8A"/>
    <w:rsid w:val="00331211"/>
    <w:rsid w:val="00331665"/>
    <w:rsid w:val="00331770"/>
    <w:rsid w:val="003317A9"/>
    <w:rsid w:val="00331D41"/>
    <w:rsid w:val="00331D44"/>
    <w:rsid w:val="003322EC"/>
    <w:rsid w:val="00332C21"/>
    <w:rsid w:val="00332EC3"/>
    <w:rsid w:val="00334102"/>
    <w:rsid w:val="0033434F"/>
    <w:rsid w:val="00334C0E"/>
    <w:rsid w:val="003355E7"/>
    <w:rsid w:val="0033594E"/>
    <w:rsid w:val="0033602A"/>
    <w:rsid w:val="0033646D"/>
    <w:rsid w:val="00336C53"/>
    <w:rsid w:val="00336D0A"/>
    <w:rsid w:val="003370E0"/>
    <w:rsid w:val="0033711D"/>
    <w:rsid w:val="00337A70"/>
    <w:rsid w:val="00340180"/>
    <w:rsid w:val="003409B2"/>
    <w:rsid w:val="0034116A"/>
    <w:rsid w:val="00341529"/>
    <w:rsid w:val="00341D2F"/>
    <w:rsid w:val="00341EB8"/>
    <w:rsid w:val="0034219E"/>
    <w:rsid w:val="00344173"/>
    <w:rsid w:val="003442FB"/>
    <w:rsid w:val="00344827"/>
    <w:rsid w:val="003448B8"/>
    <w:rsid w:val="00344AE5"/>
    <w:rsid w:val="003456F5"/>
    <w:rsid w:val="003459B5"/>
    <w:rsid w:val="00345D32"/>
    <w:rsid w:val="00345D7D"/>
    <w:rsid w:val="00345DF1"/>
    <w:rsid w:val="00346481"/>
    <w:rsid w:val="00346549"/>
    <w:rsid w:val="00346B93"/>
    <w:rsid w:val="003505A9"/>
    <w:rsid w:val="00350AAB"/>
    <w:rsid w:val="00350ADC"/>
    <w:rsid w:val="00350D6D"/>
    <w:rsid w:val="00351040"/>
    <w:rsid w:val="0035179A"/>
    <w:rsid w:val="003517C0"/>
    <w:rsid w:val="00351F4B"/>
    <w:rsid w:val="003524EE"/>
    <w:rsid w:val="0035270E"/>
    <w:rsid w:val="00353305"/>
    <w:rsid w:val="00354770"/>
    <w:rsid w:val="00354F7A"/>
    <w:rsid w:val="003550A7"/>
    <w:rsid w:val="003559E0"/>
    <w:rsid w:val="00356460"/>
    <w:rsid w:val="0035652B"/>
    <w:rsid w:val="003569F7"/>
    <w:rsid w:val="00356FAF"/>
    <w:rsid w:val="003570F6"/>
    <w:rsid w:val="003571B7"/>
    <w:rsid w:val="003579A3"/>
    <w:rsid w:val="0036023E"/>
    <w:rsid w:val="003611CF"/>
    <w:rsid w:val="003612A2"/>
    <w:rsid w:val="003617B8"/>
    <w:rsid w:val="00361DE6"/>
    <w:rsid w:val="00362262"/>
    <w:rsid w:val="003623A6"/>
    <w:rsid w:val="0036257F"/>
    <w:rsid w:val="00363167"/>
    <w:rsid w:val="003631BB"/>
    <w:rsid w:val="00363A3B"/>
    <w:rsid w:val="00365067"/>
    <w:rsid w:val="003651EC"/>
    <w:rsid w:val="00365EA0"/>
    <w:rsid w:val="003662B3"/>
    <w:rsid w:val="00366427"/>
    <w:rsid w:val="003668B0"/>
    <w:rsid w:val="00366F5E"/>
    <w:rsid w:val="00367641"/>
    <w:rsid w:val="00367D46"/>
    <w:rsid w:val="00367F77"/>
    <w:rsid w:val="00370499"/>
    <w:rsid w:val="00371150"/>
    <w:rsid w:val="00371760"/>
    <w:rsid w:val="00372398"/>
    <w:rsid w:val="0037241D"/>
    <w:rsid w:val="0037249A"/>
    <w:rsid w:val="00372B2D"/>
    <w:rsid w:val="00372DEB"/>
    <w:rsid w:val="00373772"/>
    <w:rsid w:val="0037453C"/>
    <w:rsid w:val="003749F1"/>
    <w:rsid w:val="00376089"/>
    <w:rsid w:val="00376167"/>
    <w:rsid w:val="00376425"/>
    <w:rsid w:val="00376B97"/>
    <w:rsid w:val="00376D7E"/>
    <w:rsid w:val="00377EC3"/>
    <w:rsid w:val="00377F27"/>
    <w:rsid w:val="003800C8"/>
    <w:rsid w:val="00380A67"/>
    <w:rsid w:val="003823D0"/>
    <w:rsid w:val="003824F3"/>
    <w:rsid w:val="00382D82"/>
    <w:rsid w:val="00382F3D"/>
    <w:rsid w:val="0038342D"/>
    <w:rsid w:val="0038379E"/>
    <w:rsid w:val="003837D0"/>
    <w:rsid w:val="00383F06"/>
    <w:rsid w:val="00384032"/>
    <w:rsid w:val="003840C1"/>
    <w:rsid w:val="0038448E"/>
    <w:rsid w:val="00384D15"/>
    <w:rsid w:val="00384EF7"/>
    <w:rsid w:val="00385598"/>
    <w:rsid w:val="0038622D"/>
    <w:rsid w:val="0038663C"/>
    <w:rsid w:val="00386C8C"/>
    <w:rsid w:val="00386DE6"/>
    <w:rsid w:val="00386F21"/>
    <w:rsid w:val="00387938"/>
    <w:rsid w:val="00387EB7"/>
    <w:rsid w:val="00387F84"/>
    <w:rsid w:val="0039008D"/>
    <w:rsid w:val="003907E4"/>
    <w:rsid w:val="00390DD2"/>
    <w:rsid w:val="00390F97"/>
    <w:rsid w:val="00391269"/>
    <w:rsid w:val="00391DD1"/>
    <w:rsid w:val="00391FE0"/>
    <w:rsid w:val="00392309"/>
    <w:rsid w:val="00392341"/>
    <w:rsid w:val="00392425"/>
    <w:rsid w:val="00393221"/>
    <w:rsid w:val="00393CB2"/>
    <w:rsid w:val="00393D30"/>
    <w:rsid w:val="00394294"/>
    <w:rsid w:val="003944DE"/>
    <w:rsid w:val="00395039"/>
    <w:rsid w:val="0039505B"/>
    <w:rsid w:val="0039516C"/>
    <w:rsid w:val="003956A1"/>
    <w:rsid w:val="00395A8D"/>
    <w:rsid w:val="00396634"/>
    <w:rsid w:val="0039689D"/>
    <w:rsid w:val="00396FAD"/>
    <w:rsid w:val="00396FE8"/>
    <w:rsid w:val="0039798A"/>
    <w:rsid w:val="003A0042"/>
    <w:rsid w:val="003A0175"/>
    <w:rsid w:val="003A0525"/>
    <w:rsid w:val="003A07DB"/>
    <w:rsid w:val="003A15CD"/>
    <w:rsid w:val="003A1605"/>
    <w:rsid w:val="003A17EA"/>
    <w:rsid w:val="003A1E63"/>
    <w:rsid w:val="003A2BD1"/>
    <w:rsid w:val="003A2E44"/>
    <w:rsid w:val="003A421A"/>
    <w:rsid w:val="003A4B68"/>
    <w:rsid w:val="003A550A"/>
    <w:rsid w:val="003A57CA"/>
    <w:rsid w:val="003A5C8D"/>
    <w:rsid w:val="003A6525"/>
    <w:rsid w:val="003A6669"/>
    <w:rsid w:val="003A69AE"/>
    <w:rsid w:val="003A71CB"/>
    <w:rsid w:val="003A7807"/>
    <w:rsid w:val="003A7A23"/>
    <w:rsid w:val="003A7A83"/>
    <w:rsid w:val="003B0114"/>
    <w:rsid w:val="003B063A"/>
    <w:rsid w:val="003B10B1"/>
    <w:rsid w:val="003B1639"/>
    <w:rsid w:val="003B1819"/>
    <w:rsid w:val="003B18F5"/>
    <w:rsid w:val="003B2CB6"/>
    <w:rsid w:val="003B3257"/>
    <w:rsid w:val="003B3CA4"/>
    <w:rsid w:val="003B3DC1"/>
    <w:rsid w:val="003B47AA"/>
    <w:rsid w:val="003B5914"/>
    <w:rsid w:val="003B5DA2"/>
    <w:rsid w:val="003B5F2D"/>
    <w:rsid w:val="003B6127"/>
    <w:rsid w:val="003B6505"/>
    <w:rsid w:val="003B6D9A"/>
    <w:rsid w:val="003B7249"/>
    <w:rsid w:val="003B76C1"/>
    <w:rsid w:val="003B7F30"/>
    <w:rsid w:val="003C0874"/>
    <w:rsid w:val="003C0BC7"/>
    <w:rsid w:val="003C0C62"/>
    <w:rsid w:val="003C1865"/>
    <w:rsid w:val="003C1FB4"/>
    <w:rsid w:val="003C205A"/>
    <w:rsid w:val="003C2289"/>
    <w:rsid w:val="003C22A3"/>
    <w:rsid w:val="003C231F"/>
    <w:rsid w:val="003C2C4D"/>
    <w:rsid w:val="003C3DE0"/>
    <w:rsid w:val="003C3F4F"/>
    <w:rsid w:val="003C4064"/>
    <w:rsid w:val="003C448B"/>
    <w:rsid w:val="003C4797"/>
    <w:rsid w:val="003C4FCB"/>
    <w:rsid w:val="003C593D"/>
    <w:rsid w:val="003C5C89"/>
    <w:rsid w:val="003C60A0"/>
    <w:rsid w:val="003C6560"/>
    <w:rsid w:val="003C6EC2"/>
    <w:rsid w:val="003C7BE7"/>
    <w:rsid w:val="003C7F6F"/>
    <w:rsid w:val="003D0952"/>
    <w:rsid w:val="003D0BF6"/>
    <w:rsid w:val="003D185B"/>
    <w:rsid w:val="003D19C4"/>
    <w:rsid w:val="003D1AA8"/>
    <w:rsid w:val="003D208D"/>
    <w:rsid w:val="003D21FB"/>
    <w:rsid w:val="003D3264"/>
    <w:rsid w:val="003D39A6"/>
    <w:rsid w:val="003D39EB"/>
    <w:rsid w:val="003D3C95"/>
    <w:rsid w:val="003D48E7"/>
    <w:rsid w:val="003D48F7"/>
    <w:rsid w:val="003D5E3A"/>
    <w:rsid w:val="003D6255"/>
    <w:rsid w:val="003D64CE"/>
    <w:rsid w:val="003D6855"/>
    <w:rsid w:val="003D691D"/>
    <w:rsid w:val="003D6BE0"/>
    <w:rsid w:val="003D6CB9"/>
    <w:rsid w:val="003D6E58"/>
    <w:rsid w:val="003D7ABB"/>
    <w:rsid w:val="003D7B65"/>
    <w:rsid w:val="003D7DD0"/>
    <w:rsid w:val="003E056E"/>
    <w:rsid w:val="003E08F3"/>
    <w:rsid w:val="003E1F2B"/>
    <w:rsid w:val="003E2669"/>
    <w:rsid w:val="003E2DCA"/>
    <w:rsid w:val="003E2EB7"/>
    <w:rsid w:val="003E35F5"/>
    <w:rsid w:val="003E38C3"/>
    <w:rsid w:val="003E3B17"/>
    <w:rsid w:val="003E3BE4"/>
    <w:rsid w:val="003E3E54"/>
    <w:rsid w:val="003E7387"/>
    <w:rsid w:val="003E7463"/>
    <w:rsid w:val="003F01B8"/>
    <w:rsid w:val="003F0850"/>
    <w:rsid w:val="003F0AD2"/>
    <w:rsid w:val="003F16D0"/>
    <w:rsid w:val="003F1AEE"/>
    <w:rsid w:val="003F2243"/>
    <w:rsid w:val="003F26FA"/>
    <w:rsid w:val="003F289B"/>
    <w:rsid w:val="003F2B0E"/>
    <w:rsid w:val="003F30CA"/>
    <w:rsid w:val="003F3766"/>
    <w:rsid w:val="003F3B56"/>
    <w:rsid w:val="003F3CEB"/>
    <w:rsid w:val="003F49C0"/>
    <w:rsid w:val="003F4F21"/>
    <w:rsid w:val="003F55DD"/>
    <w:rsid w:val="003F5B38"/>
    <w:rsid w:val="003F5BA6"/>
    <w:rsid w:val="003F6370"/>
    <w:rsid w:val="003F64C2"/>
    <w:rsid w:val="003F6FCA"/>
    <w:rsid w:val="003F737B"/>
    <w:rsid w:val="003F78A3"/>
    <w:rsid w:val="003F7AAF"/>
    <w:rsid w:val="003F7F84"/>
    <w:rsid w:val="004008B0"/>
    <w:rsid w:val="004013D0"/>
    <w:rsid w:val="00401C8E"/>
    <w:rsid w:val="004023D3"/>
    <w:rsid w:val="004028B5"/>
    <w:rsid w:val="00402DB0"/>
    <w:rsid w:val="00402FE2"/>
    <w:rsid w:val="0040308B"/>
    <w:rsid w:val="00403997"/>
    <w:rsid w:val="00404E11"/>
    <w:rsid w:val="00405089"/>
    <w:rsid w:val="004056CB"/>
    <w:rsid w:val="00405F5D"/>
    <w:rsid w:val="004063F7"/>
    <w:rsid w:val="00406582"/>
    <w:rsid w:val="0040732D"/>
    <w:rsid w:val="00407649"/>
    <w:rsid w:val="0040770B"/>
    <w:rsid w:val="00407BC1"/>
    <w:rsid w:val="00407BFD"/>
    <w:rsid w:val="00410378"/>
    <w:rsid w:val="0041042C"/>
    <w:rsid w:val="00410554"/>
    <w:rsid w:val="00410832"/>
    <w:rsid w:val="00410932"/>
    <w:rsid w:val="00410BAD"/>
    <w:rsid w:val="00410C3A"/>
    <w:rsid w:val="00410EDD"/>
    <w:rsid w:val="004117C7"/>
    <w:rsid w:val="00411B4B"/>
    <w:rsid w:val="00411CC1"/>
    <w:rsid w:val="0041272F"/>
    <w:rsid w:val="00413188"/>
    <w:rsid w:val="004136D4"/>
    <w:rsid w:val="0041379E"/>
    <w:rsid w:val="00414393"/>
    <w:rsid w:val="00414C89"/>
    <w:rsid w:val="00415F20"/>
    <w:rsid w:val="004161A3"/>
    <w:rsid w:val="00416644"/>
    <w:rsid w:val="0041686F"/>
    <w:rsid w:val="00416A65"/>
    <w:rsid w:val="00416B3E"/>
    <w:rsid w:val="00417131"/>
    <w:rsid w:val="004171DC"/>
    <w:rsid w:val="00417297"/>
    <w:rsid w:val="004176AD"/>
    <w:rsid w:val="0042015C"/>
    <w:rsid w:val="0042016D"/>
    <w:rsid w:val="004204EC"/>
    <w:rsid w:val="00420821"/>
    <w:rsid w:val="004209DD"/>
    <w:rsid w:val="00420CF4"/>
    <w:rsid w:val="00422176"/>
    <w:rsid w:val="00422408"/>
    <w:rsid w:val="0042267F"/>
    <w:rsid w:val="004228CE"/>
    <w:rsid w:val="004229B5"/>
    <w:rsid w:val="0042445C"/>
    <w:rsid w:val="004246AC"/>
    <w:rsid w:val="00424A0D"/>
    <w:rsid w:val="00424F26"/>
    <w:rsid w:val="004250DD"/>
    <w:rsid w:val="004255AC"/>
    <w:rsid w:val="004259F4"/>
    <w:rsid w:val="00426812"/>
    <w:rsid w:val="00426B05"/>
    <w:rsid w:val="004270B8"/>
    <w:rsid w:val="00427278"/>
    <w:rsid w:val="00427606"/>
    <w:rsid w:val="00430F32"/>
    <w:rsid w:val="00431324"/>
    <w:rsid w:val="00431362"/>
    <w:rsid w:val="0043184A"/>
    <w:rsid w:val="004328C9"/>
    <w:rsid w:val="004331A3"/>
    <w:rsid w:val="004331EF"/>
    <w:rsid w:val="00433F31"/>
    <w:rsid w:val="00434255"/>
    <w:rsid w:val="00434601"/>
    <w:rsid w:val="004347F5"/>
    <w:rsid w:val="00434C7C"/>
    <w:rsid w:val="00435885"/>
    <w:rsid w:val="00436538"/>
    <w:rsid w:val="004370A9"/>
    <w:rsid w:val="0043758C"/>
    <w:rsid w:val="00437774"/>
    <w:rsid w:val="00437B21"/>
    <w:rsid w:val="00437DA5"/>
    <w:rsid w:val="004400F8"/>
    <w:rsid w:val="00441015"/>
    <w:rsid w:val="0044104A"/>
    <w:rsid w:val="00441105"/>
    <w:rsid w:val="004411BB"/>
    <w:rsid w:val="0044129B"/>
    <w:rsid w:val="0044179A"/>
    <w:rsid w:val="0044206B"/>
    <w:rsid w:val="004420F2"/>
    <w:rsid w:val="004421BB"/>
    <w:rsid w:val="00442504"/>
    <w:rsid w:val="004428A8"/>
    <w:rsid w:val="00442CD5"/>
    <w:rsid w:val="00442EF6"/>
    <w:rsid w:val="00443B18"/>
    <w:rsid w:val="0044492C"/>
    <w:rsid w:val="00444A65"/>
    <w:rsid w:val="00444C98"/>
    <w:rsid w:val="00445419"/>
    <w:rsid w:val="004458D2"/>
    <w:rsid w:val="00445DCB"/>
    <w:rsid w:val="00446227"/>
    <w:rsid w:val="00446608"/>
    <w:rsid w:val="00446E90"/>
    <w:rsid w:val="00446EA9"/>
    <w:rsid w:val="00447180"/>
    <w:rsid w:val="00447497"/>
    <w:rsid w:val="00447864"/>
    <w:rsid w:val="00447B22"/>
    <w:rsid w:val="00447F7A"/>
    <w:rsid w:val="00450755"/>
    <w:rsid w:val="00450804"/>
    <w:rsid w:val="00450DDB"/>
    <w:rsid w:val="00451087"/>
    <w:rsid w:val="004514B7"/>
    <w:rsid w:val="00452539"/>
    <w:rsid w:val="004529C2"/>
    <w:rsid w:val="0045332E"/>
    <w:rsid w:val="00453740"/>
    <w:rsid w:val="00453F39"/>
    <w:rsid w:val="00454317"/>
    <w:rsid w:val="00454AB9"/>
    <w:rsid w:val="00454D70"/>
    <w:rsid w:val="004554F1"/>
    <w:rsid w:val="004558EA"/>
    <w:rsid w:val="004563FA"/>
    <w:rsid w:val="00456834"/>
    <w:rsid w:val="00456CC6"/>
    <w:rsid w:val="0045709B"/>
    <w:rsid w:val="00457445"/>
    <w:rsid w:val="00457AD8"/>
    <w:rsid w:val="00457DB0"/>
    <w:rsid w:val="00457F25"/>
    <w:rsid w:val="004606F2"/>
    <w:rsid w:val="00460745"/>
    <w:rsid w:val="00460A5C"/>
    <w:rsid w:val="00460B51"/>
    <w:rsid w:val="00460F1F"/>
    <w:rsid w:val="004612B4"/>
    <w:rsid w:val="004612F4"/>
    <w:rsid w:val="0046146F"/>
    <w:rsid w:val="00461873"/>
    <w:rsid w:val="00461AE2"/>
    <w:rsid w:val="004624F1"/>
    <w:rsid w:val="00462508"/>
    <w:rsid w:val="004627BA"/>
    <w:rsid w:val="00462F98"/>
    <w:rsid w:val="0046315E"/>
    <w:rsid w:val="00463F24"/>
    <w:rsid w:val="00463F44"/>
    <w:rsid w:val="004640D6"/>
    <w:rsid w:val="0046450A"/>
    <w:rsid w:val="00464A61"/>
    <w:rsid w:val="00464B02"/>
    <w:rsid w:val="00464DAB"/>
    <w:rsid w:val="00464FCC"/>
    <w:rsid w:val="004654F8"/>
    <w:rsid w:val="00465F03"/>
    <w:rsid w:val="00466053"/>
    <w:rsid w:val="00466064"/>
    <w:rsid w:val="0046699D"/>
    <w:rsid w:val="00466AEF"/>
    <w:rsid w:val="00466E2F"/>
    <w:rsid w:val="00467332"/>
    <w:rsid w:val="00467503"/>
    <w:rsid w:val="004700C0"/>
    <w:rsid w:val="00470AC4"/>
    <w:rsid w:val="00470CFA"/>
    <w:rsid w:val="00470D41"/>
    <w:rsid w:val="00471048"/>
    <w:rsid w:val="00472091"/>
    <w:rsid w:val="004720C1"/>
    <w:rsid w:val="004724D6"/>
    <w:rsid w:val="004728C1"/>
    <w:rsid w:val="00473BB1"/>
    <w:rsid w:val="00474648"/>
    <w:rsid w:val="00474770"/>
    <w:rsid w:val="00474963"/>
    <w:rsid w:val="0047514C"/>
    <w:rsid w:val="004752B9"/>
    <w:rsid w:val="0047535E"/>
    <w:rsid w:val="00475B96"/>
    <w:rsid w:val="00475BFA"/>
    <w:rsid w:val="00475C78"/>
    <w:rsid w:val="004760B5"/>
    <w:rsid w:val="00476AF5"/>
    <w:rsid w:val="00476C1A"/>
    <w:rsid w:val="00477206"/>
    <w:rsid w:val="0047752A"/>
    <w:rsid w:val="004775C4"/>
    <w:rsid w:val="00477980"/>
    <w:rsid w:val="00477D6F"/>
    <w:rsid w:val="00480402"/>
    <w:rsid w:val="004804CE"/>
    <w:rsid w:val="00480E67"/>
    <w:rsid w:val="004811A5"/>
    <w:rsid w:val="004812EF"/>
    <w:rsid w:val="00481C69"/>
    <w:rsid w:val="00481E79"/>
    <w:rsid w:val="004823E8"/>
    <w:rsid w:val="00482523"/>
    <w:rsid w:val="0048273A"/>
    <w:rsid w:val="00482CA0"/>
    <w:rsid w:val="00482FB7"/>
    <w:rsid w:val="00483713"/>
    <w:rsid w:val="004838ED"/>
    <w:rsid w:val="00483A2F"/>
    <w:rsid w:val="004849A8"/>
    <w:rsid w:val="00484AD8"/>
    <w:rsid w:val="00484F4B"/>
    <w:rsid w:val="004855EE"/>
    <w:rsid w:val="004857F2"/>
    <w:rsid w:val="00485DC0"/>
    <w:rsid w:val="00486278"/>
    <w:rsid w:val="004869E6"/>
    <w:rsid w:val="00487474"/>
    <w:rsid w:val="00487567"/>
    <w:rsid w:val="00490528"/>
    <w:rsid w:val="00491274"/>
    <w:rsid w:val="00491655"/>
    <w:rsid w:val="00491B0C"/>
    <w:rsid w:val="00491DD6"/>
    <w:rsid w:val="004922EB"/>
    <w:rsid w:val="0049234E"/>
    <w:rsid w:val="004923FE"/>
    <w:rsid w:val="00492C7E"/>
    <w:rsid w:val="00492FFC"/>
    <w:rsid w:val="004936CC"/>
    <w:rsid w:val="00493B49"/>
    <w:rsid w:val="00493CD5"/>
    <w:rsid w:val="00494556"/>
    <w:rsid w:val="0049577D"/>
    <w:rsid w:val="00495DCE"/>
    <w:rsid w:val="00496660"/>
    <w:rsid w:val="00496926"/>
    <w:rsid w:val="004969FB"/>
    <w:rsid w:val="0049747B"/>
    <w:rsid w:val="00497A5F"/>
    <w:rsid w:val="00497C36"/>
    <w:rsid w:val="004A0026"/>
    <w:rsid w:val="004A024B"/>
    <w:rsid w:val="004A12EA"/>
    <w:rsid w:val="004A1486"/>
    <w:rsid w:val="004A1844"/>
    <w:rsid w:val="004A1977"/>
    <w:rsid w:val="004A23CD"/>
    <w:rsid w:val="004A2804"/>
    <w:rsid w:val="004A2B32"/>
    <w:rsid w:val="004A3030"/>
    <w:rsid w:val="004A312E"/>
    <w:rsid w:val="004A36E5"/>
    <w:rsid w:val="004A39E7"/>
    <w:rsid w:val="004A4413"/>
    <w:rsid w:val="004A64BA"/>
    <w:rsid w:val="004A6C7B"/>
    <w:rsid w:val="004A7156"/>
    <w:rsid w:val="004A7566"/>
    <w:rsid w:val="004A7991"/>
    <w:rsid w:val="004A7B45"/>
    <w:rsid w:val="004B000A"/>
    <w:rsid w:val="004B043F"/>
    <w:rsid w:val="004B04B7"/>
    <w:rsid w:val="004B17B0"/>
    <w:rsid w:val="004B2346"/>
    <w:rsid w:val="004B2354"/>
    <w:rsid w:val="004B2823"/>
    <w:rsid w:val="004B295B"/>
    <w:rsid w:val="004B2A1F"/>
    <w:rsid w:val="004B2C9D"/>
    <w:rsid w:val="004B2E5E"/>
    <w:rsid w:val="004B3394"/>
    <w:rsid w:val="004B3555"/>
    <w:rsid w:val="004B3A33"/>
    <w:rsid w:val="004B3F14"/>
    <w:rsid w:val="004B413B"/>
    <w:rsid w:val="004B46BC"/>
    <w:rsid w:val="004B4D30"/>
    <w:rsid w:val="004B4F9D"/>
    <w:rsid w:val="004B52BE"/>
    <w:rsid w:val="004B5A70"/>
    <w:rsid w:val="004B6E8F"/>
    <w:rsid w:val="004B73BA"/>
    <w:rsid w:val="004B7945"/>
    <w:rsid w:val="004C0B03"/>
    <w:rsid w:val="004C1025"/>
    <w:rsid w:val="004C1C72"/>
    <w:rsid w:val="004C1E8D"/>
    <w:rsid w:val="004C236D"/>
    <w:rsid w:val="004C25D0"/>
    <w:rsid w:val="004C299A"/>
    <w:rsid w:val="004C33B0"/>
    <w:rsid w:val="004C3AE0"/>
    <w:rsid w:val="004C4463"/>
    <w:rsid w:val="004C4EB8"/>
    <w:rsid w:val="004C5E56"/>
    <w:rsid w:val="004C60C1"/>
    <w:rsid w:val="004C64AA"/>
    <w:rsid w:val="004C6798"/>
    <w:rsid w:val="004C69B4"/>
    <w:rsid w:val="004C6B7C"/>
    <w:rsid w:val="004C6BD6"/>
    <w:rsid w:val="004C6D3B"/>
    <w:rsid w:val="004C6DD7"/>
    <w:rsid w:val="004C70F5"/>
    <w:rsid w:val="004C7111"/>
    <w:rsid w:val="004C778C"/>
    <w:rsid w:val="004C79CE"/>
    <w:rsid w:val="004C7F97"/>
    <w:rsid w:val="004D03B4"/>
    <w:rsid w:val="004D14D3"/>
    <w:rsid w:val="004D1A8C"/>
    <w:rsid w:val="004D22F7"/>
    <w:rsid w:val="004D2C8B"/>
    <w:rsid w:val="004D32F8"/>
    <w:rsid w:val="004D43BF"/>
    <w:rsid w:val="004D46BB"/>
    <w:rsid w:val="004D4717"/>
    <w:rsid w:val="004D48BC"/>
    <w:rsid w:val="004D50CC"/>
    <w:rsid w:val="004D5293"/>
    <w:rsid w:val="004D58AC"/>
    <w:rsid w:val="004D5D34"/>
    <w:rsid w:val="004D5D35"/>
    <w:rsid w:val="004D602C"/>
    <w:rsid w:val="004D689D"/>
    <w:rsid w:val="004D6BE4"/>
    <w:rsid w:val="004D79C1"/>
    <w:rsid w:val="004D7F80"/>
    <w:rsid w:val="004D7FCE"/>
    <w:rsid w:val="004E04FF"/>
    <w:rsid w:val="004E07AD"/>
    <w:rsid w:val="004E07D6"/>
    <w:rsid w:val="004E0923"/>
    <w:rsid w:val="004E0B1D"/>
    <w:rsid w:val="004E1156"/>
    <w:rsid w:val="004E12B4"/>
    <w:rsid w:val="004E2192"/>
    <w:rsid w:val="004E2C10"/>
    <w:rsid w:val="004E2FB9"/>
    <w:rsid w:val="004E2FEB"/>
    <w:rsid w:val="004E3089"/>
    <w:rsid w:val="004E35D1"/>
    <w:rsid w:val="004E3686"/>
    <w:rsid w:val="004E4120"/>
    <w:rsid w:val="004E4188"/>
    <w:rsid w:val="004E4BB2"/>
    <w:rsid w:val="004E4F88"/>
    <w:rsid w:val="004E5B1D"/>
    <w:rsid w:val="004E699C"/>
    <w:rsid w:val="004E6E51"/>
    <w:rsid w:val="004E7445"/>
    <w:rsid w:val="004E773F"/>
    <w:rsid w:val="004E7FF1"/>
    <w:rsid w:val="004F012B"/>
    <w:rsid w:val="004F0AC0"/>
    <w:rsid w:val="004F154E"/>
    <w:rsid w:val="004F176C"/>
    <w:rsid w:val="004F1961"/>
    <w:rsid w:val="004F1DBA"/>
    <w:rsid w:val="004F1EC8"/>
    <w:rsid w:val="004F235F"/>
    <w:rsid w:val="004F26C9"/>
    <w:rsid w:val="004F280C"/>
    <w:rsid w:val="004F2872"/>
    <w:rsid w:val="004F29E8"/>
    <w:rsid w:val="004F2A79"/>
    <w:rsid w:val="004F2B31"/>
    <w:rsid w:val="004F3429"/>
    <w:rsid w:val="004F36CF"/>
    <w:rsid w:val="004F38CC"/>
    <w:rsid w:val="004F3B74"/>
    <w:rsid w:val="004F3ECC"/>
    <w:rsid w:val="004F47F3"/>
    <w:rsid w:val="004F4A53"/>
    <w:rsid w:val="004F5AFB"/>
    <w:rsid w:val="004F6CFF"/>
    <w:rsid w:val="004F7D06"/>
    <w:rsid w:val="004F7F98"/>
    <w:rsid w:val="004F7F9F"/>
    <w:rsid w:val="005003E3"/>
    <w:rsid w:val="00500701"/>
    <w:rsid w:val="00500DDF"/>
    <w:rsid w:val="00500F7C"/>
    <w:rsid w:val="00501275"/>
    <w:rsid w:val="0050138A"/>
    <w:rsid w:val="00501A43"/>
    <w:rsid w:val="00501AA6"/>
    <w:rsid w:val="00501C54"/>
    <w:rsid w:val="00501F13"/>
    <w:rsid w:val="005021B8"/>
    <w:rsid w:val="0050232D"/>
    <w:rsid w:val="00502687"/>
    <w:rsid w:val="00502858"/>
    <w:rsid w:val="00502872"/>
    <w:rsid w:val="0050299E"/>
    <w:rsid w:val="00503EF8"/>
    <w:rsid w:val="00503FB1"/>
    <w:rsid w:val="005041FD"/>
    <w:rsid w:val="0050462C"/>
    <w:rsid w:val="00504830"/>
    <w:rsid w:val="00505322"/>
    <w:rsid w:val="0050570A"/>
    <w:rsid w:val="00505786"/>
    <w:rsid w:val="00505E33"/>
    <w:rsid w:val="00505F16"/>
    <w:rsid w:val="00505FCA"/>
    <w:rsid w:val="00507018"/>
    <w:rsid w:val="005073DC"/>
    <w:rsid w:val="005079F0"/>
    <w:rsid w:val="00507CBB"/>
    <w:rsid w:val="00507E4E"/>
    <w:rsid w:val="0051039B"/>
    <w:rsid w:val="00510E20"/>
    <w:rsid w:val="00511D2A"/>
    <w:rsid w:val="005129CB"/>
    <w:rsid w:val="00512CC0"/>
    <w:rsid w:val="00513645"/>
    <w:rsid w:val="00513A3D"/>
    <w:rsid w:val="00513A43"/>
    <w:rsid w:val="00513B61"/>
    <w:rsid w:val="00513CEF"/>
    <w:rsid w:val="0051440F"/>
    <w:rsid w:val="00516031"/>
    <w:rsid w:val="00516212"/>
    <w:rsid w:val="0051627B"/>
    <w:rsid w:val="00516AD3"/>
    <w:rsid w:val="00516C22"/>
    <w:rsid w:val="00517529"/>
    <w:rsid w:val="00520299"/>
    <w:rsid w:val="00520564"/>
    <w:rsid w:val="00520597"/>
    <w:rsid w:val="00520ABE"/>
    <w:rsid w:val="00521536"/>
    <w:rsid w:val="005216B2"/>
    <w:rsid w:val="00521E0F"/>
    <w:rsid w:val="00522715"/>
    <w:rsid w:val="00522A77"/>
    <w:rsid w:val="00522CCD"/>
    <w:rsid w:val="00523530"/>
    <w:rsid w:val="0052356D"/>
    <w:rsid w:val="005237D5"/>
    <w:rsid w:val="005237FE"/>
    <w:rsid w:val="00523F2C"/>
    <w:rsid w:val="0052439B"/>
    <w:rsid w:val="00524BDF"/>
    <w:rsid w:val="00524D8A"/>
    <w:rsid w:val="00524E6C"/>
    <w:rsid w:val="00525930"/>
    <w:rsid w:val="00525BF8"/>
    <w:rsid w:val="00525DC2"/>
    <w:rsid w:val="00526021"/>
    <w:rsid w:val="00526777"/>
    <w:rsid w:val="00526879"/>
    <w:rsid w:val="005273A9"/>
    <w:rsid w:val="0052761E"/>
    <w:rsid w:val="00527B7A"/>
    <w:rsid w:val="00530216"/>
    <w:rsid w:val="00530512"/>
    <w:rsid w:val="00530546"/>
    <w:rsid w:val="00531109"/>
    <w:rsid w:val="00531C6A"/>
    <w:rsid w:val="00531E3F"/>
    <w:rsid w:val="00535659"/>
    <w:rsid w:val="0053591E"/>
    <w:rsid w:val="00535C0A"/>
    <w:rsid w:val="005369F0"/>
    <w:rsid w:val="00537B4C"/>
    <w:rsid w:val="00537D3B"/>
    <w:rsid w:val="00537E2F"/>
    <w:rsid w:val="0054031C"/>
    <w:rsid w:val="005406D4"/>
    <w:rsid w:val="00541433"/>
    <w:rsid w:val="005419AC"/>
    <w:rsid w:val="00541B53"/>
    <w:rsid w:val="005429EF"/>
    <w:rsid w:val="00544E96"/>
    <w:rsid w:val="00544F74"/>
    <w:rsid w:val="00544FCB"/>
    <w:rsid w:val="0054562D"/>
    <w:rsid w:val="00545701"/>
    <w:rsid w:val="00545F15"/>
    <w:rsid w:val="00545FC1"/>
    <w:rsid w:val="005462D8"/>
    <w:rsid w:val="00546867"/>
    <w:rsid w:val="005475F2"/>
    <w:rsid w:val="00547972"/>
    <w:rsid w:val="00550786"/>
    <w:rsid w:val="00550965"/>
    <w:rsid w:val="00551717"/>
    <w:rsid w:val="00551FD1"/>
    <w:rsid w:val="00551FEA"/>
    <w:rsid w:val="00553C39"/>
    <w:rsid w:val="005540BE"/>
    <w:rsid w:val="0055421B"/>
    <w:rsid w:val="005546AA"/>
    <w:rsid w:val="00555142"/>
    <w:rsid w:val="00555469"/>
    <w:rsid w:val="00555B3D"/>
    <w:rsid w:val="00556921"/>
    <w:rsid w:val="00556CF9"/>
    <w:rsid w:val="00557183"/>
    <w:rsid w:val="005573E1"/>
    <w:rsid w:val="00557459"/>
    <w:rsid w:val="00557F17"/>
    <w:rsid w:val="005604B3"/>
    <w:rsid w:val="00560838"/>
    <w:rsid w:val="00561EEF"/>
    <w:rsid w:val="005627D4"/>
    <w:rsid w:val="005629FC"/>
    <w:rsid w:val="00563148"/>
    <w:rsid w:val="005635C8"/>
    <w:rsid w:val="00563C31"/>
    <w:rsid w:val="00563D52"/>
    <w:rsid w:val="00564026"/>
    <w:rsid w:val="0056411B"/>
    <w:rsid w:val="005645DF"/>
    <w:rsid w:val="00564C4E"/>
    <w:rsid w:val="005650D9"/>
    <w:rsid w:val="00565D83"/>
    <w:rsid w:val="00566178"/>
    <w:rsid w:val="005665D5"/>
    <w:rsid w:val="00567360"/>
    <w:rsid w:val="00567F5F"/>
    <w:rsid w:val="005702AB"/>
    <w:rsid w:val="005705F5"/>
    <w:rsid w:val="005706B0"/>
    <w:rsid w:val="0057095B"/>
    <w:rsid w:val="00570D73"/>
    <w:rsid w:val="005711CE"/>
    <w:rsid w:val="005718FC"/>
    <w:rsid w:val="00572172"/>
    <w:rsid w:val="0057225D"/>
    <w:rsid w:val="005726DC"/>
    <w:rsid w:val="00572795"/>
    <w:rsid w:val="005728E7"/>
    <w:rsid w:val="00572ADB"/>
    <w:rsid w:val="00573EF1"/>
    <w:rsid w:val="00573F25"/>
    <w:rsid w:val="00574462"/>
    <w:rsid w:val="005744F1"/>
    <w:rsid w:val="0057517E"/>
    <w:rsid w:val="0057550F"/>
    <w:rsid w:val="00575856"/>
    <w:rsid w:val="00575960"/>
    <w:rsid w:val="00575A44"/>
    <w:rsid w:val="005769C7"/>
    <w:rsid w:val="00577032"/>
    <w:rsid w:val="005773EE"/>
    <w:rsid w:val="0057786E"/>
    <w:rsid w:val="00580A7D"/>
    <w:rsid w:val="00581093"/>
    <w:rsid w:val="0058155C"/>
    <w:rsid w:val="005818D0"/>
    <w:rsid w:val="00581C76"/>
    <w:rsid w:val="00581DD1"/>
    <w:rsid w:val="00582272"/>
    <w:rsid w:val="005828B5"/>
    <w:rsid w:val="005829A5"/>
    <w:rsid w:val="00582A96"/>
    <w:rsid w:val="0058359A"/>
    <w:rsid w:val="00584B03"/>
    <w:rsid w:val="00584F41"/>
    <w:rsid w:val="005858DB"/>
    <w:rsid w:val="00585B06"/>
    <w:rsid w:val="00585EAD"/>
    <w:rsid w:val="00586244"/>
    <w:rsid w:val="00586299"/>
    <w:rsid w:val="0058641F"/>
    <w:rsid w:val="005865E1"/>
    <w:rsid w:val="00586A9A"/>
    <w:rsid w:val="00586F6F"/>
    <w:rsid w:val="00586FA6"/>
    <w:rsid w:val="005870D8"/>
    <w:rsid w:val="0058726A"/>
    <w:rsid w:val="0058776D"/>
    <w:rsid w:val="00590E9A"/>
    <w:rsid w:val="00592CC8"/>
    <w:rsid w:val="00592DDA"/>
    <w:rsid w:val="00592DE4"/>
    <w:rsid w:val="00592F3D"/>
    <w:rsid w:val="00593965"/>
    <w:rsid w:val="005942E9"/>
    <w:rsid w:val="0059611D"/>
    <w:rsid w:val="0059650D"/>
    <w:rsid w:val="00596511"/>
    <w:rsid w:val="00596594"/>
    <w:rsid w:val="005967D5"/>
    <w:rsid w:val="00596CDD"/>
    <w:rsid w:val="00596EB7"/>
    <w:rsid w:val="00596FCF"/>
    <w:rsid w:val="005970F7"/>
    <w:rsid w:val="00597789"/>
    <w:rsid w:val="00597845"/>
    <w:rsid w:val="005A01C5"/>
    <w:rsid w:val="005A0289"/>
    <w:rsid w:val="005A0BC1"/>
    <w:rsid w:val="005A0DB9"/>
    <w:rsid w:val="005A16ED"/>
    <w:rsid w:val="005A1871"/>
    <w:rsid w:val="005A18EC"/>
    <w:rsid w:val="005A2568"/>
    <w:rsid w:val="005A2C9B"/>
    <w:rsid w:val="005A2D87"/>
    <w:rsid w:val="005A2E02"/>
    <w:rsid w:val="005A3E73"/>
    <w:rsid w:val="005A422F"/>
    <w:rsid w:val="005A437C"/>
    <w:rsid w:val="005A44F7"/>
    <w:rsid w:val="005A471C"/>
    <w:rsid w:val="005A4BCE"/>
    <w:rsid w:val="005A4BE9"/>
    <w:rsid w:val="005A4D54"/>
    <w:rsid w:val="005A5080"/>
    <w:rsid w:val="005A53E1"/>
    <w:rsid w:val="005A58C9"/>
    <w:rsid w:val="005A5A72"/>
    <w:rsid w:val="005A61A1"/>
    <w:rsid w:val="005A6483"/>
    <w:rsid w:val="005A6C29"/>
    <w:rsid w:val="005A6C55"/>
    <w:rsid w:val="005A6F20"/>
    <w:rsid w:val="005A7A7E"/>
    <w:rsid w:val="005A7CD8"/>
    <w:rsid w:val="005A7EA6"/>
    <w:rsid w:val="005B06A6"/>
    <w:rsid w:val="005B2194"/>
    <w:rsid w:val="005B22B5"/>
    <w:rsid w:val="005B3555"/>
    <w:rsid w:val="005B4210"/>
    <w:rsid w:val="005B4297"/>
    <w:rsid w:val="005B475A"/>
    <w:rsid w:val="005B49BD"/>
    <w:rsid w:val="005B5422"/>
    <w:rsid w:val="005B54F5"/>
    <w:rsid w:val="005B5E2E"/>
    <w:rsid w:val="005B62BC"/>
    <w:rsid w:val="005B6A41"/>
    <w:rsid w:val="005B6BBF"/>
    <w:rsid w:val="005B6D13"/>
    <w:rsid w:val="005B702D"/>
    <w:rsid w:val="005B719C"/>
    <w:rsid w:val="005C0037"/>
    <w:rsid w:val="005C0506"/>
    <w:rsid w:val="005C0816"/>
    <w:rsid w:val="005C0E62"/>
    <w:rsid w:val="005C1B2D"/>
    <w:rsid w:val="005C1C8F"/>
    <w:rsid w:val="005C1CA5"/>
    <w:rsid w:val="005C250F"/>
    <w:rsid w:val="005C299E"/>
    <w:rsid w:val="005C2C77"/>
    <w:rsid w:val="005C2C8B"/>
    <w:rsid w:val="005C33E6"/>
    <w:rsid w:val="005C34AB"/>
    <w:rsid w:val="005C37FD"/>
    <w:rsid w:val="005C3D1A"/>
    <w:rsid w:val="005C3E41"/>
    <w:rsid w:val="005C4396"/>
    <w:rsid w:val="005C4A9E"/>
    <w:rsid w:val="005C5BEA"/>
    <w:rsid w:val="005C6017"/>
    <w:rsid w:val="005C6269"/>
    <w:rsid w:val="005C6560"/>
    <w:rsid w:val="005C68B7"/>
    <w:rsid w:val="005C6A66"/>
    <w:rsid w:val="005C6B60"/>
    <w:rsid w:val="005C77AF"/>
    <w:rsid w:val="005C7942"/>
    <w:rsid w:val="005C7B7E"/>
    <w:rsid w:val="005C7F00"/>
    <w:rsid w:val="005C7F18"/>
    <w:rsid w:val="005D089E"/>
    <w:rsid w:val="005D108C"/>
    <w:rsid w:val="005D1648"/>
    <w:rsid w:val="005D1A50"/>
    <w:rsid w:val="005D1BA2"/>
    <w:rsid w:val="005D1D6A"/>
    <w:rsid w:val="005D1DC6"/>
    <w:rsid w:val="005D23A5"/>
    <w:rsid w:val="005D29EA"/>
    <w:rsid w:val="005D2A16"/>
    <w:rsid w:val="005D31D2"/>
    <w:rsid w:val="005D3A5B"/>
    <w:rsid w:val="005D3CD7"/>
    <w:rsid w:val="005D3D45"/>
    <w:rsid w:val="005D3D47"/>
    <w:rsid w:val="005D44FD"/>
    <w:rsid w:val="005D4910"/>
    <w:rsid w:val="005D4ADE"/>
    <w:rsid w:val="005D4FC1"/>
    <w:rsid w:val="005D5156"/>
    <w:rsid w:val="005D5417"/>
    <w:rsid w:val="005D54E9"/>
    <w:rsid w:val="005D5612"/>
    <w:rsid w:val="005D5B33"/>
    <w:rsid w:val="005D5FE3"/>
    <w:rsid w:val="005D6C2D"/>
    <w:rsid w:val="005D6D3C"/>
    <w:rsid w:val="005D724B"/>
    <w:rsid w:val="005D76F8"/>
    <w:rsid w:val="005D7B34"/>
    <w:rsid w:val="005D7B8C"/>
    <w:rsid w:val="005D7CC6"/>
    <w:rsid w:val="005E00CE"/>
    <w:rsid w:val="005E039C"/>
    <w:rsid w:val="005E0A04"/>
    <w:rsid w:val="005E0A8E"/>
    <w:rsid w:val="005E10E2"/>
    <w:rsid w:val="005E11CB"/>
    <w:rsid w:val="005E1C5F"/>
    <w:rsid w:val="005E2207"/>
    <w:rsid w:val="005E290C"/>
    <w:rsid w:val="005E2BD1"/>
    <w:rsid w:val="005E333E"/>
    <w:rsid w:val="005E39E9"/>
    <w:rsid w:val="005E441A"/>
    <w:rsid w:val="005E4470"/>
    <w:rsid w:val="005E450E"/>
    <w:rsid w:val="005E48A4"/>
    <w:rsid w:val="005E4963"/>
    <w:rsid w:val="005E4964"/>
    <w:rsid w:val="005E4B76"/>
    <w:rsid w:val="005E4D7F"/>
    <w:rsid w:val="005E57C2"/>
    <w:rsid w:val="005E5C31"/>
    <w:rsid w:val="005E616F"/>
    <w:rsid w:val="005E62BE"/>
    <w:rsid w:val="005E653D"/>
    <w:rsid w:val="005E653F"/>
    <w:rsid w:val="005E6D37"/>
    <w:rsid w:val="005E7E8D"/>
    <w:rsid w:val="005F0678"/>
    <w:rsid w:val="005F0871"/>
    <w:rsid w:val="005F0971"/>
    <w:rsid w:val="005F0B50"/>
    <w:rsid w:val="005F0EB7"/>
    <w:rsid w:val="005F1BA9"/>
    <w:rsid w:val="005F1DB4"/>
    <w:rsid w:val="005F3008"/>
    <w:rsid w:val="005F3505"/>
    <w:rsid w:val="005F3807"/>
    <w:rsid w:val="005F3AA9"/>
    <w:rsid w:val="005F3FCC"/>
    <w:rsid w:val="005F4037"/>
    <w:rsid w:val="005F461E"/>
    <w:rsid w:val="005F4CC1"/>
    <w:rsid w:val="005F4DCD"/>
    <w:rsid w:val="005F51F2"/>
    <w:rsid w:val="005F5C49"/>
    <w:rsid w:val="005F639E"/>
    <w:rsid w:val="005F6FF6"/>
    <w:rsid w:val="005F7E2D"/>
    <w:rsid w:val="00600276"/>
    <w:rsid w:val="00601520"/>
    <w:rsid w:val="006019A1"/>
    <w:rsid w:val="00601BB1"/>
    <w:rsid w:val="00601C99"/>
    <w:rsid w:val="00601D9C"/>
    <w:rsid w:val="00602069"/>
    <w:rsid w:val="0060212E"/>
    <w:rsid w:val="00602445"/>
    <w:rsid w:val="00602823"/>
    <w:rsid w:val="006028DC"/>
    <w:rsid w:val="00603372"/>
    <w:rsid w:val="00603804"/>
    <w:rsid w:val="00603C26"/>
    <w:rsid w:val="00603D08"/>
    <w:rsid w:val="006042C5"/>
    <w:rsid w:val="00604F06"/>
    <w:rsid w:val="0060564B"/>
    <w:rsid w:val="006058CA"/>
    <w:rsid w:val="00605C94"/>
    <w:rsid w:val="0060610C"/>
    <w:rsid w:val="00606421"/>
    <w:rsid w:val="0060687D"/>
    <w:rsid w:val="00606C26"/>
    <w:rsid w:val="00607097"/>
    <w:rsid w:val="0061024B"/>
    <w:rsid w:val="00610318"/>
    <w:rsid w:val="0061033A"/>
    <w:rsid w:val="00610636"/>
    <w:rsid w:val="0061070D"/>
    <w:rsid w:val="00610B11"/>
    <w:rsid w:val="00610CC4"/>
    <w:rsid w:val="00610E06"/>
    <w:rsid w:val="00611DD0"/>
    <w:rsid w:val="00612285"/>
    <w:rsid w:val="00613726"/>
    <w:rsid w:val="00613A53"/>
    <w:rsid w:val="00613AA6"/>
    <w:rsid w:val="00613D30"/>
    <w:rsid w:val="00614259"/>
    <w:rsid w:val="00614422"/>
    <w:rsid w:val="00614703"/>
    <w:rsid w:val="006148ED"/>
    <w:rsid w:val="00615187"/>
    <w:rsid w:val="0061539B"/>
    <w:rsid w:val="0061609C"/>
    <w:rsid w:val="00616436"/>
    <w:rsid w:val="006164E0"/>
    <w:rsid w:val="00616A2B"/>
    <w:rsid w:val="00617BBF"/>
    <w:rsid w:val="00617E2C"/>
    <w:rsid w:val="0062007A"/>
    <w:rsid w:val="00620347"/>
    <w:rsid w:val="006208F8"/>
    <w:rsid w:val="006214EB"/>
    <w:rsid w:val="00622179"/>
    <w:rsid w:val="006225E4"/>
    <w:rsid w:val="00622D25"/>
    <w:rsid w:val="00622FCF"/>
    <w:rsid w:val="00622FD7"/>
    <w:rsid w:val="006232E6"/>
    <w:rsid w:val="006236C2"/>
    <w:rsid w:val="00624001"/>
    <w:rsid w:val="00624136"/>
    <w:rsid w:val="006244AD"/>
    <w:rsid w:val="0062456E"/>
    <w:rsid w:val="006249BA"/>
    <w:rsid w:val="00624A02"/>
    <w:rsid w:val="00624E67"/>
    <w:rsid w:val="0062579B"/>
    <w:rsid w:val="00625841"/>
    <w:rsid w:val="006258C1"/>
    <w:rsid w:val="0062594F"/>
    <w:rsid w:val="00625BC7"/>
    <w:rsid w:val="00625CB9"/>
    <w:rsid w:val="00625ECB"/>
    <w:rsid w:val="00626850"/>
    <w:rsid w:val="00626CA8"/>
    <w:rsid w:val="0063023E"/>
    <w:rsid w:val="00630603"/>
    <w:rsid w:val="006307C7"/>
    <w:rsid w:val="00630AC1"/>
    <w:rsid w:val="00630C71"/>
    <w:rsid w:val="006310BC"/>
    <w:rsid w:val="0063169E"/>
    <w:rsid w:val="006317DB"/>
    <w:rsid w:val="00631888"/>
    <w:rsid w:val="00632937"/>
    <w:rsid w:val="00632F94"/>
    <w:rsid w:val="00633107"/>
    <w:rsid w:val="00633D0E"/>
    <w:rsid w:val="00633F34"/>
    <w:rsid w:val="0063407E"/>
    <w:rsid w:val="0063430E"/>
    <w:rsid w:val="0063432D"/>
    <w:rsid w:val="00634A94"/>
    <w:rsid w:val="00634ACB"/>
    <w:rsid w:val="00634B2A"/>
    <w:rsid w:val="0063504B"/>
    <w:rsid w:val="006352E7"/>
    <w:rsid w:val="00635604"/>
    <w:rsid w:val="006358D3"/>
    <w:rsid w:val="00635BE3"/>
    <w:rsid w:val="00635F0B"/>
    <w:rsid w:val="006360BF"/>
    <w:rsid w:val="00636175"/>
    <w:rsid w:val="00636AB5"/>
    <w:rsid w:val="00637D2A"/>
    <w:rsid w:val="00637E7B"/>
    <w:rsid w:val="006401BE"/>
    <w:rsid w:val="00640E17"/>
    <w:rsid w:val="006414AB"/>
    <w:rsid w:val="006432E5"/>
    <w:rsid w:val="00643963"/>
    <w:rsid w:val="006439FF"/>
    <w:rsid w:val="00643D1E"/>
    <w:rsid w:val="00644276"/>
    <w:rsid w:val="00644640"/>
    <w:rsid w:val="00644D90"/>
    <w:rsid w:val="006454C9"/>
    <w:rsid w:val="006464CC"/>
    <w:rsid w:val="0064659D"/>
    <w:rsid w:val="0064661B"/>
    <w:rsid w:val="00646C35"/>
    <w:rsid w:val="00646DA6"/>
    <w:rsid w:val="006476BA"/>
    <w:rsid w:val="00647875"/>
    <w:rsid w:val="00647946"/>
    <w:rsid w:val="00647AF4"/>
    <w:rsid w:val="0065065B"/>
    <w:rsid w:val="00650A89"/>
    <w:rsid w:val="00650A8E"/>
    <w:rsid w:val="00650D7D"/>
    <w:rsid w:val="0065130E"/>
    <w:rsid w:val="006513E8"/>
    <w:rsid w:val="0065190F"/>
    <w:rsid w:val="00651E2B"/>
    <w:rsid w:val="00652101"/>
    <w:rsid w:val="006525B1"/>
    <w:rsid w:val="006525E1"/>
    <w:rsid w:val="0065276F"/>
    <w:rsid w:val="006528F9"/>
    <w:rsid w:val="00652FA1"/>
    <w:rsid w:val="0065343C"/>
    <w:rsid w:val="006535DF"/>
    <w:rsid w:val="00653C03"/>
    <w:rsid w:val="00653D43"/>
    <w:rsid w:val="0065437A"/>
    <w:rsid w:val="00654F04"/>
    <w:rsid w:val="00654FC1"/>
    <w:rsid w:val="006550BF"/>
    <w:rsid w:val="0065519A"/>
    <w:rsid w:val="006558DC"/>
    <w:rsid w:val="00655AF5"/>
    <w:rsid w:val="00655F3D"/>
    <w:rsid w:val="0065654E"/>
    <w:rsid w:val="0065656C"/>
    <w:rsid w:val="0065659A"/>
    <w:rsid w:val="00656798"/>
    <w:rsid w:val="00656932"/>
    <w:rsid w:val="00657597"/>
    <w:rsid w:val="00657701"/>
    <w:rsid w:val="0065799B"/>
    <w:rsid w:val="00657C71"/>
    <w:rsid w:val="00657E71"/>
    <w:rsid w:val="0066063B"/>
    <w:rsid w:val="00661AA0"/>
    <w:rsid w:val="00661B1D"/>
    <w:rsid w:val="00661D79"/>
    <w:rsid w:val="00662542"/>
    <w:rsid w:val="00662804"/>
    <w:rsid w:val="00662A40"/>
    <w:rsid w:val="00662B18"/>
    <w:rsid w:val="00662C3F"/>
    <w:rsid w:val="00662FF5"/>
    <w:rsid w:val="00664E84"/>
    <w:rsid w:val="00664F9C"/>
    <w:rsid w:val="00665061"/>
    <w:rsid w:val="00665993"/>
    <w:rsid w:val="006660B0"/>
    <w:rsid w:val="0066763A"/>
    <w:rsid w:val="0066775C"/>
    <w:rsid w:val="00670262"/>
    <w:rsid w:val="006702DC"/>
    <w:rsid w:val="0067031A"/>
    <w:rsid w:val="006707D2"/>
    <w:rsid w:val="00670DFA"/>
    <w:rsid w:val="00670F03"/>
    <w:rsid w:val="006710C5"/>
    <w:rsid w:val="00671235"/>
    <w:rsid w:val="006718CA"/>
    <w:rsid w:val="00671E32"/>
    <w:rsid w:val="00672099"/>
    <w:rsid w:val="00672680"/>
    <w:rsid w:val="006733F2"/>
    <w:rsid w:val="006735B8"/>
    <w:rsid w:val="006738AF"/>
    <w:rsid w:val="00673978"/>
    <w:rsid w:val="00674D38"/>
    <w:rsid w:val="006752C7"/>
    <w:rsid w:val="006753FE"/>
    <w:rsid w:val="006757DA"/>
    <w:rsid w:val="0067587E"/>
    <w:rsid w:val="00675C41"/>
    <w:rsid w:val="00675E72"/>
    <w:rsid w:val="006761E2"/>
    <w:rsid w:val="00676CA6"/>
    <w:rsid w:val="00677253"/>
    <w:rsid w:val="006773E4"/>
    <w:rsid w:val="006777A0"/>
    <w:rsid w:val="00677EAC"/>
    <w:rsid w:val="00680127"/>
    <w:rsid w:val="006805EC"/>
    <w:rsid w:val="0068166A"/>
    <w:rsid w:val="0068248A"/>
    <w:rsid w:val="00682AC6"/>
    <w:rsid w:val="00682DA2"/>
    <w:rsid w:val="00682EBE"/>
    <w:rsid w:val="00682F12"/>
    <w:rsid w:val="00682F23"/>
    <w:rsid w:val="00683272"/>
    <w:rsid w:val="0068442B"/>
    <w:rsid w:val="006848FD"/>
    <w:rsid w:val="00684D89"/>
    <w:rsid w:val="00684E37"/>
    <w:rsid w:val="006858AC"/>
    <w:rsid w:val="006858C3"/>
    <w:rsid w:val="00686600"/>
    <w:rsid w:val="00686695"/>
    <w:rsid w:val="0068691D"/>
    <w:rsid w:val="00686CF8"/>
    <w:rsid w:val="00686DE1"/>
    <w:rsid w:val="0068741C"/>
    <w:rsid w:val="00687432"/>
    <w:rsid w:val="006878B9"/>
    <w:rsid w:val="00687B3F"/>
    <w:rsid w:val="00687B9A"/>
    <w:rsid w:val="006901CA"/>
    <w:rsid w:val="00690300"/>
    <w:rsid w:val="00690B49"/>
    <w:rsid w:val="00690E12"/>
    <w:rsid w:val="0069118D"/>
    <w:rsid w:val="006912E6"/>
    <w:rsid w:val="00691646"/>
    <w:rsid w:val="00691819"/>
    <w:rsid w:val="006918F0"/>
    <w:rsid w:val="00691DE3"/>
    <w:rsid w:val="00691F62"/>
    <w:rsid w:val="006926E3"/>
    <w:rsid w:val="0069287E"/>
    <w:rsid w:val="006929E8"/>
    <w:rsid w:val="0069323C"/>
    <w:rsid w:val="006932CA"/>
    <w:rsid w:val="006934B4"/>
    <w:rsid w:val="006935BA"/>
    <w:rsid w:val="006939E6"/>
    <w:rsid w:val="006939FC"/>
    <w:rsid w:val="00693C4D"/>
    <w:rsid w:val="00693E3C"/>
    <w:rsid w:val="0069415F"/>
    <w:rsid w:val="00694337"/>
    <w:rsid w:val="00694A02"/>
    <w:rsid w:val="00694BCD"/>
    <w:rsid w:val="00694C3E"/>
    <w:rsid w:val="00694E76"/>
    <w:rsid w:val="00694EF9"/>
    <w:rsid w:val="00694F20"/>
    <w:rsid w:val="00695D86"/>
    <w:rsid w:val="00695DA5"/>
    <w:rsid w:val="00696594"/>
    <w:rsid w:val="0069708F"/>
    <w:rsid w:val="0069723D"/>
    <w:rsid w:val="00697436"/>
    <w:rsid w:val="006A0E5F"/>
    <w:rsid w:val="006A1B23"/>
    <w:rsid w:val="006A1FB8"/>
    <w:rsid w:val="006A205D"/>
    <w:rsid w:val="006A2E17"/>
    <w:rsid w:val="006A35BD"/>
    <w:rsid w:val="006A3708"/>
    <w:rsid w:val="006A3936"/>
    <w:rsid w:val="006A3E76"/>
    <w:rsid w:val="006A4810"/>
    <w:rsid w:val="006A4AAF"/>
    <w:rsid w:val="006A4D0C"/>
    <w:rsid w:val="006A511D"/>
    <w:rsid w:val="006A574E"/>
    <w:rsid w:val="006A5CE4"/>
    <w:rsid w:val="006A6065"/>
    <w:rsid w:val="006A606A"/>
    <w:rsid w:val="006A61C4"/>
    <w:rsid w:val="006A65E9"/>
    <w:rsid w:val="006A798B"/>
    <w:rsid w:val="006A7FFC"/>
    <w:rsid w:val="006B030B"/>
    <w:rsid w:val="006B18FC"/>
    <w:rsid w:val="006B1BA8"/>
    <w:rsid w:val="006B2A3F"/>
    <w:rsid w:val="006B2B54"/>
    <w:rsid w:val="006B2D6A"/>
    <w:rsid w:val="006B2E49"/>
    <w:rsid w:val="006B2FD7"/>
    <w:rsid w:val="006B3C9E"/>
    <w:rsid w:val="006B3D4B"/>
    <w:rsid w:val="006B3FED"/>
    <w:rsid w:val="006B4239"/>
    <w:rsid w:val="006B442F"/>
    <w:rsid w:val="006B45E4"/>
    <w:rsid w:val="006B49DE"/>
    <w:rsid w:val="006B4ACB"/>
    <w:rsid w:val="006B51CB"/>
    <w:rsid w:val="006B5359"/>
    <w:rsid w:val="006B59E9"/>
    <w:rsid w:val="006B5FFC"/>
    <w:rsid w:val="006B6451"/>
    <w:rsid w:val="006B65DE"/>
    <w:rsid w:val="006B6616"/>
    <w:rsid w:val="006B6F41"/>
    <w:rsid w:val="006B74DC"/>
    <w:rsid w:val="006B77E9"/>
    <w:rsid w:val="006B7C59"/>
    <w:rsid w:val="006B7D2C"/>
    <w:rsid w:val="006C0656"/>
    <w:rsid w:val="006C0A3A"/>
    <w:rsid w:val="006C0C81"/>
    <w:rsid w:val="006C0FED"/>
    <w:rsid w:val="006C1020"/>
    <w:rsid w:val="006C139D"/>
    <w:rsid w:val="006C1465"/>
    <w:rsid w:val="006C164B"/>
    <w:rsid w:val="006C19D6"/>
    <w:rsid w:val="006C1F94"/>
    <w:rsid w:val="006C269D"/>
    <w:rsid w:val="006C2B52"/>
    <w:rsid w:val="006C2BEF"/>
    <w:rsid w:val="006C2CD0"/>
    <w:rsid w:val="006C3477"/>
    <w:rsid w:val="006C35DB"/>
    <w:rsid w:val="006C36F2"/>
    <w:rsid w:val="006C3A8D"/>
    <w:rsid w:val="006C3F7C"/>
    <w:rsid w:val="006C437D"/>
    <w:rsid w:val="006C5E96"/>
    <w:rsid w:val="006C5ECB"/>
    <w:rsid w:val="006C6585"/>
    <w:rsid w:val="006C65EC"/>
    <w:rsid w:val="006C6BEE"/>
    <w:rsid w:val="006C7D0D"/>
    <w:rsid w:val="006C7D1A"/>
    <w:rsid w:val="006D0126"/>
    <w:rsid w:val="006D0129"/>
    <w:rsid w:val="006D0D6F"/>
    <w:rsid w:val="006D0E85"/>
    <w:rsid w:val="006D1901"/>
    <w:rsid w:val="006D24BC"/>
    <w:rsid w:val="006D281D"/>
    <w:rsid w:val="006D28B0"/>
    <w:rsid w:val="006D3E6C"/>
    <w:rsid w:val="006D441D"/>
    <w:rsid w:val="006D470F"/>
    <w:rsid w:val="006D487C"/>
    <w:rsid w:val="006D4B86"/>
    <w:rsid w:val="006D4F76"/>
    <w:rsid w:val="006D50A5"/>
    <w:rsid w:val="006D558C"/>
    <w:rsid w:val="006D5D97"/>
    <w:rsid w:val="006D6055"/>
    <w:rsid w:val="006D6405"/>
    <w:rsid w:val="006D75E4"/>
    <w:rsid w:val="006E00F3"/>
    <w:rsid w:val="006E023E"/>
    <w:rsid w:val="006E0633"/>
    <w:rsid w:val="006E11BA"/>
    <w:rsid w:val="006E156A"/>
    <w:rsid w:val="006E1646"/>
    <w:rsid w:val="006E16C7"/>
    <w:rsid w:val="006E1876"/>
    <w:rsid w:val="006E1962"/>
    <w:rsid w:val="006E22F4"/>
    <w:rsid w:val="006E23D5"/>
    <w:rsid w:val="006E244F"/>
    <w:rsid w:val="006E2A90"/>
    <w:rsid w:val="006E2C56"/>
    <w:rsid w:val="006E3897"/>
    <w:rsid w:val="006E4877"/>
    <w:rsid w:val="006E4BD1"/>
    <w:rsid w:val="006E4F24"/>
    <w:rsid w:val="006E5069"/>
    <w:rsid w:val="006E50C0"/>
    <w:rsid w:val="006E54EC"/>
    <w:rsid w:val="006E5EF9"/>
    <w:rsid w:val="006E63F5"/>
    <w:rsid w:val="006E6740"/>
    <w:rsid w:val="006E6904"/>
    <w:rsid w:val="006E69F7"/>
    <w:rsid w:val="006E6AC3"/>
    <w:rsid w:val="006E7FB3"/>
    <w:rsid w:val="006F073D"/>
    <w:rsid w:val="006F20B5"/>
    <w:rsid w:val="006F25BF"/>
    <w:rsid w:val="006F2A9F"/>
    <w:rsid w:val="006F2F06"/>
    <w:rsid w:val="006F30CB"/>
    <w:rsid w:val="006F3253"/>
    <w:rsid w:val="006F3AE5"/>
    <w:rsid w:val="006F3E3C"/>
    <w:rsid w:val="006F3FFA"/>
    <w:rsid w:val="006F422A"/>
    <w:rsid w:val="006F498C"/>
    <w:rsid w:val="006F66DD"/>
    <w:rsid w:val="006F67B8"/>
    <w:rsid w:val="006F78C2"/>
    <w:rsid w:val="006F7B82"/>
    <w:rsid w:val="006F7D13"/>
    <w:rsid w:val="007014C4"/>
    <w:rsid w:val="00701684"/>
    <w:rsid w:val="00701956"/>
    <w:rsid w:val="00701AEF"/>
    <w:rsid w:val="007029CA"/>
    <w:rsid w:val="00702C36"/>
    <w:rsid w:val="00702F30"/>
    <w:rsid w:val="007033A9"/>
    <w:rsid w:val="0070417D"/>
    <w:rsid w:val="007041FB"/>
    <w:rsid w:val="00704D13"/>
    <w:rsid w:val="00705113"/>
    <w:rsid w:val="00705FBB"/>
    <w:rsid w:val="00706129"/>
    <w:rsid w:val="00706532"/>
    <w:rsid w:val="00710823"/>
    <w:rsid w:val="007108BF"/>
    <w:rsid w:val="00710DE0"/>
    <w:rsid w:val="00710F83"/>
    <w:rsid w:val="00711704"/>
    <w:rsid w:val="007117F3"/>
    <w:rsid w:val="00711AA7"/>
    <w:rsid w:val="00711B32"/>
    <w:rsid w:val="00711D1F"/>
    <w:rsid w:val="00711DCC"/>
    <w:rsid w:val="00712C7A"/>
    <w:rsid w:val="00712D83"/>
    <w:rsid w:val="00713E6E"/>
    <w:rsid w:val="00713F9E"/>
    <w:rsid w:val="00714131"/>
    <w:rsid w:val="00714347"/>
    <w:rsid w:val="00714EEB"/>
    <w:rsid w:val="00715792"/>
    <w:rsid w:val="007159FA"/>
    <w:rsid w:val="00715AAB"/>
    <w:rsid w:val="00715C13"/>
    <w:rsid w:val="0071601D"/>
    <w:rsid w:val="007160D8"/>
    <w:rsid w:val="00716212"/>
    <w:rsid w:val="0071657C"/>
    <w:rsid w:val="00716C25"/>
    <w:rsid w:val="00717419"/>
    <w:rsid w:val="0072056E"/>
    <w:rsid w:val="0072057C"/>
    <w:rsid w:val="007205B8"/>
    <w:rsid w:val="00721381"/>
    <w:rsid w:val="007213A0"/>
    <w:rsid w:val="007221DB"/>
    <w:rsid w:val="00722473"/>
    <w:rsid w:val="0072328B"/>
    <w:rsid w:val="007234A0"/>
    <w:rsid w:val="00723D38"/>
    <w:rsid w:val="00723FB5"/>
    <w:rsid w:val="00724222"/>
    <w:rsid w:val="00724825"/>
    <w:rsid w:val="00724AB8"/>
    <w:rsid w:val="00724BEF"/>
    <w:rsid w:val="00724E78"/>
    <w:rsid w:val="00724E85"/>
    <w:rsid w:val="00725D4D"/>
    <w:rsid w:val="00725F0B"/>
    <w:rsid w:val="00726171"/>
    <w:rsid w:val="007261E8"/>
    <w:rsid w:val="00726376"/>
    <w:rsid w:val="00726543"/>
    <w:rsid w:val="007268EE"/>
    <w:rsid w:val="0072718F"/>
    <w:rsid w:val="0072743A"/>
    <w:rsid w:val="00727773"/>
    <w:rsid w:val="00727A8B"/>
    <w:rsid w:val="00727BD3"/>
    <w:rsid w:val="00727E54"/>
    <w:rsid w:val="00730040"/>
    <w:rsid w:val="00730225"/>
    <w:rsid w:val="00730FD2"/>
    <w:rsid w:val="00731408"/>
    <w:rsid w:val="00732030"/>
    <w:rsid w:val="0073218E"/>
    <w:rsid w:val="00732343"/>
    <w:rsid w:val="007323D9"/>
    <w:rsid w:val="0073283C"/>
    <w:rsid w:val="00733004"/>
    <w:rsid w:val="007332C5"/>
    <w:rsid w:val="00733C37"/>
    <w:rsid w:val="00733EBE"/>
    <w:rsid w:val="007341A8"/>
    <w:rsid w:val="0073455B"/>
    <w:rsid w:val="007347B6"/>
    <w:rsid w:val="00734FAC"/>
    <w:rsid w:val="0073563D"/>
    <w:rsid w:val="007357CE"/>
    <w:rsid w:val="0073583C"/>
    <w:rsid w:val="00735A85"/>
    <w:rsid w:val="00735ED0"/>
    <w:rsid w:val="0073620E"/>
    <w:rsid w:val="00736577"/>
    <w:rsid w:val="007374BA"/>
    <w:rsid w:val="007374FA"/>
    <w:rsid w:val="00737CBF"/>
    <w:rsid w:val="007408C5"/>
    <w:rsid w:val="00740C85"/>
    <w:rsid w:val="00740DDF"/>
    <w:rsid w:val="00740EDC"/>
    <w:rsid w:val="0074132A"/>
    <w:rsid w:val="00741E87"/>
    <w:rsid w:val="007424FD"/>
    <w:rsid w:val="0074253D"/>
    <w:rsid w:val="00743EF9"/>
    <w:rsid w:val="007441E3"/>
    <w:rsid w:val="00744646"/>
    <w:rsid w:val="007453E6"/>
    <w:rsid w:val="007458BF"/>
    <w:rsid w:val="0074591B"/>
    <w:rsid w:val="0074631F"/>
    <w:rsid w:val="007471AB"/>
    <w:rsid w:val="00747662"/>
    <w:rsid w:val="00747859"/>
    <w:rsid w:val="007507E7"/>
    <w:rsid w:val="0075098C"/>
    <w:rsid w:val="00750BFF"/>
    <w:rsid w:val="007516A3"/>
    <w:rsid w:val="00751BE2"/>
    <w:rsid w:val="00751D79"/>
    <w:rsid w:val="00751E50"/>
    <w:rsid w:val="007520CE"/>
    <w:rsid w:val="007522AE"/>
    <w:rsid w:val="007531E4"/>
    <w:rsid w:val="00753619"/>
    <w:rsid w:val="00753CE9"/>
    <w:rsid w:val="007542FE"/>
    <w:rsid w:val="00754E84"/>
    <w:rsid w:val="00755391"/>
    <w:rsid w:val="007558A0"/>
    <w:rsid w:val="00755CBB"/>
    <w:rsid w:val="007560A0"/>
    <w:rsid w:val="0075681F"/>
    <w:rsid w:val="0075734A"/>
    <w:rsid w:val="0075749B"/>
    <w:rsid w:val="007574AD"/>
    <w:rsid w:val="007579AD"/>
    <w:rsid w:val="00757D02"/>
    <w:rsid w:val="0076064C"/>
    <w:rsid w:val="007617DF"/>
    <w:rsid w:val="00761928"/>
    <w:rsid w:val="00761EAE"/>
    <w:rsid w:val="0076352C"/>
    <w:rsid w:val="007645A1"/>
    <w:rsid w:val="007649F9"/>
    <w:rsid w:val="00764C0A"/>
    <w:rsid w:val="007650E0"/>
    <w:rsid w:val="007651A0"/>
    <w:rsid w:val="00765344"/>
    <w:rsid w:val="00765417"/>
    <w:rsid w:val="00765C8E"/>
    <w:rsid w:val="00767639"/>
    <w:rsid w:val="00767DAF"/>
    <w:rsid w:val="007702EA"/>
    <w:rsid w:val="0077037E"/>
    <w:rsid w:val="00770733"/>
    <w:rsid w:val="00770AE0"/>
    <w:rsid w:val="00770D66"/>
    <w:rsid w:val="00771448"/>
    <w:rsid w:val="00771D5C"/>
    <w:rsid w:val="00771FE1"/>
    <w:rsid w:val="007724D1"/>
    <w:rsid w:val="007727CD"/>
    <w:rsid w:val="00772B01"/>
    <w:rsid w:val="0077352E"/>
    <w:rsid w:val="007737AD"/>
    <w:rsid w:val="007737E2"/>
    <w:rsid w:val="00773BF1"/>
    <w:rsid w:val="00773C89"/>
    <w:rsid w:val="00773D0E"/>
    <w:rsid w:val="00773DB4"/>
    <w:rsid w:val="00774720"/>
    <w:rsid w:val="00774FDE"/>
    <w:rsid w:val="0077508B"/>
    <w:rsid w:val="00776435"/>
    <w:rsid w:val="007777F1"/>
    <w:rsid w:val="00777BED"/>
    <w:rsid w:val="0078006B"/>
    <w:rsid w:val="007806A1"/>
    <w:rsid w:val="007811F8"/>
    <w:rsid w:val="007811FA"/>
    <w:rsid w:val="0078176A"/>
    <w:rsid w:val="007819F6"/>
    <w:rsid w:val="00781D27"/>
    <w:rsid w:val="00781D77"/>
    <w:rsid w:val="007825AB"/>
    <w:rsid w:val="007827A5"/>
    <w:rsid w:val="00783399"/>
    <w:rsid w:val="00783510"/>
    <w:rsid w:val="00784593"/>
    <w:rsid w:val="00785398"/>
    <w:rsid w:val="007855CE"/>
    <w:rsid w:val="00785DE1"/>
    <w:rsid w:val="00785F5A"/>
    <w:rsid w:val="007866C0"/>
    <w:rsid w:val="00786CF3"/>
    <w:rsid w:val="007875EF"/>
    <w:rsid w:val="007877E3"/>
    <w:rsid w:val="00787BEB"/>
    <w:rsid w:val="0079011C"/>
    <w:rsid w:val="00790731"/>
    <w:rsid w:val="00790D07"/>
    <w:rsid w:val="00790E2F"/>
    <w:rsid w:val="007911F5"/>
    <w:rsid w:val="007912AB"/>
    <w:rsid w:val="00791562"/>
    <w:rsid w:val="00791624"/>
    <w:rsid w:val="00791E80"/>
    <w:rsid w:val="00791EFD"/>
    <w:rsid w:val="00792310"/>
    <w:rsid w:val="00792CB8"/>
    <w:rsid w:val="007931C5"/>
    <w:rsid w:val="007933DC"/>
    <w:rsid w:val="007935A6"/>
    <w:rsid w:val="007935F5"/>
    <w:rsid w:val="00793B6E"/>
    <w:rsid w:val="007943FE"/>
    <w:rsid w:val="007945F9"/>
    <w:rsid w:val="00794924"/>
    <w:rsid w:val="00794AD2"/>
    <w:rsid w:val="00794BD7"/>
    <w:rsid w:val="00795603"/>
    <w:rsid w:val="00795BF6"/>
    <w:rsid w:val="007966A6"/>
    <w:rsid w:val="00796C15"/>
    <w:rsid w:val="00796E5A"/>
    <w:rsid w:val="007974D5"/>
    <w:rsid w:val="007976EC"/>
    <w:rsid w:val="007A176D"/>
    <w:rsid w:val="007A1822"/>
    <w:rsid w:val="007A19D1"/>
    <w:rsid w:val="007A1AB2"/>
    <w:rsid w:val="007A1B5F"/>
    <w:rsid w:val="007A2289"/>
    <w:rsid w:val="007A271B"/>
    <w:rsid w:val="007A372E"/>
    <w:rsid w:val="007A3ACE"/>
    <w:rsid w:val="007A3B6F"/>
    <w:rsid w:val="007A41DE"/>
    <w:rsid w:val="007A432D"/>
    <w:rsid w:val="007A4566"/>
    <w:rsid w:val="007A45AD"/>
    <w:rsid w:val="007A462A"/>
    <w:rsid w:val="007A4633"/>
    <w:rsid w:val="007A4790"/>
    <w:rsid w:val="007A490B"/>
    <w:rsid w:val="007A53DD"/>
    <w:rsid w:val="007A5AFA"/>
    <w:rsid w:val="007A6659"/>
    <w:rsid w:val="007A6836"/>
    <w:rsid w:val="007A6872"/>
    <w:rsid w:val="007A7412"/>
    <w:rsid w:val="007A7538"/>
    <w:rsid w:val="007A786C"/>
    <w:rsid w:val="007B0055"/>
    <w:rsid w:val="007B1106"/>
    <w:rsid w:val="007B166E"/>
    <w:rsid w:val="007B1F56"/>
    <w:rsid w:val="007B2029"/>
    <w:rsid w:val="007B20E8"/>
    <w:rsid w:val="007B276A"/>
    <w:rsid w:val="007B27E6"/>
    <w:rsid w:val="007B2B06"/>
    <w:rsid w:val="007B2BA9"/>
    <w:rsid w:val="007B3C85"/>
    <w:rsid w:val="007B3F6B"/>
    <w:rsid w:val="007B3F91"/>
    <w:rsid w:val="007B4223"/>
    <w:rsid w:val="007B4B72"/>
    <w:rsid w:val="007B4D5A"/>
    <w:rsid w:val="007B4E01"/>
    <w:rsid w:val="007B54C1"/>
    <w:rsid w:val="007B54C5"/>
    <w:rsid w:val="007B58AB"/>
    <w:rsid w:val="007B64EB"/>
    <w:rsid w:val="007B658B"/>
    <w:rsid w:val="007B6D4A"/>
    <w:rsid w:val="007B721A"/>
    <w:rsid w:val="007B7B3A"/>
    <w:rsid w:val="007B7EFE"/>
    <w:rsid w:val="007C0118"/>
    <w:rsid w:val="007C0723"/>
    <w:rsid w:val="007C098A"/>
    <w:rsid w:val="007C0A86"/>
    <w:rsid w:val="007C1C51"/>
    <w:rsid w:val="007C2833"/>
    <w:rsid w:val="007C285C"/>
    <w:rsid w:val="007C29C6"/>
    <w:rsid w:val="007C29EC"/>
    <w:rsid w:val="007C2BD7"/>
    <w:rsid w:val="007C49DE"/>
    <w:rsid w:val="007C6294"/>
    <w:rsid w:val="007C6352"/>
    <w:rsid w:val="007C6514"/>
    <w:rsid w:val="007C6D37"/>
    <w:rsid w:val="007C6F33"/>
    <w:rsid w:val="007C74AD"/>
    <w:rsid w:val="007C77CB"/>
    <w:rsid w:val="007C7F9B"/>
    <w:rsid w:val="007C7FF4"/>
    <w:rsid w:val="007D00A7"/>
    <w:rsid w:val="007D098A"/>
    <w:rsid w:val="007D1321"/>
    <w:rsid w:val="007D15DD"/>
    <w:rsid w:val="007D1804"/>
    <w:rsid w:val="007D1DD5"/>
    <w:rsid w:val="007D1E39"/>
    <w:rsid w:val="007D2312"/>
    <w:rsid w:val="007D23D5"/>
    <w:rsid w:val="007D2FE3"/>
    <w:rsid w:val="007D3680"/>
    <w:rsid w:val="007D3D2F"/>
    <w:rsid w:val="007D3E1E"/>
    <w:rsid w:val="007D4254"/>
    <w:rsid w:val="007D456B"/>
    <w:rsid w:val="007D4AED"/>
    <w:rsid w:val="007D5070"/>
    <w:rsid w:val="007D55C3"/>
    <w:rsid w:val="007D57E9"/>
    <w:rsid w:val="007D61D0"/>
    <w:rsid w:val="007D6486"/>
    <w:rsid w:val="007D66E1"/>
    <w:rsid w:val="007D6B2D"/>
    <w:rsid w:val="007D6CE7"/>
    <w:rsid w:val="007D70FD"/>
    <w:rsid w:val="007D7125"/>
    <w:rsid w:val="007D71A1"/>
    <w:rsid w:val="007D732C"/>
    <w:rsid w:val="007D7356"/>
    <w:rsid w:val="007D76EF"/>
    <w:rsid w:val="007D7715"/>
    <w:rsid w:val="007D7775"/>
    <w:rsid w:val="007D7AD9"/>
    <w:rsid w:val="007D7FB1"/>
    <w:rsid w:val="007E0450"/>
    <w:rsid w:val="007E05FD"/>
    <w:rsid w:val="007E07C4"/>
    <w:rsid w:val="007E0956"/>
    <w:rsid w:val="007E0B41"/>
    <w:rsid w:val="007E0FA4"/>
    <w:rsid w:val="007E1029"/>
    <w:rsid w:val="007E1056"/>
    <w:rsid w:val="007E1126"/>
    <w:rsid w:val="007E1DB3"/>
    <w:rsid w:val="007E1F3B"/>
    <w:rsid w:val="007E1FC5"/>
    <w:rsid w:val="007E24AC"/>
    <w:rsid w:val="007E2AF1"/>
    <w:rsid w:val="007E2DC3"/>
    <w:rsid w:val="007E2FAF"/>
    <w:rsid w:val="007E37A9"/>
    <w:rsid w:val="007E4EAA"/>
    <w:rsid w:val="007E512E"/>
    <w:rsid w:val="007E53DD"/>
    <w:rsid w:val="007E5D7F"/>
    <w:rsid w:val="007E5DBA"/>
    <w:rsid w:val="007E73EF"/>
    <w:rsid w:val="007E7475"/>
    <w:rsid w:val="007E7E1B"/>
    <w:rsid w:val="007F0CC1"/>
    <w:rsid w:val="007F0FC2"/>
    <w:rsid w:val="007F1048"/>
    <w:rsid w:val="007F10B2"/>
    <w:rsid w:val="007F1887"/>
    <w:rsid w:val="007F2554"/>
    <w:rsid w:val="007F2C7B"/>
    <w:rsid w:val="007F32DF"/>
    <w:rsid w:val="007F3963"/>
    <w:rsid w:val="007F4C45"/>
    <w:rsid w:val="007F523A"/>
    <w:rsid w:val="007F6459"/>
    <w:rsid w:val="007F74A4"/>
    <w:rsid w:val="007F7B52"/>
    <w:rsid w:val="007F7BBC"/>
    <w:rsid w:val="007F7E08"/>
    <w:rsid w:val="008003FC"/>
    <w:rsid w:val="00800977"/>
    <w:rsid w:val="008018C0"/>
    <w:rsid w:val="00802081"/>
    <w:rsid w:val="00802611"/>
    <w:rsid w:val="008026B5"/>
    <w:rsid w:val="0080299D"/>
    <w:rsid w:val="00802E60"/>
    <w:rsid w:val="0080317C"/>
    <w:rsid w:val="00803223"/>
    <w:rsid w:val="00803254"/>
    <w:rsid w:val="0080371B"/>
    <w:rsid w:val="00803970"/>
    <w:rsid w:val="008039EE"/>
    <w:rsid w:val="00803E06"/>
    <w:rsid w:val="00803F33"/>
    <w:rsid w:val="00804231"/>
    <w:rsid w:val="008047C7"/>
    <w:rsid w:val="00804AF8"/>
    <w:rsid w:val="008055FA"/>
    <w:rsid w:val="0080567A"/>
    <w:rsid w:val="00805774"/>
    <w:rsid w:val="00805DBB"/>
    <w:rsid w:val="00805ED7"/>
    <w:rsid w:val="008069DB"/>
    <w:rsid w:val="00806A56"/>
    <w:rsid w:val="00807AE6"/>
    <w:rsid w:val="00807FD0"/>
    <w:rsid w:val="00810743"/>
    <w:rsid w:val="00810C8B"/>
    <w:rsid w:val="0081137D"/>
    <w:rsid w:val="0081282E"/>
    <w:rsid w:val="00814443"/>
    <w:rsid w:val="00814A5C"/>
    <w:rsid w:val="00814C3B"/>
    <w:rsid w:val="00814CA2"/>
    <w:rsid w:val="00815A43"/>
    <w:rsid w:val="00816571"/>
    <w:rsid w:val="00816A2F"/>
    <w:rsid w:val="0081725B"/>
    <w:rsid w:val="00817777"/>
    <w:rsid w:val="008215A1"/>
    <w:rsid w:val="008215D2"/>
    <w:rsid w:val="00822535"/>
    <w:rsid w:val="00822B2A"/>
    <w:rsid w:val="00822E20"/>
    <w:rsid w:val="00823155"/>
    <w:rsid w:val="008235A3"/>
    <w:rsid w:val="008236A4"/>
    <w:rsid w:val="00823895"/>
    <w:rsid w:val="008245CD"/>
    <w:rsid w:val="00824810"/>
    <w:rsid w:val="0082592D"/>
    <w:rsid w:val="00825E3D"/>
    <w:rsid w:val="00825F9E"/>
    <w:rsid w:val="008263FB"/>
    <w:rsid w:val="00826EAD"/>
    <w:rsid w:val="00827699"/>
    <w:rsid w:val="0082797D"/>
    <w:rsid w:val="00830CA3"/>
    <w:rsid w:val="00830E3A"/>
    <w:rsid w:val="00830E4A"/>
    <w:rsid w:val="00830FF5"/>
    <w:rsid w:val="00831171"/>
    <w:rsid w:val="00831A36"/>
    <w:rsid w:val="00832438"/>
    <w:rsid w:val="008326AF"/>
    <w:rsid w:val="00832AD3"/>
    <w:rsid w:val="00832C7F"/>
    <w:rsid w:val="0083312D"/>
    <w:rsid w:val="008331D0"/>
    <w:rsid w:val="008337B8"/>
    <w:rsid w:val="00833B3E"/>
    <w:rsid w:val="00833EC6"/>
    <w:rsid w:val="00833FF5"/>
    <w:rsid w:val="0083435C"/>
    <w:rsid w:val="0083442E"/>
    <w:rsid w:val="008352E4"/>
    <w:rsid w:val="00835D32"/>
    <w:rsid w:val="008362A2"/>
    <w:rsid w:val="00836377"/>
    <w:rsid w:val="00836AC6"/>
    <w:rsid w:val="00836B16"/>
    <w:rsid w:val="00836E53"/>
    <w:rsid w:val="00837410"/>
    <w:rsid w:val="008400F6"/>
    <w:rsid w:val="008403EB"/>
    <w:rsid w:val="00840A8F"/>
    <w:rsid w:val="00840B95"/>
    <w:rsid w:val="0084125A"/>
    <w:rsid w:val="00841640"/>
    <w:rsid w:val="00841ECF"/>
    <w:rsid w:val="00841EF6"/>
    <w:rsid w:val="008425B5"/>
    <w:rsid w:val="0084272E"/>
    <w:rsid w:val="00842A2A"/>
    <w:rsid w:val="00842DC4"/>
    <w:rsid w:val="008430E9"/>
    <w:rsid w:val="00843B44"/>
    <w:rsid w:val="00843DE9"/>
    <w:rsid w:val="0084426E"/>
    <w:rsid w:val="0084436E"/>
    <w:rsid w:val="00844779"/>
    <w:rsid w:val="0084551D"/>
    <w:rsid w:val="00845CA1"/>
    <w:rsid w:val="00846F94"/>
    <w:rsid w:val="008470A0"/>
    <w:rsid w:val="008474E5"/>
    <w:rsid w:val="00847679"/>
    <w:rsid w:val="0084796D"/>
    <w:rsid w:val="008479D2"/>
    <w:rsid w:val="00847E12"/>
    <w:rsid w:val="00850065"/>
    <w:rsid w:val="00850235"/>
    <w:rsid w:val="00850480"/>
    <w:rsid w:val="00850541"/>
    <w:rsid w:val="00851452"/>
    <w:rsid w:val="008516BE"/>
    <w:rsid w:val="00851711"/>
    <w:rsid w:val="00851975"/>
    <w:rsid w:val="00851A31"/>
    <w:rsid w:val="00851A3A"/>
    <w:rsid w:val="00851E8B"/>
    <w:rsid w:val="00852A86"/>
    <w:rsid w:val="00852CAD"/>
    <w:rsid w:val="00852E35"/>
    <w:rsid w:val="00852FD4"/>
    <w:rsid w:val="00853151"/>
    <w:rsid w:val="008538A1"/>
    <w:rsid w:val="00853A44"/>
    <w:rsid w:val="00853F87"/>
    <w:rsid w:val="00854D46"/>
    <w:rsid w:val="00855423"/>
    <w:rsid w:val="008555AC"/>
    <w:rsid w:val="00855A5A"/>
    <w:rsid w:val="00855F65"/>
    <w:rsid w:val="00856AB6"/>
    <w:rsid w:val="00856FAE"/>
    <w:rsid w:val="00857D21"/>
    <w:rsid w:val="00857FA3"/>
    <w:rsid w:val="0086031D"/>
    <w:rsid w:val="00860329"/>
    <w:rsid w:val="00860711"/>
    <w:rsid w:val="00860848"/>
    <w:rsid w:val="008608D7"/>
    <w:rsid w:val="00860A57"/>
    <w:rsid w:val="00861856"/>
    <w:rsid w:val="00861B2A"/>
    <w:rsid w:val="00861D01"/>
    <w:rsid w:val="0086263A"/>
    <w:rsid w:val="0086296B"/>
    <w:rsid w:val="00862ADC"/>
    <w:rsid w:val="00862FD1"/>
    <w:rsid w:val="00863525"/>
    <w:rsid w:val="008639F9"/>
    <w:rsid w:val="00864025"/>
    <w:rsid w:val="00864433"/>
    <w:rsid w:val="00865774"/>
    <w:rsid w:val="0086588B"/>
    <w:rsid w:val="008658AE"/>
    <w:rsid w:val="00865B91"/>
    <w:rsid w:val="00865C7F"/>
    <w:rsid w:val="00865FA0"/>
    <w:rsid w:val="00866130"/>
    <w:rsid w:val="00866240"/>
    <w:rsid w:val="00866B69"/>
    <w:rsid w:val="00867DBB"/>
    <w:rsid w:val="00870EA1"/>
    <w:rsid w:val="008711B2"/>
    <w:rsid w:val="00871423"/>
    <w:rsid w:val="008718A6"/>
    <w:rsid w:val="00871AD2"/>
    <w:rsid w:val="00871AF3"/>
    <w:rsid w:val="00871D30"/>
    <w:rsid w:val="0087249B"/>
    <w:rsid w:val="00872F6C"/>
    <w:rsid w:val="0087314C"/>
    <w:rsid w:val="00873165"/>
    <w:rsid w:val="008731A6"/>
    <w:rsid w:val="00873370"/>
    <w:rsid w:val="0087347A"/>
    <w:rsid w:val="00874655"/>
    <w:rsid w:val="00874F04"/>
    <w:rsid w:val="008751B8"/>
    <w:rsid w:val="0087522C"/>
    <w:rsid w:val="0087565B"/>
    <w:rsid w:val="008762AA"/>
    <w:rsid w:val="0087683D"/>
    <w:rsid w:val="00876F92"/>
    <w:rsid w:val="00877137"/>
    <w:rsid w:val="00880786"/>
    <w:rsid w:val="008809F2"/>
    <w:rsid w:val="008812CF"/>
    <w:rsid w:val="008815FA"/>
    <w:rsid w:val="00881DA4"/>
    <w:rsid w:val="008821B1"/>
    <w:rsid w:val="00882535"/>
    <w:rsid w:val="0088265A"/>
    <w:rsid w:val="0088266D"/>
    <w:rsid w:val="00882709"/>
    <w:rsid w:val="0088322E"/>
    <w:rsid w:val="008834C7"/>
    <w:rsid w:val="00883CC7"/>
    <w:rsid w:val="00883D9B"/>
    <w:rsid w:val="00883FE4"/>
    <w:rsid w:val="008841DE"/>
    <w:rsid w:val="00884710"/>
    <w:rsid w:val="00884961"/>
    <w:rsid w:val="00884D81"/>
    <w:rsid w:val="008852B0"/>
    <w:rsid w:val="008853D1"/>
    <w:rsid w:val="00885572"/>
    <w:rsid w:val="00885B2C"/>
    <w:rsid w:val="00885E09"/>
    <w:rsid w:val="008865D2"/>
    <w:rsid w:val="00886973"/>
    <w:rsid w:val="00887866"/>
    <w:rsid w:val="00887E02"/>
    <w:rsid w:val="008904FA"/>
    <w:rsid w:val="00890AAE"/>
    <w:rsid w:val="00890E37"/>
    <w:rsid w:val="008915C7"/>
    <w:rsid w:val="008919A1"/>
    <w:rsid w:val="00891BD8"/>
    <w:rsid w:val="00891F22"/>
    <w:rsid w:val="0089248E"/>
    <w:rsid w:val="0089249D"/>
    <w:rsid w:val="0089259B"/>
    <w:rsid w:val="00892935"/>
    <w:rsid w:val="00892C1E"/>
    <w:rsid w:val="00892CD9"/>
    <w:rsid w:val="0089400C"/>
    <w:rsid w:val="00894282"/>
    <w:rsid w:val="0089447F"/>
    <w:rsid w:val="00894E94"/>
    <w:rsid w:val="0089512D"/>
    <w:rsid w:val="008951FA"/>
    <w:rsid w:val="00895703"/>
    <w:rsid w:val="00896FAA"/>
    <w:rsid w:val="00897034"/>
    <w:rsid w:val="00897534"/>
    <w:rsid w:val="008976A1"/>
    <w:rsid w:val="008976C3"/>
    <w:rsid w:val="008977B7"/>
    <w:rsid w:val="00897AAD"/>
    <w:rsid w:val="008A0994"/>
    <w:rsid w:val="008A1EF6"/>
    <w:rsid w:val="008A1EFD"/>
    <w:rsid w:val="008A2BA2"/>
    <w:rsid w:val="008A3327"/>
    <w:rsid w:val="008A33B8"/>
    <w:rsid w:val="008A3E90"/>
    <w:rsid w:val="008A483D"/>
    <w:rsid w:val="008A48A3"/>
    <w:rsid w:val="008A4DCC"/>
    <w:rsid w:val="008A4E7F"/>
    <w:rsid w:val="008A513F"/>
    <w:rsid w:val="008A52B6"/>
    <w:rsid w:val="008A5CBB"/>
    <w:rsid w:val="008A62B7"/>
    <w:rsid w:val="008A638B"/>
    <w:rsid w:val="008A67DF"/>
    <w:rsid w:val="008A69C1"/>
    <w:rsid w:val="008A7664"/>
    <w:rsid w:val="008A781A"/>
    <w:rsid w:val="008A7A43"/>
    <w:rsid w:val="008A7DBD"/>
    <w:rsid w:val="008A7E97"/>
    <w:rsid w:val="008B013F"/>
    <w:rsid w:val="008B0147"/>
    <w:rsid w:val="008B0305"/>
    <w:rsid w:val="008B16DF"/>
    <w:rsid w:val="008B17D4"/>
    <w:rsid w:val="008B1EA3"/>
    <w:rsid w:val="008B2C17"/>
    <w:rsid w:val="008B2FDE"/>
    <w:rsid w:val="008B3A97"/>
    <w:rsid w:val="008B48EF"/>
    <w:rsid w:val="008B4C25"/>
    <w:rsid w:val="008B4FEA"/>
    <w:rsid w:val="008B52A5"/>
    <w:rsid w:val="008B56AD"/>
    <w:rsid w:val="008B5DA6"/>
    <w:rsid w:val="008B6D85"/>
    <w:rsid w:val="008B7D82"/>
    <w:rsid w:val="008C0FC9"/>
    <w:rsid w:val="008C1368"/>
    <w:rsid w:val="008C164F"/>
    <w:rsid w:val="008C1C50"/>
    <w:rsid w:val="008C1C87"/>
    <w:rsid w:val="008C20CB"/>
    <w:rsid w:val="008C20E1"/>
    <w:rsid w:val="008C22C3"/>
    <w:rsid w:val="008C2F3F"/>
    <w:rsid w:val="008C300F"/>
    <w:rsid w:val="008C30EE"/>
    <w:rsid w:val="008C397A"/>
    <w:rsid w:val="008C3C4F"/>
    <w:rsid w:val="008C3FCA"/>
    <w:rsid w:val="008C4388"/>
    <w:rsid w:val="008C47CE"/>
    <w:rsid w:val="008C4A1C"/>
    <w:rsid w:val="008C4B00"/>
    <w:rsid w:val="008C4F7C"/>
    <w:rsid w:val="008C5350"/>
    <w:rsid w:val="008C5441"/>
    <w:rsid w:val="008C5512"/>
    <w:rsid w:val="008C555B"/>
    <w:rsid w:val="008C5D5A"/>
    <w:rsid w:val="008C6292"/>
    <w:rsid w:val="008C7D14"/>
    <w:rsid w:val="008C7E5E"/>
    <w:rsid w:val="008C7EB5"/>
    <w:rsid w:val="008D0145"/>
    <w:rsid w:val="008D03F0"/>
    <w:rsid w:val="008D0B9C"/>
    <w:rsid w:val="008D0BB8"/>
    <w:rsid w:val="008D16D0"/>
    <w:rsid w:val="008D1A87"/>
    <w:rsid w:val="008D1D56"/>
    <w:rsid w:val="008D2406"/>
    <w:rsid w:val="008D26A7"/>
    <w:rsid w:val="008D2ADD"/>
    <w:rsid w:val="008D2B39"/>
    <w:rsid w:val="008D3C8F"/>
    <w:rsid w:val="008D5123"/>
    <w:rsid w:val="008D5463"/>
    <w:rsid w:val="008D5C83"/>
    <w:rsid w:val="008D5DFF"/>
    <w:rsid w:val="008D6547"/>
    <w:rsid w:val="008D674F"/>
    <w:rsid w:val="008D6852"/>
    <w:rsid w:val="008D69FB"/>
    <w:rsid w:val="008D6C71"/>
    <w:rsid w:val="008D72B5"/>
    <w:rsid w:val="008E04C4"/>
    <w:rsid w:val="008E07B5"/>
    <w:rsid w:val="008E0826"/>
    <w:rsid w:val="008E0BAC"/>
    <w:rsid w:val="008E0E09"/>
    <w:rsid w:val="008E153A"/>
    <w:rsid w:val="008E245F"/>
    <w:rsid w:val="008E30A8"/>
    <w:rsid w:val="008E312E"/>
    <w:rsid w:val="008E339D"/>
    <w:rsid w:val="008E3676"/>
    <w:rsid w:val="008E379A"/>
    <w:rsid w:val="008E379C"/>
    <w:rsid w:val="008E3BFF"/>
    <w:rsid w:val="008E411A"/>
    <w:rsid w:val="008E4597"/>
    <w:rsid w:val="008E50D3"/>
    <w:rsid w:val="008E525C"/>
    <w:rsid w:val="008E5715"/>
    <w:rsid w:val="008E5EF3"/>
    <w:rsid w:val="008E652C"/>
    <w:rsid w:val="008E691F"/>
    <w:rsid w:val="008E6A3A"/>
    <w:rsid w:val="008E7D53"/>
    <w:rsid w:val="008E7E92"/>
    <w:rsid w:val="008E7F46"/>
    <w:rsid w:val="008F00E5"/>
    <w:rsid w:val="008F0186"/>
    <w:rsid w:val="008F01C0"/>
    <w:rsid w:val="008F050D"/>
    <w:rsid w:val="008F0770"/>
    <w:rsid w:val="008F1588"/>
    <w:rsid w:val="008F16E4"/>
    <w:rsid w:val="008F177B"/>
    <w:rsid w:val="008F1859"/>
    <w:rsid w:val="008F1EC4"/>
    <w:rsid w:val="008F2398"/>
    <w:rsid w:val="008F3633"/>
    <w:rsid w:val="008F3AD1"/>
    <w:rsid w:val="008F472F"/>
    <w:rsid w:val="008F4891"/>
    <w:rsid w:val="008F4E88"/>
    <w:rsid w:val="008F4F67"/>
    <w:rsid w:val="008F4F78"/>
    <w:rsid w:val="008F5648"/>
    <w:rsid w:val="008F591D"/>
    <w:rsid w:val="008F5B3E"/>
    <w:rsid w:val="008F5C45"/>
    <w:rsid w:val="008F6177"/>
    <w:rsid w:val="008F631C"/>
    <w:rsid w:val="008F6E96"/>
    <w:rsid w:val="008F7729"/>
    <w:rsid w:val="008F7973"/>
    <w:rsid w:val="008F7A90"/>
    <w:rsid w:val="008F7BEE"/>
    <w:rsid w:val="00900586"/>
    <w:rsid w:val="00901157"/>
    <w:rsid w:val="00901AAD"/>
    <w:rsid w:val="00901C39"/>
    <w:rsid w:val="0090218C"/>
    <w:rsid w:val="009026F7"/>
    <w:rsid w:val="00902A00"/>
    <w:rsid w:val="009034CA"/>
    <w:rsid w:val="00903846"/>
    <w:rsid w:val="009038B8"/>
    <w:rsid w:val="009038EC"/>
    <w:rsid w:val="009038F1"/>
    <w:rsid w:val="00903A5A"/>
    <w:rsid w:val="009043DE"/>
    <w:rsid w:val="00904A4D"/>
    <w:rsid w:val="009056C5"/>
    <w:rsid w:val="00905D18"/>
    <w:rsid w:val="00906A56"/>
    <w:rsid w:val="0090702D"/>
    <w:rsid w:val="00907540"/>
    <w:rsid w:val="00907BEA"/>
    <w:rsid w:val="00907DDC"/>
    <w:rsid w:val="00907DE2"/>
    <w:rsid w:val="00910069"/>
    <w:rsid w:val="009103AC"/>
    <w:rsid w:val="009110C3"/>
    <w:rsid w:val="00912194"/>
    <w:rsid w:val="0091257E"/>
    <w:rsid w:val="0091277D"/>
    <w:rsid w:val="00912AB6"/>
    <w:rsid w:val="00912F1C"/>
    <w:rsid w:val="00913207"/>
    <w:rsid w:val="00913445"/>
    <w:rsid w:val="0091363B"/>
    <w:rsid w:val="00913CA9"/>
    <w:rsid w:val="00914408"/>
    <w:rsid w:val="00914493"/>
    <w:rsid w:val="00914769"/>
    <w:rsid w:val="00914857"/>
    <w:rsid w:val="00914EE4"/>
    <w:rsid w:val="009155E3"/>
    <w:rsid w:val="0091596F"/>
    <w:rsid w:val="009160B2"/>
    <w:rsid w:val="0091611F"/>
    <w:rsid w:val="009162CC"/>
    <w:rsid w:val="00916326"/>
    <w:rsid w:val="00917AA4"/>
    <w:rsid w:val="00917B07"/>
    <w:rsid w:val="009203E5"/>
    <w:rsid w:val="009204D9"/>
    <w:rsid w:val="00920564"/>
    <w:rsid w:val="00920876"/>
    <w:rsid w:val="0092197C"/>
    <w:rsid w:val="00921A4F"/>
    <w:rsid w:val="00922023"/>
    <w:rsid w:val="00923378"/>
    <w:rsid w:val="009241AD"/>
    <w:rsid w:val="00924F78"/>
    <w:rsid w:val="009259EB"/>
    <w:rsid w:val="0092603D"/>
    <w:rsid w:val="009263FF"/>
    <w:rsid w:val="00926428"/>
    <w:rsid w:val="0092650F"/>
    <w:rsid w:val="00926759"/>
    <w:rsid w:val="009267B4"/>
    <w:rsid w:val="00926C55"/>
    <w:rsid w:val="00927007"/>
    <w:rsid w:val="00927308"/>
    <w:rsid w:val="0092732E"/>
    <w:rsid w:val="009275BA"/>
    <w:rsid w:val="00927ECC"/>
    <w:rsid w:val="009301F4"/>
    <w:rsid w:val="00930594"/>
    <w:rsid w:val="00930731"/>
    <w:rsid w:val="00930785"/>
    <w:rsid w:val="0093104E"/>
    <w:rsid w:val="0093177E"/>
    <w:rsid w:val="00931A4B"/>
    <w:rsid w:val="00931C00"/>
    <w:rsid w:val="009327C3"/>
    <w:rsid w:val="00934253"/>
    <w:rsid w:val="009342B3"/>
    <w:rsid w:val="00934553"/>
    <w:rsid w:val="009346B1"/>
    <w:rsid w:val="009348A0"/>
    <w:rsid w:val="00934AD7"/>
    <w:rsid w:val="00934FC5"/>
    <w:rsid w:val="00935300"/>
    <w:rsid w:val="00935961"/>
    <w:rsid w:val="00935BF3"/>
    <w:rsid w:val="00936064"/>
    <w:rsid w:val="00936AA6"/>
    <w:rsid w:val="0093747D"/>
    <w:rsid w:val="00940028"/>
    <w:rsid w:val="0094005A"/>
    <w:rsid w:val="00940F56"/>
    <w:rsid w:val="00940FD8"/>
    <w:rsid w:val="00941511"/>
    <w:rsid w:val="00941A7C"/>
    <w:rsid w:val="00942876"/>
    <w:rsid w:val="00942EA6"/>
    <w:rsid w:val="009434D2"/>
    <w:rsid w:val="009437B0"/>
    <w:rsid w:val="00943FEA"/>
    <w:rsid w:val="00944B3C"/>
    <w:rsid w:val="00944D19"/>
    <w:rsid w:val="00944E68"/>
    <w:rsid w:val="00944F5E"/>
    <w:rsid w:val="00945A6D"/>
    <w:rsid w:val="00945BD0"/>
    <w:rsid w:val="009462A5"/>
    <w:rsid w:val="00946681"/>
    <w:rsid w:val="00946E3C"/>
    <w:rsid w:val="009502C8"/>
    <w:rsid w:val="00950498"/>
    <w:rsid w:val="009505F5"/>
    <w:rsid w:val="0095076D"/>
    <w:rsid w:val="009509C4"/>
    <w:rsid w:val="00950FE2"/>
    <w:rsid w:val="00951761"/>
    <w:rsid w:val="0095210A"/>
    <w:rsid w:val="009527D2"/>
    <w:rsid w:val="00952F8D"/>
    <w:rsid w:val="00953285"/>
    <w:rsid w:val="0095372B"/>
    <w:rsid w:val="00953832"/>
    <w:rsid w:val="00953CB2"/>
    <w:rsid w:val="00954483"/>
    <w:rsid w:val="00954862"/>
    <w:rsid w:val="009553F5"/>
    <w:rsid w:val="0095657D"/>
    <w:rsid w:val="00956D96"/>
    <w:rsid w:val="00956DFB"/>
    <w:rsid w:val="009573BF"/>
    <w:rsid w:val="00957D67"/>
    <w:rsid w:val="00960782"/>
    <w:rsid w:val="009609A5"/>
    <w:rsid w:val="00960FF7"/>
    <w:rsid w:val="00961EB9"/>
    <w:rsid w:val="00962478"/>
    <w:rsid w:val="00962C4A"/>
    <w:rsid w:val="0096316A"/>
    <w:rsid w:val="00963520"/>
    <w:rsid w:val="00964514"/>
    <w:rsid w:val="00964837"/>
    <w:rsid w:val="00964C03"/>
    <w:rsid w:val="00964D0F"/>
    <w:rsid w:val="009659E2"/>
    <w:rsid w:val="00966C68"/>
    <w:rsid w:val="009671DE"/>
    <w:rsid w:val="00967C0F"/>
    <w:rsid w:val="00967DBE"/>
    <w:rsid w:val="00967FE3"/>
    <w:rsid w:val="00970E79"/>
    <w:rsid w:val="00970ED4"/>
    <w:rsid w:val="00970F0E"/>
    <w:rsid w:val="0097133B"/>
    <w:rsid w:val="009715D7"/>
    <w:rsid w:val="00971B9A"/>
    <w:rsid w:val="00972357"/>
    <w:rsid w:val="00972981"/>
    <w:rsid w:val="00972DE5"/>
    <w:rsid w:val="00973175"/>
    <w:rsid w:val="00973B32"/>
    <w:rsid w:val="00973B44"/>
    <w:rsid w:val="00973BDE"/>
    <w:rsid w:val="00973E13"/>
    <w:rsid w:val="009745EE"/>
    <w:rsid w:val="0097475A"/>
    <w:rsid w:val="009748D2"/>
    <w:rsid w:val="00974AA9"/>
    <w:rsid w:val="009751D3"/>
    <w:rsid w:val="009757C8"/>
    <w:rsid w:val="00976D81"/>
    <w:rsid w:val="009774D8"/>
    <w:rsid w:val="00977782"/>
    <w:rsid w:val="009778AD"/>
    <w:rsid w:val="00977ABD"/>
    <w:rsid w:val="009801D3"/>
    <w:rsid w:val="009801F0"/>
    <w:rsid w:val="00980427"/>
    <w:rsid w:val="009807E3"/>
    <w:rsid w:val="009808EB"/>
    <w:rsid w:val="00980E27"/>
    <w:rsid w:val="00981376"/>
    <w:rsid w:val="00981822"/>
    <w:rsid w:val="00981B00"/>
    <w:rsid w:val="00981E0D"/>
    <w:rsid w:val="00981FAA"/>
    <w:rsid w:val="00982604"/>
    <w:rsid w:val="0098309C"/>
    <w:rsid w:val="0098397A"/>
    <w:rsid w:val="00983C65"/>
    <w:rsid w:val="00983D5D"/>
    <w:rsid w:val="00984182"/>
    <w:rsid w:val="00984BA3"/>
    <w:rsid w:val="00984CBA"/>
    <w:rsid w:val="00985106"/>
    <w:rsid w:val="009855BF"/>
    <w:rsid w:val="00985995"/>
    <w:rsid w:val="00985A7D"/>
    <w:rsid w:val="00985B71"/>
    <w:rsid w:val="00985D84"/>
    <w:rsid w:val="00985E8A"/>
    <w:rsid w:val="00985F18"/>
    <w:rsid w:val="00986023"/>
    <w:rsid w:val="009861C3"/>
    <w:rsid w:val="009868B8"/>
    <w:rsid w:val="00986A1F"/>
    <w:rsid w:val="00986C83"/>
    <w:rsid w:val="00987F18"/>
    <w:rsid w:val="00990157"/>
    <w:rsid w:val="00990904"/>
    <w:rsid w:val="009909CF"/>
    <w:rsid w:val="009909E5"/>
    <w:rsid w:val="00990BE8"/>
    <w:rsid w:val="00990EAC"/>
    <w:rsid w:val="00990F74"/>
    <w:rsid w:val="00990FDE"/>
    <w:rsid w:val="00991024"/>
    <w:rsid w:val="009914AD"/>
    <w:rsid w:val="00991780"/>
    <w:rsid w:val="00991785"/>
    <w:rsid w:val="00991DDB"/>
    <w:rsid w:val="00992C73"/>
    <w:rsid w:val="00992E44"/>
    <w:rsid w:val="00993006"/>
    <w:rsid w:val="009934D6"/>
    <w:rsid w:val="00993D75"/>
    <w:rsid w:val="0099426D"/>
    <w:rsid w:val="00994475"/>
    <w:rsid w:val="0099522D"/>
    <w:rsid w:val="009956BA"/>
    <w:rsid w:val="00995859"/>
    <w:rsid w:val="00995DA0"/>
    <w:rsid w:val="00995DE0"/>
    <w:rsid w:val="00996211"/>
    <w:rsid w:val="00996596"/>
    <w:rsid w:val="0099677B"/>
    <w:rsid w:val="00996AD9"/>
    <w:rsid w:val="00996C2C"/>
    <w:rsid w:val="00996D49"/>
    <w:rsid w:val="009973BD"/>
    <w:rsid w:val="0099783C"/>
    <w:rsid w:val="00997CED"/>
    <w:rsid w:val="00997EDD"/>
    <w:rsid w:val="00997F64"/>
    <w:rsid w:val="009A065B"/>
    <w:rsid w:val="009A1B81"/>
    <w:rsid w:val="009A1F6D"/>
    <w:rsid w:val="009A2475"/>
    <w:rsid w:val="009A2D83"/>
    <w:rsid w:val="009A3180"/>
    <w:rsid w:val="009A35FA"/>
    <w:rsid w:val="009A38B2"/>
    <w:rsid w:val="009A3D0A"/>
    <w:rsid w:val="009A4AEF"/>
    <w:rsid w:val="009A5C82"/>
    <w:rsid w:val="009A603A"/>
    <w:rsid w:val="009A6643"/>
    <w:rsid w:val="009A6A81"/>
    <w:rsid w:val="009A6CD8"/>
    <w:rsid w:val="009A7065"/>
    <w:rsid w:val="009A73B6"/>
    <w:rsid w:val="009A77EA"/>
    <w:rsid w:val="009A78B2"/>
    <w:rsid w:val="009B0FF1"/>
    <w:rsid w:val="009B12DB"/>
    <w:rsid w:val="009B1522"/>
    <w:rsid w:val="009B175A"/>
    <w:rsid w:val="009B1C4B"/>
    <w:rsid w:val="009B1D5E"/>
    <w:rsid w:val="009B1D9C"/>
    <w:rsid w:val="009B2080"/>
    <w:rsid w:val="009B2568"/>
    <w:rsid w:val="009B2CF7"/>
    <w:rsid w:val="009B2D10"/>
    <w:rsid w:val="009B2D41"/>
    <w:rsid w:val="009B2F4A"/>
    <w:rsid w:val="009B3A96"/>
    <w:rsid w:val="009B3C29"/>
    <w:rsid w:val="009B45B0"/>
    <w:rsid w:val="009B48EE"/>
    <w:rsid w:val="009B4DD0"/>
    <w:rsid w:val="009B53A5"/>
    <w:rsid w:val="009B53E3"/>
    <w:rsid w:val="009B5882"/>
    <w:rsid w:val="009B5AFC"/>
    <w:rsid w:val="009B6AD7"/>
    <w:rsid w:val="009B6FEF"/>
    <w:rsid w:val="009B730D"/>
    <w:rsid w:val="009B7310"/>
    <w:rsid w:val="009B7A8D"/>
    <w:rsid w:val="009B7C6E"/>
    <w:rsid w:val="009C01A3"/>
    <w:rsid w:val="009C0808"/>
    <w:rsid w:val="009C13EF"/>
    <w:rsid w:val="009C1A08"/>
    <w:rsid w:val="009C1D7F"/>
    <w:rsid w:val="009C2BFC"/>
    <w:rsid w:val="009C2CCF"/>
    <w:rsid w:val="009C32E1"/>
    <w:rsid w:val="009C35D2"/>
    <w:rsid w:val="009C396A"/>
    <w:rsid w:val="009C3AEE"/>
    <w:rsid w:val="009C5439"/>
    <w:rsid w:val="009C55A5"/>
    <w:rsid w:val="009C5787"/>
    <w:rsid w:val="009C5BE5"/>
    <w:rsid w:val="009C5DF6"/>
    <w:rsid w:val="009C6587"/>
    <w:rsid w:val="009C65DF"/>
    <w:rsid w:val="009C6EDC"/>
    <w:rsid w:val="009C6FD5"/>
    <w:rsid w:val="009C742D"/>
    <w:rsid w:val="009C7C01"/>
    <w:rsid w:val="009C7E47"/>
    <w:rsid w:val="009D01EC"/>
    <w:rsid w:val="009D07A3"/>
    <w:rsid w:val="009D09C5"/>
    <w:rsid w:val="009D17D5"/>
    <w:rsid w:val="009D1AC7"/>
    <w:rsid w:val="009D1F5E"/>
    <w:rsid w:val="009D23C1"/>
    <w:rsid w:val="009D26C0"/>
    <w:rsid w:val="009D26D7"/>
    <w:rsid w:val="009D28E2"/>
    <w:rsid w:val="009D2FEF"/>
    <w:rsid w:val="009D442B"/>
    <w:rsid w:val="009D46FC"/>
    <w:rsid w:val="009D5179"/>
    <w:rsid w:val="009D524C"/>
    <w:rsid w:val="009D551F"/>
    <w:rsid w:val="009D6BB9"/>
    <w:rsid w:val="009D6CC0"/>
    <w:rsid w:val="009D7C52"/>
    <w:rsid w:val="009D7D19"/>
    <w:rsid w:val="009D7D2E"/>
    <w:rsid w:val="009D7D7B"/>
    <w:rsid w:val="009E036D"/>
    <w:rsid w:val="009E18BC"/>
    <w:rsid w:val="009E1F5E"/>
    <w:rsid w:val="009E215C"/>
    <w:rsid w:val="009E24E0"/>
    <w:rsid w:val="009E26C0"/>
    <w:rsid w:val="009E30E3"/>
    <w:rsid w:val="009E356B"/>
    <w:rsid w:val="009E3A70"/>
    <w:rsid w:val="009E3AEA"/>
    <w:rsid w:val="009E3B46"/>
    <w:rsid w:val="009E4A86"/>
    <w:rsid w:val="009E5ABA"/>
    <w:rsid w:val="009E5BB5"/>
    <w:rsid w:val="009E62E2"/>
    <w:rsid w:val="009E6787"/>
    <w:rsid w:val="009E6A06"/>
    <w:rsid w:val="009E6A46"/>
    <w:rsid w:val="009E6E0B"/>
    <w:rsid w:val="009E74E7"/>
    <w:rsid w:val="009E7FB5"/>
    <w:rsid w:val="009F040B"/>
    <w:rsid w:val="009F0515"/>
    <w:rsid w:val="009F0529"/>
    <w:rsid w:val="009F098A"/>
    <w:rsid w:val="009F1041"/>
    <w:rsid w:val="009F15E4"/>
    <w:rsid w:val="009F1AB5"/>
    <w:rsid w:val="009F20C8"/>
    <w:rsid w:val="009F2623"/>
    <w:rsid w:val="009F268A"/>
    <w:rsid w:val="009F2B58"/>
    <w:rsid w:val="009F37E1"/>
    <w:rsid w:val="009F4098"/>
    <w:rsid w:val="009F4387"/>
    <w:rsid w:val="009F49E3"/>
    <w:rsid w:val="009F5478"/>
    <w:rsid w:val="009F56D0"/>
    <w:rsid w:val="009F5F9D"/>
    <w:rsid w:val="009F6051"/>
    <w:rsid w:val="009F6672"/>
    <w:rsid w:val="009F6D61"/>
    <w:rsid w:val="009F7AA5"/>
    <w:rsid w:val="00A00088"/>
    <w:rsid w:val="00A00125"/>
    <w:rsid w:val="00A008D3"/>
    <w:rsid w:val="00A00A3D"/>
    <w:rsid w:val="00A00FED"/>
    <w:rsid w:val="00A01A32"/>
    <w:rsid w:val="00A01D7D"/>
    <w:rsid w:val="00A0213C"/>
    <w:rsid w:val="00A02813"/>
    <w:rsid w:val="00A02B9A"/>
    <w:rsid w:val="00A02C62"/>
    <w:rsid w:val="00A02ED5"/>
    <w:rsid w:val="00A04057"/>
    <w:rsid w:val="00A0420C"/>
    <w:rsid w:val="00A04541"/>
    <w:rsid w:val="00A047AD"/>
    <w:rsid w:val="00A04A54"/>
    <w:rsid w:val="00A04E6E"/>
    <w:rsid w:val="00A04FED"/>
    <w:rsid w:val="00A05067"/>
    <w:rsid w:val="00A05272"/>
    <w:rsid w:val="00A060C8"/>
    <w:rsid w:val="00A064C3"/>
    <w:rsid w:val="00A06B94"/>
    <w:rsid w:val="00A076FA"/>
    <w:rsid w:val="00A079BE"/>
    <w:rsid w:val="00A079CC"/>
    <w:rsid w:val="00A07DDF"/>
    <w:rsid w:val="00A10A33"/>
    <w:rsid w:val="00A10BCA"/>
    <w:rsid w:val="00A1131B"/>
    <w:rsid w:val="00A129ED"/>
    <w:rsid w:val="00A12F3C"/>
    <w:rsid w:val="00A1317C"/>
    <w:rsid w:val="00A1398F"/>
    <w:rsid w:val="00A13BC1"/>
    <w:rsid w:val="00A143AD"/>
    <w:rsid w:val="00A1445E"/>
    <w:rsid w:val="00A14642"/>
    <w:rsid w:val="00A1479A"/>
    <w:rsid w:val="00A1493D"/>
    <w:rsid w:val="00A14C11"/>
    <w:rsid w:val="00A15291"/>
    <w:rsid w:val="00A15C04"/>
    <w:rsid w:val="00A16659"/>
    <w:rsid w:val="00A16D7F"/>
    <w:rsid w:val="00A173B6"/>
    <w:rsid w:val="00A17689"/>
    <w:rsid w:val="00A17A19"/>
    <w:rsid w:val="00A17A29"/>
    <w:rsid w:val="00A17BBF"/>
    <w:rsid w:val="00A17E25"/>
    <w:rsid w:val="00A17E2F"/>
    <w:rsid w:val="00A2008F"/>
    <w:rsid w:val="00A201BE"/>
    <w:rsid w:val="00A201E0"/>
    <w:rsid w:val="00A2073F"/>
    <w:rsid w:val="00A20ABB"/>
    <w:rsid w:val="00A20D03"/>
    <w:rsid w:val="00A211E5"/>
    <w:rsid w:val="00A21263"/>
    <w:rsid w:val="00A22006"/>
    <w:rsid w:val="00A22E86"/>
    <w:rsid w:val="00A233D5"/>
    <w:rsid w:val="00A23653"/>
    <w:rsid w:val="00A241A2"/>
    <w:rsid w:val="00A243ED"/>
    <w:rsid w:val="00A248FB"/>
    <w:rsid w:val="00A249E3"/>
    <w:rsid w:val="00A24B1D"/>
    <w:rsid w:val="00A24F67"/>
    <w:rsid w:val="00A254E3"/>
    <w:rsid w:val="00A261A7"/>
    <w:rsid w:val="00A26DC5"/>
    <w:rsid w:val="00A26DDA"/>
    <w:rsid w:val="00A26E64"/>
    <w:rsid w:val="00A26FFD"/>
    <w:rsid w:val="00A27373"/>
    <w:rsid w:val="00A273DA"/>
    <w:rsid w:val="00A27D55"/>
    <w:rsid w:val="00A30188"/>
    <w:rsid w:val="00A3024B"/>
    <w:rsid w:val="00A302BA"/>
    <w:rsid w:val="00A3031F"/>
    <w:rsid w:val="00A303FE"/>
    <w:rsid w:val="00A304FE"/>
    <w:rsid w:val="00A3062A"/>
    <w:rsid w:val="00A30D18"/>
    <w:rsid w:val="00A30EDA"/>
    <w:rsid w:val="00A322A5"/>
    <w:rsid w:val="00A32D69"/>
    <w:rsid w:val="00A32D9F"/>
    <w:rsid w:val="00A3302C"/>
    <w:rsid w:val="00A33421"/>
    <w:rsid w:val="00A336ED"/>
    <w:rsid w:val="00A34869"/>
    <w:rsid w:val="00A34FB9"/>
    <w:rsid w:val="00A353A0"/>
    <w:rsid w:val="00A35964"/>
    <w:rsid w:val="00A35D5D"/>
    <w:rsid w:val="00A35FB8"/>
    <w:rsid w:val="00A3602E"/>
    <w:rsid w:val="00A36D70"/>
    <w:rsid w:val="00A371F4"/>
    <w:rsid w:val="00A3750B"/>
    <w:rsid w:val="00A37717"/>
    <w:rsid w:val="00A37E92"/>
    <w:rsid w:val="00A37FE5"/>
    <w:rsid w:val="00A401C7"/>
    <w:rsid w:val="00A4031E"/>
    <w:rsid w:val="00A407DE"/>
    <w:rsid w:val="00A40D2A"/>
    <w:rsid w:val="00A40F13"/>
    <w:rsid w:val="00A41032"/>
    <w:rsid w:val="00A4136B"/>
    <w:rsid w:val="00A41971"/>
    <w:rsid w:val="00A41A3A"/>
    <w:rsid w:val="00A41AF9"/>
    <w:rsid w:val="00A4211C"/>
    <w:rsid w:val="00A42396"/>
    <w:rsid w:val="00A427FB"/>
    <w:rsid w:val="00A43394"/>
    <w:rsid w:val="00A4360F"/>
    <w:rsid w:val="00A4368D"/>
    <w:rsid w:val="00A43A49"/>
    <w:rsid w:val="00A43BA4"/>
    <w:rsid w:val="00A43BF0"/>
    <w:rsid w:val="00A44A82"/>
    <w:rsid w:val="00A450BD"/>
    <w:rsid w:val="00A456CD"/>
    <w:rsid w:val="00A4637B"/>
    <w:rsid w:val="00A46452"/>
    <w:rsid w:val="00A473C6"/>
    <w:rsid w:val="00A4745B"/>
    <w:rsid w:val="00A47FF9"/>
    <w:rsid w:val="00A5035D"/>
    <w:rsid w:val="00A507E4"/>
    <w:rsid w:val="00A50F2D"/>
    <w:rsid w:val="00A51B81"/>
    <w:rsid w:val="00A51D11"/>
    <w:rsid w:val="00A52413"/>
    <w:rsid w:val="00A5256D"/>
    <w:rsid w:val="00A529FA"/>
    <w:rsid w:val="00A53030"/>
    <w:rsid w:val="00A53846"/>
    <w:rsid w:val="00A546FC"/>
    <w:rsid w:val="00A54AB1"/>
    <w:rsid w:val="00A551D3"/>
    <w:rsid w:val="00A5578E"/>
    <w:rsid w:val="00A55B0B"/>
    <w:rsid w:val="00A56035"/>
    <w:rsid w:val="00A5774A"/>
    <w:rsid w:val="00A5785E"/>
    <w:rsid w:val="00A57DF7"/>
    <w:rsid w:val="00A57E3F"/>
    <w:rsid w:val="00A601E2"/>
    <w:rsid w:val="00A604F5"/>
    <w:rsid w:val="00A605BA"/>
    <w:rsid w:val="00A60A98"/>
    <w:rsid w:val="00A60F93"/>
    <w:rsid w:val="00A612DB"/>
    <w:rsid w:val="00A61EBA"/>
    <w:rsid w:val="00A621A8"/>
    <w:rsid w:val="00A6271E"/>
    <w:rsid w:val="00A62BC6"/>
    <w:rsid w:val="00A62E60"/>
    <w:rsid w:val="00A62E68"/>
    <w:rsid w:val="00A64A0F"/>
    <w:rsid w:val="00A65F69"/>
    <w:rsid w:val="00A6632E"/>
    <w:rsid w:val="00A6642E"/>
    <w:rsid w:val="00A671B4"/>
    <w:rsid w:val="00A679E5"/>
    <w:rsid w:val="00A67BE3"/>
    <w:rsid w:val="00A7049E"/>
    <w:rsid w:val="00A72395"/>
    <w:rsid w:val="00A726D1"/>
    <w:rsid w:val="00A7297F"/>
    <w:rsid w:val="00A72AA7"/>
    <w:rsid w:val="00A72B90"/>
    <w:rsid w:val="00A731E5"/>
    <w:rsid w:val="00A7353C"/>
    <w:rsid w:val="00A738B8"/>
    <w:rsid w:val="00A744EC"/>
    <w:rsid w:val="00A745B6"/>
    <w:rsid w:val="00A75279"/>
    <w:rsid w:val="00A76346"/>
    <w:rsid w:val="00A76835"/>
    <w:rsid w:val="00A769B5"/>
    <w:rsid w:val="00A77787"/>
    <w:rsid w:val="00A77EEC"/>
    <w:rsid w:val="00A80695"/>
    <w:rsid w:val="00A810E1"/>
    <w:rsid w:val="00A818AC"/>
    <w:rsid w:val="00A81C7E"/>
    <w:rsid w:val="00A822AE"/>
    <w:rsid w:val="00A824A2"/>
    <w:rsid w:val="00A82D05"/>
    <w:rsid w:val="00A82F1A"/>
    <w:rsid w:val="00A831A7"/>
    <w:rsid w:val="00A83612"/>
    <w:rsid w:val="00A837B7"/>
    <w:rsid w:val="00A838BF"/>
    <w:rsid w:val="00A83B55"/>
    <w:rsid w:val="00A83C5D"/>
    <w:rsid w:val="00A84900"/>
    <w:rsid w:val="00A84FD6"/>
    <w:rsid w:val="00A85126"/>
    <w:rsid w:val="00A8666F"/>
    <w:rsid w:val="00A87878"/>
    <w:rsid w:val="00A87952"/>
    <w:rsid w:val="00A87D6F"/>
    <w:rsid w:val="00A87E94"/>
    <w:rsid w:val="00A906E8"/>
    <w:rsid w:val="00A908D9"/>
    <w:rsid w:val="00A90B52"/>
    <w:rsid w:val="00A90EBA"/>
    <w:rsid w:val="00A9100B"/>
    <w:rsid w:val="00A91729"/>
    <w:rsid w:val="00A91D18"/>
    <w:rsid w:val="00A91D51"/>
    <w:rsid w:val="00A91E2B"/>
    <w:rsid w:val="00A91E7D"/>
    <w:rsid w:val="00A9282F"/>
    <w:rsid w:val="00A92DE1"/>
    <w:rsid w:val="00A93038"/>
    <w:rsid w:val="00A93482"/>
    <w:rsid w:val="00A947F4"/>
    <w:rsid w:val="00A9501B"/>
    <w:rsid w:val="00A9501E"/>
    <w:rsid w:val="00A9572D"/>
    <w:rsid w:val="00A9605C"/>
    <w:rsid w:val="00A9611C"/>
    <w:rsid w:val="00A96287"/>
    <w:rsid w:val="00A9641F"/>
    <w:rsid w:val="00A97048"/>
    <w:rsid w:val="00A971E1"/>
    <w:rsid w:val="00A972E4"/>
    <w:rsid w:val="00A9744A"/>
    <w:rsid w:val="00A97458"/>
    <w:rsid w:val="00A97799"/>
    <w:rsid w:val="00A97E4C"/>
    <w:rsid w:val="00AA035B"/>
    <w:rsid w:val="00AA11DE"/>
    <w:rsid w:val="00AA146E"/>
    <w:rsid w:val="00AA16C9"/>
    <w:rsid w:val="00AA1D8F"/>
    <w:rsid w:val="00AA206F"/>
    <w:rsid w:val="00AA2E56"/>
    <w:rsid w:val="00AA3591"/>
    <w:rsid w:val="00AA3B63"/>
    <w:rsid w:val="00AA4040"/>
    <w:rsid w:val="00AA4382"/>
    <w:rsid w:val="00AA45E6"/>
    <w:rsid w:val="00AA461C"/>
    <w:rsid w:val="00AA47EF"/>
    <w:rsid w:val="00AA4E86"/>
    <w:rsid w:val="00AA51C8"/>
    <w:rsid w:val="00AA5593"/>
    <w:rsid w:val="00AA586B"/>
    <w:rsid w:val="00AA59DE"/>
    <w:rsid w:val="00AA637A"/>
    <w:rsid w:val="00AA6ECD"/>
    <w:rsid w:val="00AA7A50"/>
    <w:rsid w:val="00AB0C34"/>
    <w:rsid w:val="00AB10FA"/>
    <w:rsid w:val="00AB1D38"/>
    <w:rsid w:val="00AB24E5"/>
    <w:rsid w:val="00AB28FB"/>
    <w:rsid w:val="00AB3164"/>
    <w:rsid w:val="00AB3773"/>
    <w:rsid w:val="00AB3BAF"/>
    <w:rsid w:val="00AB423A"/>
    <w:rsid w:val="00AB42D9"/>
    <w:rsid w:val="00AB4E95"/>
    <w:rsid w:val="00AB53CC"/>
    <w:rsid w:val="00AB53F7"/>
    <w:rsid w:val="00AB5694"/>
    <w:rsid w:val="00AB5782"/>
    <w:rsid w:val="00AB6108"/>
    <w:rsid w:val="00AB6158"/>
    <w:rsid w:val="00AB6D0E"/>
    <w:rsid w:val="00AB6FF5"/>
    <w:rsid w:val="00AB7CD8"/>
    <w:rsid w:val="00AB7CE6"/>
    <w:rsid w:val="00AC06C3"/>
    <w:rsid w:val="00AC080E"/>
    <w:rsid w:val="00AC0A11"/>
    <w:rsid w:val="00AC0E07"/>
    <w:rsid w:val="00AC1147"/>
    <w:rsid w:val="00AC19C9"/>
    <w:rsid w:val="00AC23EA"/>
    <w:rsid w:val="00AC2775"/>
    <w:rsid w:val="00AC2C2B"/>
    <w:rsid w:val="00AC315F"/>
    <w:rsid w:val="00AC3376"/>
    <w:rsid w:val="00AC36E3"/>
    <w:rsid w:val="00AC3870"/>
    <w:rsid w:val="00AC3942"/>
    <w:rsid w:val="00AC4120"/>
    <w:rsid w:val="00AC45A8"/>
    <w:rsid w:val="00AC48EA"/>
    <w:rsid w:val="00AC4A79"/>
    <w:rsid w:val="00AC54BF"/>
    <w:rsid w:val="00AC60B0"/>
    <w:rsid w:val="00AC60C3"/>
    <w:rsid w:val="00AC620B"/>
    <w:rsid w:val="00AC6213"/>
    <w:rsid w:val="00AC72BD"/>
    <w:rsid w:val="00AC732D"/>
    <w:rsid w:val="00AC7554"/>
    <w:rsid w:val="00AC763E"/>
    <w:rsid w:val="00AC76BB"/>
    <w:rsid w:val="00AD0327"/>
    <w:rsid w:val="00AD0738"/>
    <w:rsid w:val="00AD09DD"/>
    <w:rsid w:val="00AD0CCC"/>
    <w:rsid w:val="00AD1272"/>
    <w:rsid w:val="00AD16EB"/>
    <w:rsid w:val="00AD1D1C"/>
    <w:rsid w:val="00AD24BD"/>
    <w:rsid w:val="00AD2A8C"/>
    <w:rsid w:val="00AD2DE5"/>
    <w:rsid w:val="00AD308A"/>
    <w:rsid w:val="00AD3AEE"/>
    <w:rsid w:val="00AD3BC2"/>
    <w:rsid w:val="00AD3EBD"/>
    <w:rsid w:val="00AD3F93"/>
    <w:rsid w:val="00AD4570"/>
    <w:rsid w:val="00AD48B4"/>
    <w:rsid w:val="00AD4A3E"/>
    <w:rsid w:val="00AD51DB"/>
    <w:rsid w:val="00AD54E3"/>
    <w:rsid w:val="00AD558D"/>
    <w:rsid w:val="00AD5797"/>
    <w:rsid w:val="00AD5D5A"/>
    <w:rsid w:val="00AD660D"/>
    <w:rsid w:val="00AD6B34"/>
    <w:rsid w:val="00AD6D48"/>
    <w:rsid w:val="00AD7576"/>
    <w:rsid w:val="00AD7608"/>
    <w:rsid w:val="00AD7649"/>
    <w:rsid w:val="00AD7711"/>
    <w:rsid w:val="00AD7F32"/>
    <w:rsid w:val="00AE0516"/>
    <w:rsid w:val="00AE08ED"/>
    <w:rsid w:val="00AE1159"/>
    <w:rsid w:val="00AE19CC"/>
    <w:rsid w:val="00AE1C5B"/>
    <w:rsid w:val="00AE21A4"/>
    <w:rsid w:val="00AE22A0"/>
    <w:rsid w:val="00AE2A64"/>
    <w:rsid w:val="00AE2C87"/>
    <w:rsid w:val="00AE3217"/>
    <w:rsid w:val="00AE3570"/>
    <w:rsid w:val="00AE3A1B"/>
    <w:rsid w:val="00AE3A24"/>
    <w:rsid w:val="00AE3F12"/>
    <w:rsid w:val="00AE4295"/>
    <w:rsid w:val="00AE46A3"/>
    <w:rsid w:val="00AE546D"/>
    <w:rsid w:val="00AE54EE"/>
    <w:rsid w:val="00AE5CE6"/>
    <w:rsid w:val="00AE5FAA"/>
    <w:rsid w:val="00AE64C2"/>
    <w:rsid w:val="00AE66BB"/>
    <w:rsid w:val="00AE6B6C"/>
    <w:rsid w:val="00AE6CC7"/>
    <w:rsid w:val="00AE6FCD"/>
    <w:rsid w:val="00AE72BB"/>
    <w:rsid w:val="00AE739F"/>
    <w:rsid w:val="00AE7427"/>
    <w:rsid w:val="00AE74DB"/>
    <w:rsid w:val="00AE7734"/>
    <w:rsid w:val="00AE79B2"/>
    <w:rsid w:val="00AE7A05"/>
    <w:rsid w:val="00AE7BB2"/>
    <w:rsid w:val="00AE7C79"/>
    <w:rsid w:val="00AE7E3D"/>
    <w:rsid w:val="00AF02F2"/>
    <w:rsid w:val="00AF0900"/>
    <w:rsid w:val="00AF0A35"/>
    <w:rsid w:val="00AF0BEB"/>
    <w:rsid w:val="00AF0C69"/>
    <w:rsid w:val="00AF1602"/>
    <w:rsid w:val="00AF16FB"/>
    <w:rsid w:val="00AF18F1"/>
    <w:rsid w:val="00AF25B7"/>
    <w:rsid w:val="00AF265B"/>
    <w:rsid w:val="00AF2A68"/>
    <w:rsid w:val="00AF2B05"/>
    <w:rsid w:val="00AF2F6F"/>
    <w:rsid w:val="00AF36FA"/>
    <w:rsid w:val="00AF3C53"/>
    <w:rsid w:val="00AF457A"/>
    <w:rsid w:val="00AF482C"/>
    <w:rsid w:val="00AF4986"/>
    <w:rsid w:val="00AF4C16"/>
    <w:rsid w:val="00AF4D32"/>
    <w:rsid w:val="00AF4DEA"/>
    <w:rsid w:val="00AF4F3F"/>
    <w:rsid w:val="00AF51E1"/>
    <w:rsid w:val="00AF5318"/>
    <w:rsid w:val="00AF5CBD"/>
    <w:rsid w:val="00AF6313"/>
    <w:rsid w:val="00AF6563"/>
    <w:rsid w:val="00AF66D0"/>
    <w:rsid w:val="00AF69F3"/>
    <w:rsid w:val="00AF742D"/>
    <w:rsid w:val="00AF75A5"/>
    <w:rsid w:val="00AF770E"/>
    <w:rsid w:val="00AF772B"/>
    <w:rsid w:val="00B00B51"/>
    <w:rsid w:val="00B016E1"/>
    <w:rsid w:val="00B02965"/>
    <w:rsid w:val="00B02B59"/>
    <w:rsid w:val="00B030A1"/>
    <w:rsid w:val="00B030B7"/>
    <w:rsid w:val="00B031A2"/>
    <w:rsid w:val="00B03A26"/>
    <w:rsid w:val="00B0405D"/>
    <w:rsid w:val="00B0478C"/>
    <w:rsid w:val="00B04BB9"/>
    <w:rsid w:val="00B05021"/>
    <w:rsid w:val="00B05D5D"/>
    <w:rsid w:val="00B05E70"/>
    <w:rsid w:val="00B05EE4"/>
    <w:rsid w:val="00B060D4"/>
    <w:rsid w:val="00B06672"/>
    <w:rsid w:val="00B06B8C"/>
    <w:rsid w:val="00B06D94"/>
    <w:rsid w:val="00B06E4B"/>
    <w:rsid w:val="00B06F5B"/>
    <w:rsid w:val="00B0738E"/>
    <w:rsid w:val="00B0739A"/>
    <w:rsid w:val="00B07E6C"/>
    <w:rsid w:val="00B07F47"/>
    <w:rsid w:val="00B103E4"/>
    <w:rsid w:val="00B109AB"/>
    <w:rsid w:val="00B112CE"/>
    <w:rsid w:val="00B1161F"/>
    <w:rsid w:val="00B11C05"/>
    <w:rsid w:val="00B11E29"/>
    <w:rsid w:val="00B12D31"/>
    <w:rsid w:val="00B133D6"/>
    <w:rsid w:val="00B13F4C"/>
    <w:rsid w:val="00B1407E"/>
    <w:rsid w:val="00B1540B"/>
    <w:rsid w:val="00B15D5C"/>
    <w:rsid w:val="00B16586"/>
    <w:rsid w:val="00B167A8"/>
    <w:rsid w:val="00B167E7"/>
    <w:rsid w:val="00B17109"/>
    <w:rsid w:val="00B1729E"/>
    <w:rsid w:val="00B1788E"/>
    <w:rsid w:val="00B17DCF"/>
    <w:rsid w:val="00B200B0"/>
    <w:rsid w:val="00B200FD"/>
    <w:rsid w:val="00B20132"/>
    <w:rsid w:val="00B2015C"/>
    <w:rsid w:val="00B2099A"/>
    <w:rsid w:val="00B2189B"/>
    <w:rsid w:val="00B218A3"/>
    <w:rsid w:val="00B21D31"/>
    <w:rsid w:val="00B230FE"/>
    <w:rsid w:val="00B232CF"/>
    <w:rsid w:val="00B23AC6"/>
    <w:rsid w:val="00B240A0"/>
    <w:rsid w:val="00B2413B"/>
    <w:rsid w:val="00B244AB"/>
    <w:rsid w:val="00B24D7B"/>
    <w:rsid w:val="00B24F55"/>
    <w:rsid w:val="00B250CC"/>
    <w:rsid w:val="00B2538B"/>
    <w:rsid w:val="00B25931"/>
    <w:rsid w:val="00B25ACE"/>
    <w:rsid w:val="00B25C03"/>
    <w:rsid w:val="00B25E84"/>
    <w:rsid w:val="00B2636E"/>
    <w:rsid w:val="00B26FC4"/>
    <w:rsid w:val="00B27205"/>
    <w:rsid w:val="00B2738E"/>
    <w:rsid w:val="00B27577"/>
    <w:rsid w:val="00B27A4D"/>
    <w:rsid w:val="00B27C85"/>
    <w:rsid w:val="00B27CEE"/>
    <w:rsid w:val="00B30143"/>
    <w:rsid w:val="00B303B7"/>
    <w:rsid w:val="00B3044F"/>
    <w:rsid w:val="00B30728"/>
    <w:rsid w:val="00B31191"/>
    <w:rsid w:val="00B31521"/>
    <w:rsid w:val="00B32AEE"/>
    <w:rsid w:val="00B33134"/>
    <w:rsid w:val="00B33362"/>
    <w:rsid w:val="00B33659"/>
    <w:rsid w:val="00B33FE1"/>
    <w:rsid w:val="00B34964"/>
    <w:rsid w:val="00B34AC2"/>
    <w:rsid w:val="00B35257"/>
    <w:rsid w:val="00B353B1"/>
    <w:rsid w:val="00B356A6"/>
    <w:rsid w:val="00B359F4"/>
    <w:rsid w:val="00B36230"/>
    <w:rsid w:val="00B3626B"/>
    <w:rsid w:val="00B36D69"/>
    <w:rsid w:val="00B36F4A"/>
    <w:rsid w:val="00B371FA"/>
    <w:rsid w:val="00B37F71"/>
    <w:rsid w:val="00B401C0"/>
    <w:rsid w:val="00B4087B"/>
    <w:rsid w:val="00B40A3F"/>
    <w:rsid w:val="00B40ED8"/>
    <w:rsid w:val="00B41485"/>
    <w:rsid w:val="00B4193A"/>
    <w:rsid w:val="00B41CB0"/>
    <w:rsid w:val="00B41E25"/>
    <w:rsid w:val="00B420E8"/>
    <w:rsid w:val="00B42501"/>
    <w:rsid w:val="00B42CE9"/>
    <w:rsid w:val="00B43052"/>
    <w:rsid w:val="00B43F0B"/>
    <w:rsid w:val="00B4403F"/>
    <w:rsid w:val="00B445E9"/>
    <w:rsid w:val="00B44750"/>
    <w:rsid w:val="00B44C6F"/>
    <w:rsid w:val="00B44D24"/>
    <w:rsid w:val="00B45712"/>
    <w:rsid w:val="00B457B8"/>
    <w:rsid w:val="00B45A0D"/>
    <w:rsid w:val="00B45CB9"/>
    <w:rsid w:val="00B45CFA"/>
    <w:rsid w:val="00B45FEF"/>
    <w:rsid w:val="00B462B1"/>
    <w:rsid w:val="00B46512"/>
    <w:rsid w:val="00B46C62"/>
    <w:rsid w:val="00B47724"/>
    <w:rsid w:val="00B478D0"/>
    <w:rsid w:val="00B4792A"/>
    <w:rsid w:val="00B50B42"/>
    <w:rsid w:val="00B512B4"/>
    <w:rsid w:val="00B51CCF"/>
    <w:rsid w:val="00B524C2"/>
    <w:rsid w:val="00B52B11"/>
    <w:rsid w:val="00B5382D"/>
    <w:rsid w:val="00B53D2F"/>
    <w:rsid w:val="00B54DEC"/>
    <w:rsid w:val="00B55924"/>
    <w:rsid w:val="00B55D44"/>
    <w:rsid w:val="00B5674A"/>
    <w:rsid w:val="00B56E7B"/>
    <w:rsid w:val="00B57B0C"/>
    <w:rsid w:val="00B57BF7"/>
    <w:rsid w:val="00B6025A"/>
    <w:rsid w:val="00B6037F"/>
    <w:rsid w:val="00B6049F"/>
    <w:rsid w:val="00B60500"/>
    <w:rsid w:val="00B6050C"/>
    <w:rsid w:val="00B6055F"/>
    <w:rsid w:val="00B6059A"/>
    <w:rsid w:val="00B6118F"/>
    <w:rsid w:val="00B614EC"/>
    <w:rsid w:val="00B618A5"/>
    <w:rsid w:val="00B61B7E"/>
    <w:rsid w:val="00B6230B"/>
    <w:rsid w:val="00B6317C"/>
    <w:rsid w:val="00B636AD"/>
    <w:rsid w:val="00B63B32"/>
    <w:rsid w:val="00B63D04"/>
    <w:rsid w:val="00B6419F"/>
    <w:rsid w:val="00B64217"/>
    <w:rsid w:val="00B6471B"/>
    <w:rsid w:val="00B64742"/>
    <w:rsid w:val="00B64973"/>
    <w:rsid w:val="00B65412"/>
    <w:rsid w:val="00B65675"/>
    <w:rsid w:val="00B65D38"/>
    <w:rsid w:val="00B6611B"/>
    <w:rsid w:val="00B6667C"/>
    <w:rsid w:val="00B667B0"/>
    <w:rsid w:val="00B6683C"/>
    <w:rsid w:val="00B66D8C"/>
    <w:rsid w:val="00B66FE0"/>
    <w:rsid w:val="00B70135"/>
    <w:rsid w:val="00B70DB8"/>
    <w:rsid w:val="00B71084"/>
    <w:rsid w:val="00B711E5"/>
    <w:rsid w:val="00B713AD"/>
    <w:rsid w:val="00B72E95"/>
    <w:rsid w:val="00B72F46"/>
    <w:rsid w:val="00B73206"/>
    <w:rsid w:val="00B73356"/>
    <w:rsid w:val="00B738F4"/>
    <w:rsid w:val="00B73A97"/>
    <w:rsid w:val="00B73D7F"/>
    <w:rsid w:val="00B74D4F"/>
    <w:rsid w:val="00B75792"/>
    <w:rsid w:val="00B75E12"/>
    <w:rsid w:val="00B76368"/>
    <w:rsid w:val="00B76D1B"/>
    <w:rsid w:val="00B77599"/>
    <w:rsid w:val="00B77ABF"/>
    <w:rsid w:val="00B8074A"/>
    <w:rsid w:val="00B80BE0"/>
    <w:rsid w:val="00B80C9D"/>
    <w:rsid w:val="00B80FFE"/>
    <w:rsid w:val="00B80FFF"/>
    <w:rsid w:val="00B8109C"/>
    <w:rsid w:val="00B81139"/>
    <w:rsid w:val="00B8118C"/>
    <w:rsid w:val="00B812C4"/>
    <w:rsid w:val="00B81A47"/>
    <w:rsid w:val="00B81E5D"/>
    <w:rsid w:val="00B82770"/>
    <w:rsid w:val="00B82AA9"/>
    <w:rsid w:val="00B83953"/>
    <w:rsid w:val="00B83A90"/>
    <w:rsid w:val="00B85061"/>
    <w:rsid w:val="00B85390"/>
    <w:rsid w:val="00B85AA1"/>
    <w:rsid w:val="00B85BF1"/>
    <w:rsid w:val="00B86162"/>
    <w:rsid w:val="00B8654A"/>
    <w:rsid w:val="00B86765"/>
    <w:rsid w:val="00B86938"/>
    <w:rsid w:val="00B87131"/>
    <w:rsid w:val="00B8716A"/>
    <w:rsid w:val="00B87DFB"/>
    <w:rsid w:val="00B9009F"/>
    <w:rsid w:val="00B90A0E"/>
    <w:rsid w:val="00B90C85"/>
    <w:rsid w:val="00B90C94"/>
    <w:rsid w:val="00B90DD3"/>
    <w:rsid w:val="00B91775"/>
    <w:rsid w:val="00B9196E"/>
    <w:rsid w:val="00B92099"/>
    <w:rsid w:val="00B920EE"/>
    <w:rsid w:val="00B92164"/>
    <w:rsid w:val="00B931F8"/>
    <w:rsid w:val="00B93292"/>
    <w:rsid w:val="00B93438"/>
    <w:rsid w:val="00B934A8"/>
    <w:rsid w:val="00B946E8"/>
    <w:rsid w:val="00B95156"/>
    <w:rsid w:val="00B95717"/>
    <w:rsid w:val="00B95F9C"/>
    <w:rsid w:val="00B95FBC"/>
    <w:rsid w:val="00B96335"/>
    <w:rsid w:val="00B968F3"/>
    <w:rsid w:val="00B96983"/>
    <w:rsid w:val="00B9724B"/>
    <w:rsid w:val="00B977FD"/>
    <w:rsid w:val="00BA021D"/>
    <w:rsid w:val="00BA0F02"/>
    <w:rsid w:val="00BA105C"/>
    <w:rsid w:val="00BA2054"/>
    <w:rsid w:val="00BA2819"/>
    <w:rsid w:val="00BA294B"/>
    <w:rsid w:val="00BA2AAD"/>
    <w:rsid w:val="00BA2E36"/>
    <w:rsid w:val="00BA3A0E"/>
    <w:rsid w:val="00BA3D42"/>
    <w:rsid w:val="00BA3D96"/>
    <w:rsid w:val="00BA3DD2"/>
    <w:rsid w:val="00BA3F75"/>
    <w:rsid w:val="00BA403D"/>
    <w:rsid w:val="00BA43EC"/>
    <w:rsid w:val="00BA4EF7"/>
    <w:rsid w:val="00BA5F13"/>
    <w:rsid w:val="00BA6B9C"/>
    <w:rsid w:val="00BA70C5"/>
    <w:rsid w:val="00BA7509"/>
    <w:rsid w:val="00BA750D"/>
    <w:rsid w:val="00BA7818"/>
    <w:rsid w:val="00BA7E98"/>
    <w:rsid w:val="00BA7F90"/>
    <w:rsid w:val="00BB0124"/>
    <w:rsid w:val="00BB0B51"/>
    <w:rsid w:val="00BB0CFB"/>
    <w:rsid w:val="00BB106B"/>
    <w:rsid w:val="00BB10C2"/>
    <w:rsid w:val="00BB259D"/>
    <w:rsid w:val="00BB2776"/>
    <w:rsid w:val="00BB2DE5"/>
    <w:rsid w:val="00BB30B0"/>
    <w:rsid w:val="00BB358D"/>
    <w:rsid w:val="00BB3AA7"/>
    <w:rsid w:val="00BB4754"/>
    <w:rsid w:val="00BB495A"/>
    <w:rsid w:val="00BB505D"/>
    <w:rsid w:val="00BB553F"/>
    <w:rsid w:val="00BB5B1F"/>
    <w:rsid w:val="00BB5B31"/>
    <w:rsid w:val="00BB5FBA"/>
    <w:rsid w:val="00BB70AD"/>
    <w:rsid w:val="00BB7E2F"/>
    <w:rsid w:val="00BC0217"/>
    <w:rsid w:val="00BC08A2"/>
    <w:rsid w:val="00BC0C24"/>
    <w:rsid w:val="00BC0FD7"/>
    <w:rsid w:val="00BC17DC"/>
    <w:rsid w:val="00BC17F1"/>
    <w:rsid w:val="00BC18A5"/>
    <w:rsid w:val="00BC1D4F"/>
    <w:rsid w:val="00BC1D82"/>
    <w:rsid w:val="00BC2A3D"/>
    <w:rsid w:val="00BC2BFF"/>
    <w:rsid w:val="00BC2D8A"/>
    <w:rsid w:val="00BC3B67"/>
    <w:rsid w:val="00BC4727"/>
    <w:rsid w:val="00BC4C72"/>
    <w:rsid w:val="00BC4EBC"/>
    <w:rsid w:val="00BC5DAD"/>
    <w:rsid w:val="00BC6DC2"/>
    <w:rsid w:val="00BD0F71"/>
    <w:rsid w:val="00BD176E"/>
    <w:rsid w:val="00BD2EC1"/>
    <w:rsid w:val="00BD2FE5"/>
    <w:rsid w:val="00BD3811"/>
    <w:rsid w:val="00BD442C"/>
    <w:rsid w:val="00BD44DC"/>
    <w:rsid w:val="00BD4BE4"/>
    <w:rsid w:val="00BD4E0D"/>
    <w:rsid w:val="00BD52C4"/>
    <w:rsid w:val="00BD54E6"/>
    <w:rsid w:val="00BD55F0"/>
    <w:rsid w:val="00BD56D9"/>
    <w:rsid w:val="00BD56E6"/>
    <w:rsid w:val="00BD575C"/>
    <w:rsid w:val="00BD5EC2"/>
    <w:rsid w:val="00BD6009"/>
    <w:rsid w:val="00BD6236"/>
    <w:rsid w:val="00BD6386"/>
    <w:rsid w:val="00BD6B09"/>
    <w:rsid w:val="00BD6CFE"/>
    <w:rsid w:val="00BD7FB4"/>
    <w:rsid w:val="00BE0C27"/>
    <w:rsid w:val="00BE0E8D"/>
    <w:rsid w:val="00BE0F6A"/>
    <w:rsid w:val="00BE1003"/>
    <w:rsid w:val="00BE20CD"/>
    <w:rsid w:val="00BE232C"/>
    <w:rsid w:val="00BE349F"/>
    <w:rsid w:val="00BE3674"/>
    <w:rsid w:val="00BE41A0"/>
    <w:rsid w:val="00BE5E37"/>
    <w:rsid w:val="00BE6292"/>
    <w:rsid w:val="00BE6487"/>
    <w:rsid w:val="00BE698D"/>
    <w:rsid w:val="00BE7614"/>
    <w:rsid w:val="00BE7853"/>
    <w:rsid w:val="00BE7B7A"/>
    <w:rsid w:val="00BE7C1A"/>
    <w:rsid w:val="00BE7D81"/>
    <w:rsid w:val="00BF0048"/>
    <w:rsid w:val="00BF02F8"/>
    <w:rsid w:val="00BF0878"/>
    <w:rsid w:val="00BF097E"/>
    <w:rsid w:val="00BF117A"/>
    <w:rsid w:val="00BF1CD9"/>
    <w:rsid w:val="00BF1FF5"/>
    <w:rsid w:val="00BF22DC"/>
    <w:rsid w:val="00BF2423"/>
    <w:rsid w:val="00BF324A"/>
    <w:rsid w:val="00BF33BC"/>
    <w:rsid w:val="00BF3C8D"/>
    <w:rsid w:val="00BF3D29"/>
    <w:rsid w:val="00BF3E48"/>
    <w:rsid w:val="00BF4567"/>
    <w:rsid w:val="00BF4592"/>
    <w:rsid w:val="00BF49D0"/>
    <w:rsid w:val="00BF4BF1"/>
    <w:rsid w:val="00BF4D3A"/>
    <w:rsid w:val="00BF5859"/>
    <w:rsid w:val="00BF5C98"/>
    <w:rsid w:val="00BF6291"/>
    <w:rsid w:val="00BF6B97"/>
    <w:rsid w:val="00BF6F35"/>
    <w:rsid w:val="00BF798D"/>
    <w:rsid w:val="00BF7DB8"/>
    <w:rsid w:val="00C005D4"/>
    <w:rsid w:val="00C00D85"/>
    <w:rsid w:val="00C011E0"/>
    <w:rsid w:val="00C016CF"/>
    <w:rsid w:val="00C01797"/>
    <w:rsid w:val="00C017E6"/>
    <w:rsid w:val="00C018B5"/>
    <w:rsid w:val="00C01D9E"/>
    <w:rsid w:val="00C01F5A"/>
    <w:rsid w:val="00C0296F"/>
    <w:rsid w:val="00C0378C"/>
    <w:rsid w:val="00C04103"/>
    <w:rsid w:val="00C04344"/>
    <w:rsid w:val="00C04A79"/>
    <w:rsid w:val="00C04C1D"/>
    <w:rsid w:val="00C056AB"/>
    <w:rsid w:val="00C05768"/>
    <w:rsid w:val="00C05838"/>
    <w:rsid w:val="00C0588F"/>
    <w:rsid w:val="00C06443"/>
    <w:rsid w:val="00C06454"/>
    <w:rsid w:val="00C073F7"/>
    <w:rsid w:val="00C07604"/>
    <w:rsid w:val="00C1016B"/>
    <w:rsid w:val="00C101FD"/>
    <w:rsid w:val="00C1055D"/>
    <w:rsid w:val="00C115FF"/>
    <w:rsid w:val="00C116A8"/>
    <w:rsid w:val="00C11C05"/>
    <w:rsid w:val="00C11DBF"/>
    <w:rsid w:val="00C124E5"/>
    <w:rsid w:val="00C125CA"/>
    <w:rsid w:val="00C129C7"/>
    <w:rsid w:val="00C13269"/>
    <w:rsid w:val="00C13294"/>
    <w:rsid w:val="00C13F9A"/>
    <w:rsid w:val="00C148A5"/>
    <w:rsid w:val="00C153B8"/>
    <w:rsid w:val="00C1546D"/>
    <w:rsid w:val="00C1558B"/>
    <w:rsid w:val="00C157DA"/>
    <w:rsid w:val="00C158DB"/>
    <w:rsid w:val="00C15A68"/>
    <w:rsid w:val="00C15A91"/>
    <w:rsid w:val="00C15F6A"/>
    <w:rsid w:val="00C161E9"/>
    <w:rsid w:val="00C164B9"/>
    <w:rsid w:val="00C168CB"/>
    <w:rsid w:val="00C169AF"/>
    <w:rsid w:val="00C17296"/>
    <w:rsid w:val="00C17324"/>
    <w:rsid w:val="00C17F37"/>
    <w:rsid w:val="00C17F46"/>
    <w:rsid w:val="00C20988"/>
    <w:rsid w:val="00C2159A"/>
    <w:rsid w:val="00C22A88"/>
    <w:rsid w:val="00C230FB"/>
    <w:rsid w:val="00C2316D"/>
    <w:rsid w:val="00C237DB"/>
    <w:rsid w:val="00C23B99"/>
    <w:rsid w:val="00C240F4"/>
    <w:rsid w:val="00C248B2"/>
    <w:rsid w:val="00C24C25"/>
    <w:rsid w:val="00C25152"/>
    <w:rsid w:val="00C25178"/>
    <w:rsid w:val="00C25C8B"/>
    <w:rsid w:val="00C25E90"/>
    <w:rsid w:val="00C263FA"/>
    <w:rsid w:val="00C26D63"/>
    <w:rsid w:val="00C26DDB"/>
    <w:rsid w:val="00C26F4E"/>
    <w:rsid w:val="00C278DE"/>
    <w:rsid w:val="00C303DF"/>
    <w:rsid w:val="00C31F83"/>
    <w:rsid w:val="00C32140"/>
    <w:rsid w:val="00C335B9"/>
    <w:rsid w:val="00C335BC"/>
    <w:rsid w:val="00C33E8A"/>
    <w:rsid w:val="00C34284"/>
    <w:rsid w:val="00C3435E"/>
    <w:rsid w:val="00C34468"/>
    <w:rsid w:val="00C34524"/>
    <w:rsid w:val="00C3460B"/>
    <w:rsid w:val="00C346D3"/>
    <w:rsid w:val="00C34902"/>
    <w:rsid w:val="00C34921"/>
    <w:rsid w:val="00C34B81"/>
    <w:rsid w:val="00C34CE5"/>
    <w:rsid w:val="00C357B1"/>
    <w:rsid w:val="00C35E22"/>
    <w:rsid w:val="00C3616B"/>
    <w:rsid w:val="00C3640D"/>
    <w:rsid w:val="00C366A8"/>
    <w:rsid w:val="00C372D2"/>
    <w:rsid w:val="00C372D7"/>
    <w:rsid w:val="00C37849"/>
    <w:rsid w:val="00C378C9"/>
    <w:rsid w:val="00C37C9F"/>
    <w:rsid w:val="00C37DD4"/>
    <w:rsid w:val="00C41827"/>
    <w:rsid w:val="00C41975"/>
    <w:rsid w:val="00C41C4F"/>
    <w:rsid w:val="00C42090"/>
    <w:rsid w:val="00C4238A"/>
    <w:rsid w:val="00C42B0B"/>
    <w:rsid w:val="00C4335C"/>
    <w:rsid w:val="00C43511"/>
    <w:rsid w:val="00C4400F"/>
    <w:rsid w:val="00C44119"/>
    <w:rsid w:val="00C44680"/>
    <w:rsid w:val="00C44B95"/>
    <w:rsid w:val="00C450DF"/>
    <w:rsid w:val="00C45558"/>
    <w:rsid w:val="00C455D9"/>
    <w:rsid w:val="00C459C9"/>
    <w:rsid w:val="00C46015"/>
    <w:rsid w:val="00C46179"/>
    <w:rsid w:val="00C464F0"/>
    <w:rsid w:val="00C46CD1"/>
    <w:rsid w:val="00C46EC4"/>
    <w:rsid w:val="00C47112"/>
    <w:rsid w:val="00C475C4"/>
    <w:rsid w:val="00C50139"/>
    <w:rsid w:val="00C5082A"/>
    <w:rsid w:val="00C50DE3"/>
    <w:rsid w:val="00C512E9"/>
    <w:rsid w:val="00C515B7"/>
    <w:rsid w:val="00C51B70"/>
    <w:rsid w:val="00C51BE9"/>
    <w:rsid w:val="00C51FDF"/>
    <w:rsid w:val="00C522B8"/>
    <w:rsid w:val="00C52AF9"/>
    <w:rsid w:val="00C52C93"/>
    <w:rsid w:val="00C536BF"/>
    <w:rsid w:val="00C540A1"/>
    <w:rsid w:val="00C542A3"/>
    <w:rsid w:val="00C543DC"/>
    <w:rsid w:val="00C54D16"/>
    <w:rsid w:val="00C55148"/>
    <w:rsid w:val="00C554BD"/>
    <w:rsid w:val="00C5579E"/>
    <w:rsid w:val="00C558F1"/>
    <w:rsid w:val="00C55B30"/>
    <w:rsid w:val="00C55FB3"/>
    <w:rsid w:val="00C56086"/>
    <w:rsid w:val="00C560D8"/>
    <w:rsid w:val="00C56255"/>
    <w:rsid w:val="00C56475"/>
    <w:rsid w:val="00C565C8"/>
    <w:rsid w:val="00C56F09"/>
    <w:rsid w:val="00C573F3"/>
    <w:rsid w:val="00C57629"/>
    <w:rsid w:val="00C605D1"/>
    <w:rsid w:val="00C608AB"/>
    <w:rsid w:val="00C60E9C"/>
    <w:rsid w:val="00C62580"/>
    <w:rsid w:val="00C628B9"/>
    <w:rsid w:val="00C62ECB"/>
    <w:rsid w:val="00C639F0"/>
    <w:rsid w:val="00C63A8F"/>
    <w:rsid w:val="00C64418"/>
    <w:rsid w:val="00C64CC2"/>
    <w:rsid w:val="00C64CF0"/>
    <w:rsid w:val="00C65A15"/>
    <w:rsid w:val="00C65E7F"/>
    <w:rsid w:val="00C667BD"/>
    <w:rsid w:val="00C66D24"/>
    <w:rsid w:val="00C67644"/>
    <w:rsid w:val="00C7053E"/>
    <w:rsid w:val="00C70749"/>
    <w:rsid w:val="00C70E06"/>
    <w:rsid w:val="00C71CF3"/>
    <w:rsid w:val="00C72529"/>
    <w:rsid w:val="00C72BD3"/>
    <w:rsid w:val="00C731C4"/>
    <w:rsid w:val="00C7324C"/>
    <w:rsid w:val="00C739AC"/>
    <w:rsid w:val="00C739E8"/>
    <w:rsid w:val="00C73A91"/>
    <w:rsid w:val="00C73CFB"/>
    <w:rsid w:val="00C748B9"/>
    <w:rsid w:val="00C7600C"/>
    <w:rsid w:val="00C76221"/>
    <w:rsid w:val="00C768D9"/>
    <w:rsid w:val="00C769CD"/>
    <w:rsid w:val="00C772FB"/>
    <w:rsid w:val="00C7776D"/>
    <w:rsid w:val="00C80119"/>
    <w:rsid w:val="00C802CC"/>
    <w:rsid w:val="00C80534"/>
    <w:rsid w:val="00C80ABB"/>
    <w:rsid w:val="00C80F53"/>
    <w:rsid w:val="00C81191"/>
    <w:rsid w:val="00C81426"/>
    <w:rsid w:val="00C815C3"/>
    <w:rsid w:val="00C818DD"/>
    <w:rsid w:val="00C820AC"/>
    <w:rsid w:val="00C82322"/>
    <w:rsid w:val="00C82FAA"/>
    <w:rsid w:val="00C83288"/>
    <w:rsid w:val="00C84D4B"/>
    <w:rsid w:val="00C84E07"/>
    <w:rsid w:val="00C859A6"/>
    <w:rsid w:val="00C85C39"/>
    <w:rsid w:val="00C85F45"/>
    <w:rsid w:val="00C86425"/>
    <w:rsid w:val="00C866E6"/>
    <w:rsid w:val="00C87619"/>
    <w:rsid w:val="00C87EC1"/>
    <w:rsid w:val="00C90111"/>
    <w:rsid w:val="00C904A5"/>
    <w:rsid w:val="00C911C9"/>
    <w:rsid w:val="00C91343"/>
    <w:rsid w:val="00C91475"/>
    <w:rsid w:val="00C92065"/>
    <w:rsid w:val="00C921D7"/>
    <w:rsid w:val="00C9222D"/>
    <w:rsid w:val="00C927CF"/>
    <w:rsid w:val="00C92950"/>
    <w:rsid w:val="00C9298B"/>
    <w:rsid w:val="00C92E81"/>
    <w:rsid w:val="00C92F2D"/>
    <w:rsid w:val="00C932F2"/>
    <w:rsid w:val="00C93CD4"/>
    <w:rsid w:val="00C940C9"/>
    <w:rsid w:val="00C9497C"/>
    <w:rsid w:val="00C94DAE"/>
    <w:rsid w:val="00C955FC"/>
    <w:rsid w:val="00C966EE"/>
    <w:rsid w:val="00C96A89"/>
    <w:rsid w:val="00C96B07"/>
    <w:rsid w:val="00C96BDD"/>
    <w:rsid w:val="00C97040"/>
    <w:rsid w:val="00C97195"/>
    <w:rsid w:val="00C973F1"/>
    <w:rsid w:val="00C97793"/>
    <w:rsid w:val="00C979C6"/>
    <w:rsid w:val="00C97EB0"/>
    <w:rsid w:val="00C97FAB"/>
    <w:rsid w:val="00CA0037"/>
    <w:rsid w:val="00CA0216"/>
    <w:rsid w:val="00CA0766"/>
    <w:rsid w:val="00CA0B09"/>
    <w:rsid w:val="00CA0E2D"/>
    <w:rsid w:val="00CA12F6"/>
    <w:rsid w:val="00CA1EBB"/>
    <w:rsid w:val="00CA1ECE"/>
    <w:rsid w:val="00CA1FB2"/>
    <w:rsid w:val="00CA251F"/>
    <w:rsid w:val="00CA2E4B"/>
    <w:rsid w:val="00CA2E6C"/>
    <w:rsid w:val="00CA364D"/>
    <w:rsid w:val="00CA37CA"/>
    <w:rsid w:val="00CA405D"/>
    <w:rsid w:val="00CA50FE"/>
    <w:rsid w:val="00CA62FC"/>
    <w:rsid w:val="00CA6C8E"/>
    <w:rsid w:val="00CB050A"/>
    <w:rsid w:val="00CB096E"/>
    <w:rsid w:val="00CB1107"/>
    <w:rsid w:val="00CB136D"/>
    <w:rsid w:val="00CB1504"/>
    <w:rsid w:val="00CB1784"/>
    <w:rsid w:val="00CB1DEA"/>
    <w:rsid w:val="00CB23F5"/>
    <w:rsid w:val="00CB2889"/>
    <w:rsid w:val="00CB2892"/>
    <w:rsid w:val="00CB2AA7"/>
    <w:rsid w:val="00CB2BC1"/>
    <w:rsid w:val="00CB2FD8"/>
    <w:rsid w:val="00CB36C9"/>
    <w:rsid w:val="00CB377C"/>
    <w:rsid w:val="00CB4D98"/>
    <w:rsid w:val="00CB4F3C"/>
    <w:rsid w:val="00CB5A26"/>
    <w:rsid w:val="00CB5AEB"/>
    <w:rsid w:val="00CB5E37"/>
    <w:rsid w:val="00CB767B"/>
    <w:rsid w:val="00CB77F3"/>
    <w:rsid w:val="00CB7AF9"/>
    <w:rsid w:val="00CB7D96"/>
    <w:rsid w:val="00CB7DB5"/>
    <w:rsid w:val="00CC05D1"/>
    <w:rsid w:val="00CC074E"/>
    <w:rsid w:val="00CC1D7D"/>
    <w:rsid w:val="00CC1FEE"/>
    <w:rsid w:val="00CC206D"/>
    <w:rsid w:val="00CC24AA"/>
    <w:rsid w:val="00CC2819"/>
    <w:rsid w:val="00CC2D72"/>
    <w:rsid w:val="00CC2DA4"/>
    <w:rsid w:val="00CC2E95"/>
    <w:rsid w:val="00CC36C7"/>
    <w:rsid w:val="00CC36EC"/>
    <w:rsid w:val="00CC37D0"/>
    <w:rsid w:val="00CC3A28"/>
    <w:rsid w:val="00CC3B05"/>
    <w:rsid w:val="00CC421B"/>
    <w:rsid w:val="00CC432F"/>
    <w:rsid w:val="00CC5223"/>
    <w:rsid w:val="00CC52A3"/>
    <w:rsid w:val="00CC53BC"/>
    <w:rsid w:val="00CC5602"/>
    <w:rsid w:val="00CC5798"/>
    <w:rsid w:val="00CC5A74"/>
    <w:rsid w:val="00CC5C42"/>
    <w:rsid w:val="00CC5F97"/>
    <w:rsid w:val="00CC7CCE"/>
    <w:rsid w:val="00CD0758"/>
    <w:rsid w:val="00CD12A7"/>
    <w:rsid w:val="00CD1396"/>
    <w:rsid w:val="00CD1E9F"/>
    <w:rsid w:val="00CD2156"/>
    <w:rsid w:val="00CD2407"/>
    <w:rsid w:val="00CD2DEE"/>
    <w:rsid w:val="00CD3475"/>
    <w:rsid w:val="00CD395E"/>
    <w:rsid w:val="00CD3B21"/>
    <w:rsid w:val="00CD4419"/>
    <w:rsid w:val="00CD4FC6"/>
    <w:rsid w:val="00CD5076"/>
    <w:rsid w:val="00CD58E3"/>
    <w:rsid w:val="00CD5E3B"/>
    <w:rsid w:val="00CD616B"/>
    <w:rsid w:val="00CD63A2"/>
    <w:rsid w:val="00CD6430"/>
    <w:rsid w:val="00CD6BD8"/>
    <w:rsid w:val="00CD6D62"/>
    <w:rsid w:val="00CD7163"/>
    <w:rsid w:val="00CD7919"/>
    <w:rsid w:val="00CD7D6E"/>
    <w:rsid w:val="00CD7F08"/>
    <w:rsid w:val="00CE002F"/>
    <w:rsid w:val="00CE0E72"/>
    <w:rsid w:val="00CE11DE"/>
    <w:rsid w:val="00CE29E2"/>
    <w:rsid w:val="00CE2E76"/>
    <w:rsid w:val="00CE377C"/>
    <w:rsid w:val="00CE3B79"/>
    <w:rsid w:val="00CE4826"/>
    <w:rsid w:val="00CE5725"/>
    <w:rsid w:val="00CE5838"/>
    <w:rsid w:val="00CE5FDD"/>
    <w:rsid w:val="00CE60C6"/>
    <w:rsid w:val="00CE6AD9"/>
    <w:rsid w:val="00CE7A9A"/>
    <w:rsid w:val="00CF0B71"/>
    <w:rsid w:val="00CF16A8"/>
    <w:rsid w:val="00CF18C7"/>
    <w:rsid w:val="00CF196E"/>
    <w:rsid w:val="00CF1D14"/>
    <w:rsid w:val="00CF2134"/>
    <w:rsid w:val="00CF227B"/>
    <w:rsid w:val="00CF2838"/>
    <w:rsid w:val="00CF29CD"/>
    <w:rsid w:val="00CF2CFD"/>
    <w:rsid w:val="00CF3102"/>
    <w:rsid w:val="00CF3299"/>
    <w:rsid w:val="00CF32D0"/>
    <w:rsid w:val="00CF3538"/>
    <w:rsid w:val="00CF3B9F"/>
    <w:rsid w:val="00CF4000"/>
    <w:rsid w:val="00CF416B"/>
    <w:rsid w:val="00CF53C0"/>
    <w:rsid w:val="00CF558D"/>
    <w:rsid w:val="00CF5696"/>
    <w:rsid w:val="00CF5D97"/>
    <w:rsid w:val="00CF62BD"/>
    <w:rsid w:val="00CF6F24"/>
    <w:rsid w:val="00CF6F53"/>
    <w:rsid w:val="00CF7249"/>
    <w:rsid w:val="00CF7416"/>
    <w:rsid w:val="00CF755C"/>
    <w:rsid w:val="00CF7E1E"/>
    <w:rsid w:val="00CF7E51"/>
    <w:rsid w:val="00D00166"/>
    <w:rsid w:val="00D008CB"/>
    <w:rsid w:val="00D01325"/>
    <w:rsid w:val="00D01796"/>
    <w:rsid w:val="00D02357"/>
    <w:rsid w:val="00D02AA5"/>
    <w:rsid w:val="00D02D0C"/>
    <w:rsid w:val="00D03250"/>
    <w:rsid w:val="00D03407"/>
    <w:rsid w:val="00D035E4"/>
    <w:rsid w:val="00D03E0C"/>
    <w:rsid w:val="00D04A69"/>
    <w:rsid w:val="00D04BBE"/>
    <w:rsid w:val="00D04C87"/>
    <w:rsid w:val="00D055A6"/>
    <w:rsid w:val="00D058EE"/>
    <w:rsid w:val="00D0595B"/>
    <w:rsid w:val="00D05AD6"/>
    <w:rsid w:val="00D05CFB"/>
    <w:rsid w:val="00D05DF5"/>
    <w:rsid w:val="00D0641B"/>
    <w:rsid w:val="00D06668"/>
    <w:rsid w:val="00D06CE9"/>
    <w:rsid w:val="00D06F00"/>
    <w:rsid w:val="00D0754F"/>
    <w:rsid w:val="00D0769F"/>
    <w:rsid w:val="00D0786F"/>
    <w:rsid w:val="00D101DA"/>
    <w:rsid w:val="00D1062E"/>
    <w:rsid w:val="00D1063C"/>
    <w:rsid w:val="00D10AE7"/>
    <w:rsid w:val="00D10EE0"/>
    <w:rsid w:val="00D112C7"/>
    <w:rsid w:val="00D1162B"/>
    <w:rsid w:val="00D117DE"/>
    <w:rsid w:val="00D12BC8"/>
    <w:rsid w:val="00D132A2"/>
    <w:rsid w:val="00D13B75"/>
    <w:rsid w:val="00D13E02"/>
    <w:rsid w:val="00D141C5"/>
    <w:rsid w:val="00D14C79"/>
    <w:rsid w:val="00D1592A"/>
    <w:rsid w:val="00D15F2A"/>
    <w:rsid w:val="00D162C5"/>
    <w:rsid w:val="00D16A62"/>
    <w:rsid w:val="00D16EE4"/>
    <w:rsid w:val="00D1708E"/>
    <w:rsid w:val="00D170EE"/>
    <w:rsid w:val="00D20568"/>
    <w:rsid w:val="00D20C69"/>
    <w:rsid w:val="00D20FC0"/>
    <w:rsid w:val="00D21491"/>
    <w:rsid w:val="00D21BB6"/>
    <w:rsid w:val="00D21F73"/>
    <w:rsid w:val="00D22002"/>
    <w:rsid w:val="00D22F4F"/>
    <w:rsid w:val="00D23076"/>
    <w:rsid w:val="00D23500"/>
    <w:rsid w:val="00D2491B"/>
    <w:rsid w:val="00D24A1B"/>
    <w:rsid w:val="00D251CB"/>
    <w:rsid w:val="00D2541E"/>
    <w:rsid w:val="00D25454"/>
    <w:rsid w:val="00D25573"/>
    <w:rsid w:val="00D25A2C"/>
    <w:rsid w:val="00D25C5F"/>
    <w:rsid w:val="00D26334"/>
    <w:rsid w:val="00D267C1"/>
    <w:rsid w:val="00D26813"/>
    <w:rsid w:val="00D26A11"/>
    <w:rsid w:val="00D26DA9"/>
    <w:rsid w:val="00D2703E"/>
    <w:rsid w:val="00D2711F"/>
    <w:rsid w:val="00D27BBF"/>
    <w:rsid w:val="00D3008E"/>
    <w:rsid w:val="00D30637"/>
    <w:rsid w:val="00D30D94"/>
    <w:rsid w:val="00D30E5C"/>
    <w:rsid w:val="00D30EF1"/>
    <w:rsid w:val="00D31763"/>
    <w:rsid w:val="00D31C75"/>
    <w:rsid w:val="00D31C8D"/>
    <w:rsid w:val="00D31CEA"/>
    <w:rsid w:val="00D3213D"/>
    <w:rsid w:val="00D328AB"/>
    <w:rsid w:val="00D32CD2"/>
    <w:rsid w:val="00D33165"/>
    <w:rsid w:val="00D3358D"/>
    <w:rsid w:val="00D339DA"/>
    <w:rsid w:val="00D33BFB"/>
    <w:rsid w:val="00D33C56"/>
    <w:rsid w:val="00D3419B"/>
    <w:rsid w:val="00D34281"/>
    <w:rsid w:val="00D3456F"/>
    <w:rsid w:val="00D34C50"/>
    <w:rsid w:val="00D34D6C"/>
    <w:rsid w:val="00D35331"/>
    <w:rsid w:val="00D35936"/>
    <w:rsid w:val="00D3596D"/>
    <w:rsid w:val="00D35FB3"/>
    <w:rsid w:val="00D363E2"/>
    <w:rsid w:val="00D365ED"/>
    <w:rsid w:val="00D36CBF"/>
    <w:rsid w:val="00D36D7A"/>
    <w:rsid w:val="00D37353"/>
    <w:rsid w:val="00D37A2C"/>
    <w:rsid w:val="00D37D83"/>
    <w:rsid w:val="00D408FD"/>
    <w:rsid w:val="00D412AF"/>
    <w:rsid w:val="00D413B4"/>
    <w:rsid w:val="00D4168C"/>
    <w:rsid w:val="00D41773"/>
    <w:rsid w:val="00D41984"/>
    <w:rsid w:val="00D429CC"/>
    <w:rsid w:val="00D42D04"/>
    <w:rsid w:val="00D43120"/>
    <w:rsid w:val="00D4345A"/>
    <w:rsid w:val="00D43AA1"/>
    <w:rsid w:val="00D440EB"/>
    <w:rsid w:val="00D446CE"/>
    <w:rsid w:val="00D44C0A"/>
    <w:rsid w:val="00D4522B"/>
    <w:rsid w:val="00D454D4"/>
    <w:rsid w:val="00D459DC"/>
    <w:rsid w:val="00D4603E"/>
    <w:rsid w:val="00D466E4"/>
    <w:rsid w:val="00D4696A"/>
    <w:rsid w:val="00D47B12"/>
    <w:rsid w:val="00D47E53"/>
    <w:rsid w:val="00D50C16"/>
    <w:rsid w:val="00D50F1D"/>
    <w:rsid w:val="00D51709"/>
    <w:rsid w:val="00D5198B"/>
    <w:rsid w:val="00D532B1"/>
    <w:rsid w:val="00D540F4"/>
    <w:rsid w:val="00D54546"/>
    <w:rsid w:val="00D545FD"/>
    <w:rsid w:val="00D54766"/>
    <w:rsid w:val="00D54AE5"/>
    <w:rsid w:val="00D55025"/>
    <w:rsid w:val="00D5561B"/>
    <w:rsid w:val="00D55CD2"/>
    <w:rsid w:val="00D55F44"/>
    <w:rsid w:val="00D561E7"/>
    <w:rsid w:val="00D565B5"/>
    <w:rsid w:val="00D568C5"/>
    <w:rsid w:val="00D56D8A"/>
    <w:rsid w:val="00D56EFA"/>
    <w:rsid w:val="00D572DD"/>
    <w:rsid w:val="00D573B8"/>
    <w:rsid w:val="00D5788D"/>
    <w:rsid w:val="00D57A9E"/>
    <w:rsid w:val="00D57BA7"/>
    <w:rsid w:val="00D600DA"/>
    <w:rsid w:val="00D606FA"/>
    <w:rsid w:val="00D618B8"/>
    <w:rsid w:val="00D61CCC"/>
    <w:rsid w:val="00D620CE"/>
    <w:rsid w:val="00D6247F"/>
    <w:rsid w:val="00D63393"/>
    <w:rsid w:val="00D639C7"/>
    <w:rsid w:val="00D64311"/>
    <w:rsid w:val="00D64669"/>
    <w:rsid w:val="00D64C6B"/>
    <w:rsid w:val="00D64EB8"/>
    <w:rsid w:val="00D65036"/>
    <w:rsid w:val="00D651B5"/>
    <w:rsid w:val="00D65BB4"/>
    <w:rsid w:val="00D660DF"/>
    <w:rsid w:val="00D66856"/>
    <w:rsid w:val="00D66979"/>
    <w:rsid w:val="00D66E3D"/>
    <w:rsid w:val="00D66E69"/>
    <w:rsid w:val="00D67293"/>
    <w:rsid w:val="00D6762D"/>
    <w:rsid w:val="00D67889"/>
    <w:rsid w:val="00D67BF8"/>
    <w:rsid w:val="00D67F8C"/>
    <w:rsid w:val="00D70189"/>
    <w:rsid w:val="00D705F2"/>
    <w:rsid w:val="00D706B7"/>
    <w:rsid w:val="00D70995"/>
    <w:rsid w:val="00D70A89"/>
    <w:rsid w:val="00D70C0A"/>
    <w:rsid w:val="00D70D75"/>
    <w:rsid w:val="00D721CA"/>
    <w:rsid w:val="00D7222B"/>
    <w:rsid w:val="00D723ED"/>
    <w:rsid w:val="00D729F3"/>
    <w:rsid w:val="00D72F8D"/>
    <w:rsid w:val="00D73185"/>
    <w:rsid w:val="00D733B8"/>
    <w:rsid w:val="00D73B4E"/>
    <w:rsid w:val="00D74024"/>
    <w:rsid w:val="00D745AE"/>
    <w:rsid w:val="00D74967"/>
    <w:rsid w:val="00D749B7"/>
    <w:rsid w:val="00D7511A"/>
    <w:rsid w:val="00D75705"/>
    <w:rsid w:val="00D758A9"/>
    <w:rsid w:val="00D76892"/>
    <w:rsid w:val="00D76FF5"/>
    <w:rsid w:val="00D772E0"/>
    <w:rsid w:val="00D7782B"/>
    <w:rsid w:val="00D8035B"/>
    <w:rsid w:val="00D80387"/>
    <w:rsid w:val="00D81021"/>
    <w:rsid w:val="00D813AA"/>
    <w:rsid w:val="00D817D9"/>
    <w:rsid w:val="00D817EA"/>
    <w:rsid w:val="00D821A5"/>
    <w:rsid w:val="00D821AB"/>
    <w:rsid w:val="00D824F8"/>
    <w:rsid w:val="00D833DB"/>
    <w:rsid w:val="00D83692"/>
    <w:rsid w:val="00D83791"/>
    <w:rsid w:val="00D83A64"/>
    <w:rsid w:val="00D83B0B"/>
    <w:rsid w:val="00D8432C"/>
    <w:rsid w:val="00D84507"/>
    <w:rsid w:val="00D84801"/>
    <w:rsid w:val="00D84978"/>
    <w:rsid w:val="00D856D1"/>
    <w:rsid w:val="00D8595E"/>
    <w:rsid w:val="00D85CC3"/>
    <w:rsid w:val="00D85F2C"/>
    <w:rsid w:val="00D86026"/>
    <w:rsid w:val="00D86027"/>
    <w:rsid w:val="00D8621D"/>
    <w:rsid w:val="00D8769C"/>
    <w:rsid w:val="00D8798A"/>
    <w:rsid w:val="00D879E4"/>
    <w:rsid w:val="00D87A0E"/>
    <w:rsid w:val="00D87DAE"/>
    <w:rsid w:val="00D90479"/>
    <w:rsid w:val="00D91128"/>
    <w:rsid w:val="00D91350"/>
    <w:rsid w:val="00D91DB1"/>
    <w:rsid w:val="00D91E61"/>
    <w:rsid w:val="00D91F74"/>
    <w:rsid w:val="00D9321E"/>
    <w:rsid w:val="00D93BF1"/>
    <w:rsid w:val="00D94206"/>
    <w:rsid w:val="00D946E9"/>
    <w:rsid w:val="00D94AD4"/>
    <w:rsid w:val="00D94EEF"/>
    <w:rsid w:val="00D9558B"/>
    <w:rsid w:val="00D959C9"/>
    <w:rsid w:val="00D95B73"/>
    <w:rsid w:val="00D9659E"/>
    <w:rsid w:val="00D9726B"/>
    <w:rsid w:val="00D97467"/>
    <w:rsid w:val="00D977EF"/>
    <w:rsid w:val="00DA0BEF"/>
    <w:rsid w:val="00DA1414"/>
    <w:rsid w:val="00DA1465"/>
    <w:rsid w:val="00DA15E2"/>
    <w:rsid w:val="00DA1863"/>
    <w:rsid w:val="00DA1977"/>
    <w:rsid w:val="00DA1D90"/>
    <w:rsid w:val="00DA1FDF"/>
    <w:rsid w:val="00DA2471"/>
    <w:rsid w:val="00DA278A"/>
    <w:rsid w:val="00DA2B0B"/>
    <w:rsid w:val="00DA2F1F"/>
    <w:rsid w:val="00DA3217"/>
    <w:rsid w:val="00DA3222"/>
    <w:rsid w:val="00DA32A4"/>
    <w:rsid w:val="00DA3390"/>
    <w:rsid w:val="00DA350C"/>
    <w:rsid w:val="00DA360F"/>
    <w:rsid w:val="00DA363D"/>
    <w:rsid w:val="00DA3737"/>
    <w:rsid w:val="00DA3A8D"/>
    <w:rsid w:val="00DA3B87"/>
    <w:rsid w:val="00DA3CAB"/>
    <w:rsid w:val="00DA3E0F"/>
    <w:rsid w:val="00DA3E16"/>
    <w:rsid w:val="00DA4F80"/>
    <w:rsid w:val="00DA4FEE"/>
    <w:rsid w:val="00DA563A"/>
    <w:rsid w:val="00DA5E75"/>
    <w:rsid w:val="00DA5EB5"/>
    <w:rsid w:val="00DA6347"/>
    <w:rsid w:val="00DA6388"/>
    <w:rsid w:val="00DA6656"/>
    <w:rsid w:val="00DA681F"/>
    <w:rsid w:val="00DA74DD"/>
    <w:rsid w:val="00DA77AD"/>
    <w:rsid w:val="00DA7ADF"/>
    <w:rsid w:val="00DA7EE2"/>
    <w:rsid w:val="00DB0B7A"/>
    <w:rsid w:val="00DB1355"/>
    <w:rsid w:val="00DB185F"/>
    <w:rsid w:val="00DB1E8A"/>
    <w:rsid w:val="00DB2D89"/>
    <w:rsid w:val="00DB2E49"/>
    <w:rsid w:val="00DB33A0"/>
    <w:rsid w:val="00DB33DD"/>
    <w:rsid w:val="00DB3EEC"/>
    <w:rsid w:val="00DB40A4"/>
    <w:rsid w:val="00DB43BB"/>
    <w:rsid w:val="00DB43DF"/>
    <w:rsid w:val="00DB45B8"/>
    <w:rsid w:val="00DB476E"/>
    <w:rsid w:val="00DB4988"/>
    <w:rsid w:val="00DB585D"/>
    <w:rsid w:val="00DB5AC0"/>
    <w:rsid w:val="00DB635A"/>
    <w:rsid w:val="00DB6D84"/>
    <w:rsid w:val="00DB7956"/>
    <w:rsid w:val="00DB7A1F"/>
    <w:rsid w:val="00DC067F"/>
    <w:rsid w:val="00DC0F79"/>
    <w:rsid w:val="00DC0FBA"/>
    <w:rsid w:val="00DC1184"/>
    <w:rsid w:val="00DC1199"/>
    <w:rsid w:val="00DC13A8"/>
    <w:rsid w:val="00DC18D4"/>
    <w:rsid w:val="00DC2452"/>
    <w:rsid w:val="00DC2B8C"/>
    <w:rsid w:val="00DC2D7F"/>
    <w:rsid w:val="00DC304A"/>
    <w:rsid w:val="00DC36EF"/>
    <w:rsid w:val="00DC39CF"/>
    <w:rsid w:val="00DC3DF9"/>
    <w:rsid w:val="00DC41DA"/>
    <w:rsid w:val="00DC4360"/>
    <w:rsid w:val="00DC4552"/>
    <w:rsid w:val="00DC455A"/>
    <w:rsid w:val="00DC475D"/>
    <w:rsid w:val="00DC47C7"/>
    <w:rsid w:val="00DC4F05"/>
    <w:rsid w:val="00DC522F"/>
    <w:rsid w:val="00DC523C"/>
    <w:rsid w:val="00DC52CE"/>
    <w:rsid w:val="00DC530A"/>
    <w:rsid w:val="00DC5BA0"/>
    <w:rsid w:val="00DC5C99"/>
    <w:rsid w:val="00DC5DE3"/>
    <w:rsid w:val="00DC65D2"/>
    <w:rsid w:val="00DC66ED"/>
    <w:rsid w:val="00DC68F7"/>
    <w:rsid w:val="00DD0065"/>
    <w:rsid w:val="00DD0573"/>
    <w:rsid w:val="00DD06B4"/>
    <w:rsid w:val="00DD08DC"/>
    <w:rsid w:val="00DD0978"/>
    <w:rsid w:val="00DD0FDD"/>
    <w:rsid w:val="00DD16EA"/>
    <w:rsid w:val="00DD190F"/>
    <w:rsid w:val="00DD1AAE"/>
    <w:rsid w:val="00DD1F47"/>
    <w:rsid w:val="00DD220E"/>
    <w:rsid w:val="00DD287F"/>
    <w:rsid w:val="00DD2B70"/>
    <w:rsid w:val="00DD2D03"/>
    <w:rsid w:val="00DD2DB8"/>
    <w:rsid w:val="00DD3498"/>
    <w:rsid w:val="00DD3632"/>
    <w:rsid w:val="00DD363B"/>
    <w:rsid w:val="00DD39CC"/>
    <w:rsid w:val="00DD3DA1"/>
    <w:rsid w:val="00DD4389"/>
    <w:rsid w:val="00DD4972"/>
    <w:rsid w:val="00DD4AA3"/>
    <w:rsid w:val="00DD529A"/>
    <w:rsid w:val="00DD590A"/>
    <w:rsid w:val="00DD5B28"/>
    <w:rsid w:val="00DD6230"/>
    <w:rsid w:val="00DD6CB6"/>
    <w:rsid w:val="00DD6DFF"/>
    <w:rsid w:val="00DD6E61"/>
    <w:rsid w:val="00DD71F6"/>
    <w:rsid w:val="00DE0654"/>
    <w:rsid w:val="00DE0DBC"/>
    <w:rsid w:val="00DE0F00"/>
    <w:rsid w:val="00DE25F2"/>
    <w:rsid w:val="00DE2D12"/>
    <w:rsid w:val="00DE3005"/>
    <w:rsid w:val="00DE3F6A"/>
    <w:rsid w:val="00DE529B"/>
    <w:rsid w:val="00DE5355"/>
    <w:rsid w:val="00DE54B1"/>
    <w:rsid w:val="00DE61F3"/>
    <w:rsid w:val="00DE6AE2"/>
    <w:rsid w:val="00DE7C0D"/>
    <w:rsid w:val="00DE7D04"/>
    <w:rsid w:val="00DF0190"/>
    <w:rsid w:val="00DF028B"/>
    <w:rsid w:val="00DF0362"/>
    <w:rsid w:val="00DF09A6"/>
    <w:rsid w:val="00DF0EEB"/>
    <w:rsid w:val="00DF142F"/>
    <w:rsid w:val="00DF1444"/>
    <w:rsid w:val="00DF201F"/>
    <w:rsid w:val="00DF2980"/>
    <w:rsid w:val="00DF2B5B"/>
    <w:rsid w:val="00DF2E3A"/>
    <w:rsid w:val="00DF3382"/>
    <w:rsid w:val="00DF3EDC"/>
    <w:rsid w:val="00DF3F8B"/>
    <w:rsid w:val="00DF3F97"/>
    <w:rsid w:val="00DF3FCE"/>
    <w:rsid w:val="00DF42A6"/>
    <w:rsid w:val="00DF4F97"/>
    <w:rsid w:val="00DF5412"/>
    <w:rsid w:val="00DF62F7"/>
    <w:rsid w:val="00DF6585"/>
    <w:rsid w:val="00DF7012"/>
    <w:rsid w:val="00DF714E"/>
    <w:rsid w:val="00DF777B"/>
    <w:rsid w:val="00DF77C3"/>
    <w:rsid w:val="00DF7EE8"/>
    <w:rsid w:val="00E00025"/>
    <w:rsid w:val="00E0010D"/>
    <w:rsid w:val="00E00617"/>
    <w:rsid w:val="00E00C72"/>
    <w:rsid w:val="00E00D1A"/>
    <w:rsid w:val="00E00DC4"/>
    <w:rsid w:val="00E00E59"/>
    <w:rsid w:val="00E00EE0"/>
    <w:rsid w:val="00E0105F"/>
    <w:rsid w:val="00E01EDA"/>
    <w:rsid w:val="00E0259D"/>
    <w:rsid w:val="00E030D1"/>
    <w:rsid w:val="00E03392"/>
    <w:rsid w:val="00E0341E"/>
    <w:rsid w:val="00E03532"/>
    <w:rsid w:val="00E0430D"/>
    <w:rsid w:val="00E04FC9"/>
    <w:rsid w:val="00E050F2"/>
    <w:rsid w:val="00E06144"/>
    <w:rsid w:val="00E06201"/>
    <w:rsid w:val="00E065D4"/>
    <w:rsid w:val="00E06AE2"/>
    <w:rsid w:val="00E06E1D"/>
    <w:rsid w:val="00E07F4C"/>
    <w:rsid w:val="00E101DD"/>
    <w:rsid w:val="00E10A5B"/>
    <w:rsid w:val="00E10E73"/>
    <w:rsid w:val="00E113FD"/>
    <w:rsid w:val="00E116BC"/>
    <w:rsid w:val="00E11927"/>
    <w:rsid w:val="00E11C59"/>
    <w:rsid w:val="00E125B3"/>
    <w:rsid w:val="00E12C54"/>
    <w:rsid w:val="00E1355E"/>
    <w:rsid w:val="00E1486E"/>
    <w:rsid w:val="00E149D3"/>
    <w:rsid w:val="00E14AA2"/>
    <w:rsid w:val="00E1593A"/>
    <w:rsid w:val="00E168B2"/>
    <w:rsid w:val="00E169B5"/>
    <w:rsid w:val="00E169E7"/>
    <w:rsid w:val="00E17076"/>
    <w:rsid w:val="00E1737E"/>
    <w:rsid w:val="00E17D76"/>
    <w:rsid w:val="00E17D7C"/>
    <w:rsid w:val="00E20CBB"/>
    <w:rsid w:val="00E20F4F"/>
    <w:rsid w:val="00E216DF"/>
    <w:rsid w:val="00E2271E"/>
    <w:rsid w:val="00E228D1"/>
    <w:rsid w:val="00E22A0C"/>
    <w:rsid w:val="00E22D30"/>
    <w:rsid w:val="00E23375"/>
    <w:rsid w:val="00E23D07"/>
    <w:rsid w:val="00E24180"/>
    <w:rsid w:val="00E24E50"/>
    <w:rsid w:val="00E24E88"/>
    <w:rsid w:val="00E251B2"/>
    <w:rsid w:val="00E257DA"/>
    <w:rsid w:val="00E25A49"/>
    <w:rsid w:val="00E26171"/>
    <w:rsid w:val="00E263F1"/>
    <w:rsid w:val="00E267AE"/>
    <w:rsid w:val="00E268CC"/>
    <w:rsid w:val="00E26BAA"/>
    <w:rsid w:val="00E26DE4"/>
    <w:rsid w:val="00E27A0F"/>
    <w:rsid w:val="00E27AE8"/>
    <w:rsid w:val="00E300B8"/>
    <w:rsid w:val="00E30FB8"/>
    <w:rsid w:val="00E31250"/>
    <w:rsid w:val="00E318A8"/>
    <w:rsid w:val="00E320B4"/>
    <w:rsid w:val="00E32FCB"/>
    <w:rsid w:val="00E330DE"/>
    <w:rsid w:val="00E33433"/>
    <w:rsid w:val="00E33A69"/>
    <w:rsid w:val="00E345EE"/>
    <w:rsid w:val="00E34D60"/>
    <w:rsid w:val="00E34EE0"/>
    <w:rsid w:val="00E35964"/>
    <w:rsid w:val="00E35C3C"/>
    <w:rsid w:val="00E3633D"/>
    <w:rsid w:val="00E36365"/>
    <w:rsid w:val="00E36D18"/>
    <w:rsid w:val="00E3710C"/>
    <w:rsid w:val="00E374B9"/>
    <w:rsid w:val="00E3766D"/>
    <w:rsid w:val="00E37918"/>
    <w:rsid w:val="00E4025F"/>
    <w:rsid w:val="00E405C2"/>
    <w:rsid w:val="00E406BD"/>
    <w:rsid w:val="00E40ABD"/>
    <w:rsid w:val="00E41E5D"/>
    <w:rsid w:val="00E42014"/>
    <w:rsid w:val="00E42151"/>
    <w:rsid w:val="00E429DF"/>
    <w:rsid w:val="00E42E97"/>
    <w:rsid w:val="00E4331D"/>
    <w:rsid w:val="00E44305"/>
    <w:rsid w:val="00E445A6"/>
    <w:rsid w:val="00E44D98"/>
    <w:rsid w:val="00E462C2"/>
    <w:rsid w:val="00E468E9"/>
    <w:rsid w:val="00E46B98"/>
    <w:rsid w:val="00E47572"/>
    <w:rsid w:val="00E47820"/>
    <w:rsid w:val="00E47B18"/>
    <w:rsid w:val="00E47D88"/>
    <w:rsid w:val="00E501EA"/>
    <w:rsid w:val="00E502BA"/>
    <w:rsid w:val="00E50403"/>
    <w:rsid w:val="00E50F5F"/>
    <w:rsid w:val="00E51155"/>
    <w:rsid w:val="00E51AD2"/>
    <w:rsid w:val="00E521A8"/>
    <w:rsid w:val="00E52393"/>
    <w:rsid w:val="00E5274C"/>
    <w:rsid w:val="00E52F99"/>
    <w:rsid w:val="00E5361E"/>
    <w:rsid w:val="00E53858"/>
    <w:rsid w:val="00E5385D"/>
    <w:rsid w:val="00E53999"/>
    <w:rsid w:val="00E53D4F"/>
    <w:rsid w:val="00E54550"/>
    <w:rsid w:val="00E547B3"/>
    <w:rsid w:val="00E54D98"/>
    <w:rsid w:val="00E54EAD"/>
    <w:rsid w:val="00E55067"/>
    <w:rsid w:val="00E55296"/>
    <w:rsid w:val="00E55466"/>
    <w:rsid w:val="00E55665"/>
    <w:rsid w:val="00E55B6E"/>
    <w:rsid w:val="00E56408"/>
    <w:rsid w:val="00E5698E"/>
    <w:rsid w:val="00E57076"/>
    <w:rsid w:val="00E570CF"/>
    <w:rsid w:val="00E574AC"/>
    <w:rsid w:val="00E57529"/>
    <w:rsid w:val="00E57841"/>
    <w:rsid w:val="00E57F20"/>
    <w:rsid w:val="00E60A3E"/>
    <w:rsid w:val="00E60BC7"/>
    <w:rsid w:val="00E61602"/>
    <w:rsid w:val="00E61843"/>
    <w:rsid w:val="00E61940"/>
    <w:rsid w:val="00E61AD8"/>
    <w:rsid w:val="00E61C28"/>
    <w:rsid w:val="00E61F5A"/>
    <w:rsid w:val="00E62181"/>
    <w:rsid w:val="00E626E9"/>
    <w:rsid w:val="00E62A56"/>
    <w:rsid w:val="00E62F8E"/>
    <w:rsid w:val="00E632B6"/>
    <w:rsid w:val="00E633CF"/>
    <w:rsid w:val="00E6384C"/>
    <w:rsid w:val="00E64AD8"/>
    <w:rsid w:val="00E65A21"/>
    <w:rsid w:val="00E65D16"/>
    <w:rsid w:val="00E65E48"/>
    <w:rsid w:val="00E65F2D"/>
    <w:rsid w:val="00E6636E"/>
    <w:rsid w:val="00E66B17"/>
    <w:rsid w:val="00E67719"/>
    <w:rsid w:val="00E67E37"/>
    <w:rsid w:val="00E700D4"/>
    <w:rsid w:val="00E704F0"/>
    <w:rsid w:val="00E7061A"/>
    <w:rsid w:val="00E708E3"/>
    <w:rsid w:val="00E70B3A"/>
    <w:rsid w:val="00E70C14"/>
    <w:rsid w:val="00E70D47"/>
    <w:rsid w:val="00E71381"/>
    <w:rsid w:val="00E71427"/>
    <w:rsid w:val="00E71564"/>
    <w:rsid w:val="00E71A3E"/>
    <w:rsid w:val="00E71B4F"/>
    <w:rsid w:val="00E71BC2"/>
    <w:rsid w:val="00E72282"/>
    <w:rsid w:val="00E72E22"/>
    <w:rsid w:val="00E72F72"/>
    <w:rsid w:val="00E737B8"/>
    <w:rsid w:val="00E74170"/>
    <w:rsid w:val="00E74998"/>
    <w:rsid w:val="00E74C9C"/>
    <w:rsid w:val="00E74CC7"/>
    <w:rsid w:val="00E75940"/>
    <w:rsid w:val="00E75AA1"/>
    <w:rsid w:val="00E76714"/>
    <w:rsid w:val="00E769D5"/>
    <w:rsid w:val="00E76E1A"/>
    <w:rsid w:val="00E76FC8"/>
    <w:rsid w:val="00E770F8"/>
    <w:rsid w:val="00E772DC"/>
    <w:rsid w:val="00E7747B"/>
    <w:rsid w:val="00E805DF"/>
    <w:rsid w:val="00E810B7"/>
    <w:rsid w:val="00E813B4"/>
    <w:rsid w:val="00E822A7"/>
    <w:rsid w:val="00E822DF"/>
    <w:rsid w:val="00E8235B"/>
    <w:rsid w:val="00E82AD9"/>
    <w:rsid w:val="00E82F7C"/>
    <w:rsid w:val="00E833C3"/>
    <w:rsid w:val="00E8366D"/>
    <w:rsid w:val="00E836A8"/>
    <w:rsid w:val="00E83D15"/>
    <w:rsid w:val="00E83E58"/>
    <w:rsid w:val="00E842CE"/>
    <w:rsid w:val="00E844BF"/>
    <w:rsid w:val="00E84F5D"/>
    <w:rsid w:val="00E85246"/>
    <w:rsid w:val="00E855C2"/>
    <w:rsid w:val="00E85807"/>
    <w:rsid w:val="00E86391"/>
    <w:rsid w:val="00E863CC"/>
    <w:rsid w:val="00E866E0"/>
    <w:rsid w:val="00E870B5"/>
    <w:rsid w:val="00E87508"/>
    <w:rsid w:val="00E876CA"/>
    <w:rsid w:val="00E87CAB"/>
    <w:rsid w:val="00E91631"/>
    <w:rsid w:val="00E9189E"/>
    <w:rsid w:val="00E9193E"/>
    <w:rsid w:val="00E91F40"/>
    <w:rsid w:val="00E92760"/>
    <w:rsid w:val="00E92768"/>
    <w:rsid w:val="00E9297D"/>
    <w:rsid w:val="00E92A77"/>
    <w:rsid w:val="00E92B3B"/>
    <w:rsid w:val="00E92DA8"/>
    <w:rsid w:val="00E9334A"/>
    <w:rsid w:val="00E93789"/>
    <w:rsid w:val="00E93977"/>
    <w:rsid w:val="00E93B91"/>
    <w:rsid w:val="00E93CE1"/>
    <w:rsid w:val="00E94B20"/>
    <w:rsid w:val="00E95EEB"/>
    <w:rsid w:val="00E963C3"/>
    <w:rsid w:val="00E966A0"/>
    <w:rsid w:val="00E967F0"/>
    <w:rsid w:val="00E97360"/>
    <w:rsid w:val="00E97F5E"/>
    <w:rsid w:val="00EA02D6"/>
    <w:rsid w:val="00EA0333"/>
    <w:rsid w:val="00EA1646"/>
    <w:rsid w:val="00EA1E03"/>
    <w:rsid w:val="00EA1FAF"/>
    <w:rsid w:val="00EA22BB"/>
    <w:rsid w:val="00EA2734"/>
    <w:rsid w:val="00EA293D"/>
    <w:rsid w:val="00EA295B"/>
    <w:rsid w:val="00EA3192"/>
    <w:rsid w:val="00EA3287"/>
    <w:rsid w:val="00EA36E8"/>
    <w:rsid w:val="00EA4F6E"/>
    <w:rsid w:val="00EA68C5"/>
    <w:rsid w:val="00EA6C36"/>
    <w:rsid w:val="00EA6DE4"/>
    <w:rsid w:val="00EA724F"/>
    <w:rsid w:val="00EA725C"/>
    <w:rsid w:val="00EA7295"/>
    <w:rsid w:val="00EA73FA"/>
    <w:rsid w:val="00EA7812"/>
    <w:rsid w:val="00EA7D96"/>
    <w:rsid w:val="00EA7DA8"/>
    <w:rsid w:val="00EA7DFA"/>
    <w:rsid w:val="00EB0547"/>
    <w:rsid w:val="00EB0938"/>
    <w:rsid w:val="00EB1227"/>
    <w:rsid w:val="00EB1A8E"/>
    <w:rsid w:val="00EB1AEF"/>
    <w:rsid w:val="00EB2064"/>
    <w:rsid w:val="00EB2F87"/>
    <w:rsid w:val="00EB3992"/>
    <w:rsid w:val="00EB3E06"/>
    <w:rsid w:val="00EB3F3A"/>
    <w:rsid w:val="00EB4052"/>
    <w:rsid w:val="00EB4A5B"/>
    <w:rsid w:val="00EB5021"/>
    <w:rsid w:val="00EB62CC"/>
    <w:rsid w:val="00EB6508"/>
    <w:rsid w:val="00EB7C74"/>
    <w:rsid w:val="00EC00DF"/>
    <w:rsid w:val="00EC0640"/>
    <w:rsid w:val="00EC0CA6"/>
    <w:rsid w:val="00EC1214"/>
    <w:rsid w:val="00EC1D78"/>
    <w:rsid w:val="00EC2797"/>
    <w:rsid w:val="00EC3341"/>
    <w:rsid w:val="00EC35B2"/>
    <w:rsid w:val="00EC37E8"/>
    <w:rsid w:val="00EC3C22"/>
    <w:rsid w:val="00EC4539"/>
    <w:rsid w:val="00EC52DF"/>
    <w:rsid w:val="00EC56A5"/>
    <w:rsid w:val="00EC70E0"/>
    <w:rsid w:val="00EC74E9"/>
    <w:rsid w:val="00EC7539"/>
    <w:rsid w:val="00EC7546"/>
    <w:rsid w:val="00EC7DD3"/>
    <w:rsid w:val="00EC7EF7"/>
    <w:rsid w:val="00ED0069"/>
    <w:rsid w:val="00ED0471"/>
    <w:rsid w:val="00ED05BD"/>
    <w:rsid w:val="00ED075E"/>
    <w:rsid w:val="00ED0B21"/>
    <w:rsid w:val="00ED0B40"/>
    <w:rsid w:val="00ED0F36"/>
    <w:rsid w:val="00ED11F0"/>
    <w:rsid w:val="00ED12D2"/>
    <w:rsid w:val="00ED1418"/>
    <w:rsid w:val="00ED1655"/>
    <w:rsid w:val="00ED1F45"/>
    <w:rsid w:val="00ED2466"/>
    <w:rsid w:val="00ED25A9"/>
    <w:rsid w:val="00ED25E3"/>
    <w:rsid w:val="00ED3635"/>
    <w:rsid w:val="00ED3999"/>
    <w:rsid w:val="00ED3A3D"/>
    <w:rsid w:val="00ED4293"/>
    <w:rsid w:val="00ED492A"/>
    <w:rsid w:val="00ED4B96"/>
    <w:rsid w:val="00ED4EC8"/>
    <w:rsid w:val="00ED4FF5"/>
    <w:rsid w:val="00ED5442"/>
    <w:rsid w:val="00ED5C4E"/>
    <w:rsid w:val="00ED5C80"/>
    <w:rsid w:val="00ED7281"/>
    <w:rsid w:val="00ED765E"/>
    <w:rsid w:val="00ED7CEC"/>
    <w:rsid w:val="00ED7E45"/>
    <w:rsid w:val="00EE01C1"/>
    <w:rsid w:val="00EE0A00"/>
    <w:rsid w:val="00EE0B45"/>
    <w:rsid w:val="00EE0EB7"/>
    <w:rsid w:val="00EE1010"/>
    <w:rsid w:val="00EE1DE3"/>
    <w:rsid w:val="00EE1EF5"/>
    <w:rsid w:val="00EE201B"/>
    <w:rsid w:val="00EE2937"/>
    <w:rsid w:val="00EE2BCD"/>
    <w:rsid w:val="00EE2C61"/>
    <w:rsid w:val="00EE2FDF"/>
    <w:rsid w:val="00EE3557"/>
    <w:rsid w:val="00EE3718"/>
    <w:rsid w:val="00EE42E4"/>
    <w:rsid w:val="00EE44F6"/>
    <w:rsid w:val="00EE4647"/>
    <w:rsid w:val="00EE498A"/>
    <w:rsid w:val="00EE4DBA"/>
    <w:rsid w:val="00EE4DE4"/>
    <w:rsid w:val="00EE4E6B"/>
    <w:rsid w:val="00EE51C0"/>
    <w:rsid w:val="00EE566F"/>
    <w:rsid w:val="00EE57C9"/>
    <w:rsid w:val="00EE5C23"/>
    <w:rsid w:val="00EE5D57"/>
    <w:rsid w:val="00EE68CA"/>
    <w:rsid w:val="00EE6CC2"/>
    <w:rsid w:val="00EE6D4D"/>
    <w:rsid w:val="00EE723E"/>
    <w:rsid w:val="00EE759E"/>
    <w:rsid w:val="00EF082A"/>
    <w:rsid w:val="00EF14FE"/>
    <w:rsid w:val="00EF216E"/>
    <w:rsid w:val="00EF2178"/>
    <w:rsid w:val="00EF2E33"/>
    <w:rsid w:val="00EF2F1D"/>
    <w:rsid w:val="00EF412A"/>
    <w:rsid w:val="00EF412D"/>
    <w:rsid w:val="00EF498D"/>
    <w:rsid w:val="00EF4A23"/>
    <w:rsid w:val="00EF4A95"/>
    <w:rsid w:val="00EF4BF2"/>
    <w:rsid w:val="00EF5148"/>
    <w:rsid w:val="00EF53F2"/>
    <w:rsid w:val="00EF601D"/>
    <w:rsid w:val="00EF62AB"/>
    <w:rsid w:val="00EF62C0"/>
    <w:rsid w:val="00EF684C"/>
    <w:rsid w:val="00EF692D"/>
    <w:rsid w:val="00EF71B5"/>
    <w:rsid w:val="00EF76AF"/>
    <w:rsid w:val="00F00497"/>
    <w:rsid w:val="00F00550"/>
    <w:rsid w:val="00F007C7"/>
    <w:rsid w:val="00F00A12"/>
    <w:rsid w:val="00F014C8"/>
    <w:rsid w:val="00F0186D"/>
    <w:rsid w:val="00F02374"/>
    <w:rsid w:val="00F0260E"/>
    <w:rsid w:val="00F02622"/>
    <w:rsid w:val="00F02889"/>
    <w:rsid w:val="00F02E95"/>
    <w:rsid w:val="00F038AB"/>
    <w:rsid w:val="00F040A7"/>
    <w:rsid w:val="00F0474F"/>
    <w:rsid w:val="00F05082"/>
    <w:rsid w:val="00F0526F"/>
    <w:rsid w:val="00F052AD"/>
    <w:rsid w:val="00F057E6"/>
    <w:rsid w:val="00F058D1"/>
    <w:rsid w:val="00F05CA1"/>
    <w:rsid w:val="00F060C4"/>
    <w:rsid w:val="00F060F8"/>
    <w:rsid w:val="00F06914"/>
    <w:rsid w:val="00F069D8"/>
    <w:rsid w:val="00F10BB7"/>
    <w:rsid w:val="00F10EBA"/>
    <w:rsid w:val="00F11016"/>
    <w:rsid w:val="00F11C4D"/>
    <w:rsid w:val="00F11C81"/>
    <w:rsid w:val="00F12288"/>
    <w:rsid w:val="00F12A7B"/>
    <w:rsid w:val="00F12B7C"/>
    <w:rsid w:val="00F13007"/>
    <w:rsid w:val="00F130A2"/>
    <w:rsid w:val="00F135F7"/>
    <w:rsid w:val="00F13BA2"/>
    <w:rsid w:val="00F13FC8"/>
    <w:rsid w:val="00F146D0"/>
    <w:rsid w:val="00F146EA"/>
    <w:rsid w:val="00F14ABF"/>
    <w:rsid w:val="00F14BCE"/>
    <w:rsid w:val="00F151F1"/>
    <w:rsid w:val="00F151FD"/>
    <w:rsid w:val="00F15261"/>
    <w:rsid w:val="00F15B0D"/>
    <w:rsid w:val="00F15CD4"/>
    <w:rsid w:val="00F16016"/>
    <w:rsid w:val="00F1661E"/>
    <w:rsid w:val="00F16B96"/>
    <w:rsid w:val="00F17178"/>
    <w:rsid w:val="00F1769D"/>
    <w:rsid w:val="00F17CDA"/>
    <w:rsid w:val="00F17F4C"/>
    <w:rsid w:val="00F207D4"/>
    <w:rsid w:val="00F20C94"/>
    <w:rsid w:val="00F20EDD"/>
    <w:rsid w:val="00F211C7"/>
    <w:rsid w:val="00F216E8"/>
    <w:rsid w:val="00F21CD6"/>
    <w:rsid w:val="00F2253E"/>
    <w:rsid w:val="00F22627"/>
    <w:rsid w:val="00F22B36"/>
    <w:rsid w:val="00F2342B"/>
    <w:rsid w:val="00F23C37"/>
    <w:rsid w:val="00F24511"/>
    <w:rsid w:val="00F2453C"/>
    <w:rsid w:val="00F24DDC"/>
    <w:rsid w:val="00F24F2E"/>
    <w:rsid w:val="00F2567A"/>
    <w:rsid w:val="00F25905"/>
    <w:rsid w:val="00F25EDF"/>
    <w:rsid w:val="00F26342"/>
    <w:rsid w:val="00F26479"/>
    <w:rsid w:val="00F26865"/>
    <w:rsid w:val="00F26A29"/>
    <w:rsid w:val="00F26F71"/>
    <w:rsid w:val="00F26FFA"/>
    <w:rsid w:val="00F27406"/>
    <w:rsid w:val="00F27506"/>
    <w:rsid w:val="00F277EF"/>
    <w:rsid w:val="00F303CD"/>
    <w:rsid w:val="00F3063A"/>
    <w:rsid w:val="00F30C08"/>
    <w:rsid w:val="00F30C39"/>
    <w:rsid w:val="00F3112A"/>
    <w:rsid w:val="00F3146D"/>
    <w:rsid w:val="00F32213"/>
    <w:rsid w:val="00F3289A"/>
    <w:rsid w:val="00F32F55"/>
    <w:rsid w:val="00F3333C"/>
    <w:rsid w:val="00F3337D"/>
    <w:rsid w:val="00F33B63"/>
    <w:rsid w:val="00F33E4C"/>
    <w:rsid w:val="00F343B6"/>
    <w:rsid w:val="00F346BE"/>
    <w:rsid w:val="00F349CD"/>
    <w:rsid w:val="00F35349"/>
    <w:rsid w:val="00F35488"/>
    <w:rsid w:val="00F360DB"/>
    <w:rsid w:val="00F3626F"/>
    <w:rsid w:val="00F364AD"/>
    <w:rsid w:val="00F37AA0"/>
    <w:rsid w:val="00F403E2"/>
    <w:rsid w:val="00F40A16"/>
    <w:rsid w:val="00F411CF"/>
    <w:rsid w:val="00F416F0"/>
    <w:rsid w:val="00F41ED7"/>
    <w:rsid w:val="00F41F0F"/>
    <w:rsid w:val="00F43094"/>
    <w:rsid w:val="00F43125"/>
    <w:rsid w:val="00F433C7"/>
    <w:rsid w:val="00F434B6"/>
    <w:rsid w:val="00F4368F"/>
    <w:rsid w:val="00F43BFA"/>
    <w:rsid w:val="00F44869"/>
    <w:rsid w:val="00F44871"/>
    <w:rsid w:val="00F448FE"/>
    <w:rsid w:val="00F44F63"/>
    <w:rsid w:val="00F452FA"/>
    <w:rsid w:val="00F45846"/>
    <w:rsid w:val="00F45A04"/>
    <w:rsid w:val="00F45ABA"/>
    <w:rsid w:val="00F45ED3"/>
    <w:rsid w:val="00F46271"/>
    <w:rsid w:val="00F46499"/>
    <w:rsid w:val="00F46582"/>
    <w:rsid w:val="00F46901"/>
    <w:rsid w:val="00F4695D"/>
    <w:rsid w:val="00F46E6B"/>
    <w:rsid w:val="00F47850"/>
    <w:rsid w:val="00F47E93"/>
    <w:rsid w:val="00F5015E"/>
    <w:rsid w:val="00F50497"/>
    <w:rsid w:val="00F50DE6"/>
    <w:rsid w:val="00F51809"/>
    <w:rsid w:val="00F518B4"/>
    <w:rsid w:val="00F51FED"/>
    <w:rsid w:val="00F52695"/>
    <w:rsid w:val="00F52F39"/>
    <w:rsid w:val="00F53446"/>
    <w:rsid w:val="00F534CA"/>
    <w:rsid w:val="00F5391C"/>
    <w:rsid w:val="00F540BF"/>
    <w:rsid w:val="00F5481B"/>
    <w:rsid w:val="00F54ACA"/>
    <w:rsid w:val="00F558F4"/>
    <w:rsid w:val="00F56A24"/>
    <w:rsid w:val="00F56CF9"/>
    <w:rsid w:val="00F56E80"/>
    <w:rsid w:val="00F57824"/>
    <w:rsid w:val="00F57B67"/>
    <w:rsid w:val="00F60B99"/>
    <w:rsid w:val="00F60BEF"/>
    <w:rsid w:val="00F612E6"/>
    <w:rsid w:val="00F6159F"/>
    <w:rsid w:val="00F61CFD"/>
    <w:rsid w:val="00F620BF"/>
    <w:rsid w:val="00F62778"/>
    <w:rsid w:val="00F627FE"/>
    <w:rsid w:val="00F6284F"/>
    <w:rsid w:val="00F62D82"/>
    <w:rsid w:val="00F63214"/>
    <w:rsid w:val="00F633C5"/>
    <w:rsid w:val="00F63435"/>
    <w:rsid w:val="00F6379A"/>
    <w:rsid w:val="00F6439D"/>
    <w:rsid w:val="00F643C4"/>
    <w:rsid w:val="00F64602"/>
    <w:rsid w:val="00F6498B"/>
    <w:rsid w:val="00F64A7B"/>
    <w:rsid w:val="00F656BD"/>
    <w:rsid w:val="00F65757"/>
    <w:rsid w:val="00F659FD"/>
    <w:rsid w:val="00F65AB5"/>
    <w:rsid w:val="00F65E37"/>
    <w:rsid w:val="00F660E0"/>
    <w:rsid w:val="00F670DC"/>
    <w:rsid w:val="00F67134"/>
    <w:rsid w:val="00F676C1"/>
    <w:rsid w:val="00F677FF"/>
    <w:rsid w:val="00F702F8"/>
    <w:rsid w:val="00F704C6"/>
    <w:rsid w:val="00F70EE7"/>
    <w:rsid w:val="00F716D9"/>
    <w:rsid w:val="00F71B1A"/>
    <w:rsid w:val="00F71C7F"/>
    <w:rsid w:val="00F72276"/>
    <w:rsid w:val="00F722C1"/>
    <w:rsid w:val="00F723AF"/>
    <w:rsid w:val="00F728DF"/>
    <w:rsid w:val="00F72F6E"/>
    <w:rsid w:val="00F73533"/>
    <w:rsid w:val="00F73865"/>
    <w:rsid w:val="00F739DA"/>
    <w:rsid w:val="00F74CAB"/>
    <w:rsid w:val="00F75E0C"/>
    <w:rsid w:val="00F762E0"/>
    <w:rsid w:val="00F77520"/>
    <w:rsid w:val="00F7762C"/>
    <w:rsid w:val="00F777CC"/>
    <w:rsid w:val="00F77AB4"/>
    <w:rsid w:val="00F77AC6"/>
    <w:rsid w:val="00F77C54"/>
    <w:rsid w:val="00F77CB8"/>
    <w:rsid w:val="00F801CC"/>
    <w:rsid w:val="00F8034C"/>
    <w:rsid w:val="00F805E0"/>
    <w:rsid w:val="00F80727"/>
    <w:rsid w:val="00F80BA4"/>
    <w:rsid w:val="00F8261B"/>
    <w:rsid w:val="00F82AC9"/>
    <w:rsid w:val="00F82E67"/>
    <w:rsid w:val="00F833EB"/>
    <w:rsid w:val="00F846F2"/>
    <w:rsid w:val="00F848C0"/>
    <w:rsid w:val="00F84964"/>
    <w:rsid w:val="00F85B37"/>
    <w:rsid w:val="00F85D3D"/>
    <w:rsid w:val="00F862F7"/>
    <w:rsid w:val="00F86725"/>
    <w:rsid w:val="00F86B0B"/>
    <w:rsid w:val="00F87B5B"/>
    <w:rsid w:val="00F87C02"/>
    <w:rsid w:val="00F9009D"/>
    <w:rsid w:val="00F908C3"/>
    <w:rsid w:val="00F91EFF"/>
    <w:rsid w:val="00F92879"/>
    <w:rsid w:val="00F92A0F"/>
    <w:rsid w:val="00F92BA8"/>
    <w:rsid w:val="00F935F8"/>
    <w:rsid w:val="00F93827"/>
    <w:rsid w:val="00F94074"/>
    <w:rsid w:val="00F94280"/>
    <w:rsid w:val="00F94EDC"/>
    <w:rsid w:val="00F953A1"/>
    <w:rsid w:val="00F95416"/>
    <w:rsid w:val="00F96236"/>
    <w:rsid w:val="00F96DD4"/>
    <w:rsid w:val="00F97AD3"/>
    <w:rsid w:val="00FA06DF"/>
    <w:rsid w:val="00FA07E9"/>
    <w:rsid w:val="00FA12EA"/>
    <w:rsid w:val="00FA1F16"/>
    <w:rsid w:val="00FA2006"/>
    <w:rsid w:val="00FA2405"/>
    <w:rsid w:val="00FA2A4C"/>
    <w:rsid w:val="00FA2CFB"/>
    <w:rsid w:val="00FA2F44"/>
    <w:rsid w:val="00FA311E"/>
    <w:rsid w:val="00FA3720"/>
    <w:rsid w:val="00FA397A"/>
    <w:rsid w:val="00FA3BEB"/>
    <w:rsid w:val="00FA3DEC"/>
    <w:rsid w:val="00FA3F1D"/>
    <w:rsid w:val="00FA4E85"/>
    <w:rsid w:val="00FA67A7"/>
    <w:rsid w:val="00FA6944"/>
    <w:rsid w:val="00FA6DDE"/>
    <w:rsid w:val="00FA7B6D"/>
    <w:rsid w:val="00FA7B90"/>
    <w:rsid w:val="00FA7BEC"/>
    <w:rsid w:val="00FB0559"/>
    <w:rsid w:val="00FB06B6"/>
    <w:rsid w:val="00FB0D0C"/>
    <w:rsid w:val="00FB0F7C"/>
    <w:rsid w:val="00FB10D9"/>
    <w:rsid w:val="00FB1290"/>
    <w:rsid w:val="00FB1448"/>
    <w:rsid w:val="00FB175E"/>
    <w:rsid w:val="00FB1859"/>
    <w:rsid w:val="00FB1B0D"/>
    <w:rsid w:val="00FB1C6F"/>
    <w:rsid w:val="00FB2BB2"/>
    <w:rsid w:val="00FB2DD8"/>
    <w:rsid w:val="00FB304B"/>
    <w:rsid w:val="00FB3142"/>
    <w:rsid w:val="00FB38E3"/>
    <w:rsid w:val="00FB403D"/>
    <w:rsid w:val="00FB414D"/>
    <w:rsid w:val="00FB47E0"/>
    <w:rsid w:val="00FB4CDA"/>
    <w:rsid w:val="00FB57F8"/>
    <w:rsid w:val="00FB5AAC"/>
    <w:rsid w:val="00FB5CCB"/>
    <w:rsid w:val="00FB5DC0"/>
    <w:rsid w:val="00FB5F2C"/>
    <w:rsid w:val="00FB5F6D"/>
    <w:rsid w:val="00FB6E45"/>
    <w:rsid w:val="00FB7166"/>
    <w:rsid w:val="00FC0344"/>
    <w:rsid w:val="00FC08FA"/>
    <w:rsid w:val="00FC111C"/>
    <w:rsid w:val="00FC1272"/>
    <w:rsid w:val="00FC15AC"/>
    <w:rsid w:val="00FC1B68"/>
    <w:rsid w:val="00FC1C76"/>
    <w:rsid w:val="00FC271B"/>
    <w:rsid w:val="00FC292C"/>
    <w:rsid w:val="00FC2AEB"/>
    <w:rsid w:val="00FC393C"/>
    <w:rsid w:val="00FC3B51"/>
    <w:rsid w:val="00FC3ECC"/>
    <w:rsid w:val="00FC3FB8"/>
    <w:rsid w:val="00FC57BD"/>
    <w:rsid w:val="00FC58BB"/>
    <w:rsid w:val="00FC5D4E"/>
    <w:rsid w:val="00FC6951"/>
    <w:rsid w:val="00FC6D2A"/>
    <w:rsid w:val="00FC72EB"/>
    <w:rsid w:val="00FC731E"/>
    <w:rsid w:val="00FC76DB"/>
    <w:rsid w:val="00FC77CD"/>
    <w:rsid w:val="00FC7808"/>
    <w:rsid w:val="00FD00F7"/>
    <w:rsid w:val="00FD0136"/>
    <w:rsid w:val="00FD0300"/>
    <w:rsid w:val="00FD1A74"/>
    <w:rsid w:val="00FD1C28"/>
    <w:rsid w:val="00FD1DF2"/>
    <w:rsid w:val="00FD2191"/>
    <w:rsid w:val="00FD2470"/>
    <w:rsid w:val="00FD28EE"/>
    <w:rsid w:val="00FD298F"/>
    <w:rsid w:val="00FD2EB9"/>
    <w:rsid w:val="00FD3097"/>
    <w:rsid w:val="00FD363C"/>
    <w:rsid w:val="00FD370E"/>
    <w:rsid w:val="00FD40F8"/>
    <w:rsid w:val="00FD41D2"/>
    <w:rsid w:val="00FD5761"/>
    <w:rsid w:val="00FD68EC"/>
    <w:rsid w:val="00FD70AA"/>
    <w:rsid w:val="00FD72B3"/>
    <w:rsid w:val="00FD764B"/>
    <w:rsid w:val="00FD7D32"/>
    <w:rsid w:val="00FE08C0"/>
    <w:rsid w:val="00FE0FD3"/>
    <w:rsid w:val="00FE177A"/>
    <w:rsid w:val="00FE1DBB"/>
    <w:rsid w:val="00FE21BF"/>
    <w:rsid w:val="00FE240F"/>
    <w:rsid w:val="00FE27CD"/>
    <w:rsid w:val="00FE2FBB"/>
    <w:rsid w:val="00FE31A3"/>
    <w:rsid w:val="00FE45C1"/>
    <w:rsid w:val="00FE4604"/>
    <w:rsid w:val="00FE4922"/>
    <w:rsid w:val="00FE4BAB"/>
    <w:rsid w:val="00FE5734"/>
    <w:rsid w:val="00FE5A16"/>
    <w:rsid w:val="00FE6681"/>
    <w:rsid w:val="00FE698E"/>
    <w:rsid w:val="00FE7175"/>
    <w:rsid w:val="00FE744E"/>
    <w:rsid w:val="00FF0FF9"/>
    <w:rsid w:val="00FF1125"/>
    <w:rsid w:val="00FF146F"/>
    <w:rsid w:val="00FF1493"/>
    <w:rsid w:val="00FF15DE"/>
    <w:rsid w:val="00FF17A6"/>
    <w:rsid w:val="00FF1817"/>
    <w:rsid w:val="00FF189E"/>
    <w:rsid w:val="00FF18B4"/>
    <w:rsid w:val="00FF2130"/>
    <w:rsid w:val="00FF2AC6"/>
    <w:rsid w:val="00FF2DDB"/>
    <w:rsid w:val="00FF2E40"/>
    <w:rsid w:val="00FF366E"/>
    <w:rsid w:val="00FF3ACB"/>
    <w:rsid w:val="00FF4080"/>
    <w:rsid w:val="00FF4332"/>
    <w:rsid w:val="00FF5097"/>
    <w:rsid w:val="00FF515B"/>
    <w:rsid w:val="00FF53AE"/>
    <w:rsid w:val="00FF5480"/>
    <w:rsid w:val="00FF5625"/>
    <w:rsid w:val="00FF56E8"/>
    <w:rsid w:val="00FF57F4"/>
    <w:rsid w:val="00FF59F1"/>
    <w:rsid w:val="00FF6560"/>
    <w:rsid w:val="00FF6C94"/>
    <w:rsid w:val="00FF7741"/>
    <w:rsid w:val="00FF7DD1"/>
    <w:rsid w:val="00FF7F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E6180D"/>
  <w15:chartTrackingRefBased/>
  <w15:docId w15:val="{08E4E2E9-CCFC-4C16-8D81-3B0377F8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unhideWhenUsed/>
    <w:rsid w:val="00DB0B7A"/>
    <w:rPr>
      <w:rFonts w:eastAsia="Calibri"/>
      <w:sz w:val="20"/>
      <w:szCs w:val="20"/>
      <w:lang w:eastAsia="en-US"/>
    </w:rPr>
  </w:style>
  <w:style w:type="character" w:customStyle="1" w:styleId="FootnoteTextChar">
    <w:name w:val="Footnote Text Char"/>
    <w:basedOn w:val="DefaultParagraphFont"/>
    <w:link w:val="FootnoteText"/>
    <w:uiPriority w:val="99"/>
    <w:rsid w:val="00DB0B7A"/>
    <w:rPr>
      <w:rFonts w:eastAsia="Calibri"/>
      <w:lang w:val="en-GB" w:eastAsia="en-US"/>
    </w:rPr>
  </w:style>
  <w:style w:type="character" w:styleId="FootnoteReference">
    <w:name w:val="footnote reference"/>
    <w:uiPriority w:val="99"/>
    <w:unhideWhenUsed/>
    <w:rsid w:val="00DB0B7A"/>
    <w:rPr>
      <w:vertAlign w:val="superscript"/>
    </w:rPr>
  </w:style>
  <w:style w:type="character" w:styleId="Strong">
    <w:name w:val="Strong"/>
    <w:basedOn w:val="DefaultParagraphFont"/>
    <w:uiPriority w:val="22"/>
    <w:qFormat/>
    <w:rsid w:val="00D05AD6"/>
    <w:rPr>
      <w:b/>
      <w:bCs/>
    </w:rPr>
  </w:style>
  <w:style w:type="character" w:styleId="Emphasis">
    <w:name w:val="Emphasis"/>
    <w:basedOn w:val="DefaultParagraphFont"/>
    <w:uiPriority w:val="20"/>
    <w:qFormat/>
    <w:rsid w:val="00D05AD6"/>
    <w:rPr>
      <w:i/>
      <w:iCs/>
    </w:rPr>
  </w:style>
  <w:style w:type="character" w:styleId="Hyperlink">
    <w:name w:val="Hyperlink"/>
    <w:basedOn w:val="DefaultParagraphFont"/>
    <w:rsid w:val="00E737B8"/>
    <w:rPr>
      <w:color w:val="0563C1" w:themeColor="hyperlink"/>
      <w:u w:val="single"/>
    </w:rPr>
  </w:style>
  <w:style w:type="character" w:styleId="UnresolvedMention">
    <w:name w:val="Unresolved Mention"/>
    <w:basedOn w:val="DefaultParagraphFont"/>
    <w:uiPriority w:val="99"/>
    <w:semiHidden/>
    <w:unhideWhenUsed/>
    <w:rsid w:val="00E737B8"/>
    <w:rPr>
      <w:color w:val="605E5C"/>
      <w:shd w:val="clear" w:color="auto" w:fill="E1DFDD"/>
    </w:rPr>
  </w:style>
  <w:style w:type="character" w:customStyle="1" w:styleId="name">
    <w:name w:val="name"/>
    <w:basedOn w:val="DefaultParagraphFont"/>
    <w:rsid w:val="008F6177"/>
  </w:style>
  <w:style w:type="character" w:customStyle="1" w:styleId="inlinequote">
    <w:name w:val="inlinequote"/>
    <w:basedOn w:val="DefaultParagraphFont"/>
    <w:rsid w:val="008F6177"/>
  </w:style>
  <w:style w:type="character" w:customStyle="1" w:styleId="bibitem">
    <w:name w:val="bibitem"/>
    <w:basedOn w:val="DefaultParagraphFont"/>
    <w:rsid w:val="008F6177"/>
  </w:style>
  <w:style w:type="paragraph" w:styleId="ListParagraph">
    <w:name w:val="List Paragraph"/>
    <w:basedOn w:val="Normal"/>
    <w:uiPriority w:val="34"/>
    <w:qFormat/>
    <w:rsid w:val="00992C73"/>
    <w:pPr>
      <w:ind w:left="720"/>
      <w:contextualSpacing/>
    </w:pPr>
  </w:style>
  <w:style w:type="character" w:styleId="FollowedHyperlink">
    <w:name w:val="FollowedHyperlink"/>
    <w:basedOn w:val="DefaultParagraphFont"/>
    <w:rsid w:val="00883F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50262">
      <w:bodyDiv w:val="1"/>
      <w:marLeft w:val="0"/>
      <w:marRight w:val="0"/>
      <w:marTop w:val="0"/>
      <w:marBottom w:val="0"/>
      <w:divBdr>
        <w:top w:val="none" w:sz="0" w:space="0" w:color="auto"/>
        <w:left w:val="none" w:sz="0" w:space="0" w:color="auto"/>
        <w:bottom w:val="none" w:sz="0" w:space="0" w:color="auto"/>
        <w:right w:val="none" w:sz="0" w:space="0" w:color="auto"/>
      </w:divBdr>
    </w:div>
    <w:div w:id="357587814">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66234035">
      <w:bodyDiv w:val="1"/>
      <w:marLeft w:val="0"/>
      <w:marRight w:val="0"/>
      <w:marTop w:val="0"/>
      <w:marBottom w:val="0"/>
      <w:divBdr>
        <w:top w:val="none" w:sz="0" w:space="0" w:color="auto"/>
        <w:left w:val="none" w:sz="0" w:space="0" w:color="auto"/>
        <w:bottom w:val="none" w:sz="0" w:space="0" w:color="auto"/>
        <w:right w:val="none" w:sz="0" w:space="0" w:color="auto"/>
      </w:divBdr>
    </w:div>
    <w:div w:id="595554835">
      <w:bodyDiv w:val="1"/>
      <w:marLeft w:val="0"/>
      <w:marRight w:val="0"/>
      <w:marTop w:val="0"/>
      <w:marBottom w:val="0"/>
      <w:divBdr>
        <w:top w:val="none" w:sz="0" w:space="0" w:color="auto"/>
        <w:left w:val="none" w:sz="0" w:space="0" w:color="auto"/>
        <w:bottom w:val="none" w:sz="0" w:space="0" w:color="auto"/>
        <w:right w:val="none" w:sz="0" w:space="0" w:color="auto"/>
      </w:divBdr>
    </w:div>
    <w:div w:id="706223342">
      <w:bodyDiv w:val="1"/>
      <w:marLeft w:val="0"/>
      <w:marRight w:val="0"/>
      <w:marTop w:val="0"/>
      <w:marBottom w:val="0"/>
      <w:divBdr>
        <w:top w:val="none" w:sz="0" w:space="0" w:color="auto"/>
        <w:left w:val="none" w:sz="0" w:space="0" w:color="auto"/>
        <w:bottom w:val="none" w:sz="0" w:space="0" w:color="auto"/>
        <w:right w:val="none" w:sz="0" w:space="0" w:color="auto"/>
      </w:divBdr>
    </w:div>
    <w:div w:id="722950127">
      <w:bodyDiv w:val="1"/>
      <w:marLeft w:val="0"/>
      <w:marRight w:val="0"/>
      <w:marTop w:val="0"/>
      <w:marBottom w:val="0"/>
      <w:divBdr>
        <w:top w:val="none" w:sz="0" w:space="0" w:color="auto"/>
        <w:left w:val="none" w:sz="0" w:space="0" w:color="auto"/>
        <w:bottom w:val="none" w:sz="0" w:space="0" w:color="auto"/>
        <w:right w:val="none" w:sz="0" w:space="0" w:color="auto"/>
      </w:divBdr>
      <w:divsChild>
        <w:div w:id="1100178477">
          <w:marLeft w:val="0"/>
          <w:marRight w:val="0"/>
          <w:marTop w:val="0"/>
          <w:marBottom w:val="0"/>
          <w:divBdr>
            <w:top w:val="none" w:sz="0" w:space="0" w:color="auto"/>
            <w:left w:val="none" w:sz="0" w:space="0" w:color="auto"/>
            <w:bottom w:val="none" w:sz="0" w:space="0" w:color="auto"/>
            <w:right w:val="none" w:sz="0" w:space="0" w:color="auto"/>
          </w:divBdr>
          <w:divsChild>
            <w:div w:id="126407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53791">
      <w:bodyDiv w:val="1"/>
      <w:marLeft w:val="0"/>
      <w:marRight w:val="0"/>
      <w:marTop w:val="0"/>
      <w:marBottom w:val="0"/>
      <w:divBdr>
        <w:top w:val="none" w:sz="0" w:space="0" w:color="auto"/>
        <w:left w:val="none" w:sz="0" w:space="0" w:color="auto"/>
        <w:bottom w:val="none" w:sz="0" w:space="0" w:color="auto"/>
        <w:right w:val="none" w:sz="0" w:space="0" w:color="auto"/>
      </w:divBdr>
    </w:div>
    <w:div w:id="1111778178">
      <w:bodyDiv w:val="1"/>
      <w:marLeft w:val="0"/>
      <w:marRight w:val="0"/>
      <w:marTop w:val="0"/>
      <w:marBottom w:val="0"/>
      <w:divBdr>
        <w:top w:val="none" w:sz="0" w:space="0" w:color="auto"/>
        <w:left w:val="none" w:sz="0" w:space="0" w:color="auto"/>
        <w:bottom w:val="none" w:sz="0" w:space="0" w:color="auto"/>
        <w:right w:val="none" w:sz="0" w:space="0" w:color="auto"/>
      </w:divBdr>
    </w:div>
    <w:div w:id="1256012324">
      <w:bodyDiv w:val="1"/>
      <w:marLeft w:val="0"/>
      <w:marRight w:val="0"/>
      <w:marTop w:val="0"/>
      <w:marBottom w:val="0"/>
      <w:divBdr>
        <w:top w:val="none" w:sz="0" w:space="0" w:color="auto"/>
        <w:left w:val="none" w:sz="0" w:space="0" w:color="auto"/>
        <w:bottom w:val="none" w:sz="0" w:space="0" w:color="auto"/>
        <w:right w:val="none" w:sz="0" w:space="0" w:color="auto"/>
      </w:divBdr>
      <w:divsChild>
        <w:div w:id="1256941323">
          <w:marLeft w:val="0"/>
          <w:marRight w:val="0"/>
          <w:marTop w:val="0"/>
          <w:marBottom w:val="0"/>
          <w:divBdr>
            <w:top w:val="none" w:sz="0" w:space="0" w:color="auto"/>
            <w:left w:val="none" w:sz="0" w:space="0" w:color="auto"/>
            <w:bottom w:val="none" w:sz="0" w:space="0" w:color="auto"/>
            <w:right w:val="none" w:sz="0" w:space="0" w:color="auto"/>
          </w:divBdr>
          <w:divsChild>
            <w:div w:id="5383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73196">
      <w:bodyDiv w:val="1"/>
      <w:marLeft w:val="0"/>
      <w:marRight w:val="0"/>
      <w:marTop w:val="0"/>
      <w:marBottom w:val="0"/>
      <w:divBdr>
        <w:top w:val="none" w:sz="0" w:space="0" w:color="auto"/>
        <w:left w:val="none" w:sz="0" w:space="0" w:color="auto"/>
        <w:bottom w:val="none" w:sz="0" w:space="0" w:color="auto"/>
        <w:right w:val="none" w:sz="0" w:space="0" w:color="auto"/>
      </w:divBdr>
      <w:divsChild>
        <w:div w:id="2074041272">
          <w:marLeft w:val="0"/>
          <w:marRight w:val="0"/>
          <w:marTop w:val="0"/>
          <w:marBottom w:val="0"/>
          <w:divBdr>
            <w:top w:val="none" w:sz="0" w:space="0" w:color="auto"/>
            <w:left w:val="none" w:sz="0" w:space="0" w:color="auto"/>
            <w:bottom w:val="none" w:sz="0" w:space="0" w:color="auto"/>
            <w:right w:val="none" w:sz="0" w:space="0" w:color="auto"/>
          </w:divBdr>
          <w:divsChild>
            <w:div w:id="1315841770">
              <w:marLeft w:val="0"/>
              <w:marRight w:val="0"/>
              <w:marTop w:val="0"/>
              <w:marBottom w:val="0"/>
              <w:divBdr>
                <w:top w:val="none" w:sz="0" w:space="0" w:color="auto"/>
                <w:left w:val="none" w:sz="0" w:space="0" w:color="auto"/>
                <w:bottom w:val="none" w:sz="0" w:space="0" w:color="auto"/>
                <w:right w:val="none" w:sz="0" w:space="0" w:color="auto"/>
              </w:divBdr>
              <w:divsChild>
                <w:div w:id="1022129646">
                  <w:marLeft w:val="0"/>
                  <w:marRight w:val="0"/>
                  <w:marTop w:val="0"/>
                  <w:marBottom w:val="0"/>
                  <w:divBdr>
                    <w:top w:val="none" w:sz="0" w:space="0" w:color="auto"/>
                    <w:left w:val="none" w:sz="0" w:space="0" w:color="auto"/>
                    <w:bottom w:val="none" w:sz="0" w:space="0" w:color="auto"/>
                    <w:right w:val="none" w:sz="0" w:space="0" w:color="auto"/>
                  </w:divBdr>
                  <w:divsChild>
                    <w:div w:id="34132605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140465525">
          <w:marLeft w:val="0"/>
          <w:marRight w:val="0"/>
          <w:marTop w:val="0"/>
          <w:marBottom w:val="0"/>
          <w:divBdr>
            <w:top w:val="none" w:sz="0" w:space="0" w:color="auto"/>
            <w:left w:val="none" w:sz="0" w:space="0" w:color="auto"/>
            <w:bottom w:val="none" w:sz="0" w:space="0" w:color="auto"/>
            <w:right w:val="none" w:sz="0" w:space="0" w:color="auto"/>
          </w:divBdr>
          <w:divsChild>
            <w:div w:id="1659797078">
              <w:marLeft w:val="0"/>
              <w:marRight w:val="0"/>
              <w:marTop w:val="0"/>
              <w:marBottom w:val="0"/>
              <w:divBdr>
                <w:top w:val="none" w:sz="0" w:space="0" w:color="auto"/>
                <w:left w:val="none" w:sz="0" w:space="0" w:color="auto"/>
                <w:bottom w:val="none" w:sz="0" w:space="0" w:color="auto"/>
                <w:right w:val="none" w:sz="0" w:space="0" w:color="auto"/>
              </w:divBdr>
              <w:divsChild>
                <w:div w:id="2090419624">
                  <w:marLeft w:val="0"/>
                  <w:marRight w:val="0"/>
                  <w:marTop w:val="0"/>
                  <w:marBottom w:val="0"/>
                  <w:divBdr>
                    <w:top w:val="single" w:sz="18" w:space="4" w:color="006FCA"/>
                    <w:left w:val="single" w:sz="18" w:space="4" w:color="006FCA"/>
                    <w:bottom w:val="single" w:sz="18" w:space="4" w:color="006FCA"/>
                    <w:right w:val="single" w:sz="18" w:space="4" w:color="006FCA"/>
                  </w:divBdr>
                  <w:divsChild>
                    <w:div w:id="537938252">
                      <w:marLeft w:val="0"/>
                      <w:marRight w:val="0"/>
                      <w:marTop w:val="0"/>
                      <w:marBottom w:val="0"/>
                      <w:divBdr>
                        <w:top w:val="none" w:sz="0" w:space="0" w:color="auto"/>
                        <w:left w:val="none" w:sz="0" w:space="0" w:color="auto"/>
                        <w:bottom w:val="none" w:sz="0" w:space="0" w:color="auto"/>
                        <w:right w:val="none" w:sz="0" w:space="0" w:color="auto"/>
                      </w:divBdr>
                      <w:divsChild>
                        <w:div w:id="13784343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873805744">
      <w:bodyDiv w:val="1"/>
      <w:marLeft w:val="0"/>
      <w:marRight w:val="0"/>
      <w:marTop w:val="0"/>
      <w:marBottom w:val="0"/>
      <w:divBdr>
        <w:top w:val="none" w:sz="0" w:space="0" w:color="auto"/>
        <w:left w:val="none" w:sz="0" w:space="0" w:color="auto"/>
        <w:bottom w:val="none" w:sz="0" w:space="0" w:color="auto"/>
        <w:right w:val="none" w:sz="0" w:space="0" w:color="auto"/>
      </w:divBdr>
      <w:divsChild>
        <w:div w:id="543374064">
          <w:marLeft w:val="0"/>
          <w:marRight w:val="0"/>
          <w:marTop w:val="0"/>
          <w:marBottom w:val="0"/>
          <w:divBdr>
            <w:top w:val="none" w:sz="0" w:space="0" w:color="auto"/>
            <w:left w:val="none" w:sz="0" w:space="0" w:color="auto"/>
            <w:bottom w:val="none" w:sz="0" w:space="0" w:color="auto"/>
            <w:right w:val="none" w:sz="0" w:space="0" w:color="auto"/>
          </w:divBdr>
          <w:divsChild>
            <w:div w:id="327487446">
              <w:marLeft w:val="0"/>
              <w:marRight w:val="0"/>
              <w:marTop w:val="0"/>
              <w:marBottom w:val="0"/>
              <w:divBdr>
                <w:top w:val="none" w:sz="0" w:space="0" w:color="auto"/>
                <w:left w:val="none" w:sz="0" w:space="0" w:color="auto"/>
                <w:bottom w:val="none" w:sz="0" w:space="0" w:color="auto"/>
                <w:right w:val="none" w:sz="0" w:space="0" w:color="auto"/>
              </w:divBdr>
              <w:divsChild>
                <w:div w:id="2054109509">
                  <w:marLeft w:val="0"/>
                  <w:marRight w:val="0"/>
                  <w:marTop w:val="0"/>
                  <w:marBottom w:val="0"/>
                  <w:divBdr>
                    <w:top w:val="none" w:sz="0" w:space="0" w:color="auto"/>
                    <w:left w:val="none" w:sz="0" w:space="0" w:color="auto"/>
                    <w:bottom w:val="none" w:sz="0" w:space="0" w:color="auto"/>
                    <w:right w:val="none" w:sz="0" w:space="0" w:color="auto"/>
                  </w:divBdr>
                  <w:divsChild>
                    <w:div w:id="15029383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302858774">
          <w:marLeft w:val="0"/>
          <w:marRight w:val="0"/>
          <w:marTop w:val="0"/>
          <w:marBottom w:val="0"/>
          <w:divBdr>
            <w:top w:val="none" w:sz="0" w:space="0" w:color="auto"/>
            <w:left w:val="none" w:sz="0" w:space="0" w:color="auto"/>
            <w:bottom w:val="none" w:sz="0" w:space="0" w:color="auto"/>
            <w:right w:val="none" w:sz="0" w:space="0" w:color="auto"/>
          </w:divBdr>
          <w:divsChild>
            <w:div w:id="1368065005">
              <w:marLeft w:val="0"/>
              <w:marRight w:val="0"/>
              <w:marTop w:val="0"/>
              <w:marBottom w:val="0"/>
              <w:divBdr>
                <w:top w:val="none" w:sz="0" w:space="0" w:color="auto"/>
                <w:left w:val="none" w:sz="0" w:space="0" w:color="auto"/>
                <w:bottom w:val="none" w:sz="0" w:space="0" w:color="auto"/>
                <w:right w:val="none" w:sz="0" w:space="0" w:color="auto"/>
              </w:divBdr>
              <w:divsChild>
                <w:div w:id="2030640762">
                  <w:marLeft w:val="0"/>
                  <w:marRight w:val="0"/>
                  <w:marTop w:val="0"/>
                  <w:marBottom w:val="0"/>
                  <w:divBdr>
                    <w:top w:val="single" w:sz="18" w:space="4" w:color="006FCA"/>
                    <w:left w:val="single" w:sz="18" w:space="4" w:color="006FCA"/>
                    <w:bottom w:val="single" w:sz="18" w:space="4" w:color="006FCA"/>
                    <w:right w:val="single" w:sz="18" w:space="4" w:color="006FCA"/>
                  </w:divBdr>
                  <w:divsChild>
                    <w:div w:id="172577307">
                      <w:marLeft w:val="0"/>
                      <w:marRight w:val="0"/>
                      <w:marTop w:val="0"/>
                      <w:marBottom w:val="0"/>
                      <w:divBdr>
                        <w:top w:val="none" w:sz="0" w:space="0" w:color="auto"/>
                        <w:left w:val="none" w:sz="0" w:space="0" w:color="auto"/>
                        <w:bottom w:val="none" w:sz="0" w:space="0" w:color="auto"/>
                        <w:right w:val="none" w:sz="0" w:space="0" w:color="auto"/>
                      </w:divBdr>
                      <w:divsChild>
                        <w:div w:id="3669534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2140451">
      <w:bodyDiv w:val="1"/>
      <w:marLeft w:val="0"/>
      <w:marRight w:val="0"/>
      <w:marTop w:val="0"/>
      <w:marBottom w:val="0"/>
      <w:divBdr>
        <w:top w:val="none" w:sz="0" w:space="0" w:color="auto"/>
        <w:left w:val="none" w:sz="0" w:space="0" w:color="auto"/>
        <w:bottom w:val="none" w:sz="0" w:space="0" w:color="auto"/>
        <w:right w:val="none" w:sz="0" w:space="0" w:color="auto"/>
      </w:divBdr>
      <w:divsChild>
        <w:div w:id="1462770670">
          <w:marLeft w:val="0"/>
          <w:marRight w:val="0"/>
          <w:marTop w:val="0"/>
          <w:marBottom w:val="0"/>
          <w:divBdr>
            <w:top w:val="none" w:sz="0" w:space="0" w:color="auto"/>
            <w:left w:val="none" w:sz="0" w:space="0" w:color="auto"/>
            <w:bottom w:val="none" w:sz="0" w:space="0" w:color="auto"/>
            <w:right w:val="none" w:sz="0" w:space="0" w:color="auto"/>
          </w:divBdr>
          <w:divsChild>
            <w:div w:id="166011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jstor.org/stable/3269663" TargetMode="External"/><Relationship Id="rId18" Type="http://schemas.openxmlformats.org/officeDocument/2006/relationships/hyperlink" Target="https://www.jstor.org/stable/140903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jstor.org/stable/20004652" TargetMode="External"/><Relationship Id="rId17" Type="http://schemas.openxmlformats.org/officeDocument/2006/relationships/hyperlink" Target="https://www.jstor.org/stable/1500109" TargetMode="External"/><Relationship Id="rId2" Type="http://schemas.openxmlformats.org/officeDocument/2006/relationships/numbering" Target="numbering.xml"/><Relationship Id="rId16" Type="http://schemas.openxmlformats.org/officeDocument/2006/relationships/hyperlink" Target="https://www.jstor.org/journal/numen?item_view=journal_inf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3814444" TargetMode="External"/><Relationship Id="rId5" Type="http://schemas.openxmlformats.org/officeDocument/2006/relationships/webSettings" Target="webSettings.xml"/><Relationship Id="rId15" Type="http://schemas.openxmlformats.org/officeDocument/2006/relationships/hyperlink" Target="https://www.jstor.org/stable/%201498518" TargetMode="External"/><Relationship Id="rId10" Type="http://schemas.openxmlformats.org/officeDocument/2006/relationships/hyperlink" Target="https://doi.org/10.1353/jaf.2006.001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jstor.org/stable/%204194915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1409038" TargetMode="External"/><Relationship Id="rId3" Type="http://schemas.openxmlformats.org/officeDocument/2006/relationships/hyperlink" Target="https://doi.org/10.1353/jaf.2006.0018" TargetMode="External"/><Relationship Id="rId7" Type="http://schemas.openxmlformats.org/officeDocument/2006/relationships/hyperlink" Target="https://www.jstor.org/stable/20004652" TargetMode="External"/><Relationship Id="rId2" Type="http://schemas.openxmlformats.org/officeDocument/2006/relationships/hyperlink" Target="https://www.jstor.org/journal/numen?item_view=journal_info" TargetMode="External"/><Relationship Id="rId1" Type="http://schemas.openxmlformats.org/officeDocument/2006/relationships/hyperlink" Target="https://www.jstor.org/stable/3269663" TargetMode="External"/><Relationship Id="rId6" Type="http://schemas.openxmlformats.org/officeDocument/2006/relationships/hyperlink" Target="https://www.jstor.org/stable/3814444" TargetMode="External"/><Relationship Id="rId5" Type="http://schemas.openxmlformats.org/officeDocument/2006/relationships/hyperlink" Target="https://www.jstor.org/stable/1498518" TargetMode="External"/><Relationship Id="rId4" Type="http://schemas.openxmlformats.org/officeDocument/2006/relationships/hyperlink" Target="https://www.jstor.org/stable/1500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CEFA1-1D25-416A-961D-783CF783C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9</Pages>
  <Words>2805</Words>
  <Characters>15990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Krystyna Cap</cp:lastModifiedBy>
  <cp:revision>143</cp:revision>
  <cp:lastPrinted>2022-10-29T14:04:00Z</cp:lastPrinted>
  <dcterms:created xsi:type="dcterms:W3CDTF">2022-10-29T17:09:00Z</dcterms:created>
  <dcterms:modified xsi:type="dcterms:W3CDTF">2022-11-02T13:34:00Z</dcterms:modified>
</cp:coreProperties>
</file>