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8C661" w14:textId="77777777" w:rsidR="00E20459" w:rsidRPr="00A930CB" w:rsidRDefault="00E20459" w:rsidP="00E20459">
      <w:pPr>
        <w:spacing w:after="165" w:line="360" w:lineRule="auto"/>
        <w:rPr>
          <w:rFonts w:ascii="Tahoma" w:hAnsi="Tahoma" w:cs="Tahoma"/>
          <w:color w:val="000000"/>
          <w:sz w:val="40"/>
          <w:szCs w:val="40"/>
        </w:rPr>
      </w:pPr>
      <w:r>
        <w:rPr>
          <w:b/>
          <w:noProof/>
          <w:lang w:eastAsia="en-GB"/>
        </w:rPr>
        <w:drawing>
          <wp:inline distT="0" distB="0" distL="0" distR="0" wp14:anchorId="1FBF997D" wp14:editId="14701798">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591F5918" w14:textId="77777777" w:rsidR="00E20459" w:rsidRPr="00A930CB" w:rsidRDefault="00E20459" w:rsidP="00E20459">
      <w:pPr>
        <w:spacing w:after="165" w:line="360" w:lineRule="auto"/>
        <w:jc w:val="center"/>
        <w:rPr>
          <w:rFonts w:ascii="Tahoma" w:hAnsi="Tahoma" w:cs="Tahoma"/>
          <w:color w:val="000000"/>
          <w:sz w:val="40"/>
          <w:szCs w:val="40"/>
        </w:rPr>
      </w:pPr>
      <w:r>
        <w:rPr>
          <w:rFonts w:ascii="Tahoma" w:hAnsi="Tahoma" w:cs="Tahoma"/>
          <w:color w:val="000000"/>
          <w:sz w:val="40"/>
          <w:szCs w:val="40"/>
        </w:rPr>
        <w:t>Applied Leadership and Management Outreach</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20459" w:rsidRPr="00D14017" w14:paraId="0C0FCA79" w14:textId="77777777" w:rsidTr="000B4A34">
        <w:tc>
          <w:tcPr>
            <w:tcW w:w="3438" w:type="dxa"/>
            <w:shd w:val="clear" w:color="auto" w:fill="D9D9D9"/>
          </w:tcPr>
          <w:p w14:paraId="22A9D040" w14:textId="77777777" w:rsidR="00E20459" w:rsidRPr="00D14017" w:rsidRDefault="00E20459" w:rsidP="000B4A34">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67A6FB9E" w14:textId="49142C3F" w:rsidR="00E20459" w:rsidRPr="00D14017" w:rsidRDefault="00E20459" w:rsidP="000B4A34">
            <w:pPr>
              <w:spacing w:before="120" w:after="120" w:line="360" w:lineRule="auto"/>
              <w:rPr>
                <w:rFonts w:ascii="Tahoma" w:hAnsi="Tahoma" w:cs="Tahoma"/>
                <w:sz w:val="28"/>
                <w:szCs w:val="28"/>
              </w:rPr>
            </w:pPr>
            <w:r>
              <w:rPr>
                <w:rFonts w:ascii="Tahoma" w:hAnsi="Tahoma" w:cs="Tahoma"/>
                <w:sz w:val="28"/>
                <w:szCs w:val="28"/>
              </w:rPr>
              <w:t>Jeri Derrick</w:t>
            </w:r>
          </w:p>
        </w:tc>
      </w:tr>
      <w:tr w:rsidR="00E20459" w:rsidRPr="00D14017" w14:paraId="639F0989" w14:textId="77777777" w:rsidTr="000B4A34">
        <w:tc>
          <w:tcPr>
            <w:tcW w:w="3438" w:type="dxa"/>
            <w:shd w:val="clear" w:color="auto" w:fill="D9D9D9"/>
          </w:tcPr>
          <w:p w14:paraId="54D730EA" w14:textId="77777777" w:rsidR="00E20459" w:rsidRPr="00D14017" w:rsidRDefault="00E20459" w:rsidP="000B4A34">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5E7C5A3F" w14:textId="79EFBE07" w:rsidR="00E20459" w:rsidRPr="00D14017" w:rsidRDefault="00E20459" w:rsidP="000B4A34">
            <w:pPr>
              <w:spacing w:before="120" w:after="120" w:line="360" w:lineRule="auto"/>
              <w:rPr>
                <w:rFonts w:ascii="Tahoma" w:hAnsi="Tahoma" w:cs="Tahoma"/>
                <w:sz w:val="28"/>
                <w:szCs w:val="28"/>
              </w:rPr>
            </w:pPr>
            <w:r>
              <w:rPr>
                <w:rFonts w:ascii="Tahoma" w:hAnsi="Tahoma" w:cs="Tahoma"/>
                <w:sz w:val="28"/>
                <w:szCs w:val="28"/>
              </w:rPr>
              <w:t>2525457</w:t>
            </w:r>
          </w:p>
        </w:tc>
      </w:tr>
      <w:tr w:rsidR="00E20459" w:rsidRPr="00D14017" w14:paraId="37010DE8" w14:textId="77777777" w:rsidTr="000B4A34">
        <w:tc>
          <w:tcPr>
            <w:tcW w:w="3438" w:type="dxa"/>
            <w:shd w:val="clear" w:color="auto" w:fill="D9D9D9"/>
          </w:tcPr>
          <w:p w14:paraId="673DC720" w14:textId="77777777" w:rsidR="00E20459" w:rsidRPr="00D14017" w:rsidRDefault="00E20459" w:rsidP="000B4A34">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480D0837" w14:textId="77777777" w:rsidR="00E20459" w:rsidRPr="0059153D" w:rsidRDefault="00E20459" w:rsidP="000B4A34">
            <w:pPr>
              <w:spacing w:before="120" w:after="120" w:line="360" w:lineRule="auto"/>
              <w:rPr>
                <w:rFonts w:ascii="Tahoma" w:hAnsi="Tahoma" w:cs="Tahoma"/>
                <w:color w:val="000000" w:themeColor="text1"/>
                <w:sz w:val="28"/>
                <w:szCs w:val="28"/>
              </w:rPr>
            </w:pPr>
            <w:r w:rsidRPr="0059153D">
              <w:rPr>
                <w:rFonts w:ascii="Tahoma" w:hAnsi="Tahoma" w:cs="Tahoma"/>
                <w:color w:val="000000" w:themeColor="text1"/>
                <w:sz w:val="28"/>
                <w:szCs w:val="28"/>
              </w:rPr>
              <w:t>BMSK4014</w:t>
            </w:r>
          </w:p>
        </w:tc>
      </w:tr>
      <w:tr w:rsidR="00E20459" w:rsidRPr="00D14017" w14:paraId="4F2F30D2" w14:textId="77777777" w:rsidTr="000B4A34">
        <w:trPr>
          <w:trHeight w:val="413"/>
        </w:trPr>
        <w:tc>
          <w:tcPr>
            <w:tcW w:w="3438" w:type="dxa"/>
            <w:shd w:val="clear" w:color="auto" w:fill="D9D9D9"/>
          </w:tcPr>
          <w:p w14:paraId="3E7F54A6" w14:textId="77777777" w:rsidR="00E20459" w:rsidRPr="00D14017" w:rsidRDefault="00E20459" w:rsidP="000B4A34">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35DF3634" w14:textId="77777777" w:rsidR="00E20459" w:rsidRPr="0059153D" w:rsidRDefault="00E20459" w:rsidP="000B4A34">
            <w:pPr>
              <w:spacing w:before="120" w:after="120" w:line="360" w:lineRule="auto"/>
              <w:rPr>
                <w:rFonts w:ascii="Tahoma" w:hAnsi="Tahoma" w:cs="Tahoma"/>
                <w:color w:val="000000" w:themeColor="text1"/>
                <w:sz w:val="28"/>
                <w:szCs w:val="28"/>
              </w:rPr>
            </w:pPr>
            <w:r w:rsidRPr="0059153D">
              <w:rPr>
                <w:rFonts w:ascii="Tahoma" w:hAnsi="Tahoma" w:cs="Tahoma"/>
                <w:color w:val="000000" w:themeColor="text1"/>
                <w:sz w:val="28"/>
                <w:szCs w:val="28"/>
              </w:rPr>
              <w:t>Problem Solving and Decision Making</w:t>
            </w:r>
          </w:p>
        </w:tc>
      </w:tr>
    </w:tbl>
    <w:p w14:paraId="6070D083" w14:textId="77777777" w:rsidR="00E20459" w:rsidRPr="00A930CB" w:rsidRDefault="00E20459" w:rsidP="00E20459">
      <w:pPr>
        <w:spacing w:before="120" w:after="120" w:line="360" w:lineRule="auto"/>
        <w:rPr>
          <w:rFonts w:ascii="Calibri" w:hAnsi="Calibri"/>
          <w:color w:val="FF0000"/>
        </w:rPr>
      </w:pPr>
    </w:p>
    <w:p w14:paraId="62FC24D4" w14:textId="77777777" w:rsidR="00E20459" w:rsidRPr="00A930CB" w:rsidRDefault="00E20459" w:rsidP="00E20459">
      <w:pPr>
        <w:spacing w:before="120" w:after="120" w:line="360" w:lineRule="auto"/>
        <w:rPr>
          <w:rFonts w:ascii="Tahoma" w:hAnsi="Tahoma" w:cs="Tahoma"/>
          <w:b/>
          <w:color w:val="000000"/>
        </w:rPr>
      </w:pPr>
      <w:r w:rsidRPr="00A930CB">
        <w:rPr>
          <w:rFonts w:ascii="Tahoma" w:hAnsi="Tahoma" w:cs="Tahoma"/>
          <w:b/>
          <w:color w:val="000000"/>
        </w:rPr>
        <w:t>Statement of Confirmation of Authenticity</w:t>
      </w:r>
    </w:p>
    <w:p w14:paraId="7E1DC0CA" w14:textId="77777777" w:rsidR="00E20459" w:rsidRPr="00A930CB" w:rsidRDefault="00E20459" w:rsidP="00E20459">
      <w:pPr>
        <w:spacing w:before="120" w:after="120" w:line="360" w:lineRule="auto"/>
        <w:rPr>
          <w:rFonts w:ascii="Tahoma" w:hAnsi="Tahoma" w:cs="Tahoma"/>
          <w:color w:val="000000"/>
        </w:rPr>
      </w:pPr>
      <w:r w:rsidRPr="00A930CB">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679F52D" w14:textId="77777777" w:rsidR="00E20459" w:rsidRDefault="00E20459" w:rsidP="00E20459">
      <w:pPr>
        <w:spacing w:before="120" w:after="120" w:line="360" w:lineRule="auto"/>
        <w:rPr>
          <w:rFonts w:ascii="Tahoma" w:hAnsi="Tahoma" w:cs="Tahoma"/>
          <w:color w:val="000000"/>
        </w:rPr>
      </w:pPr>
      <w:r w:rsidRPr="00A930CB">
        <w:rPr>
          <w:rFonts w:ascii="Tahoma" w:hAnsi="Tahoma" w:cs="Tahoma"/>
          <w:color w:val="000000"/>
        </w:rPr>
        <w:t>Attention is drawn to the plagiarism and unfair practice policies of U</w:t>
      </w:r>
      <w:r>
        <w:rPr>
          <w:rFonts w:ascii="Tahoma" w:hAnsi="Tahoma" w:cs="Tahoma"/>
          <w:color w:val="000000"/>
        </w:rPr>
        <w:t>WTSD.</w:t>
      </w:r>
    </w:p>
    <w:p w14:paraId="436C8256" w14:textId="137001B3" w:rsidR="002A6E7C" w:rsidRDefault="00C04417" w:rsidP="002A6E7C">
      <w:pPr>
        <w:spacing w:before="120" w:after="120" w:line="360" w:lineRule="auto"/>
        <w:rPr>
          <w:rFonts w:ascii="Tahoma" w:hAnsi="Tahoma" w:cs="Tahoma"/>
          <w:color w:val="000000"/>
        </w:rPr>
      </w:pPr>
      <w:r>
        <w:rPr>
          <w:rFonts w:ascii="Tahoma" w:hAnsi="Tahoma" w:cs="Tahoma"/>
          <w:color w:val="000000"/>
        </w:rPr>
        <w:br/>
      </w:r>
    </w:p>
    <w:p w14:paraId="50D59427" w14:textId="129A1679" w:rsidR="00A17E9F" w:rsidRDefault="00A17E9F" w:rsidP="002A6E7C">
      <w:pPr>
        <w:spacing w:before="120" w:after="120" w:line="360" w:lineRule="auto"/>
        <w:rPr>
          <w:rFonts w:ascii="Tahoma" w:hAnsi="Tahoma" w:cs="Tahoma"/>
          <w:color w:val="000000"/>
        </w:rPr>
      </w:pPr>
    </w:p>
    <w:p w14:paraId="50B214CA" w14:textId="77777777" w:rsidR="00A17E9F" w:rsidRDefault="00A17E9F" w:rsidP="002A6E7C">
      <w:pPr>
        <w:spacing w:before="120" w:after="120" w:line="360" w:lineRule="auto"/>
        <w:rPr>
          <w:rFonts w:ascii="Tahoma" w:hAnsi="Tahoma" w:cs="Tahoma"/>
          <w:color w:val="000000"/>
        </w:rPr>
      </w:pPr>
    </w:p>
    <w:p w14:paraId="622FC246" w14:textId="77777777" w:rsidR="00A17E9F" w:rsidRDefault="00A17E9F" w:rsidP="002A6E7C">
      <w:pPr>
        <w:spacing w:before="120" w:after="120" w:line="360" w:lineRule="auto"/>
        <w:rPr>
          <w:rFonts w:ascii="Tahoma" w:hAnsi="Tahoma" w:cs="Tahoma"/>
          <w:color w:val="000000"/>
        </w:rPr>
      </w:pPr>
    </w:p>
    <w:bookmarkStart w:id="0" w:name="_Toc238750440" w:displacedByCustomXml="next"/>
    <w:sdt>
      <w:sdtPr>
        <w:rPr>
          <w:rFonts w:asciiTheme="minorHAnsi" w:eastAsiaTheme="minorHAnsi" w:hAnsiTheme="minorHAnsi" w:cstheme="minorBidi"/>
          <w:color w:val="auto"/>
          <w:kern w:val="2"/>
          <w:sz w:val="24"/>
          <w:szCs w:val="24"/>
          <w:lang w:eastAsia="en-US"/>
          <w14:ligatures w14:val="standardContextual"/>
        </w:rPr>
        <w:id w:val="-62565706"/>
        <w:docPartObj>
          <w:docPartGallery w:val="Table of Contents"/>
          <w:docPartUnique/>
        </w:docPartObj>
      </w:sdtPr>
      <w:sdtEndPr>
        <w:rPr>
          <w:b/>
          <w:bCs/>
        </w:rPr>
      </w:sdtEndPr>
      <w:sdtContent>
        <w:p w14:paraId="4EA3C4C3" w14:textId="6F1B1C8D" w:rsidR="0058334D" w:rsidRDefault="0058334D">
          <w:pPr>
            <w:pStyle w:val="TOCHeading"/>
          </w:pPr>
          <w:r>
            <w:t>Table of Contents</w:t>
          </w:r>
        </w:p>
        <w:p w14:paraId="2A6D903B" w14:textId="5A14DED5" w:rsidR="00A17E9F" w:rsidRDefault="0058334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8759765" w:history="1">
            <w:r w:rsidR="00A17E9F" w:rsidRPr="005172B5">
              <w:rPr>
                <w:rStyle w:val="Hyperlink"/>
                <w:rFonts w:ascii="Calibri" w:hAnsi="Calibri" w:cs="Calibri"/>
                <w:noProof/>
              </w:rPr>
              <w:t>1.Introduction</w:t>
            </w:r>
            <w:r w:rsidR="00A17E9F">
              <w:rPr>
                <w:noProof/>
                <w:webHidden/>
              </w:rPr>
              <w:tab/>
            </w:r>
            <w:r w:rsidR="00A17E9F">
              <w:rPr>
                <w:noProof/>
                <w:webHidden/>
              </w:rPr>
              <w:fldChar w:fldCharType="begin"/>
            </w:r>
            <w:r w:rsidR="00A17E9F">
              <w:rPr>
                <w:noProof/>
                <w:webHidden/>
              </w:rPr>
              <w:instrText xml:space="preserve"> PAGEREF _Toc238759765 \h </w:instrText>
            </w:r>
            <w:r w:rsidR="00A17E9F">
              <w:rPr>
                <w:noProof/>
                <w:webHidden/>
              </w:rPr>
            </w:r>
            <w:r w:rsidR="00A17E9F">
              <w:rPr>
                <w:noProof/>
                <w:webHidden/>
              </w:rPr>
              <w:fldChar w:fldCharType="separate"/>
            </w:r>
            <w:r w:rsidR="00A17E9F">
              <w:rPr>
                <w:noProof/>
                <w:webHidden/>
              </w:rPr>
              <w:t>3</w:t>
            </w:r>
            <w:r w:rsidR="00A17E9F">
              <w:rPr>
                <w:noProof/>
                <w:webHidden/>
              </w:rPr>
              <w:fldChar w:fldCharType="end"/>
            </w:r>
          </w:hyperlink>
        </w:p>
        <w:p w14:paraId="4842F775" w14:textId="6582D923" w:rsidR="00A17E9F" w:rsidRDefault="00A17E9F">
          <w:pPr>
            <w:pStyle w:val="TOC1"/>
            <w:tabs>
              <w:tab w:val="right" w:leader="dot" w:pos="9016"/>
            </w:tabs>
            <w:rPr>
              <w:rFonts w:eastAsiaTheme="minorEastAsia"/>
              <w:noProof/>
              <w:lang w:eastAsia="en-GB"/>
            </w:rPr>
          </w:pPr>
          <w:hyperlink w:anchor="_Toc238759766" w:history="1">
            <w:r w:rsidRPr="005172B5">
              <w:rPr>
                <w:rStyle w:val="Hyperlink"/>
                <w:rFonts w:ascii="Calibri" w:hAnsi="Calibri" w:cs="Calibri"/>
                <w:noProof/>
              </w:rPr>
              <w:t>3. Analysis of the Problem</w:t>
            </w:r>
            <w:r>
              <w:rPr>
                <w:noProof/>
                <w:webHidden/>
              </w:rPr>
              <w:tab/>
            </w:r>
            <w:r>
              <w:rPr>
                <w:noProof/>
                <w:webHidden/>
              </w:rPr>
              <w:fldChar w:fldCharType="begin"/>
            </w:r>
            <w:r>
              <w:rPr>
                <w:noProof/>
                <w:webHidden/>
              </w:rPr>
              <w:instrText xml:space="preserve"> PAGEREF _Toc238759766 \h </w:instrText>
            </w:r>
            <w:r>
              <w:rPr>
                <w:noProof/>
                <w:webHidden/>
              </w:rPr>
            </w:r>
            <w:r>
              <w:rPr>
                <w:noProof/>
                <w:webHidden/>
              </w:rPr>
              <w:fldChar w:fldCharType="separate"/>
            </w:r>
            <w:r>
              <w:rPr>
                <w:noProof/>
                <w:webHidden/>
              </w:rPr>
              <w:t>4</w:t>
            </w:r>
            <w:r>
              <w:rPr>
                <w:noProof/>
                <w:webHidden/>
              </w:rPr>
              <w:fldChar w:fldCharType="end"/>
            </w:r>
          </w:hyperlink>
        </w:p>
        <w:p w14:paraId="4C1C1D0B" w14:textId="559DAD9A" w:rsidR="00A17E9F" w:rsidRDefault="00A17E9F">
          <w:pPr>
            <w:pStyle w:val="TOC2"/>
            <w:tabs>
              <w:tab w:val="right" w:leader="dot" w:pos="9016"/>
            </w:tabs>
            <w:rPr>
              <w:rFonts w:eastAsiaTheme="minorEastAsia"/>
              <w:noProof/>
              <w:lang w:eastAsia="en-GB"/>
            </w:rPr>
          </w:pPr>
          <w:hyperlink w:anchor="_Toc238759767" w:history="1">
            <w:r w:rsidRPr="005172B5">
              <w:rPr>
                <w:rStyle w:val="Hyperlink"/>
                <w:noProof/>
              </w:rPr>
              <w:t>3.1 Tool 1: Brainstorming (Osborn, 1953)</w:t>
            </w:r>
            <w:r>
              <w:rPr>
                <w:noProof/>
                <w:webHidden/>
              </w:rPr>
              <w:tab/>
            </w:r>
            <w:r>
              <w:rPr>
                <w:noProof/>
                <w:webHidden/>
              </w:rPr>
              <w:fldChar w:fldCharType="begin"/>
            </w:r>
            <w:r>
              <w:rPr>
                <w:noProof/>
                <w:webHidden/>
              </w:rPr>
              <w:instrText xml:space="preserve"> PAGEREF _Toc238759767 \h </w:instrText>
            </w:r>
            <w:r>
              <w:rPr>
                <w:noProof/>
                <w:webHidden/>
              </w:rPr>
            </w:r>
            <w:r>
              <w:rPr>
                <w:noProof/>
                <w:webHidden/>
              </w:rPr>
              <w:fldChar w:fldCharType="separate"/>
            </w:r>
            <w:r>
              <w:rPr>
                <w:noProof/>
                <w:webHidden/>
              </w:rPr>
              <w:t>4</w:t>
            </w:r>
            <w:r>
              <w:rPr>
                <w:noProof/>
                <w:webHidden/>
              </w:rPr>
              <w:fldChar w:fldCharType="end"/>
            </w:r>
          </w:hyperlink>
        </w:p>
        <w:p w14:paraId="6D930B28" w14:textId="019E16AD" w:rsidR="00A17E9F" w:rsidRDefault="00A17E9F">
          <w:pPr>
            <w:pStyle w:val="TOC2"/>
            <w:tabs>
              <w:tab w:val="right" w:leader="dot" w:pos="9016"/>
            </w:tabs>
            <w:rPr>
              <w:rFonts w:eastAsiaTheme="minorEastAsia"/>
              <w:noProof/>
              <w:lang w:eastAsia="en-GB"/>
            </w:rPr>
          </w:pPr>
          <w:hyperlink w:anchor="_Toc238759768" w:history="1">
            <w:r w:rsidRPr="005172B5">
              <w:rPr>
                <w:rStyle w:val="Hyperlink"/>
                <w:rFonts w:ascii="Calibri" w:hAnsi="Calibri" w:cs="Calibri"/>
                <w:noProof/>
              </w:rPr>
              <w:t>3.2 Tool 2: Mind Mapping (Buzan &amp; Buzan, 1993)</w:t>
            </w:r>
            <w:r>
              <w:rPr>
                <w:noProof/>
                <w:webHidden/>
              </w:rPr>
              <w:tab/>
            </w:r>
            <w:r>
              <w:rPr>
                <w:noProof/>
                <w:webHidden/>
              </w:rPr>
              <w:fldChar w:fldCharType="begin"/>
            </w:r>
            <w:r>
              <w:rPr>
                <w:noProof/>
                <w:webHidden/>
              </w:rPr>
              <w:instrText xml:space="preserve"> PAGEREF _Toc238759768 \h </w:instrText>
            </w:r>
            <w:r>
              <w:rPr>
                <w:noProof/>
                <w:webHidden/>
              </w:rPr>
            </w:r>
            <w:r>
              <w:rPr>
                <w:noProof/>
                <w:webHidden/>
              </w:rPr>
              <w:fldChar w:fldCharType="separate"/>
            </w:r>
            <w:r>
              <w:rPr>
                <w:noProof/>
                <w:webHidden/>
              </w:rPr>
              <w:t>5</w:t>
            </w:r>
            <w:r>
              <w:rPr>
                <w:noProof/>
                <w:webHidden/>
              </w:rPr>
              <w:fldChar w:fldCharType="end"/>
            </w:r>
          </w:hyperlink>
        </w:p>
        <w:p w14:paraId="3D1FE768" w14:textId="1B21921A" w:rsidR="00A17E9F" w:rsidRDefault="00A17E9F">
          <w:pPr>
            <w:pStyle w:val="TOC2"/>
            <w:tabs>
              <w:tab w:val="right" w:leader="dot" w:pos="9016"/>
            </w:tabs>
            <w:rPr>
              <w:rFonts w:eastAsiaTheme="minorEastAsia"/>
              <w:noProof/>
              <w:lang w:eastAsia="en-GB"/>
            </w:rPr>
          </w:pPr>
          <w:hyperlink w:anchor="_Toc238759769" w:history="1">
            <w:r w:rsidRPr="005172B5">
              <w:rPr>
                <w:rStyle w:val="Hyperlink"/>
                <w:rFonts w:ascii="Calibri" w:hAnsi="Calibri" w:cs="Calibri"/>
                <w:noProof/>
              </w:rPr>
              <w:t>3.3 Tool 3: Fishbone (Ishikawa, 1985)</w:t>
            </w:r>
            <w:r>
              <w:rPr>
                <w:noProof/>
                <w:webHidden/>
              </w:rPr>
              <w:tab/>
            </w:r>
            <w:r>
              <w:rPr>
                <w:noProof/>
                <w:webHidden/>
              </w:rPr>
              <w:fldChar w:fldCharType="begin"/>
            </w:r>
            <w:r>
              <w:rPr>
                <w:noProof/>
                <w:webHidden/>
              </w:rPr>
              <w:instrText xml:space="preserve"> PAGEREF _Toc238759769 \h </w:instrText>
            </w:r>
            <w:r>
              <w:rPr>
                <w:noProof/>
                <w:webHidden/>
              </w:rPr>
            </w:r>
            <w:r>
              <w:rPr>
                <w:noProof/>
                <w:webHidden/>
              </w:rPr>
              <w:fldChar w:fldCharType="separate"/>
            </w:r>
            <w:r>
              <w:rPr>
                <w:noProof/>
                <w:webHidden/>
              </w:rPr>
              <w:t>6</w:t>
            </w:r>
            <w:r>
              <w:rPr>
                <w:noProof/>
                <w:webHidden/>
              </w:rPr>
              <w:fldChar w:fldCharType="end"/>
            </w:r>
          </w:hyperlink>
        </w:p>
        <w:p w14:paraId="0BFD4D96" w14:textId="6C50096F" w:rsidR="00A17E9F" w:rsidRDefault="00A17E9F">
          <w:pPr>
            <w:pStyle w:val="TOC2"/>
            <w:tabs>
              <w:tab w:val="right" w:leader="dot" w:pos="9016"/>
            </w:tabs>
            <w:rPr>
              <w:rFonts w:eastAsiaTheme="minorEastAsia"/>
              <w:noProof/>
              <w:lang w:eastAsia="en-GB"/>
            </w:rPr>
          </w:pPr>
          <w:hyperlink w:anchor="_Toc238759770" w:history="1">
            <w:r w:rsidRPr="005172B5">
              <w:rPr>
                <w:rStyle w:val="Hyperlink"/>
                <w:rFonts w:ascii="Calibri" w:hAnsi="Calibri" w:cs="Calibri"/>
                <w:noProof/>
              </w:rPr>
              <w:t>3.4 Tool 4: 5 Whys (Ohno, 1988)</w:t>
            </w:r>
            <w:r>
              <w:rPr>
                <w:noProof/>
                <w:webHidden/>
              </w:rPr>
              <w:tab/>
            </w:r>
            <w:r>
              <w:rPr>
                <w:noProof/>
                <w:webHidden/>
              </w:rPr>
              <w:fldChar w:fldCharType="begin"/>
            </w:r>
            <w:r>
              <w:rPr>
                <w:noProof/>
                <w:webHidden/>
              </w:rPr>
              <w:instrText xml:space="preserve"> PAGEREF _Toc238759770 \h </w:instrText>
            </w:r>
            <w:r>
              <w:rPr>
                <w:noProof/>
                <w:webHidden/>
              </w:rPr>
            </w:r>
            <w:r>
              <w:rPr>
                <w:noProof/>
                <w:webHidden/>
              </w:rPr>
              <w:fldChar w:fldCharType="separate"/>
            </w:r>
            <w:r>
              <w:rPr>
                <w:noProof/>
                <w:webHidden/>
              </w:rPr>
              <w:t>7</w:t>
            </w:r>
            <w:r>
              <w:rPr>
                <w:noProof/>
                <w:webHidden/>
              </w:rPr>
              <w:fldChar w:fldCharType="end"/>
            </w:r>
          </w:hyperlink>
        </w:p>
        <w:p w14:paraId="0F962DF1" w14:textId="2EF4EB43" w:rsidR="00A17E9F" w:rsidRDefault="00A17E9F">
          <w:pPr>
            <w:pStyle w:val="TOC1"/>
            <w:tabs>
              <w:tab w:val="right" w:leader="dot" w:pos="9016"/>
            </w:tabs>
            <w:rPr>
              <w:rFonts w:eastAsiaTheme="minorEastAsia"/>
              <w:noProof/>
              <w:lang w:eastAsia="en-GB"/>
            </w:rPr>
          </w:pPr>
          <w:hyperlink w:anchor="_Toc238759771" w:history="1">
            <w:r w:rsidRPr="005172B5">
              <w:rPr>
                <w:rStyle w:val="Hyperlink"/>
                <w:rFonts w:ascii="Calibri" w:hAnsi="Calibri" w:cs="Calibri"/>
                <w:noProof/>
              </w:rPr>
              <w:t>4. Possible Solutions</w:t>
            </w:r>
            <w:r>
              <w:rPr>
                <w:noProof/>
                <w:webHidden/>
              </w:rPr>
              <w:tab/>
            </w:r>
            <w:r>
              <w:rPr>
                <w:noProof/>
                <w:webHidden/>
              </w:rPr>
              <w:fldChar w:fldCharType="begin"/>
            </w:r>
            <w:r>
              <w:rPr>
                <w:noProof/>
                <w:webHidden/>
              </w:rPr>
              <w:instrText xml:space="preserve"> PAGEREF _Toc238759771 \h </w:instrText>
            </w:r>
            <w:r>
              <w:rPr>
                <w:noProof/>
                <w:webHidden/>
              </w:rPr>
            </w:r>
            <w:r>
              <w:rPr>
                <w:noProof/>
                <w:webHidden/>
              </w:rPr>
              <w:fldChar w:fldCharType="separate"/>
            </w:r>
            <w:r>
              <w:rPr>
                <w:noProof/>
                <w:webHidden/>
              </w:rPr>
              <w:t>8</w:t>
            </w:r>
            <w:r>
              <w:rPr>
                <w:noProof/>
                <w:webHidden/>
              </w:rPr>
              <w:fldChar w:fldCharType="end"/>
            </w:r>
          </w:hyperlink>
        </w:p>
        <w:p w14:paraId="0F6D1DBE" w14:textId="5C97F26D" w:rsidR="00A17E9F" w:rsidRDefault="00A17E9F">
          <w:pPr>
            <w:pStyle w:val="TOC1"/>
            <w:tabs>
              <w:tab w:val="right" w:leader="dot" w:pos="9016"/>
            </w:tabs>
            <w:rPr>
              <w:rFonts w:eastAsiaTheme="minorEastAsia"/>
              <w:noProof/>
              <w:lang w:eastAsia="en-GB"/>
            </w:rPr>
          </w:pPr>
          <w:hyperlink w:anchor="_Toc238759772" w:history="1">
            <w:r w:rsidRPr="005172B5">
              <w:rPr>
                <w:rStyle w:val="Hyperlink"/>
                <w:rFonts w:ascii="Calibri" w:hAnsi="Calibri" w:cs="Calibri"/>
                <w:noProof/>
              </w:rPr>
              <w:t>5. Decision Making</w:t>
            </w:r>
            <w:r>
              <w:rPr>
                <w:noProof/>
                <w:webHidden/>
              </w:rPr>
              <w:tab/>
            </w:r>
            <w:r>
              <w:rPr>
                <w:noProof/>
                <w:webHidden/>
              </w:rPr>
              <w:fldChar w:fldCharType="begin"/>
            </w:r>
            <w:r>
              <w:rPr>
                <w:noProof/>
                <w:webHidden/>
              </w:rPr>
              <w:instrText xml:space="preserve"> PAGEREF _Toc238759772 \h </w:instrText>
            </w:r>
            <w:r>
              <w:rPr>
                <w:noProof/>
                <w:webHidden/>
              </w:rPr>
            </w:r>
            <w:r>
              <w:rPr>
                <w:noProof/>
                <w:webHidden/>
              </w:rPr>
              <w:fldChar w:fldCharType="separate"/>
            </w:r>
            <w:r>
              <w:rPr>
                <w:noProof/>
                <w:webHidden/>
              </w:rPr>
              <w:t>9</w:t>
            </w:r>
            <w:r>
              <w:rPr>
                <w:noProof/>
                <w:webHidden/>
              </w:rPr>
              <w:fldChar w:fldCharType="end"/>
            </w:r>
          </w:hyperlink>
        </w:p>
        <w:p w14:paraId="681AB56C" w14:textId="39AE4397" w:rsidR="00A17E9F" w:rsidRDefault="00A17E9F">
          <w:pPr>
            <w:pStyle w:val="TOC2"/>
            <w:tabs>
              <w:tab w:val="right" w:leader="dot" w:pos="9016"/>
            </w:tabs>
            <w:rPr>
              <w:rFonts w:eastAsiaTheme="minorEastAsia"/>
              <w:noProof/>
              <w:lang w:eastAsia="en-GB"/>
            </w:rPr>
          </w:pPr>
          <w:hyperlink w:anchor="_Toc238759773" w:history="1">
            <w:r w:rsidRPr="005172B5">
              <w:rPr>
                <w:rStyle w:val="Hyperlink"/>
                <w:rFonts w:ascii="Calibri" w:hAnsi="Calibri" w:cs="Calibri"/>
                <w:noProof/>
              </w:rPr>
              <w:t>5.1 Weighted Grid Analysis</w:t>
            </w:r>
            <w:r>
              <w:rPr>
                <w:noProof/>
                <w:webHidden/>
              </w:rPr>
              <w:tab/>
            </w:r>
            <w:r>
              <w:rPr>
                <w:noProof/>
                <w:webHidden/>
              </w:rPr>
              <w:fldChar w:fldCharType="begin"/>
            </w:r>
            <w:r>
              <w:rPr>
                <w:noProof/>
                <w:webHidden/>
              </w:rPr>
              <w:instrText xml:space="preserve"> PAGEREF _Toc238759773 \h </w:instrText>
            </w:r>
            <w:r>
              <w:rPr>
                <w:noProof/>
                <w:webHidden/>
              </w:rPr>
            </w:r>
            <w:r>
              <w:rPr>
                <w:noProof/>
                <w:webHidden/>
              </w:rPr>
              <w:fldChar w:fldCharType="separate"/>
            </w:r>
            <w:r>
              <w:rPr>
                <w:noProof/>
                <w:webHidden/>
              </w:rPr>
              <w:t>10</w:t>
            </w:r>
            <w:r>
              <w:rPr>
                <w:noProof/>
                <w:webHidden/>
              </w:rPr>
              <w:fldChar w:fldCharType="end"/>
            </w:r>
          </w:hyperlink>
        </w:p>
        <w:p w14:paraId="63AEE14D" w14:textId="2AA9BD3E" w:rsidR="00A17E9F" w:rsidRDefault="00A17E9F">
          <w:pPr>
            <w:pStyle w:val="TOC1"/>
            <w:tabs>
              <w:tab w:val="right" w:leader="dot" w:pos="9016"/>
            </w:tabs>
            <w:rPr>
              <w:rFonts w:eastAsiaTheme="minorEastAsia"/>
              <w:noProof/>
              <w:lang w:eastAsia="en-GB"/>
            </w:rPr>
          </w:pPr>
          <w:hyperlink w:anchor="_Toc238759774" w:history="1">
            <w:r w:rsidRPr="005172B5">
              <w:rPr>
                <w:rStyle w:val="Hyperlink"/>
                <w:rFonts w:ascii="Calibri" w:hAnsi="Calibri" w:cs="Calibri"/>
                <w:noProof/>
              </w:rPr>
              <w:t>6. Cost- Benefit Analysis (Boardman et al., 2018)</w:t>
            </w:r>
            <w:r>
              <w:rPr>
                <w:noProof/>
                <w:webHidden/>
              </w:rPr>
              <w:tab/>
            </w:r>
            <w:r>
              <w:rPr>
                <w:noProof/>
                <w:webHidden/>
              </w:rPr>
              <w:fldChar w:fldCharType="begin"/>
            </w:r>
            <w:r>
              <w:rPr>
                <w:noProof/>
                <w:webHidden/>
              </w:rPr>
              <w:instrText xml:space="preserve"> PAGEREF _Toc238759774 \h </w:instrText>
            </w:r>
            <w:r>
              <w:rPr>
                <w:noProof/>
                <w:webHidden/>
              </w:rPr>
            </w:r>
            <w:r>
              <w:rPr>
                <w:noProof/>
                <w:webHidden/>
              </w:rPr>
              <w:fldChar w:fldCharType="separate"/>
            </w:r>
            <w:r>
              <w:rPr>
                <w:noProof/>
                <w:webHidden/>
              </w:rPr>
              <w:t>11</w:t>
            </w:r>
            <w:r>
              <w:rPr>
                <w:noProof/>
                <w:webHidden/>
              </w:rPr>
              <w:fldChar w:fldCharType="end"/>
            </w:r>
          </w:hyperlink>
        </w:p>
        <w:p w14:paraId="4706247C" w14:textId="0A2A6A0D" w:rsidR="00A17E9F" w:rsidRDefault="00A17E9F">
          <w:pPr>
            <w:pStyle w:val="TOC2"/>
            <w:tabs>
              <w:tab w:val="right" w:leader="dot" w:pos="9016"/>
            </w:tabs>
            <w:rPr>
              <w:rFonts w:eastAsiaTheme="minorEastAsia"/>
              <w:noProof/>
              <w:lang w:eastAsia="en-GB"/>
            </w:rPr>
          </w:pPr>
          <w:hyperlink w:anchor="_Toc238759775" w:history="1">
            <w:r w:rsidRPr="005172B5">
              <w:rPr>
                <w:rStyle w:val="Hyperlink"/>
                <w:rFonts w:ascii="Calibri" w:hAnsi="Calibri" w:cs="Calibri"/>
                <w:noProof/>
              </w:rPr>
              <w:t>6.1 Figure 7 – Annual cost</w:t>
            </w:r>
            <w:r>
              <w:rPr>
                <w:noProof/>
                <w:webHidden/>
              </w:rPr>
              <w:tab/>
            </w:r>
            <w:r>
              <w:rPr>
                <w:noProof/>
                <w:webHidden/>
              </w:rPr>
              <w:fldChar w:fldCharType="begin"/>
            </w:r>
            <w:r>
              <w:rPr>
                <w:noProof/>
                <w:webHidden/>
              </w:rPr>
              <w:instrText xml:space="preserve"> PAGEREF _Toc238759775 \h </w:instrText>
            </w:r>
            <w:r>
              <w:rPr>
                <w:noProof/>
                <w:webHidden/>
              </w:rPr>
            </w:r>
            <w:r>
              <w:rPr>
                <w:noProof/>
                <w:webHidden/>
              </w:rPr>
              <w:fldChar w:fldCharType="separate"/>
            </w:r>
            <w:r>
              <w:rPr>
                <w:noProof/>
                <w:webHidden/>
              </w:rPr>
              <w:t>11</w:t>
            </w:r>
            <w:r>
              <w:rPr>
                <w:noProof/>
                <w:webHidden/>
              </w:rPr>
              <w:fldChar w:fldCharType="end"/>
            </w:r>
          </w:hyperlink>
        </w:p>
        <w:p w14:paraId="51B276E6" w14:textId="00969BCD" w:rsidR="00A17E9F" w:rsidRDefault="00A17E9F">
          <w:pPr>
            <w:pStyle w:val="TOC2"/>
            <w:tabs>
              <w:tab w:val="right" w:leader="dot" w:pos="9016"/>
            </w:tabs>
            <w:rPr>
              <w:rFonts w:eastAsiaTheme="minorEastAsia"/>
              <w:noProof/>
              <w:lang w:eastAsia="en-GB"/>
            </w:rPr>
          </w:pPr>
          <w:hyperlink w:anchor="_Toc238759776" w:history="1">
            <w:r w:rsidRPr="005172B5">
              <w:rPr>
                <w:rStyle w:val="Hyperlink"/>
                <w:rFonts w:ascii="Calibri" w:hAnsi="Calibri" w:cs="Calibri"/>
                <w:noProof/>
              </w:rPr>
              <w:t>6.3 Figure 9 – Monetary Benefits</w:t>
            </w:r>
            <w:r>
              <w:rPr>
                <w:noProof/>
                <w:webHidden/>
              </w:rPr>
              <w:tab/>
            </w:r>
            <w:r>
              <w:rPr>
                <w:noProof/>
                <w:webHidden/>
              </w:rPr>
              <w:fldChar w:fldCharType="begin"/>
            </w:r>
            <w:r>
              <w:rPr>
                <w:noProof/>
                <w:webHidden/>
              </w:rPr>
              <w:instrText xml:space="preserve"> PAGEREF _Toc238759776 \h </w:instrText>
            </w:r>
            <w:r>
              <w:rPr>
                <w:noProof/>
                <w:webHidden/>
              </w:rPr>
            </w:r>
            <w:r>
              <w:rPr>
                <w:noProof/>
                <w:webHidden/>
              </w:rPr>
              <w:fldChar w:fldCharType="separate"/>
            </w:r>
            <w:r>
              <w:rPr>
                <w:noProof/>
                <w:webHidden/>
              </w:rPr>
              <w:t>12</w:t>
            </w:r>
            <w:r>
              <w:rPr>
                <w:noProof/>
                <w:webHidden/>
              </w:rPr>
              <w:fldChar w:fldCharType="end"/>
            </w:r>
          </w:hyperlink>
        </w:p>
        <w:p w14:paraId="468824D4" w14:textId="39E93289" w:rsidR="00A17E9F" w:rsidRDefault="00A17E9F">
          <w:pPr>
            <w:pStyle w:val="TOC2"/>
            <w:tabs>
              <w:tab w:val="right" w:leader="dot" w:pos="9016"/>
            </w:tabs>
            <w:rPr>
              <w:rFonts w:eastAsiaTheme="minorEastAsia"/>
              <w:noProof/>
              <w:lang w:eastAsia="en-GB"/>
            </w:rPr>
          </w:pPr>
          <w:hyperlink w:anchor="_Toc238759777" w:history="1">
            <w:r w:rsidRPr="005172B5">
              <w:rPr>
                <w:rStyle w:val="Hyperlink"/>
                <w:rFonts w:ascii="Calibri" w:hAnsi="Calibri" w:cs="Calibri"/>
                <w:noProof/>
              </w:rPr>
              <w:t>6.4 Figure 10 – 3 Year Financial Benefit</w:t>
            </w:r>
            <w:r>
              <w:rPr>
                <w:noProof/>
                <w:webHidden/>
              </w:rPr>
              <w:tab/>
            </w:r>
            <w:r>
              <w:rPr>
                <w:noProof/>
                <w:webHidden/>
              </w:rPr>
              <w:fldChar w:fldCharType="begin"/>
            </w:r>
            <w:r>
              <w:rPr>
                <w:noProof/>
                <w:webHidden/>
              </w:rPr>
              <w:instrText xml:space="preserve"> PAGEREF _Toc238759777 \h </w:instrText>
            </w:r>
            <w:r>
              <w:rPr>
                <w:noProof/>
                <w:webHidden/>
              </w:rPr>
            </w:r>
            <w:r>
              <w:rPr>
                <w:noProof/>
                <w:webHidden/>
              </w:rPr>
              <w:fldChar w:fldCharType="separate"/>
            </w:r>
            <w:r>
              <w:rPr>
                <w:noProof/>
                <w:webHidden/>
              </w:rPr>
              <w:t>13</w:t>
            </w:r>
            <w:r>
              <w:rPr>
                <w:noProof/>
                <w:webHidden/>
              </w:rPr>
              <w:fldChar w:fldCharType="end"/>
            </w:r>
          </w:hyperlink>
        </w:p>
        <w:p w14:paraId="6FF9B998" w14:textId="57E26184" w:rsidR="00A17E9F" w:rsidRDefault="00A17E9F">
          <w:pPr>
            <w:pStyle w:val="TOC2"/>
            <w:tabs>
              <w:tab w:val="right" w:leader="dot" w:pos="9016"/>
            </w:tabs>
            <w:rPr>
              <w:rFonts w:eastAsiaTheme="minorEastAsia"/>
              <w:noProof/>
              <w:lang w:eastAsia="en-GB"/>
            </w:rPr>
          </w:pPr>
          <w:hyperlink w:anchor="_Toc238759778" w:history="1">
            <w:r w:rsidRPr="005172B5">
              <w:rPr>
                <w:rStyle w:val="Hyperlink"/>
                <w:rFonts w:ascii="Calibri" w:hAnsi="Calibri" w:cs="Calibri"/>
                <w:noProof/>
              </w:rPr>
              <w:t>6.5 Benefit–Cost Ratio</w:t>
            </w:r>
            <w:r>
              <w:rPr>
                <w:noProof/>
                <w:webHidden/>
              </w:rPr>
              <w:tab/>
            </w:r>
            <w:r>
              <w:rPr>
                <w:noProof/>
                <w:webHidden/>
              </w:rPr>
              <w:fldChar w:fldCharType="begin"/>
            </w:r>
            <w:r>
              <w:rPr>
                <w:noProof/>
                <w:webHidden/>
              </w:rPr>
              <w:instrText xml:space="preserve"> PAGEREF _Toc238759778 \h </w:instrText>
            </w:r>
            <w:r>
              <w:rPr>
                <w:noProof/>
                <w:webHidden/>
              </w:rPr>
            </w:r>
            <w:r>
              <w:rPr>
                <w:noProof/>
                <w:webHidden/>
              </w:rPr>
              <w:fldChar w:fldCharType="separate"/>
            </w:r>
            <w:r>
              <w:rPr>
                <w:noProof/>
                <w:webHidden/>
              </w:rPr>
              <w:t>13</w:t>
            </w:r>
            <w:r>
              <w:rPr>
                <w:noProof/>
                <w:webHidden/>
              </w:rPr>
              <w:fldChar w:fldCharType="end"/>
            </w:r>
          </w:hyperlink>
        </w:p>
        <w:p w14:paraId="5A520197" w14:textId="53B93034" w:rsidR="00A17E9F" w:rsidRDefault="00A17E9F">
          <w:pPr>
            <w:pStyle w:val="TOC1"/>
            <w:tabs>
              <w:tab w:val="right" w:leader="dot" w:pos="9016"/>
            </w:tabs>
            <w:rPr>
              <w:rFonts w:eastAsiaTheme="minorEastAsia"/>
              <w:noProof/>
              <w:lang w:eastAsia="en-GB"/>
            </w:rPr>
          </w:pPr>
          <w:hyperlink w:anchor="_Toc238759779" w:history="1">
            <w:r w:rsidRPr="005172B5">
              <w:rPr>
                <w:rStyle w:val="Hyperlink"/>
                <w:rFonts w:ascii="Calibri" w:hAnsi="Calibri" w:cs="Calibri"/>
                <w:noProof/>
              </w:rPr>
              <w:t>7. Net Annual Benefit and Payback Period</w:t>
            </w:r>
            <w:r>
              <w:rPr>
                <w:noProof/>
                <w:webHidden/>
              </w:rPr>
              <w:tab/>
            </w:r>
            <w:r>
              <w:rPr>
                <w:noProof/>
                <w:webHidden/>
              </w:rPr>
              <w:fldChar w:fldCharType="begin"/>
            </w:r>
            <w:r>
              <w:rPr>
                <w:noProof/>
                <w:webHidden/>
              </w:rPr>
              <w:instrText xml:space="preserve"> PAGEREF _Toc238759779 \h </w:instrText>
            </w:r>
            <w:r>
              <w:rPr>
                <w:noProof/>
                <w:webHidden/>
              </w:rPr>
            </w:r>
            <w:r>
              <w:rPr>
                <w:noProof/>
                <w:webHidden/>
              </w:rPr>
              <w:fldChar w:fldCharType="separate"/>
            </w:r>
            <w:r>
              <w:rPr>
                <w:noProof/>
                <w:webHidden/>
              </w:rPr>
              <w:t>14</w:t>
            </w:r>
            <w:r>
              <w:rPr>
                <w:noProof/>
                <w:webHidden/>
              </w:rPr>
              <w:fldChar w:fldCharType="end"/>
            </w:r>
          </w:hyperlink>
        </w:p>
        <w:p w14:paraId="1713E3FC" w14:textId="496C3DDC" w:rsidR="00A17E9F" w:rsidRDefault="00A17E9F">
          <w:pPr>
            <w:pStyle w:val="TOC2"/>
            <w:tabs>
              <w:tab w:val="right" w:leader="dot" w:pos="9016"/>
            </w:tabs>
            <w:rPr>
              <w:rFonts w:eastAsiaTheme="minorEastAsia"/>
              <w:noProof/>
              <w:lang w:eastAsia="en-GB"/>
            </w:rPr>
          </w:pPr>
          <w:hyperlink w:anchor="_Toc238759780" w:history="1">
            <w:r w:rsidRPr="005172B5">
              <w:rPr>
                <w:rStyle w:val="Hyperlink"/>
                <w:noProof/>
              </w:rPr>
              <w:t>7.1 Figure 11 - Net Annual Benefit</w:t>
            </w:r>
            <w:r>
              <w:rPr>
                <w:noProof/>
                <w:webHidden/>
              </w:rPr>
              <w:tab/>
            </w:r>
            <w:r>
              <w:rPr>
                <w:noProof/>
                <w:webHidden/>
              </w:rPr>
              <w:fldChar w:fldCharType="begin"/>
            </w:r>
            <w:r>
              <w:rPr>
                <w:noProof/>
                <w:webHidden/>
              </w:rPr>
              <w:instrText xml:space="preserve"> PAGEREF _Toc238759780 \h </w:instrText>
            </w:r>
            <w:r>
              <w:rPr>
                <w:noProof/>
                <w:webHidden/>
              </w:rPr>
            </w:r>
            <w:r>
              <w:rPr>
                <w:noProof/>
                <w:webHidden/>
              </w:rPr>
              <w:fldChar w:fldCharType="separate"/>
            </w:r>
            <w:r>
              <w:rPr>
                <w:noProof/>
                <w:webHidden/>
              </w:rPr>
              <w:t>14</w:t>
            </w:r>
            <w:r>
              <w:rPr>
                <w:noProof/>
                <w:webHidden/>
              </w:rPr>
              <w:fldChar w:fldCharType="end"/>
            </w:r>
          </w:hyperlink>
        </w:p>
        <w:p w14:paraId="711E0420" w14:textId="5B77E0E4" w:rsidR="00A17E9F" w:rsidRDefault="00A17E9F">
          <w:pPr>
            <w:pStyle w:val="TOC2"/>
            <w:tabs>
              <w:tab w:val="right" w:leader="dot" w:pos="9016"/>
            </w:tabs>
            <w:rPr>
              <w:rFonts w:eastAsiaTheme="minorEastAsia"/>
              <w:noProof/>
              <w:lang w:eastAsia="en-GB"/>
            </w:rPr>
          </w:pPr>
          <w:hyperlink w:anchor="_Toc238759781" w:history="1">
            <w:r w:rsidRPr="005172B5">
              <w:rPr>
                <w:rStyle w:val="Hyperlink"/>
                <w:rFonts w:ascii="Calibri" w:hAnsi="Calibri" w:cs="Calibri"/>
                <w:noProof/>
              </w:rPr>
              <w:t>7.2 Figure 12 –  Payback period</w:t>
            </w:r>
            <w:r>
              <w:rPr>
                <w:noProof/>
                <w:webHidden/>
              </w:rPr>
              <w:tab/>
            </w:r>
            <w:r>
              <w:rPr>
                <w:noProof/>
                <w:webHidden/>
              </w:rPr>
              <w:fldChar w:fldCharType="begin"/>
            </w:r>
            <w:r>
              <w:rPr>
                <w:noProof/>
                <w:webHidden/>
              </w:rPr>
              <w:instrText xml:space="preserve"> PAGEREF _Toc238759781 \h </w:instrText>
            </w:r>
            <w:r>
              <w:rPr>
                <w:noProof/>
                <w:webHidden/>
              </w:rPr>
            </w:r>
            <w:r>
              <w:rPr>
                <w:noProof/>
                <w:webHidden/>
              </w:rPr>
              <w:fldChar w:fldCharType="separate"/>
            </w:r>
            <w:r>
              <w:rPr>
                <w:noProof/>
                <w:webHidden/>
              </w:rPr>
              <w:t>14</w:t>
            </w:r>
            <w:r>
              <w:rPr>
                <w:noProof/>
                <w:webHidden/>
              </w:rPr>
              <w:fldChar w:fldCharType="end"/>
            </w:r>
          </w:hyperlink>
        </w:p>
        <w:p w14:paraId="279127B4" w14:textId="68F2930A" w:rsidR="00A17E9F" w:rsidRDefault="00A17E9F">
          <w:pPr>
            <w:pStyle w:val="TOC2"/>
            <w:tabs>
              <w:tab w:val="right" w:leader="dot" w:pos="9016"/>
            </w:tabs>
            <w:rPr>
              <w:rFonts w:eastAsiaTheme="minorEastAsia"/>
              <w:noProof/>
              <w:lang w:eastAsia="en-GB"/>
            </w:rPr>
          </w:pPr>
          <w:hyperlink w:anchor="_Toc238759782" w:history="1">
            <w:r w:rsidRPr="005172B5">
              <w:rPr>
                <w:rStyle w:val="Hyperlink"/>
                <w:rFonts w:ascii="Calibri" w:hAnsi="Calibri" w:cs="Calibri"/>
                <w:noProof/>
              </w:rPr>
              <w:t>7.3 Return on Investment (ROI)</w:t>
            </w:r>
            <w:r>
              <w:rPr>
                <w:noProof/>
                <w:webHidden/>
              </w:rPr>
              <w:tab/>
            </w:r>
            <w:r>
              <w:rPr>
                <w:noProof/>
                <w:webHidden/>
              </w:rPr>
              <w:fldChar w:fldCharType="begin"/>
            </w:r>
            <w:r>
              <w:rPr>
                <w:noProof/>
                <w:webHidden/>
              </w:rPr>
              <w:instrText xml:space="preserve"> PAGEREF _Toc238759782 \h </w:instrText>
            </w:r>
            <w:r>
              <w:rPr>
                <w:noProof/>
                <w:webHidden/>
              </w:rPr>
            </w:r>
            <w:r>
              <w:rPr>
                <w:noProof/>
                <w:webHidden/>
              </w:rPr>
              <w:fldChar w:fldCharType="separate"/>
            </w:r>
            <w:r>
              <w:rPr>
                <w:noProof/>
                <w:webHidden/>
              </w:rPr>
              <w:t>15</w:t>
            </w:r>
            <w:r>
              <w:rPr>
                <w:noProof/>
                <w:webHidden/>
              </w:rPr>
              <w:fldChar w:fldCharType="end"/>
            </w:r>
          </w:hyperlink>
        </w:p>
        <w:p w14:paraId="06ACE369" w14:textId="3CE63857" w:rsidR="00A17E9F" w:rsidRDefault="00A17E9F">
          <w:pPr>
            <w:pStyle w:val="TOC2"/>
            <w:tabs>
              <w:tab w:val="right" w:leader="dot" w:pos="9016"/>
            </w:tabs>
            <w:rPr>
              <w:rFonts w:eastAsiaTheme="minorEastAsia"/>
              <w:noProof/>
              <w:lang w:eastAsia="en-GB"/>
            </w:rPr>
          </w:pPr>
          <w:hyperlink w:anchor="_Toc238759783" w:history="1">
            <w:r w:rsidRPr="005172B5">
              <w:rPr>
                <w:rStyle w:val="Hyperlink"/>
                <w:rFonts w:ascii="Calibri" w:hAnsi="Calibri" w:cs="Calibri"/>
                <w:noProof/>
              </w:rPr>
              <w:t>7.4 Sensitivity Analysis</w:t>
            </w:r>
            <w:r>
              <w:rPr>
                <w:noProof/>
                <w:webHidden/>
              </w:rPr>
              <w:tab/>
            </w:r>
            <w:r>
              <w:rPr>
                <w:noProof/>
                <w:webHidden/>
              </w:rPr>
              <w:fldChar w:fldCharType="begin"/>
            </w:r>
            <w:r>
              <w:rPr>
                <w:noProof/>
                <w:webHidden/>
              </w:rPr>
              <w:instrText xml:space="preserve"> PAGEREF _Toc238759783 \h </w:instrText>
            </w:r>
            <w:r>
              <w:rPr>
                <w:noProof/>
                <w:webHidden/>
              </w:rPr>
            </w:r>
            <w:r>
              <w:rPr>
                <w:noProof/>
                <w:webHidden/>
              </w:rPr>
              <w:fldChar w:fldCharType="separate"/>
            </w:r>
            <w:r>
              <w:rPr>
                <w:noProof/>
                <w:webHidden/>
              </w:rPr>
              <w:t>15</w:t>
            </w:r>
            <w:r>
              <w:rPr>
                <w:noProof/>
                <w:webHidden/>
              </w:rPr>
              <w:fldChar w:fldCharType="end"/>
            </w:r>
          </w:hyperlink>
        </w:p>
        <w:p w14:paraId="319CDD68" w14:textId="5D2BA0BF" w:rsidR="00A17E9F" w:rsidRDefault="00A17E9F">
          <w:pPr>
            <w:pStyle w:val="TOC1"/>
            <w:tabs>
              <w:tab w:val="right" w:leader="dot" w:pos="9016"/>
            </w:tabs>
            <w:rPr>
              <w:rFonts w:eastAsiaTheme="minorEastAsia"/>
              <w:noProof/>
              <w:lang w:eastAsia="en-GB"/>
            </w:rPr>
          </w:pPr>
          <w:hyperlink w:anchor="_Toc238759784" w:history="1">
            <w:r w:rsidRPr="005172B5">
              <w:rPr>
                <w:rStyle w:val="Hyperlink"/>
                <w:rFonts w:ascii="Calibri" w:hAnsi="Calibri" w:cs="Calibri"/>
                <w:noProof/>
              </w:rPr>
              <w:t>8. Non</w:t>
            </w:r>
            <w:r w:rsidRPr="005172B5">
              <w:rPr>
                <w:rStyle w:val="Hyperlink"/>
                <w:rFonts w:ascii="Calibri" w:hAnsi="Calibri" w:cs="Calibri"/>
                <w:noProof/>
              </w:rPr>
              <w:noBreakHyphen/>
              <w:t>Monetary Benefits</w:t>
            </w:r>
            <w:r>
              <w:rPr>
                <w:noProof/>
                <w:webHidden/>
              </w:rPr>
              <w:tab/>
            </w:r>
            <w:r>
              <w:rPr>
                <w:noProof/>
                <w:webHidden/>
              </w:rPr>
              <w:fldChar w:fldCharType="begin"/>
            </w:r>
            <w:r>
              <w:rPr>
                <w:noProof/>
                <w:webHidden/>
              </w:rPr>
              <w:instrText xml:space="preserve"> PAGEREF _Toc238759784 \h </w:instrText>
            </w:r>
            <w:r>
              <w:rPr>
                <w:noProof/>
                <w:webHidden/>
              </w:rPr>
            </w:r>
            <w:r>
              <w:rPr>
                <w:noProof/>
                <w:webHidden/>
              </w:rPr>
              <w:fldChar w:fldCharType="separate"/>
            </w:r>
            <w:r>
              <w:rPr>
                <w:noProof/>
                <w:webHidden/>
              </w:rPr>
              <w:t>16</w:t>
            </w:r>
            <w:r>
              <w:rPr>
                <w:noProof/>
                <w:webHidden/>
              </w:rPr>
              <w:fldChar w:fldCharType="end"/>
            </w:r>
          </w:hyperlink>
        </w:p>
        <w:p w14:paraId="69E6A357" w14:textId="5F012648" w:rsidR="00A17E9F" w:rsidRDefault="00A17E9F">
          <w:pPr>
            <w:pStyle w:val="TOC1"/>
            <w:tabs>
              <w:tab w:val="right" w:leader="dot" w:pos="9016"/>
            </w:tabs>
            <w:rPr>
              <w:rFonts w:eastAsiaTheme="minorEastAsia"/>
              <w:noProof/>
              <w:lang w:eastAsia="en-GB"/>
            </w:rPr>
          </w:pPr>
          <w:hyperlink w:anchor="_Toc238759785" w:history="1">
            <w:r w:rsidRPr="005172B5">
              <w:rPr>
                <w:rStyle w:val="Hyperlink"/>
                <w:rFonts w:ascii="Calibri" w:hAnsi="Calibri" w:cs="Calibri"/>
                <w:noProof/>
              </w:rPr>
              <w:t>9. Implementation Plan</w:t>
            </w:r>
            <w:r>
              <w:rPr>
                <w:noProof/>
                <w:webHidden/>
              </w:rPr>
              <w:tab/>
            </w:r>
            <w:r>
              <w:rPr>
                <w:noProof/>
                <w:webHidden/>
              </w:rPr>
              <w:fldChar w:fldCharType="begin"/>
            </w:r>
            <w:r>
              <w:rPr>
                <w:noProof/>
                <w:webHidden/>
              </w:rPr>
              <w:instrText xml:space="preserve"> PAGEREF _Toc238759785 \h </w:instrText>
            </w:r>
            <w:r>
              <w:rPr>
                <w:noProof/>
                <w:webHidden/>
              </w:rPr>
            </w:r>
            <w:r>
              <w:rPr>
                <w:noProof/>
                <w:webHidden/>
              </w:rPr>
              <w:fldChar w:fldCharType="separate"/>
            </w:r>
            <w:r>
              <w:rPr>
                <w:noProof/>
                <w:webHidden/>
              </w:rPr>
              <w:t>18</w:t>
            </w:r>
            <w:r>
              <w:rPr>
                <w:noProof/>
                <w:webHidden/>
              </w:rPr>
              <w:fldChar w:fldCharType="end"/>
            </w:r>
          </w:hyperlink>
        </w:p>
        <w:p w14:paraId="50152229" w14:textId="42BEB4FA" w:rsidR="00A17E9F" w:rsidRDefault="00A17E9F">
          <w:pPr>
            <w:pStyle w:val="TOC2"/>
            <w:tabs>
              <w:tab w:val="right" w:leader="dot" w:pos="9016"/>
            </w:tabs>
            <w:rPr>
              <w:rFonts w:eastAsiaTheme="minorEastAsia"/>
              <w:noProof/>
              <w:lang w:eastAsia="en-GB"/>
            </w:rPr>
          </w:pPr>
          <w:hyperlink w:anchor="_Toc238759786" w:history="1">
            <w:r w:rsidRPr="005172B5">
              <w:rPr>
                <w:rStyle w:val="Hyperlink"/>
                <w:rFonts w:ascii="Calibri" w:hAnsi="Calibri" w:cs="Calibri"/>
                <w:noProof/>
              </w:rPr>
              <w:t>9.1 Implementation Plan Table</w:t>
            </w:r>
            <w:r>
              <w:rPr>
                <w:noProof/>
                <w:webHidden/>
              </w:rPr>
              <w:tab/>
            </w:r>
            <w:r>
              <w:rPr>
                <w:noProof/>
                <w:webHidden/>
              </w:rPr>
              <w:fldChar w:fldCharType="begin"/>
            </w:r>
            <w:r>
              <w:rPr>
                <w:noProof/>
                <w:webHidden/>
              </w:rPr>
              <w:instrText xml:space="preserve"> PAGEREF _Toc238759786 \h </w:instrText>
            </w:r>
            <w:r>
              <w:rPr>
                <w:noProof/>
                <w:webHidden/>
              </w:rPr>
            </w:r>
            <w:r>
              <w:rPr>
                <w:noProof/>
                <w:webHidden/>
              </w:rPr>
              <w:fldChar w:fldCharType="separate"/>
            </w:r>
            <w:r>
              <w:rPr>
                <w:noProof/>
                <w:webHidden/>
              </w:rPr>
              <w:t>18</w:t>
            </w:r>
            <w:r>
              <w:rPr>
                <w:noProof/>
                <w:webHidden/>
              </w:rPr>
              <w:fldChar w:fldCharType="end"/>
            </w:r>
          </w:hyperlink>
        </w:p>
        <w:p w14:paraId="55CC6BC4" w14:textId="73B00045" w:rsidR="00A17E9F" w:rsidRDefault="00A17E9F">
          <w:pPr>
            <w:pStyle w:val="TOC2"/>
            <w:tabs>
              <w:tab w:val="right" w:leader="dot" w:pos="9016"/>
            </w:tabs>
            <w:rPr>
              <w:rFonts w:eastAsiaTheme="minorEastAsia"/>
              <w:noProof/>
              <w:lang w:eastAsia="en-GB"/>
            </w:rPr>
          </w:pPr>
          <w:hyperlink w:anchor="_Toc238759787" w:history="1">
            <w:r w:rsidRPr="005172B5">
              <w:rPr>
                <w:rStyle w:val="Hyperlink"/>
                <w:rFonts w:ascii="Calibri" w:hAnsi="Calibri" w:cs="Calibri"/>
                <w:noProof/>
              </w:rPr>
              <w:t>9.2 Gantt Chart</w:t>
            </w:r>
            <w:r>
              <w:rPr>
                <w:noProof/>
                <w:webHidden/>
              </w:rPr>
              <w:tab/>
            </w:r>
            <w:r>
              <w:rPr>
                <w:noProof/>
                <w:webHidden/>
              </w:rPr>
              <w:fldChar w:fldCharType="begin"/>
            </w:r>
            <w:r>
              <w:rPr>
                <w:noProof/>
                <w:webHidden/>
              </w:rPr>
              <w:instrText xml:space="preserve"> PAGEREF _Toc238759787 \h </w:instrText>
            </w:r>
            <w:r>
              <w:rPr>
                <w:noProof/>
                <w:webHidden/>
              </w:rPr>
            </w:r>
            <w:r>
              <w:rPr>
                <w:noProof/>
                <w:webHidden/>
              </w:rPr>
              <w:fldChar w:fldCharType="separate"/>
            </w:r>
            <w:r>
              <w:rPr>
                <w:noProof/>
                <w:webHidden/>
              </w:rPr>
              <w:t>20</w:t>
            </w:r>
            <w:r>
              <w:rPr>
                <w:noProof/>
                <w:webHidden/>
              </w:rPr>
              <w:fldChar w:fldCharType="end"/>
            </w:r>
          </w:hyperlink>
        </w:p>
        <w:p w14:paraId="1E4F151F" w14:textId="2CDA18C4" w:rsidR="00A17E9F" w:rsidRDefault="00A17E9F">
          <w:pPr>
            <w:pStyle w:val="TOC1"/>
            <w:tabs>
              <w:tab w:val="right" w:leader="dot" w:pos="9016"/>
            </w:tabs>
            <w:rPr>
              <w:rFonts w:eastAsiaTheme="minorEastAsia"/>
              <w:noProof/>
              <w:lang w:eastAsia="en-GB"/>
            </w:rPr>
          </w:pPr>
          <w:hyperlink w:anchor="_Toc238759788" w:history="1">
            <w:r w:rsidRPr="005172B5">
              <w:rPr>
                <w:rStyle w:val="Hyperlink"/>
                <w:rFonts w:ascii="Calibri" w:hAnsi="Calibri" w:cs="Calibri"/>
                <w:noProof/>
              </w:rPr>
              <w:t>10. Stakeholder Analysis (Mitchell et al., 1997)</w:t>
            </w:r>
            <w:r>
              <w:rPr>
                <w:noProof/>
                <w:webHidden/>
              </w:rPr>
              <w:tab/>
            </w:r>
            <w:r>
              <w:rPr>
                <w:noProof/>
                <w:webHidden/>
              </w:rPr>
              <w:fldChar w:fldCharType="begin"/>
            </w:r>
            <w:r>
              <w:rPr>
                <w:noProof/>
                <w:webHidden/>
              </w:rPr>
              <w:instrText xml:space="preserve"> PAGEREF _Toc238759788 \h </w:instrText>
            </w:r>
            <w:r>
              <w:rPr>
                <w:noProof/>
                <w:webHidden/>
              </w:rPr>
            </w:r>
            <w:r>
              <w:rPr>
                <w:noProof/>
                <w:webHidden/>
              </w:rPr>
              <w:fldChar w:fldCharType="separate"/>
            </w:r>
            <w:r>
              <w:rPr>
                <w:noProof/>
                <w:webHidden/>
              </w:rPr>
              <w:t>21</w:t>
            </w:r>
            <w:r>
              <w:rPr>
                <w:noProof/>
                <w:webHidden/>
              </w:rPr>
              <w:fldChar w:fldCharType="end"/>
            </w:r>
          </w:hyperlink>
        </w:p>
        <w:p w14:paraId="5AEA14B6" w14:textId="5E5A80FD" w:rsidR="00A17E9F" w:rsidRDefault="00A17E9F">
          <w:pPr>
            <w:pStyle w:val="TOC1"/>
            <w:tabs>
              <w:tab w:val="right" w:leader="dot" w:pos="9016"/>
            </w:tabs>
            <w:rPr>
              <w:rFonts w:eastAsiaTheme="minorEastAsia"/>
              <w:noProof/>
              <w:lang w:eastAsia="en-GB"/>
            </w:rPr>
          </w:pPr>
          <w:hyperlink w:anchor="_Toc238759789" w:history="1">
            <w:r w:rsidRPr="005172B5">
              <w:rPr>
                <w:rStyle w:val="Hyperlink"/>
                <w:rFonts w:ascii="Calibri" w:hAnsi="Calibri" w:cs="Calibri"/>
                <w:noProof/>
              </w:rPr>
              <w:t>11. Communication</w:t>
            </w:r>
            <w:r>
              <w:rPr>
                <w:noProof/>
                <w:webHidden/>
              </w:rPr>
              <w:tab/>
            </w:r>
            <w:r>
              <w:rPr>
                <w:noProof/>
                <w:webHidden/>
              </w:rPr>
              <w:fldChar w:fldCharType="begin"/>
            </w:r>
            <w:r>
              <w:rPr>
                <w:noProof/>
                <w:webHidden/>
              </w:rPr>
              <w:instrText xml:space="preserve"> PAGEREF _Toc238759789 \h </w:instrText>
            </w:r>
            <w:r>
              <w:rPr>
                <w:noProof/>
                <w:webHidden/>
              </w:rPr>
            </w:r>
            <w:r>
              <w:rPr>
                <w:noProof/>
                <w:webHidden/>
              </w:rPr>
              <w:fldChar w:fldCharType="separate"/>
            </w:r>
            <w:r>
              <w:rPr>
                <w:noProof/>
                <w:webHidden/>
              </w:rPr>
              <w:t>24</w:t>
            </w:r>
            <w:r>
              <w:rPr>
                <w:noProof/>
                <w:webHidden/>
              </w:rPr>
              <w:fldChar w:fldCharType="end"/>
            </w:r>
          </w:hyperlink>
        </w:p>
        <w:p w14:paraId="61296AC6" w14:textId="6E0EEC68" w:rsidR="00A17E9F" w:rsidRDefault="00A17E9F">
          <w:pPr>
            <w:pStyle w:val="TOC1"/>
            <w:tabs>
              <w:tab w:val="right" w:leader="dot" w:pos="9016"/>
            </w:tabs>
            <w:rPr>
              <w:rFonts w:eastAsiaTheme="minorEastAsia"/>
              <w:noProof/>
              <w:lang w:eastAsia="en-GB"/>
            </w:rPr>
          </w:pPr>
          <w:hyperlink w:anchor="_Toc238759790" w:history="1">
            <w:r w:rsidRPr="005172B5">
              <w:rPr>
                <w:rStyle w:val="Hyperlink"/>
                <w:rFonts w:ascii="Calibri" w:hAnsi="Calibri" w:cs="Calibri"/>
                <w:noProof/>
              </w:rPr>
              <w:t>12. Monitor and review implementation</w:t>
            </w:r>
            <w:r>
              <w:rPr>
                <w:noProof/>
                <w:webHidden/>
              </w:rPr>
              <w:tab/>
            </w:r>
            <w:r>
              <w:rPr>
                <w:noProof/>
                <w:webHidden/>
              </w:rPr>
              <w:fldChar w:fldCharType="begin"/>
            </w:r>
            <w:r>
              <w:rPr>
                <w:noProof/>
                <w:webHidden/>
              </w:rPr>
              <w:instrText xml:space="preserve"> PAGEREF _Toc238759790 \h </w:instrText>
            </w:r>
            <w:r>
              <w:rPr>
                <w:noProof/>
                <w:webHidden/>
              </w:rPr>
            </w:r>
            <w:r>
              <w:rPr>
                <w:noProof/>
                <w:webHidden/>
              </w:rPr>
              <w:fldChar w:fldCharType="separate"/>
            </w:r>
            <w:r>
              <w:rPr>
                <w:noProof/>
                <w:webHidden/>
              </w:rPr>
              <w:t>25</w:t>
            </w:r>
            <w:r>
              <w:rPr>
                <w:noProof/>
                <w:webHidden/>
              </w:rPr>
              <w:fldChar w:fldCharType="end"/>
            </w:r>
          </w:hyperlink>
        </w:p>
        <w:p w14:paraId="0CF213E9" w14:textId="3321F3AE" w:rsidR="00A17E9F" w:rsidRDefault="00A17E9F">
          <w:pPr>
            <w:pStyle w:val="TOC2"/>
            <w:tabs>
              <w:tab w:val="right" w:leader="dot" w:pos="9016"/>
            </w:tabs>
            <w:rPr>
              <w:rFonts w:eastAsiaTheme="minorEastAsia"/>
              <w:noProof/>
              <w:lang w:eastAsia="en-GB"/>
            </w:rPr>
          </w:pPr>
          <w:hyperlink w:anchor="_Toc238759791" w:history="1">
            <w:r w:rsidRPr="005172B5">
              <w:rPr>
                <w:rStyle w:val="Hyperlink"/>
                <w:rFonts w:ascii="Calibri" w:hAnsi="Calibri" w:cs="Calibri"/>
                <w:noProof/>
              </w:rPr>
              <w:t>12.1 Figure 16 Measure and Baseline Table</w:t>
            </w:r>
            <w:r>
              <w:rPr>
                <w:noProof/>
                <w:webHidden/>
              </w:rPr>
              <w:tab/>
            </w:r>
            <w:r>
              <w:rPr>
                <w:noProof/>
                <w:webHidden/>
              </w:rPr>
              <w:fldChar w:fldCharType="begin"/>
            </w:r>
            <w:r>
              <w:rPr>
                <w:noProof/>
                <w:webHidden/>
              </w:rPr>
              <w:instrText xml:space="preserve"> PAGEREF _Toc238759791 \h </w:instrText>
            </w:r>
            <w:r>
              <w:rPr>
                <w:noProof/>
                <w:webHidden/>
              </w:rPr>
            </w:r>
            <w:r>
              <w:rPr>
                <w:noProof/>
                <w:webHidden/>
              </w:rPr>
              <w:fldChar w:fldCharType="separate"/>
            </w:r>
            <w:r>
              <w:rPr>
                <w:noProof/>
                <w:webHidden/>
              </w:rPr>
              <w:t>26</w:t>
            </w:r>
            <w:r>
              <w:rPr>
                <w:noProof/>
                <w:webHidden/>
              </w:rPr>
              <w:fldChar w:fldCharType="end"/>
            </w:r>
          </w:hyperlink>
        </w:p>
        <w:p w14:paraId="3DF28D4A" w14:textId="3F816A26" w:rsidR="00A17E9F" w:rsidRDefault="00A17E9F">
          <w:pPr>
            <w:pStyle w:val="TOC2"/>
            <w:tabs>
              <w:tab w:val="right" w:leader="dot" w:pos="9016"/>
            </w:tabs>
            <w:rPr>
              <w:rFonts w:eastAsiaTheme="minorEastAsia"/>
              <w:noProof/>
              <w:lang w:eastAsia="en-GB"/>
            </w:rPr>
          </w:pPr>
          <w:hyperlink w:anchor="_Toc238759792" w:history="1">
            <w:r w:rsidRPr="005172B5">
              <w:rPr>
                <w:rStyle w:val="Hyperlink"/>
                <w:rFonts w:ascii="Calibri" w:hAnsi="Calibri" w:cs="Calibri"/>
                <w:noProof/>
              </w:rPr>
              <w:t>12.2 - Review Point Table</w:t>
            </w:r>
            <w:r>
              <w:rPr>
                <w:noProof/>
                <w:webHidden/>
              </w:rPr>
              <w:tab/>
            </w:r>
            <w:r>
              <w:rPr>
                <w:noProof/>
                <w:webHidden/>
              </w:rPr>
              <w:fldChar w:fldCharType="begin"/>
            </w:r>
            <w:r>
              <w:rPr>
                <w:noProof/>
                <w:webHidden/>
              </w:rPr>
              <w:instrText xml:space="preserve"> PAGEREF _Toc238759792 \h </w:instrText>
            </w:r>
            <w:r>
              <w:rPr>
                <w:noProof/>
                <w:webHidden/>
              </w:rPr>
            </w:r>
            <w:r>
              <w:rPr>
                <w:noProof/>
                <w:webHidden/>
              </w:rPr>
              <w:fldChar w:fldCharType="separate"/>
            </w:r>
            <w:r>
              <w:rPr>
                <w:noProof/>
                <w:webHidden/>
              </w:rPr>
              <w:t>27</w:t>
            </w:r>
            <w:r>
              <w:rPr>
                <w:noProof/>
                <w:webHidden/>
              </w:rPr>
              <w:fldChar w:fldCharType="end"/>
            </w:r>
          </w:hyperlink>
        </w:p>
        <w:p w14:paraId="1D2319D7" w14:textId="2F87A2EF" w:rsidR="00A17E9F" w:rsidRDefault="00A17E9F">
          <w:pPr>
            <w:pStyle w:val="TOC1"/>
            <w:tabs>
              <w:tab w:val="right" w:leader="dot" w:pos="9016"/>
            </w:tabs>
            <w:rPr>
              <w:rFonts w:eastAsiaTheme="minorEastAsia"/>
              <w:noProof/>
              <w:lang w:eastAsia="en-GB"/>
            </w:rPr>
          </w:pPr>
          <w:hyperlink w:anchor="_Toc238759793" w:history="1">
            <w:r w:rsidRPr="005172B5">
              <w:rPr>
                <w:rStyle w:val="Hyperlink"/>
                <w:rFonts w:ascii="Calibri" w:hAnsi="Calibri" w:cs="Calibri"/>
                <w:noProof/>
              </w:rPr>
              <w:t>13. Conclusion</w:t>
            </w:r>
            <w:r>
              <w:rPr>
                <w:noProof/>
                <w:webHidden/>
              </w:rPr>
              <w:tab/>
            </w:r>
            <w:r>
              <w:rPr>
                <w:noProof/>
                <w:webHidden/>
              </w:rPr>
              <w:fldChar w:fldCharType="begin"/>
            </w:r>
            <w:r>
              <w:rPr>
                <w:noProof/>
                <w:webHidden/>
              </w:rPr>
              <w:instrText xml:space="preserve"> PAGEREF _Toc238759793 \h </w:instrText>
            </w:r>
            <w:r>
              <w:rPr>
                <w:noProof/>
                <w:webHidden/>
              </w:rPr>
            </w:r>
            <w:r>
              <w:rPr>
                <w:noProof/>
                <w:webHidden/>
              </w:rPr>
              <w:fldChar w:fldCharType="separate"/>
            </w:r>
            <w:r>
              <w:rPr>
                <w:noProof/>
                <w:webHidden/>
              </w:rPr>
              <w:t>29</w:t>
            </w:r>
            <w:r>
              <w:rPr>
                <w:noProof/>
                <w:webHidden/>
              </w:rPr>
              <w:fldChar w:fldCharType="end"/>
            </w:r>
          </w:hyperlink>
        </w:p>
        <w:p w14:paraId="66A30B4B" w14:textId="04CF7A76" w:rsidR="00A17E9F" w:rsidRDefault="00A17E9F">
          <w:pPr>
            <w:pStyle w:val="TOC1"/>
            <w:tabs>
              <w:tab w:val="right" w:leader="dot" w:pos="9016"/>
            </w:tabs>
            <w:rPr>
              <w:rFonts w:eastAsiaTheme="minorEastAsia"/>
              <w:noProof/>
              <w:lang w:eastAsia="en-GB"/>
            </w:rPr>
          </w:pPr>
          <w:hyperlink w:anchor="_Toc238759794" w:history="1">
            <w:r w:rsidRPr="005172B5">
              <w:rPr>
                <w:rStyle w:val="Hyperlink"/>
                <w:noProof/>
              </w:rPr>
              <w:t>References</w:t>
            </w:r>
            <w:r>
              <w:rPr>
                <w:noProof/>
                <w:webHidden/>
              </w:rPr>
              <w:tab/>
            </w:r>
            <w:r>
              <w:rPr>
                <w:noProof/>
                <w:webHidden/>
              </w:rPr>
              <w:fldChar w:fldCharType="begin"/>
            </w:r>
            <w:r>
              <w:rPr>
                <w:noProof/>
                <w:webHidden/>
              </w:rPr>
              <w:instrText xml:space="preserve"> PAGEREF _Toc238759794 \h </w:instrText>
            </w:r>
            <w:r>
              <w:rPr>
                <w:noProof/>
                <w:webHidden/>
              </w:rPr>
            </w:r>
            <w:r>
              <w:rPr>
                <w:noProof/>
                <w:webHidden/>
              </w:rPr>
              <w:fldChar w:fldCharType="separate"/>
            </w:r>
            <w:r>
              <w:rPr>
                <w:noProof/>
                <w:webHidden/>
              </w:rPr>
              <w:t>30</w:t>
            </w:r>
            <w:r>
              <w:rPr>
                <w:noProof/>
                <w:webHidden/>
              </w:rPr>
              <w:fldChar w:fldCharType="end"/>
            </w:r>
          </w:hyperlink>
        </w:p>
        <w:p w14:paraId="7BC05DE7" w14:textId="17F5334F" w:rsidR="0058334D" w:rsidRDefault="0058334D">
          <w:r>
            <w:rPr>
              <w:b/>
              <w:bCs/>
            </w:rPr>
            <w:lastRenderedPageBreak/>
            <w:fldChar w:fldCharType="end"/>
          </w:r>
        </w:p>
      </w:sdtContent>
    </w:sdt>
    <w:p w14:paraId="377B9A8C" w14:textId="2E6CC924" w:rsidR="004B10C0" w:rsidRPr="009A78EB" w:rsidRDefault="00B07250" w:rsidP="00A70673">
      <w:pPr>
        <w:rPr>
          <w:rFonts w:ascii="Calibri" w:hAnsi="Calibri" w:cs="Calibri"/>
        </w:rPr>
      </w:pPr>
      <w:bookmarkStart w:id="1" w:name="_Toc238759765"/>
      <w:r w:rsidRPr="00151724">
        <w:rPr>
          <w:rStyle w:val="Heading1Char"/>
          <w:rFonts w:ascii="Calibri" w:hAnsi="Calibri" w:cs="Calibri"/>
        </w:rPr>
        <w:t>1.</w:t>
      </w:r>
      <w:r w:rsidR="002C388F" w:rsidRPr="00151724">
        <w:rPr>
          <w:rStyle w:val="Heading1Char"/>
          <w:rFonts w:ascii="Calibri" w:hAnsi="Calibri" w:cs="Calibri"/>
        </w:rPr>
        <w:t>Introduction</w:t>
      </w:r>
      <w:bookmarkEnd w:id="0"/>
      <w:bookmarkEnd w:id="1"/>
      <w:r w:rsidR="002C388F" w:rsidRPr="00151724">
        <w:rPr>
          <w:rFonts w:ascii="Calibri" w:hAnsi="Calibri" w:cs="Calibri"/>
        </w:rPr>
        <w:t xml:space="preserve"> </w:t>
      </w:r>
      <w:r w:rsidR="002C388F" w:rsidRPr="00151724">
        <w:rPr>
          <w:rFonts w:ascii="Calibri" w:hAnsi="Calibri" w:cs="Calibri"/>
        </w:rPr>
        <w:br/>
      </w:r>
      <w:r w:rsidR="002C388F" w:rsidRPr="009A78EB">
        <w:rPr>
          <w:rFonts w:ascii="Calibri" w:hAnsi="Calibri" w:cs="Calibri"/>
        </w:rPr>
        <w:br/>
      </w:r>
      <w:r w:rsidR="00B57C80" w:rsidRPr="009A78EB">
        <w:rPr>
          <w:rFonts w:ascii="Calibri" w:hAnsi="Calibri" w:cs="Calibri"/>
        </w:rPr>
        <w:t>The service provides community</w:t>
      </w:r>
      <w:r w:rsidR="00B57C80" w:rsidRPr="009A78EB">
        <w:rPr>
          <w:rFonts w:ascii="Calibri" w:hAnsi="Calibri" w:cs="Calibri"/>
        </w:rPr>
        <w:noBreakHyphen/>
        <w:t>based support for individuals with complex needs, and staff rely on individualised care plans to deliver safe, predictable, person</w:t>
      </w:r>
      <w:r w:rsidR="00B57C80" w:rsidRPr="009A78EB">
        <w:rPr>
          <w:rFonts w:ascii="Calibri" w:hAnsi="Calibri" w:cs="Calibri"/>
        </w:rPr>
        <w:noBreakHyphen/>
        <w:t xml:space="preserve">centred routines. Recent evidence shows these plans are not followed consistently across shifts, creating variability in practice and affecting safety, therapeutic progress, and family confidence. </w:t>
      </w:r>
      <w:r w:rsidR="00B57C80" w:rsidRPr="009A78EB">
        <w:rPr>
          <w:rFonts w:ascii="Calibri" w:hAnsi="Calibri" w:cs="Calibri"/>
        </w:rPr>
        <w:br/>
      </w:r>
      <w:r w:rsidR="00B57C80" w:rsidRPr="009A78EB">
        <w:rPr>
          <w:rFonts w:ascii="Calibri" w:hAnsi="Calibri" w:cs="Calibri"/>
        </w:rPr>
        <w:br/>
        <w:t>Inconsistent adherence matters because the child’s routines, communication approaches, and risk</w:t>
      </w:r>
      <w:r w:rsidR="00B57C80" w:rsidRPr="009A78EB">
        <w:rPr>
          <w:rFonts w:ascii="Calibri" w:hAnsi="Calibri" w:cs="Calibri"/>
        </w:rPr>
        <w:noBreakHyphen/>
        <w:t xml:space="preserve">management strategies depend on reliable implementation (Adams et al., 2013). </w:t>
      </w:r>
      <w:bookmarkStart w:id="2" w:name="_Toc238750441"/>
      <w:r w:rsidR="00A70673" w:rsidRPr="009A78EB">
        <w:rPr>
          <w:rFonts w:ascii="Calibri" w:hAnsi="Calibri" w:cs="Calibri"/>
        </w:rPr>
        <w:t>In this report, I will explore why care plans are not always followed consistently and use four problem-solving tools to understand the main causes. I will then consider possible solutions, compare them using a weighted decision grid and financial analysis, and explain how my chosen solution could be implemented and monitored within the service.</w:t>
      </w:r>
      <w:r w:rsidR="00A70673" w:rsidRPr="009A78EB">
        <w:rPr>
          <w:rFonts w:ascii="Calibri" w:hAnsi="Calibri" w:cs="Calibri"/>
        </w:rPr>
        <w:br/>
      </w:r>
      <w:r w:rsidR="00A70673" w:rsidRPr="009A78EB">
        <w:rPr>
          <w:rFonts w:ascii="Calibri" w:hAnsi="Calibri" w:cs="Calibri"/>
        </w:rPr>
        <w:br/>
      </w:r>
      <w:r w:rsidR="00A70673" w:rsidRPr="009A78EB">
        <w:rPr>
          <w:rStyle w:val="Heading1Char"/>
          <w:rFonts w:ascii="Calibri" w:hAnsi="Calibri" w:cs="Calibri"/>
        </w:rPr>
        <w:br/>
      </w:r>
      <w:r w:rsidRPr="009A78EB">
        <w:rPr>
          <w:rStyle w:val="Heading1Char"/>
          <w:rFonts w:ascii="Calibri" w:hAnsi="Calibri" w:cs="Calibri"/>
        </w:rPr>
        <w:t>2.</w:t>
      </w:r>
      <w:r w:rsidR="00A70673" w:rsidRPr="009A78EB">
        <w:rPr>
          <w:rStyle w:val="Heading1Char"/>
          <w:rFonts w:ascii="Calibri" w:hAnsi="Calibri" w:cs="Calibri"/>
        </w:rPr>
        <w:t xml:space="preserve"> </w:t>
      </w:r>
      <w:r w:rsidR="000357FC" w:rsidRPr="009A78EB">
        <w:rPr>
          <w:rStyle w:val="Heading1Char"/>
          <w:rFonts w:ascii="Calibri" w:hAnsi="Calibri" w:cs="Calibri"/>
        </w:rPr>
        <w:t>Problem Definition</w:t>
      </w:r>
      <w:bookmarkEnd w:id="2"/>
      <w:r w:rsidR="000357FC" w:rsidRPr="009A78EB">
        <w:rPr>
          <w:rFonts w:ascii="Calibri" w:hAnsi="Calibri" w:cs="Calibri"/>
        </w:rPr>
        <w:t xml:space="preserve"> </w:t>
      </w:r>
    </w:p>
    <w:p w14:paraId="7875EE22" w14:textId="3A6EE5E2" w:rsidR="009918F8" w:rsidRPr="009A78EB" w:rsidRDefault="009918F8" w:rsidP="009918F8">
      <w:pPr>
        <w:rPr>
          <w:rFonts w:ascii="Calibri" w:hAnsi="Calibri" w:cs="Calibri"/>
        </w:rPr>
      </w:pPr>
      <w:r w:rsidRPr="009A78EB">
        <w:rPr>
          <w:rFonts w:ascii="Calibri" w:hAnsi="Calibri" w:cs="Calibri"/>
        </w:rPr>
        <w:t>The problem in this report is the inconsistent adherence to individualised care plans by support workers. Care</w:t>
      </w:r>
      <w:r w:rsidRPr="009A78EB">
        <w:rPr>
          <w:rFonts w:ascii="Calibri" w:hAnsi="Calibri" w:cs="Calibri"/>
        </w:rPr>
        <w:noBreakHyphen/>
        <w:t>plan adherence refers to staff reliably following the routines, communication strategies, risk</w:t>
      </w:r>
      <w:r w:rsidRPr="009A78EB">
        <w:rPr>
          <w:rFonts w:ascii="Calibri" w:hAnsi="Calibri" w:cs="Calibri"/>
        </w:rPr>
        <w:noBreakHyphen/>
        <w:t xml:space="preserve">management instructions and daily support procedures outlined in each </w:t>
      </w:r>
      <w:r w:rsidR="00D2067B" w:rsidRPr="009A78EB">
        <w:rPr>
          <w:rFonts w:ascii="Calibri" w:hAnsi="Calibri" w:cs="Calibri"/>
        </w:rPr>
        <w:t>client’s</w:t>
      </w:r>
      <w:r w:rsidRPr="009A78EB">
        <w:rPr>
          <w:rFonts w:ascii="Calibri" w:hAnsi="Calibri" w:cs="Calibri"/>
        </w:rPr>
        <w:t xml:space="preserve"> plan. These plans are central to safe, predictable and person</w:t>
      </w:r>
      <w:r w:rsidRPr="009A78EB">
        <w:rPr>
          <w:rFonts w:ascii="Calibri" w:hAnsi="Calibri" w:cs="Calibri"/>
        </w:rPr>
        <w:noBreakHyphen/>
        <w:t>centred practice, yet current evidence shows they are not being implemented consistently across shifts and environments.</w:t>
      </w:r>
    </w:p>
    <w:p w14:paraId="5F3D7C6B" w14:textId="360FD166" w:rsidR="009918F8" w:rsidRPr="009A78EB" w:rsidRDefault="009918F8" w:rsidP="009918F8">
      <w:pPr>
        <w:rPr>
          <w:rFonts w:ascii="Calibri" w:hAnsi="Calibri" w:cs="Calibri"/>
        </w:rPr>
      </w:pPr>
      <w:r w:rsidRPr="009A78EB">
        <w:rPr>
          <w:rFonts w:ascii="Calibri" w:hAnsi="Calibri" w:cs="Calibri"/>
        </w:rPr>
        <w:t xml:space="preserve">Over the last quarter, the service received six family complaints relating to inconsistent routines, missed activities and changes in support that did not align with the care plan. MDT professionals have reported occasions where staff used approaches that differed from agreed strategies. Observations and incident reports also </w:t>
      </w:r>
      <w:r w:rsidR="00ED6D14" w:rsidRPr="009A78EB">
        <w:rPr>
          <w:rFonts w:ascii="Calibri" w:hAnsi="Calibri" w:cs="Calibri"/>
        </w:rPr>
        <w:t>show</w:t>
      </w:r>
      <w:r w:rsidRPr="009A78EB">
        <w:rPr>
          <w:rFonts w:ascii="Calibri" w:hAnsi="Calibri" w:cs="Calibri"/>
        </w:rPr>
        <w:t xml:space="preserve"> discrepancies between planned and delivered care, demonstrating that inconsistent adherence is occurring regularly and affecting the quality, reliability and safety of support</w:t>
      </w:r>
      <w:r w:rsidR="00AB243E" w:rsidRPr="009A78EB">
        <w:rPr>
          <w:rFonts w:ascii="Calibri" w:hAnsi="Calibri" w:cs="Calibri"/>
        </w:rPr>
        <w:t xml:space="preserve"> (World Health Organization</w:t>
      </w:r>
      <w:r w:rsidR="00637D04" w:rsidRPr="009A78EB">
        <w:rPr>
          <w:rFonts w:ascii="Calibri" w:hAnsi="Calibri" w:cs="Calibri"/>
        </w:rPr>
        <w:t>,</w:t>
      </w:r>
      <w:r w:rsidR="00AB243E" w:rsidRPr="009A78EB">
        <w:rPr>
          <w:rFonts w:ascii="Calibri" w:hAnsi="Calibri" w:cs="Calibri"/>
        </w:rPr>
        <w:t> 2003). </w:t>
      </w:r>
    </w:p>
    <w:p w14:paraId="54DB0EA1" w14:textId="494E3BB2" w:rsidR="009918F8" w:rsidRPr="009A78EB" w:rsidRDefault="00F91F18" w:rsidP="009918F8">
      <w:pPr>
        <w:rPr>
          <w:rFonts w:ascii="Calibri" w:hAnsi="Calibri" w:cs="Calibri"/>
        </w:rPr>
      </w:pPr>
      <w:r w:rsidRPr="009A78EB">
        <w:rPr>
          <w:rFonts w:ascii="Calibri" w:hAnsi="Calibri" w:cs="Calibri"/>
        </w:rPr>
        <w:t>In practice, staff do not always work in the same way. This appears to be linked to differences in their experience, confidence, competency and understanding of the information within the care plan</w:t>
      </w:r>
      <w:r w:rsidR="009918F8" w:rsidRPr="009A78EB">
        <w:rPr>
          <w:rFonts w:ascii="Calibri" w:hAnsi="Calibri" w:cs="Calibri"/>
        </w:rPr>
        <w:t xml:space="preserve">. Some workers struggle to locate the correct version of the plan, while others rely on verbal information rather than documented guidance. </w:t>
      </w:r>
      <w:r w:rsidR="00E4244A" w:rsidRPr="009A78EB">
        <w:rPr>
          <w:rFonts w:ascii="Calibri" w:hAnsi="Calibri" w:cs="Calibri"/>
        </w:rPr>
        <w:t xml:space="preserve">When this happens, the child may not receive the same support from one shift to another. This can affect progress and make routines less predictable. It can also reduce the confidence that families and MDT professionals have in the service. </w:t>
      </w:r>
      <w:r w:rsidR="009918F8" w:rsidRPr="009A78EB">
        <w:rPr>
          <w:rFonts w:ascii="Calibri" w:hAnsi="Calibri" w:cs="Calibri"/>
        </w:rPr>
        <w:t xml:space="preserve">The desired condition is a stable, </w:t>
      </w:r>
      <w:r w:rsidR="009918F8" w:rsidRPr="009A78EB">
        <w:rPr>
          <w:rFonts w:ascii="Calibri" w:hAnsi="Calibri" w:cs="Calibri"/>
        </w:rPr>
        <w:lastRenderedPageBreak/>
        <w:t>competent workforce that implements care plans accurately and consistently across all shifts, ensuring predictable routines, safe practice and effective multidisciplinary collaboration</w:t>
      </w:r>
      <w:r w:rsidR="005E1A77" w:rsidRPr="009A78EB">
        <w:rPr>
          <w:rFonts w:ascii="Calibri" w:hAnsi="Calibri" w:cs="Calibri"/>
        </w:rPr>
        <w:t xml:space="preserve"> </w:t>
      </w:r>
      <w:r w:rsidR="00F93E8C" w:rsidRPr="00F93E8C">
        <w:rPr>
          <w:rFonts w:ascii="Calibri" w:hAnsi="Calibri" w:cs="Calibri"/>
        </w:rPr>
        <w:t>(Sjöberg et al., 2021)</w:t>
      </w:r>
      <w:r w:rsidR="002B7BDE">
        <w:rPr>
          <w:rFonts w:ascii="Calibri" w:hAnsi="Calibri" w:cs="Calibri"/>
        </w:rPr>
        <w:t>.</w:t>
      </w:r>
    </w:p>
    <w:p w14:paraId="72CD16B2" w14:textId="074C5CA3" w:rsidR="009918F8" w:rsidRPr="009A78EB" w:rsidRDefault="009918F8" w:rsidP="009918F8">
      <w:pPr>
        <w:rPr>
          <w:rFonts w:ascii="Calibri" w:hAnsi="Calibri" w:cs="Calibri"/>
        </w:rPr>
      </w:pPr>
      <w:r w:rsidRPr="009A78EB">
        <w:rPr>
          <w:rFonts w:ascii="Calibri" w:hAnsi="Calibri" w:cs="Calibri"/>
        </w:rPr>
        <w:t>The scope of the problem i</w:t>
      </w:r>
      <w:r w:rsidR="004B5ACB" w:rsidRPr="009A78EB">
        <w:rPr>
          <w:rFonts w:ascii="Calibri" w:hAnsi="Calibri" w:cs="Calibri"/>
        </w:rPr>
        <w:t>s</w:t>
      </w:r>
      <w:r w:rsidRPr="009A78EB">
        <w:rPr>
          <w:rFonts w:ascii="Calibri" w:hAnsi="Calibri" w:cs="Calibri"/>
        </w:rPr>
        <w:t xml:space="preserve"> affecting the child, support workers, families, MDT professionals and the organisation</w:t>
      </w:r>
      <w:r w:rsidR="004B5ACB" w:rsidRPr="009A78EB">
        <w:rPr>
          <w:rFonts w:ascii="Calibri" w:hAnsi="Calibri" w:cs="Calibri"/>
        </w:rPr>
        <w:t>; i</w:t>
      </w:r>
      <w:r w:rsidRPr="009A78EB">
        <w:rPr>
          <w:rFonts w:ascii="Calibri" w:hAnsi="Calibri" w:cs="Calibri"/>
        </w:rPr>
        <w:t xml:space="preserve">t </w:t>
      </w:r>
      <w:r w:rsidR="004B5ACB" w:rsidRPr="009A78EB">
        <w:rPr>
          <w:rFonts w:ascii="Calibri" w:hAnsi="Calibri" w:cs="Calibri"/>
        </w:rPr>
        <w:t xml:space="preserve">links </w:t>
      </w:r>
      <w:r w:rsidRPr="009A78EB">
        <w:rPr>
          <w:rFonts w:ascii="Calibri" w:hAnsi="Calibri" w:cs="Calibri"/>
        </w:rPr>
        <w:t>with daily care delivery, communication processes, documentation systems, supervision quality and operational pressures. The impact extends beyond frontline practice, influencing organisational performance, regulatory compliance, safeguarding reliability and family confidence.</w:t>
      </w:r>
    </w:p>
    <w:p w14:paraId="40EC8D32" w14:textId="77777777" w:rsidR="009918F8" w:rsidRPr="009A78EB" w:rsidRDefault="009918F8" w:rsidP="009918F8">
      <w:pPr>
        <w:rPr>
          <w:rFonts w:ascii="Calibri" w:hAnsi="Calibri" w:cs="Calibri"/>
        </w:rPr>
      </w:pPr>
      <w:r w:rsidRPr="009A78EB">
        <w:rPr>
          <w:rFonts w:ascii="Calibri" w:hAnsi="Calibri" w:cs="Calibri"/>
        </w:rPr>
        <w:t>As Team Leader, I am responsible for overseeing staff practice, ensuring documentation is accessible and up to date, and supporting workers to meet organisational expectations. However, several restrictions limit full resolution, including staffing shortages, limited training time, high turnover, workload pressures and organisational constraints such as budget and regulatory requirements.</w:t>
      </w:r>
    </w:p>
    <w:p w14:paraId="62E92DD0" w14:textId="2D8CB372" w:rsidR="007046F3" w:rsidRPr="00151724" w:rsidRDefault="009918F8" w:rsidP="009918F8">
      <w:pPr>
        <w:rPr>
          <w:rFonts w:ascii="Calibri" w:hAnsi="Calibri" w:cs="Calibri"/>
        </w:rPr>
      </w:pPr>
      <w:r w:rsidRPr="009A78EB">
        <w:rPr>
          <w:rFonts w:ascii="Calibri" w:hAnsi="Calibri" w:cs="Calibri"/>
        </w:rPr>
        <w:t>This is a complex problem</w:t>
      </w:r>
      <w:r w:rsidR="004B5ACB" w:rsidRPr="009A78EB">
        <w:rPr>
          <w:rFonts w:ascii="Calibri" w:hAnsi="Calibri" w:cs="Calibri"/>
        </w:rPr>
        <w:t xml:space="preserve"> and </w:t>
      </w:r>
      <w:r w:rsidRPr="009A78EB">
        <w:rPr>
          <w:rFonts w:ascii="Calibri" w:hAnsi="Calibri" w:cs="Calibri"/>
        </w:rPr>
        <w:t>not a simple one, because it arises from multiple</w:t>
      </w:r>
      <w:r w:rsidR="004B5ACB" w:rsidRPr="009A78EB">
        <w:rPr>
          <w:rFonts w:ascii="Calibri" w:hAnsi="Calibri" w:cs="Calibri"/>
        </w:rPr>
        <w:t xml:space="preserve"> </w:t>
      </w:r>
      <w:r w:rsidR="007046F3" w:rsidRPr="009A78EB">
        <w:rPr>
          <w:rFonts w:ascii="Calibri" w:hAnsi="Calibri" w:cs="Calibri"/>
        </w:rPr>
        <w:t>people</w:t>
      </w:r>
      <w:r w:rsidRPr="009A78EB">
        <w:rPr>
          <w:rFonts w:ascii="Calibri" w:hAnsi="Calibri" w:cs="Calibri"/>
        </w:rPr>
        <w:t>, organisational, communication and documentation factors</w:t>
      </w:r>
      <w:r w:rsidR="00B73524" w:rsidRPr="009A78EB">
        <w:rPr>
          <w:rFonts w:ascii="Calibri" w:hAnsi="Calibri" w:cs="Calibri"/>
          <w:color w:val="000000"/>
          <w:shd w:val="clear" w:color="auto" w:fill="FFFFFF"/>
        </w:rPr>
        <w:t xml:space="preserve"> </w:t>
      </w:r>
      <w:r w:rsidR="00B73524" w:rsidRPr="009A78EB">
        <w:rPr>
          <w:rFonts w:ascii="Calibri" w:hAnsi="Calibri" w:cs="Calibri"/>
        </w:rPr>
        <w:t>(</w:t>
      </w:r>
      <w:proofErr w:type="spellStart"/>
      <w:r w:rsidR="00B73524" w:rsidRPr="009A78EB">
        <w:rPr>
          <w:rFonts w:ascii="Calibri" w:hAnsi="Calibri" w:cs="Calibri"/>
        </w:rPr>
        <w:t>Dörner</w:t>
      </w:r>
      <w:proofErr w:type="spellEnd"/>
      <w:r w:rsidR="00B73524" w:rsidRPr="009A78EB">
        <w:rPr>
          <w:rFonts w:ascii="Calibri" w:hAnsi="Calibri" w:cs="Calibri"/>
        </w:rPr>
        <w:t xml:space="preserve"> &amp; Funke, 2017)</w:t>
      </w:r>
      <w:r w:rsidRPr="009A78EB">
        <w:rPr>
          <w:rFonts w:ascii="Calibri" w:hAnsi="Calibri" w:cs="Calibri"/>
        </w:rPr>
        <w:t xml:space="preserve">. </w:t>
      </w:r>
      <w:r w:rsidR="009A78EB" w:rsidRPr="009A78EB">
        <w:rPr>
          <w:rFonts w:ascii="Calibri" w:hAnsi="Calibri" w:cs="Calibri"/>
        </w:rPr>
        <w:t>Because there are several different factors involved, I do not think the problem can be resolved by making one change alone. The solution needs to consider staff, supervision, documentation and the pressures within the service</w:t>
      </w:r>
    </w:p>
    <w:p w14:paraId="2341B2DA" w14:textId="3FA48D1C" w:rsidR="00164DE7" w:rsidRPr="00151724" w:rsidRDefault="00873EB0" w:rsidP="003C6D0D">
      <w:pPr>
        <w:pStyle w:val="Heading1"/>
        <w:rPr>
          <w:rFonts w:ascii="Calibri" w:hAnsi="Calibri" w:cs="Calibri"/>
        </w:rPr>
      </w:pPr>
      <w:bookmarkStart w:id="3" w:name="_Toc238750442"/>
      <w:bookmarkStart w:id="4" w:name="_Toc238759766"/>
      <w:r w:rsidRPr="00151724">
        <w:rPr>
          <w:rFonts w:ascii="Calibri" w:hAnsi="Calibri" w:cs="Calibri"/>
        </w:rPr>
        <w:t xml:space="preserve">3. </w:t>
      </w:r>
      <w:r w:rsidR="00A75812" w:rsidRPr="00151724">
        <w:rPr>
          <w:rFonts w:ascii="Calibri" w:hAnsi="Calibri" w:cs="Calibri"/>
        </w:rPr>
        <w:t>Analysis of the Problem</w:t>
      </w:r>
      <w:bookmarkEnd w:id="3"/>
      <w:bookmarkEnd w:id="4"/>
    </w:p>
    <w:p w14:paraId="26CA3B85" w14:textId="74A30529" w:rsidR="0027741D" w:rsidRPr="00151724" w:rsidRDefault="00873EB0" w:rsidP="009D3A38">
      <w:pPr>
        <w:rPr>
          <w:rFonts w:ascii="Calibri" w:hAnsi="Calibri" w:cs="Calibri"/>
        </w:rPr>
      </w:pPr>
      <w:r w:rsidRPr="00151724">
        <w:rPr>
          <w:rFonts w:ascii="Calibri" w:hAnsi="Calibri" w:cs="Calibri"/>
        </w:rPr>
        <w:t>To understand why support workers are not consistently following individualised care plans, four analytical tools were applied. Each tool provided a different perspective on the problem and contributed unique evidence to support decision</w:t>
      </w:r>
      <w:r w:rsidRPr="00151724">
        <w:rPr>
          <w:rFonts w:ascii="Calibri" w:hAnsi="Calibri" w:cs="Calibri"/>
        </w:rPr>
        <w:noBreakHyphen/>
        <w:t>making.</w:t>
      </w:r>
    </w:p>
    <w:p w14:paraId="17AA31BF" w14:textId="0794316B" w:rsidR="0027741D" w:rsidRPr="00151724" w:rsidRDefault="0027741D" w:rsidP="002B7BDE">
      <w:pPr>
        <w:pStyle w:val="Heading2"/>
      </w:pPr>
      <w:bookmarkStart w:id="5" w:name="_Toc238759767"/>
      <w:r w:rsidRPr="00151724">
        <w:t>3.1 Tool 1: Brainstorming</w:t>
      </w:r>
      <w:r w:rsidR="0019650E">
        <w:t xml:space="preserve"> </w:t>
      </w:r>
      <w:r w:rsidR="0019650E" w:rsidRPr="0019650E">
        <w:t>(Osborn, 1953)</w:t>
      </w:r>
      <w:bookmarkEnd w:id="5"/>
    </w:p>
    <w:p w14:paraId="0F85422F" w14:textId="25C4D328" w:rsidR="001151A2" w:rsidRPr="00151724" w:rsidRDefault="005C6537" w:rsidP="009D3A38">
      <w:pPr>
        <w:rPr>
          <w:rFonts w:ascii="Calibri" w:hAnsi="Calibri" w:cs="Calibri"/>
        </w:rPr>
      </w:pPr>
      <w:r w:rsidRPr="00151724">
        <w:rPr>
          <w:rFonts w:ascii="Calibri" w:hAnsi="Calibri" w:cs="Calibri"/>
        </w:rPr>
        <w:t>Brainstorming generates a wide range of possible causes without judgement</w:t>
      </w:r>
      <w:r w:rsidR="003615F2" w:rsidRPr="00151724">
        <w:rPr>
          <w:rFonts w:ascii="Calibri" w:hAnsi="Calibri" w:cs="Calibri"/>
        </w:rPr>
        <w:t xml:space="preserve"> (Osborn</w:t>
      </w:r>
      <w:r w:rsidR="00F820B6" w:rsidRPr="00151724">
        <w:rPr>
          <w:rFonts w:ascii="Calibri" w:hAnsi="Calibri" w:cs="Calibri"/>
        </w:rPr>
        <w:t>, 1953</w:t>
      </w:r>
      <w:r w:rsidR="001F6EAB" w:rsidRPr="00151724">
        <w:rPr>
          <w:rFonts w:ascii="Calibri" w:hAnsi="Calibri" w:cs="Calibri"/>
        </w:rPr>
        <w:t>)</w:t>
      </w:r>
      <w:r w:rsidRPr="00151724">
        <w:rPr>
          <w:rFonts w:ascii="Calibri" w:hAnsi="Calibri" w:cs="Calibri"/>
        </w:rPr>
        <w:t xml:space="preserve">. In this workplace, it revealed numerous contributing factors including rushed inductions, unclear documentation, inconsistent supervision, staff fatigue, high turnover and communication gaps. </w:t>
      </w:r>
      <w:r w:rsidR="00C12A5D" w:rsidRPr="00C12A5D">
        <w:rPr>
          <w:rFonts w:ascii="Calibri" w:hAnsi="Calibri" w:cs="Calibri"/>
        </w:rPr>
        <w:t>This made me consider that the problem was not simply down to individual staff members. There were also wider pressures within the service that could be affecting how care plans were followed</w:t>
      </w:r>
      <w:r w:rsidRPr="00151724">
        <w:rPr>
          <w:rFonts w:ascii="Calibri" w:hAnsi="Calibri" w:cs="Calibri"/>
        </w:rPr>
        <w:t xml:space="preserve">. </w:t>
      </w:r>
      <w:r w:rsidR="001A5B41">
        <w:rPr>
          <w:rFonts w:ascii="Calibri" w:hAnsi="Calibri" w:cs="Calibri"/>
        </w:rPr>
        <w:t>B</w:t>
      </w:r>
      <w:r w:rsidRPr="00151724">
        <w:rPr>
          <w:rFonts w:ascii="Calibri" w:hAnsi="Calibri" w:cs="Calibri"/>
        </w:rPr>
        <w:t>rainstorming does not prioritise causes</w:t>
      </w:r>
      <w:r w:rsidR="001A5B41">
        <w:rPr>
          <w:rFonts w:ascii="Calibri" w:hAnsi="Calibri" w:cs="Calibri"/>
        </w:rPr>
        <w:t xml:space="preserve"> </w:t>
      </w:r>
      <w:r w:rsidRPr="00151724">
        <w:rPr>
          <w:rFonts w:ascii="Calibri" w:hAnsi="Calibri" w:cs="Calibri"/>
        </w:rPr>
        <w:t>because it established the breadth of the problem and prevented premature assumptions about staff performance.</w:t>
      </w:r>
      <w:r w:rsidRPr="00151724">
        <w:rPr>
          <w:rFonts w:ascii="Calibri" w:hAnsi="Calibri" w:cs="Calibri"/>
        </w:rPr>
        <w:br/>
      </w:r>
      <w:r w:rsidRPr="00151724">
        <w:rPr>
          <w:rFonts w:ascii="Calibri" w:hAnsi="Calibri" w:cs="Calibri"/>
        </w:rPr>
        <w:br/>
      </w:r>
      <w:r w:rsidR="009D3A38" w:rsidRPr="00151724">
        <w:rPr>
          <w:rFonts w:ascii="Calibri" w:hAnsi="Calibri" w:cs="Calibri"/>
        </w:rPr>
        <w:t xml:space="preserve"> </w:t>
      </w:r>
    </w:p>
    <w:p w14:paraId="2F7DC3A7" w14:textId="77777777" w:rsidR="001151A2" w:rsidRPr="00151724" w:rsidRDefault="001151A2" w:rsidP="009D3A38">
      <w:pPr>
        <w:rPr>
          <w:rFonts w:ascii="Calibri" w:hAnsi="Calibri" w:cs="Calibri"/>
        </w:rPr>
      </w:pPr>
    </w:p>
    <w:p w14:paraId="36AF89B6" w14:textId="77777777" w:rsidR="001151A2" w:rsidRPr="00151724" w:rsidRDefault="001151A2" w:rsidP="009D3A38">
      <w:pPr>
        <w:rPr>
          <w:rFonts w:ascii="Calibri" w:hAnsi="Calibri" w:cs="Calibri"/>
        </w:rPr>
      </w:pPr>
    </w:p>
    <w:p w14:paraId="296AFE4D" w14:textId="77777777" w:rsidR="001151A2" w:rsidRPr="00151724" w:rsidRDefault="001151A2" w:rsidP="009D3A38">
      <w:pPr>
        <w:rPr>
          <w:rFonts w:ascii="Calibri" w:hAnsi="Calibri" w:cs="Calibri"/>
        </w:rPr>
      </w:pPr>
    </w:p>
    <w:p w14:paraId="6077A8B2" w14:textId="0742D17B" w:rsidR="009D3A38" w:rsidRPr="00151724" w:rsidRDefault="009D3A38" w:rsidP="009D3A38">
      <w:pPr>
        <w:rPr>
          <w:rFonts w:ascii="Calibri" w:hAnsi="Calibri" w:cs="Calibri"/>
        </w:rPr>
      </w:pPr>
      <w:r w:rsidRPr="00151724">
        <w:rPr>
          <w:rFonts w:ascii="Calibri" w:hAnsi="Calibri" w:cs="Calibri"/>
        </w:rPr>
        <w:t>Figure 1 shows the initial brainstorming list</w:t>
      </w:r>
    </w:p>
    <w:p w14:paraId="0A64EDCD" w14:textId="3B92D688" w:rsidR="0066681C" w:rsidRPr="00151724" w:rsidRDefault="002A0511" w:rsidP="009D3A38">
      <w:pPr>
        <w:rPr>
          <w:rFonts w:ascii="Calibri" w:hAnsi="Calibri" w:cs="Calibri"/>
        </w:rPr>
      </w:pPr>
      <w:r w:rsidRPr="00151724">
        <w:rPr>
          <w:rFonts w:ascii="Calibri" w:hAnsi="Calibri" w:cs="Calibri"/>
          <w:noProof/>
        </w:rPr>
        <w:drawing>
          <wp:inline distT="0" distB="0" distL="0" distR="0" wp14:anchorId="0B3CFB59" wp14:editId="1F6F0F62">
            <wp:extent cx="3710304" cy="5265738"/>
            <wp:effectExtent l="3175" t="0" r="8255" b="8255"/>
            <wp:docPr id="6807034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703437" name="Picture 680703437"/>
                    <pic:cNvPicPr/>
                  </pic:nvPicPr>
                  <pic:blipFill rotWithShape="1">
                    <a:blip r:embed="rId9" cstate="print">
                      <a:extLst>
                        <a:ext uri="{28A0092B-C50C-407E-A947-70E740481C1C}">
                          <a14:useLocalDpi xmlns:a14="http://schemas.microsoft.com/office/drawing/2010/main" val="0"/>
                        </a:ext>
                      </a:extLst>
                    </a:blip>
                    <a:srcRect t="7058" r="14300" b="1069"/>
                    <a:stretch>
                      <a:fillRect/>
                    </a:stretch>
                  </pic:blipFill>
                  <pic:spPr bwMode="auto">
                    <a:xfrm rot="16200000">
                      <a:off x="0" y="0"/>
                      <a:ext cx="3710305" cy="5265739"/>
                    </a:xfrm>
                    <a:prstGeom prst="rect">
                      <a:avLst/>
                    </a:prstGeom>
                    <a:ln>
                      <a:noFill/>
                    </a:ln>
                    <a:extLst>
                      <a:ext uri="{53640926-AAD7-44D8-BBD7-CCE9431645EC}">
                        <a14:shadowObscured xmlns:a14="http://schemas.microsoft.com/office/drawing/2010/main"/>
                      </a:ext>
                    </a:extLst>
                  </pic:spPr>
                </pic:pic>
              </a:graphicData>
            </a:graphic>
          </wp:inline>
        </w:drawing>
      </w:r>
    </w:p>
    <w:p w14:paraId="38253F89" w14:textId="77777777" w:rsidR="00512A57" w:rsidRPr="00151724" w:rsidRDefault="00512A57" w:rsidP="00653C88">
      <w:pPr>
        <w:pStyle w:val="Heading2"/>
        <w:rPr>
          <w:rFonts w:ascii="Calibri" w:hAnsi="Calibri" w:cs="Calibri"/>
        </w:rPr>
      </w:pPr>
      <w:bookmarkStart w:id="6" w:name="_Toc238750443"/>
    </w:p>
    <w:p w14:paraId="692A65CE" w14:textId="3360E94C" w:rsidR="0066681C" w:rsidRPr="00151724" w:rsidRDefault="00DB5428" w:rsidP="00653C88">
      <w:pPr>
        <w:pStyle w:val="Heading2"/>
        <w:rPr>
          <w:rFonts w:ascii="Calibri" w:hAnsi="Calibri" w:cs="Calibri"/>
        </w:rPr>
      </w:pPr>
      <w:bookmarkStart w:id="7" w:name="_Toc238759768"/>
      <w:r w:rsidRPr="00151724">
        <w:rPr>
          <w:rFonts w:ascii="Calibri" w:hAnsi="Calibri" w:cs="Calibri"/>
        </w:rPr>
        <w:t xml:space="preserve">3.2 </w:t>
      </w:r>
      <w:r w:rsidR="009D3A38" w:rsidRPr="00151724">
        <w:rPr>
          <w:rFonts w:ascii="Calibri" w:hAnsi="Calibri" w:cs="Calibri"/>
        </w:rPr>
        <w:t>Tool 2: Mind Mapping</w:t>
      </w:r>
      <w:bookmarkEnd w:id="6"/>
      <w:r w:rsidR="0019650E">
        <w:rPr>
          <w:rFonts w:ascii="Calibri" w:hAnsi="Calibri" w:cs="Calibri"/>
        </w:rPr>
        <w:t xml:space="preserve"> </w:t>
      </w:r>
      <w:r w:rsidR="0019650E" w:rsidRPr="0019650E">
        <w:rPr>
          <w:rFonts w:ascii="Calibri" w:hAnsi="Calibri" w:cs="Calibri"/>
        </w:rPr>
        <w:t>(Buzan &amp; Buzan, 1993)</w:t>
      </w:r>
      <w:bookmarkEnd w:id="7"/>
    </w:p>
    <w:p w14:paraId="7EF63727" w14:textId="77777777" w:rsidR="00512A57" w:rsidRPr="00151724" w:rsidRDefault="00512A57" w:rsidP="00512A57">
      <w:pPr>
        <w:rPr>
          <w:rFonts w:ascii="Calibri" w:hAnsi="Calibri" w:cs="Calibri"/>
        </w:rPr>
      </w:pPr>
    </w:p>
    <w:p w14:paraId="3BAAB85D" w14:textId="29DD2A85" w:rsidR="00512A57" w:rsidRPr="00151724" w:rsidRDefault="00244BFE" w:rsidP="009D3A38">
      <w:pPr>
        <w:rPr>
          <w:rFonts w:ascii="Calibri" w:hAnsi="Calibri" w:cs="Calibri"/>
        </w:rPr>
      </w:pPr>
      <w:r w:rsidRPr="00151724">
        <w:rPr>
          <w:rFonts w:ascii="Calibri" w:hAnsi="Calibri" w:cs="Calibri"/>
        </w:rPr>
        <w:t>Mind mapping visually organises information around a central issue and highlights connections between factors</w:t>
      </w:r>
      <w:r w:rsidR="00F17B9A" w:rsidRPr="00151724">
        <w:rPr>
          <w:rFonts w:ascii="Calibri" w:hAnsi="Calibri" w:cs="Calibri"/>
        </w:rPr>
        <w:t xml:space="preserve"> (Buzan &amp; Buzan 1993)</w:t>
      </w:r>
      <w:r w:rsidRPr="00151724">
        <w:rPr>
          <w:rFonts w:ascii="Calibri" w:hAnsi="Calibri" w:cs="Calibri"/>
        </w:rPr>
        <w:t>. It showed how documentation accessibility, communication quality, staffing pressures and supervision practices interact to create inconsistency</w:t>
      </w:r>
      <w:r w:rsidR="00415B50" w:rsidRPr="00151724">
        <w:rPr>
          <w:rFonts w:ascii="Calibri" w:hAnsi="Calibri" w:cs="Calibri"/>
        </w:rPr>
        <w:t xml:space="preserve">. For instance, issues like difficulty locating the correct care plan version were directly linked to poor handovers and inconsistent documentation updates. Because this type of analysis relies heavily on individual interpretation, the findings remain partly subjective. </w:t>
      </w:r>
      <w:r w:rsidR="00715EB0" w:rsidRPr="00715EB0">
        <w:rPr>
          <w:rFonts w:ascii="Calibri" w:hAnsi="Calibri" w:cs="Calibri"/>
        </w:rPr>
        <w:t>This highlighted that focusing on only one part of the problem was unlikely to be enough. The main causes were connected, particularly staffing pressures, communication, documentation and supervision</w:t>
      </w:r>
    </w:p>
    <w:p w14:paraId="1725797C" w14:textId="77777777" w:rsidR="00512A57" w:rsidRPr="00151724" w:rsidRDefault="00512A57" w:rsidP="009D3A38">
      <w:pPr>
        <w:rPr>
          <w:rFonts w:ascii="Calibri" w:hAnsi="Calibri" w:cs="Calibri"/>
        </w:rPr>
      </w:pPr>
    </w:p>
    <w:p w14:paraId="370BF992" w14:textId="77777777" w:rsidR="00512A57" w:rsidRPr="00151724" w:rsidRDefault="00512A57" w:rsidP="009D3A38">
      <w:pPr>
        <w:rPr>
          <w:rFonts w:ascii="Calibri" w:hAnsi="Calibri" w:cs="Calibri"/>
        </w:rPr>
      </w:pPr>
    </w:p>
    <w:p w14:paraId="719E5F32" w14:textId="77777777" w:rsidR="00512A57" w:rsidRPr="00151724" w:rsidRDefault="00512A57" w:rsidP="009D3A38">
      <w:pPr>
        <w:rPr>
          <w:rFonts w:ascii="Calibri" w:hAnsi="Calibri" w:cs="Calibri"/>
        </w:rPr>
      </w:pPr>
    </w:p>
    <w:p w14:paraId="7E12AC72" w14:textId="77777777" w:rsidR="00512A57" w:rsidRPr="00151724" w:rsidRDefault="00512A57" w:rsidP="009D3A38">
      <w:pPr>
        <w:rPr>
          <w:rFonts w:ascii="Calibri" w:hAnsi="Calibri" w:cs="Calibri"/>
        </w:rPr>
      </w:pPr>
    </w:p>
    <w:p w14:paraId="121A786D" w14:textId="63B6FCF2" w:rsidR="0066681C" w:rsidRPr="00151724" w:rsidRDefault="009D3A38" w:rsidP="009D3A38">
      <w:pPr>
        <w:rPr>
          <w:rFonts w:ascii="Calibri" w:hAnsi="Calibri" w:cs="Calibri"/>
        </w:rPr>
      </w:pPr>
      <w:r w:rsidRPr="00151724">
        <w:rPr>
          <w:rFonts w:ascii="Calibri" w:hAnsi="Calibri" w:cs="Calibri"/>
        </w:rPr>
        <w:lastRenderedPageBreak/>
        <w:t>Figure 2 shows the mind map created during analysis.</w:t>
      </w:r>
    </w:p>
    <w:p w14:paraId="24E6FD84" w14:textId="54B68DB3" w:rsidR="006A21FD" w:rsidRPr="00151724" w:rsidRDefault="00CE60BA" w:rsidP="009D3A38">
      <w:pPr>
        <w:rPr>
          <w:rFonts w:ascii="Calibri" w:hAnsi="Calibri" w:cs="Calibri"/>
        </w:rPr>
      </w:pPr>
      <w:r w:rsidRPr="00151724">
        <w:rPr>
          <w:rFonts w:ascii="Calibri" w:hAnsi="Calibri" w:cs="Calibri"/>
          <w:noProof/>
        </w:rPr>
        <w:drawing>
          <wp:inline distT="0" distB="0" distL="0" distR="0" wp14:anchorId="7A66DEAC" wp14:editId="5FA95193">
            <wp:extent cx="3535562" cy="5082540"/>
            <wp:effectExtent l="7303" t="0" r="0" b="0"/>
            <wp:docPr id="12101250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125000" name="Picture 1210125000"/>
                    <pic:cNvPicPr/>
                  </pic:nvPicPr>
                  <pic:blipFill rotWithShape="1">
                    <a:blip r:embed="rId10" cstate="print">
                      <a:extLst>
                        <a:ext uri="{28A0092B-C50C-407E-A947-70E740481C1C}">
                          <a14:useLocalDpi xmlns:a14="http://schemas.microsoft.com/office/drawing/2010/main" val="0"/>
                        </a:ext>
                      </a:extLst>
                    </a:blip>
                    <a:srcRect l="3543" t="143" r="14210" b="11174"/>
                    <a:stretch>
                      <a:fillRect/>
                    </a:stretch>
                  </pic:blipFill>
                  <pic:spPr bwMode="auto">
                    <a:xfrm rot="16200000">
                      <a:off x="0" y="0"/>
                      <a:ext cx="3535783" cy="5082858"/>
                    </a:xfrm>
                    <a:prstGeom prst="rect">
                      <a:avLst/>
                    </a:prstGeom>
                    <a:ln>
                      <a:noFill/>
                    </a:ln>
                    <a:extLst>
                      <a:ext uri="{53640926-AAD7-44D8-BBD7-CCE9431645EC}">
                        <a14:shadowObscured xmlns:a14="http://schemas.microsoft.com/office/drawing/2010/main"/>
                      </a:ext>
                    </a:extLst>
                  </pic:spPr>
                </pic:pic>
              </a:graphicData>
            </a:graphic>
          </wp:inline>
        </w:drawing>
      </w:r>
    </w:p>
    <w:p w14:paraId="3035C00D" w14:textId="77777777" w:rsidR="00415B50" w:rsidRPr="00151724" w:rsidRDefault="00415B50" w:rsidP="009D3A38">
      <w:pPr>
        <w:rPr>
          <w:rFonts w:ascii="Calibri" w:hAnsi="Calibri" w:cs="Calibri"/>
        </w:rPr>
      </w:pPr>
    </w:p>
    <w:p w14:paraId="698AAFD2" w14:textId="77777777" w:rsidR="00415B50" w:rsidRPr="00151724" w:rsidRDefault="00415B50" w:rsidP="009D3A38">
      <w:pPr>
        <w:rPr>
          <w:rFonts w:ascii="Calibri" w:hAnsi="Calibri" w:cs="Calibri"/>
        </w:rPr>
      </w:pPr>
    </w:p>
    <w:p w14:paraId="0BE23822" w14:textId="05A1B907" w:rsidR="0066681C" w:rsidRPr="00151724" w:rsidRDefault="00DB5428" w:rsidP="001F0B2F">
      <w:pPr>
        <w:pStyle w:val="Heading2"/>
        <w:rPr>
          <w:rFonts w:ascii="Calibri" w:hAnsi="Calibri" w:cs="Calibri"/>
        </w:rPr>
      </w:pPr>
      <w:bookmarkStart w:id="8" w:name="_Toc238750444"/>
      <w:bookmarkStart w:id="9" w:name="_Toc238759769"/>
      <w:r w:rsidRPr="00151724">
        <w:rPr>
          <w:rFonts w:ascii="Calibri" w:hAnsi="Calibri" w:cs="Calibri"/>
        </w:rPr>
        <w:t xml:space="preserve">3.3 </w:t>
      </w:r>
      <w:r w:rsidR="009D3A38" w:rsidRPr="00151724">
        <w:rPr>
          <w:rFonts w:ascii="Calibri" w:hAnsi="Calibri" w:cs="Calibri"/>
        </w:rPr>
        <w:t>Tool 3: Fishbone (Ishikawa</w:t>
      </w:r>
      <w:r w:rsidR="00B35AE3" w:rsidRPr="00151724">
        <w:rPr>
          <w:rFonts w:ascii="Calibri" w:hAnsi="Calibri" w:cs="Calibri"/>
        </w:rPr>
        <w:t>, 1985)</w:t>
      </w:r>
      <w:bookmarkEnd w:id="8"/>
      <w:bookmarkEnd w:id="9"/>
      <w:r w:rsidR="00B35AE3" w:rsidRPr="00151724">
        <w:rPr>
          <w:rFonts w:ascii="Calibri" w:hAnsi="Calibri" w:cs="Calibri"/>
        </w:rPr>
        <w:t xml:space="preserve"> </w:t>
      </w:r>
    </w:p>
    <w:p w14:paraId="5477F1FC" w14:textId="77777777" w:rsidR="004F595F" w:rsidRPr="00151724" w:rsidRDefault="00032D6D" w:rsidP="009D3A38">
      <w:pPr>
        <w:rPr>
          <w:rFonts w:ascii="Calibri" w:hAnsi="Calibri" w:cs="Calibri"/>
        </w:rPr>
      </w:pPr>
      <w:r w:rsidRPr="00151724">
        <w:rPr>
          <w:rFonts w:ascii="Calibri" w:hAnsi="Calibri" w:cs="Calibri"/>
        </w:rPr>
        <w:t xml:space="preserve">The fishbone diagram categorises causes under structured headings such as People, Process, Documentation, Communication, Environment and Management. It organised the brainstorming ideas into clear categories, identifying rushed inductions, low confidence, outdated plans, unclear processes, poor handovers, inaccessible documentation and workload pressures as key contributors. The </w:t>
      </w:r>
      <w:r w:rsidR="00E824BC" w:rsidRPr="00151724">
        <w:rPr>
          <w:rFonts w:ascii="Calibri" w:hAnsi="Calibri" w:cs="Calibri"/>
        </w:rPr>
        <w:t xml:space="preserve">disadvantage </w:t>
      </w:r>
      <w:r w:rsidRPr="00151724">
        <w:rPr>
          <w:rFonts w:ascii="Calibri" w:hAnsi="Calibri" w:cs="Calibri"/>
        </w:rPr>
        <w:t>is that it does not prioritise causes</w:t>
      </w:r>
      <w:r w:rsidR="00E824BC" w:rsidRPr="00151724">
        <w:rPr>
          <w:rFonts w:ascii="Calibri" w:hAnsi="Calibri" w:cs="Calibri"/>
        </w:rPr>
        <w:t xml:space="preserve">, </w:t>
      </w:r>
      <w:r w:rsidRPr="00151724">
        <w:rPr>
          <w:rFonts w:ascii="Calibri" w:hAnsi="Calibri" w:cs="Calibri"/>
        </w:rPr>
        <w:t xml:space="preserve">because it </w:t>
      </w:r>
      <w:r w:rsidR="00142F58" w:rsidRPr="00151724">
        <w:rPr>
          <w:rFonts w:ascii="Calibri" w:hAnsi="Calibri" w:cs="Calibri"/>
        </w:rPr>
        <w:t>provides</w:t>
      </w:r>
      <w:r w:rsidRPr="00151724">
        <w:rPr>
          <w:rFonts w:ascii="Calibri" w:hAnsi="Calibri" w:cs="Calibri"/>
        </w:rPr>
        <w:t xml:space="preserve"> structure to the problem, showing that documentation, communication and human</w:t>
      </w:r>
      <w:r w:rsidRPr="00151724">
        <w:rPr>
          <w:rFonts w:ascii="Calibri" w:hAnsi="Calibri" w:cs="Calibri"/>
        </w:rPr>
        <w:noBreakHyphen/>
        <w:t>factor issues are central and must be addressed together.</w:t>
      </w:r>
      <w:r w:rsidRPr="00151724">
        <w:rPr>
          <w:rFonts w:ascii="Calibri" w:hAnsi="Calibri" w:cs="Calibri"/>
        </w:rPr>
        <w:br/>
      </w:r>
      <w:r w:rsidRPr="00151724">
        <w:rPr>
          <w:rFonts w:ascii="Calibri" w:hAnsi="Calibri" w:cs="Calibri"/>
        </w:rPr>
        <w:br/>
      </w:r>
    </w:p>
    <w:p w14:paraId="24E4D917" w14:textId="018899D3" w:rsidR="0066681C" w:rsidRPr="00151724" w:rsidRDefault="009D3A38" w:rsidP="009D3A38">
      <w:pPr>
        <w:rPr>
          <w:rFonts w:ascii="Calibri" w:hAnsi="Calibri" w:cs="Calibri"/>
        </w:rPr>
      </w:pPr>
      <w:r w:rsidRPr="00151724">
        <w:rPr>
          <w:rFonts w:ascii="Calibri" w:hAnsi="Calibri" w:cs="Calibri"/>
        </w:rPr>
        <w:lastRenderedPageBreak/>
        <w:t xml:space="preserve">Figure 3 shows the fishbone diagram. </w:t>
      </w:r>
      <w:r w:rsidR="005B376E" w:rsidRPr="00151724">
        <w:rPr>
          <w:rFonts w:ascii="Calibri" w:hAnsi="Calibri" w:cs="Calibri"/>
        </w:rPr>
        <w:br/>
      </w:r>
      <w:r w:rsidR="004F595F" w:rsidRPr="00151724">
        <w:rPr>
          <w:rFonts w:ascii="Calibri" w:hAnsi="Calibri" w:cs="Calibri"/>
          <w:noProof/>
        </w:rPr>
        <w:drawing>
          <wp:inline distT="0" distB="0" distL="0" distR="0" wp14:anchorId="3AE71975" wp14:editId="485E2B20">
            <wp:extent cx="3773170" cy="5411470"/>
            <wp:effectExtent l="0" t="0" r="0" b="0"/>
            <wp:docPr id="5580224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022474" name="Picture 558022474"/>
                    <pic:cNvPicPr/>
                  </pic:nvPicPr>
                  <pic:blipFill rotWithShape="1">
                    <a:blip r:embed="rId11" cstate="print">
                      <a:extLst>
                        <a:ext uri="{28A0092B-C50C-407E-A947-70E740481C1C}">
                          <a14:useLocalDpi xmlns:a14="http://schemas.microsoft.com/office/drawing/2010/main" val="0"/>
                        </a:ext>
                      </a:extLst>
                    </a:blip>
                    <a:srcRect t="5584" r="12230"/>
                    <a:stretch>
                      <a:fillRect/>
                    </a:stretch>
                  </pic:blipFill>
                  <pic:spPr bwMode="auto">
                    <a:xfrm rot="16200000">
                      <a:off x="0" y="0"/>
                      <a:ext cx="3773170" cy="5411470"/>
                    </a:xfrm>
                    <a:prstGeom prst="rect">
                      <a:avLst/>
                    </a:prstGeom>
                    <a:ln>
                      <a:noFill/>
                    </a:ln>
                    <a:extLst>
                      <a:ext uri="{53640926-AAD7-44D8-BBD7-CCE9431645EC}">
                        <a14:shadowObscured xmlns:a14="http://schemas.microsoft.com/office/drawing/2010/main"/>
                      </a:ext>
                    </a:extLst>
                  </pic:spPr>
                </pic:pic>
              </a:graphicData>
            </a:graphic>
          </wp:inline>
        </w:drawing>
      </w:r>
      <w:r w:rsidR="00653094" w:rsidRPr="00151724">
        <w:rPr>
          <w:rFonts w:ascii="Calibri" w:hAnsi="Calibri" w:cs="Calibri"/>
        </w:rPr>
        <w:br/>
      </w:r>
      <w:r w:rsidR="00653094" w:rsidRPr="00151724">
        <w:rPr>
          <w:rFonts w:ascii="Calibri" w:hAnsi="Calibri" w:cs="Calibri"/>
        </w:rPr>
        <w:br/>
      </w:r>
      <w:r w:rsidR="00653094" w:rsidRPr="00151724">
        <w:rPr>
          <w:rFonts w:ascii="Calibri" w:hAnsi="Calibri" w:cs="Calibri"/>
        </w:rPr>
        <w:br/>
      </w:r>
    </w:p>
    <w:p w14:paraId="2D009660" w14:textId="6CDA1AAF" w:rsidR="0066681C" w:rsidRPr="00151724" w:rsidRDefault="00DB5428" w:rsidP="001F0B2F">
      <w:pPr>
        <w:pStyle w:val="Heading2"/>
        <w:rPr>
          <w:rFonts w:ascii="Calibri" w:hAnsi="Calibri" w:cs="Calibri"/>
        </w:rPr>
      </w:pPr>
      <w:bookmarkStart w:id="10" w:name="_Toc238750445"/>
      <w:bookmarkStart w:id="11" w:name="_Toc238759770"/>
      <w:r w:rsidRPr="00151724">
        <w:rPr>
          <w:rFonts w:ascii="Calibri" w:hAnsi="Calibri" w:cs="Calibri"/>
        </w:rPr>
        <w:t xml:space="preserve">3.4 </w:t>
      </w:r>
      <w:r w:rsidR="009D3A38" w:rsidRPr="00151724">
        <w:rPr>
          <w:rFonts w:ascii="Calibri" w:hAnsi="Calibri" w:cs="Calibri"/>
        </w:rPr>
        <w:t>Tool 4: 5 Whys</w:t>
      </w:r>
      <w:r w:rsidR="00653094" w:rsidRPr="00151724">
        <w:rPr>
          <w:rFonts w:ascii="Calibri" w:hAnsi="Calibri" w:cs="Calibri"/>
        </w:rPr>
        <w:t xml:space="preserve"> </w:t>
      </w:r>
      <w:r w:rsidR="003D1456" w:rsidRPr="00151724">
        <w:rPr>
          <w:rFonts w:ascii="Calibri" w:hAnsi="Calibri" w:cs="Calibri"/>
        </w:rPr>
        <w:t>(Ohno, 1988)</w:t>
      </w:r>
      <w:bookmarkEnd w:id="10"/>
      <w:bookmarkEnd w:id="11"/>
    </w:p>
    <w:p w14:paraId="3DFD7752" w14:textId="78D69CDF" w:rsidR="004A408E" w:rsidRDefault="00032D6D" w:rsidP="009D3A38">
      <w:pPr>
        <w:rPr>
          <w:rFonts w:ascii="Calibri" w:hAnsi="Calibri" w:cs="Calibri"/>
        </w:rPr>
      </w:pPr>
      <w:r w:rsidRPr="00151724">
        <w:rPr>
          <w:rFonts w:ascii="Calibri" w:hAnsi="Calibri" w:cs="Calibri"/>
        </w:rPr>
        <w:t xml:space="preserve">The 5 Whys model identifies deeper root causes by repeatedly asking “why?” along a single causal pathway. </w:t>
      </w:r>
      <w:r w:rsidR="00653094" w:rsidRPr="00151724">
        <w:rPr>
          <w:rFonts w:ascii="Calibri" w:hAnsi="Calibri" w:cs="Calibri"/>
        </w:rPr>
        <w:t>I</w:t>
      </w:r>
      <w:r w:rsidRPr="00151724">
        <w:rPr>
          <w:rFonts w:ascii="Calibri" w:hAnsi="Calibri" w:cs="Calibri"/>
        </w:rPr>
        <w:t xml:space="preserve">t revealed that operational pressures, staffing shortages and limited administrative capacity result in reactive rather than proactive documentation management. This leads to outdated, unclear or inaccessible care plans, reducing staff confidence and consistency.  </w:t>
      </w:r>
      <w:r w:rsidR="00CB21D5" w:rsidRPr="00151724">
        <w:rPr>
          <w:rFonts w:ascii="Calibri" w:hAnsi="Calibri" w:cs="Calibri"/>
        </w:rPr>
        <w:t>I</w:t>
      </w:r>
      <w:r w:rsidRPr="00151724">
        <w:rPr>
          <w:rFonts w:ascii="Calibri" w:hAnsi="Calibri" w:cs="Calibri"/>
        </w:rPr>
        <w:t>t focuses on one pathway and may overlook others</w:t>
      </w:r>
      <w:r w:rsidR="00CB21D5" w:rsidRPr="00151724">
        <w:rPr>
          <w:rFonts w:ascii="Calibri" w:hAnsi="Calibri" w:cs="Calibri"/>
        </w:rPr>
        <w:t>, which ca</w:t>
      </w:r>
      <w:r w:rsidR="008A1AD1" w:rsidRPr="00151724">
        <w:rPr>
          <w:rFonts w:ascii="Calibri" w:hAnsi="Calibri" w:cs="Calibri"/>
        </w:rPr>
        <w:t>n lead to missing other concerns</w:t>
      </w:r>
      <w:r w:rsidRPr="00151724">
        <w:rPr>
          <w:rFonts w:ascii="Calibri" w:hAnsi="Calibri" w:cs="Calibri"/>
        </w:rPr>
        <w:t xml:space="preserve">. </w:t>
      </w:r>
      <w:r w:rsidR="004A408E" w:rsidRPr="004A408E">
        <w:rPr>
          <w:rFonts w:ascii="Calibri" w:hAnsi="Calibri" w:cs="Calibri"/>
        </w:rPr>
        <w:t>This was useful because it linked the documentation problems back to wider operational pressures. It helped explain why staff may be working from information that is unclear, out of date or difficult to access.</w:t>
      </w:r>
    </w:p>
    <w:p w14:paraId="6E1FED8A" w14:textId="398B743B" w:rsidR="0066681C" w:rsidRPr="00151724" w:rsidRDefault="009D3A38" w:rsidP="009D3A38">
      <w:pPr>
        <w:rPr>
          <w:rFonts w:ascii="Calibri" w:hAnsi="Calibri" w:cs="Calibri"/>
        </w:rPr>
      </w:pPr>
      <w:r w:rsidRPr="00151724">
        <w:rPr>
          <w:rFonts w:ascii="Calibri" w:hAnsi="Calibri" w:cs="Calibri"/>
        </w:rPr>
        <w:t xml:space="preserve">Figure 4 shows the 5 Whys chain. </w:t>
      </w:r>
    </w:p>
    <w:p w14:paraId="3B25F482" w14:textId="2D70CD64" w:rsidR="009D3A38" w:rsidRPr="00151724" w:rsidRDefault="004A408E" w:rsidP="009D3A38">
      <w:pPr>
        <w:rPr>
          <w:rFonts w:ascii="Calibri" w:hAnsi="Calibri" w:cs="Calibri"/>
        </w:rPr>
      </w:pPr>
      <w:r w:rsidRPr="00151724">
        <w:rPr>
          <w:rFonts w:ascii="Calibri" w:hAnsi="Calibri" w:cs="Calibri"/>
          <w:noProof/>
        </w:rPr>
        <w:lastRenderedPageBreak/>
        <w:drawing>
          <wp:anchor distT="0" distB="0" distL="114300" distR="114300" simplePos="0" relativeHeight="251659264" behindDoc="0" locked="0" layoutInCell="1" allowOverlap="1" wp14:anchorId="00348BB1" wp14:editId="4FA76A37">
            <wp:simplePos x="0" y="0"/>
            <wp:positionH relativeFrom="margin">
              <wp:posOffset>439420</wp:posOffset>
            </wp:positionH>
            <wp:positionV relativeFrom="paragraph">
              <wp:posOffset>0</wp:posOffset>
            </wp:positionV>
            <wp:extent cx="5731510" cy="4709795"/>
            <wp:effectExtent l="0" t="0" r="2540" b="0"/>
            <wp:wrapSquare wrapText="bothSides"/>
            <wp:docPr id="437905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905493"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4709795"/>
                    </a:xfrm>
                    <a:prstGeom prst="rect">
                      <a:avLst/>
                    </a:prstGeom>
                  </pic:spPr>
                </pic:pic>
              </a:graphicData>
            </a:graphic>
          </wp:anchor>
        </w:drawing>
      </w:r>
      <w:r w:rsidR="008E6B3C" w:rsidRPr="008E6B3C">
        <w:t xml:space="preserve"> </w:t>
      </w:r>
      <w:r w:rsidR="008E6B3C" w:rsidRPr="008E6B3C">
        <w:rPr>
          <w:rFonts w:ascii="Calibri" w:hAnsi="Calibri" w:cs="Calibri"/>
        </w:rPr>
        <w:t>Looking at the findings from all four tools together, it became clear that there was no single cause of the problem. The same issues kept appearing around staff competency, supervision and the accessibility and quality of documentation</w:t>
      </w:r>
      <w:r w:rsidR="00F412CC" w:rsidRPr="00151724">
        <w:rPr>
          <w:rFonts w:ascii="Calibri" w:hAnsi="Calibri" w:cs="Calibri"/>
        </w:rPr>
        <w:t>. Brainstorming generated breadth, mind mapping revealed connections, the fishbone diagram provided structure and the 5 Whys identified deeper operational causes. Across all tools, three dominant themes</w:t>
      </w:r>
      <w:r w:rsidR="0036719B" w:rsidRPr="00151724">
        <w:rPr>
          <w:rFonts w:ascii="Calibri" w:hAnsi="Calibri" w:cs="Calibri"/>
        </w:rPr>
        <w:t xml:space="preserve"> came to light: </w:t>
      </w:r>
      <w:r w:rsidR="00F412CC" w:rsidRPr="00151724">
        <w:rPr>
          <w:rFonts w:ascii="Calibri" w:hAnsi="Calibri" w:cs="Calibri"/>
        </w:rPr>
        <w:t>variable staff competency and confidence, inconsistent supervision and accountability, and documentation that is difficult to access, update or interpret. These findings shaped the development of alternative solutions and provide the foundation for selecting an intervention that addresses human</w:t>
      </w:r>
      <w:r w:rsidR="00F412CC" w:rsidRPr="00151724">
        <w:rPr>
          <w:rFonts w:ascii="Calibri" w:hAnsi="Calibri" w:cs="Calibri"/>
        </w:rPr>
        <w:noBreakHyphen/>
        <w:t>factor, communication and documentation issues simultaneously</w:t>
      </w:r>
      <w:r w:rsidR="009D3A38" w:rsidRPr="00151724">
        <w:rPr>
          <w:rFonts w:ascii="Calibri" w:hAnsi="Calibri" w:cs="Calibri"/>
        </w:rPr>
        <w:t>.</w:t>
      </w:r>
    </w:p>
    <w:p w14:paraId="7E085481" w14:textId="39D76873" w:rsidR="003A510E" w:rsidRPr="00151724" w:rsidRDefault="005A1AA8" w:rsidP="009B23BB">
      <w:pPr>
        <w:rPr>
          <w:rFonts w:ascii="Calibri" w:hAnsi="Calibri" w:cs="Calibri"/>
        </w:rPr>
      </w:pPr>
      <w:r w:rsidRPr="00151724">
        <w:rPr>
          <w:rFonts w:ascii="Calibri" w:hAnsi="Calibri" w:cs="Calibri"/>
        </w:rPr>
        <w:br/>
      </w:r>
      <w:r w:rsidR="001135CA" w:rsidRPr="00151724">
        <w:rPr>
          <w:rFonts w:ascii="Calibri" w:hAnsi="Calibri" w:cs="Calibri"/>
        </w:rPr>
        <w:br/>
      </w:r>
      <w:bookmarkStart w:id="12" w:name="_Toc238750446"/>
      <w:bookmarkStart w:id="13" w:name="_Toc238759771"/>
      <w:r w:rsidR="0026045B" w:rsidRPr="00151724">
        <w:rPr>
          <w:rStyle w:val="Heading1Char"/>
          <w:rFonts w:ascii="Calibri" w:hAnsi="Calibri" w:cs="Calibri"/>
        </w:rPr>
        <w:t xml:space="preserve">4. </w:t>
      </w:r>
      <w:r w:rsidR="008C4A34" w:rsidRPr="00151724">
        <w:rPr>
          <w:rStyle w:val="Heading1Char"/>
          <w:rFonts w:ascii="Calibri" w:hAnsi="Calibri" w:cs="Calibri"/>
        </w:rPr>
        <w:t>Possible Solutions</w:t>
      </w:r>
      <w:bookmarkEnd w:id="12"/>
      <w:bookmarkEnd w:id="13"/>
      <w:r w:rsidR="008C4A34" w:rsidRPr="00151724">
        <w:rPr>
          <w:rFonts w:ascii="Calibri" w:hAnsi="Calibri" w:cs="Calibri"/>
        </w:rPr>
        <w:t xml:space="preserve"> </w:t>
      </w:r>
      <w:r w:rsidR="0036719B" w:rsidRPr="00151724">
        <w:rPr>
          <w:rFonts w:ascii="Calibri" w:hAnsi="Calibri" w:cs="Calibri"/>
        </w:rPr>
        <w:br/>
      </w:r>
      <w:r w:rsidR="00BE513D" w:rsidRPr="00151724">
        <w:rPr>
          <w:rFonts w:ascii="Calibri" w:hAnsi="Calibri" w:cs="Calibri"/>
        </w:rPr>
        <w:br/>
      </w:r>
      <w:r w:rsidR="00A4596C" w:rsidRPr="00151724">
        <w:rPr>
          <w:rFonts w:ascii="Calibri" w:hAnsi="Calibri" w:cs="Calibri"/>
        </w:rPr>
        <w:t xml:space="preserve">The four alternative solutions were developed directly from the root causes identified through the analysis tools. Together, they provide a balanced range of options targeting documentation quality, accessibility, staff competency, supervision consistency and organisational processes. </w:t>
      </w:r>
    </w:p>
    <w:p w14:paraId="25229C01" w14:textId="5A6694D2" w:rsidR="0037599E" w:rsidRPr="00151724" w:rsidRDefault="00FC7250" w:rsidP="009B23BB">
      <w:pPr>
        <w:rPr>
          <w:rFonts w:ascii="Calibri" w:hAnsi="Calibri" w:cs="Calibri"/>
        </w:rPr>
      </w:pPr>
      <w:r w:rsidRPr="00151724">
        <w:rPr>
          <w:rFonts w:ascii="Calibri" w:hAnsi="Calibri" w:cs="Calibri"/>
          <w:noProof/>
        </w:rPr>
        <w:lastRenderedPageBreak/>
        <w:drawing>
          <wp:anchor distT="0" distB="0" distL="114300" distR="114300" simplePos="0" relativeHeight="251661312" behindDoc="0" locked="0" layoutInCell="1" allowOverlap="1" wp14:anchorId="7CFD25DA" wp14:editId="095610C9">
            <wp:simplePos x="0" y="0"/>
            <wp:positionH relativeFrom="margin">
              <wp:align>center</wp:align>
            </wp:positionH>
            <wp:positionV relativeFrom="paragraph">
              <wp:posOffset>297180</wp:posOffset>
            </wp:positionV>
            <wp:extent cx="6655435" cy="3634740"/>
            <wp:effectExtent l="0" t="0" r="0" b="3810"/>
            <wp:wrapSquare wrapText="bothSides"/>
            <wp:docPr id="1839794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94501" name=""/>
                    <pic:cNvPicPr/>
                  </pic:nvPicPr>
                  <pic:blipFill>
                    <a:blip r:embed="rId13">
                      <a:extLst>
                        <a:ext uri="{28A0092B-C50C-407E-A947-70E740481C1C}">
                          <a14:useLocalDpi xmlns:a14="http://schemas.microsoft.com/office/drawing/2010/main" val="0"/>
                        </a:ext>
                      </a:extLst>
                    </a:blip>
                    <a:stretch>
                      <a:fillRect/>
                    </a:stretch>
                  </pic:blipFill>
                  <pic:spPr>
                    <a:xfrm>
                      <a:off x="0" y="0"/>
                      <a:ext cx="6655435" cy="3634740"/>
                    </a:xfrm>
                    <a:prstGeom prst="rect">
                      <a:avLst/>
                    </a:prstGeom>
                  </pic:spPr>
                </pic:pic>
              </a:graphicData>
            </a:graphic>
            <wp14:sizeRelH relativeFrom="margin">
              <wp14:pctWidth>0</wp14:pctWidth>
            </wp14:sizeRelH>
            <wp14:sizeRelV relativeFrom="margin">
              <wp14:pctHeight>0</wp14:pctHeight>
            </wp14:sizeRelV>
          </wp:anchor>
        </w:drawing>
      </w:r>
      <w:r w:rsidR="0037599E" w:rsidRPr="00151724">
        <w:rPr>
          <w:rFonts w:ascii="Calibri" w:hAnsi="Calibri" w:cs="Calibri"/>
        </w:rPr>
        <w:t xml:space="preserve">Figure </w:t>
      </w:r>
      <w:r w:rsidR="00577D34" w:rsidRPr="00151724">
        <w:rPr>
          <w:rFonts w:ascii="Calibri" w:hAnsi="Calibri" w:cs="Calibri"/>
        </w:rPr>
        <w:t>5 shows the identified solutions table</w:t>
      </w:r>
    </w:p>
    <w:p w14:paraId="024F90B0" w14:textId="37E476C3" w:rsidR="009B23BB" w:rsidRPr="00151724" w:rsidRDefault="007E49FB" w:rsidP="009B23BB">
      <w:pPr>
        <w:rPr>
          <w:rFonts w:ascii="Calibri" w:hAnsi="Calibri" w:cs="Calibri"/>
        </w:rPr>
      </w:pPr>
      <w:r w:rsidRPr="00151724">
        <w:rPr>
          <w:rFonts w:ascii="Calibri" w:hAnsi="Calibri" w:cs="Calibri"/>
        </w:rPr>
        <w:br/>
        <w:t>Solution 1 focuses on proactive documentation management; Solution 2 addresses accessibility and version</w:t>
      </w:r>
      <w:r w:rsidRPr="00151724">
        <w:rPr>
          <w:rFonts w:ascii="Calibri" w:hAnsi="Calibri" w:cs="Calibri"/>
        </w:rPr>
        <w:noBreakHyphen/>
        <w:t>control issues; Solution 3 provides a short</w:t>
      </w:r>
      <w:r w:rsidRPr="00151724">
        <w:rPr>
          <w:rFonts w:ascii="Calibri" w:hAnsi="Calibri" w:cs="Calibri"/>
        </w:rPr>
        <w:noBreakHyphen/>
        <w:t>term structural redesign of care plans; and Solution 4 targets human</w:t>
      </w:r>
      <w:r w:rsidRPr="00151724">
        <w:rPr>
          <w:rFonts w:ascii="Calibri" w:hAnsi="Calibri" w:cs="Calibri"/>
        </w:rPr>
        <w:noBreakHyphen/>
        <w:t>factor causes through strengthened supervision and documentation</w:t>
      </w:r>
      <w:r w:rsidRPr="00151724">
        <w:rPr>
          <w:rFonts w:ascii="Calibri" w:hAnsi="Calibri" w:cs="Calibri"/>
        </w:rPr>
        <w:noBreakHyphen/>
        <w:t xml:space="preserve">focused training. </w:t>
      </w:r>
      <w:r w:rsidR="00485311" w:rsidRPr="00485311">
        <w:rPr>
          <w:rFonts w:ascii="Calibri" w:hAnsi="Calibri" w:cs="Calibri"/>
        </w:rPr>
        <w:t>These options address different parts of the problem. This gave me four realistic alternatives to compare before deciding which would be most suitable for the service.</w:t>
      </w:r>
      <w:r w:rsidRPr="00151724">
        <w:rPr>
          <w:rFonts w:ascii="Calibri" w:hAnsi="Calibri" w:cs="Calibri"/>
        </w:rPr>
        <w:br/>
      </w:r>
    </w:p>
    <w:p w14:paraId="10BF298E" w14:textId="77777777" w:rsidR="00425471" w:rsidRPr="00151724" w:rsidRDefault="0026045B" w:rsidP="00425471">
      <w:pPr>
        <w:rPr>
          <w:rFonts w:ascii="Calibri" w:hAnsi="Calibri" w:cs="Calibri"/>
        </w:rPr>
      </w:pPr>
      <w:bookmarkStart w:id="14" w:name="_Toc238750447"/>
      <w:bookmarkStart w:id="15" w:name="_Toc238759772"/>
      <w:r w:rsidRPr="00151724">
        <w:rPr>
          <w:rStyle w:val="Heading1Char"/>
          <w:rFonts w:ascii="Calibri" w:hAnsi="Calibri" w:cs="Calibri"/>
        </w:rPr>
        <w:t>5. Decision Making</w:t>
      </w:r>
      <w:bookmarkEnd w:id="14"/>
      <w:bookmarkEnd w:id="15"/>
      <w:r w:rsidR="00E71F0A" w:rsidRPr="00151724">
        <w:rPr>
          <w:rFonts w:ascii="Calibri" w:hAnsi="Calibri" w:cs="Calibri"/>
        </w:rPr>
        <w:br/>
      </w:r>
      <w:r w:rsidR="00E71F0A" w:rsidRPr="00151724">
        <w:rPr>
          <w:rFonts w:ascii="Calibri" w:hAnsi="Calibri" w:cs="Calibri"/>
        </w:rPr>
        <w:br/>
      </w:r>
      <w:r w:rsidR="00425471" w:rsidRPr="00151724">
        <w:rPr>
          <w:rFonts w:ascii="Calibri" w:hAnsi="Calibri" w:cs="Calibri"/>
        </w:rPr>
        <w:t>A structured decision</w:t>
      </w:r>
      <w:r w:rsidR="00425471" w:rsidRPr="00151724">
        <w:rPr>
          <w:rFonts w:ascii="Calibri" w:hAnsi="Calibri" w:cs="Calibri"/>
        </w:rPr>
        <w:noBreakHyphen/>
        <w:t>making process was used to compare the four solutions and identify which would most effectively address inconsistent care</w:t>
      </w:r>
      <w:r w:rsidR="00425471" w:rsidRPr="00151724">
        <w:rPr>
          <w:rFonts w:ascii="Calibri" w:hAnsi="Calibri" w:cs="Calibri"/>
        </w:rPr>
        <w:noBreakHyphen/>
        <w:t>plan adherence. A weighted decision grid was completed first, followed by financial analysis. Criteria were selected to reflect workplace restrictions: effectiveness and sustainability were weighted highest (5) because safe, predictable care requires long</w:t>
      </w:r>
      <w:r w:rsidR="00425471" w:rsidRPr="00151724">
        <w:rPr>
          <w:rFonts w:ascii="Calibri" w:hAnsi="Calibri" w:cs="Calibri"/>
        </w:rPr>
        <w:noBreakHyphen/>
        <w:t>term consistency; cost was weighted at 4 due to budget limits; and ease of implementation and speed of impact were weighted at 3 because staffing pressures require a feasible, timely intervention.</w:t>
      </w:r>
    </w:p>
    <w:p w14:paraId="10A9E709" w14:textId="7CA71CF0" w:rsidR="00425471" w:rsidRPr="00151724" w:rsidRDefault="00425471" w:rsidP="00425471">
      <w:pPr>
        <w:rPr>
          <w:rFonts w:ascii="Calibri" w:hAnsi="Calibri" w:cs="Calibri"/>
        </w:rPr>
      </w:pPr>
      <w:r w:rsidRPr="00151724">
        <w:rPr>
          <w:rFonts w:ascii="Calibri" w:hAnsi="Calibri" w:cs="Calibri"/>
        </w:rPr>
        <w:t>The grid is worked out by scoring each solution against every criterion</w:t>
      </w:r>
      <w:r w:rsidR="009748CD" w:rsidRPr="00151724">
        <w:rPr>
          <w:rFonts w:ascii="Calibri" w:hAnsi="Calibri" w:cs="Calibri"/>
        </w:rPr>
        <w:t xml:space="preserve"> (</w:t>
      </w:r>
      <w:r w:rsidRPr="00151724">
        <w:rPr>
          <w:rFonts w:ascii="Calibri" w:hAnsi="Calibri" w:cs="Calibri"/>
        </w:rPr>
        <w:t xml:space="preserve">1–5), multiplying each score by its weight, and then adding the totals. </w:t>
      </w:r>
      <w:r w:rsidR="00F237AD" w:rsidRPr="00F237AD">
        <w:rPr>
          <w:rFonts w:ascii="Calibri" w:hAnsi="Calibri" w:cs="Calibri"/>
        </w:rPr>
        <w:t xml:space="preserve">The scores provided an initial comparison between the four options. However, I did not rely on the score alone, as the practical restrictions within the service also needed to be considered </w:t>
      </w:r>
      <w:r w:rsidR="00A241E2" w:rsidRPr="00151724">
        <w:rPr>
          <w:rFonts w:ascii="Calibri" w:hAnsi="Calibri" w:cs="Calibri"/>
        </w:rPr>
        <w:t>(Németh et al., 2019)</w:t>
      </w:r>
      <w:r w:rsidRPr="00151724">
        <w:rPr>
          <w:rFonts w:ascii="Calibri" w:hAnsi="Calibri" w:cs="Calibri"/>
        </w:rPr>
        <w:t>.</w:t>
      </w:r>
    </w:p>
    <w:p w14:paraId="3F40E719" w14:textId="06105A31" w:rsidR="0015408C" w:rsidRPr="00151724" w:rsidRDefault="00683CDA" w:rsidP="0015408C">
      <w:pPr>
        <w:rPr>
          <w:rFonts w:ascii="Calibri" w:hAnsi="Calibri" w:cs="Calibri"/>
        </w:rPr>
      </w:pPr>
      <w:bookmarkStart w:id="16" w:name="_Toc238750448"/>
      <w:bookmarkStart w:id="17" w:name="_Toc238759773"/>
      <w:r w:rsidRPr="00151724">
        <w:rPr>
          <w:rStyle w:val="Heading2Char"/>
          <w:rFonts w:ascii="Calibri" w:hAnsi="Calibri" w:cs="Calibri"/>
        </w:rPr>
        <w:lastRenderedPageBreak/>
        <w:t>5.1 Weighted Grid Analysis</w:t>
      </w:r>
      <w:bookmarkEnd w:id="16"/>
      <w:bookmarkEnd w:id="17"/>
      <w:r w:rsidRPr="00151724">
        <w:rPr>
          <w:rStyle w:val="Heading1Char"/>
          <w:rFonts w:ascii="Calibri" w:hAnsi="Calibri" w:cs="Calibri"/>
        </w:rPr>
        <w:br/>
      </w:r>
      <w:r w:rsidR="00D00203" w:rsidRPr="00151724">
        <w:rPr>
          <w:rFonts w:ascii="Calibri" w:hAnsi="Calibri" w:cs="Calibri"/>
        </w:rPr>
        <w:t>Figure 6: Weighted Grid Analysis</w:t>
      </w:r>
      <w:r w:rsidR="00681494" w:rsidRPr="00151724">
        <w:rPr>
          <w:rFonts w:ascii="Calibri" w:hAnsi="Calibri" w:cs="Calibri"/>
        </w:rPr>
        <w:br/>
      </w:r>
      <w:r w:rsidR="00D00203" w:rsidRPr="00151724">
        <w:rPr>
          <w:rFonts w:ascii="Calibri" w:hAnsi="Calibri" w:cs="Calibri"/>
        </w:rPr>
        <w:br/>
      </w:r>
      <w:r w:rsidR="0015408C" w:rsidRPr="00151724">
        <w:rPr>
          <w:rFonts w:ascii="Calibri" w:hAnsi="Calibri" w:cs="Calibri"/>
          <w:noProof/>
        </w:rPr>
        <w:drawing>
          <wp:inline distT="0" distB="0" distL="0" distR="0" wp14:anchorId="34B71AD5" wp14:editId="290913C2">
            <wp:extent cx="5731510" cy="2004060"/>
            <wp:effectExtent l="0" t="0" r="2540" b="0"/>
            <wp:docPr id="1596365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365728" name=""/>
                    <pic:cNvPicPr/>
                  </pic:nvPicPr>
                  <pic:blipFill>
                    <a:blip r:embed="rId14"/>
                    <a:stretch>
                      <a:fillRect/>
                    </a:stretch>
                  </pic:blipFill>
                  <pic:spPr>
                    <a:xfrm>
                      <a:off x="0" y="0"/>
                      <a:ext cx="5731510" cy="2004060"/>
                    </a:xfrm>
                    <a:prstGeom prst="rect">
                      <a:avLst/>
                    </a:prstGeom>
                  </pic:spPr>
                </pic:pic>
              </a:graphicData>
            </a:graphic>
          </wp:inline>
        </w:drawing>
      </w:r>
    </w:p>
    <w:p w14:paraId="098433AC" w14:textId="4AE6B42C" w:rsidR="00B75716" w:rsidRPr="00151724" w:rsidRDefault="00B75716" w:rsidP="00B75716">
      <w:pPr>
        <w:rPr>
          <w:rFonts w:ascii="Calibri" w:hAnsi="Calibri" w:cs="Calibri"/>
        </w:rPr>
      </w:pPr>
    </w:p>
    <w:p w14:paraId="3EE0F6C2" w14:textId="6B96735E" w:rsidR="00A23746" w:rsidRPr="00151724" w:rsidRDefault="00A23746" w:rsidP="00A23746">
      <w:pPr>
        <w:rPr>
          <w:rFonts w:ascii="Calibri" w:hAnsi="Calibri" w:cs="Calibri"/>
        </w:rPr>
      </w:pPr>
      <w:r w:rsidRPr="00151724">
        <w:rPr>
          <w:rFonts w:ascii="Calibri" w:hAnsi="Calibri" w:cs="Calibri"/>
        </w:rPr>
        <w:t>Although the weighted grid produced a joint outcome between Solution 2 and Solution 4, the final decision required qualitative interpretation based on root</w:t>
      </w:r>
      <w:r w:rsidRPr="00151724">
        <w:rPr>
          <w:rFonts w:ascii="Calibri" w:hAnsi="Calibri" w:cs="Calibri"/>
        </w:rPr>
        <w:noBreakHyphen/>
        <w:t xml:space="preserve">cause evidence and workplace constraints. </w:t>
      </w:r>
      <w:r w:rsidR="004D2E82" w:rsidRPr="004D2E82">
        <w:rPr>
          <w:rFonts w:ascii="Calibri" w:hAnsi="Calibri" w:cs="Calibri"/>
        </w:rPr>
        <w:t xml:space="preserve">I selected Solution 4 because it was the option that most closely matched the main causes identified during my analysis. </w:t>
      </w:r>
      <w:proofErr w:type="gramStart"/>
      <w:r w:rsidR="004D2E82" w:rsidRPr="004D2E82">
        <w:rPr>
          <w:rFonts w:ascii="Calibri" w:hAnsi="Calibri" w:cs="Calibri"/>
        </w:rPr>
        <w:t>In particular, it</w:t>
      </w:r>
      <w:proofErr w:type="gramEnd"/>
      <w:r w:rsidR="004D2E82" w:rsidRPr="004D2E82">
        <w:rPr>
          <w:rFonts w:ascii="Calibri" w:hAnsi="Calibri" w:cs="Calibri"/>
        </w:rPr>
        <w:t xml:space="preserve"> addressed the gaps I had identified in supervision, staff confidence and understanding of documentation</w:t>
      </w:r>
      <w:r w:rsidR="00681494" w:rsidRPr="00151724">
        <w:rPr>
          <w:rFonts w:ascii="Calibri" w:hAnsi="Calibri" w:cs="Calibri"/>
        </w:rPr>
        <w:t xml:space="preserve">. </w:t>
      </w:r>
      <w:r w:rsidR="0060272E" w:rsidRPr="0060272E">
        <w:rPr>
          <w:rFonts w:ascii="Calibri" w:hAnsi="Calibri" w:cs="Calibri"/>
        </w:rPr>
        <w:t>Increasing supervision would give staff more opportunities to discuss problems and receive feedback, while the additional training would focus specifically on understanding and following care plans. I considered this more realistic than introducing a completely new system, particularly given the current staffing and budget pressures</w:t>
      </w:r>
      <w:r w:rsidRPr="00151724">
        <w:rPr>
          <w:rFonts w:ascii="Calibri" w:hAnsi="Calibri" w:cs="Calibri"/>
        </w:rPr>
        <w:t>.</w:t>
      </w:r>
    </w:p>
    <w:p w14:paraId="30D174A4" w14:textId="5713B856" w:rsidR="00A23746" w:rsidRPr="00151724" w:rsidRDefault="00A23746" w:rsidP="00A23746">
      <w:pPr>
        <w:rPr>
          <w:rFonts w:ascii="Calibri" w:hAnsi="Calibri" w:cs="Calibri"/>
        </w:rPr>
      </w:pPr>
      <w:r w:rsidRPr="00151724">
        <w:rPr>
          <w:rFonts w:ascii="Calibri" w:hAnsi="Calibri" w:cs="Calibri"/>
        </w:rPr>
        <w:t>Solution 1 was rejected because protected admin time is unlikely to be sustained during staffing shortages. Solution 2 was rejected because, despite its potential impact, it requires digital readiness, IT infrastructure and upfront investment the organisation cannot currently support. Solution 3 was rejected because it provides only a short</w:t>
      </w:r>
      <w:r w:rsidRPr="00151724">
        <w:rPr>
          <w:rFonts w:ascii="Calibri" w:hAnsi="Calibri" w:cs="Calibri"/>
        </w:rPr>
        <w:noBreakHyphen/>
        <w:t>term fix and does not address ongoing competency or supervision needs.</w:t>
      </w:r>
    </w:p>
    <w:p w14:paraId="381B5B9C" w14:textId="77777777" w:rsidR="00B75716" w:rsidRPr="00151724" w:rsidRDefault="00B75716" w:rsidP="0015408C">
      <w:pPr>
        <w:rPr>
          <w:rFonts w:ascii="Calibri" w:hAnsi="Calibri" w:cs="Calibri"/>
        </w:rPr>
      </w:pPr>
    </w:p>
    <w:p w14:paraId="4ACD04D2" w14:textId="270B0547" w:rsidR="00B75716" w:rsidRPr="00151724" w:rsidRDefault="001A5542" w:rsidP="001F0B2F">
      <w:pPr>
        <w:pStyle w:val="Heading1"/>
        <w:rPr>
          <w:rFonts w:ascii="Calibri" w:hAnsi="Calibri" w:cs="Calibri"/>
        </w:rPr>
      </w:pPr>
      <w:bookmarkStart w:id="18" w:name="_Toc238750449"/>
      <w:bookmarkStart w:id="19" w:name="_Toc238759774"/>
      <w:r w:rsidRPr="00151724">
        <w:rPr>
          <w:rFonts w:ascii="Calibri" w:hAnsi="Calibri" w:cs="Calibri"/>
        </w:rPr>
        <w:lastRenderedPageBreak/>
        <w:t xml:space="preserve">6. </w:t>
      </w:r>
      <w:bookmarkEnd w:id="18"/>
      <w:r w:rsidR="0019650E">
        <w:rPr>
          <w:rFonts w:ascii="Calibri" w:hAnsi="Calibri" w:cs="Calibri"/>
        </w:rPr>
        <w:t xml:space="preserve">Cost- Benefit Analysis </w:t>
      </w:r>
      <w:r w:rsidR="0019650E" w:rsidRPr="0019650E">
        <w:rPr>
          <w:rFonts w:ascii="Calibri" w:hAnsi="Calibri" w:cs="Calibri"/>
        </w:rPr>
        <w:t>(Boardman et al., 2018)</w:t>
      </w:r>
      <w:bookmarkEnd w:id="19"/>
      <w:r w:rsidRPr="00151724">
        <w:rPr>
          <w:rFonts w:ascii="Calibri" w:hAnsi="Calibri" w:cs="Calibri"/>
        </w:rPr>
        <w:br/>
      </w:r>
    </w:p>
    <w:p w14:paraId="29ABCD0F" w14:textId="4EAD2369" w:rsidR="00500376" w:rsidRPr="00151724" w:rsidRDefault="00E00C74" w:rsidP="001F0B2F">
      <w:pPr>
        <w:pStyle w:val="Heading2"/>
        <w:rPr>
          <w:rFonts w:ascii="Calibri" w:hAnsi="Calibri" w:cs="Calibri"/>
        </w:rPr>
      </w:pPr>
      <w:bookmarkStart w:id="20" w:name="_Toc238750450"/>
      <w:bookmarkStart w:id="21" w:name="_Toc238759775"/>
      <w:r w:rsidRPr="00151724">
        <w:rPr>
          <w:rFonts w:ascii="Calibri" w:hAnsi="Calibri" w:cs="Calibri"/>
        </w:rPr>
        <w:t xml:space="preserve">6.1 </w:t>
      </w:r>
      <w:r w:rsidR="00500376" w:rsidRPr="00151724">
        <w:rPr>
          <w:rFonts w:ascii="Calibri" w:hAnsi="Calibri" w:cs="Calibri"/>
        </w:rPr>
        <w:t xml:space="preserve">Figure </w:t>
      </w:r>
      <w:r w:rsidR="00FC7250" w:rsidRPr="00151724">
        <w:rPr>
          <w:rFonts w:ascii="Calibri" w:hAnsi="Calibri" w:cs="Calibri"/>
        </w:rPr>
        <w:t>7</w:t>
      </w:r>
      <w:r w:rsidR="00500376" w:rsidRPr="00151724">
        <w:rPr>
          <w:rFonts w:ascii="Calibri" w:hAnsi="Calibri" w:cs="Calibri"/>
        </w:rPr>
        <w:t xml:space="preserve"> – Annual cost</w:t>
      </w:r>
      <w:bookmarkEnd w:id="20"/>
      <w:bookmarkEnd w:id="21"/>
      <w:r w:rsidR="00500376" w:rsidRPr="00151724">
        <w:rPr>
          <w:rFonts w:ascii="Calibri" w:hAnsi="Calibri" w:cs="Calibri"/>
        </w:rPr>
        <w:t xml:space="preserve"> </w:t>
      </w:r>
    </w:p>
    <w:p w14:paraId="001CD846" w14:textId="2338C7C1" w:rsidR="00681C83" w:rsidRPr="00151724" w:rsidRDefault="00FC7250" w:rsidP="00BE6DBA">
      <w:pPr>
        <w:rPr>
          <w:rFonts w:ascii="Calibri" w:hAnsi="Calibri" w:cs="Calibri"/>
        </w:rPr>
      </w:pPr>
      <w:r w:rsidRPr="00151724">
        <w:rPr>
          <w:rFonts w:ascii="Calibri" w:hAnsi="Calibri" w:cs="Calibri"/>
          <w:noProof/>
        </w:rPr>
        <w:drawing>
          <wp:anchor distT="0" distB="0" distL="114300" distR="114300" simplePos="0" relativeHeight="251662336" behindDoc="0" locked="0" layoutInCell="1" allowOverlap="1" wp14:anchorId="2A49DB1A" wp14:editId="2D4BF0F0">
            <wp:simplePos x="0" y="0"/>
            <wp:positionH relativeFrom="margin">
              <wp:align>center</wp:align>
            </wp:positionH>
            <wp:positionV relativeFrom="paragraph">
              <wp:posOffset>0</wp:posOffset>
            </wp:positionV>
            <wp:extent cx="6443008" cy="2277110"/>
            <wp:effectExtent l="0" t="0" r="0" b="8890"/>
            <wp:wrapSquare wrapText="bothSides"/>
            <wp:docPr id="564091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091303" name=""/>
                    <pic:cNvPicPr/>
                  </pic:nvPicPr>
                  <pic:blipFill>
                    <a:blip r:embed="rId15">
                      <a:extLst>
                        <a:ext uri="{28A0092B-C50C-407E-A947-70E740481C1C}">
                          <a14:useLocalDpi xmlns:a14="http://schemas.microsoft.com/office/drawing/2010/main" val="0"/>
                        </a:ext>
                      </a:extLst>
                    </a:blip>
                    <a:stretch>
                      <a:fillRect/>
                    </a:stretch>
                  </pic:blipFill>
                  <pic:spPr>
                    <a:xfrm>
                      <a:off x="0" y="0"/>
                      <a:ext cx="6443008" cy="2277110"/>
                    </a:xfrm>
                    <a:prstGeom prst="rect">
                      <a:avLst/>
                    </a:prstGeom>
                  </pic:spPr>
                </pic:pic>
              </a:graphicData>
            </a:graphic>
          </wp:anchor>
        </w:drawing>
      </w:r>
      <w:r w:rsidR="008A35CF" w:rsidRPr="00151724">
        <w:rPr>
          <w:rFonts w:ascii="Calibri" w:hAnsi="Calibri" w:cs="Calibri"/>
        </w:rPr>
        <w:br/>
      </w:r>
      <w:r w:rsidR="001E25F9" w:rsidRPr="001E25F9">
        <w:rPr>
          <w:rFonts w:ascii="Calibri" w:hAnsi="Calibri" w:cs="Calibri"/>
        </w:rPr>
        <w:t>The costs include the training itself as well as the staff time needed to deliver supervision and complete the training</w:t>
      </w:r>
      <w:r w:rsidR="00A538C7" w:rsidRPr="00151724">
        <w:rPr>
          <w:rFonts w:ascii="Calibri" w:hAnsi="Calibri" w:cs="Calibri"/>
        </w:rPr>
        <w:t>. Direct costs are the immediate, out</w:t>
      </w:r>
      <w:r w:rsidR="00A538C7" w:rsidRPr="00151724">
        <w:rPr>
          <w:rFonts w:ascii="Calibri" w:hAnsi="Calibri" w:cs="Calibri"/>
        </w:rPr>
        <w:noBreakHyphen/>
        <w:t>of</w:t>
      </w:r>
      <w:r w:rsidR="00A538C7" w:rsidRPr="00151724">
        <w:rPr>
          <w:rFonts w:ascii="Calibri" w:hAnsi="Calibri" w:cs="Calibri"/>
        </w:rPr>
        <w:noBreakHyphen/>
        <w:t xml:space="preserve">pocket expenses such as training delivery and equipment. Indirect costs relate to staff time, supervision hours and operational impact. Recurring (annual) costs are those that continue each year, such as ongoing training and regular supervision. </w:t>
      </w:r>
      <w:r w:rsidR="00244052" w:rsidRPr="00244052">
        <w:rPr>
          <w:rFonts w:ascii="Calibri" w:hAnsi="Calibri" w:cs="Calibri"/>
        </w:rPr>
        <w:t>This breakdown shows the overall financial commitment and highlights where the organisation will face upfront investment versus ongoing expenditure.</w:t>
      </w:r>
      <w:r w:rsidR="00244052">
        <w:rPr>
          <w:rFonts w:ascii="Calibri" w:hAnsi="Calibri" w:cs="Calibri"/>
        </w:rPr>
        <w:br/>
      </w:r>
      <w:r w:rsidR="00BE6DBA" w:rsidRPr="00151724">
        <w:rPr>
          <w:rFonts w:ascii="Calibri" w:hAnsi="Calibri" w:cs="Calibri"/>
          <w:noProof/>
        </w:rPr>
        <w:drawing>
          <wp:anchor distT="0" distB="0" distL="114300" distR="114300" simplePos="0" relativeHeight="251663360" behindDoc="0" locked="0" layoutInCell="1" allowOverlap="1" wp14:anchorId="69FDEA11" wp14:editId="090F872B">
            <wp:simplePos x="0" y="0"/>
            <wp:positionH relativeFrom="margin">
              <wp:posOffset>-205740</wp:posOffset>
            </wp:positionH>
            <wp:positionV relativeFrom="paragraph">
              <wp:posOffset>676910</wp:posOffset>
            </wp:positionV>
            <wp:extent cx="5731510" cy="2845435"/>
            <wp:effectExtent l="0" t="0" r="2540" b="0"/>
            <wp:wrapSquare wrapText="bothSides"/>
            <wp:docPr id="1380411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411488"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2845435"/>
                    </a:xfrm>
                    <a:prstGeom prst="rect">
                      <a:avLst/>
                    </a:prstGeom>
                  </pic:spPr>
                </pic:pic>
              </a:graphicData>
            </a:graphic>
          </wp:anchor>
        </w:drawing>
      </w:r>
      <w:r w:rsidR="00F539E4" w:rsidRPr="00151724">
        <w:rPr>
          <w:rFonts w:ascii="Calibri" w:hAnsi="Calibri" w:cs="Calibri"/>
        </w:rPr>
        <w:br/>
      </w:r>
      <w:r w:rsidR="00F528EA" w:rsidRPr="00151724">
        <w:rPr>
          <w:rStyle w:val="Heading2Char"/>
          <w:rFonts w:ascii="Calibri" w:hAnsi="Calibri" w:cs="Calibri"/>
        </w:rPr>
        <w:t xml:space="preserve">6.2 </w:t>
      </w:r>
      <w:r w:rsidR="00F539E4" w:rsidRPr="00151724">
        <w:rPr>
          <w:rStyle w:val="Heading2Char"/>
          <w:rFonts w:ascii="Calibri" w:hAnsi="Calibri" w:cs="Calibri"/>
        </w:rPr>
        <w:t xml:space="preserve">Figure </w:t>
      </w:r>
      <w:r w:rsidR="00A538C7" w:rsidRPr="00151724">
        <w:rPr>
          <w:rStyle w:val="Heading2Char"/>
          <w:rFonts w:ascii="Calibri" w:hAnsi="Calibri" w:cs="Calibri"/>
        </w:rPr>
        <w:t>8</w:t>
      </w:r>
      <w:r w:rsidR="00F539E4" w:rsidRPr="00151724">
        <w:rPr>
          <w:rStyle w:val="Heading2Char"/>
          <w:rFonts w:ascii="Calibri" w:hAnsi="Calibri" w:cs="Calibri"/>
        </w:rPr>
        <w:t xml:space="preserve"> – </w:t>
      </w:r>
      <w:r w:rsidR="00270779" w:rsidRPr="00151724">
        <w:rPr>
          <w:rStyle w:val="Heading2Char"/>
          <w:rFonts w:ascii="Calibri" w:hAnsi="Calibri" w:cs="Calibri"/>
        </w:rPr>
        <w:t>Three-year</w:t>
      </w:r>
      <w:r w:rsidR="00F539E4" w:rsidRPr="00151724">
        <w:rPr>
          <w:rStyle w:val="Heading2Char"/>
          <w:rFonts w:ascii="Calibri" w:hAnsi="Calibri" w:cs="Calibri"/>
        </w:rPr>
        <w:t xml:space="preserve"> projection</w:t>
      </w:r>
      <w:r w:rsidR="00F539E4" w:rsidRPr="00151724">
        <w:rPr>
          <w:rFonts w:ascii="Calibri" w:hAnsi="Calibri" w:cs="Calibri"/>
        </w:rPr>
        <w:t xml:space="preserve"> </w:t>
      </w:r>
    </w:p>
    <w:p w14:paraId="66946BAA" w14:textId="3649BE8E" w:rsidR="00C02A8E" w:rsidRPr="00151724" w:rsidRDefault="00A52D91" w:rsidP="006A6709">
      <w:pPr>
        <w:rPr>
          <w:rFonts w:ascii="Calibri" w:hAnsi="Calibri" w:cs="Calibri"/>
        </w:rPr>
      </w:pPr>
      <w:r w:rsidRPr="00151724">
        <w:rPr>
          <w:rFonts w:ascii="Calibri" w:hAnsi="Calibri" w:cs="Calibri"/>
        </w:rPr>
        <w:br/>
      </w:r>
      <w:r w:rsidR="004274A8" w:rsidRPr="00151724">
        <w:rPr>
          <w:rFonts w:ascii="Calibri" w:hAnsi="Calibri" w:cs="Calibri"/>
        </w:rPr>
        <w:t xml:space="preserve">This table shows how costs change over time. </w:t>
      </w:r>
      <w:r w:rsidR="000C769D" w:rsidRPr="000C769D">
        <w:rPr>
          <w:rFonts w:ascii="Calibri" w:hAnsi="Calibri" w:cs="Calibri"/>
        </w:rPr>
        <w:t>This helps identify where initial investment is higher in Year 1 and how costs reduce once training materials and staff competency improve.</w:t>
      </w:r>
    </w:p>
    <w:p w14:paraId="043BE068" w14:textId="3BC0340D" w:rsidR="00C02A8E" w:rsidRPr="00151724" w:rsidRDefault="00F528EA" w:rsidP="001F0B2F">
      <w:pPr>
        <w:pStyle w:val="Heading2"/>
        <w:rPr>
          <w:rFonts w:ascii="Calibri" w:hAnsi="Calibri" w:cs="Calibri"/>
        </w:rPr>
      </w:pPr>
      <w:bookmarkStart w:id="22" w:name="_Toc238750451"/>
      <w:bookmarkStart w:id="23" w:name="_Toc238759776"/>
      <w:r w:rsidRPr="00151724">
        <w:rPr>
          <w:rFonts w:ascii="Calibri" w:hAnsi="Calibri" w:cs="Calibri"/>
        </w:rPr>
        <w:lastRenderedPageBreak/>
        <w:t xml:space="preserve">6.3 </w:t>
      </w:r>
      <w:r w:rsidR="00A52D91" w:rsidRPr="00151724">
        <w:rPr>
          <w:rFonts w:ascii="Calibri" w:hAnsi="Calibri" w:cs="Calibri"/>
        </w:rPr>
        <w:t xml:space="preserve">Figure </w:t>
      </w:r>
      <w:r w:rsidR="004274A8" w:rsidRPr="00151724">
        <w:rPr>
          <w:rFonts w:ascii="Calibri" w:hAnsi="Calibri" w:cs="Calibri"/>
        </w:rPr>
        <w:t>9</w:t>
      </w:r>
      <w:r w:rsidR="00A52D91" w:rsidRPr="00151724">
        <w:rPr>
          <w:rFonts w:ascii="Calibri" w:hAnsi="Calibri" w:cs="Calibri"/>
        </w:rPr>
        <w:t xml:space="preserve"> – Monetary Benefits</w:t>
      </w:r>
      <w:bookmarkEnd w:id="22"/>
      <w:bookmarkEnd w:id="23"/>
      <w:r w:rsidR="00A52D91" w:rsidRPr="00151724">
        <w:rPr>
          <w:rFonts w:ascii="Calibri" w:hAnsi="Calibri" w:cs="Calibri"/>
        </w:rPr>
        <w:t xml:space="preserve"> </w:t>
      </w:r>
      <w:r w:rsidR="00A52D91" w:rsidRPr="00151724">
        <w:rPr>
          <w:rFonts w:ascii="Calibri" w:hAnsi="Calibri" w:cs="Calibri"/>
        </w:rPr>
        <w:br/>
      </w:r>
    </w:p>
    <w:p w14:paraId="6533F747" w14:textId="77777777" w:rsidR="00BE6DBA" w:rsidRPr="00151724" w:rsidRDefault="00C02A8E" w:rsidP="00BE6DBA">
      <w:pPr>
        <w:rPr>
          <w:rFonts w:ascii="Calibri" w:hAnsi="Calibri" w:cs="Calibri"/>
        </w:rPr>
      </w:pPr>
      <w:r w:rsidRPr="00151724">
        <w:rPr>
          <w:rFonts w:ascii="Calibri" w:hAnsi="Calibri" w:cs="Calibri"/>
          <w:noProof/>
        </w:rPr>
        <w:drawing>
          <wp:anchor distT="0" distB="0" distL="114300" distR="114300" simplePos="0" relativeHeight="251664384" behindDoc="0" locked="0" layoutInCell="1" allowOverlap="1" wp14:anchorId="3AC114B6" wp14:editId="01B1DF72">
            <wp:simplePos x="0" y="0"/>
            <wp:positionH relativeFrom="column">
              <wp:posOffset>-137160</wp:posOffset>
            </wp:positionH>
            <wp:positionV relativeFrom="paragraph">
              <wp:posOffset>0</wp:posOffset>
            </wp:positionV>
            <wp:extent cx="5731510" cy="2793365"/>
            <wp:effectExtent l="0" t="0" r="2540" b="6985"/>
            <wp:wrapSquare wrapText="bothSides"/>
            <wp:docPr id="1691485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485586"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2793365"/>
                    </a:xfrm>
                    <a:prstGeom prst="rect">
                      <a:avLst/>
                    </a:prstGeom>
                  </pic:spPr>
                </pic:pic>
              </a:graphicData>
            </a:graphic>
          </wp:anchor>
        </w:drawing>
      </w:r>
      <w:r w:rsidRPr="00151724">
        <w:rPr>
          <w:rFonts w:ascii="Calibri" w:hAnsi="Calibri" w:cs="Calibri"/>
        </w:rPr>
        <w:t xml:space="preserve">Monetary benefits are the financial gains the organisation receives as a direct result of the intervention. </w:t>
      </w:r>
      <w:bookmarkStart w:id="24" w:name="_Toc238750452"/>
    </w:p>
    <w:p w14:paraId="3E0E7079" w14:textId="25DB32AE" w:rsidR="00F71495" w:rsidRPr="00151724" w:rsidRDefault="00C02A8E" w:rsidP="00BE6DBA">
      <w:pPr>
        <w:pStyle w:val="Heading2"/>
        <w:rPr>
          <w:rFonts w:ascii="Calibri" w:hAnsi="Calibri" w:cs="Calibri"/>
        </w:rPr>
      </w:pPr>
      <w:bookmarkStart w:id="25" w:name="_Toc238759777"/>
      <w:r w:rsidRPr="00151724">
        <w:rPr>
          <w:rFonts w:ascii="Calibri" w:hAnsi="Calibri" w:cs="Calibri"/>
          <w:noProof/>
        </w:rPr>
        <w:lastRenderedPageBreak/>
        <w:drawing>
          <wp:anchor distT="0" distB="0" distL="114300" distR="114300" simplePos="0" relativeHeight="251665408" behindDoc="0" locked="0" layoutInCell="1" allowOverlap="1" wp14:anchorId="1C913D83" wp14:editId="175EDFC4">
            <wp:simplePos x="0" y="0"/>
            <wp:positionH relativeFrom="margin">
              <wp:posOffset>-60960</wp:posOffset>
            </wp:positionH>
            <wp:positionV relativeFrom="paragraph">
              <wp:posOffset>404495</wp:posOffset>
            </wp:positionV>
            <wp:extent cx="5731510" cy="3768725"/>
            <wp:effectExtent l="0" t="0" r="2540" b="3175"/>
            <wp:wrapSquare wrapText="bothSides"/>
            <wp:docPr id="1607643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643167"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3768725"/>
                    </a:xfrm>
                    <a:prstGeom prst="rect">
                      <a:avLst/>
                    </a:prstGeom>
                  </pic:spPr>
                </pic:pic>
              </a:graphicData>
            </a:graphic>
          </wp:anchor>
        </w:drawing>
      </w:r>
      <w:r w:rsidR="00BF5B84" w:rsidRPr="00151724">
        <w:rPr>
          <w:rFonts w:ascii="Calibri" w:hAnsi="Calibri" w:cs="Calibri"/>
        </w:rPr>
        <w:t xml:space="preserve">6.4 </w:t>
      </w:r>
      <w:r w:rsidR="00E51D33" w:rsidRPr="00151724">
        <w:rPr>
          <w:rFonts w:ascii="Calibri" w:hAnsi="Calibri" w:cs="Calibri"/>
        </w:rPr>
        <w:t xml:space="preserve">Figure </w:t>
      </w:r>
      <w:r w:rsidR="00824F7B" w:rsidRPr="00151724">
        <w:rPr>
          <w:rFonts w:ascii="Calibri" w:hAnsi="Calibri" w:cs="Calibri"/>
        </w:rPr>
        <w:t>10</w:t>
      </w:r>
      <w:r w:rsidR="00E51D33" w:rsidRPr="00151724">
        <w:rPr>
          <w:rFonts w:ascii="Calibri" w:hAnsi="Calibri" w:cs="Calibri"/>
        </w:rPr>
        <w:t xml:space="preserve"> – 3 Year</w:t>
      </w:r>
      <w:r w:rsidR="007668A6" w:rsidRPr="00151724">
        <w:rPr>
          <w:rFonts w:ascii="Calibri" w:hAnsi="Calibri" w:cs="Calibri"/>
        </w:rPr>
        <w:t xml:space="preserve"> Financial</w:t>
      </w:r>
      <w:r w:rsidR="00E51D33" w:rsidRPr="00151724">
        <w:rPr>
          <w:rFonts w:ascii="Calibri" w:hAnsi="Calibri" w:cs="Calibri"/>
        </w:rPr>
        <w:t xml:space="preserve"> Benefit</w:t>
      </w:r>
      <w:bookmarkEnd w:id="24"/>
      <w:bookmarkEnd w:id="25"/>
      <w:r w:rsidR="00E51D33" w:rsidRPr="00151724">
        <w:rPr>
          <w:rFonts w:ascii="Calibri" w:hAnsi="Calibri" w:cs="Calibri"/>
        </w:rPr>
        <w:t xml:space="preserve"> </w:t>
      </w:r>
      <w:r w:rsidR="00F71495" w:rsidRPr="00151724">
        <w:rPr>
          <w:rFonts w:ascii="Calibri" w:hAnsi="Calibri" w:cs="Calibri"/>
        </w:rPr>
        <w:br/>
      </w:r>
    </w:p>
    <w:p w14:paraId="01773B82" w14:textId="2DBB19BA" w:rsidR="00E51D33" w:rsidRPr="00151724" w:rsidRDefault="00E51D33" w:rsidP="0015408C">
      <w:pPr>
        <w:rPr>
          <w:rFonts w:ascii="Calibri" w:hAnsi="Calibri" w:cs="Calibri"/>
        </w:rPr>
      </w:pPr>
      <w:r w:rsidRPr="00151724">
        <w:rPr>
          <w:rFonts w:ascii="Calibri" w:hAnsi="Calibri" w:cs="Calibri"/>
        </w:rPr>
        <w:br/>
      </w:r>
      <w:r w:rsidR="007668A6" w:rsidRPr="00151724">
        <w:rPr>
          <w:rFonts w:ascii="Calibri" w:hAnsi="Calibri" w:cs="Calibri"/>
        </w:rPr>
        <w:t>This table shows how benefits accumulate over time. It allows me to compare long</w:t>
      </w:r>
      <w:r w:rsidR="007668A6" w:rsidRPr="00151724">
        <w:rPr>
          <w:rFonts w:ascii="Calibri" w:hAnsi="Calibri" w:cs="Calibri"/>
        </w:rPr>
        <w:noBreakHyphen/>
        <w:t>term gains against long</w:t>
      </w:r>
      <w:r w:rsidR="007668A6" w:rsidRPr="00151724">
        <w:rPr>
          <w:rFonts w:ascii="Calibri" w:hAnsi="Calibri" w:cs="Calibri"/>
        </w:rPr>
        <w:noBreakHyphen/>
        <w:t>term costs.</w:t>
      </w:r>
    </w:p>
    <w:p w14:paraId="297146A6" w14:textId="701E6B1E" w:rsidR="006500CD" w:rsidRPr="00151724" w:rsidRDefault="006500CD" w:rsidP="001F0B2F">
      <w:pPr>
        <w:pStyle w:val="Heading2"/>
        <w:rPr>
          <w:rFonts w:ascii="Calibri" w:hAnsi="Calibri" w:cs="Calibri"/>
        </w:rPr>
      </w:pPr>
      <w:r w:rsidRPr="00151724">
        <w:rPr>
          <w:rFonts w:ascii="Calibri" w:hAnsi="Calibri" w:cs="Calibri"/>
        </w:rPr>
        <w:br/>
      </w:r>
      <w:bookmarkStart w:id="26" w:name="_Toc238750453"/>
      <w:bookmarkStart w:id="27" w:name="_Toc238759778"/>
      <w:r w:rsidR="001C5F2D" w:rsidRPr="00151724">
        <w:rPr>
          <w:rFonts w:ascii="Calibri" w:hAnsi="Calibri" w:cs="Calibri"/>
        </w:rPr>
        <w:t>6.5 Benefit</w:t>
      </w:r>
      <w:r w:rsidRPr="00151724">
        <w:rPr>
          <w:rFonts w:ascii="Calibri" w:hAnsi="Calibri" w:cs="Calibri"/>
        </w:rPr>
        <w:t>–Cost Ratio</w:t>
      </w:r>
      <w:bookmarkEnd w:id="26"/>
      <w:bookmarkEnd w:id="27"/>
    </w:p>
    <w:p w14:paraId="59A3954D" w14:textId="357D16C7" w:rsidR="0015408C" w:rsidRPr="00151724" w:rsidRDefault="001E25F9" w:rsidP="006500CD">
      <w:pPr>
        <w:rPr>
          <w:rFonts w:ascii="Calibri" w:hAnsi="Calibri" w:cs="Calibri"/>
        </w:rPr>
      </w:pPr>
      <w:r w:rsidRPr="001E25F9">
        <w:rPr>
          <w:rFonts w:ascii="Calibri" w:hAnsi="Calibri" w:cs="Calibri"/>
        </w:rPr>
        <w:t>The benefit-cost ratio provides a useful way of showing whether the expected financial benefits outweigh the cost of the intervention.</w:t>
      </w:r>
      <w:r w:rsidR="006500CD" w:rsidRPr="00151724">
        <w:rPr>
          <w:rFonts w:ascii="Calibri" w:hAnsi="Calibri" w:cs="Calibri"/>
        </w:rPr>
        <w:t xml:space="preserve"> </w:t>
      </w:r>
      <w:r w:rsidR="006672F7">
        <w:rPr>
          <w:rFonts w:ascii="Calibri" w:hAnsi="Calibri" w:cs="Calibri"/>
        </w:rPr>
        <w:t>T</w:t>
      </w:r>
      <w:r w:rsidR="006672F7" w:rsidRPr="006672F7">
        <w:rPr>
          <w:rFonts w:ascii="Calibri" w:hAnsi="Calibri" w:cs="Calibri"/>
        </w:rPr>
        <w:t xml:space="preserve">he three-year projection is useful because the </w:t>
      </w:r>
      <w:r w:rsidR="006672F7">
        <w:rPr>
          <w:rFonts w:ascii="Calibri" w:hAnsi="Calibri" w:cs="Calibri"/>
        </w:rPr>
        <w:t>highest</w:t>
      </w:r>
      <w:r w:rsidR="006672F7" w:rsidRPr="006672F7">
        <w:rPr>
          <w:rFonts w:ascii="Calibri" w:hAnsi="Calibri" w:cs="Calibri"/>
        </w:rPr>
        <w:t xml:space="preserve"> costs occur during the initial implementation, while some costs reduce in later years.</w:t>
      </w:r>
      <w:r w:rsidR="006500CD" w:rsidRPr="00151724">
        <w:rPr>
          <w:rFonts w:ascii="Calibri" w:hAnsi="Calibri" w:cs="Calibri"/>
        </w:rPr>
        <w:br/>
      </w:r>
      <w:r w:rsidR="006500CD" w:rsidRPr="00151724">
        <w:rPr>
          <w:rFonts w:ascii="Calibri" w:hAnsi="Calibri" w:cs="Calibri"/>
          <w:noProof/>
        </w:rPr>
        <w:drawing>
          <wp:inline distT="0" distB="0" distL="0" distR="0" wp14:anchorId="27A1AB6D" wp14:editId="49BC66B0">
            <wp:extent cx="3071126" cy="548688"/>
            <wp:effectExtent l="0" t="0" r="0" b="3810"/>
            <wp:docPr id="1030155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155294" name="Picture 1030155294"/>
                    <pic:cNvPicPr/>
                  </pic:nvPicPr>
                  <pic:blipFill>
                    <a:blip r:embed="rId19">
                      <a:extLst>
                        <a:ext uri="{28A0092B-C50C-407E-A947-70E740481C1C}">
                          <a14:useLocalDpi xmlns:a14="http://schemas.microsoft.com/office/drawing/2010/main" val="0"/>
                        </a:ext>
                      </a:extLst>
                    </a:blip>
                    <a:stretch>
                      <a:fillRect/>
                    </a:stretch>
                  </pic:blipFill>
                  <pic:spPr>
                    <a:xfrm>
                      <a:off x="0" y="0"/>
                      <a:ext cx="3071126" cy="548688"/>
                    </a:xfrm>
                    <a:prstGeom prst="rect">
                      <a:avLst/>
                    </a:prstGeom>
                  </pic:spPr>
                </pic:pic>
              </a:graphicData>
            </a:graphic>
          </wp:inline>
        </w:drawing>
      </w:r>
      <w:r w:rsidR="006500CD" w:rsidRPr="00151724">
        <w:rPr>
          <w:rFonts w:ascii="Calibri" w:hAnsi="Calibri" w:cs="Calibri"/>
        </w:rPr>
        <w:br/>
      </w:r>
      <w:r w:rsidR="009002F6" w:rsidRPr="00151724">
        <w:rPr>
          <w:rFonts w:ascii="Calibri" w:hAnsi="Calibri" w:cs="Calibri"/>
        </w:rPr>
        <w:t>Over a three</w:t>
      </w:r>
      <w:r w:rsidR="009002F6" w:rsidRPr="00151724">
        <w:rPr>
          <w:rFonts w:ascii="Calibri" w:hAnsi="Calibri" w:cs="Calibri"/>
        </w:rPr>
        <w:noBreakHyphen/>
        <w:t xml:space="preserve">year period, total costs were £7,820 and total benefits were £9,240, producing a positive benefit–cost ratio of 1.18:1. This means that for every £1 spent, the organisation receives £1.18 in benefit. </w:t>
      </w:r>
    </w:p>
    <w:p w14:paraId="037A19A9" w14:textId="77777777" w:rsidR="00FE2CD7" w:rsidRPr="00151724" w:rsidRDefault="00702112" w:rsidP="0015408C">
      <w:pPr>
        <w:rPr>
          <w:rStyle w:val="Heading1Char"/>
          <w:rFonts w:ascii="Calibri" w:hAnsi="Calibri" w:cs="Calibri"/>
        </w:rPr>
      </w:pPr>
      <w:r w:rsidRPr="00151724">
        <w:rPr>
          <w:rFonts w:ascii="Calibri" w:hAnsi="Calibri" w:cs="Calibri"/>
        </w:rPr>
        <w:br/>
      </w:r>
      <w:bookmarkStart w:id="28" w:name="_Toc238750454"/>
    </w:p>
    <w:p w14:paraId="35ED4D17" w14:textId="77777777" w:rsidR="00F37DFA" w:rsidRDefault="00507961" w:rsidP="0015408C">
      <w:pPr>
        <w:rPr>
          <w:rFonts w:ascii="Calibri" w:hAnsi="Calibri" w:cs="Calibri"/>
        </w:rPr>
      </w:pPr>
      <w:bookmarkStart w:id="29" w:name="_Toc238759779"/>
      <w:r w:rsidRPr="00151724">
        <w:rPr>
          <w:rStyle w:val="Heading1Char"/>
          <w:rFonts w:ascii="Calibri" w:hAnsi="Calibri" w:cs="Calibri"/>
        </w:rPr>
        <w:lastRenderedPageBreak/>
        <w:t>7</w:t>
      </w:r>
      <w:r w:rsidR="002D5231" w:rsidRPr="00151724">
        <w:rPr>
          <w:rStyle w:val="Heading1Char"/>
          <w:rFonts w:ascii="Calibri" w:hAnsi="Calibri" w:cs="Calibri"/>
        </w:rPr>
        <w:t xml:space="preserve">. </w:t>
      </w:r>
      <w:r w:rsidR="0015408C" w:rsidRPr="00151724">
        <w:rPr>
          <w:rStyle w:val="Heading1Char"/>
          <w:rFonts w:ascii="Calibri" w:hAnsi="Calibri" w:cs="Calibri"/>
        </w:rPr>
        <w:t>Net Annual Benefit and Payback Period</w:t>
      </w:r>
      <w:bookmarkEnd w:id="28"/>
      <w:bookmarkEnd w:id="29"/>
      <w:r w:rsidR="00CD04F7" w:rsidRPr="00151724">
        <w:rPr>
          <w:rFonts w:ascii="Calibri" w:hAnsi="Calibri" w:cs="Calibri"/>
        </w:rPr>
        <w:br/>
      </w:r>
    </w:p>
    <w:p w14:paraId="73A388EE" w14:textId="6E38389A" w:rsidR="0015408C" w:rsidRPr="00151724" w:rsidRDefault="002B7BDE" w:rsidP="0015408C">
      <w:pPr>
        <w:rPr>
          <w:rFonts w:ascii="Calibri" w:hAnsi="Calibri" w:cs="Calibri"/>
        </w:rPr>
      </w:pPr>
      <w:bookmarkStart w:id="30" w:name="_Toc238759780"/>
      <w:r w:rsidRPr="002B7BDE">
        <w:rPr>
          <w:rStyle w:val="Heading2Char"/>
        </w:rPr>
        <w:t>7.1 Figure 11 - Net Annual Benefit</w:t>
      </w:r>
      <w:bookmarkEnd w:id="30"/>
      <w:r w:rsidR="00CD04F7" w:rsidRPr="00151724">
        <w:rPr>
          <w:rFonts w:ascii="Calibri" w:hAnsi="Calibri" w:cs="Calibri"/>
        </w:rPr>
        <w:br/>
      </w:r>
      <w:r w:rsidR="00CD04F7" w:rsidRPr="00151724">
        <w:rPr>
          <w:rStyle w:val="Heading2Char"/>
          <w:rFonts w:ascii="Calibri" w:hAnsi="Calibri" w:cs="Calibri"/>
        </w:rPr>
        <w:br/>
      </w:r>
      <w:r w:rsidR="00410E66" w:rsidRPr="00151724">
        <w:rPr>
          <w:rFonts w:ascii="Calibri" w:hAnsi="Calibri" w:cs="Calibri"/>
        </w:rPr>
        <w:br/>
      </w:r>
      <w:r w:rsidR="00CD04F7" w:rsidRPr="00151724">
        <w:rPr>
          <w:rFonts w:ascii="Calibri" w:hAnsi="Calibri" w:cs="Calibri"/>
          <w:noProof/>
        </w:rPr>
        <w:drawing>
          <wp:inline distT="0" distB="0" distL="0" distR="0" wp14:anchorId="140F3E4E" wp14:editId="38577811">
            <wp:extent cx="5731510" cy="1941195"/>
            <wp:effectExtent l="0" t="0" r="2540" b="1905"/>
            <wp:docPr id="934186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186444" name=""/>
                    <pic:cNvPicPr/>
                  </pic:nvPicPr>
                  <pic:blipFill>
                    <a:blip r:embed="rId20"/>
                    <a:stretch>
                      <a:fillRect/>
                    </a:stretch>
                  </pic:blipFill>
                  <pic:spPr>
                    <a:xfrm>
                      <a:off x="0" y="0"/>
                      <a:ext cx="5731510" cy="1941195"/>
                    </a:xfrm>
                    <a:prstGeom prst="rect">
                      <a:avLst/>
                    </a:prstGeom>
                  </pic:spPr>
                </pic:pic>
              </a:graphicData>
            </a:graphic>
          </wp:inline>
        </w:drawing>
      </w:r>
    </w:p>
    <w:p w14:paraId="582AD650" w14:textId="10D0539D" w:rsidR="00381B71" w:rsidRPr="00151724" w:rsidRDefault="00702112" w:rsidP="00FC7100">
      <w:pPr>
        <w:pStyle w:val="Heading2"/>
        <w:rPr>
          <w:rFonts w:ascii="Calibri" w:hAnsi="Calibri" w:cs="Calibri"/>
        </w:rPr>
      </w:pPr>
      <w:bookmarkStart w:id="31" w:name="_Toc238750455"/>
      <w:bookmarkStart w:id="32" w:name="_Toc238759781"/>
      <w:r w:rsidRPr="00151724">
        <w:rPr>
          <w:rFonts w:ascii="Calibri" w:hAnsi="Calibri" w:cs="Calibri"/>
          <w:noProof/>
        </w:rPr>
        <w:drawing>
          <wp:anchor distT="0" distB="0" distL="114300" distR="114300" simplePos="0" relativeHeight="251660288" behindDoc="0" locked="0" layoutInCell="1" allowOverlap="1" wp14:anchorId="2594C157" wp14:editId="6CBD90E3">
            <wp:simplePos x="0" y="0"/>
            <wp:positionH relativeFrom="margin">
              <wp:align>center</wp:align>
            </wp:positionH>
            <wp:positionV relativeFrom="paragraph">
              <wp:posOffset>292735</wp:posOffset>
            </wp:positionV>
            <wp:extent cx="6214625" cy="2159214"/>
            <wp:effectExtent l="0" t="0" r="0" b="0"/>
            <wp:wrapSquare wrapText="bothSides"/>
            <wp:docPr id="1168327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327446" name=""/>
                    <pic:cNvPicPr/>
                  </pic:nvPicPr>
                  <pic:blipFill>
                    <a:blip r:embed="rId21">
                      <a:extLst>
                        <a:ext uri="{28A0092B-C50C-407E-A947-70E740481C1C}">
                          <a14:useLocalDpi xmlns:a14="http://schemas.microsoft.com/office/drawing/2010/main" val="0"/>
                        </a:ext>
                      </a:extLst>
                    </a:blip>
                    <a:stretch>
                      <a:fillRect/>
                    </a:stretch>
                  </pic:blipFill>
                  <pic:spPr>
                    <a:xfrm>
                      <a:off x="0" y="0"/>
                      <a:ext cx="6214625" cy="2159214"/>
                    </a:xfrm>
                    <a:prstGeom prst="rect">
                      <a:avLst/>
                    </a:prstGeom>
                  </pic:spPr>
                </pic:pic>
              </a:graphicData>
            </a:graphic>
          </wp:anchor>
        </w:drawing>
      </w:r>
      <w:r w:rsidR="002D5231" w:rsidRPr="00151724">
        <w:rPr>
          <w:rFonts w:ascii="Calibri" w:hAnsi="Calibri" w:cs="Calibri"/>
        </w:rPr>
        <w:t xml:space="preserve">7.2 </w:t>
      </w:r>
      <w:r w:rsidR="00381B71" w:rsidRPr="00151724">
        <w:rPr>
          <w:rFonts w:ascii="Calibri" w:hAnsi="Calibri" w:cs="Calibri"/>
        </w:rPr>
        <w:t xml:space="preserve">Figure </w:t>
      </w:r>
      <w:r w:rsidR="002D5231" w:rsidRPr="00151724">
        <w:rPr>
          <w:rFonts w:ascii="Calibri" w:hAnsi="Calibri" w:cs="Calibri"/>
        </w:rPr>
        <w:t>12</w:t>
      </w:r>
      <w:r w:rsidR="00381B71" w:rsidRPr="00151724">
        <w:rPr>
          <w:rFonts w:ascii="Calibri" w:hAnsi="Calibri" w:cs="Calibri"/>
        </w:rPr>
        <w:t xml:space="preserve"> </w:t>
      </w:r>
      <w:proofErr w:type="gramStart"/>
      <w:r w:rsidR="00381B71" w:rsidRPr="00151724">
        <w:rPr>
          <w:rFonts w:ascii="Calibri" w:hAnsi="Calibri" w:cs="Calibri"/>
        </w:rPr>
        <w:t xml:space="preserve">– </w:t>
      </w:r>
      <w:r w:rsidR="005025BF" w:rsidRPr="00151724">
        <w:rPr>
          <w:rFonts w:ascii="Calibri" w:hAnsi="Calibri" w:cs="Calibri"/>
        </w:rPr>
        <w:t xml:space="preserve"> Payback</w:t>
      </w:r>
      <w:proofErr w:type="gramEnd"/>
      <w:r w:rsidR="005025BF" w:rsidRPr="00151724">
        <w:rPr>
          <w:rFonts w:ascii="Calibri" w:hAnsi="Calibri" w:cs="Calibri"/>
        </w:rPr>
        <w:t xml:space="preserve"> period</w:t>
      </w:r>
      <w:bookmarkEnd w:id="31"/>
      <w:bookmarkEnd w:id="32"/>
    </w:p>
    <w:p w14:paraId="6AD80E08" w14:textId="2669F034" w:rsidR="00381B71" w:rsidRPr="00151724" w:rsidRDefault="00381B71" w:rsidP="0015408C">
      <w:pPr>
        <w:rPr>
          <w:rFonts w:ascii="Calibri" w:hAnsi="Calibri" w:cs="Calibri"/>
        </w:rPr>
      </w:pPr>
    </w:p>
    <w:p w14:paraId="63C90A1F" w14:textId="3F4427E7" w:rsidR="0015408C" w:rsidRPr="00151724" w:rsidRDefault="0015408C" w:rsidP="0015408C">
      <w:pPr>
        <w:rPr>
          <w:rFonts w:ascii="Calibri" w:hAnsi="Calibri" w:cs="Calibri"/>
        </w:rPr>
      </w:pPr>
      <w:r w:rsidRPr="00151724">
        <w:rPr>
          <w:rFonts w:ascii="Calibri" w:hAnsi="Calibri" w:cs="Calibri"/>
        </w:rPr>
        <w:t xml:space="preserve">Net annual benefit calculations showed a small loss in Year 1 (–£300), followed by gains of £860 in Years 2 and 3. The payback period model </w:t>
      </w:r>
      <w:r w:rsidR="003608EA">
        <w:rPr>
          <w:rFonts w:ascii="Calibri" w:hAnsi="Calibri" w:cs="Calibri"/>
        </w:rPr>
        <w:t>shows</w:t>
      </w:r>
      <w:r w:rsidRPr="00151724">
        <w:rPr>
          <w:rFonts w:ascii="Calibri" w:hAnsi="Calibri" w:cs="Calibri"/>
        </w:rPr>
        <w:t xml:space="preserve"> that the intervention recovers its initial investment after approximately 1.35 years, or around Month 4 of Year 2. This is a key decision</w:t>
      </w:r>
      <w:r w:rsidRPr="00151724">
        <w:rPr>
          <w:rFonts w:ascii="Calibri" w:hAnsi="Calibri" w:cs="Calibri"/>
        </w:rPr>
        <w:noBreakHyphen/>
        <w:t xml:space="preserve">making indicator because it shows how quickly the organisation will see a return, </w:t>
      </w:r>
      <w:proofErr w:type="gramStart"/>
      <w:r w:rsidRPr="00151724">
        <w:rPr>
          <w:rFonts w:ascii="Calibri" w:hAnsi="Calibri" w:cs="Calibri"/>
        </w:rPr>
        <w:t>reducing</w:t>
      </w:r>
      <w:proofErr w:type="gramEnd"/>
      <w:r w:rsidRPr="00151724">
        <w:rPr>
          <w:rFonts w:ascii="Calibri" w:hAnsi="Calibri" w:cs="Calibri"/>
        </w:rPr>
        <w:t xml:space="preserve"> financial risk and supporting confident investment.</w:t>
      </w:r>
    </w:p>
    <w:p w14:paraId="22605541" w14:textId="77777777" w:rsidR="00FE2CD7" w:rsidRPr="00151724" w:rsidRDefault="00FE2CD7" w:rsidP="0015408C">
      <w:pPr>
        <w:rPr>
          <w:rFonts w:ascii="Calibri" w:hAnsi="Calibri" w:cs="Calibri"/>
        </w:rPr>
      </w:pPr>
    </w:p>
    <w:p w14:paraId="506806F8" w14:textId="77777777" w:rsidR="004174DD" w:rsidRDefault="004174DD" w:rsidP="0015408C">
      <w:pPr>
        <w:rPr>
          <w:rStyle w:val="Heading2Char"/>
          <w:rFonts w:ascii="Calibri" w:hAnsi="Calibri" w:cs="Calibri"/>
        </w:rPr>
      </w:pPr>
      <w:bookmarkStart w:id="33" w:name="_Toc238750456"/>
    </w:p>
    <w:p w14:paraId="503EE297" w14:textId="77777777" w:rsidR="004174DD" w:rsidRDefault="004174DD" w:rsidP="0015408C">
      <w:pPr>
        <w:rPr>
          <w:rStyle w:val="Heading2Char"/>
          <w:rFonts w:ascii="Calibri" w:hAnsi="Calibri" w:cs="Calibri"/>
        </w:rPr>
      </w:pPr>
    </w:p>
    <w:p w14:paraId="480CBA94" w14:textId="77777777" w:rsidR="004174DD" w:rsidRDefault="004174DD" w:rsidP="0015408C">
      <w:pPr>
        <w:rPr>
          <w:rStyle w:val="Heading2Char"/>
          <w:rFonts w:ascii="Calibri" w:hAnsi="Calibri" w:cs="Calibri"/>
        </w:rPr>
      </w:pPr>
    </w:p>
    <w:p w14:paraId="53C4CFF3" w14:textId="17879931" w:rsidR="00FE2CD7" w:rsidRPr="00151724" w:rsidRDefault="002D5231" w:rsidP="0015408C">
      <w:pPr>
        <w:rPr>
          <w:rStyle w:val="Heading2Char"/>
          <w:rFonts w:ascii="Calibri" w:hAnsi="Calibri" w:cs="Calibri"/>
        </w:rPr>
      </w:pPr>
      <w:bookmarkStart w:id="34" w:name="_Toc238759782"/>
      <w:r w:rsidRPr="00151724">
        <w:rPr>
          <w:rStyle w:val="Heading2Char"/>
          <w:rFonts w:ascii="Calibri" w:hAnsi="Calibri" w:cs="Calibri"/>
        </w:rPr>
        <w:lastRenderedPageBreak/>
        <w:t xml:space="preserve">7.3 </w:t>
      </w:r>
      <w:r w:rsidR="0015408C" w:rsidRPr="00151724">
        <w:rPr>
          <w:rStyle w:val="Heading2Char"/>
          <w:rFonts w:ascii="Calibri" w:hAnsi="Calibri" w:cs="Calibri"/>
        </w:rPr>
        <w:t>Return on Investment (ROI)</w:t>
      </w:r>
      <w:bookmarkEnd w:id="33"/>
      <w:bookmarkEnd w:id="34"/>
    </w:p>
    <w:p w14:paraId="32962440" w14:textId="64B3760D" w:rsidR="0015408C" w:rsidRPr="00151724" w:rsidRDefault="00812635" w:rsidP="0015408C">
      <w:pPr>
        <w:rPr>
          <w:rFonts w:ascii="Calibri" w:hAnsi="Calibri" w:cs="Calibri"/>
        </w:rPr>
      </w:pPr>
      <w:r w:rsidRPr="00151724">
        <w:rPr>
          <w:rFonts w:ascii="Calibri" w:hAnsi="Calibri" w:cs="Calibri"/>
        </w:rPr>
        <w:br/>
      </w:r>
      <w:r w:rsidRPr="00151724">
        <w:rPr>
          <w:rFonts w:ascii="Calibri" w:hAnsi="Calibri" w:cs="Calibri"/>
          <w:noProof/>
        </w:rPr>
        <w:drawing>
          <wp:inline distT="0" distB="0" distL="0" distR="0" wp14:anchorId="1ECAB3EB" wp14:editId="6164F90A">
            <wp:extent cx="2743438" cy="624894"/>
            <wp:effectExtent l="0" t="0" r="0" b="3810"/>
            <wp:docPr id="1194711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711155" name=""/>
                    <pic:cNvPicPr/>
                  </pic:nvPicPr>
                  <pic:blipFill>
                    <a:blip r:embed="rId22"/>
                    <a:stretch>
                      <a:fillRect/>
                    </a:stretch>
                  </pic:blipFill>
                  <pic:spPr>
                    <a:xfrm>
                      <a:off x="0" y="0"/>
                      <a:ext cx="2743438" cy="624894"/>
                    </a:xfrm>
                    <a:prstGeom prst="rect">
                      <a:avLst/>
                    </a:prstGeom>
                  </pic:spPr>
                </pic:pic>
              </a:graphicData>
            </a:graphic>
          </wp:inline>
        </w:drawing>
      </w:r>
    </w:p>
    <w:p w14:paraId="44F96EAF" w14:textId="6CC3ED05" w:rsidR="0015408C" w:rsidRPr="00151724" w:rsidRDefault="0015408C" w:rsidP="0015408C">
      <w:pPr>
        <w:rPr>
          <w:rFonts w:ascii="Calibri" w:hAnsi="Calibri" w:cs="Calibri"/>
        </w:rPr>
      </w:pPr>
      <w:r w:rsidRPr="00151724">
        <w:rPr>
          <w:rFonts w:ascii="Calibri" w:hAnsi="Calibri" w:cs="Calibri"/>
        </w:rPr>
        <w:t>The ROI calculation produced a return of 18.15% over three years. This indicates that the intervention delivers more value than it costs and contributes positively to organisational efficiency. ROI is particularly useful for senior management because it</w:t>
      </w:r>
      <w:r w:rsidR="00B229E1">
        <w:rPr>
          <w:rFonts w:ascii="Calibri" w:hAnsi="Calibri" w:cs="Calibri"/>
        </w:rPr>
        <w:t xml:space="preserve"> </w:t>
      </w:r>
      <w:r w:rsidR="00EA7480">
        <w:rPr>
          <w:rFonts w:ascii="Calibri" w:hAnsi="Calibri" w:cs="Calibri"/>
        </w:rPr>
        <w:t>shows</w:t>
      </w:r>
      <w:r w:rsidRPr="00151724">
        <w:rPr>
          <w:rFonts w:ascii="Calibri" w:hAnsi="Calibri" w:cs="Calibri"/>
        </w:rPr>
        <w:t xml:space="preserve"> measurable financial value linked directly to improved practice.</w:t>
      </w:r>
    </w:p>
    <w:p w14:paraId="49E648BB" w14:textId="77777777" w:rsidR="00702112" w:rsidRPr="00151724" w:rsidRDefault="00702112" w:rsidP="0015408C">
      <w:pPr>
        <w:rPr>
          <w:rFonts w:ascii="Calibri" w:hAnsi="Calibri" w:cs="Calibri"/>
        </w:rPr>
      </w:pPr>
    </w:p>
    <w:p w14:paraId="30181BB2" w14:textId="63EBC6C8" w:rsidR="0015408C" w:rsidRPr="00151724" w:rsidRDefault="002D5231" w:rsidP="00FC7100">
      <w:pPr>
        <w:pStyle w:val="Heading2"/>
        <w:rPr>
          <w:rFonts w:ascii="Calibri" w:hAnsi="Calibri" w:cs="Calibri"/>
        </w:rPr>
      </w:pPr>
      <w:bookmarkStart w:id="35" w:name="_Toc238750457"/>
      <w:bookmarkStart w:id="36" w:name="_Toc238759783"/>
      <w:r w:rsidRPr="00151724">
        <w:rPr>
          <w:rFonts w:ascii="Calibri" w:hAnsi="Calibri" w:cs="Calibri"/>
        </w:rPr>
        <w:t xml:space="preserve">7.4 </w:t>
      </w:r>
      <w:r w:rsidR="0015408C" w:rsidRPr="00151724">
        <w:rPr>
          <w:rFonts w:ascii="Calibri" w:hAnsi="Calibri" w:cs="Calibri"/>
        </w:rPr>
        <w:t>Sensitivity Analysis</w:t>
      </w:r>
      <w:bookmarkEnd w:id="35"/>
      <w:bookmarkEnd w:id="36"/>
    </w:p>
    <w:p w14:paraId="3917DE76" w14:textId="77777777" w:rsidR="00884C88" w:rsidRPr="00884C88" w:rsidRDefault="00884C88" w:rsidP="00884C88">
      <w:pPr>
        <w:rPr>
          <w:rFonts w:ascii="Calibri" w:hAnsi="Calibri" w:cs="Calibri"/>
        </w:rPr>
      </w:pPr>
      <w:bookmarkStart w:id="37" w:name="_Toc238750458"/>
      <w:r w:rsidRPr="00884C88">
        <w:rPr>
          <w:rFonts w:ascii="Calibri" w:hAnsi="Calibri" w:cs="Calibri"/>
        </w:rPr>
        <w:t>A sensitivity analysis was used to assess how changes in the estimated costs and benefits could affect the financial outcome of the proposed intervention. This is important because the costs and benefits used in the analysis are estimates and may change during implementation.</w:t>
      </w:r>
    </w:p>
    <w:p w14:paraId="63BE2B2F" w14:textId="77777777" w:rsidR="00884C88" w:rsidRPr="00884C88" w:rsidRDefault="00884C88" w:rsidP="00884C88">
      <w:pPr>
        <w:rPr>
          <w:rFonts w:ascii="Calibri" w:hAnsi="Calibri" w:cs="Calibri"/>
        </w:rPr>
      </w:pPr>
      <w:r w:rsidRPr="00884C88">
        <w:rPr>
          <w:rFonts w:ascii="Calibri" w:hAnsi="Calibri" w:cs="Calibri"/>
        </w:rPr>
        <w:t>First, I considered a 30% reduction in the expected benefits. The original benefit of £9,240 was multiplied by 0.7, giving £6,468. Dividing this by the original cost of £7,820 gives a benefit–cost ratio of approximately 0.83:1. This means that if the expected benefits were 30% lower than estimated, the intervention would no longer provide a positive financial return.</w:t>
      </w:r>
    </w:p>
    <w:p w14:paraId="118B8D82" w14:textId="77777777" w:rsidR="00884C88" w:rsidRPr="00884C88" w:rsidRDefault="00884C88" w:rsidP="00884C88">
      <w:pPr>
        <w:rPr>
          <w:rFonts w:ascii="Calibri" w:hAnsi="Calibri" w:cs="Calibri"/>
        </w:rPr>
      </w:pPr>
      <w:r w:rsidRPr="00884C88">
        <w:rPr>
          <w:rFonts w:ascii="Calibri" w:hAnsi="Calibri" w:cs="Calibri"/>
        </w:rPr>
        <w:t xml:space="preserve">I then considered a 20% increase in costs while keeping the original benefits unchanged. The original cost of £7,820 was multiplied by 1.2, giving £9,384. Dividing the original benefits of £9,240 by £9,384 gives a benefit–cost ratio of approximately 0.98:1. This would bring the intervention close to </w:t>
      </w:r>
      <w:proofErr w:type="gramStart"/>
      <w:r w:rsidRPr="00884C88">
        <w:rPr>
          <w:rFonts w:ascii="Calibri" w:hAnsi="Calibri" w:cs="Calibri"/>
        </w:rPr>
        <w:t>break-even</w:t>
      </w:r>
      <w:proofErr w:type="gramEnd"/>
      <w:r w:rsidRPr="00884C88">
        <w:rPr>
          <w:rFonts w:ascii="Calibri" w:hAnsi="Calibri" w:cs="Calibri"/>
        </w:rPr>
        <w:t>.</w:t>
      </w:r>
    </w:p>
    <w:p w14:paraId="31C06921" w14:textId="77777777" w:rsidR="00884C88" w:rsidRPr="00884C88" w:rsidRDefault="00884C88" w:rsidP="00884C88">
      <w:pPr>
        <w:rPr>
          <w:rFonts w:ascii="Calibri" w:hAnsi="Calibri" w:cs="Calibri"/>
        </w:rPr>
      </w:pPr>
      <w:r w:rsidRPr="00884C88">
        <w:rPr>
          <w:rFonts w:ascii="Calibri" w:hAnsi="Calibri" w:cs="Calibri"/>
        </w:rPr>
        <w:t>Finally, I considered a worst-case scenario where both changes occurred at the same time: benefits reduced by 30% and costs increased by 20%. The reduced benefit of £6,468 divided by the increased cost of £9,384 gives a benefit–cost ratio of approximately 0.69:1. This would result in the financial costs exceeding the estimated benefits.</w:t>
      </w:r>
    </w:p>
    <w:p w14:paraId="3D8DD39B" w14:textId="77777777" w:rsidR="00884C88" w:rsidRPr="00884C88" w:rsidRDefault="00884C88" w:rsidP="00884C88">
      <w:pPr>
        <w:rPr>
          <w:rFonts w:ascii="Calibri" w:hAnsi="Calibri" w:cs="Calibri"/>
        </w:rPr>
      </w:pPr>
      <w:r w:rsidRPr="00884C88">
        <w:rPr>
          <w:rFonts w:ascii="Calibri" w:hAnsi="Calibri" w:cs="Calibri"/>
        </w:rPr>
        <w:t>These results show that the financial case is sensitive to changes in both costs and benefits. This reinforces the importance of monitoring implementation, staff competency and outcomes throughout the intervention. If the expected benefits are not being achieved, the service would need to review the intervention and consider whether changes are required.</w:t>
      </w:r>
    </w:p>
    <w:p w14:paraId="616BB792" w14:textId="77777777" w:rsidR="00B64138" w:rsidRPr="00884C88" w:rsidRDefault="00B64138" w:rsidP="00B64138">
      <w:pPr>
        <w:rPr>
          <w:rFonts w:ascii="Calibri" w:hAnsi="Calibri" w:cs="Calibri"/>
        </w:rPr>
      </w:pPr>
    </w:p>
    <w:p w14:paraId="77386B10" w14:textId="38B141FF" w:rsidR="00D65567" w:rsidRPr="00151724" w:rsidRDefault="002D5231" w:rsidP="00FC7100">
      <w:pPr>
        <w:pStyle w:val="Heading1"/>
        <w:rPr>
          <w:rFonts w:ascii="Calibri" w:hAnsi="Calibri" w:cs="Calibri"/>
        </w:rPr>
      </w:pPr>
      <w:bookmarkStart w:id="38" w:name="_Toc238759784"/>
      <w:r w:rsidRPr="00151724">
        <w:rPr>
          <w:rFonts w:ascii="Calibri" w:hAnsi="Calibri" w:cs="Calibri"/>
        </w:rPr>
        <w:lastRenderedPageBreak/>
        <w:t xml:space="preserve">8. </w:t>
      </w:r>
      <w:r w:rsidR="00770622" w:rsidRPr="00151724">
        <w:rPr>
          <w:rFonts w:ascii="Calibri" w:hAnsi="Calibri" w:cs="Calibri"/>
        </w:rPr>
        <w:t>Non</w:t>
      </w:r>
      <w:r w:rsidR="00770622" w:rsidRPr="00151724">
        <w:rPr>
          <w:rFonts w:ascii="Calibri" w:hAnsi="Calibri" w:cs="Calibri"/>
        </w:rPr>
        <w:noBreakHyphen/>
        <w:t>Monetary Benefit</w:t>
      </w:r>
      <w:r w:rsidR="00B147B5" w:rsidRPr="00151724">
        <w:rPr>
          <w:rFonts w:ascii="Calibri" w:hAnsi="Calibri" w:cs="Calibri"/>
        </w:rPr>
        <w:t>s</w:t>
      </w:r>
      <w:bookmarkEnd w:id="37"/>
      <w:bookmarkEnd w:id="38"/>
      <w:r w:rsidR="00D65567" w:rsidRPr="00151724">
        <w:rPr>
          <w:rFonts w:ascii="Calibri" w:hAnsi="Calibri" w:cs="Calibri"/>
        </w:rPr>
        <w:br/>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65"/>
        <w:gridCol w:w="3854"/>
        <w:gridCol w:w="3097"/>
      </w:tblGrid>
      <w:tr w:rsidR="00D65567" w:rsidRPr="00151724" w14:paraId="6950EDE7" w14:textId="77777777" w:rsidTr="00952375">
        <w:trPr>
          <w:tblHeader/>
          <w:tblCellSpacing w:w="15" w:type="dxa"/>
        </w:trPr>
        <w:tc>
          <w:tcPr>
            <w:tcW w:w="0" w:type="auto"/>
            <w:vAlign w:val="center"/>
            <w:hideMark/>
          </w:tcPr>
          <w:p w14:paraId="4A703308" w14:textId="77777777" w:rsidR="00D65567" w:rsidRPr="00F26613" w:rsidRDefault="00D65567" w:rsidP="00D65567">
            <w:pPr>
              <w:rPr>
                <w:rFonts w:ascii="Calibri" w:hAnsi="Calibri" w:cs="Calibri"/>
                <w:b/>
                <w:bCs/>
              </w:rPr>
            </w:pPr>
            <w:r w:rsidRPr="00F26613">
              <w:rPr>
                <w:rFonts w:ascii="Calibri" w:hAnsi="Calibri" w:cs="Calibri"/>
                <w:b/>
                <w:bCs/>
              </w:rPr>
              <w:t>Factor</w:t>
            </w:r>
          </w:p>
        </w:tc>
        <w:tc>
          <w:tcPr>
            <w:tcW w:w="0" w:type="auto"/>
            <w:vAlign w:val="center"/>
            <w:hideMark/>
          </w:tcPr>
          <w:p w14:paraId="4D629B3D" w14:textId="77777777" w:rsidR="00D65567" w:rsidRPr="00F26613" w:rsidRDefault="00D65567" w:rsidP="00D65567">
            <w:pPr>
              <w:rPr>
                <w:rFonts w:ascii="Calibri" w:hAnsi="Calibri" w:cs="Calibri"/>
                <w:b/>
                <w:bCs/>
              </w:rPr>
            </w:pPr>
            <w:r w:rsidRPr="00F26613">
              <w:rPr>
                <w:rFonts w:ascii="Calibri" w:hAnsi="Calibri" w:cs="Calibri"/>
                <w:b/>
                <w:bCs/>
              </w:rPr>
              <w:t>Why it matters to this decision</w:t>
            </w:r>
          </w:p>
        </w:tc>
        <w:tc>
          <w:tcPr>
            <w:tcW w:w="0" w:type="auto"/>
            <w:vAlign w:val="center"/>
            <w:hideMark/>
          </w:tcPr>
          <w:p w14:paraId="5AEA4B20" w14:textId="77777777" w:rsidR="00D65567" w:rsidRPr="00F26613" w:rsidRDefault="00D65567" w:rsidP="00D65567">
            <w:pPr>
              <w:rPr>
                <w:rFonts w:ascii="Calibri" w:hAnsi="Calibri" w:cs="Calibri"/>
                <w:b/>
                <w:bCs/>
              </w:rPr>
            </w:pPr>
            <w:r w:rsidRPr="00F26613">
              <w:rPr>
                <w:rFonts w:ascii="Calibri" w:hAnsi="Calibri" w:cs="Calibri"/>
                <w:b/>
                <w:bCs/>
              </w:rPr>
              <w:t>Supports or counts against the option</w:t>
            </w:r>
          </w:p>
        </w:tc>
      </w:tr>
      <w:tr w:rsidR="00D65567" w:rsidRPr="00151724" w14:paraId="5CD4B558" w14:textId="77777777" w:rsidTr="00952375">
        <w:trPr>
          <w:tblCellSpacing w:w="15" w:type="dxa"/>
        </w:trPr>
        <w:tc>
          <w:tcPr>
            <w:tcW w:w="0" w:type="auto"/>
            <w:vAlign w:val="center"/>
            <w:hideMark/>
          </w:tcPr>
          <w:p w14:paraId="60C3AA9B" w14:textId="77777777" w:rsidR="00D65567" w:rsidRPr="00151724" w:rsidRDefault="00D65567" w:rsidP="00D65567">
            <w:pPr>
              <w:rPr>
                <w:rFonts w:ascii="Calibri" w:hAnsi="Calibri" w:cs="Calibri"/>
              </w:rPr>
            </w:pPr>
            <w:r w:rsidRPr="00151724">
              <w:rPr>
                <w:rFonts w:ascii="Calibri" w:hAnsi="Calibri" w:cs="Calibri"/>
              </w:rPr>
              <w:t>Improved quality of service</w:t>
            </w:r>
          </w:p>
        </w:tc>
        <w:tc>
          <w:tcPr>
            <w:tcW w:w="0" w:type="auto"/>
            <w:vAlign w:val="center"/>
            <w:hideMark/>
          </w:tcPr>
          <w:p w14:paraId="4D74E788" w14:textId="77777777" w:rsidR="00D65567" w:rsidRPr="00151724" w:rsidRDefault="00D65567" w:rsidP="00D65567">
            <w:pPr>
              <w:rPr>
                <w:rFonts w:ascii="Calibri" w:hAnsi="Calibri" w:cs="Calibri"/>
              </w:rPr>
            </w:pPr>
            <w:r w:rsidRPr="00151724">
              <w:rPr>
                <w:rFonts w:ascii="Calibri" w:hAnsi="Calibri" w:cs="Calibri"/>
              </w:rPr>
              <w:t>Clearer documentation and better staff understanding of care plans lead to more consistent, accurate, and person</w:t>
            </w:r>
            <w:r w:rsidRPr="00151724">
              <w:rPr>
                <w:rFonts w:ascii="Calibri" w:hAnsi="Calibri" w:cs="Calibri"/>
              </w:rPr>
              <w:noBreakHyphen/>
              <w:t>centred support.</w:t>
            </w:r>
          </w:p>
        </w:tc>
        <w:tc>
          <w:tcPr>
            <w:tcW w:w="0" w:type="auto"/>
            <w:vAlign w:val="center"/>
            <w:hideMark/>
          </w:tcPr>
          <w:p w14:paraId="18E3237A" w14:textId="77777777" w:rsidR="00D65567" w:rsidRPr="00151724" w:rsidRDefault="00D65567" w:rsidP="00D65567">
            <w:pPr>
              <w:rPr>
                <w:rFonts w:ascii="Calibri" w:hAnsi="Calibri" w:cs="Calibri"/>
              </w:rPr>
            </w:pPr>
            <w:r w:rsidRPr="00151724">
              <w:rPr>
                <w:rFonts w:ascii="Calibri" w:hAnsi="Calibri" w:cs="Calibri"/>
              </w:rPr>
              <w:t>Supports – strengthens service delivery and organisational reliability.</w:t>
            </w:r>
          </w:p>
        </w:tc>
      </w:tr>
      <w:tr w:rsidR="00D65567" w:rsidRPr="00151724" w14:paraId="3EC6F5CA" w14:textId="77777777" w:rsidTr="00952375">
        <w:trPr>
          <w:tblCellSpacing w:w="15" w:type="dxa"/>
        </w:trPr>
        <w:tc>
          <w:tcPr>
            <w:tcW w:w="0" w:type="auto"/>
            <w:vAlign w:val="center"/>
            <w:hideMark/>
          </w:tcPr>
          <w:p w14:paraId="673DC962" w14:textId="77777777" w:rsidR="00D65567" w:rsidRPr="00151724" w:rsidRDefault="00D65567" w:rsidP="00D65567">
            <w:pPr>
              <w:rPr>
                <w:rFonts w:ascii="Calibri" w:hAnsi="Calibri" w:cs="Calibri"/>
              </w:rPr>
            </w:pPr>
            <w:r w:rsidRPr="00151724">
              <w:rPr>
                <w:rFonts w:ascii="Calibri" w:hAnsi="Calibri" w:cs="Calibri"/>
              </w:rPr>
              <w:t>Increased safety of the child</w:t>
            </w:r>
          </w:p>
        </w:tc>
        <w:tc>
          <w:tcPr>
            <w:tcW w:w="0" w:type="auto"/>
            <w:vAlign w:val="center"/>
            <w:hideMark/>
          </w:tcPr>
          <w:p w14:paraId="48639B54" w14:textId="77777777" w:rsidR="00D65567" w:rsidRPr="00151724" w:rsidRDefault="00D65567" w:rsidP="00D65567">
            <w:pPr>
              <w:rPr>
                <w:rFonts w:ascii="Calibri" w:hAnsi="Calibri" w:cs="Calibri"/>
              </w:rPr>
            </w:pPr>
            <w:r w:rsidRPr="00151724">
              <w:rPr>
                <w:rFonts w:ascii="Calibri" w:hAnsi="Calibri" w:cs="Calibri"/>
              </w:rPr>
              <w:t>Accurate care</w:t>
            </w:r>
            <w:r w:rsidRPr="00151724">
              <w:rPr>
                <w:rFonts w:ascii="Calibri" w:hAnsi="Calibri" w:cs="Calibri"/>
              </w:rPr>
              <w:noBreakHyphen/>
              <w:t>plan adherence reduces risk of errors, safeguarding concerns, and inconsistent practice.</w:t>
            </w:r>
          </w:p>
        </w:tc>
        <w:tc>
          <w:tcPr>
            <w:tcW w:w="0" w:type="auto"/>
            <w:vAlign w:val="center"/>
            <w:hideMark/>
          </w:tcPr>
          <w:p w14:paraId="304AC07B" w14:textId="77777777" w:rsidR="00D65567" w:rsidRPr="00151724" w:rsidRDefault="00D65567" w:rsidP="00D65567">
            <w:pPr>
              <w:rPr>
                <w:rFonts w:ascii="Calibri" w:hAnsi="Calibri" w:cs="Calibri"/>
              </w:rPr>
            </w:pPr>
            <w:r w:rsidRPr="00151724">
              <w:rPr>
                <w:rFonts w:ascii="Calibri" w:hAnsi="Calibri" w:cs="Calibri"/>
              </w:rPr>
              <w:t>Supports – enhances safeguarding and reduces risk.</w:t>
            </w:r>
          </w:p>
        </w:tc>
      </w:tr>
      <w:tr w:rsidR="00D65567" w:rsidRPr="00151724" w14:paraId="5FF0BBB7" w14:textId="77777777" w:rsidTr="00952375">
        <w:trPr>
          <w:tblCellSpacing w:w="15" w:type="dxa"/>
        </w:trPr>
        <w:tc>
          <w:tcPr>
            <w:tcW w:w="0" w:type="auto"/>
            <w:vAlign w:val="center"/>
            <w:hideMark/>
          </w:tcPr>
          <w:p w14:paraId="71D02EAE" w14:textId="77777777" w:rsidR="00D65567" w:rsidRPr="00151724" w:rsidRDefault="00D65567" w:rsidP="00D65567">
            <w:pPr>
              <w:rPr>
                <w:rFonts w:ascii="Calibri" w:hAnsi="Calibri" w:cs="Calibri"/>
              </w:rPr>
            </w:pPr>
            <w:r w:rsidRPr="00151724">
              <w:rPr>
                <w:rFonts w:ascii="Calibri" w:hAnsi="Calibri" w:cs="Calibri"/>
              </w:rPr>
              <w:t>Higher staff job satisfaction</w:t>
            </w:r>
          </w:p>
        </w:tc>
        <w:tc>
          <w:tcPr>
            <w:tcW w:w="0" w:type="auto"/>
            <w:vAlign w:val="center"/>
            <w:hideMark/>
          </w:tcPr>
          <w:p w14:paraId="5A9BC36B" w14:textId="77777777" w:rsidR="00D65567" w:rsidRPr="00151724" w:rsidRDefault="00D65567" w:rsidP="00D65567">
            <w:pPr>
              <w:rPr>
                <w:rFonts w:ascii="Calibri" w:hAnsi="Calibri" w:cs="Calibri"/>
              </w:rPr>
            </w:pPr>
            <w:r w:rsidRPr="00151724">
              <w:rPr>
                <w:rFonts w:ascii="Calibri" w:hAnsi="Calibri" w:cs="Calibri"/>
              </w:rPr>
              <w:t>Staff feel more confident, supported, and competent when supervision and training are structured and meaningful.</w:t>
            </w:r>
          </w:p>
        </w:tc>
        <w:tc>
          <w:tcPr>
            <w:tcW w:w="0" w:type="auto"/>
            <w:vAlign w:val="center"/>
            <w:hideMark/>
          </w:tcPr>
          <w:p w14:paraId="24A4C39A" w14:textId="77777777" w:rsidR="00D65567" w:rsidRPr="00151724" w:rsidRDefault="00D65567" w:rsidP="00D65567">
            <w:pPr>
              <w:rPr>
                <w:rFonts w:ascii="Calibri" w:hAnsi="Calibri" w:cs="Calibri"/>
              </w:rPr>
            </w:pPr>
            <w:r w:rsidRPr="00151724">
              <w:rPr>
                <w:rFonts w:ascii="Calibri" w:hAnsi="Calibri" w:cs="Calibri"/>
              </w:rPr>
              <w:t>Supports – improves morale and reduces turnover.</w:t>
            </w:r>
          </w:p>
        </w:tc>
      </w:tr>
      <w:tr w:rsidR="00D65567" w:rsidRPr="00151724" w14:paraId="06AC0A27" w14:textId="77777777" w:rsidTr="00952375">
        <w:trPr>
          <w:tblCellSpacing w:w="15" w:type="dxa"/>
        </w:trPr>
        <w:tc>
          <w:tcPr>
            <w:tcW w:w="0" w:type="auto"/>
            <w:vAlign w:val="center"/>
            <w:hideMark/>
          </w:tcPr>
          <w:p w14:paraId="315E5457" w14:textId="77777777" w:rsidR="00D65567" w:rsidRPr="00151724" w:rsidRDefault="00D65567" w:rsidP="00D65567">
            <w:pPr>
              <w:rPr>
                <w:rFonts w:ascii="Calibri" w:hAnsi="Calibri" w:cs="Calibri"/>
              </w:rPr>
            </w:pPr>
            <w:r w:rsidRPr="00151724">
              <w:rPr>
                <w:rFonts w:ascii="Calibri" w:hAnsi="Calibri" w:cs="Calibri"/>
              </w:rPr>
              <w:t>Better communication within the team</w:t>
            </w:r>
          </w:p>
        </w:tc>
        <w:tc>
          <w:tcPr>
            <w:tcW w:w="0" w:type="auto"/>
            <w:vAlign w:val="center"/>
            <w:hideMark/>
          </w:tcPr>
          <w:p w14:paraId="0AD666EC" w14:textId="77777777" w:rsidR="00D65567" w:rsidRPr="00151724" w:rsidRDefault="00D65567" w:rsidP="00D65567">
            <w:pPr>
              <w:rPr>
                <w:rFonts w:ascii="Calibri" w:hAnsi="Calibri" w:cs="Calibri"/>
              </w:rPr>
            </w:pPr>
            <w:r w:rsidRPr="00151724">
              <w:rPr>
                <w:rFonts w:ascii="Calibri" w:hAnsi="Calibri" w:cs="Calibri"/>
              </w:rPr>
              <w:t>Regular supervision encourages reflective practice, shared understanding, and clearer communication pathways.</w:t>
            </w:r>
          </w:p>
        </w:tc>
        <w:tc>
          <w:tcPr>
            <w:tcW w:w="0" w:type="auto"/>
            <w:vAlign w:val="center"/>
            <w:hideMark/>
          </w:tcPr>
          <w:p w14:paraId="5E3732FD" w14:textId="77777777" w:rsidR="00D65567" w:rsidRPr="00151724" w:rsidRDefault="00D65567" w:rsidP="00D65567">
            <w:pPr>
              <w:rPr>
                <w:rFonts w:ascii="Calibri" w:hAnsi="Calibri" w:cs="Calibri"/>
              </w:rPr>
            </w:pPr>
            <w:r w:rsidRPr="00151724">
              <w:rPr>
                <w:rFonts w:ascii="Calibri" w:hAnsi="Calibri" w:cs="Calibri"/>
              </w:rPr>
              <w:t>Supports – improves team cohesion and reduces misunderstandings.</w:t>
            </w:r>
          </w:p>
        </w:tc>
      </w:tr>
      <w:tr w:rsidR="00D65567" w:rsidRPr="00151724" w14:paraId="2778814D" w14:textId="77777777" w:rsidTr="00952375">
        <w:trPr>
          <w:tblCellSpacing w:w="15" w:type="dxa"/>
        </w:trPr>
        <w:tc>
          <w:tcPr>
            <w:tcW w:w="0" w:type="auto"/>
            <w:vAlign w:val="center"/>
            <w:hideMark/>
          </w:tcPr>
          <w:p w14:paraId="110E1F69" w14:textId="77777777" w:rsidR="00D65567" w:rsidRPr="00151724" w:rsidRDefault="00D65567" w:rsidP="00D65567">
            <w:pPr>
              <w:rPr>
                <w:rFonts w:ascii="Calibri" w:hAnsi="Calibri" w:cs="Calibri"/>
              </w:rPr>
            </w:pPr>
            <w:r w:rsidRPr="00151724">
              <w:rPr>
                <w:rFonts w:ascii="Calibri" w:hAnsi="Calibri" w:cs="Calibri"/>
              </w:rPr>
              <w:t>Consistency of care delivery</w:t>
            </w:r>
          </w:p>
        </w:tc>
        <w:tc>
          <w:tcPr>
            <w:tcW w:w="0" w:type="auto"/>
            <w:vAlign w:val="center"/>
            <w:hideMark/>
          </w:tcPr>
          <w:p w14:paraId="65D7BD2F" w14:textId="77777777" w:rsidR="00D65567" w:rsidRPr="00151724" w:rsidRDefault="00D65567" w:rsidP="00D65567">
            <w:pPr>
              <w:rPr>
                <w:rFonts w:ascii="Calibri" w:hAnsi="Calibri" w:cs="Calibri"/>
              </w:rPr>
            </w:pPr>
            <w:r w:rsidRPr="00151724">
              <w:rPr>
                <w:rFonts w:ascii="Calibri" w:hAnsi="Calibri" w:cs="Calibri"/>
              </w:rPr>
              <w:t>Training ensures all staff follow the same procedures, reducing variability in care.</w:t>
            </w:r>
          </w:p>
        </w:tc>
        <w:tc>
          <w:tcPr>
            <w:tcW w:w="0" w:type="auto"/>
            <w:vAlign w:val="center"/>
            <w:hideMark/>
          </w:tcPr>
          <w:p w14:paraId="20819D33" w14:textId="77777777" w:rsidR="00D65567" w:rsidRPr="00151724" w:rsidRDefault="00D65567" w:rsidP="00D65567">
            <w:pPr>
              <w:rPr>
                <w:rFonts w:ascii="Calibri" w:hAnsi="Calibri" w:cs="Calibri"/>
              </w:rPr>
            </w:pPr>
            <w:r w:rsidRPr="00151724">
              <w:rPr>
                <w:rFonts w:ascii="Calibri" w:hAnsi="Calibri" w:cs="Calibri"/>
              </w:rPr>
              <w:t>Supports – improves reliability and predictability of support.</w:t>
            </w:r>
          </w:p>
        </w:tc>
      </w:tr>
      <w:tr w:rsidR="00D65567" w:rsidRPr="00151724" w14:paraId="2A0D7F8E" w14:textId="77777777" w:rsidTr="00952375">
        <w:trPr>
          <w:tblCellSpacing w:w="15" w:type="dxa"/>
        </w:trPr>
        <w:tc>
          <w:tcPr>
            <w:tcW w:w="0" w:type="auto"/>
            <w:vAlign w:val="center"/>
            <w:hideMark/>
          </w:tcPr>
          <w:p w14:paraId="55051D4B" w14:textId="77777777" w:rsidR="00D65567" w:rsidRPr="00151724" w:rsidRDefault="00D65567" w:rsidP="00D65567">
            <w:pPr>
              <w:rPr>
                <w:rFonts w:ascii="Calibri" w:hAnsi="Calibri" w:cs="Calibri"/>
              </w:rPr>
            </w:pPr>
            <w:r w:rsidRPr="00151724">
              <w:rPr>
                <w:rFonts w:ascii="Calibri" w:hAnsi="Calibri" w:cs="Calibri"/>
              </w:rPr>
              <w:t>Professional development for staff</w:t>
            </w:r>
          </w:p>
        </w:tc>
        <w:tc>
          <w:tcPr>
            <w:tcW w:w="0" w:type="auto"/>
            <w:vAlign w:val="center"/>
            <w:hideMark/>
          </w:tcPr>
          <w:p w14:paraId="4041BA89" w14:textId="77777777" w:rsidR="00D65567" w:rsidRPr="00151724" w:rsidRDefault="00D65567" w:rsidP="00D65567">
            <w:pPr>
              <w:rPr>
                <w:rFonts w:ascii="Calibri" w:hAnsi="Calibri" w:cs="Calibri"/>
              </w:rPr>
            </w:pPr>
            <w:r w:rsidRPr="00151724">
              <w:rPr>
                <w:rFonts w:ascii="Calibri" w:hAnsi="Calibri" w:cs="Calibri"/>
              </w:rPr>
              <w:t>Staff gain skills, confidence, and competence, supporting long</w:t>
            </w:r>
            <w:r w:rsidRPr="00151724">
              <w:rPr>
                <w:rFonts w:ascii="Calibri" w:hAnsi="Calibri" w:cs="Calibri"/>
              </w:rPr>
              <w:noBreakHyphen/>
              <w:t>term workforce development.</w:t>
            </w:r>
          </w:p>
        </w:tc>
        <w:tc>
          <w:tcPr>
            <w:tcW w:w="0" w:type="auto"/>
            <w:vAlign w:val="center"/>
            <w:hideMark/>
          </w:tcPr>
          <w:p w14:paraId="349DF003" w14:textId="77777777" w:rsidR="00D65567" w:rsidRPr="00151724" w:rsidRDefault="00D65567" w:rsidP="00D65567">
            <w:pPr>
              <w:rPr>
                <w:rFonts w:ascii="Calibri" w:hAnsi="Calibri" w:cs="Calibri"/>
              </w:rPr>
            </w:pPr>
            <w:r w:rsidRPr="00151724">
              <w:rPr>
                <w:rFonts w:ascii="Calibri" w:hAnsi="Calibri" w:cs="Calibri"/>
              </w:rPr>
              <w:t>Supports – aligns with organisational development goals.</w:t>
            </w:r>
          </w:p>
        </w:tc>
      </w:tr>
      <w:tr w:rsidR="00D65567" w:rsidRPr="00151724" w14:paraId="2F5880EB" w14:textId="77777777" w:rsidTr="00952375">
        <w:trPr>
          <w:tblCellSpacing w:w="15" w:type="dxa"/>
        </w:trPr>
        <w:tc>
          <w:tcPr>
            <w:tcW w:w="0" w:type="auto"/>
            <w:vAlign w:val="center"/>
            <w:hideMark/>
          </w:tcPr>
          <w:p w14:paraId="62E3239B" w14:textId="77777777" w:rsidR="00D65567" w:rsidRPr="00151724" w:rsidRDefault="00D65567" w:rsidP="00D65567">
            <w:pPr>
              <w:rPr>
                <w:rFonts w:ascii="Calibri" w:hAnsi="Calibri" w:cs="Calibri"/>
              </w:rPr>
            </w:pPr>
            <w:r w:rsidRPr="00151724">
              <w:rPr>
                <w:rFonts w:ascii="Calibri" w:hAnsi="Calibri" w:cs="Calibri"/>
              </w:rPr>
              <w:t>Reduced emotional stress for staff</w:t>
            </w:r>
          </w:p>
        </w:tc>
        <w:tc>
          <w:tcPr>
            <w:tcW w:w="0" w:type="auto"/>
            <w:vAlign w:val="center"/>
            <w:hideMark/>
          </w:tcPr>
          <w:p w14:paraId="3ED9D3EA" w14:textId="77777777" w:rsidR="00D65567" w:rsidRPr="00151724" w:rsidRDefault="00D65567" w:rsidP="00D65567">
            <w:pPr>
              <w:rPr>
                <w:rFonts w:ascii="Calibri" w:hAnsi="Calibri" w:cs="Calibri"/>
              </w:rPr>
            </w:pPr>
            <w:r w:rsidRPr="00151724">
              <w:rPr>
                <w:rFonts w:ascii="Calibri" w:hAnsi="Calibri" w:cs="Calibri"/>
              </w:rPr>
              <w:t>Clear care plans and better supervision reduce uncertainty, conflict, and pressure.</w:t>
            </w:r>
          </w:p>
        </w:tc>
        <w:tc>
          <w:tcPr>
            <w:tcW w:w="0" w:type="auto"/>
            <w:vAlign w:val="center"/>
            <w:hideMark/>
          </w:tcPr>
          <w:p w14:paraId="45A39358" w14:textId="77777777" w:rsidR="00D65567" w:rsidRPr="00151724" w:rsidRDefault="00D65567" w:rsidP="00D65567">
            <w:pPr>
              <w:rPr>
                <w:rFonts w:ascii="Calibri" w:hAnsi="Calibri" w:cs="Calibri"/>
              </w:rPr>
            </w:pPr>
            <w:r w:rsidRPr="00151724">
              <w:rPr>
                <w:rFonts w:ascii="Calibri" w:hAnsi="Calibri" w:cs="Calibri"/>
              </w:rPr>
              <w:t>Supports – improves wellbeing and reduces burnout.</w:t>
            </w:r>
          </w:p>
        </w:tc>
      </w:tr>
      <w:tr w:rsidR="00D65567" w:rsidRPr="00151724" w14:paraId="57609107" w14:textId="77777777" w:rsidTr="00952375">
        <w:trPr>
          <w:tblCellSpacing w:w="15" w:type="dxa"/>
        </w:trPr>
        <w:tc>
          <w:tcPr>
            <w:tcW w:w="0" w:type="auto"/>
            <w:vAlign w:val="center"/>
            <w:hideMark/>
          </w:tcPr>
          <w:p w14:paraId="71568B10" w14:textId="77777777" w:rsidR="00D65567" w:rsidRPr="00151724" w:rsidRDefault="00D65567" w:rsidP="00D65567">
            <w:pPr>
              <w:rPr>
                <w:rFonts w:ascii="Calibri" w:hAnsi="Calibri" w:cs="Calibri"/>
              </w:rPr>
            </w:pPr>
            <w:r w:rsidRPr="00151724">
              <w:rPr>
                <w:rFonts w:ascii="Calibri" w:hAnsi="Calibri" w:cs="Calibri"/>
              </w:rPr>
              <w:t>Improved family confidence and trust</w:t>
            </w:r>
          </w:p>
        </w:tc>
        <w:tc>
          <w:tcPr>
            <w:tcW w:w="0" w:type="auto"/>
            <w:vAlign w:val="center"/>
            <w:hideMark/>
          </w:tcPr>
          <w:p w14:paraId="2021E0E5" w14:textId="77777777" w:rsidR="00D65567" w:rsidRPr="00151724" w:rsidRDefault="00D65567" w:rsidP="00D65567">
            <w:pPr>
              <w:rPr>
                <w:rFonts w:ascii="Calibri" w:hAnsi="Calibri" w:cs="Calibri"/>
              </w:rPr>
            </w:pPr>
            <w:r w:rsidRPr="00151724">
              <w:rPr>
                <w:rFonts w:ascii="Calibri" w:hAnsi="Calibri" w:cs="Calibri"/>
              </w:rPr>
              <w:t>Families feel reassured when staff demonstrate competence and consistency in following care plans.</w:t>
            </w:r>
          </w:p>
        </w:tc>
        <w:tc>
          <w:tcPr>
            <w:tcW w:w="0" w:type="auto"/>
            <w:vAlign w:val="center"/>
            <w:hideMark/>
          </w:tcPr>
          <w:p w14:paraId="4EBD833D" w14:textId="77777777" w:rsidR="00D65567" w:rsidRPr="00151724" w:rsidRDefault="00D65567" w:rsidP="00D65567">
            <w:pPr>
              <w:rPr>
                <w:rFonts w:ascii="Calibri" w:hAnsi="Calibri" w:cs="Calibri"/>
              </w:rPr>
            </w:pPr>
            <w:r w:rsidRPr="00151724">
              <w:rPr>
                <w:rFonts w:ascii="Calibri" w:hAnsi="Calibri" w:cs="Calibri"/>
              </w:rPr>
              <w:t>Supports – strengthens relationships and reduces complaints.</w:t>
            </w:r>
          </w:p>
        </w:tc>
      </w:tr>
      <w:tr w:rsidR="00D65567" w:rsidRPr="00151724" w14:paraId="12D45D25" w14:textId="77777777" w:rsidTr="00952375">
        <w:trPr>
          <w:tblCellSpacing w:w="15" w:type="dxa"/>
        </w:trPr>
        <w:tc>
          <w:tcPr>
            <w:tcW w:w="0" w:type="auto"/>
            <w:vAlign w:val="center"/>
            <w:hideMark/>
          </w:tcPr>
          <w:p w14:paraId="2EA89987" w14:textId="77777777" w:rsidR="00D65567" w:rsidRPr="00151724" w:rsidRDefault="00D65567" w:rsidP="00D65567">
            <w:pPr>
              <w:rPr>
                <w:rFonts w:ascii="Calibri" w:hAnsi="Calibri" w:cs="Calibri"/>
              </w:rPr>
            </w:pPr>
            <w:r w:rsidRPr="00151724">
              <w:rPr>
                <w:rFonts w:ascii="Calibri" w:hAnsi="Calibri" w:cs="Calibri"/>
              </w:rPr>
              <w:lastRenderedPageBreak/>
              <w:t>Enhanced organisational reputation</w:t>
            </w:r>
          </w:p>
        </w:tc>
        <w:tc>
          <w:tcPr>
            <w:tcW w:w="0" w:type="auto"/>
            <w:vAlign w:val="center"/>
            <w:hideMark/>
          </w:tcPr>
          <w:p w14:paraId="15169DAC" w14:textId="77777777" w:rsidR="00D65567" w:rsidRPr="00151724" w:rsidRDefault="00D65567" w:rsidP="00D65567">
            <w:pPr>
              <w:rPr>
                <w:rFonts w:ascii="Calibri" w:hAnsi="Calibri" w:cs="Calibri"/>
              </w:rPr>
            </w:pPr>
            <w:r w:rsidRPr="00151724">
              <w:rPr>
                <w:rFonts w:ascii="Calibri" w:hAnsi="Calibri" w:cs="Calibri"/>
              </w:rPr>
              <w:t>High</w:t>
            </w:r>
            <w:r w:rsidRPr="00151724">
              <w:rPr>
                <w:rFonts w:ascii="Calibri" w:hAnsi="Calibri" w:cs="Calibri"/>
              </w:rPr>
              <w:noBreakHyphen/>
              <w:t>quality documentation and safe practice contribute to positive external perception (regulators, families, MDT).</w:t>
            </w:r>
          </w:p>
        </w:tc>
        <w:tc>
          <w:tcPr>
            <w:tcW w:w="0" w:type="auto"/>
            <w:vAlign w:val="center"/>
            <w:hideMark/>
          </w:tcPr>
          <w:p w14:paraId="1FAB89DB" w14:textId="77777777" w:rsidR="00D65567" w:rsidRPr="00151724" w:rsidRDefault="00D65567" w:rsidP="00D65567">
            <w:pPr>
              <w:rPr>
                <w:rFonts w:ascii="Calibri" w:hAnsi="Calibri" w:cs="Calibri"/>
              </w:rPr>
            </w:pPr>
            <w:r w:rsidRPr="00151724">
              <w:rPr>
                <w:rFonts w:ascii="Calibri" w:hAnsi="Calibri" w:cs="Calibri"/>
              </w:rPr>
              <w:t>Supports – improves credibility and compliance.</w:t>
            </w:r>
          </w:p>
        </w:tc>
      </w:tr>
      <w:tr w:rsidR="00D65567" w:rsidRPr="00151724" w14:paraId="2144E624" w14:textId="77777777" w:rsidTr="00952375">
        <w:trPr>
          <w:tblCellSpacing w:w="15" w:type="dxa"/>
        </w:trPr>
        <w:tc>
          <w:tcPr>
            <w:tcW w:w="0" w:type="auto"/>
            <w:vAlign w:val="center"/>
            <w:hideMark/>
          </w:tcPr>
          <w:p w14:paraId="78060BF6" w14:textId="77777777" w:rsidR="00D65567" w:rsidRPr="00151724" w:rsidRDefault="00D65567" w:rsidP="00D65567">
            <w:pPr>
              <w:rPr>
                <w:rFonts w:ascii="Calibri" w:hAnsi="Calibri" w:cs="Calibri"/>
              </w:rPr>
            </w:pPr>
            <w:r w:rsidRPr="00151724">
              <w:rPr>
                <w:rFonts w:ascii="Calibri" w:hAnsi="Calibri" w:cs="Calibri"/>
              </w:rPr>
              <w:t>Potential resistance to change</w:t>
            </w:r>
          </w:p>
        </w:tc>
        <w:tc>
          <w:tcPr>
            <w:tcW w:w="0" w:type="auto"/>
            <w:vAlign w:val="center"/>
            <w:hideMark/>
          </w:tcPr>
          <w:p w14:paraId="1B05CD10" w14:textId="77777777" w:rsidR="00D65567" w:rsidRPr="00151724" w:rsidRDefault="00D65567" w:rsidP="00D65567">
            <w:pPr>
              <w:rPr>
                <w:rFonts w:ascii="Calibri" w:hAnsi="Calibri" w:cs="Calibri"/>
              </w:rPr>
            </w:pPr>
            <w:r w:rsidRPr="00151724">
              <w:rPr>
                <w:rFonts w:ascii="Calibri" w:hAnsi="Calibri" w:cs="Calibri"/>
              </w:rPr>
              <w:t>Some staff may initially feel anxious or resistant to increased supervision or training demands.</w:t>
            </w:r>
          </w:p>
        </w:tc>
        <w:tc>
          <w:tcPr>
            <w:tcW w:w="0" w:type="auto"/>
            <w:vAlign w:val="center"/>
            <w:hideMark/>
          </w:tcPr>
          <w:p w14:paraId="4898997B" w14:textId="77777777" w:rsidR="00D65567" w:rsidRPr="00151724" w:rsidRDefault="00D65567" w:rsidP="00D65567">
            <w:pPr>
              <w:rPr>
                <w:rFonts w:ascii="Calibri" w:hAnsi="Calibri" w:cs="Calibri"/>
              </w:rPr>
            </w:pPr>
            <w:r w:rsidRPr="00151724">
              <w:rPr>
                <w:rFonts w:ascii="Calibri" w:hAnsi="Calibri" w:cs="Calibri"/>
              </w:rPr>
              <w:t>Counts against – may require additional support or phased implementation.</w:t>
            </w:r>
          </w:p>
        </w:tc>
      </w:tr>
      <w:tr w:rsidR="00D65567" w:rsidRPr="00151724" w14:paraId="7CAED287" w14:textId="77777777" w:rsidTr="00952375">
        <w:trPr>
          <w:tblCellSpacing w:w="15" w:type="dxa"/>
        </w:trPr>
        <w:tc>
          <w:tcPr>
            <w:tcW w:w="0" w:type="auto"/>
            <w:vAlign w:val="center"/>
            <w:hideMark/>
          </w:tcPr>
          <w:p w14:paraId="6B3DC07A" w14:textId="77777777" w:rsidR="00D65567" w:rsidRPr="00151724" w:rsidRDefault="00D65567" w:rsidP="00D65567">
            <w:pPr>
              <w:rPr>
                <w:rFonts w:ascii="Calibri" w:hAnsi="Calibri" w:cs="Calibri"/>
              </w:rPr>
            </w:pPr>
            <w:r w:rsidRPr="00151724">
              <w:rPr>
                <w:rFonts w:ascii="Calibri" w:hAnsi="Calibri" w:cs="Calibri"/>
              </w:rPr>
              <w:t>Increased short</w:t>
            </w:r>
            <w:r w:rsidRPr="00151724">
              <w:rPr>
                <w:rFonts w:ascii="Calibri" w:hAnsi="Calibri" w:cs="Calibri"/>
              </w:rPr>
              <w:noBreakHyphen/>
              <w:t>term workload</w:t>
            </w:r>
          </w:p>
        </w:tc>
        <w:tc>
          <w:tcPr>
            <w:tcW w:w="0" w:type="auto"/>
            <w:vAlign w:val="center"/>
            <w:hideMark/>
          </w:tcPr>
          <w:p w14:paraId="3B0DFA83" w14:textId="77777777" w:rsidR="00D65567" w:rsidRPr="00151724" w:rsidRDefault="00D65567" w:rsidP="00D65567">
            <w:pPr>
              <w:rPr>
                <w:rFonts w:ascii="Calibri" w:hAnsi="Calibri" w:cs="Calibri"/>
              </w:rPr>
            </w:pPr>
            <w:r w:rsidRPr="00151724">
              <w:rPr>
                <w:rFonts w:ascii="Calibri" w:hAnsi="Calibri" w:cs="Calibri"/>
              </w:rPr>
              <w:t>Introducing new training and supervision structures may temporarily increase workload for TLs and staff.</w:t>
            </w:r>
          </w:p>
        </w:tc>
        <w:tc>
          <w:tcPr>
            <w:tcW w:w="0" w:type="auto"/>
            <w:vAlign w:val="center"/>
            <w:hideMark/>
          </w:tcPr>
          <w:p w14:paraId="2250468A" w14:textId="77777777" w:rsidR="00D65567" w:rsidRPr="00151724" w:rsidRDefault="00D65567" w:rsidP="00D65567">
            <w:pPr>
              <w:rPr>
                <w:rFonts w:ascii="Calibri" w:hAnsi="Calibri" w:cs="Calibri"/>
              </w:rPr>
            </w:pPr>
            <w:r w:rsidRPr="00151724">
              <w:rPr>
                <w:rFonts w:ascii="Calibri" w:hAnsi="Calibri" w:cs="Calibri"/>
              </w:rPr>
              <w:t>Counts against – short</w:t>
            </w:r>
            <w:r w:rsidRPr="00151724">
              <w:rPr>
                <w:rFonts w:ascii="Calibri" w:hAnsi="Calibri" w:cs="Calibri"/>
              </w:rPr>
              <w:noBreakHyphen/>
              <w:t>term pressure before long</w:t>
            </w:r>
            <w:r w:rsidRPr="00151724">
              <w:rPr>
                <w:rFonts w:ascii="Calibri" w:hAnsi="Calibri" w:cs="Calibri"/>
              </w:rPr>
              <w:noBreakHyphen/>
              <w:t xml:space="preserve">term benefits </w:t>
            </w:r>
            <w:proofErr w:type="gramStart"/>
            <w:r w:rsidRPr="00151724">
              <w:rPr>
                <w:rFonts w:ascii="Calibri" w:hAnsi="Calibri" w:cs="Calibri"/>
              </w:rPr>
              <w:t>emerge</w:t>
            </w:r>
            <w:proofErr w:type="gramEnd"/>
            <w:r w:rsidRPr="00151724">
              <w:rPr>
                <w:rFonts w:ascii="Calibri" w:hAnsi="Calibri" w:cs="Calibri"/>
              </w:rPr>
              <w:t>.</w:t>
            </w:r>
          </w:p>
        </w:tc>
      </w:tr>
    </w:tbl>
    <w:p w14:paraId="077AF514" w14:textId="4F6912CF" w:rsidR="00D2559C" w:rsidRPr="00151724" w:rsidRDefault="009C082B" w:rsidP="0071739B">
      <w:pPr>
        <w:rPr>
          <w:rFonts w:ascii="Calibri" w:hAnsi="Calibri" w:cs="Calibri"/>
        </w:rPr>
      </w:pPr>
      <w:r w:rsidRPr="00151724">
        <w:rPr>
          <w:rFonts w:ascii="Calibri" w:hAnsi="Calibri" w:cs="Calibri"/>
        </w:rPr>
        <w:br/>
      </w:r>
      <w:r w:rsidRPr="00151724">
        <w:rPr>
          <w:rFonts w:ascii="Calibri" w:hAnsi="Calibri" w:cs="Calibri"/>
        </w:rPr>
        <w:br/>
      </w:r>
    </w:p>
    <w:p w14:paraId="7C0F1092" w14:textId="77777777" w:rsidR="00B64138" w:rsidRPr="00151724" w:rsidRDefault="00B147B5" w:rsidP="004023CD">
      <w:pPr>
        <w:rPr>
          <w:rStyle w:val="Heading1Char"/>
          <w:rFonts w:ascii="Calibri" w:hAnsi="Calibri" w:cs="Calibri"/>
        </w:rPr>
      </w:pPr>
      <w:r w:rsidRPr="00151724">
        <w:rPr>
          <w:rFonts w:ascii="Calibri" w:hAnsi="Calibri" w:cs="Calibri"/>
        </w:rPr>
        <w:t>Non</w:t>
      </w:r>
      <w:r w:rsidRPr="00151724">
        <w:rPr>
          <w:rFonts w:ascii="Calibri" w:hAnsi="Calibri" w:cs="Calibri"/>
        </w:rPr>
        <w:noBreakHyphen/>
        <w:t>monetary benefits reflect improvements in safety, service quality, staff wellbeing and organisational reputation that cannot be measured financially but still influence long</w:t>
      </w:r>
      <w:r w:rsidRPr="00151724">
        <w:rPr>
          <w:rFonts w:ascii="Calibri" w:hAnsi="Calibri" w:cs="Calibri"/>
        </w:rPr>
        <w:noBreakHyphen/>
        <w:t>term outcomes. The table shows that strengthened supervision and documentation training support more consistent practice, clearer communication, greater staff confidence and stronger safeguarding, while also improving family trust and organisational credibility. These benefits demonstrate the wider value of the intervention for the child, staff and the service. The model also recognises realistic drawbacks, including initial resistance and short</w:t>
      </w:r>
      <w:r w:rsidRPr="00151724">
        <w:rPr>
          <w:rFonts w:ascii="Calibri" w:hAnsi="Calibri" w:cs="Calibri"/>
        </w:rPr>
        <w:noBreakHyphen/>
        <w:t>term increases in workload, providing a balanced view of the option.</w:t>
      </w:r>
      <w:r w:rsidRPr="00151724">
        <w:rPr>
          <w:rFonts w:ascii="Calibri" w:hAnsi="Calibri" w:cs="Calibri"/>
        </w:rPr>
        <w:br/>
      </w:r>
      <w:r w:rsidRPr="00151724">
        <w:rPr>
          <w:rFonts w:ascii="Calibri" w:hAnsi="Calibri" w:cs="Calibri"/>
        </w:rPr>
        <w:br/>
      </w:r>
    </w:p>
    <w:p w14:paraId="2E9309E4" w14:textId="77777777" w:rsidR="00B64138" w:rsidRPr="00151724" w:rsidRDefault="00B64138" w:rsidP="004023CD">
      <w:pPr>
        <w:rPr>
          <w:rStyle w:val="Heading1Char"/>
          <w:rFonts w:ascii="Calibri" w:hAnsi="Calibri" w:cs="Calibri"/>
        </w:rPr>
      </w:pPr>
    </w:p>
    <w:p w14:paraId="476F0A65" w14:textId="77777777" w:rsidR="00B64138" w:rsidRPr="00151724" w:rsidRDefault="00B64138" w:rsidP="004023CD">
      <w:pPr>
        <w:rPr>
          <w:rStyle w:val="Heading1Char"/>
          <w:rFonts w:ascii="Calibri" w:hAnsi="Calibri" w:cs="Calibri"/>
        </w:rPr>
      </w:pPr>
    </w:p>
    <w:p w14:paraId="2167430A" w14:textId="77777777" w:rsidR="00B64138" w:rsidRPr="00151724" w:rsidRDefault="00B64138" w:rsidP="004023CD">
      <w:pPr>
        <w:rPr>
          <w:rStyle w:val="Heading1Char"/>
          <w:rFonts w:ascii="Calibri" w:hAnsi="Calibri" w:cs="Calibri"/>
        </w:rPr>
      </w:pPr>
    </w:p>
    <w:p w14:paraId="1C1FE56F" w14:textId="77777777" w:rsidR="00151724" w:rsidRDefault="00151724" w:rsidP="004023CD">
      <w:pPr>
        <w:rPr>
          <w:rStyle w:val="Heading1Char"/>
          <w:rFonts w:ascii="Calibri" w:hAnsi="Calibri" w:cs="Calibri"/>
        </w:rPr>
      </w:pPr>
    </w:p>
    <w:p w14:paraId="4C92CC60" w14:textId="77777777" w:rsidR="00151724" w:rsidRPr="00151724" w:rsidRDefault="00151724" w:rsidP="004023CD">
      <w:pPr>
        <w:rPr>
          <w:rStyle w:val="Heading1Char"/>
          <w:rFonts w:ascii="Calibri" w:hAnsi="Calibri" w:cs="Calibri"/>
        </w:rPr>
      </w:pPr>
    </w:p>
    <w:p w14:paraId="5BE5FA7F" w14:textId="148BAC52" w:rsidR="004023CD" w:rsidRPr="00151724" w:rsidRDefault="002D5231" w:rsidP="004023CD">
      <w:pPr>
        <w:rPr>
          <w:rStyle w:val="Heading1Char"/>
          <w:rFonts w:ascii="Calibri" w:hAnsi="Calibri" w:cs="Calibri"/>
        </w:rPr>
      </w:pPr>
      <w:bookmarkStart w:id="39" w:name="_Toc238759785"/>
      <w:r w:rsidRPr="00151724">
        <w:rPr>
          <w:rStyle w:val="Heading1Char"/>
          <w:rFonts w:ascii="Calibri" w:hAnsi="Calibri" w:cs="Calibri"/>
        </w:rPr>
        <w:lastRenderedPageBreak/>
        <w:t xml:space="preserve">9. </w:t>
      </w:r>
      <w:r w:rsidR="004023CD" w:rsidRPr="00151724">
        <w:rPr>
          <w:rStyle w:val="Heading1Char"/>
          <w:rFonts w:ascii="Calibri" w:hAnsi="Calibri" w:cs="Calibri"/>
        </w:rPr>
        <w:t>Implementation Plan</w:t>
      </w:r>
      <w:bookmarkEnd w:id="39"/>
    </w:p>
    <w:p w14:paraId="1CCDF233" w14:textId="77777777" w:rsidR="00B64138" w:rsidRPr="00151724" w:rsidRDefault="00B64138" w:rsidP="00FC7100">
      <w:pPr>
        <w:pStyle w:val="Heading2"/>
        <w:rPr>
          <w:rFonts w:ascii="Calibri" w:hAnsi="Calibri" w:cs="Calibri"/>
        </w:rPr>
      </w:pPr>
      <w:bookmarkStart w:id="40" w:name="_Toc238750459"/>
    </w:p>
    <w:p w14:paraId="29A21056" w14:textId="68FBBEA7" w:rsidR="004023CD" w:rsidRPr="00151724" w:rsidRDefault="002D5231" w:rsidP="00FC7100">
      <w:pPr>
        <w:pStyle w:val="Heading2"/>
        <w:rPr>
          <w:rFonts w:ascii="Calibri" w:hAnsi="Calibri" w:cs="Calibri"/>
        </w:rPr>
      </w:pPr>
      <w:bookmarkStart w:id="41" w:name="_Toc238759786"/>
      <w:r w:rsidRPr="00151724">
        <w:rPr>
          <w:rFonts w:ascii="Calibri" w:hAnsi="Calibri" w:cs="Calibri"/>
        </w:rPr>
        <w:t xml:space="preserve">9.1 </w:t>
      </w:r>
      <w:r w:rsidR="004023CD" w:rsidRPr="00151724">
        <w:rPr>
          <w:rFonts w:ascii="Calibri" w:hAnsi="Calibri" w:cs="Calibri"/>
        </w:rPr>
        <w:t>Implementation Plan Table</w:t>
      </w:r>
      <w:bookmarkEnd w:id="40"/>
      <w:bookmarkEnd w:id="41"/>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17"/>
        <w:gridCol w:w="1488"/>
        <w:gridCol w:w="923"/>
        <w:gridCol w:w="1861"/>
        <w:gridCol w:w="2327"/>
      </w:tblGrid>
      <w:tr w:rsidR="00444280" w:rsidRPr="00151724" w14:paraId="2D7EF125" w14:textId="77777777" w:rsidTr="005E5D59">
        <w:trPr>
          <w:tblHeader/>
          <w:tblCellSpacing w:w="15" w:type="dxa"/>
        </w:trPr>
        <w:tc>
          <w:tcPr>
            <w:tcW w:w="0" w:type="auto"/>
            <w:vAlign w:val="center"/>
            <w:hideMark/>
          </w:tcPr>
          <w:p w14:paraId="1DC76AA8" w14:textId="77777777" w:rsidR="00444280" w:rsidRPr="00151724" w:rsidRDefault="00444280" w:rsidP="00444280">
            <w:pPr>
              <w:rPr>
                <w:rFonts w:ascii="Calibri" w:hAnsi="Calibri" w:cs="Calibri"/>
                <w:b/>
                <w:bCs/>
                <w:sz w:val="20"/>
                <w:szCs w:val="20"/>
              </w:rPr>
            </w:pPr>
            <w:r w:rsidRPr="00151724">
              <w:rPr>
                <w:rFonts w:ascii="Calibri" w:hAnsi="Calibri" w:cs="Calibri"/>
                <w:b/>
                <w:bCs/>
                <w:sz w:val="20"/>
                <w:szCs w:val="20"/>
              </w:rPr>
              <w:t>Task</w:t>
            </w:r>
          </w:p>
        </w:tc>
        <w:tc>
          <w:tcPr>
            <w:tcW w:w="0" w:type="auto"/>
            <w:vAlign w:val="center"/>
            <w:hideMark/>
          </w:tcPr>
          <w:p w14:paraId="06536FC6" w14:textId="77777777" w:rsidR="00444280" w:rsidRPr="00151724" w:rsidRDefault="00444280" w:rsidP="00444280">
            <w:pPr>
              <w:rPr>
                <w:rFonts w:ascii="Calibri" w:hAnsi="Calibri" w:cs="Calibri"/>
                <w:b/>
                <w:bCs/>
                <w:sz w:val="20"/>
                <w:szCs w:val="20"/>
              </w:rPr>
            </w:pPr>
            <w:r w:rsidRPr="00151724">
              <w:rPr>
                <w:rFonts w:ascii="Calibri" w:hAnsi="Calibri" w:cs="Calibri"/>
                <w:b/>
                <w:bCs/>
                <w:sz w:val="20"/>
                <w:szCs w:val="20"/>
              </w:rPr>
              <w:t>Owner</w:t>
            </w:r>
          </w:p>
        </w:tc>
        <w:tc>
          <w:tcPr>
            <w:tcW w:w="0" w:type="auto"/>
            <w:vAlign w:val="center"/>
            <w:hideMark/>
          </w:tcPr>
          <w:p w14:paraId="49F3B002" w14:textId="77777777" w:rsidR="00444280" w:rsidRPr="00151724" w:rsidRDefault="00444280" w:rsidP="00444280">
            <w:pPr>
              <w:rPr>
                <w:rFonts w:ascii="Calibri" w:hAnsi="Calibri" w:cs="Calibri"/>
                <w:b/>
                <w:bCs/>
                <w:sz w:val="20"/>
                <w:szCs w:val="20"/>
              </w:rPr>
            </w:pPr>
            <w:r w:rsidRPr="00151724">
              <w:rPr>
                <w:rFonts w:ascii="Calibri" w:hAnsi="Calibri" w:cs="Calibri"/>
                <w:b/>
                <w:bCs/>
                <w:sz w:val="20"/>
                <w:szCs w:val="20"/>
              </w:rPr>
              <w:t>Start / Finish</w:t>
            </w:r>
          </w:p>
        </w:tc>
        <w:tc>
          <w:tcPr>
            <w:tcW w:w="0" w:type="auto"/>
            <w:vAlign w:val="center"/>
            <w:hideMark/>
          </w:tcPr>
          <w:p w14:paraId="24B41598" w14:textId="77777777" w:rsidR="00444280" w:rsidRPr="00151724" w:rsidRDefault="00444280" w:rsidP="00444280">
            <w:pPr>
              <w:rPr>
                <w:rFonts w:ascii="Calibri" w:hAnsi="Calibri" w:cs="Calibri"/>
                <w:b/>
                <w:bCs/>
                <w:sz w:val="20"/>
                <w:szCs w:val="20"/>
              </w:rPr>
            </w:pPr>
            <w:r w:rsidRPr="00151724">
              <w:rPr>
                <w:rFonts w:ascii="Calibri" w:hAnsi="Calibri" w:cs="Calibri"/>
                <w:b/>
                <w:bCs/>
                <w:sz w:val="20"/>
                <w:szCs w:val="20"/>
              </w:rPr>
              <w:t>Resources Required</w:t>
            </w:r>
          </w:p>
        </w:tc>
        <w:tc>
          <w:tcPr>
            <w:tcW w:w="0" w:type="auto"/>
            <w:vAlign w:val="center"/>
            <w:hideMark/>
          </w:tcPr>
          <w:p w14:paraId="2BAD2C08" w14:textId="77777777" w:rsidR="00444280" w:rsidRPr="00151724" w:rsidRDefault="00444280" w:rsidP="00444280">
            <w:pPr>
              <w:rPr>
                <w:rFonts w:ascii="Calibri" w:hAnsi="Calibri" w:cs="Calibri"/>
                <w:b/>
                <w:bCs/>
                <w:sz w:val="20"/>
                <w:szCs w:val="20"/>
              </w:rPr>
            </w:pPr>
            <w:r w:rsidRPr="00151724">
              <w:rPr>
                <w:rFonts w:ascii="Calibri" w:hAnsi="Calibri" w:cs="Calibri"/>
                <w:b/>
                <w:bCs/>
                <w:sz w:val="20"/>
                <w:szCs w:val="20"/>
              </w:rPr>
              <w:t>Milestone / Success Indicator</w:t>
            </w:r>
          </w:p>
        </w:tc>
      </w:tr>
      <w:tr w:rsidR="00444280" w:rsidRPr="00151724" w14:paraId="27A142A7" w14:textId="77777777" w:rsidTr="005E5D59">
        <w:trPr>
          <w:tblCellSpacing w:w="15" w:type="dxa"/>
        </w:trPr>
        <w:tc>
          <w:tcPr>
            <w:tcW w:w="0" w:type="auto"/>
            <w:vAlign w:val="center"/>
            <w:hideMark/>
          </w:tcPr>
          <w:p w14:paraId="79F5E1CB"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Develop updated supervision structure</w:t>
            </w:r>
          </w:p>
        </w:tc>
        <w:tc>
          <w:tcPr>
            <w:tcW w:w="0" w:type="auto"/>
            <w:vAlign w:val="center"/>
            <w:hideMark/>
          </w:tcPr>
          <w:p w14:paraId="68E42247"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Team Leader (Senior Support Worker)</w:t>
            </w:r>
          </w:p>
        </w:tc>
        <w:tc>
          <w:tcPr>
            <w:tcW w:w="0" w:type="auto"/>
            <w:vAlign w:val="center"/>
            <w:hideMark/>
          </w:tcPr>
          <w:p w14:paraId="1303EF9D"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Week 1–2</w:t>
            </w:r>
          </w:p>
        </w:tc>
        <w:tc>
          <w:tcPr>
            <w:tcW w:w="0" w:type="auto"/>
            <w:vAlign w:val="center"/>
            <w:hideMark/>
          </w:tcPr>
          <w:p w14:paraId="190C0A24"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Existing supervision templates; organisational policies</w:t>
            </w:r>
          </w:p>
        </w:tc>
        <w:tc>
          <w:tcPr>
            <w:tcW w:w="0" w:type="auto"/>
            <w:vAlign w:val="center"/>
            <w:hideMark/>
          </w:tcPr>
          <w:p w14:paraId="7DEDD214"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New supervision format approved and ready for use</w:t>
            </w:r>
          </w:p>
        </w:tc>
      </w:tr>
      <w:tr w:rsidR="00444280" w:rsidRPr="00151724" w14:paraId="161B7135" w14:textId="77777777" w:rsidTr="005E5D59">
        <w:trPr>
          <w:tblCellSpacing w:w="15" w:type="dxa"/>
        </w:trPr>
        <w:tc>
          <w:tcPr>
            <w:tcW w:w="0" w:type="auto"/>
            <w:vAlign w:val="center"/>
            <w:hideMark/>
          </w:tcPr>
          <w:p w14:paraId="7086BE08"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Liaise with external training company to confirm training content</w:t>
            </w:r>
          </w:p>
        </w:tc>
        <w:tc>
          <w:tcPr>
            <w:tcW w:w="0" w:type="auto"/>
            <w:vAlign w:val="center"/>
            <w:hideMark/>
          </w:tcPr>
          <w:p w14:paraId="7C35300A"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Team Leader &amp; Training Company Lead Trainer</w:t>
            </w:r>
          </w:p>
        </w:tc>
        <w:tc>
          <w:tcPr>
            <w:tcW w:w="0" w:type="auto"/>
            <w:vAlign w:val="center"/>
            <w:hideMark/>
          </w:tcPr>
          <w:p w14:paraId="1F80E8A5"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Week 1–2</w:t>
            </w:r>
          </w:p>
        </w:tc>
        <w:tc>
          <w:tcPr>
            <w:tcW w:w="0" w:type="auto"/>
            <w:vAlign w:val="center"/>
            <w:hideMark/>
          </w:tcPr>
          <w:p w14:paraId="2F69C2E8"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Contract agreement; training outline; communication meetings</w:t>
            </w:r>
          </w:p>
        </w:tc>
        <w:tc>
          <w:tcPr>
            <w:tcW w:w="0" w:type="auto"/>
            <w:vAlign w:val="center"/>
            <w:hideMark/>
          </w:tcPr>
          <w:p w14:paraId="07670445"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Training content finalised and scheduled</w:t>
            </w:r>
          </w:p>
        </w:tc>
      </w:tr>
      <w:tr w:rsidR="00444280" w:rsidRPr="00151724" w14:paraId="75A98C1B" w14:textId="77777777" w:rsidTr="005E5D59">
        <w:trPr>
          <w:tblCellSpacing w:w="15" w:type="dxa"/>
        </w:trPr>
        <w:tc>
          <w:tcPr>
            <w:tcW w:w="0" w:type="auto"/>
            <w:vAlign w:val="center"/>
            <w:hideMark/>
          </w:tcPr>
          <w:p w14:paraId="35D2C330"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Create documentation</w:t>
            </w:r>
            <w:r w:rsidRPr="00151724">
              <w:rPr>
                <w:rFonts w:ascii="Calibri" w:hAnsi="Calibri" w:cs="Calibri"/>
                <w:sz w:val="20"/>
                <w:szCs w:val="20"/>
              </w:rPr>
              <w:noBreakHyphen/>
              <w:t>focused training materials</w:t>
            </w:r>
          </w:p>
        </w:tc>
        <w:tc>
          <w:tcPr>
            <w:tcW w:w="0" w:type="auto"/>
            <w:vAlign w:val="center"/>
            <w:hideMark/>
          </w:tcPr>
          <w:p w14:paraId="7196E678"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Team Leader, Training Company, Online Training Provider</w:t>
            </w:r>
          </w:p>
        </w:tc>
        <w:tc>
          <w:tcPr>
            <w:tcW w:w="0" w:type="auto"/>
            <w:vAlign w:val="center"/>
            <w:hideMark/>
          </w:tcPr>
          <w:p w14:paraId="45148839"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Week 1–3</w:t>
            </w:r>
          </w:p>
        </w:tc>
        <w:tc>
          <w:tcPr>
            <w:tcW w:w="0" w:type="auto"/>
            <w:vAlign w:val="center"/>
            <w:hideMark/>
          </w:tcPr>
          <w:p w14:paraId="3FBACBA6"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Laptop; online training platform; care</w:t>
            </w:r>
            <w:r w:rsidRPr="00151724">
              <w:rPr>
                <w:rFonts w:ascii="Calibri" w:hAnsi="Calibri" w:cs="Calibri"/>
                <w:sz w:val="20"/>
                <w:szCs w:val="20"/>
              </w:rPr>
              <w:noBreakHyphen/>
              <w:t>plan examples; training software</w:t>
            </w:r>
          </w:p>
        </w:tc>
        <w:tc>
          <w:tcPr>
            <w:tcW w:w="0" w:type="auto"/>
            <w:vAlign w:val="center"/>
            <w:hideMark/>
          </w:tcPr>
          <w:p w14:paraId="7C236A14"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Training pack completed and uploaded to online platform</w:t>
            </w:r>
          </w:p>
        </w:tc>
      </w:tr>
      <w:tr w:rsidR="00444280" w:rsidRPr="00151724" w14:paraId="5A73DD2C" w14:textId="77777777" w:rsidTr="005E5D59">
        <w:trPr>
          <w:tblCellSpacing w:w="15" w:type="dxa"/>
        </w:trPr>
        <w:tc>
          <w:tcPr>
            <w:tcW w:w="0" w:type="auto"/>
            <w:vAlign w:val="center"/>
            <w:hideMark/>
          </w:tcPr>
          <w:p w14:paraId="0470D7FB"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Deliver additional Year 1 training (face</w:t>
            </w:r>
            <w:r w:rsidRPr="00151724">
              <w:rPr>
                <w:rFonts w:ascii="Calibri" w:hAnsi="Calibri" w:cs="Calibri"/>
                <w:sz w:val="20"/>
                <w:szCs w:val="20"/>
              </w:rPr>
              <w:noBreakHyphen/>
              <w:t>to</w:t>
            </w:r>
            <w:r w:rsidRPr="00151724">
              <w:rPr>
                <w:rFonts w:ascii="Calibri" w:hAnsi="Calibri" w:cs="Calibri"/>
                <w:sz w:val="20"/>
                <w:szCs w:val="20"/>
              </w:rPr>
              <w:noBreakHyphen/>
              <w:t>face)</w:t>
            </w:r>
          </w:p>
        </w:tc>
        <w:tc>
          <w:tcPr>
            <w:tcW w:w="0" w:type="auto"/>
            <w:vAlign w:val="center"/>
            <w:hideMark/>
          </w:tcPr>
          <w:p w14:paraId="781A6882"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External Training Company &amp; Team Leader</w:t>
            </w:r>
          </w:p>
        </w:tc>
        <w:tc>
          <w:tcPr>
            <w:tcW w:w="0" w:type="auto"/>
            <w:vAlign w:val="center"/>
            <w:hideMark/>
          </w:tcPr>
          <w:p w14:paraId="28284980"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Week 3–6</w:t>
            </w:r>
          </w:p>
        </w:tc>
        <w:tc>
          <w:tcPr>
            <w:tcW w:w="0" w:type="auto"/>
            <w:vAlign w:val="center"/>
            <w:hideMark/>
          </w:tcPr>
          <w:p w14:paraId="2C987A29"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Training room; laptop; printed materials; attendance register</w:t>
            </w:r>
          </w:p>
        </w:tc>
        <w:tc>
          <w:tcPr>
            <w:tcW w:w="0" w:type="auto"/>
            <w:vAlign w:val="center"/>
            <w:hideMark/>
          </w:tcPr>
          <w:p w14:paraId="70933562"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All staff complete initial training session</w:t>
            </w:r>
          </w:p>
        </w:tc>
      </w:tr>
      <w:tr w:rsidR="00444280" w:rsidRPr="00151724" w14:paraId="48FC86CD" w14:textId="77777777" w:rsidTr="005E5D59">
        <w:trPr>
          <w:tblCellSpacing w:w="15" w:type="dxa"/>
        </w:trPr>
        <w:tc>
          <w:tcPr>
            <w:tcW w:w="0" w:type="auto"/>
            <w:vAlign w:val="center"/>
            <w:hideMark/>
          </w:tcPr>
          <w:p w14:paraId="29F8C278"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Deliver online training modules</w:t>
            </w:r>
          </w:p>
        </w:tc>
        <w:tc>
          <w:tcPr>
            <w:tcW w:w="0" w:type="auto"/>
            <w:vAlign w:val="center"/>
            <w:hideMark/>
          </w:tcPr>
          <w:p w14:paraId="47493522"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Online Training Provider &amp; Team Leader</w:t>
            </w:r>
          </w:p>
        </w:tc>
        <w:tc>
          <w:tcPr>
            <w:tcW w:w="0" w:type="auto"/>
            <w:vAlign w:val="center"/>
            <w:hideMark/>
          </w:tcPr>
          <w:p w14:paraId="5E883463"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Week 3–6</w:t>
            </w:r>
          </w:p>
        </w:tc>
        <w:tc>
          <w:tcPr>
            <w:tcW w:w="0" w:type="auto"/>
            <w:vAlign w:val="center"/>
            <w:hideMark/>
          </w:tcPr>
          <w:p w14:paraId="2A4EAE68"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Online training portal; staff log</w:t>
            </w:r>
            <w:r w:rsidRPr="00151724">
              <w:rPr>
                <w:rFonts w:ascii="Calibri" w:hAnsi="Calibri" w:cs="Calibri"/>
                <w:sz w:val="20"/>
                <w:szCs w:val="20"/>
              </w:rPr>
              <w:noBreakHyphen/>
              <w:t>ins; digital resources</w:t>
            </w:r>
          </w:p>
        </w:tc>
        <w:tc>
          <w:tcPr>
            <w:tcW w:w="0" w:type="auto"/>
            <w:vAlign w:val="center"/>
            <w:hideMark/>
          </w:tcPr>
          <w:p w14:paraId="27858999"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Staff complete online modules and pass competency checks</w:t>
            </w:r>
          </w:p>
        </w:tc>
      </w:tr>
      <w:tr w:rsidR="00444280" w:rsidRPr="00151724" w14:paraId="739C3335" w14:textId="77777777" w:rsidTr="005E5D59">
        <w:trPr>
          <w:tblCellSpacing w:w="15" w:type="dxa"/>
        </w:trPr>
        <w:tc>
          <w:tcPr>
            <w:tcW w:w="0" w:type="auto"/>
            <w:vAlign w:val="center"/>
            <w:hideMark/>
          </w:tcPr>
          <w:p w14:paraId="1ACC469C"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Schedule monthly supervision sessions</w:t>
            </w:r>
          </w:p>
        </w:tc>
        <w:tc>
          <w:tcPr>
            <w:tcW w:w="0" w:type="auto"/>
            <w:vAlign w:val="center"/>
            <w:hideMark/>
          </w:tcPr>
          <w:p w14:paraId="29BD83DF"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Team Leader</w:t>
            </w:r>
          </w:p>
        </w:tc>
        <w:tc>
          <w:tcPr>
            <w:tcW w:w="0" w:type="auto"/>
            <w:vAlign w:val="center"/>
            <w:hideMark/>
          </w:tcPr>
          <w:p w14:paraId="6678DA80"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Week 2 onwards</w:t>
            </w:r>
          </w:p>
        </w:tc>
        <w:tc>
          <w:tcPr>
            <w:tcW w:w="0" w:type="auto"/>
            <w:vAlign w:val="center"/>
            <w:hideMark/>
          </w:tcPr>
          <w:p w14:paraId="45634E32"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Staff rota; supervision templates; booking system</w:t>
            </w:r>
          </w:p>
        </w:tc>
        <w:tc>
          <w:tcPr>
            <w:tcW w:w="0" w:type="auto"/>
            <w:vAlign w:val="center"/>
            <w:hideMark/>
          </w:tcPr>
          <w:p w14:paraId="0DBBAB02"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Supervision timetable published and adhered to</w:t>
            </w:r>
          </w:p>
        </w:tc>
      </w:tr>
      <w:tr w:rsidR="00444280" w:rsidRPr="00151724" w14:paraId="5AB594EE" w14:textId="77777777" w:rsidTr="005E5D59">
        <w:trPr>
          <w:tblCellSpacing w:w="15" w:type="dxa"/>
        </w:trPr>
        <w:tc>
          <w:tcPr>
            <w:tcW w:w="0" w:type="auto"/>
            <w:vAlign w:val="center"/>
            <w:hideMark/>
          </w:tcPr>
          <w:p w14:paraId="4A655D08"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Monitor staff competency and care</w:t>
            </w:r>
            <w:r w:rsidRPr="00151724">
              <w:rPr>
                <w:rFonts w:ascii="Calibri" w:hAnsi="Calibri" w:cs="Calibri"/>
                <w:sz w:val="20"/>
                <w:szCs w:val="20"/>
              </w:rPr>
              <w:noBreakHyphen/>
              <w:t>plan adherence</w:t>
            </w:r>
          </w:p>
        </w:tc>
        <w:tc>
          <w:tcPr>
            <w:tcW w:w="0" w:type="auto"/>
            <w:vAlign w:val="center"/>
            <w:hideMark/>
          </w:tcPr>
          <w:p w14:paraId="2DAEE196"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Team Leader</w:t>
            </w:r>
          </w:p>
        </w:tc>
        <w:tc>
          <w:tcPr>
            <w:tcW w:w="0" w:type="auto"/>
            <w:vAlign w:val="center"/>
            <w:hideMark/>
          </w:tcPr>
          <w:p w14:paraId="2910FDA0"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Week 4 onwards</w:t>
            </w:r>
          </w:p>
        </w:tc>
        <w:tc>
          <w:tcPr>
            <w:tcW w:w="0" w:type="auto"/>
            <w:vAlign w:val="center"/>
            <w:hideMark/>
          </w:tcPr>
          <w:p w14:paraId="0BDEBD91"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Observation tools; supervision notes; competency checklist</w:t>
            </w:r>
          </w:p>
        </w:tc>
        <w:tc>
          <w:tcPr>
            <w:tcW w:w="0" w:type="auto"/>
            <w:vAlign w:val="center"/>
            <w:hideMark/>
          </w:tcPr>
          <w:p w14:paraId="7B1B205D"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Improvement in documentation accuracy recorded</w:t>
            </w:r>
          </w:p>
        </w:tc>
      </w:tr>
      <w:tr w:rsidR="00444280" w:rsidRPr="00151724" w14:paraId="392D717D" w14:textId="77777777" w:rsidTr="005E5D59">
        <w:trPr>
          <w:tblCellSpacing w:w="15" w:type="dxa"/>
        </w:trPr>
        <w:tc>
          <w:tcPr>
            <w:tcW w:w="0" w:type="auto"/>
            <w:vAlign w:val="center"/>
            <w:hideMark/>
          </w:tcPr>
          <w:p w14:paraId="031F6620"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Review complaints, HR interventions, and incident data</w:t>
            </w:r>
          </w:p>
        </w:tc>
        <w:tc>
          <w:tcPr>
            <w:tcW w:w="0" w:type="auto"/>
            <w:vAlign w:val="center"/>
            <w:hideMark/>
          </w:tcPr>
          <w:p w14:paraId="669D902C"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Team Leader &amp; HR Department</w:t>
            </w:r>
          </w:p>
        </w:tc>
        <w:tc>
          <w:tcPr>
            <w:tcW w:w="0" w:type="auto"/>
            <w:vAlign w:val="center"/>
            <w:hideMark/>
          </w:tcPr>
          <w:p w14:paraId="45B0CAD1"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Monthly</w:t>
            </w:r>
          </w:p>
        </w:tc>
        <w:tc>
          <w:tcPr>
            <w:tcW w:w="0" w:type="auto"/>
            <w:vAlign w:val="center"/>
            <w:hideMark/>
          </w:tcPr>
          <w:p w14:paraId="2A6194CF"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HR logs; incident reports; supervision records</w:t>
            </w:r>
          </w:p>
        </w:tc>
        <w:tc>
          <w:tcPr>
            <w:tcW w:w="0" w:type="auto"/>
            <w:vAlign w:val="center"/>
            <w:hideMark/>
          </w:tcPr>
          <w:p w14:paraId="7C969DB7"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Reduction in documentation</w:t>
            </w:r>
            <w:r w:rsidRPr="00151724">
              <w:rPr>
                <w:rFonts w:ascii="Calibri" w:hAnsi="Calibri" w:cs="Calibri"/>
                <w:sz w:val="20"/>
                <w:szCs w:val="20"/>
              </w:rPr>
              <w:noBreakHyphen/>
              <w:t>related issues</w:t>
            </w:r>
          </w:p>
        </w:tc>
      </w:tr>
      <w:tr w:rsidR="00444280" w:rsidRPr="00151724" w14:paraId="24A8F098" w14:textId="77777777" w:rsidTr="005E5D59">
        <w:trPr>
          <w:tblCellSpacing w:w="15" w:type="dxa"/>
        </w:trPr>
        <w:tc>
          <w:tcPr>
            <w:tcW w:w="0" w:type="auto"/>
            <w:vAlign w:val="center"/>
            <w:hideMark/>
          </w:tcPr>
          <w:p w14:paraId="1F679391" w14:textId="026B5CF6" w:rsidR="00444280" w:rsidRPr="00151724" w:rsidRDefault="00444280" w:rsidP="00444280">
            <w:pPr>
              <w:rPr>
                <w:rFonts w:ascii="Calibri" w:hAnsi="Calibri" w:cs="Calibri"/>
                <w:sz w:val="20"/>
                <w:szCs w:val="20"/>
              </w:rPr>
            </w:pPr>
            <w:r w:rsidRPr="00151724">
              <w:rPr>
                <w:rFonts w:ascii="Calibri" w:hAnsi="Calibri" w:cs="Calibri"/>
                <w:sz w:val="20"/>
                <w:szCs w:val="20"/>
              </w:rPr>
              <w:t>Gather staff feedback on training and supervision</w:t>
            </w:r>
          </w:p>
        </w:tc>
        <w:tc>
          <w:tcPr>
            <w:tcW w:w="0" w:type="auto"/>
            <w:vAlign w:val="center"/>
            <w:hideMark/>
          </w:tcPr>
          <w:p w14:paraId="6394DC45"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Team Leader</w:t>
            </w:r>
          </w:p>
        </w:tc>
        <w:tc>
          <w:tcPr>
            <w:tcW w:w="0" w:type="auto"/>
            <w:vAlign w:val="center"/>
            <w:hideMark/>
          </w:tcPr>
          <w:p w14:paraId="60D31E8D"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Quarterly</w:t>
            </w:r>
          </w:p>
        </w:tc>
        <w:tc>
          <w:tcPr>
            <w:tcW w:w="0" w:type="auto"/>
            <w:vAlign w:val="center"/>
            <w:hideMark/>
          </w:tcPr>
          <w:p w14:paraId="1E47FF1C"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Staff surveys; supervision discussions; feedback forms</w:t>
            </w:r>
          </w:p>
        </w:tc>
        <w:tc>
          <w:tcPr>
            <w:tcW w:w="0" w:type="auto"/>
            <w:vAlign w:val="center"/>
            <w:hideMark/>
          </w:tcPr>
          <w:p w14:paraId="4B12A0A0"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Positive feedback trends and increased confidence</w:t>
            </w:r>
          </w:p>
        </w:tc>
      </w:tr>
      <w:tr w:rsidR="00444280" w:rsidRPr="00151724" w14:paraId="2C082F6D" w14:textId="77777777" w:rsidTr="005E5D59">
        <w:trPr>
          <w:tblCellSpacing w:w="15" w:type="dxa"/>
        </w:trPr>
        <w:tc>
          <w:tcPr>
            <w:tcW w:w="0" w:type="auto"/>
            <w:vAlign w:val="center"/>
            <w:hideMark/>
          </w:tcPr>
          <w:p w14:paraId="0022C23A" w14:textId="7262401E" w:rsidR="00444280" w:rsidRPr="00151724" w:rsidRDefault="00444280" w:rsidP="00444280">
            <w:pPr>
              <w:rPr>
                <w:rFonts w:ascii="Calibri" w:hAnsi="Calibri" w:cs="Calibri"/>
                <w:sz w:val="20"/>
                <w:szCs w:val="20"/>
              </w:rPr>
            </w:pPr>
            <w:r w:rsidRPr="00151724">
              <w:rPr>
                <w:rFonts w:ascii="Calibri" w:hAnsi="Calibri" w:cs="Calibri"/>
                <w:sz w:val="20"/>
                <w:szCs w:val="20"/>
              </w:rPr>
              <w:lastRenderedPageBreak/>
              <w:t>Provide refresher training (Years 2–3)</w:t>
            </w:r>
          </w:p>
        </w:tc>
        <w:tc>
          <w:tcPr>
            <w:tcW w:w="0" w:type="auto"/>
            <w:vAlign w:val="center"/>
            <w:hideMark/>
          </w:tcPr>
          <w:p w14:paraId="5081D7BA"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Training Company &amp; Online Training Provider</w:t>
            </w:r>
          </w:p>
        </w:tc>
        <w:tc>
          <w:tcPr>
            <w:tcW w:w="0" w:type="auto"/>
            <w:vAlign w:val="center"/>
            <w:hideMark/>
          </w:tcPr>
          <w:p w14:paraId="203DDE4E"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Annual</w:t>
            </w:r>
          </w:p>
        </w:tc>
        <w:tc>
          <w:tcPr>
            <w:tcW w:w="0" w:type="auto"/>
            <w:vAlign w:val="center"/>
            <w:hideMark/>
          </w:tcPr>
          <w:p w14:paraId="00860F23"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Updated training materials; online modules; training room</w:t>
            </w:r>
          </w:p>
        </w:tc>
        <w:tc>
          <w:tcPr>
            <w:tcW w:w="0" w:type="auto"/>
            <w:vAlign w:val="center"/>
            <w:hideMark/>
          </w:tcPr>
          <w:p w14:paraId="31FF590E"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Staff complete refresher training with improved competency</w:t>
            </w:r>
          </w:p>
        </w:tc>
      </w:tr>
      <w:tr w:rsidR="00444280" w:rsidRPr="00151724" w14:paraId="39ECD593" w14:textId="77777777" w:rsidTr="005E5D59">
        <w:trPr>
          <w:tblCellSpacing w:w="15" w:type="dxa"/>
        </w:trPr>
        <w:tc>
          <w:tcPr>
            <w:tcW w:w="0" w:type="auto"/>
            <w:vAlign w:val="center"/>
            <w:hideMark/>
          </w:tcPr>
          <w:p w14:paraId="5110368F" w14:textId="5B89FA36" w:rsidR="00444280" w:rsidRPr="00151724" w:rsidRDefault="00444280" w:rsidP="00444280">
            <w:pPr>
              <w:rPr>
                <w:rFonts w:ascii="Calibri" w:hAnsi="Calibri" w:cs="Calibri"/>
                <w:sz w:val="20"/>
                <w:szCs w:val="20"/>
              </w:rPr>
            </w:pPr>
            <w:r w:rsidRPr="00151724">
              <w:rPr>
                <w:rFonts w:ascii="Calibri" w:hAnsi="Calibri" w:cs="Calibri"/>
                <w:sz w:val="20"/>
                <w:szCs w:val="20"/>
              </w:rPr>
              <w:t>Evaluate financial impact (annual review)</w:t>
            </w:r>
          </w:p>
        </w:tc>
        <w:tc>
          <w:tcPr>
            <w:tcW w:w="0" w:type="auto"/>
            <w:vAlign w:val="center"/>
            <w:hideMark/>
          </w:tcPr>
          <w:p w14:paraId="7609F8DB"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Team Leader &amp; Manager</w:t>
            </w:r>
          </w:p>
        </w:tc>
        <w:tc>
          <w:tcPr>
            <w:tcW w:w="0" w:type="auto"/>
            <w:vAlign w:val="center"/>
            <w:hideMark/>
          </w:tcPr>
          <w:p w14:paraId="779CD71A"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End of each year</w:t>
            </w:r>
          </w:p>
        </w:tc>
        <w:tc>
          <w:tcPr>
            <w:tcW w:w="0" w:type="auto"/>
            <w:vAlign w:val="center"/>
            <w:hideMark/>
          </w:tcPr>
          <w:p w14:paraId="56F4EFDD"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Cost/benefit tables; HR data; supervision records</w:t>
            </w:r>
          </w:p>
        </w:tc>
        <w:tc>
          <w:tcPr>
            <w:tcW w:w="0" w:type="auto"/>
            <w:vAlign w:val="center"/>
            <w:hideMark/>
          </w:tcPr>
          <w:p w14:paraId="0DA2CF06"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Positive net benefit achieved in Years 2 and 3</w:t>
            </w:r>
          </w:p>
        </w:tc>
      </w:tr>
      <w:tr w:rsidR="00444280" w:rsidRPr="00151724" w14:paraId="2428D71C" w14:textId="77777777" w:rsidTr="005E5D59">
        <w:trPr>
          <w:tblCellSpacing w:w="15" w:type="dxa"/>
        </w:trPr>
        <w:tc>
          <w:tcPr>
            <w:tcW w:w="0" w:type="auto"/>
            <w:vAlign w:val="center"/>
            <w:hideMark/>
          </w:tcPr>
          <w:p w14:paraId="4DCA2B50" w14:textId="17E111CB" w:rsidR="00444280" w:rsidRPr="00151724" w:rsidRDefault="00444280" w:rsidP="00444280">
            <w:pPr>
              <w:rPr>
                <w:rFonts w:ascii="Calibri" w:hAnsi="Calibri" w:cs="Calibri"/>
                <w:sz w:val="20"/>
                <w:szCs w:val="20"/>
              </w:rPr>
            </w:pPr>
            <w:r w:rsidRPr="00151724">
              <w:rPr>
                <w:rFonts w:ascii="Calibri" w:hAnsi="Calibri" w:cs="Calibri"/>
                <w:sz w:val="20"/>
                <w:szCs w:val="20"/>
              </w:rPr>
              <w:t>Adjust training or supervision based on findings</w:t>
            </w:r>
          </w:p>
        </w:tc>
        <w:tc>
          <w:tcPr>
            <w:tcW w:w="0" w:type="auto"/>
            <w:vAlign w:val="center"/>
            <w:hideMark/>
          </w:tcPr>
          <w:p w14:paraId="5FEC7DC4"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Team Leader &amp; Manager</w:t>
            </w:r>
          </w:p>
        </w:tc>
        <w:tc>
          <w:tcPr>
            <w:tcW w:w="0" w:type="auto"/>
            <w:vAlign w:val="center"/>
            <w:hideMark/>
          </w:tcPr>
          <w:p w14:paraId="0EA1C304"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Ongoing</w:t>
            </w:r>
          </w:p>
        </w:tc>
        <w:tc>
          <w:tcPr>
            <w:tcW w:w="0" w:type="auto"/>
            <w:vAlign w:val="center"/>
            <w:hideMark/>
          </w:tcPr>
          <w:p w14:paraId="6EC318C3"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Feedback reports; updated materials; revised supervision structure</w:t>
            </w:r>
          </w:p>
        </w:tc>
        <w:tc>
          <w:tcPr>
            <w:tcW w:w="0" w:type="auto"/>
            <w:vAlign w:val="center"/>
            <w:hideMark/>
          </w:tcPr>
          <w:p w14:paraId="4D99E667" w14:textId="77777777" w:rsidR="00444280" w:rsidRPr="00151724" w:rsidRDefault="00444280" w:rsidP="00444280">
            <w:pPr>
              <w:rPr>
                <w:rFonts w:ascii="Calibri" w:hAnsi="Calibri" w:cs="Calibri"/>
                <w:sz w:val="20"/>
                <w:szCs w:val="20"/>
              </w:rPr>
            </w:pPr>
            <w:r w:rsidRPr="00151724">
              <w:rPr>
                <w:rFonts w:ascii="Calibri" w:hAnsi="Calibri" w:cs="Calibri"/>
                <w:sz w:val="20"/>
                <w:szCs w:val="20"/>
              </w:rPr>
              <w:t>Continuous improvement demonstrated</w:t>
            </w:r>
          </w:p>
        </w:tc>
      </w:tr>
    </w:tbl>
    <w:p w14:paraId="308624C0" w14:textId="73ADD9F7" w:rsidR="00262881" w:rsidRPr="00151724" w:rsidRDefault="00262881" w:rsidP="00262881">
      <w:pPr>
        <w:rPr>
          <w:rFonts w:ascii="Calibri" w:hAnsi="Calibri" w:cs="Calibri"/>
        </w:rPr>
      </w:pPr>
    </w:p>
    <w:p w14:paraId="18536DA1" w14:textId="7D7DBCFA" w:rsidR="003413CA" w:rsidRPr="00151724" w:rsidRDefault="00D03F7D" w:rsidP="003413CA">
      <w:pPr>
        <w:rPr>
          <w:rFonts w:ascii="Calibri" w:hAnsi="Calibri" w:cs="Calibri"/>
        </w:rPr>
      </w:pPr>
      <w:r w:rsidRPr="00151724">
        <w:rPr>
          <w:rFonts w:ascii="Calibri" w:hAnsi="Calibri" w:cs="Calibri"/>
        </w:rPr>
        <w:br/>
      </w:r>
      <w:r w:rsidR="0085185B" w:rsidRPr="00151724">
        <w:rPr>
          <w:rFonts w:ascii="Calibri" w:hAnsi="Calibri" w:cs="Calibri"/>
        </w:rPr>
        <w:t>The implementation plan table sets out the specific tasks, responsibilities, timescales, resources and success indicators required to deliver the chosen intervention. It provides a structured overview of what needs to happen, who is responsible, when each activity will occur and how progress will be measured.</w:t>
      </w:r>
    </w:p>
    <w:p w14:paraId="1A6BDA9D" w14:textId="7D7DBCFA" w:rsidR="00EA0B0A" w:rsidRPr="00151724" w:rsidRDefault="0053792F" w:rsidP="00FC7100">
      <w:pPr>
        <w:pStyle w:val="Heading2"/>
        <w:rPr>
          <w:rFonts w:ascii="Calibri" w:hAnsi="Calibri" w:cs="Calibri"/>
        </w:rPr>
      </w:pPr>
      <w:bookmarkStart w:id="42" w:name="_Toc238750460"/>
      <w:bookmarkStart w:id="43" w:name="_Toc238759787"/>
      <w:r w:rsidRPr="00151724">
        <w:rPr>
          <w:rFonts w:ascii="Calibri" w:hAnsi="Calibri" w:cs="Calibri"/>
          <w:noProof/>
        </w:rPr>
        <w:lastRenderedPageBreak/>
        <w:drawing>
          <wp:anchor distT="0" distB="0" distL="114300" distR="114300" simplePos="0" relativeHeight="251667456" behindDoc="0" locked="0" layoutInCell="1" allowOverlap="1" wp14:anchorId="0BC8E1F6" wp14:editId="354DEEF4">
            <wp:simplePos x="0" y="0"/>
            <wp:positionH relativeFrom="margin">
              <wp:align>center</wp:align>
            </wp:positionH>
            <wp:positionV relativeFrom="paragraph">
              <wp:posOffset>4300220</wp:posOffset>
            </wp:positionV>
            <wp:extent cx="6362700" cy="1122045"/>
            <wp:effectExtent l="0" t="0" r="0" b="1905"/>
            <wp:wrapSquare wrapText="bothSides"/>
            <wp:docPr id="861993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993465" name=""/>
                    <pic:cNvPicPr/>
                  </pic:nvPicPr>
                  <pic:blipFill>
                    <a:blip r:embed="rId23">
                      <a:extLst>
                        <a:ext uri="{28A0092B-C50C-407E-A947-70E740481C1C}">
                          <a14:useLocalDpi xmlns:a14="http://schemas.microsoft.com/office/drawing/2010/main" val="0"/>
                        </a:ext>
                      </a:extLst>
                    </a:blip>
                    <a:stretch>
                      <a:fillRect/>
                    </a:stretch>
                  </pic:blipFill>
                  <pic:spPr>
                    <a:xfrm>
                      <a:off x="0" y="0"/>
                      <a:ext cx="6362700" cy="1122045"/>
                    </a:xfrm>
                    <a:prstGeom prst="rect">
                      <a:avLst/>
                    </a:prstGeom>
                  </pic:spPr>
                </pic:pic>
              </a:graphicData>
            </a:graphic>
            <wp14:sizeRelH relativeFrom="margin">
              <wp14:pctWidth>0</wp14:pctWidth>
            </wp14:sizeRelH>
            <wp14:sizeRelV relativeFrom="margin">
              <wp14:pctHeight>0</wp14:pctHeight>
            </wp14:sizeRelV>
          </wp:anchor>
        </w:drawing>
      </w:r>
      <w:r w:rsidRPr="00151724">
        <w:rPr>
          <w:rFonts w:ascii="Calibri" w:hAnsi="Calibri" w:cs="Calibri"/>
          <w:noProof/>
        </w:rPr>
        <w:drawing>
          <wp:anchor distT="0" distB="0" distL="114300" distR="114300" simplePos="0" relativeHeight="251666432" behindDoc="0" locked="0" layoutInCell="1" allowOverlap="1" wp14:anchorId="7B82B4D2" wp14:editId="5A3D017C">
            <wp:simplePos x="0" y="0"/>
            <wp:positionH relativeFrom="margin">
              <wp:posOffset>-350520</wp:posOffset>
            </wp:positionH>
            <wp:positionV relativeFrom="paragraph">
              <wp:posOffset>315595</wp:posOffset>
            </wp:positionV>
            <wp:extent cx="6522720" cy="4152900"/>
            <wp:effectExtent l="0" t="0" r="0" b="0"/>
            <wp:wrapSquare wrapText="bothSides"/>
            <wp:docPr id="884900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00345" name="Picture 884900345"/>
                    <pic:cNvPicPr/>
                  </pic:nvPicPr>
                  <pic:blipFill>
                    <a:blip r:embed="rId24">
                      <a:extLst>
                        <a:ext uri="{28A0092B-C50C-407E-A947-70E740481C1C}">
                          <a14:useLocalDpi xmlns:a14="http://schemas.microsoft.com/office/drawing/2010/main" val="0"/>
                        </a:ext>
                      </a:extLst>
                    </a:blip>
                    <a:stretch>
                      <a:fillRect/>
                    </a:stretch>
                  </pic:blipFill>
                  <pic:spPr>
                    <a:xfrm>
                      <a:off x="0" y="0"/>
                      <a:ext cx="6522720" cy="4152900"/>
                    </a:xfrm>
                    <a:prstGeom prst="rect">
                      <a:avLst/>
                    </a:prstGeom>
                  </pic:spPr>
                </pic:pic>
              </a:graphicData>
            </a:graphic>
            <wp14:sizeRelH relativeFrom="margin">
              <wp14:pctWidth>0</wp14:pctWidth>
            </wp14:sizeRelH>
            <wp14:sizeRelV relativeFrom="margin">
              <wp14:pctHeight>0</wp14:pctHeight>
            </wp14:sizeRelV>
          </wp:anchor>
        </w:drawing>
      </w:r>
      <w:r w:rsidR="002D5231" w:rsidRPr="00151724">
        <w:rPr>
          <w:rFonts w:ascii="Calibri" w:hAnsi="Calibri" w:cs="Calibri"/>
        </w:rPr>
        <w:t xml:space="preserve">9.2 </w:t>
      </w:r>
      <w:r w:rsidR="00B11C00" w:rsidRPr="00151724">
        <w:rPr>
          <w:rFonts w:ascii="Calibri" w:hAnsi="Calibri" w:cs="Calibri"/>
        </w:rPr>
        <w:t>Gantt Chart</w:t>
      </w:r>
      <w:bookmarkEnd w:id="42"/>
      <w:bookmarkEnd w:id="43"/>
      <w:r w:rsidR="00B11C00" w:rsidRPr="00151724">
        <w:rPr>
          <w:rFonts w:ascii="Calibri" w:hAnsi="Calibri" w:cs="Calibri"/>
        </w:rPr>
        <w:t xml:space="preserve"> </w:t>
      </w:r>
    </w:p>
    <w:p w14:paraId="5E4BDAD4" w14:textId="6F18E4F1" w:rsidR="00EA0B0A" w:rsidRPr="00151724" w:rsidRDefault="00EA0B0A" w:rsidP="00262881">
      <w:pPr>
        <w:rPr>
          <w:rFonts w:ascii="Calibri" w:hAnsi="Calibri" w:cs="Calibri"/>
        </w:rPr>
      </w:pPr>
    </w:p>
    <w:p w14:paraId="047D7D0A" w14:textId="2C301297" w:rsidR="00372514" w:rsidRPr="00151724" w:rsidRDefault="00384E3C" w:rsidP="00262881">
      <w:pPr>
        <w:rPr>
          <w:rFonts w:ascii="Calibri" w:hAnsi="Calibri" w:cs="Calibri"/>
        </w:rPr>
      </w:pPr>
      <w:r w:rsidRPr="00151724">
        <w:rPr>
          <w:rFonts w:ascii="Calibri" w:hAnsi="Calibri" w:cs="Calibri"/>
        </w:rPr>
        <w:br/>
      </w:r>
      <w:r w:rsidR="00B11C00" w:rsidRPr="00151724">
        <w:rPr>
          <w:rFonts w:ascii="Calibri" w:hAnsi="Calibri" w:cs="Calibri"/>
        </w:rPr>
        <w:t xml:space="preserve">A Gantt chart provides a visual timeline of tasks, showing when each activity starts, finishes, and how tasks overlap. For a Team Leader, this model is particularly useful because it supports planning, coordination, and monitoring progress across multiple staff and responsibilities. It also highlights dependencies between tasks, ensuring that </w:t>
      </w:r>
      <w:r w:rsidR="002A35D6" w:rsidRPr="00151724">
        <w:rPr>
          <w:rFonts w:ascii="Calibri" w:hAnsi="Calibri" w:cs="Calibri"/>
        </w:rPr>
        <w:br/>
      </w:r>
      <w:r w:rsidR="002A35D6" w:rsidRPr="00151724">
        <w:rPr>
          <w:rFonts w:ascii="Calibri" w:hAnsi="Calibri" w:cs="Calibri"/>
        </w:rPr>
        <w:br/>
      </w:r>
    </w:p>
    <w:p w14:paraId="0A585E8D" w14:textId="5F4F255D" w:rsidR="00372514" w:rsidRPr="00151724" w:rsidRDefault="00767879" w:rsidP="00262881">
      <w:pPr>
        <w:rPr>
          <w:rFonts w:ascii="Calibri" w:hAnsi="Calibri" w:cs="Calibri"/>
        </w:rPr>
      </w:pPr>
      <w:r w:rsidRPr="00151724">
        <w:rPr>
          <w:rFonts w:ascii="Calibri" w:hAnsi="Calibri" w:cs="Calibri"/>
        </w:rPr>
        <w:t>The implementation plan introduces strengthened supervision and documentation</w:t>
      </w:r>
      <w:r w:rsidRPr="00151724">
        <w:rPr>
          <w:rFonts w:ascii="Calibri" w:hAnsi="Calibri" w:cs="Calibri"/>
        </w:rPr>
        <w:noBreakHyphen/>
        <w:t>focused training through a structured 10</w:t>
      </w:r>
      <w:r w:rsidRPr="00151724">
        <w:rPr>
          <w:rFonts w:ascii="Calibri" w:hAnsi="Calibri" w:cs="Calibri"/>
        </w:rPr>
        <w:noBreakHyphen/>
        <w:t>week schedule. The plan combines face</w:t>
      </w:r>
      <w:r w:rsidRPr="00151724">
        <w:rPr>
          <w:rFonts w:ascii="Calibri" w:hAnsi="Calibri" w:cs="Calibri"/>
        </w:rPr>
        <w:noBreakHyphen/>
        <w:t>to</w:t>
      </w:r>
      <w:r w:rsidRPr="00151724">
        <w:rPr>
          <w:rFonts w:ascii="Calibri" w:hAnsi="Calibri" w:cs="Calibri"/>
        </w:rPr>
        <w:noBreakHyphen/>
        <w:t>face training, online modules, updated supervision structures and competency monitoring to ensure staff understand, access and apply care</w:t>
      </w:r>
      <w:r w:rsidRPr="00151724">
        <w:rPr>
          <w:rFonts w:ascii="Calibri" w:hAnsi="Calibri" w:cs="Calibri"/>
        </w:rPr>
        <w:noBreakHyphen/>
        <w:t xml:space="preserve">plan content consistently. Tasks are assigned to the Team Leader, Senior Support Worker, external training company and online training provider, with clear milestones and measurable success indicators to support accountability. The plan begins with developing updated supervision formats and finalising training content, followed </w:t>
      </w:r>
      <w:r w:rsidRPr="00151724">
        <w:rPr>
          <w:rFonts w:ascii="Calibri" w:hAnsi="Calibri" w:cs="Calibri"/>
        </w:rPr>
        <w:lastRenderedPageBreak/>
        <w:t>by delivery of training sessions and online modules. Monthly supervision is embedded from Week 2 onwards, supported by competency checks, documentation audits and observation records. Consolidation occurs in Weeks 7–10, ensuring training is embedded, supervision is consistent and documentation accuracy improves. This structured approach ensures the intervention is feasible within staffing and organisational constraints and provides clear evidence of progress.</w:t>
      </w:r>
    </w:p>
    <w:p w14:paraId="78B4AD96" w14:textId="77777777" w:rsidR="00372514" w:rsidRPr="00151724" w:rsidRDefault="00372514" w:rsidP="00262881">
      <w:pPr>
        <w:rPr>
          <w:rFonts w:ascii="Calibri" w:hAnsi="Calibri" w:cs="Calibri"/>
        </w:rPr>
      </w:pPr>
    </w:p>
    <w:p w14:paraId="36AA15BF" w14:textId="04872A58" w:rsidR="002D5231" w:rsidRPr="00151724" w:rsidRDefault="002D5231" w:rsidP="00FC7100">
      <w:pPr>
        <w:pStyle w:val="Heading1"/>
        <w:rPr>
          <w:rFonts w:ascii="Calibri" w:hAnsi="Calibri" w:cs="Calibri"/>
        </w:rPr>
      </w:pPr>
      <w:bookmarkStart w:id="44" w:name="_Toc238750461"/>
      <w:bookmarkStart w:id="45" w:name="_Toc238759788"/>
      <w:r w:rsidRPr="00151724">
        <w:rPr>
          <w:rFonts w:ascii="Calibri" w:hAnsi="Calibri" w:cs="Calibri"/>
        </w:rPr>
        <w:t>10</w:t>
      </w:r>
      <w:r w:rsidR="00767879" w:rsidRPr="00151724">
        <w:rPr>
          <w:rFonts w:ascii="Calibri" w:hAnsi="Calibri" w:cs="Calibri"/>
        </w:rPr>
        <w:t xml:space="preserve">. </w:t>
      </w:r>
      <w:r w:rsidR="00187F9B" w:rsidRPr="00151724">
        <w:rPr>
          <w:rFonts w:ascii="Calibri" w:hAnsi="Calibri" w:cs="Calibri"/>
        </w:rPr>
        <w:t>Stakeholder</w:t>
      </w:r>
      <w:r w:rsidR="002A35D6" w:rsidRPr="00151724">
        <w:rPr>
          <w:rFonts w:ascii="Calibri" w:hAnsi="Calibri" w:cs="Calibri"/>
        </w:rPr>
        <w:t xml:space="preserve"> </w:t>
      </w:r>
      <w:r w:rsidR="00FC7100" w:rsidRPr="00151724">
        <w:rPr>
          <w:rFonts w:ascii="Calibri" w:hAnsi="Calibri" w:cs="Calibri"/>
        </w:rPr>
        <w:t>A</w:t>
      </w:r>
      <w:r w:rsidR="002A35D6" w:rsidRPr="00151724">
        <w:rPr>
          <w:rFonts w:ascii="Calibri" w:hAnsi="Calibri" w:cs="Calibri"/>
        </w:rPr>
        <w:t>nalysis</w:t>
      </w:r>
      <w:bookmarkEnd w:id="44"/>
      <w:r w:rsidR="002A35D6" w:rsidRPr="00151724">
        <w:rPr>
          <w:rFonts w:ascii="Calibri" w:hAnsi="Calibri" w:cs="Calibri"/>
        </w:rPr>
        <w:t xml:space="preserve"> </w:t>
      </w:r>
      <w:r w:rsidR="0019650E" w:rsidRPr="0019650E">
        <w:rPr>
          <w:rFonts w:ascii="Calibri" w:hAnsi="Calibri" w:cs="Calibri"/>
        </w:rPr>
        <w:t>(Mitchell et al., 1997)</w:t>
      </w:r>
      <w:bookmarkEnd w:id="45"/>
    </w:p>
    <w:p w14:paraId="151A3D12" w14:textId="7E571BCA" w:rsidR="000D4332" w:rsidRPr="00151724" w:rsidRDefault="00187F9B" w:rsidP="000D4332">
      <w:pPr>
        <w:rPr>
          <w:rFonts w:ascii="Calibri" w:hAnsi="Calibri" w:cs="Calibri"/>
        </w:rPr>
      </w:pPr>
      <w:r w:rsidRPr="00151724">
        <w:rPr>
          <w:rFonts w:ascii="Calibri" w:hAnsi="Calibri" w:cs="Calibri"/>
        </w:rPr>
        <w:br/>
      </w:r>
      <w:r w:rsidR="000D4332" w:rsidRPr="00151724">
        <w:rPr>
          <w:rFonts w:ascii="Calibri" w:hAnsi="Calibri" w:cs="Calibri"/>
        </w:rPr>
        <w:t>The stakeholder analysis identifies all individuals and groups affected by strengthened supervision and documentation</w:t>
      </w:r>
      <w:r w:rsidR="000D4332" w:rsidRPr="00151724">
        <w:rPr>
          <w:rFonts w:ascii="Calibri" w:hAnsi="Calibri" w:cs="Calibri"/>
        </w:rPr>
        <w:noBreakHyphen/>
        <w:t>focused training, including internal staff, families, MDT professionals, external training providers and organisational departments such as HR and management. Stakeholders vary in power and interest</w:t>
      </w:r>
      <w:r w:rsidR="004F11C9" w:rsidRPr="00151724">
        <w:rPr>
          <w:rFonts w:ascii="Calibri" w:hAnsi="Calibri" w:cs="Calibri"/>
        </w:rPr>
        <w:t xml:space="preserve">, </w:t>
      </w:r>
      <w:r w:rsidR="000D4332" w:rsidRPr="00151724">
        <w:rPr>
          <w:rFonts w:ascii="Calibri" w:hAnsi="Calibri" w:cs="Calibri"/>
        </w:rPr>
        <w:t>managers</w:t>
      </w:r>
      <w:r w:rsidR="00A941E5" w:rsidRPr="00151724">
        <w:rPr>
          <w:rFonts w:ascii="Calibri" w:hAnsi="Calibri" w:cs="Calibri"/>
        </w:rPr>
        <w:t>,</w:t>
      </w:r>
      <w:r w:rsidR="000D4332" w:rsidRPr="00151724">
        <w:rPr>
          <w:rFonts w:ascii="Calibri" w:hAnsi="Calibri" w:cs="Calibri"/>
        </w:rPr>
        <w:t xml:space="preserve"> HR and regulators hold high power due to their influence on policy, compliance and resource allocation, while support workers and families hold high interest because the intervention directly affects daily practice and the child’s experience. </w:t>
      </w:r>
      <w:r w:rsidR="00A941E5" w:rsidRPr="00151724">
        <w:rPr>
          <w:rFonts w:ascii="Calibri" w:hAnsi="Calibri" w:cs="Calibri"/>
        </w:rPr>
        <w:br/>
      </w:r>
      <w:r w:rsidR="00A941E5" w:rsidRPr="00151724">
        <w:rPr>
          <w:rFonts w:ascii="Calibri" w:hAnsi="Calibri" w:cs="Calibri"/>
        </w:rPr>
        <w:br/>
      </w:r>
      <w:r w:rsidR="002D5231" w:rsidRPr="00151724">
        <w:rPr>
          <w:rStyle w:val="Heading2Char"/>
          <w:rFonts w:ascii="Calibri" w:hAnsi="Calibri" w:cs="Calibri"/>
        </w:rPr>
        <w:t xml:space="preserve">10.1 </w:t>
      </w:r>
      <w:r w:rsidR="00A941E5" w:rsidRPr="00151724">
        <w:rPr>
          <w:rStyle w:val="Heading2Char"/>
          <w:rFonts w:ascii="Calibri" w:hAnsi="Calibri" w:cs="Calibri"/>
        </w:rPr>
        <w:t xml:space="preserve">Figure 14 </w:t>
      </w:r>
      <w:r w:rsidR="002D5231" w:rsidRPr="00151724">
        <w:rPr>
          <w:rStyle w:val="Heading2Char"/>
          <w:rFonts w:ascii="Calibri" w:hAnsi="Calibri" w:cs="Calibri"/>
        </w:rPr>
        <w:t>–</w:t>
      </w:r>
      <w:r w:rsidR="00A941E5" w:rsidRPr="00151724">
        <w:rPr>
          <w:rStyle w:val="Heading2Char"/>
          <w:rFonts w:ascii="Calibri" w:hAnsi="Calibri" w:cs="Calibri"/>
        </w:rPr>
        <w:t xml:space="preserve"> </w:t>
      </w:r>
      <w:r w:rsidR="002D5231" w:rsidRPr="00151724">
        <w:rPr>
          <w:rStyle w:val="Heading2Char"/>
          <w:rFonts w:ascii="Calibri" w:hAnsi="Calibri" w:cs="Calibri"/>
        </w:rPr>
        <w:t>Interests and Influence Matrix</w:t>
      </w:r>
    </w:p>
    <w:p w14:paraId="70DA0098" w14:textId="796C8AA5" w:rsidR="00053654" w:rsidRPr="00151724" w:rsidRDefault="00A941E5" w:rsidP="00262881">
      <w:pPr>
        <w:rPr>
          <w:rFonts w:ascii="Calibri" w:hAnsi="Calibri" w:cs="Calibri"/>
        </w:rPr>
      </w:pPr>
      <w:r w:rsidRPr="00151724">
        <w:rPr>
          <w:rFonts w:ascii="Calibri" w:hAnsi="Calibri" w:cs="Calibri"/>
          <w:noProof/>
        </w:rPr>
        <w:drawing>
          <wp:inline distT="0" distB="0" distL="0" distR="0" wp14:anchorId="540FE56F" wp14:editId="75C2BAFA">
            <wp:extent cx="5731510" cy="2950210"/>
            <wp:effectExtent l="0" t="0" r="2540" b="2540"/>
            <wp:docPr id="623465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465272" name=""/>
                    <pic:cNvPicPr/>
                  </pic:nvPicPr>
                  <pic:blipFill>
                    <a:blip r:embed="rId25"/>
                    <a:stretch>
                      <a:fillRect/>
                    </a:stretch>
                  </pic:blipFill>
                  <pic:spPr>
                    <a:xfrm>
                      <a:off x="0" y="0"/>
                      <a:ext cx="5731510" cy="2950210"/>
                    </a:xfrm>
                    <a:prstGeom prst="rect">
                      <a:avLst/>
                    </a:prstGeom>
                  </pic:spPr>
                </pic:pic>
              </a:graphicData>
            </a:graphic>
          </wp:inline>
        </w:drawing>
      </w:r>
    </w:p>
    <w:p w14:paraId="54CD4099" w14:textId="35977D5D" w:rsidR="00053654" w:rsidRPr="00151724" w:rsidRDefault="00053654" w:rsidP="00262881">
      <w:pPr>
        <w:rPr>
          <w:rFonts w:ascii="Calibri" w:hAnsi="Calibri" w:cs="Calibri"/>
        </w:rPr>
      </w:pPr>
    </w:p>
    <w:p w14:paraId="6C35FF7C" w14:textId="716DD1E1" w:rsidR="008F292F" w:rsidRPr="00151724" w:rsidRDefault="008F292F" w:rsidP="00262881">
      <w:pPr>
        <w:rPr>
          <w:rFonts w:ascii="Calibri" w:hAnsi="Calibri" w:cs="Calibri"/>
        </w:rPr>
      </w:pPr>
    </w:p>
    <w:p w14:paraId="17F0D7C8" w14:textId="306E5DB5" w:rsidR="000D4332" w:rsidRPr="00151724" w:rsidRDefault="000D4332" w:rsidP="000D4332">
      <w:pPr>
        <w:rPr>
          <w:rFonts w:ascii="Calibri" w:hAnsi="Calibri" w:cs="Calibri"/>
        </w:rPr>
      </w:pPr>
      <w:r w:rsidRPr="00151724">
        <w:rPr>
          <w:rFonts w:ascii="Calibri" w:hAnsi="Calibri" w:cs="Calibri"/>
        </w:rPr>
        <w:t xml:space="preserve">The analysis shows that support workers may require additional reassurance and structured communication to reduce resistance, while external providers need clear expectations and </w:t>
      </w:r>
      <w:r w:rsidRPr="00151724">
        <w:rPr>
          <w:rFonts w:ascii="Calibri" w:hAnsi="Calibri" w:cs="Calibri"/>
        </w:rPr>
        <w:lastRenderedPageBreak/>
        <w:t>timelines to deliver training effectively. High</w:t>
      </w:r>
      <w:r w:rsidRPr="00151724">
        <w:rPr>
          <w:rFonts w:ascii="Calibri" w:hAnsi="Calibri" w:cs="Calibri"/>
        </w:rPr>
        <w:noBreakHyphen/>
        <w:t>power stakeholders require regular, evidence</w:t>
      </w:r>
      <w:r w:rsidRPr="00151724">
        <w:rPr>
          <w:rFonts w:ascii="Calibri" w:hAnsi="Calibri" w:cs="Calibri"/>
        </w:rPr>
        <w:noBreakHyphen/>
        <w:t>based updates, whereas high</w:t>
      </w:r>
      <w:r w:rsidRPr="00151724">
        <w:rPr>
          <w:rFonts w:ascii="Calibri" w:hAnsi="Calibri" w:cs="Calibri"/>
        </w:rPr>
        <w:noBreakHyphen/>
        <w:t>interest stakeholders benefit from accessible communication and opportunities to provide feedback. This ensures engagement approaches are proportionate, targeted and aligned with each stakeholder’s role in the implementation process.</w:t>
      </w:r>
      <w:r w:rsidR="002D5231" w:rsidRPr="00151724">
        <w:rPr>
          <w:rFonts w:ascii="Calibri" w:hAnsi="Calibri" w:cs="Calibri"/>
        </w:rPr>
        <w:br/>
      </w:r>
      <w:r w:rsidR="002D5231" w:rsidRPr="00151724">
        <w:rPr>
          <w:rFonts w:ascii="Calibri" w:hAnsi="Calibri" w:cs="Calibri"/>
        </w:rPr>
        <w:br/>
      </w:r>
      <w:r w:rsidR="002D5231" w:rsidRPr="00151724">
        <w:rPr>
          <w:rStyle w:val="Heading2Char"/>
          <w:rFonts w:ascii="Calibri" w:hAnsi="Calibri" w:cs="Calibri"/>
        </w:rPr>
        <w:t>10.2</w:t>
      </w:r>
      <w:r w:rsidR="00A02D55" w:rsidRPr="00151724">
        <w:rPr>
          <w:rStyle w:val="Heading2Char"/>
          <w:rFonts w:ascii="Calibri" w:hAnsi="Calibri" w:cs="Calibri"/>
        </w:rPr>
        <w:t xml:space="preserve"> Figure 15 – Stakeholder table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69"/>
        <w:gridCol w:w="767"/>
        <w:gridCol w:w="767"/>
        <w:gridCol w:w="2845"/>
        <w:gridCol w:w="1214"/>
        <w:gridCol w:w="2154"/>
      </w:tblGrid>
      <w:tr w:rsidR="00E00A43" w:rsidRPr="00151724" w14:paraId="25DCE595" w14:textId="77777777" w:rsidTr="007A5041">
        <w:trPr>
          <w:tblHeader/>
          <w:tblCellSpacing w:w="15" w:type="dxa"/>
        </w:trPr>
        <w:tc>
          <w:tcPr>
            <w:tcW w:w="0" w:type="auto"/>
            <w:vAlign w:val="center"/>
            <w:hideMark/>
          </w:tcPr>
          <w:p w14:paraId="0BBB4E79"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Stakeholder</w:t>
            </w:r>
          </w:p>
        </w:tc>
        <w:tc>
          <w:tcPr>
            <w:tcW w:w="0" w:type="auto"/>
            <w:vAlign w:val="center"/>
            <w:hideMark/>
          </w:tcPr>
          <w:p w14:paraId="2BBE3866"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Power</w:t>
            </w:r>
          </w:p>
        </w:tc>
        <w:tc>
          <w:tcPr>
            <w:tcW w:w="0" w:type="auto"/>
            <w:vAlign w:val="center"/>
            <w:hideMark/>
          </w:tcPr>
          <w:p w14:paraId="3B865CA0"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Interest</w:t>
            </w:r>
          </w:p>
        </w:tc>
        <w:tc>
          <w:tcPr>
            <w:tcW w:w="0" w:type="auto"/>
            <w:vAlign w:val="center"/>
            <w:hideMark/>
          </w:tcPr>
          <w:p w14:paraId="2C9C291D"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Why / Stakeholder Expectation</w:t>
            </w:r>
          </w:p>
        </w:tc>
        <w:tc>
          <w:tcPr>
            <w:tcW w:w="0" w:type="auto"/>
            <w:vAlign w:val="center"/>
            <w:hideMark/>
          </w:tcPr>
          <w:p w14:paraId="7DE1FFD8"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Support or Resistance</w:t>
            </w:r>
          </w:p>
        </w:tc>
        <w:tc>
          <w:tcPr>
            <w:tcW w:w="0" w:type="auto"/>
            <w:vAlign w:val="center"/>
            <w:hideMark/>
          </w:tcPr>
          <w:p w14:paraId="6220F827"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Engagement Approach</w:t>
            </w:r>
          </w:p>
        </w:tc>
      </w:tr>
      <w:tr w:rsidR="00E00A43" w:rsidRPr="00151724" w14:paraId="50EBF159" w14:textId="77777777" w:rsidTr="007A5041">
        <w:trPr>
          <w:tblCellSpacing w:w="15" w:type="dxa"/>
        </w:trPr>
        <w:tc>
          <w:tcPr>
            <w:tcW w:w="0" w:type="auto"/>
            <w:vAlign w:val="center"/>
            <w:hideMark/>
          </w:tcPr>
          <w:p w14:paraId="266050CF"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Team Leader (Senior Support Worker)</w:t>
            </w:r>
          </w:p>
        </w:tc>
        <w:tc>
          <w:tcPr>
            <w:tcW w:w="0" w:type="auto"/>
            <w:vAlign w:val="center"/>
            <w:hideMark/>
          </w:tcPr>
          <w:p w14:paraId="5808DA35"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High</w:t>
            </w:r>
          </w:p>
        </w:tc>
        <w:tc>
          <w:tcPr>
            <w:tcW w:w="0" w:type="auto"/>
            <w:vAlign w:val="center"/>
            <w:hideMark/>
          </w:tcPr>
          <w:p w14:paraId="66A80841"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High</w:t>
            </w:r>
          </w:p>
        </w:tc>
        <w:tc>
          <w:tcPr>
            <w:tcW w:w="0" w:type="auto"/>
            <w:vAlign w:val="center"/>
            <w:hideMark/>
          </w:tcPr>
          <w:p w14:paraId="5751A01F"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Expects clearer supervision structure, improved staff competency, and reduced documentation errors. Responsible for delivery and monitoring.</w:t>
            </w:r>
          </w:p>
        </w:tc>
        <w:tc>
          <w:tcPr>
            <w:tcW w:w="0" w:type="auto"/>
            <w:vAlign w:val="center"/>
            <w:hideMark/>
          </w:tcPr>
          <w:p w14:paraId="71789E6C"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Strong Support</w:t>
            </w:r>
          </w:p>
        </w:tc>
        <w:tc>
          <w:tcPr>
            <w:tcW w:w="0" w:type="auto"/>
            <w:vAlign w:val="center"/>
            <w:hideMark/>
          </w:tcPr>
          <w:p w14:paraId="3B629B48"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Involve closely in planning, decision</w:t>
            </w:r>
            <w:r w:rsidRPr="00151724">
              <w:rPr>
                <w:rFonts w:ascii="Calibri" w:hAnsi="Calibri" w:cs="Calibri"/>
                <w:sz w:val="20"/>
                <w:szCs w:val="20"/>
              </w:rPr>
              <w:noBreakHyphen/>
              <w:t>making, and evaluation. Provide autonomy and resources.</w:t>
            </w:r>
          </w:p>
        </w:tc>
      </w:tr>
      <w:tr w:rsidR="00E00A43" w:rsidRPr="00151724" w14:paraId="306EF104" w14:textId="77777777" w:rsidTr="007A5041">
        <w:trPr>
          <w:tblCellSpacing w:w="15" w:type="dxa"/>
        </w:trPr>
        <w:tc>
          <w:tcPr>
            <w:tcW w:w="0" w:type="auto"/>
            <w:vAlign w:val="center"/>
            <w:hideMark/>
          </w:tcPr>
          <w:p w14:paraId="0696B528"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Support Workers</w:t>
            </w:r>
          </w:p>
        </w:tc>
        <w:tc>
          <w:tcPr>
            <w:tcW w:w="0" w:type="auto"/>
            <w:vAlign w:val="center"/>
            <w:hideMark/>
          </w:tcPr>
          <w:p w14:paraId="5EB0807E"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Medium</w:t>
            </w:r>
          </w:p>
        </w:tc>
        <w:tc>
          <w:tcPr>
            <w:tcW w:w="0" w:type="auto"/>
            <w:vAlign w:val="center"/>
            <w:hideMark/>
          </w:tcPr>
          <w:p w14:paraId="343E4E1F"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High</w:t>
            </w:r>
          </w:p>
        </w:tc>
        <w:tc>
          <w:tcPr>
            <w:tcW w:w="0" w:type="auto"/>
            <w:vAlign w:val="center"/>
            <w:hideMark/>
          </w:tcPr>
          <w:p w14:paraId="5547C7C3"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Expect clear guidance, manageable workload, and training that improves confidence and competence.</w:t>
            </w:r>
          </w:p>
        </w:tc>
        <w:tc>
          <w:tcPr>
            <w:tcW w:w="0" w:type="auto"/>
            <w:vAlign w:val="center"/>
            <w:hideMark/>
          </w:tcPr>
          <w:p w14:paraId="3DC76F23"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Mostly Support (some initial resistance)</w:t>
            </w:r>
          </w:p>
        </w:tc>
        <w:tc>
          <w:tcPr>
            <w:tcW w:w="0" w:type="auto"/>
            <w:vAlign w:val="center"/>
            <w:hideMark/>
          </w:tcPr>
          <w:p w14:paraId="26FF6FC0"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Provide regular communication, reassurance, and opportunities for feedback. Offer practical, accessible training.</w:t>
            </w:r>
          </w:p>
        </w:tc>
      </w:tr>
      <w:tr w:rsidR="00E00A43" w:rsidRPr="00151724" w14:paraId="621D7D68" w14:textId="77777777" w:rsidTr="007A5041">
        <w:trPr>
          <w:tblCellSpacing w:w="15" w:type="dxa"/>
        </w:trPr>
        <w:tc>
          <w:tcPr>
            <w:tcW w:w="0" w:type="auto"/>
            <w:vAlign w:val="center"/>
            <w:hideMark/>
          </w:tcPr>
          <w:p w14:paraId="2B20FF3F"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Manager</w:t>
            </w:r>
          </w:p>
        </w:tc>
        <w:tc>
          <w:tcPr>
            <w:tcW w:w="0" w:type="auto"/>
            <w:vAlign w:val="center"/>
            <w:hideMark/>
          </w:tcPr>
          <w:p w14:paraId="2BECD0BB"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High</w:t>
            </w:r>
          </w:p>
        </w:tc>
        <w:tc>
          <w:tcPr>
            <w:tcW w:w="0" w:type="auto"/>
            <w:vAlign w:val="center"/>
            <w:hideMark/>
          </w:tcPr>
          <w:p w14:paraId="37105C4B"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Medium</w:t>
            </w:r>
          </w:p>
        </w:tc>
        <w:tc>
          <w:tcPr>
            <w:tcW w:w="0" w:type="auto"/>
            <w:vAlign w:val="center"/>
            <w:hideMark/>
          </w:tcPr>
          <w:p w14:paraId="09B1723B"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Expects improved service quality, reduced incidents, and financial justification for investment.</w:t>
            </w:r>
          </w:p>
        </w:tc>
        <w:tc>
          <w:tcPr>
            <w:tcW w:w="0" w:type="auto"/>
            <w:vAlign w:val="center"/>
            <w:hideMark/>
          </w:tcPr>
          <w:p w14:paraId="7777F1C2"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Strong Support</w:t>
            </w:r>
          </w:p>
        </w:tc>
        <w:tc>
          <w:tcPr>
            <w:tcW w:w="0" w:type="auto"/>
            <w:vAlign w:val="center"/>
            <w:hideMark/>
          </w:tcPr>
          <w:p w14:paraId="4F82A5BF"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Provide regular progress updates, financial reports, and evidence of improved outcomes.</w:t>
            </w:r>
          </w:p>
        </w:tc>
      </w:tr>
      <w:tr w:rsidR="00E00A43" w:rsidRPr="00151724" w14:paraId="70CEB67A" w14:textId="77777777" w:rsidTr="007A5041">
        <w:trPr>
          <w:tblCellSpacing w:w="15" w:type="dxa"/>
        </w:trPr>
        <w:tc>
          <w:tcPr>
            <w:tcW w:w="0" w:type="auto"/>
            <w:vAlign w:val="center"/>
            <w:hideMark/>
          </w:tcPr>
          <w:p w14:paraId="2060E3A3"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HR Department</w:t>
            </w:r>
          </w:p>
        </w:tc>
        <w:tc>
          <w:tcPr>
            <w:tcW w:w="0" w:type="auto"/>
            <w:vAlign w:val="center"/>
            <w:hideMark/>
          </w:tcPr>
          <w:p w14:paraId="4009AA6C"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Medium</w:t>
            </w:r>
          </w:p>
        </w:tc>
        <w:tc>
          <w:tcPr>
            <w:tcW w:w="0" w:type="auto"/>
            <w:vAlign w:val="center"/>
            <w:hideMark/>
          </w:tcPr>
          <w:p w14:paraId="4DDBD2A4"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Medium</w:t>
            </w:r>
          </w:p>
        </w:tc>
        <w:tc>
          <w:tcPr>
            <w:tcW w:w="0" w:type="auto"/>
            <w:vAlign w:val="center"/>
            <w:hideMark/>
          </w:tcPr>
          <w:p w14:paraId="052CBC84"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Expects fewer HR interventions, clearer documentation, and reduced complaints/misconduct cases.</w:t>
            </w:r>
          </w:p>
        </w:tc>
        <w:tc>
          <w:tcPr>
            <w:tcW w:w="0" w:type="auto"/>
            <w:vAlign w:val="center"/>
            <w:hideMark/>
          </w:tcPr>
          <w:p w14:paraId="2048CCC0"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Support</w:t>
            </w:r>
          </w:p>
        </w:tc>
        <w:tc>
          <w:tcPr>
            <w:tcW w:w="0" w:type="auto"/>
            <w:vAlign w:val="center"/>
            <w:hideMark/>
          </w:tcPr>
          <w:p w14:paraId="23E3AF74"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Share data trends, involve in monitoring improvements, collaborate on incident reviews.</w:t>
            </w:r>
          </w:p>
        </w:tc>
      </w:tr>
      <w:tr w:rsidR="00E00A43" w:rsidRPr="00151724" w14:paraId="04A6FE0D" w14:textId="77777777" w:rsidTr="007A5041">
        <w:trPr>
          <w:tblCellSpacing w:w="15" w:type="dxa"/>
        </w:trPr>
        <w:tc>
          <w:tcPr>
            <w:tcW w:w="0" w:type="auto"/>
            <w:vAlign w:val="center"/>
            <w:hideMark/>
          </w:tcPr>
          <w:p w14:paraId="453B4F25"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External Training Company</w:t>
            </w:r>
          </w:p>
        </w:tc>
        <w:tc>
          <w:tcPr>
            <w:tcW w:w="0" w:type="auto"/>
            <w:vAlign w:val="center"/>
            <w:hideMark/>
          </w:tcPr>
          <w:p w14:paraId="0F581CC8"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Medium</w:t>
            </w:r>
          </w:p>
        </w:tc>
        <w:tc>
          <w:tcPr>
            <w:tcW w:w="0" w:type="auto"/>
            <w:vAlign w:val="center"/>
            <w:hideMark/>
          </w:tcPr>
          <w:p w14:paraId="4254CC12"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High</w:t>
            </w:r>
          </w:p>
        </w:tc>
        <w:tc>
          <w:tcPr>
            <w:tcW w:w="0" w:type="auto"/>
            <w:vAlign w:val="center"/>
            <w:hideMark/>
          </w:tcPr>
          <w:p w14:paraId="4A2596D8"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Expects clear communication, timely scheduling, and access to staff for training delivery.</w:t>
            </w:r>
          </w:p>
        </w:tc>
        <w:tc>
          <w:tcPr>
            <w:tcW w:w="0" w:type="auto"/>
            <w:vAlign w:val="center"/>
            <w:hideMark/>
          </w:tcPr>
          <w:p w14:paraId="1F18C12D"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Strong Support</w:t>
            </w:r>
          </w:p>
        </w:tc>
        <w:tc>
          <w:tcPr>
            <w:tcW w:w="0" w:type="auto"/>
            <w:vAlign w:val="center"/>
            <w:hideMark/>
          </w:tcPr>
          <w:p w14:paraId="13B7939F"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Maintain structured communication, confirm timelines early, provide care</w:t>
            </w:r>
            <w:r w:rsidRPr="00151724">
              <w:rPr>
                <w:rFonts w:ascii="Calibri" w:hAnsi="Calibri" w:cs="Calibri"/>
                <w:sz w:val="20"/>
                <w:szCs w:val="20"/>
              </w:rPr>
              <w:noBreakHyphen/>
              <w:t>plan context.</w:t>
            </w:r>
          </w:p>
        </w:tc>
      </w:tr>
      <w:tr w:rsidR="00E00A43" w:rsidRPr="00151724" w14:paraId="00921230" w14:textId="77777777" w:rsidTr="007A5041">
        <w:trPr>
          <w:tblCellSpacing w:w="15" w:type="dxa"/>
        </w:trPr>
        <w:tc>
          <w:tcPr>
            <w:tcW w:w="0" w:type="auto"/>
            <w:vAlign w:val="center"/>
            <w:hideMark/>
          </w:tcPr>
          <w:p w14:paraId="156CF08C"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Online Training Provider</w:t>
            </w:r>
          </w:p>
        </w:tc>
        <w:tc>
          <w:tcPr>
            <w:tcW w:w="0" w:type="auto"/>
            <w:vAlign w:val="center"/>
            <w:hideMark/>
          </w:tcPr>
          <w:p w14:paraId="0F54EAB4"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Low</w:t>
            </w:r>
          </w:p>
        </w:tc>
        <w:tc>
          <w:tcPr>
            <w:tcW w:w="0" w:type="auto"/>
            <w:vAlign w:val="center"/>
            <w:hideMark/>
          </w:tcPr>
          <w:p w14:paraId="47BCA593"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Medium</w:t>
            </w:r>
          </w:p>
        </w:tc>
        <w:tc>
          <w:tcPr>
            <w:tcW w:w="0" w:type="auto"/>
            <w:vAlign w:val="center"/>
            <w:hideMark/>
          </w:tcPr>
          <w:p w14:paraId="2B28DC5C"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Expects staff engagement with online modules and timely completion.</w:t>
            </w:r>
          </w:p>
        </w:tc>
        <w:tc>
          <w:tcPr>
            <w:tcW w:w="0" w:type="auto"/>
            <w:vAlign w:val="center"/>
            <w:hideMark/>
          </w:tcPr>
          <w:p w14:paraId="599A74BC"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Support</w:t>
            </w:r>
          </w:p>
        </w:tc>
        <w:tc>
          <w:tcPr>
            <w:tcW w:w="0" w:type="auto"/>
            <w:vAlign w:val="center"/>
            <w:hideMark/>
          </w:tcPr>
          <w:p w14:paraId="157D3CCC"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Ensure staff have access, log</w:t>
            </w:r>
            <w:r w:rsidRPr="00151724">
              <w:rPr>
                <w:rFonts w:ascii="Calibri" w:hAnsi="Calibri" w:cs="Calibri"/>
                <w:sz w:val="20"/>
                <w:szCs w:val="20"/>
              </w:rPr>
              <w:noBreakHyphen/>
              <w:t>ins, and time allocated for online learning.</w:t>
            </w:r>
          </w:p>
        </w:tc>
      </w:tr>
      <w:tr w:rsidR="00E00A43" w:rsidRPr="00151724" w14:paraId="2638B64B" w14:textId="77777777" w:rsidTr="007A5041">
        <w:trPr>
          <w:tblCellSpacing w:w="15" w:type="dxa"/>
        </w:trPr>
        <w:tc>
          <w:tcPr>
            <w:tcW w:w="0" w:type="auto"/>
            <w:vAlign w:val="center"/>
            <w:hideMark/>
          </w:tcPr>
          <w:p w14:paraId="7ED07820"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lastRenderedPageBreak/>
              <w:t>Child / Client</w:t>
            </w:r>
          </w:p>
        </w:tc>
        <w:tc>
          <w:tcPr>
            <w:tcW w:w="0" w:type="auto"/>
            <w:vAlign w:val="center"/>
            <w:hideMark/>
          </w:tcPr>
          <w:p w14:paraId="1E9D68C7"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Low</w:t>
            </w:r>
          </w:p>
        </w:tc>
        <w:tc>
          <w:tcPr>
            <w:tcW w:w="0" w:type="auto"/>
            <w:vAlign w:val="center"/>
            <w:hideMark/>
          </w:tcPr>
          <w:p w14:paraId="17C950C5"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High</w:t>
            </w:r>
          </w:p>
        </w:tc>
        <w:tc>
          <w:tcPr>
            <w:tcW w:w="0" w:type="auto"/>
            <w:vAlign w:val="center"/>
            <w:hideMark/>
          </w:tcPr>
          <w:p w14:paraId="212C4B11"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Expects safer, more consistent care and accurate adherence to the care plan.</w:t>
            </w:r>
          </w:p>
        </w:tc>
        <w:tc>
          <w:tcPr>
            <w:tcW w:w="0" w:type="auto"/>
            <w:vAlign w:val="center"/>
            <w:hideMark/>
          </w:tcPr>
          <w:p w14:paraId="3B48992D"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Support</w:t>
            </w:r>
          </w:p>
        </w:tc>
        <w:tc>
          <w:tcPr>
            <w:tcW w:w="0" w:type="auto"/>
            <w:vAlign w:val="center"/>
            <w:hideMark/>
          </w:tcPr>
          <w:p w14:paraId="6B29308E"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Ensure training aligns with care</w:t>
            </w:r>
            <w:r w:rsidRPr="00151724">
              <w:rPr>
                <w:rFonts w:ascii="Calibri" w:hAnsi="Calibri" w:cs="Calibri"/>
                <w:sz w:val="20"/>
                <w:szCs w:val="20"/>
              </w:rPr>
              <w:noBreakHyphen/>
              <w:t>plan needs; monitor improvements in practice.</w:t>
            </w:r>
          </w:p>
        </w:tc>
      </w:tr>
      <w:tr w:rsidR="00E00A43" w:rsidRPr="00151724" w14:paraId="5A2CB49D" w14:textId="77777777" w:rsidTr="007A5041">
        <w:trPr>
          <w:tblCellSpacing w:w="15" w:type="dxa"/>
        </w:trPr>
        <w:tc>
          <w:tcPr>
            <w:tcW w:w="0" w:type="auto"/>
            <w:vAlign w:val="center"/>
            <w:hideMark/>
          </w:tcPr>
          <w:p w14:paraId="68B614B7"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Family / Parents</w:t>
            </w:r>
          </w:p>
        </w:tc>
        <w:tc>
          <w:tcPr>
            <w:tcW w:w="0" w:type="auto"/>
            <w:vAlign w:val="center"/>
            <w:hideMark/>
          </w:tcPr>
          <w:p w14:paraId="2C459689"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Medium</w:t>
            </w:r>
          </w:p>
        </w:tc>
        <w:tc>
          <w:tcPr>
            <w:tcW w:w="0" w:type="auto"/>
            <w:vAlign w:val="center"/>
            <w:hideMark/>
          </w:tcPr>
          <w:p w14:paraId="04ACC862"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High</w:t>
            </w:r>
          </w:p>
        </w:tc>
        <w:tc>
          <w:tcPr>
            <w:tcW w:w="0" w:type="auto"/>
            <w:vAlign w:val="center"/>
            <w:hideMark/>
          </w:tcPr>
          <w:p w14:paraId="73901D6F"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Expect safe, consistent care, competent staff, and reduced errors or concerns.</w:t>
            </w:r>
          </w:p>
        </w:tc>
        <w:tc>
          <w:tcPr>
            <w:tcW w:w="0" w:type="auto"/>
            <w:vAlign w:val="center"/>
            <w:hideMark/>
          </w:tcPr>
          <w:p w14:paraId="7AC61040"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Strong Support</w:t>
            </w:r>
          </w:p>
        </w:tc>
        <w:tc>
          <w:tcPr>
            <w:tcW w:w="0" w:type="auto"/>
            <w:vAlign w:val="center"/>
            <w:hideMark/>
          </w:tcPr>
          <w:p w14:paraId="1B6A5ADE" w14:textId="68684001" w:rsidR="00E00A43" w:rsidRPr="00151724" w:rsidRDefault="00E00A43" w:rsidP="00E00A43">
            <w:pPr>
              <w:rPr>
                <w:rFonts w:ascii="Calibri" w:hAnsi="Calibri" w:cs="Calibri"/>
                <w:sz w:val="20"/>
                <w:szCs w:val="20"/>
              </w:rPr>
            </w:pPr>
            <w:r w:rsidRPr="00151724">
              <w:rPr>
                <w:rFonts w:ascii="Calibri" w:hAnsi="Calibri" w:cs="Calibri"/>
                <w:sz w:val="20"/>
                <w:szCs w:val="20"/>
              </w:rPr>
              <w:t xml:space="preserve">Provide reassurance through communication, </w:t>
            </w:r>
            <w:r w:rsidR="00267B9B">
              <w:rPr>
                <w:rFonts w:ascii="Calibri" w:hAnsi="Calibri" w:cs="Calibri"/>
                <w:sz w:val="20"/>
                <w:szCs w:val="20"/>
              </w:rPr>
              <w:t xml:space="preserve">show </w:t>
            </w:r>
            <w:r w:rsidRPr="00151724">
              <w:rPr>
                <w:rFonts w:ascii="Calibri" w:hAnsi="Calibri" w:cs="Calibri"/>
                <w:sz w:val="20"/>
                <w:szCs w:val="20"/>
              </w:rPr>
              <w:t>improvements in documentation and practice.</w:t>
            </w:r>
          </w:p>
        </w:tc>
      </w:tr>
      <w:tr w:rsidR="00E00A43" w:rsidRPr="00151724" w14:paraId="23863894" w14:textId="77777777" w:rsidTr="007A5041">
        <w:trPr>
          <w:tblCellSpacing w:w="15" w:type="dxa"/>
        </w:trPr>
        <w:tc>
          <w:tcPr>
            <w:tcW w:w="0" w:type="auto"/>
            <w:vAlign w:val="center"/>
            <w:hideMark/>
          </w:tcPr>
          <w:p w14:paraId="0019CD32"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Regulators / Inspectors (e.g., CIW)</w:t>
            </w:r>
          </w:p>
        </w:tc>
        <w:tc>
          <w:tcPr>
            <w:tcW w:w="0" w:type="auto"/>
            <w:vAlign w:val="center"/>
            <w:hideMark/>
          </w:tcPr>
          <w:p w14:paraId="78E1A8B0"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High</w:t>
            </w:r>
          </w:p>
        </w:tc>
        <w:tc>
          <w:tcPr>
            <w:tcW w:w="0" w:type="auto"/>
            <w:vAlign w:val="center"/>
            <w:hideMark/>
          </w:tcPr>
          <w:p w14:paraId="04116A9E"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Medium</w:t>
            </w:r>
          </w:p>
        </w:tc>
        <w:tc>
          <w:tcPr>
            <w:tcW w:w="0" w:type="auto"/>
            <w:vAlign w:val="center"/>
            <w:hideMark/>
          </w:tcPr>
          <w:p w14:paraId="2B33E845"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Expect compliance, accurate documentation, and evidence of safe practice.</w:t>
            </w:r>
          </w:p>
        </w:tc>
        <w:tc>
          <w:tcPr>
            <w:tcW w:w="0" w:type="auto"/>
            <w:vAlign w:val="center"/>
            <w:hideMark/>
          </w:tcPr>
          <w:p w14:paraId="016273BD"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Support</w:t>
            </w:r>
          </w:p>
        </w:tc>
        <w:tc>
          <w:tcPr>
            <w:tcW w:w="0" w:type="auto"/>
            <w:vAlign w:val="center"/>
            <w:hideMark/>
          </w:tcPr>
          <w:p w14:paraId="38FED6E1"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Provide evidence of training, supervision records, and competency improvements.</w:t>
            </w:r>
          </w:p>
        </w:tc>
      </w:tr>
      <w:tr w:rsidR="00E00A43" w:rsidRPr="00151724" w14:paraId="234B83F0" w14:textId="77777777" w:rsidTr="007A5041">
        <w:trPr>
          <w:tblCellSpacing w:w="15" w:type="dxa"/>
        </w:trPr>
        <w:tc>
          <w:tcPr>
            <w:tcW w:w="0" w:type="auto"/>
            <w:vAlign w:val="center"/>
            <w:hideMark/>
          </w:tcPr>
          <w:p w14:paraId="6F35459A"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Finance Department</w:t>
            </w:r>
          </w:p>
        </w:tc>
        <w:tc>
          <w:tcPr>
            <w:tcW w:w="0" w:type="auto"/>
            <w:vAlign w:val="center"/>
            <w:hideMark/>
          </w:tcPr>
          <w:p w14:paraId="69BC1BDB"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Medium</w:t>
            </w:r>
          </w:p>
        </w:tc>
        <w:tc>
          <w:tcPr>
            <w:tcW w:w="0" w:type="auto"/>
            <w:vAlign w:val="center"/>
            <w:hideMark/>
          </w:tcPr>
          <w:p w14:paraId="70858496"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Low</w:t>
            </w:r>
          </w:p>
        </w:tc>
        <w:tc>
          <w:tcPr>
            <w:tcW w:w="0" w:type="auto"/>
            <w:vAlign w:val="center"/>
            <w:hideMark/>
          </w:tcPr>
          <w:p w14:paraId="4D3C5B23"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Expect cost</w:t>
            </w:r>
            <w:r w:rsidRPr="00151724">
              <w:rPr>
                <w:rFonts w:ascii="Calibri" w:hAnsi="Calibri" w:cs="Calibri"/>
                <w:sz w:val="20"/>
                <w:szCs w:val="20"/>
              </w:rPr>
              <w:noBreakHyphen/>
              <w:t>effective implementation and clear financial justification.</w:t>
            </w:r>
          </w:p>
        </w:tc>
        <w:tc>
          <w:tcPr>
            <w:tcW w:w="0" w:type="auto"/>
            <w:vAlign w:val="center"/>
            <w:hideMark/>
          </w:tcPr>
          <w:p w14:paraId="1F81363E"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Conditional Support</w:t>
            </w:r>
          </w:p>
        </w:tc>
        <w:tc>
          <w:tcPr>
            <w:tcW w:w="0" w:type="auto"/>
            <w:vAlign w:val="center"/>
            <w:hideMark/>
          </w:tcPr>
          <w:p w14:paraId="3B0AAAE9" w14:textId="77777777" w:rsidR="00E00A43" w:rsidRPr="00151724" w:rsidRDefault="00E00A43" w:rsidP="00E00A43">
            <w:pPr>
              <w:rPr>
                <w:rFonts w:ascii="Calibri" w:hAnsi="Calibri" w:cs="Calibri"/>
                <w:sz w:val="20"/>
                <w:szCs w:val="20"/>
              </w:rPr>
            </w:pPr>
            <w:r w:rsidRPr="00151724">
              <w:rPr>
                <w:rFonts w:ascii="Calibri" w:hAnsi="Calibri" w:cs="Calibri"/>
                <w:sz w:val="20"/>
                <w:szCs w:val="20"/>
              </w:rPr>
              <w:t>Share cost–benefit analysis, ROI, and payback period to demonstrate financial viability.</w:t>
            </w:r>
          </w:p>
        </w:tc>
      </w:tr>
    </w:tbl>
    <w:p w14:paraId="1B8AA5EC" w14:textId="528D4672" w:rsidR="00872052" w:rsidRPr="00151724" w:rsidRDefault="00872052" w:rsidP="00872052">
      <w:pPr>
        <w:rPr>
          <w:rFonts w:ascii="Calibri" w:hAnsi="Calibri" w:cs="Calibri"/>
          <w:highlight w:val="yellow"/>
        </w:rPr>
      </w:pPr>
    </w:p>
    <w:p w14:paraId="24D54A37" w14:textId="3F143B9C" w:rsidR="000D4332" w:rsidRPr="00151724" w:rsidRDefault="000D4332" w:rsidP="000D4332">
      <w:pPr>
        <w:rPr>
          <w:rFonts w:ascii="Calibri" w:hAnsi="Calibri" w:cs="Calibri"/>
        </w:rPr>
      </w:pPr>
      <w:r w:rsidRPr="00151724">
        <w:rPr>
          <w:rFonts w:ascii="Calibri" w:hAnsi="Calibri" w:cs="Calibri"/>
        </w:rPr>
        <w:t xml:space="preserve">The communication plan outlines how information will be shared throughout the intervention. Messages focus on purpose, expectations, progress and evidence of improvement, delivered through appropriate methods such as supervision sessions, team meetings, email updates, training briefings and family communication channels. Frequency varies according to stakeholder needs, with weekly updates for staff during initial implementation, monthly reports for management and HR, and scheduled feedback opportunities for families and MDT professionals. Communication responsibilities are assigned to the Team Leader, Manager and training providers, ensuring accountability and consistency. Evidence of effective communication will be gathered through supervision records, attendance logs, feedback forms, incident trends and documentation audits. </w:t>
      </w:r>
      <w:r w:rsidR="009A5F29" w:rsidRPr="009A5F29">
        <w:rPr>
          <w:rFonts w:ascii="Calibri" w:hAnsi="Calibri" w:cs="Calibri"/>
        </w:rPr>
        <w:t>The communication plan gives each stakeholder a clear role and makes sure they receive information at the point they need it. Staff receive more frequent updates during implementation, while management, families and other stakeholders receive information appropriate to their involvement</w:t>
      </w:r>
      <w:r w:rsidR="009A5F29">
        <w:rPr>
          <w:rFonts w:ascii="Calibri" w:hAnsi="Calibri" w:cs="Calibri"/>
        </w:rPr>
        <w:t>.</w:t>
      </w:r>
    </w:p>
    <w:p w14:paraId="340C880F" w14:textId="77777777" w:rsidR="00151724" w:rsidRDefault="00E66965" w:rsidP="002B37DD">
      <w:pPr>
        <w:rPr>
          <w:rStyle w:val="Heading1Char"/>
          <w:rFonts w:ascii="Calibri" w:hAnsi="Calibri" w:cs="Calibri"/>
        </w:rPr>
      </w:pPr>
      <w:r w:rsidRPr="00151724">
        <w:rPr>
          <w:rFonts w:ascii="Calibri" w:hAnsi="Calibri" w:cs="Calibri"/>
        </w:rPr>
        <w:br/>
      </w:r>
      <w:bookmarkStart w:id="46" w:name="_Toc238750462"/>
    </w:p>
    <w:p w14:paraId="6485126A" w14:textId="36B760E2" w:rsidR="00E66965" w:rsidRPr="00151724" w:rsidRDefault="00A02D55" w:rsidP="002B37DD">
      <w:pPr>
        <w:rPr>
          <w:rFonts w:ascii="Calibri" w:hAnsi="Calibri" w:cs="Calibri"/>
        </w:rPr>
      </w:pPr>
      <w:bookmarkStart w:id="47" w:name="_Toc238759789"/>
      <w:r w:rsidRPr="00151724">
        <w:rPr>
          <w:rStyle w:val="Heading1Char"/>
          <w:rFonts w:ascii="Calibri" w:hAnsi="Calibri" w:cs="Calibri"/>
        </w:rPr>
        <w:lastRenderedPageBreak/>
        <w:t>11. Communication</w:t>
      </w:r>
      <w:bookmarkEnd w:id="46"/>
      <w:bookmarkEnd w:id="47"/>
      <w:r w:rsidRPr="00151724">
        <w:rPr>
          <w:rStyle w:val="Heading1Char"/>
          <w:rFonts w:ascii="Calibri" w:hAnsi="Calibri" w:cs="Calibri"/>
        </w:rPr>
        <w:t xml:space="preserve"> </w:t>
      </w:r>
      <w:r w:rsidR="00A64FAA" w:rsidRPr="00151724">
        <w:rPr>
          <w:rStyle w:val="Heading1Char"/>
          <w:rFonts w:ascii="Calibri" w:hAnsi="Calibri" w:cs="Calibri"/>
        </w:rPr>
        <w:br/>
      </w:r>
      <w:r w:rsidR="00A64FAA" w:rsidRPr="00151724">
        <w:rPr>
          <w:rFonts w:ascii="Calibri" w:hAnsi="Calibri" w:cs="Calibri"/>
        </w:rPr>
        <w:br/>
      </w:r>
      <w:r w:rsidR="00A64FAA" w:rsidRPr="00151724">
        <w:rPr>
          <w:rStyle w:val="Heading2Char"/>
          <w:rFonts w:ascii="Calibri" w:hAnsi="Calibri" w:cs="Calibri"/>
        </w:rPr>
        <w:t>11.1 – Communication Table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37"/>
        <w:gridCol w:w="1846"/>
        <w:gridCol w:w="1777"/>
        <w:gridCol w:w="1286"/>
        <w:gridCol w:w="1053"/>
        <w:gridCol w:w="1717"/>
      </w:tblGrid>
      <w:tr w:rsidR="00E66965" w:rsidRPr="00151724" w14:paraId="28BE9BDB" w14:textId="77777777" w:rsidTr="00E66965">
        <w:trPr>
          <w:tblHeader/>
          <w:tblCellSpacing w:w="15" w:type="dxa"/>
        </w:trPr>
        <w:tc>
          <w:tcPr>
            <w:tcW w:w="0" w:type="auto"/>
            <w:vAlign w:val="center"/>
            <w:hideMark/>
          </w:tcPr>
          <w:p w14:paraId="60205841" w14:textId="77777777" w:rsidR="00E66965" w:rsidRPr="00151724" w:rsidRDefault="00E66965" w:rsidP="00E66965">
            <w:pPr>
              <w:rPr>
                <w:rFonts w:ascii="Calibri" w:hAnsi="Calibri" w:cs="Calibri"/>
                <w:b/>
                <w:bCs/>
              </w:rPr>
            </w:pPr>
            <w:r w:rsidRPr="00151724">
              <w:rPr>
                <w:rFonts w:ascii="Calibri" w:hAnsi="Calibri" w:cs="Calibri"/>
                <w:b/>
                <w:bCs/>
              </w:rPr>
              <w:t>Stakeholder</w:t>
            </w:r>
          </w:p>
        </w:tc>
        <w:tc>
          <w:tcPr>
            <w:tcW w:w="0" w:type="auto"/>
            <w:vAlign w:val="center"/>
            <w:hideMark/>
          </w:tcPr>
          <w:p w14:paraId="53E69718" w14:textId="77777777" w:rsidR="00E66965" w:rsidRPr="00151724" w:rsidRDefault="00E66965" w:rsidP="00E66965">
            <w:pPr>
              <w:rPr>
                <w:rFonts w:ascii="Calibri" w:hAnsi="Calibri" w:cs="Calibri"/>
                <w:b/>
                <w:bCs/>
              </w:rPr>
            </w:pPr>
            <w:r w:rsidRPr="00151724">
              <w:rPr>
                <w:rFonts w:ascii="Calibri" w:hAnsi="Calibri" w:cs="Calibri"/>
                <w:b/>
                <w:bCs/>
              </w:rPr>
              <w:t>Purpose / Message</w:t>
            </w:r>
          </w:p>
        </w:tc>
        <w:tc>
          <w:tcPr>
            <w:tcW w:w="0" w:type="auto"/>
            <w:vAlign w:val="center"/>
            <w:hideMark/>
          </w:tcPr>
          <w:p w14:paraId="503F599F" w14:textId="77777777" w:rsidR="00E66965" w:rsidRPr="00151724" w:rsidRDefault="00E66965" w:rsidP="00E66965">
            <w:pPr>
              <w:rPr>
                <w:rFonts w:ascii="Calibri" w:hAnsi="Calibri" w:cs="Calibri"/>
                <w:b/>
                <w:bCs/>
              </w:rPr>
            </w:pPr>
            <w:r w:rsidRPr="00151724">
              <w:rPr>
                <w:rFonts w:ascii="Calibri" w:hAnsi="Calibri" w:cs="Calibri"/>
                <w:b/>
                <w:bCs/>
              </w:rPr>
              <w:t>Method</w:t>
            </w:r>
          </w:p>
        </w:tc>
        <w:tc>
          <w:tcPr>
            <w:tcW w:w="0" w:type="auto"/>
            <w:vAlign w:val="center"/>
            <w:hideMark/>
          </w:tcPr>
          <w:p w14:paraId="295E03CD" w14:textId="77777777" w:rsidR="00E66965" w:rsidRPr="00151724" w:rsidRDefault="00E66965" w:rsidP="00E66965">
            <w:pPr>
              <w:rPr>
                <w:rFonts w:ascii="Calibri" w:hAnsi="Calibri" w:cs="Calibri"/>
                <w:b/>
                <w:bCs/>
              </w:rPr>
            </w:pPr>
            <w:r w:rsidRPr="00151724">
              <w:rPr>
                <w:rFonts w:ascii="Calibri" w:hAnsi="Calibri" w:cs="Calibri"/>
                <w:b/>
                <w:bCs/>
              </w:rPr>
              <w:t>Timing / Frequency</w:t>
            </w:r>
          </w:p>
        </w:tc>
        <w:tc>
          <w:tcPr>
            <w:tcW w:w="0" w:type="auto"/>
            <w:vAlign w:val="center"/>
            <w:hideMark/>
          </w:tcPr>
          <w:p w14:paraId="16C49D8D" w14:textId="77777777" w:rsidR="00E66965" w:rsidRPr="00151724" w:rsidRDefault="00E66965" w:rsidP="00E66965">
            <w:pPr>
              <w:rPr>
                <w:rFonts w:ascii="Calibri" w:hAnsi="Calibri" w:cs="Calibri"/>
                <w:b/>
                <w:bCs/>
              </w:rPr>
            </w:pPr>
            <w:r w:rsidRPr="00151724">
              <w:rPr>
                <w:rFonts w:ascii="Calibri" w:hAnsi="Calibri" w:cs="Calibri"/>
                <w:b/>
                <w:bCs/>
              </w:rPr>
              <w:t>Owner</w:t>
            </w:r>
          </w:p>
        </w:tc>
        <w:tc>
          <w:tcPr>
            <w:tcW w:w="0" w:type="auto"/>
            <w:vAlign w:val="center"/>
            <w:hideMark/>
          </w:tcPr>
          <w:p w14:paraId="0FDCE80B" w14:textId="77777777" w:rsidR="00E66965" w:rsidRPr="00151724" w:rsidRDefault="00E66965" w:rsidP="00E66965">
            <w:pPr>
              <w:rPr>
                <w:rFonts w:ascii="Calibri" w:hAnsi="Calibri" w:cs="Calibri"/>
                <w:b/>
                <w:bCs/>
              </w:rPr>
            </w:pPr>
            <w:r w:rsidRPr="00151724">
              <w:rPr>
                <w:rFonts w:ascii="Calibri" w:hAnsi="Calibri" w:cs="Calibri"/>
                <w:b/>
                <w:bCs/>
              </w:rPr>
              <w:t>Feedback / Evidence</w:t>
            </w:r>
          </w:p>
        </w:tc>
      </w:tr>
      <w:tr w:rsidR="00E66965" w:rsidRPr="00151724" w14:paraId="25501A1A" w14:textId="77777777" w:rsidTr="00E66965">
        <w:trPr>
          <w:tblCellSpacing w:w="15" w:type="dxa"/>
        </w:trPr>
        <w:tc>
          <w:tcPr>
            <w:tcW w:w="0" w:type="auto"/>
            <w:vAlign w:val="center"/>
            <w:hideMark/>
          </w:tcPr>
          <w:p w14:paraId="336DDA54" w14:textId="77777777" w:rsidR="00E66965" w:rsidRPr="00151724" w:rsidRDefault="00E66965" w:rsidP="00E66965">
            <w:pPr>
              <w:rPr>
                <w:rFonts w:ascii="Calibri" w:hAnsi="Calibri" w:cs="Calibri"/>
              </w:rPr>
            </w:pPr>
            <w:r w:rsidRPr="00151724">
              <w:rPr>
                <w:rFonts w:ascii="Calibri" w:hAnsi="Calibri" w:cs="Calibri"/>
              </w:rPr>
              <w:t>Support Workers</w:t>
            </w:r>
          </w:p>
        </w:tc>
        <w:tc>
          <w:tcPr>
            <w:tcW w:w="0" w:type="auto"/>
            <w:vAlign w:val="center"/>
            <w:hideMark/>
          </w:tcPr>
          <w:p w14:paraId="185DA415" w14:textId="77777777" w:rsidR="00E66965" w:rsidRPr="00151724" w:rsidRDefault="00E66965" w:rsidP="00E66965">
            <w:pPr>
              <w:rPr>
                <w:rFonts w:ascii="Calibri" w:hAnsi="Calibri" w:cs="Calibri"/>
              </w:rPr>
            </w:pPr>
            <w:r w:rsidRPr="00151724">
              <w:rPr>
                <w:rFonts w:ascii="Calibri" w:hAnsi="Calibri" w:cs="Calibri"/>
              </w:rPr>
              <w:t>Explain training requirements, supervision changes, expectations, and benefits</w:t>
            </w:r>
          </w:p>
        </w:tc>
        <w:tc>
          <w:tcPr>
            <w:tcW w:w="0" w:type="auto"/>
            <w:vAlign w:val="center"/>
            <w:hideMark/>
          </w:tcPr>
          <w:p w14:paraId="5B6C6BC1" w14:textId="77777777" w:rsidR="00E66965" w:rsidRPr="00151724" w:rsidRDefault="00E66965" w:rsidP="00E66965">
            <w:pPr>
              <w:rPr>
                <w:rFonts w:ascii="Calibri" w:hAnsi="Calibri" w:cs="Calibri"/>
              </w:rPr>
            </w:pPr>
            <w:r w:rsidRPr="00151724">
              <w:rPr>
                <w:rFonts w:ascii="Calibri" w:hAnsi="Calibri" w:cs="Calibri"/>
              </w:rPr>
              <w:t>Team meetings, email updates, supervision sessions</w:t>
            </w:r>
          </w:p>
        </w:tc>
        <w:tc>
          <w:tcPr>
            <w:tcW w:w="0" w:type="auto"/>
            <w:vAlign w:val="center"/>
            <w:hideMark/>
          </w:tcPr>
          <w:p w14:paraId="696EB8CE" w14:textId="77777777" w:rsidR="00E66965" w:rsidRPr="00151724" w:rsidRDefault="00E66965" w:rsidP="00E66965">
            <w:pPr>
              <w:rPr>
                <w:rFonts w:ascii="Calibri" w:hAnsi="Calibri" w:cs="Calibri"/>
              </w:rPr>
            </w:pPr>
            <w:r w:rsidRPr="00151724">
              <w:rPr>
                <w:rFonts w:ascii="Calibri" w:hAnsi="Calibri" w:cs="Calibri"/>
              </w:rPr>
              <w:t>Weekly during rollout; monthly thereafter</w:t>
            </w:r>
          </w:p>
        </w:tc>
        <w:tc>
          <w:tcPr>
            <w:tcW w:w="0" w:type="auto"/>
            <w:vAlign w:val="center"/>
            <w:hideMark/>
          </w:tcPr>
          <w:p w14:paraId="57B4B40A" w14:textId="77777777" w:rsidR="00E66965" w:rsidRPr="00151724" w:rsidRDefault="00E66965" w:rsidP="00E66965">
            <w:pPr>
              <w:rPr>
                <w:rFonts w:ascii="Calibri" w:hAnsi="Calibri" w:cs="Calibri"/>
              </w:rPr>
            </w:pPr>
            <w:r w:rsidRPr="00151724">
              <w:rPr>
                <w:rFonts w:ascii="Calibri" w:hAnsi="Calibri" w:cs="Calibri"/>
              </w:rPr>
              <w:t>Team Leader (Senior Support Worker)</w:t>
            </w:r>
          </w:p>
        </w:tc>
        <w:tc>
          <w:tcPr>
            <w:tcW w:w="0" w:type="auto"/>
            <w:vAlign w:val="center"/>
            <w:hideMark/>
          </w:tcPr>
          <w:p w14:paraId="4A6BD17A" w14:textId="77777777" w:rsidR="00E66965" w:rsidRPr="00151724" w:rsidRDefault="00E66965" w:rsidP="00E66965">
            <w:pPr>
              <w:rPr>
                <w:rFonts w:ascii="Calibri" w:hAnsi="Calibri" w:cs="Calibri"/>
              </w:rPr>
            </w:pPr>
            <w:r w:rsidRPr="00151724">
              <w:rPr>
                <w:rFonts w:ascii="Calibri" w:hAnsi="Calibri" w:cs="Calibri"/>
              </w:rPr>
              <w:t>Staff feedback forms, supervision notes, attendance records</w:t>
            </w:r>
          </w:p>
        </w:tc>
      </w:tr>
      <w:tr w:rsidR="00E66965" w:rsidRPr="00151724" w14:paraId="129FB18C" w14:textId="77777777" w:rsidTr="00E66965">
        <w:trPr>
          <w:tblCellSpacing w:w="15" w:type="dxa"/>
        </w:trPr>
        <w:tc>
          <w:tcPr>
            <w:tcW w:w="0" w:type="auto"/>
            <w:vAlign w:val="center"/>
            <w:hideMark/>
          </w:tcPr>
          <w:p w14:paraId="0D0616B0" w14:textId="77777777" w:rsidR="00E66965" w:rsidRPr="00151724" w:rsidRDefault="00E66965" w:rsidP="00E66965">
            <w:pPr>
              <w:rPr>
                <w:rFonts w:ascii="Calibri" w:hAnsi="Calibri" w:cs="Calibri"/>
              </w:rPr>
            </w:pPr>
            <w:r w:rsidRPr="00151724">
              <w:rPr>
                <w:rFonts w:ascii="Calibri" w:hAnsi="Calibri" w:cs="Calibri"/>
              </w:rPr>
              <w:t>Manager</w:t>
            </w:r>
          </w:p>
        </w:tc>
        <w:tc>
          <w:tcPr>
            <w:tcW w:w="0" w:type="auto"/>
            <w:vAlign w:val="center"/>
            <w:hideMark/>
          </w:tcPr>
          <w:p w14:paraId="3DA11D1A" w14:textId="77777777" w:rsidR="00E66965" w:rsidRPr="00151724" w:rsidRDefault="00E66965" w:rsidP="00E66965">
            <w:pPr>
              <w:rPr>
                <w:rFonts w:ascii="Calibri" w:hAnsi="Calibri" w:cs="Calibri"/>
              </w:rPr>
            </w:pPr>
            <w:r w:rsidRPr="00151724">
              <w:rPr>
                <w:rFonts w:ascii="Calibri" w:hAnsi="Calibri" w:cs="Calibri"/>
              </w:rPr>
              <w:t>Provide progress updates, financial impact, risks, and outcomes</w:t>
            </w:r>
          </w:p>
        </w:tc>
        <w:tc>
          <w:tcPr>
            <w:tcW w:w="0" w:type="auto"/>
            <w:vAlign w:val="center"/>
            <w:hideMark/>
          </w:tcPr>
          <w:p w14:paraId="68E64D01" w14:textId="77777777" w:rsidR="00E66965" w:rsidRPr="00151724" w:rsidRDefault="00E66965" w:rsidP="00E66965">
            <w:pPr>
              <w:rPr>
                <w:rFonts w:ascii="Calibri" w:hAnsi="Calibri" w:cs="Calibri"/>
              </w:rPr>
            </w:pPr>
            <w:r w:rsidRPr="00151724">
              <w:rPr>
                <w:rFonts w:ascii="Calibri" w:hAnsi="Calibri" w:cs="Calibri"/>
              </w:rPr>
              <w:t>Formal reports, email summaries, review meetings</w:t>
            </w:r>
          </w:p>
        </w:tc>
        <w:tc>
          <w:tcPr>
            <w:tcW w:w="0" w:type="auto"/>
            <w:vAlign w:val="center"/>
            <w:hideMark/>
          </w:tcPr>
          <w:p w14:paraId="6625020B" w14:textId="77777777" w:rsidR="00E66965" w:rsidRPr="00151724" w:rsidRDefault="00E66965" w:rsidP="00E66965">
            <w:pPr>
              <w:rPr>
                <w:rFonts w:ascii="Calibri" w:hAnsi="Calibri" w:cs="Calibri"/>
              </w:rPr>
            </w:pPr>
            <w:r w:rsidRPr="00151724">
              <w:rPr>
                <w:rFonts w:ascii="Calibri" w:hAnsi="Calibri" w:cs="Calibri"/>
              </w:rPr>
              <w:t>Monthly</w:t>
            </w:r>
          </w:p>
        </w:tc>
        <w:tc>
          <w:tcPr>
            <w:tcW w:w="0" w:type="auto"/>
            <w:vAlign w:val="center"/>
            <w:hideMark/>
          </w:tcPr>
          <w:p w14:paraId="34CC424E" w14:textId="77777777" w:rsidR="00E66965" w:rsidRPr="00151724" w:rsidRDefault="00E66965" w:rsidP="00E66965">
            <w:pPr>
              <w:rPr>
                <w:rFonts w:ascii="Calibri" w:hAnsi="Calibri" w:cs="Calibri"/>
              </w:rPr>
            </w:pPr>
            <w:r w:rsidRPr="00151724">
              <w:rPr>
                <w:rFonts w:ascii="Calibri" w:hAnsi="Calibri" w:cs="Calibri"/>
              </w:rPr>
              <w:t>Team Leader</w:t>
            </w:r>
          </w:p>
        </w:tc>
        <w:tc>
          <w:tcPr>
            <w:tcW w:w="0" w:type="auto"/>
            <w:vAlign w:val="center"/>
            <w:hideMark/>
          </w:tcPr>
          <w:p w14:paraId="1B1869CE" w14:textId="77777777" w:rsidR="00E66965" w:rsidRPr="00151724" w:rsidRDefault="00E66965" w:rsidP="00E66965">
            <w:pPr>
              <w:rPr>
                <w:rFonts w:ascii="Calibri" w:hAnsi="Calibri" w:cs="Calibri"/>
              </w:rPr>
            </w:pPr>
            <w:r w:rsidRPr="00151724">
              <w:rPr>
                <w:rFonts w:ascii="Calibri" w:hAnsi="Calibri" w:cs="Calibri"/>
              </w:rPr>
              <w:t>Manager approval, meeting minutes, performance data</w:t>
            </w:r>
          </w:p>
        </w:tc>
      </w:tr>
      <w:tr w:rsidR="00E66965" w:rsidRPr="00151724" w14:paraId="0EE4E3E5" w14:textId="77777777" w:rsidTr="00E66965">
        <w:trPr>
          <w:tblCellSpacing w:w="15" w:type="dxa"/>
        </w:trPr>
        <w:tc>
          <w:tcPr>
            <w:tcW w:w="0" w:type="auto"/>
            <w:vAlign w:val="center"/>
            <w:hideMark/>
          </w:tcPr>
          <w:p w14:paraId="136AF3B2" w14:textId="77777777" w:rsidR="00E66965" w:rsidRPr="00151724" w:rsidRDefault="00E66965" w:rsidP="00E66965">
            <w:pPr>
              <w:rPr>
                <w:rFonts w:ascii="Calibri" w:hAnsi="Calibri" w:cs="Calibri"/>
              </w:rPr>
            </w:pPr>
            <w:r w:rsidRPr="00151724">
              <w:rPr>
                <w:rFonts w:ascii="Calibri" w:hAnsi="Calibri" w:cs="Calibri"/>
              </w:rPr>
              <w:t>HR Department</w:t>
            </w:r>
          </w:p>
        </w:tc>
        <w:tc>
          <w:tcPr>
            <w:tcW w:w="0" w:type="auto"/>
            <w:vAlign w:val="center"/>
            <w:hideMark/>
          </w:tcPr>
          <w:p w14:paraId="0913B11C" w14:textId="77777777" w:rsidR="00E66965" w:rsidRPr="00151724" w:rsidRDefault="00E66965" w:rsidP="00E66965">
            <w:pPr>
              <w:rPr>
                <w:rFonts w:ascii="Calibri" w:hAnsi="Calibri" w:cs="Calibri"/>
              </w:rPr>
            </w:pPr>
            <w:r w:rsidRPr="00151724">
              <w:rPr>
                <w:rFonts w:ascii="Calibri" w:hAnsi="Calibri" w:cs="Calibri"/>
              </w:rPr>
              <w:t>Share improvements in documentation, complaints, and misconduct trends</w:t>
            </w:r>
          </w:p>
        </w:tc>
        <w:tc>
          <w:tcPr>
            <w:tcW w:w="0" w:type="auto"/>
            <w:vAlign w:val="center"/>
            <w:hideMark/>
          </w:tcPr>
          <w:p w14:paraId="537E308C" w14:textId="77777777" w:rsidR="00E66965" w:rsidRPr="00151724" w:rsidRDefault="00E66965" w:rsidP="00E66965">
            <w:pPr>
              <w:rPr>
                <w:rFonts w:ascii="Calibri" w:hAnsi="Calibri" w:cs="Calibri"/>
              </w:rPr>
            </w:pPr>
            <w:r w:rsidRPr="00151724">
              <w:rPr>
                <w:rFonts w:ascii="Calibri" w:hAnsi="Calibri" w:cs="Calibri"/>
              </w:rPr>
              <w:t>Email updates, HR review meetings</w:t>
            </w:r>
          </w:p>
        </w:tc>
        <w:tc>
          <w:tcPr>
            <w:tcW w:w="0" w:type="auto"/>
            <w:vAlign w:val="center"/>
            <w:hideMark/>
          </w:tcPr>
          <w:p w14:paraId="2B195F99" w14:textId="77777777" w:rsidR="00E66965" w:rsidRPr="00151724" w:rsidRDefault="00E66965" w:rsidP="00E66965">
            <w:pPr>
              <w:rPr>
                <w:rFonts w:ascii="Calibri" w:hAnsi="Calibri" w:cs="Calibri"/>
              </w:rPr>
            </w:pPr>
            <w:r w:rsidRPr="00151724">
              <w:rPr>
                <w:rFonts w:ascii="Calibri" w:hAnsi="Calibri" w:cs="Calibri"/>
              </w:rPr>
              <w:t>Monthly</w:t>
            </w:r>
          </w:p>
        </w:tc>
        <w:tc>
          <w:tcPr>
            <w:tcW w:w="0" w:type="auto"/>
            <w:vAlign w:val="center"/>
            <w:hideMark/>
          </w:tcPr>
          <w:p w14:paraId="07754A46" w14:textId="77777777" w:rsidR="00E66965" w:rsidRPr="00151724" w:rsidRDefault="00E66965" w:rsidP="00E66965">
            <w:pPr>
              <w:rPr>
                <w:rFonts w:ascii="Calibri" w:hAnsi="Calibri" w:cs="Calibri"/>
              </w:rPr>
            </w:pPr>
            <w:r w:rsidRPr="00151724">
              <w:rPr>
                <w:rFonts w:ascii="Calibri" w:hAnsi="Calibri" w:cs="Calibri"/>
              </w:rPr>
              <w:t>Team Leader</w:t>
            </w:r>
          </w:p>
        </w:tc>
        <w:tc>
          <w:tcPr>
            <w:tcW w:w="0" w:type="auto"/>
            <w:vAlign w:val="center"/>
            <w:hideMark/>
          </w:tcPr>
          <w:p w14:paraId="39AF232A" w14:textId="77777777" w:rsidR="00E66965" w:rsidRPr="00151724" w:rsidRDefault="00E66965" w:rsidP="00E66965">
            <w:pPr>
              <w:rPr>
                <w:rFonts w:ascii="Calibri" w:hAnsi="Calibri" w:cs="Calibri"/>
              </w:rPr>
            </w:pPr>
            <w:r w:rsidRPr="00151724">
              <w:rPr>
                <w:rFonts w:ascii="Calibri" w:hAnsi="Calibri" w:cs="Calibri"/>
              </w:rPr>
              <w:t>HR data trends, incident logs</w:t>
            </w:r>
          </w:p>
        </w:tc>
      </w:tr>
      <w:tr w:rsidR="00E66965" w:rsidRPr="00151724" w14:paraId="486D5A09" w14:textId="77777777" w:rsidTr="00E66965">
        <w:trPr>
          <w:tblCellSpacing w:w="15" w:type="dxa"/>
        </w:trPr>
        <w:tc>
          <w:tcPr>
            <w:tcW w:w="0" w:type="auto"/>
            <w:vAlign w:val="center"/>
            <w:hideMark/>
          </w:tcPr>
          <w:p w14:paraId="7E076F4D" w14:textId="77777777" w:rsidR="00E66965" w:rsidRPr="00151724" w:rsidRDefault="00E66965" w:rsidP="00E66965">
            <w:pPr>
              <w:rPr>
                <w:rFonts w:ascii="Calibri" w:hAnsi="Calibri" w:cs="Calibri"/>
              </w:rPr>
            </w:pPr>
            <w:r w:rsidRPr="00151724">
              <w:rPr>
                <w:rFonts w:ascii="Calibri" w:hAnsi="Calibri" w:cs="Calibri"/>
              </w:rPr>
              <w:t>Finance Department</w:t>
            </w:r>
          </w:p>
        </w:tc>
        <w:tc>
          <w:tcPr>
            <w:tcW w:w="0" w:type="auto"/>
            <w:vAlign w:val="center"/>
            <w:hideMark/>
          </w:tcPr>
          <w:p w14:paraId="7E45D621" w14:textId="77777777" w:rsidR="00E66965" w:rsidRPr="00151724" w:rsidRDefault="00E66965" w:rsidP="00E66965">
            <w:pPr>
              <w:rPr>
                <w:rFonts w:ascii="Calibri" w:hAnsi="Calibri" w:cs="Calibri"/>
              </w:rPr>
            </w:pPr>
            <w:r w:rsidRPr="00151724">
              <w:rPr>
                <w:rFonts w:ascii="Calibri" w:hAnsi="Calibri" w:cs="Calibri"/>
              </w:rPr>
              <w:t>Communicate cost–benefit outcomes, ROI, and payback period</w:t>
            </w:r>
          </w:p>
        </w:tc>
        <w:tc>
          <w:tcPr>
            <w:tcW w:w="0" w:type="auto"/>
            <w:vAlign w:val="center"/>
            <w:hideMark/>
          </w:tcPr>
          <w:p w14:paraId="5834A540" w14:textId="77777777" w:rsidR="00E66965" w:rsidRPr="00151724" w:rsidRDefault="00E66965" w:rsidP="00E66965">
            <w:pPr>
              <w:rPr>
                <w:rFonts w:ascii="Calibri" w:hAnsi="Calibri" w:cs="Calibri"/>
              </w:rPr>
            </w:pPr>
            <w:r w:rsidRPr="00151724">
              <w:rPr>
                <w:rFonts w:ascii="Calibri" w:hAnsi="Calibri" w:cs="Calibri"/>
              </w:rPr>
              <w:t>Financial reports, email summaries</w:t>
            </w:r>
          </w:p>
        </w:tc>
        <w:tc>
          <w:tcPr>
            <w:tcW w:w="0" w:type="auto"/>
            <w:vAlign w:val="center"/>
            <w:hideMark/>
          </w:tcPr>
          <w:p w14:paraId="76B46C6D" w14:textId="77777777" w:rsidR="00E66965" w:rsidRPr="00151724" w:rsidRDefault="00E66965" w:rsidP="00E66965">
            <w:pPr>
              <w:rPr>
                <w:rFonts w:ascii="Calibri" w:hAnsi="Calibri" w:cs="Calibri"/>
              </w:rPr>
            </w:pPr>
            <w:r w:rsidRPr="00151724">
              <w:rPr>
                <w:rFonts w:ascii="Calibri" w:hAnsi="Calibri" w:cs="Calibri"/>
              </w:rPr>
              <w:t>Quarterly</w:t>
            </w:r>
          </w:p>
        </w:tc>
        <w:tc>
          <w:tcPr>
            <w:tcW w:w="0" w:type="auto"/>
            <w:vAlign w:val="center"/>
            <w:hideMark/>
          </w:tcPr>
          <w:p w14:paraId="02B08C2F" w14:textId="77777777" w:rsidR="00E66965" w:rsidRPr="00151724" w:rsidRDefault="00E66965" w:rsidP="00E66965">
            <w:pPr>
              <w:rPr>
                <w:rFonts w:ascii="Calibri" w:hAnsi="Calibri" w:cs="Calibri"/>
              </w:rPr>
            </w:pPr>
            <w:r w:rsidRPr="00151724">
              <w:rPr>
                <w:rFonts w:ascii="Calibri" w:hAnsi="Calibri" w:cs="Calibri"/>
              </w:rPr>
              <w:t>Team Leader</w:t>
            </w:r>
          </w:p>
        </w:tc>
        <w:tc>
          <w:tcPr>
            <w:tcW w:w="0" w:type="auto"/>
            <w:vAlign w:val="center"/>
            <w:hideMark/>
          </w:tcPr>
          <w:p w14:paraId="49FEA0D8" w14:textId="77777777" w:rsidR="00E66965" w:rsidRPr="00151724" w:rsidRDefault="00E66965" w:rsidP="00E66965">
            <w:pPr>
              <w:rPr>
                <w:rFonts w:ascii="Calibri" w:hAnsi="Calibri" w:cs="Calibri"/>
              </w:rPr>
            </w:pPr>
            <w:r w:rsidRPr="00151724">
              <w:rPr>
                <w:rFonts w:ascii="Calibri" w:hAnsi="Calibri" w:cs="Calibri"/>
              </w:rPr>
              <w:t>Financial review notes, approval for continued funding</w:t>
            </w:r>
          </w:p>
        </w:tc>
      </w:tr>
      <w:tr w:rsidR="00E66965" w:rsidRPr="00151724" w14:paraId="2FF3C58A" w14:textId="77777777" w:rsidTr="00E66965">
        <w:trPr>
          <w:tblCellSpacing w:w="15" w:type="dxa"/>
        </w:trPr>
        <w:tc>
          <w:tcPr>
            <w:tcW w:w="0" w:type="auto"/>
            <w:vAlign w:val="center"/>
            <w:hideMark/>
          </w:tcPr>
          <w:p w14:paraId="2623D467" w14:textId="77777777" w:rsidR="00E66965" w:rsidRPr="00151724" w:rsidRDefault="00E66965" w:rsidP="00E66965">
            <w:pPr>
              <w:rPr>
                <w:rFonts w:ascii="Calibri" w:hAnsi="Calibri" w:cs="Calibri"/>
              </w:rPr>
            </w:pPr>
            <w:r w:rsidRPr="00151724">
              <w:rPr>
                <w:rFonts w:ascii="Calibri" w:hAnsi="Calibri" w:cs="Calibri"/>
              </w:rPr>
              <w:t>External Training Company</w:t>
            </w:r>
          </w:p>
        </w:tc>
        <w:tc>
          <w:tcPr>
            <w:tcW w:w="0" w:type="auto"/>
            <w:vAlign w:val="center"/>
            <w:hideMark/>
          </w:tcPr>
          <w:p w14:paraId="479831AF" w14:textId="77777777" w:rsidR="00E66965" w:rsidRPr="00151724" w:rsidRDefault="00E66965" w:rsidP="00E66965">
            <w:pPr>
              <w:rPr>
                <w:rFonts w:ascii="Calibri" w:hAnsi="Calibri" w:cs="Calibri"/>
              </w:rPr>
            </w:pPr>
            <w:r w:rsidRPr="00151724">
              <w:rPr>
                <w:rFonts w:ascii="Calibri" w:hAnsi="Calibri" w:cs="Calibri"/>
              </w:rPr>
              <w:t>Confirm training content, scheduling, staff attendance, and expectations</w:t>
            </w:r>
          </w:p>
        </w:tc>
        <w:tc>
          <w:tcPr>
            <w:tcW w:w="0" w:type="auto"/>
            <w:vAlign w:val="center"/>
            <w:hideMark/>
          </w:tcPr>
          <w:p w14:paraId="34B6DE3E" w14:textId="77777777" w:rsidR="00E66965" w:rsidRPr="00151724" w:rsidRDefault="00E66965" w:rsidP="00E66965">
            <w:pPr>
              <w:rPr>
                <w:rFonts w:ascii="Calibri" w:hAnsi="Calibri" w:cs="Calibri"/>
              </w:rPr>
            </w:pPr>
            <w:r w:rsidRPr="00151724">
              <w:rPr>
                <w:rFonts w:ascii="Calibri" w:hAnsi="Calibri" w:cs="Calibri"/>
              </w:rPr>
              <w:t>Email, scheduled planning calls, shared training documents</w:t>
            </w:r>
          </w:p>
        </w:tc>
        <w:tc>
          <w:tcPr>
            <w:tcW w:w="0" w:type="auto"/>
            <w:vAlign w:val="center"/>
            <w:hideMark/>
          </w:tcPr>
          <w:p w14:paraId="6678B7EE" w14:textId="77777777" w:rsidR="00E66965" w:rsidRPr="00151724" w:rsidRDefault="00E66965" w:rsidP="00E66965">
            <w:pPr>
              <w:rPr>
                <w:rFonts w:ascii="Calibri" w:hAnsi="Calibri" w:cs="Calibri"/>
              </w:rPr>
            </w:pPr>
            <w:r w:rsidRPr="00151724">
              <w:rPr>
                <w:rFonts w:ascii="Calibri" w:hAnsi="Calibri" w:cs="Calibri"/>
              </w:rPr>
              <w:t>Weeks 1–6; annual refresher planning</w:t>
            </w:r>
          </w:p>
        </w:tc>
        <w:tc>
          <w:tcPr>
            <w:tcW w:w="0" w:type="auto"/>
            <w:vAlign w:val="center"/>
            <w:hideMark/>
          </w:tcPr>
          <w:p w14:paraId="40350345" w14:textId="77777777" w:rsidR="00E66965" w:rsidRPr="00151724" w:rsidRDefault="00E66965" w:rsidP="00E66965">
            <w:pPr>
              <w:rPr>
                <w:rFonts w:ascii="Calibri" w:hAnsi="Calibri" w:cs="Calibri"/>
              </w:rPr>
            </w:pPr>
            <w:r w:rsidRPr="00151724">
              <w:rPr>
                <w:rFonts w:ascii="Calibri" w:hAnsi="Calibri" w:cs="Calibri"/>
              </w:rPr>
              <w:t>Team Leader</w:t>
            </w:r>
          </w:p>
        </w:tc>
        <w:tc>
          <w:tcPr>
            <w:tcW w:w="0" w:type="auto"/>
            <w:vAlign w:val="center"/>
            <w:hideMark/>
          </w:tcPr>
          <w:p w14:paraId="4CCB57CA" w14:textId="77777777" w:rsidR="00E66965" w:rsidRPr="00151724" w:rsidRDefault="00E66965" w:rsidP="00E66965">
            <w:pPr>
              <w:rPr>
                <w:rFonts w:ascii="Calibri" w:hAnsi="Calibri" w:cs="Calibri"/>
              </w:rPr>
            </w:pPr>
            <w:r w:rsidRPr="00151724">
              <w:rPr>
                <w:rFonts w:ascii="Calibri" w:hAnsi="Calibri" w:cs="Calibri"/>
              </w:rPr>
              <w:t>Training completion certificates, attendance logs</w:t>
            </w:r>
          </w:p>
        </w:tc>
      </w:tr>
      <w:tr w:rsidR="00E66965" w:rsidRPr="00151724" w14:paraId="0327EA6B" w14:textId="77777777" w:rsidTr="00E66965">
        <w:trPr>
          <w:tblCellSpacing w:w="15" w:type="dxa"/>
        </w:trPr>
        <w:tc>
          <w:tcPr>
            <w:tcW w:w="0" w:type="auto"/>
            <w:vAlign w:val="center"/>
            <w:hideMark/>
          </w:tcPr>
          <w:p w14:paraId="35EDFADA" w14:textId="77777777" w:rsidR="00E66965" w:rsidRPr="00151724" w:rsidRDefault="00E66965" w:rsidP="00E66965">
            <w:pPr>
              <w:rPr>
                <w:rFonts w:ascii="Calibri" w:hAnsi="Calibri" w:cs="Calibri"/>
              </w:rPr>
            </w:pPr>
            <w:r w:rsidRPr="00151724">
              <w:rPr>
                <w:rFonts w:ascii="Calibri" w:hAnsi="Calibri" w:cs="Calibri"/>
              </w:rPr>
              <w:lastRenderedPageBreak/>
              <w:t>Online Training Provider</w:t>
            </w:r>
          </w:p>
        </w:tc>
        <w:tc>
          <w:tcPr>
            <w:tcW w:w="0" w:type="auto"/>
            <w:vAlign w:val="center"/>
            <w:hideMark/>
          </w:tcPr>
          <w:p w14:paraId="05BD4E1F" w14:textId="77777777" w:rsidR="00E66965" w:rsidRPr="00151724" w:rsidRDefault="00E66965" w:rsidP="00E66965">
            <w:pPr>
              <w:rPr>
                <w:rFonts w:ascii="Calibri" w:hAnsi="Calibri" w:cs="Calibri"/>
              </w:rPr>
            </w:pPr>
            <w:r w:rsidRPr="00151724">
              <w:rPr>
                <w:rFonts w:ascii="Calibri" w:hAnsi="Calibri" w:cs="Calibri"/>
              </w:rPr>
              <w:t>Ensure access to modules, monitor completion, resolve technical issues</w:t>
            </w:r>
          </w:p>
        </w:tc>
        <w:tc>
          <w:tcPr>
            <w:tcW w:w="0" w:type="auto"/>
            <w:vAlign w:val="center"/>
            <w:hideMark/>
          </w:tcPr>
          <w:p w14:paraId="4A6AB555" w14:textId="77777777" w:rsidR="00E66965" w:rsidRPr="00151724" w:rsidRDefault="00E66965" w:rsidP="00E66965">
            <w:pPr>
              <w:rPr>
                <w:rFonts w:ascii="Calibri" w:hAnsi="Calibri" w:cs="Calibri"/>
              </w:rPr>
            </w:pPr>
            <w:r w:rsidRPr="00151724">
              <w:rPr>
                <w:rFonts w:ascii="Calibri" w:hAnsi="Calibri" w:cs="Calibri"/>
              </w:rPr>
              <w:t>Email, online platform notifications</w:t>
            </w:r>
          </w:p>
        </w:tc>
        <w:tc>
          <w:tcPr>
            <w:tcW w:w="0" w:type="auto"/>
            <w:vAlign w:val="center"/>
            <w:hideMark/>
          </w:tcPr>
          <w:p w14:paraId="7ABB4EF3" w14:textId="77777777" w:rsidR="00E66965" w:rsidRPr="00151724" w:rsidRDefault="00E66965" w:rsidP="00E66965">
            <w:pPr>
              <w:rPr>
                <w:rFonts w:ascii="Calibri" w:hAnsi="Calibri" w:cs="Calibri"/>
              </w:rPr>
            </w:pPr>
            <w:r w:rsidRPr="00151724">
              <w:rPr>
                <w:rFonts w:ascii="Calibri" w:hAnsi="Calibri" w:cs="Calibri"/>
              </w:rPr>
              <w:t>Weeks 3–6; annual refresher</w:t>
            </w:r>
          </w:p>
        </w:tc>
        <w:tc>
          <w:tcPr>
            <w:tcW w:w="0" w:type="auto"/>
            <w:vAlign w:val="center"/>
            <w:hideMark/>
          </w:tcPr>
          <w:p w14:paraId="7ED0AEA5" w14:textId="77777777" w:rsidR="00E66965" w:rsidRPr="00151724" w:rsidRDefault="00E66965" w:rsidP="00E66965">
            <w:pPr>
              <w:rPr>
                <w:rFonts w:ascii="Calibri" w:hAnsi="Calibri" w:cs="Calibri"/>
              </w:rPr>
            </w:pPr>
            <w:r w:rsidRPr="00151724">
              <w:rPr>
                <w:rFonts w:ascii="Calibri" w:hAnsi="Calibri" w:cs="Calibri"/>
              </w:rPr>
              <w:t>Team Leader</w:t>
            </w:r>
          </w:p>
        </w:tc>
        <w:tc>
          <w:tcPr>
            <w:tcW w:w="0" w:type="auto"/>
            <w:vAlign w:val="center"/>
            <w:hideMark/>
          </w:tcPr>
          <w:p w14:paraId="26C8DF36" w14:textId="77777777" w:rsidR="00E66965" w:rsidRPr="00151724" w:rsidRDefault="00E66965" w:rsidP="00E66965">
            <w:pPr>
              <w:rPr>
                <w:rFonts w:ascii="Calibri" w:hAnsi="Calibri" w:cs="Calibri"/>
              </w:rPr>
            </w:pPr>
            <w:r w:rsidRPr="00151724">
              <w:rPr>
                <w:rFonts w:ascii="Calibri" w:hAnsi="Calibri" w:cs="Calibri"/>
              </w:rPr>
              <w:t>Module completion reports, platform analytics</w:t>
            </w:r>
          </w:p>
        </w:tc>
      </w:tr>
      <w:tr w:rsidR="00E66965" w:rsidRPr="00151724" w14:paraId="10D51898" w14:textId="77777777" w:rsidTr="00E66965">
        <w:trPr>
          <w:tblCellSpacing w:w="15" w:type="dxa"/>
        </w:trPr>
        <w:tc>
          <w:tcPr>
            <w:tcW w:w="0" w:type="auto"/>
            <w:vAlign w:val="center"/>
            <w:hideMark/>
          </w:tcPr>
          <w:p w14:paraId="2D58CF82" w14:textId="77777777" w:rsidR="00E66965" w:rsidRPr="00151724" w:rsidRDefault="00E66965" w:rsidP="00E66965">
            <w:pPr>
              <w:rPr>
                <w:rFonts w:ascii="Calibri" w:hAnsi="Calibri" w:cs="Calibri"/>
              </w:rPr>
            </w:pPr>
            <w:r w:rsidRPr="00151724">
              <w:rPr>
                <w:rFonts w:ascii="Calibri" w:hAnsi="Calibri" w:cs="Calibri"/>
              </w:rPr>
              <w:t>Child / Client</w:t>
            </w:r>
          </w:p>
        </w:tc>
        <w:tc>
          <w:tcPr>
            <w:tcW w:w="0" w:type="auto"/>
            <w:vAlign w:val="center"/>
            <w:hideMark/>
          </w:tcPr>
          <w:p w14:paraId="431D7064" w14:textId="77777777" w:rsidR="00E66965" w:rsidRPr="00151724" w:rsidRDefault="00E66965" w:rsidP="00E66965">
            <w:pPr>
              <w:rPr>
                <w:rFonts w:ascii="Calibri" w:hAnsi="Calibri" w:cs="Calibri"/>
              </w:rPr>
            </w:pPr>
            <w:r w:rsidRPr="00151724">
              <w:rPr>
                <w:rFonts w:ascii="Calibri" w:hAnsi="Calibri" w:cs="Calibri"/>
              </w:rPr>
              <w:t>Ensure care</w:t>
            </w:r>
            <w:r w:rsidRPr="00151724">
              <w:rPr>
                <w:rFonts w:ascii="Calibri" w:hAnsi="Calibri" w:cs="Calibri"/>
              </w:rPr>
              <w:noBreakHyphen/>
              <w:t>plan accuracy and safe practice improvements</w:t>
            </w:r>
          </w:p>
        </w:tc>
        <w:tc>
          <w:tcPr>
            <w:tcW w:w="0" w:type="auto"/>
            <w:vAlign w:val="center"/>
            <w:hideMark/>
          </w:tcPr>
          <w:p w14:paraId="5B6D85B7" w14:textId="77777777" w:rsidR="00E66965" w:rsidRPr="00151724" w:rsidRDefault="00E66965" w:rsidP="00E66965">
            <w:pPr>
              <w:rPr>
                <w:rFonts w:ascii="Calibri" w:hAnsi="Calibri" w:cs="Calibri"/>
              </w:rPr>
            </w:pPr>
            <w:r w:rsidRPr="00151724">
              <w:rPr>
                <w:rFonts w:ascii="Calibri" w:hAnsi="Calibri" w:cs="Calibri"/>
              </w:rPr>
              <w:t>Indirect communication through staff practice</w:t>
            </w:r>
          </w:p>
        </w:tc>
        <w:tc>
          <w:tcPr>
            <w:tcW w:w="0" w:type="auto"/>
            <w:vAlign w:val="center"/>
            <w:hideMark/>
          </w:tcPr>
          <w:p w14:paraId="13AFB212" w14:textId="77777777" w:rsidR="00E66965" w:rsidRPr="00151724" w:rsidRDefault="00E66965" w:rsidP="00E66965">
            <w:pPr>
              <w:rPr>
                <w:rFonts w:ascii="Calibri" w:hAnsi="Calibri" w:cs="Calibri"/>
              </w:rPr>
            </w:pPr>
            <w:r w:rsidRPr="00151724">
              <w:rPr>
                <w:rFonts w:ascii="Calibri" w:hAnsi="Calibri" w:cs="Calibri"/>
              </w:rPr>
              <w:t>Ongoing</w:t>
            </w:r>
          </w:p>
        </w:tc>
        <w:tc>
          <w:tcPr>
            <w:tcW w:w="0" w:type="auto"/>
            <w:vAlign w:val="center"/>
            <w:hideMark/>
          </w:tcPr>
          <w:p w14:paraId="564F284A" w14:textId="77777777" w:rsidR="00E66965" w:rsidRPr="00151724" w:rsidRDefault="00E66965" w:rsidP="00E66965">
            <w:pPr>
              <w:rPr>
                <w:rFonts w:ascii="Calibri" w:hAnsi="Calibri" w:cs="Calibri"/>
              </w:rPr>
            </w:pPr>
            <w:r w:rsidRPr="00151724">
              <w:rPr>
                <w:rFonts w:ascii="Calibri" w:hAnsi="Calibri" w:cs="Calibri"/>
              </w:rPr>
              <w:t>Team Leader</w:t>
            </w:r>
          </w:p>
        </w:tc>
        <w:tc>
          <w:tcPr>
            <w:tcW w:w="0" w:type="auto"/>
            <w:vAlign w:val="center"/>
            <w:hideMark/>
          </w:tcPr>
          <w:p w14:paraId="35C99139" w14:textId="77777777" w:rsidR="00E66965" w:rsidRPr="00151724" w:rsidRDefault="00E66965" w:rsidP="00E66965">
            <w:pPr>
              <w:rPr>
                <w:rFonts w:ascii="Calibri" w:hAnsi="Calibri" w:cs="Calibri"/>
              </w:rPr>
            </w:pPr>
            <w:r w:rsidRPr="00151724">
              <w:rPr>
                <w:rFonts w:ascii="Calibri" w:hAnsi="Calibri" w:cs="Calibri"/>
              </w:rPr>
              <w:t>Improved care</w:t>
            </w:r>
            <w:r w:rsidRPr="00151724">
              <w:rPr>
                <w:rFonts w:ascii="Calibri" w:hAnsi="Calibri" w:cs="Calibri"/>
              </w:rPr>
              <w:noBreakHyphen/>
              <w:t>plan adherence, reduced errors</w:t>
            </w:r>
          </w:p>
        </w:tc>
      </w:tr>
      <w:tr w:rsidR="00E66965" w:rsidRPr="00151724" w14:paraId="3D9650BD" w14:textId="77777777" w:rsidTr="00E66965">
        <w:trPr>
          <w:tblCellSpacing w:w="15" w:type="dxa"/>
        </w:trPr>
        <w:tc>
          <w:tcPr>
            <w:tcW w:w="0" w:type="auto"/>
            <w:vAlign w:val="center"/>
            <w:hideMark/>
          </w:tcPr>
          <w:p w14:paraId="5A1D2D60" w14:textId="77777777" w:rsidR="00E66965" w:rsidRPr="00151724" w:rsidRDefault="00E66965" w:rsidP="00E66965">
            <w:pPr>
              <w:rPr>
                <w:rFonts w:ascii="Calibri" w:hAnsi="Calibri" w:cs="Calibri"/>
              </w:rPr>
            </w:pPr>
            <w:r w:rsidRPr="00151724">
              <w:rPr>
                <w:rFonts w:ascii="Calibri" w:hAnsi="Calibri" w:cs="Calibri"/>
              </w:rPr>
              <w:t>Family / Parents</w:t>
            </w:r>
          </w:p>
        </w:tc>
        <w:tc>
          <w:tcPr>
            <w:tcW w:w="0" w:type="auto"/>
            <w:vAlign w:val="center"/>
            <w:hideMark/>
          </w:tcPr>
          <w:p w14:paraId="2C629185" w14:textId="77777777" w:rsidR="00E66965" w:rsidRPr="00151724" w:rsidRDefault="00E66965" w:rsidP="00E66965">
            <w:pPr>
              <w:rPr>
                <w:rFonts w:ascii="Calibri" w:hAnsi="Calibri" w:cs="Calibri"/>
              </w:rPr>
            </w:pPr>
            <w:r w:rsidRPr="00151724">
              <w:rPr>
                <w:rFonts w:ascii="Calibri" w:hAnsi="Calibri" w:cs="Calibri"/>
              </w:rPr>
              <w:t>Reassure families about improved documentation, safety, and staff competency</w:t>
            </w:r>
          </w:p>
        </w:tc>
        <w:tc>
          <w:tcPr>
            <w:tcW w:w="0" w:type="auto"/>
            <w:vAlign w:val="center"/>
            <w:hideMark/>
          </w:tcPr>
          <w:p w14:paraId="5C756665" w14:textId="77777777" w:rsidR="00E66965" w:rsidRPr="00151724" w:rsidRDefault="00E66965" w:rsidP="00E66965">
            <w:pPr>
              <w:rPr>
                <w:rFonts w:ascii="Calibri" w:hAnsi="Calibri" w:cs="Calibri"/>
              </w:rPr>
            </w:pPr>
            <w:r w:rsidRPr="00151724">
              <w:rPr>
                <w:rFonts w:ascii="Calibri" w:hAnsi="Calibri" w:cs="Calibri"/>
              </w:rPr>
              <w:t>Email updates, review meetings, informal communication</w:t>
            </w:r>
          </w:p>
        </w:tc>
        <w:tc>
          <w:tcPr>
            <w:tcW w:w="0" w:type="auto"/>
            <w:vAlign w:val="center"/>
            <w:hideMark/>
          </w:tcPr>
          <w:p w14:paraId="1EE60AAF" w14:textId="77777777" w:rsidR="00E66965" w:rsidRPr="00151724" w:rsidRDefault="00E66965" w:rsidP="00E66965">
            <w:pPr>
              <w:rPr>
                <w:rFonts w:ascii="Calibri" w:hAnsi="Calibri" w:cs="Calibri"/>
              </w:rPr>
            </w:pPr>
            <w:r w:rsidRPr="00151724">
              <w:rPr>
                <w:rFonts w:ascii="Calibri" w:hAnsi="Calibri" w:cs="Calibri"/>
              </w:rPr>
              <w:t>Quarterly or as needed</w:t>
            </w:r>
          </w:p>
        </w:tc>
        <w:tc>
          <w:tcPr>
            <w:tcW w:w="0" w:type="auto"/>
            <w:vAlign w:val="center"/>
            <w:hideMark/>
          </w:tcPr>
          <w:p w14:paraId="7A3494D1" w14:textId="77777777" w:rsidR="00E66965" w:rsidRPr="00151724" w:rsidRDefault="00E66965" w:rsidP="00E66965">
            <w:pPr>
              <w:rPr>
                <w:rFonts w:ascii="Calibri" w:hAnsi="Calibri" w:cs="Calibri"/>
              </w:rPr>
            </w:pPr>
            <w:r w:rsidRPr="00151724">
              <w:rPr>
                <w:rFonts w:ascii="Calibri" w:hAnsi="Calibri" w:cs="Calibri"/>
              </w:rPr>
              <w:t>Team Leader</w:t>
            </w:r>
          </w:p>
        </w:tc>
        <w:tc>
          <w:tcPr>
            <w:tcW w:w="0" w:type="auto"/>
            <w:vAlign w:val="center"/>
            <w:hideMark/>
          </w:tcPr>
          <w:p w14:paraId="4E3E0D70" w14:textId="77777777" w:rsidR="00E66965" w:rsidRPr="00151724" w:rsidRDefault="00E66965" w:rsidP="00E66965">
            <w:pPr>
              <w:rPr>
                <w:rFonts w:ascii="Calibri" w:hAnsi="Calibri" w:cs="Calibri"/>
              </w:rPr>
            </w:pPr>
            <w:r w:rsidRPr="00151724">
              <w:rPr>
                <w:rFonts w:ascii="Calibri" w:hAnsi="Calibri" w:cs="Calibri"/>
              </w:rPr>
              <w:t>Family feedback, reduced concerns or complaints</w:t>
            </w:r>
          </w:p>
        </w:tc>
      </w:tr>
      <w:tr w:rsidR="00E66965" w:rsidRPr="00151724" w14:paraId="65797D71" w14:textId="77777777" w:rsidTr="00E66965">
        <w:trPr>
          <w:tblCellSpacing w:w="15" w:type="dxa"/>
        </w:trPr>
        <w:tc>
          <w:tcPr>
            <w:tcW w:w="0" w:type="auto"/>
            <w:vAlign w:val="center"/>
            <w:hideMark/>
          </w:tcPr>
          <w:p w14:paraId="4AA42E56" w14:textId="77777777" w:rsidR="00E66965" w:rsidRPr="00151724" w:rsidRDefault="00E66965" w:rsidP="00E66965">
            <w:pPr>
              <w:rPr>
                <w:rFonts w:ascii="Calibri" w:hAnsi="Calibri" w:cs="Calibri"/>
              </w:rPr>
            </w:pPr>
            <w:r w:rsidRPr="00151724">
              <w:rPr>
                <w:rFonts w:ascii="Calibri" w:hAnsi="Calibri" w:cs="Calibri"/>
              </w:rPr>
              <w:t>Regulators (CIW)</w:t>
            </w:r>
          </w:p>
        </w:tc>
        <w:tc>
          <w:tcPr>
            <w:tcW w:w="0" w:type="auto"/>
            <w:vAlign w:val="center"/>
            <w:hideMark/>
          </w:tcPr>
          <w:p w14:paraId="1792849E" w14:textId="77777777" w:rsidR="00E66965" w:rsidRPr="00151724" w:rsidRDefault="00E66965" w:rsidP="00E66965">
            <w:pPr>
              <w:rPr>
                <w:rFonts w:ascii="Calibri" w:hAnsi="Calibri" w:cs="Calibri"/>
              </w:rPr>
            </w:pPr>
            <w:r w:rsidRPr="00151724">
              <w:rPr>
                <w:rFonts w:ascii="Calibri" w:hAnsi="Calibri" w:cs="Calibri"/>
              </w:rPr>
              <w:t>Demonstrate compliance, training evidence, supervision structure</w:t>
            </w:r>
          </w:p>
        </w:tc>
        <w:tc>
          <w:tcPr>
            <w:tcW w:w="0" w:type="auto"/>
            <w:vAlign w:val="center"/>
            <w:hideMark/>
          </w:tcPr>
          <w:p w14:paraId="6AF66009" w14:textId="77777777" w:rsidR="00E66965" w:rsidRPr="00151724" w:rsidRDefault="00E66965" w:rsidP="00E66965">
            <w:pPr>
              <w:rPr>
                <w:rFonts w:ascii="Calibri" w:hAnsi="Calibri" w:cs="Calibri"/>
              </w:rPr>
            </w:pPr>
            <w:r w:rsidRPr="00151724">
              <w:rPr>
                <w:rFonts w:ascii="Calibri" w:hAnsi="Calibri" w:cs="Calibri"/>
              </w:rPr>
              <w:t>Formal documentation, inspection reports</w:t>
            </w:r>
          </w:p>
        </w:tc>
        <w:tc>
          <w:tcPr>
            <w:tcW w:w="0" w:type="auto"/>
            <w:vAlign w:val="center"/>
            <w:hideMark/>
          </w:tcPr>
          <w:p w14:paraId="08CF33C8" w14:textId="77777777" w:rsidR="00E66965" w:rsidRPr="00151724" w:rsidRDefault="00E66965" w:rsidP="00E66965">
            <w:pPr>
              <w:rPr>
                <w:rFonts w:ascii="Calibri" w:hAnsi="Calibri" w:cs="Calibri"/>
              </w:rPr>
            </w:pPr>
            <w:r w:rsidRPr="00151724">
              <w:rPr>
                <w:rFonts w:ascii="Calibri" w:hAnsi="Calibri" w:cs="Calibri"/>
              </w:rPr>
              <w:t>Annual or during inspections</w:t>
            </w:r>
          </w:p>
        </w:tc>
        <w:tc>
          <w:tcPr>
            <w:tcW w:w="0" w:type="auto"/>
            <w:vAlign w:val="center"/>
            <w:hideMark/>
          </w:tcPr>
          <w:p w14:paraId="10023289" w14:textId="77777777" w:rsidR="00E66965" w:rsidRPr="00151724" w:rsidRDefault="00E66965" w:rsidP="00E66965">
            <w:pPr>
              <w:rPr>
                <w:rFonts w:ascii="Calibri" w:hAnsi="Calibri" w:cs="Calibri"/>
              </w:rPr>
            </w:pPr>
            <w:r w:rsidRPr="00151724">
              <w:rPr>
                <w:rFonts w:ascii="Calibri" w:hAnsi="Calibri" w:cs="Calibri"/>
              </w:rPr>
              <w:t>Manager &amp; Team Leader</w:t>
            </w:r>
          </w:p>
        </w:tc>
        <w:tc>
          <w:tcPr>
            <w:tcW w:w="0" w:type="auto"/>
            <w:vAlign w:val="center"/>
            <w:hideMark/>
          </w:tcPr>
          <w:p w14:paraId="3F59720F" w14:textId="77777777" w:rsidR="00E66965" w:rsidRPr="00151724" w:rsidRDefault="00E66965" w:rsidP="00E66965">
            <w:pPr>
              <w:rPr>
                <w:rFonts w:ascii="Calibri" w:hAnsi="Calibri" w:cs="Calibri"/>
              </w:rPr>
            </w:pPr>
            <w:r w:rsidRPr="00151724">
              <w:rPr>
                <w:rFonts w:ascii="Calibri" w:hAnsi="Calibri" w:cs="Calibri"/>
              </w:rPr>
              <w:t>Inspection outcomes, compliance reports</w:t>
            </w:r>
          </w:p>
        </w:tc>
      </w:tr>
      <w:tr w:rsidR="00E66965" w:rsidRPr="00151724" w14:paraId="2F6ED592" w14:textId="77777777" w:rsidTr="00E66965">
        <w:trPr>
          <w:tblCellSpacing w:w="15" w:type="dxa"/>
        </w:trPr>
        <w:tc>
          <w:tcPr>
            <w:tcW w:w="0" w:type="auto"/>
            <w:vAlign w:val="center"/>
            <w:hideMark/>
          </w:tcPr>
          <w:p w14:paraId="00CE49A5" w14:textId="77777777" w:rsidR="00E66965" w:rsidRPr="00151724" w:rsidRDefault="00E66965" w:rsidP="00E66965">
            <w:pPr>
              <w:rPr>
                <w:rFonts w:ascii="Calibri" w:hAnsi="Calibri" w:cs="Calibri"/>
              </w:rPr>
            </w:pPr>
            <w:r w:rsidRPr="00151724">
              <w:rPr>
                <w:rFonts w:ascii="Calibri" w:hAnsi="Calibri" w:cs="Calibri"/>
              </w:rPr>
              <w:t>Admin / Non</w:t>
            </w:r>
            <w:r w:rsidRPr="00151724">
              <w:rPr>
                <w:rFonts w:ascii="Calibri" w:hAnsi="Calibri" w:cs="Calibri"/>
              </w:rPr>
              <w:noBreakHyphen/>
              <w:t>care Staff</w:t>
            </w:r>
          </w:p>
        </w:tc>
        <w:tc>
          <w:tcPr>
            <w:tcW w:w="0" w:type="auto"/>
            <w:vAlign w:val="center"/>
            <w:hideMark/>
          </w:tcPr>
          <w:p w14:paraId="04EC0082" w14:textId="77777777" w:rsidR="00E66965" w:rsidRPr="00151724" w:rsidRDefault="00E66965" w:rsidP="00E66965">
            <w:pPr>
              <w:rPr>
                <w:rFonts w:ascii="Calibri" w:hAnsi="Calibri" w:cs="Calibri"/>
              </w:rPr>
            </w:pPr>
            <w:r w:rsidRPr="00151724">
              <w:rPr>
                <w:rFonts w:ascii="Calibri" w:hAnsi="Calibri" w:cs="Calibri"/>
              </w:rPr>
              <w:t>Awareness of training schedule and any operational changes</w:t>
            </w:r>
          </w:p>
        </w:tc>
        <w:tc>
          <w:tcPr>
            <w:tcW w:w="0" w:type="auto"/>
            <w:vAlign w:val="center"/>
            <w:hideMark/>
          </w:tcPr>
          <w:p w14:paraId="6CDC2C3A" w14:textId="77777777" w:rsidR="00E66965" w:rsidRPr="00151724" w:rsidRDefault="00E66965" w:rsidP="00E66965">
            <w:pPr>
              <w:rPr>
                <w:rFonts w:ascii="Calibri" w:hAnsi="Calibri" w:cs="Calibri"/>
              </w:rPr>
            </w:pPr>
            <w:r w:rsidRPr="00151724">
              <w:rPr>
                <w:rFonts w:ascii="Calibri" w:hAnsi="Calibri" w:cs="Calibri"/>
              </w:rPr>
              <w:t>Email updates</w:t>
            </w:r>
          </w:p>
        </w:tc>
        <w:tc>
          <w:tcPr>
            <w:tcW w:w="0" w:type="auto"/>
            <w:vAlign w:val="center"/>
            <w:hideMark/>
          </w:tcPr>
          <w:p w14:paraId="5599B0D3" w14:textId="77777777" w:rsidR="00E66965" w:rsidRPr="00151724" w:rsidRDefault="00E66965" w:rsidP="00E66965">
            <w:pPr>
              <w:rPr>
                <w:rFonts w:ascii="Calibri" w:hAnsi="Calibri" w:cs="Calibri"/>
              </w:rPr>
            </w:pPr>
            <w:r w:rsidRPr="00151724">
              <w:rPr>
                <w:rFonts w:ascii="Calibri" w:hAnsi="Calibri" w:cs="Calibri"/>
              </w:rPr>
              <w:t>As needed</w:t>
            </w:r>
          </w:p>
        </w:tc>
        <w:tc>
          <w:tcPr>
            <w:tcW w:w="0" w:type="auto"/>
            <w:vAlign w:val="center"/>
            <w:hideMark/>
          </w:tcPr>
          <w:p w14:paraId="04218412" w14:textId="77777777" w:rsidR="00E66965" w:rsidRPr="00151724" w:rsidRDefault="00E66965" w:rsidP="00E66965">
            <w:pPr>
              <w:rPr>
                <w:rFonts w:ascii="Calibri" w:hAnsi="Calibri" w:cs="Calibri"/>
              </w:rPr>
            </w:pPr>
            <w:r w:rsidRPr="00151724">
              <w:rPr>
                <w:rFonts w:ascii="Calibri" w:hAnsi="Calibri" w:cs="Calibri"/>
              </w:rPr>
              <w:t>Team Leader</w:t>
            </w:r>
          </w:p>
        </w:tc>
        <w:tc>
          <w:tcPr>
            <w:tcW w:w="0" w:type="auto"/>
            <w:vAlign w:val="center"/>
            <w:hideMark/>
          </w:tcPr>
          <w:p w14:paraId="14D44BDB" w14:textId="77777777" w:rsidR="00E66965" w:rsidRPr="00151724" w:rsidRDefault="00E66965" w:rsidP="00E66965">
            <w:pPr>
              <w:rPr>
                <w:rFonts w:ascii="Calibri" w:hAnsi="Calibri" w:cs="Calibri"/>
              </w:rPr>
            </w:pPr>
            <w:r w:rsidRPr="00151724">
              <w:rPr>
                <w:rFonts w:ascii="Calibri" w:hAnsi="Calibri" w:cs="Calibri"/>
              </w:rPr>
              <w:t>Confirmation of understanding, smooth operational support</w:t>
            </w:r>
          </w:p>
        </w:tc>
      </w:tr>
    </w:tbl>
    <w:p w14:paraId="11C0A126" w14:textId="5F1B3ABD" w:rsidR="0064342E" w:rsidRPr="00151724" w:rsidRDefault="00F3117B" w:rsidP="0064342E">
      <w:pPr>
        <w:rPr>
          <w:rFonts w:ascii="Calibri" w:hAnsi="Calibri" w:cs="Calibri"/>
        </w:rPr>
      </w:pPr>
      <w:r w:rsidRPr="00151724">
        <w:rPr>
          <w:rFonts w:ascii="Calibri" w:hAnsi="Calibri" w:cs="Calibri"/>
        </w:rPr>
        <w:br/>
      </w:r>
      <w:bookmarkStart w:id="48" w:name="_Toc238750463"/>
      <w:bookmarkStart w:id="49" w:name="_Toc238759790"/>
      <w:r w:rsidR="00A64FAA" w:rsidRPr="00151724">
        <w:rPr>
          <w:rStyle w:val="Heading1Char"/>
          <w:rFonts w:ascii="Calibri" w:hAnsi="Calibri" w:cs="Calibri"/>
        </w:rPr>
        <w:t xml:space="preserve">12. </w:t>
      </w:r>
      <w:r w:rsidR="0099228A" w:rsidRPr="00151724">
        <w:rPr>
          <w:rStyle w:val="Heading1Char"/>
          <w:rFonts w:ascii="Calibri" w:hAnsi="Calibri" w:cs="Calibri"/>
        </w:rPr>
        <w:t>Monitor and review implementation</w:t>
      </w:r>
      <w:bookmarkEnd w:id="48"/>
      <w:bookmarkEnd w:id="49"/>
      <w:r w:rsidR="0099228A" w:rsidRPr="00151724">
        <w:rPr>
          <w:rFonts w:ascii="Calibri" w:hAnsi="Calibri" w:cs="Calibri"/>
        </w:rPr>
        <w:t xml:space="preserve"> </w:t>
      </w:r>
      <w:r w:rsidR="0099228A" w:rsidRPr="00151724">
        <w:rPr>
          <w:rFonts w:ascii="Calibri" w:hAnsi="Calibri" w:cs="Calibri"/>
        </w:rPr>
        <w:br/>
      </w:r>
      <w:r w:rsidRPr="00151724">
        <w:rPr>
          <w:rFonts w:ascii="Calibri" w:hAnsi="Calibri" w:cs="Calibri"/>
        </w:rPr>
        <w:br/>
      </w:r>
      <w:r w:rsidR="0064342E" w:rsidRPr="00151724">
        <w:rPr>
          <w:rFonts w:ascii="Calibri" w:hAnsi="Calibri" w:cs="Calibri"/>
        </w:rPr>
        <w:t>Monitoring and review processes are essential to determine whether strengthened supervision and documentation</w:t>
      </w:r>
      <w:r w:rsidR="0064342E" w:rsidRPr="00151724">
        <w:rPr>
          <w:rFonts w:ascii="Calibri" w:hAnsi="Calibri" w:cs="Calibri"/>
        </w:rPr>
        <w:noBreakHyphen/>
        <w:t>focused training improve care</w:t>
      </w:r>
      <w:r w:rsidR="0064342E" w:rsidRPr="00151724">
        <w:rPr>
          <w:rFonts w:ascii="Calibri" w:hAnsi="Calibri" w:cs="Calibri"/>
        </w:rPr>
        <w:noBreakHyphen/>
        <w:t>plan adherence. The monitoring framework uses objective, measurable indicators that directly reflect the problem identified earlier. Baselines have been standardised to ensure consistency, including six complaints per quarter, which aligns with the evidence presented in the problem</w:t>
      </w:r>
      <w:r w:rsidR="0064342E" w:rsidRPr="00151724">
        <w:rPr>
          <w:rFonts w:ascii="Calibri" w:hAnsi="Calibri" w:cs="Calibri"/>
        </w:rPr>
        <w:noBreakHyphen/>
        <w:t>definition section. Targets focus on documentation accuracy, staff competency, complaint reduction, incident trends and supervision quality.</w:t>
      </w:r>
    </w:p>
    <w:p w14:paraId="41E3C8C9" w14:textId="773205D8" w:rsidR="0094416E" w:rsidRPr="00151724" w:rsidRDefault="00F40DB5" w:rsidP="00FC7100">
      <w:pPr>
        <w:pStyle w:val="Heading2"/>
        <w:rPr>
          <w:rFonts w:ascii="Calibri" w:hAnsi="Calibri" w:cs="Calibri"/>
        </w:rPr>
      </w:pPr>
      <w:bookmarkStart w:id="50" w:name="_Toc238750464"/>
      <w:bookmarkStart w:id="51" w:name="_Toc238759791"/>
      <w:r w:rsidRPr="00151724">
        <w:rPr>
          <w:rFonts w:ascii="Calibri" w:hAnsi="Calibri" w:cs="Calibri"/>
        </w:rPr>
        <w:lastRenderedPageBreak/>
        <w:t>12.1 Figure 16 Measure and Baseline Table</w:t>
      </w:r>
      <w:bookmarkEnd w:id="50"/>
      <w:bookmarkEnd w:id="51"/>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535"/>
        <w:gridCol w:w="1504"/>
        <w:gridCol w:w="1217"/>
        <w:gridCol w:w="1268"/>
        <w:gridCol w:w="850"/>
        <w:gridCol w:w="1377"/>
        <w:gridCol w:w="1265"/>
      </w:tblGrid>
      <w:tr w:rsidR="0094416E" w:rsidRPr="00151724" w14:paraId="0AEEAFC0" w14:textId="77777777" w:rsidTr="00484D3F">
        <w:trPr>
          <w:tblHeader/>
          <w:tblCellSpacing w:w="15" w:type="dxa"/>
        </w:trPr>
        <w:tc>
          <w:tcPr>
            <w:tcW w:w="1490" w:type="dxa"/>
            <w:vAlign w:val="center"/>
            <w:hideMark/>
          </w:tcPr>
          <w:p w14:paraId="5A9AA5CD" w14:textId="77777777" w:rsidR="0094416E" w:rsidRPr="00151724" w:rsidRDefault="0094416E" w:rsidP="0094416E">
            <w:pPr>
              <w:rPr>
                <w:rFonts w:ascii="Calibri" w:hAnsi="Calibri" w:cs="Calibri"/>
                <w:b/>
                <w:bCs/>
              </w:rPr>
            </w:pPr>
            <w:r w:rsidRPr="00151724">
              <w:rPr>
                <w:rFonts w:ascii="Calibri" w:hAnsi="Calibri" w:cs="Calibri"/>
                <w:b/>
                <w:bCs/>
              </w:rPr>
              <w:t>Measure</w:t>
            </w:r>
          </w:p>
        </w:tc>
        <w:tc>
          <w:tcPr>
            <w:tcW w:w="1474" w:type="dxa"/>
            <w:vAlign w:val="center"/>
            <w:hideMark/>
          </w:tcPr>
          <w:p w14:paraId="79D7A10E" w14:textId="77777777" w:rsidR="0094416E" w:rsidRPr="00151724" w:rsidRDefault="0094416E" w:rsidP="0094416E">
            <w:pPr>
              <w:rPr>
                <w:rFonts w:ascii="Calibri" w:hAnsi="Calibri" w:cs="Calibri"/>
                <w:b/>
                <w:bCs/>
              </w:rPr>
            </w:pPr>
            <w:r w:rsidRPr="00151724">
              <w:rPr>
                <w:rFonts w:ascii="Calibri" w:hAnsi="Calibri" w:cs="Calibri"/>
                <w:b/>
                <w:bCs/>
              </w:rPr>
              <w:t>Baseline</w:t>
            </w:r>
          </w:p>
        </w:tc>
        <w:tc>
          <w:tcPr>
            <w:tcW w:w="1187" w:type="dxa"/>
            <w:vAlign w:val="center"/>
            <w:hideMark/>
          </w:tcPr>
          <w:p w14:paraId="604A9264" w14:textId="77777777" w:rsidR="0094416E" w:rsidRPr="00151724" w:rsidRDefault="0094416E" w:rsidP="0094416E">
            <w:pPr>
              <w:rPr>
                <w:rFonts w:ascii="Calibri" w:hAnsi="Calibri" w:cs="Calibri"/>
                <w:b/>
                <w:bCs/>
              </w:rPr>
            </w:pPr>
            <w:r w:rsidRPr="00151724">
              <w:rPr>
                <w:rFonts w:ascii="Calibri" w:hAnsi="Calibri" w:cs="Calibri"/>
                <w:b/>
                <w:bCs/>
              </w:rPr>
              <w:t>Target</w:t>
            </w:r>
          </w:p>
        </w:tc>
        <w:tc>
          <w:tcPr>
            <w:tcW w:w="1238" w:type="dxa"/>
            <w:vAlign w:val="center"/>
            <w:hideMark/>
          </w:tcPr>
          <w:p w14:paraId="27DEED5B" w14:textId="77777777" w:rsidR="0094416E" w:rsidRPr="00151724" w:rsidRDefault="0094416E" w:rsidP="0094416E">
            <w:pPr>
              <w:rPr>
                <w:rFonts w:ascii="Calibri" w:hAnsi="Calibri" w:cs="Calibri"/>
                <w:b/>
                <w:bCs/>
              </w:rPr>
            </w:pPr>
            <w:r w:rsidRPr="00151724">
              <w:rPr>
                <w:rFonts w:ascii="Calibri" w:hAnsi="Calibri" w:cs="Calibri"/>
                <w:b/>
                <w:bCs/>
              </w:rPr>
              <w:t>Frequency</w:t>
            </w:r>
          </w:p>
        </w:tc>
        <w:tc>
          <w:tcPr>
            <w:tcW w:w="820" w:type="dxa"/>
            <w:vAlign w:val="center"/>
            <w:hideMark/>
          </w:tcPr>
          <w:p w14:paraId="2E448C88" w14:textId="77777777" w:rsidR="0094416E" w:rsidRPr="00151724" w:rsidRDefault="0094416E" w:rsidP="0094416E">
            <w:pPr>
              <w:rPr>
                <w:rFonts w:ascii="Calibri" w:hAnsi="Calibri" w:cs="Calibri"/>
                <w:b/>
                <w:bCs/>
              </w:rPr>
            </w:pPr>
            <w:r w:rsidRPr="00151724">
              <w:rPr>
                <w:rFonts w:ascii="Calibri" w:hAnsi="Calibri" w:cs="Calibri"/>
                <w:b/>
                <w:bCs/>
              </w:rPr>
              <w:t>Owner</w:t>
            </w:r>
          </w:p>
        </w:tc>
        <w:tc>
          <w:tcPr>
            <w:tcW w:w="1347" w:type="dxa"/>
            <w:vAlign w:val="center"/>
            <w:hideMark/>
          </w:tcPr>
          <w:p w14:paraId="16D01A65" w14:textId="77777777" w:rsidR="0094416E" w:rsidRPr="00151724" w:rsidRDefault="0094416E" w:rsidP="0094416E">
            <w:pPr>
              <w:rPr>
                <w:rFonts w:ascii="Calibri" w:hAnsi="Calibri" w:cs="Calibri"/>
                <w:b/>
                <w:bCs/>
              </w:rPr>
            </w:pPr>
            <w:r w:rsidRPr="00151724">
              <w:rPr>
                <w:rFonts w:ascii="Calibri" w:hAnsi="Calibri" w:cs="Calibri"/>
                <w:b/>
                <w:bCs/>
              </w:rPr>
              <w:t>Evidence</w:t>
            </w:r>
          </w:p>
        </w:tc>
        <w:tc>
          <w:tcPr>
            <w:tcW w:w="1220" w:type="dxa"/>
            <w:vAlign w:val="center"/>
            <w:hideMark/>
          </w:tcPr>
          <w:p w14:paraId="48915820" w14:textId="77777777" w:rsidR="0094416E" w:rsidRPr="00151724" w:rsidRDefault="0094416E" w:rsidP="0094416E">
            <w:pPr>
              <w:rPr>
                <w:rFonts w:ascii="Calibri" w:hAnsi="Calibri" w:cs="Calibri"/>
                <w:b/>
                <w:bCs/>
              </w:rPr>
            </w:pPr>
            <w:r w:rsidRPr="00151724">
              <w:rPr>
                <w:rFonts w:ascii="Calibri" w:hAnsi="Calibri" w:cs="Calibri"/>
                <w:b/>
                <w:bCs/>
              </w:rPr>
              <w:t>Corrective Action</w:t>
            </w:r>
          </w:p>
        </w:tc>
      </w:tr>
      <w:tr w:rsidR="0094416E" w:rsidRPr="00151724" w14:paraId="6DFAF28C" w14:textId="77777777" w:rsidTr="00484D3F">
        <w:trPr>
          <w:tblCellSpacing w:w="15" w:type="dxa"/>
        </w:trPr>
        <w:tc>
          <w:tcPr>
            <w:tcW w:w="1490" w:type="dxa"/>
            <w:vAlign w:val="center"/>
            <w:hideMark/>
          </w:tcPr>
          <w:p w14:paraId="01D9105A" w14:textId="77777777" w:rsidR="0094416E" w:rsidRPr="00151724" w:rsidRDefault="0094416E" w:rsidP="0094416E">
            <w:pPr>
              <w:rPr>
                <w:rFonts w:ascii="Calibri" w:hAnsi="Calibri" w:cs="Calibri"/>
              </w:rPr>
            </w:pPr>
            <w:r w:rsidRPr="00151724">
              <w:rPr>
                <w:rFonts w:ascii="Calibri" w:hAnsi="Calibri" w:cs="Calibri"/>
              </w:rPr>
              <w:t>Staff documentation accuracy</w:t>
            </w:r>
          </w:p>
        </w:tc>
        <w:tc>
          <w:tcPr>
            <w:tcW w:w="1474" w:type="dxa"/>
            <w:vAlign w:val="center"/>
            <w:hideMark/>
          </w:tcPr>
          <w:p w14:paraId="7F54F7A0"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Inconsistent documentation; errors noted in care</w:t>
            </w:r>
            <w:r w:rsidRPr="00151724">
              <w:rPr>
                <w:rFonts w:ascii="Calibri" w:hAnsi="Calibri" w:cs="Calibri"/>
                <w:sz w:val="22"/>
                <w:szCs w:val="22"/>
              </w:rPr>
              <w:noBreakHyphen/>
              <w:t>plan adherence</w:t>
            </w:r>
          </w:p>
        </w:tc>
        <w:tc>
          <w:tcPr>
            <w:tcW w:w="1187" w:type="dxa"/>
            <w:vAlign w:val="center"/>
            <w:hideMark/>
          </w:tcPr>
          <w:p w14:paraId="79ACB866"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90% accuracy within 3 months</w:t>
            </w:r>
          </w:p>
        </w:tc>
        <w:tc>
          <w:tcPr>
            <w:tcW w:w="1238" w:type="dxa"/>
            <w:vAlign w:val="center"/>
            <w:hideMark/>
          </w:tcPr>
          <w:p w14:paraId="722B1AF6"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Monthly</w:t>
            </w:r>
          </w:p>
        </w:tc>
        <w:tc>
          <w:tcPr>
            <w:tcW w:w="820" w:type="dxa"/>
            <w:vAlign w:val="center"/>
            <w:hideMark/>
          </w:tcPr>
          <w:p w14:paraId="7AB63D95"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Team Leader</w:t>
            </w:r>
          </w:p>
        </w:tc>
        <w:tc>
          <w:tcPr>
            <w:tcW w:w="1347" w:type="dxa"/>
            <w:vAlign w:val="center"/>
            <w:hideMark/>
          </w:tcPr>
          <w:p w14:paraId="3C6584D3"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Supervision notes; documentation audits</w:t>
            </w:r>
          </w:p>
        </w:tc>
        <w:tc>
          <w:tcPr>
            <w:tcW w:w="1220" w:type="dxa"/>
            <w:vAlign w:val="center"/>
            <w:hideMark/>
          </w:tcPr>
          <w:p w14:paraId="1DA56AB2"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Provide refresher training; increase supervision frequency</w:t>
            </w:r>
          </w:p>
        </w:tc>
      </w:tr>
      <w:tr w:rsidR="0094416E" w:rsidRPr="00151724" w14:paraId="14B2B2F2" w14:textId="77777777" w:rsidTr="00484D3F">
        <w:trPr>
          <w:tblCellSpacing w:w="15" w:type="dxa"/>
        </w:trPr>
        <w:tc>
          <w:tcPr>
            <w:tcW w:w="1490" w:type="dxa"/>
            <w:vAlign w:val="center"/>
            <w:hideMark/>
          </w:tcPr>
          <w:p w14:paraId="4F37D46D" w14:textId="77777777" w:rsidR="0094416E" w:rsidRPr="00151724" w:rsidRDefault="0094416E" w:rsidP="0094416E">
            <w:pPr>
              <w:rPr>
                <w:rFonts w:ascii="Calibri" w:hAnsi="Calibri" w:cs="Calibri"/>
              </w:rPr>
            </w:pPr>
            <w:r w:rsidRPr="00151724">
              <w:rPr>
                <w:rFonts w:ascii="Calibri" w:hAnsi="Calibri" w:cs="Calibri"/>
              </w:rPr>
              <w:t>HR interventions related to documentation</w:t>
            </w:r>
          </w:p>
        </w:tc>
        <w:tc>
          <w:tcPr>
            <w:tcW w:w="1474" w:type="dxa"/>
            <w:vAlign w:val="center"/>
            <w:hideMark/>
          </w:tcPr>
          <w:p w14:paraId="2BDD4545"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12 interventions per year</w:t>
            </w:r>
          </w:p>
        </w:tc>
        <w:tc>
          <w:tcPr>
            <w:tcW w:w="1187" w:type="dxa"/>
            <w:vAlign w:val="center"/>
            <w:hideMark/>
          </w:tcPr>
          <w:p w14:paraId="62B74294"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Reduce by 50% within first year</w:t>
            </w:r>
          </w:p>
        </w:tc>
        <w:tc>
          <w:tcPr>
            <w:tcW w:w="1238" w:type="dxa"/>
            <w:vAlign w:val="center"/>
            <w:hideMark/>
          </w:tcPr>
          <w:p w14:paraId="2B8211CA"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Quarterly</w:t>
            </w:r>
          </w:p>
        </w:tc>
        <w:tc>
          <w:tcPr>
            <w:tcW w:w="820" w:type="dxa"/>
            <w:vAlign w:val="center"/>
            <w:hideMark/>
          </w:tcPr>
          <w:p w14:paraId="37F14D0C"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HR &amp; Team Leader</w:t>
            </w:r>
          </w:p>
        </w:tc>
        <w:tc>
          <w:tcPr>
            <w:tcW w:w="1347" w:type="dxa"/>
            <w:vAlign w:val="center"/>
            <w:hideMark/>
          </w:tcPr>
          <w:p w14:paraId="3F2596F5"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HR logs; incident reports</w:t>
            </w:r>
          </w:p>
        </w:tc>
        <w:tc>
          <w:tcPr>
            <w:tcW w:w="1220" w:type="dxa"/>
            <w:vAlign w:val="center"/>
            <w:hideMark/>
          </w:tcPr>
          <w:p w14:paraId="201D076D"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Additional coaching; targeted training sessions</w:t>
            </w:r>
          </w:p>
        </w:tc>
      </w:tr>
      <w:tr w:rsidR="0094416E" w:rsidRPr="00151724" w14:paraId="1FB3115C" w14:textId="77777777" w:rsidTr="00484D3F">
        <w:trPr>
          <w:tblCellSpacing w:w="15" w:type="dxa"/>
        </w:trPr>
        <w:tc>
          <w:tcPr>
            <w:tcW w:w="1490" w:type="dxa"/>
            <w:vAlign w:val="center"/>
            <w:hideMark/>
          </w:tcPr>
          <w:p w14:paraId="2687B94B" w14:textId="77777777" w:rsidR="0094416E" w:rsidRPr="00151724" w:rsidRDefault="0094416E" w:rsidP="0094416E">
            <w:pPr>
              <w:rPr>
                <w:rFonts w:ascii="Calibri" w:hAnsi="Calibri" w:cs="Calibri"/>
              </w:rPr>
            </w:pPr>
            <w:r w:rsidRPr="00151724">
              <w:rPr>
                <w:rFonts w:ascii="Calibri" w:hAnsi="Calibri" w:cs="Calibri"/>
              </w:rPr>
              <w:t>Complaints relating to care</w:t>
            </w:r>
            <w:r w:rsidRPr="00151724">
              <w:rPr>
                <w:rFonts w:ascii="Calibri" w:hAnsi="Calibri" w:cs="Calibri"/>
              </w:rPr>
              <w:noBreakHyphen/>
              <w:t>plan clarity</w:t>
            </w:r>
          </w:p>
        </w:tc>
        <w:tc>
          <w:tcPr>
            <w:tcW w:w="1474" w:type="dxa"/>
            <w:vAlign w:val="center"/>
            <w:hideMark/>
          </w:tcPr>
          <w:p w14:paraId="3FDC41BF" w14:textId="36E862BE" w:rsidR="0094416E" w:rsidRPr="00151724" w:rsidRDefault="0094416E" w:rsidP="0094416E">
            <w:pPr>
              <w:rPr>
                <w:rFonts w:ascii="Calibri" w:hAnsi="Calibri" w:cs="Calibri"/>
                <w:sz w:val="22"/>
                <w:szCs w:val="22"/>
              </w:rPr>
            </w:pPr>
            <w:r w:rsidRPr="00151724">
              <w:rPr>
                <w:rFonts w:ascii="Calibri" w:hAnsi="Calibri" w:cs="Calibri"/>
                <w:sz w:val="22"/>
                <w:szCs w:val="22"/>
              </w:rPr>
              <w:t xml:space="preserve">6 complaints per </w:t>
            </w:r>
            <w:r w:rsidR="001F4799">
              <w:rPr>
                <w:rFonts w:ascii="Calibri" w:hAnsi="Calibri" w:cs="Calibri"/>
                <w:sz w:val="22"/>
                <w:szCs w:val="22"/>
              </w:rPr>
              <w:t>quarter</w:t>
            </w:r>
          </w:p>
        </w:tc>
        <w:tc>
          <w:tcPr>
            <w:tcW w:w="1187" w:type="dxa"/>
            <w:vAlign w:val="center"/>
            <w:hideMark/>
          </w:tcPr>
          <w:p w14:paraId="7FD30B82"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Reduce to 1–2 per year</w:t>
            </w:r>
          </w:p>
        </w:tc>
        <w:tc>
          <w:tcPr>
            <w:tcW w:w="1238" w:type="dxa"/>
            <w:vAlign w:val="center"/>
            <w:hideMark/>
          </w:tcPr>
          <w:p w14:paraId="5E6D733C"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Quarterly</w:t>
            </w:r>
          </w:p>
        </w:tc>
        <w:tc>
          <w:tcPr>
            <w:tcW w:w="820" w:type="dxa"/>
            <w:vAlign w:val="center"/>
            <w:hideMark/>
          </w:tcPr>
          <w:p w14:paraId="27EAAC20"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Manager &amp; Team Leader</w:t>
            </w:r>
          </w:p>
        </w:tc>
        <w:tc>
          <w:tcPr>
            <w:tcW w:w="1347" w:type="dxa"/>
            <w:vAlign w:val="center"/>
            <w:hideMark/>
          </w:tcPr>
          <w:p w14:paraId="70DA0D9B"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Complaints records</w:t>
            </w:r>
          </w:p>
        </w:tc>
        <w:tc>
          <w:tcPr>
            <w:tcW w:w="1220" w:type="dxa"/>
            <w:vAlign w:val="center"/>
            <w:hideMark/>
          </w:tcPr>
          <w:p w14:paraId="7848E62C"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Review care</w:t>
            </w:r>
            <w:r w:rsidRPr="00151724">
              <w:rPr>
                <w:rFonts w:ascii="Calibri" w:hAnsi="Calibri" w:cs="Calibri"/>
                <w:sz w:val="22"/>
                <w:szCs w:val="22"/>
              </w:rPr>
              <w:noBreakHyphen/>
              <w:t>plan clarity; adjust training content</w:t>
            </w:r>
          </w:p>
        </w:tc>
      </w:tr>
      <w:tr w:rsidR="0094416E" w:rsidRPr="00151724" w14:paraId="79650A24" w14:textId="77777777" w:rsidTr="00484D3F">
        <w:trPr>
          <w:tblCellSpacing w:w="15" w:type="dxa"/>
        </w:trPr>
        <w:tc>
          <w:tcPr>
            <w:tcW w:w="1490" w:type="dxa"/>
            <w:vAlign w:val="center"/>
            <w:hideMark/>
          </w:tcPr>
          <w:p w14:paraId="33ADB523" w14:textId="77777777" w:rsidR="0094416E" w:rsidRPr="00151724" w:rsidRDefault="0094416E" w:rsidP="0094416E">
            <w:pPr>
              <w:rPr>
                <w:rFonts w:ascii="Calibri" w:hAnsi="Calibri" w:cs="Calibri"/>
              </w:rPr>
            </w:pPr>
            <w:r w:rsidRPr="00151724">
              <w:rPr>
                <w:rFonts w:ascii="Calibri" w:hAnsi="Calibri" w:cs="Calibri"/>
              </w:rPr>
              <w:t>Staff training completion rate</w:t>
            </w:r>
          </w:p>
        </w:tc>
        <w:tc>
          <w:tcPr>
            <w:tcW w:w="1474" w:type="dxa"/>
            <w:vAlign w:val="center"/>
            <w:hideMark/>
          </w:tcPr>
          <w:p w14:paraId="2A0ADAD4"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No structured training completed</w:t>
            </w:r>
          </w:p>
        </w:tc>
        <w:tc>
          <w:tcPr>
            <w:tcW w:w="1187" w:type="dxa"/>
            <w:vAlign w:val="center"/>
            <w:hideMark/>
          </w:tcPr>
          <w:p w14:paraId="7D79CC0E"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100% completion of face</w:t>
            </w:r>
            <w:r w:rsidRPr="00151724">
              <w:rPr>
                <w:rFonts w:ascii="Calibri" w:hAnsi="Calibri" w:cs="Calibri"/>
                <w:sz w:val="22"/>
                <w:szCs w:val="22"/>
              </w:rPr>
              <w:noBreakHyphen/>
              <w:t>to</w:t>
            </w:r>
            <w:r w:rsidRPr="00151724">
              <w:rPr>
                <w:rFonts w:ascii="Calibri" w:hAnsi="Calibri" w:cs="Calibri"/>
                <w:sz w:val="22"/>
                <w:szCs w:val="22"/>
              </w:rPr>
              <w:noBreakHyphen/>
              <w:t>face and online modules</w:t>
            </w:r>
          </w:p>
        </w:tc>
        <w:tc>
          <w:tcPr>
            <w:tcW w:w="1238" w:type="dxa"/>
            <w:vAlign w:val="center"/>
            <w:hideMark/>
          </w:tcPr>
          <w:p w14:paraId="44963B82"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During rollout; annually</w:t>
            </w:r>
          </w:p>
        </w:tc>
        <w:tc>
          <w:tcPr>
            <w:tcW w:w="820" w:type="dxa"/>
            <w:vAlign w:val="center"/>
            <w:hideMark/>
          </w:tcPr>
          <w:p w14:paraId="5275BEF8"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Training Company &amp; Online Provider</w:t>
            </w:r>
          </w:p>
        </w:tc>
        <w:tc>
          <w:tcPr>
            <w:tcW w:w="1347" w:type="dxa"/>
            <w:vAlign w:val="center"/>
            <w:hideMark/>
          </w:tcPr>
          <w:p w14:paraId="0A2C1AA5"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Attendance logs; module completion reports</w:t>
            </w:r>
          </w:p>
        </w:tc>
        <w:tc>
          <w:tcPr>
            <w:tcW w:w="1220" w:type="dxa"/>
            <w:vAlign w:val="center"/>
            <w:hideMark/>
          </w:tcPr>
          <w:p w14:paraId="5906EAA8"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Follow</w:t>
            </w:r>
            <w:r w:rsidRPr="00151724">
              <w:rPr>
                <w:rFonts w:ascii="Calibri" w:hAnsi="Calibri" w:cs="Calibri"/>
                <w:sz w:val="22"/>
                <w:szCs w:val="22"/>
              </w:rPr>
              <w:noBreakHyphen/>
              <w:t>up sessions; individual support</w:t>
            </w:r>
          </w:p>
        </w:tc>
      </w:tr>
      <w:tr w:rsidR="0094416E" w:rsidRPr="00151724" w14:paraId="35DB6342" w14:textId="77777777" w:rsidTr="00484D3F">
        <w:trPr>
          <w:tblCellSpacing w:w="15" w:type="dxa"/>
        </w:trPr>
        <w:tc>
          <w:tcPr>
            <w:tcW w:w="1490" w:type="dxa"/>
            <w:vAlign w:val="center"/>
            <w:hideMark/>
          </w:tcPr>
          <w:p w14:paraId="3443027C" w14:textId="77777777" w:rsidR="0094416E" w:rsidRPr="00151724" w:rsidRDefault="0094416E" w:rsidP="0094416E">
            <w:pPr>
              <w:rPr>
                <w:rFonts w:ascii="Calibri" w:hAnsi="Calibri" w:cs="Calibri"/>
              </w:rPr>
            </w:pPr>
            <w:r w:rsidRPr="00151724">
              <w:rPr>
                <w:rFonts w:ascii="Calibri" w:hAnsi="Calibri" w:cs="Calibri"/>
              </w:rPr>
              <w:t>Staff competency in supervision sessions</w:t>
            </w:r>
          </w:p>
        </w:tc>
        <w:tc>
          <w:tcPr>
            <w:tcW w:w="1474" w:type="dxa"/>
            <w:vAlign w:val="center"/>
            <w:hideMark/>
          </w:tcPr>
          <w:p w14:paraId="09C32F2F"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Varied competency; inconsistent understanding</w:t>
            </w:r>
          </w:p>
        </w:tc>
        <w:tc>
          <w:tcPr>
            <w:tcW w:w="1187" w:type="dxa"/>
            <w:vAlign w:val="center"/>
            <w:hideMark/>
          </w:tcPr>
          <w:p w14:paraId="1FF5D347"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All staff demonstrate competency by Week 6</w:t>
            </w:r>
          </w:p>
        </w:tc>
        <w:tc>
          <w:tcPr>
            <w:tcW w:w="1238" w:type="dxa"/>
            <w:vAlign w:val="center"/>
            <w:hideMark/>
          </w:tcPr>
          <w:p w14:paraId="34B6FCEC"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Monthly</w:t>
            </w:r>
          </w:p>
        </w:tc>
        <w:tc>
          <w:tcPr>
            <w:tcW w:w="820" w:type="dxa"/>
            <w:vAlign w:val="center"/>
            <w:hideMark/>
          </w:tcPr>
          <w:p w14:paraId="6B11B110"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Team Leader</w:t>
            </w:r>
          </w:p>
        </w:tc>
        <w:tc>
          <w:tcPr>
            <w:tcW w:w="1347" w:type="dxa"/>
            <w:vAlign w:val="center"/>
            <w:hideMark/>
          </w:tcPr>
          <w:p w14:paraId="20C2B005"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Competency checklists; supervision feedback</w:t>
            </w:r>
          </w:p>
        </w:tc>
        <w:tc>
          <w:tcPr>
            <w:tcW w:w="1220" w:type="dxa"/>
            <w:vAlign w:val="center"/>
            <w:hideMark/>
          </w:tcPr>
          <w:p w14:paraId="67E7775F"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Additional supervision; targeted skill development</w:t>
            </w:r>
          </w:p>
        </w:tc>
      </w:tr>
      <w:tr w:rsidR="0094416E" w:rsidRPr="00151724" w14:paraId="46BDBD9C" w14:textId="77777777" w:rsidTr="00484D3F">
        <w:trPr>
          <w:tblCellSpacing w:w="15" w:type="dxa"/>
        </w:trPr>
        <w:tc>
          <w:tcPr>
            <w:tcW w:w="1490" w:type="dxa"/>
            <w:vAlign w:val="center"/>
            <w:hideMark/>
          </w:tcPr>
          <w:p w14:paraId="017AA628" w14:textId="77777777" w:rsidR="0094416E" w:rsidRPr="00151724" w:rsidRDefault="0094416E" w:rsidP="0094416E">
            <w:pPr>
              <w:rPr>
                <w:rFonts w:ascii="Calibri" w:hAnsi="Calibri" w:cs="Calibri"/>
              </w:rPr>
            </w:pPr>
            <w:r w:rsidRPr="00151724">
              <w:rPr>
                <w:rFonts w:ascii="Calibri" w:hAnsi="Calibri" w:cs="Calibri"/>
              </w:rPr>
              <w:t>Family confidence and satisfaction</w:t>
            </w:r>
          </w:p>
        </w:tc>
        <w:tc>
          <w:tcPr>
            <w:tcW w:w="1474" w:type="dxa"/>
            <w:vAlign w:val="center"/>
            <w:hideMark/>
          </w:tcPr>
          <w:p w14:paraId="5944EF5F"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Mixed feedback; concerns about documentation</w:t>
            </w:r>
          </w:p>
        </w:tc>
        <w:tc>
          <w:tcPr>
            <w:tcW w:w="1187" w:type="dxa"/>
            <w:vAlign w:val="center"/>
            <w:hideMark/>
          </w:tcPr>
          <w:p w14:paraId="449FFB1C"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Positive feedback from families; reduced concerns</w:t>
            </w:r>
          </w:p>
        </w:tc>
        <w:tc>
          <w:tcPr>
            <w:tcW w:w="1238" w:type="dxa"/>
            <w:vAlign w:val="center"/>
            <w:hideMark/>
          </w:tcPr>
          <w:p w14:paraId="4871402E"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Quarterly</w:t>
            </w:r>
          </w:p>
        </w:tc>
        <w:tc>
          <w:tcPr>
            <w:tcW w:w="820" w:type="dxa"/>
            <w:vAlign w:val="center"/>
            <w:hideMark/>
          </w:tcPr>
          <w:p w14:paraId="3BB80AD7"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Team Leader</w:t>
            </w:r>
          </w:p>
        </w:tc>
        <w:tc>
          <w:tcPr>
            <w:tcW w:w="1347" w:type="dxa"/>
            <w:vAlign w:val="center"/>
            <w:hideMark/>
          </w:tcPr>
          <w:p w14:paraId="1E84A3B0"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Family feedback forms; communication logs</w:t>
            </w:r>
          </w:p>
        </w:tc>
        <w:tc>
          <w:tcPr>
            <w:tcW w:w="1220" w:type="dxa"/>
            <w:vAlign w:val="center"/>
            <w:hideMark/>
          </w:tcPr>
          <w:p w14:paraId="618858A6"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Provide reassurance; adjust training focus</w:t>
            </w:r>
          </w:p>
        </w:tc>
      </w:tr>
      <w:tr w:rsidR="0094416E" w:rsidRPr="00151724" w14:paraId="7C097409" w14:textId="77777777" w:rsidTr="00484D3F">
        <w:trPr>
          <w:tblCellSpacing w:w="15" w:type="dxa"/>
        </w:trPr>
        <w:tc>
          <w:tcPr>
            <w:tcW w:w="1490" w:type="dxa"/>
            <w:vAlign w:val="center"/>
            <w:hideMark/>
          </w:tcPr>
          <w:p w14:paraId="781FD353" w14:textId="77777777" w:rsidR="0094416E" w:rsidRPr="00151724" w:rsidRDefault="0094416E" w:rsidP="0094416E">
            <w:pPr>
              <w:rPr>
                <w:rFonts w:ascii="Calibri" w:hAnsi="Calibri" w:cs="Calibri"/>
              </w:rPr>
            </w:pPr>
            <w:r w:rsidRPr="00151724">
              <w:rPr>
                <w:rFonts w:ascii="Calibri" w:hAnsi="Calibri" w:cs="Calibri"/>
              </w:rPr>
              <w:lastRenderedPageBreak/>
              <w:t>Training company performance</w:t>
            </w:r>
          </w:p>
        </w:tc>
        <w:tc>
          <w:tcPr>
            <w:tcW w:w="1474" w:type="dxa"/>
            <w:vAlign w:val="center"/>
            <w:hideMark/>
          </w:tcPr>
          <w:p w14:paraId="77FB0631"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No baseline</w:t>
            </w:r>
          </w:p>
        </w:tc>
        <w:tc>
          <w:tcPr>
            <w:tcW w:w="1187" w:type="dxa"/>
            <w:vAlign w:val="center"/>
            <w:hideMark/>
          </w:tcPr>
          <w:p w14:paraId="74298D7E"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Training delivered on schedule and to agreed standard</w:t>
            </w:r>
          </w:p>
        </w:tc>
        <w:tc>
          <w:tcPr>
            <w:tcW w:w="1238" w:type="dxa"/>
            <w:vAlign w:val="center"/>
            <w:hideMark/>
          </w:tcPr>
          <w:p w14:paraId="7926192D"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During rollout</w:t>
            </w:r>
          </w:p>
        </w:tc>
        <w:tc>
          <w:tcPr>
            <w:tcW w:w="820" w:type="dxa"/>
            <w:vAlign w:val="center"/>
            <w:hideMark/>
          </w:tcPr>
          <w:p w14:paraId="45A0BDAC"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Team Leader</w:t>
            </w:r>
          </w:p>
        </w:tc>
        <w:tc>
          <w:tcPr>
            <w:tcW w:w="1347" w:type="dxa"/>
            <w:vAlign w:val="center"/>
            <w:hideMark/>
          </w:tcPr>
          <w:p w14:paraId="42993FBC"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Training evaluations; attendance data</w:t>
            </w:r>
          </w:p>
        </w:tc>
        <w:tc>
          <w:tcPr>
            <w:tcW w:w="1220" w:type="dxa"/>
            <w:vAlign w:val="center"/>
            <w:hideMark/>
          </w:tcPr>
          <w:p w14:paraId="0C2ED762"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Address delays; revise contract expectations</w:t>
            </w:r>
          </w:p>
        </w:tc>
      </w:tr>
      <w:tr w:rsidR="0094416E" w:rsidRPr="00151724" w14:paraId="7FF954D4" w14:textId="77777777" w:rsidTr="00484D3F">
        <w:trPr>
          <w:tblCellSpacing w:w="15" w:type="dxa"/>
        </w:trPr>
        <w:tc>
          <w:tcPr>
            <w:tcW w:w="1490" w:type="dxa"/>
            <w:vAlign w:val="center"/>
            <w:hideMark/>
          </w:tcPr>
          <w:p w14:paraId="11B56845" w14:textId="77777777" w:rsidR="0094416E" w:rsidRPr="00151724" w:rsidRDefault="0094416E" w:rsidP="0094416E">
            <w:pPr>
              <w:rPr>
                <w:rFonts w:ascii="Calibri" w:hAnsi="Calibri" w:cs="Calibri"/>
              </w:rPr>
            </w:pPr>
            <w:r w:rsidRPr="00151724">
              <w:rPr>
                <w:rFonts w:ascii="Calibri" w:hAnsi="Calibri" w:cs="Calibri"/>
              </w:rPr>
              <w:t>Online training engagement</w:t>
            </w:r>
          </w:p>
        </w:tc>
        <w:tc>
          <w:tcPr>
            <w:tcW w:w="1474" w:type="dxa"/>
            <w:vAlign w:val="center"/>
            <w:hideMark/>
          </w:tcPr>
          <w:p w14:paraId="776DE13A"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No baseline</w:t>
            </w:r>
          </w:p>
        </w:tc>
        <w:tc>
          <w:tcPr>
            <w:tcW w:w="1187" w:type="dxa"/>
            <w:vAlign w:val="center"/>
            <w:hideMark/>
          </w:tcPr>
          <w:p w14:paraId="4D6656D2"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All staff complete modules within timeframe</w:t>
            </w:r>
          </w:p>
        </w:tc>
        <w:tc>
          <w:tcPr>
            <w:tcW w:w="1238" w:type="dxa"/>
            <w:vAlign w:val="center"/>
            <w:hideMark/>
          </w:tcPr>
          <w:p w14:paraId="6A1D8DBA"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During rollout</w:t>
            </w:r>
          </w:p>
        </w:tc>
        <w:tc>
          <w:tcPr>
            <w:tcW w:w="820" w:type="dxa"/>
            <w:vAlign w:val="center"/>
            <w:hideMark/>
          </w:tcPr>
          <w:p w14:paraId="0AD317CD"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Team Leader &amp; Online Provider</w:t>
            </w:r>
          </w:p>
        </w:tc>
        <w:tc>
          <w:tcPr>
            <w:tcW w:w="1347" w:type="dxa"/>
            <w:vAlign w:val="center"/>
            <w:hideMark/>
          </w:tcPr>
          <w:p w14:paraId="5F44D748"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Platform analytics</w:t>
            </w:r>
          </w:p>
        </w:tc>
        <w:tc>
          <w:tcPr>
            <w:tcW w:w="1220" w:type="dxa"/>
            <w:vAlign w:val="center"/>
            <w:hideMark/>
          </w:tcPr>
          <w:p w14:paraId="6F03CDC1" w14:textId="77777777" w:rsidR="0094416E" w:rsidRPr="00151724" w:rsidRDefault="0094416E" w:rsidP="0094416E">
            <w:pPr>
              <w:rPr>
                <w:rFonts w:ascii="Calibri" w:hAnsi="Calibri" w:cs="Calibri"/>
                <w:sz w:val="22"/>
                <w:szCs w:val="22"/>
              </w:rPr>
            </w:pPr>
            <w:r w:rsidRPr="00151724">
              <w:rPr>
                <w:rFonts w:ascii="Calibri" w:hAnsi="Calibri" w:cs="Calibri"/>
                <w:sz w:val="22"/>
                <w:szCs w:val="22"/>
              </w:rPr>
              <w:t>Provide additional time; resolve technical issues</w:t>
            </w:r>
          </w:p>
        </w:tc>
      </w:tr>
    </w:tbl>
    <w:p w14:paraId="0DEC78E2" w14:textId="64821639" w:rsidR="002B37DD" w:rsidRPr="00151724" w:rsidRDefault="0054316A" w:rsidP="00FC7100">
      <w:pPr>
        <w:pStyle w:val="Heading2"/>
        <w:rPr>
          <w:rFonts w:ascii="Calibri" w:hAnsi="Calibri" w:cs="Calibri"/>
        </w:rPr>
      </w:pPr>
      <w:r w:rsidRPr="00151724">
        <w:rPr>
          <w:rFonts w:ascii="Calibri" w:hAnsi="Calibri" w:cs="Calibri"/>
        </w:rPr>
        <w:t xml:space="preserve"> </w:t>
      </w:r>
      <w:r w:rsidRPr="00151724">
        <w:rPr>
          <w:rFonts w:ascii="Calibri" w:hAnsi="Calibri" w:cs="Calibri"/>
        </w:rPr>
        <w:br/>
      </w:r>
      <w:bookmarkStart w:id="52" w:name="_Toc238750465"/>
      <w:bookmarkStart w:id="53" w:name="_Toc238759792"/>
      <w:r w:rsidR="00F650C2" w:rsidRPr="00151724">
        <w:rPr>
          <w:rFonts w:ascii="Calibri" w:hAnsi="Calibri" w:cs="Calibri"/>
        </w:rPr>
        <w:t xml:space="preserve">12.2 - </w:t>
      </w:r>
      <w:r w:rsidRPr="00151724">
        <w:rPr>
          <w:rFonts w:ascii="Calibri" w:hAnsi="Calibri" w:cs="Calibri"/>
        </w:rPr>
        <w:t xml:space="preserve">Review Point </w:t>
      </w:r>
      <w:r w:rsidR="00F650C2" w:rsidRPr="00151724">
        <w:rPr>
          <w:rFonts w:ascii="Calibri" w:hAnsi="Calibri" w:cs="Calibri"/>
        </w:rPr>
        <w:t>Table</w:t>
      </w:r>
      <w:bookmarkEnd w:id="52"/>
      <w:bookmarkEnd w:id="53"/>
      <w:r w:rsidR="00F650C2" w:rsidRPr="00151724">
        <w:rPr>
          <w:rFonts w:ascii="Calibri" w:hAnsi="Calibri" w:cs="Calibri"/>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41"/>
        <w:gridCol w:w="1611"/>
        <w:gridCol w:w="3155"/>
        <w:gridCol w:w="2309"/>
      </w:tblGrid>
      <w:tr w:rsidR="008A06E0" w:rsidRPr="00151724" w14:paraId="2FB09C74" w14:textId="77777777" w:rsidTr="008A06E0">
        <w:trPr>
          <w:tblHeader/>
          <w:tblCellSpacing w:w="15" w:type="dxa"/>
        </w:trPr>
        <w:tc>
          <w:tcPr>
            <w:tcW w:w="0" w:type="auto"/>
            <w:vAlign w:val="center"/>
            <w:hideMark/>
          </w:tcPr>
          <w:p w14:paraId="520E8880" w14:textId="77777777" w:rsidR="008A06E0" w:rsidRPr="00151724" w:rsidRDefault="008A06E0" w:rsidP="008A06E0">
            <w:pPr>
              <w:rPr>
                <w:rFonts w:ascii="Calibri" w:hAnsi="Calibri" w:cs="Calibri"/>
                <w:b/>
                <w:bCs/>
              </w:rPr>
            </w:pPr>
            <w:r w:rsidRPr="00151724">
              <w:rPr>
                <w:rFonts w:ascii="Calibri" w:hAnsi="Calibri" w:cs="Calibri"/>
                <w:b/>
                <w:bCs/>
              </w:rPr>
              <w:t>Review Point</w:t>
            </w:r>
          </w:p>
        </w:tc>
        <w:tc>
          <w:tcPr>
            <w:tcW w:w="0" w:type="auto"/>
            <w:vAlign w:val="center"/>
            <w:hideMark/>
          </w:tcPr>
          <w:p w14:paraId="129784B9" w14:textId="77777777" w:rsidR="008A06E0" w:rsidRPr="00151724" w:rsidRDefault="008A06E0" w:rsidP="008A06E0">
            <w:pPr>
              <w:rPr>
                <w:rFonts w:ascii="Calibri" w:hAnsi="Calibri" w:cs="Calibri"/>
                <w:b/>
                <w:bCs/>
              </w:rPr>
            </w:pPr>
            <w:r w:rsidRPr="00151724">
              <w:rPr>
                <w:rFonts w:ascii="Calibri" w:hAnsi="Calibri" w:cs="Calibri"/>
                <w:b/>
                <w:bCs/>
              </w:rPr>
              <w:t>When</w:t>
            </w:r>
          </w:p>
        </w:tc>
        <w:tc>
          <w:tcPr>
            <w:tcW w:w="0" w:type="auto"/>
            <w:vAlign w:val="center"/>
            <w:hideMark/>
          </w:tcPr>
          <w:p w14:paraId="59CB6819" w14:textId="77777777" w:rsidR="008A06E0" w:rsidRPr="00151724" w:rsidRDefault="008A06E0" w:rsidP="008A06E0">
            <w:pPr>
              <w:rPr>
                <w:rFonts w:ascii="Calibri" w:hAnsi="Calibri" w:cs="Calibri"/>
                <w:b/>
                <w:bCs/>
              </w:rPr>
            </w:pPr>
            <w:r w:rsidRPr="00151724">
              <w:rPr>
                <w:rFonts w:ascii="Calibri" w:hAnsi="Calibri" w:cs="Calibri"/>
                <w:b/>
                <w:bCs/>
              </w:rPr>
              <w:t>Decision to Be Made</w:t>
            </w:r>
          </w:p>
        </w:tc>
        <w:tc>
          <w:tcPr>
            <w:tcW w:w="0" w:type="auto"/>
            <w:vAlign w:val="center"/>
            <w:hideMark/>
          </w:tcPr>
          <w:p w14:paraId="6B657E71" w14:textId="77777777" w:rsidR="008A06E0" w:rsidRPr="00151724" w:rsidRDefault="008A06E0" w:rsidP="008A06E0">
            <w:pPr>
              <w:rPr>
                <w:rFonts w:ascii="Calibri" w:hAnsi="Calibri" w:cs="Calibri"/>
                <w:b/>
                <w:bCs/>
              </w:rPr>
            </w:pPr>
            <w:r w:rsidRPr="00151724">
              <w:rPr>
                <w:rFonts w:ascii="Calibri" w:hAnsi="Calibri" w:cs="Calibri"/>
                <w:b/>
                <w:bCs/>
              </w:rPr>
              <w:t>Who Participates</w:t>
            </w:r>
          </w:p>
        </w:tc>
      </w:tr>
      <w:tr w:rsidR="008A06E0" w:rsidRPr="00151724" w14:paraId="6004FC26" w14:textId="77777777" w:rsidTr="008A06E0">
        <w:trPr>
          <w:tblCellSpacing w:w="15" w:type="dxa"/>
        </w:trPr>
        <w:tc>
          <w:tcPr>
            <w:tcW w:w="0" w:type="auto"/>
            <w:vAlign w:val="center"/>
            <w:hideMark/>
          </w:tcPr>
          <w:p w14:paraId="256EDB18" w14:textId="77777777" w:rsidR="008A06E0" w:rsidRPr="00151724" w:rsidRDefault="008A06E0" w:rsidP="008A06E0">
            <w:pPr>
              <w:rPr>
                <w:rFonts w:ascii="Calibri" w:hAnsi="Calibri" w:cs="Calibri"/>
              </w:rPr>
            </w:pPr>
            <w:r w:rsidRPr="00151724">
              <w:rPr>
                <w:rFonts w:ascii="Calibri" w:hAnsi="Calibri" w:cs="Calibri"/>
              </w:rPr>
              <w:t>Initial rollout review</w:t>
            </w:r>
          </w:p>
        </w:tc>
        <w:tc>
          <w:tcPr>
            <w:tcW w:w="0" w:type="auto"/>
            <w:vAlign w:val="center"/>
            <w:hideMark/>
          </w:tcPr>
          <w:p w14:paraId="28D7F01A" w14:textId="77777777" w:rsidR="008A06E0" w:rsidRPr="00151724" w:rsidRDefault="008A06E0" w:rsidP="008A06E0">
            <w:pPr>
              <w:rPr>
                <w:rFonts w:ascii="Calibri" w:hAnsi="Calibri" w:cs="Calibri"/>
              </w:rPr>
            </w:pPr>
            <w:r w:rsidRPr="00151724">
              <w:rPr>
                <w:rFonts w:ascii="Calibri" w:hAnsi="Calibri" w:cs="Calibri"/>
              </w:rPr>
              <w:t>End of Week 2</w:t>
            </w:r>
          </w:p>
        </w:tc>
        <w:tc>
          <w:tcPr>
            <w:tcW w:w="0" w:type="auto"/>
            <w:vAlign w:val="center"/>
            <w:hideMark/>
          </w:tcPr>
          <w:p w14:paraId="7F22DAC0" w14:textId="77777777" w:rsidR="008A06E0" w:rsidRPr="00151724" w:rsidRDefault="008A06E0" w:rsidP="008A06E0">
            <w:pPr>
              <w:rPr>
                <w:rFonts w:ascii="Calibri" w:hAnsi="Calibri" w:cs="Calibri"/>
              </w:rPr>
            </w:pPr>
            <w:r w:rsidRPr="00151724">
              <w:rPr>
                <w:rFonts w:ascii="Calibri" w:hAnsi="Calibri" w:cs="Calibri"/>
              </w:rPr>
              <w:t>Confirm readiness for training delivery; approve training materials</w:t>
            </w:r>
          </w:p>
        </w:tc>
        <w:tc>
          <w:tcPr>
            <w:tcW w:w="0" w:type="auto"/>
            <w:vAlign w:val="center"/>
            <w:hideMark/>
          </w:tcPr>
          <w:p w14:paraId="772EF8A0" w14:textId="77777777" w:rsidR="008A06E0" w:rsidRPr="00151724" w:rsidRDefault="008A06E0" w:rsidP="008A06E0">
            <w:pPr>
              <w:rPr>
                <w:rFonts w:ascii="Calibri" w:hAnsi="Calibri" w:cs="Calibri"/>
              </w:rPr>
            </w:pPr>
            <w:r w:rsidRPr="00151724">
              <w:rPr>
                <w:rFonts w:ascii="Calibri" w:hAnsi="Calibri" w:cs="Calibri"/>
              </w:rPr>
              <w:t>Team Leader, Manager, Training Company</w:t>
            </w:r>
          </w:p>
        </w:tc>
      </w:tr>
      <w:tr w:rsidR="008A06E0" w:rsidRPr="00151724" w14:paraId="14FF17D6" w14:textId="77777777" w:rsidTr="008A06E0">
        <w:trPr>
          <w:tblCellSpacing w:w="15" w:type="dxa"/>
        </w:trPr>
        <w:tc>
          <w:tcPr>
            <w:tcW w:w="0" w:type="auto"/>
            <w:vAlign w:val="center"/>
            <w:hideMark/>
          </w:tcPr>
          <w:p w14:paraId="3A4A188B" w14:textId="77777777" w:rsidR="008A06E0" w:rsidRPr="00151724" w:rsidRDefault="008A06E0" w:rsidP="008A06E0">
            <w:pPr>
              <w:rPr>
                <w:rFonts w:ascii="Calibri" w:hAnsi="Calibri" w:cs="Calibri"/>
              </w:rPr>
            </w:pPr>
            <w:r w:rsidRPr="00151724">
              <w:rPr>
                <w:rFonts w:ascii="Calibri" w:hAnsi="Calibri" w:cs="Calibri"/>
              </w:rPr>
              <w:t>Mid</w:t>
            </w:r>
            <w:r w:rsidRPr="00151724">
              <w:rPr>
                <w:rFonts w:ascii="Calibri" w:hAnsi="Calibri" w:cs="Calibri"/>
              </w:rPr>
              <w:noBreakHyphen/>
              <w:t>training review</w:t>
            </w:r>
          </w:p>
        </w:tc>
        <w:tc>
          <w:tcPr>
            <w:tcW w:w="0" w:type="auto"/>
            <w:vAlign w:val="center"/>
            <w:hideMark/>
          </w:tcPr>
          <w:p w14:paraId="479C6510" w14:textId="77777777" w:rsidR="008A06E0" w:rsidRPr="00151724" w:rsidRDefault="008A06E0" w:rsidP="008A06E0">
            <w:pPr>
              <w:rPr>
                <w:rFonts w:ascii="Calibri" w:hAnsi="Calibri" w:cs="Calibri"/>
              </w:rPr>
            </w:pPr>
            <w:r w:rsidRPr="00151724">
              <w:rPr>
                <w:rFonts w:ascii="Calibri" w:hAnsi="Calibri" w:cs="Calibri"/>
              </w:rPr>
              <w:t>Week 4</w:t>
            </w:r>
          </w:p>
        </w:tc>
        <w:tc>
          <w:tcPr>
            <w:tcW w:w="0" w:type="auto"/>
            <w:vAlign w:val="center"/>
            <w:hideMark/>
          </w:tcPr>
          <w:p w14:paraId="55DDE51D" w14:textId="77777777" w:rsidR="008A06E0" w:rsidRPr="00151724" w:rsidRDefault="008A06E0" w:rsidP="008A06E0">
            <w:pPr>
              <w:rPr>
                <w:rFonts w:ascii="Calibri" w:hAnsi="Calibri" w:cs="Calibri"/>
              </w:rPr>
            </w:pPr>
            <w:r w:rsidRPr="00151724">
              <w:rPr>
                <w:rFonts w:ascii="Calibri" w:hAnsi="Calibri" w:cs="Calibri"/>
              </w:rPr>
              <w:t>Assess staff engagement; identify any barriers; adjust schedule if needed</w:t>
            </w:r>
          </w:p>
        </w:tc>
        <w:tc>
          <w:tcPr>
            <w:tcW w:w="0" w:type="auto"/>
            <w:vAlign w:val="center"/>
            <w:hideMark/>
          </w:tcPr>
          <w:p w14:paraId="3CAB5C42" w14:textId="77777777" w:rsidR="008A06E0" w:rsidRPr="00151724" w:rsidRDefault="008A06E0" w:rsidP="008A06E0">
            <w:pPr>
              <w:rPr>
                <w:rFonts w:ascii="Calibri" w:hAnsi="Calibri" w:cs="Calibri"/>
              </w:rPr>
            </w:pPr>
            <w:r w:rsidRPr="00151724">
              <w:rPr>
                <w:rFonts w:ascii="Calibri" w:hAnsi="Calibri" w:cs="Calibri"/>
              </w:rPr>
              <w:t>Team Leader, Support Workers, Training Company</w:t>
            </w:r>
          </w:p>
        </w:tc>
      </w:tr>
      <w:tr w:rsidR="008A06E0" w:rsidRPr="00151724" w14:paraId="4D7A6DF2" w14:textId="77777777" w:rsidTr="008A06E0">
        <w:trPr>
          <w:tblCellSpacing w:w="15" w:type="dxa"/>
        </w:trPr>
        <w:tc>
          <w:tcPr>
            <w:tcW w:w="0" w:type="auto"/>
            <w:vAlign w:val="center"/>
            <w:hideMark/>
          </w:tcPr>
          <w:p w14:paraId="194227A3" w14:textId="77777777" w:rsidR="008A06E0" w:rsidRPr="00151724" w:rsidRDefault="008A06E0" w:rsidP="008A06E0">
            <w:pPr>
              <w:rPr>
                <w:rFonts w:ascii="Calibri" w:hAnsi="Calibri" w:cs="Calibri"/>
              </w:rPr>
            </w:pPr>
            <w:r w:rsidRPr="00151724">
              <w:rPr>
                <w:rFonts w:ascii="Calibri" w:hAnsi="Calibri" w:cs="Calibri"/>
              </w:rPr>
              <w:t>Post</w:t>
            </w:r>
            <w:r w:rsidRPr="00151724">
              <w:rPr>
                <w:rFonts w:ascii="Calibri" w:hAnsi="Calibri" w:cs="Calibri"/>
              </w:rPr>
              <w:noBreakHyphen/>
              <w:t>training review</w:t>
            </w:r>
          </w:p>
        </w:tc>
        <w:tc>
          <w:tcPr>
            <w:tcW w:w="0" w:type="auto"/>
            <w:vAlign w:val="center"/>
            <w:hideMark/>
          </w:tcPr>
          <w:p w14:paraId="19F76937" w14:textId="77777777" w:rsidR="008A06E0" w:rsidRPr="00151724" w:rsidRDefault="008A06E0" w:rsidP="008A06E0">
            <w:pPr>
              <w:rPr>
                <w:rFonts w:ascii="Calibri" w:hAnsi="Calibri" w:cs="Calibri"/>
              </w:rPr>
            </w:pPr>
            <w:r w:rsidRPr="00151724">
              <w:rPr>
                <w:rFonts w:ascii="Calibri" w:hAnsi="Calibri" w:cs="Calibri"/>
              </w:rPr>
              <w:t>Week 6</w:t>
            </w:r>
          </w:p>
        </w:tc>
        <w:tc>
          <w:tcPr>
            <w:tcW w:w="0" w:type="auto"/>
            <w:vAlign w:val="center"/>
            <w:hideMark/>
          </w:tcPr>
          <w:p w14:paraId="438C2405" w14:textId="77777777" w:rsidR="008A06E0" w:rsidRPr="00151724" w:rsidRDefault="008A06E0" w:rsidP="008A06E0">
            <w:pPr>
              <w:rPr>
                <w:rFonts w:ascii="Calibri" w:hAnsi="Calibri" w:cs="Calibri"/>
              </w:rPr>
            </w:pPr>
            <w:r w:rsidRPr="00151724">
              <w:rPr>
                <w:rFonts w:ascii="Calibri" w:hAnsi="Calibri" w:cs="Calibri"/>
              </w:rPr>
              <w:t>Evaluate training effectiveness; confirm competency improvements</w:t>
            </w:r>
          </w:p>
        </w:tc>
        <w:tc>
          <w:tcPr>
            <w:tcW w:w="0" w:type="auto"/>
            <w:vAlign w:val="center"/>
            <w:hideMark/>
          </w:tcPr>
          <w:p w14:paraId="724EA0C4" w14:textId="77777777" w:rsidR="008A06E0" w:rsidRPr="00151724" w:rsidRDefault="008A06E0" w:rsidP="008A06E0">
            <w:pPr>
              <w:rPr>
                <w:rFonts w:ascii="Calibri" w:hAnsi="Calibri" w:cs="Calibri"/>
              </w:rPr>
            </w:pPr>
            <w:r w:rsidRPr="00151724">
              <w:rPr>
                <w:rFonts w:ascii="Calibri" w:hAnsi="Calibri" w:cs="Calibri"/>
              </w:rPr>
              <w:t>Team Leader, Manager, HR, Training Company</w:t>
            </w:r>
          </w:p>
        </w:tc>
      </w:tr>
      <w:tr w:rsidR="008A06E0" w:rsidRPr="00151724" w14:paraId="12BFE59C" w14:textId="77777777" w:rsidTr="008A06E0">
        <w:trPr>
          <w:tblCellSpacing w:w="15" w:type="dxa"/>
        </w:trPr>
        <w:tc>
          <w:tcPr>
            <w:tcW w:w="0" w:type="auto"/>
            <w:vAlign w:val="center"/>
            <w:hideMark/>
          </w:tcPr>
          <w:p w14:paraId="6CD8C8BC" w14:textId="77777777" w:rsidR="008A06E0" w:rsidRPr="00151724" w:rsidRDefault="008A06E0" w:rsidP="008A06E0">
            <w:pPr>
              <w:rPr>
                <w:rFonts w:ascii="Calibri" w:hAnsi="Calibri" w:cs="Calibri"/>
              </w:rPr>
            </w:pPr>
            <w:r w:rsidRPr="00151724">
              <w:rPr>
                <w:rFonts w:ascii="Calibri" w:hAnsi="Calibri" w:cs="Calibri"/>
              </w:rPr>
              <w:t>Quarterly supervision review</w:t>
            </w:r>
          </w:p>
        </w:tc>
        <w:tc>
          <w:tcPr>
            <w:tcW w:w="0" w:type="auto"/>
            <w:vAlign w:val="center"/>
            <w:hideMark/>
          </w:tcPr>
          <w:p w14:paraId="5399BCBF" w14:textId="77777777" w:rsidR="008A06E0" w:rsidRPr="00151724" w:rsidRDefault="008A06E0" w:rsidP="008A06E0">
            <w:pPr>
              <w:rPr>
                <w:rFonts w:ascii="Calibri" w:hAnsi="Calibri" w:cs="Calibri"/>
              </w:rPr>
            </w:pPr>
            <w:r w:rsidRPr="00151724">
              <w:rPr>
                <w:rFonts w:ascii="Calibri" w:hAnsi="Calibri" w:cs="Calibri"/>
              </w:rPr>
              <w:t>Every 3 months</w:t>
            </w:r>
          </w:p>
        </w:tc>
        <w:tc>
          <w:tcPr>
            <w:tcW w:w="0" w:type="auto"/>
            <w:vAlign w:val="center"/>
            <w:hideMark/>
          </w:tcPr>
          <w:p w14:paraId="4BEACD51" w14:textId="77777777" w:rsidR="008A06E0" w:rsidRPr="00151724" w:rsidRDefault="008A06E0" w:rsidP="008A06E0">
            <w:pPr>
              <w:rPr>
                <w:rFonts w:ascii="Calibri" w:hAnsi="Calibri" w:cs="Calibri"/>
              </w:rPr>
            </w:pPr>
            <w:r w:rsidRPr="00151724">
              <w:rPr>
                <w:rFonts w:ascii="Calibri" w:hAnsi="Calibri" w:cs="Calibri"/>
              </w:rPr>
              <w:t>Review documentation accuracy, complaints, HR trends</w:t>
            </w:r>
          </w:p>
        </w:tc>
        <w:tc>
          <w:tcPr>
            <w:tcW w:w="0" w:type="auto"/>
            <w:vAlign w:val="center"/>
            <w:hideMark/>
          </w:tcPr>
          <w:p w14:paraId="09D385C7" w14:textId="77777777" w:rsidR="008A06E0" w:rsidRPr="00151724" w:rsidRDefault="008A06E0" w:rsidP="008A06E0">
            <w:pPr>
              <w:rPr>
                <w:rFonts w:ascii="Calibri" w:hAnsi="Calibri" w:cs="Calibri"/>
              </w:rPr>
            </w:pPr>
            <w:r w:rsidRPr="00151724">
              <w:rPr>
                <w:rFonts w:ascii="Calibri" w:hAnsi="Calibri" w:cs="Calibri"/>
              </w:rPr>
              <w:t>Team Leader, HR, Manager</w:t>
            </w:r>
          </w:p>
        </w:tc>
      </w:tr>
      <w:tr w:rsidR="008A06E0" w:rsidRPr="00151724" w14:paraId="18AC34DD" w14:textId="77777777" w:rsidTr="008A06E0">
        <w:trPr>
          <w:tblCellSpacing w:w="15" w:type="dxa"/>
        </w:trPr>
        <w:tc>
          <w:tcPr>
            <w:tcW w:w="0" w:type="auto"/>
            <w:vAlign w:val="center"/>
            <w:hideMark/>
          </w:tcPr>
          <w:p w14:paraId="66D83BA1" w14:textId="77777777" w:rsidR="008A06E0" w:rsidRPr="00151724" w:rsidRDefault="008A06E0" w:rsidP="008A06E0">
            <w:pPr>
              <w:rPr>
                <w:rFonts w:ascii="Calibri" w:hAnsi="Calibri" w:cs="Calibri"/>
              </w:rPr>
            </w:pPr>
            <w:r w:rsidRPr="00151724">
              <w:rPr>
                <w:rFonts w:ascii="Calibri" w:hAnsi="Calibri" w:cs="Calibri"/>
              </w:rPr>
              <w:t>Annual financial review</w:t>
            </w:r>
          </w:p>
        </w:tc>
        <w:tc>
          <w:tcPr>
            <w:tcW w:w="0" w:type="auto"/>
            <w:vAlign w:val="center"/>
            <w:hideMark/>
          </w:tcPr>
          <w:p w14:paraId="107484E7" w14:textId="77777777" w:rsidR="008A06E0" w:rsidRPr="00151724" w:rsidRDefault="008A06E0" w:rsidP="008A06E0">
            <w:pPr>
              <w:rPr>
                <w:rFonts w:ascii="Calibri" w:hAnsi="Calibri" w:cs="Calibri"/>
              </w:rPr>
            </w:pPr>
            <w:r w:rsidRPr="00151724">
              <w:rPr>
                <w:rFonts w:ascii="Calibri" w:hAnsi="Calibri" w:cs="Calibri"/>
              </w:rPr>
              <w:t>End of Year 1, 2, 3</w:t>
            </w:r>
          </w:p>
        </w:tc>
        <w:tc>
          <w:tcPr>
            <w:tcW w:w="0" w:type="auto"/>
            <w:vAlign w:val="center"/>
            <w:hideMark/>
          </w:tcPr>
          <w:p w14:paraId="611B5D98" w14:textId="77777777" w:rsidR="008A06E0" w:rsidRPr="00151724" w:rsidRDefault="008A06E0" w:rsidP="008A06E0">
            <w:pPr>
              <w:rPr>
                <w:rFonts w:ascii="Calibri" w:hAnsi="Calibri" w:cs="Calibri"/>
              </w:rPr>
            </w:pPr>
            <w:r w:rsidRPr="00151724">
              <w:rPr>
                <w:rFonts w:ascii="Calibri" w:hAnsi="Calibri" w:cs="Calibri"/>
              </w:rPr>
              <w:t>Assess cost–benefit outcomes, ROI, payback progress</w:t>
            </w:r>
          </w:p>
        </w:tc>
        <w:tc>
          <w:tcPr>
            <w:tcW w:w="0" w:type="auto"/>
            <w:vAlign w:val="center"/>
            <w:hideMark/>
          </w:tcPr>
          <w:p w14:paraId="71E27B97" w14:textId="77777777" w:rsidR="008A06E0" w:rsidRPr="00151724" w:rsidRDefault="008A06E0" w:rsidP="008A06E0">
            <w:pPr>
              <w:rPr>
                <w:rFonts w:ascii="Calibri" w:hAnsi="Calibri" w:cs="Calibri"/>
              </w:rPr>
            </w:pPr>
            <w:r w:rsidRPr="00151724">
              <w:rPr>
                <w:rFonts w:ascii="Calibri" w:hAnsi="Calibri" w:cs="Calibri"/>
              </w:rPr>
              <w:t>Team Leader, Manager, Finance Department</w:t>
            </w:r>
          </w:p>
        </w:tc>
      </w:tr>
      <w:tr w:rsidR="008A06E0" w:rsidRPr="00151724" w14:paraId="4FDE37DA" w14:textId="77777777" w:rsidTr="008A06E0">
        <w:trPr>
          <w:tblCellSpacing w:w="15" w:type="dxa"/>
        </w:trPr>
        <w:tc>
          <w:tcPr>
            <w:tcW w:w="0" w:type="auto"/>
            <w:vAlign w:val="center"/>
            <w:hideMark/>
          </w:tcPr>
          <w:p w14:paraId="2174B012" w14:textId="77777777" w:rsidR="008A06E0" w:rsidRPr="00151724" w:rsidRDefault="008A06E0" w:rsidP="008A06E0">
            <w:pPr>
              <w:rPr>
                <w:rFonts w:ascii="Calibri" w:hAnsi="Calibri" w:cs="Calibri"/>
              </w:rPr>
            </w:pPr>
            <w:r w:rsidRPr="00151724">
              <w:rPr>
                <w:rFonts w:ascii="Calibri" w:hAnsi="Calibri" w:cs="Calibri"/>
              </w:rPr>
              <w:t>Family feedback review</w:t>
            </w:r>
          </w:p>
        </w:tc>
        <w:tc>
          <w:tcPr>
            <w:tcW w:w="0" w:type="auto"/>
            <w:vAlign w:val="center"/>
            <w:hideMark/>
          </w:tcPr>
          <w:p w14:paraId="14935558" w14:textId="77777777" w:rsidR="008A06E0" w:rsidRPr="00151724" w:rsidRDefault="008A06E0" w:rsidP="008A06E0">
            <w:pPr>
              <w:rPr>
                <w:rFonts w:ascii="Calibri" w:hAnsi="Calibri" w:cs="Calibri"/>
              </w:rPr>
            </w:pPr>
            <w:r w:rsidRPr="00151724">
              <w:rPr>
                <w:rFonts w:ascii="Calibri" w:hAnsi="Calibri" w:cs="Calibri"/>
              </w:rPr>
              <w:t>Quarterly</w:t>
            </w:r>
          </w:p>
        </w:tc>
        <w:tc>
          <w:tcPr>
            <w:tcW w:w="0" w:type="auto"/>
            <w:vAlign w:val="center"/>
            <w:hideMark/>
          </w:tcPr>
          <w:p w14:paraId="733DCA49" w14:textId="77777777" w:rsidR="008A06E0" w:rsidRPr="00151724" w:rsidRDefault="008A06E0" w:rsidP="008A06E0">
            <w:pPr>
              <w:rPr>
                <w:rFonts w:ascii="Calibri" w:hAnsi="Calibri" w:cs="Calibri"/>
              </w:rPr>
            </w:pPr>
            <w:r w:rsidRPr="00151724">
              <w:rPr>
                <w:rFonts w:ascii="Calibri" w:hAnsi="Calibri" w:cs="Calibri"/>
              </w:rPr>
              <w:t>Review family satisfaction and concerns</w:t>
            </w:r>
          </w:p>
        </w:tc>
        <w:tc>
          <w:tcPr>
            <w:tcW w:w="0" w:type="auto"/>
            <w:vAlign w:val="center"/>
            <w:hideMark/>
          </w:tcPr>
          <w:p w14:paraId="24865100" w14:textId="77777777" w:rsidR="008A06E0" w:rsidRPr="00151724" w:rsidRDefault="008A06E0" w:rsidP="008A06E0">
            <w:pPr>
              <w:rPr>
                <w:rFonts w:ascii="Calibri" w:hAnsi="Calibri" w:cs="Calibri"/>
              </w:rPr>
            </w:pPr>
            <w:r w:rsidRPr="00151724">
              <w:rPr>
                <w:rFonts w:ascii="Calibri" w:hAnsi="Calibri" w:cs="Calibri"/>
              </w:rPr>
              <w:t>Team Leader, Families</w:t>
            </w:r>
          </w:p>
        </w:tc>
      </w:tr>
      <w:tr w:rsidR="008A06E0" w:rsidRPr="00151724" w14:paraId="376728D6" w14:textId="77777777" w:rsidTr="008A06E0">
        <w:trPr>
          <w:tblCellSpacing w:w="15" w:type="dxa"/>
        </w:trPr>
        <w:tc>
          <w:tcPr>
            <w:tcW w:w="0" w:type="auto"/>
            <w:vAlign w:val="center"/>
            <w:hideMark/>
          </w:tcPr>
          <w:p w14:paraId="1B1191A5" w14:textId="77777777" w:rsidR="008A06E0" w:rsidRPr="00151724" w:rsidRDefault="008A06E0" w:rsidP="008A06E0">
            <w:pPr>
              <w:rPr>
                <w:rFonts w:ascii="Calibri" w:hAnsi="Calibri" w:cs="Calibri"/>
              </w:rPr>
            </w:pPr>
            <w:r w:rsidRPr="00151724">
              <w:rPr>
                <w:rFonts w:ascii="Calibri" w:hAnsi="Calibri" w:cs="Calibri"/>
              </w:rPr>
              <w:lastRenderedPageBreak/>
              <w:t>Regulatory compliance review</w:t>
            </w:r>
          </w:p>
        </w:tc>
        <w:tc>
          <w:tcPr>
            <w:tcW w:w="0" w:type="auto"/>
            <w:vAlign w:val="center"/>
            <w:hideMark/>
          </w:tcPr>
          <w:p w14:paraId="0C0D2C8E" w14:textId="77777777" w:rsidR="008A06E0" w:rsidRPr="00151724" w:rsidRDefault="008A06E0" w:rsidP="008A06E0">
            <w:pPr>
              <w:rPr>
                <w:rFonts w:ascii="Calibri" w:hAnsi="Calibri" w:cs="Calibri"/>
              </w:rPr>
            </w:pPr>
            <w:r w:rsidRPr="00151724">
              <w:rPr>
                <w:rFonts w:ascii="Calibri" w:hAnsi="Calibri" w:cs="Calibri"/>
              </w:rPr>
              <w:t>Annually or during inspection</w:t>
            </w:r>
          </w:p>
        </w:tc>
        <w:tc>
          <w:tcPr>
            <w:tcW w:w="0" w:type="auto"/>
            <w:vAlign w:val="center"/>
            <w:hideMark/>
          </w:tcPr>
          <w:p w14:paraId="7072ED3E" w14:textId="77777777" w:rsidR="008A06E0" w:rsidRPr="00151724" w:rsidRDefault="008A06E0" w:rsidP="008A06E0">
            <w:pPr>
              <w:rPr>
                <w:rFonts w:ascii="Calibri" w:hAnsi="Calibri" w:cs="Calibri"/>
              </w:rPr>
            </w:pPr>
            <w:r w:rsidRPr="00151724">
              <w:rPr>
                <w:rFonts w:ascii="Calibri" w:hAnsi="Calibri" w:cs="Calibri"/>
              </w:rPr>
              <w:t>Confirm compliance with CIW expectations</w:t>
            </w:r>
          </w:p>
        </w:tc>
        <w:tc>
          <w:tcPr>
            <w:tcW w:w="0" w:type="auto"/>
            <w:vAlign w:val="center"/>
            <w:hideMark/>
          </w:tcPr>
          <w:p w14:paraId="0404636E" w14:textId="77777777" w:rsidR="008A06E0" w:rsidRPr="00151724" w:rsidRDefault="008A06E0" w:rsidP="008A06E0">
            <w:pPr>
              <w:rPr>
                <w:rFonts w:ascii="Calibri" w:hAnsi="Calibri" w:cs="Calibri"/>
              </w:rPr>
            </w:pPr>
            <w:r w:rsidRPr="00151724">
              <w:rPr>
                <w:rFonts w:ascii="Calibri" w:hAnsi="Calibri" w:cs="Calibri"/>
              </w:rPr>
              <w:t>Manager, Team Leader</w:t>
            </w:r>
          </w:p>
        </w:tc>
      </w:tr>
      <w:tr w:rsidR="008A06E0" w:rsidRPr="00151724" w14:paraId="04FD27B4" w14:textId="77777777" w:rsidTr="008A06E0">
        <w:trPr>
          <w:tblCellSpacing w:w="15" w:type="dxa"/>
        </w:trPr>
        <w:tc>
          <w:tcPr>
            <w:tcW w:w="0" w:type="auto"/>
            <w:vAlign w:val="center"/>
            <w:hideMark/>
          </w:tcPr>
          <w:p w14:paraId="0B966439" w14:textId="77777777" w:rsidR="008A06E0" w:rsidRPr="00151724" w:rsidRDefault="008A06E0" w:rsidP="008A06E0">
            <w:pPr>
              <w:rPr>
                <w:rFonts w:ascii="Calibri" w:hAnsi="Calibri" w:cs="Calibri"/>
              </w:rPr>
            </w:pPr>
            <w:r w:rsidRPr="00151724">
              <w:rPr>
                <w:rFonts w:ascii="Calibri" w:hAnsi="Calibri" w:cs="Calibri"/>
              </w:rPr>
              <w:t>Training provider review</w:t>
            </w:r>
          </w:p>
        </w:tc>
        <w:tc>
          <w:tcPr>
            <w:tcW w:w="0" w:type="auto"/>
            <w:vAlign w:val="center"/>
            <w:hideMark/>
          </w:tcPr>
          <w:p w14:paraId="238FA751" w14:textId="77777777" w:rsidR="008A06E0" w:rsidRPr="00151724" w:rsidRDefault="008A06E0" w:rsidP="008A06E0">
            <w:pPr>
              <w:rPr>
                <w:rFonts w:ascii="Calibri" w:hAnsi="Calibri" w:cs="Calibri"/>
              </w:rPr>
            </w:pPr>
            <w:r w:rsidRPr="00151724">
              <w:rPr>
                <w:rFonts w:ascii="Calibri" w:hAnsi="Calibri" w:cs="Calibri"/>
              </w:rPr>
              <w:t>Annually</w:t>
            </w:r>
          </w:p>
        </w:tc>
        <w:tc>
          <w:tcPr>
            <w:tcW w:w="0" w:type="auto"/>
            <w:vAlign w:val="center"/>
            <w:hideMark/>
          </w:tcPr>
          <w:p w14:paraId="59128246" w14:textId="77777777" w:rsidR="008A06E0" w:rsidRPr="00151724" w:rsidRDefault="008A06E0" w:rsidP="008A06E0">
            <w:pPr>
              <w:rPr>
                <w:rFonts w:ascii="Calibri" w:hAnsi="Calibri" w:cs="Calibri"/>
              </w:rPr>
            </w:pPr>
            <w:r w:rsidRPr="00151724">
              <w:rPr>
                <w:rFonts w:ascii="Calibri" w:hAnsi="Calibri" w:cs="Calibri"/>
              </w:rPr>
              <w:t>Evaluate external and online training provider performance</w:t>
            </w:r>
          </w:p>
        </w:tc>
        <w:tc>
          <w:tcPr>
            <w:tcW w:w="0" w:type="auto"/>
            <w:vAlign w:val="center"/>
            <w:hideMark/>
          </w:tcPr>
          <w:p w14:paraId="361CABF2" w14:textId="77777777" w:rsidR="008A06E0" w:rsidRPr="00151724" w:rsidRDefault="008A06E0" w:rsidP="008A06E0">
            <w:pPr>
              <w:rPr>
                <w:rFonts w:ascii="Calibri" w:hAnsi="Calibri" w:cs="Calibri"/>
              </w:rPr>
            </w:pPr>
            <w:r w:rsidRPr="00151724">
              <w:rPr>
                <w:rFonts w:ascii="Calibri" w:hAnsi="Calibri" w:cs="Calibri"/>
              </w:rPr>
              <w:t>Team Leader, Manager</w:t>
            </w:r>
          </w:p>
        </w:tc>
      </w:tr>
      <w:tr w:rsidR="008A06E0" w:rsidRPr="00151724" w14:paraId="48597EF8" w14:textId="77777777" w:rsidTr="008A06E0">
        <w:trPr>
          <w:tblCellSpacing w:w="15" w:type="dxa"/>
        </w:trPr>
        <w:tc>
          <w:tcPr>
            <w:tcW w:w="0" w:type="auto"/>
            <w:vAlign w:val="center"/>
            <w:hideMark/>
          </w:tcPr>
          <w:p w14:paraId="7EE8CE1F" w14:textId="77777777" w:rsidR="008A06E0" w:rsidRPr="00151724" w:rsidRDefault="008A06E0" w:rsidP="008A06E0">
            <w:pPr>
              <w:rPr>
                <w:rFonts w:ascii="Calibri" w:hAnsi="Calibri" w:cs="Calibri"/>
              </w:rPr>
            </w:pPr>
            <w:r w:rsidRPr="00151724">
              <w:rPr>
                <w:rFonts w:ascii="Calibri" w:hAnsi="Calibri" w:cs="Calibri"/>
              </w:rPr>
              <w:t>Continuous improvement review</w:t>
            </w:r>
          </w:p>
        </w:tc>
        <w:tc>
          <w:tcPr>
            <w:tcW w:w="0" w:type="auto"/>
            <w:vAlign w:val="center"/>
            <w:hideMark/>
          </w:tcPr>
          <w:p w14:paraId="44388222" w14:textId="77777777" w:rsidR="008A06E0" w:rsidRPr="00151724" w:rsidRDefault="008A06E0" w:rsidP="008A06E0">
            <w:pPr>
              <w:rPr>
                <w:rFonts w:ascii="Calibri" w:hAnsi="Calibri" w:cs="Calibri"/>
              </w:rPr>
            </w:pPr>
            <w:r w:rsidRPr="00151724">
              <w:rPr>
                <w:rFonts w:ascii="Calibri" w:hAnsi="Calibri" w:cs="Calibri"/>
              </w:rPr>
              <w:t>Ongoing</w:t>
            </w:r>
          </w:p>
        </w:tc>
        <w:tc>
          <w:tcPr>
            <w:tcW w:w="0" w:type="auto"/>
            <w:vAlign w:val="center"/>
            <w:hideMark/>
          </w:tcPr>
          <w:p w14:paraId="46E52A64" w14:textId="77777777" w:rsidR="008A06E0" w:rsidRPr="00151724" w:rsidRDefault="008A06E0" w:rsidP="008A06E0">
            <w:pPr>
              <w:rPr>
                <w:rFonts w:ascii="Calibri" w:hAnsi="Calibri" w:cs="Calibri"/>
              </w:rPr>
            </w:pPr>
            <w:r w:rsidRPr="00151724">
              <w:rPr>
                <w:rFonts w:ascii="Calibri" w:hAnsi="Calibri" w:cs="Calibri"/>
              </w:rPr>
              <w:t>Adjust supervision structure, training content, or communication</w:t>
            </w:r>
          </w:p>
        </w:tc>
        <w:tc>
          <w:tcPr>
            <w:tcW w:w="0" w:type="auto"/>
            <w:vAlign w:val="center"/>
            <w:hideMark/>
          </w:tcPr>
          <w:p w14:paraId="60982893" w14:textId="77777777" w:rsidR="008A06E0" w:rsidRPr="00151724" w:rsidRDefault="008A06E0" w:rsidP="008A06E0">
            <w:pPr>
              <w:rPr>
                <w:rFonts w:ascii="Calibri" w:hAnsi="Calibri" w:cs="Calibri"/>
              </w:rPr>
            </w:pPr>
            <w:r w:rsidRPr="00151724">
              <w:rPr>
                <w:rFonts w:ascii="Calibri" w:hAnsi="Calibri" w:cs="Calibri"/>
              </w:rPr>
              <w:t>Team Leader, Manager</w:t>
            </w:r>
          </w:p>
        </w:tc>
      </w:tr>
    </w:tbl>
    <w:p w14:paraId="336B75A3" w14:textId="340F3CDB" w:rsidR="0010661F" w:rsidRPr="00151724" w:rsidRDefault="00F650C2" w:rsidP="0010661F">
      <w:pPr>
        <w:rPr>
          <w:rFonts w:ascii="Calibri" w:hAnsi="Calibri" w:cs="Calibri"/>
        </w:rPr>
      </w:pPr>
      <w:r w:rsidRPr="00151724">
        <w:rPr>
          <w:rFonts w:ascii="Calibri" w:eastAsia="Times New Roman" w:hAnsi="Calibri" w:cs="Calibri"/>
          <w:kern w:val="0"/>
          <w:lang w:eastAsia="en-GB"/>
          <w14:ligatures w14:val="none"/>
        </w:rPr>
        <w:br/>
      </w:r>
      <w:r w:rsidR="0010661F" w:rsidRPr="00151724">
        <w:rPr>
          <w:rFonts w:ascii="Calibri" w:hAnsi="Calibri" w:cs="Calibri"/>
        </w:rPr>
        <w:t>Documentation accuracy will be checked through monthly audits using a structured checklist to confirm whether staff follow care</w:t>
      </w:r>
      <w:r w:rsidR="0010661F" w:rsidRPr="00151724">
        <w:rPr>
          <w:rFonts w:ascii="Calibri" w:hAnsi="Calibri" w:cs="Calibri"/>
        </w:rPr>
        <w:noBreakHyphen/>
        <w:t>plan routines, communication approaches and risk</w:t>
      </w:r>
      <w:r w:rsidR="0010661F" w:rsidRPr="00151724">
        <w:rPr>
          <w:rFonts w:ascii="Calibri" w:hAnsi="Calibri" w:cs="Calibri"/>
        </w:rPr>
        <w:noBreakHyphen/>
        <w:t>management instructions correctly. Complaint reduction will be monitored through quarterly reviews of family feedback and formal complaints, with a target of reducing documentation</w:t>
      </w:r>
      <w:r w:rsidR="0010661F" w:rsidRPr="00151724">
        <w:rPr>
          <w:rFonts w:ascii="Calibri" w:hAnsi="Calibri" w:cs="Calibri"/>
        </w:rPr>
        <w:noBreakHyphen/>
        <w:t>related complaints from six per quarter to two by the end of Year 1. Incident trends will be reviewed monthly to identify whether inconsistent care</w:t>
      </w:r>
      <w:r w:rsidR="0010661F" w:rsidRPr="00151724">
        <w:rPr>
          <w:rFonts w:ascii="Calibri" w:hAnsi="Calibri" w:cs="Calibri"/>
        </w:rPr>
        <w:noBreakHyphen/>
        <w:t>plan adherence continues to contribute to errors or safeguarding concerns. Supervision quality will be assessed through supervision records, attendance logs and evidence of reflective practice to ensure strengthened supervision is delivered consistently.</w:t>
      </w:r>
    </w:p>
    <w:p w14:paraId="3C8CAFDA" w14:textId="2D0E19CF" w:rsidR="0010661F" w:rsidRPr="00151724" w:rsidRDefault="0010661F" w:rsidP="0010661F">
      <w:pPr>
        <w:rPr>
          <w:rFonts w:ascii="Calibri" w:hAnsi="Calibri" w:cs="Calibri"/>
        </w:rPr>
      </w:pPr>
      <w:r w:rsidRPr="00151724">
        <w:rPr>
          <w:rFonts w:ascii="Calibri" w:hAnsi="Calibri" w:cs="Calibri"/>
        </w:rPr>
        <w:t>Review points are set for Weeks 2, 4 and 6 to assess early progress, followed by quarterly reviews to monitor sustained improvement. Annual financial reviews will check whether expected benefits</w:t>
      </w:r>
      <w:r w:rsidR="004D65E1" w:rsidRPr="00151724">
        <w:rPr>
          <w:rFonts w:ascii="Calibri" w:hAnsi="Calibri" w:cs="Calibri"/>
        </w:rPr>
        <w:t xml:space="preserve"> such as </w:t>
      </w:r>
      <w:r w:rsidRPr="00151724">
        <w:rPr>
          <w:rFonts w:ascii="Calibri" w:hAnsi="Calibri" w:cs="Calibri"/>
        </w:rPr>
        <w:t>reduced HR involvement, fewer agency shifts and improved staff retention</w:t>
      </w:r>
      <w:r w:rsidR="004D65E1" w:rsidRPr="00151724">
        <w:rPr>
          <w:rFonts w:ascii="Calibri" w:hAnsi="Calibri" w:cs="Calibri"/>
        </w:rPr>
        <w:t xml:space="preserve"> </w:t>
      </w:r>
      <w:r w:rsidRPr="00151724">
        <w:rPr>
          <w:rFonts w:ascii="Calibri" w:hAnsi="Calibri" w:cs="Calibri"/>
        </w:rPr>
        <w:t>are being achieved. Feedback from families, MDT professionals and support workers will be gathered through surveys, supervision discussions and routine communication to ensure the intervention remains responsive to need. Where targets are not met, corrective actions such as refresher training, additional supervision or updates to documentation will be put in place.</w:t>
      </w:r>
    </w:p>
    <w:p w14:paraId="7C431C87" w14:textId="5306BE27" w:rsidR="0010661F" w:rsidRPr="00151724" w:rsidRDefault="00A403AE" w:rsidP="0010661F">
      <w:pPr>
        <w:rPr>
          <w:rFonts w:ascii="Calibri" w:hAnsi="Calibri" w:cs="Calibri"/>
        </w:rPr>
      </w:pPr>
      <w:r w:rsidRPr="00A403AE">
        <w:rPr>
          <w:rFonts w:ascii="Calibri" w:hAnsi="Calibri" w:cs="Calibri"/>
        </w:rPr>
        <w:t xml:space="preserve">Regular monitoring will allow the service to see whether the changes are </w:t>
      </w:r>
      <w:proofErr w:type="gramStart"/>
      <w:r w:rsidRPr="00A403AE">
        <w:rPr>
          <w:rFonts w:ascii="Calibri" w:hAnsi="Calibri" w:cs="Calibri"/>
        </w:rPr>
        <w:t>actually improving</w:t>
      </w:r>
      <w:proofErr w:type="gramEnd"/>
      <w:r w:rsidRPr="00A403AE">
        <w:rPr>
          <w:rFonts w:ascii="Calibri" w:hAnsi="Calibri" w:cs="Calibri"/>
        </w:rPr>
        <w:t xml:space="preserve"> practice. If the targets are not being met, the findings can be used to decide whether further training, supervision or changes to the care plans are needed</w:t>
      </w:r>
      <w:r w:rsidR="0010661F" w:rsidRPr="00151724">
        <w:rPr>
          <w:rFonts w:ascii="Calibri" w:hAnsi="Calibri" w:cs="Calibri"/>
        </w:rPr>
        <w:t>. It provides clear evidence of whether strengthened supervision and training are improving care</w:t>
      </w:r>
      <w:r w:rsidR="0010661F" w:rsidRPr="00151724">
        <w:rPr>
          <w:rFonts w:ascii="Calibri" w:hAnsi="Calibri" w:cs="Calibri"/>
        </w:rPr>
        <w:noBreakHyphen/>
        <w:t>plan adherence and supports ongoing improvement across the service.</w:t>
      </w:r>
    </w:p>
    <w:p w14:paraId="6AF5F74C" w14:textId="35AA5B2F" w:rsidR="001135CA" w:rsidRPr="00151724" w:rsidRDefault="001135CA" w:rsidP="0010661F">
      <w:pPr>
        <w:rPr>
          <w:rFonts w:ascii="Calibri" w:hAnsi="Calibri" w:cs="Calibri"/>
          <w:highlight w:val="yellow"/>
        </w:rPr>
      </w:pPr>
    </w:p>
    <w:p w14:paraId="6C9E6A08" w14:textId="4375505E" w:rsidR="001135CA" w:rsidRPr="00151724" w:rsidRDefault="00F650C2" w:rsidP="00FC7100">
      <w:pPr>
        <w:pStyle w:val="Heading1"/>
        <w:rPr>
          <w:rFonts w:ascii="Calibri" w:hAnsi="Calibri" w:cs="Calibri"/>
        </w:rPr>
      </w:pPr>
      <w:bookmarkStart w:id="54" w:name="_Toc238750466"/>
      <w:bookmarkStart w:id="55" w:name="_Toc238759793"/>
      <w:r w:rsidRPr="00151724">
        <w:rPr>
          <w:rFonts w:ascii="Calibri" w:hAnsi="Calibri" w:cs="Calibri"/>
        </w:rPr>
        <w:lastRenderedPageBreak/>
        <w:t>13. Conclusion</w:t>
      </w:r>
      <w:bookmarkEnd w:id="54"/>
      <w:bookmarkEnd w:id="55"/>
      <w:r w:rsidRPr="00151724">
        <w:rPr>
          <w:rFonts w:ascii="Calibri" w:hAnsi="Calibri" w:cs="Calibri"/>
        </w:rPr>
        <w:t xml:space="preserve"> </w:t>
      </w:r>
    </w:p>
    <w:p w14:paraId="70E2576A" w14:textId="76E1E56C" w:rsidR="009005CB" w:rsidRPr="00A2516D" w:rsidRDefault="005A620E" w:rsidP="001C2279">
      <w:pPr>
        <w:rPr>
          <w:highlight w:val="yellow"/>
        </w:rPr>
      </w:pPr>
      <w:r w:rsidRPr="00151724">
        <w:rPr>
          <w:rFonts w:ascii="Calibri" w:hAnsi="Calibri" w:cs="Calibri"/>
        </w:rPr>
        <w:t>This report examined the problem of inconsistent care</w:t>
      </w:r>
      <w:r w:rsidRPr="00151724">
        <w:rPr>
          <w:rFonts w:ascii="Calibri" w:hAnsi="Calibri" w:cs="Calibri"/>
        </w:rPr>
        <w:noBreakHyphen/>
        <w:t>plan adherence, drawing on workplace evidence and four analytical tools to identify the human, documentation and organisational factors contributing to variability in practice. Four alternative solutions were developed and evaluated using a weighted decision grid and financial analysis. Although the grid produced a joint outcome, strengthened supervision and documentation</w:t>
      </w:r>
      <w:r w:rsidRPr="00151724">
        <w:rPr>
          <w:rFonts w:ascii="Calibri" w:hAnsi="Calibri" w:cs="Calibri"/>
        </w:rPr>
        <w:noBreakHyphen/>
        <w:t>focused training was selected because it aligns most closely with the dominant root causes and is feasible within current organisational constraints. The implementation plan outlines a structured 10</w:t>
      </w:r>
      <w:r w:rsidRPr="00151724">
        <w:rPr>
          <w:rFonts w:ascii="Calibri" w:hAnsi="Calibri" w:cs="Calibri"/>
        </w:rPr>
        <w:noBreakHyphen/>
        <w:t xml:space="preserve">week schedule supported by targeted communication and stakeholder engagement. Monitoring and review processes provide measurable indicators of progress, ensuring improvements in documentation accuracy, staff competency and complaint reduction. </w:t>
      </w:r>
      <w:r w:rsidR="001C2279" w:rsidRPr="001C2279">
        <w:rPr>
          <w:rFonts w:ascii="Calibri" w:hAnsi="Calibri" w:cs="Calibri"/>
        </w:rPr>
        <w:t>Overall, I believe increased supervision alongside documentation-focused training is the most realistic option for this service. It addresses the main causes identified during the analysis without requiring major changes to the existing system. Its success will depend on staff engagement, consistent supervision and regular review of the results.</w:t>
      </w:r>
    </w:p>
    <w:p w14:paraId="52682D46" w14:textId="77777777" w:rsidR="00F37DFA" w:rsidRDefault="00F37DFA" w:rsidP="006371C1">
      <w:pPr>
        <w:rPr>
          <w:rStyle w:val="Heading1Char"/>
        </w:rPr>
      </w:pPr>
      <w:bookmarkStart w:id="56" w:name="_Toc238750467"/>
    </w:p>
    <w:p w14:paraId="19C7F582" w14:textId="77777777" w:rsidR="00F37DFA" w:rsidRDefault="00F37DFA" w:rsidP="006371C1">
      <w:pPr>
        <w:rPr>
          <w:rStyle w:val="Heading1Char"/>
        </w:rPr>
      </w:pPr>
    </w:p>
    <w:p w14:paraId="674A7584" w14:textId="77777777" w:rsidR="00F37DFA" w:rsidRDefault="00F37DFA" w:rsidP="006371C1">
      <w:pPr>
        <w:rPr>
          <w:rStyle w:val="Heading1Char"/>
        </w:rPr>
      </w:pPr>
    </w:p>
    <w:p w14:paraId="2EE5D7BA" w14:textId="77777777" w:rsidR="00F37DFA" w:rsidRDefault="00F37DFA" w:rsidP="006371C1">
      <w:pPr>
        <w:rPr>
          <w:rStyle w:val="Heading1Char"/>
        </w:rPr>
      </w:pPr>
    </w:p>
    <w:p w14:paraId="6B9ABF56" w14:textId="77777777" w:rsidR="00F37DFA" w:rsidRDefault="00F37DFA" w:rsidP="006371C1">
      <w:pPr>
        <w:rPr>
          <w:rStyle w:val="Heading1Char"/>
        </w:rPr>
      </w:pPr>
    </w:p>
    <w:p w14:paraId="0695225B" w14:textId="77777777" w:rsidR="00F37DFA" w:rsidRDefault="00F37DFA" w:rsidP="006371C1">
      <w:pPr>
        <w:rPr>
          <w:rStyle w:val="Heading1Char"/>
        </w:rPr>
      </w:pPr>
    </w:p>
    <w:p w14:paraId="0063210A" w14:textId="77777777" w:rsidR="00F37DFA" w:rsidRDefault="00F37DFA" w:rsidP="006371C1">
      <w:pPr>
        <w:rPr>
          <w:rStyle w:val="Heading1Char"/>
        </w:rPr>
      </w:pPr>
    </w:p>
    <w:p w14:paraId="27061376" w14:textId="77777777" w:rsidR="00F37DFA" w:rsidRDefault="00F37DFA" w:rsidP="006371C1">
      <w:pPr>
        <w:rPr>
          <w:rStyle w:val="Heading1Char"/>
        </w:rPr>
      </w:pPr>
    </w:p>
    <w:p w14:paraId="44BAC3CC" w14:textId="77777777" w:rsidR="00F37DFA" w:rsidRDefault="00F37DFA" w:rsidP="006371C1">
      <w:pPr>
        <w:rPr>
          <w:rStyle w:val="Heading1Char"/>
        </w:rPr>
      </w:pPr>
    </w:p>
    <w:p w14:paraId="3F4B4EC8" w14:textId="77777777" w:rsidR="00F37DFA" w:rsidRDefault="00F37DFA" w:rsidP="006371C1">
      <w:pPr>
        <w:rPr>
          <w:rStyle w:val="Heading1Char"/>
        </w:rPr>
      </w:pPr>
    </w:p>
    <w:p w14:paraId="4F573B6A" w14:textId="77777777" w:rsidR="00F37DFA" w:rsidRDefault="00F37DFA" w:rsidP="006371C1">
      <w:pPr>
        <w:rPr>
          <w:rStyle w:val="Heading1Char"/>
        </w:rPr>
      </w:pPr>
    </w:p>
    <w:p w14:paraId="2811155F" w14:textId="59489B9D" w:rsidR="00F37DFA" w:rsidRPr="00F37DFA" w:rsidRDefault="001135CA" w:rsidP="0019650E">
      <w:pPr>
        <w:rPr>
          <w:rFonts w:asciiTheme="majorHAnsi" w:eastAsiaTheme="majorEastAsia" w:hAnsiTheme="majorHAnsi" w:cstheme="majorBidi"/>
          <w:color w:val="0F4761" w:themeColor="accent1" w:themeShade="BF"/>
          <w:sz w:val="40"/>
          <w:szCs w:val="40"/>
        </w:rPr>
      </w:pPr>
      <w:bookmarkStart w:id="57" w:name="_Toc238759794"/>
      <w:r w:rsidRPr="00FC7100">
        <w:rPr>
          <w:rStyle w:val="Heading1Char"/>
        </w:rPr>
        <w:lastRenderedPageBreak/>
        <w:t>R</w:t>
      </w:r>
      <w:bookmarkEnd w:id="56"/>
      <w:r w:rsidR="00A17E9F">
        <w:rPr>
          <w:rStyle w:val="Heading1Char"/>
        </w:rPr>
        <w:t>eferences</w:t>
      </w:r>
      <w:bookmarkEnd w:id="57"/>
      <w:r w:rsidRPr="00FC7100">
        <w:rPr>
          <w:rStyle w:val="Heading1Char"/>
        </w:rPr>
        <w:t xml:space="preserve"> </w:t>
      </w:r>
    </w:p>
    <w:p w14:paraId="326DA6DE" w14:textId="77777777" w:rsidR="00F37DFA" w:rsidRPr="00CF630A" w:rsidRDefault="00F37DFA" w:rsidP="006371C1">
      <w:r w:rsidRPr="00CF630A">
        <w:br/>
        <w:t>Adams, S., Cohen, E., Mahant, S., Friedman, J. N., MacCulloch, R., &amp; Nicholas, D. B. (2013). Exploring the usefulness of comprehensive care plans for children with medical complexity (CMC): a qualitative study. </w:t>
      </w:r>
      <w:r w:rsidRPr="00CF630A">
        <w:rPr>
          <w:i/>
          <w:iCs/>
        </w:rPr>
        <w:t xml:space="preserve">BMC </w:t>
      </w:r>
      <w:proofErr w:type="spellStart"/>
      <w:r w:rsidRPr="00CF630A">
        <w:rPr>
          <w:i/>
          <w:iCs/>
        </w:rPr>
        <w:t>Pediatrics</w:t>
      </w:r>
      <w:proofErr w:type="spellEnd"/>
      <w:r w:rsidRPr="00CF630A">
        <w:t>, </w:t>
      </w:r>
      <w:r w:rsidRPr="00CF630A">
        <w:rPr>
          <w:i/>
          <w:iCs/>
        </w:rPr>
        <w:t>13</w:t>
      </w:r>
      <w:r w:rsidRPr="00CF630A">
        <w:t xml:space="preserve">(1). </w:t>
      </w:r>
      <w:hyperlink r:id="rId26" w:history="1">
        <w:r w:rsidRPr="00CF630A">
          <w:rPr>
            <w:rStyle w:val="Hyperlink"/>
          </w:rPr>
          <w:t>https://doi.org/10.1186/1471-2431-13-10</w:t>
        </w:r>
      </w:hyperlink>
    </w:p>
    <w:p w14:paraId="33A765D2" w14:textId="77777777" w:rsidR="00F37DFA" w:rsidRPr="005D2C54" w:rsidRDefault="00F37DFA" w:rsidP="0019650E">
      <w:r w:rsidRPr="005D2C54">
        <w:t>Boardman, A. E., Greenberg, D. H., Vining, A. R., &amp; Weimer, D. L. (2018). Cost-benefit analysis: Concepts and practice (5th ed.). Cambridge University Press.</w:t>
      </w:r>
    </w:p>
    <w:p w14:paraId="37F9F498" w14:textId="77777777" w:rsidR="00F37DFA" w:rsidRPr="005D2C54" w:rsidRDefault="00F37DFA" w:rsidP="0019650E">
      <w:r w:rsidRPr="005D2C54">
        <w:t>Buzan, T., &amp; Buzan, B. (1993). The mind map book: How to use radiant thinking to maximize your brain’s untapped potential. BBC Books.</w:t>
      </w:r>
    </w:p>
    <w:p w14:paraId="0B2933C1" w14:textId="77777777" w:rsidR="00F37DFA" w:rsidRPr="00CF630A" w:rsidRDefault="00F37DFA" w:rsidP="00FC7250">
      <w:proofErr w:type="spellStart"/>
      <w:r w:rsidRPr="00CF630A">
        <w:t>Dörner</w:t>
      </w:r>
      <w:proofErr w:type="spellEnd"/>
      <w:r w:rsidRPr="00CF630A">
        <w:t>, D., &amp; Funke, J. (2017). Complex Problem Solving: What It Is and What It Is Not. </w:t>
      </w:r>
      <w:r w:rsidRPr="00CF630A">
        <w:rPr>
          <w:i/>
          <w:iCs/>
        </w:rPr>
        <w:t>Frontiers in Psychology</w:t>
      </w:r>
      <w:r w:rsidRPr="00CF630A">
        <w:t>, </w:t>
      </w:r>
      <w:r w:rsidRPr="00CF630A">
        <w:rPr>
          <w:i/>
          <w:iCs/>
        </w:rPr>
        <w:t>8</w:t>
      </w:r>
      <w:r w:rsidRPr="00CF630A">
        <w:t xml:space="preserve">. </w:t>
      </w:r>
      <w:hyperlink r:id="rId27" w:history="1">
        <w:r w:rsidRPr="00CF630A">
          <w:rPr>
            <w:rStyle w:val="Hyperlink"/>
          </w:rPr>
          <w:t>https://doi.org/10.3389/fpsyg.2017.01153</w:t>
        </w:r>
      </w:hyperlink>
    </w:p>
    <w:p w14:paraId="46B31FFF" w14:textId="77777777" w:rsidR="00F37DFA" w:rsidRPr="005D2C54" w:rsidRDefault="00F37DFA" w:rsidP="0019650E">
      <w:r w:rsidRPr="005D2C54">
        <w:t>Ishikawa, K. (1985). What is total quality control? The Japanese way (D. J. Lu, Trans.). Prentice-Hall.</w:t>
      </w:r>
    </w:p>
    <w:p w14:paraId="60DF4BE8" w14:textId="77777777" w:rsidR="00F37DFA" w:rsidRDefault="00F37DFA" w:rsidP="0019650E">
      <w:r w:rsidRPr="005D2C54">
        <w:t xml:space="preserve">Mitchell, R. K., Agle, B. R., &amp; Wood, D. J. (1997). Toward a theory of stakeholder identification and salience: Defining the principle of who and what really counts. Academy of Management Review, 22(4), 853-886. </w:t>
      </w:r>
      <w:hyperlink r:id="rId28" w:history="1">
        <w:r w:rsidRPr="00E4290B">
          <w:rPr>
            <w:rStyle w:val="Hyperlink"/>
          </w:rPr>
          <w:t>https://doi.org/10.2307/259247</w:t>
        </w:r>
      </w:hyperlink>
    </w:p>
    <w:p w14:paraId="716FEE0D" w14:textId="77777777" w:rsidR="00F37DFA" w:rsidRPr="00CF630A" w:rsidRDefault="00F37DFA" w:rsidP="00FC7250">
      <w:r w:rsidRPr="00CF630A">
        <w:br/>
        <w:t>Németh, B., Molnár, A., Bozóki, S., Wijaya, K., Inotai, A., Campbell, J. D, &amp; Kaló, Z. (2019). Comparison of weighting methods used in multicriteria decision analysis frameworks in healthcare with focus on low- and middle-income countries. </w:t>
      </w:r>
      <w:r w:rsidRPr="00CF630A">
        <w:rPr>
          <w:i/>
          <w:iCs/>
        </w:rPr>
        <w:t>Journal of Comparative Effectiveness Research</w:t>
      </w:r>
      <w:r w:rsidRPr="00CF630A">
        <w:t>, </w:t>
      </w:r>
      <w:r w:rsidRPr="00CF630A">
        <w:rPr>
          <w:i/>
          <w:iCs/>
        </w:rPr>
        <w:t>8</w:t>
      </w:r>
      <w:r w:rsidRPr="00CF630A">
        <w:t xml:space="preserve">(4), 195–204. </w:t>
      </w:r>
      <w:hyperlink r:id="rId29" w:history="1">
        <w:r w:rsidRPr="00CF630A">
          <w:rPr>
            <w:rStyle w:val="Hyperlink"/>
          </w:rPr>
          <w:t>https://doi.org/10.2217/cer-2018-0102</w:t>
        </w:r>
      </w:hyperlink>
    </w:p>
    <w:p w14:paraId="6E0C62B4" w14:textId="77777777" w:rsidR="00F37DFA" w:rsidRPr="005D2C54" w:rsidRDefault="00F37DFA" w:rsidP="0019650E">
      <w:r w:rsidRPr="005D2C54">
        <w:t>Ohno, T. (1988). Toyota production system: Beyond large-scale production. Productivity Press.</w:t>
      </w:r>
    </w:p>
    <w:p w14:paraId="6C338880" w14:textId="77777777" w:rsidR="00F37DFA" w:rsidRPr="005D2C54" w:rsidRDefault="00F37DFA" w:rsidP="0019650E">
      <w:r w:rsidRPr="00FC7250">
        <w:rPr>
          <w:highlight w:val="yellow"/>
        </w:rPr>
        <w:t>‌</w:t>
      </w:r>
      <w:r w:rsidRPr="005D2C54">
        <w:t>Osborn, A. F. (1953). Applied imagination: Principles and procedures of creative problem-solving. Charles Scribner’s Sons.</w:t>
      </w:r>
    </w:p>
    <w:p w14:paraId="1008931C" w14:textId="77777777" w:rsidR="00F37DFA" w:rsidRPr="00CF630A" w:rsidRDefault="00F37DFA" w:rsidP="006371C1">
      <w:r w:rsidRPr="00CF630A">
        <w:t>Sjöberg, M., Edberg, A., Rasmussen, B., &amp; Beck, I. (2021). Documentation of older people’s end-of-life care in the context of specialised palliative care: a retrospective review of patient records. </w:t>
      </w:r>
      <w:r w:rsidRPr="00CF630A">
        <w:rPr>
          <w:i/>
          <w:iCs/>
        </w:rPr>
        <w:t>BMC Palliative Care, 20</w:t>
      </w:r>
      <w:r w:rsidRPr="00CF630A">
        <w:t xml:space="preserve">. </w:t>
      </w:r>
      <w:hyperlink r:id="rId30" w:history="1">
        <w:r w:rsidRPr="00CF630A">
          <w:rPr>
            <w:rStyle w:val="Hyperlink"/>
          </w:rPr>
          <w:t>https://doi.org/10.1186/s12904-021-00771-w</w:t>
        </w:r>
      </w:hyperlink>
    </w:p>
    <w:p w14:paraId="34004F59" w14:textId="77777777" w:rsidR="00F37DFA" w:rsidRPr="00CF630A" w:rsidRDefault="00F37DFA" w:rsidP="00AB243E">
      <w:r w:rsidRPr="00CF630A">
        <w:t xml:space="preserve">‌World Health Organization (2003). Adherence to long-term </w:t>
      </w:r>
      <w:proofErr w:type="gramStart"/>
      <w:r w:rsidRPr="00CF630A">
        <w:t>therapies :</w:t>
      </w:r>
      <w:proofErr w:type="gramEnd"/>
      <w:r w:rsidRPr="00CF630A">
        <w:t xml:space="preserve"> evidence for action. World Health Organization. </w:t>
      </w:r>
      <w:hyperlink r:id="rId31" w:history="1">
        <w:r w:rsidRPr="00CF630A">
          <w:rPr>
            <w:rStyle w:val="Hyperlink"/>
          </w:rPr>
          <w:t>https://iris.who.int/handle/10665/42682</w:t>
        </w:r>
      </w:hyperlink>
    </w:p>
    <w:p w14:paraId="4EE65322" w14:textId="3963E0C3" w:rsidR="00FC7250" w:rsidRPr="00FC7250" w:rsidRDefault="00FC7250" w:rsidP="00FC7250">
      <w:pPr>
        <w:rPr>
          <w:highlight w:val="yellow"/>
        </w:rPr>
      </w:pPr>
    </w:p>
    <w:p w14:paraId="0A2BC5B8" w14:textId="75102720" w:rsidR="006D0109" w:rsidRPr="006D0109" w:rsidRDefault="006D0109" w:rsidP="006D0109">
      <w:pPr>
        <w:rPr>
          <w:highlight w:val="yellow"/>
        </w:rPr>
      </w:pPr>
    </w:p>
    <w:p w14:paraId="5B5B77B8" w14:textId="3D2E324A" w:rsidR="001135CA" w:rsidRPr="00A2516D" w:rsidRDefault="006D0109" w:rsidP="002C388F">
      <w:pPr>
        <w:rPr>
          <w:highlight w:val="yellow"/>
        </w:rPr>
      </w:pPr>
      <w:r w:rsidRPr="006D0109">
        <w:rPr>
          <w:highlight w:val="yellow"/>
        </w:rPr>
        <w:t>‌</w:t>
      </w:r>
    </w:p>
    <w:sectPr w:rsidR="001135CA" w:rsidRPr="00A2516D">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483B1" w14:textId="77777777" w:rsidR="00AD1916" w:rsidRDefault="00AD1916" w:rsidP="00D0748A">
      <w:pPr>
        <w:spacing w:after="0" w:line="240" w:lineRule="auto"/>
      </w:pPr>
      <w:r>
        <w:separator/>
      </w:r>
    </w:p>
  </w:endnote>
  <w:endnote w:type="continuationSeparator" w:id="0">
    <w:p w14:paraId="0FE9E97A" w14:textId="77777777" w:rsidR="00AD1916" w:rsidRDefault="00AD1916" w:rsidP="00D07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0520636"/>
      <w:docPartObj>
        <w:docPartGallery w:val="Page Numbers (Bottom of Page)"/>
        <w:docPartUnique/>
      </w:docPartObj>
    </w:sdtPr>
    <w:sdtContent>
      <w:p w14:paraId="3960457B" w14:textId="45BF79F4" w:rsidR="00B07250" w:rsidRDefault="00B07250">
        <w:pPr>
          <w:pStyle w:val="Footer"/>
        </w:pPr>
        <w:r>
          <w:fldChar w:fldCharType="begin"/>
        </w:r>
        <w:r>
          <w:instrText>PAGE   \* MERGEFORMAT</w:instrText>
        </w:r>
        <w:r>
          <w:fldChar w:fldCharType="separate"/>
        </w:r>
        <w:r>
          <w:t>2</w:t>
        </w:r>
        <w:r>
          <w:fldChar w:fldCharType="end"/>
        </w:r>
      </w:p>
    </w:sdtContent>
  </w:sdt>
  <w:p w14:paraId="126FDC40" w14:textId="77777777" w:rsidR="00B07250" w:rsidRDefault="00B07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69F9B" w14:textId="77777777" w:rsidR="00AD1916" w:rsidRDefault="00AD1916" w:rsidP="00D0748A">
      <w:pPr>
        <w:spacing w:after="0" w:line="240" w:lineRule="auto"/>
      </w:pPr>
      <w:r>
        <w:separator/>
      </w:r>
    </w:p>
  </w:footnote>
  <w:footnote w:type="continuationSeparator" w:id="0">
    <w:p w14:paraId="45E858EF" w14:textId="77777777" w:rsidR="00AD1916" w:rsidRDefault="00AD1916" w:rsidP="00D074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2B6F"/>
    <w:multiLevelType w:val="multilevel"/>
    <w:tmpl w:val="D92A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E39E6"/>
    <w:multiLevelType w:val="multilevel"/>
    <w:tmpl w:val="F574F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563DC"/>
    <w:multiLevelType w:val="multilevel"/>
    <w:tmpl w:val="76225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F93264"/>
    <w:multiLevelType w:val="multilevel"/>
    <w:tmpl w:val="A8ECE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F76682"/>
    <w:multiLevelType w:val="multilevel"/>
    <w:tmpl w:val="89284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8177B6"/>
    <w:multiLevelType w:val="multilevel"/>
    <w:tmpl w:val="93FA6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7A3682"/>
    <w:multiLevelType w:val="multilevel"/>
    <w:tmpl w:val="BD6A2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0A5B2F"/>
    <w:multiLevelType w:val="multilevel"/>
    <w:tmpl w:val="E7C65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C7B0D89"/>
    <w:multiLevelType w:val="multilevel"/>
    <w:tmpl w:val="FCECA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127E6E"/>
    <w:multiLevelType w:val="multilevel"/>
    <w:tmpl w:val="073C0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131B74"/>
    <w:multiLevelType w:val="hybridMultilevel"/>
    <w:tmpl w:val="CCBAB8BC"/>
    <w:lvl w:ilvl="0" w:tplc="E584B964">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1D3F2E"/>
    <w:multiLevelType w:val="multilevel"/>
    <w:tmpl w:val="1BC48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B36129"/>
    <w:multiLevelType w:val="multilevel"/>
    <w:tmpl w:val="6472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3D0669"/>
    <w:multiLevelType w:val="multilevel"/>
    <w:tmpl w:val="27987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9A1863"/>
    <w:multiLevelType w:val="multilevel"/>
    <w:tmpl w:val="8E34C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B22AB4"/>
    <w:multiLevelType w:val="multilevel"/>
    <w:tmpl w:val="0374C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B56046"/>
    <w:multiLevelType w:val="hybridMultilevel"/>
    <w:tmpl w:val="D842FC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7844637">
    <w:abstractNumId w:val="5"/>
  </w:num>
  <w:num w:numId="2" w16cid:durableId="1076440675">
    <w:abstractNumId w:val="6"/>
  </w:num>
  <w:num w:numId="3" w16cid:durableId="351959941">
    <w:abstractNumId w:val="15"/>
  </w:num>
  <w:num w:numId="4" w16cid:durableId="1501509071">
    <w:abstractNumId w:val="0"/>
  </w:num>
  <w:num w:numId="5" w16cid:durableId="1116097505">
    <w:abstractNumId w:val="14"/>
  </w:num>
  <w:num w:numId="6" w16cid:durableId="1140272366">
    <w:abstractNumId w:val="11"/>
  </w:num>
  <w:num w:numId="7" w16cid:durableId="161629597">
    <w:abstractNumId w:val="4"/>
  </w:num>
  <w:num w:numId="8" w16cid:durableId="1481967499">
    <w:abstractNumId w:val="8"/>
  </w:num>
  <w:num w:numId="9" w16cid:durableId="971402105">
    <w:abstractNumId w:val="3"/>
  </w:num>
  <w:num w:numId="10" w16cid:durableId="1206482748">
    <w:abstractNumId w:val="9"/>
  </w:num>
  <w:num w:numId="11" w16cid:durableId="1105733253">
    <w:abstractNumId w:val="2"/>
  </w:num>
  <w:num w:numId="12" w16cid:durableId="424692539">
    <w:abstractNumId w:val="1"/>
  </w:num>
  <w:num w:numId="13" w16cid:durableId="1049567976">
    <w:abstractNumId w:val="12"/>
  </w:num>
  <w:num w:numId="14" w16cid:durableId="1260993148">
    <w:abstractNumId w:val="7"/>
  </w:num>
  <w:num w:numId="15" w16cid:durableId="2098282139">
    <w:abstractNumId w:val="13"/>
  </w:num>
  <w:num w:numId="16" w16cid:durableId="291441116">
    <w:abstractNumId w:val="16"/>
  </w:num>
  <w:num w:numId="17" w16cid:durableId="214527344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88F"/>
    <w:rsid w:val="00013BA3"/>
    <w:rsid w:val="00016CCA"/>
    <w:rsid w:val="00032D6D"/>
    <w:rsid w:val="000349D7"/>
    <w:rsid w:val="000357FC"/>
    <w:rsid w:val="00041435"/>
    <w:rsid w:val="00045D2E"/>
    <w:rsid w:val="00045DD3"/>
    <w:rsid w:val="00051CBF"/>
    <w:rsid w:val="00053654"/>
    <w:rsid w:val="00074FAD"/>
    <w:rsid w:val="000901F4"/>
    <w:rsid w:val="000A4EBF"/>
    <w:rsid w:val="000A53CA"/>
    <w:rsid w:val="000B499F"/>
    <w:rsid w:val="000B5B99"/>
    <w:rsid w:val="000C769D"/>
    <w:rsid w:val="000D4332"/>
    <w:rsid w:val="000E0336"/>
    <w:rsid w:val="0010422D"/>
    <w:rsid w:val="0010661F"/>
    <w:rsid w:val="001135CA"/>
    <w:rsid w:val="001151A2"/>
    <w:rsid w:val="00142F58"/>
    <w:rsid w:val="00145A63"/>
    <w:rsid w:val="00151724"/>
    <w:rsid w:val="0015408C"/>
    <w:rsid w:val="001611FA"/>
    <w:rsid w:val="00164DE7"/>
    <w:rsid w:val="00187F9B"/>
    <w:rsid w:val="00190A58"/>
    <w:rsid w:val="0019650E"/>
    <w:rsid w:val="001A402D"/>
    <w:rsid w:val="001A5542"/>
    <w:rsid w:val="001A5B41"/>
    <w:rsid w:val="001B520A"/>
    <w:rsid w:val="001C2279"/>
    <w:rsid w:val="001C5F2D"/>
    <w:rsid w:val="001E25F9"/>
    <w:rsid w:val="001F0B2F"/>
    <w:rsid w:val="001F4799"/>
    <w:rsid w:val="001F6EAB"/>
    <w:rsid w:val="00213BC1"/>
    <w:rsid w:val="00214A79"/>
    <w:rsid w:val="002320E2"/>
    <w:rsid w:val="00244052"/>
    <w:rsid w:val="00244BFE"/>
    <w:rsid w:val="00257F24"/>
    <w:rsid w:val="0026045B"/>
    <w:rsid w:val="00260A02"/>
    <w:rsid w:val="00262881"/>
    <w:rsid w:val="00267B9B"/>
    <w:rsid w:val="00270779"/>
    <w:rsid w:val="002724CF"/>
    <w:rsid w:val="0027741D"/>
    <w:rsid w:val="0028126F"/>
    <w:rsid w:val="00281C1E"/>
    <w:rsid w:val="00295901"/>
    <w:rsid w:val="002A0511"/>
    <w:rsid w:val="002A35D6"/>
    <w:rsid w:val="002A4BC0"/>
    <w:rsid w:val="002A6E7C"/>
    <w:rsid w:val="002B37DD"/>
    <w:rsid w:val="002B5BD5"/>
    <w:rsid w:val="002B7BDE"/>
    <w:rsid w:val="002C388F"/>
    <w:rsid w:val="002D104B"/>
    <w:rsid w:val="002D5231"/>
    <w:rsid w:val="002E236B"/>
    <w:rsid w:val="002E5A9E"/>
    <w:rsid w:val="002F2481"/>
    <w:rsid w:val="00303737"/>
    <w:rsid w:val="00303BAF"/>
    <w:rsid w:val="003076A6"/>
    <w:rsid w:val="00314B32"/>
    <w:rsid w:val="0031695B"/>
    <w:rsid w:val="00321AA6"/>
    <w:rsid w:val="00340DEA"/>
    <w:rsid w:val="003413CA"/>
    <w:rsid w:val="003570C8"/>
    <w:rsid w:val="003608EA"/>
    <w:rsid w:val="003615F2"/>
    <w:rsid w:val="0036175A"/>
    <w:rsid w:val="00363B27"/>
    <w:rsid w:val="00363F60"/>
    <w:rsid w:val="0036719B"/>
    <w:rsid w:val="00372514"/>
    <w:rsid w:val="00374CA0"/>
    <w:rsid w:val="0037599E"/>
    <w:rsid w:val="00376A61"/>
    <w:rsid w:val="00381B71"/>
    <w:rsid w:val="00384E3C"/>
    <w:rsid w:val="003948DD"/>
    <w:rsid w:val="003A13BB"/>
    <w:rsid w:val="003A510E"/>
    <w:rsid w:val="003B3B5A"/>
    <w:rsid w:val="003B601D"/>
    <w:rsid w:val="003C6D0D"/>
    <w:rsid w:val="003D1456"/>
    <w:rsid w:val="003E1A33"/>
    <w:rsid w:val="003E2F75"/>
    <w:rsid w:val="003E6E29"/>
    <w:rsid w:val="004023CD"/>
    <w:rsid w:val="00410E66"/>
    <w:rsid w:val="00415B50"/>
    <w:rsid w:val="004174DD"/>
    <w:rsid w:val="00423EF8"/>
    <w:rsid w:val="00425471"/>
    <w:rsid w:val="004274A8"/>
    <w:rsid w:val="0043794D"/>
    <w:rsid w:val="00444280"/>
    <w:rsid w:val="0044698C"/>
    <w:rsid w:val="0046772F"/>
    <w:rsid w:val="00470A31"/>
    <w:rsid w:val="00472D9F"/>
    <w:rsid w:val="004844CC"/>
    <w:rsid w:val="00484D3F"/>
    <w:rsid w:val="00485311"/>
    <w:rsid w:val="004A408E"/>
    <w:rsid w:val="004B0946"/>
    <w:rsid w:val="004B10C0"/>
    <w:rsid w:val="004B1F4B"/>
    <w:rsid w:val="004B5ACB"/>
    <w:rsid w:val="004D2E82"/>
    <w:rsid w:val="004D65E1"/>
    <w:rsid w:val="004F0778"/>
    <w:rsid w:val="004F11C9"/>
    <w:rsid w:val="004F5950"/>
    <w:rsid w:val="004F595F"/>
    <w:rsid w:val="00500376"/>
    <w:rsid w:val="005025BF"/>
    <w:rsid w:val="00505607"/>
    <w:rsid w:val="00507961"/>
    <w:rsid w:val="00512A57"/>
    <w:rsid w:val="005146D0"/>
    <w:rsid w:val="005310E8"/>
    <w:rsid w:val="0053196F"/>
    <w:rsid w:val="0053792F"/>
    <w:rsid w:val="00540290"/>
    <w:rsid w:val="005415FB"/>
    <w:rsid w:val="0054316A"/>
    <w:rsid w:val="00552B15"/>
    <w:rsid w:val="00565C21"/>
    <w:rsid w:val="00574E0F"/>
    <w:rsid w:val="00574EE0"/>
    <w:rsid w:val="005777D9"/>
    <w:rsid w:val="00577D34"/>
    <w:rsid w:val="0058334D"/>
    <w:rsid w:val="005A1AA8"/>
    <w:rsid w:val="005A1C36"/>
    <w:rsid w:val="005A3349"/>
    <w:rsid w:val="005A620E"/>
    <w:rsid w:val="005B376E"/>
    <w:rsid w:val="005B583B"/>
    <w:rsid w:val="005C6537"/>
    <w:rsid w:val="005D16DE"/>
    <w:rsid w:val="005E1A77"/>
    <w:rsid w:val="005E5D59"/>
    <w:rsid w:val="00602354"/>
    <w:rsid w:val="0060272E"/>
    <w:rsid w:val="0060604E"/>
    <w:rsid w:val="00631832"/>
    <w:rsid w:val="006353D7"/>
    <w:rsid w:val="006371C1"/>
    <w:rsid w:val="00637D04"/>
    <w:rsid w:val="0064342E"/>
    <w:rsid w:val="006500CD"/>
    <w:rsid w:val="00653094"/>
    <w:rsid w:val="00653C88"/>
    <w:rsid w:val="00654349"/>
    <w:rsid w:val="006573D1"/>
    <w:rsid w:val="0066681C"/>
    <w:rsid w:val="006672F7"/>
    <w:rsid w:val="00680B84"/>
    <w:rsid w:val="00681494"/>
    <w:rsid w:val="00681C83"/>
    <w:rsid w:val="00683CDA"/>
    <w:rsid w:val="00684B04"/>
    <w:rsid w:val="00685DE6"/>
    <w:rsid w:val="006916D0"/>
    <w:rsid w:val="00694ECA"/>
    <w:rsid w:val="006A21FD"/>
    <w:rsid w:val="006A37A9"/>
    <w:rsid w:val="006A5479"/>
    <w:rsid w:val="006A5DED"/>
    <w:rsid w:val="006A6709"/>
    <w:rsid w:val="006B2C53"/>
    <w:rsid w:val="006C5D70"/>
    <w:rsid w:val="006D0109"/>
    <w:rsid w:val="006D11A0"/>
    <w:rsid w:val="006D1A9A"/>
    <w:rsid w:val="006E08AF"/>
    <w:rsid w:val="006E7099"/>
    <w:rsid w:val="00702112"/>
    <w:rsid w:val="00703DBF"/>
    <w:rsid w:val="007046F3"/>
    <w:rsid w:val="00705051"/>
    <w:rsid w:val="00715EB0"/>
    <w:rsid w:val="0071739B"/>
    <w:rsid w:val="00720C89"/>
    <w:rsid w:val="0072378D"/>
    <w:rsid w:val="00737E53"/>
    <w:rsid w:val="007402A3"/>
    <w:rsid w:val="00753D5B"/>
    <w:rsid w:val="007627DF"/>
    <w:rsid w:val="0076618A"/>
    <w:rsid w:val="007668A6"/>
    <w:rsid w:val="00767879"/>
    <w:rsid w:val="00770622"/>
    <w:rsid w:val="0077150E"/>
    <w:rsid w:val="007A2691"/>
    <w:rsid w:val="007A5041"/>
    <w:rsid w:val="007C0DD3"/>
    <w:rsid w:val="007D22D7"/>
    <w:rsid w:val="007D6482"/>
    <w:rsid w:val="007E3974"/>
    <w:rsid w:val="007E49FB"/>
    <w:rsid w:val="007F1FC0"/>
    <w:rsid w:val="007F692D"/>
    <w:rsid w:val="00806697"/>
    <w:rsid w:val="00806AB4"/>
    <w:rsid w:val="00812635"/>
    <w:rsid w:val="00824F7B"/>
    <w:rsid w:val="00833407"/>
    <w:rsid w:val="00837056"/>
    <w:rsid w:val="0085185B"/>
    <w:rsid w:val="00852278"/>
    <w:rsid w:val="00862A6A"/>
    <w:rsid w:val="00864B7A"/>
    <w:rsid w:val="008652A8"/>
    <w:rsid w:val="00872052"/>
    <w:rsid w:val="00873EB0"/>
    <w:rsid w:val="00876E60"/>
    <w:rsid w:val="00884C88"/>
    <w:rsid w:val="00887F9F"/>
    <w:rsid w:val="008933EE"/>
    <w:rsid w:val="00897960"/>
    <w:rsid w:val="008A06E0"/>
    <w:rsid w:val="008A1AD1"/>
    <w:rsid w:val="008A2645"/>
    <w:rsid w:val="008A35CF"/>
    <w:rsid w:val="008A636D"/>
    <w:rsid w:val="008A752D"/>
    <w:rsid w:val="008B6B04"/>
    <w:rsid w:val="008C4A34"/>
    <w:rsid w:val="008C543A"/>
    <w:rsid w:val="008C6ABE"/>
    <w:rsid w:val="008D06C1"/>
    <w:rsid w:val="008D54CB"/>
    <w:rsid w:val="008E33F2"/>
    <w:rsid w:val="008E5A08"/>
    <w:rsid w:val="008E6B3C"/>
    <w:rsid w:val="008F0D63"/>
    <w:rsid w:val="008F12C8"/>
    <w:rsid w:val="008F292F"/>
    <w:rsid w:val="009002F6"/>
    <w:rsid w:val="009005CB"/>
    <w:rsid w:val="00914A81"/>
    <w:rsid w:val="009223C9"/>
    <w:rsid w:val="0094416E"/>
    <w:rsid w:val="009500A8"/>
    <w:rsid w:val="00952375"/>
    <w:rsid w:val="00961D53"/>
    <w:rsid w:val="009748CD"/>
    <w:rsid w:val="00976CC3"/>
    <w:rsid w:val="0098202D"/>
    <w:rsid w:val="009838FA"/>
    <w:rsid w:val="009918F8"/>
    <w:rsid w:val="0099228A"/>
    <w:rsid w:val="009975FE"/>
    <w:rsid w:val="009A3A3E"/>
    <w:rsid w:val="009A5F29"/>
    <w:rsid w:val="009A6637"/>
    <w:rsid w:val="009A6DF1"/>
    <w:rsid w:val="009A78EB"/>
    <w:rsid w:val="009B23BB"/>
    <w:rsid w:val="009B55F7"/>
    <w:rsid w:val="009C082B"/>
    <w:rsid w:val="009C39BB"/>
    <w:rsid w:val="009C686D"/>
    <w:rsid w:val="009C7A48"/>
    <w:rsid w:val="009D3A38"/>
    <w:rsid w:val="009D40C8"/>
    <w:rsid w:val="009E20E7"/>
    <w:rsid w:val="009E463A"/>
    <w:rsid w:val="009F2729"/>
    <w:rsid w:val="009F625C"/>
    <w:rsid w:val="00A02D55"/>
    <w:rsid w:val="00A17E9F"/>
    <w:rsid w:val="00A22126"/>
    <w:rsid w:val="00A23746"/>
    <w:rsid w:val="00A241E2"/>
    <w:rsid w:val="00A2516D"/>
    <w:rsid w:val="00A3427E"/>
    <w:rsid w:val="00A403AE"/>
    <w:rsid w:val="00A40CEF"/>
    <w:rsid w:val="00A4596C"/>
    <w:rsid w:val="00A46BAC"/>
    <w:rsid w:val="00A47779"/>
    <w:rsid w:val="00A52278"/>
    <w:rsid w:val="00A52D91"/>
    <w:rsid w:val="00A538C7"/>
    <w:rsid w:val="00A56758"/>
    <w:rsid w:val="00A61B14"/>
    <w:rsid w:val="00A64FAA"/>
    <w:rsid w:val="00A70673"/>
    <w:rsid w:val="00A75812"/>
    <w:rsid w:val="00A84B5D"/>
    <w:rsid w:val="00A941E5"/>
    <w:rsid w:val="00A9730C"/>
    <w:rsid w:val="00AA7970"/>
    <w:rsid w:val="00AB1F3A"/>
    <w:rsid w:val="00AB243E"/>
    <w:rsid w:val="00AB2EC1"/>
    <w:rsid w:val="00AB4999"/>
    <w:rsid w:val="00AD084A"/>
    <w:rsid w:val="00AD1916"/>
    <w:rsid w:val="00AD392A"/>
    <w:rsid w:val="00AE3D2A"/>
    <w:rsid w:val="00AF28F2"/>
    <w:rsid w:val="00B02F5B"/>
    <w:rsid w:val="00B07250"/>
    <w:rsid w:val="00B11C00"/>
    <w:rsid w:val="00B147B5"/>
    <w:rsid w:val="00B229E1"/>
    <w:rsid w:val="00B338C9"/>
    <w:rsid w:val="00B35AE3"/>
    <w:rsid w:val="00B42074"/>
    <w:rsid w:val="00B53C81"/>
    <w:rsid w:val="00B57C80"/>
    <w:rsid w:val="00B6166B"/>
    <w:rsid w:val="00B6279C"/>
    <w:rsid w:val="00B63419"/>
    <w:rsid w:val="00B64138"/>
    <w:rsid w:val="00B66ED8"/>
    <w:rsid w:val="00B732FE"/>
    <w:rsid w:val="00B73524"/>
    <w:rsid w:val="00B75716"/>
    <w:rsid w:val="00B87921"/>
    <w:rsid w:val="00B969D6"/>
    <w:rsid w:val="00BA77B2"/>
    <w:rsid w:val="00BB34B8"/>
    <w:rsid w:val="00BB3D3A"/>
    <w:rsid w:val="00BB3F68"/>
    <w:rsid w:val="00BC5C35"/>
    <w:rsid w:val="00BD027D"/>
    <w:rsid w:val="00BD4703"/>
    <w:rsid w:val="00BD6006"/>
    <w:rsid w:val="00BE4353"/>
    <w:rsid w:val="00BE513D"/>
    <w:rsid w:val="00BE6DBA"/>
    <w:rsid w:val="00BF5B84"/>
    <w:rsid w:val="00C02A8E"/>
    <w:rsid w:val="00C04417"/>
    <w:rsid w:val="00C12A5D"/>
    <w:rsid w:val="00C35E93"/>
    <w:rsid w:val="00C40231"/>
    <w:rsid w:val="00C62815"/>
    <w:rsid w:val="00C77D6D"/>
    <w:rsid w:val="00C9423B"/>
    <w:rsid w:val="00CB21C4"/>
    <w:rsid w:val="00CB21D5"/>
    <w:rsid w:val="00CB2747"/>
    <w:rsid w:val="00CD04F7"/>
    <w:rsid w:val="00CE60BA"/>
    <w:rsid w:val="00CE69FF"/>
    <w:rsid w:val="00CF630A"/>
    <w:rsid w:val="00CF7BE6"/>
    <w:rsid w:val="00D00203"/>
    <w:rsid w:val="00D02EB5"/>
    <w:rsid w:val="00D03F7D"/>
    <w:rsid w:val="00D048ED"/>
    <w:rsid w:val="00D0748A"/>
    <w:rsid w:val="00D14182"/>
    <w:rsid w:val="00D14990"/>
    <w:rsid w:val="00D2067B"/>
    <w:rsid w:val="00D24D66"/>
    <w:rsid w:val="00D2559C"/>
    <w:rsid w:val="00D321E3"/>
    <w:rsid w:val="00D45142"/>
    <w:rsid w:val="00D45863"/>
    <w:rsid w:val="00D47F04"/>
    <w:rsid w:val="00D47FE0"/>
    <w:rsid w:val="00D65567"/>
    <w:rsid w:val="00D65A63"/>
    <w:rsid w:val="00D76179"/>
    <w:rsid w:val="00D841AE"/>
    <w:rsid w:val="00D96134"/>
    <w:rsid w:val="00DB5428"/>
    <w:rsid w:val="00DC0B51"/>
    <w:rsid w:val="00DD4B07"/>
    <w:rsid w:val="00DD607F"/>
    <w:rsid w:val="00DD77EF"/>
    <w:rsid w:val="00DF6354"/>
    <w:rsid w:val="00E00A43"/>
    <w:rsid w:val="00E00C74"/>
    <w:rsid w:val="00E20459"/>
    <w:rsid w:val="00E341CF"/>
    <w:rsid w:val="00E41950"/>
    <w:rsid w:val="00E4244A"/>
    <w:rsid w:val="00E51D33"/>
    <w:rsid w:val="00E5315C"/>
    <w:rsid w:val="00E602D3"/>
    <w:rsid w:val="00E66965"/>
    <w:rsid w:val="00E711DD"/>
    <w:rsid w:val="00E71669"/>
    <w:rsid w:val="00E71F0A"/>
    <w:rsid w:val="00E75DF2"/>
    <w:rsid w:val="00E77A3D"/>
    <w:rsid w:val="00E824BC"/>
    <w:rsid w:val="00E86C65"/>
    <w:rsid w:val="00EA00E3"/>
    <w:rsid w:val="00EA0B0A"/>
    <w:rsid w:val="00EA7480"/>
    <w:rsid w:val="00EC2211"/>
    <w:rsid w:val="00ED09EB"/>
    <w:rsid w:val="00ED5B52"/>
    <w:rsid w:val="00ED6D14"/>
    <w:rsid w:val="00EE4EC9"/>
    <w:rsid w:val="00EE7D5A"/>
    <w:rsid w:val="00EF0A52"/>
    <w:rsid w:val="00F17B9A"/>
    <w:rsid w:val="00F237AD"/>
    <w:rsid w:val="00F26613"/>
    <w:rsid w:val="00F3117B"/>
    <w:rsid w:val="00F37DFA"/>
    <w:rsid w:val="00F40DB5"/>
    <w:rsid w:val="00F412CC"/>
    <w:rsid w:val="00F4494E"/>
    <w:rsid w:val="00F528EA"/>
    <w:rsid w:val="00F539E4"/>
    <w:rsid w:val="00F5588E"/>
    <w:rsid w:val="00F56BF6"/>
    <w:rsid w:val="00F6265B"/>
    <w:rsid w:val="00F626CC"/>
    <w:rsid w:val="00F650C2"/>
    <w:rsid w:val="00F71495"/>
    <w:rsid w:val="00F820B6"/>
    <w:rsid w:val="00F8248E"/>
    <w:rsid w:val="00F91F18"/>
    <w:rsid w:val="00F93E8C"/>
    <w:rsid w:val="00F94CA2"/>
    <w:rsid w:val="00FA717F"/>
    <w:rsid w:val="00FB04E6"/>
    <w:rsid w:val="00FB066B"/>
    <w:rsid w:val="00FB0BEB"/>
    <w:rsid w:val="00FB5378"/>
    <w:rsid w:val="00FB652D"/>
    <w:rsid w:val="00FC67B3"/>
    <w:rsid w:val="00FC7100"/>
    <w:rsid w:val="00FC7250"/>
    <w:rsid w:val="00FD29F5"/>
    <w:rsid w:val="00FE2CD7"/>
    <w:rsid w:val="00FE4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A01AF"/>
  <w15:chartTrackingRefBased/>
  <w15:docId w15:val="{FF0425E2-3CA4-4C85-8D47-F1AFC02BE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38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C38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8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8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8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8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8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8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8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8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C38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38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38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38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38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38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38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388F"/>
    <w:rPr>
      <w:rFonts w:eastAsiaTheme="majorEastAsia" w:cstheme="majorBidi"/>
      <w:color w:val="272727" w:themeColor="text1" w:themeTint="D8"/>
    </w:rPr>
  </w:style>
  <w:style w:type="paragraph" w:styleId="Title">
    <w:name w:val="Title"/>
    <w:basedOn w:val="Normal"/>
    <w:next w:val="Normal"/>
    <w:link w:val="TitleChar"/>
    <w:uiPriority w:val="10"/>
    <w:qFormat/>
    <w:rsid w:val="002C38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38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38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38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88F"/>
    <w:pPr>
      <w:spacing w:before="160"/>
      <w:jc w:val="center"/>
    </w:pPr>
    <w:rPr>
      <w:i/>
      <w:iCs/>
      <w:color w:val="404040" w:themeColor="text1" w:themeTint="BF"/>
    </w:rPr>
  </w:style>
  <w:style w:type="character" w:customStyle="1" w:styleId="QuoteChar">
    <w:name w:val="Quote Char"/>
    <w:basedOn w:val="DefaultParagraphFont"/>
    <w:link w:val="Quote"/>
    <w:uiPriority w:val="29"/>
    <w:rsid w:val="002C388F"/>
    <w:rPr>
      <w:i/>
      <w:iCs/>
      <w:color w:val="404040" w:themeColor="text1" w:themeTint="BF"/>
    </w:rPr>
  </w:style>
  <w:style w:type="paragraph" w:styleId="ListParagraph">
    <w:name w:val="List Paragraph"/>
    <w:basedOn w:val="Normal"/>
    <w:uiPriority w:val="34"/>
    <w:qFormat/>
    <w:rsid w:val="002C388F"/>
    <w:pPr>
      <w:ind w:left="720"/>
      <w:contextualSpacing/>
    </w:pPr>
  </w:style>
  <w:style w:type="character" w:styleId="IntenseEmphasis">
    <w:name w:val="Intense Emphasis"/>
    <w:basedOn w:val="DefaultParagraphFont"/>
    <w:uiPriority w:val="21"/>
    <w:qFormat/>
    <w:rsid w:val="002C388F"/>
    <w:rPr>
      <w:i/>
      <w:iCs/>
      <w:color w:val="0F4761" w:themeColor="accent1" w:themeShade="BF"/>
    </w:rPr>
  </w:style>
  <w:style w:type="paragraph" w:styleId="IntenseQuote">
    <w:name w:val="Intense Quote"/>
    <w:basedOn w:val="Normal"/>
    <w:next w:val="Normal"/>
    <w:link w:val="IntenseQuoteChar"/>
    <w:uiPriority w:val="30"/>
    <w:qFormat/>
    <w:rsid w:val="002C38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388F"/>
    <w:rPr>
      <w:i/>
      <w:iCs/>
      <w:color w:val="0F4761" w:themeColor="accent1" w:themeShade="BF"/>
    </w:rPr>
  </w:style>
  <w:style w:type="character" w:styleId="IntenseReference">
    <w:name w:val="Intense Reference"/>
    <w:basedOn w:val="DefaultParagraphFont"/>
    <w:uiPriority w:val="32"/>
    <w:qFormat/>
    <w:rsid w:val="002C388F"/>
    <w:rPr>
      <w:b/>
      <w:bCs/>
      <w:smallCaps/>
      <w:color w:val="0F4761" w:themeColor="accent1" w:themeShade="BF"/>
      <w:spacing w:val="5"/>
    </w:rPr>
  </w:style>
  <w:style w:type="paragraph" w:styleId="NormalWeb">
    <w:name w:val="Normal (Web)"/>
    <w:basedOn w:val="Normal"/>
    <w:uiPriority w:val="99"/>
    <w:semiHidden/>
    <w:unhideWhenUsed/>
    <w:rsid w:val="002C388F"/>
    <w:rPr>
      <w:rFonts w:ascii="Times New Roman" w:hAnsi="Times New Roman" w:cs="Times New Roman"/>
    </w:rPr>
  </w:style>
  <w:style w:type="table" w:styleId="TableGrid">
    <w:name w:val="Table Grid"/>
    <w:basedOn w:val="TableNormal"/>
    <w:uiPriority w:val="39"/>
    <w:rsid w:val="00DC0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074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48A"/>
  </w:style>
  <w:style w:type="paragraph" w:styleId="Footer">
    <w:name w:val="footer"/>
    <w:basedOn w:val="Normal"/>
    <w:link w:val="FooterChar"/>
    <w:uiPriority w:val="99"/>
    <w:unhideWhenUsed/>
    <w:rsid w:val="00D074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48A"/>
  </w:style>
  <w:style w:type="character" w:styleId="Hyperlink">
    <w:name w:val="Hyperlink"/>
    <w:basedOn w:val="DefaultParagraphFont"/>
    <w:uiPriority w:val="99"/>
    <w:unhideWhenUsed/>
    <w:rsid w:val="00AB243E"/>
    <w:rPr>
      <w:color w:val="467886" w:themeColor="hyperlink"/>
      <w:u w:val="single"/>
    </w:rPr>
  </w:style>
  <w:style w:type="character" w:styleId="UnresolvedMention">
    <w:name w:val="Unresolved Mention"/>
    <w:basedOn w:val="DefaultParagraphFont"/>
    <w:uiPriority w:val="99"/>
    <w:semiHidden/>
    <w:unhideWhenUsed/>
    <w:rsid w:val="00AB243E"/>
    <w:rPr>
      <w:color w:val="605E5C"/>
      <w:shd w:val="clear" w:color="auto" w:fill="E1DFDD"/>
    </w:rPr>
  </w:style>
  <w:style w:type="paragraph" w:styleId="TOCHeading">
    <w:name w:val="TOC Heading"/>
    <w:basedOn w:val="Heading1"/>
    <w:next w:val="Normal"/>
    <w:uiPriority w:val="39"/>
    <w:unhideWhenUsed/>
    <w:qFormat/>
    <w:rsid w:val="00B0725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0604E"/>
    <w:pPr>
      <w:spacing w:after="100"/>
    </w:pPr>
  </w:style>
  <w:style w:type="paragraph" w:styleId="TOC2">
    <w:name w:val="toc 2"/>
    <w:basedOn w:val="Normal"/>
    <w:next w:val="Normal"/>
    <w:autoRedefine/>
    <w:uiPriority w:val="39"/>
    <w:unhideWhenUsed/>
    <w:rsid w:val="0060604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186/1471-2431-13-10" TargetMode="Externa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doi.org/10.2217/cer-2018-010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doi.org/10.2307/259247" TargetMode="Externa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hyperlink" Target="https://iris.who.int/handle/10665/4268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3389/fpsyg.2017.01153" TargetMode="External"/><Relationship Id="rId30" Type="http://schemas.openxmlformats.org/officeDocument/2006/relationships/hyperlink" Target="https://doi.org/10.1186/s12904-021-00771-w"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2166F-AC28-428B-9E84-5F4CE52A9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5436</TotalTime>
  <Pages>31</Pages>
  <Words>6346</Words>
  <Characters>36173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jeri derrick</dc:creator>
  <cp:keywords/>
  <dc:description/>
  <cp:lastModifiedBy>jeri derrick</cp:lastModifiedBy>
  <cp:revision>442</cp:revision>
  <dcterms:created xsi:type="dcterms:W3CDTF">2026-08-18T11:32:00Z</dcterms:created>
  <dcterms:modified xsi:type="dcterms:W3CDTF">2026-08-27T20:49:00Z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323ac1f9-cd88-4122-b7f3-c39daab20539</vt:lpwstr>
  </property>
</Properties>
</file>