
<file path=[Content_Types].xml><?xml version="1.0" encoding="utf-8"?>
<Types xmlns="http://schemas.openxmlformats.org/package/2006/content-types">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5362767"/>
        <w:docPartObj>
          <w:docPartGallery w:val="Cover Pages"/>
          <w:docPartUnique/>
        </w:docPartObj>
      </w:sdtPr>
      <w:sdtEndPr>
        <w:rPr>
          <w:rFonts w:eastAsiaTheme="minorEastAsia"/>
          <w:color w:val="FFFFFF" w:themeColor="background1"/>
          <w:lang w:val="en-US"/>
        </w:rPr>
      </w:sdtEndPr>
      <w:sdtContent>
        <w:p w14:paraId="31FAE531" w14:textId="6316EE64" w:rsidR="003E7C81" w:rsidRDefault="00860FF6">
          <w:r>
            <w:rPr>
              <w:noProof/>
            </w:rPr>
            <mc:AlternateContent>
              <mc:Choice Requires="wps">
                <w:drawing>
                  <wp:anchor distT="0" distB="0" distL="114300" distR="114300" simplePos="0" relativeHeight="251666432" behindDoc="0" locked="0" layoutInCell="1" allowOverlap="1" wp14:anchorId="2A1C1F77" wp14:editId="6FBBBCA1">
                    <wp:simplePos x="0" y="0"/>
                    <wp:positionH relativeFrom="margin">
                      <wp:align>right</wp:align>
                    </wp:positionH>
                    <wp:positionV relativeFrom="paragraph">
                      <wp:posOffset>10596</wp:posOffset>
                    </wp:positionV>
                    <wp:extent cx="5731510" cy="2082188"/>
                    <wp:effectExtent l="0" t="0" r="0" b="0"/>
                    <wp:wrapNone/>
                    <wp:docPr id="2" name="Text Box 2"/>
                    <wp:cNvGraphicFramePr/>
                    <a:graphic xmlns:a="http://schemas.openxmlformats.org/drawingml/2006/main">
                      <a:graphicData uri="http://schemas.microsoft.com/office/word/2010/wordprocessingShape">
                        <wps:wsp>
                          <wps:cNvSpPr txBox="1"/>
                          <wps:spPr>
                            <a:xfrm>
                              <a:off x="0" y="0"/>
                              <a:ext cx="5731510" cy="2082188"/>
                            </a:xfrm>
                            <a:prstGeom prst="rect">
                              <a:avLst/>
                            </a:prstGeom>
                            <a:noFill/>
                            <a:ln>
                              <a:noFill/>
                            </a:ln>
                          </wps:spPr>
                          <wps:txbx>
                            <w:txbxContent>
                              <w:p w14:paraId="655B67F1" w14:textId="33956D5F" w:rsidR="00D22A76" w:rsidRPr="00860FF6" w:rsidRDefault="00D22A76" w:rsidP="003E7C81">
                                <w:pPr>
                                  <w:jc w:val="center"/>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pPr>
                                <w:r w:rsidRPr="00860FF6">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t xml:space="preserve">Designing Learning that Sticks </w:t>
                                </w:r>
                                <w:r>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t xml:space="preserve">for Burns Pet Nutrition Ltd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A1C1F77" id="_x0000_t202" coordsize="21600,21600" o:spt="202" path="m,l,21600r21600,l21600,xe">
                    <v:stroke joinstyle="miter"/>
                    <v:path gradientshapeok="t" o:connecttype="rect"/>
                  </v:shapetype>
                  <v:shape id="Text Box 2" o:spid="_x0000_s1026" type="#_x0000_t202" style="position:absolute;margin-left:400.1pt;margin-top:.85pt;width:451.3pt;height:163.95pt;z-index:251666432;visibility:visible;mso-wrap-style:non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" filled="f" stroked="f">
                    <v:textbox>
                      <w:txbxContent>
                        <w:p w14:paraId="655B67F1" w14:textId="33956D5F" w:rsidR="00D22A76" w:rsidRPr="00860FF6" w:rsidRDefault="00D22A76" w:rsidP="003E7C81">
                          <w:pPr>
                            <w:jc w:val="center"/>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pPr>
                          <w:r w:rsidRPr="00860FF6">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t xml:space="preserve">Designing Learning that Sticks </w:t>
                          </w:r>
                          <w:r>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t xml:space="preserve">for Burns Pet Nutrition Ltd </w:t>
                          </w:r>
                        </w:p>
                      </w:txbxContent>
                    </v:textbox>
                    <w10:wrap anchorx="margin"/>
                  </v:shape>
                </w:pict>
              </mc:Fallback>
            </mc:AlternateContent>
          </w:r>
          <w:r w:rsidR="003E7C81">
            <w:rPr>
              <w:noProof/>
            </w:rPr>
            <mc:AlternateContent>
              <mc:Choice Requires="wps">
                <w:drawing>
                  <wp:anchor distT="0" distB="0" distL="114300" distR="114300" simplePos="0" relativeHeight="251663360" behindDoc="1" locked="0" layoutInCell="1" allowOverlap="1" wp14:anchorId="51B5928D" wp14:editId="576E1F5D">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8648FCB" w14:textId="408916CF" w:rsidR="00D22A76" w:rsidRDefault="00D22A76"/>
                              <w:p w14:paraId="663CD3D2" w14:textId="46970A36" w:rsidR="00D22A76" w:rsidRDefault="00D22A76"/>
                              <w:p w14:paraId="2B6F9B2D" w14:textId="73A0D3DA" w:rsidR="00D22A76" w:rsidRDefault="00D22A76"/>
                              <w:p w14:paraId="7BEC4F79" w14:textId="33B1C9C5" w:rsidR="00D22A76" w:rsidRDefault="00D22A76"/>
                              <w:p w14:paraId="46966B4C" w14:textId="138ABD62" w:rsidR="00D22A76" w:rsidRDefault="00D22A76" w:rsidP="00860FF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1B5928D"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48648FCB" w14:textId="408916CF" w:rsidR="00D22A76" w:rsidRDefault="00D22A76"/>
                        <w:p w14:paraId="663CD3D2" w14:textId="46970A36" w:rsidR="00D22A76" w:rsidRDefault="00D22A76"/>
                        <w:p w14:paraId="2B6F9B2D" w14:textId="73A0D3DA" w:rsidR="00D22A76" w:rsidRDefault="00D22A76"/>
                        <w:p w14:paraId="7BEC4F79" w14:textId="33B1C9C5" w:rsidR="00D22A76" w:rsidRDefault="00D22A76"/>
                        <w:p w14:paraId="46966B4C" w14:textId="138ABD62" w:rsidR="00D22A76" w:rsidRDefault="00D22A76" w:rsidP="00860FF6"/>
                      </w:txbxContent>
                    </v:textbox>
                    <w10:wrap anchorx="page" anchory="page"/>
                  </v:rect>
                </w:pict>
              </mc:Fallback>
            </mc:AlternateContent>
          </w:r>
        </w:p>
        <w:p w14:paraId="27661BF5" w14:textId="01C46CB1" w:rsidR="003E7C81" w:rsidRDefault="00860FF6">
          <w:pPr>
            <w:rPr>
              <w:rFonts w:eastAsiaTheme="minorEastAsia"/>
              <w:color w:val="FFFFFF" w:themeColor="background1"/>
              <w:lang w:val="en-US"/>
            </w:rPr>
          </w:pPr>
          <w:r>
            <w:rPr>
              <w:noProof/>
            </w:rPr>
            <mc:AlternateContent>
              <mc:Choice Requires="wps">
                <w:drawing>
                  <wp:anchor distT="0" distB="0" distL="114300" distR="114300" simplePos="0" relativeHeight="251668480" behindDoc="0" locked="0" layoutInCell="1" allowOverlap="1" wp14:anchorId="556AC975" wp14:editId="2B59862F">
                    <wp:simplePos x="0" y="0"/>
                    <wp:positionH relativeFrom="margin">
                      <wp:align>center</wp:align>
                    </wp:positionH>
                    <wp:positionV relativeFrom="paragraph">
                      <wp:posOffset>4647565</wp:posOffset>
                    </wp:positionV>
                    <wp:extent cx="7182485" cy="10157460"/>
                    <wp:effectExtent l="0" t="0" r="0" b="8255"/>
                    <wp:wrapNone/>
                    <wp:docPr id="4" name="Text Box 4"/>
                    <wp:cNvGraphicFramePr/>
                    <a:graphic xmlns:a="http://schemas.openxmlformats.org/drawingml/2006/main">
                      <a:graphicData uri="http://schemas.microsoft.com/office/word/2010/wordprocessingShape">
                        <wps:wsp>
                          <wps:cNvSpPr txBox="1"/>
                          <wps:spPr>
                            <a:xfrm>
                              <a:off x="0" y="0"/>
                              <a:ext cx="7182485" cy="10157460"/>
                            </a:xfrm>
                            <a:prstGeom prst="rect">
                              <a:avLst/>
                            </a:prstGeom>
                            <a:noFill/>
                            <a:ln>
                              <a:noFill/>
                            </a:ln>
                          </wps:spPr>
                          <wps:txbx>
                            <w:txbxContent>
                              <w:p w14:paraId="62784B14" w14:textId="6011851A" w:rsidR="00D22A76" w:rsidRPr="00860FF6" w:rsidRDefault="00D22A76" w:rsidP="00860FF6">
                                <w:pPr>
                                  <w:jc w:val="center"/>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pPr>
                                <w:r w:rsidRPr="00860FF6">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t>Luke Thomas</w:t>
                                </w:r>
                              </w:p>
                              <w:p w14:paraId="48F2D319" w14:textId="64801E3B" w:rsidR="00D22A76" w:rsidRDefault="00D22A76" w:rsidP="00860FF6">
                                <w:pPr>
                                  <w:jc w:val="center"/>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pPr>
                                <w:r>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t xml:space="preserve">Student Number: </w:t>
                                </w:r>
                                <w:r w:rsidRPr="00860FF6">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t>1002294</w:t>
                                </w:r>
                              </w:p>
                              <w:p w14:paraId="2214A3B6" w14:textId="4C9011C5" w:rsidR="00D22A76" w:rsidRDefault="00D22A76" w:rsidP="00860FF6">
                                <w:pPr>
                                  <w:jc w:val="center"/>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pPr>
                                <w:r>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t>Deadline:  27.04.2021</w:t>
                                </w:r>
                              </w:p>
                              <w:p w14:paraId="4E06A31C" w14:textId="6FAC3C44" w:rsidR="00D22A76" w:rsidRDefault="00D22A76" w:rsidP="00860FF6">
                                <w:pPr>
                                  <w:jc w:val="center"/>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pPr>
                              </w:p>
                              <w:p w14:paraId="3D90E767" w14:textId="42B0CE7E" w:rsidR="00D22A76" w:rsidRPr="00860FF6" w:rsidRDefault="00D22A76" w:rsidP="00860FF6">
                                <w:pPr>
                                  <w:jc w:val="center"/>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pPr>
                                <w:r w:rsidRPr="00860FF6">
                                  <w:rPr>
                                    <w:noProof/>
                                  </w:rPr>
                                  <w:drawing>
                                    <wp:inline distT="0" distB="0" distL="0" distR="0" wp14:anchorId="6C337ABA" wp14:editId="47030F2D">
                                      <wp:extent cx="1961002" cy="1015908"/>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69608" cy="1020366"/>
                                              </a:xfrm>
                                              <a:prstGeom prst="rect">
                                                <a:avLst/>
                                              </a:prstGeom>
                                              <a:noFill/>
                                              <a:ln>
                                                <a:noFill/>
                                              </a:ln>
                                            </pic:spPr>
                                          </pic:pic>
                                        </a:graphicData>
                                      </a:graphic>
                                    </wp:inline>
                                  </w:drawing>
                                </w:r>
                              </w:p>
                              <w:p w14:paraId="1A18AAD8" w14:textId="7BAD342C" w:rsidR="00D22A76" w:rsidRPr="00860FF6" w:rsidRDefault="00D22A76">
                                <w:pPr>
                                  <w:rPr>
                                    <w:lang w:val="en-US"/>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56AC975" id="Text Box 4" o:spid="_x0000_s1028" type="#_x0000_t202" style="position:absolute;margin-left:0;margin-top:365.95pt;width:565.55pt;height:799.8pt;z-index:251668480;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" filled="f" stroked="f">
                    <v:textbox style="mso-fit-shape-to-text:t">
                      <w:txbxContent>
                        <w:p w14:paraId="62784B14" w14:textId="6011851A" w:rsidR="00D22A76" w:rsidRPr="00860FF6" w:rsidRDefault="00D22A76" w:rsidP="00860FF6">
                          <w:pPr>
                            <w:jc w:val="center"/>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pPr>
                          <w:r w:rsidRPr="00860FF6">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t>Luke Thomas</w:t>
                          </w:r>
                        </w:p>
                        <w:p w14:paraId="48F2D319" w14:textId="64801E3B" w:rsidR="00D22A76" w:rsidRDefault="00D22A76" w:rsidP="00860FF6">
                          <w:pPr>
                            <w:jc w:val="center"/>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pPr>
                          <w:r>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t xml:space="preserve">Student Number: </w:t>
                          </w:r>
                          <w:r w:rsidRPr="00860FF6">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t>1002294</w:t>
                          </w:r>
                        </w:p>
                        <w:p w14:paraId="2214A3B6" w14:textId="4C9011C5" w:rsidR="00D22A76" w:rsidRDefault="00D22A76" w:rsidP="00860FF6">
                          <w:pPr>
                            <w:jc w:val="center"/>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pPr>
                          <w:r>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t>Deadline:  27.04.2021</w:t>
                          </w:r>
                        </w:p>
                        <w:p w14:paraId="4E06A31C" w14:textId="6FAC3C44" w:rsidR="00D22A76" w:rsidRDefault="00D22A76" w:rsidP="00860FF6">
                          <w:pPr>
                            <w:jc w:val="center"/>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pPr>
                        </w:p>
                        <w:p w14:paraId="3D90E767" w14:textId="42B0CE7E" w:rsidR="00D22A76" w:rsidRPr="00860FF6" w:rsidRDefault="00D22A76" w:rsidP="00860FF6">
                          <w:pPr>
                            <w:jc w:val="center"/>
                            <w:rPr>
                              <w:b/>
                              <w:color w:val="262626" w:themeColor="text1" w:themeTint="D9"/>
                              <w:sz w:val="72"/>
                              <w:szCs w:val="72"/>
                              <w:lang w:val="en-US"/>
                              <w14:shadow w14:blurRad="0" w14:dist="38100" w14:dir="2700000" w14:sx="100000" w14:sy="100000" w14:kx="0" w14:ky="0" w14:algn="bl">
                                <w14:schemeClr w14:val="accent5"/>
                              </w14:shadow>
                              <w14:textOutline w14:w="6731" w14:cap="flat" w14:cmpd="sng" w14:algn="ctr">
                                <w14:solidFill>
                                  <w14:schemeClr w14:val="accent1">
                                    <w14:lumMod w14:val="75000"/>
                                  </w14:schemeClr>
                                </w14:solidFill>
                                <w14:prstDash w14:val="solid"/>
                                <w14:round/>
                              </w14:textOutline>
                            </w:rPr>
                          </w:pPr>
                          <w:r w:rsidRPr="00860FF6">
                            <w:rPr>
                              <w:noProof/>
                            </w:rPr>
                            <w:drawing>
                              <wp:inline distT="0" distB="0" distL="0" distR="0" wp14:anchorId="6C337ABA" wp14:editId="47030F2D">
                                <wp:extent cx="1961002" cy="1015908"/>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69608" cy="1020366"/>
                                        </a:xfrm>
                                        <a:prstGeom prst="rect">
                                          <a:avLst/>
                                        </a:prstGeom>
                                        <a:noFill/>
                                        <a:ln>
                                          <a:noFill/>
                                        </a:ln>
                                      </pic:spPr>
                                    </pic:pic>
                                  </a:graphicData>
                                </a:graphic>
                              </wp:inline>
                            </w:drawing>
                          </w:r>
                        </w:p>
                        <w:p w14:paraId="1A18AAD8" w14:textId="7BAD342C" w:rsidR="00D22A76" w:rsidRPr="00860FF6" w:rsidRDefault="00D22A76">
                          <w:pPr>
                            <w:rPr>
                              <w:lang w:val="en-US"/>
                            </w:rPr>
                          </w:pPr>
                        </w:p>
                      </w:txbxContent>
                    </v:textbox>
                    <w10:wrap anchorx="margin"/>
                  </v:shape>
                </w:pict>
              </mc:Fallback>
            </mc:AlternateContent>
          </w:r>
          <w:r w:rsidRPr="003E7C81">
            <w:rPr>
              <w:noProof/>
            </w:rPr>
            <w:drawing>
              <wp:anchor distT="0" distB="0" distL="114300" distR="114300" simplePos="0" relativeHeight="251664384" behindDoc="0" locked="0" layoutInCell="1" allowOverlap="1" wp14:anchorId="49C6013C" wp14:editId="32354447">
                <wp:simplePos x="0" y="0"/>
                <wp:positionH relativeFrom="margin">
                  <wp:align>center</wp:align>
                </wp:positionH>
                <wp:positionV relativeFrom="paragraph">
                  <wp:posOffset>2035779</wp:posOffset>
                </wp:positionV>
                <wp:extent cx="5034915" cy="219519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34915" cy="21951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E7C81">
            <w:rPr>
              <w:rFonts w:eastAsiaTheme="minorEastAsia"/>
              <w:color w:val="FFFFFF" w:themeColor="background1"/>
              <w:lang w:val="en-US"/>
            </w:rPr>
            <w:br w:type="page"/>
          </w:r>
        </w:p>
      </w:sdtContent>
    </w:sdt>
    <w:p w14:paraId="1EA0E6B1" w14:textId="78E84546" w:rsidR="00EA5FE6" w:rsidRPr="00D637D6" w:rsidRDefault="00EA5FE6" w:rsidP="00D22A76">
      <w:pPr>
        <w:jc w:val="both"/>
        <w:rPr>
          <w:rFonts w:ascii="Arial" w:hAnsi="Arial" w:cs="Arial"/>
          <w:sz w:val="24"/>
          <w:szCs w:val="24"/>
          <w:lang w:val="en-US"/>
        </w:rPr>
      </w:pPr>
    </w:p>
    <w:p w14:paraId="5F773C09" w14:textId="4579CA3B" w:rsidR="002E271E" w:rsidRPr="00D637D6" w:rsidRDefault="002E271E" w:rsidP="00A01BA4">
      <w:pPr>
        <w:jc w:val="both"/>
        <w:rPr>
          <w:rFonts w:ascii="Arial" w:hAnsi="Arial" w:cs="Arial"/>
          <w:sz w:val="24"/>
          <w:szCs w:val="24"/>
          <w:lang w:val="en-US"/>
        </w:rPr>
      </w:pPr>
    </w:p>
    <w:p w14:paraId="373B1AA5" w14:textId="65983CF7" w:rsidR="005770BF" w:rsidRDefault="002E271E" w:rsidP="00016095">
      <w:pPr>
        <w:jc w:val="both"/>
        <w:rPr>
          <w:rFonts w:ascii="Arial" w:hAnsi="Arial" w:cs="Arial"/>
          <w:b/>
          <w:bCs/>
          <w:sz w:val="24"/>
          <w:szCs w:val="24"/>
          <w:u w:val="single"/>
          <w:lang w:val="en-US"/>
        </w:rPr>
      </w:pPr>
      <w:r w:rsidRPr="00016095">
        <w:rPr>
          <w:rFonts w:ascii="Arial" w:hAnsi="Arial" w:cs="Arial"/>
          <w:b/>
          <w:bCs/>
          <w:sz w:val="24"/>
          <w:szCs w:val="24"/>
          <w:u w:val="single"/>
          <w:lang w:val="en-US"/>
        </w:rPr>
        <w:t xml:space="preserve">Executive Summary </w:t>
      </w:r>
    </w:p>
    <w:p w14:paraId="1C67BBDB" w14:textId="1335BE4E" w:rsidR="00016095" w:rsidRDefault="00016095" w:rsidP="00016095">
      <w:pPr>
        <w:spacing w:line="600" w:lineRule="auto"/>
        <w:jc w:val="both"/>
        <w:rPr>
          <w:rFonts w:ascii="Arial" w:hAnsi="Arial" w:cs="Arial"/>
          <w:sz w:val="24"/>
          <w:szCs w:val="24"/>
          <w:lang w:val="en-US"/>
        </w:rPr>
      </w:pPr>
      <w:r w:rsidRPr="00016095">
        <w:rPr>
          <w:rFonts w:ascii="Arial" w:hAnsi="Arial" w:cs="Arial"/>
          <w:sz w:val="24"/>
          <w:szCs w:val="24"/>
          <w:lang w:val="en-US"/>
        </w:rPr>
        <w:t xml:space="preserve">The </w:t>
      </w:r>
      <w:r>
        <w:rPr>
          <w:rFonts w:ascii="Arial" w:hAnsi="Arial" w:cs="Arial"/>
          <w:sz w:val="24"/>
          <w:szCs w:val="24"/>
          <w:lang w:val="en-US"/>
        </w:rPr>
        <w:t xml:space="preserve">following report outlines the learning gap for Burns Pet Nutrition Ltd (BPN) which shows that the management team have a learning gap in their abilities to spot early signs of mental health. </w:t>
      </w:r>
      <w:r w:rsidR="00296A77">
        <w:rPr>
          <w:rFonts w:ascii="Arial" w:hAnsi="Arial" w:cs="Arial"/>
          <w:sz w:val="24"/>
          <w:szCs w:val="24"/>
          <w:lang w:val="en-US"/>
        </w:rPr>
        <w:t xml:space="preserve">The report outlines the importance of learning and development for business and identifies the most suitable ways of closing a learning gap for BPN. </w:t>
      </w:r>
    </w:p>
    <w:p w14:paraId="0FD26984" w14:textId="04782EDD" w:rsidR="00296A77" w:rsidRDefault="00296A77" w:rsidP="00016095">
      <w:pPr>
        <w:spacing w:line="600" w:lineRule="auto"/>
        <w:jc w:val="both"/>
        <w:rPr>
          <w:rFonts w:ascii="Arial" w:hAnsi="Arial" w:cs="Arial"/>
          <w:sz w:val="24"/>
          <w:szCs w:val="24"/>
          <w:lang w:val="en-US"/>
        </w:rPr>
      </w:pPr>
      <w:r>
        <w:rPr>
          <w:rFonts w:ascii="Arial" w:hAnsi="Arial" w:cs="Arial"/>
          <w:sz w:val="24"/>
          <w:szCs w:val="24"/>
          <w:lang w:val="en-US"/>
        </w:rPr>
        <w:t xml:space="preserve">A literature review of learning and development theories and methods reveals there a number of way to engage a workforce with learning and development highlighting the adult learning theory and its approaches that have lead to successful L&amp;D programs. </w:t>
      </w:r>
    </w:p>
    <w:p w14:paraId="11AA9434" w14:textId="0D24F90C" w:rsidR="00296A77" w:rsidRPr="00016095" w:rsidRDefault="00296A77" w:rsidP="00016095">
      <w:pPr>
        <w:spacing w:line="600" w:lineRule="auto"/>
        <w:jc w:val="both"/>
        <w:rPr>
          <w:rFonts w:ascii="Arial" w:hAnsi="Arial" w:cs="Arial"/>
          <w:sz w:val="24"/>
          <w:szCs w:val="24"/>
          <w:lang w:val="en-US"/>
        </w:rPr>
      </w:pPr>
      <w:r>
        <w:rPr>
          <w:rFonts w:ascii="Arial" w:hAnsi="Arial" w:cs="Arial"/>
          <w:sz w:val="24"/>
          <w:szCs w:val="24"/>
          <w:lang w:val="en-US"/>
        </w:rPr>
        <w:t xml:space="preserve">Recommendations for the senior management team are </w:t>
      </w:r>
      <w:r w:rsidR="00797965">
        <w:rPr>
          <w:rFonts w:ascii="Arial" w:hAnsi="Arial" w:cs="Arial"/>
          <w:sz w:val="24"/>
          <w:szCs w:val="24"/>
          <w:lang w:val="en-US"/>
        </w:rPr>
        <w:t>set out</w:t>
      </w:r>
      <w:r>
        <w:rPr>
          <w:rFonts w:ascii="Arial" w:hAnsi="Arial" w:cs="Arial"/>
          <w:sz w:val="24"/>
          <w:szCs w:val="24"/>
          <w:lang w:val="en-US"/>
        </w:rPr>
        <w:t xml:space="preserve"> to develop </w:t>
      </w:r>
      <w:r w:rsidR="00797965">
        <w:rPr>
          <w:rFonts w:ascii="Arial" w:hAnsi="Arial" w:cs="Arial"/>
          <w:sz w:val="24"/>
          <w:szCs w:val="24"/>
          <w:lang w:val="en-US"/>
        </w:rPr>
        <w:t>several</w:t>
      </w:r>
      <w:r>
        <w:rPr>
          <w:rFonts w:ascii="Arial" w:hAnsi="Arial" w:cs="Arial"/>
          <w:sz w:val="24"/>
          <w:szCs w:val="24"/>
          <w:lang w:val="en-US"/>
        </w:rPr>
        <w:t xml:space="preserve"> ways to close the learning gap based on adult learning</w:t>
      </w:r>
      <w:r w:rsidR="00797965">
        <w:rPr>
          <w:rFonts w:ascii="Arial" w:hAnsi="Arial" w:cs="Arial"/>
          <w:sz w:val="24"/>
          <w:szCs w:val="24"/>
          <w:lang w:val="en-US"/>
        </w:rPr>
        <w:t xml:space="preserve"> and learning design. </w:t>
      </w:r>
      <w:r>
        <w:rPr>
          <w:rFonts w:ascii="Arial" w:hAnsi="Arial" w:cs="Arial"/>
          <w:sz w:val="24"/>
          <w:szCs w:val="24"/>
          <w:lang w:val="en-US"/>
        </w:rPr>
        <w:t xml:space="preserve">  </w:t>
      </w:r>
    </w:p>
    <w:p w14:paraId="7C1B8825" w14:textId="77777777" w:rsidR="00D22A76" w:rsidRDefault="00D22A76" w:rsidP="00D22A76">
      <w:pPr>
        <w:jc w:val="both"/>
        <w:rPr>
          <w:rFonts w:ascii="Arial" w:hAnsi="Arial" w:cs="Arial"/>
          <w:b/>
          <w:bCs/>
          <w:sz w:val="24"/>
          <w:szCs w:val="24"/>
          <w:lang w:val="en-US"/>
        </w:rPr>
      </w:pPr>
    </w:p>
    <w:p w14:paraId="6E647471" w14:textId="77777777" w:rsidR="00D22A76" w:rsidRDefault="00D22A76" w:rsidP="00D22A76">
      <w:pPr>
        <w:jc w:val="both"/>
        <w:rPr>
          <w:rFonts w:ascii="Arial" w:hAnsi="Arial" w:cs="Arial"/>
          <w:b/>
          <w:bCs/>
          <w:sz w:val="24"/>
          <w:szCs w:val="24"/>
          <w:lang w:val="en-US"/>
        </w:rPr>
      </w:pPr>
    </w:p>
    <w:p w14:paraId="4780A71E" w14:textId="77777777" w:rsidR="00D22A76" w:rsidRDefault="00D22A76" w:rsidP="00D22A76">
      <w:pPr>
        <w:jc w:val="both"/>
        <w:rPr>
          <w:rFonts w:ascii="Arial" w:hAnsi="Arial" w:cs="Arial"/>
          <w:b/>
          <w:bCs/>
          <w:sz w:val="24"/>
          <w:szCs w:val="24"/>
          <w:lang w:val="en-US"/>
        </w:rPr>
      </w:pPr>
    </w:p>
    <w:p w14:paraId="3D07CD7F" w14:textId="77777777" w:rsidR="00D22A76" w:rsidRPr="00016095" w:rsidRDefault="00D22A76" w:rsidP="00D22A76">
      <w:pPr>
        <w:jc w:val="both"/>
        <w:rPr>
          <w:rFonts w:ascii="Arial" w:hAnsi="Arial" w:cs="Arial"/>
          <w:b/>
          <w:bCs/>
          <w:sz w:val="24"/>
          <w:szCs w:val="24"/>
          <w:lang w:val="en-US"/>
        </w:rPr>
      </w:pPr>
    </w:p>
    <w:p w14:paraId="4EBD7BFD" w14:textId="77777777" w:rsidR="00D22A76" w:rsidRPr="00016095" w:rsidRDefault="00D22A76" w:rsidP="00D22A76">
      <w:pPr>
        <w:jc w:val="both"/>
        <w:rPr>
          <w:rFonts w:ascii="Arial" w:hAnsi="Arial" w:cs="Arial"/>
          <w:b/>
          <w:bCs/>
          <w:sz w:val="24"/>
          <w:szCs w:val="24"/>
          <w:lang w:val="en-US"/>
        </w:rPr>
      </w:pPr>
    </w:p>
    <w:p w14:paraId="000D0DD7" w14:textId="77777777" w:rsidR="00D22A76" w:rsidRPr="00016095" w:rsidRDefault="00D22A76" w:rsidP="00D22A76">
      <w:pPr>
        <w:jc w:val="both"/>
        <w:rPr>
          <w:rFonts w:ascii="Arial" w:hAnsi="Arial" w:cs="Arial"/>
          <w:b/>
          <w:bCs/>
          <w:sz w:val="24"/>
          <w:szCs w:val="24"/>
          <w:lang w:val="en-US"/>
        </w:rPr>
      </w:pPr>
    </w:p>
    <w:p w14:paraId="06E965E4" w14:textId="77777777" w:rsidR="00D22A76" w:rsidRPr="00016095" w:rsidRDefault="00D22A76" w:rsidP="00D22A76">
      <w:pPr>
        <w:jc w:val="both"/>
        <w:rPr>
          <w:rFonts w:ascii="Arial" w:hAnsi="Arial" w:cs="Arial"/>
          <w:b/>
          <w:bCs/>
          <w:sz w:val="24"/>
          <w:szCs w:val="24"/>
          <w:lang w:val="en-US"/>
        </w:rPr>
      </w:pPr>
    </w:p>
    <w:p w14:paraId="06BFFA2C" w14:textId="77777777" w:rsidR="00D22A76" w:rsidRPr="00016095" w:rsidRDefault="00D22A76" w:rsidP="00D22A76">
      <w:pPr>
        <w:jc w:val="both"/>
        <w:rPr>
          <w:rFonts w:ascii="Arial" w:hAnsi="Arial" w:cs="Arial"/>
          <w:b/>
          <w:bCs/>
          <w:sz w:val="24"/>
          <w:szCs w:val="24"/>
          <w:lang w:val="en-US"/>
        </w:rPr>
      </w:pPr>
    </w:p>
    <w:p w14:paraId="5AA75F86" w14:textId="77777777" w:rsidR="00D22A76" w:rsidRPr="00016095" w:rsidRDefault="00D22A76" w:rsidP="00D22A76">
      <w:pPr>
        <w:jc w:val="both"/>
        <w:rPr>
          <w:rFonts w:ascii="Arial" w:hAnsi="Arial" w:cs="Arial"/>
          <w:b/>
          <w:bCs/>
          <w:sz w:val="24"/>
          <w:szCs w:val="24"/>
          <w:lang w:val="en-US"/>
        </w:rPr>
      </w:pPr>
    </w:p>
    <w:p w14:paraId="7A67BC6E" w14:textId="77777777" w:rsidR="00D22A76" w:rsidRPr="00016095" w:rsidRDefault="00D22A76" w:rsidP="00D22A76">
      <w:pPr>
        <w:jc w:val="both"/>
        <w:rPr>
          <w:rFonts w:ascii="Arial" w:hAnsi="Arial" w:cs="Arial"/>
          <w:b/>
          <w:bCs/>
          <w:sz w:val="24"/>
          <w:szCs w:val="24"/>
          <w:lang w:val="en-US"/>
        </w:rPr>
      </w:pPr>
    </w:p>
    <w:p w14:paraId="4BCE753A" w14:textId="77777777" w:rsidR="00D22A76" w:rsidRPr="00016095" w:rsidRDefault="00D22A76" w:rsidP="00D22A76">
      <w:pPr>
        <w:jc w:val="both"/>
        <w:rPr>
          <w:rFonts w:ascii="Arial" w:hAnsi="Arial" w:cs="Arial"/>
          <w:b/>
          <w:bCs/>
          <w:sz w:val="24"/>
          <w:szCs w:val="24"/>
          <w:lang w:val="en-US"/>
        </w:rPr>
      </w:pPr>
    </w:p>
    <w:p w14:paraId="615B76EB" w14:textId="77777777" w:rsidR="00D22A76" w:rsidRPr="00016095" w:rsidRDefault="00D22A76" w:rsidP="00D22A76">
      <w:pPr>
        <w:jc w:val="both"/>
        <w:rPr>
          <w:rFonts w:ascii="Arial" w:hAnsi="Arial" w:cs="Arial"/>
          <w:b/>
          <w:bCs/>
          <w:sz w:val="24"/>
          <w:szCs w:val="24"/>
          <w:lang w:val="en-US"/>
        </w:rPr>
      </w:pPr>
    </w:p>
    <w:p w14:paraId="20ED260C" w14:textId="77777777" w:rsidR="00D22A76" w:rsidRPr="00016095" w:rsidRDefault="00D22A76" w:rsidP="00D22A76">
      <w:pPr>
        <w:jc w:val="both"/>
        <w:rPr>
          <w:rFonts w:ascii="Arial" w:hAnsi="Arial" w:cs="Arial"/>
          <w:b/>
          <w:bCs/>
          <w:sz w:val="24"/>
          <w:szCs w:val="24"/>
          <w:lang w:val="en-US"/>
        </w:rPr>
      </w:pPr>
    </w:p>
    <w:p w14:paraId="6737DCCF" w14:textId="383A3CA7" w:rsidR="00D22A76" w:rsidRPr="00016095" w:rsidRDefault="00D22A76" w:rsidP="00D22A76">
      <w:pPr>
        <w:pStyle w:val="Heading1"/>
        <w:rPr>
          <w:rFonts w:ascii="Arial" w:hAnsi="Arial" w:cs="Arial"/>
          <w:color w:val="auto"/>
          <w:sz w:val="24"/>
          <w:szCs w:val="24"/>
        </w:rPr>
      </w:pPr>
    </w:p>
    <w:sdt>
      <w:sdtPr>
        <w:rPr>
          <w:rFonts w:ascii="Arial" w:eastAsiaTheme="minorHAnsi" w:hAnsi="Arial" w:cs="Arial"/>
          <w:color w:val="auto"/>
          <w:sz w:val="24"/>
          <w:szCs w:val="24"/>
          <w:lang w:val="en-GB"/>
        </w:rPr>
        <w:id w:val="-1038816066"/>
        <w:docPartObj>
          <w:docPartGallery w:val="Table of Contents"/>
          <w:docPartUnique/>
        </w:docPartObj>
      </w:sdtPr>
      <w:sdtEndPr>
        <w:rPr>
          <w:b/>
          <w:bCs/>
          <w:noProof/>
        </w:rPr>
      </w:sdtEndPr>
      <w:sdtContent>
        <w:p w14:paraId="39CCEFDA" w14:textId="2ACD5F20" w:rsidR="00D22A76" w:rsidRPr="00016095" w:rsidRDefault="00D22A76">
          <w:pPr>
            <w:pStyle w:val="TOCHeading"/>
            <w:rPr>
              <w:rFonts w:ascii="Arial" w:hAnsi="Arial" w:cs="Arial"/>
              <w:b/>
              <w:bCs/>
              <w:color w:val="auto"/>
              <w:sz w:val="24"/>
              <w:szCs w:val="24"/>
              <w:u w:val="single"/>
            </w:rPr>
          </w:pPr>
          <w:r w:rsidRPr="00016095">
            <w:rPr>
              <w:rFonts w:ascii="Arial" w:hAnsi="Arial" w:cs="Arial"/>
              <w:b/>
              <w:bCs/>
              <w:color w:val="auto"/>
              <w:sz w:val="24"/>
              <w:szCs w:val="24"/>
              <w:u w:val="single"/>
            </w:rPr>
            <w:t>Table of Contents</w:t>
          </w:r>
        </w:p>
        <w:p w14:paraId="75073853" w14:textId="1E09F2EE" w:rsidR="00296A77" w:rsidRDefault="00D22A76">
          <w:pPr>
            <w:pStyle w:val="TOC1"/>
            <w:tabs>
              <w:tab w:val="right" w:leader="dot" w:pos="9016"/>
            </w:tabs>
            <w:rPr>
              <w:rFonts w:eastAsiaTheme="minorEastAsia"/>
              <w:noProof/>
              <w:lang w:eastAsia="en-GB"/>
            </w:rPr>
          </w:pPr>
          <w:r w:rsidRPr="00016095">
            <w:rPr>
              <w:rFonts w:ascii="Arial" w:hAnsi="Arial" w:cs="Arial"/>
              <w:sz w:val="24"/>
              <w:szCs w:val="24"/>
            </w:rPr>
            <w:fldChar w:fldCharType="begin"/>
          </w:r>
          <w:r w:rsidRPr="00016095">
            <w:rPr>
              <w:rFonts w:ascii="Arial" w:hAnsi="Arial" w:cs="Arial"/>
              <w:sz w:val="24"/>
              <w:szCs w:val="24"/>
            </w:rPr>
            <w:instrText xml:space="preserve"> TOC \o "1-3" \h \z \u </w:instrText>
          </w:r>
          <w:r w:rsidRPr="00016095">
            <w:rPr>
              <w:rFonts w:ascii="Arial" w:hAnsi="Arial" w:cs="Arial"/>
              <w:sz w:val="24"/>
              <w:szCs w:val="24"/>
            </w:rPr>
            <w:fldChar w:fldCharType="separate"/>
          </w:r>
          <w:hyperlink w:anchor="_Toc70600609" w:history="1">
            <w:r w:rsidR="00296A77" w:rsidRPr="00312476">
              <w:rPr>
                <w:rStyle w:val="Hyperlink"/>
                <w:rFonts w:ascii="Arial" w:hAnsi="Arial" w:cs="Arial"/>
                <w:b/>
                <w:bCs/>
                <w:noProof/>
                <w:lang w:val="en-US"/>
              </w:rPr>
              <w:t>1.0 Introduction to Burns Pet Nutrition Ltd (BPN)</w:t>
            </w:r>
            <w:r w:rsidR="00296A77">
              <w:rPr>
                <w:noProof/>
                <w:webHidden/>
              </w:rPr>
              <w:tab/>
            </w:r>
            <w:r w:rsidR="00296A77">
              <w:rPr>
                <w:noProof/>
                <w:webHidden/>
              </w:rPr>
              <w:fldChar w:fldCharType="begin"/>
            </w:r>
            <w:r w:rsidR="00296A77">
              <w:rPr>
                <w:noProof/>
                <w:webHidden/>
              </w:rPr>
              <w:instrText xml:space="preserve"> PAGEREF _Toc70600609 \h </w:instrText>
            </w:r>
            <w:r w:rsidR="00296A77">
              <w:rPr>
                <w:noProof/>
                <w:webHidden/>
              </w:rPr>
            </w:r>
            <w:r w:rsidR="00296A77">
              <w:rPr>
                <w:noProof/>
                <w:webHidden/>
              </w:rPr>
              <w:fldChar w:fldCharType="separate"/>
            </w:r>
            <w:r w:rsidR="007F6051">
              <w:rPr>
                <w:noProof/>
                <w:webHidden/>
              </w:rPr>
              <w:t>3</w:t>
            </w:r>
            <w:r w:rsidR="00296A77">
              <w:rPr>
                <w:noProof/>
                <w:webHidden/>
              </w:rPr>
              <w:fldChar w:fldCharType="end"/>
            </w:r>
          </w:hyperlink>
        </w:p>
        <w:p w14:paraId="3108AC08" w14:textId="64DA5669" w:rsidR="00296A77" w:rsidRDefault="00911751">
          <w:pPr>
            <w:pStyle w:val="TOC2"/>
            <w:tabs>
              <w:tab w:val="right" w:leader="dot" w:pos="9016"/>
            </w:tabs>
            <w:rPr>
              <w:rFonts w:eastAsiaTheme="minorEastAsia"/>
              <w:noProof/>
              <w:lang w:eastAsia="en-GB"/>
            </w:rPr>
          </w:pPr>
          <w:hyperlink w:anchor="_Toc70600610" w:history="1">
            <w:r w:rsidR="00296A77" w:rsidRPr="00312476">
              <w:rPr>
                <w:rStyle w:val="Hyperlink"/>
                <w:rFonts w:ascii="Arial" w:hAnsi="Arial" w:cs="Arial"/>
                <w:b/>
                <w:bCs/>
                <w:noProof/>
                <w:lang w:val="en-US"/>
              </w:rPr>
              <w:t>1.2 Aims and Objectives of the Report.</w:t>
            </w:r>
            <w:r w:rsidR="00296A77">
              <w:rPr>
                <w:noProof/>
                <w:webHidden/>
              </w:rPr>
              <w:tab/>
            </w:r>
            <w:r w:rsidR="00296A77">
              <w:rPr>
                <w:noProof/>
                <w:webHidden/>
              </w:rPr>
              <w:fldChar w:fldCharType="begin"/>
            </w:r>
            <w:r w:rsidR="00296A77">
              <w:rPr>
                <w:noProof/>
                <w:webHidden/>
              </w:rPr>
              <w:instrText xml:space="preserve"> PAGEREF _Toc70600610 \h </w:instrText>
            </w:r>
            <w:r w:rsidR="00296A77">
              <w:rPr>
                <w:noProof/>
                <w:webHidden/>
              </w:rPr>
            </w:r>
            <w:r w:rsidR="00296A77">
              <w:rPr>
                <w:noProof/>
                <w:webHidden/>
              </w:rPr>
              <w:fldChar w:fldCharType="separate"/>
            </w:r>
            <w:r w:rsidR="007F6051">
              <w:rPr>
                <w:noProof/>
                <w:webHidden/>
              </w:rPr>
              <w:t>4</w:t>
            </w:r>
            <w:r w:rsidR="00296A77">
              <w:rPr>
                <w:noProof/>
                <w:webHidden/>
              </w:rPr>
              <w:fldChar w:fldCharType="end"/>
            </w:r>
          </w:hyperlink>
        </w:p>
        <w:p w14:paraId="34BC8DB1" w14:textId="42330774" w:rsidR="00296A77" w:rsidRDefault="00911751">
          <w:pPr>
            <w:pStyle w:val="TOC1"/>
            <w:tabs>
              <w:tab w:val="right" w:leader="dot" w:pos="9016"/>
            </w:tabs>
            <w:rPr>
              <w:rFonts w:eastAsiaTheme="minorEastAsia"/>
              <w:noProof/>
              <w:lang w:eastAsia="en-GB"/>
            </w:rPr>
          </w:pPr>
          <w:hyperlink w:anchor="_Toc70600611" w:history="1">
            <w:r w:rsidR="00296A77" w:rsidRPr="00312476">
              <w:rPr>
                <w:rStyle w:val="Hyperlink"/>
                <w:rFonts w:ascii="Arial" w:hAnsi="Arial" w:cs="Arial"/>
                <w:b/>
                <w:bCs/>
                <w:noProof/>
                <w:lang w:val="en-US"/>
              </w:rPr>
              <w:t>2.0 Literature Review.</w:t>
            </w:r>
            <w:r w:rsidR="00296A77">
              <w:rPr>
                <w:noProof/>
                <w:webHidden/>
              </w:rPr>
              <w:tab/>
            </w:r>
            <w:r w:rsidR="00296A77">
              <w:rPr>
                <w:noProof/>
                <w:webHidden/>
              </w:rPr>
              <w:fldChar w:fldCharType="begin"/>
            </w:r>
            <w:r w:rsidR="00296A77">
              <w:rPr>
                <w:noProof/>
                <w:webHidden/>
              </w:rPr>
              <w:instrText xml:space="preserve"> PAGEREF _Toc70600611 \h </w:instrText>
            </w:r>
            <w:r w:rsidR="00296A77">
              <w:rPr>
                <w:noProof/>
                <w:webHidden/>
              </w:rPr>
            </w:r>
            <w:r w:rsidR="00296A77">
              <w:rPr>
                <w:noProof/>
                <w:webHidden/>
              </w:rPr>
              <w:fldChar w:fldCharType="separate"/>
            </w:r>
            <w:r w:rsidR="007F6051">
              <w:rPr>
                <w:noProof/>
                <w:webHidden/>
              </w:rPr>
              <w:t>6</w:t>
            </w:r>
            <w:r w:rsidR="00296A77">
              <w:rPr>
                <w:noProof/>
                <w:webHidden/>
              </w:rPr>
              <w:fldChar w:fldCharType="end"/>
            </w:r>
          </w:hyperlink>
        </w:p>
        <w:p w14:paraId="40949086" w14:textId="52171240" w:rsidR="00296A77" w:rsidRDefault="00911751">
          <w:pPr>
            <w:pStyle w:val="TOC2"/>
            <w:tabs>
              <w:tab w:val="right" w:leader="dot" w:pos="9016"/>
            </w:tabs>
            <w:rPr>
              <w:rFonts w:eastAsiaTheme="minorEastAsia"/>
              <w:noProof/>
              <w:lang w:eastAsia="en-GB"/>
            </w:rPr>
          </w:pPr>
          <w:hyperlink w:anchor="_Toc70600612" w:history="1">
            <w:r w:rsidR="00296A77" w:rsidRPr="00312476">
              <w:rPr>
                <w:rStyle w:val="Hyperlink"/>
                <w:rFonts w:ascii="Arial" w:hAnsi="Arial" w:cs="Arial"/>
                <w:b/>
                <w:bCs/>
                <w:noProof/>
              </w:rPr>
              <w:t>2.1 Internal and External Environment effecting L&amp;D.</w:t>
            </w:r>
            <w:r w:rsidR="00296A77">
              <w:rPr>
                <w:noProof/>
                <w:webHidden/>
              </w:rPr>
              <w:tab/>
            </w:r>
            <w:r w:rsidR="00296A77">
              <w:rPr>
                <w:noProof/>
                <w:webHidden/>
              </w:rPr>
              <w:fldChar w:fldCharType="begin"/>
            </w:r>
            <w:r w:rsidR="00296A77">
              <w:rPr>
                <w:noProof/>
                <w:webHidden/>
              </w:rPr>
              <w:instrText xml:space="preserve"> PAGEREF _Toc70600612 \h </w:instrText>
            </w:r>
            <w:r w:rsidR="00296A77">
              <w:rPr>
                <w:noProof/>
                <w:webHidden/>
              </w:rPr>
            </w:r>
            <w:r w:rsidR="00296A77">
              <w:rPr>
                <w:noProof/>
                <w:webHidden/>
              </w:rPr>
              <w:fldChar w:fldCharType="separate"/>
            </w:r>
            <w:r w:rsidR="007F6051">
              <w:rPr>
                <w:noProof/>
                <w:webHidden/>
              </w:rPr>
              <w:t>6</w:t>
            </w:r>
            <w:r w:rsidR="00296A77">
              <w:rPr>
                <w:noProof/>
                <w:webHidden/>
              </w:rPr>
              <w:fldChar w:fldCharType="end"/>
            </w:r>
          </w:hyperlink>
        </w:p>
        <w:p w14:paraId="1E793AA0" w14:textId="326CE721" w:rsidR="00296A77" w:rsidRDefault="00911751">
          <w:pPr>
            <w:pStyle w:val="TOC2"/>
            <w:tabs>
              <w:tab w:val="right" w:leader="dot" w:pos="9016"/>
            </w:tabs>
            <w:rPr>
              <w:rFonts w:eastAsiaTheme="minorEastAsia"/>
              <w:noProof/>
              <w:lang w:eastAsia="en-GB"/>
            </w:rPr>
          </w:pPr>
          <w:hyperlink w:anchor="_Toc70600613" w:history="1">
            <w:r w:rsidR="00296A77" w:rsidRPr="00312476">
              <w:rPr>
                <w:rStyle w:val="Hyperlink"/>
                <w:rFonts w:ascii="Arial" w:hAnsi="Arial" w:cs="Arial"/>
                <w:b/>
                <w:bCs/>
                <w:noProof/>
                <w:lang w:val="en-US"/>
              </w:rPr>
              <w:t>2.2 The Importance of L&amp;D to Businesses.</w:t>
            </w:r>
            <w:r w:rsidR="00296A77">
              <w:rPr>
                <w:noProof/>
                <w:webHidden/>
              </w:rPr>
              <w:tab/>
            </w:r>
            <w:r w:rsidR="00296A77">
              <w:rPr>
                <w:noProof/>
                <w:webHidden/>
              </w:rPr>
              <w:fldChar w:fldCharType="begin"/>
            </w:r>
            <w:r w:rsidR="00296A77">
              <w:rPr>
                <w:noProof/>
                <w:webHidden/>
              </w:rPr>
              <w:instrText xml:space="preserve"> PAGEREF _Toc70600613 \h </w:instrText>
            </w:r>
            <w:r w:rsidR="00296A77">
              <w:rPr>
                <w:noProof/>
                <w:webHidden/>
              </w:rPr>
            </w:r>
            <w:r w:rsidR="00296A77">
              <w:rPr>
                <w:noProof/>
                <w:webHidden/>
              </w:rPr>
              <w:fldChar w:fldCharType="separate"/>
            </w:r>
            <w:r w:rsidR="007F6051">
              <w:rPr>
                <w:noProof/>
                <w:webHidden/>
              </w:rPr>
              <w:t>8</w:t>
            </w:r>
            <w:r w:rsidR="00296A77">
              <w:rPr>
                <w:noProof/>
                <w:webHidden/>
              </w:rPr>
              <w:fldChar w:fldCharType="end"/>
            </w:r>
          </w:hyperlink>
        </w:p>
        <w:p w14:paraId="2BCACCB7" w14:textId="6C6CEDB4" w:rsidR="00296A77" w:rsidRDefault="00911751">
          <w:pPr>
            <w:pStyle w:val="TOC2"/>
            <w:tabs>
              <w:tab w:val="right" w:leader="dot" w:pos="9016"/>
            </w:tabs>
            <w:rPr>
              <w:rFonts w:eastAsiaTheme="minorEastAsia"/>
              <w:noProof/>
              <w:lang w:eastAsia="en-GB"/>
            </w:rPr>
          </w:pPr>
          <w:hyperlink w:anchor="_Toc70600614" w:history="1">
            <w:r w:rsidR="00296A77" w:rsidRPr="00312476">
              <w:rPr>
                <w:rStyle w:val="Hyperlink"/>
                <w:rFonts w:ascii="Arial" w:hAnsi="Arial" w:cs="Arial"/>
                <w:b/>
                <w:bCs/>
                <w:noProof/>
                <w:lang w:val="en-US"/>
              </w:rPr>
              <w:t>2.3 L&amp;D Methods</w:t>
            </w:r>
            <w:r w:rsidR="00296A77">
              <w:rPr>
                <w:noProof/>
                <w:webHidden/>
              </w:rPr>
              <w:tab/>
            </w:r>
            <w:r w:rsidR="00296A77">
              <w:rPr>
                <w:noProof/>
                <w:webHidden/>
              </w:rPr>
              <w:fldChar w:fldCharType="begin"/>
            </w:r>
            <w:r w:rsidR="00296A77">
              <w:rPr>
                <w:noProof/>
                <w:webHidden/>
              </w:rPr>
              <w:instrText xml:space="preserve"> PAGEREF _Toc70600614 \h </w:instrText>
            </w:r>
            <w:r w:rsidR="00296A77">
              <w:rPr>
                <w:noProof/>
                <w:webHidden/>
              </w:rPr>
            </w:r>
            <w:r w:rsidR="00296A77">
              <w:rPr>
                <w:noProof/>
                <w:webHidden/>
              </w:rPr>
              <w:fldChar w:fldCharType="separate"/>
            </w:r>
            <w:r w:rsidR="007F6051">
              <w:rPr>
                <w:noProof/>
                <w:webHidden/>
              </w:rPr>
              <w:t>10</w:t>
            </w:r>
            <w:r w:rsidR="00296A77">
              <w:rPr>
                <w:noProof/>
                <w:webHidden/>
              </w:rPr>
              <w:fldChar w:fldCharType="end"/>
            </w:r>
          </w:hyperlink>
        </w:p>
        <w:p w14:paraId="1E1C51FD" w14:textId="427258C4" w:rsidR="00296A77" w:rsidRDefault="00911751">
          <w:pPr>
            <w:pStyle w:val="TOC2"/>
            <w:tabs>
              <w:tab w:val="right" w:leader="dot" w:pos="9016"/>
            </w:tabs>
            <w:rPr>
              <w:rFonts w:eastAsiaTheme="minorEastAsia"/>
              <w:noProof/>
              <w:lang w:eastAsia="en-GB"/>
            </w:rPr>
          </w:pPr>
          <w:hyperlink w:anchor="_Toc70600615" w:history="1">
            <w:r w:rsidR="00296A77" w:rsidRPr="00312476">
              <w:rPr>
                <w:rStyle w:val="Hyperlink"/>
                <w:rFonts w:ascii="Arial" w:hAnsi="Arial" w:cs="Arial"/>
                <w:b/>
                <w:bCs/>
                <w:noProof/>
                <w:lang w:val="en-US"/>
              </w:rPr>
              <w:t>2.4 L+D Theories</w:t>
            </w:r>
            <w:r w:rsidR="00296A77">
              <w:rPr>
                <w:noProof/>
                <w:webHidden/>
              </w:rPr>
              <w:tab/>
            </w:r>
            <w:r w:rsidR="00296A77">
              <w:rPr>
                <w:noProof/>
                <w:webHidden/>
              </w:rPr>
              <w:fldChar w:fldCharType="begin"/>
            </w:r>
            <w:r w:rsidR="00296A77">
              <w:rPr>
                <w:noProof/>
                <w:webHidden/>
              </w:rPr>
              <w:instrText xml:space="preserve"> PAGEREF _Toc70600615 \h </w:instrText>
            </w:r>
            <w:r w:rsidR="00296A77">
              <w:rPr>
                <w:noProof/>
                <w:webHidden/>
              </w:rPr>
            </w:r>
            <w:r w:rsidR="00296A77">
              <w:rPr>
                <w:noProof/>
                <w:webHidden/>
              </w:rPr>
              <w:fldChar w:fldCharType="separate"/>
            </w:r>
            <w:r w:rsidR="007F6051">
              <w:rPr>
                <w:noProof/>
                <w:webHidden/>
              </w:rPr>
              <w:t>14</w:t>
            </w:r>
            <w:r w:rsidR="00296A77">
              <w:rPr>
                <w:noProof/>
                <w:webHidden/>
              </w:rPr>
              <w:fldChar w:fldCharType="end"/>
            </w:r>
          </w:hyperlink>
        </w:p>
        <w:p w14:paraId="3F8211A7" w14:textId="7BC86E1B" w:rsidR="00296A77" w:rsidRDefault="00911751">
          <w:pPr>
            <w:pStyle w:val="TOC2"/>
            <w:tabs>
              <w:tab w:val="right" w:leader="dot" w:pos="9016"/>
            </w:tabs>
            <w:rPr>
              <w:rFonts w:eastAsiaTheme="minorEastAsia"/>
              <w:noProof/>
              <w:lang w:eastAsia="en-GB"/>
            </w:rPr>
          </w:pPr>
          <w:hyperlink w:anchor="_Toc70600616" w:history="1">
            <w:r w:rsidR="00296A77" w:rsidRPr="00312476">
              <w:rPr>
                <w:rStyle w:val="Hyperlink"/>
                <w:rFonts w:ascii="Arial" w:hAnsi="Arial" w:cs="Arial"/>
                <w:b/>
                <w:bCs/>
                <w:noProof/>
              </w:rPr>
              <w:t>2.5 Evaluating Learning and Design</w:t>
            </w:r>
            <w:r w:rsidR="00296A77">
              <w:rPr>
                <w:noProof/>
                <w:webHidden/>
              </w:rPr>
              <w:tab/>
            </w:r>
            <w:r w:rsidR="00296A77">
              <w:rPr>
                <w:noProof/>
                <w:webHidden/>
              </w:rPr>
              <w:fldChar w:fldCharType="begin"/>
            </w:r>
            <w:r w:rsidR="00296A77">
              <w:rPr>
                <w:noProof/>
                <w:webHidden/>
              </w:rPr>
              <w:instrText xml:space="preserve"> PAGEREF _Toc70600616 \h </w:instrText>
            </w:r>
            <w:r w:rsidR="00296A77">
              <w:rPr>
                <w:noProof/>
                <w:webHidden/>
              </w:rPr>
            </w:r>
            <w:r w:rsidR="00296A77">
              <w:rPr>
                <w:noProof/>
                <w:webHidden/>
              </w:rPr>
              <w:fldChar w:fldCharType="separate"/>
            </w:r>
            <w:r w:rsidR="007F6051">
              <w:rPr>
                <w:noProof/>
                <w:webHidden/>
              </w:rPr>
              <w:t>17</w:t>
            </w:r>
            <w:r w:rsidR="00296A77">
              <w:rPr>
                <w:noProof/>
                <w:webHidden/>
              </w:rPr>
              <w:fldChar w:fldCharType="end"/>
            </w:r>
          </w:hyperlink>
        </w:p>
        <w:p w14:paraId="7BEC1D17" w14:textId="32A0EA04" w:rsidR="00296A77" w:rsidRDefault="00911751">
          <w:pPr>
            <w:pStyle w:val="TOC2"/>
            <w:tabs>
              <w:tab w:val="right" w:leader="dot" w:pos="9016"/>
            </w:tabs>
            <w:rPr>
              <w:rFonts w:eastAsiaTheme="minorEastAsia"/>
              <w:noProof/>
              <w:lang w:eastAsia="en-GB"/>
            </w:rPr>
          </w:pPr>
          <w:hyperlink w:anchor="_Toc70600617" w:history="1">
            <w:r w:rsidR="00296A77" w:rsidRPr="00312476">
              <w:rPr>
                <w:rStyle w:val="Hyperlink"/>
                <w:rFonts w:ascii="Arial" w:hAnsi="Arial" w:cs="Arial"/>
                <w:b/>
                <w:bCs/>
                <w:noProof/>
              </w:rPr>
              <w:t>2.6 Ethics</w:t>
            </w:r>
            <w:r w:rsidR="00296A77">
              <w:rPr>
                <w:noProof/>
                <w:webHidden/>
              </w:rPr>
              <w:tab/>
            </w:r>
            <w:r w:rsidR="00296A77">
              <w:rPr>
                <w:noProof/>
                <w:webHidden/>
              </w:rPr>
              <w:fldChar w:fldCharType="begin"/>
            </w:r>
            <w:r w:rsidR="00296A77">
              <w:rPr>
                <w:noProof/>
                <w:webHidden/>
              </w:rPr>
              <w:instrText xml:space="preserve"> PAGEREF _Toc70600617 \h </w:instrText>
            </w:r>
            <w:r w:rsidR="00296A77">
              <w:rPr>
                <w:noProof/>
                <w:webHidden/>
              </w:rPr>
            </w:r>
            <w:r w:rsidR="00296A77">
              <w:rPr>
                <w:noProof/>
                <w:webHidden/>
              </w:rPr>
              <w:fldChar w:fldCharType="separate"/>
            </w:r>
            <w:r w:rsidR="007F6051">
              <w:rPr>
                <w:noProof/>
                <w:webHidden/>
              </w:rPr>
              <w:t>18</w:t>
            </w:r>
            <w:r w:rsidR="00296A77">
              <w:rPr>
                <w:noProof/>
                <w:webHidden/>
              </w:rPr>
              <w:fldChar w:fldCharType="end"/>
            </w:r>
          </w:hyperlink>
        </w:p>
        <w:p w14:paraId="2C24EB00" w14:textId="0D525C05" w:rsidR="00296A77" w:rsidRDefault="00911751">
          <w:pPr>
            <w:pStyle w:val="TOC1"/>
            <w:tabs>
              <w:tab w:val="right" w:leader="dot" w:pos="9016"/>
            </w:tabs>
            <w:rPr>
              <w:rFonts w:eastAsiaTheme="minorEastAsia"/>
              <w:noProof/>
              <w:lang w:eastAsia="en-GB"/>
            </w:rPr>
          </w:pPr>
          <w:hyperlink w:anchor="_Toc70600618" w:history="1">
            <w:r w:rsidR="00296A77" w:rsidRPr="00312476">
              <w:rPr>
                <w:rStyle w:val="Hyperlink"/>
                <w:rFonts w:ascii="Arial" w:hAnsi="Arial" w:cs="Arial"/>
                <w:b/>
                <w:bCs/>
                <w:noProof/>
                <w:lang w:val="en-US"/>
              </w:rPr>
              <w:t>3.0 Conclusion</w:t>
            </w:r>
            <w:r w:rsidR="00296A77">
              <w:rPr>
                <w:noProof/>
                <w:webHidden/>
              </w:rPr>
              <w:tab/>
            </w:r>
            <w:r w:rsidR="00296A77">
              <w:rPr>
                <w:noProof/>
                <w:webHidden/>
              </w:rPr>
              <w:fldChar w:fldCharType="begin"/>
            </w:r>
            <w:r w:rsidR="00296A77">
              <w:rPr>
                <w:noProof/>
                <w:webHidden/>
              </w:rPr>
              <w:instrText xml:space="preserve"> PAGEREF _Toc70600618 \h </w:instrText>
            </w:r>
            <w:r w:rsidR="00296A77">
              <w:rPr>
                <w:noProof/>
                <w:webHidden/>
              </w:rPr>
            </w:r>
            <w:r w:rsidR="00296A77">
              <w:rPr>
                <w:noProof/>
                <w:webHidden/>
              </w:rPr>
              <w:fldChar w:fldCharType="separate"/>
            </w:r>
            <w:r w:rsidR="007F6051">
              <w:rPr>
                <w:noProof/>
                <w:webHidden/>
              </w:rPr>
              <w:t>19</w:t>
            </w:r>
            <w:r w:rsidR="00296A77">
              <w:rPr>
                <w:noProof/>
                <w:webHidden/>
              </w:rPr>
              <w:fldChar w:fldCharType="end"/>
            </w:r>
          </w:hyperlink>
        </w:p>
        <w:p w14:paraId="1F582B5B" w14:textId="593248EC" w:rsidR="00296A77" w:rsidRDefault="00911751">
          <w:pPr>
            <w:pStyle w:val="TOC1"/>
            <w:tabs>
              <w:tab w:val="right" w:leader="dot" w:pos="9016"/>
            </w:tabs>
            <w:rPr>
              <w:rFonts w:eastAsiaTheme="minorEastAsia"/>
              <w:noProof/>
              <w:lang w:eastAsia="en-GB"/>
            </w:rPr>
          </w:pPr>
          <w:hyperlink w:anchor="_Toc70600619" w:history="1">
            <w:r w:rsidR="00296A77" w:rsidRPr="00312476">
              <w:rPr>
                <w:rStyle w:val="Hyperlink"/>
                <w:rFonts w:ascii="Arial" w:hAnsi="Arial" w:cs="Arial"/>
                <w:b/>
                <w:bCs/>
                <w:noProof/>
                <w:lang w:val="en-US"/>
              </w:rPr>
              <w:t>4.0 Recommendations</w:t>
            </w:r>
            <w:r w:rsidR="00296A77">
              <w:rPr>
                <w:noProof/>
                <w:webHidden/>
              </w:rPr>
              <w:tab/>
            </w:r>
            <w:r w:rsidR="00296A77">
              <w:rPr>
                <w:noProof/>
                <w:webHidden/>
              </w:rPr>
              <w:fldChar w:fldCharType="begin"/>
            </w:r>
            <w:r w:rsidR="00296A77">
              <w:rPr>
                <w:noProof/>
                <w:webHidden/>
              </w:rPr>
              <w:instrText xml:space="preserve"> PAGEREF _Toc70600619 \h </w:instrText>
            </w:r>
            <w:r w:rsidR="00296A77">
              <w:rPr>
                <w:noProof/>
                <w:webHidden/>
              </w:rPr>
            </w:r>
            <w:r w:rsidR="00296A77">
              <w:rPr>
                <w:noProof/>
                <w:webHidden/>
              </w:rPr>
              <w:fldChar w:fldCharType="separate"/>
            </w:r>
            <w:r w:rsidR="007F6051">
              <w:rPr>
                <w:noProof/>
                <w:webHidden/>
              </w:rPr>
              <w:t>20</w:t>
            </w:r>
            <w:r w:rsidR="00296A77">
              <w:rPr>
                <w:noProof/>
                <w:webHidden/>
              </w:rPr>
              <w:fldChar w:fldCharType="end"/>
            </w:r>
          </w:hyperlink>
        </w:p>
        <w:p w14:paraId="1483F90F" w14:textId="03148059" w:rsidR="00296A77" w:rsidRDefault="00911751">
          <w:pPr>
            <w:pStyle w:val="TOC1"/>
            <w:tabs>
              <w:tab w:val="right" w:leader="dot" w:pos="9016"/>
            </w:tabs>
            <w:rPr>
              <w:rFonts w:eastAsiaTheme="minorEastAsia"/>
              <w:noProof/>
              <w:lang w:eastAsia="en-GB"/>
            </w:rPr>
          </w:pPr>
          <w:hyperlink w:anchor="_Toc70600620" w:history="1">
            <w:r w:rsidR="00296A77" w:rsidRPr="00312476">
              <w:rPr>
                <w:rStyle w:val="Hyperlink"/>
                <w:rFonts w:ascii="Arial" w:hAnsi="Arial" w:cs="Arial"/>
                <w:b/>
                <w:bCs/>
                <w:noProof/>
                <w:lang w:val="en-US"/>
              </w:rPr>
              <w:t>References</w:t>
            </w:r>
            <w:r w:rsidR="00296A77">
              <w:rPr>
                <w:noProof/>
                <w:webHidden/>
              </w:rPr>
              <w:tab/>
            </w:r>
            <w:r w:rsidR="00296A77">
              <w:rPr>
                <w:noProof/>
                <w:webHidden/>
              </w:rPr>
              <w:fldChar w:fldCharType="begin"/>
            </w:r>
            <w:r w:rsidR="00296A77">
              <w:rPr>
                <w:noProof/>
                <w:webHidden/>
              </w:rPr>
              <w:instrText xml:space="preserve"> PAGEREF _Toc70600620 \h </w:instrText>
            </w:r>
            <w:r w:rsidR="00296A77">
              <w:rPr>
                <w:noProof/>
                <w:webHidden/>
              </w:rPr>
            </w:r>
            <w:r w:rsidR="00296A77">
              <w:rPr>
                <w:noProof/>
                <w:webHidden/>
              </w:rPr>
              <w:fldChar w:fldCharType="separate"/>
            </w:r>
            <w:r w:rsidR="007F6051">
              <w:rPr>
                <w:noProof/>
                <w:webHidden/>
              </w:rPr>
              <w:t>22</w:t>
            </w:r>
            <w:r w:rsidR="00296A77">
              <w:rPr>
                <w:noProof/>
                <w:webHidden/>
              </w:rPr>
              <w:fldChar w:fldCharType="end"/>
            </w:r>
          </w:hyperlink>
        </w:p>
        <w:p w14:paraId="25F6745D" w14:textId="5BE37AA7" w:rsidR="00296A77" w:rsidRDefault="00911751">
          <w:pPr>
            <w:pStyle w:val="TOC1"/>
            <w:tabs>
              <w:tab w:val="right" w:leader="dot" w:pos="9016"/>
            </w:tabs>
            <w:rPr>
              <w:rFonts w:eastAsiaTheme="minorEastAsia"/>
              <w:noProof/>
              <w:lang w:eastAsia="en-GB"/>
            </w:rPr>
          </w:pPr>
          <w:hyperlink w:anchor="_Toc70600621" w:history="1">
            <w:r w:rsidR="00296A77" w:rsidRPr="00312476">
              <w:rPr>
                <w:rStyle w:val="Hyperlink"/>
                <w:rFonts w:ascii="Arial" w:hAnsi="Arial" w:cs="Arial"/>
                <w:b/>
                <w:bCs/>
                <w:noProof/>
              </w:rPr>
              <w:t>Appendix 1 - Pestle Analysis</w:t>
            </w:r>
            <w:r w:rsidR="00296A77">
              <w:rPr>
                <w:noProof/>
                <w:webHidden/>
              </w:rPr>
              <w:tab/>
            </w:r>
            <w:r w:rsidR="00296A77">
              <w:rPr>
                <w:noProof/>
                <w:webHidden/>
              </w:rPr>
              <w:fldChar w:fldCharType="begin"/>
            </w:r>
            <w:r w:rsidR="00296A77">
              <w:rPr>
                <w:noProof/>
                <w:webHidden/>
              </w:rPr>
              <w:instrText xml:space="preserve"> PAGEREF _Toc70600621 \h </w:instrText>
            </w:r>
            <w:r w:rsidR="00296A77">
              <w:rPr>
                <w:noProof/>
                <w:webHidden/>
              </w:rPr>
            </w:r>
            <w:r w:rsidR="00296A77">
              <w:rPr>
                <w:noProof/>
                <w:webHidden/>
              </w:rPr>
              <w:fldChar w:fldCharType="separate"/>
            </w:r>
            <w:r w:rsidR="007F6051">
              <w:rPr>
                <w:noProof/>
                <w:webHidden/>
              </w:rPr>
              <w:t>27</w:t>
            </w:r>
            <w:r w:rsidR="00296A77">
              <w:rPr>
                <w:noProof/>
                <w:webHidden/>
              </w:rPr>
              <w:fldChar w:fldCharType="end"/>
            </w:r>
          </w:hyperlink>
        </w:p>
        <w:p w14:paraId="7ADAEB4C" w14:textId="34B28CAF" w:rsidR="00296A77" w:rsidRDefault="00911751">
          <w:pPr>
            <w:pStyle w:val="TOC1"/>
            <w:tabs>
              <w:tab w:val="right" w:leader="dot" w:pos="9016"/>
            </w:tabs>
            <w:rPr>
              <w:rFonts w:eastAsiaTheme="minorEastAsia"/>
              <w:noProof/>
              <w:lang w:eastAsia="en-GB"/>
            </w:rPr>
          </w:pPr>
          <w:hyperlink w:anchor="_Toc70600622" w:history="1">
            <w:r w:rsidR="00296A77" w:rsidRPr="00312476">
              <w:rPr>
                <w:rStyle w:val="Hyperlink"/>
                <w:rFonts w:ascii="Arial" w:hAnsi="Arial" w:cs="Arial"/>
                <w:b/>
                <w:bCs/>
                <w:noProof/>
                <w:lang w:val="en-US"/>
              </w:rPr>
              <w:t>Appendix 2   Action Plan</w:t>
            </w:r>
            <w:r w:rsidR="00296A77">
              <w:rPr>
                <w:noProof/>
                <w:webHidden/>
              </w:rPr>
              <w:tab/>
            </w:r>
            <w:r w:rsidR="00296A77">
              <w:rPr>
                <w:noProof/>
                <w:webHidden/>
              </w:rPr>
              <w:fldChar w:fldCharType="begin"/>
            </w:r>
            <w:r w:rsidR="00296A77">
              <w:rPr>
                <w:noProof/>
                <w:webHidden/>
              </w:rPr>
              <w:instrText xml:space="preserve"> PAGEREF _Toc70600622 \h </w:instrText>
            </w:r>
            <w:r w:rsidR="00296A77">
              <w:rPr>
                <w:noProof/>
                <w:webHidden/>
              </w:rPr>
            </w:r>
            <w:r w:rsidR="00296A77">
              <w:rPr>
                <w:noProof/>
                <w:webHidden/>
              </w:rPr>
              <w:fldChar w:fldCharType="separate"/>
            </w:r>
            <w:r w:rsidR="007F6051">
              <w:rPr>
                <w:noProof/>
                <w:webHidden/>
              </w:rPr>
              <w:t>28</w:t>
            </w:r>
            <w:r w:rsidR="00296A77">
              <w:rPr>
                <w:noProof/>
                <w:webHidden/>
              </w:rPr>
              <w:fldChar w:fldCharType="end"/>
            </w:r>
          </w:hyperlink>
        </w:p>
        <w:p w14:paraId="061A4635" w14:textId="3B81C8CE" w:rsidR="00D22A76" w:rsidRPr="00016095" w:rsidRDefault="00D22A76">
          <w:pPr>
            <w:rPr>
              <w:rFonts w:ascii="Arial" w:hAnsi="Arial" w:cs="Arial"/>
              <w:sz w:val="24"/>
              <w:szCs w:val="24"/>
            </w:rPr>
          </w:pPr>
          <w:r w:rsidRPr="00016095">
            <w:rPr>
              <w:rFonts w:ascii="Arial" w:hAnsi="Arial" w:cs="Arial"/>
              <w:b/>
              <w:bCs/>
              <w:noProof/>
              <w:sz w:val="24"/>
              <w:szCs w:val="24"/>
            </w:rPr>
            <w:fldChar w:fldCharType="end"/>
          </w:r>
        </w:p>
      </w:sdtContent>
    </w:sdt>
    <w:p w14:paraId="2D35B38D" w14:textId="77777777" w:rsidR="00D22A76" w:rsidRPr="00016095" w:rsidRDefault="00D22A76" w:rsidP="00D22A76">
      <w:pPr>
        <w:pStyle w:val="Heading1"/>
        <w:rPr>
          <w:rFonts w:ascii="Arial" w:hAnsi="Arial" w:cs="Arial"/>
          <w:color w:val="auto"/>
          <w:sz w:val="24"/>
          <w:szCs w:val="24"/>
        </w:rPr>
      </w:pPr>
    </w:p>
    <w:p w14:paraId="6CBE6981" w14:textId="5FE270EC" w:rsidR="00D22A76" w:rsidRPr="00016095" w:rsidRDefault="00D22A76" w:rsidP="00A01BA4">
      <w:pPr>
        <w:jc w:val="both"/>
        <w:rPr>
          <w:rFonts w:ascii="Arial" w:hAnsi="Arial" w:cs="Arial"/>
          <w:b/>
          <w:bCs/>
          <w:sz w:val="24"/>
          <w:szCs w:val="24"/>
          <w:lang w:val="en-US"/>
        </w:rPr>
      </w:pPr>
    </w:p>
    <w:p w14:paraId="0D12FFB4" w14:textId="2CE85A6F" w:rsidR="00D22A76" w:rsidRPr="00016095" w:rsidRDefault="00D22A76" w:rsidP="00A01BA4">
      <w:pPr>
        <w:jc w:val="both"/>
        <w:rPr>
          <w:rFonts w:ascii="Arial" w:hAnsi="Arial" w:cs="Arial"/>
          <w:b/>
          <w:bCs/>
          <w:sz w:val="24"/>
          <w:szCs w:val="24"/>
          <w:lang w:val="en-US"/>
        </w:rPr>
      </w:pPr>
    </w:p>
    <w:p w14:paraId="34129C26" w14:textId="3178F4FB" w:rsidR="00016095" w:rsidRDefault="00016095" w:rsidP="00016095">
      <w:pPr>
        <w:rPr>
          <w:lang w:val="en-US"/>
        </w:rPr>
      </w:pPr>
    </w:p>
    <w:p w14:paraId="085B029A" w14:textId="41DDDEDD" w:rsidR="00296A77" w:rsidRDefault="00296A77" w:rsidP="00016095">
      <w:pPr>
        <w:rPr>
          <w:lang w:val="en-US"/>
        </w:rPr>
      </w:pPr>
    </w:p>
    <w:p w14:paraId="77BBA7DD" w14:textId="7523B27B" w:rsidR="00296A77" w:rsidRDefault="00296A77" w:rsidP="00016095">
      <w:pPr>
        <w:rPr>
          <w:lang w:val="en-US"/>
        </w:rPr>
      </w:pPr>
    </w:p>
    <w:p w14:paraId="0ECF84BE" w14:textId="77777777" w:rsidR="00296A77" w:rsidRDefault="00296A77" w:rsidP="00016095">
      <w:pPr>
        <w:rPr>
          <w:lang w:val="en-US"/>
        </w:rPr>
      </w:pPr>
    </w:p>
    <w:p w14:paraId="03D89662" w14:textId="2CD85134" w:rsidR="00296A77" w:rsidRDefault="00296A77" w:rsidP="00016095">
      <w:pPr>
        <w:rPr>
          <w:lang w:val="en-US"/>
        </w:rPr>
      </w:pPr>
    </w:p>
    <w:p w14:paraId="01AFF795" w14:textId="4A241C3A" w:rsidR="00296A77" w:rsidRDefault="00296A77" w:rsidP="00016095">
      <w:pPr>
        <w:rPr>
          <w:lang w:val="en-US"/>
        </w:rPr>
      </w:pPr>
    </w:p>
    <w:p w14:paraId="665BC78B" w14:textId="6A02FD9B" w:rsidR="00296A77" w:rsidRDefault="00296A77" w:rsidP="00016095">
      <w:pPr>
        <w:rPr>
          <w:lang w:val="en-US"/>
        </w:rPr>
      </w:pPr>
    </w:p>
    <w:p w14:paraId="0FC8028C" w14:textId="0716632B" w:rsidR="00296A77" w:rsidRDefault="00296A77" w:rsidP="00016095">
      <w:pPr>
        <w:rPr>
          <w:lang w:val="en-US"/>
        </w:rPr>
      </w:pPr>
    </w:p>
    <w:p w14:paraId="00E725D7" w14:textId="3EA36BF1" w:rsidR="00296A77" w:rsidRDefault="00296A77" w:rsidP="00016095">
      <w:pPr>
        <w:rPr>
          <w:lang w:val="en-US"/>
        </w:rPr>
      </w:pPr>
    </w:p>
    <w:p w14:paraId="1E70D74B" w14:textId="6A0015E9" w:rsidR="00296A77" w:rsidRDefault="00296A77" w:rsidP="00016095">
      <w:pPr>
        <w:rPr>
          <w:lang w:val="en-US"/>
        </w:rPr>
      </w:pPr>
    </w:p>
    <w:p w14:paraId="2055784B" w14:textId="09F49743" w:rsidR="00296A77" w:rsidRDefault="00296A77" w:rsidP="00016095">
      <w:pPr>
        <w:rPr>
          <w:lang w:val="en-US"/>
        </w:rPr>
      </w:pPr>
    </w:p>
    <w:p w14:paraId="075B99CB" w14:textId="6027B9EA" w:rsidR="00296A77" w:rsidRDefault="00296A77" w:rsidP="00016095">
      <w:pPr>
        <w:rPr>
          <w:lang w:val="en-US"/>
        </w:rPr>
      </w:pPr>
    </w:p>
    <w:p w14:paraId="6F14368C" w14:textId="77777777" w:rsidR="00296A77" w:rsidRDefault="00296A77" w:rsidP="00016095">
      <w:pPr>
        <w:rPr>
          <w:lang w:val="en-US"/>
        </w:rPr>
      </w:pPr>
    </w:p>
    <w:p w14:paraId="6F41E1E1" w14:textId="77777777" w:rsidR="00296A77" w:rsidRPr="00016095" w:rsidRDefault="00296A77" w:rsidP="00016095">
      <w:pPr>
        <w:rPr>
          <w:lang w:val="en-US"/>
        </w:rPr>
      </w:pPr>
    </w:p>
    <w:p w14:paraId="3BBE0D8D" w14:textId="7B5121D1" w:rsidR="007A5A9F" w:rsidRPr="00016095" w:rsidRDefault="00016095" w:rsidP="00D22A76">
      <w:pPr>
        <w:pStyle w:val="Heading1"/>
        <w:rPr>
          <w:rFonts w:ascii="Arial" w:hAnsi="Arial" w:cs="Arial"/>
          <w:b/>
          <w:bCs/>
          <w:color w:val="auto"/>
          <w:sz w:val="24"/>
          <w:szCs w:val="24"/>
          <w:u w:val="single"/>
          <w:lang w:val="en-US"/>
        </w:rPr>
      </w:pPr>
      <w:bookmarkStart w:id="0" w:name="_Toc70600609"/>
      <w:r>
        <w:rPr>
          <w:rFonts w:ascii="Arial" w:hAnsi="Arial" w:cs="Arial"/>
          <w:b/>
          <w:bCs/>
          <w:color w:val="auto"/>
          <w:sz w:val="24"/>
          <w:szCs w:val="24"/>
          <w:u w:val="single"/>
          <w:lang w:val="en-US"/>
        </w:rPr>
        <w:t xml:space="preserve">1.0 </w:t>
      </w:r>
      <w:r w:rsidR="002E271E" w:rsidRPr="00016095">
        <w:rPr>
          <w:rFonts w:ascii="Arial" w:hAnsi="Arial" w:cs="Arial"/>
          <w:b/>
          <w:bCs/>
          <w:color w:val="auto"/>
          <w:sz w:val="24"/>
          <w:szCs w:val="24"/>
          <w:u w:val="single"/>
          <w:lang w:val="en-US"/>
        </w:rPr>
        <w:t>Introduction</w:t>
      </w:r>
      <w:r w:rsidR="008D05C5" w:rsidRPr="00016095">
        <w:rPr>
          <w:rFonts w:ascii="Arial" w:hAnsi="Arial" w:cs="Arial"/>
          <w:b/>
          <w:bCs/>
          <w:color w:val="auto"/>
          <w:sz w:val="24"/>
          <w:szCs w:val="24"/>
          <w:u w:val="single"/>
          <w:lang w:val="en-US"/>
        </w:rPr>
        <w:t xml:space="preserve"> to Burns Pet Nutrition Ltd (BPN)</w:t>
      </w:r>
      <w:bookmarkEnd w:id="0"/>
    </w:p>
    <w:p w14:paraId="2FD819DA" w14:textId="77777777" w:rsidR="00016095" w:rsidRPr="00016095" w:rsidRDefault="00016095" w:rsidP="00016095">
      <w:pPr>
        <w:rPr>
          <w:rFonts w:ascii="Arial" w:hAnsi="Arial" w:cs="Arial"/>
          <w:sz w:val="24"/>
          <w:szCs w:val="24"/>
          <w:lang w:val="en-US"/>
        </w:rPr>
      </w:pPr>
    </w:p>
    <w:p w14:paraId="287E0BEA" w14:textId="6F7A7257" w:rsidR="00321E80" w:rsidRPr="00016095" w:rsidRDefault="00321E80" w:rsidP="00A01BA4">
      <w:pPr>
        <w:spacing w:line="600" w:lineRule="auto"/>
        <w:jc w:val="both"/>
        <w:rPr>
          <w:rFonts w:ascii="Arial" w:hAnsi="Arial" w:cs="Arial"/>
          <w:sz w:val="24"/>
          <w:szCs w:val="24"/>
        </w:rPr>
      </w:pPr>
      <w:r w:rsidRPr="00016095">
        <w:rPr>
          <w:rFonts w:ascii="Arial" w:hAnsi="Arial" w:cs="Arial"/>
          <w:sz w:val="24"/>
          <w:szCs w:val="24"/>
          <w:lang w:val="en-US"/>
        </w:rPr>
        <w:t xml:space="preserve">Burns Pet Nutrition Ltd </w:t>
      </w:r>
      <w:r w:rsidR="005958EF" w:rsidRPr="00016095">
        <w:rPr>
          <w:rFonts w:ascii="Arial" w:hAnsi="Arial" w:cs="Arial"/>
          <w:sz w:val="24"/>
          <w:szCs w:val="24"/>
          <w:lang w:val="en-US"/>
        </w:rPr>
        <w:t xml:space="preserve">(BPN) </w:t>
      </w:r>
      <w:r w:rsidRPr="00016095">
        <w:rPr>
          <w:rFonts w:ascii="Arial" w:hAnsi="Arial" w:cs="Arial"/>
          <w:sz w:val="24"/>
          <w:szCs w:val="24"/>
          <w:lang w:val="en-US"/>
        </w:rPr>
        <w:t xml:space="preserve">a pet food manufacturing company based in South Wales </w:t>
      </w:r>
      <w:r w:rsidR="00A65C46" w:rsidRPr="00016095">
        <w:rPr>
          <w:rFonts w:ascii="Arial" w:hAnsi="Arial" w:cs="Arial"/>
          <w:sz w:val="24"/>
          <w:szCs w:val="24"/>
          <w:lang w:val="en-US"/>
        </w:rPr>
        <w:t>with a very diverse range of departments ranging from Pet food manufacturing to hospitality and a third sector branch of the business</w:t>
      </w:r>
      <w:r w:rsidRPr="00016095">
        <w:rPr>
          <w:rFonts w:ascii="Arial" w:hAnsi="Arial" w:cs="Arial"/>
          <w:sz w:val="24"/>
          <w:szCs w:val="24"/>
          <w:lang w:val="en-US"/>
        </w:rPr>
        <w:t xml:space="preserve">. </w:t>
      </w:r>
      <w:r w:rsidR="00F87D9C" w:rsidRPr="00016095">
        <w:rPr>
          <w:rFonts w:ascii="Arial" w:hAnsi="Arial" w:cs="Arial"/>
          <w:sz w:val="24"/>
          <w:szCs w:val="24"/>
          <w:lang w:val="en-US"/>
        </w:rPr>
        <w:t xml:space="preserve">L&amp;D is something that Managing Director John Burns </w:t>
      </w:r>
      <w:r w:rsidR="00A65C46" w:rsidRPr="00016095">
        <w:rPr>
          <w:rFonts w:ascii="Arial" w:hAnsi="Arial" w:cs="Arial"/>
          <w:sz w:val="24"/>
          <w:szCs w:val="24"/>
          <w:lang w:val="en-US"/>
        </w:rPr>
        <w:t xml:space="preserve">has driven throughout his </w:t>
      </w:r>
      <w:r w:rsidR="00F01730" w:rsidRPr="00016095">
        <w:rPr>
          <w:rFonts w:ascii="Arial" w:hAnsi="Arial" w:cs="Arial"/>
          <w:sz w:val="24"/>
          <w:szCs w:val="24"/>
          <w:lang w:val="en-US"/>
        </w:rPr>
        <w:t>career allowing</w:t>
      </w:r>
      <w:r w:rsidR="005958EF" w:rsidRPr="00016095">
        <w:rPr>
          <w:rFonts w:ascii="Arial" w:hAnsi="Arial" w:cs="Arial"/>
          <w:sz w:val="24"/>
          <w:szCs w:val="24"/>
          <w:lang w:val="en-US"/>
        </w:rPr>
        <w:t xml:space="preserve"> employees to upskill themselves and deliver the best version of themselves each day. This allows BPN to continue to meet targets of productivity but also develop talent and use this talent to channel success of the business. </w:t>
      </w:r>
      <w:r w:rsidR="00A65C46" w:rsidRPr="00016095">
        <w:rPr>
          <w:rFonts w:ascii="Arial" w:hAnsi="Arial" w:cs="Arial"/>
          <w:sz w:val="24"/>
          <w:szCs w:val="24"/>
        </w:rPr>
        <w:t>T</w:t>
      </w:r>
      <w:r w:rsidR="00D637D6" w:rsidRPr="00016095">
        <w:rPr>
          <w:rFonts w:ascii="Arial" w:hAnsi="Arial" w:cs="Arial"/>
          <w:sz w:val="24"/>
          <w:szCs w:val="24"/>
        </w:rPr>
        <w:t xml:space="preserve">he company includes 15 managers across various departments giving BPN a very diverse stance with a range of talented highly skilled employees. BPN prides itself on a family work-life balance environment for employees </w:t>
      </w:r>
      <w:r w:rsidR="008D0F3E" w:rsidRPr="00016095">
        <w:rPr>
          <w:rFonts w:ascii="Arial" w:hAnsi="Arial" w:cs="Arial"/>
          <w:sz w:val="24"/>
          <w:szCs w:val="24"/>
        </w:rPr>
        <w:t xml:space="preserve">building a culture of learning and development that aligns with the business strategy. Having an L&amp;D strategy that aligns with the business strategy will support BPN to develop and build the capabilities of talent throughout the company. </w:t>
      </w:r>
      <w:r w:rsidR="00A65C46" w:rsidRPr="00016095">
        <w:rPr>
          <w:rFonts w:ascii="Arial" w:hAnsi="Arial" w:cs="Arial"/>
          <w:sz w:val="24"/>
          <w:szCs w:val="24"/>
        </w:rPr>
        <w:t xml:space="preserve">Study from Brassey </w:t>
      </w:r>
      <w:r w:rsidR="00A65C46" w:rsidRPr="00016095">
        <w:rPr>
          <w:rFonts w:ascii="Arial" w:hAnsi="Arial" w:cs="Arial"/>
          <w:i/>
          <w:iCs/>
          <w:sz w:val="24"/>
          <w:szCs w:val="24"/>
        </w:rPr>
        <w:t>(</w:t>
      </w:r>
      <w:r w:rsidR="00911751">
        <w:rPr>
          <w:rFonts w:ascii="Arial" w:hAnsi="Arial" w:cs="Arial"/>
          <w:i/>
          <w:iCs/>
          <w:sz w:val="24"/>
          <w:szCs w:val="24"/>
        </w:rPr>
        <w:t xml:space="preserve">2020 </w:t>
      </w:r>
      <w:r w:rsidR="00A65C46" w:rsidRPr="00016095">
        <w:rPr>
          <w:rFonts w:ascii="Arial" w:hAnsi="Arial" w:cs="Arial"/>
          <w:i/>
          <w:iCs/>
          <w:sz w:val="24"/>
          <w:szCs w:val="24"/>
        </w:rPr>
        <w:t>et al),</w:t>
      </w:r>
      <w:r w:rsidR="00A65C46" w:rsidRPr="00016095">
        <w:rPr>
          <w:rFonts w:ascii="Arial" w:hAnsi="Arial" w:cs="Arial"/>
          <w:sz w:val="24"/>
          <w:szCs w:val="24"/>
        </w:rPr>
        <w:t xml:space="preserve"> show that only 40% of companies say that their learning strategy is aligned with their business strategy. </w:t>
      </w:r>
    </w:p>
    <w:p w14:paraId="1A79EF5E" w14:textId="3E7253E6" w:rsidR="008F33CA" w:rsidRPr="00016095" w:rsidRDefault="00BD53D9" w:rsidP="00A01BA4">
      <w:pPr>
        <w:spacing w:line="600" w:lineRule="auto"/>
        <w:jc w:val="both"/>
        <w:rPr>
          <w:rFonts w:ascii="Arial" w:hAnsi="Arial" w:cs="Arial"/>
          <w:sz w:val="24"/>
          <w:szCs w:val="24"/>
        </w:rPr>
      </w:pPr>
      <w:r w:rsidRPr="00016095">
        <w:rPr>
          <w:rFonts w:ascii="Arial" w:hAnsi="Arial" w:cs="Arial"/>
          <w:sz w:val="24"/>
          <w:szCs w:val="24"/>
        </w:rPr>
        <w:t xml:space="preserve">L&amp;D plays a crucial role in business development and the longevity of the business. </w:t>
      </w:r>
      <w:r w:rsidR="000815FA" w:rsidRPr="00016095">
        <w:rPr>
          <w:rFonts w:ascii="Arial" w:hAnsi="Arial" w:cs="Arial"/>
          <w:sz w:val="24"/>
          <w:szCs w:val="24"/>
        </w:rPr>
        <w:t xml:space="preserve">Brassey </w:t>
      </w:r>
      <w:r w:rsidR="000815FA" w:rsidRPr="00016095">
        <w:rPr>
          <w:rFonts w:ascii="Arial" w:hAnsi="Arial" w:cs="Arial"/>
          <w:i/>
          <w:iCs/>
          <w:sz w:val="24"/>
          <w:szCs w:val="24"/>
        </w:rPr>
        <w:t>(</w:t>
      </w:r>
      <w:r w:rsidR="00911751">
        <w:rPr>
          <w:rFonts w:ascii="Arial" w:hAnsi="Arial" w:cs="Arial"/>
          <w:i/>
          <w:iCs/>
          <w:sz w:val="24"/>
          <w:szCs w:val="24"/>
        </w:rPr>
        <w:t xml:space="preserve">2020 </w:t>
      </w:r>
      <w:r w:rsidR="000815FA" w:rsidRPr="00016095">
        <w:rPr>
          <w:rFonts w:ascii="Arial" w:hAnsi="Arial" w:cs="Arial"/>
          <w:i/>
          <w:iCs/>
          <w:sz w:val="24"/>
          <w:szCs w:val="24"/>
        </w:rPr>
        <w:t>et al)</w:t>
      </w:r>
      <w:r w:rsidR="00A65C46" w:rsidRPr="00016095">
        <w:rPr>
          <w:rFonts w:ascii="Arial" w:hAnsi="Arial" w:cs="Arial"/>
          <w:i/>
          <w:iCs/>
          <w:sz w:val="24"/>
          <w:szCs w:val="24"/>
        </w:rPr>
        <w:t>,</w:t>
      </w:r>
      <w:r w:rsidR="000815FA" w:rsidRPr="00016095">
        <w:rPr>
          <w:rFonts w:ascii="Arial" w:hAnsi="Arial" w:cs="Arial"/>
          <w:sz w:val="24"/>
          <w:szCs w:val="24"/>
        </w:rPr>
        <w:t xml:space="preserve"> suggests the role of L&amp;D can help build a values based-culture and a sense of community in the business, in particular the millennials coming through which is what the experience is with BPN at present ensuring that the talent millennials </w:t>
      </w:r>
      <w:r w:rsidR="000815FA" w:rsidRPr="00016095">
        <w:rPr>
          <w:rFonts w:ascii="Arial" w:hAnsi="Arial" w:cs="Arial"/>
          <w:sz w:val="24"/>
          <w:szCs w:val="24"/>
        </w:rPr>
        <w:lastRenderedPageBreak/>
        <w:t xml:space="preserve">in the workforce continue to be engaged by the L&amp;D culture. Research suggests that </w:t>
      </w:r>
      <w:r w:rsidR="00A65C46" w:rsidRPr="00016095">
        <w:rPr>
          <w:rFonts w:ascii="Arial" w:hAnsi="Arial" w:cs="Arial"/>
          <w:sz w:val="24"/>
          <w:szCs w:val="24"/>
        </w:rPr>
        <w:t>lifelong</w:t>
      </w:r>
      <w:r w:rsidR="000815FA" w:rsidRPr="00016095">
        <w:rPr>
          <w:rFonts w:ascii="Arial" w:hAnsi="Arial" w:cs="Arial"/>
          <w:sz w:val="24"/>
          <w:szCs w:val="24"/>
        </w:rPr>
        <w:t xml:space="preserve"> learning contributes to happiness, when highly engaged employees are challenged and given the skills to grow and develop within their chosen career path and feel more satisfied </w:t>
      </w:r>
      <w:r w:rsidR="008D0F3E" w:rsidRPr="00016095">
        <w:rPr>
          <w:rFonts w:ascii="Arial" w:hAnsi="Arial" w:cs="Arial"/>
          <w:sz w:val="24"/>
          <w:szCs w:val="24"/>
        </w:rPr>
        <w:t xml:space="preserve">within their current organisation. </w:t>
      </w:r>
      <w:r w:rsidR="00A54F25" w:rsidRPr="00016095">
        <w:rPr>
          <w:rFonts w:ascii="Arial" w:hAnsi="Arial" w:cs="Arial"/>
          <w:sz w:val="24"/>
          <w:szCs w:val="24"/>
        </w:rPr>
        <w:t>Identifying the learning need gap for BPN</w:t>
      </w:r>
      <w:r w:rsidR="00507402" w:rsidRPr="00016095">
        <w:rPr>
          <w:rFonts w:ascii="Arial" w:hAnsi="Arial" w:cs="Arial"/>
          <w:sz w:val="24"/>
          <w:szCs w:val="24"/>
        </w:rPr>
        <w:t xml:space="preserve"> will ensure that our leaders and management teams will develop the skill set to spot early signs of mental health </w:t>
      </w:r>
      <w:r w:rsidR="0034211D" w:rsidRPr="00016095">
        <w:rPr>
          <w:rFonts w:ascii="Arial" w:hAnsi="Arial" w:cs="Arial"/>
          <w:sz w:val="24"/>
          <w:szCs w:val="24"/>
        </w:rPr>
        <w:t xml:space="preserve">which will result a reduce in sickness absence relating to mental health. </w:t>
      </w:r>
    </w:p>
    <w:p w14:paraId="35E48E59" w14:textId="1CC16809" w:rsidR="00A65C46" w:rsidRPr="00016095" w:rsidRDefault="00A65C46" w:rsidP="00D22A76">
      <w:pPr>
        <w:pStyle w:val="Heading2"/>
        <w:rPr>
          <w:rFonts w:ascii="Arial" w:hAnsi="Arial" w:cs="Arial"/>
          <w:b/>
          <w:bCs/>
          <w:color w:val="auto"/>
          <w:sz w:val="24"/>
          <w:szCs w:val="24"/>
          <w:u w:val="single"/>
          <w:lang w:val="en-US"/>
        </w:rPr>
      </w:pPr>
      <w:bookmarkStart w:id="1" w:name="_Toc70600610"/>
      <w:r w:rsidRPr="00016095">
        <w:rPr>
          <w:rFonts w:ascii="Arial" w:hAnsi="Arial" w:cs="Arial"/>
          <w:b/>
          <w:bCs/>
          <w:color w:val="auto"/>
          <w:sz w:val="24"/>
          <w:szCs w:val="24"/>
          <w:u w:val="single"/>
          <w:lang w:val="en-US"/>
        </w:rPr>
        <w:t xml:space="preserve">1.2 Aims </w:t>
      </w:r>
      <w:r w:rsidR="004514C7" w:rsidRPr="00016095">
        <w:rPr>
          <w:rFonts w:ascii="Arial" w:hAnsi="Arial" w:cs="Arial"/>
          <w:b/>
          <w:bCs/>
          <w:color w:val="auto"/>
          <w:sz w:val="24"/>
          <w:szCs w:val="24"/>
          <w:u w:val="single"/>
          <w:lang w:val="en-US"/>
        </w:rPr>
        <w:t xml:space="preserve">and Objectives </w:t>
      </w:r>
      <w:r w:rsidRPr="00016095">
        <w:rPr>
          <w:rFonts w:ascii="Arial" w:hAnsi="Arial" w:cs="Arial"/>
          <w:b/>
          <w:bCs/>
          <w:color w:val="auto"/>
          <w:sz w:val="24"/>
          <w:szCs w:val="24"/>
          <w:u w:val="single"/>
          <w:lang w:val="en-US"/>
        </w:rPr>
        <w:t xml:space="preserve">of the </w:t>
      </w:r>
      <w:r w:rsidR="004514C7" w:rsidRPr="00016095">
        <w:rPr>
          <w:rFonts w:ascii="Arial" w:hAnsi="Arial" w:cs="Arial"/>
          <w:b/>
          <w:bCs/>
          <w:color w:val="auto"/>
          <w:sz w:val="24"/>
          <w:szCs w:val="24"/>
          <w:u w:val="single"/>
          <w:lang w:val="en-US"/>
        </w:rPr>
        <w:t>Report.</w:t>
      </w:r>
      <w:bookmarkEnd w:id="1"/>
      <w:r w:rsidRPr="00016095">
        <w:rPr>
          <w:rFonts w:ascii="Arial" w:hAnsi="Arial" w:cs="Arial"/>
          <w:b/>
          <w:bCs/>
          <w:color w:val="auto"/>
          <w:sz w:val="24"/>
          <w:szCs w:val="24"/>
          <w:u w:val="single"/>
          <w:lang w:val="en-US"/>
        </w:rPr>
        <w:t xml:space="preserve"> </w:t>
      </w:r>
    </w:p>
    <w:p w14:paraId="42C0E322" w14:textId="77777777" w:rsidR="00016095" w:rsidRPr="00016095" w:rsidRDefault="00016095" w:rsidP="00016095">
      <w:pPr>
        <w:rPr>
          <w:lang w:val="en-US"/>
        </w:rPr>
      </w:pPr>
    </w:p>
    <w:p w14:paraId="674979B2" w14:textId="00FAD2E3" w:rsidR="0034211D" w:rsidRPr="00016095" w:rsidRDefault="00A65C46" w:rsidP="00A01BA4">
      <w:pPr>
        <w:spacing w:line="600" w:lineRule="auto"/>
        <w:jc w:val="both"/>
        <w:rPr>
          <w:rFonts w:ascii="Arial" w:hAnsi="Arial" w:cs="Arial"/>
          <w:sz w:val="24"/>
          <w:szCs w:val="24"/>
          <w:lang w:val="en-US"/>
        </w:rPr>
      </w:pPr>
      <w:r w:rsidRPr="00016095">
        <w:rPr>
          <w:rFonts w:ascii="Arial" w:hAnsi="Arial" w:cs="Arial"/>
          <w:sz w:val="24"/>
          <w:szCs w:val="24"/>
          <w:lang w:val="en-US"/>
        </w:rPr>
        <w:t xml:space="preserve">This report aims to identify how the external factors are </w:t>
      </w:r>
      <w:r w:rsidR="004514C7" w:rsidRPr="00016095">
        <w:rPr>
          <w:rFonts w:ascii="Arial" w:hAnsi="Arial" w:cs="Arial"/>
          <w:sz w:val="24"/>
          <w:szCs w:val="24"/>
          <w:lang w:val="en-US"/>
        </w:rPr>
        <w:t>affecting</w:t>
      </w:r>
      <w:r w:rsidRPr="00016095">
        <w:rPr>
          <w:rFonts w:ascii="Arial" w:hAnsi="Arial" w:cs="Arial"/>
          <w:sz w:val="24"/>
          <w:szCs w:val="24"/>
          <w:lang w:val="en-US"/>
        </w:rPr>
        <w:t xml:space="preserve"> L&amp;D at BPN</w:t>
      </w:r>
      <w:r w:rsidR="004514C7" w:rsidRPr="00016095">
        <w:rPr>
          <w:rFonts w:ascii="Arial" w:hAnsi="Arial" w:cs="Arial"/>
          <w:sz w:val="24"/>
          <w:szCs w:val="24"/>
          <w:lang w:val="en-US"/>
        </w:rPr>
        <w:t>, that supports with identifying the learning gap amongst the leadership team at BPN</w:t>
      </w:r>
      <w:r w:rsidR="006A17D4" w:rsidRPr="00016095">
        <w:rPr>
          <w:rFonts w:ascii="Arial" w:hAnsi="Arial" w:cs="Arial"/>
          <w:sz w:val="24"/>
          <w:szCs w:val="24"/>
          <w:lang w:val="en-US"/>
        </w:rPr>
        <w:t xml:space="preserve"> which enables the senior management to recogni</w:t>
      </w:r>
      <w:r w:rsidR="00296A77">
        <w:rPr>
          <w:rFonts w:ascii="Arial" w:hAnsi="Arial" w:cs="Arial"/>
          <w:sz w:val="24"/>
          <w:szCs w:val="24"/>
          <w:lang w:val="en-US"/>
        </w:rPr>
        <w:t>s</w:t>
      </w:r>
      <w:r w:rsidR="006A17D4" w:rsidRPr="00016095">
        <w:rPr>
          <w:rFonts w:ascii="Arial" w:hAnsi="Arial" w:cs="Arial"/>
          <w:sz w:val="24"/>
          <w:szCs w:val="24"/>
          <w:lang w:val="en-US"/>
        </w:rPr>
        <w:t>e the gap and how putting in place the recommendations would better the company as a whole</w:t>
      </w:r>
      <w:r w:rsidR="0034211D" w:rsidRPr="00016095">
        <w:rPr>
          <w:rFonts w:ascii="Arial" w:hAnsi="Arial" w:cs="Arial"/>
          <w:sz w:val="24"/>
          <w:szCs w:val="24"/>
          <w:lang w:val="en-US"/>
        </w:rPr>
        <w:t>.</w:t>
      </w:r>
      <w:r w:rsidR="004514C7" w:rsidRPr="00016095">
        <w:rPr>
          <w:rFonts w:ascii="Arial" w:hAnsi="Arial" w:cs="Arial"/>
          <w:sz w:val="24"/>
          <w:szCs w:val="24"/>
          <w:lang w:val="en-US"/>
        </w:rPr>
        <w:t xml:space="preserve"> </w:t>
      </w:r>
      <w:r w:rsidR="0034211D" w:rsidRPr="00016095">
        <w:rPr>
          <w:rFonts w:ascii="Arial" w:hAnsi="Arial" w:cs="Arial"/>
          <w:sz w:val="24"/>
          <w:szCs w:val="24"/>
          <w:lang w:val="en-US"/>
        </w:rPr>
        <w:t>A</w:t>
      </w:r>
      <w:r w:rsidR="004514C7" w:rsidRPr="00016095">
        <w:rPr>
          <w:rFonts w:ascii="Arial" w:hAnsi="Arial" w:cs="Arial"/>
          <w:sz w:val="24"/>
          <w:szCs w:val="24"/>
          <w:lang w:val="en-US"/>
        </w:rPr>
        <w:t xml:space="preserve">llowing the company to put processes </w:t>
      </w:r>
      <w:r w:rsidR="0034211D" w:rsidRPr="00016095">
        <w:rPr>
          <w:rFonts w:ascii="Arial" w:hAnsi="Arial" w:cs="Arial"/>
          <w:sz w:val="24"/>
          <w:szCs w:val="24"/>
          <w:lang w:val="en-US"/>
        </w:rPr>
        <w:t>in place through</w:t>
      </w:r>
      <w:r w:rsidR="004514C7" w:rsidRPr="00016095">
        <w:rPr>
          <w:rFonts w:ascii="Arial" w:hAnsi="Arial" w:cs="Arial"/>
          <w:sz w:val="24"/>
          <w:szCs w:val="24"/>
          <w:lang w:val="en-US"/>
        </w:rPr>
        <w:t xml:space="preserve"> getting the most suitable learning style, trends and new techniques to support with closing the identified learning gap. The report will research the different learning methods in the L&amp;D industry</w:t>
      </w:r>
      <w:r w:rsidR="0034211D" w:rsidRPr="00016095">
        <w:rPr>
          <w:rFonts w:ascii="Arial" w:hAnsi="Arial" w:cs="Arial"/>
          <w:sz w:val="24"/>
          <w:szCs w:val="24"/>
          <w:lang w:val="en-US"/>
        </w:rPr>
        <w:t xml:space="preserve"> and recommend different ways on how BPN can close the gap aligning it with the Adult Learning Theory</w:t>
      </w:r>
      <w:r w:rsidR="00224D0F" w:rsidRPr="00016095">
        <w:rPr>
          <w:rFonts w:ascii="Arial" w:hAnsi="Arial" w:cs="Arial"/>
          <w:sz w:val="24"/>
          <w:szCs w:val="24"/>
          <w:lang w:val="en-US"/>
        </w:rPr>
        <w:t xml:space="preserve">. </w:t>
      </w:r>
    </w:p>
    <w:p w14:paraId="17572E37" w14:textId="3D901685" w:rsidR="0034211D" w:rsidRPr="00016095" w:rsidRDefault="00224D0F" w:rsidP="00A01BA4">
      <w:pPr>
        <w:spacing w:line="600" w:lineRule="auto"/>
        <w:jc w:val="both"/>
        <w:rPr>
          <w:rFonts w:ascii="Arial" w:hAnsi="Arial" w:cs="Arial"/>
          <w:sz w:val="24"/>
          <w:szCs w:val="24"/>
          <w:lang w:val="en-US"/>
        </w:rPr>
      </w:pPr>
      <w:r w:rsidRPr="00016095">
        <w:rPr>
          <w:rFonts w:ascii="Arial" w:hAnsi="Arial" w:cs="Arial"/>
          <w:sz w:val="24"/>
          <w:szCs w:val="24"/>
          <w:lang w:val="en-US"/>
        </w:rPr>
        <w:t>Which leads to the objectives to</w:t>
      </w:r>
      <w:r w:rsidR="004514C7" w:rsidRPr="00016095">
        <w:rPr>
          <w:rFonts w:ascii="Arial" w:hAnsi="Arial" w:cs="Arial"/>
          <w:sz w:val="24"/>
          <w:szCs w:val="24"/>
          <w:lang w:val="en-US"/>
        </w:rPr>
        <w:t xml:space="preserve"> identify </w:t>
      </w:r>
      <w:r w:rsidRPr="00016095">
        <w:rPr>
          <w:rFonts w:ascii="Arial" w:hAnsi="Arial" w:cs="Arial"/>
          <w:sz w:val="24"/>
          <w:szCs w:val="24"/>
          <w:lang w:val="en-US"/>
        </w:rPr>
        <w:t xml:space="preserve">the learning gap for BPN and </w:t>
      </w:r>
      <w:r w:rsidR="004514C7" w:rsidRPr="00016095">
        <w:rPr>
          <w:rFonts w:ascii="Arial" w:hAnsi="Arial" w:cs="Arial"/>
          <w:sz w:val="24"/>
          <w:szCs w:val="24"/>
          <w:lang w:val="en-US"/>
        </w:rPr>
        <w:t xml:space="preserve">what </w:t>
      </w:r>
      <w:r w:rsidRPr="00016095">
        <w:rPr>
          <w:rFonts w:ascii="Arial" w:hAnsi="Arial" w:cs="Arial"/>
          <w:sz w:val="24"/>
          <w:szCs w:val="24"/>
          <w:lang w:val="en-US"/>
        </w:rPr>
        <w:t xml:space="preserve">L&amp;D methods would be best suited to the BPN employees that closes the gap and develops the employees further. </w:t>
      </w:r>
      <w:r w:rsidR="00386B24" w:rsidRPr="00016095">
        <w:rPr>
          <w:rFonts w:ascii="Arial" w:hAnsi="Arial" w:cs="Arial"/>
          <w:sz w:val="24"/>
          <w:szCs w:val="24"/>
          <w:lang w:val="en-US"/>
        </w:rPr>
        <w:t xml:space="preserve">The learning gap for BPN is the ability to </w:t>
      </w:r>
      <w:r w:rsidR="0034211D" w:rsidRPr="00016095">
        <w:rPr>
          <w:rFonts w:ascii="Arial" w:hAnsi="Arial" w:cs="Arial"/>
          <w:sz w:val="24"/>
          <w:szCs w:val="24"/>
          <w:lang w:val="en-US"/>
        </w:rPr>
        <w:t>spot early signs of mental health</w:t>
      </w:r>
      <w:r w:rsidR="00386B24" w:rsidRPr="00016095">
        <w:rPr>
          <w:rFonts w:ascii="Arial" w:hAnsi="Arial" w:cs="Arial"/>
          <w:sz w:val="24"/>
          <w:szCs w:val="24"/>
          <w:lang w:val="en-US"/>
        </w:rPr>
        <w:t xml:space="preserve"> successfully with the new styles of working that the Covid-19 pandemic </w:t>
      </w:r>
      <w:r w:rsidR="00386B24" w:rsidRPr="00016095">
        <w:rPr>
          <w:rFonts w:ascii="Arial" w:hAnsi="Arial" w:cs="Arial"/>
          <w:sz w:val="24"/>
          <w:szCs w:val="24"/>
          <w:lang w:val="en-US"/>
        </w:rPr>
        <w:lastRenderedPageBreak/>
        <w:t>has brought with home working, split shifts and various health and safety measures in place</w:t>
      </w:r>
      <w:r w:rsidR="0034211D" w:rsidRPr="00016095">
        <w:rPr>
          <w:rFonts w:ascii="Arial" w:hAnsi="Arial" w:cs="Arial"/>
          <w:sz w:val="24"/>
          <w:szCs w:val="24"/>
          <w:lang w:val="en-US"/>
        </w:rPr>
        <w:t xml:space="preserve"> which has seen the growth in mental health as report by the HSE in 2020 alone 828,000 workers are suffer with stress, depression or anxiety and a staggering 17.9 million employees lost working days as sickness absence due to work-related stress, depression or anxiety. </w:t>
      </w:r>
      <w:r w:rsidR="006A17D4" w:rsidRPr="00016095">
        <w:rPr>
          <w:rFonts w:ascii="Arial" w:hAnsi="Arial" w:cs="Arial"/>
          <w:sz w:val="24"/>
          <w:szCs w:val="24"/>
          <w:lang w:val="en-US"/>
        </w:rPr>
        <w:t xml:space="preserve">The cost for implementing and closing the L&amp;D gap would be minimal to the company when comparing on how it could affect the company in the long term i.e., the reduce in company sickness absence relating to mental illness which will naturally result in better productivity and company culture. the biggest cost to the company would be not to </w:t>
      </w:r>
      <w:r w:rsidR="00600695" w:rsidRPr="00016095">
        <w:rPr>
          <w:rFonts w:ascii="Arial" w:hAnsi="Arial" w:cs="Arial"/>
          <w:sz w:val="24"/>
          <w:szCs w:val="24"/>
          <w:lang w:val="en-US"/>
        </w:rPr>
        <w:t>act</w:t>
      </w:r>
      <w:r w:rsidR="006A17D4" w:rsidRPr="00016095">
        <w:rPr>
          <w:rFonts w:ascii="Arial" w:hAnsi="Arial" w:cs="Arial"/>
          <w:sz w:val="24"/>
          <w:szCs w:val="24"/>
          <w:lang w:val="en-US"/>
        </w:rPr>
        <w:t xml:space="preserve"> in closing this skills gaps, BPN could risk in seeing the increase of absences surrounding mental health and creating a culture where employees are unable to speak how they feel because they are unaware of the correct channels to take.  </w:t>
      </w:r>
      <w:r w:rsidR="008F33CA" w:rsidRPr="00016095">
        <w:rPr>
          <w:rFonts w:ascii="Arial" w:hAnsi="Arial" w:cs="Arial"/>
          <w:sz w:val="24"/>
          <w:szCs w:val="24"/>
          <w:lang w:val="en-US"/>
        </w:rPr>
        <w:t>Exploring relevant modern research will support with creating a diverse learning resource and a platform the leaders and managers to develop their skills in this area getting the best out of their employees whilst keeping them engaged</w:t>
      </w:r>
      <w:r w:rsidR="0001735D" w:rsidRPr="00016095">
        <w:rPr>
          <w:rFonts w:ascii="Arial" w:hAnsi="Arial" w:cs="Arial"/>
          <w:sz w:val="24"/>
          <w:szCs w:val="24"/>
          <w:lang w:val="en-US"/>
        </w:rPr>
        <w:t xml:space="preserve"> and passionate about the learning. </w:t>
      </w:r>
      <w:r w:rsidR="008F33CA" w:rsidRPr="00016095">
        <w:rPr>
          <w:rFonts w:ascii="Arial" w:hAnsi="Arial" w:cs="Arial"/>
          <w:sz w:val="24"/>
          <w:szCs w:val="24"/>
          <w:lang w:val="en-US"/>
        </w:rPr>
        <w:t xml:space="preserve"> </w:t>
      </w:r>
    </w:p>
    <w:p w14:paraId="0CD3AEAB" w14:textId="5BBCC09C" w:rsidR="006A17D4" w:rsidRPr="00016095" w:rsidRDefault="006A17D4" w:rsidP="00A01BA4">
      <w:pPr>
        <w:spacing w:line="600" w:lineRule="auto"/>
        <w:jc w:val="both"/>
        <w:rPr>
          <w:rFonts w:ascii="Arial" w:hAnsi="Arial" w:cs="Arial"/>
          <w:sz w:val="24"/>
          <w:szCs w:val="24"/>
          <w:lang w:val="en-US"/>
        </w:rPr>
      </w:pPr>
    </w:p>
    <w:p w14:paraId="733607C5" w14:textId="7AD50E5E" w:rsidR="00D22A76" w:rsidRPr="00016095" w:rsidRDefault="00D22A76" w:rsidP="00A01BA4">
      <w:pPr>
        <w:spacing w:line="600" w:lineRule="auto"/>
        <w:jc w:val="both"/>
        <w:rPr>
          <w:rFonts w:ascii="Arial" w:hAnsi="Arial" w:cs="Arial"/>
          <w:sz w:val="24"/>
          <w:szCs w:val="24"/>
          <w:lang w:val="en-US"/>
        </w:rPr>
      </w:pPr>
    </w:p>
    <w:p w14:paraId="5A952B73" w14:textId="27B0CBFF" w:rsidR="00D22A76" w:rsidRPr="00016095" w:rsidRDefault="00D22A76" w:rsidP="00A01BA4">
      <w:pPr>
        <w:spacing w:line="600" w:lineRule="auto"/>
        <w:jc w:val="both"/>
        <w:rPr>
          <w:rFonts w:ascii="Arial" w:hAnsi="Arial" w:cs="Arial"/>
          <w:sz w:val="24"/>
          <w:szCs w:val="24"/>
          <w:lang w:val="en-US"/>
        </w:rPr>
      </w:pPr>
    </w:p>
    <w:p w14:paraId="74F7F1F2" w14:textId="77777777" w:rsidR="00D22A76" w:rsidRPr="00016095" w:rsidRDefault="00D22A76" w:rsidP="00A01BA4">
      <w:pPr>
        <w:spacing w:line="600" w:lineRule="auto"/>
        <w:jc w:val="both"/>
        <w:rPr>
          <w:rFonts w:ascii="Arial" w:hAnsi="Arial" w:cs="Arial"/>
          <w:sz w:val="24"/>
          <w:szCs w:val="24"/>
          <w:lang w:val="en-US"/>
        </w:rPr>
      </w:pPr>
    </w:p>
    <w:p w14:paraId="7B1987CD" w14:textId="303E2A0A" w:rsidR="00E25E95" w:rsidRPr="00016095" w:rsidRDefault="00016095" w:rsidP="00D22A76">
      <w:pPr>
        <w:pStyle w:val="Heading1"/>
        <w:rPr>
          <w:rFonts w:ascii="Arial" w:hAnsi="Arial" w:cs="Arial"/>
          <w:b/>
          <w:bCs/>
          <w:color w:val="auto"/>
          <w:sz w:val="24"/>
          <w:szCs w:val="24"/>
          <w:u w:val="single"/>
          <w:lang w:val="en-US"/>
        </w:rPr>
      </w:pPr>
      <w:bookmarkStart w:id="2" w:name="_Toc70600611"/>
      <w:r>
        <w:rPr>
          <w:rFonts w:ascii="Arial" w:hAnsi="Arial" w:cs="Arial"/>
          <w:b/>
          <w:bCs/>
          <w:color w:val="auto"/>
          <w:sz w:val="24"/>
          <w:szCs w:val="24"/>
          <w:u w:val="single"/>
          <w:lang w:val="en-US"/>
        </w:rPr>
        <w:lastRenderedPageBreak/>
        <w:t xml:space="preserve">2.0 </w:t>
      </w:r>
      <w:r w:rsidR="00A17275" w:rsidRPr="00016095">
        <w:rPr>
          <w:rFonts w:ascii="Arial" w:hAnsi="Arial" w:cs="Arial"/>
          <w:b/>
          <w:bCs/>
          <w:color w:val="auto"/>
          <w:sz w:val="24"/>
          <w:szCs w:val="24"/>
          <w:u w:val="single"/>
          <w:lang w:val="en-US"/>
        </w:rPr>
        <w:t>Literature Review.</w:t>
      </w:r>
      <w:bookmarkEnd w:id="2"/>
    </w:p>
    <w:p w14:paraId="469D04D9" w14:textId="77777777" w:rsidR="00016095" w:rsidRPr="00016095" w:rsidRDefault="00016095" w:rsidP="00016095">
      <w:pPr>
        <w:rPr>
          <w:lang w:val="en-US"/>
        </w:rPr>
      </w:pPr>
    </w:p>
    <w:p w14:paraId="4E98831B" w14:textId="41EC3EA6" w:rsidR="00E25E95" w:rsidRPr="00016095" w:rsidRDefault="00E25E95" w:rsidP="00A01BA4">
      <w:pPr>
        <w:spacing w:line="600" w:lineRule="auto"/>
        <w:jc w:val="both"/>
        <w:rPr>
          <w:rFonts w:ascii="Arial" w:hAnsi="Arial" w:cs="Arial"/>
          <w:b/>
          <w:bCs/>
          <w:sz w:val="24"/>
          <w:szCs w:val="24"/>
          <w:u w:val="single"/>
          <w:lang w:val="en-US"/>
        </w:rPr>
      </w:pPr>
      <w:r w:rsidRPr="00016095">
        <w:rPr>
          <w:rFonts w:ascii="Arial" w:hAnsi="Arial" w:cs="Arial"/>
          <w:sz w:val="24"/>
          <w:szCs w:val="24"/>
        </w:rPr>
        <w:t xml:space="preserve">The aim of this literature review is the analysis, critical evaluation, and synthesis of existing knowledge relevant to the research problem (Hart, 2018) to support BPN with identifying the L&amp;D gap in the business </w:t>
      </w:r>
      <w:r w:rsidR="006A17D4" w:rsidRPr="00016095">
        <w:rPr>
          <w:rFonts w:ascii="Arial" w:hAnsi="Arial" w:cs="Arial"/>
          <w:sz w:val="24"/>
          <w:szCs w:val="24"/>
        </w:rPr>
        <w:t>through critically</w:t>
      </w:r>
      <w:r w:rsidRPr="00016095">
        <w:rPr>
          <w:rFonts w:ascii="Arial" w:hAnsi="Arial" w:cs="Arial"/>
          <w:sz w:val="24"/>
          <w:szCs w:val="24"/>
        </w:rPr>
        <w:t xml:space="preserve"> evaluating of existing theories and how L&amp;D has been </w:t>
      </w:r>
      <w:r w:rsidR="004537B6" w:rsidRPr="00016095">
        <w:rPr>
          <w:rFonts w:ascii="Arial" w:hAnsi="Arial" w:cs="Arial"/>
          <w:sz w:val="24"/>
          <w:szCs w:val="24"/>
        </w:rPr>
        <w:t>affected</w:t>
      </w:r>
      <w:r w:rsidRPr="00016095">
        <w:rPr>
          <w:rFonts w:ascii="Arial" w:hAnsi="Arial" w:cs="Arial"/>
          <w:sz w:val="24"/>
          <w:szCs w:val="24"/>
        </w:rPr>
        <w:t xml:space="preserve"> by the current internal and external environments.  </w:t>
      </w:r>
    </w:p>
    <w:p w14:paraId="71DC4812" w14:textId="10CFC257" w:rsidR="003C597A" w:rsidRPr="00016095" w:rsidRDefault="003C597A" w:rsidP="00D22A76">
      <w:pPr>
        <w:pStyle w:val="Heading2"/>
        <w:rPr>
          <w:rFonts w:ascii="Arial" w:hAnsi="Arial" w:cs="Arial"/>
          <w:b/>
          <w:bCs/>
          <w:color w:val="auto"/>
          <w:sz w:val="24"/>
          <w:szCs w:val="24"/>
          <w:u w:val="single"/>
        </w:rPr>
      </w:pPr>
      <w:bookmarkStart w:id="3" w:name="_Toc70600612"/>
      <w:r w:rsidRPr="00016095">
        <w:rPr>
          <w:rFonts w:ascii="Arial" w:hAnsi="Arial" w:cs="Arial"/>
          <w:b/>
          <w:bCs/>
          <w:color w:val="auto"/>
          <w:sz w:val="24"/>
          <w:szCs w:val="24"/>
          <w:u w:val="single"/>
        </w:rPr>
        <w:t>2.1 Internal and External Environment effecting L&amp;D.</w:t>
      </w:r>
      <w:bookmarkEnd w:id="3"/>
    </w:p>
    <w:p w14:paraId="0D5F3E5A" w14:textId="77777777" w:rsidR="00016095" w:rsidRPr="00016095" w:rsidRDefault="00016095" w:rsidP="00016095"/>
    <w:p w14:paraId="00741263" w14:textId="06AE647C" w:rsidR="002C5D80" w:rsidRPr="00016095" w:rsidRDefault="003C597A" w:rsidP="00A01BA4">
      <w:pPr>
        <w:spacing w:line="600" w:lineRule="auto"/>
        <w:jc w:val="both"/>
        <w:rPr>
          <w:rFonts w:ascii="Arial" w:hAnsi="Arial" w:cs="Arial"/>
          <w:sz w:val="24"/>
          <w:szCs w:val="24"/>
          <w:lang w:val="en-US"/>
        </w:rPr>
      </w:pPr>
      <w:r w:rsidRPr="00016095">
        <w:rPr>
          <w:rFonts w:ascii="Arial" w:hAnsi="Arial" w:cs="Arial"/>
          <w:sz w:val="24"/>
          <w:szCs w:val="24"/>
          <w:lang w:val="en-US"/>
        </w:rPr>
        <w:t>Pestle (political, economic, social, technological, legal and environmental) analysis is a tool used to examine the external environmental and it has affected and changed the dynamics in the skills gaps of a business.  This analysis</w:t>
      </w:r>
      <w:r w:rsidR="006C78E8" w:rsidRPr="00016095">
        <w:rPr>
          <w:rFonts w:ascii="Arial" w:hAnsi="Arial" w:cs="Arial"/>
          <w:sz w:val="24"/>
          <w:szCs w:val="24"/>
          <w:lang w:val="en-US"/>
        </w:rPr>
        <w:t xml:space="preserve"> and research</w:t>
      </w:r>
      <w:r w:rsidRPr="00016095">
        <w:rPr>
          <w:rFonts w:ascii="Arial" w:hAnsi="Arial" w:cs="Arial"/>
          <w:sz w:val="24"/>
          <w:szCs w:val="24"/>
          <w:lang w:val="en-US"/>
        </w:rPr>
        <w:t xml:space="preserve"> will offer BPN the insight into external factors that directly effect L&amp;D and allow the organisations to use it in a range of different scenarios (CIPD, 2020). Living in a volatile, uncertain, complex, and ambiguous environment (VUCA) will see the external environment effect L&amp;D for the organisation. The biggest external effect that can be seen as a factor </w:t>
      </w:r>
      <w:r w:rsidR="00155232" w:rsidRPr="00016095">
        <w:rPr>
          <w:rFonts w:ascii="Arial" w:hAnsi="Arial" w:cs="Arial"/>
          <w:sz w:val="24"/>
          <w:szCs w:val="24"/>
          <w:lang w:val="en-US"/>
        </w:rPr>
        <w:t xml:space="preserve">that covers the whole </w:t>
      </w:r>
      <w:r w:rsidRPr="00016095">
        <w:rPr>
          <w:rFonts w:ascii="Arial" w:hAnsi="Arial" w:cs="Arial"/>
          <w:sz w:val="24"/>
          <w:szCs w:val="24"/>
          <w:lang w:val="en-US"/>
        </w:rPr>
        <w:t>PESTEL</w:t>
      </w:r>
      <w:r w:rsidR="00155232" w:rsidRPr="00016095">
        <w:rPr>
          <w:rFonts w:ascii="Arial" w:hAnsi="Arial" w:cs="Arial"/>
          <w:sz w:val="24"/>
          <w:szCs w:val="24"/>
          <w:lang w:val="en-US"/>
        </w:rPr>
        <w:t xml:space="preserve"> analysis (Appendix 1</w:t>
      </w:r>
      <w:r w:rsidR="004537B6" w:rsidRPr="00016095">
        <w:rPr>
          <w:rFonts w:ascii="Arial" w:hAnsi="Arial" w:cs="Arial"/>
          <w:sz w:val="24"/>
          <w:szCs w:val="24"/>
          <w:lang w:val="en-US"/>
        </w:rPr>
        <w:t>) is</w:t>
      </w:r>
      <w:r w:rsidRPr="00016095">
        <w:rPr>
          <w:rFonts w:ascii="Arial" w:hAnsi="Arial" w:cs="Arial"/>
          <w:sz w:val="24"/>
          <w:szCs w:val="24"/>
          <w:lang w:val="en-US"/>
        </w:rPr>
        <w:t xml:space="preserve"> the Covid-19 pandemic, the pandemic has seen the L&amp;D budget of a business be taken away and used in other areas such as covid-19 test kits supplying business departments with PPE. CIPD (2020), suggests that the pandemic has seen a shift in the L&amp;D for businesses and the way people learn, they state in their report the pandemic has given </w:t>
      </w:r>
      <w:r w:rsidR="004537B6" w:rsidRPr="00016095">
        <w:rPr>
          <w:rFonts w:ascii="Arial" w:hAnsi="Arial" w:cs="Arial"/>
          <w:sz w:val="24"/>
          <w:szCs w:val="24"/>
          <w:lang w:val="en-US"/>
        </w:rPr>
        <w:t xml:space="preserve">leaders </w:t>
      </w:r>
      <w:r w:rsidRPr="00016095">
        <w:rPr>
          <w:rFonts w:ascii="Arial" w:hAnsi="Arial" w:cs="Arial"/>
          <w:sz w:val="24"/>
          <w:szCs w:val="24"/>
          <w:lang w:val="en-US"/>
        </w:rPr>
        <w:t>real opportunity to step up and show leadership, to navigate organisations into the new world of learning and development</w:t>
      </w:r>
      <w:r w:rsidR="004C3683" w:rsidRPr="00016095">
        <w:rPr>
          <w:rFonts w:ascii="Arial" w:hAnsi="Arial" w:cs="Arial"/>
          <w:sz w:val="24"/>
          <w:szCs w:val="24"/>
          <w:lang w:val="en-US"/>
        </w:rPr>
        <w:t xml:space="preserve"> having the ability to adapt to the new </w:t>
      </w:r>
      <w:r w:rsidR="004C3683" w:rsidRPr="00016095">
        <w:rPr>
          <w:rFonts w:ascii="Arial" w:hAnsi="Arial" w:cs="Arial"/>
          <w:sz w:val="24"/>
          <w:szCs w:val="24"/>
          <w:lang w:val="en-US"/>
        </w:rPr>
        <w:lastRenderedPageBreak/>
        <w:t>learning styles forced by the pandemic is a slow transitioning period for many businesses</w:t>
      </w:r>
      <w:r w:rsidRPr="00016095">
        <w:rPr>
          <w:rFonts w:ascii="Arial" w:hAnsi="Arial" w:cs="Arial"/>
          <w:sz w:val="24"/>
          <w:szCs w:val="24"/>
          <w:lang w:val="en-US"/>
        </w:rPr>
        <w:t>.</w:t>
      </w:r>
      <w:r w:rsidR="006C78E8" w:rsidRPr="00016095">
        <w:rPr>
          <w:rFonts w:ascii="Arial" w:hAnsi="Arial" w:cs="Arial"/>
          <w:sz w:val="24"/>
          <w:szCs w:val="24"/>
          <w:lang w:val="en-US"/>
        </w:rPr>
        <w:t xml:space="preserve">  The internal effects of the shift in L&amp;D have shown that employees had to adapt to new ways of learning through virtual sessions rather than </w:t>
      </w:r>
      <w:r w:rsidR="00386B24" w:rsidRPr="00016095">
        <w:rPr>
          <w:rFonts w:ascii="Arial" w:hAnsi="Arial" w:cs="Arial"/>
          <w:sz w:val="24"/>
          <w:szCs w:val="24"/>
          <w:lang w:val="en-US"/>
        </w:rPr>
        <w:t>classroom</w:t>
      </w:r>
      <w:r w:rsidR="006C78E8" w:rsidRPr="00016095">
        <w:rPr>
          <w:rFonts w:ascii="Arial" w:hAnsi="Arial" w:cs="Arial"/>
          <w:sz w:val="24"/>
          <w:szCs w:val="24"/>
          <w:lang w:val="en-US"/>
        </w:rPr>
        <w:t xml:space="preserve"> learning. This saw as stated by the CIPD (2021) in their latest Covid impact report that many lacked </w:t>
      </w:r>
      <w:r w:rsidR="002C5D80" w:rsidRPr="00016095">
        <w:rPr>
          <w:rFonts w:ascii="Arial" w:hAnsi="Arial" w:cs="Arial"/>
          <w:sz w:val="24"/>
          <w:szCs w:val="24"/>
          <w:lang w:val="en-US"/>
        </w:rPr>
        <w:t>confidence</w:t>
      </w:r>
      <w:r w:rsidR="006C78E8" w:rsidRPr="00016095">
        <w:rPr>
          <w:rFonts w:ascii="Arial" w:hAnsi="Arial" w:cs="Arial"/>
          <w:sz w:val="24"/>
          <w:szCs w:val="24"/>
          <w:lang w:val="en-US"/>
        </w:rPr>
        <w:t xml:space="preserve"> that they would ordinarily rely on in the face to face learning environment, this unexpected new reality provoked feelings of exposure, vulnerability and </w:t>
      </w:r>
      <w:r w:rsidR="00386B24" w:rsidRPr="00016095">
        <w:rPr>
          <w:rFonts w:ascii="Arial" w:hAnsi="Arial" w:cs="Arial"/>
          <w:sz w:val="24"/>
          <w:szCs w:val="24"/>
          <w:lang w:val="en-US"/>
        </w:rPr>
        <w:t>self-doubt.</w:t>
      </w:r>
      <w:r w:rsidR="002C5D80" w:rsidRPr="00016095">
        <w:rPr>
          <w:rFonts w:ascii="Arial" w:hAnsi="Arial" w:cs="Arial"/>
          <w:sz w:val="24"/>
          <w:szCs w:val="24"/>
          <w:lang w:val="en-US"/>
        </w:rPr>
        <w:t xml:space="preserve"> The external environment in particular the Covid-19 pandemic has seen a shift in the way L&amp;D is delivered across businesses. CIPD (2021) report that L&amp;D workers feel that they experienced a sudden loss of autonomy and control in how</w:t>
      </w:r>
      <w:r w:rsidR="00217C9D" w:rsidRPr="00016095">
        <w:rPr>
          <w:rFonts w:ascii="Arial" w:hAnsi="Arial" w:cs="Arial"/>
          <w:sz w:val="24"/>
          <w:szCs w:val="24"/>
          <w:lang w:val="en-US"/>
        </w:rPr>
        <w:t xml:space="preserve"> </w:t>
      </w:r>
      <w:r w:rsidR="00A33291" w:rsidRPr="00016095">
        <w:rPr>
          <w:rFonts w:ascii="Arial" w:hAnsi="Arial" w:cs="Arial"/>
          <w:sz w:val="24"/>
          <w:szCs w:val="24"/>
          <w:lang w:val="en-US"/>
        </w:rPr>
        <w:t>they would</w:t>
      </w:r>
      <w:r w:rsidR="002C5D80" w:rsidRPr="00016095">
        <w:rPr>
          <w:rFonts w:ascii="Arial" w:hAnsi="Arial" w:cs="Arial"/>
          <w:sz w:val="24"/>
          <w:szCs w:val="24"/>
          <w:lang w:val="en-US"/>
        </w:rPr>
        <w:t xml:space="preserve"> deliver</w:t>
      </w:r>
      <w:r w:rsidR="00A33291" w:rsidRPr="00016095">
        <w:rPr>
          <w:rFonts w:ascii="Arial" w:hAnsi="Arial" w:cs="Arial"/>
          <w:sz w:val="24"/>
          <w:szCs w:val="24"/>
          <w:lang w:val="en-US"/>
        </w:rPr>
        <w:t xml:space="preserve"> the</w:t>
      </w:r>
      <w:r w:rsidR="002C5D80" w:rsidRPr="00016095">
        <w:rPr>
          <w:rFonts w:ascii="Arial" w:hAnsi="Arial" w:cs="Arial"/>
          <w:sz w:val="24"/>
          <w:szCs w:val="24"/>
          <w:lang w:val="en-US"/>
        </w:rPr>
        <w:t xml:space="preserve"> session. </w:t>
      </w:r>
    </w:p>
    <w:p w14:paraId="61E3B8BB" w14:textId="7AE19983" w:rsidR="002C5D80" w:rsidRPr="00016095" w:rsidRDefault="00386B24" w:rsidP="00A01BA4">
      <w:pPr>
        <w:spacing w:line="600" w:lineRule="auto"/>
        <w:jc w:val="both"/>
        <w:rPr>
          <w:rFonts w:ascii="Arial" w:hAnsi="Arial" w:cs="Arial"/>
          <w:sz w:val="24"/>
          <w:szCs w:val="24"/>
          <w:lang w:val="en-US"/>
        </w:rPr>
      </w:pPr>
      <w:r w:rsidRPr="00016095">
        <w:rPr>
          <w:rFonts w:ascii="Arial" w:hAnsi="Arial" w:cs="Arial"/>
          <w:sz w:val="24"/>
          <w:szCs w:val="24"/>
          <w:lang w:val="en-US"/>
        </w:rPr>
        <w:t xml:space="preserve"> L&amp;D internally for BPN has also been affected and pushed back due to the lack of internal accessibility to IT equipment and the online software for internal training, the transition to home working proved to be difficult with BPN building a culture of employees being in the office under one roof, having to adapt to these changes has taken time</w:t>
      </w:r>
      <w:r w:rsidR="00217C9D" w:rsidRPr="00016095">
        <w:rPr>
          <w:rFonts w:ascii="Arial" w:hAnsi="Arial" w:cs="Arial"/>
          <w:sz w:val="24"/>
          <w:szCs w:val="24"/>
          <w:lang w:val="en-US"/>
        </w:rPr>
        <w:t xml:space="preserve"> which has naturally led to some Covid Anxiety to returning to work after what has been a year and more of home working for some, having our management band to support with identifying these signs will make this transition to returning to work will hugely beneficial for BPN employees. </w:t>
      </w:r>
    </w:p>
    <w:p w14:paraId="70CD10BC" w14:textId="2B7C9ACB" w:rsidR="0034211D" w:rsidRPr="00016095" w:rsidRDefault="0034211D" w:rsidP="00A01BA4">
      <w:pPr>
        <w:spacing w:line="600" w:lineRule="auto"/>
        <w:jc w:val="both"/>
        <w:rPr>
          <w:rFonts w:ascii="Arial" w:hAnsi="Arial" w:cs="Arial"/>
          <w:sz w:val="24"/>
          <w:szCs w:val="24"/>
          <w:lang w:val="en-US"/>
        </w:rPr>
      </w:pPr>
    </w:p>
    <w:p w14:paraId="664B38A2" w14:textId="77777777" w:rsidR="00D22AFF" w:rsidRPr="00016095" w:rsidRDefault="00D22AFF" w:rsidP="00A01BA4">
      <w:pPr>
        <w:spacing w:line="600" w:lineRule="auto"/>
        <w:jc w:val="both"/>
        <w:rPr>
          <w:rFonts w:ascii="Arial" w:hAnsi="Arial" w:cs="Arial"/>
          <w:sz w:val="24"/>
          <w:szCs w:val="24"/>
          <w:lang w:val="en-US"/>
        </w:rPr>
      </w:pPr>
    </w:p>
    <w:p w14:paraId="53CB08BF" w14:textId="19E7C5C2" w:rsidR="001378A5" w:rsidRPr="00016095" w:rsidRDefault="001378A5" w:rsidP="00D22A76">
      <w:pPr>
        <w:pStyle w:val="Heading2"/>
        <w:rPr>
          <w:rFonts w:ascii="Arial" w:hAnsi="Arial" w:cs="Arial"/>
          <w:b/>
          <w:bCs/>
          <w:color w:val="auto"/>
          <w:sz w:val="24"/>
          <w:szCs w:val="24"/>
          <w:u w:val="single"/>
          <w:lang w:val="en-US"/>
        </w:rPr>
      </w:pPr>
      <w:bookmarkStart w:id="4" w:name="_Toc70600613"/>
      <w:r w:rsidRPr="00016095">
        <w:rPr>
          <w:rFonts w:ascii="Arial" w:hAnsi="Arial" w:cs="Arial"/>
          <w:b/>
          <w:bCs/>
          <w:color w:val="auto"/>
          <w:sz w:val="24"/>
          <w:szCs w:val="24"/>
          <w:u w:val="single"/>
          <w:lang w:val="en-US"/>
        </w:rPr>
        <w:lastRenderedPageBreak/>
        <w:t>2.2 The Importance of L&amp;D to Businesses.</w:t>
      </w:r>
      <w:bookmarkEnd w:id="4"/>
      <w:r w:rsidRPr="00016095">
        <w:rPr>
          <w:rFonts w:ascii="Arial" w:hAnsi="Arial" w:cs="Arial"/>
          <w:b/>
          <w:bCs/>
          <w:color w:val="auto"/>
          <w:sz w:val="24"/>
          <w:szCs w:val="24"/>
          <w:u w:val="single"/>
          <w:lang w:val="en-US"/>
        </w:rPr>
        <w:t xml:space="preserve"> </w:t>
      </w:r>
    </w:p>
    <w:p w14:paraId="6B9A6CC1" w14:textId="77777777" w:rsidR="00016095" w:rsidRPr="00016095" w:rsidRDefault="00016095" w:rsidP="00016095">
      <w:pPr>
        <w:rPr>
          <w:lang w:val="en-US"/>
        </w:rPr>
      </w:pPr>
    </w:p>
    <w:p w14:paraId="5A900DD0" w14:textId="77836FDD" w:rsidR="003C597A" w:rsidRPr="00016095" w:rsidRDefault="00155232" w:rsidP="00A01BA4">
      <w:pPr>
        <w:spacing w:line="600" w:lineRule="auto"/>
        <w:jc w:val="both"/>
        <w:rPr>
          <w:rFonts w:ascii="Arial" w:hAnsi="Arial" w:cs="Arial"/>
          <w:sz w:val="24"/>
          <w:szCs w:val="24"/>
          <w:lang w:val="en-US"/>
        </w:rPr>
      </w:pPr>
      <w:r w:rsidRPr="00016095">
        <w:rPr>
          <w:rFonts w:ascii="Arial" w:hAnsi="Arial" w:cs="Arial"/>
          <w:sz w:val="24"/>
          <w:szCs w:val="24"/>
          <w:lang w:val="en-US"/>
        </w:rPr>
        <w:t xml:space="preserve">Learning and Development plays a crucial role in businesses with the Pet industry somewhat avoiding the turbulence of the pandemic as stated by Franco (2020) who believes that the L&amp;D commitment for the pet industry has remained intact throughout. Businesses </w:t>
      </w:r>
      <w:r w:rsidR="00BD31DE" w:rsidRPr="00016095">
        <w:rPr>
          <w:rFonts w:ascii="Arial" w:hAnsi="Arial" w:cs="Arial"/>
          <w:sz w:val="24"/>
          <w:szCs w:val="24"/>
          <w:lang w:val="en-US"/>
        </w:rPr>
        <w:t xml:space="preserve">strive to align their strategies with the L&amp;D goals of the business to ensure they meet employee goals and succeed performance standards, many </w:t>
      </w:r>
      <w:r w:rsidR="002C5D80" w:rsidRPr="00016095">
        <w:rPr>
          <w:rFonts w:ascii="Arial" w:hAnsi="Arial" w:cs="Arial"/>
          <w:sz w:val="24"/>
          <w:szCs w:val="24"/>
          <w:lang w:val="en-US"/>
        </w:rPr>
        <w:t>businesses</w:t>
      </w:r>
      <w:r w:rsidR="00BD31DE" w:rsidRPr="00016095">
        <w:rPr>
          <w:rFonts w:ascii="Arial" w:hAnsi="Arial" w:cs="Arial"/>
          <w:sz w:val="24"/>
          <w:szCs w:val="24"/>
          <w:lang w:val="en-US"/>
        </w:rPr>
        <w:t xml:space="preserve"> like BPN have dedicated people who oversee L&amp;D for the whole company allowing them to liaise with senior management and identify gaps in the skill set of managers or the operational level employees.</w:t>
      </w:r>
      <w:r w:rsidR="001378A5" w:rsidRPr="00016095">
        <w:rPr>
          <w:rFonts w:ascii="Arial" w:hAnsi="Arial" w:cs="Arial"/>
          <w:sz w:val="24"/>
          <w:szCs w:val="24"/>
          <w:lang w:val="en-US"/>
        </w:rPr>
        <w:t xml:space="preserve"> Identifying the gap and upskilling employees to further engage the employees to be successful in their roles, BPN has identified a gap in the management team and their ability to </w:t>
      </w:r>
      <w:r w:rsidR="00701888" w:rsidRPr="00016095">
        <w:rPr>
          <w:rFonts w:ascii="Arial" w:hAnsi="Arial" w:cs="Arial"/>
          <w:sz w:val="24"/>
          <w:szCs w:val="24"/>
          <w:lang w:val="en-US"/>
        </w:rPr>
        <w:t>identify early signs of mental health successfully</w:t>
      </w:r>
      <w:r w:rsidR="001378A5" w:rsidRPr="00016095">
        <w:rPr>
          <w:rFonts w:ascii="Arial" w:hAnsi="Arial" w:cs="Arial"/>
          <w:sz w:val="24"/>
          <w:szCs w:val="24"/>
          <w:lang w:val="en-US"/>
        </w:rPr>
        <w:t xml:space="preserve"> using a process devised internally to best suit our culture</w:t>
      </w:r>
      <w:r w:rsidR="00701888" w:rsidRPr="00016095">
        <w:rPr>
          <w:rFonts w:ascii="Arial" w:hAnsi="Arial" w:cs="Arial"/>
          <w:sz w:val="24"/>
          <w:szCs w:val="24"/>
          <w:lang w:val="en-US"/>
        </w:rPr>
        <w:t xml:space="preserve"> </w:t>
      </w:r>
      <w:r w:rsidR="00AF3F46" w:rsidRPr="00016095">
        <w:rPr>
          <w:rFonts w:ascii="Arial" w:hAnsi="Arial" w:cs="Arial"/>
          <w:sz w:val="24"/>
          <w:szCs w:val="24"/>
          <w:lang w:val="en-US"/>
        </w:rPr>
        <w:t>alongside</w:t>
      </w:r>
      <w:r w:rsidR="00701888" w:rsidRPr="00016095">
        <w:rPr>
          <w:rFonts w:ascii="Arial" w:hAnsi="Arial" w:cs="Arial"/>
          <w:sz w:val="24"/>
          <w:szCs w:val="24"/>
          <w:lang w:val="en-US"/>
        </w:rPr>
        <w:t xml:space="preserve"> external training opportunities using real life scenario examples</w:t>
      </w:r>
      <w:r w:rsidR="001378A5" w:rsidRPr="00016095">
        <w:rPr>
          <w:rFonts w:ascii="Arial" w:hAnsi="Arial" w:cs="Arial"/>
          <w:sz w:val="24"/>
          <w:szCs w:val="24"/>
          <w:lang w:val="en-US"/>
        </w:rPr>
        <w:t xml:space="preserve">. </w:t>
      </w:r>
      <w:r w:rsidR="00BD31DE" w:rsidRPr="00016095">
        <w:rPr>
          <w:rFonts w:ascii="Arial" w:hAnsi="Arial" w:cs="Arial"/>
          <w:sz w:val="24"/>
          <w:szCs w:val="24"/>
          <w:lang w:val="en-US"/>
        </w:rPr>
        <w:t xml:space="preserve"> </w:t>
      </w:r>
      <w:r w:rsidR="001378A5" w:rsidRPr="00016095">
        <w:rPr>
          <w:rFonts w:ascii="Arial" w:hAnsi="Arial" w:cs="Arial"/>
          <w:sz w:val="24"/>
          <w:szCs w:val="24"/>
          <w:lang w:val="en-US"/>
        </w:rPr>
        <w:t xml:space="preserve">It is reported that 93% of employees say they will stay longer at a company that invests in their career development (Vinikas 2021). </w:t>
      </w:r>
      <w:r w:rsidR="002C5D80" w:rsidRPr="00016095">
        <w:rPr>
          <w:rFonts w:ascii="Arial" w:hAnsi="Arial" w:cs="Arial"/>
          <w:sz w:val="24"/>
          <w:szCs w:val="24"/>
          <w:lang w:val="en-US"/>
        </w:rPr>
        <w:t>Gallup reported in 2016 that 59</w:t>
      </w:r>
      <w:r w:rsidR="00D626D0" w:rsidRPr="00016095">
        <w:rPr>
          <w:rFonts w:ascii="Arial" w:hAnsi="Arial" w:cs="Arial"/>
          <w:sz w:val="24"/>
          <w:szCs w:val="24"/>
          <w:lang w:val="en-US"/>
        </w:rPr>
        <w:t>% millennials</w:t>
      </w:r>
      <w:r w:rsidR="002C5D80" w:rsidRPr="00016095">
        <w:rPr>
          <w:rFonts w:ascii="Arial" w:hAnsi="Arial" w:cs="Arial"/>
          <w:sz w:val="24"/>
          <w:szCs w:val="24"/>
          <w:lang w:val="en-US"/>
        </w:rPr>
        <w:t xml:space="preserve"> coming through business want to see their jobs to be career developing opportunities if businesses fail to invest in their young talented </w:t>
      </w:r>
      <w:r w:rsidR="00701888" w:rsidRPr="00016095">
        <w:rPr>
          <w:rFonts w:ascii="Arial" w:hAnsi="Arial" w:cs="Arial"/>
          <w:sz w:val="24"/>
          <w:szCs w:val="24"/>
          <w:lang w:val="en-US"/>
        </w:rPr>
        <w:t>employees,</w:t>
      </w:r>
      <w:r w:rsidR="002C5D80" w:rsidRPr="00016095">
        <w:rPr>
          <w:rFonts w:ascii="Arial" w:hAnsi="Arial" w:cs="Arial"/>
          <w:sz w:val="24"/>
          <w:szCs w:val="24"/>
          <w:lang w:val="en-US"/>
        </w:rPr>
        <w:t xml:space="preserve"> they will risk losing them to businesses that have an L&amp;D strategy to fit with employee needs and development.  Having the ability to give employees the opportunities to further develop their skills will support with retaining employees and cutting costs of having a recruitment process if employees leave due </w:t>
      </w:r>
      <w:r w:rsidR="002C5D80" w:rsidRPr="00016095">
        <w:rPr>
          <w:rFonts w:ascii="Arial" w:hAnsi="Arial" w:cs="Arial"/>
          <w:sz w:val="24"/>
          <w:szCs w:val="24"/>
          <w:lang w:val="en-US"/>
        </w:rPr>
        <w:lastRenderedPageBreak/>
        <w:t>to a lack of learning and development. Employee</w:t>
      </w:r>
      <w:r w:rsidR="008B3F50" w:rsidRPr="00016095">
        <w:rPr>
          <w:rFonts w:ascii="Arial" w:hAnsi="Arial" w:cs="Arial"/>
          <w:sz w:val="24"/>
          <w:szCs w:val="24"/>
          <w:lang w:val="en-US"/>
        </w:rPr>
        <w:t xml:space="preserve"> Retention Report (2018) developed by the Work Institute showed that 1 in 4 employees leave their jobs with 77% of that employee turnover being avoided if the employer took the steps to further develop employees. </w:t>
      </w:r>
      <w:r w:rsidR="0001735D" w:rsidRPr="00016095">
        <w:rPr>
          <w:rFonts w:ascii="Arial" w:hAnsi="Arial" w:cs="Arial"/>
          <w:sz w:val="24"/>
          <w:szCs w:val="24"/>
          <w:lang w:val="en-US"/>
        </w:rPr>
        <w:t xml:space="preserve">Brassey </w:t>
      </w:r>
      <w:r w:rsidR="0001735D" w:rsidRPr="00016095">
        <w:rPr>
          <w:rFonts w:ascii="Arial" w:hAnsi="Arial" w:cs="Arial"/>
          <w:i/>
          <w:iCs/>
          <w:sz w:val="24"/>
          <w:szCs w:val="24"/>
          <w:lang w:val="en-US"/>
        </w:rPr>
        <w:t xml:space="preserve">et </w:t>
      </w:r>
      <w:r w:rsidR="00701888" w:rsidRPr="00016095">
        <w:rPr>
          <w:rFonts w:ascii="Arial" w:hAnsi="Arial" w:cs="Arial"/>
          <w:i/>
          <w:iCs/>
          <w:sz w:val="24"/>
          <w:szCs w:val="24"/>
          <w:lang w:val="en-US"/>
        </w:rPr>
        <w:t>al</w:t>
      </w:r>
      <w:r w:rsidR="00701888" w:rsidRPr="00016095">
        <w:rPr>
          <w:rFonts w:ascii="Arial" w:hAnsi="Arial" w:cs="Arial"/>
          <w:sz w:val="24"/>
          <w:szCs w:val="24"/>
          <w:lang w:val="en-US"/>
        </w:rPr>
        <w:t xml:space="preserve"> also</w:t>
      </w:r>
      <w:r w:rsidR="0001735D" w:rsidRPr="00016095">
        <w:rPr>
          <w:rFonts w:ascii="Arial" w:hAnsi="Arial" w:cs="Arial"/>
          <w:sz w:val="24"/>
          <w:szCs w:val="24"/>
          <w:lang w:val="en-US"/>
        </w:rPr>
        <w:t xml:space="preserve"> suggests that business that do not provide L&amp;D opportunities their employees will see employees depart, they also state that the </w:t>
      </w:r>
      <w:r w:rsidR="00AF3F46" w:rsidRPr="00016095">
        <w:rPr>
          <w:rFonts w:ascii="Arial" w:hAnsi="Arial" w:cs="Arial"/>
          <w:sz w:val="24"/>
          <w:szCs w:val="24"/>
          <w:lang w:val="en-US"/>
        </w:rPr>
        <w:t>company’s</w:t>
      </w:r>
      <w:r w:rsidR="0001735D" w:rsidRPr="00016095">
        <w:rPr>
          <w:rFonts w:ascii="Arial" w:hAnsi="Arial" w:cs="Arial"/>
          <w:sz w:val="24"/>
          <w:szCs w:val="24"/>
          <w:lang w:val="en-US"/>
        </w:rPr>
        <w:t xml:space="preserve"> ability develop a successful L&amp;D strategy for their employees will see them add value to the business. L&amp;D builds a </w:t>
      </w:r>
      <w:r w:rsidR="00AF3F46" w:rsidRPr="00016095">
        <w:rPr>
          <w:rFonts w:ascii="Arial" w:hAnsi="Arial" w:cs="Arial"/>
          <w:sz w:val="24"/>
          <w:szCs w:val="24"/>
          <w:lang w:val="en-US"/>
        </w:rPr>
        <w:t>values-based</w:t>
      </w:r>
      <w:r w:rsidR="0001735D" w:rsidRPr="00016095">
        <w:rPr>
          <w:rFonts w:ascii="Arial" w:hAnsi="Arial" w:cs="Arial"/>
          <w:sz w:val="24"/>
          <w:szCs w:val="24"/>
          <w:lang w:val="en-US"/>
        </w:rPr>
        <w:t xml:space="preserve"> culture and a sense of community and togetherness with employees learning together sharing the companies vision for success, BPN have taken a small step in creating an L&amp;D culture by appointing the HR officer as the ‘go to’ person for L&amp;D and driving the passion for upskilling and learning. Research suggests that </w:t>
      </w:r>
      <w:r w:rsidR="00C261F0" w:rsidRPr="00016095">
        <w:rPr>
          <w:rFonts w:ascii="Arial" w:hAnsi="Arial" w:cs="Arial"/>
          <w:sz w:val="24"/>
          <w:szCs w:val="24"/>
          <w:lang w:val="en-US"/>
        </w:rPr>
        <w:t xml:space="preserve">learning and development and lifelong learning brings people happiness studies from Yolande (2020) and the Eton Institute shows that learning and further development for humans is actually a core need for psychological wellbeing, having an array of </w:t>
      </w:r>
      <w:r w:rsidR="00D626D0" w:rsidRPr="00016095">
        <w:rPr>
          <w:rFonts w:ascii="Arial" w:hAnsi="Arial" w:cs="Arial"/>
          <w:sz w:val="24"/>
          <w:szCs w:val="24"/>
          <w:lang w:val="en-US"/>
        </w:rPr>
        <w:t>topics</w:t>
      </w:r>
      <w:r w:rsidR="00C261F0" w:rsidRPr="00016095">
        <w:rPr>
          <w:rFonts w:ascii="Arial" w:hAnsi="Arial" w:cs="Arial"/>
          <w:sz w:val="24"/>
          <w:szCs w:val="24"/>
          <w:lang w:val="en-US"/>
        </w:rPr>
        <w:t xml:space="preserve"> at your disposal when speaking to colleagues or friends can boost your confidence</w:t>
      </w:r>
      <w:r w:rsidR="00AF3F46" w:rsidRPr="00016095">
        <w:rPr>
          <w:rFonts w:ascii="Arial" w:hAnsi="Arial" w:cs="Arial"/>
          <w:sz w:val="24"/>
          <w:szCs w:val="24"/>
          <w:lang w:val="en-US"/>
        </w:rPr>
        <w:t xml:space="preserve"> which relates directly the learning gap of BPN surrounding</w:t>
      </w:r>
      <w:r w:rsidR="00BB39AD" w:rsidRPr="00016095">
        <w:rPr>
          <w:rFonts w:ascii="Arial" w:hAnsi="Arial" w:cs="Arial"/>
          <w:sz w:val="24"/>
          <w:szCs w:val="24"/>
          <w:lang w:val="en-US"/>
        </w:rPr>
        <w:t xml:space="preserve"> mental health</w:t>
      </w:r>
      <w:r w:rsidR="00AF3F46" w:rsidRPr="00016095">
        <w:rPr>
          <w:rFonts w:ascii="Arial" w:hAnsi="Arial" w:cs="Arial"/>
          <w:sz w:val="24"/>
          <w:szCs w:val="24"/>
          <w:lang w:val="en-US"/>
        </w:rPr>
        <w:t xml:space="preserve"> wellbeing</w:t>
      </w:r>
      <w:r w:rsidR="00C261F0" w:rsidRPr="00016095">
        <w:rPr>
          <w:rFonts w:ascii="Arial" w:hAnsi="Arial" w:cs="Arial"/>
          <w:sz w:val="24"/>
          <w:szCs w:val="24"/>
          <w:lang w:val="en-US"/>
        </w:rPr>
        <w:t xml:space="preserve">. </w:t>
      </w:r>
      <w:r w:rsidR="00E25E95" w:rsidRPr="00016095">
        <w:rPr>
          <w:rFonts w:ascii="Arial" w:hAnsi="Arial" w:cs="Arial"/>
          <w:sz w:val="24"/>
          <w:szCs w:val="24"/>
          <w:lang w:val="en-US"/>
        </w:rPr>
        <w:t>Having untrained de motivated employees will create a culture of negativity towards L&amp;D businesses can often find themselves in some concerning positions. BPN can relate to this concern with the management team choosing not to take the correct HR or H&amp;S advice leaving the company open to claims</w:t>
      </w:r>
      <w:r w:rsidR="00BB39AD" w:rsidRPr="00016095">
        <w:rPr>
          <w:rFonts w:ascii="Arial" w:hAnsi="Arial" w:cs="Arial"/>
          <w:sz w:val="24"/>
          <w:szCs w:val="24"/>
          <w:lang w:val="en-US"/>
        </w:rPr>
        <w:t xml:space="preserve"> and high levels of sickness absence relating to mental health</w:t>
      </w:r>
      <w:r w:rsidR="00E25E95" w:rsidRPr="00016095">
        <w:rPr>
          <w:rFonts w:ascii="Arial" w:hAnsi="Arial" w:cs="Arial"/>
          <w:sz w:val="24"/>
          <w:szCs w:val="24"/>
          <w:lang w:val="en-US"/>
        </w:rPr>
        <w:t xml:space="preserve">, </w:t>
      </w:r>
      <w:r w:rsidR="00E25E95" w:rsidRPr="00016095">
        <w:rPr>
          <w:rFonts w:ascii="Arial" w:hAnsi="Arial" w:cs="Arial"/>
          <w:sz w:val="24"/>
          <w:szCs w:val="24"/>
          <w:lang w:val="en-US"/>
        </w:rPr>
        <w:lastRenderedPageBreak/>
        <w:t xml:space="preserve">working a way around </w:t>
      </w:r>
      <w:r w:rsidR="00BB39AD" w:rsidRPr="00016095">
        <w:rPr>
          <w:rFonts w:ascii="Arial" w:hAnsi="Arial" w:cs="Arial"/>
          <w:sz w:val="24"/>
          <w:szCs w:val="24"/>
          <w:lang w:val="en-US"/>
        </w:rPr>
        <w:t>this supporting the management team</w:t>
      </w:r>
      <w:r w:rsidR="00E25E95" w:rsidRPr="00016095">
        <w:rPr>
          <w:rFonts w:ascii="Arial" w:hAnsi="Arial" w:cs="Arial"/>
          <w:sz w:val="24"/>
          <w:szCs w:val="24"/>
          <w:lang w:val="en-US"/>
        </w:rPr>
        <w:t xml:space="preserve"> with their understanding </w:t>
      </w:r>
      <w:r w:rsidR="00600695" w:rsidRPr="00016095">
        <w:rPr>
          <w:rFonts w:ascii="Arial" w:hAnsi="Arial" w:cs="Arial"/>
          <w:sz w:val="24"/>
          <w:szCs w:val="24"/>
          <w:lang w:val="en-US"/>
        </w:rPr>
        <w:t xml:space="preserve">that 1 in 4 adults suffer from mental ill health each year, </w:t>
      </w:r>
      <w:r w:rsidR="00E25E95" w:rsidRPr="00016095">
        <w:rPr>
          <w:rFonts w:ascii="Arial" w:hAnsi="Arial" w:cs="Arial"/>
          <w:sz w:val="24"/>
          <w:szCs w:val="24"/>
          <w:lang w:val="en-US"/>
        </w:rPr>
        <w:t>potential claims</w:t>
      </w:r>
      <w:r w:rsidR="00600695" w:rsidRPr="00016095">
        <w:rPr>
          <w:rFonts w:ascii="Arial" w:hAnsi="Arial" w:cs="Arial"/>
          <w:sz w:val="24"/>
          <w:szCs w:val="24"/>
          <w:lang w:val="en-US"/>
        </w:rPr>
        <w:t xml:space="preserve"> and</w:t>
      </w:r>
      <w:r w:rsidR="00BB39AD" w:rsidRPr="00016095">
        <w:rPr>
          <w:rFonts w:ascii="Arial" w:hAnsi="Arial" w:cs="Arial"/>
          <w:sz w:val="24"/>
          <w:szCs w:val="24"/>
          <w:lang w:val="en-US"/>
        </w:rPr>
        <w:t xml:space="preserve"> the costs of sickness absences for the company</w:t>
      </w:r>
      <w:r w:rsidR="00E25E95" w:rsidRPr="00016095">
        <w:rPr>
          <w:rFonts w:ascii="Arial" w:hAnsi="Arial" w:cs="Arial"/>
          <w:sz w:val="24"/>
          <w:szCs w:val="24"/>
          <w:lang w:val="en-US"/>
        </w:rPr>
        <w:t xml:space="preserve"> and implementing an effective ethics training programs on thorough </w:t>
      </w:r>
      <w:r w:rsidR="00CA0233" w:rsidRPr="00016095">
        <w:rPr>
          <w:rFonts w:ascii="Arial" w:hAnsi="Arial" w:cs="Arial"/>
          <w:sz w:val="24"/>
          <w:szCs w:val="24"/>
          <w:lang w:val="en-US"/>
        </w:rPr>
        <w:t>workplace</w:t>
      </w:r>
      <w:r w:rsidR="00E25E95" w:rsidRPr="00016095">
        <w:rPr>
          <w:rFonts w:ascii="Arial" w:hAnsi="Arial" w:cs="Arial"/>
          <w:sz w:val="24"/>
          <w:szCs w:val="24"/>
          <w:lang w:val="en-US"/>
        </w:rPr>
        <w:t xml:space="preserve"> behaviors giving them the confidence to manage </w:t>
      </w:r>
      <w:r w:rsidR="00600695" w:rsidRPr="00016095">
        <w:rPr>
          <w:rFonts w:ascii="Arial" w:hAnsi="Arial" w:cs="Arial"/>
          <w:sz w:val="24"/>
          <w:szCs w:val="24"/>
          <w:lang w:val="en-US"/>
        </w:rPr>
        <w:t xml:space="preserve">and identify early signs of mental ill health. </w:t>
      </w:r>
      <w:r w:rsidR="00E25E95" w:rsidRPr="00016095">
        <w:rPr>
          <w:rFonts w:ascii="Arial" w:hAnsi="Arial" w:cs="Arial"/>
          <w:sz w:val="24"/>
          <w:szCs w:val="24"/>
          <w:lang w:val="en-US"/>
        </w:rPr>
        <w:t xml:space="preserve"> </w:t>
      </w:r>
    </w:p>
    <w:p w14:paraId="50BC2A18" w14:textId="5DA7C2A5" w:rsidR="002C5D80" w:rsidRPr="00016095" w:rsidRDefault="002C5D80" w:rsidP="00A01BA4">
      <w:pPr>
        <w:jc w:val="both"/>
        <w:rPr>
          <w:rFonts w:ascii="Arial" w:hAnsi="Arial" w:cs="Arial"/>
          <w:b/>
          <w:bCs/>
          <w:sz w:val="24"/>
          <w:szCs w:val="24"/>
          <w:u w:val="single"/>
          <w:lang w:val="en-US"/>
        </w:rPr>
      </w:pPr>
    </w:p>
    <w:p w14:paraId="0B439D3E" w14:textId="20870A64" w:rsidR="00190D06" w:rsidRPr="00016095" w:rsidRDefault="00190D06" w:rsidP="00D22A76">
      <w:pPr>
        <w:pStyle w:val="Heading2"/>
        <w:rPr>
          <w:rFonts w:ascii="Arial" w:hAnsi="Arial" w:cs="Arial"/>
          <w:b/>
          <w:bCs/>
          <w:color w:val="auto"/>
          <w:sz w:val="24"/>
          <w:szCs w:val="24"/>
          <w:u w:val="single"/>
          <w:lang w:val="en-US"/>
        </w:rPr>
      </w:pPr>
      <w:r w:rsidRPr="00016095">
        <w:rPr>
          <w:rFonts w:ascii="Arial" w:hAnsi="Arial" w:cs="Arial"/>
          <w:b/>
          <w:bCs/>
          <w:color w:val="auto"/>
          <w:sz w:val="24"/>
          <w:szCs w:val="24"/>
          <w:u w:val="single"/>
          <w:lang w:val="en-US"/>
        </w:rPr>
        <w:t xml:space="preserve"> </w:t>
      </w:r>
      <w:bookmarkStart w:id="5" w:name="_Toc70600614"/>
      <w:r w:rsidR="00016095" w:rsidRPr="00016095">
        <w:rPr>
          <w:rFonts w:ascii="Arial" w:hAnsi="Arial" w:cs="Arial"/>
          <w:b/>
          <w:bCs/>
          <w:color w:val="auto"/>
          <w:sz w:val="24"/>
          <w:szCs w:val="24"/>
          <w:u w:val="single"/>
          <w:lang w:val="en-US"/>
        </w:rPr>
        <w:t xml:space="preserve">2.3 </w:t>
      </w:r>
      <w:r w:rsidRPr="00016095">
        <w:rPr>
          <w:rFonts w:ascii="Arial" w:hAnsi="Arial" w:cs="Arial"/>
          <w:b/>
          <w:bCs/>
          <w:color w:val="auto"/>
          <w:sz w:val="24"/>
          <w:szCs w:val="24"/>
          <w:u w:val="single"/>
          <w:lang w:val="en-US"/>
        </w:rPr>
        <w:t>L&amp;D Methods</w:t>
      </w:r>
      <w:bookmarkEnd w:id="5"/>
      <w:r w:rsidRPr="00016095">
        <w:rPr>
          <w:rFonts w:ascii="Arial" w:hAnsi="Arial" w:cs="Arial"/>
          <w:b/>
          <w:bCs/>
          <w:color w:val="auto"/>
          <w:sz w:val="24"/>
          <w:szCs w:val="24"/>
          <w:u w:val="single"/>
          <w:lang w:val="en-US"/>
        </w:rPr>
        <w:t xml:space="preserve"> </w:t>
      </w:r>
    </w:p>
    <w:p w14:paraId="421124DC" w14:textId="26BFE876" w:rsidR="00CA0233" w:rsidRPr="00016095" w:rsidRDefault="00CA0233" w:rsidP="00A01BA4">
      <w:pPr>
        <w:jc w:val="both"/>
        <w:rPr>
          <w:rFonts w:ascii="Arial" w:hAnsi="Arial" w:cs="Arial"/>
          <w:b/>
          <w:bCs/>
          <w:sz w:val="24"/>
          <w:szCs w:val="24"/>
          <w:lang w:val="en-US"/>
        </w:rPr>
      </w:pPr>
    </w:p>
    <w:p w14:paraId="63B2CC3B" w14:textId="2C5AB328" w:rsidR="00D626D0" w:rsidRPr="00016095" w:rsidRDefault="00D626D0" w:rsidP="00A01BA4">
      <w:pPr>
        <w:spacing w:line="600" w:lineRule="auto"/>
        <w:jc w:val="both"/>
        <w:rPr>
          <w:rFonts w:ascii="Arial" w:hAnsi="Arial" w:cs="Arial"/>
          <w:sz w:val="24"/>
          <w:szCs w:val="24"/>
          <w:lang w:val="en-US"/>
        </w:rPr>
      </w:pPr>
      <w:r w:rsidRPr="00016095">
        <w:rPr>
          <w:rFonts w:ascii="Arial" w:hAnsi="Arial" w:cs="Arial"/>
          <w:sz w:val="24"/>
          <w:szCs w:val="24"/>
          <w:lang w:val="en-US"/>
        </w:rPr>
        <w:t>L&amp;D functions may be out of sync with the business due to outdated approaches because of the effect of the global pandemic on L&amp;D budgets as identified in the PESTLE analysis</w:t>
      </w:r>
      <w:r w:rsidR="00190D06" w:rsidRPr="00016095">
        <w:rPr>
          <w:rFonts w:ascii="Arial" w:hAnsi="Arial" w:cs="Arial"/>
          <w:sz w:val="24"/>
          <w:szCs w:val="24"/>
          <w:lang w:val="en-US"/>
        </w:rPr>
        <w:t xml:space="preserve">, budgets have been shifted to support other areas of the business. </w:t>
      </w:r>
    </w:p>
    <w:p w14:paraId="7B06AFB2" w14:textId="0D325D74" w:rsidR="00BB39AD" w:rsidRPr="00016095" w:rsidRDefault="00CA0233" w:rsidP="00A01BA4">
      <w:pPr>
        <w:spacing w:line="600" w:lineRule="auto"/>
        <w:jc w:val="both"/>
        <w:rPr>
          <w:rFonts w:ascii="Arial" w:hAnsi="Arial" w:cs="Arial"/>
          <w:sz w:val="24"/>
          <w:szCs w:val="24"/>
          <w:lang w:val="en-US"/>
        </w:rPr>
      </w:pPr>
      <w:r w:rsidRPr="00016095">
        <w:rPr>
          <w:rFonts w:ascii="Arial" w:hAnsi="Arial" w:cs="Arial"/>
          <w:sz w:val="24"/>
          <w:szCs w:val="24"/>
          <w:lang w:val="en-US"/>
        </w:rPr>
        <w:t>Identifying and knowing about the skills gaps is half the batt</w:t>
      </w:r>
      <w:r w:rsidR="00BB39AD" w:rsidRPr="00016095">
        <w:rPr>
          <w:rFonts w:ascii="Arial" w:hAnsi="Arial" w:cs="Arial"/>
          <w:sz w:val="24"/>
          <w:szCs w:val="24"/>
          <w:lang w:val="en-US"/>
        </w:rPr>
        <w:t>le</w:t>
      </w:r>
      <w:r w:rsidRPr="00016095">
        <w:rPr>
          <w:rFonts w:ascii="Arial" w:hAnsi="Arial" w:cs="Arial"/>
          <w:sz w:val="24"/>
          <w:szCs w:val="24"/>
          <w:lang w:val="en-US"/>
        </w:rPr>
        <w:t xml:space="preserve">, once the business has an understanding of the importance of L&amp;D the business can take the necessary steps to close the gap in BPN’s case the ability to </w:t>
      </w:r>
      <w:r w:rsidR="00BB39AD" w:rsidRPr="00016095">
        <w:rPr>
          <w:rFonts w:ascii="Arial" w:hAnsi="Arial" w:cs="Arial"/>
          <w:sz w:val="24"/>
          <w:szCs w:val="24"/>
          <w:lang w:val="en-US"/>
        </w:rPr>
        <w:t>spot early signs of mental health amongst colleagues</w:t>
      </w:r>
      <w:r w:rsidRPr="00016095">
        <w:rPr>
          <w:rFonts w:ascii="Arial" w:hAnsi="Arial" w:cs="Arial"/>
          <w:sz w:val="24"/>
          <w:szCs w:val="24"/>
          <w:lang w:val="en-US"/>
        </w:rPr>
        <w:t xml:space="preserve"> which can lead to</w:t>
      </w:r>
      <w:r w:rsidR="00BB39AD" w:rsidRPr="00016095">
        <w:rPr>
          <w:rFonts w:ascii="Arial" w:hAnsi="Arial" w:cs="Arial"/>
          <w:sz w:val="24"/>
          <w:szCs w:val="24"/>
          <w:lang w:val="en-US"/>
        </w:rPr>
        <w:t xml:space="preserve"> high levels of sickness absence the mental health foundation (2020) released staggering numbers that showed £2.4 billion as the cost for UK employers from employees being absent due to poor mental health. </w:t>
      </w:r>
      <w:r w:rsidRPr="00016095">
        <w:rPr>
          <w:rFonts w:ascii="Arial" w:hAnsi="Arial" w:cs="Arial"/>
          <w:sz w:val="24"/>
          <w:szCs w:val="24"/>
          <w:lang w:val="en-US"/>
        </w:rPr>
        <w:t xml:space="preserve"> </w:t>
      </w:r>
      <w:r w:rsidR="00BB39AD" w:rsidRPr="00016095">
        <w:rPr>
          <w:rFonts w:ascii="Arial" w:hAnsi="Arial" w:cs="Arial"/>
          <w:sz w:val="24"/>
          <w:szCs w:val="24"/>
          <w:lang w:val="en-US"/>
        </w:rPr>
        <w:t xml:space="preserve">Creating a </w:t>
      </w:r>
      <w:r w:rsidRPr="00016095">
        <w:rPr>
          <w:rFonts w:ascii="Arial" w:hAnsi="Arial" w:cs="Arial"/>
          <w:sz w:val="24"/>
          <w:szCs w:val="24"/>
          <w:lang w:val="en-US"/>
        </w:rPr>
        <w:t>successful training program that suits the needs of managers and leaders in the business</w:t>
      </w:r>
      <w:r w:rsidR="00BB39AD" w:rsidRPr="00016095">
        <w:rPr>
          <w:rFonts w:ascii="Arial" w:hAnsi="Arial" w:cs="Arial"/>
          <w:sz w:val="24"/>
          <w:szCs w:val="24"/>
          <w:lang w:val="en-US"/>
        </w:rPr>
        <w:t xml:space="preserve"> would support with firstly taking care of the employees creating an open, supportive culture but also saving the money on sickness absences costs drastically. </w:t>
      </w:r>
    </w:p>
    <w:p w14:paraId="79BF7F30" w14:textId="6808725D" w:rsidR="00BB39AD" w:rsidRPr="00016095" w:rsidRDefault="00CA0233" w:rsidP="00A01BA4">
      <w:pPr>
        <w:spacing w:line="600" w:lineRule="auto"/>
        <w:jc w:val="both"/>
        <w:rPr>
          <w:rFonts w:ascii="Arial" w:hAnsi="Arial" w:cs="Arial"/>
          <w:sz w:val="24"/>
          <w:szCs w:val="24"/>
          <w:lang w:val="en-US"/>
        </w:rPr>
      </w:pPr>
      <w:r w:rsidRPr="00016095">
        <w:rPr>
          <w:rFonts w:ascii="Arial" w:hAnsi="Arial" w:cs="Arial"/>
          <w:sz w:val="24"/>
          <w:szCs w:val="24"/>
          <w:lang w:val="en-US"/>
        </w:rPr>
        <w:lastRenderedPageBreak/>
        <w:t>Hart (2020) developed and published a survey ranking the top 200 tools used for learning showing what learning tools are best suited for businesses</w:t>
      </w:r>
      <w:r w:rsidR="00BB39AD" w:rsidRPr="00016095">
        <w:rPr>
          <w:rFonts w:ascii="Arial" w:hAnsi="Arial" w:cs="Arial"/>
          <w:sz w:val="24"/>
          <w:szCs w:val="24"/>
          <w:lang w:val="en-US"/>
        </w:rPr>
        <w:t xml:space="preserve">, these tools can help bring programs together one that was used recently by BPN was the Prezi software creating a quick and easy resource for managers to turn to on what key questions to ask when conducting a </w:t>
      </w:r>
      <w:r w:rsidR="00EA29CB" w:rsidRPr="00016095">
        <w:rPr>
          <w:rFonts w:ascii="Arial" w:hAnsi="Arial" w:cs="Arial"/>
          <w:sz w:val="24"/>
          <w:szCs w:val="24"/>
          <w:lang w:val="en-US"/>
        </w:rPr>
        <w:t>return-to-work</w:t>
      </w:r>
      <w:r w:rsidR="00BB39AD" w:rsidRPr="00016095">
        <w:rPr>
          <w:rFonts w:ascii="Arial" w:hAnsi="Arial" w:cs="Arial"/>
          <w:sz w:val="24"/>
          <w:szCs w:val="24"/>
          <w:lang w:val="en-US"/>
        </w:rPr>
        <w:t xml:space="preserve"> interview after sickness absence</w:t>
      </w:r>
      <w:r w:rsidR="00EA29CB" w:rsidRPr="00016095">
        <w:rPr>
          <w:rFonts w:ascii="Arial" w:hAnsi="Arial" w:cs="Arial"/>
          <w:sz w:val="24"/>
          <w:szCs w:val="24"/>
          <w:lang w:val="en-US"/>
        </w:rPr>
        <w:t xml:space="preserve"> relating to mental ill health. </w:t>
      </w:r>
      <w:r w:rsidR="00BB39AD" w:rsidRPr="00016095">
        <w:rPr>
          <w:rFonts w:ascii="Arial" w:hAnsi="Arial" w:cs="Arial"/>
          <w:sz w:val="24"/>
          <w:szCs w:val="24"/>
          <w:lang w:val="en-US"/>
        </w:rPr>
        <w:t xml:space="preserve"> </w:t>
      </w:r>
    </w:p>
    <w:p w14:paraId="7EB7D055" w14:textId="6B519999" w:rsidR="00107DCC" w:rsidRPr="00016095" w:rsidRDefault="007F3F2F" w:rsidP="00A01BA4">
      <w:pPr>
        <w:spacing w:line="600" w:lineRule="auto"/>
        <w:jc w:val="both"/>
        <w:rPr>
          <w:rFonts w:ascii="Arial" w:hAnsi="Arial" w:cs="Arial"/>
          <w:sz w:val="24"/>
          <w:szCs w:val="24"/>
          <w:lang w:val="en-US"/>
        </w:rPr>
      </w:pPr>
      <w:r w:rsidRPr="00016095">
        <w:rPr>
          <w:rFonts w:ascii="Arial" w:hAnsi="Arial" w:cs="Arial"/>
          <w:sz w:val="24"/>
          <w:szCs w:val="24"/>
          <w:lang w:val="en-US"/>
        </w:rPr>
        <w:t xml:space="preserve">The L&amp;D world has many different learning methods some of which have become outdated since the effect of the global pandemic forcing businesses to use different methods to upskill their employees. The days of classroom learning are now left behind and seen as the less modern way of delivering a training session, where some would argue that the human feel to an L&amp;D session is what is missing </w:t>
      </w:r>
      <w:r w:rsidR="00C13203" w:rsidRPr="00016095">
        <w:rPr>
          <w:rFonts w:ascii="Arial" w:hAnsi="Arial" w:cs="Arial"/>
          <w:sz w:val="24"/>
          <w:szCs w:val="24"/>
          <w:lang w:val="en-US"/>
        </w:rPr>
        <w:t xml:space="preserve">Brady (2016) suggests that having the trainer and learner in the same room helps bring the subject alive with the ability to further explore the topic relating it to your own experiences. The classroom environment is seen as a safe place for learning where there </w:t>
      </w:r>
      <w:r w:rsidR="00B124CE" w:rsidRPr="00016095">
        <w:rPr>
          <w:rFonts w:ascii="Arial" w:hAnsi="Arial" w:cs="Arial"/>
          <w:sz w:val="24"/>
          <w:szCs w:val="24"/>
          <w:lang w:val="en-US"/>
        </w:rPr>
        <w:t>are</w:t>
      </w:r>
      <w:r w:rsidR="00C13203" w:rsidRPr="00016095">
        <w:rPr>
          <w:rFonts w:ascii="Arial" w:hAnsi="Arial" w:cs="Arial"/>
          <w:sz w:val="24"/>
          <w:szCs w:val="24"/>
          <w:lang w:val="en-US"/>
        </w:rPr>
        <w:t xml:space="preserve"> no worries allowing the learners to express themselves. </w:t>
      </w:r>
      <w:r w:rsidR="003636E8" w:rsidRPr="00016095">
        <w:rPr>
          <w:rFonts w:ascii="Arial" w:hAnsi="Arial" w:cs="Arial"/>
          <w:sz w:val="24"/>
          <w:szCs w:val="24"/>
          <w:lang w:val="en-US"/>
        </w:rPr>
        <w:t xml:space="preserve">The classroom experience for learning will more than likely be linked to a </w:t>
      </w:r>
      <w:r w:rsidR="00B124CE" w:rsidRPr="00016095">
        <w:rPr>
          <w:rFonts w:ascii="Arial" w:hAnsi="Arial" w:cs="Arial"/>
          <w:sz w:val="24"/>
          <w:szCs w:val="24"/>
          <w:lang w:val="en-US"/>
        </w:rPr>
        <w:t>low-tech</w:t>
      </w:r>
      <w:r w:rsidR="003636E8" w:rsidRPr="00016095">
        <w:rPr>
          <w:rFonts w:ascii="Arial" w:hAnsi="Arial" w:cs="Arial"/>
          <w:sz w:val="24"/>
          <w:szCs w:val="24"/>
          <w:lang w:val="en-US"/>
        </w:rPr>
        <w:t xml:space="preserve"> learning session where the interactions with learners and trainers, </w:t>
      </w:r>
      <w:r w:rsidR="00540DBC" w:rsidRPr="00016095">
        <w:rPr>
          <w:rFonts w:ascii="Arial" w:hAnsi="Arial" w:cs="Arial"/>
          <w:sz w:val="24"/>
          <w:szCs w:val="24"/>
          <w:lang w:val="en-US"/>
        </w:rPr>
        <w:t>Zawandi (2020)</w:t>
      </w:r>
      <w:r w:rsidR="00A33291" w:rsidRPr="00016095">
        <w:rPr>
          <w:rFonts w:ascii="Arial" w:hAnsi="Arial" w:cs="Arial"/>
          <w:sz w:val="24"/>
          <w:szCs w:val="24"/>
          <w:lang w:val="en-US"/>
        </w:rPr>
        <w:t>,</w:t>
      </w:r>
      <w:r w:rsidR="00540DBC" w:rsidRPr="00016095">
        <w:rPr>
          <w:rFonts w:ascii="Arial" w:hAnsi="Arial" w:cs="Arial"/>
          <w:sz w:val="24"/>
          <w:szCs w:val="24"/>
          <w:lang w:val="en-US"/>
        </w:rPr>
        <w:t xml:space="preserve"> states that the lower tech lessons can help leaners improve on their spelling and grammar, they focus better on the topic but with the lower tech methods there is a lack of tools that the leaner can use to enhance their knowledge surrounding the topic. </w:t>
      </w:r>
      <w:r w:rsidR="0041453F" w:rsidRPr="00016095">
        <w:rPr>
          <w:rFonts w:ascii="Arial" w:hAnsi="Arial" w:cs="Arial"/>
          <w:sz w:val="24"/>
          <w:szCs w:val="24"/>
          <w:lang w:val="en-US"/>
        </w:rPr>
        <w:t xml:space="preserve">BPN experience a lack of engagement and </w:t>
      </w:r>
      <w:r w:rsidR="0041453F" w:rsidRPr="00016095">
        <w:rPr>
          <w:rFonts w:ascii="Arial" w:hAnsi="Arial" w:cs="Arial"/>
          <w:sz w:val="24"/>
          <w:szCs w:val="24"/>
          <w:lang w:val="en-US"/>
        </w:rPr>
        <w:lastRenderedPageBreak/>
        <w:t xml:space="preserve">concentration when managers attend classroom sessions which results in a negative mindset and culture towards L&amp;D. Shackleton -Jones (2019) also states in his book </w:t>
      </w:r>
      <w:r w:rsidR="0041453F" w:rsidRPr="00016095">
        <w:rPr>
          <w:rFonts w:ascii="Arial" w:hAnsi="Arial" w:cs="Arial"/>
          <w:i/>
          <w:iCs/>
          <w:sz w:val="24"/>
          <w:szCs w:val="24"/>
          <w:lang w:val="en-US"/>
        </w:rPr>
        <w:t>‘How People Learn’</w:t>
      </w:r>
      <w:r w:rsidR="0041453F" w:rsidRPr="00016095">
        <w:rPr>
          <w:rFonts w:ascii="Arial" w:hAnsi="Arial" w:cs="Arial"/>
          <w:sz w:val="24"/>
          <w:szCs w:val="24"/>
          <w:lang w:val="en-US"/>
        </w:rPr>
        <w:t xml:space="preserve"> that classroom </w:t>
      </w:r>
      <w:r w:rsidR="00B124CE" w:rsidRPr="00016095">
        <w:rPr>
          <w:rFonts w:ascii="Arial" w:hAnsi="Arial" w:cs="Arial"/>
          <w:sz w:val="24"/>
          <w:szCs w:val="24"/>
          <w:lang w:val="en-US"/>
        </w:rPr>
        <w:t>learning</w:t>
      </w:r>
      <w:r w:rsidR="0041453F" w:rsidRPr="00016095">
        <w:rPr>
          <w:rFonts w:ascii="Arial" w:hAnsi="Arial" w:cs="Arial"/>
          <w:sz w:val="24"/>
          <w:szCs w:val="24"/>
          <w:lang w:val="en-US"/>
        </w:rPr>
        <w:t xml:space="preserve"> is outdated and</w:t>
      </w:r>
      <w:r w:rsidR="00B124CE" w:rsidRPr="00016095">
        <w:rPr>
          <w:rFonts w:ascii="Arial" w:hAnsi="Arial" w:cs="Arial"/>
          <w:sz w:val="24"/>
          <w:szCs w:val="24"/>
          <w:lang w:val="en-US"/>
        </w:rPr>
        <w:t xml:space="preserve"> a</w:t>
      </w:r>
      <w:r w:rsidR="0041453F" w:rsidRPr="00016095">
        <w:rPr>
          <w:rFonts w:ascii="Arial" w:hAnsi="Arial" w:cs="Arial"/>
          <w:sz w:val="24"/>
          <w:szCs w:val="24"/>
          <w:lang w:val="en-US"/>
        </w:rPr>
        <w:t xml:space="preserve"> poor way of learning for many students, he suggests developing a resources that can be used at a point of need an example he uses is his London underground map</w:t>
      </w:r>
      <w:r w:rsidR="009C415D" w:rsidRPr="00016095">
        <w:rPr>
          <w:rFonts w:ascii="Arial" w:hAnsi="Arial" w:cs="Arial"/>
          <w:sz w:val="24"/>
          <w:szCs w:val="24"/>
          <w:lang w:val="en-US"/>
        </w:rPr>
        <w:t>, he turns to this map when he needs the information rather than having to memorise various routes daily. Linking this to BPN a tool that can be developed</w:t>
      </w:r>
      <w:r w:rsidR="00B124CE" w:rsidRPr="00016095">
        <w:rPr>
          <w:rFonts w:ascii="Arial" w:hAnsi="Arial" w:cs="Arial"/>
          <w:sz w:val="24"/>
          <w:szCs w:val="24"/>
          <w:lang w:val="en-US"/>
        </w:rPr>
        <w:t xml:space="preserve"> further and has already been developed by the HR department which is circulated and place</w:t>
      </w:r>
      <w:r w:rsidR="009C415D" w:rsidRPr="00016095">
        <w:rPr>
          <w:rFonts w:ascii="Arial" w:hAnsi="Arial" w:cs="Arial"/>
          <w:sz w:val="24"/>
          <w:szCs w:val="24"/>
          <w:lang w:val="en-US"/>
        </w:rPr>
        <w:t xml:space="preserve"> on the intranet for managers to see and use supporting them in identifying the early signs of mental health and the steps they need to take to start the conversation. </w:t>
      </w:r>
      <w:r w:rsidR="00A57B67" w:rsidRPr="00016095">
        <w:rPr>
          <w:rFonts w:ascii="Arial" w:hAnsi="Arial" w:cs="Arial"/>
          <w:sz w:val="24"/>
          <w:szCs w:val="24"/>
          <w:lang w:val="en-US"/>
        </w:rPr>
        <w:t xml:space="preserve">The negative of using this one resource to gather your information could see information missing with the growing signs of mental health key information could be missed. </w:t>
      </w:r>
    </w:p>
    <w:p w14:paraId="464902CE" w14:textId="5219C0EF" w:rsidR="00B124CE" w:rsidRPr="00016095" w:rsidRDefault="00B124CE" w:rsidP="00A01BA4">
      <w:pPr>
        <w:spacing w:line="600" w:lineRule="auto"/>
        <w:jc w:val="both"/>
        <w:rPr>
          <w:rFonts w:ascii="Arial" w:hAnsi="Arial" w:cs="Arial"/>
          <w:sz w:val="24"/>
          <w:szCs w:val="24"/>
          <w:lang w:val="en-US"/>
        </w:rPr>
      </w:pPr>
      <w:r w:rsidRPr="00016095">
        <w:rPr>
          <w:rFonts w:ascii="Arial" w:hAnsi="Arial" w:cs="Arial"/>
          <w:sz w:val="24"/>
          <w:szCs w:val="24"/>
          <w:lang w:val="en-US"/>
        </w:rPr>
        <w:t xml:space="preserve">Modern learning techniques will allow learners to improve their intellect </w:t>
      </w:r>
      <w:r w:rsidR="00BD4830" w:rsidRPr="00016095">
        <w:rPr>
          <w:rFonts w:ascii="Arial" w:hAnsi="Arial" w:cs="Arial"/>
          <w:sz w:val="24"/>
          <w:szCs w:val="24"/>
          <w:lang w:val="en-US"/>
        </w:rPr>
        <w:t>behavior</w:t>
      </w:r>
      <w:r w:rsidRPr="00016095">
        <w:rPr>
          <w:rFonts w:ascii="Arial" w:hAnsi="Arial" w:cs="Arial"/>
          <w:sz w:val="24"/>
          <w:szCs w:val="24"/>
          <w:lang w:val="en-US"/>
        </w:rPr>
        <w:t xml:space="preserve"> by using various new innovative ideas rather than making them recite the syllabus with the same old ways of learning (Mehta 2020). </w:t>
      </w:r>
      <w:r w:rsidR="00484907" w:rsidRPr="00016095">
        <w:rPr>
          <w:rFonts w:ascii="Arial" w:hAnsi="Arial" w:cs="Arial"/>
          <w:sz w:val="24"/>
          <w:szCs w:val="24"/>
          <w:lang w:val="en-US"/>
        </w:rPr>
        <w:t>The modern teaching methods of L&amp;D have taken a shift to involve the learners more rather than making them sit and listen. Collaborative learning will see the learners becoming a part of a group</w:t>
      </w:r>
      <w:r w:rsidR="00483F19" w:rsidRPr="00016095">
        <w:rPr>
          <w:rFonts w:ascii="Arial" w:hAnsi="Arial" w:cs="Arial"/>
          <w:sz w:val="24"/>
          <w:szCs w:val="24"/>
          <w:lang w:val="en-US"/>
        </w:rPr>
        <w:t xml:space="preserve"> which allows them to learn from each other discuss topics, share ideas and face healthy questioning. Taking this learning approach for BPN would support the management team in sharing ideas on how to identify the early signs of mental health for their </w:t>
      </w:r>
      <w:r w:rsidR="00483F19" w:rsidRPr="00016095">
        <w:rPr>
          <w:rFonts w:ascii="Arial" w:hAnsi="Arial" w:cs="Arial"/>
          <w:sz w:val="24"/>
          <w:szCs w:val="24"/>
          <w:lang w:val="en-US"/>
        </w:rPr>
        <w:lastRenderedPageBreak/>
        <w:t xml:space="preserve">departments which could directly relate to others supporting each other to make an open talking culture. The VAK </w:t>
      </w:r>
      <w:r w:rsidR="00450EF7" w:rsidRPr="00016095">
        <w:rPr>
          <w:rFonts w:ascii="Arial" w:hAnsi="Arial" w:cs="Arial"/>
          <w:sz w:val="24"/>
          <w:szCs w:val="24"/>
          <w:lang w:val="en-US"/>
        </w:rPr>
        <w:t xml:space="preserve">learning method where you will experience dividing the learners to three categories visual, audio and kinesthetic learning styles this method was introduced in the early 1920s to support learners with dyslexia (Mehta, 2020) which has been developed further by Neil Fleming into a model which he called VARK in 2006 he added in Read/Write of the model to support learners further this learning method is to this day still very modern. The VARK model as seen below is used </w:t>
      </w:r>
      <w:r w:rsidR="000B5A0D" w:rsidRPr="00016095">
        <w:rPr>
          <w:rFonts w:ascii="Arial" w:hAnsi="Arial" w:cs="Arial"/>
          <w:sz w:val="24"/>
          <w:szCs w:val="24"/>
          <w:lang w:val="en-US"/>
        </w:rPr>
        <w:t>using a</w:t>
      </w:r>
      <w:r w:rsidR="00450EF7" w:rsidRPr="00016095">
        <w:rPr>
          <w:rFonts w:ascii="Arial" w:hAnsi="Arial" w:cs="Arial"/>
          <w:sz w:val="24"/>
          <w:szCs w:val="24"/>
          <w:lang w:val="en-US"/>
        </w:rPr>
        <w:t xml:space="preserve"> test format giving the learners a questionnaire to complete </w:t>
      </w:r>
      <w:r w:rsidR="000B5A0D" w:rsidRPr="00016095">
        <w:rPr>
          <w:rFonts w:ascii="Arial" w:hAnsi="Arial" w:cs="Arial"/>
          <w:sz w:val="24"/>
          <w:szCs w:val="24"/>
          <w:lang w:val="en-US"/>
        </w:rPr>
        <w:t xml:space="preserve">before any training commences this allows the teacher to tailor the sessions to the needs of the learners ensuring that each learner has the best out of the </w:t>
      </w:r>
      <w:r w:rsidR="00A33291" w:rsidRPr="00016095">
        <w:rPr>
          <w:rFonts w:ascii="Arial" w:hAnsi="Arial" w:cs="Arial"/>
          <w:sz w:val="24"/>
          <w:szCs w:val="24"/>
          <w:lang w:val="en-US"/>
        </w:rPr>
        <w:t>session,</w:t>
      </w:r>
      <w:r w:rsidR="000B5A0D" w:rsidRPr="00016095">
        <w:rPr>
          <w:rFonts w:ascii="Arial" w:hAnsi="Arial" w:cs="Arial"/>
          <w:sz w:val="24"/>
          <w:szCs w:val="24"/>
          <w:lang w:val="en-US"/>
        </w:rPr>
        <w:t xml:space="preserve"> and it meets their needs. BPN would benefit from using this model to identify the preferred learning style of managers making sure that the training and important learning outcomes of the training stick. </w:t>
      </w:r>
    </w:p>
    <w:p w14:paraId="3C5EE918" w14:textId="4109C79F" w:rsidR="00450EF7" w:rsidRPr="00016095" w:rsidRDefault="00936B4B" w:rsidP="00A01BA4">
      <w:pPr>
        <w:spacing w:line="600" w:lineRule="auto"/>
        <w:jc w:val="both"/>
        <w:rPr>
          <w:rFonts w:ascii="Arial" w:hAnsi="Arial" w:cs="Arial"/>
          <w:sz w:val="24"/>
          <w:szCs w:val="24"/>
          <w:lang w:val="en-US"/>
        </w:rPr>
      </w:pPr>
      <w:r w:rsidRPr="00016095">
        <w:rPr>
          <w:rFonts w:ascii="Arial" w:hAnsi="Arial" w:cs="Arial"/>
          <w:noProof/>
          <w:sz w:val="24"/>
          <w:szCs w:val="24"/>
        </w:rPr>
        <mc:AlternateContent>
          <mc:Choice Requires="wps">
            <w:drawing>
              <wp:anchor distT="0" distB="0" distL="114300" distR="114300" simplePos="0" relativeHeight="251671552" behindDoc="0" locked="0" layoutInCell="1" allowOverlap="1" wp14:anchorId="0B23C1A5" wp14:editId="38B8BD75">
                <wp:simplePos x="0" y="0"/>
                <wp:positionH relativeFrom="column">
                  <wp:posOffset>653122</wp:posOffset>
                </wp:positionH>
                <wp:positionV relativeFrom="paragraph">
                  <wp:posOffset>17780</wp:posOffset>
                </wp:positionV>
                <wp:extent cx="4417060"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4417060" cy="635"/>
                        </a:xfrm>
                        <a:prstGeom prst="rect">
                          <a:avLst/>
                        </a:prstGeom>
                        <a:solidFill>
                          <a:prstClr val="white"/>
                        </a:solidFill>
                        <a:ln>
                          <a:noFill/>
                        </a:ln>
                      </wps:spPr>
                      <wps:txbx>
                        <w:txbxContent>
                          <w:p w14:paraId="5268F118" w14:textId="708DD4F6" w:rsidR="00D22A76" w:rsidRPr="00EC40FF" w:rsidRDefault="00D22A76" w:rsidP="00450EF7">
                            <w:pPr>
                              <w:pStyle w:val="Caption"/>
                              <w:rPr>
                                <w:rFonts w:ascii="Arial" w:hAnsi="Arial" w:cs="Arial"/>
                                <w:b/>
                                <w:bCs/>
                                <w:color w:val="auto"/>
                                <w:sz w:val="24"/>
                                <w:szCs w:val="24"/>
                              </w:rPr>
                            </w:pPr>
                            <w:r w:rsidRPr="00EC40FF">
                              <w:rPr>
                                <w:rFonts w:ascii="Arial" w:hAnsi="Arial" w:cs="Arial"/>
                                <w:b/>
                                <w:bCs/>
                                <w:color w:val="auto"/>
                                <w:sz w:val="24"/>
                                <w:szCs w:val="24"/>
                              </w:rPr>
                              <w:t xml:space="preserve">Figure </w:t>
                            </w:r>
                            <w:r w:rsidRPr="00EC40FF">
                              <w:rPr>
                                <w:rFonts w:ascii="Arial" w:hAnsi="Arial" w:cs="Arial"/>
                                <w:b/>
                                <w:bCs/>
                                <w:color w:val="auto"/>
                                <w:sz w:val="24"/>
                                <w:szCs w:val="24"/>
                              </w:rPr>
                              <w:fldChar w:fldCharType="begin"/>
                            </w:r>
                            <w:r w:rsidRPr="00EC40FF">
                              <w:rPr>
                                <w:rFonts w:ascii="Arial" w:hAnsi="Arial" w:cs="Arial"/>
                                <w:b/>
                                <w:bCs/>
                                <w:color w:val="auto"/>
                                <w:sz w:val="24"/>
                                <w:szCs w:val="24"/>
                              </w:rPr>
                              <w:instrText xml:space="preserve"> SEQ Figure \* ARABIC </w:instrText>
                            </w:r>
                            <w:r w:rsidRPr="00EC40FF">
                              <w:rPr>
                                <w:rFonts w:ascii="Arial" w:hAnsi="Arial" w:cs="Arial"/>
                                <w:b/>
                                <w:bCs/>
                                <w:color w:val="auto"/>
                                <w:sz w:val="24"/>
                                <w:szCs w:val="24"/>
                              </w:rPr>
                              <w:fldChar w:fldCharType="separate"/>
                            </w:r>
                            <w:r w:rsidR="007F6051">
                              <w:rPr>
                                <w:rFonts w:ascii="Arial" w:hAnsi="Arial" w:cs="Arial"/>
                                <w:b/>
                                <w:bCs/>
                                <w:noProof/>
                                <w:color w:val="auto"/>
                                <w:sz w:val="24"/>
                                <w:szCs w:val="24"/>
                              </w:rPr>
                              <w:t>1</w:t>
                            </w:r>
                            <w:r w:rsidRPr="00EC40FF">
                              <w:rPr>
                                <w:rFonts w:ascii="Arial" w:hAnsi="Arial" w:cs="Arial"/>
                                <w:b/>
                                <w:bCs/>
                                <w:color w:val="auto"/>
                                <w:sz w:val="24"/>
                                <w:szCs w:val="24"/>
                              </w:rPr>
                              <w:fldChar w:fldCharType="end"/>
                            </w:r>
                            <w:r w:rsidRPr="00EC40FF">
                              <w:rPr>
                                <w:rFonts w:ascii="Arial" w:hAnsi="Arial" w:cs="Arial"/>
                                <w:b/>
                                <w:bCs/>
                                <w:color w:val="auto"/>
                                <w:sz w:val="24"/>
                                <w:szCs w:val="24"/>
                              </w:rPr>
                              <w:t xml:space="preserve"> – VARK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23C1A5" id="Text Box 5" o:spid="_x0000_s1029" type="#_x0000_t202" style="position:absolute;left:0;text-align:left;margin-left:51.45pt;margin-top:1.4pt;width:347.8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" stroked="f">
                <v:textbox style="mso-fit-shape-to-text:t" inset="0,0,0,0">
                  <w:txbxContent>
                    <w:p w14:paraId="5268F118" w14:textId="708DD4F6" w:rsidR="00D22A76" w:rsidRPr="00EC40FF" w:rsidRDefault="00D22A76" w:rsidP="00450EF7">
                      <w:pPr>
                        <w:pStyle w:val="Caption"/>
                        <w:rPr>
                          <w:rFonts w:ascii="Arial" w:hAnsi="Arial" w:cs="Arial"/>
                          <w:b/>
                          <w:bCs/>
                          <w:color w:val="auto"/>
                          <w:sz w:val="24"/>
                          <w:szCs w:val="24"/>
                        </w:rPr>
                      </w:pPr>
                      <w:r w:rsidRPr="00EC40FF">
                        <w:rPr>
                          <w:rFonts w:ascii="Arial" w:hAnsi="Arial" w:cs="Arial"/>
                          <w:b/>
                          <w:bCs/>
                          <w:color w:val="auto"/>
                          <w:sz w:val="24"/>
                          <w:szCs w:val="24"/>
                        </w:rPr>
                        <w:t xml:space="preserve">Figure </w:t>
                      </w:r>
                      <w:r w:rsidRPr="00EC40FF">
                        <w:rPr>
                          <w:rFonts w:ascii="Arial" w:hAnsi="Arial" w:cs="Arial"/>
                          <w:b/>
                          <w:bCs/>
                          <w:color w:val="auto"/>
                          <w:sz w:val="24"/>
                          <w:szCs w:val="24"/>
                        </w:rPr>
                        <w:fldChar w:fldCharType="begin"/>
                      </w:r>
                      <w:r w:rsidRPr="00EC40FF">
                        <w:rPr>
                          <w:rFonts w:ascii="Arial" w:hAnsi="Arial" w:cs="Arial"/>
                          <w:b/>
                          <w:bCs/>
                          <w:color w:val="auto"/>
                          <w:sz w:val="24"/>
                          <w:szCs w:val="24"/>
                        </w:rPr>
                        <w:instrText xml:space="preserve"> SEQ Figure \* ARABIC </w:instrText>
                      </w:r>
                      <w:r w:rsidRPr="00EC40FF">
                        <w:rPr>
                          <w:rFonts w:ascii="Arial" w:hAnsi="Arial" w:cs="Arial"/>
                          <w:b/>
                          <w:bCs/>
                          <w:color w:val="auto"/>
                          <w:sz w:val="24"/>
                          <w:szCs w:val="24"/>
                        </w:rPr>
                        <w:fldChar w:fldCharType="separate"/>
                      </w:r>
                      <w:r w:rsidR="007F6051">
                        <w:rPr>
                          <w:rFonts w:ascii="Arial" w:hAnsi="Arial" w:cs="Arial"/>
                          <w:b/>
                          <w:bCs/>
                          <w:noProof/>
                          <w:color w:val="auto"/>
                          <w:sz w:val="24"/>
                          <w:szCs w:val="24"/>
                        </w:rPr>
                        <w:t>1</w:t>
                      </w:r>
                      <w:r w:rsidRPr="00EC40FF">
                        <w:rPr>
                          <w:rFonts w:ascii="Arial" w:hAnsi="Arial" w:cs="Arial"/>
                          <w:b/>
                          <w:bCs/>
                          <w:color w:val="auto"/>
                          <w:sz w:val="24"/>
                          <w:szCs w:val="24"/>
                        </w:rPr>
                        <w:fldChar w:fldCharType="end"/>
                      </w:r>
                      <w:r w:rsidRPr="00EC40FF">
                        <w:rPr>
                          <w:rFonts w:ascii="Arial" w:hAnsi="Arial" w:cs="Arial"/>
                          <w:b/>
                          <w:bCs/>
                          <w:color w:val="auto"/>
                          <w:sz w:val="24"/>
                          <w:szCs w:val="24"/>
                        </w:rPr>
                        <w:t xml:space="preserve"> – VARK Model</w:t>
                      </w:r>
                    </w:p>
                  </w:txbxContent>
                </v:textbox>
                <w10:wrap type="square"/>
              </v:shape>
            </w:pict>
          </mc:Fallback>
        </mc:AlternateContent>
      </w:r>
      <w:r w:rsidR="00D22A76" w:rsidRPr="00016095">
        <w:rPr>
          <w:rFonts w:ascii="Arial" w:hAnsi="Arial" w:cs="Arial"/>
          <w:noProof/>
          <w:sz w:val="24"/>
          <w:szCs w:val="24"/>
        </w:rPr>
        <w:drawing>
          <wp:anchor distT="0" distB="0" distL="114300" distR="114300" simplePos="0" relativeHeight="251669504" behindDoc="0" locked="0" layoutInCell="1" allowOverlap="1" wp14:anchorId="52B095D5" wp14:editId="70609266">
            <wp:simplePos x="0" y="0"/>
            <wp:positionH relativeFrom="margin">
              <wp:align>center</wp:align>
            </wp:positionH>
            <wp:positionV relativeFrom="paragraph">
              <wp:posOffset>20411</wp:posOffset>
            </wp:positionV>
            <wp:extent cx="3903980" cy="2926080"/>
            <wp:effectExtent l="0" t="0" r="1270" b="7620"/>
            <wp:wrapSquare wrapText="bothSides"/>
            <wp:docPr id="3" name="Picture 3" descr="VARK® Learning Styles - With A Twist Education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K® Learning Styles - With A Twist Education Lt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03980" cy="29260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8086E9" w14:textId="15A717BD" w:rsidR="00450EF7" w:rsidRPr="00016095" w:rsidRDefault="00450EF7" w:rsidP="00A01BA4">
      <w:pPr>
        <w:spacing w:line="600" w:lineRule="auto"/>
        <w:jc w:val="both"/>
        <w:rPr>
          <w:rFonts w:ascii="Arial" w:hAnsi="Arial" w:cs="Arial"/>
          <w:sz w:val="24"/>
          <w:szCs w:val="24"/>
          <w:lang w:val="en-US"/>
        </w:rPr>
      </w:pPr>
    </w:p>
    <w:p w14:paraId="36C5A622" w14:textId="2023DDBE" w:rsidR="00450EF7" w:rsidRPr="00016095" w:rsidRDefault="00450EF7" w:rsidP="00A01BA4">
      <w:pPr>
        <w:spacing w:line="600" w:lineRule="auto"/>
        <w:jc w:val="both"/>
        <w:rPr>
          <w:rFonts w:ascii="Arial" w:hAnsi="Arial" w:cs="Arial"/>
          <w:sz w:val="24"/>
          <w:szCs w:val="24"/>
          <w:lang w:val="en-US"/>
        </w:rPr>
      </w:pPr>
    </w:p>
    <w:p w14:paraId="037E1F3F" w14:textId="3476F9AC" w:rsidR="00450EF7" w:rsidRPr="00016095" w:rsidRDefault="00450EF7" w:rsidP="00A01BA4">
      <w:pPr>
        <w:spacing w:line="600" w:lineRule="auto"/>
        <w:jc w:val="both"/>
        <w:rPr>
          <w:rFonts w:ascii="Arial" w:hAnsi="Arial" w:cs="Arial"/>
          <w:sz w:val="24"/>
          <w:szCs w:val="24"/>
          <w:lang w:val="en-US"/>
        </w:rPr>
      </w:pPr>
    </w:p>
    <w:p w14:paraId="752DFF7D" w14:textId="4F711A46" w:rsidR="00450EF7" w:rsidRPr="00016095" w:rsidRDefault="00450EF7" w:rsidP="00A01BA4">
      <w:pPr>
        <w:spacing w:line="600" w:lineRule="auto"/>
        <w:jc w:val="both"/>
        <w:rPr>
          <w:rFonts w:ascii="Arial" w:hAnsi="Arial" w:cs="Arial"/>
          <w:sz w:val="24"/>
          <w:szCs w:val="24"/>
          <w:lang w:val="en-US"/>
        </w:rPr>
      </w:pPr>
    </w:p>
    <w:p w14:paraId="1A269B73" w14:textId="77777777" w:rsidR="00D22A76" w:rsidRPr="00016095" w:rsidRDefault="00D22A76" w:rsidP="00A01BA4">
      <w:pPr>
        <w:spacing w:line="600" w:lineRule="auto"/>
        <w:jc w:val="both"/>
        <w:rPr>
          <w:rFonts w:ascii="Arial" w:hAnsi="Arial" w:cs="Arial"/>
          <w:sz w:val="24"/>
          <w:szCs w:val="24"/>
          <w:lang w:val="en-US"/>
        </w:rPr>
      </w:pPr>
    </w:p>
    <w:p w14:paraId="5753BAC0" w14:textId="56265D59" w:rsidR="009C415D" w:rsidRPr="00016095" w:rsidRDefault="00B8671F" w:rsidP="00A01BA4">
      <w:pPr>
        <w:spacing w:line="600" w:lineRule="auto"/>
        <w:jc w:val="both"/>
        <w:rPr>
          <w:rFonts w:ascii="Arial" w:hAnsi="Arial" w:cs="Arial"/>
          <w:b/>
          <w:bCs/>
          <w:sz w:val="24"/>
          <w:szCs w:val="24"/>
          <w:lang w:val="en-US"/>
        </w:rPr>
      </w:pPr>
      <w:r w:rsidRPr="00016095">
        <w:rPr>
          <w:rFonts w:ascii="Arial" w:hAnsi="Arial" w:cs="Arial"/>
          <w:sz w:val="24"/>
          <w:szCs w:val="24"/>
          <w:lang w:val="en-US"/>
        </w:rPr>
        <w:lastRenderedPageBreak/>
        <w:t xml:space="preserve">Learning Styles have come under huge criticism by Fleming (2012) stating </w:t>
      </w:r>
      <w:r w:rsidRPr="00016095">
        <w:rPr>
          <w:rFonts w:ascii="Arial" w:hAnsi="Arial" w:cs="Arial"/>
          <w:i/>
          <w:iCs/>
          <w:sz w:val="24"/>
          <w:szCs w:val="24"/>
          <w:lang w:val="en-US"/>
        </w:rPr>
        <w:t xml:space="preserve">‘There is no evidence that knowledge of one’s learning styles is a benefit to learning’ </w:t>
      </w:r>
      <w:r w:rsidRPr="00016095">
        <w:rPr>
          <w:rFonts w:ascii="Arial" w:hAnsi="Arial" w:cs="Arial"/>
          <w:sz w:val="24"/>
          <w:szCs w:val="24"/>
          <w:lang w:val="en-US"/>
        </w:rPr>
        <w:t>‘</w:t>
      </w:r>
      <w:r w:rsidRPr="00016095">
        <w:rPr>
          <w:rFonts w:ascii="Arial" w:hAnsi="Arial" w:cs="Arial"/>
          <w:i/>
          <w:iCs/>
          <w:sz w:val="24"/>
          <w:szCs w:val="24"/>
          <w:lang w:val="en-US"/>
        </w:rPr>
        <w:t>At this point in time we do not have any reliable, valid research that would predict that knowing one's learning style is beneficial for learning’</w:t>
      </w:r>
      <w:r w:rsidRPr="00016095">
        <w:rPr>
          <w:rFonts w:ascii="Arial" w:hAnsi="Arial" w:cs="Arial"/>
          <w:sz w:val="24"/>
          <w:szCs w:val="24"/>
          <w:lang w:val="en-US"/>
        </w:rPr>
        <w:t xml:space="preserve">. This is something that BPN must consider when developing their learning and development programs </w:t>
      </w:r>
      <w:r w:rsidR="00DE785D" w:rsidRPr="00016095">
        <w:rPr>
          <w:rFonts w:ascii="Arial" w:hAnsi="Arial" w:cs="Arial"/>
          <w:sz w:val="24"/>
          <w:szCs w:val="24"/>
          <w:lang w:val="en-US"/>
        </w:rPr>
        <w:t xml:space="preserve">to show that there are different ways of learning without focusing on the individual learning styles. </w:t>
      </w:r>
    </w:p>
    <w:p w14:paraId="1D664659" w14:textId="6585F67D" w:rsidR="00806768" w:rsidRPr="00016095" w:rsidRDefault="00016095" w:rsidP="00D22A76">
      <w:pPr>
        <w:pStyle w:val="Heading2"/>
        <w:rPr>
          <w:rFonts w:ascii="Arial" w:hAnsi="Arial" w:cs="Arial"/>
          <w:b/>
          <w:bCs/>
          <w:color w:val="auto"/>
          <w:sz w:val="24"/>
          <w:szCs w:val="24"/>
          <w:u w:val="single"/>
          <w:lang w:val="en-US"/>
        </w:rPr>
      </w:pPr>
      <w:bookmarkStart w:id="6" w:name="_Toc70600615"/>
      <w:r w:rsidRPr="00016095">
        <w:rPr>
          <w:rFonts w:ascii="Arial" w:hAnsi="Arial" w:cs="Arial"/>
          <w:b/>
          <w:bCs/>
          <w:color w:val="auto"/>
          <w:sz w:val="24"/>
          <w:szCs w:val="24"/>
          <w:u w:val="single"/>
          <w:lang w:val="en-US"/>
        </w:rPr>
        <w:t>2.4 L</w:t>
      </w:r>
      <w:r w:rsidR="00A54F25" w:rsidRPr="00016095">
        <w:rPr>
          <w:rFonts w:ascii="Arial" w:hAnsi="Arial" w:cs="Arial"/>
          <w:b/>
          <w:bCs/>
          <w:color w:val="auto"/>
          <w:sz w:val="24"/>
          <w:szCs w:val="24"/>
          <w:u w:val="single"/>
          <w:lang w:val="en-US"/>
        </w:rPr>
        <w:t xml:space="preserve">+D </w:t>
      </w:r>
      <w:r w:rsidR="00A33291" w:rsidRPr="00016095">
        <w:rPr>
          <w:rFonts w:ascii="Arial" w:hAnsi="Arial" w:cs="Arial"/>
          <w:b/>
          <w:bCs/>
          <w:color w:val="auto"/>
          <w:sz w:val="24"/>
          <w:szCs w:val="24"/>
          <w:u w:val="single"/>
          <w:lang w:val="en-US"/>
        </w:rPr>
        <w:t>Theories</w:t>
      </w:r>
      <w:bookmarkEnd w:id="6"/>
      <w:r w:rsidR="002C5D80" w:rsidRPr="00016095">
        <w:rPr>
          <w:rFonts w:ascii="Arial" w:hAnsi="Arial" w:cs="Arial"/>
          <w:b/>
          <w:bCs/>
          <w:color w:val="auto"/>
          <w:sz w:val="24"/>
          <w:szCs w:val="24"/>
          <w:u w:val="single"/>
          <w:lang w:val="en-US"/>
        </w:rPr>
        <w:t xml:space="preserve"> </w:t>
      </w:r>
    </w:p>
    <w:p w14:paraId="32B738D1" w14:textId="77777777" w:rsidR="00016095" w:rsidRPr="00016095" w:rsidRDefault="00016095" w:rsidP="00016095">
      <w:pPr>
        <w:rPr>
          <w:lang w:val="en-US"/>
        </w:rPr>
      </w:pPr>
    </w:p>
    <w:p w14:paraId="2D226713" w14:textId="38ADA18B" w:rsidR="006A6203" w:rsidRPr="00016095" w:rsidRDefault="00A33291" w:rsidP="00A01BA4">
      <w:pPr>
        <w:spacing w:line="600" w:lineRule="auto"/>
        <w:jc w:val="both"/>
        <w:rPr>
          <w:rFonts w:ascii="Arial" w:hAnsi="Arial" w:cs="Arial"/>
          <w:sz w:val="24"/>
          <w:szCs w:val="24"/>
          <w:lang w:val="en-US"/>
        </w:rPr>
      </w:pPr>
      <w:r w:rsidRPr="00016095">
        <w:rPr>
          <w:rFonts w:ascii="Arial" w:hAnsi="Arial" w:cs="Arial"/>
          <w:sz w:val="24"/>
          <w:szCs w:val="24"/>
          <w:lang w:val="en-US"/>
        </w:rPr>
        <w:t>Research is continuing to change</w:t>
      </w:r>
      <w:r w:rsidR="00B97DF3" w:rsidRPr="00016095">
        <w:rPr>
          <w:rFonts w:ascii="Arial" w:hAnsi="Arial" w:cs="Arial"/>
          <w:sz w:val="24"/>
          <w:szCs w:val="24"/>
          <w:lang w:val="en-US"/>
        </w:rPr>
        <w:t xml:space="preserve"> and advance on how humans learn and what it means for workplace learning. The current learning and design theories according to the CIPD (2020d) are being challenged with a bigger focus on emerging theories are being explored. For learning theories to be effective in the work place it is essential as stated by the CIPD (2020d) organsitions should focus</w:t>
      </w:r>
      <w:r w:rsidR="006A6203" w:rsidRPr="00016095">
        <w:rPr>
          <w:rFonts w:ascii="Arial" w:hAnsi="Arial" w:cs="Arial"/>
          <w:sz w:val="24"/>
          <w:szCs w:val="24"/>
          <w:lang w:val="en-US"/>
        </w:rPr>
        <w:t xml:space="preserve"> on supporting their learners in reflecting on their own learning to embed knowledge and remembering important points of the training session.  </w:t>
      </w:r>
    </w:p>
    <w:p w14:paraId="3E0C0C96" w14:textId="0836C6B0" w:rsidR="00D22AFF" w:rsidRPr="00016095" w:rsidRDefault="006A6203" w:rsidP="00A01BA4">
      <w:pPr>
        <w:spacing w:line="600" w:lineRule="auto"/>
        <w:jc w:val="both"/>
        <w:rPr>
          <w:rFonts w:ascii="Arial" w:hAnsi="Arial" w:cs="Arial"/>
          <w:sz w:val="24"/>
          <w:szCs w:val="24"/>
          <w:lang w:val="en-US"/>
        </w:rPr>
      </w:pPr>
      <w:r w:rsidRPr="00016095">
        <w:rPr>
          <w:rFonts w:ascii="Arial" w:hAnsi="Arial" w:cs="Arial"/>
          <w:sz w:val="24"/>
          <w:szCs w:val="24"/>
          <w:lang w:val="en-US"/>
        </w:rPr>
        <w:t xml:space="preserve">The adult learning theory is a tool developed by Malcom </w:t>
      </w:r>
      <w:r w:rsidR="00041158" w:rsidRPr="00016095">
        <w:rPr>
          <w:rFonts w:ascii="Arial" w:hAnsi="Arial" w:cs="Arial"/>
          <w:sz w:val="24"/>
          <w:szCs w:val="24"/>
          <w:lang w:val="en-US"/>
        </w:rPr>
        <w:t xml:space="preserve">Knowles which allows learners to identify their strengths and weaknesses in areas of self-direct learning. Knowles (et al., 2015) sates there are 5 key assumptions as seen in table 1 below of the adult learning theory each concept outlines the general ways in which adults </w:t>
      </w:r>
    </w:p>
    <w:p w14:paraId="387104B6" w14:textId="77777777" w:rsidR="00A01BA4" w:rsidRPr="00016095" w:rsidRDefault="00A01BA4" w:rsidP="00A01BA4">
      <w:pPr>
        <w:spacing w:line="600" w:lineRule="auto"/>
        <w:jc w:val="both"/>
        <w:rPr>
          <w:rFonts w:ascii="Arial" w:hAnsi="Arial" w:cs="Arial"/>
          <w:sz w:val="24"/>
          <w:szCs w:val="24"/>
          <w:lang w:val="en-US"/>
        </w:rPr>
      </w:pPr>
    </w:p>
    <w:tbl>
      <w:tblPr>
        <w:tblStyle w:val="TableGrid"/>
        <w:tblpPr w:leftFromText="180" w:rightFromText="180" w:vertAnchor="text" w:horzAnchor="margin" w:tblpY="486"/>
        <w:tblW w:w="0" w:type="auto"/>
        <w:tblLook w:val="04A0" w:firstRow="1" w:lastRow="0" w:firstColumn="1" w:lastColumn="0" w:noHBand="0" w:noVBand="1"/>
      </w:tblPr>
      <w:tblGrid>
        <w:gridCol w:w="4508"/>
        <w:gridCol w:w="4508"/>
      </w:tblGrid>
      <w:tr w:rsidR="00016095" w:rsidRPr="00016095" w14:paraId="59966E0C" w14:textId="77777777" w:rsidTr="00D22AFF">
        <w:tc>
          <w:tcPr>
            <w:tcW w:w="4508" w:type="dxa"/>
          </w:tcPr>
          <w:p w14:paraId="6F4BB63F" w14:textId="77777777" w:rsidR="00D22AFF" w:rsidRPr="00016095" w:rsidRDefault="00D22AFF" w:rsidP="00A01BA4">
            <w:pPr>
              <w:spacing w:line="276" w:lineRule="auto"/>
              <w:jc w:val="both"/>
              <w:rPr>
                <w:rFonts w:ascii="Arial" w:hAnsi="Arial" w:cs="Arial"/>
                <w:sz w:val="24"/>
                <w:szCs w:val="24"/>
                <w:lang w:val="en-US"/>
              </w:rPr>
            </w:pPr>
            <w:r w:rsidRPr="00016095">
              <w:rPr>
                <w:rFonts w:ascii="Arial" w:hAnsi="Arial" w:cs="Arial"/>
                <w:sz w:val="24"/>
                <w:szCs w:val="24"/>
                <w:lang w:val="en-US"/>
              </w:rPr>
              <w:lastRenderedPageBreak/>
              <w:t xml:space="preserve">Self-Concept </w:t>
            </w:r>
          </w:p>
        </w:tc>
        <w:tc>
          <w:tcPr>
            <w:tcW w:w="4508" w:type="dxa"/>
          </w:tcPr>
          <w:p w14:paraId="469B9455" w14:textId="77777777" w:rsidR="00D22AFF" w:rsidRPr="00016095" w:rsidRDefault="00D22AFF" w:rsidP="00A01BA4">
            <w:pPr>
              <w:spacing w:line="276" w:lineRule="auto"/>
              <w:jc w:val="both"/>
              <w:rPr>
                <w:rFonts w:ascii="Arial" w:hAnsi="Arial" w:cs="Arial"/>
                <w:sz w:val="24"/>
                <w:szCs w:val="24"/>
                <w:lang w:val="en-US"/>
              </w:rPr>
            </w:pPr>
            <w:r w:rsidRPr="00016095">
              <w:rPr>
                <w:rFonts w:ascii="Arial" w:hAnsi="Arial" w:cs="Arial"/>
                <w:sz w:val="24"/>
                <w:szCs w:val="24"/>
                <w:shd w:val="clear" w:color="auto" w:fill="FFFFFF"/>
              </w:rPr>
              <w:t>As we grow older, we shift from being dependent to being more independent. Therefore, how we prefer to learn changes from being instructor-led to a more self-directed approach.</w:t>
            </w:r>
          </w:p>
        </w:tc>
      </w:tr>
      <w:tr w:rsidR="00D22AFF" w:rsidRPr="00016095" w14:paraId="458D9595" w14:textId="77777777" w:rsidTr="00D22AFF">
        <w:tc>
          <w:tcPr>
            <w:tcW w:w="4508" w:type="dxa"/>
          </w:tcPr>
          <w:p w14:paraId="7B08B525" w14:textId="77777777" w:rsidR="00D22AFF" w:rsidRPr="00016095" w:rsidRDefault="00D22AFF" w:rsidP="00A01BA4">
            <w:pPr>
              <w:spacing w:line="276" w:lineRule="auto"/>
              <w:jc w:val="both"/>
              <w:rPr>
                <w:rFonts w:ascii="Arial" w:hAnsi="Arial" w:cs="Arial"/>
                <w:sz w:val="24"/>
                <w:szCs w:val="24"/>
                <w:lang w:val="en-US"/>
              </w:rPr>
            </w:pPr>
            <w:r w:rsidRPr="00016095">
              <w:rPr>
                <w:rFonts w:ascii="Arial" w:hAnsi="Arial" w:cs="Arial"/>
                <w:sz w:val="24"/>
                <w:szCs w:val="24"/>
                <w:lang w:val="en-US"/>
              </w:rPr>
              <w:t xml:space="preserve">Adult Learner Experience </w:t>
            </w:r>
          </w:p>
        </w:tc>
        <w:tc>
          <w:tcPr>
            <w:tcW w:w="4508" w:type="dxa"/>
          </w:tcPr>
          <w:p w14:paraId="181A5723" w14:textId="77777777" w:rsidR="00D22AFF" w:rsidRPr="00016095" w:rsidRDefault="00D22AFF" w:rsidP="00A01BA4">
            <w:pPr>
              <w:spacing w:line="276" w:lineRule="auto"/>
              <w:jc w:val="both"/>
              <w:rPr>
                <w:rFonts w:ascii="Arial" w:hAnsi="Arial" w:cs="Arial"/>
                <w:sz w:val="24"/>
                <w:szCs w:val="24"/>
                <w:lang w:val="en-US"/>
              </w:rPr>
            </w:pPr>
            <w:r w:rsidRPr="00016095">
              <w:rPr>
                <w:rFonts w:ascii="Arial" w:hAnsi="Arial" w:cs="Arial"/>
                <w:sz w:val="24"/>
                <w:szCs w:val="24"/>
                <w:lang w:val="en-US"/>
              </w:rPr>
              <w:t xml:space="preserve">Adults have lots of experience from which they draw knowledge and references. They can take from these experiences and learn from them. </w:t>
            </w:r>
          </w:p>
        </w:tc>
      </w:tr>
      <w:tr w:rsidR="00D22AFF" w:rsidRPr="00016095" w14:paraId="65055C44" w14:textId="77777777" w:rsidTr="00D22AFF">
        <w:tc>
          <w:tcPr>
            <w:tcW w:w="4508" w:type="dxa"/>
          </w:tcPr>
          <w:p w14:paraId="63B053FC" w14:textId="77777777" w:rsidR="00D22AFF" w:rsidRPr="00016095" w:rsidRDefault="00D22AFF" w:rsidP="00A01BA4">
            <w:pPr>
              <w:spacing w:line="276" w:lineRule="auto"/>
              <w:jc w:val="both"/>
              <w:rPr>
                <w:rFonts w:ascii="Arial" w:hAnsi="Arial" w:cs="Arial"/>
                <w:sz w:val="24"/>
                <w:szCs w:val="24"/>
                <w:lang w:val="en-US"/>
              </w:rPr>
            </w:pPr>
            <w:r w:rsidRPr="00016095">
              <w:rPr>
                <w:rFonts w:ascii="Arial" w:hAnsi="Arial" w:cs="Arial"/>
                <w:sz w:val="24"/>
                <w:szCs w:val="24"/>
                <w:lang w:val="en-US"/>
              </w:rPr>
              <w:t>Readiness to Learn</w:t>
            </w:r>
          </w:p>
        </w:tc>
        <w:tc>
          <w:tcPr>
            <w:tcW w:w="4508" w:type="dxa"/>
          </w:tcPr>
          <w:p w14:paraId="7E92E919" w14:textId="77777777" w:rsidR="00D22AFF" w:rsidRPr="00016095" w:rsidRDefault="00D22AFF" w:rsidP="00A01BA4">
            <w:pPr>
              <w:spacing w:line="276" w:lineRule="auto"/>
              <w:jc w:val="both"/>
              <w:rPr>
                <w:rFonts w:ascii="Arial" w:hAnsi="Arial" w:cs="Arial"/>
                <w:sz w:val="24"/>
                <w:szCs w:val="24"/>
                <w:lang w:val="en-US"/>
              </w:rPr>
            </w:pPr>
            <w:r w:rsidRPr="00016095">
              <w:rPr>
                <w:rFonts w:ascii="Arial" w:hAnsi="Arial" w:cs="Arial"/>
                <w:sz w:val="24"/>
                <w:szCs w:val="24"/>
                <w:lang w:val="en-US"/>
              </w:rPr>
              <w:t xml:space="preserve">Adults want or are ready learn when there is a reason. </w:t>
            </w:r>
          </w:p>
        </w:tc>
      </w:tr>
      <w:tr w:rsidR="00D22AFF" w:rsidRPr="00016095" w14:paraId="38E6B355" w14:textId="77777777" w:rsidTr="00D22AFF">
        <w:tc>
          <w:tcPr>
            <w:tcW w:w="4508" w:type="dxa"/>
          </w:tcPr>
          <w:p w14:paraId="19B18408" w14:textId="77777777" w:rsidR="00D22AFF" w:rsidRPr="00016095" w:rsidRDefault="00D22AFF" w:rsidP="00A01BA4">
            <w:pPr>
              <w:spacing w:line="276" w:lineRule="auto"/>
              <w:jc w:val="both"/>
              <w:rPr>
                <w:rFonts w:ascii="Arial" w:hAnsi="Arial" w:cs="Arial"/>
                <w:sz w:val="24"/>
                <w:szCs w:val="24"/>
                <w:lang w:val="en-US"/>
              </w:rPr>
            </w:pPr>
            <w:r w:rsidRPr="00016095">
              <w:rPr>
                <w:rFonts w:ascii="Arial" w:hAnsi="Arial" w:cs="Arial"/>
                <w:sz w:val="24"/>
                <w:szCs w:val="24"/>
                <w:lang w:val="en-US"/>
              </w:rPr>
              <w:t xml:space="preserve">Orientation of Learning </w:t>
            </w:r>
          </w:p>
        </w:tc>
        <w:tc>
          <w:tcPr>
            <w:tcW w:w="4508" w:type="dxa"/>
          </w:tcPr>
          <w:p w14:paraId="4A22ECE4" w14:textId="77777777" w:rsidR="00D22AFF" w:rsidRPr="00016095" w:rsidRDefault="00D22AFF" w:rsidP="00A01BA4">
            <w:pPr>
              <w:spacing w:line="276" w:lineRule="auto"/>
              <w:jc w:val="both"/>
              <w:rPr>
                <w:rFonts w:ascii="Arial" w:hAnsi="Arial" w:cs="Arial"/>
                <w:sz w:val="24"/>
                <w:szCs w:val="24"/>
                <w:lang w:val="en-US"/>
              </w:rPr>
            </w:pPr>
            <w:r w:rsidRPr="00016095">
              <w:rPr>
                <w:rFonts w:ascii="Arial" w:hAnsi="Arial" w:cs="Arial"/>
                <w:sz w:val="24"/>
                <w:szCs w:val="24"/>
                <w:lang w:val="en-US"/>
              </w:rPr>
              <w:t xml:space="preserve">Making the learning applicable to everyday life instead of being a general learning subject. </w:t>
            </w:r>
          </w:p>
        </w:tc>
      </w:tr>
      <w:tr w:rsidR="00D22AFF" w:rsidRPr="00016095" w14:paraId="3F15D2D9" w14:textId="77777777" w:rsidTr="00CE6F26">
        <w:trPr>
          <w:trHeight w:val="1041"/>
        </w:trPr>
        <w:tc>
          <w:tcPr>
            <w:tcW w:w="4508" w:type="dxa"/>
          </w:tcPr>
          <w:p w14:paraId="057A88D1" w14:textId="77777777" w:rsidR="00D22AFF" w:rsidRPr="00016095" w:rsidRDefault="00D22AFF" w:rsidP="00A01BA4">
            <w:pPr>
              <w:spacing w:line="276" w:lineRule="auto"/>
              <w:jc w:val="both"/>
              <w:rPr>
                <w:rFonts w:ascii="Arial" w:hAnsi="Arial" w:cs="Arial"/>
                <w:sz w:val="24"/>
                <w:szCs w:val="24"/>
                <w:lang w:val="en-US"/>
              </w:rPr>
            </w:pPr>
            <w:r w:rsidRPr="00016095">
              <w:rPr>
                <w:rFonts w:ascii="Arial" w:hAnsi="Arial" w:cs="Arial"/>
                <w:sz w:val="24"/>
                <w:szCs w:val="24"/>
                <w:lang w:val="en-US"/>
              </w:rPr>
              <w:t>Motivation to Learn</w:t>
            </w:r>
          </w:p>
        </w:tc>
        <w:tc>
          <w:tcPr>
            <w:tcW w:w="4508" w:type="dxa"/>
          </w:tcPr>
          <w:p w14:paraId="48DF7199" w14:textId="77777777" w:rsidR="00D22AFF" w:rsidRPr="00016095" w:rsidRDefault="00D22AFF" w:rsidP="00A01BA4">
            <w:pPr>
              <w:spacing w:line="276" w:lineRule="auto"/>
              <w:jc w:val="both"/>
              <w:rPr>
                <w:rFonts w:ascii="Arial" w:hAnsi="Arial" w:cs="Arial"/>
                <w:sz w:val="24"/>
                <w:szCs w:val="24"/>
                <w:lang w:val="en-US"/>
              </w:rPr>
            </w:pPr>
            <w:r w:rsidRPr="00016095">
              <w:rPr>
                <w:rFonts w:ascii="Arial" w:hAnsi="Arial" w:cs="Arial"/>
                <w:sz w:val="24"/>
                <w:szCs w:val="24"/>
                <w:lang w:val="en-US"/>
              </w:rPr>
              <w:t xml:space="preserve">Adults will learn for their own reasons for example to progress in their careers or to boost self-confidence. </w:t>
            </w:r>
          </w:p>
        </w:tc>
      </w:tr>
    </w:tbl>
    <w:p w14:paraId="2204ACC8" w14:textId="6CF8DB97" w:rsidR="005D7827" w:rsidRPr="00016095" w:rsidRDefault="00041158" w:rsidP="00A01BA4">
      <w:pPr>
        <w:spacing w:line="600" w:lineRule="auto"/>
        <w:jc w:val="both"/>
        <w:rPr>
          <w:rFonts w:ascii="Arial" w:hAnsi="Arial" w:cs="Arial"/>
          <w:sz w:val="24"/>
          <w:szCs w:val="24"/>
          <w:lang w:val="en-US"/>
        </w:rPr>
      </w:pPr>
      <w:r w:rsidRPr="00016095">
        <w:rPr>
          <w:rFonts w:ascii="Arial" w:hAnsi="Arial" w:cs="Arial"/>
          <w:sz w:val="24"/>
          <w:szCs w:val="24"/>
          <w:lang w:val="en-US"/>
        </w:rPr>
        <w:t xml:space="preserve">perceive learning and how they prefer to train. </w:t>
      </w:r>
    </w:p>
    <w:p w14:paraId="04C8A344" w14:textId="08506849" w:rsidR="00041158" w:rsidRPr="00016095" w:rsidRDefault="00041158" w:rsidP="00A01BA4">
      <w:pPr>
        <w:spacing w:line="600" w:lineRule="auto"/>
        <w:jc w:val="both"/>
        <w:rPr>
          <w:rFonts w:ascii="Arial" w:hAnsi="Arial" w:cs="Arial"/>
          <w:b/>
          <w:bCs/>
          <w:i/>
          <w:iCs/>
          <w:sz w:val="24"/>
          <w:szCs w:val="24"/>
          <w:lang w:val="en-US"/>
        </w:rPr>
      </w:pPr>
      <w:r w:rsidRPr="00016095">
        <w:rPr>
          <w:rFonts w:ascii="Arial" w:hAnsi="Arial" w:cs="Arial"/>
          <w:b/>
          <w:bCs/>
          <w:sz w:val="24"/>
          <w:szCs w:val="24"/>
          <w:lang w:val="en-US"/>
        </w:rPr>
        <w:t>Table 1:</w:t>
      </w:r>
      <w:r w:rsidRPr="00016095">
        <w:rPr>
          <w:rFonts w:ascii="Arial" w:hAnsi="Arial" w:cs="Arial"/>
          <w:sz w:val="24"/>
          <w:szCs w:val="24"/>
          <w:lang w:val="en-US"/>
        </w:rPr>
        <w:t xml:space="preserve"> </w:t>
      </w:r>
      <w:r w:rsidRPr="00016095">
        <w:rPr>
          <w:rFonts w:ascii="Arial" w:hAnsi="Arial" w:cs="Arial"/>
          <w:b/>
          <w:bCs/>
          <w:i/>
          <w:iCs/>
          <w:sz w:val="24"/>
          <w:szCs w:val="24"/>
          <w:lang w:val="en-US"/>
        </w:rPr>
        <w:t xml:space="preserve">‘5 Key Assumptions of Knowles Adult Learning Theory’ </w:t>
      </w:r>
      <w:r w:rsidRPr="00016095">
        <w:rPr>
          <w:rFonts w:ascii="Arial" w:hAnsi="Arial" w:cs="Arial"/>
          <w:b/>
          <w:bCs/>
          <w:sz w:val="24"/>
          <w:szCs w:val="24"/>
          <w:lang w:val="en-US"/>
        </w:rPr>
        <w:t>(O’Neil, 2020)</w:t>
      </w:r>
    </w:p>
    <w:p w14:paraId="5C10612F" w14:textId="5BF7681B" w:rsidR="00806768" w:rsidRPr="00016095" w:rsidRDefault="00806768" w:rsidP="00A01BA4">
      <w:pPr>
        <w:spacing w:line="600" w:lineRule="auto"/>
        <w:jc w:val="both"/>
        <w:rPr>
          <w:rFonts w:ascii="Arial" w:hAnsi="Arial" w:cs="Arial"/>
          <w:sz w:val="24"/>
          <w:szCs w:val="24"/>
          <w:lang w:val="en-US"/>
        </w:rPr>
      </w:pPr>
      <w:r w:rsidRPr="00016095">
        <w:rPr>
          <w:rFonts w:ascii="Arial" w:hAnsi="Arial" w:cs="Arial"/>
          <w:sz w:val="24"/>
          <w:szCs w:val="24"/>
          <w:lang w:val="en-US"/>
        </w:rPr>
        <w:t xml:space="preserve">BPN management team would find it beneficial to be involved in the planning of the training, there are different needs and wants from each learner with some preferring online training and other preferring the older possibly outdate classroom learning. It is essential that BPN meet each learner need to give them the motivation to learn considering that the learning gap is hugely important. </w:t>
      </w:r>
    </w:p>
    <w:p w14:paraId="2705454D" w14:textId="0FFE1016" w:rsidR="00806768" w:rsidRPr="00016095" w:rsidRDefault="00383B2A" w:rsidP="00A01BA4">
      <w:pPr>
        <w:spacing w:line="600" w:lineRule="auto"/>
        <w:jc w:val="both"/>
        <w:rPr>
          <w:rFonts w:ascii="Arial" w:hAnsi="Arial" w:cs="Arial"/>
          <w:sz w:val="24"/>
          <w:szCs w:val="24"/>
          <w:lang w:val="en-US"/>
        </w:rPr>
      </w:pPr>
      <w:r w:rsidRPr="00016095">
        <w:rPr>
          <w:rFonts w:ascii="Arial" w:hAnsi="Arial" w:cs="Arial"/>
          <w:sz w:val="24"/>
          <w:szCs w:val="24"/>
          <w:lang w:val="en-US"/>
        </w:rPr>
        <w:t>The AGES (Attention, Generation, Emotion, Spacing) model is a known adult learning theory that ties in perfectly for BPN using the guidelines for designing and delivering effective training sessions enabling BPN to enhance the learning and development culture to a higher level</w:t>
      </w:r>
      <w:r w:rsidR="002F1578" w:rsidRPr="00016095">
        <w:rPr>
          <w:rFonts w:ascii="Arial" w:hAnsi="Arial" w:cs="Arial"/>
          <w:sz w:val="24"/>
          <w:szCs w:val="24"/>
          <w:lang w:val="en-US"/>
        </w:rPr>
        <w:t xml:space="preserve">. </w:t>
      </w:r>
    </w:p>
    <w:tbl>
      <w:tblPr>
        <w:tblStyle w:val="TableGrid"/>
        <w:tblW w:w="0" w:type="auto"/>
        <w:tblLook w:val="04A0" w:firstRow="1" w:lastRow="0" w:firstColumn="1" w:lastColumn="0" w:noHBand="0" w:noVBand="1"/>
      </w:tblPr>
      <w:tblGrid>
        <w:gridCol w:w="4508"/>
        <w:gridCol w:w="4508"/>
      </w:tblGrid>
      <w:tr w:rsidR="00383B2A" w:rsidRPr="00016095" w14:paraId="71BF5711" w14:textId="77777777" w:rsidTr="00383B2A">
        <w:tc>
          <w:tcPr>
            <w:tcW w:w="4508" w:type="dxa"/>
          </w:tcPr>
          <w:p w14:paraId="613A9B7F" w14:textId="511DAE4E" w:rsidR="00383B2A" w:rsidRPr="00016095" w:rsidRDefault="00383B2A" w:rsidP="00A01BA4">
            <w:pPr>
              <w:spacing w:line="600" w:lineRule="auto"/>
              <w:jc w:val="both"/>
              <w:rPr>
                <w:rFonts w:ascii="Arial" w:hAnsi="Arial" w:cs="Arial"/>
                <w:sz w:val="24"/>
                <w:szCs w:val="24"/>
                <w:lang w:val="en-US"/>
              </w:rPr>
            </w:pPr>
            <w:r w:rsidRPr="00016095">
              <w:rPr>
                <w:rFonts w:ascii="Arial" w:hAnsi="Arial" w:cs="Arial"/>
                <w:sz w:val="24"/>
                <w:szCs w:val="24"/>
                <w:lang w:val="en-US"/>
              </w:rPr>
              <w:lastRenderedPageBreak/>
              <w:t xml:space="preserve">Attention </w:t>
            </w:r>
          </w:p>
        </w:tc>
        <w:tc>
          <w:tcPr>
            <w:tcW w:w="4508" w:type="dxa"/>
          </w:tcPr>
          <w:p w14:paraId="206C31CD" w14:textId="4F8CD805" w:rsidR="00383B2A" w:rsidRPr="00016095" w:rsidRDefault="005D7827" w:rsidP="00A01BA4">
            <w:pPr>
              <w:spacing w:line="276" w:lineRule="auto"/>
              <w:jc w:val="both"/>
              <w:rPr>
                <w:rFonts w:ascii="Arial" w:hAnsi="Arial" w:cs="Arial"/>
                <w:sz w:val="24"/>
                <w:szCs w:val="24"/>
                <w:lang w:val="en-US"/>
              </w:rPr>
            </w:pPr>
            <w:r w:rsidRPr="00016095">
              <w:rPr>
                <w:rFonts w:ascii="Arial" w:hAnsi="Arial" w:cs="Arial"/>
                <w:sz w:val="24"/>
                <w:szCs w:val="24"/>
                <w:lang w:val="en-US"/>
              </w:rPr>
              <w:t xml:space="preserve">Gaining learners attention by suing techniques such as highlighting important topics in the lesson and 20 minute chunks can support the learners ability to pay attention. </w:t>
            </w:r>
          </w:p>
        </w:tc>
      </w:tr>
      <w:tr w:rsidR="00383B2A" w:rsidRPr="00016095" w14:paraId="758621DB" w14:textId="77777777" w:rsidTr="00383B2A">
        <w:tc>
          <w:tcPr>
            <w:tcW w:w="4508" w:type="dxa"/>
          </w:tcPr>
          <w:p w14:paraId="547C1FF6" w14:textId="4CC8C630" w:rsidR="00383B2A" w:rsidRPr="00016095" w:rsidRDefault="00383B2A" w:rsidP="00A01BA4">
            <w:pPr>
              <w:spacing w:line="600" w:lineRule="auto"/>
              <w:jc w:val="both"/>
              <w:rPr>
                <w:rFonts w:ascii="Arial" w:hAnsi="Arial" w:cs="Arial"/>
                <w:sz w:val="24"/>
                <w:szCs w:val="24"/>
                <w:lang w:val="en-US"/>
              </w:rPr>
            </w:pPr>
            <w:r w:rsidRPr="00016095">
              <w:rPr>
                <w:rFonts w:ascii="Arial" w:hAnsi="Arial" w:cs="Arial"/>
                <w:sz w:val="24"/>
                <w:szCs w:val="24"/>
                <w:lang w:val="en-US"/>
              </w:rPr>
              <w:t xml:space="preserve">Generation </w:t>
            </w:r>
          </w:p>
        </w:tc>
        <w:tc>
          <w:tcPr>
            <w:tcW w:w="4508" w:type="dxa"/>
          </w:tcPr>
          <w:p w14:paraId="38E2F2B7" w14:textId="40CF9E80" w:rsidR="00383B2A" w:rsidRPr="00016095" w:rsidRDefault="00EC40FF" w:rsidP="00A01BA4">
            <w:pPr>
              <w:spacing w:line="276" w:lineRule="auto"/>
              <w:jc w:val="both"/>
              <w:rPr>
                <w:rFonts w:ascii="Arial" w:hAnsi="Arial" w:cs="Arial"/>
                <w:sz w:val="24"/>
                <w:szCs w:val="24"/>
                <w:lang w:val="en-US"/>
              </w:rPr>
            </w:pPr>
            <w:r w:rsidRPr="00016095">
              <w:rPr>
                <w:rFonts w:ascii="Arial" w:hAnsi="Arial" w:cs="Arial"/>
                <w:sz w:val="24"/>
                <w:szCs w:val="24"/>
                <w:lang w:val="en-US"/>
              </w:rPr>
              <w:t>Adults need to be given the opportunity</w:t>
            </w:r>
            <w:r w:rsidR="00CE6F26" w:rsidRPr="00016095">
              <w:rPr>
                <w:rFonts w:ascii="Arial" w:hAnsi="Arial" w:cs="Arial"/>
                <w:sz w:val="24"/>
                <w:szCs w:val="24"/>
                <w:lang w:val="en-US"/>
              </w:rPr>
              <w:t xml:space="preserve"> to tie the learning into something they experience in their roles or lives. Using previous experience to learn and remember. </w:t>
            </w:r>
          </w:p>
        </w:tc>
      </w:tr>
      <w:tr w:rsidR="00383B2A" w:rsidRPr="00016095" w14:paraId="269CA5F1" w14:textId="77777777" w:rsidTr="00383B2A">
        <w:tc>
          <w:tcPr>
            <w:tcW w:w="4508" w:type="dxa"/>
          </w:tcPr>
          <w:p w14:paraId="35CDC46C" w14:textId="664544BA" w:rsidR="00383B2A" w:rsidRPr="00016095" w:rsidRDefault="00383B2A" w:rsidP="00A01BA4">
            <w:pPr>
              <w:spacing w:line="600" w:lineRule="auto"/>
              <w:jc w:val="both"/>
              <w:rPr>
                <w:rFonts w:ascii="Arial" w:hAnsi="Arial" w:cs="Arial"/>
                <w:sz w:val="24"/>
                <w:szCs w:val="24"/>
                <w:lang w:val="en-US"/>
              </w:rPr>
            </w:pPr>
            <w:r w:rsidRPr="00016095">
              <w:rPr>
                <w:rFonts w:ascii="Arial" w:hAnsi="Arial" w:cs="Arial"/>
                <w:sz w:val="24"/>
                <w:szCs w:val="24"/>
                <w:lang w:val="en-US"/>
              </w:rPr>
              <w:t>Emotion</w:t>
            </w:r>
          </w:p>
        </w:tc>
        <w:tc>
          <w:tcPr>
            <w:tcW w:w="4508" w:type="dxa"/>
          </w:tcPr>
          <w:p w14:paraId="31F5326F" w14:textId="0703BDD8" w:rsidR="00383B2A" w:rsidRPr="00016095" w:rsidRDefault="00CE6F26" w:rsidP="00A01BA4">
            <w:pPr>
              <w:spacing w:line="276" w:lineRule="auto"/>
              <w:jc w:val="both"/>
              <w:rPr>
                <w:rFonts w:ascii="Arial" w:hAnsi="Arial" w:cs="Arial"/>
                <w:sz w:val="24"/>
                <w:szCs w:val="24"/>
                <w:lang w:val="en-US"/>
              </w:rPr>
            </w:pPr>
            <w:r w:rsidRPr="00016095">
              <w:rPr>
                <w:rFonts w:ascii="Arial" w:hAnsi="Arial" w:cs="Arial"/>
                <w:sz w:val="24"/>
                <w:szCs w:val="24"/>
                <w:lang w:val="en-US"/>
              </w:rPr>
              <w:t xml:space="preserve">Brining Emotion of previous life events that you can tie into the training and learning, mixing up content delivery techniques can evoke strong learner emotions and lead to last retention. </w:t>
            </w:r>
          </w:p>
        </w:tc>
      </w:tr>
      <w:tr w:rsidR="00383B2A" w:rsidRPr="00016095" w14:paraId="5BC659D0" w14:textId="77777777" w:rsidTr="00CE6F26">
        <w:trPr>
          <w:trHeight w:val="2155"/>
        </w:trPr>
        <w:tc>
          <w:tcPr>
            <w:tcW w:w="4508" w:type="dxa"/>
          </w:tcPr>
          <w:p w14:paraId="6296CB51" w14:textId="453D2119" w:rsidR="00383B2A" w:rsidRPr="00016095" w:rsidRDefault="00383B2A" w:rsidP="00A01BA4">
            <w:pPr>
              <w:spacing w:line="276" w:lineRule="auto"/>
              <w:jc w:val="both"/>
              <w:rPr>
                <w:rFonts w:ascii="Arial" w:hAnsi="Arial" w:cs="Arial"/>
                <w:sz w:val="24"/>
                <w:szCs w:val="24"/>
                <w:lang w:val="en-US"/>
              </w:rPr>
            </w:pPr>
            <w:r w:rsidRPr="00016095">
              <w:rPr>
                <w:rFonts w:ascii="Arial" w:hAnsi="Arial" w:cs="Arial"/>
                <w:sz w:val="24"/>
                <w:szCs w:val="24"/>
                <w:lang w:val="en-US"/>
              </w:rPr>
              <w:t xml:space="preserve">Spacing </w:t>
            </w:r>
          </w:p>
        </w:tc>
        <w:tc>
          <w:tcPr>
            <w:tcW w:w="4508" w:type="dxa"/>
          </w:tcPr>
          <w:p w14:paraId="4E02C82E" w14:textId="7E47D785" w:rsidR="00383B2A" w:rsidRPr="00016095" w:rsidRDefault="00CE6F26" w:rsidP="00A01BA4">
            <w:pPr>
              <w:spacing w:line="276" w:lineRule="auto"/>
              <w:jc w:val="both"/>
              <w:rPr>
                <w:rFonts w:ascii="Arial" w:hAnsi="Arial" w:cs="Arial"/>
                <w:sz w:val="24"/>
                <w:szCs w:val="24"/>
                <w:lang w:val="en-US"/>
              </w:rPr>
            </w:pPr>
            <w:r w:rsidRPr="00016095">
              <w:rPr>
                <w:rFonts w:ascii="Arial" w:hAnsi="Arial" w:cs="Arial"/>
                <w:sz w:val="24"/>
                <w:szCs w:val="24"/>
                <w:lang w:val="en-US"/>
              </w:rPr>
              <w:t xml:space="preserve">On average only 10% of what was delivered within a training session is retained 3 months after the training session(s). a better way to present is to space it out over time, allowing learners to revisit the topic before adding information. </w:t>
            </w:r>
          </w:p>
        </w:tc>
      </w:tr>
    </w:tbl>
    <w:p w14:paraId="3F23946A" w14:textId="2682F152" w:rsidR="00383B2A" w:rsidRPr="00016095" w:rsidRDefault="00383B2A" w:rsidP="00A01BA4">
      <w:pPr>
        <w:spacing w:line="600" w:lineRule="auto"/>
        <w:jc w:val="both"/>
        <w:rPr>
          <w:rFonts w:ascii="Arial" w:hAnsi="Arial" w:cs="Arial"/>
          <w:b/>
          <w:bCs/>
          <w:sz w:val="24"/>
          <w:szCs w:val="24"/>
          <w:lang w:val="en-US"/>
        </w:rPr>
      </w:pPr>
      <w:r w:rsidRPr="00016095">
        <w:rPr>
          <w:rFonts w:ascii="Arial" w:hAnsi="Arial" w:cs="Arial"/>
          <w:b/>
          <w:bCs/>
          <w:sz w:val="24"/>
          <w:szCs w:val="24"/>
          <w:lang w:val="en-US"/>
        </w:rPr>
        <w:t xml:space="preserve">Table 2 </w:t>
      </w:r>
      <w:r w:rsidRPr="00016095">
        <w:rPr>
          <w:rFonts w:ascii="Arial" w:hAnsi="Arial" w:cs="Arial"/>
          <w:b/>
          <w:bCs/>
          <w:i/>
          <w:iCs/>
          <w:sz w:val="24"/>
          <w:szCs w:val="24"/>
          <w:lang w:val="en-US"/>
        </w:rPr>
        <w:t>‘The AGES model’</w:t>
      </w:r>
      <w:r w:rsidRPr="00016095">
        <w:rPr>
          <w:rFonts w:ascii="Arial" w:hAnsi="Arial" w:cs="Arial"/>
          <w:b/>
          <w:bCs/>
          <w:sz w:val="24"/>
          <w:szCs w:val="24"/>
          <w:lang w:val="en-US"/>
        </w:rPr>
        <w:t xml:space="preserve"> </w:t>
      </w:r>
      <w:r w:rsidR="005D7827" w:rsidRPr="00016095">
        <w:rPr>
          <w:rFonts w:ascii="Arial" w:hAnsi="Arial" w:cs="Arial"/>
          <w:b/>
          <w:bCs/>
          <w:sz w:val="24"/>
          <w:szCs w:val="24"/>
          <w:lang w:val="en-US"/>
        </w:rPr>
        <w:t xml:space="preserve">(Herrholtz 2020) </w:t>
      </w:r>
    </w:p>
    <w:p w14:paraId="7B47A339" w14:textId="77777777" w:rsidR="006666EE" w:rsidRPr="00016095" w:rsidRDefault="006666EE" w:rsidP="00A01BA4">
      <w:pPr>
        <w:jc w:val="both"/>
        <w:rPr>
          <w:rFonts w:ascii="Arial" w:hAnsi="Arial" w:cs="Arial"/>
          <w:sz w:val="24"/>
          <w:szCs w:val="24"/>
          <w:lang w:val="en-US"/>
        </w:rPr>
      </w:pPr>
    </w:p>
    <w:p w14:paraId="709EEA1C" w14:textId="77777777" w:rsidR="006666EE" w:rsidRPr="00016095" w:rsidRDefault="006666EE" w:rsidP="00A01BA4">
      <w:pPr>
        <w:jc w:val="both"/>
        <w:rPr>
          <w:rFonts w:ascii="Arial" w:hAnsi="Arial" w:cs="Arial"/>
          <w:sz w:val="24"/>
          <w:szCs w:val="24"/>
          <w:lang w:val="en-US"/>
        </w:rPr>
      </w:pPr>
    </w:p>
    <w:p w14:paraId="50FB1351" w14:textId="77777777" w:rsidR="006666EE" w:rsidRPr="00016095" w:rsidRDefault="006666EE" w:rsidP="00A01BA4">
      <w:pPr>
        <w:jc w:val="both"/>
        <w:rPr>
          <w:rFonts w:ascii="Arial" w:hAnsi="Arial" w:cs="Arial"/>
          <w:sz w:val="24"/>
          <w:szCs w:val="24"/>
          <w:lang w:val="en-US"/>
        </w:rPr>
      </w:pPr>
    </w:p>
    <w:p w14:paraId="492C6781" w14:textId="77777777" w:rsidR="006666EE" w:rsidRPr="00016095" w:rsidRDefault="006666EE" w:rsidP="00A01BA4">
      <w:pPr>
        <w:jc w:val="both"/>
        <w:rPr>
          <w:rFonts w:ascii="Arial" w:hAnsi="Arial" w:cs="Arial"/>
          <w:sz w:val="24"/>
          <w:szCs w:val="24"/>
          <w:lang w:val="en-US"/>
        </w:rPr>
      </w:pPr>
    </w:p>
    <w:p w14:paraId="4F7AD83F" w14:textId="77777777" w:rsidR="006666EE" w:rsidRPr="00016095" w:rsidRDefault="006666EE" w:rsidP="00A01BA4">
      <w:pPr>
        <w:jc w:val="both"/>
        <w:rPr>
          <w:rFonts w:ascii="Arial" w:hAnsi="Arial" w:cs="Arial"/>
          <w:sz w:val="24"/>
          <w:szCs w:val="24"/>
          <w:lang w:val="en-US"/>
        </w:rPr>
      </w:pPr>
    </w:p>
    <w:p w14:paraId="02994634" w14:textId="77777777" w:rsidR="006666EE" w:rsidRPr="00016095" w:rsidRDefault="006666EE" w:rsidP="00A01BA4">
      <w:pPr>
        <w:jc w:val="both"/>
        <w:rPr>
          <w:rFonts w:ascii="Arial" w:hAnsi="Arial" w:cs="Arial"/>
          <w:sz w:val="24"/>
          <w:szCs w:val="24"/>
          <w:lang w:val="en-US"/>
        </w:rPr>
      </w:pPr>
    </w:p>
    <w:p w14:paraId="681E9124" w14:textId="77777777" w:rsidR="006666EE" w:rsidRPr="00016095" w:rsidRDefault="006666EE" w:rsidP="00A01BA4">
      <w:pPr>
        <w:jc w:val="both"/>
        <w:rPr>
          <w:rFonts w:ascii="Arial" w:hAnsi="Arial" w:cs="Arial"/>
          <w:sz w:val="24"/>
          <w:szCs w:val="24"/>
          <w:lang w:val="en-US"/>
        </w:rPr>
      </w:pPr>
    </w:p>
    <w:p w14:paraId="29D17CDA" w14:textId="64AF6EDD" w:rsidR="006666EE" w:rsidRPr="00016095" w:rsidRDefault="006666EE" w:rsidP="00A01BA4">
      <w:pPr>
        <w:jc w:val="both"/>
        <w:rPr>
          <w:rFonts w:ascii="Arial" w:hAnsi="Arial" w:cs="Arial"/>
          <w:sz w:val="24"/>
          <w:szCs w:val="24"/>
          <w:lang w:val="en-US"/>
        </w:rPr>
      </w:pPr>
    </w:p>
    <w:p w14:paraId="393D12EA" w14:textId="770B73CB" w:rsidR="006666EE" w:rsidRPr="00016095" w:rsidRDefault="006666EE" w:rsidP="00A01BA4">
      <w:pPr>
        <w:jc w:val="both"/>
        <w:rPr>
          <w:rFonts w:ascii="Arial" w:hAnsi="Arial" w:cs="Arial"/>
          <w:sz w:val="24"/>
          <w:szCs w:val="24"/>
          <w:lang w:val="en-US"/>
        </w:rPr>
      </w:pPr>
    </w:p>
    <w:p w14:paraId="0D663C51" w14:textId="2624B5C9" w:rsidR="006666EE" w:rsidRPr="00016095" w:rsidRDefault="006666EE" w:rsidP="00A01BA4">
      <w:pPr>
        <w:jc w:val="both"/>
        <w:rPr>
          <w:rFonts w:ascii="Arial" w:hAnsi="Arial" w:cs="Arial"/>
          <w:sz w:val="24"/>
          <w:szCs w:val="24"/>
          <w:lang w:val="en-US"/>
        </w:rPr>
      </w:pPr>
    </w:p>
    <w:p w14:paraId="695EA8FF" w14:textId="6F863BB1" w:rsidR="006666EE" w:rsidRPr="00016095" w:rsidRDefault="006666EE" w:rsidP="00A01BA4">
      <w:pPr>
        <w:jc w:val="both"/>
        <w:rPr>
          <w:rFonts w:ascii="Arial" w:hAnsi="Arial" w:cs="Arial"/>
          <w:sz w:val="24"/>
          <w:szCs w:val="24"/>
          <w:lang w:val="en-US"/>
        </w:rPr>
      </w:pPr>
    </w:p>
    <w:p w14:paraId="0BACD536" w14:textId="77777777" w:rsidR="006666EE" w:rsidRPr="00016095" w:rsidRDefault="006666EE" w:rsidP="00A01BA4">
      <w:pPr>
        <w:jc w:val="both"/>
        <w:rPr>
          <w:rFonts w:ascii="Arial" w:hAnsi="Arial" w:cs="Arial"/>
          <w:sz w:val="24"/>
          <w:szCs w:val="24"/>
          <w:lang w:val="en-US"/>
        </w:rPr>
      </w:pPr>
    </w:p>
    <w:p w14:paraId="41EC841F" w14:textId="77B304F1" w:rsidR="00D22AFF" w:rsidRPr="00016095" w:rsidRDefault="003A7EAA" w:rsidP="00A01BA4">
      <w:pPr>
        <w:jc w:val="both"/>
        <w:rPr>
          <w:rFonts w:ascii="Arial" w:hAnsi="Arial" w:cs="Arial"/>
          <w:sz w:val="24"/>
          <w:szCs w:val="24"/>
        </w:rPr>
      </w:pPr>
      <w:r w:rsidRPr="00016095">
        <w:rPr>
          <w:rFonts w:ascii="Arial" w:hAnsi="Arial" w:cs="Arial"/>
          <w:sz w:val="24"/>
          <w:szCs w:val="24"/>
          <w:lang w:val="en-US"/>
        </w:rPr>
        <w:br/>
      </w:r>
    </w:p>
    <w:p w14:paraId="4D348784" w14:textId="19F39AC2" w:rsidR="00016095" w:rsidRPr="00016095" w:rsidRDefault="00016095" w:rsidP="00D22A76">
      <w:pPr>
        <w:pStyle w:val="Heading2"/>
        <w:rPr>
          <w:rFonts w:ascii="Arial" w:hAnsi="Arial" w:cs="Arial"/>
          <w:b/>
          <w:bCs/>
          <w:color w:val="auto"/>
          <w:sz w:val="24"/>
          <w:szCs w:val="24"/>
          <w:u w:val="single"/>
        </w:rPr>
      </w:pPr>
      <w:bookmarkStart w:id="7" w:name="_Toc70600616"/>
      <w:r w:rsidRPr="00016095">
        <w:rPr>
          <w:rFonts w:ascii="Arial" w:hAnsi="Arial" w:cs="Arial"/>
          <w:b/>
          <w:bCs/>
          <w:color w:val="auto"/>
          <w:sz w:val="24"/>
          <w:szCs w:val="24"/>
          <w:u w:val="single"/>
        </w:rPr>
        <w:lastRenderedPageBreak/>
        <w:t xml:space="preserve">2.5 </w:t>
      </w:r>
      <w:r w:rsidR="001E2809" w:rsidRPr="00016095">
        <w:rPr>
          <w:rFonts w:ascii="Arial" w:hAnsi="Arial" w:cs="Arial"/>
          <w:b/>
          <w:bCs/>
          <w:color w:val="auto"/>
          <w:sz w:val="24"/>
          <w:szCs w:val="24"/>
          <w:u w:val="single"/>
        </w:rPr>
        <w:t>E</w:t>
      </w:r>
      <w:r w:rsidR="00D626D0" w:rsidRPr="00016095">
        <w:rPr>
          <w:rFonts w:ascii="Arial" w:hAnsi="Arial" w:cs="Arial"/>
          <w:b/>
          <w:bCs/>
          <w:color w:val="auto"/>
          <w:sz w:val="24"/>
          <w:szCs w:val="24"/>
          <w:u w:val="single"/>
        </w:rPr>
        <w:t xml:space="preserve">valuating </w:t>
      </w:r>
      <w:r w:rsidR="00BD062E" w:rsidRPr="00016095">
        <w:rPr>
          <w:rFonts w:ascii="Arial" w:hAnsi="Arial" w:cs="Arial"/>
          <w:b/>
          <w:bCs/>
          <w:color w:val="auto"/>
          <w:sz w:val="24"/>
          <w:szCs w:val="24"/>
          <w:u w:val="single"/>
        </w:rPr>
        <w:t>L</w:t>
      </w:r>
      <w:r w:rsidR="00D626D0" w:rsidRPr="00016095">
        <w:rPr>
          <w:rFonts w:ascii="Arial" w:hAnsi="Arial" w:cs="Arial"/>
          <w:b/>
          <w:bCs/>
          <w:color w:val="auto"/>
          <w:sz w:val="24"/>
          <w:szCs w:val="24"/>
          <w:u w:val="single"/>
        </w:rPr>
        <w:t xml:space="preserve">earning and </w:t>
      </w:r>
      <w:r w:rsidR="00BD062E" w:rsidRPr="00016095">
        <w:rPr>
          <w:rFonts w:ascii="Arial" w:hAnsi="Arial" w:cs="Arial"/>
          <w:b/>
          <w:bCs/>
          <w:color w:val="auto"/>
          <w:sz w:val="24"/>
          <w:szCs w:val="24"/>
          <w:u w:val="single"/>
        </w:rPr>
        <w:t>D</w:t>
      </w:r>
      <w:r w:rsidR="00D626D0" w:rsidRPr="00016095">
        <w:rPr>
          <w:rFonts w:ascii="Arial" w:hAnsi="Arial" w:cs="Arial"/>
          <w:b/>
          <w:bCs/>
          <w:color w:val="auto"/>
          <w:sz w:val="24"/>
          <w:szCs w:val="24"/>
          <w:u w:val="single"/>
        </w:rPr>
        <w:t>esign</w:t>
      </w:r>
      <w:bookmarkEnd w:id="7"/>
    </w:p>
    <w:p w14:paraId="2E014C5A" w14:textId="5F4DF81E" w:rsidR="00D626D0" w:rsidRPr="00016095" w:rsidRDefault="00D626D0" w:rsidP="00D22A76">
      <w:pPr>
        <w:pStyle w:val="Heading2"/>
        <w:rPr>
          <w:rFonts w:ascii="Arial" w:hAnsi="Arial" w:cs="Arial"/>
          <w:color w:val="auto"/>
          <w:sz w:val="24"/>
          <w:szCs w:val="24"/>
        </w:rPr>
      </w:pPr>
      <w:r w:rsidRPr="00016095">
        <w:rPr>
          <w:rFonts w:ascii="Arial" w:hAnsi="Arial" w:cs="Arial"/>
          <w:color w:val="auto"/>
          <w:sz w:val="24"/>
          <w:szCs w:val="24"/>
        </w:rPr>
        <w:t xml:space="preserve"> </w:t>
      </w:r>
    </w:p>
    <w:p w14:paraId="72FC3EED" w14:textId="1EECDB8E" w:rsidR="00976BFA" w:rsidRPr="00016095" w:rsidRDefault="001E2809" w:rsidP="00A01BA4">
      <w:pPr>
        <w:spacing w:line="600" w:lineRule="auto"/>
        <w:jc w:val="both"/>
        <w:rPr>
          <w:rFonts w:ascii="Arial" w:hAnsi="Arial" w:cs="Arial"/>
          <w:b/>
          <w:bCs/>
          <w:sz w:val="24"/>
          <w:szCs w:val="24"/>
          <w:u w:val="single"/>
          <w:lang w:val="en-US"/>
        </w:rPr>
      </w:pPr>
      <w:r w:rsidRPr="00016095">
        <w:rPr>
          <w:rFonts w:ascii="Arial" w:hAnsi="Arial" w:cs="Arial"/>
          <w:sz w:val="24"/>
          <w:szCs w:val="24"/>
          <w:lang w:val="en-US"/>
        </w:rPr>
        <w:t>H</w:t>
      </w:r>
      <w:r w:rsidR="00C70FCE" w:rsidRPr="00016095">
        <w:rPr>
          <w:rFonts w:ascii="Arial" w:hAnsi="Arial" w:cs="Arial"/>
          <w:sz w:val="24"/>
          <w:szCs w:val="24"/>
          <w:lang w:val="en-US"/>
        </w:rPr>
        <w:t xml:space="preserve">aving the correct learning methods to suit the delivery of the session is crucially important, equally as important </w:t>
      </w:r>
      <w:r w:rsidRPr="00016095">
        <w:rPr>
          <w:rFonts w:ascii="Arial" w:hAnsi="Arial" w:cs="Arial"/>
          <w:sz w:val="24"/>
          <w:szCs w:val="24"/>
          <w:lang w:val="en-US"/>
        </w:rPr>
        <w:t xml:space="preserve">is the evaluation of the learning and design. There are many reported </w:t>
      </w:r>
      <w:r w:rsidR="004E47D8" w:rsidRPr="00016095">
        <w:rPr>
          <w:rFonts w:ascii="Arial" w:hAnsi="Arial" w:cs="Arial"/>
          <w:sz w:val="24"/>
          <w:szCs w:val="24"/>
          <w:lang w:val="en-US"/>
        </w:rPr>
        <w:t>ways</w:t>
      </w:r>
      <w:r w:rsidRPr="00016095">
        <w:rPr>
          <w:rFonts w:ascii="Arial" w:hAnsi="Arial" w:cs="Arial"/>
          <w:sz w:val="24"/>
          <w:szCs w:val="24"/>
          <w:lang w:val="en-US"/>
        </w:rPr>
        <w:t xml:space="preserve"> you can evaluate your learning. </w:t>
      </w:r>
      <w:r w:rsidR="00737273" w:rsidRPr="00016095">
        <w:rPr>
          <w:rFonts w:ascii="Arial" w:hAnsi="Arial" w:cs="Arial"/>
          <w:sz w:val="24"/>
          <w:szCs w:val="24"/>
          <w:lang w:val="en-US"/>
        </w:rPr>
        <w:t>Evaluations of the training may include as stated by the CIPD (2020e) the impact of the training delivered which will be to support mangers to identify and start the conversation with employees or fellow managers struggling with mental health, transfer of the learning where BPN will show how the management team have learnt from the session delivered this will come in time where it will be visible that the sickness absence records surrounding mental health will come down and the culture of speaking openly about mental health is developed and driven by managers. Finally, engagement where BPN will demonstrate that the management team that have received the training to close the learning gap</w:t>
      </w:r>
      <w:r w:rsidR="008D0657" w:rsidRPr="00016095">
        <w:rPr>
          <w:rFonts w:ascii="Arial" w:hAnsi="Arial" w:cs="Arial"/>
          <w:sz w:val="24"/>
          <w:szCs w:val="24"/>
          <w:lang w:val="en-US"/>
        </w:rPr>
        <w:t xml:space="preserve"> supporting the management to put this training into practice</w:t>
      </w:r>
      <w:r w:rsidR="008F7B9B" w:rsidRPr="00016095">
        <w:rPr>
          <w:rFonts w:ascii="Arial" w:hAnsi="Arial" w:cs="Arial"/>
          <w:sz w:val="24"/>
          <w:szCs w:val="24"/>
          <w:lang w:val="en-US"/>
        </w:rPr>
        <w:t xml:space="preserve"> and evaluate as stated by (Hirsh, 2011 </w:t>
      </w:r>
      <w:r w:rsidR="008F7B9B" w:rsidRPr="00016095">
        <w:rPr>
          <w:rFonts w:ascii="Arial" w:hAnsi="Arial" w:cs="Arial"/>
          <w:i/>
          <w:iCs/>
          <w:sz w:val="24"/>
          <w:szCs w:val="24"/>
          <w:lang w:val="en-US"/>
        </w:rPr>
        <w:t>et al</w:t>
      </w:r>
      <w:r w:rsidR="008F7B9B" w:rsidRPr="00016095">
        <w:rPr>
          <w:rFonts w:ascii="Arial" w:hAnsi="Arial" w:cs="Arial"/>
          <w:sz w:val="24"/>
          <w:szCs w:val="24"/>
          <w:lang w:val="en-US"/>
        </w:rPr>
        <w:t xml:space="preserve">) states that the purpose of most L&amp;D evaluation is ‘if we do this again, how could we make it more effective’ that is something that BPN can look into and ensure that the training is kept updated and engages the team. </w:t>
      </w:r>
    </w:p>
    <w:p w14:paraId="6F4EC9E4" w14:textId="3CA42F5B" w:rsidR="00976BFA" w:rsidRPr="00016095" w:rsidRDefault="00976BFA" w:rsidP="00A01BA4">
      <w:pPr>
        <w:pStyle w:val="ListParagraph"/>
        <w:ind w:left="360"/>
        <w:jc w:val="both"/>
        <w:rPr>
          <w:rFonts w:ascii="Arial" w:hAnsi="Arial" w:cs="Arial"/>
          <w:b/>
          <w:bCs/>
          <w:sz w:val="24"/>
          <w:szCs w:val="24"/>
          <w:u w:val="single"/>
          <w:lang w:val="en-US"/>
        </w:rPr>
      </w:pPr>
    </w:p>
    <w:p w14:paraId="01B995E5" w14:textId="47B831E1" w:rsidR="00976BFA" w:rsidRPr="00016095" w:rsidRDefault="00976BFA" w:rsidP="00A01BA4">
      <w:pPr>
        <w:pStyle w:val="ListParagraph"/>
        <w:ind w:left="360"/>
        <w:jc w:val="both"/>
        <w:rPr>
          <w:rFonts w:ascii="Arial" w:hAnsi="Arial" w:cs="Arial"/>
          <w:b/>
          <w:bCs/>
          <w:sz w:val="24"/>
          <w:szCs w:val="24"/>
          <w:u w:val="single"/>
          <w:lang w:val="en-US"/>
        </w:rPr>
      </w:pPr>
    </w:p>
    <w:p w14:paraId="1383177C" w14:textId="6CA39C18" w:rsidR="00976BFA" w:rsidRPr="00016095" w:rsidRDefault="00976BFA" w:rsidP="00A01BA4">
      <w:pPr>
        <w:pStyle w:val="ListParagraph"/>
        <w:ind w:left="360"/>
        <w:jc w:val="both"/>
        <w:rPr>
          <w:rFonts w:ascii="Arial" w:hAnsi="Arial" w:cs="Arial"/>
          <w:b/>
          <w:bCs/>
          <w:sz w:val="24"/>
          <w:szCs w:val="24"/>
          <w:u w:val="single"/>
          <w:lang w:val="en-US"/>
        </w:rPr>
      </w:pPr>
    </w:p>
    <w:p w14:paraId="5BA83243" w14:textId="5E9D23C2" w:rsidR="00A01BA4" w:rsidRPr="00016095" w:rsidRDefault="00A01BA4" w:rsidP="00A01BA4">
      <w:pPr>
        <w:pStyle w:val="ListParagraph"/>
        <w:ind w:left="360"/>
        <w:jc w:val="both"/>
        <w:rPr>
          <w:rFonts w:ascii="Arial" w:hAnsi="Arial" w:cs="Arial"/>
          <w:b/>
          <w:bCs/>
          <w:sz w:val="24"/>
          <w:szCs w:val="24"/>
          <w:u w:val="single"/>
          <w:lang w:val="en-US"/>
        </w:rPr>
      </w:pPr>
    </w:p>
    <w:p w14:paraId="4D71A723" w14:textId="1C25C581" w:rsidR="00A01BA4" w:rsidRPr="00016095" w:rsidRDefault="00A01BA4" w:rsidP="00A01BA4">
      <w:pPr>
        <w:pStyle w:val="ListParagraph"/>
        <w:ind w:left="360"/>
        <w:jc w:val="both"/>
        <w:rPr>
          <w:rFonts w:ascii="Arial" w:hAnsi="Arial" w:cs="Arial"/>
          <w:b/>
          <w:bCs/>
          <w:sz w:val="24"/>
          <w:szCs w:val="24"/>
          <w:u w:val="single"/>
          <w:lang w:val="en-US"/>
        </w:rPr>
      </w:pPr>
    </w:p>
    <w:p w14:paraId="7016ACE5" w14:textId="77777777" w:rsidR="00A01BA4" w:rsidRPr="00016095" w:rsidRDefault="00A01BA4" w:rsidP="00A01BA4">
      <w:pPr>
        <w:pStyle w:val="ListParagraph"/>
        <w:ind w:left="360"/>
        <w:jc w:val="both"/>
        <w:rPr>
          <w:rFonts w:ascii="Arial" w:hAnsi="Arial" w:cs="Arial"/>
          <w:b/>
          <w:bCs/>
          <w:sz w:val="24"/>
          <w:szCs w:val="24"/>
          <w:u w:val="single"/>
          <w:lang w:val="en-US"/>
        </w:rPr>
      </w:pPr>
    </w:p>
    <w:p w14:paraId="5F04871B" w14:textId="3C4C968B" w:rsidR="00976BFA" w:rsidRPr="00016095" w:rsidRDefault="00976BFA" w:rsidP="00A01BA4">
      <w:pPr>
        <w:pStyle w:val="ListParagraph"/>
        <w:ind w:left="360"/>
        <w:jc w:val="both"/>
        <w:rPr>
          <w:rFonts w:ascii="Arial" w:hAnsi="Arial" w:cs="Arial"/>
          <w:b/>
          <w:bCs/>
          <w:sz w:val="24"/>
          <w:szCs w:val="24"/>
          <w:u w:val="single"/>
          <w:lang w:val="en-US"/>
        </w:rPr>
      </w:pPr>
    </w:p>
    <w:p w14:paraId="547300B9" w14:textId="5AEF9179" w:rsidR="004C7029" w:rsidRPr="00016095" w:rsidRDefault="004C7029" w:rsidP="00A01BA4">
      <w:pPr>
        <w:pStyle w:val="ListParagraph"/>
        <w:ind w:left="360"/>
        <w:jc w:val="both"/>
        <w:rPr>
          <w:rFonts w:ascii="Arial" w:hAnsi="Arial" w:cs="Arial"/>
          <w:b/>
          <w:bCs/>
          <w:sz w:val="24"/>
          <w:szCs w:val="24"/>
          <w:u w:val="single"/>
          <w:lang w:val="en-US"/>
        </w:rPr>
      </w:pPr>
    </w:p>
    <w:p w14:paraId="0C288BED" w14:textId="77777777" w:rsidR="00D626D0" w:rsidRPr="00016095" w:rsidRDefault="00D626D0" w:rsidP="00A01BA4">
      <w:pPr>
        <w:jc w:val="both"/>
        <w:rPr>
          <w:rFonts w:ascii="Arial" w:hAnsi="Arial" w:cs="Arial"/>
          <w:b/>
          <w:bCs/>
          <w:sz w:val="24"/>
          <w:szCs w:val="24"/>
          <w:u w:val="single"/>
          <w:lang w:val="en-US"/>
        </w:rPr>
      </w:pPr>
    </w:p>
    <w:p w14:paraId="0E60AED1" w14:textId="1F615496" w:rsidR="00D626D0" w:rsidRPr="00016095" w:rsidRDefault="00016095" w:rsidP="00D22A76">
      <w:pPr>
        <w:pStyle w:val="Heading2"/>
        <w:rPr>
          <w:rFonts w:ascii="Arial" w:hAnsi="Arial" w:cs="Arial"/>
          <w:b/>
          <w:bCs/>
          <w:color w:val="auto"/>
          <w:sz w:val="24"/>
          <w:szCs w:val="24"/>
          <w:u w:val="single"/>
        </w:rPr>
      </w:pPr>
      <w:bookmarkStart w:id="8" w:name="_Toc70600617"/>
      <w:r w:rsidRPr="00016095">
        <w:rPr>
          <w:rFonts w:ascii="Arial" w:hAnsi="Arial" w:cs="Arial"/>
          <w:b/>
          <w:bCs/>
          <w:color w:val="auto"/>
          <w:sz w:val="24"/>
          <w:szCs w:val="24"/>
          <w:u w:val="single"/>
        </w:rPr>
        <w:t xml:space="preserve">2.6 </w:t>
      </w:r>
      <w:r w:rsidR="00D626D0" w:rsidRPr="00016095">
        <w:rPr>
          <w:rFonts w:ascii="Arial" w:hAnsi="Arial" w:cs="Arial"/>
          <w:b/>
          <w:bCs/>
          <w:color w:val="auto"/>
          <w:sz w:val="24"/>
          <w:szCs w:val="24"/>
          <w:u w:val="single"/>
        </w:rPr>
        <w:t>Ethics</w:t>
      </w:r>
      <w:bookmarkEnd w:id="8"/>
      <w:r w:rsidR="00D626D0" w:rsidRPr="00016095">
        <w:rPr>
          <w:rFonts w:ascii="Arial" w:hAnsi="Arial" w:cs="Arial"/>
          <w:b/>
          <w:bCs/>
          <w:color w:val="auto"/>
          <w:sz w:val="24"/>
          <w:szCs w:val="24"/>
          <w:u w:val="single"/>
        </w:rPr>
        <w:t xml:space="preserve"> </w:t>
      </w:r>
    </w:p>
    <w:p w14:paraId="57F0E7A5" w14:textId="27B8C903" w:rsidR="00485B15" w:rsidRPr="00016095" w:rsidRDefault="00485B15" w:rsidP="00A01BA4">
      <w:pPr>
        <w:jc w:val="both"/>
        <w:rPr>
          <w:rFonts w:ascii="Arial" w:hAnsi="Arial" w:cs="Arial"/>
          <w:b/>
          <w:bCs/>
          <w:sz w:val="24"/>
          <w:szCs w:val="24"/>
          <w:u w:val="single"/>
          <w:lang w:val="en-US"/>
        </w:rPr>
      </w:pPr>
    </w:p>
    <w:p w14:paraId="77044C4E" w14:textId="22CA4057" w:rsidR="00485B15" w:rsidRPr="00016095" w:rsidRDefault="00485B15" w:rsidP="00A01BA4">
      <w:pPr>
        <w:spacing w:line="600" w:lineRule="auto"/>
        <w:jc w:val="both"/>
        <w:rPr>
          <w:rFonts w:ascii="Arial" w:hAnsi="Arial" w:cs="Arial"/>
          <w:sz w:val="24"/>
          <w:szCs w:val="24"/>
          <w:lang w:val="en-US"/>
        </w:rPr>
      </w:pPr>
      <w:r w:rsidRPr="00016095">
        <w:rPr>
          <w:rFonts w:ascii="Arial" w:hAnsi="Arial" w:cs="Arial"/>
          <w:sz w:val="24"/>
          <w:szCs w:val="24"/>
          <w:lang w:val="en-US"/>
        </w:rPr>
        <w:t xml:space="preserve">Each organsaition must </w:t>
      </w:r>
      <w:r w:rsidR="00551319" w:rsidRPr="00016095">
        <w:rPr>
          <w:rFonts w:ascii="Arial" w:hAnsi="Arial" w:cs="Arial"/>
          <w:sz w:val="24"/>
          <w:szCs w:val="24"/>
          <w:lang w:val="en-US"/>
        </w:rPr>
        <w:t>take</w:t>
      </w:r>
      <w:r w:rsidRPr="00016095">
        <w:rPr>
          <w:rFonts w:ascii="Arial" w:hAnsi="Arial" w:cs="Arial"/>
          <w:sz w:val="24"/>
          <w:szCs w:val="24"/>
          <w:lang w:val="en-US"/>
        </w:rPr>
        <w:t xml:space="preserve"> ethical perspective </w:t>
      </w:r>
      <w:r w:rsidR="00551319" w:rsidRPr="00016095">
        <w:rPr>
          <w:rFonts w:ascii="Arial" w:hAnsi="Arial" w:cs="Arial"/>
          <w:sz w:val="24"/>
          <w:szCs w:val="24"/>
          <w:lang w:val="en-US"/>
        </w:rPr>
        <w:t xml:space="preserve">when it comes to learning and delivering training sessions </w:t>
      </w:r>
      <w:r w:rsidR="00C105B4" w:rsidRPr="00016095">
        <w:rPr>
          <w:rFonts w:ascii="Arial" w:hAnsi="Arial" w:cs="Arial"/>
          <w:sz w:val="24"/>
          <w:szCs w:val="24"/>
          <w:lang w:val="en-US"/>
        </w:rPr>
        <w:t xml:space="preserve">Stewart and Cureton (2014) state that the organisation must have an understanding on how legal </w:t>
      </w:r>
      <w:r w:rsidR="004C7029" w:rsidRPr="00016095">
        <w:rPr>
          <w:rFonts w:ascii="Arial" w:hAnsi="Arial" w:cs="Arial"/>
          <w:sz w:val="24"/>
          <w:szCs w:val="24"/>
          <w:lang w:val="en-US"/>
        </w:rPr>
        <w:t>compliance, business imperatives and changing demographics impact on the content and delivery of the learning for the organisation</w:t>
      </w:r>
      <w:r w:rsidR="00BF0584" w:rsidRPr="00016095">
        <w:rPr>
          <w:rFonts w:ascii="Arial" w:hAnsi="Arial" w:cs="Arial"/>
          <w:sz w:val="24"/>
          <w:szCs w:val="24"/>
          <w:lang w:val="en-US"/>
        </w:rPr>
        <w:t xml:space="preserve"> taking into consideration the Equality Act (2010) to ensure that the learners don’t become offended by the course content or delivery of the course. An example would be to create a learning and development inclusion and diversity check list for the teacher to complete. </w:t>
      </w:r>
      <w:r w:rsidR="004C7029" w:rsidRPr="00016095">
        <w:rPr>
          <w:rFonts w:ascii="Arial" w:hAnsi="Arial" w:cs="Arial"/>
          <w:sz w:val="24"/>
          <w:szCs w:val="24"/>
          <w:lang w:val="en-US"/>
        </w:rPr>
        <w:t xml:space="preserve">The company could use the CIPD Professional map to support with the learning gap and ensure that the learning delivered is inclusive </w:t>
      </w:r>
      <w:r w:rsidR="00BF0584" w:rsidRPr="00016095">
        <w:rPr>
          <w:rFonts w:ascii="Arial" w:hAnsi="Arial" w:cs="Arial"/>
          <w:sz w:val="24"/>
          <w:szCs w:val="24"/>
          <w:lang w:val="en-US"/>
        </w:rPr>
        <w:t xml:space="preserve">to learners and the core behaviours section of the map which highlights the ethical practice of the company will support with BPN’s definitive decision to establish a culture of ethical practice. </w:t>
      </w:r>
    </w:p>
    <w:p w14:paraId="5D722F66" w14:textId="64DCAD1F" w:rsidR="00D626D0" w:rsidRPr="00016095" w:rsidRDefault="00D626D0" w:rsidP="00A01BA4">
      <w:pPr>
        <w:pStyle w:val="PlainText"/>
        <w:jc w:val="both"/>
        <w:rPr>
          <w:rFonts w:ascii="Arial" w:hAnsi="Arial" w:cs="Arial"/>
          <w:b/>
          <w:bCs/>
          <w:sz w:val="24"/>
          <w:szCs w:val="24"/>
          <w:u w:val="single"/>
        </w:rPr>
      </w:pPr>
    </w:p>
    <w:p w14:paraId="50AE2B7A" w14:textId="0A4C9A7F" w:rsidR="003F7251" w:rsidRPr="00016095" w:rsidRDefault="003F7251" w:rsidP="00A01BA4">
      <w:pPr>
        <w:jc w:val="both"/>
        <w:rPr>
          <w:rFonts w:ascii="Arial" w:hAnsi="Arial" w:cs="Arial"/>
          <w:sz w:val="24"/>
          <w:szCs w:val="24"/>
          <w:lang w:val="en-US"/>
        </w:rPr>
      </w:pPr>
    </w:p>
    <w:p w14:paraId="497FA594" w14:textId="4E95DA55" w:rsidR="009F3CCF" w:rsidRPr="00016095" w:rsidRDefault="009F3CCF" w:rsidP="00A01BA4">
      <w:pPr>
        <w:jc w:val="both"/>
        <w:rPr>
          <w:rFonts w:ascii="Arial" w:hAnsi="Arial" w:cs="Arial"/>
          <w:sz w:val="24"/>
          <w:szCs w:val="24"/>
          <w:lang w:val="en-US"/>
        </w:rPr>
      </w:pPr>
    </w:p>
    <w:p w14:paraId="372201C8" w14:textId="2EAB35B7" w:rsidR="009F3CCF" w:rsidRPr="00016095" w:rsidRDefault="009F3CCF" w:rsidP="00A01BA4">
      <w:pPr>
        <w:jc w:val="both"/>
        <w:rPr>
          <w:rFonts w:ascii="Arial" w:hAnsi="Arial" w:cs="Arial"/>
          <w:sz w:val="24"/>
          <w:szCs w:val="24"/>
          <w:lang w:val="en-US"/>
        </w:rPr>
      </w:pPr>
    </w:p>
    <w:p w14:paraId="04D2D316" w14:textId="5C62A4BA" w:rsidR="002E271E" w:rsidRPr="00016095" w:rsidRDefault="002E271E" w:rsidP="00A01BA4">
      <w:pPr>
        <w:jc w:val="both"/>
        <w:rPr>
          <w:rFonts w:ascii="Arial" w:hAnsi="Arial" w:cs="Arial"/>
          <w:sz w:val="24"/>
          <w:szCs w:val="24"/>
          <w:lang w:val="en-US"/>
        </w:rPr>
      </w:pPr>
    </w:p>
    <w:p w14:paraId="4F566649" w14:textId="409EDBE1" w:rsidR="008E1B9C" w:rsidRPr="00016095" w:rsidRDefault="008E1B9C" w:rsidP="00A01BA4">
      <w:pPr>
        <w:jc w:val="both"/>
        <w:rPr>
          <w:rFonts w:ascii="Arial" w:hAnsi="Arial" w:cs="Arial"/>
          <w:sz w:val="24"/>
          <w:szCs w:val="24"/>
          <w:lang w:val="en-US"/>
        </w:rPr>
      </w:pPr>
    </w:p>
    <w:p w14:paraId="29662D04" w14:textId="78DD4A0E" w:rsidR="008E1B9C" w:rsidRPr="00016095" w:rsidRDefault="008E1B9C" w:rsidP="00A01BA4">
      <w:pPr>
        <w:jc w:val="both"/>
        <w:rPr>
          <w:rFonts w:ascii="Arial" w:hAnsi="Arial" w:cs="Arial"/>
          <w:sz w:val="24"/>
          <w:szCs w:val="24"/>
          <w:lang w:val="en-US"/>
        </w:rPr>
      </w:pPr>
    </w:p>
    <w:p w14:paraId="5C6EE555" w14:textId="77777777" w:rsidR="00D22A76" w:rsidRPr="00016095" w:rsidRDefault="00D22A76" w:rsidP="00A01BA4">
      <w:pPr>
        <w:jc w:val="both"/>
        <w:rPr>
          <w:rFonts w:ascii="Arial" w:hAnsi="Arial" w:cs="Arial"/>
          <w:sz w:val="24"/>
          <w:szCs w:val="24"/>
          <w:lang w:val="en-US"/>
        </w:rPr>
      </w:pPr>
    </w:p>
    <w:p w14:paraId="71260EED" w14:textId="5C178026" w:rsidR="008E1B9C" w:rsidRPr="00016095" w:rsidRDefault="008E1B9C" w:rsidP="00A01BA4">
      <w:pPr>
        <w:jc w:val="both"/>
        <w:rPr>
          <w:rFonts w:ascii="Arial" w:hAnsi="Arial" w:cs="Arial"/>
          <w:sz w:val="24"/>
          <w:szCs w:val="24"/>
          <w:lang w:val="en-US"/>
        </w:rPr>
      </w:pPr>
    </w:p>
    <w:p w14:paraId="0C9C1AEF" w14:textId="5BC1F03B" w:rsidR="008E1B9C" w:rsidRPr="00016095" w:rsidRDefault="008E1B9C" w:rsidP="00A01BA4">
      <w:pPr>
        <w:jc w:val="both"/>
        <w:rPr>
          <w:rFonts w:ascii="Arial" w:hAnsi="Arial" w:cs="Arial"/>
          <w:sz w:val="24"/>
          <w:szCs w:val="24"/>
          <w:lang w:val="en-US"/>
        </w:rPr>
      </w:pPr>
    </w:p>
    <w:p w14:paraId="5B56A7B9" w14:textId="266D56ED" w:rsidR="00DA6563" w:rsidRPr="00016095" w:rsidRDefault="00DA6563" w:rsidP="00A01BA4">
      <w:pPr>
        <w:jc w:val="both"/>
        <w:rPr>
          <w:rFonts w:ascii="Arial" w:hAnsi="Arial" w:cs="Arial"/>
          <w:b/>
          <w:bCs/>
          <w:sz w:val="24"/>
          <w:szCs w:val="24"/>
          <w:u w:val="single"/>
          <w:lang w:val="en-US"/>
        </w:rPr>
      </w:pPr>
    </w:p>
    <w:p w14:paraId="5F3E1352" w14:textId="73F6B51D" w:rsidR="00793162" w:rsidRPr="00016095" w:rsidRDefault="006666EE" w:rsidP="00D22A76">
      <w:pPr>
        <w:pStyle w:val="Heading1"/>
        <w:rPr>
          <w:rFonts w:ascii="Arial" w:hAnsi="Arial" w:cs="Arial"/>
          <w:b/>
          <w:bCs/>
          <w:color w:val="auto"/>
          <w:sz w:val="24"/>
          <w:szCs w:val="24"/>
          <w:u w:val="single"/>
          <w:lang w:val="en-US"/>
        </w:rPr>
      </w:pPr>
      <w:bookmarkStart w:id="9" w:name="_Toc70600618"/>
      <w:r w:rsidRPr="00016095">
        <w:rPr>
          <w:rFonts w:ascii="Arial" w:hAnsi="Arial" w:cs="Arial"/>
          <w:b/>
          <w:bCs/>
          <w:color w:val="auto"/>
          <w:sz w:val="24"/>
          <w:szCs w:val="24"/>
          <w:u w:val="single"/>
          <w:lang w:val="en-US"/>
        </w:rPr>
        <w:t xml:space="preserve">3.0 </w:t>
      </w:r>
      <w:r w:rsidR="00793162" w:rsidRPr="00016095">
        <w:rPr>
          <w:rFonts w:ascii="Arial" w:hAnsi="Arial" w:cs="Arial"/>
          <w:b/>
          <w:bCs/>
          <w:color w:val="auto"/>
          <w:sz w:val="24"/>
          <w:szCs w:val="24"/>
          <w:u w:val="single"/>
          <w:lang w:val="en-US"/>
        </w:rPr>
        <w:t>Conclusion</w:t>
      </w:r>
      <w:bookmarkEnd w:id="9"/>
      <w:r w:rsidR="00793162" w:rsidRPr="00016095">
        <w:rPr>
          <w:rFonts w:ascii="Arial" w:hAnsi="Arial" w:cs="Arial"/>
          <w:b/>
          <w:bCs/>
          <w:color w:val="auto"/>
          <w:sz w:val="24"/>
          <w:szCs w:val="24"/>
          <w:u w:val="single"/>
          <w:lang w:val="en-US"/>
        </w:rPr>
        <w:t xml:space="preserve"> </w:t>
      </w:r>
    </w:p>
    <w:p w14:paraId="5A8F0355" w14:textId="77777777" w:rsidR="00016095" w:rsidRPr="00016095" w:rsidRDefault="00016095" w:rsidP="00016095">
      <w:pPr>
        <w:rPr>
          <w:lang w:val="en-US"/>
        </w:rPr>
      </w:pPr>
    </w:p>
    <w:p w14:paraId="7FAFA1F6" w14:textId="1FC23E78" w:rsidR="00F446A0" w:rsidRPr="00016095" w:rsidRDefault="00EA29CB" w:rsidP="00A01BA4">
      <w:pPr>
        <w:spacing w:line="600" w:lineRule="auto"/>
        <w:jc w:val="both"/>
        <w:rPr>
          <w:rFonts w:ascii="Arial" w:hAnsi="Arial" w:cs="Arial"/>
          <w:sz w:val="24"/>
          <w:szCs w:val="24"/>
          <w:lang w:val="en-US"/>
        </w:rPr>
      </w:pPr>
      <w:r w:rsidRPr="00016095">
        <w:rPr>
          <w:rFonts w:ascii="Arial" w:hAnsi="Arial" w:cs="Arial"/>
          <w:sz w:val="24"/>
          <w:szCs w:val="24"/>
          <w:lang w:val="en-US"/>
        </w:rPr>
        <w:t>In conclusion to the research</w:t>
      </w:r>
      <w:r w:rsidR="00651733" w:rsidRPr="00016095">
        <w:rPr>
          <w:rFonts w:ascii="Arial" w:hAnsi="Arial" w:cs="Arial"/>
          <w:sz w:val="24"/>
          <w:szCs w:val="24"/>
          <w:lang w:val="en-US"/>
        </w:rPr>
        <w:t xml:space="preserve"> report</w:t>
      </w:r>
      <w:r w:rsidRPr="00016095">
        <w:rPr>
          <w:rFonts w:ascii="Arial" w:hAnsi="Arial" w:cs="Arial"/>
          <w:sz w:val="24"/>
          <w:szCs w:val="24"/>
          <w:lang w:val="en-US"/>
        </w:rPr>
        <w:t xml:space="preserve"> conducted surrounding the learning gap for BPN, it is clear to see that there is a clear gap in the management team and their ability to identify early signs of mental ill health in the workplace. The research from </w:t>
      </w:r>
      <w:r w:rsidR="00BD062E" w:rsidRPr="00016095">
        <w:rPr>
          <w:rFonts w:ascii="Arial" w:hAnsi="Arial" w:cs="Arial"/>
          <w:sz w:val="24"/>
          <w:szCs w:val="24"/>
          <w:lang w:val="en-US"/>
        </w:rPr>
        <w:t>several</w:t>
      </w:r>
      <w:r w:rsidRPr="00016095">
        <w:rPr>
          <w:rFonts w:ascii="Arial" w:hAnsi="Arial" w:cs="Arial"/>
          <w:sz w:val="24"/>
          <w:szCs w:val="24"/>
          <w:lang w:val="en-US"/>
        </w:rPr>
        <w:t xml:space="preserve"> sources identifies that the learning and development gap would close if the company was to develop and design a new learning style supporting with the </w:t>
      </w:r>
      <w:r w:rsidR="00651733" w:rsidRPr="00016095">
        <w:rPr>
          <w:rFonts w:ascii="Arial" w:hAnsi="Arial" w:cs="Arial"/>
          <w:sz w:val="24"/>
          <w:szCs w:val="24"/>
          <w:lang w:val="en-US"/>
        </w:rPr>
        <w:t>delivering and designing of learning that sticks</w:t>
      </w:r>
      <w:r w:rsidRPr="00016095">
        <w:rPr>
          <w:rFonts w:ascii="Arial" w:hAnsi="Arial" w:cs="Arial"/>
          <w:sz w:val="24"/>
          <w:szCs w:val="24"/>
          <w:lang w:val="en-US"/>
        </w:rPr>
        <w:t xml:space="preserve"> </w:t>
      </w:r>
      <w:r w:rsidR="00651733" w:rsidRPr="00016095">
        <w:rPr>
          <w:rFonts w:ascii="Arial" w:hAnsi="Arial" w:cs="Arial"/>
          <w:sz w:val="24"/>
          <w:szCs w:val="24"/>
          <w:lang w:val="en-US"/>
        </w:rPr>
        <w:t>for</w:t>
      </w:r>
      <w:r w:rsidRPr="00016095">
        <w:rPr>
          <w:rFonts w:ascii="Arial" w:hAnsi="Arial" w:cs="Arial"/>
          <w:sz w:val="24"/>
          <w:szCs w:val="24"/>
          <w:lang w:val="en-US"/>
        </w:rPr>
        <w:t xml:space="preserve"> the management team, styles that match the needs of each learner individually </w:t>
      </w:r>
      <w:r w:rsidR="002B3D13" w:rsidRPr="00016095">
        <w:rPr>
          <w:rFonts w:ascii="Arial" w:hAnsi="Arial" w:cs="Arial"/>
          <w:sz w:val="24"/>
          <w:szCs w:val="24"/>
          <w:lang w:val="en-US"/>
        </w:rPr>
        <w:t>i.e.</w:t>
      </w:r>
      <w:r w:rsidRPr="00016095">
        <w:rPr>
          <w:rFonts w:ascii="Arial" w:hAnsi="Arial" w:cs="Arial"/>
          <w:sz w:val="24"/>
          <w:szCs w:val="24"/>
          <w:lang w:val="en-US"/>
        </w:rPr>
        <w:t xml:space="preserve">, VARK learning styles. </w:t>
      </w:r>
      <w:r w:rsidR="002B3D13" w:rsidRPr="00016095">
        <w:rPr>
          <w:rFonts w:ascii="Arial" w:hAnsi="Arial" w:cs="Arial"/>
          <w:sz w:val="24"/>
          <w:szCs w:val="24"/>
          <w:lang w:val="en-US"/>
        </w:rPr>
        <w:t xml:space="preserve">From the statistics from the HSE in the rise of </w:t>
      </w:r>
      <w:r w:rsidR="00506877" w:rsidRPr="00016095">
        <w:rPr>
          <w:rFonts w:ascii="Arial" w:hAnsi="Arial" w:cs="Arial"/>
          <w:sz w:val="24"/>
          <w:szCs w:val="24"/>
          <w:lang w:val="en-US"/>
        </w:rPr>
        <w:t>workplace</w:t>
      </w:r>
      <w:r w:rsidR="002B3D13" w:rsidRPr="00016095">
        <w:rPr>
          <w:rFonts w:ascii="Arial" w:hAnsi="Arial" w:cs="Arial"/>
          <w:sz w:val="24"/>
          <w:szCs w:val="24"/>
          <w:lang w:val="en-US"/>
        </w:rPr>
        <w:t xml:space="preserve"> absence due to mental ill health closing the learning gap through developing a better training program will also see the company create a</w:t>
      </w:r>
      <w:r w:rsidR="00BD062E" w:rsidRPr="00016095">
        <w:rPr>
          <w:rFonts w:ascii="Arial" w:hAnsi="Arial" w:cs="Arial"/>
          <w:sz w:val="24"/>
          <w:szCs w:val="24"/>
          <w:lang w:val="en-US"/>
        </w:rPr>
        <w:t>n</w:t>
      </w:r>
      <w:r w:rsidR="002B3D13" w:rsidRPr="00016095">
        <w:rPr>
          <w:rFonts w:ascii="Arial" w:hAnsi="Arial" w:cs="Arial"/>
          <w:sz w:val="24"/>
          <w:szCs w:val="24"/>
          <w:lang w:val="en-US"/>
        </w:rPr>
        <w:t xml:space="preserve"> open talking culture</w:t>
      </w:r>
      <w:r w:rsidR="00506877" w:rsidRPr="00016095">
        <w:rPr>
          <w:rFonts w:ascii="Arial" w:hAnsi="Arial" w:cs="Arial"/>
          <w:sz w:val="24"/>
          <w:szCs w:val="24"/>
          <w:lang w:val="en-US"/>
        </w:rPr>
        <w:t xml:space="preserve">, improving employee relationships with their leaders and </w:t>
      </w:r>
      <w:r w:rsidR="00BD062E" w:rsidRPr="00016095">
        <w:rPr>
          <w:rFonts w:ascii="Arial" w:hAnsi="Arial" w:cs="Arial"/>
          <w:sz w:val="24"/>
          <w:szCs w:val="24"/>
          <w:lang w:val="en-US"/>
        </w:rPr>
        <w:t xml:space="preserve">a lower rate of sickness absence due to mental health with the management team having the ability to spot early signs, start the conversations and tackle the issues. </w:t>
      </w:r>
      <w:r w:rsidR="00506877" w:rsidRPr="00016095">
        <w:rPr>
          <w:rFonts w:ascii="Arial" w:hAnsi="Arial" w:cs="Arial"/>
          <w:sz w:val="24"/>
          <w:szCs w:val="24"/>
          <w:lang w:val="en-US"/>
        </w:rPr>
        <w:t xml:space="preserve"> </w:t>
      </w:r>
      <w:r w:rsidR="00F446A0" w:rsidRPr="00016095">
        <w:rPr>
          <w:rFonts w:ascii="Arial" w:hAnsi="Arial" w:cs="Arial"/>
          <w:sz w:val="24"/>
          <w:szCs w:val="24"/>
          <w:lang w:val="en-US"/>
        </w:rPr>
        <w:t xml:space="preserve">Learning and Development for organsiaitons is essential in keeping the employees motivated and engaged, creates a valued based L+D culture which will lead to longevity of the business. </w:t>
      </w:r>
    </w:p>
    <w:p w14:paraId="0FE5503C" w14:textId="77777777" w:rsidR="00F446A0" w:rsidRPr="00016095" w:rsidRDefault="00F446A0" w:rsidP="00A01BA4">
      <w:pPr>
        <w:pStyle w:val="ListParagraph"/>
        <w:ind w:left="360"/>
        <w:jc w:val="both"/>
        <w:rPr>
          <w:rFonts w:ascii="Arial" w:hAnsi="Arial" w:cs="Arial"/>
          <w:b/>
          <w:bCs/>
          <w:sz w:val="24"/>
          <w:szCs w:val="24"/>
          <w:u w:val="single"/>
          <w:lang w:val="en-US"/>
        </w:rPr>
      </w:pPr>
    </w:p>
    <w:p w14:paraId="4268C57A" w14:textId="6B43B6A1" w:rsidR="00793162" w:rsidRPr="00016095" w:rsidRDefault="00793162" w:rsidP="00A01BA4">
      <w:pPr>
        <w:spacing w:line="600" w:lineRule="auto"/>
        <w:jc w:val="both"/>
        <w:rPr>
          <w:rFonts w:ascii="Arial" w:hAnsi="Arial" w:cs="Arial"/>
          <w:sz w:val="24"/>
          <w:szCs w:val="24"/>
          <w:lang w:val="en-US"/>
        </w:rPr>
      </w:pPr>
    </w:p>
    <w:p w14:paraId="1CA85CA4" w14:textId="0AE9C569" w:rsidR="00F01730" w:rsidRPr="00016095" w:rsidRDefault="00F01730" w:rsidP="00A01BA4">
      <w:pPr>
        <w:jc w:val="both"/>
        <w:rPr>
          <w:rFonts w:ascii="Arial" w:hAnsi="Arial" w:cs="Arial"/>
          <w:sz w:val="24"/>
          <w:szCs w:val="24"/>
          <w:lang w:val="en-US"/>
        </w:rPr>
      </w:pPr>
    </w:p>
    <w:p w14:paraId="4546F767" w14:textId="4E8E1557" w:rsidR="006666EE" w:rsidRPr="00016095" w:rsidRDefault="006666EE" w:rsidP="00A01BA4">
      <w:pPr>
        <w:jc w:val="both"/>
        <w:rPr>
          <w:rFonts w:ascii="Arial" w:hAnsi="Arial" w:cs="Arial"/>
          <w:sz w:val="24"/>
          <w:szCs w:val="24"/>
          <w:lang w:val="en-US"/>
        </w:rPr>
      </w:pPr>
    </w:p>
    <w:p w14:paraId="3F1E7768" w14:textId="77777777" w:rsidR="00F01730" w:rsidRPr="00016095" w:rsidRDefault="00F01730" w:rsidP="00A01BA4">
      <w:pPr>
        <w:jc w:val="both"/>
        <w:rPr>
          <w:rFonts w:ascii="Arial" w:hAnsi="Arial" w:cs="Arial"/>
          <w:sz w:val="24"/>
          <w:szCs w:val="24"/>
          <w:lang w:val="en-US"/>
        </w:rPr>
      </w:pPr>
    </w:p>
    <w:p w14:paraId="7A309225" w14:textId="3B7FC000" w:rsidR="00793162" w:rsidRPr="00016095" w:rsidRDefault="006666EE" w:rsidP="00D22A76">
      <w:pPr>
        <w:pStyle w:val="Heading1"/>
        <w:rPr>
          <w:rFonts w:ascii="Arial" w:hAnsi="Arial" w:cs="Arial"/>
          <w:b/>
          <w:bCs/>
          <w:color w:val="auto"/>
          <w:sz w:val="24"/>
          <w:szCs w:val="24"/>
          <w:u w:val="single"/>
          <w:lang w:val="en-US"/>
        </w:rPr>
      </w:pPr>
      <w:bookmarkStart w:id="10" w:name="_Toc70600619"/>
      <w:r w:rsidRPr="00016095">
        <w:rPr>
          <w:rFonts w:ascii="Arial" w:hAnsi="Arial" w:cs="Arial"/>
          <w:b/>
          <w:bCs/>
          <w:color w:val="auto"/>
          <w:sz w:val="24"/>
          <w:szCs w:val="24"/>
          <w:u w:val="single"/>
          <w:lang w:val="en-US"/>
        </w:rPr>
        <w:t xml:space="preserve">4.0 </w:t>
      </w:r>
      <w:r w:rsidR="00793162" w:rsidRPr="00016095">
        <w:rPr>
          <w:rFonts w:ascii="Arial" w:hAnsi="Arial" w:cs="Arial"/>
          <w:b/>
          <w:bCs/>
          <w:color w:val="auto"/>
          <w:sz w:val="24"/>
          <w:szCs w:val="24"/>
          <w:u w:val="single"/>
          <w:lang w:val="en-US"/>
        </w:rPr>
        <w:t>Recommendations</w:t>
      </w:r>
      <w:bookmarkEnd w:id="10"/>
      <w:r w:rsidR="00793162" w:rsidRPr="00016095">
        <w:rPr>
          <w:rFonts w:ascii="Arial" w:hAnsi="Arial" w:cs="Arial"/>
          <w:b/>
          <w:bCs/>
          <w:color w:val="auto"/>
          <w:sz w:val="24"/>
          <w:szCs w:val="24"/>
          <w:u w:val="single"/>
          <w:lang w:val="en-US"/>
        </w:rPr>
        <w:t xml:space="preserve"> </w:t>
      </w:r>
    </w:p>
    <w:p w14:paraId="2EF59DF6" w14:textId="77777777" w:rsidR="00016095" w:rsidRPr="00016095" w:rsidRDefault="00016095" w:rsidP="00016095">
      <w:pPr>
        <w:rPr>
          <w:lang w:val="en-US"/>
        </w:rPr>
      </w:pPr>
    </w:p>
    <w:p w14:paraId="7830BE42" w14:textId="6463140A" w:rsidR="00F446A0" w:rsidRPr="00016095" w:rsidRDefault="00F446A0" w:rsidP="00A01BA4">
      <w:pPr>
        <w:spacing w:line="600" w:lineRule="auto"/>
        <w:jc w:val="both"/>
        <w:rPr>
          <w:rFonts w:ascii="Arial" w:hAnsi="Arial" w:cs="Arial"/>
          <w:sz w:val="24"/>
          <w:szCs w:val="24"/>
          <w:lang w:val="en-US"/>
        </w:rPr>
      </w:pPr>
      <w:r w:rsidRPr="00016095">
        <w:rPr>
          <w:rFonts w:ascii="Arial" w:hAnsi="Arial" w:cs="Arial"/>
          <w:sz w:val="24"/>
          <w:szCs w:val="24"/>
          <w:lang w:val="en-US"/>
        </w:rPr>
        <w:t xml:space="preserve">From the research report </w:t>
      </w:r>
      <w:r w:rsidR="00D22A76" w:rsidRPr="00016095">
        <w:rPr>
          <w:rFonts w:ascii="Arial" w:hAnsi="Arial" w:cs="Arial"/>
          <w:sz w:val="24"/>
          <w:szCs w:val="24"/>
          <w:lang w:val="en-US"/>
        </w:rPr>
        <w:t>the</w:t>
      </w:r>
      <w:r w:rsidRPr="00016095">
        <w:rPr>
          <w:rFonts w:ascii="Arial" w:hAnsi="Arial" w:cs="Arial"/>
          <w:sz w:val="24"/>
          <w:szCs w:val="24"/>
          <w:lang w:val="en-US"/>
        </w:rPr>
        <w:t xml:space="preserve"> learning gap identified</w:t>
      </w:r>
      <w:r w:rsidR="00D22A76" w:rsidRPr="00016095">
        <w:rPr>
          <w:rFonts w:ascii="Arial" w:hAnsi="Arial" w:cs="Arial"/>
          <w:sz w:val="24"/>
          <w:szCs w:val="24"/>
          <w:lang w:val="en-US"/>
        </w:rPr>
        <w:t xml:space="preserve"> is the ability</w:t>
      </w:r>
      <w:r w:rsidRPr="00016095">
        <w:rPr>
          <w:rFonts w:ascii="Arial" w:hAnsi="Arial" w:cs="Arial"/>
          <w:sz w:val="24"/>
          <w:szCs w:val="24"/>
          <w:lang w:val="en-US"/>
        </w:rPr>
        <w:t xml:space="preserve"> </w:t>
      </w:r>
      <w:r w:rsidR="00D22A76" w:rsidRPr="00016095">
        <w:rPr>
          <w:rFonts w:ascii="Arial" w:hAnsi="Arial" w:cs="Arial"/>
          <w:sz w:val="24"/>
          <w:szCs w:val="24"/>
          <w:lang w:val="en-US"/>
        </w:rPr>
        <w:t xml:space="preserve">to </w:t>
      </w:r>
      <w:r w:rsidRPr="00016095">
        <w:rPr>
          <w:rFonts w:ascii="Arial" w:hAnsi="Arial" w:cs="Arial"/>
          <w:sz w:val="24"/>
          <w:szCs w:val="24"/>
          <w:lang w:val="en-US"/>
        </w:rPr>
        <w:t>spo</w:t>
      </w:r>
      <w:r w:rsidR="00D22A76" w:rsidRPr="00016095">
        <w:rPr>
          <w:rFonts w:ascii="Arial" w:hAnsi="Arial" w:cs="Arial"/>
          <w:sz w:val="24"/>
          <w:szCs w:val="24"/>
          <w:lang w:val="en-US"/>
        </w:rPr>
        <w:t>t</w:t>
      </w:r>
      <w:r w:rsidRPr="00016095">
        <w:rPr>
          <w:rFonts w:ascii="Arial" w:hAnsi="Arial" w:cs="Arial"/>
          <w:sz w:val="24"/>
          <w:szCs w:val="24"/>
          <w:lang w:val="en-US"/>
        </w:rPr>
        <w:t xml:space="preserve"> early signs of mental health</w:t>
      </w:r>
      <w:r w:rsidR="00D22A76" w:rsidRPr="00016095">
        <w:rPr>
          <w:rFonts w:ascii="Arial" w:hAnsi="Arial" w:cs="Arial"/>
          <w:sz w:val="24"/>
          <w:szCs w:val="24"/>
          <w:lang w:val="en-US"/>
        </w:rPr>
        <w:t>,</w:t>
      </w:r>
      <w:r w:rsidRPr="00016095">
        <w:rPr>
          <w:rFonts w:ascii="Arial" w:hAnsi="Arial" w:cs="Arial"/>
          <w:sz w:val="24"/>
          <w:szCs w:val="24"/>
          <w:lang w:val="en-US"/>
        </w:rPr>
        <w:t xml:space="preserve"> </w:t>
      </w:r>
      <w:r w:rsidR="00BF5D3A" w:rsidRPr="00016095">
        <w:rPr>
          <w:rFonts w:ascii="Arial" w:hAnsi="Arial" w:cs="Arial"/>
          <w:sz w:val="24"/>
          <w:szCs w:val="24"/>
          <w:lang w:val="en-US"/>
        </w:rPr>
        <w:t xml:space="preserve">this </w:t>
      </w:r>
      <w:r w:rsidRPr="00016095">
        <w:rPr>
          <w:rFonts w:ascii="Arial" w:hAnsi="Arial" w:cs="Arial"/>
          <w:sz w:val="24"/>
          <w:szCs w:val="24"/>
          <w:lang w:val="en-US"/>
        </w:rPr>
        <w:t>is something that BPN need to focus on by developing a training program with various tools to support the management team in upskilling in this area and closing</w:t>
      </w:r>
      <w:r w:rsidR="00F13568" w:rsidRPr="00016095">
        <w:rPr>
          <w:rFonts w:ascii="Arial" w:hAnsi="Arial" w:cs="Arial"/>
          <w:sz w:val="24"/>
          <w:szCs w:val="24"/>
          <w:lang w:val="en-US"/>
        </w:rPr>
        <w:t xml:space="preserve"> the learning gap. BPN should focus on arranging</w:t>
      </w:r>
      <w:r w:rsidR="00BF5D3A" w:rsidRPr="00016095">
        <w:rPr>
          <w:rFonts w:ascii="Arial" w:hAnsi="Arial" w:cs="Arial"/>
          <w:sz w:val="24"/>
          <w:szCs w:val="24"/>
          <w:lang w:val="en-US"/>
        </w:rPr>
        <w:t xml:space="preserve"> </w:t>
      </w:r>
      <w:r w:rsidR="00D22A76" w:rsidRPr="00016095">
        <w:rPr>
          <w:rFonts w:ascii="Arial" w:hAnsi="Arial" w:cs="Arial"/>
          <w:sz w:val="24"/>
          <w:szCs w:val="24"/>
          <w:lang w:val="en-US"/>
        </w:rPr>
        <w:t>external mental</w:t>
      </w:r>
      <w:r w:rsidR="00F13568" w:rsidRPr="00016095">
        <w:rPr>
          <w:rFonts w:ascii="Arial" w:hAnsi="Arial" w:cs="Arial"/>
          <w:sz w:val="24"/>
          <w:szCs w:val="24"/>
          <w:lang w:val="en-US"/>
        </w:rPr>
        <w:t xml:space="preserve"> health first aid training for the management team, being delivered face to face or virtually depending on the current covid-19 guidelines. Further steps should then be taken to show all operational employees that the company are making strides in supporting </w:t>
      </w:r>
      <w:r w:rsidR="00F77AF5" w:rsidRPr="00016095">
        <w:rPr>
          <w:rFonts w:ascii="Arial" w:hAnsi="Arial" w:cs="Arial"/>
          <w:sz w:val="24"/>
          <w:szCs w:val="24"/>
          <w:lang w:val="en-US"/>
        </w:rPr>
        <w:t>employee’s</w:t>
      </w:r>
      <w:r w:rsidR="00F13568" w:rsidRPr="00016095">
        <w:rPr>
          <w:rFonts w:ascii="Arial" w:hAnsi="Arial" w:cs="Arial"/>
          <w:sz w:val="24"/>
          <w:szCs w:val="24"/>
          <w:lang w:val="en-US"/>
        </w:rPr>
        <w:t xml:space="preserve"> mental health, a way of doing this would be to complete the Time to Change Pledge with Time to Change Wales. Taking this step will see BPN </w:t>
      </w:r>
      <w:r w:rsidR="00F77AF5" w:rsidRPr="00016095">
        <w:rPr>
          <w:rFonts w:ascii="Arial" w:hAnsi="Arial" w:cs="Arial"/>
          <w:sz w:val="24"/>
          <w:szCs w:val="24"/>
          <w:lang w:val="en-US"/>
        </w:rPr>
        <w:t xml:space="preserve">appointing employee champions this will provide employees struggling with mental health people to speak with and start the conversations. There will be different materials available linking these to different styles of the adult learning theory which will see the management team taking part in self-directed learning through a portal that has recorded videos and point of need resources </w:t>
      </w:r>
      <w:r w:rsidR="00AA5AF0" w:rsidRPr="00016095">
        <w:rPr>
          <w:rFonts w:ascii="Arial" w:hAnsi="Arial" w:cs="Arial"/>
          <w:sz w:val="24"/>
          <w:szCs w:val="24"/>
          <w:lang w:val="en-US"/>
        </w:rPr>
        <w:t xml:space="preserve">to support managers with identifying early signs of mental health and what would be the key areas to look out for, there will also be a section of the portal on various ways to hold the initial conversation if an employee is struggling with mental health. This will support the management team and give them confidence in developing themselves at their own speed of learning in their </w:t>
      </w:r>
      <w:r w:rsidR="00AA5AF0" w:rsidRPr="00016095">
        <w:rPr>
          <w:rFonts w:ascii="Arial" w:hAnsi="Arial" w:cs="Arial"/>
          <w:sz w:val="24"/>
          <w:szCs w:val="24"/>
          <w:lang w:val="en-US"/>
        </w:rPr>
        <w:lastRenderedPageBreak/>
        <w:t xml:space="preserve">spare time around their busy workloads, it will also help them develop a culture of trust and openness during these times of transitioning back to work with the pandemic restrictions having the ability to identify the signs is crucial. </w:t>
      </w:r>
      <w:r w:rsidR="00E525A5" w:rsidRPr="00016095">
        <w:rPr>
          <w:rFonts w:ascii="Arial" w:hAnsi="Arial" w:cs="Arial"/>
          <w:sz w:val="24"/>
          <w:szCs w:val="24"/>
          <w:lang w:val="en-US"/>
        </w:rPr>
        <w:t xml:space="preserve">These recommendations can be at a minimal cost for BPN which is seen in appendix 2 in further detail, the cost of not implementing these and taking the steps to closing the learning gap could see a culture where mental health is not tackled and where employees feel unsupported by the company </w:t>
      </w:r>
      <w:r w:rsidR="006675FF" w:rsidRPr="00016095">
        <w:rPr>
          <w:rFonts w:ascii="Arial" w:hAnsi="Arial" w:cs="Arial"/>
          <w:sz w:val="24"/>
          <w:szCs w:val="24"/>
          <w:lang w:val="en-US"/>
        </w:rPr>
        <w:t>resulting in long term sickness absences and employee turnover</w:t>
      </w:r>
      <w:r w:rsidR="00BF5D3A" w:rsidRPr="00016095">
        <w:rPr>
          <w:rFonts w:ascii="Arial" w:hAnsi="Arial" w:cs="Arial"/>
          <w:sz w:val="24"/>
          <w:szCs w:val="24"/>
          <w:lang w:val="en-US"/>
        </w:rPr>
        <w:t xml:space="preserve"> the cost of doing nothing should not be an option for BPN</w:t>
      </w:r>
      <w:r w:rsidR="006675FF" w:rsidRPr="00016095">
        <w:rPr>
          <w:rFonts w:ascii="Arial" w:hAnsi="Arial" w:cs="Arial"/>
          <w:sz w:val="24"/>
          <w:szCs w:val="24"/>
          <w:lang w:val="en-US"/>
        </w:rPr>
        <w:t xml:space="preserve">. </w:t>
      </w:r>
      <w:r w:rsidR="007013B9" w:rsidRPr="00016095">
        <w:rPr>
          <w:rFonts w:ascii="Arial" w:hAnsi="Arial" w:cs="Arial"/>
          <w:sz w:val="24"/>
          <w:szCs w:val="24"/>
          <w:lang w:val="en-US"/>
        </w:rPr>
        <w:t xml:space="preserve">The HR department will support with in house training refreshers making sure that all managers are kept updated with the latest changes and developments in indemnifying early signs of mental health, the HR department will also keep updated on the latest statistics of mental health at work internally and externally. </w:t>
      </w:r>
    </w:p>
    <w:p w14:paraId="09BF40E5" w14:textId="38527D2E" w:rsidR="00656E38" w:rsidRPr="00016095" w:rsidRDefault="00656E38" w:rsidP="00A01BA4">
      <w:pPr>
        <w:jc w:val="both"/>
        <w:rPr>
          <w:rFonts w:ascii="Arial" w:hAnsi="Arial" w:cs="Arial"/>
          <w:b/>
          <w:bCs/>
          <w:sz w:val="24"/>
          <w:szCs w:val="24"/>
          <w:u w:val="single"/>
          <w:lang w:val="en-US"/>
        </w:rPr>
      </w:pPr>
    </w:p>
    <w:p w14:paraId="4F9931BD" w14:textId="43160C4E" w:rsidR="00BF5D3A" w:rsidRPr="00016095" w:rsidRDefault="00BF5D3A" w:rsidP="00A01BA4">
      <w:pPr>
        <w:jc w:val="both"/>
        <w:rPr>
          <w:rFonts w:ascii="Arial" w:hAnsi="Arial" w:cs="Arial"/>
          <w:b/>
          <w:bCs/>
          <w:sz w:val="24"/>
          <w:szCs w:val="24"/>
          <w:u w:val="single"/>
          <w:lang w:val="en-US"/>
        </w:rPr>
      </w:pPr>
    </w:p>
    <w:p w14:paraId="3FE2F4B6" w14:textId="00D2C4EF" w:rsidR="00BF5D3A" w:rsidRPr="00016095" w:rsidRDefault="00BF5D3A" w:rsidP="00A01BA4">
      <w:pPr>
        <w:jc w:val="both"/>
        <w:rPr>
          <w:rFonts w:ascii="Arial" w:hAnsi="Arial" w:cs="Arial"/>
          <w:b/>
          <w:bCs/>
          <w:sz w:val="24"/>
          <w:szCs w:val="24"/>
          <w:u w:val="single"/>
          <w:lang w:val="en-US"/>
        </w:rPr>
      </w:pPr>
    </w:p>
    <w:p w14:paraId="30D9BDFF" w14:textId="2C5AA9D2" w:rsidR="00BF5D3A" w:rsidRPr="00016095" w:rsidRDefault="00BF5D3A" w:rsidP="00A01BA4">
      <w:pPr>
        <w:jc w:val="both"/>
        <w:rPr>
          <w:rFonts w:ascii="Arial" w:hAnsi="Arial" w:cs="Arial"/>
          <w:b/>
          <w:bCs/>
          <w:sz w:val="24"/>
          <w:szCs w:val="24"/>
          <w:u w:val="single"/>
          <w:lang w:val="en-US"/>
        </w:rPr>
      </w:pPr>
    </w:p>
    <w:p w14:paraId="2D319586" w14:textId="624208A9" w:rsidR="00BF5D3A" w:rsidRPr="00016095" w:rsidRDefault="00BF5D3A" w:rsidP="00A01BA4">
      <w:pPr>
        <w:jc w:val="both"/>
        <w:rPr>
          <w:rFonts w:ascii="Arial" w:hAnsi="Arial" w:cs="Arial"/>
          <w:b/>
          <w:bCs/>
          <w:sz w:val="24"/>
          <w:szCs w:val="24"/>
          <w:u w:val="single"/>
          <w:lang w:val="en-US"/>
        </w:rPr>
      </w:pPr>
    </w:p>
    <w:p w14:paraId="1A532ED3" w14:textId="04381458" w:rsidR="00BF5D3A" w:rsidRPr="00016095" w:rsidRDefault="00BF5D3A" w:rsidP="00A01BA4">
      <w:pPr>
        <w:jc w:val="both"/>
        <w:rPr>
          <w:rFonts w:ascii="Arial" w:hAnsi="Arial" w:cs="Arial"/>
          <w:b/>
          <w:bCs/>
          <w:sz w:val="24"/>
          <w:szCs w:val="24"/>
          <w:u w:val="single"/>
          <w:lang w:val="en-US"/>
        </w:rPr>
      </w:pPr>
    </w:p>
    <w:p w14:paraId="76713694" w14:textId="7047B7F6" w:rsidR="00BF5D3A" w:rsidRPr="00016095" w:rsidRDefault="00BF5D3A" w:rsidP="00A01BA4">
      <w:pPr>
        <w:jc w:val="both"/>
        <w:rPr>
          <w:rFonts w:ascii="Arial" w:hAnsi="Arial" w:cs="Arial"/>
          <w:b/>
          <w:bCs/>
          <w:sz w:val="24"/>
          <w:szCs w:val="24"/>
          <w:u w:val="single"/>
          <w:lang w:val="en-US"/>
        </w:rPr>
      </w:pPr>
    </w:p>
    <w:p w14:paraId="0A693D4D" w14:textId="77777777" w:rsidR="00BF5D3A" w:rsidRPr="00016095" w:rsidRDefault="00BF5D3A" w:rsidP="00A01BA4">
      <w:pPr>
        <w:jc w:val="both"/>
        <w:rPr>
          <w:rFonts w:ascii="Arial" w:hAnsi="Arial" w:cs="Arial"/>
          <w:b/>
          <w:bCs/>
          <w:sz w:val="24"/>
          <w:szCs w:val="24"/>
          <w:u w:val="single"/>
          <w:lang w:val="en-US"/>
        </w:rPr>
      </w:pPr>
    </w:p>
    <w:p w14:paraId="114FEDDF" w14:textId="30F3AE86" w:rsidR="00656E38" w:rsidRPr="00016095" w:rsidRDefault="00656E38" w:rsidP="00A01BA4">
      <w:pPr>
        <w:jc w:val="both"/>
        <w:rPr>
          <w:rFonts w:ascii="Arial" w:hAnsi="Arial" w:cs="Arial"/>
          <w:b/>
          <w:bCs/>
          <w:sz w:val="24"/>
          <w:szCs w:val="24"/>
          <w:u w:val="single"/>
          <w:lang w:val="en-US"/>
        </w:rPr>
      </w:pPr>
    </w:p>
    <w:p w14:paraId="7B9A886C" w14:textId="77777777" w:rsidR="00A01BA4" w:rsidRPr="00016095" w:rsidRDefault="00A01BA4" w:rsidP="00A01BA4">
      <w:pPr>
        <w:jc w:val="both"/>
        <w:rPr>
          <w:rFonts w:ascii="Arial" w:hAnsi="Arial" w:cs="Arial"/>
          <w:b/>
          <w:bCs/>
          <w:sz w:val="24"/>
          <w:szCs w:val="24"/>
          <w:u w:val="single"/>
          <w:lang w:val="en-US"/>
        </w:rPr>
      </w:pPr>
    </w:p>
    <w:p w14:paraId="7785C7D1" w14:textId="624F94E2" w:rsidR="002E174B" w:rsidRPr="00016095" w:rsidRDefault="002E174B" w:rsidP="00A01BA4">
      <w:pPr>
        <w:jc w:val="both"/>
        <w:rPr>
          <w:rFonts w:ascii="Arial" w:hAnsi="Arial" w:cs="Arial"/>
          <w:b/>
          <w:bCs/>
          <w:sz w:val="24"/>
          <w:szCs w:val="24"/>
          <w:u w:val="single"/>
          <w:lang w:val="en-US"/>
        </w:rPr>
      </w:pPr>
    </w:p>
    <w:p w14:paraId="08C49112" w14:textId="77777777" w:rsidR="00D22AFF" w:rsidRPr="00016095" w:rsidRDefault="00D22AFF" w:rsidP="00A01BA4">
      <w:pPr>
        <w:jc w:val="both"/>
        <w:rPr>
          <w:rFonts w:ascii="Arial" w:hAnsi="Arial" w:cs="Arial"/>
          <w:b/>
          <w:bCs/>
          <w:sz w:val="24"/>
          <w:szCs w:val="24"/>
          <w:u w:val="single"/>
          <w:lang w:val="en-US"/>
        </w:rPr>
      </w:pPr>
    </w:p>
    <w:p w14:paraId="6316D085" w14:textId="1FB9B7AB" w:rsidR="002E271E" w:rsidRPr="00296A77" w:rsidRDefault="002E271E" w:rsidP="00D22A76">
      <w:pPr>
        <w:pStyle w:val="Heading1"/>
        <w:rPr>
          <w:rFonts w:ascii="Arial" w:hAnsi="Arial" w:cs="Arial"/>
          <w:b/>
          <w:bCs/>
          <w:color w:val="auto"/>
          <w:sz w:val="24"/>
          <w:szCs w:val="24"/>
          <w:u w:val="single"/>
          <w:lang w:val="en-US"/>
        </w:rPr>
      </w:pPr>
      <w:bookmarkStart w:id="11" w:name="_Toc70600620"/>
      <w:r w:rsidRPr="00296A77">
        <w:rPr>
          <w:rFonts w:ascii="Arial" w:hAnsi="Arial" w:cs="Arial"/>
          <w:b/>
          <w:bCs/>
          <w:color w:val="auto"/>
          <w:sz w:val="24"/>
          <w:szCs w:val="24"/>
          <w:u w:val="single"/>
          <w:lang w:val="en-US"/>
        </w:rPr>
        <w:lastRenderedPageBreak/>
        <w:t>References</w:t>
      </w:r>
      <w:bookmarkEnd w:id="11"/>
      <w:r w:rsidRPr="00296A77">
        <w:rPr>
          <w:rFonts w:ascii="Arial" w:hAnsi="Arial" w:cs="Arial"/>
          <w:b/>
          <w:bCs/>
          <w:color w:val="auto"/>
          <w:sz w:val="24"/>
          <w:szCs w:val="24"/>
          <w:u w:val="single"/>
          <w:lang w:val="en-US"/>
        </w:rPr>
        <w:t xml:space="preserve"> </w:t>
      </w:r>
    </w:p>
    <w:p w14:paraId="32C7D1AC" w14:textId="77777777" w:rsidR="00016095" w:rsidRPr="00016095" w:rsidRDefault="00016095" w:rsidP="00016095">
      <w:pPr>
        <w:rPr>
          <w:lang w:val="en-US"/>
        </w:rPr>
      </w:pPr>
    </w:p>
    <w:p w14:paraId="1F9231BC" w14:textId="3FACFC16" w:rsidR="001378A5" w:rsidRPr="00016095" w:rsidRDefault="001378A5" w:rsidP="00A01BA4">
      <w:pPr>
        <w:pStyle w:val="ListParagraph"/>
        <w:numPr>
          <w:ilvl w:val="0"/>
          <w:numId w:val="4"/>
        </w:numPr>
        <w:jc w:val="both"/>
        <w:rPr>
          <w:rFonts w:ascii="Arial" w:hAnsi="Arial" w:cs="Arial"/>
          <w:b/>
          <w:bCs/>
          <w:sz w:val="24"/>
          <w:szCs w:val="24"/>
          <w:u w:val="single"/>
          <w:lang w:val="en-US"/>
        </w:rPr>
      </w:pPr>
      <w:r w:rsidRPr="00016095">
        <w:rPr>
          <w:rFonts w:ascii="Arial" w:hAnsi="Arial" w:cs="Arial"/>
          <w:sz w:val="24"/>
          <w:szCs w:val="24"/>
          <w:lang w:val="en-US"/>
        </w:rPr>
        <w:t xml:space="preserve">Adkins A </w:t>
      </w:r>
      <w:r w:rsidRPr="00016095">
        <w:rPr>
          <w:rFonts w:ascii="Arial" w:hAnsi="Arial" w:cs="Arial"/>
          <w:i/>
          <w:iCs/>
          <w:sz w:val="24"/>
          <w:szCs w:val="24"/>
          <w:lang w:val="en-US"/>
        </w:rPr>
        <w:t>et al</w:t>
      </w:r>
      <w:r w:rsidRPr="00016095">
        <w:rPr>
          <w:rFonts w:ascii="Arial" w:hAnsi="Arial" w:cs="Arial"/>
          <w:sz w:val="24"/>
          <w:szCs w:val="24"/>
          <w:lang w:val="en-US"/>
        </w:rPr>
        <w:t xml:space="preserve"> (2016) </w:t>
      </w:r>
      <w:r w:rsidRPr="00016095">
        <w:rPr>
          <w:rFonts w:ascii="Arial" w:hAnsi="Arial" w:cs="Arial"/>
          <w:b/>
          <w:bCs/>
          <w:i/>
          <w:iCs/>
          <w:sz w:val="24"/>
          <w:szCs w:val="24"/>
          <w:lang w:val="en-US"/>
        </w:rPr>
        <w:t>‘Millennials want jobs to be Development Opportunities’</w:t>
      </w:r>
      <w:r w:rsidRPr="00016095">
        <w:rPr>
          <w:rFonts w:ascii="Arial" w:hAnsi="Arial" w:cs="Arial"/>
          <w:sz w:val="24"/>
          <w:szCs w:val="24"/>
          <w:lang w:val="en-US"/>
        </w:rPr>
        <w:t xml:space="preserve"> available at:</w:t>
      </w:r>
      <w:r w:rsidRPr="00016095">
        <w:rPr>
          <w:rFonts w:ascii="Arial" w:hAnsi="Arial" w:cs="Arial"/>
          <w:b/>
          <w:bCs/>
          <w:sz w:val="24"/>
          <w:szCs w:val="24"/>
          <w:u w:val="single"/>
          <w:lang w:val="en-US"/>
        </w:rPr>
        <w:t xml:space="preserve"> </w:t>
      </w:r>
      <w:hyperlink r:id="rId11" w:history="1">
        <w:r w:rsidRPr="00016095">
          <w:rPr>
            <w:rStyle w:val="Hyperlink"/>
            <w:rFonts w:ascii="Arial" w:hAnsi="Arial" w:cs="Arial"/>
            <w:color w:val="auto"/>
            <w:sz w:val="24"/>
            <w:szCs w:val="24"/>
            <w:lang w:val="en-US"/>
          </w:rPr>
          <w:t>https://www.gallup.com/workplace/236438/millennials-jobs-development-opportunities.aspx</w:t>
        </w:r>
      </w:hyperlink>
      <w:r w:rsidRPr="00016095">
        <w:rPr>
          <w:rFonts w:ascii="Arial" w:hAnsi="Arial" w:cs="Arial"/>
          <w:sz w:val="24"/>
          <w:szCs w:val="24"/>
          <w:u w:val="single"/>
          <w:lang w:val="en-US"/>
        </w:rPr>
        <w:t xml:space="preserve"> </w:t>
      </w:r>
      <w:r w:rsidRPr="00016095">
        <w:rPr>
          <w:rFonts w:ascii="Arial" w:hAnsi="Arial" w:cs="Arial"/>
          <w:sz w:val="24"/>
          <w:szCs w:val="24"/>
          <w:lang w:val="en-US"/>
        </w:rPr>
        <w:t xml:space="preserve">(online) [accessed 16.04.2021] </w:t>
      </w:r>
    </w:p>
    <w:p w14:paraId="1B7E6A8D" w14:textId="77777777" w:rsidR="008B3F50" w:rsidRPr="00016095" w:rsidRDefault="008B3F50" w:rsidP="00A01BA4">
      <w:pPr>
        <w:pStyle w:val="ListParagraph"/>
        <w:spacing w:line="240" w:lineRule="auto"/>
        <w:ind w:left="360"/>
        <w:jc w:val="both"/>
        <w:rPr>
          <w:rFonts w:ascii="Arial" w:hAnsi="Arial" w:cs="Arial"/>
          <w:sz w:val="24"/>
          <w:szCs w:val="24"/>
        </w:rPr>
      </w:pPr>
    </w:p>
    <w:p w14:paraId="0F298143" w14:textId="7CC7DFEC" w:rsidR="008B3F50" w:rsidRPr="00016095" w:rsidRDefault="008B3F50" w:rsidP="00A01BA4">
      <w:pPr>
        <w:pStyle w:val="ListParagraph"/>
        <w:numPr>
          <w:ilvl w:val="0"/>
          <w:numId w:val="4"/>
        </w:numPr>
        <w:spacing w:line="240" w:lineRule="auto"/>
        <w:jc w:val="both"/>
        <w:rPr>
          <w:rFonts w:ascii="Arial" w:hAnsi="Arial" w:cs="Arial"/>
          <w:sz w:val="24"/>
          <w:szCs w:val="24"/>
        </w:rPr>
      </w:pPr>
      <w:r w:rsidRPr="00016095">
        <w:rPr>
          <w:rFonts w:ascii="Arial" w:hAnsi="Arial" w:cs="Arial"/>
          <w:sz w:val="24"/>
          <w:szCs w:val="24"/>
        </w:rPr>
        <w:t xml:space="preserve">Altman, J. (2017) </w:t>
      </w:r>
      <w:r w:rsidRPr="00016095">
        <w:rPr>
          <w:rFonts w:ascii="Arial" w:hAnsi="Arial" w:cs="Arial"/>
          <w:b/>
          <w:bCs/>
          <w:i/>
          <w:iCs/>
          <w:sz w:val="24"/>
          <w:szCs w:val="24"/>
        </w:rPr>
        <w:t>‘How Much does employee turnover really cost?’</w:t>
      </w:r>
      <w:r w:rsidRPr="00016095">
        <w:rPr>
          <w:rFonts w:ascii="Arial" w:hAnsi="Arial" w:cs="Arial"/>
          <w:sz w:val="24"/>
          <w:szCs w:val="24"/>
        </w:rPr>
        <w:t xml:space="preserve"> available at: </w:t>
      </w:r>
      <w:hyperlink r:id="rId12" w:history="1">
        <w:r w:rsidRPr="00016095">
          <w:rPr>
            <w:rStyle w:val="Hyperlink"/>
            <w:rFonts w:ascii="Arial" w:hAnsi="Arial" w:cs="Arial"/>
            <w:color w:val="auto"/>
            <w:sz w:val="24"/>
            <w:szCs w:val="24"/>
          </w:rPr>
          <w:t>https://www.huffpost.com/entry/how-much-does-employee-turnover-really-cost_b_587fbaf9e4b0474ad4874fb7</w:t>
        </w:r>
      </w:hyperlink>
      <w:r w:rsidRPr="00016095">
        <w:rPr>
          <w:rFonts w:ascii="Arial" w:hAnsi="Arial" w:cs="Arial"/>
          <w:sz w:val="24"/>
          <w:szCs w:val="24"/>
        </w:rPr>
        <w:t xml:space="preserve"> (online) [accessed 16.04.2021] </w:t>
      </w:r>
    </w:p>
    <w:p w14:paraId="11DFB76C" w14:textId="77777777" w:rsidR="000228CD" w:rsidRPr="00016095" w:rsidRDefault="000228CD" w:rsidP="00A01BA4">
      <w:pPr>
        <w:pStyle w:val="ListParagraph"/>
        <w:jc w:val="both"/>
        <w:rPr>
          <w:rFonts w:ascii="Arial" w:hAnsi="Arial" w:cs="Arial"/>
          <w:sz w:val="24"/>
          <w:szCs w:val="24"/>
        </w:rPr>
      </w:pPr>
    </w:p>
    <w:p w14:paraId="1AE6588C" w14:textId="1687FB4A" w:rsidR="000228CD" w:rsidRPr="00016095" w:rsidRDefault="000228CD" w:rsidP="00A01BA4">
      <w:pPr>
        <w:pStyle w:val="ListParagraph"/>
        <w:numPr>
          <w:ilvl w:val="0"/>
          <w:numId w:val="4"/>
        </w:numPr>
        <w:spacing w:line="240" w:lineRule="auto"/>
        <w:jc w:val="both"/>
        <w:rPr>
          <w:rFonts w:ascii="Arial" w:hAnsi="Arial" w:cs="Arial"/>
          <w:sz w:val="24"/>
          <w:szCs w:val="24"/>
        </w:rPr>
      </w:pPr>
      <w:r w:rsidRPr="00016095">
        <w:rPr>
          <w:rFonts w:ascii="Arial" w:hAnsi="Arial" w:cs="Arial"/>
          <w:sz w:val="24"/>
          <w:szCs w:val="24"/>
        </w:rPr>
        <w:t>Brady, K. (2016)</w:t>
      </w:r>
      <w:r w:rsidRPr="00016095">
        <w:rPr>
          <w:rFonts w:ascii="Arial" w:hAnsi="Arial" w:cs="Arial"/>
          <w:b/>
          <w:bCs/>
          <w:i/>
          <w:iCs/>
          <w:sz w:val="24"/>
          <w:szCs w:val="24"/>
        </w:rPr>
        <w:t xml:space="preserve"> ‘Pros and Cons of Classroom Learning’ </w:t>
      </w:r>
      <w:r w:rsidRPr="00016095">
        <w:rPr>
          <w:rFonts w:ascii="Arial" w:hAnsi="Arial" w:cs="Arial"/>
          <w:sz w:val="24"/>
          <w:szCs w:val="24"/>
        </w:rPr>
        <w:t xml:space="preserve">available at: </w:t>
      </w:r>
      <w:hyperlink r:id="rId13" w:history="1">
        <w:r w:rsidRPr="00016095">
          <w:rPr>
            <w:rStyle w:val="Hyperlink"/>
            <w:rFonts w:ascii="Arial" w:hAnsi="Arial" w:cs="Arial"/>
            <w:color w:val="auto"/>
            <w:sz w:val="24"/>
            <w:szCs w:val="24"/>
          </w:rPr>
          <w:t>https://balance-global.com/blog/pros-cons-of-classroom-learning/</w:t>
        </w:r>
      </w:hyperlink>
      <w:r w:rsidRPr="00016095">
        <w:rPr>
          <w:rFonts w:ascii="Arial" w:hAnsi="Arial" w:cs="Arial"/>
          <w:sz w:val="24"/>
          <w:szCs w:val="24"/>
        </w:rPr>
        <w:t xml:space="preserve"> (online) [accessed 16.04.2021] </w:t>
      </w:r>
    </w:p>
    <w:p w14:paraId="4E09FCF9" w14:textId="77777777" w:rsidR="000228CD" w:rsidRPr="00016095" w:rsidRDefault="000228CD" w:rsidP="00A01BA4">
      <w:pPr>
        <w:pStyle w:val="ListParagraph"/>
        <w:ind w:left="360"/>
        <w:jc w:val="both"/>
        <w:rPr>
          <w:rFonts w:ascii="Arial" w:hAnsi="Arial" w:cs="Arial"/>
          <w:sz w:val="24"/>
          <w:szCs w:val="24"/>
          <w:lang w:val="en-US"/>
        </w:rPr>
      </w:pPr>
    </w:p>
    <w:p w14:paraId="32F6FB95" w14:textId="3C6F2D43" w:rsidR="000228CD" w:rsidRPr="00016095" w:rsidRDefault="000228CD" w:rsidP="00A01BA4">
      <w:pPr>
        <w:pStyle w:val="ListParagraph"/>
        <w:numPr>
          <w:ilvl w:val="0"/>
          <w:numId w:val="4"/>
        </w:numPr>
        <w:jc w:val="both"/>
        <w:rPr>
          <w:rFonts w:ascii="Arial" w:hAnsi="Arial" w:cs="Arial"/>
          <w:sz w:val="24"/>
          <w:szCs w:val="24"/>
          <w:lang w:val="en-US"/>
        </w:rPr>
      </w:pPr>
      <w:r w:rsidRPr="00016095">
        <w:rPr>
          <w:rFonts w:ascii="Arial" w:hAnsi="Arial" w:cs="Arial"/>
          <w:sz w:val="24"/>
          <w:szCs w:val="24"/>
          <w:lang w:val="en-US"/>
        </w:rPr>
        <w:t>Brassey</w:t>
      </w:r>
      <w:r w:rsidR="00911751">
        <w:rPr>
          <w:rFonts w:ascii="Arial" w:hAnsi="Arial" w:cs="Arial"/>
          <w:sz w:val="24"/>
          <w:szCs w:val="24"/>
          <w:lang w:val="en-US"/>
        </w:rPr>
        <w:t xml:space="preserve"> (2020)</w:t>
      </w:r>
      <w:r w:rsidRPr="00016095">
        <w:rPr>
          <w:rFonts w:ascii="Arial" w:hAnsi="Arial" w:cs="Arial"/>
          <w:sz w:val="24"/>
          <w:szCs w:val="24"/>
          <w:lang w:val="en-US"/>
        </w:rPr>
        <w:t xml:space="preserve"> </w:t>
      </w:r>
      <w:r w:rsidRPr="00016095">
        <w:rPr>
          <w:rFonts w:ascii="Arial" w:hAnsi="Arial" w:cs="Arial"/>
          <w:i/>
          <w:iCs/>
          <w:sz w:val="24"/>
          <w:szCs w:val="24"/>
          <w:lang w:val="en-US"/>
        </w:rPr>
        <w:t>(et al)</w:t>
      </w:r>
      <w:r w:rsidRPr="00016095">
        <w:rPr>
          <w:rFonts w:ascii="Arial" w:hAnsi="Arial" w:cs="Arial"/>
          <w:sz w:val="24"/>
          <w:szCs w:val="24"/>
          <w:lang w:val="en-US"/>
        </w:rPr>
        <w:t xml:space="preserve"> </w:t>
      </w:r>
      <w:r w:rsidRPr="00016095">
        <w:rPr>
          <w:rFonts w:ascii="Arial" w:hAnsi="Arial" w:cs="Arial"/>
          <w:b/>
          <w:bCs/>
          <w:i/>
          <w:iCs/>
          <w:sz w:val="24"/>
          <w:szCs w:val="24"/>
          <w:lang w:val="en-US"/>
        </w:rPr>
        <w:t>‘Elevating Learning &amp; Development’</w:t>
      </w:r>
      <w:r w:rsidRPr="00016095">
        <w:rPr>
          <w:rFonts w:ascii="Arial" w:hAnsi="Arial" w:cs="Arial"/>
          <w:sz w:val="24"/>
          <w:szCs w:val="24"/>
          <w:lang w:val="en-US"/>
        </w:rPr>
        <w:t xml:space="preserve"> available at: </w:t>
      </w:r>
      <w:hyperlink r:id="rId14" w:history="1">
        <w:r w:rsidRPr="00016095">
          <w:rPr>
            <w:rStyle w:val="Hyperlink"/>
            <w:rFonts w:ascii="Arial" w:hAnsi="Arial" w:cs="Arial"/>
            <w:color w:val="auto"/>
            <w:sz w:val="24"/>
            <w:szCs w:val="24"/>
            <w:lang w:val="en-US"/>
          </w:rPr>
          <w:t>https://www.mckinsey.com/~/media/mckinsey/business%20functions/organization/our%20insights/elevating%20learning%20and%20development/elevating-learning-and-development-intro.pdf</w:t>
        </w:r>
      </w:hyperlink>
      <w:r w:rsidRPr="00016095">
        <w:rPr>
          <w:rFonts w:ascii="Arial" w:hAnsi="Arial" w:cs="Arial"/>
          <w:sz w:val="24"/>
          <w:szCs w:val="24"/>
          <w:lang w:val="en-US"/>
        </w:rPr>
        <w:t xml:space="preserve"> [accessed 01.04.2021] </w:t>
      </w:r>
    </w:p>
    <w:p w14:paraId="649A291E" w14:textId="77777777" w:rsidR="000228CD" w:rsidRPr="00016095" w:rsidRDefault="000228CD" w:rsidP="00A01BA4">
      <w:pPr>
        <w:jc w:val="both"/>
        <w:rPr>
          <w:rFonts w:ascii="Arial" w:hAnsi="Arial" w:cs="Arial"/>
          <w:sz w:val="24"/>
          <w:szCs w:val="24"/>
        </w:rPr>
      </w:pPr>
    </w:p>
    <w:p w14:paraId="0928544B" w14:textId="77777777" w:rsidR="000228CD" w:rsidRPr="00016095" w:rsidRDefault="000228CD" w:rsidP="00A01BA4">
      <w:pPr>
        <w:pStyle w:val="ListParagraph"/>
        <w:numPr>
          <w:ilvl w:val="0"/>
          <w:numId w:val="4"/>
        </w:numPr>
        <w:suppressAutoHyphens/>
        <w:autoSpaceDN w:val="0"/>
        <w:spacing w:line="251" w:lineRule="auto"/>
        <w:contextualSpacing w:val="0"/>
        <w:jc w:val="both"/>
        <w:textAlignment w:val="baseline"/>
        <w:rPr>
          <w:rFonts w:ascii="Arial" w:hAnsi="Arial" w:cs="Arial"/>
          <w:sz w:val="24"/>
          <w:szCs w:val="24"/>
        </w:rPr>
      </w:pPr>
      <w:r w:rsidRPr="00016095">
        <w:rPr>
          <w:rFonts w:ascii="Arial" w:hAnsi="Arial" w:cs="Arial"/>
          <w:sz w:val="24"/>
          <w:szCs w:val="24"/>
        </w:rPr>
        <w:t xml:space="preserve">Brittain-Catlin, A (2020) </w:t>
      </w:r>
      <w:r w:rsidRPr="00016095">
        <w:rPr>
          <w:rFonts w:ascii="Arial" w:hAnsi="Arial" w:cs="Arial"/>
          <w:i/>
          <w:iCs/>
          <w:sz w:val="24"/>
          <w:szCs w:val="24"/>
        </w:rPr>
        <w:t>‘</w:t>
      </w:r>
      <w:r w:rsidRPr="00016095">
        <w:rPr>
          <w:rFonts w:ascii="Arial" w:hAnsi="Arial" w:cs="Arial"/>
          <w:b/>
          <w:bCs/>
          <w:i/>
          <w:iCs/>
          <w:sz w:val="24"/>
          <w:szCs w:val="24"/>
        </w:rPr>
        <w:t xml:space="preserve">The Impact of External Factors and How L&amp;D Needs to change its approach’ </w:t>
      </w:r>
      <w:r w:rsidRPr="00016095">
        <w:rPr>
          <w:rFonts w:ascii="Arial" w:hAnsi="Arial" w:cs="Arial"/>
          <w:sz w:val="24"/>
          <w:szCs w:val="24"/>
        </w:rPr>
        <w:t xml:space="preserve">available at: </w:t>
      </w:r>
      <w:hyperlink r:id="rId15" w:history="1">
        <w:r w:rsidRPr="00016095">
          <w:rPr>
            <w:rStyle w:val="Hyperlink"/>
            <w:rFonts w:ascii="Arial" w:hAnsi="Arial" w:cs="Arial"/>
            <w:color w:val="auto"/>
            <w:sz w:val="24"/>
            <w:szCs w:val="24"/>
          </w:rPr>
          <w:t>https://promoteint.com/blog/the-impact-of-external-factors-and-how-ld-needs-to-change-its-approach/</w:t>
        </w:r>
      </w:hyperlink>
      <w:r w:rsidRPr="00016095">
        <w:rPr>
          <w:rFonts w:ascii="Arial" w:hAnsi="Arial" w:cs="Arial"/>
          <w:sz w:val="24"/>
          <w:szCs w:val="24"/>
        </w:rPr>
        <w:t xml:space="preserve">  (online) [accessed 30.01.2021] </w:t>
      </w:r>
    </w:p>
    <w:p w14:paraId="53A5ED6C" w14:textId="77777777" w:rsidR="001378A5" w:rsidRPr="00016095" w:rsidRDefault="001378A5" w:rsidP="00A01BA4">
      <w:pPr>
        <w:pStyle w:val="ListParagraph"/>
        <w:ind w:left="360"/>
        <w:jc w:val="both"/>
        <w:rPr>
          <w:rFonts w:ascii="Arial" w:hAnsi="Arial" w:cs="Arial"/>
          <w:sz w:val="24"/>
          <w:szCs w:val="24"/>
          <w:lang w:val="en-US"/>
        </w:rPr>
      </w:pPr>
    </w:p>
    <w:p w14:paraId="2F3C4D64" w14:textId="0375A775" w:rsidR="00270213" w:rsidRPr="00016095" w:rsidRDefault="00270213" w:rsidP="00A01BA4">
      <w:pPr>
        <w:pStyle w:val="ListParagraph"/>
        <w:numPr>
          <w:ilvl w:val="0"/>
          <w:numId w:val="4"/>
        </w:numPr>
        <w:jc w:val="both"/>
        <w:rPr>
          <w:rFonts w:ascii="Arial" w:hAnsi="Arial" w:cs="Arial"/>
          <w:sz w:val="24"/>
          <w:szCs w:val="24"/>
          <w:lang w:val="en-US"/>
        </w:rPr>
      </w:pPr>
      <w:r w:rsidRPr="00016095">
        <w:rPr>
          <w:rFonts w:ascii="Arial" w:hAnsi="Arial" w:cs="Arial"/>
          <w:sz w:val="24"/>
          <w:szCs w:val="24"/>
          <w:lang w:val="en-US"/>
        </w:rPr>
        <w:t>CIPD (2014) ‘</w:t>
      </w:r>
      <w:r w:rsidRPr="00016095">
        <w:rPr>
          <w:rFonts w:ascii="Arial" w:hAnsi="Arial" w:cs="Arial"/>
          <w:b/>
          <w:bCs/>
          <w:i/>
          <w:iCs/>
          <w:sz w:val="24"/>
          <w:szCs w:val="24"/>
          <w:lang w:val="en-US"/>
        </w:rPr>
        <w:t>L&amp;D: New challenges, new approaches’</w:t>
      </w:r>
      <w:r w:rsidRPr="00016095">
        <w:rPr>
          <w:rFonts w:ascii="Arial" w:hAnsi="Arial" w:cs="Arial"/>
          <w:sz w:val="24"/>
          <w:szCs w:val="24"/>
          <w:lang w:val="en-US"/>
        </w:rPr>
        <w:t xml:space="preserve"> available at: </w:t>
      </w:r>
      <w:hyperlink r:id="rId16" w:history="1">
        <w:r w:rsidRPr="00016095">
          <w:rPr>
            <w:rStyle w:val="Hyperlink"/>
            <w:rFonts w:ascii="Arial" w:hAnsi="Arial" w:cs="Arial"/>
            <w:color w:val="auto"/>
            <w:sz w:val="24"/>
            <w:szCs w:val="24"/>
            <w:lang w:val="en-US"/>
          </w:rPr>
          <w:t>https://www.cipd.co.uk/Images/l-and-d_2014-new-challenges-new-approaches_tcm18-9172.pdf</w:t>
        </w:r>
      </w:hyperlink>
      <w:r w:rsidRPr="00016095">
        <w:rPr>
          <w:rFonts w:ascii="Arial" w:hAnsi="Arial" w:cs="Arial"/>
          <w:sz w:val="24"/>
          <w:szCs w:val="24"/>
          <w:lang w:val="en-US"/>
        </w:rPr>
        <w:t xml:space="preserve"> [accessed 01.04.2021] </w:t>
      </w:r>
    </w:p>
    <w:p w14:paraId="2766D669" w14:textId="77777777" w:rsidR="00270213" w:rsidRPr="00016095" w:rsidRDefault="00270213" w:rsidP="00A01BA4">
      <w:pPr>
        <w:pStyle w:val="ListParagraph"/>
        <w:jc w:val="both"/>
        <w:rPr>
          <w:rFonts w:ascii="Arial" w:hAnsi="Arial" w:cs="Arial"/>
          <w:sz w:val="24"/>
          <w:szCs w:val="24"/>
          <w:lang w:val="en-US"/>
        </w:rPr>
      </w:pPr>
    </w:p>
    <w:p w14:paraId="782BEA94" w14:textId="6F97A376" w:rsidR="00082A58" w:rsidRPr="00016095" w:rsidRDefault="00082A58" w:rsidP="00A01BA4">
      <w:pPr>
        <w:pStyle w:val="ListParagraph"/>
        <w:numPr>
          <w:ilvl w:val="0"/>
          <w:numId w:val="4"/>
        </w:numPr>
        <w:jc w:val="both"/>
        <w:rPr>
          <w:rFonts w:ascii="Arial" w:hAnsi="Arial" w:cs="Arial"/>
          <w:sz w:val="24"/>
          <w:szCs w:val="24"/>
          <w:lang w:val="en-US"/>
        </w:rPr>
      </w:pPr>
      <w:r w:rsidRPr="00016095">
        <w:rPr>
          <w:rFonts w:ascii="Arial" w:hAnsi="Arial" w:cs="Arial"/>
          <w:sz w:val="24"/>
          <w:szCs w:val="24"/>
          <w:lang w:val="en-US"/>
        </w:rPr>
        <w:t xml:space="preserve">CIPD (2020) </w:t>
      </w:r>
      <w:r w:rsidRPr="00016095">
        <w:rPr>
          <w:rFonts w:ascii="Arial" w:hAnsi="Arial" w:cs="Arial"/>
          <w:b/>
          <w:bCs/>
          <w:i/>
          <w:iCs/>
          <w:sz w:val="24"/>
          <w:szCs w:val="24"/>
          <w:lang w:val="en-US"/>
        </w:rPr>
        <w:t xml:space="preserve">‘Pestle Analysis’ </w:t>
      </w:r>
      <w:r w:rsidRPr="00016095">
        <w:rPr>
          <w:rFonts w:ascii="Arial" w:hAnsi="Arial" w:cs="Arial"/>
          <w:sz w:val="24"/>
          <w:szCs w:val="24"/>
          <w:lang w:val="en-US"/>
        </w:rPr>
        <w:t xml:space="preserve">available at:  </w:t>
      </w:r>
      <w:hyperlink r:id="rId17" w:anchor="gref" w:history="1">
        <w:r w:rsidRPr="00016095">
          <w:rPr>
            <w:rStyle w:val="Hyperlink"/>
            <w:rFonts w:ascii="Arial" w:hAnsi="Arial" w:cs="Arial"/>
            <w:color w:val="auto"/>
            <w:sz w:val="24"/>
            <w:szCs w:val="24"/>
            <w:lang w:val="en-US"/>
          </w:rPr>
          <w:t>https://www.cipd.co.uk/knowledge/strategy/organisational-development/pestle-analysis-factsheet#gref</w:t>
        </w:r>
      </w:hyperlink>
      <w:r w:rsidRPr="00016095">
        <w:rPr>
          <w:rFonts w:ascii="Arial" w:hAnsi="Arial" w:cs="Arial"/>
          <w:sz w:val="24"/>
          <w:szCs w:val="24"/>
          <w:lang w:val="en-US"/>
        </w:rPr>
        <w:t xml:space="preserve"> [accessed 01.04.2021] </w:t>
      </w:r>
    </w:p>
    <w:p w14:paraId="17CB00F2" w14:textId="759E6BE1" w:rsidR="00321E80" w:rsidRPr="00016095" w:rsidRDefault="00321E80" w:rsidP="00A01BA4">
      <w:pPr>
        <w:jc w:val="both"/>
        <w:rPr>
          <w:rFonts w:ascii="Arial" w:hAnsi="Arial" w:cs="Arial"/>
          <w:sz w:val="24"/>
          <w:szCs w:val="24"/>
          <w:lang w:val="en-US"/>
        </w:rPr>
      </w:pPr>
    </w:p>
    <w:p w14:paraId="599D99F0" w14:textId="1AEB6B31" w:rsidR="00321E80" w:rsidRPr="00016095" w:rsidRDefault="00321E80" w:rsidP="00A01BA4">
      <w:pPr>
        <w:pStyle w:val="ListParagraph"/>
        <w:numPr>
          <w:ilvl w:val="0"/>
          <w:numId w:val="4"/>
        </w:numPr>
        <w:jc w:val="both"/>
        <w:rPr>
          <w:rFonts w:ascii="Arial" w:hAnsi="Arial" w:cs="Arial"/>
          <w:sz w:val="24"/>
          <w:szCs w:val="24"/>
          <w:lang w:val="en-US"/>
        </w:rPr>
      </w:pPr>
      <w:r w:rsidRPr="00016095">
        <w:rPr>
          <w:rFonts w:ascii="Arial" w:hAnsi="Arial" w:cs="Arial"/>
          <w:sz w:val="24"/>
          <w:szCs w:val="24"/>
          <w:lang w:val="en-US"/>
        </w:rPr>
        <w:t>CIPD (2020</w:t>
      </w:r>
      <w:r w:rsidR="00270213" w:rsidRPr="00016095">
        <w:rPr>
          <w:rFonts w:ascii="Arial" w:hAnsi="Arial" w:cs="Arial"/>
          <w:sz w:val="24"/>
          <w:szCs w:val="24"/>
          <w:lang w:val="en-US"/>
        </w:rPr>
        <w:t>a</w:t>
      </w:r>
      <w:r w:rsidRPr="00016095">
        <w:rPr>
          <w:rFonts w:ascii="Arial" w:hAnsi="Arial" w:cs="Arial"/>
          <w:sz w:val="24"/>
          <w:szCs w:val="24"/>
          <w:lang w:val="en-US"/>
        </w:rPr>
        <w:t xml:space="preserve">) </w:t>
      </w:r>
      <w:r w:rsidRPr="00016095">
        <w:rPr>
          <w:rFonts w:ascii="Arial" w:hAnsi="Arial" w:cs="Arial"/>
          <w:b/>
          <w:bCs/>
          <w:i/>
          <w:iCs/>
          <w:sz w:val="24"/>
          <w:szCs w:val="24"/>
          <w:lang w:val="en-US"/>
        </w:rPr>
        <w:t>‘Identifying learning and development needs’</w:t>
      </w:r>
      <w:r w:rsidRPr="00016095">
        <w:rPr>
          <w:rFonts w:ascii="Arial" w:hAnsi="Arial" w:cs="Arial"/>
          <w:sz w:val="24"/>
          <w:szCs w:val="24"/>
          <w:lang w:val="en-US"/>
        </w:rPr>
        <w:t xml:space="preserve"> available at: </w:t>
      </w:r>
      <w:hyperlink r:id="rId18" w:anchor="gref" w:history="1">
        <w:r w:rsidRPr="00016095">
          <w:rPr>
            <w:rStyle w:val="Hyperlink"/>
            <w:rFonts w:ascii="Arial" w:hAnsi="Arial" w:cs="Arial"/>
            <w:color w:val="auto"/>
            <w:sz w:val="24"/>
            <w:szCs w:val="24"/>
            <w:lang w:val="en-US"/>
          </w:rPr>
          <w:t>https://www.cipd.co.uk/knowledge/fundamentals/people/development/learning-needs-factsheet#gref</w:t>
        </w:r>
      </w:hyperlink>
      <w:r w:rsidRPr="00016095">
        <w:rPr>
          <w:rFonts w:ascii="Arial" w:hAnsi="Arial" w:cs="Arial"/>
          <w:sz w:val="24"/>
          <w:szCs w:val="24"/>
          <w:lang w:val="en-US"/>
        </w:rPr>
        <w:t xml:space="preserve"> [accessed 26.03.2021] </w:t>
      </w:r>
    </w:p>
    <w:p w14:paraId="34CB49F1" w14:textId="77777777" w:rsidR="000228CD" w:rsidRPr="00016095" w:rsidRDefault="000228CD" w:rsidP="00A01BA4">
      <w:pPr>
        <w:pStyle w:val="ListParagraph"/>
        <w:jc w:val="both"/>
        <w:rPr>
          <w:rFonts w:ascii="Arial" w:hAnsi="Arial" w:cs="Arial"/>
          <w:sz w:val="24"/>
          <w:szCs w:val="24"/>
          <w:lang w:val="en-US"/>
        </w:rPr>
      </w:pPr>
    </w:p>
    <w:p w14:paraId="3D74132A" w14:textId="77777777" w:rsidR="000228CD" w:rsidRPr="00016095" w:rsidRDefault="000228CD" w:rsidP="00A01BA4">
      <w:pPr>
        <w:pStyle w:val="ListParagraph"/>
        <w:numPr>
          <w:ilvl w:val="0"/>
          <w:numId w:val="4"/>
        </w:numPr>
        <w:suppressAutoHyphens/>
        <w:autoSpaceDN w:val="0"/>
        <w:spacing w:line="251" w:lineRule="auto"/>
        <w:jc w:val="both"/>
        <w:textAlignment w:val="baseline"/>
        <w:rPr>
          <w:rFonts w:ascii="Arial" w:hAnsi="Arial" w:cs="Arial"/>
          <w:sz w:val="24"/>
          <w:szCs w:val="24"/>
        </w:rPr>
      </w:pPr>
      <w:r w:rsidRPr="00016095">
        <w:rPr>
          <w:rFonts w:ascii="Arial" w:hAnsi="Arial" w:cs="Arial"/>
          <w:sz w:val="24"/>
          <w:szCs w:val="24"/>
        </w:rPr>
        <w:t xml:space="preserve">CIPD (2020b) </w:t>
      </w:r>
      <w:r w:rsidRPr="00016095">
        <w:rPr>
          <w:rFonts w:ascii="Arial" w:hAnsi="Arial" w:cs="Arial"/>
          <w:i/>
          <w:iCs/>
          <w:sz w:val="24"/>
          <w:szCs w:val="24"/>
        </w:rPr>
        <w:t>‘</w:t>
      </w:r>
      <w:r w:rsidRPr="00016095">
        <w:rPr>
          <w:rFonts w:ascii="Arial" w:hAnsi="Arial" w:cs="Arial"/>
          <w:b/>
          <w:bCs/>
          <w:i/>
          <w:iCs/>
          <w:sz w:val="24"/>
          <w:szCs w:val="24"/>
        </w:rPr>
        <w:t>Learning and Development Strategy and Policy’</w:t>
      </w:r>
      <w:r w:rsidRPr="00016095">
        <w:rPr>
          <w:rFonts w:ascii="Arial" w:hAnsi="Arial" w:cs="Arial"/>
          <w:sz w:val="24"/>
          <w:szCs w:val="24"/>
        </w:rPr>
        <w:t xml:space="preserve"> available at: </w:t>
      </w:r>
      <w:hyperlink r:id="rId19" w:anchor="7537" w:history="1">
        <w:r w:rsidRPr="00016095">
          <w:rPr>
            <w:rStyle w:val="Hyperlink"/>
            <w:rFonts w:ascii="Arial" w:hAnsi="Arial" w:cs="Arial"/>
            <w:color w:val="auto"/>
            <w:sz w:val="24"/>
            <w:szCs w:val="24"/>
          </w:rPr>
          <w:t>https://www.cipd.co.uk/knowledge/strategy/development/factsheet#7537</w:t>
        </w:r>
      </w:hyperlink>
      <w:r w:rsidRPr="00016095">
        <w:rPr>
          <w:rFonts w:ascii="Arial" w:hAnsi="Arial" w:cs="Arial"/>
          <w:sz w:val="24"/>
          <w:szCs w:val="24"/>
        </w:rPr>
        <w:t xml:space="preserve"> (online) [accessed 29.01.2021] </w:t>
      </w:r>
    </w:p>
    <w:p w14:paraId="13B3657A" w14:textId="77777777" w:rsidR="000228CD" w:rsidRPr="00016095" w:rsidRDefault="000228CD" w:rsidP="00A01BA4">
      <w:pPr>
        <w:pStyle w:val="ListParagraph"/>
        <w:jc w:val="both"/>
        <w:rPr>
          <w:rFonts w:ascii="Arial" w:hAnsi="Arial" w:cs="Arial"/>
          <w:sz w:val="24"/>
          <w:szCs w:val="24"/>
        </w:rPr>
      </w:pPr>
    </w:p>
    <w:p w14:paraId="6448BACE" w14:textId="4459ADC6" w:rsidR="000228CD" w:rsidRPr="00016095" w:rsidRDefault="000228CD" w:rsidP="00A01BA4">
      <w:pPr>
        <w:pStyle w:val="ListParagraph"/>
        <w:numPr>
          <w:ilvl w:val="0"/>
          <w:numId w:val="4"/>
        </w:numPr>
        <w:jc w:val="both"/>
        <w:rPr>
          <w:rFonts w:ascii="Arial" w:hAnsi="Arial" w:cs="Arial"/>
          <w:sz w:val="24"/>
          <w:szCs w:val="24"/>
        </w:rPr>
      </w:pPr>
      <w:r w:rsidRPr="00016095">
        <w:rPr>
          <w:rFonts w:ascii="Arial" w:hAnsi="Arial" w:cs="Arial"/>
          <w:sz w:val="24"/>
          <w:szCs w:val="24"/>
        </w:rPr>
        <w:t xml:space="preserve">CIPD (2020c) </w:t>
      </w:r>
      <w:r w:rsidRPr="00016095">
        <w:rPr>
          <w:rFonts w:ascii="Arial" w:hAnsi="Arial" w:cs="Arial"/>
          <w:b/>
          <w:bCs/>
          <w:i/>
          <w:iCs/>
          <w:sz w:val="24"/>
          <w:szCs w:val="24"/>
        </w:rPr>
        <w:t>‘Digital Learning’</w:t>
      </w:r>
      <w:r w:rsidRPr="00016095">
        <w:rPr>
          <w:rFonts w:ascii="Arial" w:hAnsi="Arial" w:cs="Arial"/>
          <w:sz w:val="24"/>
          <w:szCs w:val="24"/>
        </w:rPr>
        <w:t xml:space="preserve"> available at: </w:t>
      </w:r>
      <w:hyperlink r:id="rId20" w:anchor="gref" w:history="1">
        <w:r w:rsidRPr="00016095">
          <w:rPr>
            <w:rStyle w:val="Hyperlink"/>
            <w:rFonts w:ascii="Arial" w:hAnsi="Arial" w:cs="Arial"/>
            <w:color w:val="auto"/>
            <w:sz w:val="24"/>
            <w:szCs w:val="24"/>
          </w:rPr>
          <w:t>https://www.cipd.co.uk/knowledge/fundamentals/people/development/digital-learning-factsheet#gref</w:t>
        </w:r>
      </w:hyperlink>
      <w:r w:rsidRPr="00016095">
        <w:rPr>
          <w:rFonts w:ascii="Arial" w:hAnsi="Arial" w:cs="Arial"/>
          <w:sz w:val="24"/>
          <w:szCs w:val="24"/>
        </w:rPr>
        <w:t xml:space="preserve"> [accessed 19.02.2021] (online) </w:t>
      </w:r>
    </w:p>
    <w:p w14:paraId="3CD56DB8" w14:textId="77777777" w:rsidR="000228CD" w:rsidRPr="00016095" w:rsidRDefault="000228CD" w:rsidP="00A01BA4">
      <w:pPr>
        <w:pStyle w:val="ListParagraph"/>
        <w:jc w:val="both"/>
        <w:rPr>
          <w:rFonts w:ascii="Arial" w:hAnsi="Arial" w:cs="Arial"/>
          <w:sz w:val="24"/>
          <w:szCs w:val="24"/>
        </w:rPr>
      </w:pPr>
    </w:p>
    <w:p w14:paraId="3F6C67C3" w14:textId="01897604" w:rsidR="000228CD" w:rsidRPr="00016095" w:rsidRDefault="000228CD" w:rsidP="00A01BA4">
      <w:pPr>
        <w:pStyle w:val="ListParagraph"/>
        <w:numPr>
          <w:ilvl w:val="0"/>
          <w:numId w:val="4"/>
        </w:numPr>
        <w:jc w:val="both"/>
        <w:rPr>
          <w:rFonts w:ascii="Arial" w:hAnsi="Arial" w:cs="Arial"/>
          <w:sz w:val="24"/>
          <w:szCs w:val="24"/>
          <w:lang w:val="en-US"/>
        </w:rPr>
      </w:pPr>
      <w:r w:rsidRPr="00016095">
        <w:rPr>
          <w:rFonts w:ascii="Arial" w:hAnsi="Arial" w:cs="Arial"/>
          <w:sz w:val="24"/>
          <w:szCs w:val="24"/>
          <w:lang w:val="en-US"/>
        </w:rPr>
        <w:lastRenderedPageBreak/>
        <w:t xml:space="preserve">CIPD (2020d) </w:t>
      </w:r>
      <w:r w:rsidRPr="00016095">
        <w:rPr>
          <w:rFonts w:ascii="Arial" w:hAnsi="Arial" w:cs="Arial"/>
          <w:b/>
          <w:bCs/>
          <w:i/>
          <w:iCs/>
          <w:sz w:val="24"/>
          <w:szCs w:val="24"/>
          <w:lang w:val="en-US"/>
        </w:rPr>
        <w:t>‘Learning Theories for the workplace’</w:t>
      </w:r>
      <w:r w:rsidRPr="00016095">
        <w:rPr>
          <w:rFonts w:ascii="Arial" w:hAnsi="Arial" w:cs="Arial"/>
          <w:sz w:val="24"/>
          <w:szCs w:val="24"/>
          <w:lang w:val="en-US"/>
        </w:rPr>
        <w:t xml:space="preserve"> available at: </w:t>
      </w:r>
      <w:hyperlink r:id="rId21" w:anchor="gref" w:history="1">
        <w:r w:rsidRPr="00016095">
          <w:rPr>
            <w:rStyle w:val="Hyperlink"/>
            <w:rFonts w:ascii="Arial" w:hAnsi="Arial" w:cs="Arial"/>
            <w:color w:val="auto"/>
            <w:sz w:val="24"/>
            <w:szCs w:val="24"/>
            <w:lang w:val="en-US"/>
          </w:rPr>
          <w:t>https://www.cipd.co.uk/knowledge/strategy/development/learning-theories-factsheet#gref</w:t>
        </w:r>
      </w:hyperlink>
      <w:r w:rsidRPr="00016095">
        <w:rPr>
          <w:rFonts w:ascii="Arial" w:hAnsi="Arial" w:cs="Arial"/>
          <w:sz w:val="24"/>
          <w:szCs w:val="24"/>
          <w:lang w:val="en-US"/>
        </w:rPr>
        <w:t xml:space="preserve"> (online) [accessed 10.04.2021]</w:t>
      </w:r>
    </w:p>
    <w:p w14:paraId="4E9EABC4" w14:textId="77777777" w:rsidR="000228CD" w:rsidRPr="00016095" w:rsidRDefault="000228CD" w:rsidP="00A01BA4">
      <w:pPr>
        <w:pStyle w:val="ListParagraph"/>
        <w:jc w:val="both"/>
        <w:rPr>
          <w:rFonts w:ascii="Arial" w:hAnsi="Arial" w:cs="Arial"/>
          <w:sz w:val="24"/>
          <w:szCs w:val="24"/>
        </w:rPr>
      </w:pPr>
    </w:p>
    <w:p w14:paraId="547C04A6" w14:textId="32950A7B" w:rsidR="000228CD" w:rsidRPr="00016095" w:rsidRDefault="000228CD" w:rsidP="00A01BA4">
      <w:pPr>
        <w:pStyle w:val="ListParagraph"/>
        <w:numPr>
          <w:ilvl w:val="0"/>
          <w:numId w:val="4"/>
        </w:numPr>
        <w:jc w:val="both"/>
        <w:rPr>
          <w:rFonts w:ascii="Arial" w:hAnsi="Arial" w:cs="Arial"/>
          <w:sz w:val="24"/>
          <w:szCs w:val="24"/>
          <w:lang w:val="en-US"/>
        </w:rPr>
      </w:pPr>
      <w:r w:rsidRPr="00016095">
        <w:rPr>
          <w:rFonts w:ascii="Arial" w:hAnsi="Arial" w:cs="Arial"/>
          <w:sz w:val="24"/>
          <w:szCs w:val="24"/>
          <w:lang w:val="en-US"/>
        </w:rPr>
        <w:t xml:space="preserve">CIPD (2020e) </w:t>
      </w:r>
      <w:r w:rsidRPr="00016095">
        <w:rPr>
          <w:rFonts w:ascii="Arial" w:hAnsi="Arial" w:cs="Arial"/>
          <w:b/>
          <w:bCs/>
          <w:i/>
          <w:iCs/>
          <w:sz w:val="24"/>
          <w:szCs w:val="24"/>
          <w:lang w:val="en-US"/>
        </w:rPr>
        <w:t>‘Evaluating Learning and development’</w:t>
      </w:r>
      <w:r w:rsidRPr="00016095">
        <w:rPr>
          <w:rFonts w:ascii="Arial" w:hAnsi="Arial" w:cs="Arial"/>
          <w:sz w:val="24"/>
          <w:szCs w:val="24"/>
          <w:lang w:val="en-US"/>
        </w:rPr>
        <w:t xml:space="preserve"> available at: </w:t>
      </w:r>
      <w:hyperlink r:id="rId22" w:anchor="gref" w:history="1">
        <w:r w:rsidRPr="00016095">
          <w:rPr>
            <w:rStyle w:val="Hyperlink"/>
            <w:rFonts w:ascii="Arial" w:hAnsi="Arial" w:cs="Arial"/>
            <w:color w:val="auto"/>
            <w:sz w:val="24"/>
            <w:szCs w:val="24"/>
            <w:lang w:val="en-US"/>
          </w:rPr>
          <w:t>https://www.cipd.co.uk/knowledge/fundamentals/people/development/evaluating-learning-factsheet#gref</w:t>
        </w:r>
      </w:hyperlink>
      <w:r w:rsidRPr="00016095">
        <w:rPr>
          <w:rFonts w:ascii="Arial" w:hAnsi="Arial" w:cs="Arial"/>
          <w:sz w:val="24"/>
          <w:szCs w:val="24"/>
          <w:lang w:val="en-US"/>
        </w:rPr>
        <w:t xml:space="preserve"> (online) [accessed 17.04.2021] </w:t>
      </w:r>
    </w:p>
    <w:p w14:paraId="5091DCF8" w14:textId="77777777" w:rsidR="000228CD" w:rsidRPr="00016095" w:rsidRDefault="000228CD" w:rsidP="00A01BA4">
      <w:pPr>
        <w:pStyle w:val="ListParagraph"/>
        <w:jc w:val="both"/>
        <w:rPr>
          <w:rFonts w:ascii="Arial" w:hAnsi="Arial" w:cs="Arial"/>
          <w:sz w:val="24"/>
          <w:szCs w:val="24"/>
          <w:lang w:val="en-US"/>
        </w:rPr>
      </w:pPr>
    </w:p>
    <w:p w14:paraId="1ABFF11E" w14:textId="77777777" w:rsidR="000228CD" w:rsidRPr="00016095" w:rsidRDefault="000228CD" w:rsidP="00A01BA4">
      <w:pPr>
        <w:pStyle w:val="ListParagraph"/>
        <w:ind w:left="360"/>
        <w:jc w:val="both"/>
        <w:rPr>
          <w:rFonts w:ascii="Arial" w:hAnsi="Arial" w:cs="Arial"/>
          <w:sz w:val="24"/>
          <w:szCs w:val="24"/>
          <w:lang w:val="en-US"/>
        </w:rPr>
      </w:pPr>
    </w:p>
    <w:p w14:paraId="4BA65F42" w14:textId="77777777" w:rsidR="00270213" w:rsidRPr="00016095" w:rsidRDefault="00270213" w:rsidP="00A01BA4">
      <w:pPr>
        <w:pStyle w:val="ListParagraph"/>
        <w:jc w:val="both"/>
        <w:rPr>
          <w:rFonts w:ascii="Arial" w:hAnsi="Arial" w:cs="Arial"/>
          <w:sz w:val="24"/>
          <w:szCs w:val="24"/>
          <w:lang w:val="en-US"/>
        </w:rPr>
      </w:pPr>
    </w:p>
    <w:p w14:paraId="484EAD66" w14:textId="77777777" w:rsidR="00270213" w:rsidRPr="00016095" w:rsidRDefault="00270213" w:rsidP="00A01BA4">
      <w:pPr>
        <w:pStyle w:val="ListParagraph"/>
        <w:numPr>
          <w:ilvl w:val="0"/>
          <w:numId w:val="4"/>
        </w:numPr>
        <w:jc w:val="both"/>
        <w:rPr>
          <w:rFonts w:ascii="Arial" w:hAnsi="Arial" w:cs="Arial"/>
          <w:sz w:val="24"/>
          <w:szCs w:val="24"/>
          <w:lang w:val="en-US"/>
        </w:rPr>
      </w:pPr>
      <w:bookmarkStart w:id="12" w:name="_Hlk68865500"/>
      <w:r w:rsidRPr="00016095">
        <w:rPr>
          <w:rFonts w:ascii="Arial" w:hAnsi="Arial" w:cs="Arial"/>
          <w:sz w:val="24"/>
          <w:szCs w:val="24"/>
          <w:lang w:val="en-US"/>
        </w:rPr>
        <w:t xml:space="preserve">CIPD (2021)  </w:t>
      </w:r>
      <w:r w:rsidRPr="00016095">
        <w:rPr>
          <w:rFonts w:ascii="Arial" w:hAnsi="Arial" w:cs="Arial"/>
          <w:b/>
          <w:bCs/>
          <w:i/>
          <w:iCs/>
          <w:sz w:val="24"/>
          <w:szCs w:val="24"/>
          <w:lang w:val="en-US"/>
        </w:rPr>
        <w:t xml:space="preserve">‘Impact of Covid-19 on the L&amp;D Profession’ </w:t>
      </w:r>
      <w:r w:rsidRPr="00016095">
        <w:rPr>
          <w:rFonts w:ascii="Arial" w:hAnsi="Arial" w:cs="Arial"/>
          <w:sz w:val="24"/>
          <w:szCs w:val="24"/>
          <w:lang w:val="en-US"/>
        </w:rPr>
        <w:t xml:space="preserve">Available at: </w:t>
      </w:r>
      <w:hyperlink r:id="rId23" w:history="1">
        <w:r w:rsidRPr="00016095">
          <w:rPr>
            <w:rStyle w:val="Hyperlink"/>
            <w:rFonts w:ascii="Arial" w:hAnsi="Arial" w:cs="Arial"/>
            <w:color w:val="auto"/>
            <w:sz w:val="24"/>
            <w:szCs w:val="24"/>
            <w:lang w:val="en-US"/>
          </w:rPr>
          <w:t>https://www.cipd.co.uk/knowledge/strategy/development/impact-covid-ld-profession?utm_source=mc&amp;utm_medium=email&amp;utm_content=cipdupdate_24032021.EdL1_COVID_Report_L%26D&amp;utm_campaign=cipd_update&amp;utm_term=2278033</w:t>
        </w:r>
      </w:hyperlink>
      <w:r w:rsidRPr="00016095">
        <w:rPr>
          <w:rFonts w:ascii="Arial" w:hAnsi="Arial" w:cs="Arial"/>
          <w:sz w:val="24"/>
          <w:szCs w:val="24"/>
          <w:lang w:val="en-US"/>
        </w:rPr>
        <w:t xml:space="preserve"> [accessed 26.03.2021] </w:t>
      </w:r>
    </w:p>
    <w:bookmarkEnd w:id="12"/>
    <w:p w14:paraId="2BDCC18C" w14:textId="77777777" w:rsidR="00270213" w:rsidRPr="00016095" w:rsidRDefault="00270213" w:rsidP="00A01BA4">
      <w:pPr>
        <w:pStyle w:val="ListParagraph"/>
        <w:jc w:val="both"/>
        <w:rPr>
          <w:rFonts w:ascii="Arial" w:hAnsi="Arial" w:cs="Arial"/>
          <w:sz w:val="24"/>
          <w:szCs w:val="24"/>
          <w:lang w:val="en-US"/>
        </w:rPr>
      </w:pPr>
    </w:p>
    <w:p w14:paraId="4EF9D021" w14:textId="77777777" w:rsidR="00270213" w:rsidRPr="00016095" w:rsidRDefault="00270213" w:rsidP="00A01BA4">
      <w:pPr>
        <w:pStyle w:val="ListParagraph"/>
        <w:jc w:val="both"/>
        <w:rPr>
          <w:rFonts w:ascii="Arial" w:hAnsi="Arial" w:cs="Arial"/>
          <w:sz w:val="24"/>
          <w:szCs w:val="24"/>
          <w:lang w:val="en-US"/>
        </w:rPr>
      </w:pPr>
    </w:p>
    <w:p w14:paraId="73A9942C" w14:textId="777A9180" w:rsidR="00270213" w:rsidRPr="00016095" w:rsidRDefault="00270213" w:rsidP="00A01BA4">
      <w:pPr>
        <w:pStyle w:val="ListParagraph"/>
        <w:numPr>
          <w:ilvl w:val="0"/>
          <w:numId w:val="4"/>
        </w:numPr>
        <w:jc w:val="both"/>
        <w:rPr>
          <w:rFonts w:ascii="Arial" w:hAnsi="Arial" w:cs="Arial"/>
          <w:sz w:val="24"/>
          <w:szCs w:val="24"/>
          <w:lang w:val="en-US"/>
        </w:rPr>
      </w:pPr>
      <w:r w:rsidRPr="00016095">
        <w:rPr>
          <w:rFonts w:ascii="Arial" w:hAnsi="Arial" w:cs="Arial"/>
          <w:sz w:val="24"/>
          <w:szCs w:val="24"/>
          <w:lang w:val="en-US"/>
        </w:rPr>
        <w:t xml:space="preserve">CIPD (2021a) </w:t>
      </w:r>
      <w:r w:rsidRPr="00016095">
        <w:rPr>
          <w:rFonts w:ascii="Arial" w:hAnsi="Arial" w:cs="Arial"/>
          <w:b/>
          <w:bCs/>
          <w:i/>
          <w:iCs/>
          <w:sz w:val="24"/>
          <w:szCs w:val="24"/>
          <w:lang w:val="en-US"/>
        </w:rPr>
        <w:t>‘Digital learning in a post Covid-19 economy’</w:t>
      </w:r>
      <w:r w:rsidRPr="00016095">
        <w:rPr>
          <w:rFonts w:ascii="Arial" w:hAnsi="Arial" w:cs="Arial"/>
          <w:sz w:val="24"/>
          <w:szCs w:val="24"/>
          <w:lang w:val="en-US"/>
        </w:rPr>
        <w:t xml:space="preserve"> available at: </w:t>
      </w:r>
      <w:hyperlink r:id="rId24" w:history="1">
        <w:r w:rsidRPr="00016095">
          <w:rPr>
            <w:rStyle w:val="Hyperlink"/>
            <w:rFonts w:ascii="Arial" w:hAnsi="Arial" w:cs="Arial"/>
            <w:color w:val="auto"/>
            <w:sz w:val="24"/>
            <w:szCs w:val="24"/>
            <w:lang w:val="en-US"/>
          </w:rPr>
          <w:t>https://www.cipd.co.uk/knowledge/strategy/development/digital-learning-post-covid</w:t>
        </w:r>
      </w:hyperlink>
      <w:r w:rsidRPr="00016095">
        <w:rPr>
          <w:rFonts w:ascii="Arial" w:hAnsi="Arial" w:cs="Arial"/>
          <w:sz w:val="24"/>
          <w:szCs w:val="24"/>
          <w:lang w:val="en-US"/>
        </w:rPr>
        <w:t xml:space="preserve"> [accessed 09.04.2021] </w:t>
      </w:r>
    </w:p>
    <w:p w14:paraId="34E49D85" w14:textId="77777777" w:rsidR="000228CD" w:rsidRPr="00016095" w:rsidRDefault="000228CD" w:rsidP="00A01BA4">
      <w:pPr>
        <w:pStyle w:val="ListParagraph"/>
        <w:jc w:val="both"/>
        <w:rPr>
          <w:rFonts w:ascii="Arial" w:hAnsi="Arial" w:cs="Arial"/>
          <w:sz w:val="24"/>
          <w:szCs w:val="24"/>
        </w:rPr>
      </w:pPr>
    </w:p>
    <w:p w14:paraId="417BC4CB" w14:textId="0F944D58" w:rsidR="000228CD" w:rsidRPr="00016095" w:rsidRDefault="000228CD" w:rsidP="00A01BA4">
      <w:pPr>
        <w:pStyle w:val="ListParagraph"/>
        <w:numPr>
          <w:ilvl w:val="0"/>
          <w:numId w:val="4"/>
        </w:numPr>
        <w:jc w:val="both"/>
        <w:rPr>
          <w:rFonts w:ascii="Arial" w:hAnsi="Arial" w:cs="Arial"/>
          <w:sz w:val="24"/>
          <w:szCs w:val="24"/>
        </w:rPr>
      </w:pPr>
      <w:r w:rsidRPr="00016095">
        <w:rPr>
          <w:rFonts w:ascii="Arial" w:hAnsi="Arial" w:cs="Arial"/>
          <w:sz w:val="24"/>
          <w:szCs w:val="24"/>
        </w:rPr>
        <w:t xml:space="preserve">CIPD (2021b) </w:t>
      </w:r>
      <w:r w:rsidRPr="00016095">
        <w:rPr>
          <w:rFonts w:ascii="Arial" w:hAnsi="Arial" w:cs="Arial"/>
          <w:b/>
          <w:bCs/>
          <w:i/>
          <w:iCs/>
          <w:sz w:val="24"/>
          <w:szCs w:val="24"/>
        </w:rPr>
        <w:t>‘The new Profession Map’</w:t>
      </w:r>
      <w:r w:rsidRPr="00016095">
        <w:rPr>
          <w:rFonts w:ascii="Arial" w:hAnsi="Arial" w:cs="Arial"/>
          <w:sz w:val="24"/>
          <w:szCs w:val="24"/>
        </w:rPr>
        <w:t xml:space="preserve"> available at: </w:t>
      </w:r>
      <w:hyperlink r:id="rId25" w:history="1">
        <w:r w:rsidRPr="00016095">
          <w:rPr>
            <w:rStyle w:val="Hyperlink"/>
            <w:rFonts w:ascii="Arial" w:hAnsi="Arial" w:cs="Arial"/>
            <w:color w:val="auto"/>
            <w:sz w:val="24"/>
            <w:szCs w:val="24"/>
          </w:rPr>
          <w:t>https://peopleprofession.cipd.org/Images/full-standards-download-dec-2020_tcm29-50113.pdf</w:t>
        </w:r>
      </w:hyperlink>
      <w:r w:rsidRPr="00016095">
        <w:rPr>
          <w:rFonts w:ascii="Arial" w:hAnsi="Arial" w:cs="Arial"/>
          <w:sz w:val="24"/>
          <w:szCs w:val="24"/>
        </w:rPr>
        <w:t xml:space="preserve">  (online) [accessed 10.04.2021] </w:t>
      </w:r>
    </w:p>
    <w:p w14:paraId="77108C9E" w14:textId="77777777" w:rsidR="000228CD" w:rsidRPr="00016095" w:rsidRDefault="000228CD" w:rsidP="00A01BA4">
      <w:pPr>
        <w:pStyle w:val="ListParagraph"/>
        <w:jc w:val="both"/>
        <w:rPr>
          <w:rFonts w:ascii="Arial" w:hAnsi="Arial" w:cs="Arial"/>
          <w:sz w:val="24"/>
          <w:szCs w:val="24"/>
        </w:rPr>
      </w:pPr>
    </w:p>
    <w:p w14:paraId="6D2FEE26" w14:textId="77777777" w:rsidR="000228CD" w:rsidRPr="00016095" w:rsidRDefault="000228CD" w:rsidP="00A01BA4">
      <w:pPr>
        <w:pStyle w:val="ListParagraph"/>
        <w:numPr>
          <w:ilvl w:val="0"/>
          <w:numId w:val="4"/>
        </w:numPr>
        <w:jc w:val="both"/>
        <w:rPr>
          <w:rFonts w:ascii="Arial" w:hAnsi="Arial" w:cs="Arial"/>
          <w:sz w:val="24"/>
          <w:szCs w:val="24"/>
          <w:lang w:val="en-US"/>
        </w:rPr>
      </w:pPr>
      <w:r w:rsidRPr="00016095">
        <w:rPr>
          <w:rFonts w:ascii="Arial" w:hAnsi="Arial" w:cs="Arial"/>
          <w:sz w:val="24"/>
          <w:szCs w:val="24"/>
          <w:lang w:val="en-US"/>
        </w:rPr>
        <w:t xml:space="preserve">Downes, A. (2016) </w:t>
      </w:r>
      <w:r w:rsidRPr="00016095">
        <w:rPr>
          <w:rFonts w:ascii="Arial" w:hAnsi="Arial" w:cs="Arial"/>
          <w:b/>
          <w:bCs/>
          <w:i/>
          <w:iCs/>
          <w:sz w:val="24"/>
          <w:szCs w:val="24"/>
          <w:lang w:val="en-US"/>
        </w:rPr>
        <w:t>‘4 learning Evaluation Models You Can Use’</w:t>
      </w:r>
      <w:r w:rsidRPr="00016095">
        <w:rPr>
          <w:rFonts w:ascii="Arial" w:hAnsi="Arial" w:cs="Arial"/>
          <w:b/>
          <w:bCs/>
          <w:sz w:val="24"/>
          <w:szCs w:val="24"/>
          <w:lang w:val="en-US"/>
        </w:rPr>
        <w:t xml:space="preserve"> available: </w:t>
      </w:r>
      <w:hyperlink r:id="rId26" w:history="1">
        <w:r w:rsidRPr="00016095">
          <w:rPr>
            <w:rStyle w:val="Hyperlink"/>
            <w:rFonts w:ascii="Arial" w:hAnsi="Arial" w:cs="Arial"/>
            <w:b/>
            <w:bCs/>
            <w:color w:val="auto"/>
            <w:sz w:val="24"/>
            <w:szCs w:val="24"/>
            <w:lang w:val="en-US"/>
          </w:rPr>
          <w:t>https://elearningindustry.com/4-learning-evaluation-models-can-use</w:t>
        </w:r>
      </w:hyperlink>
      <w:r w:rsidRPr="00016095">
        <w:rPr>
          <w:rFonts w:ascii="Arial" w:hAnsi="Arial" w:cs="Arial"/>
          <w:b/>
          <w:bCs/>
          <w:sz w:val="24"/>
          <w:szCs w:val="24"/>
          <w:u w:val="single"/>
          <w:lang w:val="en-US"/>
        </w:rPr>
        <w:t xml:space="preserve"> (</w:t>
      </w:r>
      <w:r w:rsidRPr="00016095">
        <w:rPr>
          <w:rFonts w:ascii="Arial" w:hAnsi="Arial" w:cs="Arial"/>
          <w:sz w:val="24"/>
          <w:szCs w:val="24"/>
          <w:lang w:val="en-US"/>
        </w:rPr>
        <w:t xml:space="preserve">online) [accessed 23.04.2021] </w:t>
      </w:r>
    </w:p>
    <w:p w14:paraId="4767E031" w14:textId="77777777" w:rsidR="000228CD" w:rsidRPr="00016095" w:rsidRDefault="000228CD" w:rsidP="00A01BA4">
      <w:pPr>
        <w:jc w:val="both"/>
        <w:rPr>
          <w:rFonts w:ascii="Arial" w:hAnsi="Arial" w:cs="Arial"/>
          <w:sz w:val="24"/>
          <w:szCs w:val="24"/>
        </w:rPr>
      </w:pPr>
    </w:p>
    <w:p w14:paraId="342CC73F" w14:textId="5563895E" w:rsidR="000228CD" w:rsidRPr="00016095" w:rsidRDefault="000228CD" w:rsidP="00A01BA4">
      <w:pPr>
        <w:pStyle w:val="ListParagraph"/>
        <w:ind w:left="360"/>
        <w:jc w:val="both"/>
        <w:rPr>
          <w:rFonts w:ascii="Arial" w:hAnsi="Arial" w:cs="Arial"/>
          <w:sz w:val="24"/>
          <w:szCs w:val="24"/>
          <w:lang w:val="en-US"/>
        </w:rPr>
      </w:pPr>
    </w:p>
    <w:p w14:paraId="341704AF" w14:textId="53F66453" w:rsidR="000228CD" w:rsidRPr="00016095" w:rsidRDefault="000228CD" w:rsidP="00A01BA4">
      <w:pPr>
        <w:pStyle w:val="ListParagraph"/>
        <w:numPr>
          <w:ilvl w:val="0"/>
          <w:numId w:val="4"/>
        </w:numPr>
        <w:suppressAutoHyphens/>
        <w:autoSpaceDN w:val="0"/>
        <w:spacing w:line="251" w:lineRule="auto"/>
        <w:contextualSpacing w:val="0"/>
        <w:jc w:val="both"/>
        <w:textAlignment w:val="baseline"/>
        <w:rPr>
          <w:rFonts w:ascii="Arial" w:hAnsi="Arial" w:cs="Arial"/>
          <w:sz w:val="24"/>
          <w:szCs w:val="24"/>
        </w:rPr>
      </w:pPr>
      <w:r w:rsidRPr="00016095">
        <w:rPr>
          <w:rFonts w:ascii="Arial" w:hAnsi="Arial" w:cs="Arial"/>
          <w:sz w:val="24"/>
          <w:szCs w:val="24"/>
        </w:rPr>
        <w:t xml:space="preserve">E, Howlett (2020) </w:t>
      </w:r>
      <w:r w:rsidRPr="00016095">
        <w:rPr>
          <w:rFonts w:ascii="Arial" w:hAnsi="Arial" w:cs="Arial"/>
          <w:i/>
          <w:iCs/>
          <w:sz w:val="24"/>
          <w:szCs w:val="24"/>
        </w:rPr>
        <w:t>‘</w:t>
      </w:r>
      <w:r w:rsidRPr="00016095">
        <w:rPr>
          <w:rFonts w:ascii="Arial" w:hAnsi="Arial" w:cs="Arial"/>
          <w:b/>
          <w:bCs/>
          <w:i/>
          <w:iCs/>
          <w:sz w:val="24"/>
          <w:szCs w:val="24"/>
        </w:rPr>
        <w:t>Has Covid-19 sparked an L&amp;D revolution?’</w:t>
      </w:r>
      <w:r w:rsidRPr="00016095">
        <w:rPr>
          <w:rFonts w:ascii="Arial" w:hAnsi="Arial" w:cs="Arial"/>
          <w:sz w:val="24"/>
          <w:szCs w:val="24"/>
        </w:rPr>
        <w:t xml:space="preserve"> available at: </w:t>
      </w:r>
      <w:hyperlink r:id="rId27" w:history="1">
        <w:r w:rsidRPr="00016095">
          <w:rPr>
            <w:rStyle w:val="Hyperlink"/>
            <w:rFonts w:ascii="Arial" w:hAnsi="Arial" w:cs="Arial"/>
            <w:color w:val="auto"/>
            <w:sz w:val="24"/>
            <w:szCs w:val="24"/>
          </w:rPr>
          <w:t>https://www.peoplemanagement.co.uk/long-reads/articles/covid-19-caused-learning-development-revolution</w:t>
        </w:r>
      </w:hyperlink>
      <w:r w:rsidRPr="00016095">
        <w:rPr>
          <w:rFonts w:ascii="Arial" w:hAnsi="Arial" w:cs="Arial"/>
          <w:sz w:val="24"/>
          <w:szCs w:val="24"/>
        </w:rPr>
        <w:t xml:space="preserve"> (online) [accessed 30.01.2021]</w:t>
      </w:r>
    </w:p>
    <w:p w14:paraId="2E739381" w14:textId="77777777" w:rsidR="004E4A2D" w:rsidRPr="00016095" w:rsidRDefault="004E4A2D" w:rsidP="00A01BA4">
      <w:pPr>
        <w:pStyle w:val="ListParagraph"/>
        <w:suppressAutoHyphens/>
        <w:autoSpaceDN w:val="0"/>
        <w:spacing w:line="251" w:lineRule="auto"/>
        <w:ind w:left="360"/>
        <w:contextualSpacing w:val="0"/>
        <w:jc w:val="both"/>
        <w:textAlignment w:val="baseline"/>
        <w:rPr>
          <w:rFonts w:ascii="Arial" w:hAnsi="Arial" w:cs="Arial"/>
          <w:sz w:val="24"/>
          <w:szCs w:val="24"/>
        </w:rPr>
      </w:pPr>
    </w:p>
    <w:p w14:paraId="171DABBD" w14:textId="77777777" w:rsidR="004E4A2D" w:rsidRPr="00016095" w:rsidRDefault="004E4A2D" w:rsidP="00A01BA4">
      <w:pPr>
        <w:pStyle w:val="ListParagraph"/>
        <w:numPr>
          <w:ilvl w:val="0"/>
          <w:numId w:val="4"/>
        </w:numPr>
        <w:jc w:val="both"/>
        <w:rPr>
          <w:rFonts w:ascii="Arial" w:hAnsi="Arial" w:cs="Arial"/>
          <w:sz w:val="24"/>
          <w:szCs w:val="24"/>
        </w:rPr>
      </w:pPr>
      <w:r w:rsidRPr="00016095">
        <w:rPr>
          <w:rFonts w:ascii="Arial" w:hAnsi="Arial" w:cs="Arial"/>
          <w:sz w:val="24"/>
          <w:szCs w:val="24"/>
          <w:lang w:val="en-US"/>
        </w:rPr>
        <w:t xml:space="preserve">Fleming, N,D. (2012) </w:t>
      </w:r>
      <w:r w:rsidRPr="00016095">
        <w:rPr>
          <w:rFonts w:ascii="Arial" w:hAnsi="Arial" w:cs="Arial"/>
          <w:i/>
          <w:iCs/>
          <w:sz w:val="24"/>
          <w:szCs w:val="24"/>
          <w:lang w:val="en-US"/>
        </w:rPr>
        <w:t>‘The Case Against Learning Styles: ‘There is no evidence…’</w:t>
      </w:r>
      <w:r w:rsidRPr="00016095">
        <w:rPr>
          <w:rFonts w:ascii="Arial" w:hAnsi="Arial" w:cs="Arial"/>
          <w:sz w:val="24"/>
          <w:szCs w:val="24"/>
          <w:lang w:val="en-US"/>
        </w:rPr>
        <w:t xml:space="preserve"> available at : </w:t>
      </w:r>
      <w:hyperlink r:id="rId28" w:history="1">
        <w:r w:rsidRPr="00016095">
          <w:rPr>
            <w:rStyle w:val="Hyperlink"/>
            <w:rFonts w:ascii="Arial" w:hAnsi="Arial" w:cs="Arial"/>
            <w:color w:val="auto"/>
            <w:sz w:val="24"/>
            <w:szCs w:val="24"/>
            <w:lang w:val="en-US"/>
          </w:rPr>
          <w:t>https://vark-learn.com/wp-content/uploads/2014/08/The-Case-Against-Learning-Styles.pdf</w:t>
        </w:r>
      </w:hyperlink>
      <w:r w:rsidRPr="00016095">
        <w:rPr>
          <w:rFonts w:ascii="Arial" w:hAnsi="Arial" w:cs="Arial"/>
          <w:sz w:val="24"/>
          <w:szCs w:val="24"/>
          <w:lang w:val="en-US"/>
        </w:rPr>
        <w:t xml:space="preserve"> (online) [accessed 10.04.2021] </w:t>
      </w:r>
    </w:p>
    <w:p w14:paraId="13B48880" w14:textId="77777777" w:rsidR="000228CD" w:rsidRPr="00016095" w:rsidRDefault="000228CD" w:rsidP="00A01BA4">
      <w:pPr>
        <w:suppressAutoHyphens/>
        <w:autoSpaceDN w:val="0"/>
        <w:spacing w:line="251" w:lineRule="auto"/>
        <w:jc w:val="both"/>
        <w:textAlignment w:val="baseline"/>
        <w:rPr>
          <w:rFonts w:ascii="Arial" w:hAnsi="Arial" w:cs="Arial"/>
          <w:sz w:val="24"/>
          <w:szCs w:val="24"/>
        </w:rPr>
      </w:pPr>
    </w:p>
    <w:p w14:paraId="6ACCD0E0" w14:textId="20A8EDEB" w:rsidR="000228CD" w:rsidRPr="00016095" w:rsidRDefault="000228CD" w:rsidP="00A01BA4">
      <w:pPr>
        <w:pStyle w:val="ListParagraph"/>
        <w:numPr>
          <w:ilvl w:val="0"/>
          <w:numId w:val="4"/>
        </w:numPr>
        <w:spacing w:line="240" w:lineRule="auto"/>
        <w:jc w:val="both"/>
        <w:rPr>
          <w:rFonts w:ascii="Arial" w:hAnsi="Arial" w:cs="Arial"/>
          <w:sz w:val="24"/>
          <w:szCs w:val="24"/>
        </w:rPr>
      </w:pPr>
      <w:r w:rsidRPr="00016095">
        <w:rPr>
          <w:rFonts w:ascii="Arial" w:hAnsi="Arial" w:cs="Arial"/>
          <w:sz w:val="24"/>
          <w:szCs w:val="24"/>
        </w:rPr>
        <w:t xml:space="preserve">Franco I, (2020) </w:t>
      </w:r>
      <w:r w:rsidRPr="00016095">
        <w:rPr>
          <w:rFonts w:ascii="Arial" w:hAnsi="Arial" w:cs="Arial"/>
          <w:b/>
          <w:bCs/>
          <w:i/>
          <w:iCs/>
          <w:sz w:val="24"/>
          <w:szCs w:val="24"/>
        </w:rPr>
        <w:t xml:space="preserve">‘What makes pet food market relatively immune to Covid-19’ </w:t>
      </w:r>
      <w:r w:rsidRPr="00016095">
        <w:rPr>
          <w:rFonts w:ascii="Arial" w:hAnsi="Arial" w:cs="Arial"/>
          <w:sz w:val="24"/>
          <w:szCs w:val="24"/>
        </w:rPr>
        <w:t xml:space="preserve">available at: </w:t>
      </w:r>
      <w:hyperlink r:id="rId29" w:history="1">
        <w:r w:rsidRPr="00016095">
          <w:rPr>
            <w:rStyle w:val="Hyperlink"/>
            <w:rFonts w:ascii="Arial" w:hAnsi="Arial" w:cs="Arial"/>
            <w:color w:val="auto"/>
            <w:sz w:val="24"/>
            <w:szCs w:val="24"/>
          </w:rPr>
          <w:t>https://www.petfoodindustry.com/articles/9308-what-makes-pet-food-market-relatively-immune-to-covid-19</w:t>
        </w:r>
      </w:hyperlink>
      <w:r w:rsidRPr="00016095">
        <w:rPr>
          <w:rFonts w:ascii="Arial" w:hAnsi="Arial" w:cs="Arial"/>
          <w:sz w:val="24"/>
          <w:szCs w:val="24"/>
        </w:rPr>
        <w:t xml:space="preserve"> [online] (accessed 29.01.2021) </w:t>
      </w:r>
    </w:p>
    <w:p w14:paraId="2602BC21" w14:textId="77777777" w:rsidR="000228CD" w:rsidRPr="00016095" w:rsidRDefault="000228CD" w:rsidP="00A01BA4">
      <w:pPr>
        <w:pStyle w:val="ListParagraph"/>
        <w:suppressAutoHyphens/>
        <w:autoSpaceDN w:val="0"/>
        <w:spacing w:line="251" w:lineRule="auto"/>
        <w:ind w:left="360"/>
        <w:contextualSpacing w:val="0"/>
        <w:jc w:val="both"/>
        <w:textAlignment w:val="baseline"/>
        <w:rPr>
          <w:rFonts w:ascii="Arial" w:hAnsi="Arial" w:cs="Arial"/>
          <w:sz w:val="24"/>
          <w:szCs w:val="24"/>
        </w:rPr>
      </w:pPr>
    </w:p>
    <w:p w14:paraId="0BBC0BB8" w14:textId="5CD8E40F" w:rsidR="000228CD" w:rsidRPr="00016095" w:rsidRDefault="000228CD" w:rsidP="00A01BA4">
      <w:pPr>
        <w:pStyle w:val="ListParagraph"/>
        <w:numPr>
          <w:ilvl w:val="0"/>
          <w:numId w:val="4"/>
        </w:numPr>
        <w:suppressAutoHyphens/>
        <w:autoSpaceDN w:val="0"/>
        <w:spacing w:line="251" w:lineRule="auto"/>
        <w:contextualSpacing w:val="0"/>
        <w:jc w:val="both"/>
        <w:textAlignment w:val="baseline"/>
        <w:rPr>
          <w:rFonts w:ascii="Arial" w:hAnsi="Arial" w:cs="Arial"/>
          <w:sz w:val="24"/>
          <w:szCs w:val="24"/>
        </w:rPr>
      </w:pPr>
      <w:r w:rsidRPr="00016095">
        <w:rPr>
          <w:rFonts w:ascii="Arial" w:hAnsi="Arial" w:cs="Arial"/>
          <w:sz w:val="24"/>
          <w:szCs w:val="24"/>
        </w:rPr>
        <w:lastRenderedPageBreak/>
        <w:t xml:space="preserve">Growth Engineering (2019) </w:t>
      </w:r>
      <w:r w:rsidRPr="00016095">
        <w:rPr>
          <w:rFonts w:ascii="Arial" w:hAnsi="Arial" w:cs="Arial"/>
          <w:i/>
          <w:iCs/>
          <w:sz w:val="24"/>
          <w:szCs w:val="24"/>
        </w:rPr>
        <w:t>‘</w:t>
      </w:r>
      <w:r w:rsidRPr="00016095">
        <w:rPr>
          <w:rFonts w:ascii="Arial" w:hAnsi="Arial" w:cs="Arial"/>
          <w:b/>
          <w:bCs/>
          <w:i/>
          <w:iCs/>
          <w:sz w:val="24"/>
          <w:szCs w:val="24"/>
        </w:rPr>
        <w:t>Behaviour Change Using a Microlearning App’</w:t>
      </w:r>
      <w:r w:rsidRPr="00016095">
        <w:rPr>
          <w:rFonts w:ascii="Arial" w:hAnsi="Arial" w:cs="Arial"/>
          <w:b/>
          <w:bCs/>
          <w:sz w:val="24"/>
          <w:szCs w:val="24"/>
        </w:rPr>
        <w:t xml:space="preserve"> </w:t>
      </w:r>
      <w:r w:rsidRPr="00016095">
        <w:rPr>
          <w:rFonts w:ascii="Arial" w:hAnsi="Arial" w:cs="Arial"/>
          <w:sz w:val="24"/>
          <w:szCs w:val="24"/>
        </w:rPr>
        <w:t xml:space="preserve">Available at: </w:t>
      </w:r>
      <w:hyperlink r:id="rId30" w:history="1">
        <w:r w:rsidRPr="00016095">
          <w:rPr>
            <w:rStyle w:val="Hyperlink"/>
            <w:rFonts w:ascii="Arial" w:hAnsi="Arial" w:cs="Arial"/>
            <w:color w:val="auto"/>
            <w:sz w:val="24"/>
            <w:szCs w:val="24"/>
          </w:rPr>
          <w:t>https://www.growthengineering.co.uk/resources/behaviour-in-the-workplace/</w:t>
        </w:r>
      </w:hyperlink>
      <w:r w:rsidRPr="00016095">
        <w:rPr>
          <w:rFonts w:ascii="Arial" w:hAnsi="Arial" w:cs="Arial"/>
          <w:sz w:val="24"/>
          <w:szCs w:val="24"/>
        </w:rPr>
        <w:t xml:space="preserve"> (online) [accessed 29.01.2021] </w:t>
      </w:r>
    </w:p>
    <w:p w14:paraId="5BAF128B" w14:textId="77777777" w:rsidR="004E4A2D" w:rsidRPr="00016095" w:rsidRDefault="004E4A2D" w:rsidP="00A01BA4">
      <w:pPr>
        <w:pStyle w:val="ListParagraph"/>
        <w:jc w:val="both"/>
        <w:rPr>
          <w:rFonts w:ascii="Arial" w:hAnsi="Arial" w:cs="Arial"/>
          <w:sz w:val="24"/>
          <w:szCs w:val="24"/>
        </w:rPr>
      </w:pPr>
    </w:p>
    <w:p w14:paraId="6F1CE761" w14:textId="77777777" w:rsidR="004E4A2D" w:rsidRPr="00016095" w:rsidRDefault="004E4A2D" w:rsidP="00A01BA4">
      <w:pPr>
        <w:pStyle w:val="ListParagraph"/>
        <w:numPr>
          <w:ilvl w:val="0"/>
          <w:numId w:val="4"/>
        </w:numPr>
        <w:spacing w:line="240" w:lineRule="auto"/>
        <w:jc w:val="both"/>
        <w:rPr>
          <w:rFonts w:ascii="Arial" w:hAnsi="Arial" w:cs="Arial"/>
          <w:sz w:val="24"/>
          <w:szCs w:val="24"/>
          <w:lang w:val="en-US"/>
        </w:rPr>
      </w:pPr>
      <w:bookmarkStart w:id="13" w:name="_Hlk70517590"/>
      <w:r w:rsidRPr="00016095">
        <w:rPr>
          <w:rFonts w:ascii="Arial" w:hAnsi="Arial" w:cs="Arial"/>
          <w:sz w:val="24"/>
          <w:szCs w:val="24"/>
          <w:lang w:val="en-US"/>
        </w:rPr>
        <w:t xml:space="preserve">Griffiths, D &amp; Inamn M (2017) </w:t>
      </w:r>
      <w:r w:rsidRPr="00016095">
        <w:rPr>
          <w:rFonts w:ascii="Arial" w:hAnsi="Arial" w:cs="Arial"/>
          <w:b/>
          <w:bCs/>
          <w:i/>
          <w:iCs/>
          <w:sz w:val="24"/>
          <w:szCs w:val="24"/>
          <w:lang w:val="en-US"/>
        </w:rPr>
        <w:t>‘Is it time to take learning design to task’</w:t>
      </w:r>
      <w:r w:rsidRPr="00016095">
        <w:rPr>
          <w:rFonts w:ascii="Arial" w:hAnsi="Arial" w:cs="Arial"/>
          <w:sz w:val="24"/>
          <w:szCs w:val="24"/>
          <w:lang w:val="en-US"/>
        </w:rPr>
        <w:t xml:space="preserve"> </w:t>
      </w:r>
      <w:r w:rsidRPr="00016095">
        <w:rPr>
          <w:rFonts w:ascii="Arial" w:hAnsi="Arial" w:cs="Arial"/>
          <w:i/>
          <w:iCs/>
          <w:sz w:val="24"/>
          <w:szCs w:val="24"/>
          <w:lang w:val="en-US"/>
        </w:rPr>
        <w:t>Journal</w:t>
      </w:r>
    </w:p>
    <w:bookmarkEnd w:id="13"/>
    <w:p w14:paraId="07B1FAC7" w14:textId="77777777" w:rsidR="004E4A2D" w:rsidRPr="00016095" w:rsidRDefault="004E4A2D" w:rsidP="00A01BA4">
      <w:pPr>
        <w:pStyle w:val="ListParagraph"/>
        <w:suppressAutoHyphens/>
        <w:autoSpaceDN w:val="0"/>
        <w:spacing w:line="251" w:lineRule="auto"/>
        <w:ind w:left="360"/>
        <w:contextualSpacing w:val="0"/>
        <w:jc w:val="both"/>
        <w:textAlignment w:val="baseline"/>
        <w:rPr>
          <w:rFonts w:ascii="Arial" w:hAnsi="Arial" w:cs="Arial"/>
          <w:sz w:val="24"/>
          <w:szCs w:val="24"/>
        </w:rPr>
      </w:pPr>
    </w:p>
    <w:p w14:paraId="4BE3ED04" w14:textId="77777777" w:rsidR="004E4A2D" w:rsidRPr="00016095" w:rsidRDefault="004E4A2D" w:rsidP="00A01BA4">
      <w:pPr>
        <w:pStyle w:val="ListParagraph"/>
        <w:jc w:val="both"/>
        <w:rPr>
          <w:rFonts w:ascii="Arial" w:hAnsi="Arial" w:cs="Arial"/>
          <w:sz w:val="24"/>
          <w:szCs w:val="24"/>
        </w:rPr>
      </w:pPr>
    </w:p>
    <w:p w14:paraId="3E5892A5" w14:textId="77777777" w:rsidR="004E4A2D" w:rsidRPr="00016095" w:rsidRDefault="004E4A2D" w:rsidP="00A01BA4">
      <w:pPr>
        <w:pStyle w:val="ListParagraph"/>
        <w:numPr>
          <w:ilvl w:val="0"/>
          <w:numId w:val="4"/>
        </w:numPr>
        <w:spacing w:line="276" w:lineRule="auto"/>
        <w:jc w:val="both"/>
        <w:rPr>
          <w:rFonts w:ascii="Arial" w:hAnsi="Arial" w:cs="Arial"/>
          <w:sz w:val="24"/>
          <w:szCs w:val="24"/>
        </w:rPr>
      </w:pPr>
      <w:r w:rsidRPr="00016095">
        <w:rPr>
          <w:rFonts w:ascii="Arial" w:hAnsi="Arial" w:cs="Arial"/>
          <w:sz w:val="24"/>
          <w:szCs w:val="24"/>
          <w:shd w:val="clear" w:color="auto" w:fill="FFFFFF"/>
        </w:rPr>
        <w:t>Hart, C. (2018), Doing a Literature Review, Releasing the Research Imagination. 2</w:t>
      </w:r>
      <w:r w:rsidRPr="00016095">
        <w:rPr>
          <w:rFonts w:ascii="Arial" w:hAnsi="Arial" w:cs="Arial"/>
          <w:sz w:val="24"/>
          <w:szCs w:val="24"/>
          <w:shd w:val="clear" w:color="auto" w:fill="FFFFFF"/>
          <w:vertAlign w:val="superscript"/>
        </w:rPr>
        <w:t>nd</w:t>
      </w:r>
      <w:r w:rsidRPr="00016095">
        <w:rPr>
          <w:rFonts w:ascii="Arial" w:hAnsi="Arial" w:cs="Arial"/>
          <w:sz w:val="24"/>
          <w:szCs w:val="24"/>
          <w:shd w:val="clear" w:color="auto" w:fill="FFFFFF"/>
        </w:rPr>
        <w:t xml:space="preserve"> Edition. London: Sage Publications. </w:t>
      </w:r>
    </w:p>
    <w:p w14:paraId="66FE91F1" w14:textId="77777777" w:rsidR="004E4A2D" w:rsidRPr="00016095" w:rsidRDefault="004E4A2D" w:rsidP="00A01BA4">
      <w:pPr>
        <w:pStyle w:val="ListParagraph"/>
        <w:spacing w:line="240" w:lineRule="auto"/>
        <w:ind w:left="360"/>
        <w:jc w:val="both"/>
        <w:rPr>
          <w:rFonts w:ascii="Arial" w:hAnsi="Arial" w:cs="Arial"/>
          <w:sz w:val="24"/>
          <w:szCs w:val="24"/>
        </w:rPr>
      </w:pPr>
    </w:p>
    <w:p w14:paraId="4F31A7C3" w14:textId="77777777" w:rsidR="004E4A2D" w:rsidRPr="00016095" w:rsidRDefault="004E4A2D" w:rsidP="00A01BA4">
      <w:pPr>
        <w:pStyle w:val="ListParagraph"/>
        <w:numPr>
          <w:ilvl w:val="0"/>
          <w:numId w:val="4"/>
        </w:numPr>
        <w:spacing w:line="240" w:lineRule="auto"/>
        <w:jc w:val="both"/>
        <w:rPr>
          <w:rFonts w:ascii="Arial" w:hAnsi="Arial" w:cs="Arial"/>
          <w:sz w:val="24"/>
          <w:szCs w:val="24"/>
        </w:rPr>
      </w:pPr>
      <w:bookmarkStart w:id="14" w:name="_Hlk70515815"/>
      <w:r w:rsidRPr="00016095">
        <w:rPr>
          <w:rFonts w:ascii="Arial" w:hAnsi="Arial" w:cs="Arial"/>
          <w:sz w:val="24"/>
          <w:szCs w:val="24"/>
        </w:rPr>
        <w:t xml:space="preserve">Hart, J (2020) </w:t>
      </w:r>
      <w:r w:rsidRPr="00016095">
        <w:rPr>
          <w:rFonts w:ascii="Arial" w:hAnsi="Arial" w:cs="Arial"/>
          <w:b/>
          <w:bCs/>
          <w:i/>
          <w:iCs/>
          <w:sz w:val="24"/>
          <w:szCs w:val="24"/>
        </w:rPr>
        <w:t>‘Top Tools for Learning 2020’</w:t>
      </w:r>
      <w:r w:rsidRPr="00016095">
        <w:rPr>
          <w:rFonts w:ascii="Arial" w:hAnsi="Arial" w:cs="Arial"/>
          <w:sz w:val="24"/>
          <w:szCs w:val="24"/>
        </w:rPr>
        <w:t xml:space="preserve"> available at: </w:t>
      </w:r>
      <w:hyperlink r:id="rId31" w:history="1">
        <w:r w:rsidRPr="00016095">
          <w:rPr>
            <w:rStyle w:val="Hyperlink"/>
            <w:rFonts w:ascii="Arial" w:hAnsi="Arial" w:cs="Arial"/>
            <w:color w:val="auto"/>
            <w:sz w:val="24"/>
            <w:szCs w:val="24"/>
          </w:rPr>
          <w:t>https://www.toptools4learning.com/</w:t>
        </w:r>
      </w:hyperlink>
      <w:r w:rsidRPr="00016095">
        <w:rPr>
          <w:rFonts w:ascii="Arial" w:hAnsi="Arial" w:cs="Arial"/>
          <w:sz w:val="24"/>
          <w:szCs w:val="24"/>
        </w:rPr>
        <w:t xml:space="preserve"> (online) [accessed 16.04.2021] </w:t>
      </w:r>
    </w:p>
    <w:bookmarkEnd w:id="14"/>
    <w:p w14:paraId="3EFDBC2E" w14:textId="77777777" w:rsidR="004E4A2D" w:rsidRPr="00016095" w:rsidRDefault="004E4A2D" w:rsidP="00A01BA4">
      <w:pPr>
        <w:pStyle w:val="ListParagraph"/>
        <w:jc w:val="both"/>
        <w:rPr>
          <w:rFonts w:ascii="Arial" w:hAnsi="Arial" w:cs="Arial"/>
          <w:sz w:val="24"/>
          <w:szCs w:val="24"/>
        </w:rPr>
      </w:pPr>
    </w:p>
    <w:p w14:paraId="27291079" w14:textId="77777777" w:rsidR="004E4A2D" w:rsidRPr="00016095" w:rsidRDefault="004E4A2D" w:rsidP="00A01BA4">
      <w:pPr>
        <w:pStyle w:val="ListParagraph"/>
        <w:numPr>
          <w:ilvl w:val="0"/>
          <w:numId w:val="4"/>
        </w:numPr>
        <w:spacing w:line="240" w:lineRule="auto"/>
        <w:jc w:val="both"/>
        <w:rPr>
          <w:rFonts w:ascii="Arial" w:hAnsi="Arial" w:cs="Arial"/>
          <w:b/>
          <w:bCs/>
          <w:i/>
          <w:iCs/>
          <w:sz w:val="24"/>
          <w:szCs w:val="24"/>
        </w:rPr>
      </w:pPr>
      <w:r w:rsidRPr="00016095">
        <w:rPr>
          <w:rFonts w:ascii="Arial" w:hAnsi="Arial" w:cs="Arial"/>
          <w:sz w:val="24"/>
          <w:szCs w:val="24"/>
        </w:rPr>
        <w:t xml:space="preserve">Herrholtz, K. (2020) </w:t>
      </w:r>
      <w:r w:rsidRPr="00016095">
        <w:rPr>
          <w:rFonts w:ascii="Arial" w:hAnsi="Arial" w:cs="Arial"/>
          <w:b/>
          <w:bCs/>
          <w:i/>
          <w:iCs/>
          <w:sz w:val="24"/>
          <w:szCs w:val="24"/>
        </w:rPr>
        <w:t xml:space="preserve">‘Implementing the AGES model for more effective training delivery’ </w:t>
      </w:r>
      <w:r w:rsidRPr="00016095">
        <w:rPr>
          <w:rFonts w:ascii="Arial" w:hAnsi="Arial" w:cs="Arial"/>
          <w:sz w:val="24"/>
          <w:szCs w:val="24"/>
        </w:rPr>
        <w:t xml:space="preserve">available at: </w:t>
      </w:r>
      <w:hyperlink r:id="rId32" w:history="1">
        <w:r w:rsidRPr="00016095">
          <w:rPr>
            <w:rStyle w:val="Hyperlink"/>
            <w:rFonts w:ascii="Arial" w:hAnsi="Arial" w:cs="Arial"/>
            <w:color w:val="auto"/>
            <w:sz w:val="24"/>
            <w:szCs w:val="24"/>
          </w:rPr>
          <w:t>https://elearningindustry.com/implementing-ages-model-for-effective-training-delivery</w:t>
        </w:r>
      </w:hyperlink>
      <w:r w:rsidRPr="00016095">
        <w:rPr>
          <w:rFonts w:ascii="Arial" w:hAnsi="Arial" w:cs="Arial"/>
          <w:sz w:val="24"/>
          <w:szCs w:val="24"/>
        </w:rPr>
        <w:t xml:space="preserve"> (online) [accessed 16.04.2021] </w:t>
      </w:r>
    </w:p>
    <w:p w14:paraId="5270C936" w14:textId="77777777" w:rsidR="004E4A2D" w:rsidRPr="00016095" w:rsidRDefault="004E4A2D" w:rsidP="00A01BA4">
      <w:pPr>
        <w:pStyle w:val="ListParagraph"/>
        <w:suppressAutoHyphens/>
        <w:autoSpaceDN w:val="0"/>
        <w:spacing w:line="251" w:lineRule="auto"/>
        <w:ind w:left="360"/>
        <w:contextualSpacing w:val="0"/>
        <w:jc w:val="both"/>
        <w:textAlignment w:val="baseline"/>
        <w:rPr>
          <w:rFonts w:ascii="Arial" w:hAnsi="Arial" w:cs="Arial"/>
          <w:sz w:val="24"/>
          <w:szCs w:val="24"/>
        </w:rPr>
      </w:pPr>
    </w:p>
    <w:p w14:paraId="2BFED89B" w14:textId="77777777" w:rsidR="004E4A2D" w:rsidRPr="00016095" w:rsidRDefault="004E4A2D" w:rsidP="00A01BA4">
      <w:pPr>
        <w:pStyle w:val="ListParagraph"/>
        <w:numPr>
          <w:ilvl w:val="0"/>
          <w:numId w:val="4"/>
        </w:numPr>
        <w:spacing w:line="240" w:lineRule="auto"/>
        <w:jc w:val="both"/>
        <w:rPr>
          <w:rFonts w:ascii="Arial" w:hAnsi="Arial" w:cs="Arial"/>
          <w:sz w:val="24"/>
          <w:szCs w:val="24"/>
          <w:lang w:val="en-US"/>
        </w:rPr>
      </w:pPr>
      <w:r w:rsidRPr="00016095">
        <w:rPr>
          <w:rFonts w:ascii="Arial" w:hAnsi="Arial" w:cs="Arial"/>
          <w:sz w:val="24"/>
          <w:szCs w:val="24"/>
          <w:lang w:val="en-US"/>
        </w:rPr>
        <w:t>HSE (2020) ‘</w:t>
      </w:r>
      <w:r w:rsidRPr="00016095">
        <w:rPr>
          <w:rFonts w:ascii="Arial" w:hAnsi="Arial" w:cs="Arial"/>
          <w:b/>
          <w:bCs/>
          <w:i/>
          <w:iCs/>
          <w:sz w:val="24"/>
          <w:szCs w:val="24"/>
          <w:lang w:val="en-US"/>
        </w:rPr>
        <w:t xml:space="preserve">Work-related stress, anxiety or depression statistics in Great Britain, 2020’ </w:t>
      </w:r>
      <w:r w:rsidRPr="00016095">
        <w:rPr>
          <w:rFonts w:ascii="Arial" w:hAnsi="Arial" w:cs="Arial"/>
          <w:sz w:val="24"/>
          <w:szCs w:val="24"/>
          <w:lang w:val="en-US"/>
        </w:rPr>
        <w:t xml:space="preserve">available at: </w:t>
      </w:r>
      <w:hyperlink r:id="rId33" w:history="1">
        <w:r w:rsidRPr="00016095">
          <w:rPr>
            <w:rStyle w:val="Hyperlink"/>
            <w:rFonts w:ascii="Arial" w:hAnsi="Arial" w:cs="Arial"/>
            <w:color w:val="auto"/>
            <w:sz w:val="24"/>
            <w:szCs w:val="24"/>
            <w:lang w:val="en-US"/>
          </w:rPr>
          <w:t>https://www.hse.gov.uk/statistics/causdis/stress.pdf</w:t>
        </w:r>
      </w:hyperlink>
      <w:r w:rsidRPr="00016095">
        <w:rPr>
          <w:rFonts w:ascii="Arial" w:hAnsi="Arial" w:cs="Arial"/>
          <w:sz w:val="24"/>
          <w:szCs w:val="24"/>
          <w:lang w:val="en-US"/>
        </w:rPr>
        <w:t xml:space="preserve"> (online) [accessed 10.04.2021] </w:t>
      </w:r>
    </w:p>
    <w:p w14:paraId="6699C492" w14:textId="527F71B9" w:rsidR="000228CD" w:rsidRPr="00016095" w:rsidRDefault="000228CD" w:rsidP="00A01BA4">
      <w:pPr>
        <w:pStyle w:val="ListParagraph"/>
        <w:ind w:left="360"/>
        <w:jc w:val="both"/>
        <w:rPr>
          <w:rFonts w:ascii="Arial" w:hAnsi="Arial" w:cs="Arial"/>
          <w:sz w:val="24"/>
          <w:szCs w:val="24"/>
          <w:lang w:val="en-US"/>
        </w:rPr>
      </w:pPr>
    </w:p>
    <w:p w14:paraId="2CE0BE17" w14:textId="77777777" w:rsidR="004E4A2D" w:rsidRPr="00016095" w:rsidRDefault="004E4A2D" w:rsidP="00A01BA4">
      <w:pPr>
        <w:pStyle w:val="ListParagraph"/>
        <w:jc w:val="both"/>
        <w:rPr>
          <w:rFonts w:ascii="Arial" w:hAnsi="Arial" w:cs="Arial"/>
          <w:sz w:val="24"/>
          <w:szCs w:val="24"/>
          <w:lang w:val="en-US"/>
        </w:rPr>
      </w:pPr>
    </w:p>
    <w:p w14:paraId="44E93D5D" w14:textId="77777777" w:rsidR="004E4A2D" w:rsidRPr="00016095" w:rsidRDefault="004E4A2D" w:rsidP="00A01BA4">
      <w:pPr>
        <w:pStyle w:val="ListParagraph"/>
        <w:numPr>
          <w:ilvl w:val="0"/>
          <w:numId w:val="4"/>
        </w:numPr>
        <w:spacing w:line="276" w:lineRule="auto"/>
        <w:jc w:val="both"/>
        <w:rPr>
          <w:rFonts w:ascii="Arial" w:hAnsi="Arial" w:cs="Arial"/>
          <w:sz w:val="24"/>
          <w:szCs w:val="24"/>
          <w:lang w:val="en-US"/>
        </w:rPr>
      </w:pPr>
      <w:r w:rsidRPr="00016095">
        <w:rPr>
          <w:rFonts w:ascii="Arial" w:hAnsi="Arial" w:cs="Arial"/>
          <w:sz w:val="24"/>
          <w:szCs w:val="24"/>
          <w:lang w:val="en-US"/>
        </w:rPr>
        <w:t xml:space="preserve">Hirsh, W. </w:t>
      </w:r>
      <w:r w:rsidRPr="00016095">
        <w:rPr>
          <w:rFonts w:ascii="Arial" w:hAnsi="Arial" w:cs="Arial"/>
          <w:i/>
          <w:iCs/>
          <w:sz w:val="24"/>
          <w:szCs w:val="24"/>
          <w:lang w:val="en-US"/>
        </w:rPr>
        <w:t xml:space="preserve">et al  </w:t>
      </w:r>
      <w:r w:rsidRPr="00016095">
        <w:rPr>
          <w:rFonts w:ascii="Arial" w:hAnsi="Arial" w:cs="Arial"/>
          <w:sz w:val="24"/>
          <w:szCs w:val="24"/>
          <w:lang w:val="en-US"/>
        </w:rPr>
        <w:t xml:space="preserve">(2011) </w:t>
      </w:r>
      <w:r w:rsidRPr="00016095">
        <w:rPr>
          <w:rFonts w:ascii="Arial" w:hAnsi="Arial" w:cs="Arial"/>
          <w:b/>
          <w:bCs/>
          <w:i/>
          <w:iCs/>
          <w:sz w:val="24"/>
          <w:szCs w:val="24"/>
          <w:lang w:val="en-US"/>
        </w:rPr>
        <w:t>‘Evaluating Management and Leadership Development: New Ideals and practical Approaches’</w:t>
      </w:r>
      <w:r w:rsidRPr="00016095">
        <w:rPr>
          <w:rFonts w:ascii="Arial" w:hAnsi="Arial" w:cs="Arial"/>
          <w:sz w:val="24"/>
          <w:szCs w:val="24"/>
          <w:lang w:val="en-US"/>
        </w:rPr>
        <w:t xml:space="preserve"> available at: </w:t>
      </w:r>
      <w:r w:rsidRPr="00016095">
        <w:rPr>
          <w:rFonts w:ascii="Arial" w:hAnsi="Arial" w:cs="Arial"/>
          <w:i/>
          <w:iCs/>
          <w:sz w:val="24"/>
          <w:szCs w:val="24"/>
          <w:lang w:val="en-US"/>
        </w:rPr>
        <w:t>institute of Employment Studies Research.</w:t>
      </w:r>
      <w:r w:rsidRPr="00016095">
        <w:rPr>
          <w:rFonts w:ascii="Arial" w:hAnsi="Arial" w:cs="Arial"/>
          <w:sz w:val="24"/>
          <w:szCs w:val="24"/>
          <w:lang w:val="en-US"/>
        </w:rPr>
        <w:t xml:space="preserve"> [accessed 15.04.2021] </w:t>
      </w:r>
    </w:p>
    <w:p w14:paraId="7E3AB28D" w14:textId="3F8C0287" w:rsidR="004E4A2D" w:rsidRPr="00016095" w:rsidRDefault="004E4A2D" w:rsidP="00A01BA4">
      <w:pPr>
        <w:pStyle w:val="ListParagraph"/>
        <w:ind w:left="360"/>
        <w:jc w:val="both"/>
        <w:rPr>
          <w:rFonts w:ascii="Arial" w:hAnsi="Arial" w:cs="Arial"/>
          <w:sz w:val="24"/>
          <w:szCs w:val="24"/>
          <w:lang w:val="en-US"/>
        </w:rPr>
      </w:pPr>
    </w:p>
    <w:p w14:paraId="1F78A6F1" w14:textId="3240369D" w:rsidR="004E4A2D" w:rsidRPr="00016095" w:rsidRDefault="004E4A2D" w:rsidP="00A01BA4">
      <w:pPr>
        <w:pStyle w:val="ListParagraph"/>
        <w:numPr>
          <w:ilvl w:val="0"/>
          <w:numId w:val="4"/>
        </w:numPr>
        <w:spacing w:line="360" w:lineRule="auto"/>
        <w:jc w:val="both"/>
        <w:rPr>
          <w:rFonts w:ascii="Arial" w:hAnsi="Arial" w:cs="Arial"/>
          <w:sz w:val="24"/>
          <w:szCs w:val="24"/>
          <w:lang w:val="en-US"/>
        </w:rPr>
      </w:pPr>
      <w:r w:rsidRPr="00016095">
        <w:rPr>
          <w:rFonts w:ascii="Arial" w:hAnsi="Arial" w:cs="Arial"/>
          <w:sz w:val="24"/>
          <w:szCs w:val="24"/>
          <w:lang w:val="en-US"/>
        </w:rPr>
        <w:t xml:space="preserve">Joseph, R (2020) </w:t>
      </w:r>
      <w:r w:rsidRPr="00016095">
        <w:rPr>
          <w:rFonts w:ascii="Arial" w:hAnsi="Arial" w:cs="Arial"/>
          <w:b/>
          <w:bCs/>
          <w:i/>
          <w:iCs/>
          <w:sz w:val="24"/>
          <w:szCs w:val="24"/>
          <w:lang w:val="en-US"/>
        </w:rPr>
        <w:t>‘Managing anxiety about returning to work coronavirus lockdown’</w:t>
      </w:r>
      <w:r w:rsidRPr="00016095">
        <w:rPr>
          <w:rFonts w:ascii="Arial" w:hAnsi="Arial" w:cs="Arial"/>
          <w:sz w:val="24"/>
          <w:szCs w:val="24"/>
          <w:lang w:val="en-US"/>
        </w:rPr>
        <w:t xml:space="preserve"> available at: </w:t>
      </w:r>
      <w:hyperlink r:id="rId34" w:history="1">
        <w:r w:rsidRPr="00016095">
          <w:rPr>
            <w:rStyle w:val="Hyperlink"/>
            <w:rFonts w:ascii="Arial" w:hAnsi="Arial" w:cs="Arial"/>
            <w:color w:val="auto"/>
            <w:sz w:val="24"/>
            <w:szCs w:val="24"/>
            <w:lang w:val="en-US"/>
          </w:rPr>
          <w:t>https://youtu.be/IG2j1PXX1oc</w:t>
        </w:r>
      </w:hyperlink>
      <w:r w:rsidRPr="00016095">
        <w:rPr>
          <w:rFonts w:ascii="Arial" w:hAnsi="Arial" w:cs="Arial"/>
          <w:sz w:val="24"/>
          <w:szCs w:val="24"/>
          <w:lang w:val="en-US"/>
        </w:rPr>
        <w:t xml:space="preserve">  (Online Video) [accessed 10.04.2021] </w:t>
      </w:r>
    </w:p>
    <w:p w14:paraId="0013B569" w14:textId="77777777" w:rsidR="004E4A2D" w:rsidRPr="00016095" w:rsidRDefault="004E4A2D" w:rsidP="00A01BA4">
      <w:pPr>
        <w:pStyle w:val="ListParagraph"/>
        <w:jc w:val="both"/>
        <w:rPr>
          <w:rFonts w:ascii="Arial" w:hAnsi="Arial" w:cs="Arial"/>
          <w:sz w:val="24"/>
          <w:szCs w:val="24"/>
          <w:lang w:val="en-US"/>
        </w:rPr>
      </w:pPr>
    </w:p>
    <w:p w14:paraId="647BE52C" w14:textId="1BD1BBA4" w:rsidR="004E4A2D" w:rsidRPr="00016095" w:rsidRDefault="004E4A2D" w:rsidP="00A01BA4">
      <w:pPr>
        <w:pStyle w:val="ListParagraph"/>
        <w:numPr>
          <w:ilvl w:val="0"/>
          <w:numId w:val="4"/>
        </w:numPr>
        <w:jc w:val="both"/>
        <w:rPr>
          <w:rFonts w:ascii="Arial" w:hAnsi="Arial" w:cs="Arial"/>
          <w:sz w:val="24"/>
          <w:szCs w:val="24"/>
          <w:lang w:val="en-US"/>
        </w:rPr>
      </w:pPr>
      <w:r w:rsidRPr="00016095">
        <w:rPr>
          <w:rFonts w:ascii="Arial" w:hAnsi="Arial" w:cs="Arial"/>
          <w:sz w:val="24"/>
          <w:szCs w:val="24"/>
          <w:lang w:val="en-US"/>
        </w:rPr>
        <w:t>Knowles, M., Holton, E. F,. Swanson, R. A.  (2015) The adult learner, 8</w:t>
      </w:r>
      <w:r w:rsidRPr="00016095">
        <w:rPr>
          <w:rFonts w:ascii="Arial" w:hAnsi="Arial" w:cs="Arial"/>
          <w:sz w:val="24"/>
          <w:szCs w:val="24"/>
          <w:vertAlign w:val="superscript"/>
          <w:lang w:val="en-US"/>
        </w:rPr>
        <w:t>th</w:t>
      </w:r>
      <w:r w:rsidRPr="00016095">
        <w:rPr>
          <w:rFonts w:ascii="Arial" w:hAnsi="Arial" w:cs="Arial"/>
          <w:sz w:val="24"/>
          <w:szCs w:val="24"/>
          <w:lang w:val="en-US"/>
        </w:rPr>
        <w:t xml:space="preserve"> ed. Burlington, MA: Elsevier. </w:t>
      </w:r>
    </w:p>
    <w:p w14:paraId="3611EF69" w14:textId="77777777" w:rsidR="004E4A2D" w:rsidRPr="00016095" w:rsidRDefault="004E4A2D" w:rsidP="00A01BA4">
      <w:pPr>
        <w:pStyle w:val="ListParagraph"/>
        <w:jc w:val="both"/>
        <w:rPr>
          <w:rFonts w:ascii="Arial" w:hAnsi="Arial" w:cs="Arial"/>
          <w:sz w:val="24"/>
          <w:szCs w:val="24"/>
          <w:lang w:val="en-US"/>
        </w:rPr>
      </w:pPr>
    </w:p>
    <w:p w14:paraId="581844BD" w14:textId="26D41CD1" w:rsidR="004E4A2D" w:rsidRPr="00016095" w:rsidRDefault="004E4A2D" w:rsidP="00A01BA4">
      <w:pPr>
        <w:pStyle w:val="ListParagraph"/>
        <w:numPr>
          <w:ilvl w:val="0"/>
          <w:numId w:val="4"/>
        </w:numPr>
        <w:jc w:val="both"/>
        <w:rPr>
          <w:rFonts w:ascii="Arial" w:hAnsi="Arial" w:cs="Arial"/>
          <w:sz w:val="24"/>
          <w:szCs w:val="24"/>
          <w:lang w:val="en-US"/>
        </w:rPr>
      </w:pPr>
      <w:r w:rsidRPr="00016095">
        <w:rPr>
          <w:rFonts w:ascii="Arial" w:hAnsi="Arial" w:cs="Arial"/>
          <w:sz w:val="24"/>
          <w:szCs w:val="24"/>
          <w:shd w:val="clear" w:color="auto" w:fill="FFFFFF"/>
        </w:rPr>
        <w:t>Khiat, Henry, Measuring Self-Directed Learning: A Diagnostic Tool for Adult Learners, </w:t>
      </w:r>
      <w:r w:rsidRPr="00016095">
        <w:rPr>
          <w:rStyle w:val="Emphasis"/>
          <w:rFonts w:ascii="Arial" w:hAnsi="Arial" w:cs="Arial"/>
          <w:sz w:val="24"/>
          <w:szCs w:val="24"/>
          <w:bdr w:val="none" w:sz="0" w:space="0" w:color="auto" w:frame="1"/>
          <w:shd w:val="clear" w:color="auto" w:fill="FFFFFF"/>
        </w:rPr>
        <w:t>Journal of University Teaching &amp; Learning Practice</w:t>
      </w:r>
      <w:r w:rsidRPr="00016095">
        <w:rPr>
          <w:rFonts w:ascii="Arial" w:hAnsi="Arial" w:cs="Arial"/>
          <w:sz w:val="24"/>
          <w:szCs w:val="24"/>
          <w:shd w:val="clear" w:color="auto" w:fill="FFFFFF"/>
        </w:rPr>
        <w:t>, 12(2), 2015.</w:t>
      </w:r>
    </w:p>
    <w:p w14:paraId="7F3B897D" w14:textId="77777777" w:rsidR="004E4A2D" w:rsidRPr="00016095" w:rsidRDefault="004E4A2D" w:rsidP="00A01BA4">
      <w:pPr>
        <w:pStyle w:val="ListParagraph"/>
        <w:jc w:val="both"/>
        <w:rPr>
          <w:rFonts w:ascii="Arial" w:hAnsi="Arial" w:cs="Arial"/>
          <w:sz w:val="24"/>
          <w:szCs w:val="24"/>
          <w:lang w:val="en-US"/>
        </w:rPr>
      </w:pPr>
    </w:p>
    <w:p w14:paraId="575AA4CE" w14:textId="77777777" w:rsidR="004E4A2D" w:rsidRPr="00016095" w:rsidRDefault="004E4A2D" w:rsidP="00A01BA4">
      <w:pPr>
        <w:jc w:val="both"/>
        <w:rPr>
          <w:rFonts w:ascii="Arial" w:hAnsi="Arial" w:cs="Arial"/>
          <w:sz w:val="24"/>
          <w:szCs w:val="24"/>
        </w:rPr>
      </w:pPr>
    </w:p>
    <w:p w14:paraId="4B715657" w14:textId="77777777" w:rsidR="004E4A2D" w:rsidRPr="00016095" w:rsidRDefault="004E4A2D" w:rsidP="00A01BA4">
      <w:pPr>
        <w:pStyle w:val="ListParagraph"/>
        <w:numPr>
          <w:ilvl w:val="0"/>
          <w:numId w:val="4"/>
        </w:numPr>
        <w:suppressAutoHyphens/>
        <w:autoSpaceDN w:val="0"/>
        <w:spacing w:line="251" w:lineRule="auto"/>
        <w:contextualSpacing w:val="0"/>
        <w:jc w:val="both"/>
        <w:textAlignment w:val="baseline"/>
        <w:rPr>
          <w:rFonts w:ascii="Arial" w:hAnsi="Arial" w:cs="Arial"/>
          <w:sz w:val="24"/>
          <w:szCs w:val="24"/>
        </w:rPr>
      </w:pPr>
      <w:r w:rsidRPr="00016095">
        <w:rPr>
          <w:rFonts w:ascii="Arial" w:hAnsi="Arial" w:cs="Arial"/>
          <w:sz w:val="24"/>
          <w:szCs w:val="24"/>
        </w:rPr>
        <w:t xml:space="preserve">McKinsey &amp; Co (2020) </w:t>
      </w:r>
      <w:r w:rsidRPr="00016095">
        <w:rPr>
          <w:rFonts w:ascii="Arial" w:hAnsi="Arial" w:cs="Arial"/>
          <w:i/>
          <w:iCs/>
          <w:sz w:val="24"/>
          <w:szCs w:val="24"/>
        </w:rPr>
        <w:t>‘</w:t>
      </w:r>
      <w:r w:rsidRPr="00016095">
        <w:rPr>
          <w:rFonts w:ascii="Arial" w:hAnsi="Arial" w:cs="Arial"/>
          <w:b/>
          <w:bCs/>
          <w:i/>
          <w:iCs/>
          <w:sz w:val="24"/>
          <w:szCs w:val="24"/>
        </w:rPr>
        <w:t>How Covid-19 has pushed companies over the technology tipping point and transformed business forever’</w:t>
      </w:r>
      <w:r w:rsidRPr="00016095">
        <w:rPr>
          <w:rFonts w:ascii="Arial" w:hAnsi="Arial" w:cs="Arial"/>
          <w:b/>
          <w:bCs/>
          <w:sz w:val="24"/>
          <w:szCs w:val="24"/>
        </w:rPr>
        <w:t xml:space="preserve"> </w:t>
      </w:r>
      <w:r w:rsidRPr="00016095">
        <w:rPr>
          <w:rFonts w:ascii="Arial" w:hAnsi="Arial" w:cs="Arial"/>
          <w:sz w:val="24"/>
          <w:szCs w:val="24"/>
        </w:rPr>
        <w:t xml:space="preserve">Available at: </w:t>
      </w:r>
      <w:hyperlink r:id="rId35" w:history="1">
        <w:r w:rsidRPr="00016095">
          <w:rPr>
            <w:rStyle w:val="Hyperlink"/>
            <w:rFonts w:ascii="Arial" w:hAnsi="Arial" w:cs="Arial"/>
            <w:color w:val="auto"/>
            <w:sz w:val="24"/>
            <w:szCs w:val="24"/>
          </w:rPr>
          <w:t>https://www.mckinsey.com/business-functions/strategy-and-corporate-finance/our-insights/how-covid-19-has-pushed-companies-over-the-technology-tipping-point-and-transformed-business-forever</w:t>
        </w:r>
      </w:hyperlink>
      <w:r w:rsidRPr="00016095">
        <w:rPr>
          <w:rFonts w:ascii="Arial" w:hAnsi="Arial" w:cs="Arial"/>
          <w:sz w:val="24"/>
          <w:szCs w:val="24"/>
        </w:rPr>
        <w:t xml:space="preserve"> (online) [Accessed 30.01.2021] </w:t>
      </w:r>
    </w:p>
    <w:p w14:paraId="560A29D6" w14:textId="77777777" w:rsidR="004E4A2D" w:rsidRPr="00016095" w:rsidRDefault="004E4A2D" w:rsidP="00A01BA4">
      <w:pPr>
        <w:jc w:val="both"/>
        <w:rPr>
          <w:rFonts w:ascii="Arial" w:hAnsi="Arial" w:cs="Arial"/>
          <w:sz w:val="24"/>
          <w:szCs w:val="24"/>
        </w:rPr>
      </w:pPr>
    </w:p>
    <w:p w14:paraId="5EF3D59A" w14:textId="77777777" w:rsidR="004E4A2D" w:rsidRPr="00016095" w:rsidRDefault="004E4A2D" w:rsidP="00A01BA4">
      <w:pPr>
        <w:pStyle w:val="ListParagraph"/>
        <w:numPr>
          <w:ilvl w:val="0"/>
          <w:numId w:val="4"/>
        </w:numPr>
        <w:suppressAutoHyphens/>
        <w:autoSpaceDN w:val="0"/>
        <w:spacing w:line="251" w:lineRule="auto"/>
        <w:contextualSpacing w:val="0"/>
        <w:jc w:val="both"/>
        <w:textAlignment w:val="baseline"/>
        <w:rPr>
          <w:rFonts w:ascii="Arial" w:hAnsi="Arial" w:cs="Arial"/>
          <w:sz w:val="24"/>
          <w:szCs w:val="24"/>
        </w:rPr>
      </w:pPr>
      <w:r w:rsidRPr="00016095">
        <w:rPr>
          <w:rFonts w:ascii="Arial" w:hAnsi="Arial" w:cs="Arial"/>
          <w:sz w:val="24"/>
          <w:szCs w:val="24"/>
        </w:rPr>
        <w:lastRenderedPageBreak/>
        <w:t xml:space="preserve">McKinsey &amp; Co (2021) </w:t>
      </w:r>
      <w:r w:rsidRPr="00016095">
        <w:rPr>
          <w:rFonts w:ascii="Arial" w:hAnsi="Arial" w:cs="Arial"/>
          <w:i/>
          <w:iCs/>
          <w:sz w:val="24"/>
          <w:szCs w:val="24"/>
        </w:rPr>
        <w:t>‘</w:t>
      </w:r>
      <w:r w:rsidRPr="00016095">
        <w:rPr>
          <w:rFonts w:ascii="Arial" w:hAnsi="Arial" w:cs="Arial"/>
          <w:b/>
          <w:bCs/>
          <w:i/>
          <w:iCs/>
          <w:sz w:val="24"/>
          <w:szCs w:val="24"/>
        </w:rPr>
        <w:t>Covid-19 Implications for Business’</w:t>
      </w:r>
      <w:r w:rsidRPr="00016095">
        <w:rPr>
          <w:rFonts w:ascii="Arial" w:hAnsi="Arial" w:cs="Arial"/>
          <w:sz w:val="24"/>
          <w:szCs w:val="24"/>
        </w:rPr>
        <w:t xml:space="preserve"> available at: </w:t>
      </w:r>
      <w:hyperlink r:id="rId36" w:history="1">
        <w:r w:rsidRPr="00016095">
          <w:rPr>
            <w:rStyle w:val="Hyperlink"/>
            <w:rFonts w:ascii="Arial" w:hAnsi="Arial" w:cs="Arial"/>
            <w:color w:val="auto"/>
            <w:sz w:val="24"/>
            <w:szCs w:val="24"/>
          </w:rPr>
          <w:t>https://www.mckinsey.com/business-functions/risk/our-insights/covid-19-implications-for-business#</w:t>
        </w:r>
      </w:hyperlink>
      <w:r w:rsidRPr="00016095">
        <w:rPr>
          <w:rFonts w:ascii="Arial" w:hAnsi="Arial" w:cs="Arial"/>
          <w:sz w:val="24"/>
          <w:szCs w:val="24"/>
        </w:rPr>
        <w:t xml:space="preserve">  (online) [accessed 29.01.2021] </w:t>
      </w:r>
    </w:p>
    <w:p w14:paraId="3262469B" w14:textId="77777777" w:rsidR="004E4A2D" w:rsidRPr="00016095" w:rsidRDefault="004E4A2D" w:rsidP="00A01BA4">
      <w:pPr>
        <w:pStyle w:val="ListParagraph"/>
        <w:ind w:left="360"/>
        <w:jc w:val="both"/>
        <w:rPr>
          <w:rFonts w:ascii="Arial" w:hAnsi="Arial" w:cs="Arial"/>
          <w:sz w:val="24"/>
          <w:szCs w:val="24"/>
          <w:lang w:val="en-US"/>
        </w:rPr>
      </w:pPr>
    </w:p>
    <w:p w14:paraId="7949CE34" w14:textId="77777777" w:rsidR="004E4A2D" w:rsidRPr="00016095" w:rsidRDefault="004E4A2D" w:rsidP="00A01BA4">
      <w:pPr>
        <w:pStyle w:val="ListParagraph"/>
        <w:ind w:left="360"/>
        <w:jc w:val="both"/>
        <w:rPr>
          <w:rFonts w:ascii="Arial" w:hAnsi="Arial" w:cs="Arial"/>
          <w:sz w:val="24"/>
          <w:szCs w:val="24"/>
          <w:lang w:val="en-US"/>
        </w:rPr>
      </w:pPr>
    </w:p>
    <w:p w14:paraId="29D10D3B" w14:textId="77777777" w:rsidR="007A5A9F" w:rsidRPr="00016095" w:rsidRDefault="007A5A9F" w:rsidP="00A01BA4">
      <w:pPr>
        <w:pStyle w:val="ListParagraph"/>
        <w:jc w:val="both"/>
        <w:rPr>
          <w:rFonts w:ascii="Arial" w:hAnsi="Arial" w:cs="Arial"/>
          <w:sz w:val="24"/>
          <w:szCs w:val="24"/>
          <w:lang w:val="en-US"/>
        </w:rPr>
      </w:pPr>
    </w:p>
    <w:p w14:paraId="573866EA" w14:textId="57D479DB" w:rsidR="007A5A9F" w:rsidRPr="00016095" w:rsidRDefault="007A5A9F" w:rsidP="00A01BA4">
      <w:pPr>
        <w:pStyle w:val="ListParagraph"/>
        <w:numPr>
          <w:ilvl w:val="0"/>
          <w:numId w:val="4"/>
        </w:numPr>
        <w:jc w:val="both"/>
        <w:rPr>
          <w:rFonts w:ascii="Arial" w:hAnsi="Arial" w:cs="Arial"/>
          <w:sz w:val="24"/>
          <w:szCs w:val="24"/>
          <w:lang w:val="en-US"/>
        </w:rPr>
      </w:pPr>
      <w:r w:rsidRPr="00016095">
        <w:rPr>
          <w:rFonts w:ascii="Arial" w:hAnsi="Arial" w:cs="Arial"/>
          <w:sz w:val="24"/>
          <w:szCs w:val="24"/>
          <w:lang w:val="en-US"/>
        </w:rPr>
        <w:t xml:space="preserve">Mindtools </w:t>
      </w:r>
      <w:r w:rsidRPr="00016095">
        <w:rPr>
          <w:rFonts w:ascii="Arial" w:hAnsi="Arial" w:cs="Arial"/>
          <w:b/>
          <w:bCs/>
          <w:i/>
          <w:iCs/>
          <w:sz w:val="24"/>
          <w:szCs w:val="24"/>
          <w:lang w:val="en-US"/>
        </w:rPr>
        <w:t xml:space="preserve">‘Building Trust Inside your Team’ </w:t>
      </w:r>
      <w:r w:rsidRPr="00016095">
        <w:rPr>
          <w:rFonts w:ascii="Arial" w:hAnsi="Arial" w:cs="Arial"/>
          <w:sz w:val="24"/>
          <w:szCs w:val="24"/>
          <w:lang w:val="en-US"/>
        </w:rPr>
        <w:t xml:space="preserve">available at: </w:t>
      </w:r>
      <w:hyperlink r:id="rId37" w:anchor=":~:text=One%20way%20to%20build%20trust,family%2C%20or%20about%20their%20hobbies" w:history="1">
        <w:r w:rsidRPr="00016095">
          <w:rPr>
            <w:rStyle w:val="Hyperlink"/>
            <w:rFonts w:ascii="Arial" w:hAnsi="Arial" w:cs="Arial"/>
            <w:color w:val="auto"/>
            <w:sz w:val="24"/>
            <w:szCs w:val="24"/>
            <w:lang w:val="en-US"/>
          </w:rPr>
          <w:t>https://www.mindtools.com/pages/article/building-trust-team.htm#:~:text=One%20way%20to%20build%20trust,family%2C%20or%20about%20their%20hobbies</w:t>
        </w:r>
      </w:hyperlink>
      <w:r w:rsidRPr="00016095">
        <w:rPr>
          <w:rFonts w:ascii="Arial" w:hAnsi="Arial" w:cs="Arial"/>
          <w:sz w:val="24"/>
          <w:szCs w:val="24"/>
          <w:lang w:val="en-US"/>
        </w:rPr>
        <w:t xml:space="preserve">. [accessed 29.03.2021] </w:t>
      </w:r>
    </w:p>
    <w:p w14:paraId="5BE41EBC" w14:textId="77777777" w:rsidR="008D05C5" w:rsidRPr="00016095" w:rsidRDefault="008D05C5" w:rsidP="00A01BA4">
      <w:pPr>
        <w:pStyle w:val="ListParagraph"/>
        <w:jc w:val="both"/>
        <w:rPr>
          <w:rFonts w:ascii="Arial" w:hAnsi="Arial" w:cs="Arial"/>
          <w:sz w:val="24"/>
          <w:szCs w:val="24"/>
          <w:lang w:val="en-US"/>
        </w:rPr>
      </w:pPr>
    </w:p>
    <w:p w14:paraId="5F4AFDD3" w14:textId="77777777" w:rsidR="004E4A2D" w:rsidRPr="00016095" w:rsidRDefault="004E4A2D" w:rsidP="00A01BA4">
      <w:pPr>
        <w:pStyle w:val="ListParagraph"/>
        <w:numPr>
          <w:ilvl w:val="0"/>
          <w:numId w:val="4"/>
        </w:numPr>
        <w:jc w:val="both"/>
        <w:rPr>
          <w:rFonts w:ascii="Arial" w:hAnsi="Arial" w:cs="Arial"/>
          <w:sz w:val="24"/>
          <w:szCs w:val="24"/>
          <w:lang w:val="en-US"/>
        </w:rPr>
      </w:pPr>
      <w:r w:rsidRPr="00016095">
        <w:rPr>
          <w:rFonts w:ascii="Arial" w:hAnsi="Arial" w:cs="Arial"/>
          <w:sz w:val="24"/>
          <w:szCs w:val="24"/>
          <w:lang w:val="en-US"/>
        </w:rPr>
        <w:t xml:space="preserve">Mental Health Foundation (2020) </w:t>
      </w:r>
      <w:r w:rsidRPr="00016095">
        <w:rPr>
          <w:rFonts w:ascii="Arial" w:hAnsi="Arial" w:cs="Arial"/>
          <w:b/>
          <w:bCs/>
          <w:i/>
          <w:iCs/>
          <w:sz w:val="24"/>
          <w:szCs w:val="24"/>
          <w:lang w:val="en-US"/>
        </w:rPr>
        <w:t>‘Mental health in the work place’</w:t>
      </w:r>
      <w:r w:rsidRPr="00016095">
        <w:rPr>
          <w:rFonts w:ascii="Arial" w:hAnsi="Arial" w:cs="Arial"/>
          <w:sz w:val="24"/>
          <w:szCs w:val="24"/>
          <w:lang w:val="en-US"/>
        </w:rPr>
        <w:t xml:space="preserve"> available at:  </w:t>
      </w:r>
      <w:hyperlink r:id="rId38" w:history="1">
        <w:r w:rsidRPr="00016095">
          <w:rPr>
            <w:rStyle w:val="Hyperlink"/>
            <w:rFonts w:ascii="Arial" w:hAnsi="Arial" w:cs="Arial"/>
            <w:b/>
            <w:bCs/>
            <w:color w:val="auto"/>
            <w:sz w:val="24"/>
            <w:szCs w:val="24"/>
            <w:lang w:val="en-US"/>
          </w:rPr>
          <w:t>https://www.mentalhealth.org.uk/our-work/mental-health-workplace#</w:t>
        </w:r>
      </w:hyperlink>
      <w:r w:rsidRPr="00016095">
        <w:rPr>
          <w:rFonts w:ascii="Arial" w:hAnsi="Arial" w:cs="Arial"/>
          <w:b/>
          <w:bCs/>
          <w:sz w:val="24"/>
          <w:szCs w:val="24"/>
          <w:u w:val="single"/>
          <w:lang w:val="en-US"/>
        </w:rPr>
        <w:t xml:space="preserve"> (</w:t>
      </w:r>
      <w:r w:rsidRPr="00016095">
        <w:rPr>
          <w:rFonts w:ascii="Arial" w:hAnsi="Arial" w:cs="Arial"/>
          <w:sz w:val="24"/>
          <w:szCs w:val="24"/>
          <w:lang w:val="en-US"/>
        </w:rPr>
        <w:t xml:space="preserve">online) [accessed 10.04.2021] </w:t>
      </w:r>
    </w:p>
    <w:p w14:paraId="5AF880E3" w14:textId="77777777" w:rsidR="004E4A2D" w:rsidRPr="00016095" w:rsidRDefault="004E4A2D" w:rsidP="00A01BA4">
      <w:pPr>
        <w:pStyle w:val="ListParagraph"/>
        <w:jc w:val="both"/>
        <w:rPr>
          <w:rFonts w:ascii="Arial" w:hAnsi="Arial" w:cs="Arial"/>
          <w:sz w:val="24"/>
          <w:szCs w:val="24"/>
          <w:lang w:val="en-US"/>
        </w:rPr>
      </w:pPr>
    </w:p>
    <w:p w14:paraId="0A755A43" w14:textId="77777777" w:rsidR="004E4A2D" w:rsidRPr="00016095" w:rsidRDefault="004E4A2D" w:rsidP="00A01BA4">
      <w:pPr>
        <w:pStyle w:val="ListParagraph"/>
        <w:ind w:left="360"/>
        <w:jc w:val="both"/>
        <w:rPr>
          <w:rFonts w:ascii="Arial" w:hAnsi="Arial" w:cs="Arial"/>
          <w:sz w:val="24"/>
          <w:szCs w:val="24"/>
          <w:lang w:val="en-US"/>
        </w:rPr>
      </w:pPr>
    </w:p>
    <w:p w14:paraId="53146EFE" w14:textId="77777777" w:rsidR="004E4A2D" w:rsidRPr="00016095" w:rsidRDefault="004E4A2D" w:rsidP="00A01BA4">
      <w:pPr>
        <w:pStyle w:val="ListParagraph"/>
        <w:numPr>
          <w:ilvl w:val="0"/>
          <w:numId w:val="4"/>
        </w:numPr>
        <w:spacing w:line="360" w:lineRule="auto"/>
        <w:jc w:val="both"/>
        <w:rPr>
          <w:rFonts w:ascii="Arial" w:hAnsi="Arial" w:cs="Arial"/>
          <w:sz w:val="24"/>
          <w:szCs w:val="24"/>
          <w:lang w:val="en-US"/>
        </w:rPr>
      </w:pPr>
      <w:r w:rsidRPr="00016095">
        <w:rPr>
          <w:rFonts w:ascii="Arial" w:hAnsi="Arial" w:cs="Arial"/>
          <w:sz w:val="24"/>
          <w:szCs w:val="24"/>
          <w:lang w:val="en-US"/>
        </w:rPr>
        <w:t xml:space="preserve">Mehta, S. (2020) </w:t>
      </w:r>
      <w:r w:rsidRPr="00016095">
        <w:rPr>
          <w:rFonts w:ascii="Arial" w:hAnsi="Arial" w:cs="Arial"/>
          <w:b/>
          <w:bCs/>
          <w:i/>
          <w:iCs/>
          <w:sz w:val="24"/>
          <w:szCs w:val="24"/>
          <w:lang w:val="en-US"/>
        </w:rPr>
        <w:t>‘Modern Teaching Methods – It’s time for the change’</w:t>
      </w:r>
      <w:r w:rsidRPr="00016095">
        <w:rPr>
          <w:rFonts w:ascii="Arial" w:hAnsi="Arial" w:cs="Arial"/>
          <w:sz w:val="24"/>
          <w:szCs w:val="24"/>
          <w:lang w:val="en-US"/>
        </w:rPr>
        <w:t xml:space="preserve"> available at: </w:t>
      </w:r>
      <w:hyperlink r:id="rId39" w:history="1">
        <w:r w:rsidRPr="00016095">
          <w:rPr>
            <w:rStyle w:val="Hyperlink"/>
            <w:rFonts w:ascii="Arial" w:hAnsi="Arial" w:cs="Arial"/>
            <w:color w:val="auto"/>
            <w:sz w:val="24"/>
            <w:szCs w:val="24"/>
            <w:lang w:val="en-US"/>
          </w:rPr>
          <w:t>https://eduvoice.in/modern-teaching-methods/</w:t>
        </w:r>
      </w:hyperlink>
      <w:r w:rsidRPr="00016095">
        <w:rPr>
          <w:rFonts w:ascii="Arial" w:hAnsi="Arial" w:cs="Arial"/>
          <w:sz w:val="24"/>
          <w:szCs w:val="24"/>
          <w:lang w:val="en-US"/>
        </w:rPr>
        <w:t xml:space="preserve"> (online) [accessed 16.04.2021] </w:t>
      </w:r>
    </w:p>
    <w:p w14:paraId="3DEA4074" w14:textId="77777777" w:rsidR="004E4A2D" w:rsidRPr="00016095" w:rsidRDefault="004E4A2D" w:rsidP="00A01BA4">
      <w:pPr>
        <w:pStyle w:val="ListParagraph"/>
        <w:jc w:val="both"/>
        <w:rPr>
          <w:rFonts w:ascii="Arial" w:hAnsi="Arial" w:cs="Arial"/>
          <w:sz w:val="24"/>
          <w:szCs w:val="24"/>
          <w:lang w:val="en-US"/>
        </w:rPr>
      </w:pPr>
    </w:p>
    <w:p w14:paraId="5EB76E57" w14:textId="77777777" w:rsidR="004E4A2D" w:rsidRPr="00016095" w:rsidRDefault="004E4A2D" w:rsidP="00A01BA4">
      <w:pPr>
        <w:pStyle w:val="ListParagraph"/>
        <w:numPr>
          <w:ilvl w:val="0"/>
          <w:numId w:val="4"/>
        </w:numPr>
        <w:jc w:val="both"/>
        <w:rPr>
          <w:rFonts w:ascii="Arial" w:hAnsi="Arial" w:cs="Arial"/>
          <w:sz w:val="24"/>
          <w:szCs w:val="24"/>
          <w:lang w:val="en-US"/>
        </w:rPr>
      </w:pPr>
      <w:r w:rsidRPr="00016095">
        <w:rPr>
          <w:rFonts w:ascii="Arial" w:hAnsi="Arial" w:cs="Arial"/>
          <w:sz w:val="24"/>
          <w:szCs w:val="24"/>
          <w:lang w:val="en-US"/>
        </w:rPr>
        <w:t xml:space="preserve">O’Neill, E. (2020) </w:t>
      </w:r>
      <w:r w:rsidRPr="00016095">
        <w:rPr>
          <w:rFonts w:ascii="Arial" w:hAnsi="Arial" w:cs="Arial"/>
          <w:b/>
          <w:bCs/>
          <w:i/>
          <w:iCs/>
          <w:sz w:val="24"/>
          <w:szCs w:val="24"/>
          <w:lang w:val="en-US"/>
        </w:rPr>
        <w:t xml:space="preserve">‘what is adult learning theory’ </w:t>
      </w:r>
      <w:r w:rsidRPr="00016095">
        <w:rPr>
          <w:rFonts w:ascii="Arial" w:hAnsi="Arial" w:cs="Arial"/>
          <w:sz w:val="24"/>
          <w:szCs w:val="24"/>
          <w:lang w:val="en-US"/>
        </w:rPr>
        <w:t xml:space="preserve">available at: </w:t>
      </w:r>
      <w:hyperlink r:id="rId40" w:history="1">
        <w:r w:rsidRPr="00016095">
          <w:rPr>
            <w:rStyle w:val="Hyperlink"/>
            <w:rFonts w:ascii="Arial" w:hAnsi="Arial" w:cs="Arial"/>
            <w:color w:val="auto"/>
            <w:sz w:val="24"/>
            <w:szCs w:val="24"/>
            <w:lang w:val="en-US"/>
          </w:rPr>
          <w:t>https://www.learnupon.com/blog/adult-learning-theory/#</w:t>
        </w:r>
      </w:hyperlink>
      <w:r w:rsidRPr="00016095">
        <w:rPr>
          <w:rFonts w:ascii="Arial" w:hAnsi="Arial" w:cs="Arial"/>
          <w:sz w:val="24"/>
          <w:szCs w:val="24"/>
          <w:lang w:val="en-US"/>
        </w:rPr>
        <w:t xml:space="preserve">: (online) [accessed 12.04.2021] </w:t>
      </w:r>
    </w:p>
    <w:p w14:paraId="7D432639" w14:textId="77777777" w:rsidR="004E4A2D" w:rsidRPr="00016095" w:rsidRDefault="004E4A2D" w:rsidP="00A01BA4">
      <w:pPr>
        <w:pStyle w:val="ListParagraph"/>
        <w:ind w:left="360"/>
        <w:jc w:val="both"/>
        <w:rPr>
          <w:rFonts w:ascii="Arial" w:hAnsi="Arial" w:cs="Arial"/>
          <w:sz w:val="24"/>
          <w:szCs w:val="24"/>
          <w:lang w:val="en-US"/>
        </w:rPr>
      </w:pPr>
    </w:p>
    <w:p w14:paraId="6D2077A5" w14:textId="119ADDFE" w:rsidR="004E4A2D" w:rsidRPr="00016095" w:rsidRDefault="004E4A2D" w:rsidP="00A01BA4">
      <w:pPr>
        <w:pStyle w:val="ListParagraph"/>
        <w:numPr>
          <w:ilvl w:val="0"/>
          <w:numId w:val="4"/>
        </w:numPr>
        <w:jc w:val="both"/>
        <w:rPr>
          <w:rFonts w:ascii="Arial" w:hAnsi="Arial" w:cs="Arial"/>
          <w:sz w:val="24"/>
          <w:szCs w:val="24"/>
          <w:lang w:val="en-US"/>
        </w:rPr>
      </w:pPr>
      <w:r w:rsidRPr="00016095">
        <w:rPr>
          <w:rFonts w:ascii="Arial" w:hAnsi="Arial" w:cs="Arial"/>
          <w:sz w:val="24"/>
          <w:szCs w:val="24"/>
          <w:lang w:val="en-US"/>
        </w:rPr>
        <w:t xml:space="preserve">Redaccion Realinfulencers (2019) </w:t>
      </w:r>
      <w:r w:rsidRPr="00016095">
        <w:rPr>
          <w:rFonts w:ascii="Arial" w:hAnsi="Arial" w:cs="Arial"/>
          <w:b/>
          <w:bCs/>
          <w:i/>
          <w:iCs/>
          <w:sz w:val="24"/>
          <w:szCs w:val="24"/>
          <w:lang w:val="en-US"/>
        </w:rPr>
        <w:t>‘8 methodologies that every 21</w:t>
      </w:r>
      <w:r w:rsidRPr="00016095">
        <w:rPr>
          <w:rFonts w:ascii="Arial" w:hAnsi="Arial" w:cs="Arial"/>
          <w:b/>
          <w:bCs/>
          <w:i/>
          <w:iCs/>
          <w:sz w:val="24"/>
          <w:szCs w:val="24"/>
          <w:vertAlign w:val="superscript"/>
          <w:lang w:val="en-US"/>
        </w:rPr>
        <w:t>st</w:t>
      </w:r>
      <w:r w:rsidRPr="00016095">
        <w:rPr>
          <w:rFonts w:ascii="Arial" w:hAnsi="Arial" w:cs="Arial"/>
          <w:b/>
          <w:bCs/>
          <w:i/>
          <w:iCs/>
          <w:sz w:val="24"/>
          <w:szCs w:val="24"/>
          <w:lang w:val="en-US"/>
        </w:rPr>
        <w:t xml:space="preserve"> century teacher should know’ </w:t>
      </w:r>
      <w:r w:rsidRPr="00016095">
        <w:rPr>
          <w:rFonts w:ascii="Arial" w:hAnsi="Arial" w:cs="Arial"/>
          <w:sz w:val="24"/>
          <w:szCs w:val="24"/>
          <w:lang w:val="en-US"/>
        </w:rPr>
        <w:t xml:space="preserve">available at: </w:t>
      </w:r>
      <w:hyperlink r:id="rId41" w:history="1">
        <w:r w:rsidRPr="00016095">
          <w:rPr>
            <w:rStyle w:val="Hyperlink"/>
            <w:rFonts w:ascii="Arial" w:hAnsi="Arial" w:cs="Arial"/>
            <w:color w:val="auto"/>
            <w:sz w:val="24"/>
            <w:szCs w:val="24"/>
            <w:lang w:val="en-US"/>
          </w:rPr>
          <w:t>https://www.realinfluencers.es/en/2019/05/09/8-21st-century-methodologies/</w:t>
        </w:r>
      </w:hyperlink>
      <w:r w:rsidRPr="00016095">
        <w:rPr>
          <w:rFonts w:ascii="Arial" w:hAnsi="Arial" w:cs="Arial"/>
          <w:sz w:val="24"/>
          <w:szCs w:val="24"/>
          <w:lang w:val="en-US"/>
        </w:rPr>
        <w:t xml:space="preserve"> [accessed 09.04.2021] </w:t>
      </w:r>
    </w:p>
    <w:p w14:paraId="29EB872F" w14:textId="68A7F299" w:rsidR="002E174B" w:rsidRPr="00016095" w:rsidRDefault="002E174B" w:rsidP="00A01BA4">
      <w:pPr>
        <w:pStyle w:val="ListParagraph"/>
        <w:jc w:val="both"/>
        <w:rPr>
          <w:rFonts w:ascii="Arial" w:hAnsi="Arial" w:cs="Arial"/>
          <w:sz w:val="24"/>
          <w:szCs w:val="24"/>
          <w:lang w:val="en-US"/>
        </w:rPr>
      </w:pPr>
    </w:p>
    <w:p w14:paraId="005DD4B1" w14:textId="77777777" w:rsidR="004E4A2D" w:rsidRPr="00016095" w:rsidRDefault="004E4A2D" w:rsidP="00A01BA4">
      <w:pPr>
        <w:pStyle w:val="ListParagraph"/>
        <w:numPr>
          <w:ilvl w:val="0"/>
          <w:numId w:val="4"/>
        </w:numPr>
        <w:spacing w:line="240" w:lineRule="auto"/>
        <w:jc w:val="both"/>
        <w:rPr>
          <w:rFonts w:ascii="Arial" w:hAnsi="Arial" w:cs="Arial"/>
          <w:sz w:val="24"/>
          <w:szCs w:val="24"/>
        </w:rPr>
      </w:pPr>
      <w:r w:rsidRPr="00016095">
        <w:rPr>
          <w:rFonts w:ascii="Arial" w:hAnsi="Arial" w:cs="Arial"/>
          <w:sz w:val="24"/>
          <w:szCs w:val="24"/>
        </w:rPr>
        <w:t xml:space="preserve">Regan, R. (2020) </w:t>
      </w:r>
      <w:r w:rsidRPr="00016095">
        <w:rPr>
          <w:rFonts w:ascii="Arial" w:hAnsi="Arial" w:cs="Arial"/>
          <w:b/>
          <w:bCs/>
          <w:i/>
          <w:iCs/>
          <w:sz w:val="24"/>
          <w:szCs w:val="24"/>
        </w:rPr>
        <w:t>‘What is Employee Turnover and how to Decrease Your Employee Turnover Rate’</w:t>
      </w:r>
      <w:r w:rsidRPr="00016095">
        <w:rPr>
          <w:rFonts w:ascii="Arial" w:hAnsi="Arial" w:cs="Arial"/>
          <w:sz w:val="24"/>
          <w:szCs w:val="24"/>
        </w:rPr>
        <w:t xml:space="preserve"> available at: </w:t>
      </w:r>
      <w:hyperlink r:id="rId42" w:history="1">
        <w:r w:rsidRPr="00016095">
          <w:rPr>
            <w:rStyle w:val="Hyperlink"/>
            <w:rFonts w:ascii="Arial" w:hAnsi="Arial" w:cs="Arial"/>
            <w:color w:val="auto"/>
            <w:sz w:val="24"/>
            <w:szCs w:val="24"/>
          </w:rPr>
          <w:t>https://connecteam.com/what-is-employee-turnover/</w:t>
        </w:r>
      </w:hyperlink>
      <w:r w:rsidRPr="00016095">
        <w:rPr>
          <w:rFonts w:ascii="Arial" w:hAnsi="Arial" w:cs="Arial"/>
          <w:sz w:val="24"/>
          <w:szCs w:val="24"/>
        </w:rPr>
        <w:t xml:space="preserve"> (online) [accessed 16.04.2021] </w:t>
      </w:r>
    </w:p>
    <w:p w14:paraId="0E12C009" w14:textId="77777777" w:rsidR="004E4A2D" w:rsidRPr="00016095" w:rsidRDefault="004E4A2D" w:rsidP="00A01BA4">
      <w:pPr>
        <w:pStyle w:val="ListParagraph"/>
        <w:jc w:val="both"/>
        <w:rPr>
          <w:rFonts w:ascii="Arial" w:hAnsi="Arial" w:cs="Arial"/>
          <w:sz w:val="24"/>
          <w:szCs w:val="24"/>
          <w:lang w:val="en-US"/>
        </w:rPr>
      </w:pPr>
    </w:p>
    <w:p w14:paraId="243EBA9A" w14:textId="77777777" w:rsidR="004E4A2D" w:rsidRPr="00016095" w:rsidRDefault="004E4A2D" w:rsidP="00A01BA4">
      <w:pPr>
        <w:pStyle w:val="ListParagraph"/>
        <w:jc w:val="both"/>
        <w:rPr>
          <w:rFonts w:ascii="Arial" w:hAnsi="Arial" w:cs="Arial"/>
          <w:sz w:val="24"/>
          <w:szCs w:val="24"/>
          <w:lang w:val="en-US"/>
        </w:rPr>
      </w:pPr>
    </w:p>
    <w:p w14:paraId="15896676" w14:textId="064C2A41" w:rsidR="004E4A2D" w:rsidRPr="00016095" w:rsidRDefault="004E4A2D" w:rsidP="00A01BA4">
      <w:pPr>
        <w:pStyle w:val="ListParagraph"/>
        <w:numPr>
          <w:ilvl w:val="0"/>
          <w:numId w:val="4"/>
        </w:numPr>
        <w:spacing w:line="240" w:lineRule="auto"/>
        <w:jc w:val="both"/>
        <w:rPr>
          <w:rFonts w:ascii="Arial" w:hAnsi="Arial" w:cs="Arial"/>
          <w:sz w:val="24"/>
          <w:szCs w:val="24"/>
          <w:lang w:val="en-US"/>
        </w:rPr>
      </w:pPr>
      <w:bookmarkStart w:id="15" w:name="_Hlk70515793"/>
      <w:r w:rsidRPr="00016095">
        <w:rPr>
          <w:rFonts w:ascii="Arial" w:hAnsi="Arial" w:cs="Arial"/>
          <w:sz w:val="24"/>
          <w:szCs w:val="24"/>
          <w:lang w:val="en-US"/>
        </w:rPr>
        <w:t xml:space="preserve">Stewart, J &amp; Cureton, P (2014) </w:t>
      </w:r>
      <w:r w:rsidRPr="00016095">
        <w:rPr>
          <w:rFonts w:ascii="Arial" w:hAnsi="Arial" w:cs="Arial"/>
          <w:b/>
          <w:bCs/>
          <w:i/>
          <w:iCs/>
          <w:sz w:val="24"/>
          <w:szCs w:val="24"/>
          <w:lang w:val="en-US"/>
        </w:rPr>
        <w:t>‘Desiging, delivering and evaluating learning and development: essentials in practice’</w:t>
      </w:r>
      <w:r w:rsidRPr="00016095">
        <w:rPr>
          <w:rFonts w:ascii="Arial" w:hAnsi="Arial" w:cs="Arial"/>
          <w:sz w:val="24"/>
          <w:szCs w:val="24"/>
          <w:lang w:val="en-US"/>
        </w:rPr>
        <w:t xml:space="preserve"> ‘</w:t>
      </w:r>
      <w:r w:rsidRPr="00016095">
        <w:rPr>
          <w:rFonts w:ascii="Arial" w:hAnsi="Arial" w:cs="Arial"/>
          <w:i/>
          <w:iCs/>
          <w:sz w:val="24"/>
          <w:szCs w:val="24"/>
          <w:lang w:val="en-US"/>
        </w:rPr>
        <w:t xml:space="preserve">Book’ </w:t>
      </w:r>
    </w:p>
    <w:p w14:paraId="06CDC7C0" w14:textId="77777777" w:rsidR="004E4A2D" w:rsidRPr="00016095" w:rsidRDefault="004E4A2D" w:rsidP="00A01BA4">
      <w:pPr>
        <w:pStyle w:val="ListParagraph"/>
        <w:ind w:left="360"/>
        <w:jc w:val="both"/>
        <w:rPr>
          <w:rFonts w:ascii="Arial" w:hAnsi="Arial" w:cs="Arial"/>
          <w:sz w:val="24"/>
          <w:szCs w:val="24"/>
        </w:rPr>
      </w:pPr>
    </w:p>
    <w:p w14:paraId="6E2E53A3" w14:textId="707C66BB" w:rsidR="004E4A2D" w:rsidRPr="00016095" w:rsidRDefault="004E4A2D" w:rsidP="00A01BA4">
      <w:pPr>
        <w:pStyle w:val="ListParagraph"/>
        <w:numPr>
          <w:ilvl w:val="0"/>
          <w:numId w:val="4"/>
        </w:numPr>
        <w:jc w:val="both"/>
        <w:rPr>
          <w:rFonts w:ascii="Arial" w:hAnsi="Arial" w:cs="Arial"/>
          <w:sz w:val="24"/>
          <w:szCs w:val="24"/>
        </w:rPr>
      </w:pPr>
      <w:r w:rsidRPr="00016095">
        <w:rPr>
          <w:rFonts w:ascii="Arial" w:hAnsi="Arial" w:cs="Arial"/>
          <w:sz w:val="24"/>
          <w:szCs w:val="24"/>
        </w:rPr>
        <w:t xml:space="preserve">Stringer, G. (2021) </w:t>
      </w:r>
      <w:r w:rsidRPr="00016095">
        <w:rPr>
          <w:rFonts w:ascii="Arial" w:hAnsi="Arial" w:cs="Arial"/>
          <w:b/>
          <w:bCs/>
          <w:i/>
          <w:iCs/>
          <w:sz w:val="24"/>
          <w:szCs w:val="24"/>
        </w:rPr>
        <w:t>‘Why employees should control their learning and development budgets’</w:t>
      </w:r>
      <w:r w:rsidRPr="00016095">
        <w:rPr>
          <w:rFonts w:ascii="Arial" w:hAnsi="Arial" w:cs="Arial"/>
          <w:i/>
          <w:iCs/>
          <w:sz w:val="24"/>
          <w:szCs w:val="24"/>
        </w:rPr>
        <w:t xml:space="preserve"> </w:t>
      </w:r>
      <w:r w:rsidRPr="00016095">
        <w:rPr>
          <w:rFonts w:ascii="Arial" w:hAnsi="Arial" w:cs="Arial"/>
          <w:sz w:val="24"/>
          <w:szCs w:val="24"/>
        </w:rPr>
        <w:t xml:space="preserve">available at: </w:t>
      </w:r>
      <w:hyperlink r:id="rId43" w:history="1">
        <w:r w:rsidRPr="00016095">
          <w:rPr>
            <w:rStyle w:val="Hyperlink"/>
            <w:rFonts w:ascii="Arial" w:hAnsi="Arial" w:cs="Arial"/>
            <w:color w:val="auto"/>
            <w:sz w:val="24"/>
            <w:szCs w:val="24"/>
          </w:rPr>
          <w:t>https://gethownow.com/blog/why-employees-should-control-their-learning-and-development-budgets/</w:t>
        </w:r>
      </w:hyperlink>
      <w:r w:rsidRPr="00016095">
        <w:rPr>
          <w:rFonts w:ascii="Arial" w:hAnsi="Arial" w:cs="Arial"/>
          <w:sz w:val="24"/>
          <w:szCs w:val="24"/>
        </w:rPr>
        <w:t xml:space="preserve"> [accessed 19.02.2021] (online) </w:t>
      </w:r>
    </w:p>
    <w:p w14:paraId="32FDB736" w14:textId="77777777" w:rsidR="004E4A2D" w:rsidRPr="00016095" w:rsidRDefault="004E4A2D" w:rsidP="00A01BA4">
      <w:pPr>
        <w:spacing w:line="240" w:lineRule="auto"/>
        <w:jc w:val="both"/>
        <w:rPr>
          <w:rFonts w:ascii="Arial" w:hAnsi="Arial" w:cs="Arial"/>
          <w:sz w:val="24"/>
          <w:szCs w:val="24"/>
          <w:lang w:val="en-US"/>
        </w:rPr>
      </w:pPr>
    </w:p>
    <w:bookmarkEnd w:id="15"/>
    <w:p w14:paraId="59FBDCF2" w14:textId="77777777" w:rsidR="000E549B" w:rsidRPr="00016095" w:rsidRDefault="000E549B" w:rsidP="00A01BA4">
      <w:pPr>
        <w:pStyle w:val="ListParagraph"/>
        <w:jc w:val="both"/>
        <w:rPr>
          <w:rFonts w:ascii="Arial" w:hAnsi="Arial" w:cs="Arial"/>
          <w:sz w:val="24"/>
          <w:szCs w:val="24"/>
          <w:lang w:val="en-US"/>
        </w:rPr>
      </w:pPr>
    </w:p>
    <w:p w14:paraId="6A231A41" w14:textId="428D7E2D" w:rsidR="004D2CEA" w:rsidRPr="00016095" w:rsidRDefault="000E549B" w:rsidP="00A01BA4">
      <w:pPr>
        <w:pStyle w:val="ListParagraph"/>
        <w:numPr>
          <w:ilvl w:val="0"/>
          <w:numId w:val="4"/>
        </w:numPr>
        <w:jc w:val="both"/>
        <w:rPr>
          <w:rFonts w:ascii="Arial" w:hAnsi="Arial" w:cs="Arial"/>
          <w:sz w:val="24"/>
          <w:szCs w:val="24"/>
          <w:lang w:val="en-US"/>
        </w:rPr>
      </w:pPr>
      <w:r w:rsidRPr="00016095">
        <w:rPr>
          <w:rFonts w:ascii="Arial" w:hAnsi="Arial" w:cs="Arial"/>
          <w:sz w:val="24"/>
          <w:szCs w:val="24"/>
          <w:lang w:val="en-US"/>
        </w:rPr>
        <w:lastRenderedPageBreak/>
        <w:t>Teach-thought-staff (2019) ’</w:t>
      </w:r>
      <w:r w:rsidRPr="00016095">
        <w:rPr>
          <w:rFonts w:ascii="Arial" w:hAnsi="Arial" w:cs="Arial"/>
          <w:b/>
          <w:bCs/>
          <w:i/>
          <w:iCs/>
          <w:sz w:val="24"/>
          <w:szCs w:val="24"/>
          <w:lang w:val="en-US"/>
        </w:rPr>
        <w:t xml:space="preserve">50 Different approaches to learning’ </w:t>
      </w:r>
      <w:r w:rsidRPr="00016095">
        <w:rPr>
          <w:rFonts w:ascii="Arial" w:hAnsi="Arial" w:cs="Arial"/>
          <w:sz w:val="24"/>
          <w:szCs w:val="24"/>
          <w:lang w:val="en-US"/>
        </w:rPr>
        <w:t xml:space="preserve">available at: </w:t>
      </w:r>
      <w:hyperlink r:id="rId44" w:history="1">
        <w:r w:rsidRPr="00016095">
          <w:rPr>
            <w:rStyle w:val="Hyperlink"/>
            <w:rFonts w:ascii="Arial" w:hAnsi="Arial" w:cs="Arial"/>
            <w:color w:val="auto"/>
            <w:sz w:val="24"/>
            <w:szCs w:val="24"/>
            <w:lang w:val="en-US"/>
          </w:rPr>
          <w:t>https://www.teachthought.com/pedagogy/modern-trends-education-50-different-approaches-learning/</w:t>
        </w:r>
      </w:hyperlink>
      <w:r w:rsidRPr="00016095">
        <w:rPr>
          <w:rFonts w:ascii="Arial" w:hAnsi="Arial" w:cs="Arial"/>
          <w:sz w:val="24"/>
          <w:szCs w:val="24"/>
          <w:lang w:val="en-US"/>
        </w:rPr>
        <w:t xml:space="preserve"> [accessed 09.04.2021] </w:t>
      </w:r>
    </w:p>
    <w:p w14:paraId="75E291C1" w14:textId="77777777" w:rsidR="004D2CEA" w:rsidRPr="00016095" w:rsidRDefault="004D2CEA" w:rsidP="00A01BA4">
      <w:pPr>
        <w:jc w:val="both"/>
        <w:rPr>
          <w:rFonts w:ascii="Arial" w:hAnsi="Arial" w:cs="Arial"/>
          <w:sz w:val="24"/>
          <w:szCs w:val="24"/>
        </w:rPr>
      </w:pPr>
    </w:p>
    <w:p w14:paraId="0FFE87EF" w14:textId="0165FA9B" w:rsidR="004D2CEA" w:rsidRPr="00016095" w:rsidRDefault="004D2CEA" w:rsidP="00A01BA4">
      <w:pPr>
        <w:pStyle w:val="ListParagraph"/>
        <w:numPr>
          <w:ilvl w:val="0"/>
          <w:numId w:val="4"/>
        </w:numPr>
        <w:suppressAutoHyphens/>
        <w:autoSpaceDN w:val="0"/>
        <w:spacing w:line="251" w:lineRule="auto"/>
        <w:contextualSpacing w:val="0"/>
        <w:jc w:val="both"/>
        <w:textAlignment w:val="baseline"/>
        <w:rPr>
          <w:rFonts w:ascii="Arial" w:hAnsi="Arial" w:cs="Arial"/>
          <w:sz w:val="24"/>
          <w:szCs w:val="24"/>
        </w:rPr>
      </w:pPr>
      <w:r w:rsidRPr="00016095">
        <w:rPr>
          <w:rFonts w:ascii="Arial" w:hAnsi="Arial" w:cs="Arial"/>
          <w:i/>
          <w:iCs/>
          <w:sz w:val="24"/>
          <w:szCs w:val="24"/>
        </w:rPr>
        <w:t>‘</w:t>
      </w:r>
      <w:r w:rsidRPr="00016095">
        <w:rPr>
          <w:rFonts w:ascii="Arial" w:hAnsi="Arial" w:cs="Arial"/>
          <w:b/>
          <w:bCs/>
          <w:i/>
          <w:iCs/>
          <w:sz w:val="24"/>
          <w:szCs w:val="24"/>
        </w:rPr>
        <w:t>The Five Trends Shaping the Future Work’</w:t>
      </w:r>
      <w:r w:rsidRPr="00016095">
        <w:rPr>
          <w:rFonts w:ascii="Arial" w:hAnsi="Arial" w:cs="Arial"/>
          <w:sz w:val="24"/>
          <w:szCs w:val="24"/>
        </w:rPr>
        <w:t xml:space="preserve"> (2016), </w:t>
      </w:r>
      <w:r w:rsidR="00DA6563" w:rsidRPr="00016095">
        <w:rPr>
          <w:rFonts w:ascii="Arial" w:hAnsi="Arial" w:cs="Arial"/>
          <w:sz w:val="24"/>
          <w:szCs w:val="24"/>
        </w:rPr>
        <w:t>YouTube</w:t>
      </w:r>
      <w:r w:rsidRPr="00016095">
        <w:rPr>
          <w:rFonts w:ascii="Arial" w:hAnsi="Arial" w:cs="Arial"/>
          <w:sz w:val="24"/>
          <w:szCs w:val="24"/>
        </w:rPr>
        <w:t xml:space="preserve"> 16</w:t>
      </w:r>
      <w:r w:rsidRPr="00016095">
        <w:rPr>
          <w:rFonts w:ascii="Arial" w:hAnsi="Arial" w:cs="Arial"/>
          <w:sz w:val="24"/>
          <w:szCs w:val="24"/>
          <w:vertAlign w:val="superscript"/>
        </w:rPr>
        <w:t>th</w:t>
      </w:r>
      <w:r w:rsidRPr="00016095">
        <w:rPr>
          <w:rFonts w:ascii="Arial" w:hAnsi="Arial" w:cs="Arial"/>
          <w:sz w:val="24"/>
          <w:szCs w:val="24"/>
        </w:rPr>
        <w:t xml:space="preserve"> September. Available at: </w:t>
      </w:r>
      <w:hyperlink r:id="rId45" w:history="1">
        <w:r w:rsidRPr="00016095">
          <w:rPr>
            <w:rStyle w:val="Hyperlink"/>
            <w:rFonts w:ascii="Arial" w:hAnsi="Arial" w:cs="Arial"/>
            <w:color w:val="auto"/>
            <w:sz w:val="24"/>
            <w:szCs w:val="24"/>
          </w:rPr>
          <w:t>https://www.youtube.com/watch?app=desktop&amp;v=LrhmHbDLM8o</w:t>
        </w:r>
      </w:hyperlink>
      <w:r w:rsidRPr="00016095">
        <w:rPr>
          <w:rFonts w:ascii="Arial" w:hAnsi="Arial" w:cs="Arial"/>
          <w:sz w:val="24"/>
          <w:szCs w:val="24"/>
        </w:rPr>
        <w:t xml:space="preserve"> (online) [accessed 29.01.2020] </w:t>
      </w:r>
    </w:p>
    <w:p w14:paraId="288BD79D" w14:textId="77777777" w:rsidR="00155232" w:rsidRPr="00016095" w:rsidRDefault="00155232" w:rsidP="00A01BA4">
      <w:pPr>
        <w:jc w:val="both"/>
        <w:rPr>
          <w:rFonts w:ascii="Arial" w:hAnsi="Arial" w:cs="Arial"/>
          <w:sz w:val="24"/>
          <w:szCs w:val="24"/>
        </w:rPr>
      </w:pPr>
    </w:p>
    <w:p w14:paraId="72B1B666" w14:textId="77777777" w:rsidR="00C6251F" w:rsidRPr="00016095" w:rsidRDefault="00C6251F" w:rsidP="00A01BA4">
      <w:pPr>
        <w:pStyle w:val="ListParagraph"/>
        <w:jc w:val="both"/>
        <w:rPr>
          <w:rFonts w:ascii="Arial" w:hAnsi="Arial" w:cs="Arial"/>
          <w:sz w:val="24"/>
          <w:szCs w:val="24"/>
        </w:rPr>
      </w:pPr>
    </w:p>
    <w:p w14:paraId="67C7AFD7" w14:textId="243C93A4" w:rsidR="00C6251F" w:rsidRPr="00016095" w:rsidRDefault="00C6251F" w:rsidP="00A01BA4">
      <w:pPr>
        <w:pStyle w:val="ListParagraph"/>
        <w:numPr>
          <w:ilvl w:val="0"/>
          <w:numId w:val="4"/>
        </w:numPr>
        <w:spacing w:line="240" w:lineRule="auto"/>
        <w:jc w:val="both"/>
        <w:rPr>
          <w:rFonts w:ascii="Arial" w:hAnsi="Arial" w:cs="Arial"/>
          <w:sz w:val="24"/>
          <w:szCs w:val="24"/>
        </w:rPr>
      </w:pPr>
      <w:r w:rsidRPr="00016095">
        <w:rPr>
          <w:rFonts w:ascii="Arial" w:hAnsi="Arial" w:cs="Arial"/>
          <w:sz w:val="24"/>
          <w:szCs w:val="24"/>
        </w:rPr>
        <w:t xml:space="preserve">Vinikas I., (2021) </w:t>
      </w:r>
      <w:r w:rsidRPr="00016095">
        <w:rPr>
          <w:rFonts w:ascii="Arial" w:hAnsi="Arial" w:cs="Arial"/>
          <w:b/>
          <w:bCs/>
          <w:i/>
          <w:iCs/>
          <w:sz w:val="24"/>
          <w:szCs w:val="24"/>
        </w:rPr>
        <w:t xml:space="preserve">‘5 Reasons Why Learning and Development is so Important for Organisations in 2021’ </w:t>
      </w:r>
      <w:r w:rsidRPr="00016095">
        <w:rPr>
          <w:rFonts w:ascii="Arial" w:hAnsi="Arial" w:cs="Arial"/>
          <w:sz w:val="24"/>
          <w:szCs w:val="24"/>
        </w:rPr>
        <w:t xml:space="preserve">available at: </w:t>
      </w:r>
      <w:hyperlink r:id="rId46" w:history="1">
        <w:r w:rsidRPr="00016095">
          <w:rPr>
            <w:rStyle w:val="Hyperlink"/>
            <w:rFonts w:ascii="Arial" w:hAnsi="Arial" w:cs="Arial"/>
            <w:color w:val="auto"/>
            <w:sz w:val="24"/>
            <w:szCs w:val="24"/>
          </w:rPr>
          <w:t>https://corp.kaltura.com/blog/learning-and-development-importance/</w:t>
        </w:r>
      </w:hyperlink>
      <w:r w:rsidRPr="00016095">
        <w:rPr>
          <w:rFonts w:ascii="Arial" w:hAnsi="Arial" w:cs="Arial"/>
          <w:sz w:val="24"/>
          <w:szCs w:val="24"/>
        </w:rPr>
        <w:t xml:space="preserve"> (online) [Accessed 16.04.2021] </w:t>
      </w:r>
    </w:p>
    <w:p w14:paraId="5C47FD94" w14:textId="77777777" w:rsidR="008B3F50" w:rsidRPr="00016095" w:rsidRDefault="008B3F50" w:rsidP="00A01BA4">
      <w:pPr>
        <w:pStyle w:val="ListParagraph"/>
        <w:jc w:val="both"/>
        <w:rPr>
          <w:rFonts w:ascii="Arial" w:hAnsi="Arial" w:cs="Arial"/>
          <w:sz w:val="24"/>
          <w:szCs w:val="24"/>
        </w:rPr>
      </w:pPr>
    </w:p>
    <w:p w14:paraId="5F3CDC27" w14:textId="77777777" w:rsidR="007F3F2F" w:rsidRPr="00016095" w:rsidRDefault="007F3F2F" w:rsidP="00A01BA4">
      <w:pPr>
        <w:pStyle w:val="ListParagraph"/>
        <w:jc w:val="both"/>
        <w:rPr>
          <w:rFonts w:ascii="Arial" w:hAnsi="Arial" w:cs="Arial"/>
          <w:b/>
          <w:bCs/>
          <w:i/>
          <w:iCs/>
          <w:sz w:val="24"/>
          <w:szCs w:val="24"/>
        </w:rPr>
      </w:pPr>
    </w:p>
    <w:p w14:paraId="0CAACBCA" w14:textId="77777777" w:rsidR="00C13203" w:rsidRPr="00016095" w:rsidRDefault="00C13203" w:rsidP="00A01BA4">
      <w:pPr>
        <w:pStyle w:val="ListParagraph"/>
        <w:jc w:val="both"/>
        <w:rPr>
          <w:rFonts w:ascii="Arial" w:hAnsi="Arial" w:cs="Arial"/>
          <w:sz w:val="24"/>
          <w:szCs w:val="24"/>
        </w:rPr>
      </w:pPr>
    </w:p>
    <w:p w14:paraId="0E311978" w14:textId="69837A49" w:rsidR="00C13203" w:rsidRPr="00016095" w:rsidRDefault="00C13203" w:rsidP="00A01BA4">
      <w:pPr>
        <w:pStyle w:val="ListParagraph"/>
        <w:numPr>
          <w:ilvl w:val="0"/>
          <w:numId w:val="4"/>
        </w:numPr>
        <w:spacing w:line="240" w:lineRule="auto"/>
        <w:jc w:val="both"/>
        <w:rPr>
          <w:rFonts w:ascii="Arial" w:hAnsi="Arial" w:cs="Arial"/>
          <w:sz w:val="24"/>
          <w:szCs w:val="24"/>
        </w:rPr>
      </w:pPr>
      <w:r w:rsidRPr="00016095">
        <w:rPr>
          <w:rFonts w:ascii="Arial" w:hAnsi="Arial" w:cs="Arial"/>
          <w:sz w:val="24"/>
          <w:szCs w:val="24"/>
        </w:rPr>
        <w:t>Zawadi, L. (2020) ‘</w:t>
      </w:r>
      <w:r w:rsidRPr="00016095">
        <w:rPr>
          <w:rFonts w:ascii="Arial" w:hAnsi="Arial" w:cs="Arial"/>
          <w:b/>
          <w:bCs/>
          <w:i/>
          <w:iCs/>
          <w:sz w:val="24"/>
          <w:szCs w:val="24"/>
        </w:rPr>
        <w:t xml:space="preserve">Types of teaching methods, their advantages and disadvantages’ </w:t>
      </w:r>
      <w:r w:rsidRPr="00016095">
        <w:rPr>
          <w:rFonts w:ascii="Arial" w:hAnsi="Arial" w:cs="Arial"/>
          <w:sz w:val="24"/>
          <w:szCs w:val="24"/>
        </w:rPr>
        <w:t xml:space="preserve">available at: </w:t>
      </w:r>
      <w:hyperlink r:id="rId47" w:history="1">
        <w:r w:rsidRPr="00016095">
          <w:rPr>
            <w:rStyle w:val="Hyperlink"/>
            <w:rFonts w:ascii="Arial" w:hAnsi="Arial" w:cs="Arial"/>
            <w:color w:val="auto"/>
            <w:sz w:val="24"/>
            <w:szCs w:val="24"/>
          </w:rPr>
          <w:t>https://www.legit.ng/1143440-types-teaching-methods-advantages-disadvantages.html</w:t>
        </w:r>
      </w:hyperlink>
      <w:r w:rsidRPr="00016095">
        <w:rPr>
          <w:rFonts w:ascii="Arial" w:hAnsi="Arial" w:cs="Arial"/>
          <w:sz w:val="24"/>
          <w:szCs w:val="24"/>
        </w:rPr>
        <w:t xml:space="preserve"> (online) [accessed 16.04.2021] </w:t>
      </w:r>
    </w:p>
    <w:p w14:paraId="6F182CC4" w14:textId="77777777" w:rsidR="00FA7878" w:rsidRPr="00FA7878" w:rsidRDefault="00FA7878" w:rsidP="00FA7878">
      <w:pPr>
        <w:pStyle w:val="ListParagraph"/>
        <w:rPr>
          <w:rFonts w:ascii="Arial" w:hAnsi="Arial" w:cs="Arial"/>
          <w:sz w:val="24"/>
          <w:szCs w:val="24"/>
        </w:rPr>
      </w:pPr>
    </w:p>
    <w:p w14:paraId="2341AD52" w14:textId="77777777" w:rsidR="0041453F" w:rsidRPr="0041453F" w:rsidRDefault="0041453F" w:rsidP="0041453F">
      <w:pPr>
        <w:pStyle w:val="ListParagraph"/>
        <w:rPr>
          <w:rFonts w:ascii="Arial" w:hAnsi="Arial" w:cs="Arial"/>
          <w:sz w:val="24"/>
          <w:szCs w:val="24"/>
          <w:lang w:val="en-US"/>
        </w:rPr>
      </w:pPr>
    </w:p>
    <w:p w14:paraId="6EAA9B45" w14:textId="77777777" w:rsidR="00BE21E5" w:rsidRPr="00BE21E5" w:rsidRDefault="00BE21E5" w:rsidP="00BE21E5">
      <w:pPr>
        <w:pStyle w:val="ListParagraph"/>
        <w:rPr>
          <w:rFonts w:ascii="Arial" w:hAnsi="Arial" w:cs="Arial"/>
          <w:sz w:val="24"/>
          <w:szCs w:val="24"/>
          <w:lang w:val="en-US"/>
        </w:rPr>
      </w:pPr>
    </w:p>
    <w:p w14:paraId="490C0F0F" w14:textId="77777777" w:rsidR="00BE21E5" w:rsidRPr="00BE21E5" w:rsidRDefault="00BE21E5" w:rsidP="00BE21E5">
      <w:pPr>
        <w:pStyle w:val="ListParagraph"/>
        <w:spacing w:line="360" w:lineRule="auto"/>
        <w:ind w:left="360"/>
        <w:jc w:val="both"/>
        <w:rPr>
          <w:rFonts w:ascii="Arial" w:hAnsi="Arial" w:cs="Arial"/>
          <w:sz w:val="24"/>
          <w:szCs w:val="24"/>
          <w:lang w:val="en-US"/>
        </w:rPr>
      </w:pPr>
    </w:p>
    <w:p w14:paraId="4D81ECFF" w14:textId="77777777" w:rsidR="00600695" w:rsidRDefault="00600695" w:rsidP="00600695">
      <w:pPr>
        <w:pStyle w:val="ListParagraph"/>
        <w:ind w:left="360"/>
        <w:rPr>
          <w:rFonts w:ascii="Arial" w:hAnsi="Arial" w:cs="Arial"/>
          <w:b/>
          <w:bCs/>
          <w:sz w:val="24"/>
          <w:szCs w:val="24"/>
          <w:u w:val="single"/>
          <w:lang w:val="en-US"/>
        </w:rPr>
      </w:pPr>
    </w:p>
    <w:p w14:paraId="5856B166" w14:textId="77777777" w:rsidR="00D22AFF" w:rsidRPr="00B8671F" w:rsidRDefault="00D22AFF" w:rsidP="00D22AFF">
      <w:pPr>
        <w:pStyle w:val="ListParagraph"/>
        <w:ind w:left="360"/>
        <w:rPr>
          <w:rFonts w:ascii="Arial" w:hAnsi="Arial" w:cs="Arial"/>
          <w:sz w:val="24"/>
          <w:szCs w:val="24"/>
        </w:rPr>
      </w:pPr>
    </w:p>
    <w:p w14:paraId="69B7F1D8" w14:textId="77777777" w:rsidR="00D22AFF" w:rsidRPr="00D22AFF" w:rsidRDefault="00D22AFF" w:rsidP="00D22AFF">
      <w:pPr>
        <w:pStyle w:val="ListParagraph"/>
        <w:rPr>
          <w:rFonts w:ascii="Arial" w:hAnsi="Arial" w:cs="Arial"/>
          <w:sz w:val="24"/>
          <w:szCs w:val="24"/>
          <w:lang w:val="en-US"/>
        </w:rPr>
      </w:pPr>
    </w:p>
    <w:p w14:paraId="637CD4AE" w14:textId="77777777" w:rsidR="00D22AFF" w:rsidRDefault="00D22AFF" w:rsidP="00D22AFF">
      <w:pPr>
        <w:rPr>
          <w:rFonts w:ascii="Arial" w:hAnsi="Arial" w:cs="Arial"/>
          <w:sz w:val="24"/>
          <w:szCs w:val="24"/>
          <w:shd w:val="clear" w:color="auto" w:fill="F7F7F7"/>
        </w:rPr>
      </w:pPr>
    </w:p>
    <w:p w14:paraId="705DF3EF" w14:textId="77777777" w:rsidR="00996BA5" w:rsidRPr="00996BA5" w:rsidRDefault="00996BA5" w:rsidP="00996BA5">
      <w:pPr>
        <w:pStyle w:val="ListParagraph"/>
        <w:rPr>
          <w:rFonts w:ascii="Arial" w:hAnsi="Arial" w:cs="Arial"/>
          <w:sz w:val="24"/>
          <w:szCs w:val="24"/>
          <w:lang w:val="en-US"/>
        </w:rPr>
      </w:pPr>
    </w:p>
    <w:p w14:paraId="6D51BBB7" w14:textId="7270A2AC" w:rsidR="008D0657" w:rsidRDefault="008D0657" w:rsidP="008D0657">
      <w:pPr>
        <w:pStyle w:val="ListParagraph"/>
        <w:ind w:left="360"/>
        <w:rPr>
          <w:rFonts w:ascii="Arial" w:hAnsi="Arial" w:cs="Arial"/>
          <w:b/>
          <w:bCs/>
          <w:sz w:val="24"/>
          <w:szCs w:val="24"/>
          <w:u w:val="single"/>
          <w:lang w:val="en-US"/>
        </w:rPr>
      </w:pPr>
    </w:p>
    <w:p w14:paraId="661DA209" w14:textId="19DE0F5C" w:rsidR="00A01BA4" w:rsidRDefault="00A01BA4" w:rsidP="008D0657">
      <w:pPr>
        <w:pStyle w:val="ListParagraph"/>
        <w:ind w:left="360"/>
        <w:rPr>
          <w:rFonts w:ascii="Arial" w:hAnsi="Arial" w:cs="Arial"/>
          <w:b/>
          <w:bCs/>
          <w:sz w:val="24"/>
          <w:szCs w:val="24"/>
          <w:u w:val="single"/>
          <w:lang w:val="en-US"/>
        </w:rPr>
      </w:pPr>
    </w:p>
    <w:p w14:paraId="76FFF8F6" w14:textId="54FEEC94" w:rsidR="00A01BA4" w:rsidRDefault="00A01BA4" w:rsidP="008D0657">
      <w:pPr>
        <w:pStyle w:val="ListParagraph"/>
        <w:ind w:left="360"/>
        <w:rPr>
          <w:rFonts w:ascii="Arial" w:hAnsi="Arial" w:cs="Arial"/>
          <w:b/>
          <w:bCs/>
          <w:sz w:val="24"/>
          <w:szCs w:val="24"/>
          <w:u w:val="single"/>
          <w:lang w:val="en-US"/>
        </w:rPr>
      </w:pPr>
    </w:p>
    <w:p w14:paraId="52C6C34E" w14:textId="2E3F6380" w:rsidR="00A01BA4" w:rsidRDefault="00A01BA4" w:rsidP="008D0657">
      <w:pPr>
        <w:pStyle w:val="ListParagraph"/>
        <w:ind w:left="360"/>
        <w:rPr>
          <w:rFonts w:ascii="Arial" w:hAnsi="Arial" w:cs="Arial"/>
          <w:b/>
          <w:bCs/>
          <w:sz w:val="24"/>
          <w:szCs w:val="24"/>
          <w:u w:val="single"/>
          <w:lang w:val="en-US"/>
        </w:rPr>
      </w:pPr>
    </w:p>
    <w:p w14:paraId="50D8E902" w14:textId="2C6FE4D1" w:rsidR="00A01BA4" w:rsidRDefault="00A01BA4" w:rsidP="008D0657">
      <w:pPr>
        <w:pStyle w:val="ListParagraph"/>
        <w:ind w:left="360"/>
        <w:rPr>
          <w:rFonts w:ascii="Arial" w:hAnsi="Arial" w:cs="Arial"/>
          <w:b/>
          <w:bCs/>
          <w:sz w:val="24"/>
          <w:szCs w:val="24"/>
          <w:u w:val="single"/>
          <w:lang w:val="en-US"/>
        </w:rPr>
      </w:pPr>
    </w:p>
    <w:p w14:paraId="5BA9FFC3" w14:textId="23C5D3E1" w:rsidR="00A01BA4" w:rsidRDefault="00A01BA4" w:rsidP="008D0657">
      <w:pPr>
        <w:pStyle w:val="ListParagraph"/>
        <w:ind w:left="360"/>
        <w:rPr>
          <w:rFonts w:ascii="Arial" w:hAnsi="Arial" w:cs="Arial"/>
          <w:b/>
          <w:bCs/>
          <w:sz w:val="24"/>
          <w:szCs w:val="24"/>
          <w:u w:val="single"/>
          <w:lang w:val="en-US"/>
        </w:rPr>
      </w:pPr>
    </w:p>
    <w:p w14:paraId="775E11C3" w14:textId="77777777" w:rsidR="00A01BA4" w:rsidRDefault="00A01BA4" w:rsidP="008D0657">
      <w:pPr>
        <w:pStyle w:val="ListParagraph"/>
        <w:ind w:left="360"/>
        <w:rPr>
          <w:rFonts w:ascii="Arial" w:hAnsi="Arial" w:cs="Arial"/>
          <w:b/>
          <w:bCs/>
          <w:sz w:val="24"/>
          <w:szCs w:val="24"/>
          <w:u w:val="single"/>
          <w:lang w:val="en-US"/>
        </w:rPr>
      </w:pPr>
    </w:p>
    <w:p w14:paraId="2D5148E0" w14:textId="77777777" w:rsidR="008A5051" w:rsidRDefault="008A5051" w:rsidP="000228CD">
      <w:pPr>
        <w:pStyle w:val="ListParagraph"/>
        <w:ind w:left="360"/>
        <w:rPr>
          <w:rFonts w:ascii="Arial" w:hAnsi="Arial" w:cs="Arial"/>
          <w:sz w:val="24"/>
          <w:szCs w:val="24"/>
          <w:lang w:val="en-US"/>
        </w:rPr>
      </w:pPr>
    </w:p>
    <w:p w14:paraId="64E94087" w14:textId="77777777" w:rsidR="008D0657" w:rsidRPr="008D0657" w:rsidRDefault="008D0657" w:rsidP="008D0657">
      <w:pPr>
        <w:pStyle w:val="ListParagraph"/>
        <w:rPr>
          <w:rFonts w:ascii="Arial" w:hAnsi="Arial" w:cs="Arial"/>
          <w:sz w:val="24"/>
          <w:szCs w:val="24"/>
          <w:lang w:val="en-US"/>
        </w:rPr>
      </w:pPr>
    </w:p>
    <w:p w14:paraId="4602209C" w14:textId="1993672F" w:rsidR="00E25E95" w:rsidRDefault="00E25E95" w:rsidP="00F01730">
      <w:pPr>
        <w:spacing w:line="240" w:lineRule="auto"/>
        <w:rPr>
          <w:rFonts w:ascii="Arial" w:hAnsi="Arial" w:cs="Arial"/>
          <w:sz w:val="24"/>
          <w:szCs w:val="24"/>
          <w:lang w:val="en-US"/>
        </w:rPr>
      </w:pPr>
    </w:p>
    <w:p w14:paraId="46EA2594" w14:textId="77777777" w:rsidR="00A01BA4" w:rsidRDefault="00A01BA4" w:rsidP="00F01730">
      <w:pPr>
        <w:spacing w:line="240" w:lineRule="auto"/>
        <w:rPr>
          <w:rFonts w:ascii="Arial" w:hAnsi="Arial" w:cs="Arial"/>
          <w:b/>
          <w:bCs/>
          <w:sz w:val="24"/>
          <w:szCs w:val="24"/>
          <w:u w:val="single"/>
        </w:rPr>
      </w:pPr>
    </w:p>
    <w:p w14:paraId="48CA83C8" w14:textId="2CEE88D5" w:rsidR="00F01730" w:rsidRDefault="00F01730" w:rsidP="00F01730">
      <w:pPr>
        <w:spacing w:line="240" w:lineRule="auto"/>
        <w:rPr>
          <w:rFonts w:ascii="Arial" w:hAnsi="Arial" w:cs="Arial"/>
          <w:b/>
          <w:bCs/>
          <w:sz w:val="24"/>
          <w:szCs w:val="24"/>
          <w:u w:val="single"/>
        </w:rPr>
      </w:pPr>
    </w:p>
    <w:p w14:paraId="56042DD1" w14:textId="77777777" w:rsidR="00D22A76" w:rsidRDefault="00D22A76" w:rsidP="00F01730">
      <w:pPr>
        <w:spacing w:line="240" w:lineRule="auto"/>
        <w:rPr>
          <w:rFonts w:ascii="Arial" w:hAnsi="Arial" w:cs="Arial"/>
          <w:b/>
          <w:bCs/>
          <w:sz w:val="24"/>
          <w:szCs w:val="24"/>
          <w:u w:val="single"/>
        </w:rPr>
      </w:pPr>
    </w:p>
    <w:p w14:paraId="3958D86A" w14:textId="77777777" w:rsidR="00F01730" w:rsidRDefault="00F01730" w:rsidP="00F01730">
      <w:pPr>
        <w:spacing w:line="240" w:lineRule="auto"/>
        <w:rPr>
          <w:rFonts w:ascii="Arial" w:hAnsi="Arial" w:cs="Arial"/>
          <w:b/>
          <w:bCs/>
          <w:sz w:val="24"/>
          <w:szCs w:val="24"/>
          <w:u w:val="single"/>
        </w:rPr>
      </w:pPr>
    </w:p>
    <w:p w14:paraId="1041DEA9" w14:textId="2C67A480" w:rsidR="00F01730" w:rsidRDefault="00F01730" w:rsidP="00296A77">
      <w:pPr>
        <w:pStyle w:val="Heading1"/>
        <w:rPr>
          <w:rFonts w:ascii="Arial" w:hAnsi="Arial" w:cs="Arial"/>
          <w:b/>
          <w:bCs/>
          <w:color w:val="auto"/>
          <w:sz w:val="24"/>
          <w:szCs w:val="24"/>
          <w:u w:val="single"/>
        </w:rPr>
      </w:pPr>
      <w:bookmarkStart w:id="16" w:name="_Toc70600621"/>
      <w:r w:rsidRPr="00296A77">
        <w:rPr>
          <w:rFonts w:ascii="Arial" w:hAnsi="Arial" w:cs="Arial"/>
          <w:b/>
          <w:bCs/>
          <w:color w:val="auto"/>
          <w:sz w:val="24"/>
          <w:szCs w:val="24"/>
          <w:u w:val="single"/>
        </w:rPr>
        <w:lastRenderedPageBreak/>
        <w:t>Appendix 1 - Pestle Analysis</w:t>
      </w:r>
      <w:bookmarkEnd w:id="16"/>
      <w:r w:rsidRPr="00296A77">
        <w:rPr>
          <w:rFonts w:ascii="Arial" w:hAnsi="Arial" w:cs="Arial"/>
          <w:b/>
          <w:bCs/>
          <w:color w:val="auto"/>
          <w:sz w:val="24"/>
          <w:szCs w:val="24"/>
          <w:u w:val="single"/>
        </w:rPr>
        <w:t xml:space="preserve"> </w:t>
      </w:r>
    </w:p>
    <w:p w14:paraId="1F1E8DA8" w14:textId="77777777" w:rsidR="00296A77" w:rsidRPr="00296A77" w:rsidRDefault="00296A77" w:rsidP="00296A77"/>
    <w:tbl>
      <w:tblPr>
        <w:tblStyle w:val="TableGrid"/>
        <w:tblW w:w="0" w:type="auto"/>
        <w:tblLook w:val="04A0" w:firstRow="1" w:lastRow="0" w:firstColumn="1" w:lastColumn="0" w:noHBand="0" w:noVBand="1"/>
      </w:tblPr>
      <w:tblGrid>
        <w:gridCol w:w="4508"/>
        <w:gridCol w:w="4508"/>
      </w:tblGrid>
      <w:tr w:rsidR="00F01730" w14:paraId="6795F433" w14:textId="77777777" w:rsidTr="00E25E95">
        <w:tc>
          <w:tcPr>
            <w:tcW w:w="4508" w:type="dxa"/>
          </w:tcPr>
          <w:p w14:paraId="4A07B988" w14:textId="77777777" w:rsidR="00F01730" w:rsidRPr="007C2A91" w:rsidRDefault="00F01730" w:rsidP="00E25E95">
            <w:pPr>
              <w:rPr>
                <w:rFonts w:ascii="Arial" w:hAnsi="Arial" w:cs="Arial"/>
                <w:sz w:val="24"/>
                <w:szCs w:val="24"/>
              </w:rPr>
            </w:pPr>
            <w:r w:rsidRPr="007C2A91">
              <w:rPr>
                <w:rFonts w:ascii="Arial" w:hAnsi="Arial" w:cs="Arial"/>
                <w:sz w:val="24"/>
                <w:szCs w:val="24"/>
              </w:rPr>
              <w:t xml:space="preserve">Political </w:t>
            </w:r>
          </w:p>
        </w:tc>
        <w:tc>
          <w:tcPr>
            <w:tcW w:w="4508" w:type="dxa"/>
          </w:tcPr>
          <w:p w14:paraId="256582D4" w14:textId="77777777" w:rsidR="00F01730" w:rsidRPr="007C2A91" w:rsidRDefault="00F01730" w:rsidP="00F01730">
            <w:pPr>
              <w:pStyle w:val="ListParagraph"/>
              <w:numPr>
                <w:ilvl w:val="0"/>
                <w:numId w:val="11"/>
              </w:numPr>
              <w:rPr>
                <w:rFonts w:ascii="Arial" w:hAnsi="Arial" w:cs="Arial"/>
                <w:sz w:val="24"/>
                <w:szCs w:val="24"/>
              </w:rPr>
            </w:pPr>
            <w:r w:rsidRPr="007C2A91">
              <w:rPr>
                <w:rFonts w:ascii="Arial" w:hAnsi="Arial" w:cs="Arial"/>
                <w:sz w:val="24"/>
                <w:szCs w:val="24"/>
              </w:rPr>
              <w:t xml:space="preserve">The pandemic has been a politically heavy with announcements surrounding safety of the population during the pandemic. </w:t>
            </w:r>
          </w:p>
          <w:p w14:paraId="4258D27C" w14:textId="77777777" w:rsidR="00F01730" w:rsidRPr="007C2A91" w:rsidRDefault="00F01730" w:rsidP="00F01730">
            <w:pPr>
              <w:pStyle w:val="ListParagraph"/>
              <w:numPr>
                <w:ilvl w:val="0"/>
                <w:numId w:val="11"/>
              </w:numPr>
              <w:rPr>
                <w:rFonts w:ascii="Arial" w:hAnsi="Arial" w:cs="Arial"/>
                <w:sz w:val="24"/>
                <w:szCs w:val="24"/>
              </w:rPr>
            </w:pPr>
            <w:r w:rsidRPr="007C2A91">
              <w:rPr>
                <w:rFonts w:ascii="Arial" w:hAnsi="Arial" w:cs="Arial"/>
                <w:sz w:val="24"/>
                <w:szCs w:val="24"/>
              </w:rPr>
              <w:t>The job support Scheme (Furlough)</w:t>
            </w:r>
          </w:p>
          <w:p w14:paraId="648FC639" w14:textId="052796B6" w:rsidR="00F01730" w:rsidRPr="007C2A91" w:rsidRDefault="00F01730" w:rsidP="00F01730">
            <w:pPr>
              <w:pStyle w:val="ListParagraph"/>
              <w:numPr>
                <w:ilvl w:val="0"/>
                <w:numId w:val="11"/>
              </w:numPr>
              <w:rPr>
                <w:rFonts w:ascii="Arial" w:hAnsi="Arial" w:cs="Arial"/>
                <w:sz w:val="24"/>
                <w:szCs w:val="24"/>
              </w:rPr>
            </w:pPr>
            <w:r w:rsidRPr="007C2A91">
              <w:rPr>
                <w:rFonts w:ascii="Arial" w:hAnsi="Arial" w:cs="Arial"/>
                <w:sz w:val="24"/>
                <w:szCs w:val="24"/>
              </w:rPr>
              <w:t xml:space="preserve">Travel restrictions for </w:t>
            </w:r>
            <w:r>
              <w:rPr>
                <w:rFonts w:ascii="Arial" w:hAnsi="Arial" w:cs="Arial"/>
                <w:sz w:val="24"/>
                <w:szCs w:val="24"/>
              </w:rPr>
              <w:t xml:space="preserve">learning events. </w:t>
            </w:r>
          </w:p>
          <w:p w14:paraId="7AB4571D" w14:textId="77777777" w:rsidR="00F01730" w:rsidRPr="007C2A91" w:rsidRDefault="00F01730" w:rsidP="00E25E95">
            <w:pPr>
              <w:rPr>
                <w:rFonts w:ascii="Arial" w:hAnsi="Arial" w:cs="Arial"/>
                <w:sz w:val="24"/>
                <w:szCs w:val="24"/>
              </w:rPr>
            </w:pPr>
          </w:p>
          <w:p w14:paraId="737EEEA4" w14:textId="77777777" w:rsidR="00F01730" w:rsidRPr="007C2A91" w:rsidRDefault="00F01730" w:rsidP="00E25E95">
            <w:pPr>
              <w:rPr>
                <w:rFonts w:ascii="Arial" w:hAnsi="Arial" w:cs="Arial"/>
                <w:sz w:val="24"/>
                <w:szCs w:val="24"/>
              </w:rPr>
            </w:pPr>
          </w:p>
        </w:tc>
      </w:tr>
      <w:tr w:rsidR="00F01730" w14:paraId="50844941" w14:textId="77777777" w:rsidTr="00E25E95">
        <w:tc>
          <w:tcPr>
            <w:tcW w:w="4508" w:type="dxa"/>
          </w:tcPr>
          <w:p w14:paraId="7EC634A5" w14:textId="77777777" w:rsidR="00F01730" w:rsidRPr="007C2A91" w:rsidRDefault="00F01730" w:rsidP="00E25E95">
            <w:pPr>
              <w:rPr>
                <w:rFonts w:ascii="Arial" w:hAnsi="Arial" w:cs="Arial"/>
                <w:sz w:val="24"/>
                <w:szCs w:val="24"/>
              </w:rPr>
            </w:pPr>
            <w:r w:rsidRPr="007C2A91">
              <w:rPr>
                <w:rFonts w:ascii="Arial" w:hAnsi="Arial" w:cs="Arial"/>
                <w:sz w:val="24"/>
                <w:szCs w:val="24"/>
              </w:rPr>
              <w:t xml:space="preserve">Economic </w:t>
            </w:r>
          </w:p>
        </w:tc>
        <w:tc>
          <w:tcPr>
            <w:tcW w:w="4508" w:type="dxa"/>
          </w:tcPr>
          <w:p w14:paraId="14DEA245" w14:textId="00277AF0" w:rsidR="00F01730" w:rsidRPr="007C2A91" w:rsidRDefault="00F01730" w:rsidP="00F01730">
            <w:pPr>
              <w:pStyle w:val="ListParagraph"/>
              <w:numPr>
                <w:ilvl w:val="0"/>
                <w:numId w:val="12"/>
              </w:numPr>
              <w:rPr>
                <w:rFonts w:ascii="Arial" w:hAnsi="Arial" w:cs="Arial"/>
                <w:sz w:val="24"/>
                <w:szCs w:val="24"/>
              </w:rPr>
            </w:pPr>
            <w:r w:rsidRPr="007C2A91">
              <w:rPr>
                <w:rFonts w:ascii="Arial" w:hAnsi="Arial" w:cs="Arial"/>
                <w:sz w:val="24"/>
                <w:szCs w:val="24"/>
              </w:rPr>
              <w:t xml:space="preserve">Redundancies and unemployment at an all-time high in the UK </w:t>
            </w:r>
          </w:p>
          <w:p w14:paraId="3C03DC27" w14:textId="425FC8C3" w:rsidR="00F01730" w:rsidRPr="007C2A91" w:rsidRDefault="00F01730" w:rsidP="00F01730">
            <w:pPr>
              <w:pStyle w:val="ListParagraph"/>
              <w:numPr>
                <w:ilvl w:val="0"/>
                <w:numId w:val="12"/>
              </w:numPr>
              <w:rPr>
                <w:rFonts w:ascii="Arial" w:hAnsi="Arial" w:cs="Arial"/>
                <w:sz w:val="24"/>
                <w:szCs w:val="24"/>
              </w:rPr>
            </w:pPr>
            <w:r>
              <w:rPr>
                <w:rFonts w:ascii="Arial" w:hAnsi="Arial" w:cs="Arial"/>
                <w:sz w:val="24"/>
                <w:szCs w:val="24"/>
              </w:rPr>
              <w:t xml:space="preserve">Learning and Development budgets </w:t>
            </w:r>
            <w:r w:rsidR="00155232">
              <w:rPr>
                <w:rFonts w:ascii="Arial" w:hAnsi="Arial" w:cs="Arial"/>
                <w:sz w:val="24"/>
                <w:szCs w:val="24"/>
              </w:rPr>
              <w:t xml:space="preserve">cut due to Global Pandemic. </w:t>
            </w:r>
          </w:p>
          <w:p w14:paraId="7B2188A6" w14:textId="77777777" w:rsidR="00F01730" w:rsidRPr="007C2A91" w:rsidRDefault="00F01730" w:rsidP="00E25E95">
            <w:pPr>
              <w:pStyle w:val="ListParagraph"/>
              <w:rPr>
                <w:rFonts w:ascii="Arial" w:hAnsi="Arial" w:cs="Arial"/>
                <w:sz w:val="24"/>
                <w:szCs w:val="24"/>
              </w:rPr>
            </w:pPr>
          </w:p>
        </w:tc>
      </w:tr>
      <w:tr w:rsidR="00F01730" w14:paraId="5E678164" w14:textId="77777777" w:rsidTr="00E25E95">
        <w:tc>
          <w:tcPr>
            <w:tcW w:w="4508" w:type="dxa"/>
          </w:tcPr>
          <w:p w14:paraId="7DFB33AD" w14:textId="77777777" w:rsidR="00F01730" w:rsidRPr="007C2A91" w:rsidRDefault="00F01730" w:rsidP="00E25E95">
            <w:pPr>
              <w:rPr>
                <w:rFonts w:ascii="Arial" w:hAnsi="Arial" w:cs="Arial"/>
                <w:sz w:val="24"/>
                <w:szCs w:val="24"/>
              </w:rPr>
            </w:pPr>
            <w:r w:rsidRPr="007C2A91">
              <w:rPr>
                <w:rFonts w:ascii="Arial" w:hAnsi="Arial" w:cs="Arial"/>
                <w:sz w:val="24"/>
                <w:szCs w:val="24"/>
              </w:rPr>
              <w:t xml:space="preserve">Sociological </w:t>
            </w:r>
          </w:p>
        </w:tc>
        <w:tc>
          <w:tcPr>
            <w:tcW w:w="4508" w:type="dxa"/>
          </w:tcPr>
          <w:p w14:paraId="28FA77B9" w14:textId="77777777" w:rsidR="00F01730" w:rsidRPr="007C2A91" w:rsidRDefault="00F01730" w:rsidP="00F01730">
            <w:pPr>
              <w:pStyle w:val="ListParagraph"/>
              <w:numPr>
                <w:ilvl w:val="0"/>
                <w:numId w:val="13"/>
              </w:numPr>
              <w:rPr>
                <w:rFonts w:ascii="Arial" w:hAnsi="Arial" w:cs="Arial"/>
                <w:sz w:val="24"/>
                <w:szCs w:val="24"/>
              </w:rPr>
            </w:pPr>
            <w:r w:rsidRPr="007C2A91">
              <w:rPr>
                <w:rFonts w:ascii="Arial" w:hAnsi="Arial" w:cs="Arial"/>
                <w:sz w:val="24"/>
                <w:szCs w:val="24"/>
              </w:rPr>
              <w:t xml:space="preserve">Health and wellbeing of employees during these difficult times has been bigger than ever. </w:t>
            </w:r>
          </w:p>
          <w:p w14:paraId="2BCFC20F" w14:textId="77777777" w:rsidR="00F01730" w:rsidRPr="007C2A91" w:rsidRDefault="00F01730" w:rsidP="00F01730">
            <w:pPr>
              <w:pStyle w:val="ListParagraph"/>
              <w:numPr>
                <w:ilvl w:val="0"/>
                <w:numId w:val="13"/>
              </w:numPr>
              <w:rPr>
                <w:rFonts w:ascii="Arial" w:hAnsi="Arial" w:cs="Arial"/>
                <w:sz w:val="24"/>
                <w:szCs w:val="24"/>
              </w:rPr>
            </w:pPr>
            <w:r w:rsidRPr="007C2A91">
              <w:rPr>
                <w:rFonts w:ascii="Arial" w:hAnsi="Arial" w:cs="Arial"/>
                <w:sz w:val="24"/>
                <w:szCs w:val="24"/>
              </w:rPr>
              <w:t xml:space="preserve">Career attitudes changing. </w:t>
            </w:r>
          </w:p>
          <w:p w14:paraId="5C5488B9" w14:textId="2F469295" w:rsidR="00F01730" w:rsidRPr="007C2A91" w:rsidRDefault="00F01730" w:rsidP="00F01730">
            <w:pPr>
              <w:pStyle w:val="ListParagraph"/>
              <w:numPr>
                <w:ilvl w:val="0"/>
                <w:numId w:val="13"/>
              </w:numPr>
              <w:rPr>
                <w:rFonts w:ascii="Arial" w:hAnsi="Arial" w:cs="Arial"/>
                <w:sz w:val="24"/>
                <w:szCs w:val="24"/>
              </w:rPr>
            </w:pPr>
            <w:r>
              <w:rPr>
                <w:rFonts w:ascii="Arial" w:hAnsi="Arial" w:cs="Arial"/>
                <w:sz w:val="24"/>
                <w:szCs w:val="24"/>
              </w:rPr>
              <w:t xml:space="preserve">Remote working now becoming and big force. </w:t>
            </w:r>
          </w:p>
          <w:p w14:paraId="320E01CA" w14:textId="77777777" w:rsidR="00F01730" w:rsidRPr="007C2A91" w:rsidRDefault="00F01730" w:rsidP="00E25E95">
            <w:pPr>
              <w:pStyle w:val="ListParagraph"/>
              <w:rPr>
                <w:rFonts w:ascii="Arial" w:hAnsi="Arial" w:cs="Arial"/>
                <w:sz w:val="24"/>
                <w:szCs w:val="24"/>
              </w:rPr>
            </w:pPr>
          </w:p>
        </w:tc>
      </w:tr>
      <w:tr w:rsidR="00F01730" w14:paraId="1AC5B4B2" w14:textId="77777777" w:rsidTr="00E25E95">
        <w:tc>
          <w:tcPr>
            <w:tcW w:w="4508" w:type="dxa"/>
          </w:tcPr>
          <w:p w14:paraId="43DBBF75" w14:textId="77777777" w:rsidR="00F01730" w:rsidRPr="007C2A91" w:rsidRDefault="00F01730" w:rsidP="00E25E95">
            <w:pPr>
              <w:rPr>
                <w:rFonts w:ascii="Arial" w:hAnsi="Arial" w:cs="Arial"/>
                <w:sz w:val="24"/>
                <w:szCs w:val="24"/>
              </w:rPr>
            </w:pPr>
            <w:r w:rsidRPr="007C2A91">
              <w:rPr>
                <w:rFonts w:ascii="Arial" w:hAnsi="Arial" w:cs="Arial"/>
                <w:sz w:val="24"/>
                <w:szCs w:val="24"/>
              </w:rPr>
              <w:t xml:space="preserve">Technological </w:t>
            </w:r>
          </w:p>
        </w:tc>
        <w:tc>
          <w:tcPr>
            <w:tcW w:w="4508" w:type="dxa"/>
          </w:tcPr>
          <w:p w14:paraId="604CB515" w14:textId="41722A1B" w:rsidR="00F01730" w:rsidRDefault="00F01730" w:rsidP="00F01730">
            <w:pPr>
              <w:pStyle w:val="ListParagraph"/>
              <w:numPr>
                <w:ilvl w:val="0"/>
                <w:numId w:val="13"/>
              </w:numPr>
              <w:rPr>
                <w:rFonts w:ascii="Arial" w:hAnsi="Arial" w:cs="Arial"/>
                <w:sz w:val="24"/>
                <w:szCs w:val="24"/>
              </w:rPr>
            </w:pPr>
            <w:r w:rsidRPr="007C2A91">
              <w:rPr>
                <w:rFonts w:ascii="Arial" w:hAnsi="Arial" w:cs="Arial"/>
                <w:sz w:val="24"/>
                <w:szCs w:val="24"/>
              </w:rPr>
              <w:t xml:space="preserve">New technologies are continuing to emerge with new machinery and automated systems being used in certain departments. </w:t>
            </w:r>
          </w:p>
          <w:p w14:paraId="53C62EB1" w14:textId="2C5F333D" w:rsidR="00F01730" w:rsidRPr="007C2A91" w:rsidRDefault="00F01730" w:rsidP="00F01730">
            <w:pPr>
              <w:pStyle w:val="ListParagraph"/>
              <w:numPr>
                <w:ilvl w:val="0"/>
                <w:numId w:val="13"/>
              </w:numPr>
              <w:rPr>
                <w:rFonts w:ascii="Arial" w:hAnsi="Arial" w:cs="Arial"/>
                <w:sz w:val="24"/>
                <w:szCs w:val="24"/>
              </w:rPr>
            </w:pPr>
            <w:r>
              <w:rPr>
                <w:rFonts w:ascii="Arial" w:hAnsi="Arial" w:cs="Arial"/>
                <w:sz w:val="24"/>
                <w:szCs w:val="24"/>
              </w:rPr>
              <w:t xml:space="preserve">New technologies coming through aiding the L&amp;D needs. </w:t>
            </w:r>
          </w:p>
          <w:p w14:paraId="79CBCEB3" w14:textId="77777777" w:rsidR="00F01730" w:rsidRPr="007C2A91" w:rsidRDefault="00F01730" w:rsidP="00E25E95">
            <w:pPr>
              <w:pStyle w:val="ListParagraph"/>
              <w:rPr>
                <w:rFonts w:ascii="Arial" w:hAnsi="Arial" w:cs="Arial"/>
                <w:sz w:val="24"/>
                <w:szCs w:val="24"/>
              </w:rPr>
            </w:pPr>
          </w:p>
        </w:tc>
      </w:tr>
      <w:tr w:rsidR="00F01730" w14:paraId="45CAEC52" w14:textId="77777777" w:rsidTr="00E25E95">
        <w:tc>
          <w:tcPr>
            <w:tcW w:w="4508" w:type="dxa"/>
          </w:tcPr>
          <w:p w14:paraId="2DB1DA52" w14:textId="77777777" w:rsidR="00F01730" w:rsidRPr="007C2A91" w:rsidRDefault="00F01730" w:rsidP="00E25E95">
            <w:pPr>
              <w:rPr>
                <w:rFonts w:ascii="Arial" w:hAnsi="Arial" w:cs="Arial"/>
                <w:sz w:val="24"/>
                <w:szCs w:val="24"/>
              </w:rPr>
            </w:pPr>
            <w:r w:rsidRPr="007C2A91">
              <w:rPr>
                <w:rFonts w:ascii="Arial" w:hAnsi="Arial" w:cs="Arial"/>
                <w:sz w:val="24"/>
                <w:szCs w:val="24"/>
              </w:rPr>
              <w:t xml:space="preserve">Legal </w:t>
            </w:r>
          </w:p>
        </w:tc>
        <w:tc>
          <w:tcPr>
            <w:tcW w:w="4508" w:type="dxa"/>
          </w:tcPr>
          <w:p w14:paraId="1B114479" w14:textId="77777777" w:rsidR="00F01730" w:rsidRPr="007C2A91" w:rsidRDefault="00F01730" w:rsidP="00F01730">
            <w:pPr>
              <w:pStyle w:val="ListParagraph"/>
              <w:numPr>
                <w:ilvl w:val="0"/>
                <w:numId w:val="13"/>
              </w:numPr>
              <w:rPr>
                <w:rFonts w:ascii="Arial" w:hAnsi="Arial" w:cs="Arial"/>
                <w:sz w:val="24"/>
                <w:szCs w:val="24"/>
              </w:rPr>
            </w:pPr>
            <w:r w:rsidRPr="007C2A91">
              <w:rPr>
                <w:rFonts w:ascii="Arial" w:hAnsi="Arial" w:cs="Arial"/>
                <w:sz w:val="24"/>
                <w:szCs w:val="24"/>
              </w:rPr>
              <w:t xml:space="preserve">Changes in government legislation that have impacted on employment terms and conditions – furlough scheme. </w:t>
            </w:r>
          </w:p>
          <w:p w14:paraId="007C90C8" w14:textId="77777777" w:rsidR="00F01730" w:rsidRPr="007C2A91" w:rsidRDefault="00F01730" w:rsidP="00E25E95">
            <w:pPr>
              <w:pStyle w:val="ListParagraph"/>
              <w:rPr>
                <w:rFonts w:ascii="Arial" w:hAnsi="Arial" w:cs="Arial"/>
                <w:b/>
                <w:bCs/>
                <w:sz w:val="24"/>
                <w:szCs w:val="24"/>
                <w:u w:val="single"/>
              </w:rPr>
            </w:pPr>
          </w:p>
        </w:tc>
      </w:tr>
      <w:tr w:rsidR="00F01730" w14:paraId="7D419ADE" w14:textId="77777777" w:rsidTr="00F01730">
        <w:trPr>
          <w:trHeight w:val="2423"/>
        </w:trPr>
        <w:tc>
          <w:tcPr>
            <w:tcW w:w="4508" w:type="dxa"/>
          </w:tcPr>
          <w:p w14:paraId="14D8F151" w14:textId="77777777" w:rsidR="00F01730" w:rsidRPr="007C2A91" w:rsidRDefault="00F01730" w:rsidP="00E25E95">
            <w:pPr>
              <w:rPr>
                <w:rFonts w:ascii="Arial" w:hAnsi="Arial" w:cs="Arial"/>
                <w:sz w:val="24"/>
                <w:szCs w:val="24"/>
              </w:rPr>
            </w:pPr>
            <w:r w:rsidRPr="007C2A91">
              <w:rPr>
                <w:rFonts w:ascii="Arial" w:hAnsi="Arial" w:cs="Arial"/>
                <w:sz w:val="24"/>
                <w:szCs w:val="24"/>
              </w:rPr>
              <w:t xml:space="preserve">Environmental </w:t>
            </w:r>
          </w:p>
        </w:tc>
        <w:tc>
          <w:tcPr>
            <w:tcW w:w="4508" w:type="dxa"/>
          </w:tcPr>
          <w:p w14:paraId="61AE621A" w14:textId="77777777" w:rsidR="00F01730" w:rsidRPr="007C2A91" w:rsidRDefault="00F01730" w:rsidP="00F01730">
            <w:pPr>
              <w:pStyle w:val="ListParagraph"/>
              <w:numPr>
                <w:ilvl w:val="0"/>
                <w:numId w:val="13"/>
              </w:numPr>
              <w:rPr>
                <w:rFonts w:ascii="Arial" w:hAnsi="Arial" w:cs="Arial"/>
                <w:sz w:val="24"/>
                <w:szCs w:val="24"/>
              </w:rPr>
            </w:pPr>
            <w:r w:rsidRPr="007C2A91">
              <w:rPr>
                <w:rFonts w:ascii="Arial" w:hAnsi="Arial" w:cs="Arial"/>
                <w:sz w:val="24"/>
                <w:szCs w:val="24"/>
              </w:rPr>
              <w:t xml:space="preserve">Covid -19 a global pandemic that has seen business having to adapt to new working ways.  </w:t>
            </w:r>
          </w:p>
          <w:p w14:paraId="79F669B1" w14:textId="6CE86EC5" w:rsidR="00F01730" w:rsidRPr="007C2A91" w:rsidRDefault="00F01730" w:rsidP="00F01730">
            <w:pPr>
              <w:pStyle w:val="ListParagraph"/>
              <w:numPr>
                <w:ilvl w:val="0"/>
                <w:numId w:val="13"/>
              </w:numPr>
              <w:rPr>
                <w:rFonts w:ascii="Arial" w:hAnsi="Arial" w:cs="Arial"/>
                <w:sz w:val="24"/>
                <w:szCs w:val="24"/>
              </w:rPr>
            </w:pPr>
            <w:r>
              <w:rPr>
                <w:rFonts w:ascii="Arial" w:hAnsi="Arial" w:cs="Arial"/>
                <w:sz w:val="24"/>
                <w:szCs w:val="24"/>
              </w:rPr>
              <w:t xml:space="preserve">The shift of learning needs and wants with the environment of learning going more digital coming away from class room learning. </w:t>
            </w:r>
            <w:r w:rsidRPr="007C2A91">
              <w:rPr>
                <w:rFonts w:ascii="Arial" w:hAnsi="Arial" w:cs="Arial"/>
                <w:sz w:val="24"/>
                <w:szCs w:val="24"/>
              </w:rPr>
              <w:t xml:space="preserve"> </w:t>
            </w:r>
          </w:p>
        </w:tc>
      </w:tr>
    </w:tbl>
    <w:p w14:paraId="053A32CD" w14:textId="24BBA024" w:rsidR="00A01BA4" w:rsidRDefault="00A01BA4" w:rsidP="002E271E">
      <w:pPr>
        <w:rPr>
          <w:rFonts w:ascii="Arial" w:hAnsi="Arial" w:cs="Arial"/>
          <w:b/>
          <w:bCs/>
          <w:u w:val="single"/>
          <w:lang w:val="en-US"/>
        </w:rPr>
      </w:pPr>
    </w:p>
    <w:p w14:paraId="40B1AA5D" w14:textId="1B211DC0" w:rsidR="00207295" w:rsidRPr="00296A77" w:rsidRDefault="00CE6F26" w:rsidP="00296A77">
      <w:pPr>
        <w:pStyle w:val="Heading1"/>
        <w:rPr>
          <w:rFonts w:ascii="Arial" w:hAnsi="Arial" w:cs="Arial"/>
          <w:b/>
          <w:bCs/>
          <w:color w:val="auto"/>
          <w:sz w:val="24"/>
          <w:szCs w:val="24"/>
          <w:u w:val="single"/>
          <w:lang w:val="en-US"/>
        </w:rPr>
      </w:pPr>
      <w:bookmarkStart w:id="17" w:name="_Toc70600622"/>
      <w:r w:rsidRPr="00296A77">
        <w:rPr>
          <w:rFonts w:ascii="Arial" w:hAnsi="Arial" w:cs="Arial"/>
          <w:b/>
          <w:bCs/>
          <w:color w:val="auto"/>
          <w:sz w:val="24"/>
          <w:szCs w:val="24"/>
          <w:u w:val="single"/>
          <w:lang w:val="en-US"/>
        </w:rPr>
        <w:lastRenderedPageBreak/>
        <w:t xml:space="preserve">Appendix 2 </w:t>
      </w:r>
      <w:r w:rsidR="00A01BA4" w:rsidRPr="00296A77">
        <w:rPr>
          <w:rFonts w:ascii="Arial" w:hAnsi="Arial" w:cs="Arial"/>
          <w:b/>
          <w:bCs/>
          <w:color w:val="auto"/>
          <w:sz w:val="24"/>
          <w:szCs w:val="24"/>
          <w:u w:val="single"/>
          <w:lang w:val="en-US"/>
        </w:rPr>
        <w:t xml:space="preserve">  </w:t>
      </w:r>
      <w:r w:rsidRPr="00296A77">
        <w:rPr>
          <w:rFonts w:ascii="Arial" w:hAnsi="Arial" w:cs="Arial"/>
          <w:b/>
          <w:bCs/>
          <w:color w:val="auto"/>
          <w:sz w:val="24"/>
          <w:szCs w:val="24"/>
          <w:u w:val="single"/>
          <w:lang w:val="en-US"/>
        </w:rPr>
        <w:t>Action Plan</w:t>
      </w:r>
      <w:bookmarkEnd w:id="17"/>
      <w:r w:rsidRPr="00296A77">
        <w:rPr>
          <w:rFonts w:ascii="Arial" w:hAnsi="Arial" w:cs="Arial"/>
          <w:b/>
          <w:bCs/>
          <w:color w:val="auto"/>
          <w:sz w:val="24"/>
          <w:szCs w:val="24"/>
          <w:u w:val="single"/>
          <w:lang w:val="en-US"/>
        </w:rPr>
        <w:t xml:space="preserve"> </w:t>
      </w:r>
    </w:p>
    <w:tbl>
      <w:tblPr>
        <w:tblpPr w:leftFromText="180" w:rightFromText="180" w:vertAnchor="text" w:horzAnchor="margin" w:tblpXSpec="center" w:tblpY="178"/>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0"/>
        <w:gridCol w:w="2818"/>
        <w:gridCol w:w="1693"/>
        <w:gridCol w:w="1814"/>
        <w:gridCol w:w="3632"/>
      </w:tblGrid>
      <w:tr w:rsidR="00207295" w14:paraId="02E20042" w14:textId="77777777" w:rsidTr="00A01BA4">
        <w:trPr>
          <w:trHeight w:val="784"/>
        </w:trPr>
        <w:tc>
          <w:tcPr>
            <w:tcW w:w="670" w:type="dxa"/>
            <w:shd w:val="clear" w:color="auto" w:fill="9CC2E5" w:themeFill="accent5" w:themeFillTint="99"/>
          </w:tcPr>
          <w:p w14:paraId="7AE17943" w14:textId="77777777" w:rsidR="00207295" w:rsidRPr="007C2A91" w:rsidRDefault="00207295" w:rsidP="00AA5AF0">
            <w:pPr>
              <w:rPr>
                <w:rFonts w:ascii="Arial" w:eastAsia="Calibri" w:hAnsi="Arial" w:cs="Arial"/>
                <w:b/>
                <w:sz w:val="24"/>
                <w:szCs w:val="24"/>
              </w:rPr>
            </w:pPr>
            <w:r w:rsidRPr="007C2A91">
              <w:rPr>
                <w:rFonts w:ascii="Arial" w:eastAsia="Calibri" w:hAnsi="Arial" w:cs="Arial"/>
                <w:b/>
                <w:sz w:val="24"/>
                <w:szCs w:val="24"/>
              </w:rPr>
              <w:t>Ref.</w:t>
            </w:r>
          </w:p>
        </w:tc>
        <w:tc>
          <w:tcPr>
            <w:tcW w:w="2818" w:type="dxa"/>
            <w:shd w:val="clear" w:color="auto" w:fill="9CC2E5" w:themeFill="accent5" w:themeFillTint="99"/>
          </w:tcPr>
          <w:p w14:paraId="36F60A7C" w14:textId="77777777" w:rsidR="00207295" w:rsidRPr="007C2A91" w:rsidRDefault="00207295" w:rsidP="00AA5AF0">
            <w:pPr>
              <w:rPr>
                <w:rFonts w:ascii="Arial" w:eastAsia="Calibri" w:hAnsi="Arial" w:cs="Arial"/>
                <w:b/>
                <w:sz w:val="24"/>
                <w:szCs w:val="24"/>
              </w:rPr>
            </w:pPr>
            <w:r w:rsidRPr="007C2A91">
              <w:rPr>
                <w:rFonts w:ascii="Arial" w:eastAsia="Calibri" w:hAnsi="Arial" w:cs="Arial"/>
                <w:b/>
                <w:sz w:val="24"/>
                <w:szCs w:val="24"/>
              </w:rPr>
              <w:t>Recommendation</w:t>
            </w:r>
          </w:p>
        </w:tc>
        <w:tc>
          <w:tcPr>
            <w:tcW w:w="1693" w:type="dxa"/>
            <w:shd w:val="clear" w:color="auto" w:fill="9CC2E5" w:themeFill="accent5" w:themeFillTint="99"/>
          </w:tcPr>
          <w:p w14:paraId="17FCF65D" w14:textId="77777777" w:rsidR="00207295" w:rsidRPr="007C2A91" w:rsidRDefault="00207295" w:rsidP="00AA5AF0">
            <w:pPr>
              <w:rPr>
                <w:rFonts w:ascii="Arial" w:eastAsia="Calibri" w:hAnsi="Arial" w:cs="Arial"/>
                <w:b/>
                <w:sz w:val="24"/>
                <w:szCs w:val="24"/>
              </w:rPr>
            </w:pPr>
            <w:r w:rsidRPr="007C2A91">
              <w:rPr>
                <w:rFonts w:ascii="Arial" w:eastAsia="Calibri" w:hAnsi="Arial" w:cs="Arial"/>
                <w:b/>
                <w:sz w:val="24"/>
                <w:szCs w:val="24"/>
              </w:rPr>
              <w:t>Person Responsible</w:t>
            </w:r>
          </w:p>
        </w:tc>
        <w:tc>
          <w:tcPr>
            <w:tcW w:w="1814" w:type="dxa"/>
            <w:shd w:val="clear" w:color="auto" w:fill="9CC2E5" w:themeFill="accent5" w:themeFillTint="99"/>
          </w:tcPr>
          <w:p w14:paraId="5E8413EB" w14:textId="77777777" w:rsidR="00207295" w:rsidRPr="007C2A91" w:rsidRDefault="00207295" w:rsidP="00AA5AF0">
            <w:pPr>
              <w:rPr>
                <w:rFonts w:ascii="Arial" w:eastAsia="Calibri" w:hAnsi="Arial" w:cs="Arial"/>
                <w:b/>
                <w:sz w:val="24"/>
                <w:szCs w:val="24"/>
              </w:rPr>
            </w:pPr>
            <w:r w:rsidRPr="007C2A91">
              <w:rPr>
                <w:rFonts w:ascii="Arial" w:eastAsia="Calibri" w:hAnsi="Arial" w:cs="Arial"/>
                <w:b/>
                <w:sz w:val="24"/>
                <w:szCs w:val="24"/>
              </w:rPr>
              <w:t>By When</w:t>
            </w:r>
          </w:p>
        </w:tc>
        <w:tc>
          <w:tcPr>
            <w:tcW w:w="3632" w:type="dxa"/>
            <w:shd w:val="clear" w:color="auto" w:fill="9CC2E5" w:themeFill="accent5" w:themeFillTint="99"/>
          </w:tcPr>
          <w:p w14:paraId="0BFCF8D0" w14:textId="77777777" w:rsidR="00207295" w:rsidRPr="007C2A91" w:rsidRDefault="00207295" w:rsidP="00AA5AF0">
            <w:pPr>
              <w:rPr>
                <w:rFonts w:ascii="Arial" w:eastAsia="Calibri" w:hAnsi="Arial" w:cs="Arial"/>
                <w:b/>
                <w:sz w:val="24"/>
                <w:szCs w:val="24"/>
              </w:rPr>
            </w:pPr>
            <w:r w:rsidRPr="007C2A91">
              <w:rPr>
                <w:rFonts w:ascii="Arial" w:eastAsia="Calibri" w:hAnsi="Arial" w:cs="Arial"/>
                <w:b/>
                <w:sz w:val="24"/>
                <w:szCs w:val="24"/>
              </w:rPr>
              <w:t>Resources Required (Cost)</w:t>
            </w:r>
          </w:p>
        </w:tc>
      </w:tr>
      <w:tr w:rsidR="00207295" w14:paraId="70279983" w14:textId="77777777" w:rsidTr="00A01BA4">
        <w:trPr>
          <w:trHeight w:val="1879"/>
        </w:trPr>
        <w:tc>
          <w:tcPr>
            <w:tcW w:w="670" w:type="dxa"/>
            <w:shd w:val="clear" w:color="auto" w:fill="auto"/>
          </w:tcPr>
          <w:p w14:paraId="33309C66" w14:textId="77777777" w:rsidR="00207295" w:rsidRPr="007C2A91" w:rsidRDefault="00207295" w:rsidP="00AA5AF0">
            <w:pPr>
              <w:rPr>
                <w:rFonts w:ascii="Arial" w:eastAsia="Calibri" w:hAnsi="Arial" w:cs="Arial"/>
                <w:sz w:val="24"/>
                <w:szCs w:val="24"/>
              </w:rPr>
            </w:pPr>
            <w:r w:rsidRPr="007C2A91">
              <w:rPr>
                <w:rFonts w:ascii="Arial" w:eastAsia="Calibri" w:hAnsi="Arial" w:cs="Arial"/>
                <w:sz w:val="24"/>
                <w:szCs w:val="24"/>
              </w:rPr>
              <w:t>1</w:t>
            </w:r>
          </w:p>
        </w:tc>
        <w:tc>
          <w:tcPr>
            <w:tcW w:w="2818" w:type="dxa"/>
            <w:shd w:val="clear" w:color="auto" w:fill="auto"/>
          </w:tcPr>
          <w:p w14:paraId="6AECC647" w14:textId="04505843" w:rsidR="00207295" w:rsidRPr="00BF5D3A" w:rsidRDefault="00BF5D3A" w:rsidP="00AA5AF0">
            <w:pPr>
              <w:rPr>
                <w:rFonts w:ascii="Arial" w:eastAsia="Calibri" w:hAnsi="Arial" w:cs="Arial"/>
                <w:sz w:val="24"/>
                <w:szCs w:val="24"/>
              </w:rPr>
            </w:pPr>
            <w:r w:rsidRPr="00BF5D3A">
              <w:rPr>
                <w:rFonts w:ascii="Arial" w:eastAsia="Calibri" w:hAnsi="Arial" w:cs="Arial"/>
                <w:sz w:val="24"/>
                <w:szCs w:val="24"/>
              </w:rPr>
              <w:t xml:space="preserve">Burns Pet Nutrition Ltd organising external Mental Health Awareness / Mental Health first Aid training. </w:t>
            </w:r>
          </w:p>
          <w:p w14:paraId="187F7EBE" w14:textId="77777777" w:rsidR="00207295" w:rsidRPr="00BF5D3A" w:rsidRDefault="00207295" w:rsidP="00AA5AF0">
            <w:pPr>
              <w:rPr>
                <w:rFonts w:ascii="Arial" w:eastAsia="Calibri" w:hAnsi="Arial" w:cs="Arial"/>
                <w:sz w:val="24"/>
                <w:szCs w:val="24"/>
              </w:rPr>
            </w:pPr>
          </w:p>
        </w:tc>
        <w:tc>
          <w:tcPr>
            <w:tcW w:w="1693" w:type="dxa"/>
            <w:shd w:val="clear" w:color="auto" w:fill="auto"/>
          </w:tcPr>
          <w:p w14:paraId="6E2DF6B1" w14:textId="0635D3F3" w:rsidR="00207295" w:rsidRPr="00BF5D3A" w:rsidRDefault="00207295" w:rsidP="00AA5AF0">
            <w:pPr>
              <w:rPr>
                <w:rFonts w:ascii="Arial" w:eastAsia="Calibri" w:hAnsi="Arial" w:cs="Arial"/>
                <w:sz w:val="24"/>
                <w:szCs w:val="24"/>
              </w:rPr>
            </w:pPr>
            <w:r w:rsidRPr="00BF5D3A">
              <w:rPr>
                <w:rFonts w:ascii="Arial" w:eastAsia="Calibri" w:hAnsi="Arial" w:cs="Arial"/>
                <w:sz w:val="24"/>
                <w:szCs w:val="24"/>
              </w:rPr>
              <w:t>HR Officer &amp; HR Manager</w:t>
            </w:r>
            <w:r w:rsidR="00BF5D3A" w:rsidRPr="00BF5D3A">
              <w:rPr>
                <w:rFonts w:ascii="Arial" w:eastAsia="Calibri" w:hAnsi="Arial" w:cs="Arial"/>
                <w:sz w:val="24"/>
                <w:szCs w:val="24"/>
              </w:rPr>
              <w:t xml:space="preserve"> </w:t>
            </w:r>
            <w:r w:rsidRPr="00BF5D3A">
              <w:rPr>
                <w:rFonts w:ascii="Arial" w:eastAsia="Calibri" w:hAnsi="Arial" w:cs="Arial"/>
                <w:sz w:val="24"/>
                <w:szCs w:val="24"/>
              </w:rPr>
              <w:t xml:space="preserve"> </w:t>
            </w:r>
          </w:p>
        </w:tc>
        <w:tc>
          <w:tcPr>
            <w:tcW w:w="1814" w:type="dxa"/>
            <w:shd w:val="clear" w:color="auto" w:fill="auto"/>
          </w:tcPr>
          <w:p w14:paraId="745DE2ED" w14:textId="77777777" w:rsidR="00207295" w:rsidRPr="00BF5D3A" w:rsidRDefault="00207295" w:rsidP="00AA5AF0">
            <w:pPr>
              <w:rPr>
                <w:rFonts w:ascii="Arial" w:eastAsia="Calibri" w:hAnsi="Arial" w:cs="Arial"/>
                <w:i/>
                <w:iCs/>
                <w:sz w:val="24"/>
                <w:szCs w:val="24"/>
              </w:rPr>
            </w:pPr>
            <w:r w:rsidRPr="00BF5D3A">
              <w:rPr>
                <w:rFonts w:ascii="Arial" w:eastAsia="Calibri" w:hAnsi="Arial" w:cs="Arial"/>
                <w:i/>
                <w:iCs/>
                <w:sz w:val="24"/>
                <w:szCs w:val="24"/>
              </w:rPr>
              <w:t xml:space="preserve">Ongoing. </w:t>
            </w:r>
          </w:p>
        </w:tc>
        <w:tc>
          <w:tcPr>
            <w:tcW w:w="3632" w:type="dxa"/>
            <w:shd w:val="clear" w:color="auto" w:fill="auto"/>
          </w:tcPr>
          <w:p w14:paraId="7ABE4345" w14:textId="0D9046D7" w:rsidR="00207295" w:rsidRPr="00BF5D3A" w:rsidRDefault="00BF5D3A" w:rsidP="00AA5AF0">
            <w:pPr>
              <w:rPr>
                <w:rFonts w:ascii="Arial" w:eastAsia="Calibri" w:hAnsi="Arial" w:cs="Arial"/>
                <w:sz w:val="24"/>
                <w:szCs w:val="24"/>
              </w:rPr>
            </w:pPr>
            <w:r w:rsidRPr="00BF5D3A">
              <w:rPr>
                <w:rFonts w:ascii="Arial" w:eastAsia="Calibri" w:hAnsi="Arial" w:cs="Arial"/>
                <w:sz w:val="24"/>
                <w:szCs w:val="24"/>
              </w:rPr>
              <w:t xml:space="preserve">The costs per delegate is £60 and there is 15 managers who need the course bringing the cost to £900 for a 1 day course. </w:t>
            </w:r>
            <w:r w:rsidR="00207295" w:rsidRPr="00BF5D3A">
              <w:rPr>
                <w:rFonts w:ascii="Arial" w:eastAsia="Calibri" w:hAnsi="Arial" w:cs="Arial"/>
                <w:sz w:val="24"/>
                <w:szCs w:val="24"/>
              </w:rPr>
              <w:t xml:space="preserve">  </w:t>
            </w:r>
          </w:p>
        </w:tc>
      </w:tr>
      <w:tr w:rsidR="00207295" w14:paraId="4D1D8F61" w14:textId="77777777" w:rsidTr="00A01BA4">
        <w:trPr>
          <w:trHeight w:val="1403"/>
        </w:trPr>
        <w:tc>
          <w:tcPr>
            <w:tcW w:w="670" w:type="dxa"/>
            <w:shd w:val="clear" w:color="auto" w:fill="auto"/>
          </w:tcPr>
          <w:p w14:paraId="3A3922B6" w14:textId="77777777" w:rsidR="00207295" w:rsidRPr="007C2A91" w:rsidRDefault="00207295" w:rsidP="00AA5AF0">
            <w:pPr>
              <w:rPr>
                <w:rFonts w:ascii="Arial" w:eastAsia="Calibri" w:hAnsi="Arial" w:cs="Arial"/>
                <w:sz w:val="24"/>
                <w:szCs w:val="24"/>
              </w:rPr>
            </w:pPr>
            <w:r w:rsidRPr="007C2A91">
              <w:rPr>
                <w:rFonts w:ascii="Arial" w:eastAsia="Calibri" w:hAnsi="Arial" w:cs="Arial"/>
                <w:sz w:val="24"/>
                <w:szCs w:val="24"/>
              </w:rPr>
              <w:t>2.</w:t>
            </w:r>
          </w:p>
        </w:tc>
        <w:tc>
          <w:tcPr>
            <w:tcW w:w="2818" w:type="dxa"/>
            <w:shd w:val="clear" w:color="auto" w:fill="auto"/>
          </w:tcPr>
          <w:p w14:paraId="3CF57E27" w14:textId="59F1E018" w:rsidR="00207295" w:rsidRPr="00BF5D3A" w:rsidRDefault="00BF5D3A" w:rsidP="00AA5AF0">
            <w:pPr>
              <w:rPr>
                <w:rFonts w:ascii="Arial" w:eastAsia="Calibri" w:hAnsi="Arial" w:cs="Arial"/>
                <w:sz w:val="24"/>
                <w:szCs w:val="24"/>
              </w:rPr>
            </w:pPr>
            <w:r w:rsidRPr="00BF5D3A">
              <w:rPr>
                <w:rFonts w:ascii="Arial" w:eastAsia="Calibri" w:hAnsi="Arial" w:cs="Arial"/>
                <w:sz w:val="24"/>
                <w:szCs w:val="24"/>
              </w:rPr>
              <w:t xml:space="preserve">HR Training Days in each department. </w:t>
            </w:r>
            <w:r w:rsidR="00207295" w:rsidRPr="00BF5D3A">
              <w:rPr>
                <w:rFonts w:ascii="Arial" w:eastAsia="Calibri" w:hAnsi="Arial" w:cs="Arial"/>
                <w:sz w:val="24"/>
                <w:szCs w:val="24"/>
              </w:rPr>
              <w:t xml:space="preserve">  </w:t>
            </w:r>
          </w:p>
        </w:tc>
        <w:tc>
          <w:tcPr>
            <w:tcW w:w="1693" w:type="dxa"/>
            <w:shd w:val="clear" w:color="auto" w:fill="auto"/>
          </w:tcPr>
          <w:p w14:paraId="30F5766F" w14:textId="7E50A0BB" w:rsidR="00207295" w:rsidRPr="00BF5D3A" w:rsidRDefault="00207295" w:rsidP="00AA5AF0">
            <w:pPr>
              <w:rPr>
                <w:rFonts w:ascii="Arial" w:eastAsia="Calibri" w:hAnsi="Arial" w:cs="Arial"/>
                <w:sz w:val="24"/>
                <w:szCs w:val="24"/>
              </w:rPr>
            </w:pPr>
            <w:r w:rsidRPr="00BF5D3A">
              <w:rPr>
                <w:rFonts w:ascii="Arial" w:eastAsia="Calibri" w:hAnsi="Arial" w:cs="Arial"/>
                <w:sz w:val="24"/>
                <w:szCs w:val="24"/>
              </w:rPr>
              <w:t xml:space="preserve">HR Manager </w:t>
            </w:r>
            <w:r w:rsidR="00BF5D3A" w:rsidRPr="00BF5D3A">
              <w:rPr>
                <w:rFonts w:ascii="Arial" w:eastAsia="Calibri" w:hAnsi="Arial" w:cs="Arial"/>
                <w:sz w:val="24"/>
                <w:szCs w:val="24"/>
              </w:rPr>
              <w:t>&amp; HR Officer</w:t>
            </w:r>
          </w:p>
        </w:tc>
        <w:tc>
          <w:tcPr>
            <w:tcW w:w="1814" w:type="dxa"/>
            <w:shd w:val="clear" w:color="auto" w:fill="auto"/>
          </w:tcPr>
          <w:p w14:paraId="53CD591D" w14:textId="14EC1DF7" w:rsidR="00207295" w:rsidRPr="00BF5D3A" w:rsidRDefault="00BF5D3A" w:rsidP="00AA5AF0">
            <w:pPr>
              <w:rPr>
                <w:rFonts w:ascii="Arial" w:eastAsia="Calibri" w:hAnsi="Arial" w:cs="Arial"/>
                <w:sz w:val="24"/>
                <w:szCs w:val="24"/>
              </w:rPr>
            </w:pPr>
            <w:r w:rsidRPr="00BF5D3A">
              <w:rPr>
                <w:rFonts w:ascii="Arial" w:eastAsia="Calibri" w:hAnsi="Arial" w:cs="Arial"/>
                <w:sz w:val="24"/>
                <w:szCs w:val="24"/>
              </w:rPr>
              <w:t xml:space="preserve">Ongoing project. </w:t>
            </w:r>
          </w:p>
        </w:tc>
        <w:tc>
          <w:tcPr>
            <w:tcW w:w="3632" w:type="dxa"/>
            <w:shd w:val="clear" w:color="auto" w:fill="auto"/>
          </w:tcPr>
          <w:p w14:paraId="07E090BE" w14:textId="7A5D1DAE" w:rsidR="00207295" w:rsidRPr="00BF5D3A" w:rsidRDefault="00BF5D3A" w:rsidP="00AA5AF0">
            <w:pPr>
              <w:rPr>
                <w:rFonts w:ascii="Arial" w:eastAsia="Calibri" w:hAnsi="Arial" w:cs="Arial"/>
                <w:sz w:val="24"/>
                <w:szCs w:val="24"/>
              </w:rPr>
            </w:pPr>
            <w:r w:rsidRPr="00BF5D3A">
              <w:rPr>
                <w:rFonts w:ascii="Arial" w:eastAsia="Calibri" w:hAnsi="Arial" w:cs="Arial"/>
                <w:sz w:val="24"/>
                <w:szCs w:val="24"/>
              </w:rPr>
              <w:t xml:space="preserve">There will be the day cost of the HR manager and HR Officer’s salaries. There will also be a cost of booking out training rooms which is £60 per day for the training rooms. </w:t>
            </w:r>
            <w:r w:rsidR="00207295" w:rsidRPr="00BF5D3A">
              <w:rPr>
                <w:rFonts w:ascii="Arial" w:eastAsia="Calibri" w:hAnsi="Arial" w:cs="Arial"/>
                <w:sz w:val="24"/>
                <w:szCs w:val="24"/>
              </w:rPr>
              <w:t xml:space="preserve">   </w:t>
            </w:r>
          </w:p>
        </w:tc>
      </w:tr>
      <w:tr w:rsidR="00207295" w14:paraId="05768C43" w14:textId="77777777" w:rsidTr="00A01BA4">
        <w:trPr>
          <w:trHeight w:val="2474"/>
        </w:trPr>
        <w:tc>
          <w:tcPr>
            <w:tcW w:w="670" w:type="dxa"/>
            <w:shd w:val="clear" w:color="auto" w:fill="auto"/>
          </w:tcPr>
          <w:p w14:paraId="02126B96" w14:textId="77777777" w:rsidR="00207295" w:rsidRPr="007C2A91" w:rsidRDefault="00207295" w:rsidP="00AA5AF0">
            <w:pPr>
              <w:rPr>
                <w:rFonts w:ascii="Arial" w:eastAsia="Calibri" w:hAnsi="Arial" w:cs="Arial"/>
                <w:sz w:val="24"/>
                <w:szCs w:val="24"/>
              </w:rPr>
            </w:pPr>
            <w:r w:rsidRPr="007C2A91">
              <w:rPr>
                <w:rFonts w:ascii="Arial" w:eastAsia="Calibri" w:hAnsi="Arial" w:cs="Arial"/>
                <w:sz w:val="24"/>
                <w:szCs w:val="24"/>
              </w:rPr>
              <w:t>3.</w:t>
            </w:r>
          </w:p>
        </w:tc>
        <w:tc>
          <w:tcPr>
            <w:tcW w:w="2818" w:type="dxa"/>
            <w:shd w:val="clear" w:color="auto" w:fill="auto"/>
          </w:tcPr>
          <w:p w14:paraId="17B609D3" w14:textId="3B79B4F8" w:rsidR="00207295" w:rsidRPr="00A01BA4" w:rsidRDefault="00A01BA4" w:rsidP="00AA5AF0">
            <w:pPr>
              <w:rPr>
                <w:rFonts w:ascii="Arial" w:eastAsia="Calibri" w:hAnsi="Arial" w:cs="Arial"/>
                <w:sz w:val="24"/>
                <w:szCs w:val="24"/>
              </w:rPr>
            </w:pPr>
            <w:r w:rsidRPr="00A01BA4">
              <w:rPr>
                <w:rFonts w:ascii="Arial" w:eastAsia="Calibri" w:hAnsi="Arial" w:cs="Arial"/>
                <w:sz w:val="24"/>
                <w:szCs w:val="24"/>
              </w:rPr>
              <w:t xml:space="preserve">Time </w:t>
            </w:r>
            <w:r w:rsidR="00D22A76" w:rsidRPr="00A01BA4">
              <w:rPr>
                <w:rFonts w:ascii="Arial" w:eastAsia="Calibri" w:hAnsi="Arial" w:cs="Arial"/>
                <w:sz w:val="24"/>
                <w:szCs w:val="24"/>
              </w:rPr>
              <w:t>to</w:t>
            </w:r>
            <w:r w:rsidRPr="00A01BA4">
              <w:rPr>
                <w:rFonts w:ascii="Arial" w:eastAsia="Calibri" w:hAnsi="Arial" w:cs="Arial"/>
                <w:sz w:val="24"/>
                <w:szCs w:val="24"/>
              </w:rPr>
              <w:t xml:space="preserve"> Change Pledge &amp; Time to change Employee Champions.</w:t>
            </w:r>
          </w:p>
          <w:p w14:paraId="3DA39D33" w14:textId="77777777" w:rsidR="00207295" w:rsidRPr="00A01BA4" w:rsidRDefault="00207295" w:rsidP="00AA5AF0">
            <w:pPr>
              <w:rPr>
                <w:rFonts w:ascii="Arial" w:eastAsia="Calibri" w:hAnsi="Arial" w:cs="Arial"/>
                <w:sz w:val="24"/>
                <w:szCs w:val="24"/>
              </w:rPr>
            </w:pPr>
          </w:p>
        </w:tc>
        <w:tc>
          <w:tcPr>
            <w:tcW w:w="1693" w:type="dxa"/>
            <w:shd w:val="clear" w:color="auto" w:fill="auto"/>
          </w:tcPr>
          <w:p w14:paraId="48D28B30" w14:textId="52FCD94C" w:rsidR="00207295" w:rsidRPr="00A01BA4" w:rsidRDefault="00207295" w:rsidP="00AA5AF0">
            <w:pPr>
              <w:rPr>
                <w:rFonts w:ascii="Arial" w:eastAsia="Calibri" w:hAnsi="Arial" w:cs="Arial"/>
                <w:sz w:val="24"/>
                <w:szCs w:val="24"/>
              </w:rPr>
            </w:pPr>
            <w:r w:rsidRPr="00A01BA4">
              <w:rPr>
                <w:rFonts w:ascii="Arial" w:eastAsia="Calibri" w:hAnsi="Arial" w:cs="Arial"/>
                <w:sz w:val="24"/>
                <w:szCs w:val="24"/>
              </w:rPr>
              <w:t>HR Manager</w:t>
            </w:r>
            <w:r w:rsidR="00A01BA4" w:rsidRPr="00A01BA4">
              <w:rPr>
                <w:rFonts w:ascii="Arial" w:eastAsia="Calibri" w:hAnsi="Arial" w:cs="Arial"/>
                <w:sz w:val="24"/>
                <w:szCs w:val="24"/>
              </w:rPr>
              <w:t xml:space="preserve">, HR Officer and external support from the time to change admin. </w:t>
            </w:r>
          </w:p>
        </w:tc>
        <w:tc>
          <w:tcPr>
            <w:tcW w:w="1814" w:type="dxa"/>
            <w:shd w:val="clear" w:color="auto" w:fill="auto"/>
          </w:tcPr>
          <w:p w14:paraId="50328C39" w14:textId="6BE23510" w:rsidR="00207295" w:rsidRPr="00A01BA4" w:rsidRDefault="00A01BA4" w:rsidP="00AA5AF0">
            <w:pPr>
              <w:rPr>
                <w:rFonts w:ascii="Arial" w:eastAsia="Calibri" w:hAnsi="Arial" w:cs="Arial"/>
                <w:sz w:val="24"/>
                <w:szCs w:val="24"/>
              </w:rPr>
            </w:pPr>
            <w:r w:rsidRPr="00A01BA4">
              <w:rPr>
                <w:rFonts w:ascii="Arial" w:eastAsia="Calibri" w:hAnsi="Arial" w:cs="Arial"/>
                <w:sz w:val="24"/>
                <w:szCs w:val="24"/>
              </w:rPr>
              <w:t xml:space="preserve">Ongoing in the process. </w:t>
            </w:r>
          </w:p>
        </w:tc>
        <w:tc>
          <w:tcPr>
            <w:tcW w:w="3632" w:type="dxa"/>
            <w:shd w:val="clear" w:color="auto" w:fill="auto"/>
          </w:tcPr>
          <w:p w14:paraId="49F92B37" w14:textId="77777777" w:rsidR="00207295" w:rsidRPr="00A01BA4" w:rsidRDefault="00A01BA4" w:rsidP="00AA5AF0">
            <w:pPr>
              <w:rPr>
                <w:rFonts w:ascii="Arial" w:eastAsia="Calibri" w:hAnsi="Arial" w:cs="Arial"/>
                <w:sz w:val="24"/>
                <w:szCs w:val="24"/>
              </w:rPr>
            </w:pPr>
            <w:r w:rsidRPr="00A01BA4">
              <w:rPr>
                <w:rFonts w:ascii="Arial" w:eastAsia="Calibri" w:hAnsi="Arial" w:cs="Arial"/>
                <w:sz w:val="24"/>
                <w:szCs w:val="24"/>
              </w:rPr>
              <w:t>This process will be at the cost and time of the HR department salaries of HR manager and HR Officer</w:t>
            </w:r>
            <w:r w:rsidR="00207295" w:rsidRPr="00A01BA4">
              <w:rPr>
                <w:rFonts w:ascii="Arial" w:eastAsia="Calibri" w:hAnsi="Arial" w:cs="Arial"/>
                <w:sz w:val="24"/>
                <w:szCs w:val="24"/>
              </w:rPr>
              <w:t xml:space="preserve">. </w:t>
            </w:r>
          </w:p>
          <w:p w14:paraId="5EB94AC7" w14:textId="44DDC086" w:rsidR="00A01BA4" w:rsidRPr="00A01BA4" w:rsidRDefault="00A01BA4" w:rsidP="00AA5AF0">
            <w:pPr>
              <w:rPr>
                <w:rFonts w:ascii="Arial" w:eastAsia="Calibri" w:hAnsi="Arial" w:cs="Arial"/>
                <w:sz w:val="24"/>
                <w:szCs w:val="24"/>
              </w:rPr>
            </w:pPr>
            <w:r w:rsidRPr="00A01BA4">
              <w:rPr>
                <w:rFonts w:ascii="Arial" w:eastAsia="Calibri" w:hAnsi="Arial" w:cs="Arial"/>
                <w:sz w:val="24"/>
                <w:szCs w:val="24"/>
              </w:rPr>
              <w:t xml:space="preserve">This will also need the time of employee champions which will be a day of training of the managers and the cost of their time. </w:t>
            </w:r>
          </w:p>
        </w:tc>
      </w:tr>
      <w:tr w:rsidR="00A01BA4" w14:paraId="18F0A01C" w14:textId="77777777" w:rsidTr="00A01BA4">
        <w:trPr>
          <w:trHeight w:val="2474"/>
        </w:trPr>
        <w:tc>
          <w:tcPr>
            <w:tcW w:w="670" w:type="dxa"/>
            <w:shd w:val="clear" w:color="auto" w:fill="auto"/>
          </w:tcPr>
          <w:p w14:paraId="749E2659" w14:textId="1C20E945" w:rsidR="00A01BA4" w:rsidRPr="007C2A91" w:rsidRDefault="00A01BA4" w:rsidP="00AA5AF0">
            <w:pPr>
              <w:rPr>
                <w:rFonts w:ascii="Arial" w:eastAsia="Calibri" w:hAnsi="Arial" w:cs="Arial"/>
                <w:sz w:val="24"/>
                <w:szCs w:val="24"/>
              </w:rPr>
            </w:pPr>
            <w:r>
              <w:rPr>
                <w:rFonts w:ascii="Arial" w:eastAsia="Calibri" w:hAnsi="Arial" w:cs="Arial"/>
                <w:sz w:val="24"/>
                <w:szCs w:val="24"/>
              </w:rPr>
              <w:t xml:space="preserve">4. </w:t>
            </w:r>
          </w:p>
        </w:tc>
        <w:tc>
          <w:tcPr>
            <w:tcW w:w="2818" w:type="dxa"/>
            <w:shd w:val="clear" w:color="auto" w:fill="auto"/>
          </w:tcPr>
          <w:p w14:paraId="72321014" w14:textId="69D20D0C" w:rsidR="00A01BA4" w:rsidRPr="00A01BA4" w:rsidRDefault="00A01BA4" w:rsidP="00AA5AF0">
            <w:pPr>
              <w:rPr>
                <w:rFonts w:ascii="Arial" w:eastAsia="Calibri" w:hAnsi="Arial" w:cs="Arial"/>
                <w:sz w:val="24"/>
                <w:szCs w:val="24"/>
              </w:rPr>
            </w:pPr>
            <w:r>
              <w:rPr>
                <w:rFonts w:ascii="Arial" w:eastAsia="Calibri" w:hAnsi="Arial" w:cs="Arial"/>
                <w:sz w:val="24"/>
                <w:szCs w:val="24"/>
              </w:rPr>
              <w:t xml:space="preserve">Developing an internal platform for managers. </w:t>
            </w:r>
          </w:p>
        </w:tc>
        <w:tc>
          <w:tcPr>
            <w:tcW w:w="1693" w:type="dxa"/>
            <w:shd w:val="clear" w:color="auto" w:fill="auto"/>
          </w:tcPr>
          <w:p w14:paraId="059FB0E7" w14:textId="2BF09FA3" w:rsidR="00A01BA4" w:rsidRPr="00A01BA4" w:rsidRDefault="00A01BA4" w:rsidP="00AA5AF0">
            <w:pPr>
              <w:rPr>
                <w:rFonts w:ascii="Arial" w:eastAsia="Calibri" w:hAnsi="Arial" w:cs="Arial"/>
                <w:sz w:val="24"/>
                <w:szCs w:val="24"/>
              </w:rPr>
            </w:pPr>
            <w:r>
              <w:rPr>
                <w:rFonts w:ascii="Arial" w:eastAsia="Calibri" w:hAnsi="Arial" w:cs="Arial"/>
                <w:sz w:val="24"/>
                <w:szCs w:val="24"/>
              </w:rPr>
              <w:t xml:space="preserve">HR Manager, HR Officer and IT department. </w:t>
            </w:r>
          </w:p>
        </w:tc>
        <w:tc>
          <w:tcPr>
            <w:tcW w:w="1814" w:type="dxa"/>
            <w:shd w:val="clear" w:color="auto" w:fill="auto"/>
          </w:tcPr>
          <w:p w14:paraId="5A52351B" w14:textId="4936BE9F" w:rsidR="00A01BA4" w:rsidRPr="00A01BA4" w:rsidRDefault="00A01BA4" w:rsidP="00AA5AF0">
            <w:pPr>
              <w:rPr>
                <w:rFonts w:ascii="Arial" w:eastAsia="Calibri" w:hAnsi="Arial" w:cs="Arial"/>
                <w:sz w:val="24"/>
                <w:szCs w:val="24"/>
              </w:rPr>
            </w:pPr>
            <w:r>
              <w:rPr>
                <w:rFonts w:ascii="Arial" w:eastAsia="Calibri" w:hAnsi="Arial" w:cs="Arial"/>
                <w:sz w:val="24"/>
                <w:szCs w:val="24"/>
              </w:rPr>
              <w:t>Ongoing early stages.</w:t>
            </w:r>
          </w:p>
        </w:tc>
        <w:tc>
          <w:tcPr>
            <w:tcW w:w="3632" w:type="dxa"/>
            <w:shd w:val="clear" w:color="auto" w:fill="auto"/>
          </w:tcPr>
          <w:p w14:paraId="76BE91A2" w14:textId="77777777" w:rsidR="00A01BA4" w:rsidRDefault="00A01BA4" w:rsidP="00AA5AF0">
            <w:pPr>
              <w:rPr>
                <w:rFonts w:ascii="Arial" w:eastAsia="Calibri" w:hAnsi="Arial" w:cs="Arial"/>
                <w:sz w:val="24"/>
                <w:szCs w:val="24"/>
              </w:rPr>
            </w:pPr>
            <w:r>
              <w:rPr>
                <w:rFonts w:ascii="Arial" w:eastAsia="Calibri" w:hAnsi="Arial" w:cs="Arial"/>
                <w:sz w:val="24"/>
                <w:szCs w:val="24"/>
              </w:rPr>
              <w:t xml:space="preserve">This platform will be available for managers only and will take the time/costings of 2 of the IT professionals. </w:t>
            </w:r>
          </w:p>
          <w:p w14:paraId="4EF3D14F" w14:textId="77777777" w:rsidR="00A01BA4" w:rsidRDefault="00A01BA4" w:rsidP="00AA5AF0">
            <w:pPr>
              <w:rPr>
                <w:rFonts w:ascii="Arial" w:eastAsia="Calibri" w:hAnsi="Arial" w:cs="Arial"/>
                <w:sz w:val="24"/>
                <w:szCs w:val="24"/>
              </w:rPr>
            </w:pPr>
            <w:r>
              <w:rPr>
                <w:rFonts w:ascii="Arial" w:eastAsia="Calibri" w:hAnsi="Arial" w:cs="Arial"/>
                <w:sz w:val="24"/>
                <w:szCs w:val="24"/>
              </w:rPr>
              <w:t xml:space="preserve">The materials uploaded to the platform will take the time of the HR department to create. </w:t>
            </w:r>
          </w:p>
          <w:p w14:paraId="1ECC2693" w14:textId="542C26CF" w:rsidR="00A01BA4" w:rsidRPr="00A01BA4" w:rsidRDefault="00A01BA4" w:rsidP="00AA5AF0">
            <w:pPr>
              <w:rPr>
                <w:rFonts w:ascii="Arial" w:eastAsia="Calibri" w:hAnsi="Arial" w:cs="Arial"/>
                <w:sz w:val="24"/>
                <w:szCs w:val="24"/>
              </w:rPr>
            </w:pPr>
          </w:p>
        </w:tc>
      </w:tr>
    </w:tbl>
    <w:p w14:paraId="583D3F49" w14:textId="026159DD" w:rsidR="00207295" w:rsidRDefault="00207295" w:rsidP="002E271E">
      <w:pPr>
        <w:rPr>
          <w:rFonts w:ascii="Arial" w:hAnsi="Arial" w:cs="Arial"/>
          <w:b/>
          <w:bCs/>
          <w:u w:val="single"/>
          <w:lang w:val="en-US"/>
        </w:rPr>
      </w:pPr>
    </w:p>
    <w:p w14:paraId="6BC1312C" w14:textId="6D886689" w:rsidR="00BF5D3A" w:rsidRDefault="00BF5D3A" w:rsidP="002E271E">
      <w:pPr>
        <w:rPr>
          <w:rFonts w:ascii="Arial" w:hAnsi="Arial" w:cs="Arial"/>
          <w:b/>
          <w:bCs/>
          <w:u w:val="single"/>
          <w:lang w:val="en-US"/>
        </w:rPr>
      </w:pPr>
    </w:p>
    <w:p w14:paraId="3BD659F7" w14:textId="77777777" w:rsidR="00BF5D3A" w:rsidRPr="00D637D6" w:rsidRDefault="00BF5D3A" w:rsidP="00BF5D3A">
      <w:pPr>
        <w:rPr>
          <w:rFonts w:ascii="Arial" w:hAnsi="Arial" w:cs="Arial"/>
          <w:b/>
          <w:bCs/>
          <w:sz w:val="24"/>
          <w:szCs w:val="24"/>
          <w:u w:val="single"/>
          <w:lang w:val="en-US"/>
        </w:rPr>
      </w:pPr>
    </w:p>
    <w:p w14:paraId="24D288C9" w14:textId="36427364" w:rsidR="00BF5D3A" w:rsidRPr="00F01730" w:rsidRDefault="00BF5D3A" w:rsidP="00A01BA4">
      <w:pPr>
        <w:pStyle w:val="ListParagraph"/>
        <w:rPr>
          <w:rFonts w:ascii="Arial" w:hAnsi="Arial" w:cs="Arial"/>
          <w:b/>
          <w:bCs/>
          <w:u w:val="single"/>
          <w:lang w:val="en-US"/>
        </w:rPr>
      </w:pPr>
      <w:r w:rsidRPr="00BF5D3A">
        <w:rPr>
          <w:rFonts w:ascii="Arial" w:hAnsi="Arial" w:cs="Arial"/>
          <w:sz w:val="24"/>
          <w:szCs w:val="24"/>
          <w:highlight w:val="yellow"/>
          <w:lang w:val="en-US"/>
        </w:rPr>
        <w:t xml:space="preserve"> </w:t>
      </w:r>
    </w:p>
    <w:sectPr w:rsidR="00BF5D3A" w:rsidRPr="00F01730" w:rsidSect="003E7C81">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987EAC" w14:textId="77777777" w:rsidR="00D22A76" w:rsidRDefault="00D22A76" w:rsidP="0022542C">
      <w:pPr>
        <w:spacing w:after="0" w:line="240" w:lineRule="auto"/>
      </w:pPr>
      <w:r>
        <w:separator/>
      </w:r>
    </w:p>
  </w:endnote>
  <w:endnote w:type="continuationSeparator" w:id="0">
    <w:p w14:paraId="2923D584" w14:textId="77777777" w:rsidR="00D22A76" w:rsidRDefault="00D22A76" w:rsidP="00225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5A00B" w14:textId="77777777" w:rsidR="00016095" w:rsidRPr="00016095" w:rsidRDefault="00016095">
    <w:pPr>
      <w:pStyle w:val="Footer"/>
      <w:jc w:val="center"/>
      <w:rPr>
        <w:caps/>
        <w:noProof/>
      </w:rPr>
    </w:pPr>
    <w:r w:rsidRPr="00016095">
      <w:rPr>
        <w:caps/>
      </w:rPr>
      <w:fldChar w:fldCharType="begin"/>
    </w:r>
    <w:r w:rsidRPr="00016095">
      <w:rPr>
        <w:caps/>
      </w:rPr>
      <w:instrText xml:space="preserve"> PAGE   \* MERGEFORMAT </w:instrText>
    </w:r>
    <w:r w:rsidRPr="00016095">
      <w:rPr>
        <w:caps/>
      </w:rPr>
      <w:fldChar w:fldCharType="separate"/>
    </w:r>
    <w:r w:rsidRPr="00016095">
      <w:rPr>
        <w:caps/>
        <w:noProof/>
      </w:rPr>
      <w:t>2</w:t>
    </w:r>
    <w:r w:rsidRPr="00016095">
      <w:rPr>
        <w:caps/>
        <w:noProof/>
      </w:rPr>
      <w:fldChar w:fldCharType="end"/>
    </w:r>
  </w:p>
  <w:p w14:paraId="2B5852A3" w14:textId="77777777" w:rsidR="00016095" w:rsidRDefault="00016095" w:rsidP="00016095">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ED6185" w14:textId="77777777" w:rsidR="00D22A76" w:rsidRDefault="00D22A76" w:rsidP="0022542C">
      <w:pPr>
        <w:spacing w:after="0" w:line="240" w:lineRule="auto"/>
      </w:pPr>
      <w:r>
        <w:separator/>
      </w:r>
    </w:p>
  </w:footnote>
  <w:footnote w:type="continuationSeparator" w:id="0">
    <w:p w14:paraId="4667AFB0" w14:textId="77777777" w:rsidR="00D22A76" w:rsidRDefault="00D22A76" w:rsidP="002254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16827"/>
    <w:multiLevelType w:val="multilevel"/>
    <w:tmpl w:val="E1D8AB9C"/>
    <w:lvl w:ilvl="0">
      <w:start w:val="2"/>
      <w:numFmt w:val="decimal"/>
      <w:lvlText w:val="%1"/>
      <w:lvlJc w:val="left"/>
      <w:pPr>
        <w:ind w:left="360" w:hanging="360"/>
      </w:pPr>
      <w:rPr>
        <w:rFonts w:hint="default"/>
        <w:color w:val="auto"/>
        <w:u w:val="single"/>
      </w:rPr>
    </w:lvl>
    <w:lvl w:ilvl="1">
      <w:start w:val="3"/>
      <w:numFmt w:val="decimal"/>
      <w:lvlText w:val="%1.%2"/>
      <w:lvlJc w:val="left"/>
      <w:pPr>
        <w:ind w:left="360" w:hanging="360"/>
      </w:pPr>
      <w:rPr>
        <w:rFonts w:hint="default"/>
        <w:color w:val="auto"/>
        <w:u w:val="none"/>
      </w:rPr>
    </w:lvl>
    <w:lvl w:ilvl="2">
      <w:start w:val="1"/>
      <w:numFmt w:val="decimal"/>
      <w:lvlText w:val="%1.%2.%3"/>
      <w:lvlJc w:val="left"/>
      <w:pPr>
        <w:ind w:left="720" w:hanging="720"/>
      </w:pPr>
      <w:rPr>
        <w:rFonts w:hint="default"/>
        <w:color w:val="auto"/>
        <w:u w:val="single"/>
      </w:rPr>
    </w:lvl>
    <w:lvl w:ilvl="3">
      <w:start w:val="1"/>
      <w:numFmt w:val="decimal"/>
      <w:lvlText w:val="%1.%2.%3.%4"/>
      <w:lvlJc w:val="left"/>
      <w:pPr>
        <w:ind w:left="1080" w:hanging="1080"/>
      </w:pPr>
      <w:rPr>
        <w:rFonts w:hint="default"/>
        <w:color w:val="auto"/>
        <w:u w:val="single"/>
      </w:rPr>
    </w:lvl>
    <w:lvl w:ilvl="4">
      <w:start w:val="1"/>
      <w:numFmt w:val="decimal"/>
      <w:lvlText w:val="%1.%2.%3.%4.%5"/>
      <w:lvlJc w:val="left"/>
      <w:pPr>
        <w:ind w:left="1080" w:hanging="1080"/>
      </w:pPr>
      <w:rPr>
        <w:rFonts w:hint="default"/>
        <w:color w:val="auto"/>
        <w:u w:val="single"/>
      </w:rPr>
    </w:lvl>
    <w:lvl w:ilvl="5">
      <w:start w:val="1"/>
      <w:numFmt w:val="decimal"/>
      <w:lvlText w:val="%1.%2.%3.%4.%5.%6"/>
      <w:lvlJc w:val="left"/>
      <w:pPr>
        <w:ind w:left="1440" w:hanging="1440"/>
      </w:pPr>
      <w:rPr>
        <w:rFonts w:hint="default"/>
        <w:color w:val="auto"/>
        <w:u w:val="single"/>
      </w:rPr>
    </w:lvl>
    <w:lvl w:ilvl="6">
      <w:start w:val="1"/>
      <w:numFmt w:val="decimal"/>
      <w:lvlText w:val="%1.%2.%3.%4.%5.%6.%7"/>
      <w:lvlJc w:val="left"/>
      <w:pPr>
        <w:ind w:left="1440" w:hanging="1440"/>
      </w:pPr>
      <w:rPr>
        <w:rFonts w:hint="default"/>
        <w:color w:val="auto"/>
        <w:u w:val="single"/>
      </w:rPr>
    </w:lvl>
    <w:lvl w:ilvl="7">
      <w:start w:val="1"/>
      <w:numFmt w:val="decimal"/>
      <w:lvlText w:val="%1.%2.%3.%4.%5.%6.%7.%8"/>
      <w:lvlJc w:val="left"/>
      <w:pPr>
        <w:ind w:left="1800" w:hanging="1800"/>
      </w:pPr>
      <w:rPr>
        <w:rFonts w:hint="default"/>
        <w:color w:val="auto"/>
        <w:u w:val="single"/>
      </w:rPr>
    </w:lvl>
    <w:lvl w:ilvl="8">
      <w:start w:val="1"/>
      <w:numFmt w:val="decimal"/>
      <w:lvlText w:val="%1.%2.%3.%4.%5.%6.%7.%8.%9"/>
      <w:lvlJc w:val="left"/>
      <w:pPr>
        <w:ind w:left="1800" w:hanging="1800"/>
      </w:pPr>
      <w:rPr>
        <w:rFonts w:hint="default"/>
        <w:color w:val="auto"/>
        <w:u w:val="single"/>
      </w:rPr>
    </w:lvl>
  </w:abstractNum>
  <w:abstractNum w:abstractNumId="1" w15:restartNumberingAfterBreak="0">
    <w:nsid w:val="1084497E"/>
    <w:multiLevelType w:val="hybridMultilevel"/>
    <w:tmpl w:val="7480BA04"/>
    <w:lvl w:ilvl="0" w:tplc="4DBC8BE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175D01"/>
    <w:multiLevelType w:val="multilevel"/>
    <w:tmpl w:val="66AAF7E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A5E2EEB"/>
    <w:multiLevelType w:val="hybridMultilevel"/>
    <w:tmpl w:val="1DEAF8E4"/>
    <w:lvl w:ilvl="0" w:tplc="B61AB868">
      <w:start w:val="1"/>
      <w:numFmt w:val="bullet"/>
      <w:lvlText w:val=""/>
      <w:lvlJc w:val="left"/>
      <w:pPr>
        <w:ind w:left="720" w:hanging="360"/>
      </w:pPr>
      <w:rPr>
        <w:rFonts w:ascii="Symbol" w:hAnsi="Symbol" w:hint="default"/>
      </w:rPr>
    </w:lvl>
    <w:lvl w:ilvl="1" w:tplc="1D3270CE" w:tentative="1">
      <w:start w:val="1"/>
      <w:numFmt w:val="bullet"/>
      <w:lvlText w:val="o"/>
      <w:lvlJc w:val="left"/>
      <w:pPr>
        <w:ind w:left="1440" w:hanging="360"/>
      </w:pPr>
      <w:rPr>
        <w:rFonts w:ascii="Courier New" w:hAnsi="Courier New" w:cs="Courier New" w:hint="default"/>
      </w:rPr>
    </w:lvl>
    <w:lvl w:ilvl="2" w:tplc="2A729BF4" w:tentative="1">
      <w:start w:val="1"/>
      <w:numFmt w:val="bullet"/>
      <w:lvlText w:val=""/>
      <w:lvlJc w:val="left"/>
      <w:pPr>
        <w:ind w:left="2160" w:hanging="360"/>
      </w:pPr>
      <w:rPr>
        <w:rFonts w:ascii="Wingdings" w:hAnsi="Wingdings" w:hint="default"/>
      </w:rPr>
    </w:lvl>
    <w:lvl w:ilvl="3" w:tplc="79ECC00E" w:tentative="1">
      <w:start w:val="1"/>
      <w:numFmt w:val="bullet"/>
      <w:lvlText w:val=""/>
      <w:lvlJc w:val="left"/>
      <w:pPr>
        <w:ind w:left="2880" w:hanging="360"/>
      </w:pPr>
      <w:rPr>
        <w:rFonts w:ascii="Symbol" w:hAnsi="Symbol" w:hint="default"/>
      </w:rPr>
    </w:lvl>
    <w:lvl w:ilvl="4" w:tplc="86AE5E1A" w:tentative="1">
      <w:start w:val="1"/>
      <w:numFmt w:val="bullet"/>
      <w:lvlText w:val="o"/>
      <w:lvlJc w:val="left"/>
      <w:pPr>
        <w:ind w:left="3600" w:hanging="360"/>
      </w:pPr>
      <w:rPr>
        <w:rFonts w:ascii="Courier New" w:hAnsi="Courier New" w:cs="Courier New" w:hint="default"/>
      </w:rPr>
    </w:lvl>
    <w:lvl w:ilvl="5" w:tplc="6DD2A32C" w:tentative="1">
      <w:start w:val="1"/>
      <w:numFmt w:val="bullet"/>
      <w:lvlText w:val=""/>
      <w:lvlJc w:val="left"/>
      <w:pPr>
        <w:ind w:left="4320" w:hanging="360"/>
      </w:pPr>
      <w:rPr>
        <w:rFonts w:ascii="Wingdings" w:hAnsi="Wingdings" w:hint="default"/>
      </w:rPr>
    </w:lvl>
    <w:lvl w:ilvl="6" w:tplc="74E88648" w:tentative="1">
      <w:start w:val="1"/>
      <w:numFmt w:val="bullet"/>
      <w:lvlText w:val=""/>
      <w:lvlJc w:val="left"/>
      <w:pPr>
        <w:ind w:left="5040" w:hanging="360"/>
      </w:pPr>
      <w:rPr>
        <w:rFonts w:ascii="Symbol" w:hAnsi="Symbol" w:hint="default"/>
      </w:rPr>
    </w:lvl>
    <w:lvl w:ilvl="7" w:tplc="F96686BC" w:tentative="1">
      <w:start w:val="1"/>
      <w:numFmt w:val="bullet"/>
      <w:lvlText w:val="o"/>
      <w:lvlJc w:val="left"/>
      <w:pPr>
        <w:ind w:left="5760" w:hanging="360"/>
      </w:pPr>
      <w:rPr>
        <w:rFonts w:ascii="Courier New" w:hAnsi="Courier New" w:cs="Courier New" w:hint="default"/>
      </w:rPr>
    </w:lvl>
    <w:lvl w:ilvl="8" w:tplc="7578FCC0" w:tentative="1">
      <w:start w:val="1"/>
      <w:numFmt w:val="bullet"/>
      <w:lvlText w:val=""/>
      <w:lvlJc w:val="left"/>
      <w:pPr>
        <w:ind w:left="6480" w:hanging="360"/>
      </w:pPr>
      <w:rPr>
        <w:rFonts w:ascii="Wingdings" w:hAnsi="Wingdings" w:hint="default"/>
      </w:rPr>
    </w:lvl>
  </w:abstractNum>
  <w:abstractNum w:abstractNumId="4" w15:restartNumberingAfterBreak="0">
    <w:nsid w:val="1DAD3434"/>
    <w:multiLevelType w:val="hybridMultilevel"/>
    <w:tmpl w:val="ADE80B1C"/>
    <w:lvl w:ilvl="0" w:tplc="4DBC8BE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096001"/>
    <w:multiLevelType w:val="multilevel"/>
    <w:tmpl w:val="8654BC1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29ED159F"/>
    <w:multiLevelType w:val="hybridMultilevel"/>
    <w:tmpl w:val="3746E484"/>
    <w:lvl w:ilvl="0" w:tplc="4DBC8BE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BF1C43"/>
    <w:multiLevelType w:val="hybridMultilevel"/>
    <w:tmpl w:val="D69803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FD3235E"/>
    <w:multiLevelType w:val="hybridMultilevel"/>
    <w:tmpl w:val="60227F24"/>
    <w:lvl w:ilvl="0" w:tplc="AD16B59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D54D5"/>
    <w:multiLevelType w:val="hybridMultilevel"/>
    <w:tmpl w:val="549A2472"/>
    <w:lvl w:ilvl="0" w:tplc="5CB85502">
      <w:start w:val="1"/>
      <w:numFmt w:val="bullet"/>
      <w:lvlText w:val=""/>
      <w:lvlJc w:val="left"/>
      <w:pPr>
        <w:ind w:left="720" w:hanging="360"/>
      </w:pPr>
      <w:rPr>
        <w:rFonts w:ascii="Symbol" w:hAnsi="Symbol" w:hint="default"/>
      </w:rPr>
    </w:lvl>
    <w:lvl w:ilvl="1" w:tplc="7FBCABC6" w:tentative="1">
      <w:start w:val="1"/>
      <w:numFmt w:val="bullet"/>
      <w:lvlText w:val="o"/>
      <w:lvlJc w:val="left"/>
      <w:pPr>
        <w:ind w:left="1440" w:hanging="360"/>
      </w:pPr>
      <w:rPr>
        <w:rFonts w:ascii="Courier New" w:hAnsi="Courier New" w:cs="Courier New" w:hint="default"/>
      </w:rPr>
    </w:lvl>
    <w:lvl w:ilvl="2" w:tplc="56E605E8" w:tentative="1">
      <w:start w:val="1"/>
      <w:numFmt w:val="bullet"/>
      <w:lvlText w:val=""/>
      <w:lvlJc w:val="left"/>
      <w:pPr>
        <w:ind w:left="2160" w:hanging="360"/>
      </w:pPr>
      <w:rPr>
        <w:rFonts w:ascii="Wingdings" w:hAnsi="Wingdings" w:hint="default"/>
      </w:rPr>
    </w:lvl>
    <w:lvl w:ilvl="3" w:tplc="16C63250" w:tentative="1">
      <w:start w:val="1"/>
      <w:numFmt w:val="bullet"/>
      <w:lvlText w:val=""/>
      <w:lvlJc w:val="left"/>
      <w:pPr>
        <w:ind w:left="2880" w:hanging="360"/>
      </w:pPr>
      <w:rPr>
        <w:rFonts w:ascii="Symbol" w:hAnsi="Symbol" w:hint="default"/>
      </w:rPr>
    </w:lvl>
    <w:lvl w:ilvl="4" w:tplc="AC56E134" w:tentative="1">
      <w:start w:val="1"/>
      <w:numFmt w:val="bullet"/>
      <w:lvlText w:val="o"/>
      <w:lvlJc w:val="left"/>
      <w:pPr>
        <w:ind w:left="3600" w:hanging="360"/>
      </w:pPr>
      <w:rPr>
        <w:rFonts w:ascii="Courier New" w:hAnsi="Courier New" w:cs="Courier New" w:hint="default"/>
      </w:rPr>
    </w:lvl>
    <w:lvl w:ilvl="5" w:tplc="48E046AE" w:tentative="1">
      <w:start w:val="1"/>
      <w:numFmt w:val="bullet"/>
      <w:lvlText w:val=""/>
      <w:lvlJc w:val="left"/>
      <w:pPr>
        <w:ind w:left="4320" w:hanging="360"/>
      </w:pPr>
      <w:rPr>
        <w:rFonts w:ascii="Wingdings" w:hAnsi="Wingdings" w:hint="default"/>
      </w:rPr>
    </w:lvl>
    <w:lvl w:ilvl="6" w:tplc="DE3C343C" w:tentative="1">
      <w:start w:val="1"/>
      <w:numFmt w:val="bullet"/>
      <w:lvlText w:val=""/>
      <w:lvlJc w:val="left"/>
      <w:pPr>
        <w:ind w:left="5040" w:hanging="360"/>
      </w:pPr>
      <w:rPr>
        <w:rFonts w:ascii="Symbol" w:hAnsi="Symbol" w:hint="default"/>
      </w:rPr>
    </w:lvl>
    <w:lvl w:ilvl="7" w:tplc="2EAE58D2" w:tentative="1">
      <w:start w:val="1"/>
      <w:numFmt w:val="bullet"/>
      <w:lvlText w:val="o"/>
      <w:lvlJc w:val="left"/>
      <w:pPr>
        <w:ind w:left="5760" w:hanging="360"/>
      </w:pPr>
      <w:rPr>
        <w:rFonts w:ascii="Courier New" w:hAnsi="Courier New" w:cs="Courier New" w:hint="default"/>
      </w:rPr>
    </w:lvl>
    <w:lvl w:ilvl="8" w:tplc="E75C4E18" w:tentative="1">
      <w:start w:val="1"/>
      <w:numFmt w:val="bullet"/>
      <w:lvlText w:val=""/>
      <w:lvlJc w:val="left"/>
      <w:pPr>
        <w:ind w:left="6480" w:hanging="360"/>
      </w:pPr>
      <w:rPr>
        <w:rFonts w:ascii="Wingdings" w:hAnsi="Wingdings" w:hint="default"/>
      </w:rPr>
    </w:lvl>
  </w:abstractNum>
  <w:abstractNum w:abstractNumId="10" w15:restartNumberingAfterBreak="0">
    <w:nsid w:val="57B46F0E"/>
    <w:multiLevelType w:val="multilevel"/>
    <w:tmpl w:val="6F266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196375"/>
    <w:multiLevelType w:val="hybridMultilevel"/>
    <w:tmpl w:val="99142CB2"/>
    <w:lvl w:ilvl="0" w:tplc="4DBC8BE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4570C6"/>
    <w:multiLevelType w:val="hybridMultilevel"/>
    <w:tmpl w:val="5D260EB2"/>
    <w:lvl w:ilvl="0" w:tplc="2DA474F2">
      <w:start w:val="1"/>
      <w:numFmt w:val="bullet"/>
      <w:lvlText w:val=""/>
      <w:lvlJc w:val="left"/>
      <w:pPr>
        <w:ind w:left="720" w:hanging="360"/>
      </w:pPr>
      <w:rPr>
        <w:rFonts w:ascii="Symbol" w:hAnsi="Symbol" w:hint="default"/>
      </w:rPr>
    </w:lvl>
    <w:lvl w:ilvl="1" w:tplc="E0E8B0DE" w:tentative="1">
      <w:start w:val="1"/>
      <w:numFmt w:val="bullet"/>
      <w:lvlText w:val="o"/>
      <w:lvlJc w:val="left"/>
      <w:pPr>
        <w:ind w:left="1440" w:hanging="360"/>
      </w:pPr>
      <w:rPr>
        <w:rFonts w:ascii="Courier New" w:hAnsi="Courier New" w:cs="Courier New" w:hint="default"/>
      </w:rPr>
    </w:lvl>
    <w:lvl w:ilvl="2" w:tplc="BCDCECEC" w:tentative="1">
      <w:start w:val="1"/>
      <w:numFmt w:val="bullet"/>
      <w:lvlText w:val=""/>
      <w:lvlJc w:val="left"/>
      <w:pPr>
        <w:ind w:left="2160" w:hanging="360"/>
      </w:pPr>
      <w:rPr>
        <w:rFonts w:ascii="Wingdings" w:hAnsi="Wingdings" w:hint="default"/>
      </w:rPr>
    </w:lvl>
    <w:lvl w:ilvl="3" w:tplc="DB40A082" w:tentative="1">
      <w:start w:val="1"/>
      <w:numFmt w:val="bullet"/>
      <w:lvlText w:val=""/>
      <w:lvlJc w:val="left"/>
      <w:pPr>
        <w:ind w:left="2880" w:hanging="360"/>
      </w:pPr>
      <w:rPr>
        <w:rFonts w:ascii="Symbol" w:hAnsi="Symbol" w:hint="default"/>
      </w:rPr>
    </w:lvl>
    <w:lvl w:ilvl="4" w:tplc="40101870" w:tentative="1">
      <w:start w:val="1"/>
      <w:numFmt w:val="bullet"/>
      <w:lvlText w:val="o"/>
      <w:lvlJc w:val="left"/>
      <w:pPr>
        <w:ind w:left="3600" w:hanging="360"/>
      </w:pPr>
      <w:rPr>
        <w:rFonts w:ascii="Courier New" w:hAnsi="Courier New" w:cs="Courier New" w:hint="default"/>
      </w:rPr>
    </w:lvl>
    <w:lvl w:ilvl="5" w:tplc="EFD687AE" w:tentative="1">
      <w:start w:val="1"/>
      <w:numFmt w:val="bullet"/>
      <w:lvlText w:val=""/>
      <w:lvlJc w:val="left"/>
      <w:pPr>
        <w:ind w:left="4320" w:hanging="360"/>
      </w:pPr>
      <w:rPr>
        <w:rFonts w:ascii="Wingdings" w:hAnsi="Wingdings" w:hint="default"/>
      </w:rPr>
    </w:lvl>
    <w:lvl w:ilvl="6" w:tplc="C34A8F78" w:tentative="1">
      <w:start w:val="1"/>
      <w:numFmt w:val="bullet"/>
      <w:lvlText w:val=""/>
      <w:lvlJc w:val="left"/>
      <w:pPr>
        <w:ind w:left="5040" w:hanging="360"/>
      </w:pPr>
      <w:rPr>
        <w:rFonts w:ascii="Symbol" w:hAnsi="Symbol" w:hint="default"/>
      </w:rPr>
    </w:lvl>
    <w:lvl w:ilvl="7" w:tplc="9280E384" w:tentative="1">
      <w:start w:val="1"/>
      <w:numFmt w:val="bullet"/>
      <w:lvlText w:val="o"/>
      <w:lvlJc w:val="left"/>
      <w:pPr>
        <w:ind w:left="5760" w:hanging="360"/>
      </w:pPr>
      <w:rPr>
        <w:rFonts w:ascii="Courier New" w:hAnsi="Courier New" w:cs="Courier New" w:hint="default"/>
      </w:rPr>
    </w:lvl>
    <w:lvl w:ilvl="8" w:tplc="0468528A" w:tentative="1">
      <w:start w:val="1"/>
      <w:numFmt w:val="bullet"/>
      <w:lvlText w:val=""/>
      <w:lvlJc w:val="left"/>
      <w:pPr>
        <w:ind w:left="6480" w:hanging="360"/>
      </w:pPr>
      <w:rPr>
        <w:rFonts w:ascii="Wingdings" w:hAnsi="Wingdings" w:hint="default"/>
      </w:rPr>
    </w:lvl>
  </w:abstractNum>
  <w:abstractNum w:abstractNumId="13" w15:restartNumberingAfterBreak="0">
    <w:nsid w:val="686A0669"/>
    <w:multiLevelType w:val="multilevel"/>
    <w:tmpl w:val="203ADC7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2433398"/>
    <w:multiLevelType w:val="hybridMultilevel"/>
    <w:tmpl w:val="8A16D924"/>
    <w:lvl w:ilvl="0" w:tplc="0BD2D51E">
      <w:start w:val="1"/>
      <w:numFmt w:val="decimal"/>
      <w:lvlText w:val="%1."/>
      <w:lvlJc w:val="left"/>
      <w:pPr>
        <w:ind w:left="720" w:hanging="360"/>
      </w:pPr>
      <w:rPr>
        <w:rFonts w:hint="default"/>
      </w:rPr>
    </w:lvl>
    <w:lvl w:ilvl="1" w:tplc="56B604B4" w:tentative="1">
      <w:start w:val="1"/>
      <w:numFmt w:val="lowerLetter"/>
      <w:lvlText w:val="%2."/>
      <w:lvlJc w:val="left"/>
      <w:pPr>
        <w:ind w:left="1440" w:hanging="360"/>
      </w:pPr>
    </w:lvl>
    <w:lvl w:ilvl="2" w:tplc="D4D207D6" w:tentative="1">
      <w:start w:val="1"/>
      <w:numFmt w:val="lowerRoman"/>
      <w:lvlText w:val="%3."/>
      <w:lvlJc w:val="right"/>
      <w:pPr>
        <w:ind w:left="2160" w:hanging="180"/>
      </w:pPr>
    </w:lvl>
    <w:lvl w:ilvl="3" w:tplc="0346E966" w:tentative="1">
      <w:start w:val="1"/>
      <w:numFmt w:val="decimal"/>
      <w:lvlText w:val="%4."/>
      <w:lvlJc w:val="left"/>
      <w:pPr>
        <w:ind w:left="2880" w:hanging="360"/>
      </w:pPr>
    </w:lvl>
    <w:lvl w:ilvl="4" w:tplc="A85EA91C" w:tentative="1">
      <w:start w:val="1"/>
      <w:numFmt w:val="lowerLetter"/>
      <w:lvlText w:val="%5."/>
      <w:lvlJc w:val="left"/>
      <w:pPr>
        <w:ind w:left="3600" w:hanging="360"/>
      </w:pPr>
    </w:lvl>
    <w:lvl w:ilvl="5" w:tplc="055044B0" w:tentative="1">
      <w:start w:val="1"/>
      <w:numFmt w:val="lowerRoman"/>
      <w:lvlText w:val="%6."/>
      <w:lvlJc w:val="right"/>
      <w:pPr>
        <w:ind w:left="4320" w:hanging="180"/>
      </w:pPr>
    </w:lvl>
    <w:lvl w:ilvl="6" w:tplc="6E3EB43A" w:tentative="1">
      <w:start w:val="1"/>
      <w:numFmt w:val="decimal"/>
      <w:lvlText w:val="%7."/>
      <w:lvlJc w:val="left"/>
      <w:pPr>
        <w:ind w:left="5040" w:hanging="360"/>
      </w:pPr>
    </w:lvl>
    <w:lvl w:ilvl="7" w:tplc="CC04678C" w:tentative="1">
      <w:start w:val="1"/>
      <w:numFmt w:val="lowerLetter"/>
      <w:lvlText w:val="%8."/>
      <w:lvlJc w:val="left"/>
      <w:pPr>
        <w:ind w:left="5760" w:hanging="360"/>
      </w:pPr>
    </w:lvl>
    <w:lvl w:ilvl="8" w:tplc="F8B017EC" w:tentative="1">
      <w:start w:val="1"/>
      <w:numFmt w:val="lowerRoman"/>
      <w:lvlText w:val="%9."/>
      <w:lvlJc w:val="right"/>
      <w:pPr>
        <w:ind w:left="6480" w:hanging="180"/>
      </w:pPr>
    </w:lvl>
  </w:abstractNum>
  <w:abstractNum w:abstractNumId="15" w15:restartNumberingAfterBreak="0">
    <w:nsid w:val="764D4349"/>
    <w:multiLevelType w:val="hybridMultilevel"/>
    <w:tmpl w:val="2BD2834E"/>
    <w:lvl w:ilvl="0" w:tplc="E4680F56">
      <w:start w:val="1"/>
      <w:numFmt w:val="decimal"/>
      <w:lvlText w:val="%1."/>
      <w:lvlJc w:val="left"/>
      <w:pPr>
        <w:ind w:left="360" w:hanging="360"/>
      </w:pPr>
      <w:rPr>
        <w:rFonts w:ascii="Arial" w:hAnsi="Arial" w:cs="Arial" w:hint="default"/>
        <w:b w:val="0"/>
        <w:bCs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DB02AB9"/>
    <w:multiLevelType w:val="multilevel"/>
    <w:tmpl w:val="E1D8AB9C"/>
    <w:lvl w:ilvl="0">
      <w:start w:val="2"/>
      <w:numFmt w:val="decimal"/>
      <w:lvlText w:val="%1"/>
      <w:lvlJc w:val="left"/>
      <w:pPr>
        <w:ind w:left="360" w:hanging="360"/>
      </w:pPr>
      <w:rPr>
        <w:rFonts w:hint="default"/>
        <w:color w:val="auto"/>
        <w:u w:val="single"/>
      </w:rPr>
    </w:lvl>
    <w:lvl w:ilvl="1">
      <w:start w:val="3"/>
      <w:numFmt w:val="decimal"/>
      <w:lvlText w:val="%1.%2"/>
      <w:lvlJc w:val="left"/>
      <w:pPr>
        <w:ind w:left="360" w:hanging="360"/>
      </w:pPr>
      <w:rPr>
        <w:rFonts w:hint="default"/>
        <w:color w:val="auto"/>
        <w:u w:val="none"/>
      </w:rPr>
    </w:lvl>
    <w:lvl w:ilvl="2">
      <w:start w:val="1"/>
      <w:numFmt w:val="decimal"/>
      <w:lvlText w:val="%1.%2.%3"/>
      <w:lvlJc w:val="left"/>
      <w:pPr>
        <w:ind w:left="720" w:hanging="720"/>
      </w:pPr>
      <w:rPr>
        <w:rFonts w:hint="default"/>
        <w:color w:val="auto"/>
        <w:u w:val="single"/>
      </w:rPr>
    </w:lvl>
    <w:lvl w:ilvl="3">
      <w:start w:val="1"/>
      <w:numFmt w:val="decimal"/>
      <w:lvlText w:val="%1.%2.%3.%4"/>
      <w:lvlJc w:val="left"/>
      <w:pPr>
        <w:ind w:left="1080" w:hanging="1080"/>
      </w:pPr>
      <w:rPr>
        <w:rFonts w:hint="default"/>
        <w:color w:val="auto"/>
        <w:u w:val="single"/>
      </w:rPr>
    </w:lvl>
    <w:lvl w:ilvl="4">
      <w:start w:val="1"/>
      <w:numFmt w:val="decimal"/>
      <w:lvlText w:val="%1.%2.%3.%4.%5"/>
      <w:lvlJc w:val="left"/>
      <w:pPr>
        <w:ind w:left="1080" w:hanging="1080"/>
      </w:pPr>
      <w:rPr>
        <w:rFonts w:hint="default"/>
        <w:color w:val="auto"/>
        <w:u w:val="single"/>
      </w:rPr>
    </w:lvl>
    <w:lvl w:ilvl="5">
      <w:start w:val="1"/>
      <w:numFmt w:val="decimal"/>
      <w:lvlText w:val="%1.%2.%3.%4.%5.%6"/>
      <w:lvlJc w:val="left"/>
      <w:pPr>
        <w:ind w:left="1440" w:hanging="1440"/>
      </w:pPr>
      <w:rPr>
        <w:rFonts w:hint="default"/>
        <w:color w:val="auto"/>
        <w:u w:val="single"/>
      </w:rPr>
    </w:lvl>
    <w:lvl w:ilvl="6">
      <w:start w:val="1"/>
      <w:numFmt w:val="decimal"/>
      <w:lvlText w:val="%1.%2.%3.%4.%5.%6.%7"/>
      <w:lvlJc w:val="left"/>
      <w:pPr>
        <w:ind w:left="1440" w:hanging="1440"/>
      </w:pPr>
      <w:rPr>
        <w:rFonts w:hint="default"/>
        <w:color w:val="auto"/>
        <w:u w:val="single"/>
      </w:rPr>
    </w:lvl>
    <w:lvl w:ilvl="7">
      <w:start w:val="1"/>
      <w:numFmt w:val="decimal"/>
      <w:lvlText w:val="%1.%2.%3.%4.%5.%6.%7.%8"/>
      <w:lvlJc w:val="left"/>
      <w:pPr>
        <w:ind w:left="1800" w:hanging="1800"/>
      </w:pPr>
      <w:rPr>
        <w:rFonts w:hint="default"/>
        <w:color w:val="auto"/>
        <w:u w:val="single"/>
      </w:rPr>
    </w:lvl>
    <w:lvl w:ilvl="8">
      <w:start w:val="1"/>
      <w:numFmt w:val="decimal"/>
      <w:lvlText w:val="%1.%2.%3.%4.%5.%6.%7.%8.%9"/>
      <w:lvlJc w:val="left"/>
      <w:pPr>
        <w:ind w:left="1800" w:hanging="1800"/>
      </w:pPr>
      <w:rPr>
        <w:rFonts w:hint="default"/>
        <w:color w:val="auto"/>
        <w:u w:val="single"/>
      </w:rPr>
    </w:lvl>
  </w:abstractNum>
  <w:num w:numId="1">
    <w:abstractNumId w:val="4"/>
  </w:num>
  <w:num w:numId="2">
    <w:abstractNumId w:val="8"/>
  </w:num>
  <w:num w:numId="3">
    <w:abstractNumId w:val="11"/>
  </w:num>
  <w:num w:numId="4">
    <w:abstractNumId w:val="15"/>
  </w:num>
  <w:num w:numId="5">
    <w:abstractNumId w:val="1"/>
  </w:num>
  <w:num w:numId="6">
    <w:abstractNumId w:val="13"/>
  </w:num>
  <w:num w:numId="7">
    <w:abstractNumId w:val="6"/>
  </w:num>
  <w:num w:numId="8">
    <w:abstractNumId w:val="10"/>
  </w:num>
  <w:num w:numId="9">
    <w:abstractNumId w:val="7"/>
  </w:num>
  <w:num w:numId="10">
    <w:abstractNumId w:val="5"/>
  </w:num>
  <w:num w:numId="11">
    <w:abstractNumId w:val="12"/>
  </w:num>
  <w:num w:numId="12">
    <w:abstractNumId w:val="9"/>
  </w:num>
  <w:num w:numId="13">
    <w:abstractNumId w:val="3"/>
  </w:num>
  <w:num w:numId="14">
    <w:abstractNumId w:val="2"/>
  </w:num>
  <w:num w:numId="15">
    <w:abstractNumId w:val="16"/>
  </w:num>
  <w:num w:numId="16">
    <w:abstractNumId w:val="0"/>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FE6"/>
    <w:rsid w:val="00016095"/>
    <w:rsid w:val="0001735D"/>
    <w:rsid w:val="000228CD"/>
    <w:rsid w:val="0002779A"/>
    <w:rsid w:val="00034CD3"/>
    <w:rsid w:val="00041158"/>
    <w:rsid w:val="00062F1A"/>
    <w:rsid w:val="000815FA"/>
    <w:rsid w:val="00082A58"/>
    <w:rsid w:val="000B5A0D"/>
    <w:rsid w:val="000E549B"/>
    <w:rsid w:val="000E7AF3"/>
    <w:rsid w:val="000F1B79"/>
    <w:rsid w:val="00107DCC"/>
    <w:rsid w:val="00130019"/>
    <w:rsid w:val="001378A5"/>
    <w:rsid w:val="00155232"/>
    <w:rsid w:val="00160620"/>
    <w:rsid w:val="00190D06"/>
    <w:rsid w:val="001E2809"/>
    <w:rsid w:val="00207295"/>
    <w:rsid w:val="00217C9D"/>
    <w:rsid w:val="00224D0F"/>
    <w:rsid w:val="0022542C"/>
    <w:rsid w:val="00265175"/>
    <w:rsid w:val="00270213"/>
    <w:rsid w:val="00296A77"/>
    <w:rsid w:val="002A15F1"/>
    <w:rsid w:val="002B3D13"/>
    <w:rsid w:val="002C5D80"/>
    <w:rsid w:val="002E174B"/>
    <w:rsid w:val="002E271E"/>
    <w:rsid w:val="002E3F7E"/>
    <w:rsid w:val="002F1578"/>
    <w:rsid w:val="002F4E04"/>
    <w:rsid w:val="00321E80"/>
    <w:rsid w:val="00337103"/>
    <w:rsid w:val="0034211D"/>
    <w:rsid w:val="003636E8"/>
    <w:rsid w:val="00383B2A"/>
    <w:rsid w:val="00386B24"/>
    <w:rsid w:val="003A7EAA"/>
    <w:rsid w:val="003C597A"/>
    <w:rsid w:val="003E1E13"/>
    <w:rsid w:val="003E2D73"/>
    <w:rsid w:val="003E6772"/>
    <w:rsid w:val="003E7C81"/>
    <w:rsid w:val="003F0652"/>
    <w:rsid w:val="003F7251"/>
    <w:rsid w:val="0041453F"/>
    <w:rsid w:val="00450EF7"/>
    <w:rsid w:val="004514C7"/>
    <w:rsid w:val="0045361D"/>
    <w:rsid w:val="004537B6"/>
    <w:rsid w:val="00483F19"/>
    <w:rsid w:val="00484907"/>
    <w:rsid w:val="00485B15"/>
    <w:rsid w:val="004C3683"/>
    <w:rsid w:val="004C7029"/>
    <w:rsid w:val="004D2CEA"/>
    <w:rsid w:val="004E2E9F"/>
    <w:rsid w:val="004E47D8"/>
    <w:rsid w:val="004E4A2D"/>
    <w:rsid w:val="00506877"/>
    <w:rsid w:val="00507402"/>
    <w:rsid w:val="00540DBC"/>
    <w:rsid w:val="00551319"/>
    <w:rsid w:val="005770BF"/>
    <w:rsid w:val="005932DB"/>
    <w:rsid w:val="005956D6"/>
    <w:rsid w:val="005958EF"/>
    <w:rsid w:val="005D7827"/>
    <w:rsid w:val="005F00DD"/>
    <w:rsid w:val="005F218A"/>
    <w:rsid w:val="00600695"/>
    <w:rsid w:val="00651733"/>
    <w:rsid w:val="00656E38"/>
    <w:rsid w:val="006666EE"/>
    <w:rsid w:val="006675FF"/>
    <w:rsid w:val="00684AD1"/>
    <w:rsid w:val="006A17D4"/>
    <w:rsid w:val="006A6203"/>
    <w:rsid w:val="006C78E8"/>
    <w:rsid w:val="006F41BB"/>
    <w:rsid w:val="007013B9"/>
    <w:rsid w:val="00701888"/>
    <w:rsid w:val="00737273"/>
    <w:rsid w:val="00793162"/>
    <w:rsid w:val="00797965"/>
    <w:rsid w:val="007A5A9F"/>
    <w:rsid w:val="007E5065"/>
    <w:rsid w:val="007F3F2F"/>
    <w:rsid w:val="007F6051"/>
    <w:rsid w:val="00806768"/>
    <w:rsid w:val="00820986"/>
    <w:rsid w:val="0082517C"/>
    <w:rsid w:val="00836FC2"/>
    <w:rsid w:val="00853D41"/>
    <w:rsid w:val="00860FF6"/>
    <w:rsid w:val="00887CEB"/>
    <w:rsid w:val="008A5051"/>
    <w:rsid w:val="008B3F50"/>
    <w:rsid w:val="008B66A8"/>
    <w:rsid w:val="008D05C5"/>
    <w:rsid w:val="008D0657"/>
    <w:rsid w:val="008D0F3E"/>
    <w:rsid w:val="008E1B9C"/>
    <w:rsid w:val="008F33CA"/>
    <w:rsid w:val="008F7B9B"/>
    <w:rsid w:val="00911751"/>
    <w:rsid w:val="00936B4B"/>
    <w:rsid w:val="00960001"/>
    <w:rsid w:val="00976BFA"/>
    <w:rsid w:val="00996BA5"/>
    <w:rsid w:val="009C149C"/>
    <w:rsid w:val="009C415D"/>
    <w:rsid w:val="009F0AD7"/>
    <w:rsid w:val="009F3CCF"/>
    <w:rsid w:val="00A01BA4"/>
    <w:rsid w:val="00A17275"/>
    <w:rsid w:val="00A27DE3"/>
    <w:rsid w:val="00A33291"/>
    <w:rsid w:val="00A33E86"/>
    <w:rsid w:val="00A54F25"/>
    <w:rsid w:val="00A57B67"/>
    <w:rsid w:val="00A65C46"/>
    <w:rsid w:val="00AA5AF0"/>
    <w:rsid w:val="00AC3A5E"/>
    <w:rsid w:val="00AE3A1C"/>
    <w:rsid w:val="00AF3F46"/>
    <w:rsid w:val="00B03238"/>
    <w:rsid w:val="00B124CE"/>
    <w:rsid w:val="00B56749"/>
    <w:rsid w:val="00B8671F"/>
    <w:rsid w:val="00B97DF3"/>
    <w:rsid w:val="00BB39AD"/>
    <w:rsid w:val="00BD062E"/>
    <w:rsid w:val="00BD31DE"/>
    <w:rsid w:val="00BD4830"/>
    <w:rsid w:val="00BD53D9"/>
    <w:rsid w:val="00BE21E5"/>
    <w:rsid w:val="00BF0584"/>
    <w:rsid w:val="00BF5D3A"/>
    <w:rsid w:val="00C07F92"/>
    <w:rsid w:val="00C105B4"/>
    <w:rsid w:val="00C13203"/>
    <w:rsid w:val="00C261F0"/>
    <w:rsid w:val="00C54778"/>
    <w:rsid w:val="00C6251F"/>
    <w:rsid w:val="00C70A5E"/>
    <w:rsid w:val="00C70FCE"/>
    <w:rsid w:val="00CA0233"/>
    <w:rsid w:val="00CA4A5A"/>
    <w:rsid w:val="00CE2F00"/>
    <w:rsid w:val="00CE6F26"/>
    <w:rsid w:val="00D22A76"/>
    <w:rsid w:val="00D22AFF"/>
    <w:rsid w:val="00D626D0"/>
    <w:rsid w:val="00D637D6"/>
    <w:rsid w:val="00DA6563"/>
    <w:rsid w:val="00DC403B"/>
    <w:rsid w:val="00DC57AA"/>
    <w:rsid w:val="00DE785D"/>
    <w:rsid w:val="00E25E95"/>
    <w:rsid w:val="00E525A5"/>
    <w:rsid w:val="00E71B48"/>
    <w:rsid w:val="00EA29CB"/>
    <w:rsid w:val="00EA5FE6"/>
    <w:rsid w:val="00EC40FF"/>
    <w:rsid w:val="00EF6D73"/>
    <w:rsid w:val="00F01730"/>
    <w:rsid w:val="00F13568"/>
    <w:rsid w:val="00F301D7"/>
    <w:rsid w:val="00F446A0"/>
    <w:rsid w:val="00F551FB"/>
    <w:rsid w:val="00F64BDF"/>
    <w:rsid w:val="00F77AF5"/>
    <w:rsid w:val="00F87D9C"/>
    <w:rsid w:val="00FA6D22"/>
    <w:rsid w:val="00FA7878"/>
    <w:rsid w:val="00FF6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6EA31"/>
  <w15:chartTrackingRefBased/>
  <w15:docId w15:val="{B39A79EE-ED8B-4ED7-B9BE-20F84AD02F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2A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2A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5FE6"/>
    <w:rPr>
      <w:color w:val="0563C1" w:themeColor="hyperlink"/>
      <w:u w:val="single"/>
    </w:rPr>
  </w:style>
  <w:style w:type="character" w:styleId="UnresolvedMention">
    <w:name w:val="Unresolved Mention"/>
    <w:basedOn w:val="DefaultParagraphFont"/>
    <w:uiPriority w:val="99"/>
    <w:semiHidden/>
    <w:unhideWhenUsed/>
    <w:rsid w:val="00EA5FE6"/>
    <w:rPr>
      <w:color w:val="605E5C"/>
      <w:shd w:val="clear" w:color="auto" w:fill="E1DFDD"/>
    </w:rPr>
  </w:style>
  <w:style w:type="paragraph" w:styleId="ListParagraph">
    <w:name w:val="List Paragraph"/>
    <w:basedOn w:val="Normal"/>
    <w:uiPriority w:val="34"/>
    <w:qFormat/>
    <w:rsid w:val="00EA5FE6"/>
    <w:pPr>
      <w:ind w:left="720"/>
      <w:contextualSpacing/>
    </w:pPr>
  </w:style>
  <w:style w:type="paragraph" w:styleId="Header">
    <w:name w:val="header"/>
    <w:basedOn w:val="Normal"/>
    <w:link w:val="HeaderChar"/>
    <w:uiPriority w:val="99"/>
    <w:unhideWhenUsed/>
    <w:rsid w:val="002254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42C"/>
  </w:style>
  <w:style w:type="paragraph" w:styleId="Footer">
    <w:name w:val="footer"/>
    <w:basedOn w:val="Normal"/>
    <w:link w:val="FooterChar"/>
    <w:uiPriority w:val="99"/>
    <w:unhideWhenUsed/>
    <w:rsid w:val="002254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42C"/>
  </w:style>
  <w:style w:type="paragraph" w:styleId="NoSpacing">
    <w:name w:val="No Spacing"/>
    <w:link w:val="NoSpacingChar"/>
    <w:uiPriority w:val="1"/>
    <w:qFormat/>
    <w:rsid w:val="003E7C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7C81"/>
    <w:rPr>
      <w:rFonts w:eastAsiaTheme="minorEastAsia"/>
      <w:lang w:val="en-US"/>
    </w:rPr>
  </w:style>
  <w:style w:type="paragraph" w:customStyle="1" w:styleId="trt0xe">
    <w:name w:val="trt0xe"/>
    <w:basedOn w:val="Normal"/>
    <w:rsid w:val="009F3CCF"/>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017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lainText">
    <w:name w:val="Plain Text"/>
    <w:basedOn w:val="Normal"/>
    <w:link w:val="PlainTextChar"/>
    <w:uiPriority w:val="99"/>
    <w:semiHidden/>
    <w:unhideWhenUsed/>
    <w:rsid w:val="00D626D0"/>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D626D0"/>
    <w:rPr>
      <w:rFonts w:ascii="Calibri" w:hAnsi="Calibri"/>
      <w:szCs w:val="21"/>
    </w:rPr>
  </w:style>
  <w:style w:type="paragraph" w:styleId="Caption">
    <w:name w:val="caption"/>
    <w:basedOn w:val="Normal"/>
    <w:next w:val="Normal"/>
    <w:uiPriority w:val="35"/>
    <w:unhideWhenUsed/>
    <w:qFormat/>
    <w:rsid w:val="00450EF7"/>
    <w:pPr>
      <w:spacing w:after="200" w:line="240" w:lineRule="auto"/>
    </w:pPr>
    <w:rPr>
      <w:i/>
      <w:iCs/>
      <w:color w:val="44546A" w:themeColor="text2"/>
      <w:sz w:val="18"/>
      <w:szCs w:val="18"/>
    </w:rPr>
  </w:style>
  <w:style w:type="character" w:customStyle="1" w:styleId="nlmyear">
    <w:name w:val="nlm_year"/>
    <w:basedOn w:val="DefaultParagraphFont"/>
    <w:rsid w:val="006A6203"/>
  </w:style>
  <w:style w:type="character" w:customStyle="1" w:styleId="nlmedition">
    <w:name w:val="nlm_edition"/>
    <w:basedOn w:val="DefaultParagraphFont"/>
    <w:rsid w:val="006A6203"/>
  </w:style>
  <w:style w:type="character" w:customStyle="1" w:styleId="nlmpublisher-loc">
    <w:name w:val="nlm_publisher-loc"/>
    <w:basedOn w:val="DefaultParagraphFont"/>
    <w:rsid w:val="006A6203"/>
  </w:style>
  <w:style w:type="character" w:customStyle="1" w:styleId="nlmpublisher-name">
    <w:name w:val="nlm_publisher-name"/>
    <w:basedOn w:val="DefaultParagraphFont"/>
    <w:rsid w:val="006A6203"/>
  </w:style>
  <w:style w:type="character" w:styleId="Emphasis">
    <w:name w:val="Emphasis"/>
    <w:basedOn w:val="DefaultParagraphFont"/>
    <w:uiPriority w:val="20"/>
    <w:qFormat/>
    <w:rsid w:val="00041158"/>
    <w:rPr>
      <w:i/>
      <w:iCs/>
    </w:rPr>
  </w:style>
  <w:style w:type="character" w:customStyle="1" w:styleId="Heading1Char">
    <w:name w:val="Heading 1 Char"/>
    <w:basedOn w:val="DefaultParagraphFont"/>
    <w:link w:val="Heading1"/>
    <w:uiPriority w:val="9"/>
    <w:rsid w:val="00D22A7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22A7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22A76"/>
    <w:pPr>
      <w:outlineLvl w:val="9"/>
    </w:pPr>
    <w:rPr>
      <w:lang w:val="en-US"/>
    </w:rPr>
  </w:style>
  <w:style w:type="paragraph" w:styleId="TOC1">
    <w:name w:val="toc 1"/>
    <w:basedOn w:val="Normal"/>
    <w:next w:val="Normal"/>
    <w:autoRedefine/>
    <w:uiPriority w:val="39"/>
    <w:unhideWhenUsed/>
    <w:rsid w:val="00D22A76"/>
    <w:pPr>
      <w:spacing w:after="100"/>
    </w:pPr>
  </w:style>
  <w:style w:type="paragraph" w:styleId="TOC2">
    <w:name w:val="toc 2"/>
    <w:basedOn w:val="Normal"/>
    <w:next w:val="Normal"/>
    <w:autoRedefine/>
    <w:uiPriority w:val="39"/>
    <w:unhideWhenUsed/>
    <w:rsid w:val="00D22A7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628933">
      <w:bodyDiv w:val="1"/>
      <w:marLeft w:val="0"/>
      <w:marRight w:val="0"/>
      <w:marTop w:val="0"/>
      <w:marBottom w:val="0"/>
      <w:divBdr>
        <w:top w:val="none" w:sz="0" w:space="0" w:color="auto"/>
        <w:left w:val="none" w:sz="0" w:space="0" w:color="auto"/>
        <w:bottom w:val="none" w:sz="0" w:space="0" w:color="auto"/>
        <w:right w:val="none" w:sz="0" w:space="0" w:color="auto"/>
      </w:divBdr>
    </w:div>
    <w:div w:id="1658530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alance-global.com/blog/pros-cons-of-classroom-learning/" TargetMode="External"/><Relationship Id="rId18" Type="http://schemas.openxmlformats.org/officeDocument/2006/relationships/hyperlink" Target="https://www.cipd.co.uk/knowledge/fundamentals/people/development/learning-needs-factsheet" TargetMode="External"/><Relationship Id="rId26" Type="http://schemas.openxmlformats.org/officeDocument/2006/relationships/hyperlink" Target="https://elearningindustry.com/4-learning-evaluation-models-can-use" TargetMode="External"/><Relationship Id="rId39" Type="http://schemas.openxmlformats.org/officeDocument/2006/relationships/hyperlink" Target="https://eduvoice.in/modern-teaching-methods/" TargetMode="External"/><Relationship Id="rId21" Type="http://schemas.openxmlformats.org/officeDocument/2006/relationships/hyperlink" Target="https://www.cipd.co.uk/knowledge/strategy/development/learning-theories-factsheet" TargetMode="External"/><Relationship Id="rId34" Type="http://schemas.openxmlformats.org/officeDocument/2006/relationships/hyperlink" Target="https://youtu.be/IG2j1PXX1oc" TargetMode="External"/><Relationship Id="rId42" Type="http://schemas.openxmlformats.org/officeDocument/2006/relationships/hyperlink" Target="https://connecteam.com/what-is-employee-turnover/" TargetMode="External"/><Relationship Id="rId47" Type="http://schemas.openxmlformats.org/officeDocument/2006/relationships/hyperlink" Target="https://www.legit.ng/1143440-types-teaching-methods-advantages-disadvantages.html"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co.uk/Images/l-and-d_2014-new-challenges-new-approaches_tcm18-9172.pdf" TargetMode="External"/><Relationship Id="rId29" Type="http://schemas.openxmlformats.org/officeDocument/2006/relationships/hyperlink" Target="https://www.petfoodindustry.com/articles/9308-what-makes-pet-food-market-relatively-immune-to-covid-19" TargetMode="External"/><Relationship Id="rId11" Type="http://schemas.openxmlformats.org/officeDocument/2006/relationships/hyperlink" Target="https://www.gallup.com/workplace/236438/millennials-jobs-development-opportunities.aspx" TargetMode="External"/><Relationship Id="rId24" Type="http://schemas.openxmlformats.org/officeDocument/2006/relationships/hyperlink" Target="https://www.cipd.co.uk/knowledge/strategy/development/digital-learning-post-covid" TargetMode="External"/><Relationship Id="rId32" Type="http://schemas.openxmlformats.org/officeDocument/2006/relationships/hyperlink" Target="https://elearningindustry.com/implementing-ages-model-for-effective-training-delivery" TargetMode="External"/><Relationship Id="rId37" Type="http://schemas.openxmlformats.org/officeDocument/2006/relationships/hyperlink" Target="https://www.mindtools.com/pages/article/building-trust-team.htm" TargetMode="External"/><Relationship Id="rId40" Type="http://schemas.openxmlformats.org/officeDocument/2006/relationships/hyperlink" Target="https://www.learnupon.com/blog/adult-learning-theory/" TargetMode="External"/><Relationship Id="rId45" Type="http://schemas.openxmlformats.org/officeDocument/2006/relationships/hyperlink" Target="https://www.youtube.com/watch?app=desktop&amp;v=LrhmHbDLM8o" TargetMode="External"/><Relationship Id="rId5" Type="http://schemas.openxmlformats.org/officeDocument/2006/relationships/webSettings" Target="webSettings.xml"/><Relationship Id="rId15" Type="http://schemas.openxmlformats.org/officeDocument/2006/relationships/hyperlink" Target="https://promoteint.com/blog/the-impact-of-external-factors-and-how-ld-needs-to-change-its-approach/" TargetMode="External"/><Relationship Id="rId23" Type="http://schemas.openxmlformats.org/officeDocument/2006/relationships/hyperlink" Target="https://www.cipd.co.uk/knowledge/strategy/development/impact-covid-ld-profession?utm_source=mc&amp;utm_medium=email&amp;utm_content=cipdupdate_24032021.EdL1_COVID_Report_L%26D&amp;utm_campaign=cipd_update&amp;utm_term=2278033" TargetMode="External"/><Relationship Id="rId28" Type="http://schemas.openxmlformats.org/officeDocument/2006/relationships/hyperlink" Target="https://vark-learn.com/wp-content/uploads/2014/08/The-Case-Against-Learning-Styles.pdf" TargetMode="External"/><Relationship Id="rId36" Type="http://schemas.openxmlformats.org/officeDocument/2006/relationships/hyperlink" Target="https://www.mckinsey.com/business-functions/risk/our-insights/covid-19-implications-for-business" TargetMode="External"/><Relationship Id="rId49"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cipd.co.uk/knowledge/strategy/development/factsheet" TargetMode="External"/><Relationship Id="rId31" Type="http://schemas.openxmlformats.org/officeDocument/2006/relationships/hyperlink" Target="https://www.toptools4learning.com/" TargetMode="External"/><Relationship Id="rId44" Type="http://schemas.openxmlformats.org/officeDocument/2006/relationships/hyperlink" Target="https://www.teachthought.com/pedagogy/modern-trends-education-50-different-approaches-learning/" TargetMode="External"/><Relationship Id="rId4" Type="http://schemas.openxmlformats.org/officeDocument/2006/relationships/settings" Target="settings.xml"/><Relationship Id="rId9" Type="http://schemas.openxmlformats.org/officeDocument/2006/relationships/image" Target="media/image2.wmf"/><Relationship Id="rId14" Type="http://schemas.openxmlformats.org/officeDocument/2006/relationships/hyperlink" Target="https://www.mckinsey.com/~/media/mckinsey/business%20functions/organization/our%20insights/elevating%20learning%20and%20development/elevating-learning-and-development-intro.pdf" TargetMode="External"/><Relationship Id="rId22" Type="http://schemas.openxmlformats.org/officeDocument/2006/relationships/hyperlink" Target="https://www.cipd.co.uk/knowledge/fundamentals/people/development/evaluating-learning-factsheet" TargetMode="External"/><Relationship Id="rId27" Type="http://schemas.openxmlformats.org/officeDocument/2006/relationships/hyperlink" Target="https://www.peoplemanagement.co.uk/long-reads/articles/covid-19-caused-learning-development-revolution" TargetMode="External"/><Relationship Id="rId30" Type="http://schemas.openxmlformats.org/officeDocument/2006/relationships/hyperlink" Target="https://www.growthengineering.co.uk/resources/behaviour-in-the-workplace/" TargetMode="External"/><Relationship Id="rId35" Type="http://schemas.openxmlformats.org/officeDocument/2006/relationships/hyperlink" Target="https://www.mckinsey.com/business-functions/strategy-and-corporate-finance/our-insights/how-covid-19-has-pushed-companies-over-the-technology-tipping-point-and-transformed-business-forever" TargetMode="External"/><Relationship Id="rId43" Type="http://schemas.openxmlformats.org/officeDocument/2006/relationships/hyperlink" Target="https://gethownow.com/blog/why-employees-should-control-their-learning-and-development-budgets/" TargetMode="External"/><Relationship Id="rId48" Type="http://schemas.openxmlformats.org/officeDocument/2006/relationships/footer" Target="footer1.xml"/><Relationship Id="rId8" Type="http://schemas.openxmlformats.org/officeDocument/2006/relationships/image" Target="media/image1.wmf"/><Relationship Id="rId3" Type="http://schemas.openxmlformats.org/officeDocument/2006/relationships/styles" Target="styles.xml"/><Relationship Id="rId12" Type="http://schemas.openxmlformats.org/officeDocument/2006/relationships/hyperlink" Target="https://www.huffpost.com/entry/how-much-does-employee-turnover-really-cost_b_587fbaf9e4b0474ad4874fb7" TargetMode="External"/><Relationship Id="rId17" Type="http://schemas.openxmlformats.org/officeDocument/2006/relationships/hyperlink" Target="https://www.cipd.co.uk/knowledge/strategy/organisational-development/pestle-analysis-factsheet" TargetMode="External"/><Relationship Id="rId25" Type="http://schemas.openxmlformats.org/officeDocument/2006/relationships/hyperlink" Target="https://peopleprofession.cipd.org/Images/full-standards-download-dec-2020_tcm29-50113.pdf" TargetMode="External"/><Relationship Id="rId33" Type="http://schemas.openxmlformats.org/officeDocument/2006/relationships/hyperlink" Target="https://www.hse.gov.uk/statistics/causdis/stress.pdf" TargetMode="External"/><Relationship Id="rId38" Type="http://schemas.openxmlformats.org/officeDocument/2006/relationships/hyperlink" Target="https://www.mentalhealth.org.uk/our-work/mental-health-workplace" TargetMode="External"/><Relationship Id="rId46" Type="http://schemas.openxmlformats.org/officeDocument/2006/relationships/hyperlink" Target="https://corp.kaltura.com/blog/learning-and-development-importance/" TargetMode="External"/><Relationship Id="rId20" Type="http://schemas.openxmlformats.org/officeDocument/2006/relationships/hyperlink" Target="https://www.cipd.co.uk/knowledge/fundamentals/people/development/digital-learning-factsheet" TargetMode="External"/><Relationship Id="rId41" Type="http://schemas.openxmlformats.org/officeDocument/2006/relationships/hyperlink" Target="https://www.realinfluencers.es/en/2019/05/09/8-21st-century-methodologie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DCBACF-779A-42F0-AC77-CCC6B41335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29</Pages>
  <Words>6400</Words>
  <Characters>36480</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Thomas</dc:creator>
  <cp:keywords/>
  <dc:description/>
  <cp:lastModifiedBy>Luke Thomas</cp:lastModifiedBy>
  <cp:revision>5</cp:revision>
  <cp:lastPrinted>2021-04-29T14:09:00Z</cp:lastPrinted>
  <dcterms:created xsi:type="dcterms:W3CDTF">2021-04-29T14:09:00Z</dcterms:created>
  <dcterms:modified xsi:type="dcterms:W3CDTF">2021-05-14T13:05:00Z</dcterms:modified>
</cp:coreProperties>
</file>