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4FE59" w14:textId="77777777" w:rsidR="00C92936" w:rsidRPr="009219E1" w:rsidRDefault="00C92936" w:rsidP="00C92936">
      <w:pPr>
        <w:spacing w:line="259" w:lineRule="auto"/>
        <w:rPr>
          <w:b/>
          <w:bCs/>
          <w:u w:val="single"/>
        </w:rPr>
      </w:pPr>
      <w:r w:rsidRPr="009219E1">
        <w:rPr>
          <w:b/>
          <w:bCs/>
          <w:u w:val="single"/>
        </w:rPr>
        <w:drawing>
          <wp:inline distT="0" distB="0" distL="0" distR="0" wp14:anchorId="1114C035" wp14:editId="641E5C90">
            <wp:extent cx="2032000" cy="704850"/>
            <wp:effectExtent l="0" t="0" r="6350" b="0"/>
            <wp:docPr id="186460666"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0" cy="704850"/>
                    </a:xfrm>
                    <a:prstGeom prst="rect">
                      <a:avLst/>
                    </a:prstGeom>
                    <a:noFill/>
                    <a:ln>
                      <a:noFill/>
                    </a:ln>
                  </pic:spPr>
                </pic:pic>
              </a:graphicData>
            </a:graphic>
          </wp:inline>
        </w:drawing>
      </w:r>
    </w:p>
    <w:p w14:paraId="5CFE7485" w14:textId="77777777" w:rsidR="00C92936" w:rsidRPr="009219E1" w:rsidRDefault="00C92936" w:rsidP="00C92936">
      <w:pPr>
        <w:spacing w:line="259" w:lineRule="auto"/>
        <w:rPr>
          <w:b/>
          <w:bCs/>
          <w:u w:val="single"/>
        </w:rPr>
      </w:pPr>
    </w:p>
    <w:p w14:paraId="28C90A81" w14:textId="77777777" w:rsidR="00C92936" w:rsidRPr="009219E1" w:rsidRDefault="00C92936" w:rsidP="00C92936">
      <w:pPr>
        <w:spacing w:line="259" w:lineRule="auto"/>
        <w:rPr>
          <w:b/>
          <w:bCs/>
          <w:u w:val="single"/>
        </w:rPr>
      </w:pPr>
      <w:r w:rsidRPr="009219E1">
        <w:rPr>
          <w:b/>
          <w:bCs/>
          <w:u w:val="single"/>
        </w:rPr>
        <w:t>GRADUATE CERTIFICATE in Consolidation of Social Work Practice</w:t>
      </w:r>
    </w:p>
    <w:p w14:paraId="43A4B7D4" w14:textId="77777777" w:rsidR="00C92936" w:rsidRPr="009219E1" w:rsidRDefault="00C92936" w:rsidP="00C92936">
      <w:pPr>
        <w:spacing w:line="259" w:lineRule="auto"/>
        <w:rPr>
          <w:b/>
          <w:bCs/>
          <w:u w:val="single"/>
        </w:rPr>
      </w:pPr>
      <w:r w:rsidRPr="009219E1">
        <w:rPr>
          <w:b/>
          <w:bCs/>
          <w:u w:val="single"/>
        </w:rPr>
        <w:t>LEVEL 6 - 60 Credits</w:t>
      </w:r>
    </w:p>
    <w:p w14:paraId="212D0600" w14:textId="77777777" w:rsidR="00C92936" w:rsidRPr="009219E1" w:rsidRDefault="00C92936" w:rsidP="00C92936">
      <w:pPr>
        <w:spacing w:line="259" w:lineRule="auto"/>
        <w:rPr>
          <w:b/>
          <w:bCs/>
          <w:u w:val="single"/>
        </w:rPr>
      </w:pPr>
      <w:r w:rsidRPr="009219E1">
        <w:rPr>
          <w:b/>
          <w:bCs/>
          <w:u w:val="single"/>
        </w:rPr>
        <w:t>BMPF6044</w:t>
      </w:r>
    </w:p>
    <w:p w14:paraId="574BFA80" w14:textId="77777777" w:rsidR="00C92936" w:rsidRPr="009219E1" w:rsidRDefault="00C92936" w:rsidP="00C92936">
      <w:pPr>
        <w:spacing w:line="259" w:lineRule="auto"/>
        <w:rPr>
          <w:b/>
          <w:bCs/>
          <w:u w:val="single"/>
        </w:rPr>
      </w:pPr>
    </w:p>
    <w:p w14:paraId="18D5EBCD" w14:textId="77777777" w:rsidR="00C92936" w:rsidRPr="009219E1" w:rsidRDefault="00C92936" w:rsidP="00C92936">
      <w:pPr>
        <w:spacing w:line="259" w:lineRule="auto"/>
        <w:rPr>
          <w:b/>
          <w:bCs/>
          <w:u w:val="single"/>
        </w:rPr>
      </w:pPr>
    </w:p>
    <w:p w14:paraId="61C3CF25" w14:textId="77777777" w:rsidR="00C92936" w:rsidRPr="009219E1" w:rsidRDefault="00C92936" w:rsidP="00C92936">
      <w:pPr>
        <w:spacing w:line="259" w:lineRule="auto"/>
        <w:rPr>
          <w:b/>
          <w:bCs/>
          <w:u w:val="single"/>
        </w:rPr>
      </w:pPr>
      <w:r w:rsidRPr="009219E1">
        <w:rPr>
          <w:b/>
          <w:bCs/>
          <w:u w:val="single"/>
        </w:rPr>
        <w:t>LEARNER PORTFOLIO</w:t>
      </w:r>
    </w:p>
    <w:p w14:paraId="2FEE96B5" w14:textId="77777777" w:rsidR="00C92936" w:rsidRPr="009219E1" w:rsidRDefault="00C92936" w:rsidP="00C92936">
      <w:pPr>
        <w:spacing w:line="259" w:lineRule="auto"/>
        <w:rPr>
          <w:b/>
          <w:bCs/>
          <w:u w:val="single"/>
        </w:rPr>
      </w:pPr>
      <w:r w:rsidRPr="009219E1">
        <w:rPr>
          <w:b/>
          <w:bCs/>
          <w:u w:val="single"/>
        </w:rPr>
        <w:t>(PORTH AGORED and UNIVERSITY OF WALES TRINITY SAINT DAVID)</w:t>
      </w:r>
    </w:p>
    <w:p w14:paraId="6F18768B" w14:textId="77777777" w:rsidR="00C92936" w:rsidRPr="009219E1" w:rsidRDefault="00C92936" w:rsidP="00C92936">
      <w:pPr>
        <w:spacing w:line="259" w:lineRule="auto"/>
        <w:rPr>
          <w:b/>
          <w:bCs/>
          <w:u w:val="single"/>
        </w:rPr>
      </w:pPr>
    </w:p>
    <w:p w14:paraId="188895B4" w14:textId="77777777" w:rsidR="00C92936" w:rsidRPr="009219E1" w:rsidRDefault="00C92936" w:rsidP="00C92936">
      <w:pPr>
        <w:spacing w:line="259" w:lineRule="auto"/>
        <w:rPr>
          <w:b/>
          <w:bCs/>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92936" w:rsidRPr="009219E1" w14:paraId="0195924A" w14:textId="77777777" w:rsidTr="00871B3F">
        <w:tc>
          <w:tcPr>
            <w:tcW w:w="9209" w:type="dxa"/>
            <w:tcBorders>
              <w:top w:val="single" w:sz="4" w:space="0" w:color="auto"/>
              <w:left w:val="single" w:sz="4" w:space="0" w:color="auto"/>
              <w:bottom w:val="single" w:sz="4" w:space="0" w:color="auto"/>
              <w:right w:val="single" w:sz="4" w:space="0" w:color="auto"/>
            </w:tcBorders>
          </w:tcPr>
          <w:p w14:paraId="4AE3E0BF" w14:textId="77777777" w:rsidR="00C92936" w:rsidRDefault="00C92936" w:rsidP="00871B3F">
            <w:pPr>
              <w:rPr>
                <w:b/>
                <w:bCs/>
                <w:u w:val="single"/>
              </w:rPr>
            </w:pPr>
            <w:r w:rsidRPr="009219E1">
              <w:rPr>
                <w:b/>
                <w:bCs/>
                <w:u w:val="single"/>
              </w:rPr>
              <w:t>Learner’s name:</w:t>
            </w:r>
          </w:p>
          <w:p w14:paraId="2331EEBB" w14:textId="77777777" w:rsidR="00C92936" w:rsidRPr="009219E1" w:rsidRDefault="00C92936" w:rsidP="00871B3F">
            <w:pPr>
              <w:spacing w:line="259" w:lineRule="auto"/>
            </w:pPr>
            <w:r w:rsidRPr="009219E1">
              <w:t xml:space="preserve"> Olivia Legname </w:t>
            </w:r>
          </w:p>
          <w:p w14:paraId="4DA052A0" w14:textId="77777777" w:rsidR="00C92936" w:rsidRPr="009219E1" w:rsidRDefault="00C92936" w:rsidP="00871B3F">
            <w:pPr>
              <w:spacing w:line="259" w:lineRule="auto"/>
              <w:rPr>
                <w:b/>
                <w:bCs/>
                <w:u w:val="single"/>
              </w:rPr>
            </w:pPr>
          </w:p>
          <w:p w14:paraId="1A8EA409" w14:textId="77777777" w:rsidR="00C92936" w:rsidRPr="009219E1" w:rsidRDefault="00C92936" w:rsidP="00871B3F">
            <w:pPr>
              <w:spacing w:line="259" w:lineRule="auto"/>
              <w:rPr>
                <w:b/>
                <w:bCs/>
                <w:u w:val="single"/>
              </w:rPr>
            </w:pPr>
            <w:r w:rsidRPr="009219E1">
              <w:rPr>
                <w:b/>
                <w:bCs/>
                <w:u w:val="single"/>
              </w:rPr>
              <w:t>Email address:</w:t>
            </w:r>
          </w:p>
          <w:p w14:paraId="6D37B3ED" w14:textId="77777777" w:rsidR="00C92936" w:rsidRPr="009219E1" w:rsidRDefault="00C92936" w:rsidP="00871B3F">
            <w:pPr>
              <w:spacing w:line="259" w:lineRule="auto"/>
            </w:pPr>
            <w:r w:rsidRPr="009219E1">
              <w:t xml:space="preserve">2435065@student.uwtsd.ac.uk                                 </w:t>
            </w:r>
          </w:p>
          <w:p w14:paraId="0CFE6FF4" w14:textId="77777777" w:rsidR="00C92936" w:rsidRDefault="00C92936" w:rsidP="00871B3F">
            <w:pPr>
              <w:rPr>
                <w:b/>
                <w:bCs/>
                <w:u w:val="single"/>
              </w:rPr>
            </w:pPr>
            <w:r w:rsidRPr="009219E1">
              <w:rPr>
                <w:b/>
                <w:bCs/>
                <w:u w:val="single"/>
              </w:rPr>
              <w:t>Learner’s University Registration Number:</w:t>
            </w:r>
          </w:p>
          <w:p w14:paraId="1819AA00" w14:textId="77777777" w:rsidR="00C92936" w:rsidRPr="009219E1" w:rsidRDefault="00C92936" w:rsidP="00871B3F">
            <w:pPr>
              <w:spacing w:line="259" w:lineRule="auto"/>
            </w:pPr>
            <w:r w:rsidRPr="009219E1">
              <w:t>2435065</w:t>
            </w:r>
          </w:p>
          <w:p w14:paraId="2B9B8AFB" w14:textId="77777777" w:rsidR="00C92936" w:rsidRPr="009219E1" w:rsidRDefault="00C92936" w:rsidP="00871B3F">
            <w:pPr>
              <w:spacing w:line="259" w:lineRule="auto"/>
              <w:rPr>
                <w:b/>
                <w:bCs/>
                <w:u w:val="single"/>
              </w:rPr>
            </w:pPr>
          </w:p>
          <w:p w14:paraId="092F95E1" w14:textId="77777777" w:rsidR="00C92936" w:rsidRPr="009219E1" w:rsidRDefault="00C92936" w:rsidP="00871B3F">
            <w:pPr>
              <w:spacing w:line="259" w:lineRule="auto"/>
              <w:rPr>
                <w:b/>
                <w:bCs/>
                <w:u w:val="single"/>
              </w:rPr>
            </w:pPr>
            <w:r w:rsidRPr="009219E1">
              <w:rPr>
                <w:b/>
                <w:bCs/>
                <w:u w:val="single"/>
              </w:rPr>
              <w:t>Cohort: 21 onwards</w:t>
            </w:r>
          </w:p>
        </w:tc>
      </w:tr>
    </w:tbl>
    <w:p w14:paraId="6219C12D" w14:textId="77777777" w:rsidR="00C92936" w:rsidRPr="009219E1" w:rsidRDefault="00C92936" w:rsidP="00C92936">
      <w:pPr>
        <w:spacing w:line="259" w:lineRule="auto"/>
        <w:rPr>
          <w:b/>
          <w:bCs/>
          <w:u w:val="single"/>
        </w:rPr>
      </w:pPr>
      <w:r w:rsidRPr="009219E1">
        <w:rPr>
          <w:b/>
          <w:bCs/>
          <w:u w:val="single"/>
        </w:rPr>
        <w:t xml:space="preserve"> </w:t>
      </w:r>
    </w:p>
    <w:p w14:paraId="3E6F4C50" w14:textId="77777777" w:rsidR="00C92936" w:rsidRDefault="00C92936" w:rsidP="00C92936">
      <w:pPr>
        <w:rPr>
          <w:b/>
          <w:bCs/>
          <w:u w:val="single"/>
          <w:lang w:val="en-US"/>
        </w:rPr>
      </w:pPr>
    </w:p>
    <w:p w14:paraId="07A017C8" w14:textId="77777777" w:rsidR="00C92936" w:rsidRDefault="00C92936" w:rsidP="00C92936">
      <w:pPr>
        <w:rPr>
          <w:b/>
          <w:bCs/>
          <w:u w:val="single"/>
          <w:lang w:val="en-US"/>
        </w:rPr>
      </w:pPr>
    </w:p>
    <w:p w14:paraId="289054F4" w14:textId="77777777" w:rsidR="00C92936" w:rsidRDefault="00C92936" w:rsidP="00C92936">
      <w:pPr>
        <w:rPr>
          <w:b/>
          <w:bCs/>
          <w:u w:val="single"/>
          <w:lang w:val="en-US"/>
        </w:rPr>
      </w:pPr>
    </w:p>
    <w:p w14:paraId="6164A18C" w14:textId="77777777" w:rsidR="00C92936" w:rsidRDefault="00C92936" w:rsidP="00C92936">
      <w:pPr>
        <w:rPr>
          <w:b/>
          <w:bCs/>
          <w:u w:val="single"/>
          <w:lang w:val="en-US"/>
        </w:rPr>
      </w:pPr>
    </w:p>
    <w:p w14:paraId="62C55847" w14:textId="77777777" w:rsidR="00C92936" w:rsidRDefault="00C92936" w:rsidP="00C92936">
      <w:pPr>
        <w:rPr>
          <w:b/>
          <w:bCs/>
          <w:u w:val="single"/>
          <w:lang w:val="en-US"/>
        </w:rPr>
      </w:pPr>
    </w:p>
    <w:p w14:paraId="31B41BB9" w14:textId="47D88105" w:rsidR="00C92936" w:rsidRPr="00C92936" w:rsidRDefault="00AD690A" w:rsidP="00C92936">
      <w:pPr>
        <w:rPr>
          <w:b/>
          <w:bCs/>
          <w:u w:val="single"/>
        </w:rPr>
      </w:pPr>
      <w:r w:rsidRPr="008113C2">
        <w:rPr>
          <w:b/>
          <w:bCs/>
          <w:u w:val="single"/>
          <w:lang w:val="en-US"/>
        </w:rPr>
        <w:lastRenderedPageBreak/>
        <w:t>Task 3</w:t>
      </w:r>
      <w:r w:rsidR="00BA6955" w:rsidRPr="008113C2">
        <w:rPr>
          <w:b/>
          <w:bCs/>
          <w:u w:val="single"/>
          <w:lang w:val="en-US"/>
        </w:rPr>
        <w:t>-</w:t>
      </w:r>
      <w:r w:rsidR="00C92936">
        <w:rPr>
          <w:b/>
          <w:bCs/>
          <w:u w:val="single"/>
          <w:lang w:val="en-US"/>
        </w:rPr>
        <w:t xml:space="preserve"> </w:t>
      </w:r>
      <w:r w:rsidR="00C92936" w:rsidRPr="00C92936">
        <w:rPr>
          <w:b/>
          <w:bCs/>
          <w:u w:val="single"/>
        </w:rPr>
        <w:t>Safeguarding and working in complex situations – Case Study</w:t>
      </w:r>
      <w:r w:rsidR="00C92936">
        <w:rPr>
          <w:b/>
          <w:bCs/>
          <w:u w:val="single"/>
        </w:rPr>
        <w:t xml:space="preserve">- Children’s safeguarding </w:t>
      </w:r>
    </w:p>
    <w:p w14:paraId="42D67AE7" w14:textId="65984D84" w:rsidR="00AD690A" w:rsidRPr="008113C2" w:rsidRDefault="00BA6955" w:rsidP="00AD690A">
      <w:pPr>
        <w:rPr>
          <w:b/>
          <w:bCs/>
          <w:u w:val="single"/>
          <w:lang w:val="en-US"/>
        </w:rPr>
      </w:pPr>
      <w:r w:rsidRPr="008113C2">
        <w:rPr>
          <w:b/>
          <w:bCs/>
          <w:u w:val="single"/>
          <w:lang w:val="en-US"/>
        </w:rPr>
        <w:t xml:space="preserve"> </w:t>
      </w:r>
    </w:p>
    <w:p w14:paraId="40B1934F" w14:textId="77777777" w:rsidR="000D2CA9" w:rsidRDefault="007A3106" w:rsidP="009D3D7D">
      <w:r>
        <w:t>To help me explain the safeguarding process I will be relating</w:t>
      </w:r>
      <w:r w:rsidR="00D72C29">
        <w:t xml:space="preserve"> current</w:t>
      </w:r>
      <w:r>
        <w:t xml:space="preserve"> policy and law to a family I have worked with</w:t>
      </w:r>
      <w:r w:rsidR="00D72C29">
        <w:t xml:space="preserve"> in the past</w:t>
      </w:r>
      <w:r>
        <w:t xml:space="preserve">. I worked with </w:t>
      </w:r>
      <w:r w:rsidR="0022249C">
        <w:t>Parent 1 (1)</w:t>
      </w:r>
      <w:r>
        <w:t xml:space="preserve"> directly however </w:t>
      </w:r>
      <w:r w:rsidR="0022249C">
        <w:t xml:space="preserve">parent 2 (2) </w:t>
      </w:r>
      <w:r>
        <w:t>and their two children</w:t>
      </w:r>
      <w:r w:rsidR="0022249C">
        <w:t xml:space="preserve"> (3 &amp;4</w:t>
      </w:r>
      <w:r w:rsidR="009D3D7D">
        <w:t>) were</w:t>
      </w:r>
      <w:r>
        <w:t xml:space="preserve"> also involved in my support.</w:t>
      </w:r>
      <w:r w:rsidR="00D72C29">
        <w:t xml:space="preserve"> I was involved with the family for 12 months in total. </w:t>
      </w:r>
      <w:r w:rsidR="00CC05D1">
        <w:t xml:space="preserve">The family had never had social care involvement before however services were made aware of </w:t>
      </w:r>
      <w:r w:rsidR="0022249C">
        <w:t>1’</w:t>
      </w:r>
      <w:r w:rsidR="00CC05D1">
        <w:t>s extensive alcohol use due to disclosures being made.</w:t>
      </w:r>
      <w:r>
        <w:t xml:space="preserve"> </w:t>
      </w:r>
      <w:r w:rsidR="0022249C">
        <w:t xml:space="preserve">Child 3 and child </w:t>
      </w:r>
      <w:r w:rsidR="009D3D7D">
        <w:t xml:space="preserve">4 </w:t>
      </w:r>
      <w:r w:rsidR="009D3D7D" w:rsidRPr="003F08CF">
        <w:t>both</w:t>
      </w:r>
      <w:r w:rsidR="00AD690A" w:rsidRPr="003F08CF">
        <w:t xml:space="preserve"> disclosed to professionals that </w:t>
      </w:r>
      <w:r w:rsidR="0022249C">
        <w:t xml:space="preserve">1 </w:t>
      </w:r>
      <w:r w:rsidR="00AD690A" w:rsidRPr="003F08CF">
        <w:t xml:space="preserve">was </w:t>
      </w:r>
      <w:r>
        <w:t xml:space="preserve">drinking a lot and was often </w:t>
      </w:r>
      <w:r w:rsidR="00AD690A" w:rsidRPr="003F08CF">
        <w:t xml:space="preserve">disruptive within the family home. </w:t>
      </w:r>
      <w:r w:rsidR="0022249C">
        <w:t>3</w:t>
      </w:r>
      <w:r w:rsidR="00CC05D1">
        <w:t xml:space="preserve"> disclosed to her counsellor and </w:t>
      </w:r>
      <w:r w:rsidR="0022249C">
        <w:t>4</w:t>
      </w:r>
      <w:r w:rsidR="00CC05D1">
        <w:t>, disclosed to his schoolteacher.</w:t>
      </w:r>
    </w:p>
    <w:p w14:paraId="2D3011B2" w14:textId="77777777" w:rsidR="000D2CA9" w:rsidRDefault="00CC05D1" w:rsidP="009D3D7D">
      <w:r>
        <w:t xml:space="preserve"> </w:t>
      </w:r>
      <w:r w:rsidR="00AD690A" w:rsidRPr="003F08CF">
        <w:t xml:space="preserve">The children witnessed </w:t>
      </w:r>
      <w:r w:rsidR="0022249C">
        <w:t>1’</w:t>
      </w:r>
      <w:r w:rsidR="00AD690A" w:rsidRPr="003F08CF">
        <w:t xml:space="preserve">s risky behaviour whilst she was under the influence and disclosed that they would return home from education to her drunk. The children also expressed that they are worried to leave </w:t>
      </w:r>
      <w:r w:rsidR="0022249C">
        <w:t xml:space="preserve">1 </w:t>
      </w:r>
      <w:r w:rsidR="00AD690A" w:rsidRPr="003F08CF">
        <w:t xml:space="preserve">on her own which has had an impact on their wellbeing and routine as they are frequently up till early hours due to </w:t>
      </w:r>
      <w:r w:rsidR="0022249C">
        <w:t>1</w:t>
      </w:r>
      <w:r w:rsidR="00AD690A" w:rsidRPr="003F08CF">
        <w:t xml:space="preserve">’s disruptive behaviour. </w:t>
      </w:r>
    </w:p>
    <w:p w14:paraId="7CAFED46" w14:textId="77777777" w:rsidR="000D2CA9" w:rsidRDefault="0022249C" w:rsidP="009D3D7D">
      <w:r>
        <w:t>1</w:t>
      </w:r>
      <w:r w:rsidR="00AD690A">
        <w:t xml:space="preserve"> has had issues with alcohol for 20 years, dating back to before the birth of her first child. </w:t>
      </w:r>
      <w:r>
        <w:t>1</w:t>
      </w:r>
      <w:r w:rsidR="007A3106">
        <w:t xml:space="preserve"> has never received any support </w:t>
      </w:r>
      <w:r w:rsidR="008C07A2">
        <w:t>before</w:t>
      </w:r>
      <w:r w:rsidR="00CC05D1">
        <w:t xml:space="preserve"> relating to her drinking. </w:t>
      </w:r>
      <w:r w:rsidR="00B605FD">
        <w:t xml:space="preserve">1 disclosed to me that she has </w:t>
      </w:r>
      <w:r w:rsidR="009D3D7D">
        <w:t xml:space="preserve">drank alcohol for over 20 years, although initially it was not seen as a problem 1’s drinking became problematic and excessive around 14 years ago. 3 also disclosed that 1 had struggled with her alcohol use for most of her childhood. 1 is often isolated due to living in a rural area and being without a driving license. </w:t>
      </w:r>
    </w:p>
    <w:p w14:paraId="154E89D0" w14:textId="77777777" w:rsidR="000D2CA9" w:rsidRDefault="009D3D7D" w:rsidP="009D3D7D">
      <w:r>
        <w:t>1 also explained that she does not have many friendships however her best friend also struggles with dependent alcohol use. 1 often attends this friend’s house when the children are in education resulting in them returning home to her heavily under the influence.</w:t>
      </w:r>
    </w:p>
    <w:p w14:paraId="1B75A440" w14:textId="0ABEA93B" w:rsidR="00337C59" w:rsidRDefault="009D3D7D" w:rsidP="009D3D7D">
      <w:r>
        <w:t xml:space="preserve"> Although they have never had any previous social care involvement 1 disclosed that her alcohol use increased due to being made redundant after covid-19.</w:t>
      </w:r>
      <w:r w:rsidR="000465D1">
        <w:t xml:space="preserve"> There have been multiple safeguarding incidents in which 1 has go</w:t>
      </w:r>
      <w:r w:rsidR="00C719AC">
        <w:t>ne</w:t>
      </w:r>
      <w:r w:rsidR="000465D1">
        <w:t xml:space="preserve"> missing and later turned up at the property under the influence.</w:t>
      </w:r>
      <w:r w:rsidR="00337C59">
        <w:t xml:space="preserve"> The family were </w:t>
      </w:r>
      <w:r w:rsidR="00C719AC">
        <w:t xml:space="preserve">unaware of her whereabouts at this time. </w:t>
      </w:r>
    </w:p>
    <w:p w14:paraId="28F6B2CF" w14:textId="693B07C3" w:rsidR="005F1E5B" w:rsidRDefault="001E54FC" w:rsidP="009D3D7D">
      <w:r>
        <w:t xml:space="preserve">She later turned up at the property, covered in mud and her glasses were broken. She has reported that she had fallen over however later had no recollection of this. After returning home she told 2 that she had lost her phone and attempted to leave the house to go and look for it. 2 locked the door and refused to let her leave whilst being intoxicated. 1 then proceeded to climb out through a ground floor window and went missing for a further hour. 2 went looking for 1 in the car leaving the eldest child to care for their sibling. due to incidents such as this being frequent 3 was identified as a young </w:t>
      </w:r>
      <w:r>
        <w:lastRenderedPageBreak/>
        <w:t>carer due to her consistent responsibility to look after her young</w:t>
      </w:r>
      <w:r w:rsidR="00A61427">
        <w:t xml:space="preserve"> </w:t>
      </w:r>
      <w:r>
        <w:t xml:space="preserve">er sibling and sometimes 1 when under the influence. </w:t>
      </w:r>
    </w:p>
    <w:p w14:paraId="32EC0F52" w14:textId="013814D8" w:rsidR="005F1E5B" w:rsidRDefault="00873A94" w:rsidP="005F1E5B">
      <w:pPr>
        <w:rPr>
          <w:lang w:val="en-US"/>
        </w:rPr>
      </w:pPr>
      <w:r>
        <w:rPr>
          <w:lang w:val="en-US"/>
        </w:rPr>
        <w:t xml:space="preserve">As I practice in Wales it is important that we consider legislation and framework such as the Welsh Language (Wales) Measures 2011 and the ‘More than Just Words’ Framework 2022. </w:t>
      </w:r>
      <w:r w:rsidR="00446446">
        <w:rPr>
          <w:lang w:val="en-US"/>
        </w:rPr>
        <w:t>Both</w:t>
      </w:r>
      <w:r>
        <w:rPr>
          <w:lang w:val="en-US"/>
        </w:rPr>
        <w:t xml:space="preserve"> </w:t>
      </w:r>
      <w:r w:rsidR="00446446">
        <w:rPr>
          <w:lang w:val="en-US"/>
        </w:rPr>
        <w:t xml:space="preserve">place a duty on organizations throughout Wales to use or offer the use of Welsh language when providing individuals with care and support. As part of my </w:t>
      </w:r>
      <w:r w:rsidR="00C719AC">
        <w:rPr>
          <w:lang w:val="en-US"/>
        </w:rPr>
        <w:t>organization’s</w:t>
      </w:r>
      <w:r w:rsidR="00446446">
        <w:rPr>
          <w:lang w:val="en-US"/>
        </w:rPr>
        <w:t xml:space="preserve"> referral process it is asked if the individual wishes to speak Welsh or English. I will then ask again upon my initial visit with the family. </w:t>
      </w:r>
    </w:p>
    <w:p w14:paraId="10DA22F1" w14:textId="6EA1B605" w:rsidR="008113C2" w:rsidRDefault="008113C2" w:rsidP="005F1E5B">
      <w:pPr>
        <w:rPr>
          <w:lang w:val="en-US"/>
        </w:rPr>
      </w:pPr>
      <w:r>
        <w:rPr>
          <w:lang w:val="en-US"/>
        </w:rPr>
        <w:t>Support provided by social care professionals follows the Human Rights Act 1998, specifically Articles 2, 3 and 8. Any safeguarding decisions made by professionals must comply with the child’s human rights. Article 2 states that individuals have a Right to Life</w:t>
      </w:r>
      <w:r w:rsidR="006C1EB3">
        <w:rPr>
          <w:lang w:val="en-US"/>
        </w:rPr>
        <w:t xml:space="preserve"> meaning that professionals must take appropriate action to safeguard a child where there is significant risk of harm. Article 3- Freedom from Inhuman or Degrading Treatment covers any exposure to abuse or neglect which fall under the definition of significant harm. Article 8- Right to Family and Private Life- removing a child from their parents goes against this article however the Children Act 1989 allows safeguarding professionals to justify this breach </w:t>
      </w:r>
      <w:r w:rsidR="00C719AC">
        <w:rPr>
          <w:lang w:val="en-US"/>
        </w:rPr>
        <w:t>to</w:t>
      </w:r>
      <w:r w:rsidR="006C1EB3">
        <w:rPr>
          <w:lang w:val="en-US"/>
        </w:rPr>
        <w:t xml:space="preserve"> keep the child safe from harm. </w:t>
      </w:r>
    </w:p>
    <w:p w14:paraId="248E9315" w14:textId="77777777" w:rsidR="00041BFE" w:rsidRDefault="006C1EB3" w:rsidP="00AD690A">
      <w:pPr>
        <w:rPr>
          <w:color w:val="000000" w:themeColor="text1"/>
        </w:rPr>
      </w:pPr>
      <w:r>
        <w:rPr>
          <w:lang w:val="en-US"/>
        </w:rPr>
        <w:t xml:space="preserve">Alongside the Human Rights Act 1998 is the </w:t>
      </w:r>
      <w:r w:rsidR="008113C2" w:rsidRPr="00BF3B10">
        <w:rPr>
          <w:color w:val="000000" w:themeColor="text1"/>
        </w:rPr>
        <w:t>The United Nations Convention on the Rights of the Child (UNCRC)</w:t>
      </w:r>
      <w:r>
        <w:rPr>
          <w:color w:val="000000" w:themeColor="text1"/>
        </w:rPr>
        <w:t xml:space="preserve">. Wales follow this legislation were the first </w:t>
      </w:r>
      <w:r w:rsidR="00041BFE">
        <w:rPr>
          <w:color w:val="000000" w:themeColor="text1"/>
        </w:rPr>
        <w:t>country in the UK to make it part of law in 2011. It gives children 42 rights and provides them with what they need in order to grow up safe, healthy and happy. It ensures that a child is heard throughout intervention and support and protected from violence and abuse and ensures that all intervention is in the best interests of them.</w:t>
      </w:r>
    </w:p>
    <w:p w14:paraId="0832555E" w14:textId="6232821D" w:rsidR="000C6A82" w:rsidRDefault="000C6A82" w:rsidP="000C6A82">
      <w:pPr>
        <w:rPr>
          <w:color w:val="000000" w:themeColor="text1"/>
        </w:rPr>
      </w:pPr>
      <w:r>
        <w:t>There are a number of core pieces of legislation used to safeguard children within Wales.  The main legislation used is the Social Services and Wellbeing Act 2014 (SSWBA14). Section 3 of the Social Services and Well-being (Wales) Act 2014 (SSWBA14) defines a child as a ‘person who is aged under 18’ (NSPCC, 2025). This act is made up of 5 key principles that all professionals should be aware of. SSWBA14 state these principles as ‘</w:t>
      </w:r>
      <w:r w:rsidRPr="005F1E5B">
        <w:rPr>
          <w:color w:val="000000" w:themeColor="text1"/>
        </w:rPr>
        <w:t>• voice and control • prevention and early intervention • well-being • co-production • multi-agency.</w:t>
      </w:r>
      <w:r>
        <w:rPr>
          <w:color w:val="000000" w:themeColor="text1"/>
        </w:rPr>
        <w:t>’ (social care wales,2026).</w:t>
      </w:r>
      <w:r w:rsidR="00C719AC">
        <w:rPr>
          <w:color w:val="000000" w:themeColor="text1"/>
        </w:rPr>
        <w:t xml:space="preserve"> These key principles ensure that all professionals use a </w:t>
      </w:r>
      <w:r w:rsidR="004A10DC">
        <w:rPr>
          <w:color w:val="000000" w:themeColor="text1"/>
        </w:rPr>
        <w:t>person-centred</w:t>
      </w:r>
      <w:r w:rsidR="00C719AC">
        <w:rPr>
          <w:color w:val="000000" w:themeColor="text1"/>
        </w:rPr>
        <w:t xml:space="preserve"> approach when providing individuals with care and support. </w:t>
      </w:r>
      <w:r w:rsidR="004A10DC">
        <w:rPr>
          <w:color w:val="000000" w:themeColor="text1"/>
        </w:rPr>
        <w:t xml:space="preserve">A person-centred approach supports individuals to build on the confidence and knowledge they already have to help them make informed decision about their support. Professionals are able to tailor care and support to the exact needs of the individual. (BASW,2023). </w:t>
      </w:r>
    </w:p>
    <w:p w14:paraId="7C281088" w14:textId="77777777" w:rsidR="004A10DC" w:rsidRDefault="004A10DC" w:rsidP="000C6A82">
      <w:pPr>
        <w:rPr>
          <w:color w:val="000000" w:themeColor="text1"/>
        </w:rPr>
      </w:pPr>
    </w:p>
    <w:p w14:paraId="6F303BB8" w14:textId="5F1ECB67" w:rsidR="000C6A82" w:rsidRPr="00873A94" w:rsidRDefault="000C6A82" w:rsidP="000C6A82">
      <w:pPr>
        <w:rPr>
          <w:color w:val="000000" w:themeColor="text1"/>
        </w:rPr>
      </w:pPr>
      <w:r>
        <w:rPr>
          <w:color w:val="000000" w:themeColor="text1"/>
        </w:rPr>
        <w:t>Voice and control</w:t>
      </w:r>
      <w:r w:rsidR="00CA6806">
        <w:rPr>
          <w:color w:val="000000" w:themeColor="text1"/>
        </w:rPr>
        <w:t xml:space="preserve"> </w:t>
      </w:r>
      <w:proofErr w:type="gramStart"/>
      <w:r w:rsidR="00CA6806">
        <w:rPr>
          <w:color w:val="000000" w:themeColor="text1"/>
        </w:rPr>
        <w:t>is</w:t>
      </w:r>
      <w:proofErr w:type="gramEnd"/>
      <w:r w:rsidR="00CA6806">
        <w:rPr>
          <w:color w:val="000000" w:themeColor="text1"/>
        </w:rPr>
        <w:t xml:space="preserve"> also part of the Codes of Professional Practice (Social Care Wales,2026) and </w:t>
      </w:r>
      <w:r>
        <w:rPr>
          <w:color w:val="000000" w:themeColor="text1"/>
        </w:rPr>
        <w:t>ensure</w:t>
      </w:r>
      <w:r w:rsidR="00CA6806">
        <w:rPr>
          <w:color w:val="000000" w:themeColor="text1"/>
        </w:rPr>
        <w:t>s</w:t>
      </w:r>
      <w:r>
        <w:rPr>
          <w:color w:val="000000" w:themeColor="text1"/>
        </w:rPr>
        <w:t xml:space="preserve"> that professionals use a person-centred approach throughout </w:t>
      </w:r>
      <w:r>
        <w:rPr>
          <w:color w:val="000000" w:themeColor="text1"/>
        </w:rPr>
        <w:lastRenderedPageBreak/>
        <w:t xml:space="preserve">their practice and put individuals at the centre of their care and support allowing them voice and control in their outcomes. Prevention and early intervention allow individuals to access support and early intervention without delaying or reducing the need for long term support. Wellbeing ensures that services support individuals to achieve positive and healthy wellbeing in every aspect of life. Co-production ensures that individuals are part of the planning of their support and intervention with a recognition for the knowledge they have about their lives and support. And finally, multi-agency, professionals are to maintain working relationships between organisations to improve practice and provide individuals with the best possible care and support. </w:t>
      </w:r>
    </w:p>
    <w:p w14:paraId="379B51BD" w14:textId="14104723" w:rsidR="000C6A82" w:rsidRDefault="000C6A82" w:rsidP="000C6A82">
      <w:r>
        <w:t xml:space="preserve"> In Wales the Children Act 1989 (CA89) remains a care piece of legislation along SSWA14. CA89 clearly lays out the principles that are fundamental to parental responsibility and child protection. These two pieces of legislation work side by side and clearly state the duty and responsibilities of professionals in every aspect of social care. </w:t>
      </w:r>
    </w:p>
    <w:p w14:paraId="4B9E1091" w14:textId="2BC7C0D1" w:rsidR="005F1E5B" w:rsidRPr="00041BFE" w:rsidRDefault="009D3D7D" w:rsidP="00AD690A">
      <w:pPr>
        <w:rPr>
          <w:color w:val="000000" w:themeColor="text1"/>
        </w:rPr>
      </w:pPr>
      <w:r>
        <w:t>Due to both children being under the age of 18 they are classed as children and protected by The Children Act 1989 (CA89).</w:t>
      </w:r>
      <w:r w:rsidR="005F1E5B">
        <w:t xml:space="preserve"> </w:t>
      </w:r>
    </w:p>
    <w:p w14:paraId="24A2523B" w14:textId="06D81C71" w:rsidR="005F1E5B" w:rsidRDefault="009D3D7D" w:rsidP="00AD690A">
      <w:r>
        <w:t>Section 3 of the Social Services and Well-being (Wales) Act 2014 (SSWBA14</w:t>
      </w:r>
      <w:r w:rsidR="00873A94">
        <w:t>) defines</w:t>
      </w:r>
      <w:r>
        <w:t xml:space="preserve"> a child as a ‘person who is aged under 18’ (NSPCC, 2025)</w:t>
      </w:r>
      <w:r w:rsidR="001E54FC">
        <w:t>. In Wales CA89 remains one of the care pieces of legislation that clearly lays out the principles that are fundamental to parental responsibility and child protection.</w:t>
      </w:r>
      <w:r w:rsidR="000D2CA9">
        <w:t xml:space="preserve"> </w:t>
      </w:r>
      <w:r w:rsidR="00150982">
        <w:t xml:space="preserve">These two pieces of legislation work side by side and clearly state the duty and responsibilities of professionals in every aspect of social care. </w:t>
      </w:r>
    </w:p>
    <w:p w14:paraId="781E9A75" w14:textId="3E6140E0" w:rsidR="00CC5C3D" w:rsidRDefault="00600810" w:rsidP="00AD690A">
      <w:r>
        <w:t xml:space="preserve">Although it is the parents responsibility to care for their children and they hold parental responsibility under </w:t>
      </w:r>
      <w:r w:rsidR="00951E8D">
        <w:t xml:space="preserve">Section 2 of CA89 the local authority </w:t>
      </w:r>
      <w:r w:rsidR="00873A94">
        <w:t>has</w:t>
      </w:r>
      <w:r w:rsidR="00951E8D">
        <w:t xml:space="preserve"> a duty to safeguard the children from harm or any risk of harm. Legislation and guidance state that adults are best placed to judge their own wellbeing, support and intervention however CA89 overrides this if the child or children </w:t>
      </w:r>
      <w:r w:rsidR="00873A94">
        <w:t>are</w:t>
      </w:r>
      <w:r w:rsidR="00951E8D">
        <w:t xml:space="preserve"> believe</w:t>
      </w:r>
      <w:r w:rsidR="00873A94">
        <w:t xml:space="preserve">d </w:t>
      </w:r>
      <w:r w:rsidR="00951E8D">
        <w:t xml:space="preserve">to be at risk of harm due to decisions or actions made by the parent/s. When relating this to the case I am discussing, it means that 1 is able to make decisions about her wellbeing and has the right to choice and chooses to drink this has been evidence to have a detrimental impact on the children therefore CA89 overrides 1’s wishes to ensure the safety of the children.  </w:t>
      </w:r>
    </w:p>
    <w:p w14:paraId="67116551" w14:textId="3EAB9ED6" w:rsidR="00CC5C3D" w:rsidRPr="00CC5C3D" w:rsidRDefault="00CC5C3D" w:rsidP="00CC5C3D">
      <w:pPr>
        <w:pStyle w:val="NoSpacing"/>
      </w:pPr>
      <w:r>
        <w:t>Within the Wales Safeguarding procedures</w:t>
      </w:r>
      <w:r w:rsidR="0030363C">
        <w:t xml:space="preserve"> 2019</w:t>
      </w:r>
      <w:r>
        <w:t xml:space="preserve"> (WSP</w:t>
      </w:r>
      <w:r w:rsidR="0030363C">
        <w:t>19</w:t>
      </w:r>
      <w:r>
        <w:t>) it is stated that any individual who is aware of a child that may be at risk of harm has a duty to report. Section 2 of WSP</w:t>
      </w:r>
      <w:r w:rsidR="0030363C">
        <w:t xml:space="preserve">19 </w:t>
      </w:r>
      <w:r>
        <w:t>is all about the duty to report. Within it professionals can find the appropriate procedures they must follow when reporting a child at risk of harm. It is broken down step by step, making it easy to follow and legislation that ensures nothing is missed when reporting risk of harm. WSP</w:t>
      </w:r>
      <w:r w:rsidR="0030363C">
        <w:t>19</w:t>
      </w:r>
      <w:r>
        <w:t xml:space="preserve"> states that ‘</w:t>
      </w:r>
      <w:r w:rsidRPr="00CC5C3D">
        <w:t>A report must be made whenever a practitioner has concerns about a child under the age of 18 years who:</w:t>
      </w:r>
    </w:p>
    <w:p w14:paraId="488A9185" w14:textId="26CBCE95" w:rsidR="00CC5C3D" w:rsidRPr="00CC5C3D" w:rsidRDefault="00CC5C3D" w:rsidP="000D2CA9">
      <w:pPr>
        <w:pStyle w:val="NoSpacing"/>
      </w:pPr>
      <w:r w:rsidRPr="00CC5C3D">
        <w:t>is experiencing or is at risk of </w:t>
      </w:r>
      <w:hyperlink r:id="rId7" w:anchor="tooltip" w:history="1">
        <w:r w:rsidRPr="00CC5C3D">
          <w:rPr>
            <w:rStyle w:val="Hyperlink"/>
            <w:color w:val="auto"/>
          </w:rPr>
          <w:t>abuse</w:t>
        </w:r>
      </w:hyperlink>
      <w:r w:rsidRPr="00CC5C3D">
        <w:t>, </w:t>
      </w:r>
      <w:hyperlink r:id="rId8" w:anchor="tooltip" w:history="1">
        <w:r w:rsidRPr="00CC5C3D">
          <w:rPr>
            <w:rStyle w:val="Hyperlink"/>
            <w:color w:val="auto"/>
          </w:rPr>
          <w:t>neglect</w:t>
        </w:r>
      </w:hyperlink>
      <w:r w:rsidRPr="00CC5C3D">
        <w:t> or other kinds of </w:t>
      </w:r>
      <w:hyperlink r:id="rId9" w:anchor="tooltip" w:history="1">
        <w:r w:rsidRPr="00CC5C3D">
          <w:rPr>
            <w:rStyle w:val="Hyperlink"/>
            <w:color w:val="auto"/>
          </w:rPr>
          <w:t>harm</w:t>
        </w:r>
      </w:hyperlink>
      <w:r w:rsidRPr="00CC5C3D">
        <w:t xml:space="preserve">; </w:t>
      </w:r>
    </w:p>
    <w:p w14:paraId="06FD8079" w14:textId="3F8E5A8C" w:rsidR="00CC5C3D" w:rsidRDefault="00CC5C3D" w:rsidP="00CC5C3D">
      <w:pPr>
        <w:pStyle w:val="NoSpacing"/>
      </w:pPr>
      <w:r w:rsidRPr="00CC5C3D">
        <w:lastRenderedPageBreak/>
        <w:t>has needs for care and support (whether or not the authority is meeting any of those needs).</w:t>
      </w:r>
      <w:r>
        <w:t>’ (</w:t>
      </w:r>
      <w:r w:rsidR="0063113F">
        <w:t xml:space="preserve">Social Care Wales, 2026). </w:t>
      </w:r>
    </w:p>
    <w:p w14:paraId="4C227D13" w14:textId="77777777" w:rsidR="007172B3" w:rsidRDefault="007172B3" w:rsidP="00CC5C3D">
      <w:pPr>
        <w:pStyle w:val="NoSpacing"/>
      </w:pPr>
    </w:p>
    <w:p w14:paraId="7DFD1024" w14:textId="24AB7BE5" w:rsidR="007172B3" w:rsidRDefault="007172B3" w:rsidP="007172B3">
      <w:r>
        <w:t xml:space="preserve">Working Together to Safeguard People (Wales) </w:t>
      </w:r>
      <w:r w:rsidR="0030363C">
        <w:t xml:space="preserve">2018 </w:t>
      </w:r>
      <w:r>
        <w:t xml:space="preserve">is statutory guidance issues by the Welsh Government, and it falls under Part 7 of the SSWBA14. If provides services throughout Wales with a framework for how professionals must work together to safeguard children from harm.  The purpose of this guidance is to ensure that professionals practice is consistent throughout Wales and supports the implementation of SSWBA14. </w:t>
      </w:r>
    </w:p>
    <w:p w14:paraId="4E87D670" w14:textId="77777777" w:rsidR="007172B3" w:rsidRDefault="007172B3" w:rsidP="00AD690A">
      <w:pPr>
        <w:rPr>
          <w:color w:val="FF0000"/>
        </w:rPr>
      </w:pPr>
    </w:p>
    <w:p w14:paraId="483D8636" w14:textId="03977FB6" w:rsidR="0063113F" w:rsidRDefault="0063113F" w:rsidP="00AD690A">
      <w:r>
        <w:t xml:space="preserve">Following this guidance, the professionals in which the children disclosed to both had a duty to report their concerns to the local authority. In this families case, this meant a referral was made to the local authority’s </w:t>
      </w:r>
      <w:r w:rsidR="00CC05D1">
        <w:t>Single Point of Access (SPOA)</w:t>
      </w:r>
      <w:r>
        <w:t xml:space="preserve"> team</w:t>
      </w:r>
      <w:r w:rsidR="00CC05D1">
        <w:t xml:space="preserve">. You are able to find the referral form on the Local Authority’s website, once the referral form is complete it is then emailed to the SPOA team and will then be reviewed and delegated </w:t>
      </w:r>
      <w:r w:rsidR="006F1BBB">
        <w:t>to the appropriate services depending on the risk and support needed. ‘</w:t>
      </w:r>
      <w:r w:rsidR="006F1BBB" w:rsidRPr="006F1BBB">
        <w:t xml:space="preserve">The main roles of the SPOA team include consultation providing advice to referrers regarding concerns they may have for a patient or any queries they may have about making a referral. The team also triages and screens referrals and duty </w:t>
      </w:r>
      <w:proofErr w:type="gramStart"/>
      <w:r w:rsidR="009D3D7D" w:rsidRPr="006F1BBB">
        <w:t>call</w:t>
      </w:r>
      <w:r w:rsidR="009D3D7D">
        <w:t>s</w:t>
      </w:r>
      <w:proofErr w:type="gramEnd"/>
      <w:r w:rsidR="009D3D7D">
        <w:t xml:space="preserve"> </w:t>
      </w:r>
      <w:r w:rsidR="006F1BBB" w:rsidRPr="006F1BBB">
        <w:t>on a daily basis, answering duty calls from referrers or families on a daily basis, signposting and providing safety plan advise if needed</w:t>
      </w:r>
      <w:r w:rsidR="006F1BBB">
        <w:t xml:space="preserve">’ (NHS Wales, 2026).  </w:t>
      </w:r>
      <w:r w:rsidR="0027631C">
        <w:t xml:space="preserve"> If it is not identified that it meets the criteria for social services involvement, they will identify any other appropriate services such as those in the prevention sector. </w:t>
      </w:r>
      <w:r>
        <w:t>Again, following WSP</w:t>
      </w:r>
      <w:r w:rsidR="0030363C">
        <w:t>19’</w:t>
      </w:r>
      <w:r>
        <w:t>s Duty to Report guidance SPOA then had to report the concerns raised to children’s social care. A referral was made to children’s social care and t</w:t>
      </w:r>
      <w:r w:rsidR="006F1BBB">
        <w:t xml:space="preserve">he local authorities assessment team became involved and agreed that </w:t>
      </w:r>
      <w:r w:rsidR="0022249C">
        <w:t>1</w:t>
      </w:r>
      <w:r w:rsidR="006F1BBB">
        <w:t xml:space="preserve"> needed some support around her alcohol us</w:t>
      </w:r>
      <w:r w:rsidR="0022249C">
        <w:t>e</w:t>
      </w:r>
      <w:r w:rsidR="006F1BBB">
        <w:t xml:space="preserve">. </w:t>
      </w:r>
      <w:r w:rsidR="000465D1">
        <w:t xml:space="preserve"> </w:t>
      </w:r>
    </w:p>
    <w:p w14:paraId="57302AD6" w14:textId="77777777" w:rsidR="007D0848" w:rsidRDefault="007D0848" w:rsidP="00AD690A"/>
    <w:p w14:paraId="17C5B706" w14:textId="3A449D36" w:rsidR="00031040" w:rsidRDefault="00D41521" w:rsidP="00031040">
      <w:r>
        <w:t xml:space="preserve">Following the SPOA referral </w:t>
      </w:r>
      <w:r w:rsidR="00566C81">
        <w:t>the duty team</w:t>
      </w:r>
      <w:r w:rsidR="008030D3">
        <w:t xml:space="preserve"> </w:t>
      </w:r>
      <w:r w:rsidR="006F1BBB">
        <w:t xml:space="preserve">then completed a referral that was sent on to my team. </w:t>
      </w:r>
      <w:r w:rsidR="0027631C">
        <w:t xml:space="preserve">The referral shared concerns around </w:t>
      </w:r>
      <w:r w:rsidR="0022249C">
        <w:t>1’</w:t>
      </w:r>
      <w:r w:rsidR="0027631C">
        <w:t xml:space="preserve">s alcohol use and explained that both the children we exposed to </w:t>
      </w:r>
      <w:r w:rsidR="0022249C">
        <w:t>1</w:t>
      </w:r>
      <w:r w:rsidR="0027631C">
        <w:t xml:space="preserve">’s aggression and disruptive behaviour during periods of use. </w:t>
      </w:r>
      <w:r w:rsidR="0022249C">
        <w:t>1</w:t>
      </w:r>
      <w:r w:rsidR="0027631C">
        <w:t xml:space="preserve"> was dependently drinking high amounts of alcohol every day. </w:t>
      </w:r>
      <w:r w:rsidR="0030363C">
        <w:t>Duty team</w:t>
      </w:r>
      <w:r w:rsidR="008030D3">
        <w:t xml:space="preserve"> </w:t>
      </w:r>
      <w:r w:rsidR="009818E3">
        <w:t xml:space="preserve">then allocated the family to a social worker who then began the process of completing a parenting assessment with both parents. This parenting assessment was being completed when my work with the family began. </w:t>
      </w:r>
      <w:r w:rsidR="00031040">
        <w:t>When completing the parenting assessment CA89 ensures that the welfare of the child is paramount. Section 1 of the act states that ‘</w:t>
      </w:r>
      <w:r w:rsidR="00031040" w:rsidRPr="00031040">
        <w:t>When a court determines any question with respect to—(a)the upbringing of a child; or</w:t>
      </w:r>
      <w:r w:rsidR="00031040">
        <w:t xml:space="preserve"> </w:t>
      </w:r>
      <w:r w:rsidR="00031040" w:rsidRPr="00031040">
        <w:t>(b)the administration of a child’s property or the application of any income arising from it,</w:t>
      </w:r>
      <w:r w:rsidR="00031040">
        <w:t xml:space="preserve"> </w:t>
      </w:r>
      <w:r w:rsidR="00031040" w:rsidRPr="00031040">
        <w:t>the child’s welfare shall be the court’s paramount consideration.</w:t>
      </w:r>
      <w:r w:rsidR="00031040">
        <w:t xml:space="preserve">’ (Legislation.GOV, 2026). </w:t>
      </w:r>
    </w:p>
    <w:p w14:paraId="310AD736" w14:textId="313299E9" w:rsidR="00337C59" w:rsidRDefault="004C676E" w:rsidP="004C676E">
      <w:r>
        <w:lastRenderedPageBreak/>
        <w:t xml:space="preserve">The local authority </w:t>
      </w:r>
      <w:proofErr w:type="gramStart"/>
      <w:r>
        <w:t>have</w:t>
      </w:r>
      <w:proofErr w:type="gramEnd"/>
      <w:r>
        <w:t xml:space="preserve"> a duty to investigate under Section 47 of CA89. This section of the act states that professionals have a duty to investigate ‘</w:t>
      </w:r>
      <w:r w:rsidRPr="007D0848">
        <w:t>(1)Where a local authority—(a)are informed that a child who lives, or is found, in their area—</w:t>
      </w:r>
      <w:r>
        <w:t xml:space="preserve"> </w:t>
      </w:r>
      <w:r w:rsidRPr="007D0848">
        <w:t>(i)is the subject of an emergency protection order; or</w:t>
      </w:r>
      <w:r>
        <w:t xml:space="preserve"> </w:t>
      </w:r>
      <w:r w:rsidRPr="007D0848">
        <w:t>(ii)is in police protection; </w:t>
      </w:r>
      <w:r w:rsidR="008A0EEE" w:rsidRPr="007D0848">
        <w:t xml:space="preserve"> </w:t>
      </w:r>
      <w:r w:rsidRPr="007D0848">
        <w:t>b)have reasonable cause to suspect that a child who lives, or is found, in their area is suffering, or is likely to suffer, significant harm,</w:t>
      </w:r>
      <w:r>
        <w:t>’ (</w:t>
      </w:r>
      <w:r w:rsidR="004A10DC">
        <w:t>Legislation.GOV</w:t>
      </w:r>
      <w:r>
        <w:t xml:space="preserve"> 2026). </w:t>
      </w:r>
      <w:r w:rsidR="00337C59">
        <w:t xml:space="preserve">As part of my role as a social </w:t>
      </w:r>
      <w:r w:rsidR="004A10DC">
        <w:t>worker,</w:t>
      </w:r>
      <w:r w:rsidR="00337C59">
        <w:t xml:space="preserve"> I have a duty to investigate the concerns that were raised by professionals. Through discussion with 1 and the children I was able to gain an understanding of the severity of 1’s alcohol use and make an action plan with her that was manageable to help her achieve abstinence. 1 was initially unaware of the impact of her alcohol use however the children were both open and honest with me and had both recognised that 1 was dependent on alcohol. </w:t>
      </w:r>
    </w:p>
    <w:p w14:paraId="787B9926" w14:textId="77777777" w:rsidR="00337C59" w:rsidRDefault="00337C59" w:rsidP="004C676E"/>
    <w:p w14:paraId="74D7A309" w14:textId="53F9B6AD" w:rsidR="000C6A82" w:rsidRDefault="007D0848" w:rsidP="00031040">
      <w:r>
        <w:t xml:space="preserve">Once the parenting assessments have been completed the case is then take to an Initial Child Protection Case </w:t>
      </w:r>
      <w:r w:rsidR="004A10DC">
        <w:t>Conference (</w:t>
      </w:r>
      <w:r>
        <w:t xml:space="preserve">ICPC). This is a statutory meeting attended by all professionals involved with the family that is used to review any risks of harm to the child. </w:t>
      </w:r>
      <w:r w:rsidR="00366863">
        <w:t>The conference will be chaired by an Independent Safeguarding Reviewing Officer (ISRO) and is usually attended by the families’ allocated social worker, both parents, any wider services involved and sometimes the children depending on age and appropriateness.</w:t>
      </w:r>
    </w:p>
    <w:p w14:paraId="718530E4" w14:textId="16E8AB5D" w:rsidR="007D0848" w:rsidRDefault="000C6A82" w:rsidP="00031040">
      <w:r>
        <w:t xml:space="preserve">Section 130 of SSWBA14 ensures that the local authority report the child at risk which is then brought to conference. </w:t>
      </w:r>
      <w:r w:rsidR="007D0848">
        <w:t xml:space="preserve">This conference is governed by a number of legal frameworks. Section 47 of CA89 provides professionals with a definition of significant harm and discusses the threshold of significant harm. </w:t>
      </w:r>
      <w:r w:rsidR="004C676E">
        <w:t xml:space="preserve">These conferences are held after Section 47 enquiries have been made and have indicated that the child is at risk of suffering significant harm or there is a continuing risk of already present harm. ICPC aim to assess all concerns raised by all professionals involved and consider any protective factors or strengths the family may have. The risk of harm is discussed along with the likelihood of any future harm to the children. </w:t>
      </w:r>
      <w:r w:rsidR="00366863">
        <w:t xml:space="preserve">At the end of the conference professionals will come to a unanimous decision whether or not the children meet the threshold of significant harm and if they should be placed on the child protection register. If it is </w:t>
      </w:r>
      <w:r>
        <w:t>decided,</w:t>
      </w:r>
      <w:r w:rsidR="00366863">
        <w:t xml:space="preserve"> they are to be placed on the Child Protection Register a Child protection plan will be made in which parents will have to follow.</w:t>
      </w:r>
      <w:r w:rsidR="009E5027">
        <w:t xml:space="preserve"> Professionals will be asked which category of significant harm the children should be registered under. Parents</w:t>
      </w:r>
      <w:r w:rsidR="00366863">
        <w:t xml:space="preserve"> will then sign a schedule of expectations, a document in which lays out explicitly what a parent or carer needs to do in order to safeguard their child/ren and how services will support them to do so. </w:t>
      </w:r>
      <w:r w:rsidR="009E5027">
        <w:t xml:space="preserve">Throughout ICPC it is vital that professionals consider the child’s voice. The child/ren’s must be presented and considered throughout the conference and may </w:t>
      </w:r>
      <w:r w:rsidR="009E5027">
        <w:lastRenderedPageBreak/>
        <w:t xml:space="preserve">be shared by an advocate, social worker’s report or the child directly should they attend the conference. </w:t>
      </w:r>
    </w:p>
    <w:p w14:paraId="328C75A8" w14:textId="3B425C0E" w:rsidR="002D5046" w:rsidRDefault="002D5046" w:rsidP="00031040">
      <w:r>
        <w:t xml:space="preserve">My role within ICPC was to bring a report of my involvement with the family. I discussed the work I had completed with 1 around abstinence, safety planning and stress management and our plans for 1 to complete a course around adverse childhood experiences and the impact of parental substance misuse on children.  Using </w:t>
      </w:r>
      <w:r w:rsidRPr="002D5046">
        <w:t>Prochaska &amp; DiClemente</w:t>
      </w:r>
      <w:r>
        <w:t>’s ‘Cycle of Change’ Theory (</w:t>
      </w:r>
      <w:r w:rsidRPr="002D5046">
        <w:t>Prochaska &amp; DiClemente</w:t>
      </w:r>
      <w:r>
        <w:t xml:space="preserve">,1983) I was able to pinpoint at what stage 1 was at in her recovery. At the time of conference 1 had reached stage 4- action of the cycle of change, meaning that she was actively working on her goals towards abstinence. </w:t>
      </w:r>
    </w:p>
    <w:p w14:paraId="5084ABDE" w14:textId="006838A7" w:rsidR="002D5046" w:rsidRDefault="002D5046" w:rsidP="00031040">
      <w:r>
        <w:t>During conference we were able to gain a better understanding of 1’s support network and social environment. Using</w:t>
      </w:r>
      <w:r w:rsidR="004A10DC">
        <w:t xml:space="preserve"> Bronfenbrenner’s</w:t>
      </w:r>
      <w:r>
        <w:t xml:space="preserve"> ‘</w:t>
      </w:r>
      <w:r w:rsidR="004A10DC">
        <w:t xml:space="preserve">Ecological </w:t>
      </w:r>
      <w:r>
        <w:t xml:space="preserve">Systems Theory’ </w:t>
      </w:r>
      <w:r w:rsidR="004A10DC">
        <w:t xml:space="preserve">(Bronfenbrenner, </w:t>
      </w:r>
      <w:r w:rsidR="008816C0">
        <w:t xml:space="preserve">1977) </w:t>
      </w:r>
      <w:r w:rsidR="00337C59">
        <w:t xml:space="preserve">we were able to recognise that 1 had a very small support network around her consisting of her husband and two children. Her one friend was also heavily dependent on alcohol making it extremely difficult for her to manage her own usage. This highlighted that 1 is very isolated and often left in her own company which was a huge trigger for her resulting in her drinking. 1 had grown up with parental alcohol use during her children also. </w:t>
      </w:r>
      <w:r w:rsidR="008816C0">
        <w:t>Part of Bronfenbrenner’s framework suggests that 1’s Microsystem is the part of her network in which she relies on most, when these people are not present, she often struggles to regulate her emotions leading to her drinking. 1 lacks an Exosystem due to living in a rural area and having limited access to public transport. She is not able to access community resources or wider family. (Guy</w:t>
      </w:r>
      <w:r w:rsidR="002E57BE">
        <w:t>-</w:t>
      </w:r>
      <w:r w:rsidR="008816C0">
        <w:t xml:space="preserve">Evans, 2025) </w:t>
      </w:r>
    </w:p>
    <w:p w14:paraId="07313E91" w14:textId="77777777" w:rsidR="008816C0" w:rsidRDefault="008816C0" w:rsidP="00031040"/>
    <w:p w14:paraId="76455B29" w14:textId="77777777" w:rsidR="008816C0" w:rsidRDefault="008816C0" w:rsidP="00031040"/>
    <w:p w14:paraId="3B93000F" w14:textId="6CCB8DAD" w:rsidR="009E5027" w:rsidRDefault="009E5027" w:rsidP="00031040">
      <w:r>
        <w:t xml:space="preserve">In the case of the family, I am discussing it was decided that both children should be placed on the Child Protection Register under the category of emotional harm.  The Child Protection Plan was made, and it was agreed that both children were to be referred to Young Carers due to their responsibilities of caring for 1 when under the influence. 1 was to engage is substance misuse support from both me and another local service that provides treatment pathways for dependent use. </w:t>
      </w:r>
    </w:p>
    <w:p w14:paraId="23D54906" w14:textId="6EA576FA" w:rsidR="0050083B" w:rsidRPr="0050083B" w:rsidRDefault="00862652" w:rsidP="0050083B">
      <w:r>
        <w:t xml:space="preserve">After the ICPC </w:t>
      </w:r>
      <w:r w:rsidR="0050083B">
        <w:t>the allocated social worker will chair a Core Group Meeting</w:t>
      </w:r>
      <w:r w:rsidR="005A2E19">
        <w:t>. WSP</w:t>
      </w:r>
      <w:r w:rsidR="0030363C">
        <w:t>19</w:t>
      </w:r>
      <w:r w:rsidR="005A2E19">
        <w:t xml:space="preserve"> states that </w:t>
      </w:r>
      <w:r w:rsidR="0050083B">
        <w:t>the initial one being held 10 days after the ICPC. After the initial meeting Core groups are held every 4 weeks and are intended to remain updated on the families progress and ensure that the Child Protection Plan is being followed. All professionals involved with the family will attend these meetings and provide an update on the care and support they are providing. WSP</w:t>
      </w:r>
      <w:r w:rsidR="0030363C">
        <w:t>19</w:t>
      </w:r>
      <w:r w:rsidR="0050083B">
        <w:t xml:space="preserve"> states that ‘ </w:t>
      </w:r>
      <w:r w:rsidR="0050083B" w:rsidRPr="0050083B">
        <w:t>all members of the </w:t>
      </w:r>
      <w:hyperlink r:id="rId10" w:anchor="tooltip" w:history="1">
        <w:r w:rsidR="0050083B" w:rsidRPr="0050083B">
          <w:rPr>
            <w:rStyle w:val="Hyperlink"/>
          </w:rPr>
          <w:t>core group</w:t>
        </w:r>
      </w:hyperlink>
      <w:r w:rsidR="0050083B" w:rsidRPr="0050083B">
        <w:t xml:space="preserve"> have equal ownership of and responsibility for the detailed care and support, protection plan </w:t>
      </w:r>
      <w:r w:rsidR="0050083B" w:rsidRPr="0050083B">
        <w:lastRenderedPageBreak/>
        <w:t>and should co-operate to achieve its aims;</w:t>
      </w:r>
      <w:r w:rsidR="0050083B">
        <w:t xml:space="preserve">’ (Social Care Wales, 2026) </w:t>
      </w:r>
      <w:r w:rsidR="006859CA">
        <w:t>WSP also states that ‘</w:t>
      </w:r>
      <w:r w:rsidR="006859CA" w:rsidRPr="0050083B">
        <w:t xml:space="preserve">Members must </w:t>
      </w:r>
      <w:r w:rsidR="006859CA" w:rsidRPr="0050083B">
        <w:rPr>
          <w:b/>
          <w:bCs/>
        </w:rPr>
        <w:t>challenge and report concerns</w:t>
      </w:r>
      <w:r w:rsidR="006859CA" w:rsidRPr="0050083B">
        <w:t xml:space="preserve"> if the plan is not adequately protecting the child</w:t>
      </w:r>
      <w:r w:rsidR="006859CA">
        <w:t xml:space="preserve">’ (Social Care Wales,2026) </w:t>
      </w:r>
    </w:p>
    <w:p w14:paraId="236B87FE" w14:textId="7C2684A7" w:rsidR="009E5027" w:rsidRDefault="0006770E" w:rsidP="00031040">
      <w:r>
        <w:t xml:space="preserve">Within the family’s </w:t>
      </w:r>
      <w:r w:rsidR="007D33DB">
        <w:t>C</w:t>
      </w:r>
      <w:r>
        <w:t xml:space="preserve">ore </w:t>
      </w:r>
      <w:r w:rsidR="007D33DB">
        <w:t>Groups,</w:t>
      </w:r>
      <w:r>
        <w:t xml:space="preserve"> we would discuss 1’s progress around achieving abstinence and her engagement with substance misuse support. The children would both attend the meetings and share any concerns they had. As my support continued the 2 and 3 would share how proud were of 1 and the </w:t>
      </w:r>
      <w:r w:rsidR="005A2E19">
        <w:t>improvements,</w:t>
      </w:r>
      <w:r>
        <w:t xml:space="preserve"> they have seen within the family home now she is no longer drinking alcohol. </w:t>
      </w:r>
      <w:r w:rsidR="005A2E19">
        <w:t xml:space="preserve">Within the Core Group </w:t>
      </w:r>
      <w:r w:rsidR="007D33DB">
        <w:t>Meetings,</w:t>
      </w:r>
      <w:r w:rsidR="005A2E19">
        <w:t xml:space="preserve"> the key principles under SSWBA14 are upheld by all professionals in attendance. Section 17 of </w:t>
      </w:r>
      <w:r w:rsidR="0030363C">
        <w:t>C</w:t>
      </w:r>
      <w:r w:rsidR="005A2E19">
        <w:t xml:space="preserve">A89 is met by the ongoing support in place for not only the children but the family as a whole. </w:t>
      </w:r>
    </w:p>
    <w:p w14:paraId="6C140BAF" w14:textId="027E2BB6" w:rsidR="00337C59" w:rsidRDefault="00337C59" w:rsidP="00031040">
      <w:r>
        <w:t xml:space="preserve">During core group meetings I would provide the chair with an update of the work 1 and I have completed as well as reporting any concerns I may have had. Due to 1 addressing her alcohol use, my updates were always positive. </w:t>
      </w:r>
    </w:p>
    <w:p w14:paraId="05003FCC" w14:textId="470A67F3" w:rsidR="00BF3B10" w:rsidRDefault="007172B3" w:rsidP="00BF3B10">
      <w:r>
        <w:t xml:space="preserve">After 6 months on the Child Protection </w:t>
      </w:r>
      <w:r w:rsidR="00337C59">
        <w:t>Register,</w:t>
      </w:r>
      <w:r>
        <w:t xml:space="preserve"> </w:t>
      </w:r>
      <w:r w:rsidR="008113C2">
        <w:t>the case was taken to Reviewing Child Protection Conference (RCPC) under the guidance of WSP</w:t>
      </w:r>
      <w:r w:rsidR="0030363C">
        <w:t>19</w:t>
      </w:r>
      <w:r w:rsidR="008113C2">
        <w:t xml:space="preserve">. Professionals involved with the family will attend and assess if the children remain at the risk of significant harm or if the risks have been reduced. It is then decided if statutory support is still needed and professionals will again make </w:t>
      </w:r>
      <w:r w:rsidR="00337C59">
        <w:t>a</w:t>
      </w:r>
      <w:r w:rsidR="008113C2">
        <w:t xml:space="preserve"> unanimous decision on whether the children are to remain on the Child Protection Register or be de-registered. </w:t>
      </w:r>
    </w:p>
    <w:p w14:paraId="23FECF11" w14:textId="77777777" w:rsidR="00C037F3" w:rsidRDefault="008113C2" w:rsidP="00C037F3">
      <w:r>
        <w:t>During the family’s RCPC both children attended and shared that they are much happier at home and very proud of 1 and her continued abstinence. The children were deemed no longer at risk of significant harm and therefore removed from the Child Protection Register</w:t>
      </w:r>
      <w:r w:rsidR="008C2A39">
        <w:t xml:space="preserve">. </w:t>
      </w:r>
      <w:r w:rsidR="00C037F3">
        <w:t xml:space="preserve">I agreed with the professionals present that the children were no longer at risk of significant harm and therefore did not meet the threshold and should be de-registered. </w:t>
      </w:r>
    </w:p>
    <w:p w14:paraId="29BC3C34" w14:textId="015A7AD3" w:rsidR="00056440" w:rsidRDefault="00056440"/>
    <w:p w14:paraId="659A9CFF" w14:textId="5F826DD4" w:rsidR="00056440" w:rsidRPr="00056440" w:rsidRDefault="00DA2533">
      <w:r>
        <w:rPr>
          <w:lang w:val="en-US"/>
        </w:rPr>
        <w:t xml:space="preserve">                                                                                                                                                                                                                                                                                                                                                                                                                                                                                                                                                                                                                                                                                                                                                                                                                                                                                                                                                                                                                                                                                                                                                                                                                                                                                                                                                                                                                                                                                                                                                                                                                                                                                                                                                                                                                                                                                                                                                                                                                                                                                                                                                                                                                                                                                                                                                                                                                                            </w:t>
      </w:r>
      <w:r w:rsidR="00107C07">
        <w:t xml:space="preserve">Throughout the safeguarding process </w:t>
      </w:r>
      <w:r w:rsidR="00B052AD">
        <w:t>I</w:t>
      </w:r>
      <w:r w:rsidR="00107C07">
        <w:t xml:space="preserve"> and the other services involved were able to safeguard the whole family. Support was put in place for </w:t>
      </w:r>
      <w:r w:rsidR="0022249C">
        <w:t xml:space="preserve">1 </w:t>
      </w:r>
      <w:r w:rsidR="00107C07">
        <w:t xml:space="preserve">to help her achieve abstinence and maintain it. </w:t>
      </w:r>
      <w:r w:rsidR="0022249C">
        <w:t xml:space="preserve">1 </w:t>
      </w:r>
      <w:r w:rsidR="00107C07">
        <w:t xml:space="preserve">has been able to maintain abstinence for over 12 months and continues to do so. </w:t>
      </w:r>
      <w:r w:rsidR="00056440">
        <w:t>2 has</w:t>
      </w:r>
      <w:r w:rsidR="00107C07">
        <w:t xml:space="preserve"> been a huge support to </w:t>
      </w:r>
      <w:r w:rsidR="0022249C">
        <w:t>1</w:t>
      </w:r>
      <w:r w:rsidR="00107C07">
        <w:t xml:space="preserve"> in this and helps her to continue safety planning. The family are now more open and honest with </w:t>
      </w:r>
      <w:r w:rsidR="00B052AD">
        <w:t>one another;</w:t>
      </w:r>
      <w:r w:rsidR="00107C07">
        <w:t xml:space="preserve"> </w:t>
      </w:r>
      <w:r w:rsidR="0022249C">
        <w:t>1</w:t>
      </w:r>
      <w:r w:rsidR="00107C07">
        <w:t xml:space="preserve"> is confident in expressing when she is struggling and needing additional support from those in her support network. </w:t>
      </w:r>
      <w:r w:rsidR="00B052AD">
        <w:t xml:space="preserve">Although there are adult safeguarding legislations, </w:t>
      </w:r>
      <w:r w:rsidR="0022249C">
        <w:t xml:space="preserve">1 </w:t>
      </w:r>
      <w:r w:rsidR="00B052AD">
        <w:t xml:space="preserve">held capacity and was able to make decisions around her support and intervention independently, engaging with what worked best for her. </w:t>
      </w:r>
      <w:r w:rsidR="0022249C">
        <w:t>1</w:t>
      </w:r>
      <w:r w:rsidR="00B052AD">
        <w:t xml:space="preserve"> has also been able to safeguard herself using safety planning techniques she has learnt throughout her </w:t>
      </w:r>
      <w:r w:rsidR="00B052AD">
        <w:lastRenderedPageBreak/>
        <w:t xml:space="preserve">support to manage risks that may arise should she relapse. </w:t>
      </w:r>
      <w:r w:rsidR="0022249C">
        <w:t xml:space="preserve">1 </w:t>
      </w:r>
      <w:r w:rsidR="00B052AD">
        <w:t xml:space="preserve">has been able to recognise her past risk-taking behaviour whilst under the influence and is now aware of services available to contact should she need to. </w:t>
      </w:r>
      <w:r w:rsidR="00056440">
        <w:t xml:space="preserve">Throughout my support I have ensured that the views and wishes of 1 have been at the centre of her substance misuse support as without her participation the support would simply not continue. 1 is the person managing her use and without her being able to set goals she is able to manage independently the outcomes expected of her are simply unrealistic and unachievable. Although the allocated social worker set out expectations and outcomes, I ensured that I brought both said outcomes and 1’s goals to a middle ground in which both parties were happy. </w:t>
      </w:r>
    </w:p>
    <w:p w14:paraId="0BDEDC6C" w14:textId="4D74644B" w:rsidR="00056440" w:rsidRDefault="00056440">
      <w:r>
        <w:t>Although initially I met some resistance f</w:t>
      </w:r>
      <w:r w:rsidR="004D0088">
        <w:t>ro</w:t>
      </w:r>
      <w:r>
        <w:t>m the family’s allocated social worker, I re-iterated the importance of 1’s involvement in her own safety planning as she is very unlikely to be able to achieve abstinence straight away as social services had advised her. That is not to mention the risks of stopping drinking without reduction. The social worker then agreed it appropriate to break down the schedule of expectations into smaller more manageable tasks for 1</w:t>
      </w:r>
      <w:r w:rsidR="007D33DB">
        <w:t xml:space="preserve">. Using Motivational interviewing I was able to gain a better understanding of 1’s wishes and goals for the end of my support. Using the 4 </w:t>
      </w:r>
      <w:r w:rsidR="00C85979">
        <w:t>key techniques</w:t>
      </w:r>
      <w:r w:rsidR="007D33DB">
        <w:t xml:space="preserve"> of Motivational Interviewing</w:t>
      </w:r>
      <w:r w:rsidR="00E84A5C">
        <w:t xml:space="preserve"> (Community Care, 2024)</w:t>
      </w:r>
      <w:r w:rsidR="007D33DB">
        <w:t xml:space="preserve"> I was able to build a work relationship with 1 </w:t>
      </w:r>
      <w:r w:rsidR="00E84A5C">
        <w:t xml:space="preserve">and ask her </w:t>
      </w:r>
      <w:r w:rsidR="007D33DB">
        <w:t xml:space="preserve">direct questions about what she wants to achieve and things she has tried in the past to manage her alcohol use. </w:t>
      </w:r>
      <w:r>
        <w:t xml:space="preserve"> We also involved the children in 1’s support to educate the whole family on alcohol use and how to manage it but also to ensure that they were equipped to continue to manage well when services eventually step out. </w:t>
      </w:r>
    </w:p>
    <w:p w14:paraId="64E43A6A" w14:textId="17D81E2C" w:rsidR="00B052AD" w:rsidRDefault="00056440">
      <w:pPr>
        <w:rPr>
          <w:color w:val="FF0000"/>
        </w:rPr>
      </w:pPr>
      <w:r>
        <w:t xml:space="preserve">This led to stronger engagement from 1 and all outcomes not only being met but also maintained far after the children were de-registered. 1 has been able to continue her abstinence without the support of services and now uses all the skills she has learnt independently. Her confidence has grown and she expressed that she now feels able to manage without support services involvement. </w:t>
      </w:r>
    </w:p>
    <w:p w14:paraId="6CB83334" w14:textId="5369F3AB" w:rsidR="00B052AD" w:rsidRPr="000465D1" w:rsidRDefault="00B052AD">
      <w:pPr>
        <w:rPr>
          <w:color w:val="FF0000"/>
        </w:rPr>
      </w:pPr>
      <w:r>
        <w:t xml:space="preserve">Not only were we able to safeguard, </w:t>
      </w:r>
      <w:r w:rsidR="00D41521">
        <w:t>but services were also</w:t>
      </w:r>
      <w:r>
        <w:t xml:space="preserve"> able to safeguard both of the children. They were placed on the child protection register and de-registered in under 12 months. Both </w:t>
      </w:r>
      <w:r w:rsidR="0022249C">
        <w:t>3 and 4</w:t>
      </w:r>
      <w:r>
        <w:t xml:space="preserve"> are now equipped with the tools needed to manage any potential relapses </w:t>
      </w:r>
      <w:r w:rsidR="0022249C">
        <w:t>1</w:t>
      </w:r>
      <w:r>
        <w:t xml:space="preserve"> may have. </w:t>
      </w:r>
      <w:r w:rsidR="0022249C">
        <w:t>3 and 4</w:t>
      </w:r>
      <w:r>
        <w:t xml:space="preserve"> are safe at home and are no longer worried about leaving </w:t>
      </w:r>
      <w:r w:rsidR="0022249C">
        <w:t>1</w:t>
      </w:r>
      <w:r>
        <w:t xml:space="preserve"> on her own or returning home to find her under the influence. Both children are aware of the appropriate services they can contact to share any concerns they may have. I witnessed their confidence and resilience build even further and the family unit is now much more relaxed. They have been able to rebuild their relationship and enjoy spending time with one another again.  All social care involvement has now been closed and the family are thriving. </w:t>
      </w:r>
    </w:p>
    <w:p w14:paraId="7F9D698A" w14:textId="77777777" w:rsidR="00B052AD" w:rsidRPr="00107C07" w:rsidRDefault="00B052AD"/>
    <w:sectPr w:rsidR="00B052AD" w:rsidRPr="00107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0A"/>
    <w:rsid w:val="00013C80"/>
    <w:rsid w:val="00031040"/>
    <w:rsid w:val="00041BFE"/>
    <w:rsid w:val="000465D1"/>
    <w:rsid w:val="00056440"/>
    <w:rsid w:val="0006770E"/>
    <w:rsid w:val="000C6A82"/>
    <w:rsid w:val="000D2CA9"/>
    <w:rsid w:val="00107C07"/>
    <w:rsid w:val="00110113"/>
    <w:rsid w:val="001439E6"/>
    <w:rsid w:val="00150982"/>
    <w:rsid w:val="001B6D11"/>
    <w:rsid w:val="001E54FC"/>
    <w:rsid w:val="001F65E3"/>
    <w:rsid w:val="0022249C"/>
    <w:rsid w:val="0027631C"/>
    <w:rsid w:val="002D5046"/>
    <w:rsid w:val="002E57BE"/>
    <w:rsid w:val="002F7958"/>
    <w:rsid w:val="0030121D"/>
    <w:rsid w:val="0030363C"/>
    <w:rsid w:val="00337C59"/>
    <w:rsid w:val="00366863"/>
    <w:rsid w:val="003A5246"/>
    <w:rsid w:val="00446446"/>
    <w:rsid w:val="0047437E"/>
    <w:rsid w:val="004A10DC"/>
    <w:rsid w:val="004C676E"/>
    <w:rsid w:val="004D0088"/>
    <w:rsid w:val="0050083B"/>
    <w:rsid w:val="00510CE8"/>
    <w:rsid w:val="00566C81"/>
    <w:rsid w:val="005677D6"/>
    <w:rsid w:val="005A2E19"/>
    <w:rsid w:val="005E5C47"/>
    <w:rsid w:val="005F1E5B"/>
    <w:rsid w:val="00600810"/>
    <w:rsid w:val="0063113F"/>
    <w:rsid w:val="006859CA"/>
    <w:rsid w:val="006C1EB3"/>
    <w:rsid w:val="006F1BBB"/>
    <w:rsid w:val="00714AAD"/>
    <w:rsid w:val="007172B3"/>
    <w:rsid w:val="00756B7A"/>
    <w:rsid w:val="00756F96"/>
    <w:rsid w:val="007A3106"/>
    <w:rsid w:val="007B03E1"/>
    <w:rsid w:val="007D0848"/>
    <w:rsid w:val="007D33DB"/>
    <w:rsid w:val="007F4183"/>
    <w:rsid w:val="008030D3"/>
    <w:rsid w:val="008113C2"/>
    <w:rsid w:val="00862652"/>
    <w:rsid w:val="00873A94"/>
    <w:rsid w:val="008816C0"/>
    <w:rsid w:val="008A0EEE"/>
    <w:rsid w:val="008A2843"/>
    <w:rsid w:val="008C07A2"/>
    <w:rsid w:val="008C2A39"/>
    <w:rsid w:val="00951E8D"/>
    <w:rsid w:val="009703B8"/>
    <w:rsid w:val="009818E3"/>
    <w:rsid w:val="009D29D6"/>
    <w:rsid w:val="009D3D7D"/>
    <w:rsid w:val="009E1BF7"/>
    <w:rsid w:val="009E2BD2"/>
    <w:rsid w:val="009E5027"/>
    <w:rsid w:val="009F1926"/>
    <w:rsid w:val="00A35B68"/>
    <w:rsid w:val="00A61427"/>
    <w:rsid w:val="00A86275"/>
    <w:rsid w:val="00AC2337"/>
    <w:rsid w:val="00AD5512"/>
    <w:rsid w:val="00AD690A"/>
    <w:rsid w:val="00B052AD"/>
    <w:rsid w:val="00B605FD"/>
    <w:rsid w:val="00BA6955"/>
    <w:rsid w:val="00BF3B10"/>
    <w:rsid w:val="00BF5060"/>
    <w:rsid w:val="00C037F3"/>
    <w:rsid w:val="00C31B5D"/>
    <w:rsid w:val="00C719AC"/>
    <w:rsid w:val="00C85979"/>
    <w:rsid w:val="00C92936"/>
    <w:rsid w:val="00C97D6D"/>
    <w:rsid w:val="00CA6806"/>
    <w:rsid w:val="00CB3B9A"/>
    <w:rsid w:val="00CC05D1"/>
    <w:rsid w:val="00CC5C3D"/>
    <w:rsid w:val="00CC6D45"/>
    <w:rsid w:val="00CD008F"/>
    <w:rsid w:val="00D41521"/>
    <w:rsid w:val="00D46DAA"/>
    <w:rsid w:val="00D6775D"/>
    <w:rsid w:val="00D72C29"/>
    <w:rsid w:val="00D93971"/>
    <w:rsid w:val="00D93B1C"/>
    <w:rsid w:val="00DA2533"/>
    <w:rsid w:val="00DD6167"/>
    <w:rsid w:val="00DE0C90"/>
    <w:rsid w:val="00E52928"/>
    <w:rsid w:val="00E63B7B"/>
    <w:rsid w:val="00E84A5C"/>
    <w:rsid w:val="00EA04A3"/>
    <w:rsid w:val="00F134C8"/>
    <w:rsid w:val="00F41C34"/>
    <w:rsid w:val="00F93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E3D9"/>
  <w15:chartTrackingRefBased/>
  <w15:docId w15:val="{530A6D3B-BB05-4A40-8BBC-7A65A54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0A"/>
  </w:style>
  <w:style w:type="paragraph" w:styleId="Heading1">
    <w:name w:val="heading 1"/>
    <w:basedOn w:val="Normal"/>
    <w:next w:val="Normal"/>
    <w:link w:val="Heading1Char"/>
    <w:uiPriority w:val="9"/>
    <w:qFormat/>
    <w:rsid w:val="00AD69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9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9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9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9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9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9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9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9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9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90A"/>
    <w:rPr>
      <w:rFonts w:eastAsiaTheme="majorEastAsia" w:cstheme="majorBidi"/>
      <w:color w:val="272727" w:themeColor="text1" w:themeTint="D8"/>
    </w:rPr>
  </w:style>
  <w:style w:type="paragraph" w:styleId="Title">
    <w:name w:val="Title"/>
    <w:basedOn w:val="Normal"/>
    <w:next w:val="Normal"/>
    <w:link w:val="TitleChar"/>
    <w:uiPriority w:val="10"/>
    <w:qFormat/>
    <w:rsid w:val="00AD6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9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9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9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90A"/>
    <w:pPr>
      <w:spacing w:before="160"/>
      <w:jc w:val="center"/>
    </w:pPr>
    <w:rPr>
      <w:i/>
      <w:iCs/>
      <w:color w:val="404040" w:themeColor="text1" w:themeTint="BF"/>
    </w:rPr>
  </w:style>
  <w:style w:type="character" w:customStyle="1" w:styleId="QuoteChar">
    <w:name w:val="Quote Char"/>
    <w:basedOn w:val="DefaultParagraphFont"/>
    <w:link w:val="Quote"/>
    <w:uiPriority w:val="29"/>
    <w:rsid w:val="00AD690A"/>
    <w:rPr>
      <w:i/>
      <w:iCs/>
      <w:color w:val="404040" w:themeColor="text1" w:themeTint="BF"/>
    </w:rPr>
  </w:style>
  <w:style w:type="paragraph" w:styleId="ListParagraph">
    <w:name w:val="List Paragraph"/>
    <w:basedOn w:val="Normal"/>
    <w:uiPriority w:val="34"/>
    <w:qFormat/>
    <w:rsid w:val="00AD690A"/>
    <w:pPr>
      <w:ind w:left="720"/>
      <w:contextualSpacing/>
    </w:pPr>
  </w:style>
  <w:style w:type="character" w:styleId="IntenseEmphasis">
    <w:name w:val="Intense Emphasis"/>
    <w:basedOn w:val="DefaultParagraphFont"/>
    <w:uiPriority w:val="21"/>
    <w:qFormat/>
    <w:rsid w:val="00AD690A"/>
    <w:rPr>
      <w:i/>
      <w:iCs/>
      <w:color w:val="0F4761" w:themeColor="accent1" w:themeShade="BF"/>
    </w:rPr>
  </w:style>
  <w:style w:type="paragraph" w:styleId="IntenseQuote">
    <w:name w:val="Intense Quote"/>
    <w:basedOn w:val="Normal"/>
    <w:next w:val="Normal"/>
    <w:link w:val="IntenseQuoteChar"/>
    <w:uiPriority w:val="30"/>
    <w:qFormat/>
    <w:rsid w:val="00AD6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90A"/>
    <w:rPr>
      <w:i/>
      <w:iCs/>
      <w:color w:val="0F4761" w:themeColor="accent1" w:themeShade="BF"/>
    </w:rPr>
  </w:style>
  <w:style w:type="character" w:styleId="IntenseReference">
    <w:name w:val="Intense Reference"/>
    <w:basedOn w:val="DefaultParagraphFont"/>
    <w:uiPriority w:val="32"/>
    <w:qFormat/>
    <w:rsid w:val="00AD690A"/>
    <w:rPr>
      <w:b/>
      <w:bCs/>
      <w:smallCaps/>
      <w:color w:val="0F4761" w:themeColor="accent1" w:themeShade="BF"/>
      <w:spacing w:val="5"/>
    </w:rPr>
  </w:style>
  <w:style w:type="paragraph" w:styleId="NormalWeb">
    <w:name w:val="Normal (Web)"/>
    <w:basedOn w:val="Normal"/>
    <w:uiPriority w:val="99"/>
    <w:semiHidden/>
    <w:unhideWhenUsed/>
    <w:rsid w:val="006F1BBB"/>
    <w:rPr>
      <w:rFonts w:ascii="Times New Roman" w:hAnsi="Times New Roman" w:cs="Times New Roman"/>
    </w:rPr>
  </w:style>
  <w:style w:type="character" w:styleId="Hyperlink">
    <w:name w:val="Hyperlink"/>
    <w:basedOn w:val="DefaultParagraphFont"/>
    <w:uiPriority w:val="99"/>
    <w:unhideWhenUsed/>
    <w:rsid w:val="00D93B1C"/>
    <w:rPr>
      <w:color w:val="467886" w:themeColor="hyperlink"/>
      <w:u w:val="single"/>
    </w:rPr>
  </w:style>
  <w:style w:type="character" w:styleId="UnresolvedMention">
    <w:name w:val="Unresolved Mention"/>
    <w:basedOn w:val="DefaultParagraphFont"/>
    <w:uiPriority w:val="99"/>
    <w:semiHidden/>
    <w:unhideWhenUsed/>
    <w:rsid w:val="00D93B1C"/>
    <w:rPr>
      <w:color w:val="605E5C"/>
      <w:shd w:val="clear" w:color="auto" w:fill="E1DFDD"/>
    </w:rPr>
  </w:style>
  <w:style w:type="paragraph" w:styleId="NoSpacing">
    <w:name w:val="No Spacing"/>
    <w:uiPriority w:val="1"/>
    <w:qFormat/>
    <w:rsid w:val="000310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feguarding.wales/en/chi-i/chi-i-c2/c2-p3/" TargetMode="External"/><Relationship Id="rId3" Type="http://schemas.openxmlformats.org/officeDocument/2006/relationships/styles" Target="styles.xml"/><Relationship Id="rId7" Type="http://schemas.openxmlformats.org/officeDocument/2006/relationships/hyperlink" Target="https://www.safeguarding.wales/en/chi-i/chi-i-c2/c2-p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afeguarding.wales/en/chi-i/chi-i-c4/c4-p4/" TargetMode="External"/><Relationship Id="rId4" Type="http://schemas.openxmlformats.org/officeDocument/2006/relationships/settings" Target="settings.xml"/><Relationship Id="rId9" Type="http://schemas.openxmlformats.org/officeDocument/2006/relationships/hyperlink" Target="https://www.safeguarding.wales/en/chi-i/chi-i-c2/c2-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3BE0E-0374-4C9A-884A-C2855BB56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4847</TotalTime>
  <Pages>9</Pages>
  <Words>4139</Words>
  <Characters>22475</Characters>
  <Application>Microsoft Office Word</Application>
  <DocSecurity>0</DocSecurity>
  <Lines>802</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Legname</dc:creator>
  <cp:keywords/>
  <dc:description/>
  <cp:lastModifiedBy>Olivia Legname</cp:lastModifiedBy>
  <cp:revision>52</cp:revision>
  <dcterms:created xsi:type="dcterms:W3CDTF">2026-01-22T09:21:00Z</dcterms:created>
  <dcterms:modified xsi:type="dcterms:W3CDTF">2026-02-23T16:02:00Z</dcterms:modified>
</cp:coreProperties>
</file>