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2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700"/>
      </w:tblGrid>
      <w:tr w:rsidR="007B2396" w14:paraId="3B38C200" w14:textId="77777777" w:rsidTr="007B2396">
        <w:trPr>
          <w:trHeight w:val="1894"/>
        </w:trPr>
        <w:tc>
          <w:tcPr>
            <w:tcW w:w="9700" w:type="dxa"/>
            <w:tcBorders>
              <w:top w:val="nil"/>
              <w:left w:val="nil"/>
              <w:bottom w:val="nil"/>
              <w:right w:val="nil"/>
            </w:tcBorders>
          </w:tcPr>
          <w:p w14:paraId="11C196A2" w14:textId="77777777" w:rsidR="007B2396" w:rsidRDefault="007B2396" w:rsidP="007B2396">
            <w:r>
              <w:rPr>
                <w:noProof/>
              </w:rPr>
              <mc:AlternateContent>
                <mc:Choice Requires="wps">
                  <w:drawing>
                    <wp:inline distT="0" distB="0" distL="0" distR="0" wp14:anchorId="48BB0A59" wp14:editId="4A88C5BC">
                      <wp:extent cx="3528695" cy="1333500"/>
                      <wp:effectExtent l="0" t="0" r="0" b="0"/>
                      <wp:docPr id="8" name="Text Box 8"/>
                      <wp:cNvGraphicFramePr/>
                      <a:graphic xmlns:a="http://schemas.openxmlformats.org/drawingml/2006/main">
                        <a:graphicData uri="http://schemas.microsoft.com/office/word/2010/wordprocessingShape">
                          <wps:wsp>
                            <wps:cNvSpPr txBox="1"/>
                            <wps:spPr>
                              <a:xfrm>
                                <a:off x="0" y="0"/>
                                <a:ext cx="3528695" cy="1333500"/>
                              </a:xfrm>
                              <a:prstGeom prst="rect">
                                <a:avLst/>
                              </a:prstGeom>
                              <a:noFill/>
                              <a:ln w="6350">
                                <a:noFill/>
                              </a:ln>
                            </wps:spPr>
                            <wps:txbx>
                              <w:txbxContent>
                                <w:p w14:paraId="3312E4E2" w14:textId="77777777" w:rsidR="007B2396" w:rsidRPr="00134188" w:rsidRDefault="007B2396" w:rsidP="007B2396">
                                  <w:pPr>
                                    <w:pStyle w:val="Title"/>
                                    <w:rPr>
                                      <w:sz w:val="48"/>
                                      <w:szCs w:val="40"/>
                                    </w:rPr>
                                  </w:pPr>
                                  <w:r w:rsidRPr="00134188">
                                    <w:rPr>
                                      <w:sz w:val="48"/>
                                      <w:szCs w:val="40"/>
                                    </w:rPr>
                                    <w:t>Programmes</w:t>
                                  </w:r>
                                </w:p>
                                <w:p w14:paraId="76E38711" w14:textId="77777777" w:rsidR="007B2396" w:rsidRPr="00134188" w:rsidRDefault="007B2396" w:rsidP="007B2396">
                                  <w:pPr>
                                    <w:pStyle w:val="Title"/>
                                    <w:spacing w:after="0"/>
                                    <w:rPr>
                                      <w:sz w:val="32"/>
                                      <w:szCs w:val="24"/>
                                    </w:rPr>
                                  </w:pPr>
                                  <w:r w:rsidRPr="00134188">
                                    <w:rPr>
                                      <w:sz w:val="32"/>
                                      <w:szCs w:val="24"/>
                                    </w:rPr>
                                    <w:t>Project Planning for Construction ACBA5001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8BB0A59" id="_x0000_t202" coordsize="21600,21600" o:spt="202" path="m,l,21600r21600,l21600,xe">
                      <v:stroke joinstyle="miter"/>
                      <v:path gradientshapeok="t" o:connecttype="rect"/>
                    </v:shapetype>
                    <v:shape id="Text Box 8" o:spid="_x0000_s1026" type="#_x0000_t202" style="width:277.85pt;height: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" filled="f" stroked="f" strokeweight=".5pt">
                      <v:textbox>
                        <w:txbxContent>
                          <w:p w14:paraId="3312E4E2" w14:textId="77777777" w:rsidR="007B2396" w:rsidRPr="00134188" w:rsidRDefault="007B2396" w:rsidP="007B2396">
                            <w:pPr>
                              <w:pStyle w:val="Title"/>
                              <w:rPr>
                                <w:sz w:val="48"/>
                                <w:szCs w:val="40"/>
                              </w:rPr>
                            </w:pPr>
                            <w:r w:rsidRPr="00134188">
                              <w:rPr>
                                <w:sz w:val="48"/>
                                <w:szCs w:val="40"/>
                              </w:rPr>
                              <w:t>Programmes</w:t>
                            </w:r>
                          </w:p>
                          <w:p w14:paraId="76E38711" w14:textId="77777777" w:rsidR="007B2396" w:rsidRPr="00134188" w:rsidRDefault="007B2396" w:rsidP="007B2396">
                            <w:pPr>
                              <w:pStyle w:val="Title"/>
                              <w:spacing w:after="0"/>
                              <w:rPr>
                                <w:sz w:val="32"/>
                                <w:szCs w:val="24"/>
                              </w:rPr>
                            </w:pPr>
                            <w:r w:rsidRPr="00134188">
                              <w:rPr>
                                <w:sz w:val="32"/>
                                <w:szCs w:val="24"/>
                              </w:rPr>
                              <w:t>Project Planning for Construction ACBA5001</w:t>
                            </w:r>
                          </w:p>
                        </w:txbxContent>
                      </v:textbox>
                      <w10:anchorlock/>
                    </v:shape>
                  </w:pict>
                </mc:Fallback>
              </mc:AlternateContent>
            </w:r>
          </w:p>
          <w:p w14:paraId="4ABC7747" w14:textId="77777777" w:rsidR="007B2396" w:rsidRDefault="007B2396" w:rsidP="007B2396">
            <w:r>
              <w:rPr>
                <w:noProof/>
              </w:rPr>
              <mc:AlternateContent>
                <mc:Choice Requires="wps">
                  <w:drawing>
                    <wp:inline distT="0" distB="0" distL="0" distR="0" wp14:anchorId="7C16891F" wp14:editId="07976393">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7255367"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82a75 [3215]" strokeweight="3pt">
                      <w10:anchorlock/>
                    </v:line>
                  </w:pict>
                </mc:Fallback>
              </mc:AlternateContent>
            </w:r>
          </w:p>
        </w:tc>
      </w:tr>
      <w:tr w:rsidR="007B2396" w14:paraId="78ECD266" w14:textId="77777777" w:rsidTr="007B2396">
        <w:trPr>
          <w:trHeight w:val="7379"/>
        </w:trPr>
        <w:tc>
          <w:tcPr>
            <w:tcW w:w="9700" w:type="dxa"/>
            <w:tcBorders>
              <w:top w:val="nil"/>
              <w:left w:val="nil"/>
              <w:bottom w:val="nil"/>
              <w:right w:val="nil"/>
            </w:tcBorders>
          </w:tcPr>
          <w:p w14:paraId="0B77405C" w14:textId="478399FA" w:rsidR="007B2396" w:rsidRDefault="007B2396" w:rsidP="007B2396">
            <w:pPr>
              <w:rPr>
                <w:noProof/>
              </w:rPr>
            </w:pPr>
            <w:r>
              <w:rPr>
                <w:noProof/>
              </w:rPr>
              <mc:AlternateContent>
                <mc:Choice Requires="wps">
                  <w:drawing>
                    <wp:anchor distT="0" distB="0" distL="114300" distR="114300" simplePos="0" relativeHeight="251659264" behindDoc="1" locked="0" layoutInCell="1" allowOverlap="1" wp14:anchorId="6DB4F7C1" wp14:editId="2B61A02E">
                      <wp:simplePos x="0" y="0"/>
                      <wp:positionH relativeFrom="column">
                        <wp:posOffset>-727710</wp:posOffset>
                      </wp:positionH>
                      <wp:positionV relativeFrom="page">
                        <wp:posOffset>4063365</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D7C164" id="Rectangle 2" o:spid="_x0000_s1026" alt="colored rectangle" style="position:absolute;margin-left:-57.3pt;margin-top:319.95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" fillcolor="#002060" stroked="f" strokeweight="2pt">
                      <w10:wrap anchory="page"/>
                    </v:rect>
                  </w:pict>
                </mc:Fallback>
              </mc:AlternateContent>
            </w:r>
            <w:r>
              <w:rPr>
                <w:noProof/>
              </w:rPr>
              <w:drawing>
                <wp:anchor distT="0" distB="0" distL="114300" distR="114300" simplePos="0" relativeHeight="251662336" behindDoc="0" locked="0" layoutInCell="1" allowOverlap="1" wp14:anchorId="55D3B4E0" wp14:editId="2660ADF3">
                  <wp:simplePos x="0" y="0"/>
                  <wp:positionH relativeFrom="margin">
                    <wp:posOffset>1905</wp:posOffset>
                  </wp:positionH>
                  <wp:positionV relativeFrom="paragraph">
                    <wp:posOffset>288925</wp:posOffset>
                  </wp:positionV>
                  <wp:extent cx="6092190" cy="3448050"/>
                  <wp:effectExtent l="0" t="0" r="3810" b="0"/>
                  <wp:wrapTopAndBottom/>
                  <wp:docPr id="4" name="Picture 4" descr="A picture containing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pers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2190" cy="3448050"/>
                          </a:xfrm>
                          <a:prstGeom prst="rect">
                            <a:avLst/>
                          </a:prstGeom>
                          <a:noFill/>
                        </pic:spPr>
                      </pic:pic>
                    </a:graphicData>
                  </a:graphic>
                  <wp14:sizeRelH relativeFrom="page">
                    <wp14:pctWidth>0</wp14:pctWidth>
                  </wp14:sizeRelH>
                  <wp14:sizeRelV relativeFrom="page">
                    <wp14:pctHeight>0</wp14:pctHeight>
                  </wp14:sizeRelV>
                </wp:anchor>
              </w:drawing>
            </w:r>
          </w:p>
        </w:tc>
      </w:tr>
      <w:tr w:rsidR="007B2396" w14:paraId="0B800135" w14:textId="77777777" w:rsidTr="007B2396">
        <w:trPr>
          <w:trHeight w:val="2171"/>
        </w:trPr>
        <w:tc>
          <w:tcPr>
            <w:tcW w:w="9700" w:type="dxa"/>
            <w:tcBorders>
              <w:top w:val="nil"/>
              <w:left w:val="nil"/>
              <w:bottom w:val="nil"/>
              <w:right w:val="nil"/>
            </w:tcBorders>
          </w:tcPr>
          <w:sdt>
            <w:sdtPr>
              <w:rPr>
                <w:rFonts w:asciiTheme="majorHAnsi" w:hAnsiTheme="majorHAnsi" w:cstheme="majorHAnsi"/>
              </w:rPr>
              <w:id w:val="1080870105"/>
              <w:placeholder>
                <w:docPart w:val="88EBA8BC7B914C16A25B7B36D7E4C5D6"/>
              </w:placeholder>
              <w15:appearance w15:val="hidden"/>
            </w:sdtPr>
            <w:sdtEndPr>
              <w:rPr>
                <w:sz w:val="20"/>
                <w:szCs w:val="20"/>
              </w:rPr>
            </w:sdtEndPr>
            <w:sdtContent>
              <w:p w14:paraId="3050901C" w14:textId="01293314" w:rsidR="007B2396" w:rsidRPr="00134188" w:rsidRDefault="007B2396" w:rsidP="007B2396">
                <w:pPr>
                  <w:rPr>
                    <w:rFonts w:asciiTheme="majorHAnsi" w:hAnsiTheme="majorHAnsi" w:cstheme="majorHAnsi"/>
                    <w:sz w:val="20"/>
                    <w:szCs w:val="20"/>
                  </w:rPr>
                </w:pPr>
                <w:r w:rsidRPr="00134188">
                  <w:rPr>
                    <w:rStyle w:val="SubtitleChar"/>
                    <w:rFonts w:asciiTheme="majorHAnsi" w:hAnsiTheme="majorHAnsi" w:cstheme="majorHAnsi"/>
                    <w:bCs/>
                    <w:color w:val="auto"/>
                    <w:sz w:val="28"/>
                    <w:szCs w:val="20"/>
                  </w:rPr>
                  <w:t>J</w:t>
                </w:r>
                <w:r w:rsidRPr="00134188">
                  <w:rPr>
                    <w:rStyle w:val="SubtitleChar"/>
                    <w:rFonts w:asciiTheme="majorHAnsi" w:hAnsiTheme="majorHAnsi" w:cstheme="majorHAnsi"/>
                    <w:color w:val="auto"/>
                    <w:sz w:val="28"/>
                    <w:szCs w:val="20"/>
                  </w:rPr>
                  <w:t>anu</w:t>
                </w:r>
                <w:r w:rsidR="00C91618" w:rsidRPr="00134188">
                  <w:rPr>
                    <w:rStyle w:val="SubtitleChar"/>
                    <w:rFonts w:asciiTheme="majorHAnsi" w:hAnsiTheme="majorHAnsi" w:cstheme="majorHAnsi"/>
                    <w:color w:val="auto"/>
                    <w:sz w:val="28"/>
                    <w:szCs w:val="20"/>
                  </w:rPr>
                  <w:t>a</w:t>
                </w:r>
                <w:r w:rsidRPr="00134188">
                  <w:rPr>
                    <w:rStyle w:val="SubtitleChar"/>
                    <w:rFonts w:asciiTheme="majorHAnsi" w:hAnsiTheme="majorHAnsi" w:cstheme="majorHAnsi"/>
                    <w:color w:val="auto"/>
                    <w:sz w:val="28"/>
                    <w:szCs w:val="20"/>
                  </w:rPr>
                  <w:t>ry 2022</w:t>
                </w:r>
              </w:p>
            </w:sdtContent>
          </w:sdt>
          <w:p w14:paraId="1DB56228" w14:textId="77777777" w:rsidR="007B2396" w:rsidRPr="007B2396" w:rsidRDefault="007B2396" w:rsidP="007B2396">
            <w:pPr>
              <w:rPr>
                <w:noProof/>
                <w:sz w:val="10"/>
                <w:szCs w:val="10"/>
              </w:rPr>
            </w:pPr>
            <w:r w:rsidRPr="007B2396">
              <w:rPr>
                <w:noProof/>
                <w:sz w:val="10"/>
                <w:szCs w:val="10"/>
              </w:rPr>
              <mc:AlternateContent>
                <mc:Choice Requires="wps">
                  <w:drawing>
                    <wp:inline distT="0" distB="0" distL="0" distR="0" wp14:anchorId="5A3DDF29" wp14:editId="12A7051C">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7EA5703"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52836628" w14:textId="77777777" w:rsidR="007B2396" w:rsidRPr="007B2396" w:rsidRDefault="007B2396" w:rsidP="007B2396">
            <w:pPr>
              <w:rPr>
                <w:noProof/>
                <w:sz w:val="10"/>
                <w:szCs w:val="10"/>
              </w:rPr>
            </w:pPr>
          </w:p>
          <w:p w14:paraId="15F2ED44" w14:textId="77777777" w:rsidR="007B2396" w:rsidRPr="007B2396" w:rsidRDefault="007B2396" w:rsidP="007B2396">
            <w:pPr>
              <w:rPr>
                <w:noProof/>
                <w:sz w:val="10"/>
                <w:szCs w:val="10"/>
              </w:rPr>
            </w:pPr>
          </w:p>
          <w:p w14:paraId="2385104A" w14:textId="047375EA" w:rsidR="007B2396" w:rsidRPr="00134188" w:rsidRDefault="005B0BBA" w:rsidP="007B2396">
            <w:pPr>
              <w:rPr>
                <w:rFonts w:asciiTheme="majorHAnsi" w:hAnsiTheme="majorHAnsi" w:cstheme="majorHAnsi"/>
                <w:sz w:val="24"/>
                <w:szCs w:val="24"/>
              </w:rPr>
            </w:pPr>
            <w:sdt>
              <w:sdtPr>
                <w:rPr>
                  <w:rFonts w:asciiTheme="majorHAnsi" w:hAnsiTheme="majorHAnsi" w:cstheme="majorHAnsi"/>
                  <w:sz w:val="24"/>
                  <w:szCs w:val="24"/>
                </w:rPr>
                <w:id w:val="-1740469667"/>
                <w:placeholder>
                  <w:docPart w:val="702FAC4C2E934A08A59BF4E2D4ADDFAC"/>
                </w:placeholder>
                <w15:appearance w15:val="hidden"/>
              </w:sdtPr>
              <w:sdtEndPr/>
              <w:sdtContent>
                <w:r w:rsidR="007B2396" w:rsidRPr="00134188">
                  <w:rPr>
                    <w:rFonts w:asciiTheme="majorHAnsi" w:hAnsiTheme="majorHAnsi" w:cstheme="majorHAnsi"/>
                    <w:sz w:val="24"/>
                    <w:szCs w:val="24"/>
                  </w:rPr>
                  <w:t xml:space="preserve">Prepared for: </w:t>
                </w:r>
                <w:r w:rsidR="005A6C15" w:rsidRPr="00134188">
                  <w:rPr>
                    <w:rFonts w:asciiTheme="majorHAnsi" w:hAnsiTheme="majorHAnsi" w:cstheme="majorHAnsi"/>
                    <w:sz w:val="24"/>
                    <w:szCs w:val="24"/>
                  </w:rPr>
                  <w:t xml:space="preserve">Dr </w:t>
                </w:r>
                <w:r w:rsidR="007B2396" w:rsidRPr="00134188">
                  <w:rPr>
                    <w:rFonts w:asciiTheme="majorHAnsi" w:hAnsiTheme="majorHAnsi" w:cstheme="majorHAnsi"/>
                    <w:sz w:val="24"/>
                    <w:szCs w:val="24"/>
                  </w:rPr>
                  <w:t>Deborah Hughes</w:t>
                </w:r>
              </w:sdtContent>
            </w:sdt>
          </w:p>
          <w:p w14:paraId="42CE9E68" w14:textId="3DCD457A" w:rsidR="007B2396" w:rsidRPr="00134188" w:rsidRDefault="007B2396" w:rsidP="007B2396">
            <w:pPr>
              <w:rPr>
                <w:rFonts w:asciiTheme="majorHAnsi" w:hAnsiTheme="majorHAnsi" w:cstheme="majorHAnsi"/>
                <w:sz w:val="24"/>
                <w:szCs w:val="24"/>
              </w:rPr>
            </w:pPr>
            <w:r w:rsidRPr="00134188">
              <w:rPr>
                <w:rFonts w:asciiTheme="majorHAnsi" w:hAnsiTheme="majorHAnsi" w:cstheme="majorHAnsi"/>
                <w:sz w:val="24"/>
                <w:szCs w:val="24"/>
              </w:rPr>
              <w:t xml:space="preserve">Authored by: </w:t>
            </w:r>
            <w:sdt>
              <w:sdtPr>
                <w:rPr>
                  <w:rFonts w:asciiTheme="majorHAnsi" w:hAnsiTheme="majorHAnsi" w:cstheme="majorHAnsi"/>
                  <w:sz w:val="24"/>
                  <w:szCs w:val="24"/>
                </w:rPr>
                <w:alias w:val="Your Name"/>
                <w:tag w:val="Your Name"/>
                <w:id w:val="-180584491"/>
                <w:placeholder>
                  <w:docPart w:val="2F4ED7B2F76249939242B51B43EAD29E"/>
                </w:placeholder>
                <w:dataBinding w:prefixMappings="xmlns:ns0='http://schemas.microsoft.com/office/2006/coverPageProps' " w:xpath="/ns0:CoverPageProperties[1]/ns0:CompanyFax[1]" w:storeItemID="{55AF091B-3C7A-41E3-B477-F2FDAA23CFDA}"/>
                <w15:appearance w15:val="hidden"/>
                <w:text w:multiLine="1"/>
              </w:sdtPr>
              <w:sdtEndPr/>
              <w:sdtContent>
                <w:r w:rsidRPr="00134188">
                  <w:rPr>
                    <w:rFonts w:asciiTheme="majorHAnsi" w:hAnsiTheme="majorHAnsi" w:cstheme="majorHAnsi"/>
                    <w:sz w:val="24"/>
                    <w:szCs w:val="24"/>
                  </w:rPr>
                  <w:t xml:space="preserve">Jon Phillip Langstone </w:t>
                </w:r>
                <w:r w:rsidRPr="00134188">
                  <w:rPr>
                    <w:rFonts w:asciiTheme="majorHAnsi" w:hAnsiTheme="majorHAnsi" w:cstheme="majorHAnsi"/>
                    <w:sz w:val="24"/>
                    <w:szCs w:val="24"/>
                  </w:rPr>
                  <w:br/>
                  <w:t>Student Number: 2006738</w:t>
                </w:r>
              </w:sdtContent>
            </w:sdt>
          </w:p>
          <w:p w14:paraId="0B9FC61D" w14:textId="77777777" w:rsidR="007B2396" w:rsidRPr="00D86945" w:rsidRDefault="007B2396" w:rsidP="007B2396">
            <w:pPr>
              <w:rPr>
                <w:noProof/>
                <w:sz w:val="10"/>
                <w:szCs w:val="10"/>
              </w:rPr>
            </w:pPr>
          </w:p>
        </w:tc>
      </w:tr>
    </w:tbl>
    <w:p w14:paraId="16B27A2F" w14:textId="72430D82" w:rsidR="00D077E9" w:rsidRDefault="00D077E9" w:rsidP="00D70D02"/>
    <w:p w14:paraId="141BBE9B" w14:textId="698C541C" w:rsidR="00D077E9" w:rsidRDefault="00D077E9">
      <w:pPr>
        <w:spacing w:after="200"/>
      </w:pPr>
      <w:r>
        <w:rPr>
          <w:noProof/>
        </w:rPr>
        <mc:AlternateContent>
          <mc:Choice Requires="wps">
            <w:drawing>
              <wp:anchor distT="0" distB="0" distL="114300" distR="114300" simplePos="0" relativeHeight="251660288" behindDoc="1" locked="0" layoutInCell="1" allowOverlap="1" wp14:anchorId="36C457A8" wp14:editId="25639A01">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045134"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r>
        <w:br w:type="page"/>
      </w:r>
    </w:p>
    <w:sdt>
      <w:sdtPr>
        <w:rPr>
          <w:rFonts w:ascii="Arial" w:eastAsiaTheme="minorEastAsia" w:hAnsi="Arial" w:cstheme="minorBidi"/>
          <w:b w:val="0"/>
          <w:color w:val="auto"/>
          <w:sz w:val="22"/>
          <w:szCs w:val="22"/>
        </w:rPr>
        <w:id w:val="-993328161"/>
        <w:docPartObj>
          <w:docPartGallery w:val="Table of Contents"/>
          <w:docPartUnique/>
        </w:docPartObj>
      </w:sdtPr>
      <w:sdtEndPr>
        <w:rPr>
          <w:bCs/>
          <w:noProof/>
        </w:rPr>
      </w:sdtEndPr>
      <w:sdtContent>
        <w:p w14:paraId="3F7F6935" w14:textId="5A7F582A" w:rsidR="00F34581" w:rsidRPr="00134188" w:rsidRDefault="00F34581" w:rsidP="00A300A9">
          <w:pPr>
            <w:pStyle w:val="TOCHeading"/>
            <w:ind w:left="720"/>
            <w:rPr>
              <w:color w:val="auto"/>
              <w:sz w:val="24"/>
              <w:szCs w:val="24"/>
            </w:rPr>
          </w:pPr>
          <w:r w:rsidRPr="00134188">
            <w:rPr>
              <w:color w:val="auto"/>
              <w:sz w:val="24"/>
              <w:szCs w:val="24"/>
            </w:rPr>
            <w:t>Table of Contents</w:t>
          </w:r>
        </w:p>
        <w:p w14:paraId="4A68DB86" w14:textId="35A77D02" w:rsidR="00036066" w:rsidRDefault="00F34581">
          <w:pPr>
            <w:pStyle w:val="TOC1"/>
            <w:rPr>
              <w:rFonts w:asciiTheme="minorHAnsi" w:hAnsiTheme="minorHAnsi"/>
              <w:noProof/>
              <w:lang w:val="en-GB" w:eastAsia="en-GB"/>
            </w:rPr>
          </w:pPr>
          <w:r>
            <w:fldChar w:fldCharType="begin"/>
          </w:r>
          <w:r>
            <w:instrText xml:space="preserve"> TOC \o "1-3" \h \z \u </w:instrText>
          </w:r>
          <w:r>
            <w:fldChar w:fldCharType="separate"/>
          </w:r>
          <w:hyperlink w:anchor="_Toc92832092" w:history="1">
            <w:r w:rsidR="00036066" w:rsidRPr="00813758">
              <w:rPr>
                <w:rStyle w:val="Hyperlink"/>
                <w:noProof/>
              </w:rPr>
              <w:t>1.0 Introduction &amp; Summary</w:t>
            </w:r>
            <w:r w:rsidR="00036066">
              <w:rPr>
                <w:noProof/>
                <w:webHidden/>
              </w:rPr>
              <w:tab/>
            </w:r>
            <w:r w:rsidR="00036066">
              <w:rPr>
                <w:noProof/>
                <w:webHidden/>
              </w:rPr>
              <w:fldChar w:fldCharType="begin"/>
            </w:r>
            <w:r w:rsidR="00036066">
              <w:rPr>
                <w:noProof/>
                <w:webHidden/>
              </w:rPr>
              <w:instrText xml:space="preserve"> PAGEREF _Toc92832092 \h </w:instrText>
            </w:r>
            <w:r w:rsidR="00036066">
              <w:rPr>
                <w:noProof/>
                <w:webHidden/>
              </w:rPr>
            </w:r>
            <w:r w:rsidR="00036066">
              <w:rPr>
                <w:noProof/>
                <w:webHidden/>
              </w:rPr>
              <w:fldChar w:fldCharType="separate"/>
            </w:r>
            <w:r w:rsidR="00036066">
              <w:rPr>
                <w:noProof/>
                <w:webHidden/>
              </w:rPr>
              <w:t>2</w:t>
            </w:r>
            <w:r w:rsidR="00036066">
              <w:rPr>
                <w:noProof/>
                <w:webHidden/>
              </w:rPr>
              <w:fldChar w:fldCharType="end"/>
            </w:r>
          </w:hyperlink>
        </w:p>
        <w:p w14:paraId="33BA7341" w14:textId="689D61A9" w:rsidR="00036066" w:rsidRDefault="005B0BBA">
          <w:pPr>
            <w:pStyle w:val="TOC1"/>
            <w:rPr>
              <w:rFonts w:asciiTheme="minorHAnsi" w:hAnsiTheme="minorHAnsi"/>
              <w:noProof/>
              <w:lang w:val="en-GB" w:eastAsia="en-GB"/>
            </w:rPr>
          </w:pPr>
          <w:hyperlink w:anchor="_Toc92832093" w:history="1">
            <w:r w:rsidR="00036066" w:rsidRPr="00813758">
              <w:rPr>
                <w:rStyle w:val="Hyperlink"/>
                <w:noProof/>
              </w:rPr>
              <w:t>2.0 Proposed Development</w:t>
            </w:r>
            <w:r w:rsidR="00036066">
              <w:rPr>
                <w:noProof/>
                <w:webHidden/>
              </w:rPr>
              <w:tab/>
            </w:r>
            <w:r w:rsidR="00036066">
              <w:rPr>
                <w:noProof/>
                <w:webHidden/>
              </w:rPr>
              <w:fldChar w:fldCharType="begin"/>
            </w:r>
            <w:r w:rsidR="00036066">
              <w:rPr>
                <w:noProof/>
                <w:webHidden/>
              </w:rPr>
              <w:instrText xml:space="preserve"> PAGEREF _Toc92832093 \h </w:instrText>
            </w:r>
            <w:r w:rsidR="00036066">
              <w:rPr>
                <w:noProof/>
                <w:webHidden/>
              </w:rPr>
            </w:r>
            <w:r w:rsidR="00036066">
              <w:rPr>
                <w:noProof/>
                <w:webHidden/>
              </w:rPr>
              <w:fldChar w:fldCharType="separate"/>
            </w:r>
            <w:r w:rsidR="00036066">
              <w:rPr>
                <w:noProof/>
                <w:webHidden/>
              </w:rPr>
              <w:t>2</w:t>
            </w:r>
            <w:r w:rsidR="00036066">
              <w:rPr>
                <w:noProof/>
                <w:webHidden/>
              </w:rPr>
              <w:fldChar w:fldCharType="end"/>
            </w:r>
          </w:hyperlink>
        </w:p>
        <w:p w14:paraId="12E45AB5" w14:textId="49206BA6" w:rsidR="00036066" w:rsidRDefault="005B0BBA">
          <w:pPr>
            <w:pStyle w:val="TOC1"/>
            <w:rPr>
              <w:rFonts w:asciiTheme="minorHAnsi" w:hAnsiTheme="minorHAnsi"/>
              <w:noProof/>
              <w:lang w:val="en-GB" w:eastAsia="en-GB"/>
            </w:rPr>
          </w:pPr>
          <w:hyperlink w:anchor="_Toc92832094" w:history="1">
            <w:r w:rsidR="00036066" w:rsidRPr="00813758">
              <w:rPr>
                <w:rStyle w:val="Hyperlink"/>
                <w:noProof/>
              </w:rPr>
              <w:t>3.0 Programme of work</w:t>
            </w:r>
            <w:r w:rsidR="00036066">
              <w:rPr>
                <w:noProof/>
                <w:webHidden/>
              </w:rPr>
              <w:tab/>
            </w:r>
            <w:r w:rsidR="00036066">
              <w:rPr>
                <w:noProof/>
                <w:webHidden/>
              </w:rPr>
              <w:fldChar w:fldCharType="begin"/>
            </w:r>
            <w:r w:rsidR="00036066">
              <w:rPr>
                <w:noProof/>
                <w:webHidden/>
              </w:rPr>
              <w:instrText xml:space="preserve"> PAGEREF _Toc92832094 \h </w:instrText>
            </w:r>
            <w:r w:rsidR="00036066">
              <w:rPr>
                <w:noProof/>
                <w:webHidden/>
              </w:rPr>
            </w:r>
            <w:r w:rsidR="00036066">
              <w:rPr>
                <w:noProof/>
                <w:webHidden/>
              </w:rPr>
              <w:fldChar w:fldCharType="separate"/>
            </w:r>
            <w:r w:rsidR="00036066">
              <w:rPr>
                <w:noProof/>
                <w:webHidden/>
              </w:rPr>
              <w:t>3</w:t>
            </w:r>
            <w:r w:rsidR="00036066">
              <w:rPr>
                <w:noProof/>
                <w:webHidden/>
              </w:rPr>
              <w:fldChar w:fldCharType="end"/>
            </w:r>
          </w:hyperlink>
        </w:p>
        <w:p w14:paraId="5D78A047" w14:textId="49FC385D" w:rsidR="00036066" w:rsidRDefault="005B0BBA">
          <w:pPr>
            <w:pStyle w:val="TOC1"/>
            <w:rPr>
              <w:rFonts w:asciiTheme="minorHAnsi" w:hAnsiTheme="minorHAnsi"/>
              <w:noProof/>
              <w:lang w:val="en-GB" w:eastAsia="en-GB"/>
            </w:rPr>
          </w:pPr>
          <w:hyperlink w:anchor="_Toc92832095" w:history="1">
            <w:r w:rsidR="00036066" w:rsidRPr="00813758">
              <w:rPr>
                <w:rStyle w:val="Hyperlink"/>
                <w:noProof/>
              </w:rPr>
              <w:t>4.0 Gantt charts</w:t>
            </w:r>
            <w:r w:rsidR="00036066">
              <w:rPr>
                <w:noProof/>
                <w:webHidden/>
              </w:rPr>
              <w:tab/>
            </w:r>
            <w:r w:rsidR="00036066">
              <w:rPr>
                <w:noProof/>
                <w:webHidden/>
              </w:rPr>
              <w:fldChar w:fldCharType="begin"/>
            </w:r>
            <w:r w:rsidR="00036066">
              <w:rPr>
                <w:noProof/>
                <w:webHidden/>
              </w:rPr>
              <w:instrText xml:space="preserve"> PAGEREF _Toc92832095 \h </w:instrText>
            </w:r>
            <w:r w:rsidR="00036066">
              <w:rPr>
                <w:noProof/>
                <w:webHidden/>
              </w:rPr>
            </w:r>
            <w:r w:rsidR="00036066">
              <w:rPr>
                <w:noProof/>
                <w:webHidden/>
              </w:rPr>
              <w:fldChar w:fldCharType="separate"/>
            </w:r>
            <w:r w:rsidR="00036066">
              <w:rPr>
                <w:noProof/>
                <w:webHidden/>
              </w:rPr>
              <w:t>4</w:t>
            </w:r>
            <w:r w:rsidR="00036066">
              <w:rPr>
                <w:noProof/>
                <w:webHidden/>
              </w:rPr>
              <w:fldChar w:fldCharType="end"/>
            </w:r>
          </w:hyperlink>
        </w:p>
        <w:p w14:paraId="77A9AB6A" w14:textId="53BE37F3" w:rsidR="00036066" w:rsidRDefault="005B0BBA">
          <w:pPr>
            <w:pStyle w:val="TOC1"/>
            <w:rPr>
              <w:rFonts w:asciiTheme="minorHAnsi" w:hAnsiTheme="minorHAnsi"/>
              <w:noProof/>
              <w:lang w:val="en-GB" w:eastAsia="en-GB"/>
            </w:rPr>
          </w:pPr>
          <w:hyperlink w:anchor="_Toc92832096" w:history="1">
            <w:r w:rsidR="00036066" w:rsidRPr="00813758">
              <w:rPr>
                <w:rStyle w:val="Hyperlink"/>
                <w:noProof/>
              </w:rPr>
              <w:t>6.0 Method statements</w:t>
            </w:r>
            <w:r w:rsidR="00036066">
              <w:rPr>
                <w:noProof/>
                <w:webHidden/>
              </w:rPr>
              <w:tab/>
            </w:r>
            <w:r w:rsidR="00036066">
              <w:rPr>
                <w:noProof/>
                <w:webHidden/>
              </w:rPr>
              <w:fldChar w:fldCharType="begin"/>
            </w:r>
            <w:r w:rsidR="00036066">
              <w:rPr>
                <w:noProof/>
                <w:webHidden/>
              </w:rPr>
              <w:instrText xml:space="preserve"> PAGEREF _Toc92832096 \h </w:instrText>
            </w:r>
            <w:r w:rsidR="00036066">
              <w:rPr>
                <w:noProof/>
                <w:webHidden/>
              </w:rPr>
            </w:r>
            <w:r w:rsidR="00036066">
              <w:rPr>
                <w:noProof/>
                <w:webHidden/>
              </w:rPr>
              <w:fldChar w:fldCharType="separate"/>
            </w:r>
            <w:r w:rsidR="00036066">
              <w:rPr>
                <w:noProof/>
                <w:webHidden/>
              </w:rPr>
              <w:t>6</w:t>
            </w:r>
            <w:r w:rsidR="00036066">
              <w:rPr>
                <w:noProof/>
                <w:webHidden/>
              </w:rPr>
              <w:fldChar w:fldCharType="end"/>
            </w:r>
          </w:hyperlink>
        </w:p>
        <w:p w14:paraId="65A1CDA1" w14:textId="74E908B4" w:rsidR="00036066" w:rsidRDefault="005B0BBA">
          <w:pPr>
            <w:pStyle w:val="TOC1"/>
            <w:rPr>
              <w:rFonts w:asciiTheme="minorHAnsi" w:hAnsiTheme="minorHAnsi"/>
              <w:noProof/>
              <w:lang w:val="en-GB" w:eastAsia="en-GB"/>
            </w:rPr>
          </w:pPr>
          <w:hyperlink w:anchor="_Toc92832100" w:history="1">
            <w:r w:rsidR="00036066" w:rsidRPr="00813758">
              <w:rPr>
                <w:rStyle w:val="Hyperlink"/>
                <w:noProof/>
              </w:rPr>
              <w:t>7.0 References</w:t>
            </w:r>
            <w:r w:rsidR="00036066">
              <w:rPr>
                <w:noProof/>
                <w:webHidden/>
              </w:rPr>
              <w:tab/>
            </w:r>
            <w:r w:rsidR="00036066">
              <w:rPr>
                <w:noProof/>
                <w:webHidden/>
              </w:rPr>
              <w:fldChar w:fldCharType="begin"/>
            </w:r>
            <w:r w:rsidR="00036066">
              <w:rPr>
                <w:noProof/>
                <w:webHidden/>
              </w:rPr>
              <w:instrText xml:space="preserve"> PAGEREF _Toc92832100 \h </w:instrText>
            </w:r>
            <w:r w:rsidR="00036066">
              <w:rPr>
                <w:noProof/>
                <w:webHidden/>
              </w:rPr>
            </w:r>
            <w:r w:rsidR="00036066">
              <w:rPr>
                <w:noProof/>
                <w:webHidden/>
              </w:rPr>
              <w:fldChar w:fldCharType="separate"/>
            </w:r>
            <w:r w:rsidR="00036066">
              <w:rPr>
                <w:noProof/>
                <w:webHidden/>
              </w:rPr>
              <w:t>16</w:t>
            </w:r>
            <w:r w:rsidR="00036066">
              <w:rPr>
                <w:noProof/>
                <w:webHidden/>
              </w:rPr>
              <w:fldChar w:fldCharType="end"/>
            </w:r>
          </w:hyperlink>
        </w:p>
        <w:p w14:paraId="15F3F351" w14:textId="0B5A932D" w:rsidR="00190B45" w:rsidRDefault="00F34581" w:rsidP="00190B45">
          <w:r>
            <w:rPr>
              <w:bCs/>
              <w:noProof/>
            </w:rPr>
            <w:fldChar w:fldCharType="end"/>
          </w:r>
        </w:p>
      </w:sdtContent>
    </w:sdt>
    <w:p w14:paraId="6BBA94A7" w14:textId="6044F13F" w:rsidR="00190B45" w:rsidRDefault="00190B45" w:rsidP="00C37E4F">
      <w:pPr>
        <w:pStyle w:val="TableofFigures"/>
        <w:tabs>
          <w:tab w:val="right" w:leader="dot" w:pos="9926"/>
        </w:tabs>
        <w:ind w:left="720"/>
        <w:rPr>
          <w:rFonts w:asciiTheme="minorHAnsi" w:hAnsiTheme="minorHAnsi"/>
          <w:noProof/>
          <w:lang w:val="en-GB" w:eastAsia="en-GB"/>
        </w:rPr>
      </w:pPr>
      <w:r>
        <w:fldChar w:fldCharType="begin"/>
      </w:r>
      <w:r>
        <w:instrText xml:space="preserve"> TOC \h \z \c "Figure" </w:instrText>
      </w:r>
      <w:r>
        <w:fldChar w:fldCharType="separate"/>
      </w:r>
      <w:hyperlink w:anchor="_Toc92749878" w:history="1">
        <w:r w:rsidRPr="00D63DE2">
          <w:rPr>
            <w:rStyle w:val="Hyperlink"/>
            <w:noProof/>
          </w:rPr>
          <w:t xml:space="preserve">Figure 1 Proposed FOG 2 &amp; 3 </w:t>
        </w:r>
        <w:r w:rsidRPr="00D63DE2">
          <w:rPr>
            <w:rStyle w:val="Hyperlink"/>
            <w:noProof/>
            <w:lang w:val="en-GB"/>
          </w:rPr>
          <w:t>(Architects, 2017)</w:t>
        </w:r>
        <w:r>
          <w:rPr>
            <w:noProof/>
            <w:webHidden/>
          </w:rPr>
          <w:tab/>
        </w:r>
        <w:r>
          <w:rPr>
            <w:noProof/>
            <w:webHidden/>
          </w:rPr>
          <w:fldChar w:fldCharType="begin"/>
        </w:r>
        <w:r>
          <w:rPr>
            <w:noProof/>
            <w:webHidden/>
          </w:rPr>
          <w:instrText xml:space="preserve"> PAGEREF _Toc92749878 \h </w:instrText>
        </w:r>
        <w:r>
          <w:rPr>
            <w:noProof/>
            <w:webHidden/>
          </w:rPr>
        </w:r>
        <w:r>
          <w:rPr>
            <w:noProof/>
            <w:webHidden/>
          </w:rPr>
          <w:fldChar w:fldCharType="separate"/>
        </w:r>
        <w:r>
          <w:rPr>
            <w:noProof/>
            <w:webHidden/>
          </w:rPr>
          <w:t>2</w:t>
        </w:r>
        <w:r>
          <w:rPr>
            <w:noProof/>
            <w:webHidden/>
          </w:rPr>
          <w:fldChar w:fldCharType="end"/>
        </w:r>
      </w:hyperlink>
    </w:p>
    <w:p w14:paraId="6FE5B37D" w14:textId="43163058" w:rsidR="00190B45" w:rsidRDefault="005B0BBA" w:rsidP="00C37E4F">
      <w:pPr>
        <w:pStyle w:val="TableofFigures"/>
        <w:tabs>
          <w:tab w:val="right" w:leader="dot" w:pos="9926"/>
        </w:tabs>
        <w:ind w:left="720"/>
        <w:rPr>
          <w:rFonts w:asciiTheme="minorHAnsi" w:hAnsiTheme="minorHAnsi"/>
          <w:noProof/>
          <w:lang w:val="en-GB" w:eastAsia="en-GB"/>
        </w:rPr>
      </w:pPr>
      <w:hyperlink w:anchor="_Toc92749879" w:history="1">
        <w:r w:rsidR="00190B45" w:rsidRPr="00D63DE2">
          <w:rPr>
            <w:rStyle w:val="Hyperlink"/>
            <w:noProof/>
          </w:rPr>
          <w:t>Figure 2 FOG Cost Report Graph</w:t>
        </w:r>
        <w:r w:rsidR="00190B45">
          <w:rPr>
            <w:noProof/>
            <w:webHidden/>
          </w:rPr>
          <w:tab/>
        </w:r>
        <w:r w:rsidR="00190B45">
          <w:rPr>
            <w:noProof/>
            <w:webHidden/>
          </w:rPr>
          <w:fldChar w:fldCharType="begin"/>
        </w:r>
        <w:r w:rsidR="00190B45">
          <w:rPr>
            <w:noProof/>
            <w:webHidden/>
          </w:rPr>
          <w:instrText xml:space="preserve"> PAGEREF _Toc92749879 \h </w:instrText>
        </w:r>
        <w:r w:rsidR="00190B45">
          <w:rPr>
            <w:noProof/>
            <w:webHidden/>
          </w:rPr>
        </w:r>
        <w:r w:rsidR="00190B45">
          <w:rPr>
            <w:noProof/>
            <w:webHidden/>
          </w:rPr>
          <w:fldChar w:fldCharType="separate"/>
        </w:r>
        <w:r w:rsidR="00190B45">
          <w:rPr>
            <w:noProof/>
            <w:webHidden/>
          </w:rPr>
          <w:t>4</w:t>
        </w:r>
        <w:r w:rsidR="00190B45">
          <w:rPr>
            <w:noProof/>
            <w:webHidden/>
          </w:rPr>
          <w:fldChar w:fldCharType="end"/>
        </w:r>
      </w:hyperlink>
    </w:p>
    <w:p w14:paraId="5A23C71B" w14:textId="1CBDF184" w:rsidR="00190B45" w:rsidRDefault="005B0BBA" w:rsidP="00C37E4F">
      <w:pPr>
        <w:pStyle w:val="TableofFigures"/>
        <w:tabs>
          <w:tab w:val="right" w:leader="dot" w:pos="9926"/>
        </w:tabs>
        <w:ind w:left="720"/>
        <w:rPr>
          <w:rFonts w:asciiTheme="minorHAnsi" w:hAnsiTheme="minorHAnsi"/>
          <w:noProof/>
          <w:lang w:val="en-GB" w:eastAsia="en-GB"/>
        </w:rPr>
      </w:pPr>
      <w:hyperlink w:anchor="_Toc92749880" w:history="1">
        <w:r w:rsidR="00190B45" w:rsidRPr="00D63DE2">
          <w:rPr>
            <w:rStyle w:val="Hyperlink"/>
            <w:noProof/>
          </w:rPr>
          <w:t>Figure 3 FOG Resource timescale overview</w:t>
        </w:r>
        <w:r w:rsidR="00190B45">
          <w:rPr>
            <w:noProof/>
            <w:webHidden/>
          </w:rPr>
          <w:tab/>
        </w:r>
        <w:r w:rsidR="00190B45">
          <w:rPr>
            <w:noProof/>
            <w:webHidden/>
          </w:rPr>
          <w:fldChar w:fldCharType="begin"/>
        </w:r>
        <w:r w:rsidR="00190B45">
          <w:rPr>
            <w:noProof/>
            <w:webHidden/>
          </w:rPr>
          <w:instrText xml:space="preserve"> PAGEREF _Toc92749880 \h </w:instrText>
        </w:r>
        <w:r w:rsidR="00190B45">
          <w:rPr>
            <w:noProof/>
            <w:webHidden/>
          </w:rPr>
        </w:r>
        <w:r w:rsidR="00190B45">
          <w:rPr>
            <w:noProof/>
            <w:webHidden/>
          </w:rPr>
          <w:fldChar w:fldCharType="separate"/>
        </w:r>
        <w:r w:rsidR="00190B45">
          <w:rPr>
            <w:noProof/>
            <w:webHidden/>
          </w:rPr>
          <w:t>4</w:t>
        </w:r>
        <w:r w:rsidR="00190B45">
          <w:rPr>
            <w:noProof/>
            <w:webHidden/>
          </w:rPr>
          <w:fldChar w:fldCharType="end"/>
        </w:r>
      </w:hyperlink>
    </w:p>
    <w:p w14:paraId="47C5407B" w14:textId="299A4B06" w:rsidR="00D9696A" w:rsidRDefault="00190B45" w:rsidP="000B0E0D">
      <w:r>
        <w:fldChar w:fldCharType="end"/>
      </w:r>
    </w:p>
    <w:p w14:paraId="076BF297" w14:textId="4F930930" w:rsidR="00D077E9" w:rsidRPr="00134188" w:rsidRDefault="00C00A33" w:rsidP="00190B45">
      <w:pPr>
        <w:pStyle w:val="Heading1"/>
        <w:ind w:left="720"/>
      </w:pPr>
      <w:bookmarkStart w:id="0" w:name="_Toc92832092"/>
      <w:r>
        <w:t xml:space="preserve">1.0 </w:t>
      </w:r>
      <w:r w:rsidR="00134188" w:rsidRPr="00134188">
        <w:t>Introduction</w:t>
      </w:r>
      <w:r w:rsidR="00190B45">
        <w:t xml:space="preserve"> &amp; Summary</w:t>
      </w:r>
      <w:bookmarkEnd w:id="0"/>
    </w:p>
    <w:p w14:paraId="6AE47D36" w14:textId="7CE9129D" w:rsidR="0087605E" w:rsidRPr="006229A4" w:rsidRDefault="0087605E" w:rsidP="00A300A9">
      <w:pPr>
        <w:ind w:left="720"/>
        <w:rPr>
          <w:bCs/>
        </w:rPr>
      </w:pPr>
    </w:p>
    <w:p w14:paraId="147C1BF5" w14:textId="4CA7209C" w:rsidR="00134188" w:rsidRDefault="004E3ED2" w:rsidP="00A300A9">
      <w:pPr>
        <w:ind w:left="720"/>
        <w:rPr>
          <w:bCs/>
        </w:rPr>
      </w:pPr>
      <w:r w:rsidRPr="006229A4">
        <w:rPr>
          <w:bCs/>
        </w:rPr>
        <w:t xml:space="preserve">This report aims to </w:t>
      </w:r>
      <w:r w:rsidR="00B659C4" w:rsidRPr="006229A4">
        <w:rPr>
          <w:bCs/>
        </w:rPr>
        <w:t xml:space="preserve">identify </w:t>
      </w:r>
      <w:r w:rsidR="00E7537B" w:rsidRPr="006229A4">
        <w:rPr>
          <w:bCs/>
        </w:rPr>
        <w:t xml:space="preserve">how a programme of work is used to aid </w:t>
      </w:r>
      <w:r w:rsidR="005575C2" w:rsidRPr="006229A4">
        <w:rPr>
          <w:bCs/>
        </w:rPr>
        <w:t xml:space="preserve">in </w:t>
      </w:r>
      <w:r w:rsidR="00E7537B" w:rsidRPr="006229A4">
        <w:rPr>
          <w:bCs/>
        </w:rPr>
        <w:t>the construction of</w:t>
      </w:r>
      <w:r w:rsidR="005575C2" w:rsidRPr="006229A4">
        <w:rPr>
          <w:bCs/>
        </w:rPr>
        <w:t xml:space="preserve"> three proposed new-build FOGs (Flat</w:t>
      </w:r>
      <w:r w:rsidR="003C0E38" w:rsidRPr="006229A4">
        <w:rPr>
          <w:bCs/>
        </w:rPr>
        <w:t>s</w:t>
      </w:r>
      <w:r w:rsidR="005575C2" w:rsidRPr="006229A4">
        <w:rPr>
          <w:bCs/>
        </w:rPr>
        <w:t xml:space="preserve"> over garage</w:t>
      </w:r>
      <w:r w:rsidR="003C0E38" w:rsidRPr="006229A4">
        <w:rPr>
          <w:bCs/>
        </w:rPr>
        <w:t xml:space="preserve">s) </w:t>
      </w:r>
      <w:r w:rsidR="00891122" w:rsidRPr="006229A4">
        <w:rPr>
          <w:bCs/>
        </w:rPr>
        <w:t>o</w:t>
      </w:r>
      <w:r w:rsidR="003C0E38" w:rsidRPr="006229A4">
        <w:rPr>
          <w:bCs/>
        </w:rPr>
        <w:t xml:space="preserve">n </w:t>
      </w:r>
      <w:r w:rsidR="00891122" w:rsidRPr="006229A4">
        <w:rPr>
          <w:bCs/>
        </w:rPr>
        <w:t>a proposed piece of land in</w:t>
      </w:r>
      <w:r w:rsidR="003C0E38" w:rsidRPr="006229A4">
        <w:rPr>
          <w:bCs/>
        </w:rPr>
        <w:t xml:space="preserve"> Swansea, </w:t>
      </w:r>
      <w:r w:rsidR="00A0105B" w:rsidRPr="006229A4">
        <w:rPr>
          <w:bCs/>
        </w:rPr>
        <w:t>United Kingdom</w:t>
      </w:r>
      <w:r w:rsidR="003C0E38" w:rsidRPr="006229A4">
        <w:rPr>
          <w:bCs/>
        </w:rPr>
        <w:t>.</w:t>
      </w:r>
      <w:r w:rsidR="008F23B2">
        <w:rPr>
          <w:bCs/>
        </w:rPr>
        <w:t xml:space="preserve"> It will also show</w:t>
      </w:r>
      <w:r w:rsidR="00777FAF">
        <w:rPr>
          <w:bCs/>
        </w:rPr>
        <w:t xml:space="preserve"> a</w:t>
      </w:r>
      <w:r w:rsidR="009B25BC">
        <w:rPr>
          <w:bCs/>
        </w:rPr>
        <w:t>n attached Gantt Chart and</w:t>
      </w:r>
      <w:r w:rsidR="008F23B2">
        <w:rPr>
          <w:bCs/>
        </w:rPr>
        <w:t xml:space="preserve"> three </w:t>
      </w:r>
      <w:r w:rsidR="00777FAF">
        <w:rPr>
          <w:bCs/>
        </w:rPr>
        <w:t xml:space="preserve">method statements which are essential components </w:t>
      </w:r>
      <w:r w:rsidR="006316CB">
        <w:rPr>
          <w:bCs/>
        </w:rPr>
        <w:t>for</w:t>
      </w:r>
      <w:r w:rsidR="004753C1">
        <w:rPr>
          <w:bCs/>
        </w:rPr>
        <w:t xml:space="preserve"> programme of works </w:t>
      </w:r>
      <w:r w:rsidR="00777FAF">
        <w:rPr>
          <w:bCs/>
        </w:rPr>
        <w:t xml:space="preserve">for </w:t>
      </w:r>
      <w:r w:rsidR="006316CB">
        <w:rPr>
          <w:bCs/>
        </w:rPr>
        <w:t xml:space="preserve">general </w:t>
      </w:r>
      <w:r w:rsidR="00777FAF">
        <w:rPr>
          <w:bCs/>
        </w:rPr>
        <w:t>construction best practice.</w:t>
      </w:r>
    </w:p>
    <w:p w14:paraId="6BD65C7B" w14:textId="32A913D9" w:rsidR="006229A4" w:rsidRPr="004E60C7" w:rsidRDefault="00123BFC" w:rsidP="00A300A9">
      <w:pPr>
        <w:pStyle w:val="Heading1"/>
        <w:ind w:left="720"/>
      </w:pPr>
      <w:bookmarkStart w:id="1" w:name="_Toc92832093"/>
      <w:r>
        <w:t>2.0</w:t>
      </w:r>
      <w:r w:rsidR="00C00A33" w:rsidRPr="004E60C7">
        <w:t xml:space="preserve"> </w:t>
      </w:r>
      <w:r w:rsidR="006229A4" w:rsidRPr="004E60C7">
        <w:t>Proposed</w:t>
      </w:r>
      <w:r w:rsidR="00C00A33" w:rsidRPr="004E60C7">
        <w:t xml:space="preserve"> Development</w:t>
      </w:r>
      <w:bookmarkEnd w:id="1"/>
      <w:r w:rsidR="00C00A33" w:rsidRPr="004E60C7">
        <w:t xml:space="preserve"> </w:t>
      </w:r>
    </w:p>
    <w:p w14:paraId="139D9966" w14:textId="5C66B774" w:rsidR="007A6D65" w:rsidRDefault="009B3446" w:rsidP="00A300A9">
      <w:pPr>
        <w:ind w:left="720"/>
        <w:rPr>
          <w:bCs/>
        </w:rPr>
      </w:pPr>
      <w:r>
        <w:rPr>
          <w:bCs/>
        </w:rPr>
        <w:t xml:space="preserve">On </w:t>
      </w:r>
      <w:proofErr w:type="gramStart"/>
      <w:r>
        <w:rPr>
          <w:bCs/>
        </w:rPr>
        <w:t>Langdon road</w:t>
      </w:r>
      <w:proofErr w:type="gramEnd"/>
      <w:r>
        <w:rPr>
          <w:bCs/>
        </w:rPr>
        <w:t xml:space="preserve"> In the marine area of Swansea, known as SA1</w:t>
      </w:r>
      <w:r w:rsidR="00A42C21">
        <w:rPr>
          <w:bCs/>
        </w:rPr>
        <w:t xml:space="preserve">, </w:t>
      </w:r>
      <w:r w:rsidR="007753E2">
        <w:rPr>
          <w:bCs/>
        </w:rPr>
        <w:t xml:space="preserve">Langstone </w:t>
      </w:r>
      <w:r w:rsidR="002A48FA">
        <w:rPr>
          <w:bCs/>
        </w:rPr>
        <w:t>H</w:t>
      </w:r>
      <w:r w:rsidR="00C37E4F">
        <w:rPr>
          <w:bCs/>
        </w:rPr>
        <w:t>omes</w:t>
      </w:r>
      <w:r w:rsidR="007753E2">
        <w:rPr>
          <w:bCs/>
        </w:rPr>
        <w:t xml:space="preserve"> has received planning consent for 3 new-build FOG’s</w:t>
      </w:r>
      <w:r w:rsidR="007A6D65">
        <w:rPr>
          <w:bCs/>
        </w:rPr>
        <w:t xml:space="preserve">. Each FOG (Flat over garage) comprises of a </w:t>
      </w:r>
      <w:r w:rsidR="00A236C8">
        <w:rPr>
          <w:bCs/>
        </w:rPr>
        <w:t xml:space="preserve">2 double bedroom flat that is </w:t>
      </w:r>
      <w:r w:rsidR="0030470C">
        <w:rPr>
          <w:bCs/>
        </w:rPr>
        <w:t>structurally</w:t>
      </w:r>
      <w:r w:rsidR="00A236C8">
        <w:rPr>
          <w:bCs/>
        </w:rPr>
        <w:t xml:space="preserve"> supported to </w:t>
      </w:r>
      <w:r w:rsidR="0030470C">
        <w:rPr>
          <w:bCs/>
        </w:rPr>
        <w:t>sit on top of a garage/parking space.</w:t>
      </w:r>
    </w:p>
    <w:p w14:paraId="7499DB6B" w14:textId="17C678CC" w:rsidR="00173262" w:rsidRDefault="00173262" w:rsidP="00A300A9">
      <w:pPr>
        <w:ind w:left="720"/>
        <w:rPr>
          <w:bCs/>
        </w:rPr>
      </w:pPr>
      <w:r>
        <w:rPr>
          <w:bCs/>
        </w:rPr>
        <w:t>FOG 1 is a singular building, but FOG’s 2 and 3 are joi</w:t>
      </w:r>
      <w:r w:rsidR="00356577">
        <w:rPr>
          <w:bCs/>
        </w:rPr>
        <w:t>ned into one structure.</w:t>
      </w:r>
    </w:p>
    <w:p w14:paraId="5CA64EEE" w14:textId="732EE158" w:rsidR="00106849" w:rsidRDefault="00106849" w:rsidP="00A300A9">
      <w:pPr>
        <w:ind w:left="720"/>
        <w:rPr>
          <w:bCs/>
        </w:rPr>
      </w:pPr>
    </w:p>
    <w:p w14:paraId="6887D87D" w14:textId="1F2FDD83" w:rsidR="00106849" w:rsidRDefault="00106849" w:rsidP="00A300A9">
      <w:pPr>
        <w:ind w:left="720"/>
        <w:rPr>
          <w:bCs/>
        </w:rPr>
      </w:pPr>
      <w:r>
        <w:rPr>
          <w:bCs/>
        </w:rPr>
        <w:t xml:space="preserve">Langstone </w:t>
      </w:r>
      <w:r w:rsidR="00C37E4F">
        <w:rPr>
          <w:bCs/>
        </w:rPr>
        <w:t>Homes</w:t>
      </w:r>
      <w:r w:rsidR="00C7187A">
        <w:rPr>
          <w:bCs/>
        </w:rPr>
        <w:t xml:space="preserve"> now must formulate a programme </w:t>
      </w:r>
      <w:r w:rsidR="00637799">
        <w:rPr>
          <w:bCs/>
        </w:rPr>
        <w:t>as part of the procurement stage of the constriction project.</w:t>
      </w:r>
      <w:r w:rsidR="00E67219">
        <w:rPr>
          <w:bCs/>
        </w:rPr>
        <w:t xml:space="preserve"> This will allow the </w:t>
      </w:r>
      <w:proofErr w:type="gramStart"/>
      <w:r w:rsidR="002B70F2">
        <w:rPr>
          <w:bCs/>
        </w:rPr>
        <w:t>princip</w:t>
      </w:r>
      <w:r w:rsidR="00607BFD">
        <w:rPr>
          <w:bCs/>
        </w:rPr>
        <w:t>le</w:t>
      </w:r>
      <w:proofErr w:type="gramEnd"/>
      <w:r w:rsidR="00E67219">
        <w:rPr>
          <w:bCs/>
        </w:rPr>
        <w:t xml:space="preserve"> contractor to organize material, labour, and other resources </w:t>
      </w:r>
      <w:r w:rsidR="002B70F2">
        <w:rPr>
          <w:bCs/>
        </w:rPr>
        <w:t>into a structured pla</w:t>
      </w:r>
      <w:r w:rsidR="00D2113A">
        <w:rPr>
          <w:bCs/>
        </w:rPr>
        <w:t>n before the initial construction phase begins</w:t>
      </w:r>
      <w:r w:rsidR="002B70F2">
        <w:rPr>
          <w:bCs/>
        </w:rPr>
        <w:t>.</w:t>
      </w:r>
    </w:p>
    <w:p w14:paraId="087A8D8B" w14:textId="0A51AFD4" w:rsidR="00A300A9" w:rsidRDefault="00664D81" w:rsidP="00A300A9">
      <w:pPr>
        <w:ind w:left="720"/>
        <w:rPr>
          <w:bCs/>
        </w:rPr>
      </w:pPr>
      <w:r>
        <w:rPr>
          <w:bCs/>
          <w:noProof/>
        </w:rPr>
        <w:drawing>
          <wp:anchor distT="0" distB="0" distL="114300" distR="114300" simplePos="0" relativeHeight="251665408" behindDoc="0" locked="0" layoutInCell="1" allowOverlap="1" wp14:anchorId="463AFE02" wp14:editId="796F0A18">
            <wp:simplePos x="0" y="0"/>
            <wp:positionH relativeFrom="margin">
              <wp:posOffset>956689</wp:posOffset>
            </wp:positionH>
            <wp:positionV relativeFrom="paragraph">
              <wp:posOffset>203959</wp:posOffset>
            </wp:positionV>
            <wp:extent cx="4806950" cy="2126615"/>
            <wp:effectExtent l="0" t="0" r="952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6950" cy="2126615"/>
                    </a:xfrm>
                    <a:prstGeom prst="rect">
                      <a:avLst/>
                    </a:prstGeom>
                    <a:noFill/>
                  </pic:spPr>
                </pic:pic>
              </a:graphicData>
            </a:graphic>
            <wp14:sizeRelH relativeFrom="page">
              <wp14:pctWidth>0</wp14:pctWidth>
            </wp14:sizeRelH>
            <wp14:sizeRelV relativeFrom="page">
              <wp14:pctHeight>0</wp14:pctHeight>
            </wp14:sizeRelV>
          </wp:anchor>
        </w:drawing>
      </w:r>
      <w:r w:rsidR="00A300A9">
        <w:rPr>
          <w:bCs/>
        </w:rPr>
        <w:t>The figure b</w:t>
      </w:r>
      <w:r w:rsidR="00A300A9" w:rsidRPr="00A300A9">
        <w:rPr>
          <w:bCs/>
        </w:rPr>
        <w:t xml:space="preserve">elow </w:t>
      </w:r>
      <w:r w:rsidR="00A362A6">
        <w:rPr>
          <w:bCs/>
        </w:rPr>
        <w:t xml:space="preserve">is </w:t>
      </w:r>
      <w:r w:rsidR="007C6998">
        <w:rPr>
          <w:bCs/>
        </w:rPr>
        <w:t xml:space="preserve">an illustration for </w:t>
      </w:r>
      <w:r w:rsidR="00A300A9">
        <w:rPr>
          <w:bCs/>
        </w:rPr>
        <w:t>the</w:t>
      </w:r>
      <w:r w:rsidR="00A300A9" w:rsidRPr="00A300A9">
        <w:rPr>
          <w:bCs/>
        </w:rPr>
        <w:t xml:space="preserve"> proposed FOG 2 &amp; 3</w:t>
      </w:r>
      <w:r w:rsidR="007C6998">
        <w:rPr>
          <w:bCs/>
        </w:rPr>
        <w:t>:</w:t>
      </w:r>
    </w:p>
    <w:p w14:paraId="77775C03" w14:textId="15A1316A" w:rsidR="004E60C7" w:rsidRDefault="007C6998" w:rsidP="007C6998">
      <w:pPr>
        <w:pStyle w:val="Caption"/>
        <w:ind w:left="720"/>
        <w:rPr>
          <w:sz w:val="22"/>
          <w:szCs w:val="22"/>
        </w:rPr>
      </w:pPr>
      <w:bookmarkStart w:id="2" w:name="_Toc92746581"/>
      <w:bookmarkStart w:id="3" w:name="_Toc92749878"/>
      <w:r w:rsidRPr="007C6998">
        <w:rPr>
          <w:sz w:val="22"/>
          <w:szCs w:val="22"/>
        </w:rPr>
        <w:t xml:space="preserve">Figure </w:t>
      </w:r>
      <w:r w:rsidRPr="007C6998">
        <w:rPr>
          <w:sz w:val="22"/>
          <w:szCs w:val="22"/>
        </w:rPr>
        <w:fldChar w:fldCharType="begin"/>
      </w:r>
      <w:r w:rsidRPr="007C6998">
        <w:rPr>
          <w:sz w:val="22"/>
          <w:szCs w:val="22"/>
        </w:rPr>
        <w:instrText xml:space="preserve"> SEQ Figure \* ARABIC </w:instrText>
      </w:r>
      <w:r w:rsidRPr="007C6998">
        <w:rPr>
          <w:sz w:val="22"/>
          <w:szCs w:val="22"/>
        </w:rPr>
        <w:fldChar w:fldCharType="separate"/>
      </w:r>
      <w:r w:rsidR="00930A8D">
        <w:rPr>
          <w:noProof/>
          <w:sz w:val="22"/>
          <w:szCs w:val="22"/>
        </w:rPr>
        <w:t>1</w:t>
      </w:r>
      <w:r w:rsidRPr="007C6998">
        <w:rPr>
          <w:sz w:val="22"/>
          <w:szCs w:val="22"/>
        </w:rPr>
        <w:fldChar w:fldCharType="end"/>
      </w:r>
      <w:r w:rsidRPr="007C6998">
        <w:rPr>
          <w:sz w:val="22"/>
          <w:szCs w:val="22"/>
        </w:rPr>
        <w:t xml:space="preserve"> Proposed FOG 2 &amp; 3</w:t>
      </w:r>
      <w:r>
        <w:rPr>
          <w:sz w:val="22"/>
          <w:szCs w:val="22"/>
        </w:rPr>
        <w:t xml:space="preserve"> </w:t>
      </w:r>
      <w:sdt>
        <w:sdtPr>
          <w:rPr>
            <w:sz w:val="22"/>
            <w:szCs w:val="22"/>
          </w:rPr>
          <w:id w:val="-401759929"/>
          <w:citation/>
        </w:sdtPr>
        <w:sdtEndPr/>
        <w:sdtContent>
          <w:r>
            <w:rPr>
              <w:sz w:val="22"/>
              <w:szCs w:val="22"/>
            </w:rPr>
            <w:fldChar w:fldCharType="begin"/>
          </w:r>
          <w:r>
            <w:rPr>
              <w:sz w:val="22"/>
              <w:szCs w:val="22"/>
              <w:lang w:val="en-GB"/>
            </w:rPr>
            <w:instrText xml:space="preserve"> CITATION Rio17 \l 2057 </w:instrText>
          </w:r>
          <w:r>
            <w:rPr>
              <w:sz w:val="22"/>
              <w:szCs w:val="22"/>
            </w:rPr>
            <w:fldChar w:fldCharType="separate"/>
          </w:r>
          <w:r w:rsidR="001A706F" w:rsidRPr="001A706F">
            <w:rPr>
              <w:noProof/>
              <w:sz w:val="22"/>
              <w:szCs w:val="22"/>
              <w:lang w:val="en-GB"/>
            </w:rPr>
            <w:t>(Architects, 2017)</w:t>
          </w:r>
          <w:r>
            <w:rPr>
              <w:sz w:val="22"/>
              <w:szCs w:val="22"/>
            </w:rPr>
            <w:fldChar w:fldCharType="end"/>
          </w:r>
        </w:sdtContent>
      </w:sdt>
      <w:bookmarkEnd w:id="2"/>
      <w:bookmarkEnd w:id="3"/>
    </w:p>
    <w:p w14:paraId="7E372BFC" w14:textId="24E9A9C9" w:rsidR="004E60C7" w:rsidRDefault="00123BFC" w:rsidP="00A300A9">
      <w:pPr>
        <w:pStyle w:val="Heading1"/>
        <w:ind w:left="720"/>
      </w:pPr>
      <w:bookmarkStart w:id="4" w:name="_Toc92832094"/>
      <w:r>
        <w:lastRenderedPageBreak/>
        <w:t>3.0</w:t>
      </w:r>
      <w:r w:rsidR="00143280">
        <w:t xml:space="preserve"> </w:t>
      </w:r>
      <w:proofErr w:type="spellStart"/>
      <w:r w:rsidR="00143280">
        <w:t>Programme</w:t>
      </w:r>
      <w:proofErr w:type="spellEnd"/>
      <w:r w:rsidR="00143280">
        <w:t xml:space="preserve"> of work</w:t>
      </w:r>
      <w:bookmarkEnd w:id="4"/>
    </w:p>
    <w:p w14:paraId="334A1887" w14:textId="6AF9B307" w:rsidR="00E01B46" w:rsidRDefault="000C0539" w:rsidP="00CE311D">
      <w:pPr>
        <w:ind w:left="1080"/>
        <w:rPr>
          <w:bCs/>
        </w:rPr>
      </w:pPr>
      <w:r>
        <w:rPr>
          <w:bCs/>
        </w:rPr>
        <w:t xml:space="preserve">What is a programme of work </w:t>
      </w:r>
      <w:r w:rsidR="008A477F">
        <w:rPr>
          <w:bCs/>
        </w:rPr>
        <w:t>for?</w:t>
      </w:r>
    </w:p>
    <w:p w14:paraId="0855FEC5" w14:textId="661B7C58" w:rsidR="008A477F" w:rsidRDefault="008A477F" w:rsidP="00A300A9">
      <w:pPr>
        <w:ind w:left="720"/>
        <w:rPr>
          <w:bCs/>
        </w:rPr>
      </w:pPr>
    </w:p>
    <w:p w14:paraId="477E1F53" w14:textId="5EA7DD63" w:rsidR="008A477F" w:rsidRDefault="008A477F" w:rsidP="00A300A9">
      <w:pPr>
        <w:pStyle w:val="ListParagraph"/>
        <w:numPr>
          <w:ilvl w:val="0"/>
          <w:numId w:val="1"/>
        </w:numPr>
        <w:ind w:left="1440"/>
        <w:rPr>
          <w:bCs/>
        </w:rPr>
      </w:pPr>
      <w:r>
        <w:rPr>
          <w:bCs/>
        </w:rPr>
        <w:t xml:space="preserve">Primarily a management </w:t>
      </w:r>
      <w:r w:rsidR="00DF5F53">
        <w:rPr>
          <w:bCs/>
        </w:rPr>
        <w:t>tool.</w:t>
      </w:r>
    </w:p>
    <w:p w14:paraId="2694415E" w14:textId="31AD3DB8" w:rsidR="00DF5F53" w:rsidRDefault="00DF5F53" w:rsidP="00A300A9">
      <w:pPr>
        <w:pStyle w:val="ListParagraph"/>
        <w:numPr>
          <w:ilvl w:val="0"/>
          <w:numId w:val="1"/>
        </w:numPr>
        <w:ind w:left="1440"/>
        <w:rPr>
          <w:bCs/>
        </w:rPr>
      </w:pPr>
      <w:r>
        <w:rPr>
          <w:bCs/>
        </w:rPr>
        <w:t>For programming the works involved inside a project.</w:t>
      </w:r>
    </w:p>
    <w:p w14:paraId="488BB1BE" w14:textId="39144A34" w:rsidR="00660904" w:rsidRDefault="00731AD4" w:rsidP="00A300A9">
      <w:pPr>
        <w:pStyle w:val="ListParagraph"/>
        <w:numPr>
          <w:ilvl w:val="0"/>
          <w:numId w:val="1"/>
        </w:numPr>
        <w:ind w:left="1440"/>
        <w:rPr>
          <w:bCs/>
        </w:rPr>
      </w:pPr>
      <w:r>
        <w:rPr>
          <w:bCs/>
        </w:rPr>
        <w:t>For monitoring progress</w:t>
      </w:r>
      <w:r w:rsidR="00660904">
        <w:rPr>
          <w:bCs/>
        </w:rPr>
        <w:t>.</w:t>
      </w:r>
    </w:p>
    <w:p w14:paraId="5A6F7F63" w14:textId="41F7CD78" w:rsidR="00660904" w:rsidRPr="00660904" w:rsidRDefault="00FD023A" w:rsidP="00A300A9">
      <w:pPr>
        <w:pStyle w:val="ListParagraph"/>
        <w:numPr>
          <w:ilvl w:val="0"/>
          <w:numId w:val="1"/>
        </w:numPr>
        <w:ind w:left="1440"/>
        <w:rPr>
          <w:bCs/>
        </w:rPr>
      </w:pPr>
      <w:r>
        <w:rPr>
          <w:bCs/>
        </w:rPr>
        <w:t>Cost analysis</w:t>
      </w:r>
      <w:r w:rsidR="0046032E">
        <w:rPr>
          <w:bCs/>
        </w:rPr>
        <w:t>.</w:t>
      </w:r>
    </w:p>
    <w:p w14:paraId="7851D676" w14:textId="2CC0A552" w:rsidR="00731AD4" w:rsidRDefault="00731AD4" w:rsidP="00A300A9">
      <w:pPr>
        <w:pStyle w:val="ListParagraph"/>
        <w:numPr>
          <w:ilvl w:val="0"/>
          <w:numId w:val="1"/>
        </w:numPr>
        <w:ind w:left="1440"/>
        <w:rPr>
          <w:bCs/>
        </w:rPr>
      </w:pPr>
      <w:r>
        <w:rPr>
          <w:bCs/>
        </w:rPr>
        <w:t xml:space="preserve">The basis </w:t>
      </w:r>
      <w:r w:rsidR="00293A83">
        <w:rPr>
          <w:bCs/>
        </w:rPr>
        <w:t>for</w:t>
      </w:r>
      <w:r w:rsidR="009009C5">
        <w:rPr>
          <w:bCs/>
        </w:rPr>
        <w:t xml:space="preserve"> making or defending a claim if one were to arise</w:t>
      </w:r>
      <w:sdt>
        <w:sdtPr>
          <w:rPr>
            <w:bCs/>
          </w:rPr>
          <w:id w:val="-35510593"/>
          <w:citation/>
        </w:sdtPr>
        <w:sdtEndPr/>
        <w:sdtContent>
          <w:r w:rsidR="00651E2C">
            <w:rPr>
              <w:bCs/>
            </w:rPr>
            <w:fldChar w:fldCharType="begin"/>
          </w:r>
          <w:r w:rsidR="00651E2C">
            <w:rPr>
              <w:bCs/>
              <w:lang w:val="en-GB"/>
            </w:rPr>
            <w:instrText xml:space="preserve"> CITATION Bri09 \l 2057 </w:instrText>
          </w:r>
          <w:r w:rsidR="00651E2C">
            <w:rPr>
              <w:bCs/>
            </w:rPr>
            <w:fldChar w:fldCharType="separate"/>
          </w:r>
          <w:r w:rsidR="001A706F">
            <w:rPr>
              <w:bCs/>
              <w:noProof/>
              <w:lang w:val="en-GB"/>
            </w:rPr>
            <w:t xml:space="preserve"> </w:t>
          </w:r>
          <w:r w:rsidR="001A706F" w:rsidRPr="001A706F">
            <w:rPr>
              <w:noProof/>
              <w:lang w:val="en-GB"/>
            </w:rPr>
            <w:t>(Brian Cooke, 2009)</w:t>
          </w:r>
          <w:r w:rsidR="00651E2C">
            <w:rPr>
              <w:bCs/>
            </w:rPr>
            <w:fldChar w:fldCharType="end"/>
          </w:r>
        </w:sdtContent>
      </w:sdt>
      <w:r w:rsidR="00651E2C">
        <w:rPr>
          <w:bCs/>
        </w:rPr>
        <w:t>.</w:t>
      </w:r>
    </w:p>
    <w:p w14:paraId="0A48C98C" w14:textId="3458DA51" w:rsidR="0046032E" w:rsidRDefault="0046032E" w:rsidP="00A300A9">
      <w:pPr>
        <w:pStyle w:val="ListParagraph"/>
        <w:numPr>
          <w:ilvl w:val="0"/>
          <w:numId w:val="1"/>
        </w:numPr>
        <w:ind w:left="1440"/>
        <w:rPr>
          <w:bCs/>
        </w:rPr>
      </w:pPr>
      <w:r>
        <w:rPr>
          <w:bCs/>
        </w:rPr>
        <w:t>Health and safety reviewing.</w:t>
      </w:r>
      <w:r w:rsidR="00651E2C">
        <w:rPr>
          <w:bCs/>
        </w:rPr>
        <w:t xml:space="preserve"> </w:t>
      </w:r>
    </w:p>
    <w:p w14:paraId="33F07A84" w14:textId="77777777" w:rsidR="00DF5F53" w:rsidRPr="008A477F" w:rsidRDefault="00DF5F53" w:rsidP="00A300A9">
      <w:pPr>
        <w:pStyle w:val="ListParagraph"/>
        <w:ind w:left="1440"/>
        <w:rPr>
          <w:bCs/>
        </w:rPr>
      </w:pPr>
    </w:p>
    <w:p w14:paraId="1A94654E" w14:textId="7071142F" w:rsidR="00D56CF1" w:rsidRDefault="00EA43CA" w:rsidP="009315FD">
      <w:pPr>
        <w:ind w:left="720"/>
        <w:rPr>
          <w:bCs/>
        </w:rPr>
      </w:pPr>
      <w:r>
        <w:rPr>
          <w:bCs/>
        </w:rPr>
        <w:t>P</w:t>
      </w:r>
      <w:r w:rsidRPr="00EA43CA">
        <w:rPr>
          <w:bCs/>
        </w:rPr>
        <w:t xml:space="preserve">rogrammes </w:t>
      </w:r>
      <w:r>
        <w:rPr>
          <w:bCs/>
        </w:rPr>
        <w:t xml:space="preserve">can </w:t>
      </w:r>
      <w:r w:rsidRPr="00EA43CA">
        <w:rPr>
          <w:bCs/>
        </w:rPr>
        <w:t>allow team</w:t>
      </w:r>
      <w:r>
        <w:rPr>
          <w:bCs/>
        </w:rPr>
        <w:t xml:space="preserve">s based on </w:t>
      </w:r>
      <w:r w:rsidR="00E84677">
        <w:rPr>
          <w:bCs/>
        </w:rPr>
        <w:t xml:space="preserve">construction </w:t>
      </w:r>
      <w:r>
        <w:rPr>
          <w:bCs/>
        </w:rPr>
        <w:t>site</w:t>
      </w:r>
      <w:r w:rsidR="00E84677">
        <w:rPr>
          <w:bCs/>
        </w:rPr>
        <w:t>s</w:t>
      </w:r>
      <w:r w:rsidRPr="00EA43CA">
        <w:rPr>
          <w:bCs/>
        </w:rPr>
        <w:t xml:space="preserve"> to monitor</w:t>
      </w:r>
      <w:r>
        <w:rPr>
          <w:bCs/>
        </w:rPr>
        <w:t xml:space="preserve"> and </w:t>
      </w:r>
      <w:r w:rsidR="00E84677">
        <w:rPr>
          <w:bCs/>
        </w:rPr>
        <w:t>review</w:t>
      </w:r>
      <w:r w:rsidRPr="00EA43CA">
        <w:rPr>
          <w:bCs/>
        </w:rPr>
        <w:t xml:space="preserve"> project progress, plan resource allocation, and ensure that </w:t>
      </w:r>
      <w:r>
        <w:rPr>
          <w:bCs/>
        </w:rPr>
        <w:t xml:space="preserve">the </w:t>
      </w:r>
      <w:r w:rsidRPr="00EA43CA">
        <w:rPr>
          <w:bCs/>
        </w:rPr>
        <w:t>project can be completed efficiently</w:t>
      </w:r>
      <w:r>
        <w:rPr>
          <w:bCs/>
        </w:rPr>
        <w:t xml:space="preserve"> and</w:t>
      </w:r>
      <w:r w:rsidR="00E84677">
        <w:rPr>
          <w:bCs/>
        </w:rPr>
        <w:t xml:space="preserve"> ultimately</w:t>
      </w:r>
      <w:r>
        <w:rPr>
          <w:bCs/>
        </w:rPr>
        <w:t xml:space="preserve"> on time</w:t>
      </w:r>
      <w:r w:rsidRPr="00EA43CA">
        <w:rPr>
          <w:bCs/>
        </w:rPr>
        <w:t>.</w:t>
      </w:r>
      <w:r w:rsidR="00EC03FB">
        <w:rPr>
          <w:bCs/>
        </w:rPr>
        <w:t xml:space="preserve"> </w:t>
      </w:r>
      <w:r>
        <w:rPr>
          <w:bCs/>
        </w:rPr>
        <w:t xml:space="preserve"> </w:t>
      </w:r>
      <w:r w:rsidR="00F004F5">
        <w:rPr>
          <w:bCs/>
        </w:rPr>
        <w:t xml:space="preserve">A quote from GoConstruct.org </w:t>
      </w:r>
      <w:r w:rsidR="00CA1F9B">
        <w:rPr>
          <w:bCs/>
        </w:rPr>
        <w:t xml:space="preserve">helps </w:t>
      </w:r>
      <w:r w:rsidR="00D56CF1">
        <w:rPr>
          <w:bCs/>
        </w:rPr>
        <w:t xml:space="preserve">further explain a </w:t>
      </w:r>
      <w:proofErr w:type="spellStart"/>
      <w:r w:rsidR="00D56CF1">
        <w:rPr>
          <w:bCs/>
        </w:rPr>
        <w:t>programme</w:t>
      </w:r>
      <w:proofErr w:type="spellEnd"/>
      <w:r w:rsidR="00D56CF1">
        <w:rPr>
          <w:bCs/>
        </w:rPr>
        <w:t>:</w:t>
      </w:r>
    </w:p>
    <w:p w14:paraId="200F1E02" w14:textId="77777777" w:rsidR="00D56CF1" w:rsidRDefault="00D56CF1" w:rsidP="00A300A9">
      <w:pPr>
        <w:ind w:left="720"/>
        <w:rPr>
          <w:bCs/>
        </w:rPr>
      </w:pPr>
    </w:p>
    <w:p w14:paraId="41E05EED" w14:textId="64DFC955" w:rsidR="00637799" w:rsidRDefault="00E01B46" w:rsidP="00A300A9">
      <w:pPr>
        <w:ind w:left="720"/>
        <w:rPr>
          <w:bCs/>
        </w:rPr>
      </w:pPr>
      <w:r>
        <w:rPr>
          <w:bCs/>
        </w:rPr>
        <w:t>“</w:t>
      </w:r>
      <w:r w:rsidRPr="00E01B46">
        <w:rPr>
          <w:bCs/>
        </w:rPr>
        <w:t>As well as being a contractual requirement, a construction programme is an essential management tool, enabling forward-planning to ensure projects are delivered on time, within budget and to a high quality.</w:t>
      </w:r>
      <w:r>
        <w:rPr>
          <w:bCs/>
        </w:rPr>
        <w:t>”</w:t>
      </w:r>
    </w:p>
    <w:p w14:paraId="12F03EEC" w14:textId="4CE26634" w:rsidR="00E01B46" w:rsidRDefault="005B0BBA" w:rsidP="00A300A9">
      <w:pPr>
        <w:ind w:left="720"/>
        <w:jc w:val="right"/>
        <w:rPr>
          <w:bCs/>
        </w:rPr>
      </w:pPr>
      <w:sdt>
        <w:sdtPr>
          <w:rPr>
            <w:bCs/>
          </w:rPr>
          <w:id w:val="1085887754"/>
          <w:citation/>
        </w:sdtPr>
        <w:sdtEndPr/>
        <w:sdtContent>
          <w:r w:rsidR="00E01B46">
            <w:rPr>
              <w:bCs/>
            </w:rPr>
            <w:fldChar w:fldCharType="begin"/>
          </w:r>
          <w:r w:rsidR="00E01B46">
            <w:rPr>
              <w:bCs/>
              <w:lang w:val="en-GB"/>
            </w:rPr>
            <w:instrText xml:space="preserve"> CITATION Goc \l 2057 </w:instrText>
          </w:r>
          <w:r w:rsidR="00E01B46">
            <w:rPr>
              <w:bCs/>
            </w:rPr>
            <w:fldChar w:fldCharType="separate"/>
          </w:r>
          <w:r w:rsidR="001A706F" w:rsidRPr="001A706F">
            <w:rPr>
              <w:noProof/>
              <w:lang w:val="en-GB"/>
            </w:rPr>
            <w:t>(Goconstruct.org, n.d.)</w:t>
          </w:r>
          <w:r w:rsidR="00E01B46">
            <w:rPr>
              <w:bCs/>
            </w:rPr>
            <w:fldChar w:fldCharType="end"/>
          </w:r>
        </w:sdtContent>
      </w:sdt>
    </w:p>
    <w:p w14:paraId="5C782771" w14:textId="0FC2A5FF" w:rsidR="001B5C7B" w:rsidRDefault="001B5C7B" w:rsidP="00A300A9">
      <w:pPr>
        <w:ind w:left="720"/>
        <w:jc w:val="right"/>
        <w:rPr>
          <w:bCs/>
        </w:rPr>
      </w:pPr>
    </w:p>
    <w:p w14:paraId="0E980E92" w14:textId="0624DFB8" w:rsidR="00B65B18" w:rsidRDefault="00C3561F" w:rsidP="00B65B18">
      <w:pPr>
        <w:ind w:left="720"/>
        <w:rPr>
          <w:bCs/>
        </w:rPr>
      </w:pPr>
      <w:r>
        <w:rPr>
          <w:bCs/>
        </w:rPr>
        <w:t xml:space="preserve">Construction </w:t>
      </w:r>
      <w:r w:rsidR="00193B03">
        <w:rPr>
          <w:bCs/>
        </w:rPr>
        <w:t>Programme</w:t>
      </w:r>
      <w:r>
        <w:rPr>
          <w:bCs/>
        </w:rPr>
        <w:t>s</w:t>
      </w:r>
      <w:r w:rsidR="00193B03">
        <w:rPr>
          <w:bCs/>
        </w:rPr>
        <w:t xml:space="preserve"> are now becoming more intelligent, where </w:t>
      </w:r>
      <w:r w:rsidR="0092109E">
        <w:rPr>
          <w:bCs/>
        </w:rPr>
        <w:t xml:space="preserve">construction </w:t>
      </w:r>
      <w:r w:rsidR="00193B03">
        <w:rPr>
          <w:bCs/>
        </w:rPr>
        <w:t xml:space="preserve">professionals can access </w:t>
      </w:r>
      <w:r w:rsidR="00C81C14">
        <w:rPr>
          <w:bCs/>
        </w:rPr>
        <w:t xml:space="preserve">the software </w:t>
      </w:r>
      <w:r w:rsidR="0092109E">
        <w:rPr>
          <w:bCs/>
        </w:rPr>
        <w:t>to</w:t>
      </w:r>
      <w:r w:rsidR="00C81C14">
        <w:rPr>
          <w:bCs/>
        </w:rPr>
        <w:t xml:space="preserve"> edit</w:t>
      </w:r>
      <w:r w:rsidR="0092109E">
        <w:rPr>
          <w:bCs/>
        </w:rPr>
        <w:t xml:space="preserve"> or analyze</w:t>
      </w:r>
      <w:r w:rsidR="00C81C14">
        <w:rPr>
          <w:bCs/>
        </w:rPr>
        <w:t xml:space="preserve"> the </w:t>
      </w:r>
      <w:proofErr w:type="spellStart"/>
      <w:r w:rsidR="00C81C14">
        <w:rPr>
          <w:bCs/>
        </w:rPr>
        <w:t>programme</w:t>
      </w:r>
      <w:proofErr w:type="spellEnd"/>
      <w:r w:rsidR="00C81C14">
        <w:rPr>
          <w:bCs/>
        </w:rPr>
        <w:t xml:space="preserve"> in real</w:t>
      </w:r>
      <w:r w:rsidR="00FE4B5E">
        <w:rPr>
          <w:bCs/>
        </w:rPr>
        <w:t>-</w:t>
      </w:r>
      <w:r w:rsidR="00C81C14">
        <w:rPr>
          <w:bCs/>
        </w:rPr>
        <w:t>time</w:t>
      </w:r>
      <w:r w:rsidR="000A50E3">
        <w:rPr>
          <w:bCs/>
        </w:rPr>
        <w:t>,</w:t>
      </w:r>
      <w:r w:rsidR="00C81C14">
        <w:rPr>
          <w:bCs/>
        </w:rPr>
        <w:t xml:space="preserve"> to suit their needs, and then inform others involved of their changes</w:t>
      </w:r>
      <w:r w:rsidR="000A50E3">
        <w:rPr>
          <w:bCs/>
        </w:rPr>
        <w:t>.</w:t>
      </w:r>
      <w:r w:rsidR="00C81C14">
        <w:rPr>
          <w:bCs/>
        </w:rPr>
        <w:t xml:space="preserve"> </w:t>
      </w:r>
      <w:r w:rsidR="000A50E3">
        <w:rPr>
          <w:bCs/>
        </w:rPr>
        <w:t>T</w:t>
      </w:r>
      <w:r w:rsidR="00C81C14">
        <w:rPr>
          <w:bCs/>
        </w:rPr>
        <w:t>h</w:t>
      </w:r>
      <w:r w:rsidR="000A50E3">
        <w:rPr>
          <w:bCs/>
        </w:rPr>
        <w:t>i</w:t>
      </w:r>
      <w:r w:rsidR="00C81C14">
        <w:rPr>
          <w:bCs/>
        </w:rPr>
        <w:t xml:space="preserve">s </w:t>
      </w:r>
      <w:r w:rsidR="000A50E3">
        <w:rPr>
          <w:bCs/>
        </w:rPr>
        <w:t xml:space="preserve">will </w:t>
      </w:r>
      <w:r w:rsidR="00C81C14">
        <w:rPr>
          <w:bCs/>
        </w:rPr>
        <w:t>allow</w:t>
      </w:r>
      <w:r w:rsidR="000A50E3">
        <w:rPr>
          <w:bCs/>
        </w:rPr>
        <w:t xml:space="preserve"> for</w:t>
      </w:r>
      <w:r w:rsidR="00C81C14">
        <w:rPr>
          <w:bCs/>
        </w:rPr>
        <w:t xml:space="preserve"> a more </w:t>
      </w:r>
      <w:r>
        <w:rPr>
          <w:bCs/>
        </w:rPr>
        <w:t xml:space="preserve">collaborative way of planning </w:t>
      </w:r>
      <w:r w:rsidR="000A50E3">
        <w:rPr>
          <w:bCs/>
        </w:rPr>
        <w:t xml:space="preserve">and conducting </w:t>
      </w:r>
      <w:r w:rsidR="005327B8">
        <w:rPr>
          <w:bCs/>
        </w:rPr>
        <w:t>a</w:t>
      </w:r>
      <w:r w:rsidR="000A50E3">
        <w:rPr>
          <w:bCs/>
        </w:rPr>
        <w:t xml:space="preserve"> </w:t>
      </w:r>
      <w:r>
        <w:rPr>
          <w:bCs/>
        </w:rPr>
        <w:t>construction project.</w:t>
      </w:r>
    </w:p>
    <w:p w14:paraId="272C61E0" w14:textId="3B5841C1" w:rsidR="00637799" w:rsidRDefault="00123BFC" w:rsidP="00A300A9">
      <w:pPr>
        <w:pStyle w:val="Heading1"/>
        <w:ind w:left="720"/>
      </w:pPr>
      <w:bookmarkStart w:id="5" w:name="_Toc92832095"/>
      <w:r>
        <w:t>4.0</w:t>
      </w:r>
      <w:r w:rsidR="004E60C7">
        <w:t xml:space="preserve"> Gantt </w:t>
      </w:r>
      <w:r w:rsidR="00B22576">
        <w:t>c</w:t>
      </w:r>
      <w:r w:rsidR="004E60C7">
        <w:t>hart</w:t>
      </w:r>
      <w:r w:rsidR="00B22576">
        <w:t>s</w:t>
      </w:r>
      <w:bookmarkEnd w:id="5"/>
    </w:p>
    <w:p w14:paraId="40E67817" w14:textId="72850C8F" w:rsidR="00930A8D" w:rsidRDefault="002A7F25" w:rsidP="00145663">
      <w:pPr>
        <w:ind w:left="720"/>
      </w:pPr>
      <w:r>
        <w:rPr>
          <w:noProof/>
        </w:rPr>
        <w:drawing>
          <wp:anchor distT="0" distB="0" distL="114300" distR="114300" simplePos="0" relativeHeight="251671552" behindDoc="0" locked="0" layoutInCell="1" allowOverlap="1" wp14:anchorId="4223CD0E" wp14:editId="5ADCA1C2">
            <wp:simplePos x="0" y="0"/>
            <wp:positionH relativeFrom="margin">
              <wp:posOffset>166173</wp:posOffset>
            </wp:positionH>
            <wp:positionV relativeFrom="paragraph">
              <wp:posOffset>1046414</wp:posOffset>
            </wp:positionV>
            <wp:extent cx="6409055" cy="2683510"/>
            <wp:effectExtent l="19050" t="19050" r="10795" b="21590"/>
            <wp:wrapTopAndBottom/>
            <wp:docPr id="11" name="Picture 1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with medium confidence"/>
                    <pic:cNvPicPr>
                      <a:picLocks noChangeAspect="1" noChangeArrowheads="1"/>
                    </pic:cNvPicPr>
                  </pic:nvPicPr>
                  <pic:blipFill rotWithShape="1">
                    <a:blip r:embed="rId11">
                      <a:extLst>
                        <a:ext uri="{28A0092B-C50C-407E-A947-70E740481C1C}">
                          <a14:useLocalDpi xmlns:a14="http://schemas.microsoft.com/office/drawing/2010/main" val="0"/>
                        </a:ext>
                      </a:extLst>
                    </a:blip>
                    <a:srcRect l="2297" r="5533"/>
                    <a:stretch/>
                  </pic:blipFill>
                  <pic:spPr bwMode="auto">
                    <a:xfrm>
                      <a:off x="0" y="0"/>
                      <a:ext cx="6409055" cy="2683510"/>
                    </a:xfrm>
                    <a:prstGeom prst="rect">
                      <a:avLst/>
                    </a:prstGeom>
                    <a:noFill/>
                    <a:ln w="19050" cap="flat" cmpd="sng" algn="ctr">
                      <a:solidFill>
                        <a:srgbClr val="024F75"/>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452F">
        <w:t>A construction pr</w:t>
      </w:r>
      <w:r w:rsidR="00C911B6">
        <w:t>o</w:t>
      </w:r>
      <w:r w:rsidR="0099452F">
        <w:t xml:space="preserve">gramme is often presented in the form of </w:t>
      </w:r>
      <w:r w:rsidR="00FE4B5E">
        <w:t xml:space="preserve">a </w:t>
      </w:r>
      <w:r w:rsidR="0099452F">
        <w:t>Gantt chart.</w:t>
      </w:r>
      <w:r w:rsidR="009A0513">
        <w:t xml:space="preserve"> </w:t>
      </w:r>
      <w:r w:rsidR="00332C8E">
        <w:t xml:space="preserve">The Gantt chart will have a list of grouped activities or tasks shown as a bar to represent </w:t>
      </w:r>
      <w:r w:rsidR="002E75F2">
        <w:t xml:space="preserve">its duration, which will then </w:t>
      </w:r>
      <w:r w:rsidR="00C911B6">
        <w:t xml:space="preserve">show a time scale </w:t>
      </w:r>
      <w:r w:rsidR="00292F47">
        <w:t>to</w:t>
      </w:r>
      <w:r w:rsidR="00C911B6">
        <w:t xml:space="preserve"> indicate what sequence the task or activity is in.</w:t>
      </w:r>
      <w:r w:rsidR="00930A8D">
        <w:t xml:space="preserve"> </w:t>
      </w:r>
      <w:r w:rsidR="00583DB6">
        <w:t xml:space="preserve">Gantt charts can </w:t>
      </w:r>
      <w:r w:rsidR="00AB63B1">
        <w:t>also show the cost of resources such as materials, labour or rented equipment.</w:t>
      </w:r>
      <w:r w:rsidR="002E3BA0">
        <w:t xml:space="preserve"> </w:t>
      </w:r>
      <w:r w:rsidR="00E12156">
        <w:t xml:space="preserve">For example, the figure below represents the cost of the project </w:t>
      </w:r>
      <w:r w:rsidR="000C1816">
        <w:t>throughout</w:t>
      </w:r>
      <w:r w:rsidR="00E12156">
        <w:t xml:space="preserve"> three stages</w:t>
      </w:r>
      <w:r w:rsidR="00B15BDF">
        <w:t xml:space="preserve"> of the </w:t>
      </w:r>
      <w:r w:rsidR="00CE311D">
        <w:t>full</w:t>
      </w:r>
      <w:r w:rsidR="00B15BDF">
        <w:t xml:space="preserve"> duration</w:t>
      </w:r>
      <w:r w:rsidR="00E12156">
        <w:t>:</w:t>
      </w:r>
      <w:r w:rsidR="00A94A04">
        <w:t xml:space="preserve">   </w:t>
      </w:r>
      <w:r w:rsidR="00714D8E">
        <w:t xml:space="preserve">   </w:t>
      </w:r>
      <w:r w:rsidR="00E12156">
        <w:t xml:space="preserve"> </w:t>
      </w:r>
      <w:r w:rsidR="00714D8E">
        <w:t xml:space="preserve">           </w:t>
      </w:r>
      <w:r w:rsidR="00E12156">
        <w:t xml:space="preserve">                        </w:t>
      </w:r>
      <w:r w:rsidR="00AB63B1">
        <w:lastRenderedPageBreak/>
        <w:t>The</w:t>
      </w:r>
      <w:r w:rsidR="005F2C0C">
        <w:t xml:space="preserve"> figure</w:t>
      </w:r>
      <w:r w:rsidR="00714D8E">
        <w:t>s</w:t>
      </w:r>
      <w:r w:rsidR="00930A8D">
        <w:t xml:space="preserve"> be</w:t>
      </w:r>
      <w:r w:rsidR="00AB63B1">
        <w:t>low show</w:t>
      </w:r>
      <w:r w:rsidR="00AF720C">
        <w:t xml:space="preserve"> graph</w:t>
      </w:r>
      <w:r w:rsidR="00930A8D">
        <w:t>s</w:t>
      </w:r>
      <w:r w:rsidR="00714D8E">
        <w:t xml:space="preserve"> </w:t>
      </w:r>
      <w:r>
        <w:t xml:space="preserve">from the </w:t>
      </w:r>
      <w:r w:rsidR="00714D8E">
        <w:t xml:space="preserve">Microsoft </w:t>
      </w:r>
      <w:r w:rsidR="00A94A04">
        <w:t>Project software</w:t>
      </w:r>
      <w:r>
        <w:t xml:space="preserve"> used</w:t>
      </w:r>
      <w:r w:rsidR="00AF720C">
        <w:t xml:space="preserve"> </w:t>
      </w:r>
      <w:r w:rsidR="00B65B18">
        <w:t>to</w:t>
      </w:r>
      <w:r w:rsidR="00AF720C">
        <w:t xml:space="preserve"> </w:t>
      </w:r>
      <w:r w:rsidR="00FA0EC4">
        <w:t>identify</w:t>
      </w:r>
      <w:r w:rsidR="00AF720C">
        <w:t xml:space="preserve"> the </w:t>
      </w:r>
      <w:r w:rsidR="002E3BA0">
        <w:t>number</w:t>
      </w:r>
      <w:r w:rsidR="00AF720C">
        <w:t xml:space="preserve"> of resources being used</w:t>
      </w:r>
      <w:r w:rsidR="00930A8D">
        <w:t xml:space="preserve"> and the cost of the operations</w:t>
      </w:r>
      <w:r w:rsidR="008C153C">
        <w:t>,</w:t>
      </w:r>
      <w:r w:rsidR="00AF720C">
        <w:t xml:space="preserve"> on the proposed FOG project</w:t>
      </w:r>
      <w:r w:rsidR="00F004F5">
        <w:t>:</w:t>
      </w:r>
    </w:p>
    <w:p w14:paraId="6F79632F" w14:textId="753FB64B" w:rsidR="00E12156" w:rsidRDefault="005B0BBA" w:rsidP="00930A8D">
      <w:pPr>
        <w:pStyle w:val="Caption"/>
        <w:ind w:left="720"/>
        <w:rPr>
          <w:sz w:val="22"/>
          <w:szCs w:val="22"/>
        </w:rPr>
      </w:pPr>
      <w:bookmarkStart w:id="6" w:name="_Toc92749879"/>
      <w:r>
        <w:rPr>
          <w:noProof/>
        </w:rPr>
        <w:drawing>
          <wp:anchor distT="0" distB="0" distL="114300" distR="114300" simplePos="0" relativeHeight="251669504" behindDoc="0" locked="0" layoutInCell="1" allowOverlap="1" wp14:anchorId="366B8B36" wp14:editId="6494B744">
            <wp:simplePos x="0" y="0"/>
            <wp:positionH relativeFrom="margin">
              <wp:posOffset>130175</wp:posOffset>
            </wp:positionH>
            <wp:positionV relativeFrom="paragraph">
              <wp:posOffset>92710</wp:posOffset>
            </wp:positionV>
            <wp:extent cx="5763895" cy="3367405"/>
            <wp:effectExtent l="19050" t="19050" r="27305" b="23495"/>
            <wp:wrapSquare wrapText="bothSides"/>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3895" cy="3367405"/>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p>
    <w:p w14:paraId="68D238B8" w14:textId="2B936733" w:rsidR="00E12156" w:rsidRDefault="00E12156" w:rsidP="00930A8D">
      <w:pPr>
        <w:pStyle w:val="Caption"/>
        <w:ind w:left="720"/>
        <w:rPr>
          <w:sz w:val="22"/>
          <w:szCs w:val="22"/>
        </w:rPr>
      </w:pPr>
    </w:p>
    <w:p w14:paraId="42BCCE4E" w14:textId="77777777" w:rsidR="00E12156" w:rsidRDefault="00E12156" w:rsidP="00930A8D">
      <w:pPr>
        <w:pStyle w:val="Caption"/>
        <w:ind w:left="720"/>
        <w:rPr>
          <w:sz w:val="22"/>
          <w:szCs w:val="22"/>
        </w:rPr>
      </w:pPr>
    </w:p>
    <w:p w14:paraId="34D6A2B9" w14:textId="63D6CE7F" w:rsidR="00930A8D" w:rsidRPr="00930A8D" w:rsidRDefault="00930A8D" w:rsidP="00930A8D">
      <w:pPr>
        <w:pStyle w:val="Caption"/>
        <w:ind w:left="720"/>
        <w:rPr>
          <w:sz w:val="22"/>
          <w:szCs w:val="22"/>
        </w:rPr>
      </w:pPr>
      <w:r w:rsidRPr="00930A8D">
        <w:rPr>
          <w:sz w:val="22"/>
          <w:szCs w:val="22"/>
        </w:rPr>
        <w:t xml:space="preserve">Figure </w:t>
      </w:r>
      <w:r w:rsidRPr="00930A8D">
        <w:rPr>
          <w:sz w:val="22"/>
          <w:szCs w:val="22"/>
        </w:rPr>
        <w:fldChar w:fldCharType="begin"/>
      </w:r>
      <w:r w:rsidRPr="00930A8D">
        <w:rPr>
          <w:sz w:val="22"/>
          <w:szCs w:val="22"/>
        </w:rPr>
        <w:instrText xml:space="preserve"> SEQ Figure \* ARABIC </w:instrText>
      </w:r>
      <w:r w:rsidRPr="00930A8D">
        <w:rPr>
          <w:sz w:val="22"/>
          <w:szCs w:val="22"/>
        </w:rPr>
        <w:fldChar w:fldCharType="separate"/>
      </w:r>
      <w:r w:rsidRPr="00930A8D">
        <w:rPr>
          <w:noProof/>
          <w:sz w:val="22"/>
          <w:szCs w:val="22"/>
        </w:rPr>
        <w:t>2</w:t>
      </w:r>
      <w:r w:rsidRPr="00930A8D">
        <w:rPr>
          <w:sz w:val="22"/>
          <w:szCs w:val="22"/>
        </w:rPr>
        <w:fldChar w:fldCharType="end"/>
      </w:r>
      <w:r w:rsidRPr="00930A8D">
        <w:rPr>
          <w:sz w:val="22"/>
          <w:szCs w:val="22"/>
        </w:rPr>
        <w:t xml:space="preserve"> </w:t>
      </w:r>
      <w:r>
        <w:rPr>
          <w:sz w:val="22"/>
          <w:szCs w:val="22"/>
        </w:rPr>
        <w:t xml:space="preserve">FOG </w:t>
      </w:r>
      <w:r w:rsidRPr="00930A8D">
        <w:rPr>
          <w:sz w:val="22"/>
          <w:szCs w:val="22"/>
        </w:rPr>
        <w:t>Cost Report Graph</w:t>
      </w:r>
      <w:bookmarkEnd w:id="6"/>
    </w:p>
    <w:p w14:paraId="4B78BCAA" w14:textId="14746CD6" w:rsidR="00930A8D" w:rsidRDefault="00E12156" w:rsidP="00A300A9">
      <w:pPr>
        <w:ind w:left="720"/>
      </w:pPr>
      <w:r w:rsidRPr="00B15BDF">
        <w:rPr>
          <w:i/>
          <w:iCs/>
        </w:rPr>
        <w:t>Fig.2</w:t>
      </w:r>
      <w:r>
        <w:t xml:space="preserve"> identif</w:t>
      </w:r>
      <w:r w:rsidR="00145663">
        <w:t>ies</w:t>
      </w:r>
      <w:r>
        <w:t xml:space="preserve"> how much each </w:t>
      </w:r>
      <w:r w:rsidR="00145663">
        <w:t>operation costs compared to other operations in the project.</w:t>
      </w:r>
    </w:p>
    <w:p w14:paraId="5180100E" w14:textId="4B98996B" w:rsidR="006F23AE" w:rsidRDefault="006F23AE" w:rsidP="00A300A9">
      <w:pPr>
        <w:ind w:left="720"/>
      </w:pPr>
    </w:p>
    <w:p w14:paraId="32209EFE" w14:textId="38426C52" w:rsidR="00DD3210" w:rsidRDefault="005B0BBA" w:rsidP="00DD3210">
      <w:r w:rsidRPr="00B15BDF">
        <w:rPr>
          <w:i/>
          <w:iCs/>
          <w:noProof/>
        </w:rPr>
        <w:drawing>
          <wp:anchor distT="0" distB="0" distL="114300" distR="114300" simplePos="0" relativeHeight="251667456" behindDoc="0" locked="0" layoutInCell="1" allowOverlap="1" wp14:anchorId="71137330" wp14:editId="0A58620B">
            <wp:simplePos x="0" y="0"/>
            <wp:positionH relativeFrom="margin">
              <wp:posOffset>130175</wp:posOffset>
            </wp:positionH>
            <wp:positionV relativeFrom="paragraph">
              <wp:posOffset>4445</wp:posOffset>
            </wp:positionV>
            <wp:extent cx="5787390" cy="3694430"/>
            <wp:effectExtent l="19050" t="19050" r="22860" b="20320"/>
            <wp:wrapSquare wrapText="bothSides"/>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line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7390" cy="3694430"/>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p>
    <w:p w14:paraId="69FBB3B5" w14:textId="0A011CB6" w:rsidR="00F004F5" w:rsidRPr="00930A8D" w:rsidRDefault="00F004F5" w:rsidP="00F004F5">
      <w:pPr>
        <w:pStyle w:val="Caption"/>
        <w:ind w:left="720"/>
        <w:rPr>
          <w:sz w:val="22"/>
          <w:szCs w:val="22"/>
        </w:rPr>
      </w:pPr>
      <w:bookmarkStart w:id="7" w:name="_Toc92749880"/>
      <w:r w:rsidRPr="00930A8D">
        <w:rPr>
          <w:sz w:val="22"/>
          <w:szCs w:val="22"/>
        </w:rPr>
        <w:t xml:space="preserve">Figure </w:t>
      </w:r>
      <w:r w:rsidRPr="00930A8D">
        <w:rPr>
          <w:sz w:val="22"/>
          <w:szCs w:val="22"/>
        </w:rPr>
        <w:fldChar w:fldCharType="begin"/>
      </w:r>
      <w:r w:rsidRPr="00930A8D">
        <w:rPr>
          <w:sz w:val="22"/>
          <w:szCs w:val="22"/>
        </w:rPr>
        <w:instrText xml:space="preserve"> SEQ Figure \* ARABIC </w:instrText>
      </w:r>
      <w:r w:rsidRPr="00930A8D">
        <w:rPr>
          <w:sz w:val="22"/>
          <w:szCs w:val="22"/>
        </w:rPr>
        <w:fldChar w:fldCharType="separate"/>
      </w:r>
      <w:r w:rsidR="00930A8D" w:rsidRPr="00930A8D">
        <w:rPr>
          <w:noProof/>
          <w:sz w:val="22"/>
          <w:szCs w:val="22"/>
        </w:rPr>
        <w:t>3</w:t>
      </w:r>
      <w:r w:rsidRPr="00930A8D">
        <w:rPr>
          <w:sz w:val="22"/>
          <w:szCs w:val="22"/>
        </w:rPr>
        <w:fldChar w:fldCharType="end"/>
      </w:r>
      <w:r w:rsidRPr="00930A8D">
        <w:rPr>
          <w:sz w:val="22"/>
          <w:szCs w:val="22"/>
        </w:rPr>
        <w:t xml:space="preserve"> FOG Resource </w:t>
      </w:r>
      <w:r w:rsidR="002219FB">
        <w:rPr>
          <w:sz w:val="22"/>
          <w:szCs w:val="22"/>
        </w:rPr>
        <w:t xml:space="preserve">timescale </w:t>
      </w:r>
      <w:r w:rsidRPr="00930A8D">
        <w:rPr>
          <w:sz w:val="22"/>
          <w:szCs w:val="22"/>
        </w:rPr>
        <w:t>overview</w:t>
      </w:r>
      <w:bookmarkEnd w:id="7"/>
    </w:p>
    <w:p w14:paraId="0364BF58" w14:textId="208626CE" w:rsidR="00F004F5" w:rsidRDefault="00145663" w:rsidP="00A300A9">
      <w:pPr>
        <w:ind w:left="720"/>
      </w:pPr>
      <w:r w:rsidRPr="00B15BDF">
        <w:rPr>
          <w:i/>
          <w:iCs/>
        </w:rPr>
        <w:lastRenderedPageBreak/>
        <w:t>Fig.3</w:t>
      </w:r>
      <w:r>
        <w:t xml:space="preserve"> clearly demonstrates how Microsoft projects can produce a graph that shows the duration of each operation on the specific project.</w:t>
      </w:r>
      <w:r w:rsidR="00105FCB">
        <w:t xml:space="preserve"> The C</w:t>
      </w:r>
      <w:r w:rsidR="00695A87">
        <w:t xml:space="preserve">hartered institute of building </w:t>
      </w:r>
      <w:r w:rsidR="00351BE8">
        <w:t>outline</w:t>
      </w:r>
      <w:r w:rsidR="00695A87">
        <w:t xml:space="preserve"> the importance of using cost control </w:t>
      </w:r>
      <w:r w:rsidR="00351BE8">
        <w:t>integrated reports in construction programmes:</w:t>
      </w:r>
      <w:r>
        <w:t xml:space="preserve"> </w:t>
      </w:r>
      <w:r w:rsidR="00105FCB">
        <w:t>“the aim of cost control is to produce the best possible building within the budget”</w:t>
      </w:r>
      <w:r w:rsidR="00351BE8">
        <w:t xml:space="preserve"> </w:t>
      </w:r>
      <w:sdt>
        <w:sdtPr>
          <w:id w:val="178626204"/>
          <w:citation/>
        </w:sdtPr>
        <w:sdtEndPr/>
        <w:sdtContent>
          <w:r w:rsidR="00351BE8">
            <w:fldChar w:fldCharType="begin"/>
          </w:r>
          <w:r w:rsidR="00351BE8">
            <w:rPr>
              <w:lang w:val="en-GB"/>
            </w:rPr>
            <w:instrText xml:space="preserve"> CITATION CIO14 \l 2057 </w:instrText>
          </w:r>
          <w:r w:rsidR="00351BE8">
            <w:fldChar w:fldCharType="separate"/>
          </w:r>
          <w:r w:rsidR="001A706F" w:rsidRPr="001A706F">
            <w:rPr>
              <w:noProof/>
              <w:lang w:val="en-GB"/>
            </w:rPr>
            <w:t>(CIOB, 2014)</w:t>
          </w:r>
          <w:r w:rsidR="00351BE8">
            <w:fldChar w:fldCharType="end"/>
          </w:r>
        </w:sdtContent>
      </w:sdt>
      <w:r w:rsidR="00351BE8">
        <w:t>.</w:t>
      </w:r>
    </w:p>
    <w:p w14:paraId="2AB1AD87" w14:textId="4EB45E9E" w:rsidR="00DD3210" w:rsidRDefault="00DD3210" w:rsidP="00A300A9">
      <w:pPr>
        <w:ind w:left="720"/>
      </w:pPr>
    </w:p>
    <w:p w14:paraId="04E5BD95" w14:textId="52E27293" w:rsidR="009315FD" w:rsidRDefault="001B2D27" w:rsidP="00A300A9">
      <w:pPr>
        <w:ind w:left="720"/>
      </w:pPr>
      <w:r>
        <w:t>This programm</w:t>
      </w:r>
      <w:r w:rsidR="00121121">
        <w:t>ing software, Microsoft projects</w:t>
      </w:r>
      <w:r w:rsidR="00D86AA5">
        <w:t xml:space="preserve"> (</w:t>
      </w:r>
      <w:r w:rsidR="007202B9">
        <w:t>as well</w:t>
      </w:r>
      <w:r w:rsidR="00D86AA5">
        <w:t xml:space="preserve"> as other closely related software</w:t>
      </w:r>
      <w:r w:rsidR="007202B9">
        <w:t xml:space="preserve"> </w:t>
      </w:r>
      <w:r w:rsidR="00D86AA5">
        <w:t>packages)</w:t>
      </w:r>
      <w:r w:rsidR="00121121">
        <w:t xml:space="preserve"> comes </w:t>
      </w:r>
      <w:r w:rsidR="001B35CE">
        <w:t>as one integrated package that can undertake the whole range of project-planning requirements needed.</w:t>
      </w:r>
      <w:r w:rsidR="00CE4768">
        <w:t xml:space="preserve"> </w:t>
      </w:r>
      <w:r w:rsidR="00821C91">
        <w:t xml:space="preserve">The full Gantt chart of the </w:t>
      </w:r>
      <w:r w:rsidR="002159FC">
        <w:t xml:space="preserve">three FOG new-builds </w:t>
      </w:r>
      <w:r w:rsidR="00821C91">
        <w:t>to coincide with this report is attached to the document for observation.</w:t>
      </w:r>
    </w:p>
    <w:p w14:paraId="1E698320" w14:textId="6814E3A6" w:rsidR="009315FD" w:rsidRDefault="009315FD" w:rsidP="00A300A9">
      <w:pPr>
        <w:ind w:left="720"/>
      </w:pPr>
    </w:p>
    <w:p w14:paraId="046E362B" w14:textId="0353A1DD" w:rsidR="009315FD" w:rsidRDefault="00DD288B" w:rsidP="00A300A9">
      <w:pPr>
        <w:ind w:left="720"/>
      </w:pPr>
      <w:r>
        <w:t xml:space="preserve">There are many advantages to using Gantt charts </w:t>
      </w:r>
      <w:r w:rsidR="00516D68">
        <w:t>to</w:t>
      </w:r>
      <w:r>
        <w:t xml:space="preserve"> porgramme for construction projects. </w:t>
      </w:r>
    </w:p>
    <w:p w14:paraId="42CB6A3A" w14:textId="504A78D7" w:rsidR="009315FD" w:rsidRDefault="00516D68" w:rsidP="00A300A9">
      <w:pPr>
        <w:ind w:left="720"/>
      </w:pPr>
      <w:r>
        <w:t>Below is a list of those advantages:</w:t>
      </w:r>
    </w:p>
    <w:p w14:paraId="4EA7D6E8" w14:textId="28AFF040" w:rsidR="00516D68" w:rsidRDefault="00916539" w:rsidP="00516D68">
      <w:pPr>
        <w:pStyle w:val="ListParagraph"/>
        <w:numPr>
          <w:ilvl w:val="0"/>
          <w:numId w:val="10"/>
        </w:numPr>
      </w:pPr>
      <w:r>
        <w:t>Gantt charts help keep fluid communication within a team or organization.</w:t>
      </w:r>
    </w:p>
    <w:p w14:paraId="1EBA0297" w14:textId="6429D7EE" w:rsidR="00916539" w:rsidRDefault="00BD7B9E" w:rsidP="00516D68">
      <w:pPr>
        <w:pStyle w:val="ListParagraph"/>
        <w:numPr>
          <w:ilvl w:val="0"/>
          <w:numId w:val="10"/>
        </w:numPr>
      </w:pPr>
      <w:r>
        <w:t>H</w:t>
      </w:r>
      <w:r w:rsidR="00A57DC5" w:rsidRPr="00A57DC5">
        <w:t xml:space="preserve">elp to plan by </w:t>
      </w:r>
      <w:r w:rsidR="00A57DC5">
        <w:t xml:space="preserve">the hour, </w:t>
      </w:r>
      <w:r w:rsidR="00A57DC5" w:rsidRPr="00A57DC5">
        <w:t xml:space="preserve">day, week, month, or </w:t>
      </w:r>
      <w:r w:rsidR="00A57DC5">
        <w:t>even annually.</w:t>
      </w:r>
    </w:p>
    <w:p w14:paraId="36E87AE5" w14:textId="04A4CCDD" w:rsidR="00A57DC5" w:rsidRDefault="00BD7B9E" w:rsidP="00516D68">
      <w:pPr>
        <w:pStyle w:val="ListParagraph"/>
        <w:numPr>
          <w:ilvl w:val="0"/>
          <w:numId w:val="10"/>
        </w:numPr>
      </w:pPr>
      <w:r>
        <w:t>G</w:t>
      </w:r>
      <w:r w:rsidRPr="00BD7B9E">
        <w:t xml:space="preserve">ives a simple representation of the tasks, sub-tasks, and </w:t>
      </w:r>
      <w:r w:rsidR="00166749">
        <w:t>achieved goals</w:t>
      </w:r>
      <w:r w:rsidRPr="00BD7B9E">
        <w:t xml:space="preserve"> on the graph.</w:t>
      </w:r>
    </w:p>
    <w:p w14:paraId="4153FC99" w14:textId="00447648" w:rsidR="00166749" w:rsidRDefault="00626721" w:rsidP="00516D68">
      <w:pPr>
        <w:pStyle w:val="ListParagraph"/>
        <w:numPr>
          <w:ilvl w:val="0"/>
          <w:numId w:val="10"/>
        </w:numPr>
      </w:pPr>
      <w:r>
        <w:t xml:space="preserve">Project progress and peer review can </w:t>
      </w:r>
      <w:r w:rsidR="00A25750">
        <w:t>be easily viewed and edited.</w:t>
      </w:r>
    </w:p>
    <w:p w14:paraId="5D7A6B97" w14:textId="4B4902D0" w:rsidR="00A25750" w:rsidRDefault="00A25750" w:rsidP="00A25750"/>
    <w:p w14:paraId="274E039D" w14:textId="5FF2C773" w:rsidR="0083051C" w:rsidRDefault="00A25750" w:rsidP="0083051C">
      <w:pPr>
        <w:ind w:left="720"/>
      </w:pPr>
      <w:r>
        <w:t>Although Gannt charts have a lot of benefits, there are some disadvantages</w:t>
      </w:r>
      <w:r w:rsidR="0083051C">
        <w:t>. They are as follows:</w:t>
      </w:r>
    </w:p>
    <w:p w14:paraId="1FE8487C" w14:textId="1F659464" w:rsidR="0083051C" w:rsidRDefault="0083051C" w:rsidP="0083051C">
      <w:pPr>
        <w:pStyle w:val="ListParagraph"/>
        <w:numPr>
          <w:ilvl w:val="0"/>
          <w:numId w:val="11"/>
        </w:numPr>
      </w:pPr>
      <w:r>
        <w:t>Using the software can take</w:t>
      </w:r>
      <w:r w:rsidR="00CE4768">
        <w:t xml:space="preserve"> some</w:t>
      </w:r>
      <w:r>
        <w:t xml:space="preserve"> time to </w:t>
      </w:r>
      <w:r w:rsidR="00AC55A2">
        <w:t>learn</w:t>
      </w:r>
      <w:r w:rsidR="00CE4768">
        <w:t xml:space="preserve"> and not all construction professionals are software savvy. </w:t>
      </w:r>
    </w:p>
    <w:p w14:paraId="49651B81" w14:textId="2E48DCD3" w:rsidR="00AC55A2" w:rsidRDefault="00AC55A2" w:rsidP="0083051C">
      <w:pPr>
        <w:pStyle w:val="ListParagraph"/>
        <w:numPr>
          <w:ilvl w:val="0"/>
          <w:numId w:val="11"/>
        </w:numPr>
      </w:pPr>
      <w:r>
        <w:t>Regular updates to a graph are a complex process</w:t>
      </w:r>
      <w:r w:rsidR="00B6583C">
        <w:t xml:space="preserve">. </w:t>
      </w:r>
    </w:p>
    <w:p w14:paraId="3C4C64F1" w14:textId="620F6511" w:rsidR="00B6583C" w:rsidRDefault="00B6583C" w:rsidP="0083051C">
      <w:pPr>
        <w:pStyle w:val="ListParagraph"/>
        <w:numPr>
          <w:ilvl w:val="0"/>
          <w:numId w:val="11"/>
        </w:numPr>
      </w:pPr>
      <w:r>
        <w:t>Singular views of the process do</w:t>
      </w:r>
      <w:r w:rsidR="00CA05CB">
        <w:t xml:space="preserve"> no</w:t>
      </w:r>
      <w:r>
        <w:t>t give enough room to elaborate on specific tasks.</w:t>
      </w:r>
    </w:p>
    <w:p w14:paraId="071C80E9" w14:textId="37F198AE" w:rsidR="009315FD" w:rsidRDefault="009315FD" w:rsidP="00A300A9">
      <w:pPr>
        <w:ind w:left="720"/>
      </w:pPr>
    </w:p>
    <w:p w14:paraId="6BE48B9A" w14:textId="41CEAA7B" w:rsidR="00262D7E" w:rsidRDefault="00CA05CB" w:rsidP="00A300A9">
      <w:pPr>
        <w:pStyle w:val="Heading1"/>
        <w:ind w:left="720"/>
      </w:pPr>
      <w:bookmarkStart w:id="8" w:name="_Toc92832096"/>
      <w:r>
        <w:t>6</w:t>
      </w:r>
      <w:r w:rsidR="00123BFC">
        <w:t>.0</w:t>
      </w:r>
      <w:r w:rsidR="00B22576">
        <w:t xml:space="preserve"> Method statements</w:t>
      </w:r>
      <w:bookmarkEnd w:id="8"/>
    </w:p>
    <w:p w14:paraId="6DE7581D" w14:textId="43D4CB13" w:rsidR="00123BFC" w:rsidRDefault="00546FF0" w:rsidP="00A300A9">
      <w:pPr>
        <w:ind w:left="720"/>
      </w:pPr>
      <w:r>
        <w:t>A me</w:t>
      </w:r>
      <w:r w:rsidR="00FE0619">
        <w:t xml:space="preserve">thod statement </w:t>
      </w:r>
      <w:r>
        <w:t xml:space="preserve">is an explanation of the sequence of operations </w:t>
      </w:r>
      <w:r w:rsidR="00817DAB">
        <w:t>and resources required for the job</w:t>
      </w:r>
      <w:r w:rsidR="002E3BA0">
        <w:t xml:space="preserve">, </w:t>
      </w:r>
      <w:r w:rsidR="00B40F55">
        <w:t>described</w:t>
      </w:r>
      <w:r w:rsidR="002E3BA0">
        <w:t xml:space="preserve"> in</w:t>
      </w:r>
      <w:r w:rsidR="001B74D1">
        <w:t xml:space="preserve">side a </w:t>
      </w:r>
      <w:r w:rsidR="002E3BA0">
        <w:t>formal document</w:t>
      </w:r>
      <w:sdt>
        <w:sdtPr>
          <w:id w:val="-715590645"/>
          <w:citation/>
        </w:sdtPr>
        <w:sdtEndPr/>
        <w:sdtContent>
          <w:r w:rsidR="002E3BA0">
            <w:fldChar w:fldCharType="begin"/>
          </w:r>
          <w:r w:rsidR="002E3BA0">
            <w:rPr>
              <w:lang w:val="en-GB"/>
            </w:rPr>
            <w:instrText xml:space="preserve"> CITATION Alb21 \l 2057 </w:instrText>
          </w:r>
          <w:r w:rsidR="002E3BA0">
            <w:fldChar w:fldCharType="separate"/>
          </w:r>
          <w:r w:rsidR="001A706F">
            <w:rPr>
              <w:noProof/>
              <w:lang w:val="en-GB"/>
            </w:rPr>
            <w:t xml:space="preserve"> </w:t>
          </w:r>
          <w:r w:rsidR="001A706F" w:rsidRPr="001A706F">
            <w:rPr>
              <w:noProof/>
              <w:lang w:val="en-GB"/>
            </w:rPr>
            <w:t>(Lester, 2021)</w:t>
          </w:r>
          <w:r w:rsidR="002E3BA0">
            <w:fldChar w:fldCharType="end"/>
          </w:r>
        </w:sdtContent>
      </w:sdt>
      <w:r w:rsidR="001B74D1">
        <w:t>.</w:t>
      </w:r>
      <w:r w:rsidR="00B40F55">
        <w:t xml:space="preserve"> </w:t>
      </w:r>
      <w:r w:rsidR="00721D09">
        <w:t xml:space="preserve">Method </w:t>
      </w:r>
      <w:r w:rsidR="00E92C50">
        <w:t xml:space="preserve">statements </w:t>
      </w:r>
      <w:r w:rsidR="00337C63">
        <w:t>are</w:t>
      </w:r>
      <w:r w:rsidR="001B74D1">
        <w:t xml:space="preserve"> </w:t>
      </w:r>
      <w:r w:rsidR="00337C63">
        <w:t>usually prepared by the contractor and sub</w:t>
      </w:r>
      <w:r w:rsidR="00F639EC">
        <w:t>-</w:t>
      </w:r>
      <w:r w:rsidR="00337C63">
        <w:t xml:space="preserve">contractors at various stages of projects. They are an essential </w:t>
      </w:r>
      <w:r w:rsidR="00BD2076">
        <w:t>component that outlines the task and the health and safety risks, which are also accompanied by a risk assessment</w:t>
      </w:r>
      <w:r w:rsidR="00F639EC">
        <w:t xml:space="preserve">, which </w:t>
      </w:r>
      <w:r w:rsidR="00F97693">
        <w:t xml:space="preserve">will </w:t>
      </w:r>
      <w:r w:rsidR="00F639EC">
        <w:t>then go further to identify the risk in any given task or activity on site.</w:t>
      </w:r>
      <w:r w:rsidR="00293A83">
        <w:t xml:space="preserve"> </w:t>
      </w:r>
    </w:p>
    <w:p w14:paraId="25D5AF54" w14:textId="456E8841" w:rsidR="00643A55" w:rsidRDefault="00643A55" w:rsidP="00A300A9">
      <w:pPr>
        <w:ind w:left="720"/>
      </w:pPr>
    </w:p>
    <w:p w14:paraId="3C6E0320" w14:textId="09122408" w:rsidR="00643A55" w:rsidRDefault="00514FD4" w:rsidP="00A300A9">
      <w:pPr>
        <w:ind w:left="720"/>
      </w:pPr>
      <w:r>
        <w:t>The CITB</w:t>
      </w:r>
      <w:r w:rsidR="00F97693">
        <w:t xml:space="preserve"> also</w:t>
      </w:r>
      <w:r>
        <w:t xml:space="preserve"> </w:t>
      </w:r>
      <w:r w:rsidR="0004711D">
        <w:t xml:space="preserve">help </w:t>
      </w:r>
      <w:r w:rsidR="00EB746B">
        <w:t>highlight how important method statements are regarding health and safety, and identifying risks before a project starts</w:t>
      </w:r>
      <w:r w:rsidR="0004711D">
        <w:t>, in the following quote</w:t>
      </w:r>
      <w:r w:rsidR="00EB746B">
        <w:t>:</w:t>
      </w:r>
    </w:p>
    <w:p w14:paraId="70267B13" w14:textId="318544F1" w:rsidR="00EB746B" w:rsidRDefault="00EB746B" w:rsidP="00A300A9">
      <w:pPr>
        <w:ind w:left="720"/>
      </w:pPr>
    </w:p>
    <w:p w14:paraId="60B29582" w14:textId="1A35155E" w:rsidR="00EB746B" w:rsidRDefault="00EB746B" w:rsidP="00A300A9">
      <w:pPr>
        <w:ind w:left="720"/>
      </w:pPr>
      <w:r>
        <w:t>“</w:t>
      </w:r>
      <w:r w:rsidR="00D62D38">
        <w:t xml:space="preserve">Well written method statements provide an </w:t>
      </w:r>
      <w:r w:rsidR="0004711D">
        <w:t>ideal</w:t>
      </w:r>
      <w:r w:rsidR="00D62D38">
        <w:t xml:space="preserve"> means of communicating vital health and safety information to those who will be doing the work and others </w:t>
      </w:r>
      <w:r w:rsidR="0004711D">
        <w:t>(such</w:t>
      </w:r>
      <w:r w:rsidR="00D62D38">
        <w:t xml:space="preserve"> as contractors</w:t>
      </w:r>
      <w:r w:rsidR="0004711D">
        <w:t xml:space="preserve">) who have an interest in how the job will be carried out” </w:t>
      </w:r>
    </w:p>
    <w:p w14:paraId="7767081A" w14:textId="0CB71291" w:rsidR="0004711D" w:rsidRDefault="005B0BBA" w:rsidP="0004711D">
      <w:pPr>
        <w:ind w:left="720"/>
        <w:jc w:val="right"/>
      </w:pPr>
      <w:sdt>
        <w:sdtPr>
          <w:id w:val="-193770543"/>
          <w:citation/>
        </w:sdtPr>
        <w:sdtEndPr/>
        <w:sdtContent>
          <w:r w:rsidR="0004711D">
            <w:fldChar w:fldCharType="begin"/>
          </w:r>
          <w:r w:rsidR="0004711D">
            <w:rPr>
              <w:lang w:val="en-GB"/>
            </w:rPr>
            <w:instrText xml:space="preserve"> CITATION Off21 \l 2057 </w:instrText>
          </w:r>
          <w:r w:rsidR="0004711D">
            <w:fldChar w:fldCharType="separate"/>
          </w:r>
          <w:r w:rsidR="001A706F" w:rsidRPr="001A706F">
            <w:rPr>
              <w:noProof/>
              <w:lang w:val="en-GB"/>
            </w:rPr>
            <w:t>(CITB, 2021)</w:t>
          </w:r>
          <w:r w:rsidR="0004711D">
            <w:fldChar w:fldCharType="end"/>
          </w:r>
        </w:sdtContent>
      </w:sdt>
      <w:r w:rsidR="0004711D">
        <w:t>.</w:t>
      </w:r>
    </w:p>
    <w:p w14:paraId="06FFBAB2" w14:textId="369CD34D" w:rsidR="00EB746B" w:rsidRDefault="00EB746B" w:rsidP="00A300A9">
      <w:pPr>
        <w:ind w:left="720"/>
      </w:pPr>
    </w:p>
    <w:p w14:paraId="595163F0" w14:textId="54E2887E" w:rsidR="004375E6" w:rsidRDefault="008A1035" w:rsidP="00A300A9">
      <w:pPr>
        <w:ind w:left="720"/>
      </w:pPr>
      <w:r>
        <w:t>following</w:t>
      </w:r>
      <w:r w:rsidR="00F1539C">
        <w:t xml:space="preserve"> are three method statements that identify 3 areas of the</w:t>
      </w:r>
      <w:r w:rsidR="00641234">
        <w:t xml:space="preserve"> relevant FOG</w:t>
      </w:r>
      <w:r w:rsidR="00F1539C">
        <w:t xml:space="preserve"> construction project</w:t>
      </w:r>
      <w:r w:rsidR="002159FC">
        <w:t>:</w:t>
      </w:r>
    </w:p>
    <w:p w14:paraId="2D7FFA26" w14:textId="77777777" w:rsidR="004375E6" w:rsidRDefault="004375E6">
      <w:pPr>
        <w:spacing w:after="200"/>
      </w:pPr>
      <w:r>
        <w:br w:type="page"/>
      </w:r>
    </w:p>
    <w:p w14:paraId="19948CC1" w14:textId="221B666A" w:rsidR="00D51CD8" w:rsidRDefault="00C37E4F" w:rsidP="00D51CD8">
      <w:pPr>
        <w:pStyle w:val="Heading2"/>
        <w:ind w:left="720"/>
      </w:pPr>
      <w:bookmarkStart w:id="9" w:name="_Toc92829227"/>
      <w:bookmarkStart w:id="10" w:name="_Toc92832097"/>
      <w:r>
        <w:lastRenderedPageBreak/>
        <w:t>6.1 Method statement 1</w:t>
      </w:r>
      <w:r w:rsidR="00643A55">
        <w:t xml:space="preserve"> </w:t>
      </w:r>
      <w:r w:rsidR="00D51CD8">
        <w:t>–</w:t>
      </w:r>
      <w:r w:rsidR="00643A55">
        <w:t xml:space="preserve"> Piling</w:t>
      </w:r>
      <w:bookmarkEnd w:id="9"/>
      <w:bookmarkEnd w:id="10"/>
      <w:r w:rsidR="00467D38">
        <w:t xml:space="preserve"> operations</w:t>
      </w:r>
    </w:p>
    <w:tbl>
      <w:tblPr>
        <w:tblW w:w="11205"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00"/>
        <w:gridCol w:w="6105"/>
      </w:tblGrid>
      <w:tr w:rsidR="00D51CD8" w:rsidRPr="00D51CD8" w14:paraId="410BC3C9" w14:textId="77777777" w:rsidTr="003B1FC6">
        <w:tc>
          <w:tcPr>
            <w:tcW w:w="51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3CA22BE5" w14:textId="77777777" w:rsidR="00D51CD8" w:rsidRPr="00D51CD8" w:rsidRDefault="00D51CD8" w:rsidP="00D51CD8">
            <w:pPr>
              <w:ind w:left="-540" w:right="-540"/>
              <w:rPr>
                <w:rFonts w:eastAsia="Arial" w:cs="Arial"/>
                <w:color w:val="000000"/>
                <w:lang w:val="en-GB" w:eastAsia="en-GB"/>
              </w:rPr>
            </w:pPr>
          </w:p>
        </w:tc>
        <w:tc>
          <w:tcPr>
            <w:tcW w:w="61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347ACE9A" w14:textId="77777777" w:rsidR="00D51CD8" w:rsidRPr="00D51CD8" w:rsidRDefault="00D51CD8" w:rsidP="00D51CD8">
            <w:pPr>
              <w:widowControl w:val="0"/>
              <w:spacing w:line="240" w:lineRule="auto"/>
              <w:jc w:val="center"/>
              <w:rPr>
                <w:rFonts w:eastAsia="Arial" w:cs="Arial"/>
                <w:b/>
                <w:color w:val="000000"/>
                <w:lang w:val="en-GB" w:eastAsia="en-GB"/>
              </w:rPr>
            </w:pPr>
          </w:p>
          <w:p w14:paraId="6654BEB0" w14:textId="77777777" w:rsidR="00D51CD8" w:rsidRPr="00D51CD8" w:rsidRDefault="00D51CD8" w:rsidP="00D51CD8">
            <w:pPr>
              <w:widowControl w:val="0"/>
              <w:spacing w:line="240" w:lineRule="auto"/>
              <w:jc w:val="right"/>
              <w:rPr>
                <w:rFonts w:eastAsia="Arial" w:cs="Arial"/>
                <w:color w:val="000000"/>
                <w:lang w:val="en-GB" w:eastAsia="en-GB"/>
              </w:rPr>
            </w:pPr>
            <w:r w:rsidRPr="00D51CD8">
              <w:rPr>
                <w:rFonts w:eastAsia="Arial" w:cs="Arial"/>
                <w:b/>
                <w:color w:val="000000"/>
                <w:lang w:val="en-GB" w:eastAsia="en-GB"/>
              </w:rPr>
              <w:t>Langstone Homes</w:t>
            </w:r>
          </w:p>
          <w:p w14:paraId="5C24507C" w14:textId="77777777" w:rsidR="00D51CD8" w:rsidRPr="00D51CD8" w:rsidRDefault="00D51CD8" w:rsidP="00D51CD8">
            <w:pPr>
              <w:widowControl w:val="0"/>
              <w:spacing w:line="240" w:lineRule="auto"/>
              <w:jc w:val="right"/>
              <w:rPr>
                <w:rFonts w:eastAsia="Arial" w:cs="Arial"/>
                <w:color w:val="000000"/>
                <w:lang w:val="en-GB" w:eastAsia="en-GB"/>
              </w:rPr>
            </w:pPr>
            <w:r w:rsidRPr="00D51CD8">
              <w:rPr>
                <w:rFonts w:eastAsia="Arial" w:cs="Arial"/>
                <w:color w:val="000000"/>
                <w:lang w:val="en-GB" w:eastAsia="en-GB"/>
              </w:rPr>
              <w:t>14 sketty avenue,</w:t>
            </w:r>
          </w:p>
          <w:p w14:paraId="78308A1F" w14:textId="77777777" w:rsidR="00D51CD8" w:rsidRPr="00D51CD8" w:rsidRDefault="00D51CD8" w:rsidP="00D51CD8">
            <w:pPr>
              <w:widowControl w:val="0"/>
              <w:spacing w:line="240" w:lineRule="auto"/>
              <w:jc w:val="right"/>
              <w:rPr>
                <w:rFonts w:eastAsia="Arial" w:cs="Arial"/>
                <w:color w:val="000000"/>
                <w:lang w:val="en-GB" w:eastAsia="en-GB"/>
              </w:rPr>
            </w:pPr>
            <w:r w:rsidRPr="00D51CD8">
              <w:rPr>
                <w:rFonts w:eastAsia="Arial" w:cs="Arial"/>
                <w:color w:val="000000"/>
                <w:lang w:val="en-GB" w:eastAsia="en-GB"/>
              </w:rPr>
              <w:t>Sketty,</w:t>
            </w:r>
          </w:p>
          <w:p w14:paraId="792FC8BC" w14:textId="77777777" w:rsidR="00D51CD8" w:rsidRPr="00D51CD8" w:rsidRDefault="00D51CD8" w:rsidP="00D51CD8">
            <w:pPr>
              <w:widowControl w:val="0"/>
              <w:spacing w:line="240" w:lineRule="auto"/>
              <w:jc w:val="right"/>
              <w:rPr>
                <w:rFonts w:eastAsia="Arial" w:cs="Arial"/>
                <w:color w:val="000000"/>
                <w:lang w:val="en-GB" w:eastAsia="en-GB"/>
              </w:rPr>
            </w:pPr>
            <w:r w:rsidRPr="00D51CD8">
              <w:rPr>
                <w:rFonts w:eastAsia="Arial" w:cs="Arial"/>
                <w:color w:val="000000"/>
                <w:lang w:val="en-GB" w:eastAsia="en-GB"/>
              </w:rPr>
              <w:t>SA20TE</w:t>
            </w:r>
          </w:p>
          <w:p w14:paraId="3934CFB4" w14:textId="77777777" w:rsidR="00D51CD8" w:rsidRPr="00D51CD8" w:rsidRDefault="00D51CD8" w:rsidP="00D51CD8">
            <w:pPr>
              <w:widowControl w:val="0"/>
              <w:spacing w:line="240" w:lineRule="auto"/>
              <w:jc w:val="right"/>
              <w:rPr>
                <w:rFonts w:eastAsia="Arial" w:cs="Arial"/>
                <w:color w:val="000000"/>
                <w:lang w:val="en-GB" w:eastAsia="en-GB"/>
              </w:rPr>
            </w:pPr>
            <w:r w:rsidRPr="00D51CD8">
              <w:rPr>
                <w:rFonts w:eastAsia="Arial" w:cs="Arial"/>
                <w:color w:val="000000"/>
                <w:lang w:val="en-GB" w:eastAsia="en-GB"/>
              </w:rPr>
              <w:t>07395102478</w:t>
            </w:r>
          </w:p>
          <w:p w14:paraId="3A110C86" w14:textId="77777777" w:rsidR="00D51CD8" w:rsidRPr="00D51CD8" w:rsidRDefault="00D51CD8" w:rsidP="00D51CD8">
            <w:pPr>
              <w:widowControl w:val="0"/>
              <w:spacing w:line="240" w:lineRule="auto"/>
              <w:jc w:val="right"/>
              <w:rPr>
                <w:rFonts w:eastAsia="Arial" w:cs="Arial"/>
                <w:color w:val="000000"/>
                <w:lang w:val="en-GB" w:eastAsia="en-GB"/>
              </w:rPr>
            </w:pPr>
          </w:p>
          <w:p w14:paraId="3B1A4C3E" w14:textId="77777777" w:rsidR="00D51CD8" w:rsidRPr="00D51CD8" w:rsidRDefault="00D51CD8" w:rsidP="00D51CD8">
            <w:pPr>
              <w:jc w:val="right"/>
              <w:rPr>
                <w:rFonts w:eastAsia="Arial" w:cs="Arial"/>
                <w:color w:val="000000"/>
                <w:lang w:val="en-GB" w:eastAsia="en-GB"/>
              </w:rPr>
            </w:pPr>
            <w:r w:rsidRPr="00D51CD8">
              <w:rPr>
                <w:rFonts w:eastAsia="Arial" w:cs="Arial"/>
                <w:color w:val="000000"/>
                <w:lang w:val="en-GB" w:eastAsia="en-GB"/>
              </w:rPr>
              <w:t>Written by: Jonathan Langstone</w:t>
            </w:r>
          </w:p>
          <w:p w14:paraId="7AEBBF03" w14:textId="77777777" w:rsidR="00D51CD8" w:rsidRPr="00D51CD8" w:rsidRDefault="00D51CD8" w:rsidP="00D51CD8">
            <w:pPr>
              <w:jc w:val="right"/>
              <w:rPr>
                <w:rFonts w:eastAsia="Arial" w:cs="Arial"/>
                <w:color w:val="000000"/>
                <w:lang w:val="en-GB" w:eastAsia="en-GB"/>
              </w:rPr>
            </w:pPr>
            <w:r w:rsidRPr="00D51CD8">
              <w:rPr>
                <w:rFonts w:eastAsia="Arial" w:cs="Arial"/>
                <w:color w:val="000000"/>
                <w:lang w:val="en-GB" w:eastAsia="en-GB"/>
              </w:rPr>
              <w:t xml:space="preserve">Date: 23/12/21    </w:t>
            </w:r>
          </w:p>
        </w:tc>
      </w:tr>
    </w:tbl>
    <w:p w14:paraId="7B62CCDC" w14:textId="77777777" w:rsidR="00D51CD8" w:rsidRPr="00D51CD8" w:rsidRDefault="00D51CD8" w:rsidP="00D51CD8">
      <w:pPr>
        <w:ind w:left="-540" w:right="-540"/>
        <w:jc w:val="right"/>
        <w:rPr>
          <w:rFonts w:eastAsia="Arial" w:cs="Arial"/>
          <w:color w:val="000000"/>
          <w:lang w:val="en-GB" w:eastAsia="en-GB"/>
        </w:rPr>
      </w:pPr>
    </w:p>
    <w:p w14:paraId="185A01C5" w14:textId="77777777" w:rsidR="00D51CD8" w:rsidRPr="00D51CD8" w:rsidRDefault="00D51CD8" w:rsidP="00D51CD8">
      <w:pPr>
        <w:ind w:left="720"/>
        <w:rPr>
          <w:rFonts w:eastAsia="Arial" w:cs="Arial"/>
          <w:color w:val="000000"/>
          <w:sz w:val="24"/>
          <w:szCs w:val="24"/>
          <w:lang w:val="en-GB" w:eastAsia="en-GB"/>
        </w:rPr>
      </w:pPr>
      <w:r w:rsidRPr="00D51CD8">
        <w:rPr>
          <w:rFonts w:eastAsia="Arial" w:cs="Arial"/>
          <w:b/>
          <w:color w:val="000000"/>
          <w:sz w:val="28"/>
          <w:szCs w:val="28"/>
          <w:lang w:val="en-GB" w:eastAsia="en-GB"/>
        </w:rPr>
        <w:t>Project:</w:t>
      </w:r>
      <w:r w:rsidRPr="00D51CD8">
        <w:rPr>
          <w:rFonts w:eastAsia="Arial" w:cs="Arial"/>
          <w:color w:val="000000"/>
          <w:sz w:val="28"/>
          <w:szCs w:val="28"/>
          <w:lang w:val="en-GB" w:eastAsia="en-GB"/>
        </w:rPr>
        <w:t xml:space="preserve"> </w:t>
      </w:r>
      <w:r w:rsidRPr="00D51CD8">
        <w:rPr>
          <w:rFonts w:eastAsia="Arial" w:cs="Arial"/>
          <w:color w:val="000000"/>
          <w:sz w:val="24"/>
          <w:szCs w:val="24"/>
          <w:lang w:val="en-GB" w:eastAsia="en-GB"/>
        </w:rPr>
        <w:t>Langdon Road FOG Project</w:t>
      </w:r>
    </w:p>
    <w:p w14:paraId="5002A122" w14:textId="5CCBDDF0" w:rsidR="00D51CD8" w:rsidRPr="00D51CD8" w:rsidRDefault="00D51CD8" w:rsidP="00D51CD8">
      <w:pPr>
        <w:ind w:left="720"/>
        <w:rPr>
          <w:rFonts w:eastAsia="Arial" w:cs="Arial"/>
          <w:color w:val="000000"/>
          <w:sz w:val="24"/>
          <w:szCs w:val="24"/>
          <w:lang w:val="en-GB" w:eastAsia="en-GB"/>
        </w:rPr>
      </w:pPr>
      <w:r w:rsidRPr="00D51CD8">
        <w:rPr>
          <w:rFonts w:eastAsia="Arial" w:cs="Arial"/>
          <w:color w:val="000000"/>
          <w:sz w:val="24"/>
          <w:szCs w:val="24"/>
          <w:lang w:val="en-GB" w:eastAsia="en-GB"/>
        </w:rPr>
        <w:t xml:space="preserve">Project number: </w:t>
      </w:r>
      <w:r w:rsidR="001274FD">
        <w:rPr>
          <w:rFonts w:eastAsia="Arial" w:cs="Arial"/>
          <w:color w:val="000000"/>
          <w:sz w:val="24"/>
          <w:szCs w:val="24"/>
          <w:lang w:val="en-GB" w:eastAsia="en-GB"/>
        </w:rPr>
        <w:t>899</w:t>
      </w:r>
    </w:p>
    <w:p w14:paraId="0FEC6288" w14:textId="77777777" w:rsidR="00D51CD8" w:rsidRPr="00D51CD8" w:rsidRDefault="00D51CD8" w:rsidP="00D51CD8">
      <w:pPr>
        <w:ind w:left="720"/>
        <w:rPr>
          <w:rFonts w:eastAsia="Arial" w:cs="Arial"/>
          <w:b/>
          <w:color w:val="000000"/>
          <w:lang w:val="en-GB" w:eastAsia="en-GB"/>
        </w:rPr>
      </w:pPr>
      <w:r w:rsidRPr="00D51CD8">
        <w:rPr>
          <w:rFonts w:eastAsia="Arial" w:cs="Arial"/>
          <w:b/>
          <w:color w:val="000000"/>
          <w:lang w:val="en-GB" w:eastAsia="en-GB"/>
        </w:rPr>
        <w:t xml:space="preserve">Site </w:t>
      </w:r>
      <w:r w:rsidRPr="00D51CD8">
        <w:rPr>
          <w:rFonts w:eastAsia="Arial" w:cs="Arial"/>
          <w:b/>
          <w:color w:val="000000"/>
          <w:sz w:val="24"/>
          <w:szCs w:val="24"/>
          <w:lang w:val="en-GB" w:eastAsia="en-GB"/>
        </w:rPr>
        <w:t>address</w:t>
      </w:r>
      <w:r w:rsidRPr="00D51CD8">
        <w:rPr>
          <w:rFonts w:eastAsia="Arial" w:cs="Arial"/>
          <w:b/>
          <w:color w:val="000000"/>
          <w:lang w:val="en-GB" w:eastAsia="en-GB"/>
        </w:rPr>
        <w:t xml:space="preserve">: </w:t>
      </w:r>
    </w:p>
    <w:p w14:paraId="7A8CB253" w14:textId="77777777" w:rsidR="00D51CD8" w:rsidRPr="00D51CD8" w:rsidRDefault="00D51CD8" w:rsidP="00D51CD8">
      <w:pPr>
        <w:ind w:left="720"/>
        <w:rPr>
          <w:rFonts w:eastAsia="Arial" w:cs="Arial"/>
          <w:bCs/>
          <w:color w:val="000000"/>
          <w:lang w:val="en-GB" w:eastAsia="en-GB"/>
        </w:rPr>
      </w:pPr>
      <w:r w:rsidRPr="00D51CD8">
        <w:rPr>
          <w:rFonts w:eastAsia="Arial" w:cs="Arial"/>
          <w:bCs/>
          <w:color w:val="000000"/>
          <w:lang w:val="en-GB" w:eastAsia="en-GB"/>
        </w:rPr>
        <w:t xml:space="preserve">Plot E3b </w:t>
      </w:r>
    </w:p>
    <w:p w14:paraId="02A21FD4" w14:textId="77777777" w:rsidR="00D51CD8" w:rsidRPr="00D51CD8" w:rsidRDefault="00D51CD8" w:rsidP="00D51CD8">
      <w:pPr>
        <w:ind w:left="720"/>
        <w:rPr>
          <w:rFonts w:eastAsia="Arial" w:cs="Arial"/>
          <w:bCs/>
          <w:color w:val="000000"/>
          <w:lang w:val="en-GB" w:eastAsia="en-GB"/>
        </w:rPr>
      </w:pPr>
      <w:r w:rsidRPr="00D51CD8">
        <w:rPr>
          <w:rFonts w:eastAsia="Arial" w:cs="Arial"/>
          <w:bCs/>
          <w:color w:val="000000"/>
          <w:lang w:val="en-GB" w:eastAsia="en-GB"/>
        </w:rPr>
        <w:t xml:space="preserve">South Of Fabian Way  </w:t>
      </w:r>
    </w:p>
    <w:p w14:paraId="20ABBD4B" w14:textId="77777777" w:rsidR="00D51CD8" w:rsidRPr="00D51CD8" w:rsidRDefault="00D51CD8" w:rsidP="00D51CD8">
      <w:pPr>
        <w:ind w:left="720"/>
        <w:rPr>
          <w:rFonts w:eastAsia="Arial" w:cs="Arial"/>
          <w:bCs/>
          <w:color w:val="000000"/>
          <w:lang w:val="en-GB" w:eastAsia="en-GB"/>
        </w:rPr>
      </w:pPr>
      <w:r w:rsidRPr="00D51CD8">
        <w:rPr>
          <w:rFonts w:eastAsia="Arial" w:cs="Arial"/>
          <w:bCs/>
          <w:color w:val="000000"/>
          <w:lang w:val="en-GB" w:eastAsia="en-GB"/>
        </w:rPr>
        <w:t xml:space="preserve">Langdon Road </w:t>
      </w:r>
    </w:p>
    <w:p w14:paraId="77899F57" w14:textId="77777777" w:rsidR="00D51CD8" w:rsidRPr="00D51CD8" w:rsidRDefault="00D51CD8" w:rsidP="00D51CD8">
      <w:pPr>
        <w:ind w:left="720"/>
        <w:rPr>
          <w:rFonts w:eastAsia="Arial" w:cs="Arial"/>
          <w:bCs/>
          <w:color w:val="000000"/>
          <w:lang w:val="en-GB" w:eastAsia="en-GB"/>
        </w:rPr>
      </w:pPr>
      <w:r w:rsidRPr="00D51CD8">
        <w:rPr>
          <w:rFonts w:eastAsia="Arial" w:cs="Arial"/>
          <w:bCs/>
          <w:color w:val="000000"/>
          <w:lang w:val="en-GB" w:eastAsia="en-GB"/>
        </w:rPr>
        <w:t xml:space="preserve">Swansea Docks </w:t>
      </w:r>
    </w:p>
    <w:p w14:paraId="75B2CD2E" w14:textId="77777777" w:rsidR="00D51CD8" w:rsidRPr="00D51CD8" w:rsidRDefault="00D51CD8" w:rsidP="00D51CD8">
      <w:pPr>
        <w:ind w:left="720"/>
        <w:rPr>
          <w:rFonts w:eastAsia="Arial" w:cs="Arial"/>
          <w:bCs/>
          <w:color w:val="000000"/>
          <w:lang w:val="en-GB" w:eastAsia="en-GB"/>
        </w:rPr>
      </w:pPr>
      <w:r w:rsidRPr="00D51CD8">
        <w:rPr>
          <w:rFonts w:eastAsia="Arial" w:cs="Arial"/>
          <w:bCs/>
          <w:color w:val="000000"/>
          <w:lang w:val="en-GB" w:eastAsia="en-GB"/>
        </w:rPr>
        <w:t>Swansea SA1 8QY</w:t>
      </w:r>
    </w:p>
    <w:p w14:paraId="67765239" w14:textId="77777777" w:rsidR="00D51CD8" w:rsidRPr="00D51CD8" w:rsidRDefault="00D51CD8" w:rsidP="00D51CD8">
      <w:pPr>
        <w:ind w:left="720"/>
        <w:rPr>
          <w:rFonts w:eastAsia="Arial" w:cs="Arial"/>
          <w:color w:val="000000"/>
          <w:lang w:val="en-GB" w:eastAsia="en-GB"/>
        </w:rPr>
      </w:pPr>
    </w:p>
    <w:p w14:paraId="413D3FEE" w14:textId="3C1EAE23" w:rsidR="00D51CD8" w:rsidRPr="00D51CD8" w:rsidRDefault="00D51CD8" w:rsidP="00D51CD8">
      <w:pPr>
        <w:ind w:left="720"/>
        <w:rPr>
          <w:rFonts w:eastAsia="Arial" w:cs="Arial"/>
          <w:color w:val="000000"/>
          <w:lang w:val="en-GB" w:eastAsia="en-GB"/>
        </w:rPr>
      </w:pPr>
      <w:r w:rsidRPr="00D51CD8">
        <w:rPr>
          <w:rFonts w:eastAsia="Arial" w:cs="Arial"/>
          <w:b/>
          <w:color w:val="000000"/>
          <w:lang w:val="en-GB" w:eastAsia="en-GB"/>
        </w:rPr>
        <w:t xml:space="preserve">Date of works: </w:t>
      </w:r>
      <w:r w:rsidRPr="00D51CD8">
        <w:rPr>
          <w:rFonts w:eastAsia="Arial" w:cs="Arial"/>
          <w:b/>
          <w:bCs/>
          <w:color w:val="000000"/>
          <w:lang w:val="en-GB" w:eastAsia="en-GB"/>
        </w:rPr>
        <w:t>Start:</w:t>
      </w:r>
      <w:r w:rsidR="00144E90" w:rsidRPr="00144E90">
        <w:rPr>
          <w:rFonts w:eastAsia="Arial" w:cs="Arial"/>
          <w:b/>
          <w:bCs/>
          <w:color w:val="000000"/>
          <w:lang w:val="en-GB" w:eastAsia="en-GB"/>
        </w:rPr>
        <w:t xml:space="preserve"> 8</w:t>
      </w:r>
      <w:r w:rsidRPr="00D51CD8">
        <w:rPr>
          <w:rFonts w:eastAsia="Arial" w:cs="Arial"/>
          <w:b/>
          <w:bCs/>
          <w:color w:val="000000"/>
          <w:vertAlign w:val="superscript"/>
          <w:lang w:val="en-GB" w:eastAsia="en-GB"/>
        </w:rPr>
        <w:t xml:space="preserve">th </w:t>
      </w:r>
      <w:r w:rsidRPr="00D51CD8">
        <w:rPr>
          <w:rFonts w:eastAsia="Arial" w:cs="Arial"/>
          <w:b/>
          <w:bCs/>
          <w:color w:val="000000"/>
          <w:lang w:val="en-GB" w:eastAsia="en-GB"/>
        </w:rPr>
        <w:t xml:space="preserve">Feb 2022   Finish: </w:t>
      </w:r>
      <w:r w:rsidR="005B7289">
        <w:rPr>
          <w:rFonts w:eastAsia="Arial" w:cs="Arial"/>
          <w:b/>
          <w:bCs/>
          <w:color w:val="000000"/>
          <w:lang w:val="en-GB" w:eastAsia="en-GB"/>
        </w:rPr>
        <w:t>12</w:t>
      </w:r>
      <w:r w:rsidR="005B7289" w:rsidRPr="005B7289">
        <w:rPr>
          <w:rFonts w:eastAsia="Arial" w:cs="Arial"/>
          <w:b/>
          <w:bCs/>
          <w:color w:val="000000"/>
          <w:vertAlign w:val="superscript"/>
          <w:lang w:val="en-GB" w:eastAsia="en-GB"/>
        </w:rPr>
        <w:t>th</w:t>
      </w:r>
      <w:r w:rsidR="005B7289">
        <w:rPr>
          <w:rFonts w:eastAsia="Arial" w:cs="Arial"/>
          <w:b/>
          <w:bCs/>
          <w:color w:val="000000"/>
          <w:lang w:val="en-GB" w:eastAsia="en-GB"/>
        </w:rPr>
        <w:t xml:space="preserve"> Feb</w:t>
      </w:r>
      <w:r w:rsidRPr="00D51CD8">
        <w:rPr>
          <w:rFonts w:eastAsia="Arial" w:cs="Arial"/>
          <w:b/>
          <w:bCs/>
          <w:color w:val="000000"/>
          <w:lang w:val="en-GB" w:eastAsia="en-GB"/>
        </w:rPr>
        <w:t xml:space="preserve"> 2022</w:t>
      </w:r>
    </w:p>
    <w:p w14:paraId="077FB9CB" w14:textId="77777777" w:rsidR="00DB5A38" w:rsidRDefault="00DB5A38" w:rsidP="00FD189C">
      <w:pPr>
        <w:ind w:left="720"/>
        <w:rPr>
          <w:b/>
          <w:bCs/>
          <w:sz w:val="28"/>
          <w:szCs w:val="28"/>
          <w:lang w:val="en-GB" w:eastAsia="en-GB"/>
        </w:rPr>
      </w:pPr>
      <w:bookmarkStart w:id="11" w:name="h.1kmozguib79q" w:colFirst="0" w:colLast="0"/>
      <w:bookmarkEnd w:id="11"/>
    </w:p>
    <w:p w14:paraId="65CA6487" w14:textId="20DADDE7" w:rsidR="00D51CD8" w:rsidRPr="00FD189C" w:rsidRDefault="00D51CD8" w:rsidP="00FD189C">
      <w:pPr>
        <w:ind w:left="720"/>
        <w:rPr>
          <w:b/>
          <w:bCs/>
          <w:sz w:val="28"/>
          <w:szCs w:val="28"/>
          <w:lang w:val="en-GB" w:eastAsia="en-GB"/>
        </w:rPr>
      </w:pPr>
      <w:r w:rsidRPr="00FD189C">
        <w:rPr>
          <w:b/>
          <w:bCs/>
          <w:sz w:val="28"/>
          <w:szCs w:val="28"/>
          <w:lang w:val="en-GB" w:eastAsia="en-GB"/>
        </w:rPr>
        <w:t>Description of activity</w:t>
      </w:r>
    </w:p>
    <w:p w14:paraId="5C5AC23F" w14:textId="77777777" w:rsidR="00DB5A38" w:rsidRDefault="00DB5A38" w:rsidP="00D51CD8">
      <w:pPr>
        <w:ind w:left="720"/>
        <w:rPr>
          <w:rFonts w:eastAsia="Arial" w:cs="Arial"/>
          <w:b/>
          <w:bCs/>
          <w:color w:val="000000"/>
          <w:lang w:val="en-GB" w:eastAsia="en-GB"/>
        </w:rPr>
      </w:pPr>
    </w:p>
    <w:p w14:paraId="207F6B6F" w14:textId="1AD21BCD" w:rsidR="00D51CD8" w:rsidRDefault="00D51CD8" w:rsidP="00D51CD8">
      <w:pPr>
        <w:ind w:left="720"/>
        <w:rPr>
          <w:rFonts w:eastAsia="Arial" w:cs="Arial"/>
          <w:b/>
          <w:bCs/>
          <w:color w:val="000000"/>
          <w:lang w:val="en-GB" w:eastAsia="en-GB"/>
        </w:rPr>
      </w:pPr>
      <w:r w:rsidRPr="00D51CD8">
        <w:rPr>
          <w:rFonts w:eastAsia="Arial" w:cs="Arial"/>
          <w:b/>
          <w:bCs/>
          <w:color w:val="000000"/>
          <w:lang w:val="en-GB" w:eastAsia="en-GB"/>
        </w:rPr>
        <w:t>Piling for FOG No.1</w:t>
      </w:r>
    </w:p>
    <w:p w14:paraId="09814418" w14:textId="77777777" w:rsidR="00DB6C46" w:rsidRPr="00D51CD8" w:rsidRDefault="00DB6C46" w:rsidP="00D51CD8">
      <w:pPr>
        <w:ind w:left="720"/>
        <w:rPr>
          <w:rFonts w:eastAsia="Arial" w:cs="Arial"/>
          <w:b/>
          <w:bCs/>
          <w:color w:val="000000"/>
          <w:lang w:val="en-GB" w:eastAsia="en-GB"/>
        </w:rPr>
      </w:pPr>
    </w:p>
    <w:p w14:paraId="53493360" w14:textId="3F1DFE2C" w:rsidR="00D51CD8" w:rsidRDefault="00D51CD8" w:rsidP="00D51CD8">
      <w:pPr>
        <w:ind w:left="720"/>
        <w:rPr>
          <w:rFonts w:eastAsia="Arial" w:cs="Arial"/>
          <w:color w:val="000000"/>
          <w:lang w:val="en-GB" w:eastAsia="en-GB"/>
        </w:rPr>
      </w:pPr>
      <w:r w:rsidRPr="00D51CD8">
        <w:rPr>
          <w:rFonts w:eastAsia="Arial" w:cs="Arial"/>
          <w:color w:val="000000"/>
          <w:lang w:val="en-GB" w:eastAsia="en-GB"/>
        </w:rPr>
        <w:t>The Piling operation Involves:</w:t>
      </w:r>
    </w:p>
    <w:p w14:paraId="7CACB353" w14:textId="77777777" w:rsidR="00DB6C46" w:rsidRPr="00D51CD8" w:rsidRDefault="00DB6C46" w:rsidP="00D51CD8">
      <w:pPr>
        <w:ind w:left="720"/>
        <w:rPr>
          <w:rFonts w:eastAsia="Arial" w:cs="Arial"/>
          <w:color w:val="000000"/>
          <w:lang w:val="en-GB" w:eastAsia="en-GB"/>
        </w:rPr>
      </w:pPr>
    </w:p>
    <w:p w14:paraId="3A44D09A" w14:textId="77777777" w:rsidR="00D51CD8" w:rsidRPr="00D51CD8" w:rsidRDefault="00D51CD8" w:rsidP="00D51CD8">
      <w:pPr>
        <w:numPr>
          <w:ilvl w:val="0"/>
          <w:numId w:val="7"/>
        </w:numPr>
        <w:contextualSpacing/>
        <w:rPr>
          <w:rFonts w:eastAsia="Arial" w:cs="Arial"/>
          <w:color w:val="000000"/>
          <w:lang w:val="en-GB" w:eastAsia="en-GB"/>
        </w:rPr>
      </w:pPr>
      <w:r w:rsidRPr="00D51CD8">
        <w:rPr>
          <w:rFonts w:eastAsia="Arial" w:cs="Arial"/>
          <w:color w:val="000000"/>
          <w:lang w:val="en-GB" w:eastAsia="en-GB"/>
        </w:rPr>
        <w:t>Construction Area fenced off barriers and signage to the work area in place.</w:t>
      </w:r>
    </w:p>
    <w:p w14:paraId="7D037EE8" w14:textId="4F2FD641" w:rsidR="00D51CD8" w:rsidRPr="00D51CD8" w:rsidRDefault="00D51CD8" w:rsidP="00D51CD8">
      <w:pPr>
        <w:numPr>
          <w:ilvl w:val="0"/>
          <w:numId w:val="7"/>
        </w:numPr>
        <w:contextualSpacing/>
        <w:rPr>
          <w:rFonts w:eastAsia="Arial" w:cs="Arial"/>
          <w:color w:val="000000"/>
          <w:lang w:val="en-GB" w:eastAsia="en-GB"/>
        </w:rPr>
      </w:pPr>
      <w:r w:rsidRPr="00D51CD8">
        <w:rPr>
          <w:rFonts w:eastAsia="Arial" w:cs="Arial"/>
          <w:color w:val="000000"/>
          <w:lang w:val="en-GB" w:eastAsia="en-GB"/>
        </w:rPr>
        <w:t>Compacted Stone Piling mat installed in advance by others with CBR tests to prove suitability for the piling rigs</w:t>
      </w:r>
      <w:r w:rsidR="00664D81">
        <w:rPr>
          <w:rFonts w:eastAsia="Arial" w:cs="Arial"/>
          <w:color w:val="000000"/>
          <w:lang w:val="en-GB" w:eastAsia="en-GB"/>
        </w:rPr>
        <w:t>.</w:t>
      </w:r>
    </w:p>
    <w:p w14:paraId="0A2877C1" w14:textId="6C4FB57A" w:rsidR="00D51CD8" w:rsidRPr="00D51CD8" w:rsidRDefault="00D51CD8" w:rsidP="00D51CD8">
      <w:pPr>
        <w:numPr>
          <w:ilvl w:val="0"/>
          <w:numId w:val="7"/>
        </w:numPr>
        <w:contextualSpacing/>
        <w:rPr>
          <w:rFonts w:eastAsia="Arial" w:cs="Arial"/>
          <w:color w:val="000000"/>
          <w:lang w:val="en-GB" w:eastAsia="en-GB"/>
        </w:rPr>
      </w:pPr>
      <w:r w:rsidRPr="00D51CD8">
        <w:rPr>
          <w:rFonts w:eastAsia="Arial" w:cs="Arial"/>
          <w:color w:val="000000"/>
          <w:lang w:val="en-GB" w:eastAsia="en-GB"/>
        </w:rPr>
        <w:t xml:space="preserve">Piling rigs will be directed to </w:t>
      </w:r>
      <w:r w:rsidR="00207171">
        <w:rPr>
          <w:rFonts w:eastAsia="Arial" w:cs="Arial"/>
          <w:color w:val="000000"/>
          <w:lang w:val="en-GB" w:eastAsia="en-GB"/>
        </w:rPr>
        <w:t xml:space="preserve">the </w:t>
      </w:r>
      <w:r w:rsidRPr="00D51CD8">
        <w:rPr>
          <w:rFonts w:eastAsia="Arial" w:cs="Arial"/>
          <w:color w:val="000000"/>
          <w:lang w:val="en-GB" w:eastAsia="en-GB"/>
        </w:rPr>
        <w:t>position of erecting which should be firm and level and sufficient</w:t>
      </w:r>
      <w:r w:rsidR="00664D81">
        <w:rPr>
          <w:rFonts w:eastAsia="Arial" w:cs="Arial"/>
          <w:color w:val="000000"/>
          <w:lang w:val="en-GB" w:eastAsia="en-GB"/>
        </w:rPr>
        <w:t>.</w:t>
      </w:r>
    </w:p>
    <w:p w14:paraId="4D86E920" w14:textId="48F1F451" w:rsidR="00D51CD8" w:rsidRPr="00D51CD8" w:rsidRDefault="00D51CD8" w:rsidP="00D51CD8">
      <w:pPr>
        <w:numPr>
          <w:ilvl w:val="0"/>
          <w:numId w:val="7"/>
        </w:numPr>
        <w:contextualSpacing/>
        <w:rPr>
          <w:rFonts w:eastAsia="Arial" w:cs="Arial"/>
          <w:color w:val="000000"/>
          <w:lang w:val="en-GB" w:eastAsia="en-GB"/>
        </w:rPr>
      </w:pPr>
      <w:r w:rsidRPr="00D51CD8">
        <w:rPr>
          <w:rFonts w:eastAsia="Arial" w:cs="Arial"/>
          <w:color w:val="000000"/>
          <w:lang w:val="en-GB" w:eastAsia="en-GB"/>
        </w:rPr>
        <w:t xml:space="preserve"> </w:t>
      </w:r>
      <w:r w:rsidR="00664D81">
        <w:rPr>
          <w:rFonts w:eastAsia="Arial" w:cs="Arial"/>
          <w:color w:val="000000"/>
          <w:lang w:val="en-GB" w:eastAsia="en-GB"/>
        </w:rPr>
        <w:t>I</w:t>
      </w:r>
      <w:r w:rsidRPr="00D51CD8">
        <w:rPr>
          <w:rFonts w:eastAsia="Arial" w:cs="Arial"/>
          <w:color w:val="000000"/>
          <w:lang w:val="en-GB" w:eastAsia="en-GB"/>
        </w:rPr>
        <w:t>n this instance</w:t>
      </w:r>
      <w:r w:rsidR="00207171">
        <w:rPr>
          <w:rFonts w:eastAsia="Arial" w:cs="Arial"/>
          <w:color w:val="000000"/>
          <w:lang w:val="en-GB" w:eastAsia="en-GB"/>
        </w:rPr>
        <w:t>,</w:t>
      </w:r>
      <w:r w:rsidRPr="00D51CD8">
        <w:rPr>
          <w:rFonts w:eastAsia="Arial" w:cs="Arial"/>
          <w:color w:val="000000"/>
          <w:lang w:val="en-GB" w:eastAsia="en-GB"/>
        </w:rPr>
        <w:t xml:space="preserve"> the piling platform/works area shall be the area for rigs erection</w:t>
      </w:r>
      <w:r w:rsidR="00664D81">
        <w:rPr>
          <w:rFonts w:eastAsia="Arial" w:cs="Arial"/>
          <w:color w:val="000000"/>
          <w:lang w:val="en-GB" w:eastAsia="en-GB"/>
        </w:rPr>
        <w:t xml:space="preserve"> (the working area).</w:t>
      </w:r>
    </w:p>
    <w:p w14:paraId="4BAA4B70" w14:textId="6326F280" w:rsidR="00D51CD8" w:rsidRPr="00D51CD8" w:rsidRDefault="00D51CD8" w:rsidP="00D51CD8">
      <w:pPr>
        <w:numPr>
          <w:ilvl w:val="0"/>
          <w:numId w:val="7"/>
        </w:numPr>
        <w:contextualSpacing/>
        <w:rPr>
          <w:rFonts w:eastAsia="Arial" w:cs="Arial"/>
          <w:color w:val="000000"/>
          <w:lang w:val="en-GB" w:eastAsia="en-GB"/>
        </w:rPr>
      </w:pPr>
      <w:r w:rsidRPr="00D51CD8">
        <w:rPr>
          <w:rFonts w:eastAsia="Arial" w:cs="Arial"/>
          <w:color w:val="000000"/>
          <w:lang w:val="en-GB" w:eastAsia="en-GB"/>
        </w:rPr>
        <w:t>Continuous Flight Auger Piles will be utilised cast in situ to avoid noise and vibration of a driven pile solution</w:t>
      </w:r>
      <w:r w:rsidR="00664D81">
        <w:rPr>
          <w:rFonts w:eastAsia="Arial" w:cs="Arial"/>
          <w:color w:val="000000"/>
          <w:lang w:val="en-GB" w:eastAsia="en-GB"/>
        </w:rPr>
        <w:t>.</w:t>
      </w:r>
    </w:p>
    <w:p w14:paraId="5F1CE738" w14:textId="1E08E608" w:rsidR="00D51CD8" w:rsidRPr="00D51CD8" w:rsidRDefault="00D51CD8" w:rsidP="00D51CD8">
      <w:pPr>
        <w:numPr>
          <w:ilvl w:val="0"/>
          <w:numId w:val="7"/>
        </w:numPr>
        <w:contextualSpacing/>
        <w:rPr>
          <w:rFonts w:eastAsia="Arial" w:cs="Arial"/>
          <w:color w:val="000000"/>
          <w:lang w:val="en-GB" w:eastAsia="en-GB"/>
        </w:rPr>
      </w:pPr>
      <w:r w:rsidRPr="00D51CD8">
        <w:rPr>
          <w:rFonts w:eastAsia="Arial" w:cs="Arial"/>
          <w:color w:val="000000"/>
          <w:lang w:val="en-GB" w:eastAsia="en-GB"/>
        </w:rPr>
        <w:t xml:space="preserve">Selection of piles will be in </w:t>
      </w:r>
      <w:r w:rsidR="00207171">
        <w:rPr>
          <w:rFonts w:eastAsia="Arial" w:cs="Arial"/>
          <w:color w:val="000000"/>
          <w:lang w:val="en-GB" w:eastAsia="en-GB"/>
        </w:rPr>
        <w:t xml:space="preserve">the </w:t>
      </w:r>
      <w:r w:rsidRPr="00D51CD8">
        <w:rPr>
          <w:rFonts w:eastAsia="Arial" w:cs="Arial"/>
          <w:color w:val="000000"/>
          <w:lang w:val="en-GB" w:eastAsia="en-GB"/>
        </w:rPr>
        <w:t xml:space="preserve">order of preference </w:t>
      </w:r>
      <w:r w:rsidR="00A46A20">
        <w:rPr>
          <w:rFonts w:eastAsia="Arial" w:cs="Arial"/>
          <w:color w:val="000000"/>
          <w:lang w:val="en-GB" w:eastAsia="en-GB"/>
        </w:rPr>
        <w:t xml:space="preserve">by the </w:t>
      </w:r>
      <w:r w:rsidRPr="00D51CD8">
        <w:rPr>
          <w:rFonts w:eastAsia="Arial" w:cs="Arial"/>
          <w:color w:val="000000"/>
          <w:lang w:val="en-GB" w:eastAsia="en-GB"/>
        </w:rPr>
        <w:t>supervising site engineer, client, or pile designer</w:t>
      </w:r>
    </w:p>
    <w:p w14:paraId="72DF3FE2" w14:textId="566D71D5" w:rsidR="00D51CD8" w:rsidRPr="00D51CD8" w:rsidRDefault="00D51CD8" w:rsidP="00D51CD8">
      <w:pPr>
        <w:numPr>
          <w:ilvl w:val="0"/>
          <w:numId w:val="7"/>
        </w:numPr>
        <w:contextualSpacing/>
        <w:rPr>
          <w:rFonts w:eastAsia="Arial" w:cs="Arial"/>
          <w:color w:val="000000"/>
          <w:lang w:val="en-GB" w:eastAsia="en-GB"/>
        </w:rPr>
      </w:pPr>
      <w:r w:rsidRPr="00D51CD8">
        <w:rPr>
          <w:rFonts w:eastAsia="Arial" w:cs="Arial"/>
          <w:color w:val="000000"/>
          <w:lang w:val="en-GB" w:eastAsia="en-GB"/>
        </w:rPr>
        <w:t xml:space="preserve">If necessary, pile sides will be exposed to 1 m from </w:t>
      </w:r>
      <w:r w:rsidR="00207171">
        <w:rPr>
          <w:rFonts w:eastAsia="Arial" w:cs="Arial"/>
          <w:color w:val="000000"/>
          <w:lang w:val="en-GB" w:eastAsia="en-GB"/>
        </w:rPr>
        <w:t xml:space="preserve">the </w:t>
      </w:r>
      <w:r w:rsidRPr="00D51CD8">
        <w:rPr>
          <w:rFonts w:eastAsia="Arial" w:cs="Arial"/>
          <w:color w:val="000000"/>
          <w:lang w:val="en-GB" w:eastAsia="en-GB"/>
        </w:rPr>
        <w:t>pile head.</w:t>
      </w:r>
    </w:p>
    <w:p w14:paraId="79A2BA8F" w14:textId="793B6A81" w:rsidR="00D51CD8" w:rsidRPr="00D51CD8" w:rsidRDefault="00D51CD8" w:rsidP="00D51CD8">
      <w:pPr>
        <w:numPr>
          <w:ilvl w:val="0"/>
          <w:numId w:val="7"/>
        </w:numPr>
        <w:contextualSpacing/>
        <w:rPr>
          <w:rFonts w:eastAsia="Arial" w:cs="Arial"/>
          <w:color w:val="000000"/>
          <w:lang w:val="en-GB" w:eastAsia="en-GB"/>
        </w:rPr>
      </w:pPr>
      <w:r w:rsidRPr="00D51CD8">
        <w:rPr>
          <w:rFonts w:eastAsia="Arial" w:cs="Arial"/>
          <w:color w:val="000000"/>
          <w:lang w:val="en-GB" w:eastAsia="en-GB"/>
        </w:rPr>
        <w:t xml:space="preserve">At no time is the </w:t>
      </w:r>
      <w:r w:rsidR="008178DA">
        <w:rPr>
          <w:rFonts w:eastAsia="Arial" w:cs="Arial"/>
          <w:color w:val="000000"/>
          <w:lang w:val="en-GB" w:eastAsia="en-GB"/>
        </w:rPr>
        <w:t xml:space="preserve">pile </w:t>
      </w:r>
      <w:r w:rsidRPr="00D51CD8">
        <w:rPr>
          <w:rFonts w:eastAsia="Arial" w:cs="Arial"/>
          <w:color w:val="000000"/>
          <w:lang w:val="en-GB" w:eastAsia="en-GB"/>
        </w:rPr>
        <w:t>engineer to be in exclusion zone 5m from RIGS unless operations have ceased, and explicit authorisation has been given by the piling engineer foreman</w:t>
      </w:r>
      <w:r w:rsidR="00664D81">
        <w:rPr>
          <w:rFonts w:eastAsia="Arial" w:cs="Arial"/>
          <w:color w:val="000000"/>
          <w:lang w:val="en-GB" w:eastAsia="en-GB"/>
        </w:rPr>
        <w:t>.</w:t>
      </w:r>
    </w:p>
    <w:p w14:paraId="2BE5BD2C" w14:textId="77777777" w:rsidR="00FD189C" w:rsidRDefault="00FD189C" w:rsidP="00FD189C">
      <w:pPr>
        <w:ind w:left="1080"/>
        <w:rPr>
          <w:b/>
          <w:bCs/>
          <w:sz w:val="28"/>
          <w:szCs w:val="28"/>
          <w:lang w:val="en-GB" w:eastAsia="en-GB"/>
        </w:rPr>
      </w:pPr>
    </w:p>
    <w:p w14:paraId="2A13D741" w14:textId="77777777" w:rsidR="00DB6C46" w:rsidRDefault="00DB6C46" w:rsidP="00FD189C">
      <w:pPr>
        <w:ind w:left="1080"/>
        <w:rPr>
          <w:b/>
          <w:bCs/>
          <w:sz w:val="28"/>
          <w:szCs w:val="28"/>
          <w:lang w:val="en-GB" w:eastAsia="en-GB"/>
        </w:rPr>
      </w:pPr>
    </w:p>
    <w:p w14:paraId="72DBEAB8" w14:textId="08687316" w:rsidR="00D51CD8" w:rsidRPr="00FD189C" w:rsidRDefault="00D51CD8" w:rsidP="00FD189C">
      <w:pPr>
        <w:ind w:left="1080"/>
        <w:rPr>
          <w:b/>
          <w:bCs/>
          <w:sz w:val="28"/>
          <w:szCs w:val="28"/>
          <w:lang w:val="en-GB" w:eastAsia="en-GB"/>
        </w:rPr>
      </w:pPr>
      <w:r w:rsidRPr="00FD189C">
        <w:rPr>
          <w:b/>
          <w:bCs/>
          <w:sz w:val="28"/>
          <w:szCs w:val="28"/>
          <w:lang w:val="en-GB" w:eastAsia="en-GB"/>
        </w:rPr>
        <w:lastRenderedPageBreak/>
        <w:t>Supervision and personnel</w:t>
      </w:r>
    </w:p>
    <w:p w14:paraId="79C88EE6" w14:textId="77777777" w:rsidR="00D51CD8" w:rsidRPr="00D51CD8" w:rsidRDefault="00D51CD8" w:rsidP="00D51CD8">
      <w:pPr>
        <w:numPr>
          <w:ilvl w:val="0"/>
          <w:numId w:val="2"/>
        </w:numPr>
        <w:ind w:left="1440"/>
        <w:contextualSpacing/>
        <w:rPr>
          <w:rFonts w:eastAsia="Arial" w:cs="Arial"/>
          <w:color w:val="000000"/>
          <w:lang w:val="en-GB" w:eastAsia="en-GB"/>
        </w:rPr>
      </w:pPr>
      <w:r w:rsidRPr="00D51CD8">
        <w:rPr>
          <w:rFonts w:eastAsia="Arial" w:cs="Arial"/>
          <w:color w:val="000000"/>
          <w:lang w:val="en-GB" w:eastAsia="en-GB"/>
        </w:rPr>
        <w:t>Powerful Piling LTD. - 01792 888880</w:t>
      </w:r>
    </w:p>
    <w:p w14:paraId="5A99BF96" w14:textId="77777777" w:rsidR="00FD189C" w:rsidRDefault="00FD189C" w:rsidP="00FD189C">
      <w:pPr>
        <w:ind w:left="1440"/>
        <w:rPr>
          <w:b/>
          <w:bCs/>
          <w:sz w:val="28"/>
          <w:szCs w:val="28"/>
          <w:lang w:val="en-GB" w:eastAsia="en-GB"/>
        </w:rPr>
      </w:pPr>
      <w:bookmarkStart w:id="12" w:name="h.ocmnip9mxfv8" w:colFirst="0" w:colLast="0"/>
      <w:bookmarkEnd w:id="12"/>
    </w:p>
    <w:p w14:paraId="1E1F09B7" w14:textId="01F1FFA1" w:rsidR="00D51CD8" w:rsidRDefault="00D51CD8" w:rsidP="00FD189C">
      <w:pPr>
        <w:ind w:left="720"/>
        <w:rPr>
          <w:b/>
          <w:bCs/>
          <w:sz w:val="28"/>
          <w:szCs w:val="28"/>
          <w:lang w:val="en-GB" w:eastAsia="en-GB"/>
        </w:rPr>
      </w:pPr>
      <w:r w:rsidRPr="00FD189C">
        <w:rPr>
          <w:b/>
          <w:bCs/>
          <w:sz w:val="28"/>
          <w:szCs w:val="28"/>
          <w:lang w:val="en-GB" w:eastAsia="en-GB"/>
        </w:rPr>
        <w:t>Training</w:t>
      </w:r>
    </w:p>
    <w:p w14:paraId="16BBA233" w14:textId="77777777" w:rsidR="00DB6C46" w:rsidRPr="00FD189C" w:rsidRDefault="00DB6C46" w:rsidP="00FD189C">
      <w:pPr>
        <w:ind w:left="720"/>
        <w:rPr>
          <w:b/>
          <w:bCs/>
          <w:sz w:val="28"/>
          <w:szCs w:val="28"/>
          <w:lang w:val="en-GB" w:eastAsia="en-GB"/>
        </w:rPr>
      </w:pPr>
    </w:p>
    <w:p w14:paraId="27C46435" w14:textId="77777777" w:rsidR="00D51CD8" w:rsidRPr="00D51CD8" w:rsidRDefault="00D51CD8" w:rsidP="00FD189C">
      <w:pPr>
        <w:ind w:left="720"/>
        <w:rPr>
          <w:rFonts w:eastAsia="Arial" w:cs="Arial"/>
          <w:color w:val="000000"/>
          <w:lang w:val="en-GB" w:eastAsia="en-GB"/>
        </w:rPr>
      </w:pPr>
      <w:r w:rsidRPr="00D51CD8">
        <w:rPr>
          <w:rFonts w:eastAsia="Arial" w:cs="Arial"/>
          <w:color w:val="000000"/>
          <w:lang w:val="en-GB" w:eastAsia="en-GB"/>
        </w:rPr>
        <w:t>All operatives are adequately trained to carry out required tasks.</w:t>
      </w:r>
    </w:p>
    <w:p w14:paraId="34451DF8" w14:textId="77777777" w:rsidR="00D51CD8" w:rsidRPr="00D51CD8" w:rsidRDefault="00D51CD8" w:rsidP="00FD189C">
      <w:pPr>
        <w:ind w:left="720"/>
        <w:rPr>
          <w:rFonts w:eastAsia="Arial" w:cs="Arial"/>
          <w:color w:val="000000"/>
          <w:lang w:val="en-GB" w:eastAsia="en-GB"/>
        </w:rPr>
      </w:pPr>
      <w:r w:rsidRPr="00D51CD8">
        <w:rPr>
          <w:rFonts w:eastAsia="Arial" w:cs="Arial"/>
          <w:color w:val="000000"/>
          <w:lang w:val="en-GB" w:eastAsia="en-GB"/>
        </w:rPr>
        <w:t>All site operatives hold current certification and have the following training:</w:t>
      </w:r>
    </w:p>
    <w:p w14:paraId="5A9B8F54" w14:textId="77777777" w:rsidR="00D51CD8" w:rsidRPr="00D51CD8" w:rsidRDefault="00D51CD8" w:rsidP="00D51CD8">
      <w:pPr>
        <w:ind w:left="720"/>
        <w:rPr>
          <w:rFonts w:eastAsia="Arial" w:cs="Arial"/>
          <w:color w:val="000000"/>
          <w:lang w:val="en-GB" w:eastAsia="en-GB"/>
        </w:rPr>
      </w:pPr>
    </w:p>
    <w:p w14:paraId="1CD67A5C" w14:textId="77777777" w:rsidR="00D51CD8" w:rsidRPr="00D51CD8" w:rsidRDefault="00D51CD8" w:rsidP="00D51CD8">
      <w:pPr>
        <w:numPr>
          <w:ilvl w:val="0"/>
          <w:numId w:val="6"/>
        </w:numPr>
        <w:ind w:left="1440" w:hanging="360"/>
        <w:contextualSpacing/>
        <w:rPr>
          <w:rFonts w:eastAsia="Arial" w:cs="Arial"/>
          <w:color w:val="000000"/>
          <w:lang w:val="en-GB" w:eastAsia="en-GB"/>
        </w:rPr>
      </w:pPr>
      <w:r w:rsidRPr="00D51CD8">
        <w:rPr>
          <w:rFonts w:eastAsia="Arial" w:cs="Arial"/>
          <w:color w:val="000000"/>
          <w:lang w:val="en-GB" w:eastAsia="en-GB"/>
        </w:rPr>
        <w:t>CSCS certification</w:t>
      </w:r>
    </w:p>
    <w:p w14:paraId="6B20E406" w14:textId="77777777" w:rsidR="00D51CD8" w:rsidRPr="00D51CD8" w:rsidRDefault="00D51CD8" w:rsidP="00D51CD8">
      <w:pPr>
        <w:numPr>
          <w:ilvl w:val="0"/>
          <w:numId w:val="6"/>
        </w:numPr>
        <w:ind w:left="1440" w:hanging="360"/>
        <w:contextualSpacing/>
        <w:rPr>
          <w:rFonts w:eastAsia="Arial" w:cs="Arial"/>
          <w:color w:val="000000"/>
          <w:lang w:val="en-GB" w:eastAsia="en-GB"/>
        </w:rPr>
      </w:pPr>
      <w:r w:rsidRPr="00D51CD8">
        <w:rPr>
          <w:rFonts w:eastAsia="Arial" w:cs="Arial"/>
          <w:color w:val="000000"/>
          <w:lang w:val="en-GB" w:eastAsia="en-GB"/>
        </w:rPr>
        <w:t>Working at heights training</w:t>
      </w:r>
    </w:p>
    <w:p w14:paraId="67D8BAC1" w14:textId="77777777" w:rsidR="00D51CD8" w:rsidRPr="00D51CD8" w:rsidRDefault="00D51CD8" w:rsidP="00D51CD8">
      <w:pPr>
        <w:numPr>
          <w:ilvl w:val="0"/>
          <w:numId w:val="6"/>
        </w:numPr>
        <w:ind w:left="1440" w:hanging="360"/>
        <w:contextualSpacing/>
        <w:rPr>
          <w:rFonts w:eastAsia="Arial" w:cs="Arial"/>
          <w:color w:val="000000"/>
          <w:lang w:val="en-GB" w:eastAsia="en-GB"/>
        </w:rPr>
      </w:pPr>
      <w:r w:rsidRPr="00D51CD8">
        <w:rPr>
          <w:rFonts w:eastAsia="Arial" w:cs="Arial"/>
          <w:color w:val="000000"/>
          <w:lang w:val="en-GB" w:eastAsia="en-GB"/>
        </w:rPr>
        <w:t>Harness safety training</w:t>
      </w:r>
    </w:p>
    <w:p w14:paraId="008172A2" w14:textId="77777777" w:rsidR="00D51CD8" w:rsidRPr="00D51CD8" w:rsidRDefault="00D51CD8" w:rsidP="00D51CD8">
      <w:pPr>
        <w:numPr>
          <w:ilvl w:val="0"/>
          <w:numId w:val="6"/>
        </w:numPr>
        <w:ind w:left="1440" w:hanging="360"/>
        <w:contextualSpacing/>
        <w:rPr>
          <w:rFonts w:eastAsia="Arial" w:cs="Arial"/>
          <w:color w:val="000000"/>
          <w:lang w:val="en-GB" w:eastAsia="en-GB"/>
        </w:rPr>
      </w:pPr>
      <w:r w:rsidRPr="00D51CD8">
        <w:rPr>
          <w:rFonts w:eastAsia="Arial" w:cs="Arial"/>
          <w:color w:val="000000"/>
          <w:lang w:val="en-GB" w:eastAsia="en-GB"/>
        </w:rPr>
        <w:t>Piling qualifications</w:t>
      </w:r>
    </w:p>
    <w:p w14:paraId="01174F47" w14:textId="593EB428" w:rsidR="00D51CD8" w:rsidRDefault="00D51CD8" w:rsidP="00D51CD8">
      <w:pPr>
        <w:numPr>
          <w:ilvl w:val="0"/>
          <w:numId w:val="6"/>
        </w:numPr>
        <w:ind w:left="1440" w:hanging="360"/>
        <w:contextualSpacing/>
        <w:rPr>
          <w:rFonts w:eastAsia="Arial" w:cs="Arial"/>
          <w:color w:val="000000"/>
          <w:lang w:val="en-GB" w:eastAsia="en-GB"/>
        </w:rPr>
      </w:pPr>
      <w:r w:rsidRPr="00D51CD8">
        <w:rPr>
          <w:rFonts w:eastAsia="Arial" w:cs="Arial"/>
          <w:color w:val="000000"/>
          <w:lang w:val="en-GB" w:eastAsia="en-GB"/>
        </w:rPr>
        <w:t>Piling equipment</w:t>
      </w:r>
      <w:r w:rsidR="00B079E3">
        <w:rPr>
          <w:rFonts w:eastAsia="Arial" w:cs="Arial"/>
          <w:color w:val="000000"/>
          <w:lang w:val="en-GB" w:eastAsia="en-GB"/>
        </w:rPr>
        <w:t xml:space="preserve"> operating,</w:t>
      </w:r>
      <w:r w:rsidRPr="00D51CD8">
        <w:rPr>
          <w:rFonts w:eastAsia="Arial" w:cs="Arial"/>
          <w:color w:val="000000"/>
          <w:lang w:val="en-GB" w:eastAsia="en-GB"/>
        </w:rPr>
        <w:t xml:space="preserve"> testing</w:t>
      </w:r>
      <w:r w:rsidR="00B079E3">
        <w:rPr>
          <w:rFonts w:eastAsia="Arial" w:cs="Arial"/>
          <w:color w:val="000000"/>
          <w:lang w:val="en-GB" w:eastAsia="en-GB"/>
        </w:rPr>
        <w:t>,</w:t>
      </w:r>
      <w:r w:rsidRPr="00D51CD8">
        <w:rPr>
          <w:rFonts w:eastAsia="Arial" w:cs="Arial"/>
          <w:color w:val="000000"/>
          <w:lang w:val="en-GB" w:eastAsia="en-GB"/>
        </w:rPr>
        <w:t xml:space="preserve"> and maintenance tickets</w:t>
      </w:r>
    </w:p>
    <w:p w14:paraId="175D9021" w14:textId="77777777" w:rsidR="00FD189C" w:rsidRDefault="00FD189C" w:rsidP="00DB6C46">
      <w:pPr>
        <w:rPr>
          <w:b/>
          <w:bCs/>
          <w:sz w:val="28"/>
          <w:szCs w:val="28"/>
          <w:lang w:val="en-GB" w:eastAsia="en-GB"/>
        </w:rPr>
      </w:pPr>
      <w:bookmarkStart w:id="13" w:name="h.r46xzs9m3ioz" w:colFirst="0" w:colLast="0"/>
      <w:bookmarkEnd w:id="13"/>
    </w:p>
    <w:p w14:paraId="76490087" w14:textId="0056C410" w:rsidR="00D51CD8" w:rsidRDefault="00D51CD8" w:rsidP="00FD189C">
      <w:pPr>
        <w:ind w:left="1080"/>
        <w:rPr>
          <w:b/>
          <w:bCs/>
          <w:sz w:val="28"/>
          <w:szCs w:val="28"/>
          <w:lang w:val="en-GB" w:eastAsia="en-GB"/>
        </w:rPr>
      </w:pPr>
      <w:r w:rsidRPr="00FD189C">
        <w:rPr>
          <w:b/>
          <w:bCs/>
          <w:sz w:val="28"/>
          <w:szCs w:val="28"/>
          <w:lang w:val="en-GB" w:eastAsia="en-GB"/>
        </w:rPr>
        <w:t>Legislation</w:t>
      </w:r>
    </w:p>
    <w:p w14:paraId="1BAC4ABE" w14:textId="77777777" w:rsidR="00DB6C46" w:rsidRPr="00FD189C" w:rsidRDefault="00DB6C46" w:rsidP="00FD189C">
      <w:pPr>
        <w:ind w:left="1080"/>
        <w:rPr>
          <w:b/>
          <w:bCs/>
          <w:sz w:val="28"/>
          <w:szCs w:val="28"/>
          <w:lang w:val="en-GB" w:eastAsia="en-GB"/>
        </w:rPr>
      </w:pPr>
    </w:p>
    <w:p w14:paraId="69A6270C" w14:textId="77777777" w:rsidR="00D51CD8" w:rsidRPr="00D51CD8" w:rsidRDefault="00D51CD8" w:rsidP="00D51CD8">
      <w:pPr>
        <w:numPr>
          <w:ilvl w:val="0"/>
          <w:numId w:val="3"/>
        </w:numPr>
        <w:ind w:left="1440" w:hanging="360"/>
        <w:contextualSpacing/>
        <w:rPr>
          <w:rFonts w:eastAsia="Arial" w:cs="Arial"/>
          <w:color w:val="000000"/>
          <w:lang w:val="en-GB" w:eastAsia="en-GB"/>
        </w:rPr>
      </w:pPr>
      <w:r w:rsidRPr="00D51CD8">
        <w:rPr>
          <w:rFonts w:eastAsia="Arial" w:cs="Arial"/>
          <w:color w:val="000000"/>
          <w:lang w:val="en-GB" w:eastAsia="en-GB"/>
        </w:rPr>
        <w:t>Health and Safety Work Act 1974</w:t>
      </w:r>
    </w:p>
    <w:p w14:paraId="2634ED86" w14:textId="77777777" w:rsidR="00D51CD8" w:rsidRPr="00D51CD8" w:rsidRDefault="00D51CD8" w:rsidP="00D51CD8">
      <w:pPr>
        <w:numPr>
          <w:ilvl w:val="0"/>
          <w:numId w:val="3"/>
        </w:numPr>
        <w:ind w:left="1440" w:hanging="360"/>
        <w:contextualSpacing/>
        <w:rPr>
          <w:rFonts w:eastAsia="Arial" w:cs="Arial"/>
          <w:color w:val="000000"/>
          <w:lang w:val="en-GB" w:eastAsia="en-GB"/>
        </w:rPr>
      </w:pPr>
      <w:r w:rsidRPr="00D51CD8">
        <w:rPr>
          <w:rFonts w:eastAsia="Arial" w:cs="Arial"/>
          <w:color w:val="000000"/>
          <w:lang w:val="en-GB" w:eastAsia="en-GB"/>
        </w:rPr>
        <w:t>The Management of Health and Safety at Work Regulations 2006</w:t>
      </w:r>
    </w:p>
    <w:p w14:paraId="5788F250" w14:textId="77777777" w:rsidR="00D51CD8" w:rsidRPr="00D51CD8" w:rsidRDefault="00D51CD8" w:rsidP="00D51CD8">
      <w:pPr>
        <w:numPr>
          <w:ilvl w:val="0"/>
          <w:numId w:val="3"/>
        </w:numPr>
        <w:ind w:left="1440" w:hanging="360"/>
        <w:contextualSpacing/>
        <w:rPr>
          <w:rFonts w:eastAsia="Arial" w:cs="Arial"/>
          <w:color w:val="000000"/>
          <w:lang w:val="en-GB" w:eastAsia="en-GB"/>
        </w:rPr>
      </w:pPr>
      <w:r w:rsidRPr="00D51CD8">
        <w:rPr>
          <w:rFonts w:eastAsia="Arial" w:cs="Arial"/>
          <w:color w:val="000000"/>
          <w:lang w:val="en-GB" w:eastAsia="en-GB"/>
        </w:rPr>
        <w:t>Workplace (Health, Safety and Welfare) Regulations 1992</w:t>
      </w:r>
    </w:p>
    <w:p w14:paraId="3BC4CF97" w14:textId="77777777" w:rsidR="00D51CD8" w:rsidRPr="00D51CD8" w:rsidRDefault="00D51CD8" w:rsidP="00D51CD8">
      <w:pPr>
        <w:numPr>
          <w:ilvl w:val="0"/>
          <w:numId w:val="3"/>
        </w:numPr>
        <w:ind w:left="1440" w:hanging="360"/>
        <w:contextualSpacing/>
        <w:rPr>
          <w:rFonts w:eastAsia="Arial" w:cs="Arial"/>
          <w:color w:val="000000"/>
          <w:lang w:val="en-GB" w:eastAsia="en-GB"/>
        </w:rPr>
      </w:pPr>
      <w:r w:rsidRPr="00D51CD8">
        <w:rPr>
          <w:rFonts w:eastAsia="Arial" w:cs="Arial"/>
          <w:color w:val="000000"/>
          <w:lang w:val="en-GB" w:eastAsia="en-GB"/>
        </w:rPr>
        <w:t>Provision and Use of Work Equipment Regulations (PUWER) 1998</w:t>
      </w:r>
    </w:p>
    <w:p w14:paraId="085C963F" w14:textId="77777777" w:rsidR="00D51CD8" w:rsidRPr="00D51CD8" w:rsidRDefault="00D51CD8" w:rsidP="00D51CD8">
      <w:pPr>
        <w:numPr>
          <w:ilvl w:val="0"/>
          <w:numId w:val="3"/>
        </w:numPr>
        <w:ind w:left="1440" w:hanging="360"/>
        <w:contextualSpacing/>
        <w:rPr>
          <w:rFonts w:eastAsia="Arial" w:cs="Arial"/>
          <w:color w:val="000000"/>
          <w:lang w:val="en-GB" w:eastAsia="en-GB"/>
        </w:rPr>
      </w:pPr>
      <w:r w:rsidRPr="00D51CD8">
        <w:rPr>
          <w:rFonts w:eastAsia="Arial" w:cs="Arial"/>
          <w:color w:val="000000"/>
          <w:lang w:val="en-GB" w:eastAsia="en-GB"/>
        </w:rPr>
        <w:t>Control of Substances Hazardous to Health Regulations 2002</w:t>
      </w:r>
    </w:p>
    <w:p w14:paraId="62FC9FD0" w14:textId="77777777" w:rsidR="00D51CD8" w:rsidRPr="00D51CD8" w:rsidRDefault="00D51CD8" w:rsidP="00D51CD8">
      <w:pPr>
        <w:numPr>
          <w:ilvl w:val="0"/>
          <w:numId w:val="3"/>
        </w:numPr>
        <w:ind w:left="1440" w:hanging="360"/>
        <w:contextualSpacing/>
        <w:rPr>
          <w:rFonts w:eastAsia="Arial" w:cs="Arial"/>
          <w:color w:val="000000"/>
          <w:lang w:val="en-GB" w:eastAsia="en-GB"/>
        </w:rPr>
      </w:pPr>
      <w:r w:rsidRPr="00D51CD8">
        <w:rPr>
          <w:rFonts w:eastAsia="Arial" w:cs="Arial"/>
          <w:color w:val="000000"/>
          <w:lang w:val="en-GB" w:eastAsia="en-GB"/>
        </w:rPr>
        <w:t>The Work at Height Regulations 2005</w:t>
      </w:r>
    </w:p>
    <w:p w14:paraId="108BDFDB" w14:textId="77777777" w:rsidR="00D51CD8" w:rsidRPr="00D51CD8" w:rsidRDefault="00D51CD8" w:rsidP="00D51CD8">
      <w:pPr>
        <w:numPr>
          <w:ilvl w:val="0"/>
          <w:numId w:val="3"/>
        </w:numPr>
        <w:ind w:left="1440" w:hanging="360"/>
        <w:contextualSpacing/>
        <w:rPr>
          <w:rFonts w:eastAsia="Arial" w:cs="Arial"/>
          <w:color w:val="000000"/>
          <w:lang w:val="en-GB" w:eastAsia="en-GB"/>
        </w:rPr>
      </w:pPr>
      <w:r w:rsidRPr="00D51CD8">
        <w:rPr>
          <w:rFonts w:eastAsia="Arial" w:cs="Arial"/>
          <w:color w:val="000000"/>
          <w:lang w:val="en-GB" w:eastAsia="en-GB"/>
        </w:rPr>
        <w:t>The Personal Protective Equipment at Work Regulations 2002</w:t>
      </w:r>
    </w:p>
    <w:p w14:paraId="6117A09C" w14:textId="77777777" w:rsidR="00D51CD8" w:rsidRPr="00D51CD8" w:rsidRDefault="00D51CD8" w:rsidP="00D51CD8">
      <w:pPr>
        <w:numPr>
          <w:ilvl w:val="0"/>
          <w:numId w:val="3"/>
        </w:numPr>
        <w:ind w:left="1440" w:hanging="360"/>
        <w:contextualSpacing/>
        <w:rPr>
          <w:rFonts w:eastAsia="Arial" w:cs="Arial"/>
          <w:color w:val="000000"/>
          <w:lang w:val="en-GB" w:eastAsia="en-GB"/>
        </w:rPr>
      </w:pPr>
      <w:r w:rsidRPr="00D51CD8">
        <w:rPr>
          <w:rFonts w:eastAsia="Arial" w:cs="Arial"/>
          <w:color w:val="000000"/>
          <w:lang w:val="en-GB" w:eastAsia="en-GB"/>
        </w:rPr>
        <w:t>The Manual Handling Operations Regulations 1992</w:t>
      </w:r>
    </w:p>
    <w:p w14:paraId="62796885" w14:textId="77777777" w:rsidR="00D51CD8" w:rsidRPr="00D51CD8" w:rsidRDefault="00D51CD8" w:rsidP="00D51CD8">
      <w:pPr>
        <w:numPr>
          <w:ilvl w:val="0"/>
          <w:numId w:val="3"/>
        </w:numPr>
        <w:ind w:left="1440" w:hanging="360"/>
        <w:contextualSpacing/>
        <w:rPr>
          <w:rFonts w:eastAsia="Arial" w:cs="Arial"/>
          <w:color w:val="000000"/>
          <w:lang w:val="en-GB" w:eastAsia="en-GB"/>
        </w:rPr>
      </w:pPr>
      <w:r w:rsidRPr="00D51CD8">
        <w:rPr>
          <w:rFonts w:eastAsia="Arial" w:cs="Arial"/>
          <w:color w:val="000000"/>
          <w:lang w:val="en-GB" w:eastAsia="en-GB"/>
        </w:rPr>
        <w:t>The Construction (Design and Management) Regulations 2015</w:t>
      </w:r>
    </w:p>
    <w:p w14:paraId="66ABAD13" w14:textId="77777777" w:rsidR="00D51CD8" w:rsidRPr="00D51CD8" w:rsidRDefault="00D51CD8" w:rsidP="00D51CD8">
      <w:pPr>
        <w:numPr>
          <w:ilvl w:val="0"/>
          <w:numId w:val="3"/>
        </w:numPr>
        <w:ind w:left="1440" w:hanging="360"/>
        <w:contextualSpacing/>
        <w:rPr>
          <w:rFonts w:eastAsia="Arial" w:cs="Arial"/>
          <w:color w:val="000000"/>
          <w:lang w:val="en-GB" w:eastAsia="en-GB"/>
        </w:rPr>
      </w:pPr>
      <w:r w:rsidRPr="00D51CD8">
        <w:rPr>
          <w:rFonts w:eastAsia="Arial" w:cs="Arial"/>
          <w:color w:val="000000"/>
          <w:lang w:val="en-GB" w:eastAsia="en-GB"/>
        </w:rPr>
        <w:t>Electricity at Work Regulations 1989</w:t>
      </w:r>
    </w:p>
    <w:p w14:paraId="631BAE48" w14:textId="721CF484" w:rsidR="00D51CD8" w:rsidRDefault="00D51CD8" w:rsidP="00D51CD8">
      <w:pPr>
        <w:numPr>
          <w:ilvl w:val="0"/>
          <w:numId w:val="3"/>
        </w:numPr>
        <w:ind w:left="1440" w:hanging="360"/>
        <w:contextualSpacing/>
        <w:rPr>
          <w:rFonts w:eastAsia="Arial" w:cs="Arial"/>
          <w:color w:val="000000"/>
          <w:lang w:val="en-GB" w:eastAsia="en-GB"/>
        </w:rPr>
      </w:pPr>
      <w:r w:rsidRPr="00D51CD8">
        <w:rPr>
          <w:rFonts w:eastAsia="Arial" w:cs="Arial"/>
          <w:color w:val="000000"/>
          <w:lang w:val="en-GB" w:eastAsia="en-GB"/>
        </w:rPr>
        <w:t>Pressure Equipment Regulations 1999 (SI 1999/2001)</w:t>
      </w:r>
    </w:p>
    <w:p w14:paraId="5BDD70D6" w14:textId="77777777" w:rsidR="00FD189C" w:rsidRPr="00D51CD8" w:rsidRDefault="00FD189C" w:rsidP="00FD189C">
      <w:pPr>
        <w:ind w:left="1440"/>
        <w:contextualSpacing/>
        <w:rPr>
          <w:rFonts w:eastAsia="Arial" w:cs="Arial"/>
          <w:color w:val="000000"/>
          <w:lang w:val="en-GB" w:eastAsia="en-GB"/>
        </w:rPr>
      </w:pPr>
    </w:p>
    <w:p w14:paraId="37F9EE14" w14:textId="32951EA0" w:rsidR="00D51CD8" w:rsidRDefault="00D51CD8" w:rsidP="00FD189C">
      <w:pPr>
        <w:ind w:left="1080"/>
        <w:rPr>
          <w:b/>
          <w:bCs/>
          <w:sz w:val="28"/>
          <w:szCs w:val="28"/>
          <w:lang w:val="en-GB" w:eastAsia="en-GB"/>
        </w:rPr>
      </w:pPr>
      <w:bookmarkStart w:id="14" w:name="h.2cpfsm4rqcx7" w:colFirst="0" w:colLast="0"/>
      <w:bookmarkEnd w:id="14"/>
      <w:r w:rsidRPr="00FD189C">
        <w:rPr>
          <w:b/>
          <w:bCs/>
          <w:sz w:val="28"/>
          <w:szCs w:val="28"/>
          <w:lang w:val="en-GB" w:eastAsia="en-GB"/>
        </w:rPr>
        <w:t>Working in substructure operations</w:t>
      </w:r>
    </w:p>
    <w:p w14:paraId="1DC4B612" w14:textId="77777777" w:rsidR="00DB6C46" w:rsidRPr="00FD189C" w:rsidRDefault="00DB6C46" w:rsidP="00FD189C">
      <w:pPr>
        <w:ind w:left="1080"/>
        <w:rPr>
          <w:b/>
          <w:bCs/>
          <w:sz w:val="28"/>
          <w:szCs w:val="28"/>
          <w:lang w:val="en-GB" w:eastAsia="en-GB"/>
        </w:rPr>
      </w:pPr>
    </w:p>
    <w:p w14:paraId="0A2F3AA7" w14:textId="77777777" w:rsidR="00D51CD8" w:rsidRPr="00D51CD8" w:rsidRDefault="00D51CD8" w:rsidP="00D51CD8">
      <w:pPr>
        <w:numPr>
          <w:ilvl w:val="0"/>
          <w:numId w:val="8"/>
        </w:numPr>
        <w:contextualSpacing/>
        <w:rPr>
          <w:rFonts w:eastAsia="Arial" w:cs="Arial"/>
          <w:color w:val="000000"/>
          <w:lang w:val="en-GB" w:eastAsia="en-GB"/>
        </w:rPr>
      </w:pPr>
      <w:r w:rsidRPr="00D51CD8">
        <w:rPr>
          <w:rFonts w:eastAsia="Arial" w:cs="Arial"/>
          <w:color w:val="000000"/>
          <w:lang w:val="en-GB" w:eastAsia="en-GB"/>
        </w:rPr>
        <w:t>Dust</w:t>
      </w:r>
    </w:p>
    <w:p w14:paraId="50E9D3C9" w14:textId="77777777" w:rsidR="00D51CD8" w:rsidRPr="00D51CD8" w:rsidRDefault="00D51CD8" w:rsidP="00D51CD8">
      <w:pPr>
        <w:numPr>
          <w:ilvl w:val="0"/>
          <w:numId w:val="8"/>
        </w:numPr>
        <w:contextualSpacing/>
        <w:rPr>
          <w:rFonts w:eastAsia="Arial" w:cs="Arial"/>
          <w:color w:val="000000"/>
          <w:lang w:val="en-GB" w:eastAsia="en-GB"/>
        </w:rPr>
      </w:pPr>
      <w:r w:rsidRPr="00D51CD8">
        <w:rPr>
          <w:rFonts w:eastAsia="Arial" w:cs="Arial"/>
          <w:color w:val="000000"/>
          <w:lang w:val="en-GB" w:eastAsia="en-GB"/>
        </w:rPr>
        <w:t>Noise</w:t>
      </w:r>
    </w:p>
    <w:p w14:paraId="356EABEC" w14:textId="1A75378A" w:rsidR="00D51CD8" w:rsidRPr="00D51CD8" w:rsidRDefault="00D51CD8" w:rsidP="00D51CD8">
      <w:pPr>
        <w:numPr>
          <w:ilvl w:val="0"/>
          <w:numId w:val="8"/>
        </w:numPr>
        <w:contextualSpacing/>
        <w:rPr>
          <w:rFonts w:eastAsia="Arial" w:cs="Arial"/>
          <w:color w:val="000000"/>
          <w:lang w:val="en-GB" w:eastAsia="en-GB"/>
        </w:rPr>
      </w:pPr>
      <w:r w:rsidRPr="00D51CD8">
        <w:rPr>
          <w:rFonts w:eastAsia="Arial" w:cs="Arial"/>
          <w:color w:val="000000"/>
          <w:lang w:val="en-GB" w:eastAsia="en-GB"/>
        </w:rPr>
        <w:t>Traffic Movements</w:t>
      </w:r>
      <w:r w:rsidR="00207171">
        <w:rPr>
          <w:rFonts w:eastAsia="Arial" w:cs="Arial"/>
          <w:color w:val="000000"/>
          <w:lang w:val="en-GB" w:eastAsia="en-GB"/>
        </w:rPr>
        <w:t>/</w:t>
      </w:r>
      <w:r w:rsidRPr="00D51CD8">
        <w:rPr>
          <w:rFonts w:eastAsia="Arial" w:cs="Arial"/>
          <w:color w:val="000000"/>
          <w:lang w:val="en-GB" w:eastAsia="en-GB"/>
        </w:rPr>
        <w:t>cleanliness of roads</w:t>
      </w:r>
    </w:p>
    <w:p w14:paraId="71C657C5" w14:textId="77777777" w:rsidR="00D51CD8" w:rsidRPr="00D51CD8" w:rsidRDefault="00D51CD8" w:rsidP="00D51CD8">
      <w:pPr>
        <w:numPr>
          <w:ilvl w:val="0"/>
          <w:numId w:val="8"/>
        </w:numPr>
        <w:contextualSpacing/>
        <w:rPr>
          <w:rFonts w:eastAsia="Arial" w:cs="Arial"/>
          <w:color w:val="000000"/>
          <w:lang w:val="en-GB" w:eastAsia="en-GB"/>
        </w:rPr>
      </w:pPr>
      <w:r w:rsidRPr="00D51CD8">
        <w:rPr>
          <w:rFonts w:eastAsia="Arial" w:cs="Arial"/>
          <w:color w:val="000000"/>
          <w:lang w:val="en-GB" w:eastAsia="en-GB"/>
        </w:rPr>
        <w:t>Risk of runoff water impacting local watercourses</w:t>
      </w:r>
    </w:p>
    <w:p w14:paraId="61221501" w14:textId="77777777" w:rsidR="00D51CD8" w:rsidRPr="00D51CD8" w:rsidRDefault="00D51CD8" w:rsidP="00D51CD8">
      <w:pPr>
        <w:numPr>
          <w:ilvl w:val="0"/>
          <w:numId w:val="8"/>
        </w:numPr>
        <w:contextualSpacing/>
        <w:rPr>
          <w:rFonts w:eastAsia="Arial" w:cs="Arial"/>
          <w:color w:val="000000"/>
          <w:lang w:val="en-GB" w:eastAsia="en-GB"/>
        </w:rPr>
      </w:pPr>
      <w:r w:rsidRPr="00D51CD8">
        <w:rPr>
          <w:rFonts w:eastAsia="Arial" w:cs="Arial"/>
          <w:color w:val="000000"/>
          <w:lang w:val="en-GB" w:eastAsia="en-GB"/>
        </w:rPr>
        <w:t>Concrete washout risks</w:t>
      </w:r>
    </w:p>
    <w:p w14:paraId="738CABB0" w14:textId="77777777" w:rsidR="00D51CD8" w:rsidRPr="00D51CD8" w:rsidRDefault="00D51CD8" w:rsidP="00D51CD8">
      <w:pPr>
        <w:numPr>
          <w:ilvl w:val="0"/>
          <w:numId w:val="8"/>
        </w:numPr>
        <w:contextualSpacing/>
        <w:rPr>
          <w:rFonts w:eastAsia="Arial" w:cs="Arial"/>
          <w:color w:val="000000"/>
          <w:lang w:val="en-GB" w:eastAsia="en-GB"/>
        </w:rPr>
      </w:pPr>
      <w:r w:rsidRPr="00D51CD8">
        <w:rPr>
          <w:rFonts w:eastAsia="Arial" w:cs="Arial"/>
          <w:color w:val="000000"/>
          <w:lang w:val="en-GB" w:eastAsia="en-GB"/>
        </w:rPr>
        <w:t>Operational Impacts</w:t>
      </w:r>
    </w:p>
    <w:p w14:paraId="76A38774" w14:textId="77777777" w:rsidR="00D51CD8" w:rsidRPr="00D51CD8" w:rsidRDefault="00D51CD8" w:rsidP="00D51CD8">
      <w:pPr>
        <w:numPr>
          <w:ilvl w:val="0"/>
          <w:numId w:val="8"/>
        </w:numPr>
        <w:contextualSpacing/>
        <w:rPr>
          <w:rFonts w:eastAsia="Arial" w:cs="Arial"/>
          <w:color w:val="000000"/>
          <w:lang w:val="en-GB" w:eastAsia="en-GB"/>
        </w:rPr>
      </w:pPr>
      <w:r w:rsidRPr="00D51CD8">
        <w:rPr>
          <w:rFonts w:eastAsia="Arial" w:cs="Arial"/>
          <w:color w:val="000000"/>
          <w:lang w:val="en-GB" w:eastAsia="en-GB"/>
        </w:rPr>
        <w:t>Confined space risks</w:t>
      </w:r>
    </w:p>
    <w:p w14:paraId="7A906B8B" w14:textId="77777777" w:rsidR="00D51CD8" w:rsidRPr="00D51CD8" w:rsidRDefault="00D51CD8" w:rsidP="00D51CD8">
      <w:pPr>
        <w:rPr>
          <w:rFonts w:eastAsia="Arial" w:cs="Arial"/>
          <w:color w:val="000000"/>
          <w:lang w:val="en-GB" w:eastAsia="en-GB"/>
        </w:rPr>
      </w:pPr>
    </w:p>
    <w:p w14:paraId="117A9DD3" w14:textId="4B628AE1" w:rsidR="00D51CD8" w:rsidRDefault="00D51CD8" w:rsidP="00FD189C">
      <w:pPr>
        <w:ind w:left="1080"/>
        <w:rPr>
          <w:b/>
          <w:bCs/>
          <w:sz w:val="28"/>
          <w:szCs w:val="28"/>
          <w:lang w:val="en-GB" w:eastAsia="en-GB"/>
        </w:rPr>
      </w:pPr>
      <w:bookmarkStart w:id="15" w:name="h.ddte95cmjn8g" w:colFirst="0" w:colLast="0"/>
      <w:bookmarkEnd w:id="15"/>
      <w:r w:rsidRPr="00FD189C">
        <w:rPr>
          <w:b/>
          <w:bCs/>
          <w:sz w:val="28"/>
          <w:szCs w:val="28"/>
          <w:lang w:val="en-GB" w:eastAsia="en-GB"/>
        </w:rPr>
        <w:t>PPE requirements</w:t>
      </w:r>
    </w:p>
    <w:p w14:paraId="1E76C32A" w14:textId="77777777" w:rsidR="00DB6C46" w:rsidRPr="00FD189C" w:rsidRDefault="00DB6C46" w:rsidP="00FD189C">
      <w:pPr>
        <w:ind w:left="1080"/>
        <w:rPr>
          <w:b/>
          <w:bCs/>
          <w:sz w:val="28"/>
          <w:szCs w:val="28"/>
          <w:lang w:val="en-GB" w:eastAsia="en-GB"/>
        </w:rPr>
      </w:pPr>
    </w:p>
    <w:p w14:paraId="2805518A" w14:textId="77777777" w:rsidR="00D51CD8" w:rsidRPr="00D51CD8" w:rsidRDefault="00D51CD8" w:rsidP="00D51CD8">
      <w:pPr>
        <w:numPr>
          <w:ilvl w:val="0"/>
          <w:numId w:val="5"/>
        </w:numPr>
        <w:ind w:left="1440" w:hanging="360"/>
        <w:contextualSpacing/>
        <w:rPr>
          <w:rFonts w:eastAsia="Arial" w:cs="Arial"/>
          <w:color w:val="000000"/>
          <w:lang w:val="en-GB" w:eastAsia="en-GB"/>
        </w:rPr>
      </w:pPr>
      <w:r w:rsidRPr="00D51CD8">
        <w:rPr>
          <w:rFonts w:eastAsia="Arial" w:cs="Arial"/>
          <w:color w:val="000000"/>
          <w:lang w:val="en-GB" w:eastAsia="en-GB"/>
        </w:rPr>
        <w:t>Hard hats</w:t>
      </w:r>
    </w:p>
    <w:p w14:paraId="6F15E336" w14:textId="77777777" w:rsidR="00D51CD8" w:rsidRPr="00D51CD8" w:rsidRDefault="00D51CD8" w:rsidP="00D51CD8">
      <w:pPr>
        <w:numPr>
          <w:ilvl w:val="0"/>
          <w:numId w:val="5"/>
        </w:numPr>
        <w:ind w:left="1440" w:hanging="360"/>
        <w:contextualSpacing/>
        <w:rPr>
          <w:rFonts w:eastAsia="Arial" w:cs="Arial"/>
          <w:color w:val="000000"/>
          <w:lang w:val="en-GB" w:eastAsia="en-GB"/>
        </w:rPr>
      </w:pPr>
      <w:r w:rsidRPr="00D51CD8">
        <w:rPr>
          <w:rFonts w:eastAsia="Arial" w:cs="Arial"/>
          <w:color w:val="000000"/>
          <w:lang w:val="en-GB" w:eastAsia="en-GB"/>
        </w:rPr>
        <w:t>Safety boots</w:t>
      </w:r>
    </w:p>
    <w:p w14:paraId="35BA84C8" w14:textId="77777777" w:rsidR="00D51CD8" w:rsidRPr="00D51CD8" w:rsidRDefault="00D51CD8" w:rsidP="00D51CD8">
      <w:pPr>
        <w:numPr>
          <w:ilvl w:val="0"/>
          <w:numId w:val="5"/>
        </w:numPr>
        <w:ind w:left="1440" w:hanging="360"/>
        <w:contextualSpacing/>
        <w:rPr>
          <w:rFonts w:eastAsia="Arial" w:cs="Arial"/>
          <w:color w:val="000000"/>
          <w:lang w:val="en-GB" w:eastAsia="en-GB"/>
        </w:rPr>
      </w:pPr>
      <w:r w:rsidRPr="00D51CD8">
        <w:rPr>
          <w:rFonts w:eastAsia="Arial" w:cs="Arial"/>
          <w:color w:val="000000"/>
          <w:lang w:val="en-GB" w:eastAsia="en-GB"/>
        </w:rPr>
        <w:t>Hi-vis vest</w:t>
      </w:r>
    </w:p>
    <w:p w14:paraId="4F84B15D" w14:textId="77777777" w:rsidR="00D51CD8" w:rsidRPr="00D51CD8" w:rsidRDefault="00D51CD8" w:rsidP="00D51CD8">
      <w:pPr>
        <w:numPr>
          <w:ilvl w:val="0"/>
          <w:numId w:val="5"/>
        </w:numPr>
        <w:ind w:left="1440" w:hanging="360"/>
        <w:contextualSpacing/>
        <w:rPr>
          <w:rFonts w:eastAsia="Arial" w:cs="Arial"/>
          <w:color w:val="000000"/>
          <w:lang w:val="en-GB" w:eastAsia="en-GB"/>
        </w:rPr>
      </w:pPr>
      <w:r w:rsidRPr="00D51CD8">
        <w:rPr>
          <w:rFonts w:eastAsia="Arial" w:cs="Arial"/>
          <w:color w:val="000000"/>
          <w:lang w:val="en-GB" w:eastAsia="en-GB"/>
        </w:rPr>
        <w:lastRenderedPageBreak/>
        <w:t>Safety gloves</w:t>
      </w:r>
    </w:p>
    <w:p w14:paraId="30952C48" w14:textId="77777777" w:rsidR="00D51CD8" w:rsidRPr="00D51CD8" w:rsidRDefault="00D51CD8" w:rsidP="00D51CD8">
      <w:pPr>
        <w:numPr>
          <w:ilvl w:val="0"/>
          <w:numId w:val="5"/>
        </w:numPr>
        <w:ind w:left="1440" w:hanging="360"/>
        <w:contextualSpacing/>
        <w:rPr>
          <w:rFonts w:eastAsia="Arial" w:cs="Arial"/>
          <w:color w:val="000000"/>
          <w:lang w:val="en-GB" w:eastAsia="en-GB"/>
        </w:rPr>
      </w:pPr>
      <w:r w:rsidRPr="00D51CD8">
        <w:rPr>
          <w:rFonts w:eastAsia="Arial" w:cs="Arial"/>
          <w:color w:val="000000"/>
          <w:lang w:val="en-GB" w:eastAsia="en-GB"/>
        </w:rPr>
        <w:t>Safety glasses</w:t>
      </w:r>
    </w:p>
    <w:p w14:paraId="65D0846B" w14:textId="77777777" w:rsidR="00D51CD8" w:rsidRPr="00D51CD8" w:rsidRDefault="00D51CD8" w:rsidP="00D51CD8">
      <w:pPr>
        <w:numPr>
          <w:ilvl w:val="0"/>
          <w:numId w:val="5"/>
        </w:numPr>
        <w:ind w:left="1440" w:hanging="360"/>
        <w:contextualSpacing/>
        <w:rPr>
          <w:rFonts w:eastAsia="Arial" w:cs="Arial"/>
          <w:color w:val="000000"/>
          <w:lang w:val="en-GB" w:eastAsia="en-GB"/>
        </w:rPr>
      </w:pPr>
      <w:r w:rsidRPr="00D51CD8">
        <w:rPr>
          <w:rFonts w:eastAsia="Arial" w:cs="Arial"/>
          <w:color w:val="000000"/>
          <w:lang w:val="en-GB" w:eastAsia="en-GB"/>
        </w:rPr>
        <w:t>Safety tested Harness (when necessary, working at height)</w:t>
      </w:r>
    </w:p>
    <w:p w14:paraId="3DD01306" w14:textId="77777777" w:rsidR="00FD189C" w:rsidRDefault="00FD189C" w:rsidP="00FD189C">
      <w:pPr>
        <w:ind w:left="1080"/>
        <w:rPr>
          <w:b/>
          <w:bCs/>
          <w:sz w:val="28"/>
          <w:szCs w:val="28"/>
          <w:lang w:val="en-GB" w:eastAsia="en-GB"/>
        </w:rPr>
      </w:pPr>
      <w:bookmarkStart w:id="16" w:name="h.jjom1h6ke549" w:colFirst="0" w:colLast="0"/>
      <w:bookmarkEnd w:id="16"/>
    </w:p>
    <w:p w14:paraId="5B143B91" w14:textId="77777777" w:rsidR="00FD189C" w:rsidRDefault="00FD189C" w:rsidP="00FD189C">
      <w:pPr>
        <w:ind w:left="1080"/>
        <w:rPr>
          <w:b/>
          <w:bCs/>
          <w:sz w:val="28"/>
          <w:szCs w:val="28"/>
          <w:lang w:val="en-GB" w:eastAsia="en-GB"/>
        </w:rPr>
      </w:pPr>
    </w:p>
    <w:p w14:paraId="2AC24C5E" w14:textId="77777777" w:rsidR="00FD189C" w:rsidRDefault="00FD189C" w:rsidP="00FD189C">
      <w:pPr>
        <w:ind w:left="1080"/>
        <w:rPr>
          <w:b/>
          <w:bCs/>
          <w:sz w:val="28"/>
          <w:szCs w:val="28"/>
          <w:lang w:val="en-GB" w:eastAsia="en-GB"/>
        </w:rPr>
      </w:pPr>
    </w:p>
    <w:p w14:paraId="6F887004" w14:textId="05A606E8" w:rsidR="00FD189C" w:rsidRDefault="00D51CD8" w:rsidP="00FD189C">
      <w:pPr>
        <w:ind w:left="720"/>
        <w:rPr>
          <w:b/>
          <w:bCs/>
          <w:sz w:val="28"/>
          <w:szCs w:val="28"/>
          <w:lang w:val="en-GB" w:eastAsia="en-GB"/>
        </w:rPr>
      </w:pPr>
      <w:r w:rsidRPr="00FD189C">
        <w:rPr>
          <w:b/>
          <w:bCs/>
          <w:sz w:val="28"/>
          <w:szCs w:val="28"/>
          <w:lang w:val="en-GB" w:eastAsia="en-GB"/>
        </w:rPr>
        <w:t>Welfare</w:t>
      </w:r>
    </w:p>
    <w:p w14:paraId="4D639FB0" w14:textId="77777777" w:rsidR="00DB6C46" w:rsidRPr="00FD189C" w:rsidRDefault="00DB6C46" w:rsidP="00FD189C">
      <w:pPr>
        <w:ind w:left="720"/>
        <w:rPr>
          <w:b/>
          <w:bCs/>
          <w:sz w:val="28"/>
          <w:szCs w:val="28"/>
          <w:lang w:val="en-GB" w:eastAsia="en-GB"/>
        </w:rPr>
      </w:pPr>
    </w:p>
    <w:p w14:paraId="21CA3754" w14:textId="77777777" w:rsidR="00D51CD8" w:rsidRPr="00D51CD8" w:rsidRDefault="00D51CD8" w:rsidP="00FD189C">
      <w:pPr>
        <w:ind w:left="720"/>
        <w:rPr>
          <w:rFonts w:eastAsia="Arial" w:cs="Arial"/>
          <w:color w:val="000000"/>
          <w:lang w:val="en-GB" w:eastAsia="en-GB"/>
        </w:rPr>
      </w:pPr>
      <w:r w:rsidRPr="00D51CD8">
        <w:rPr>
          <w:rFonts w:eastAsia="Arial" w:cs="Arial"/>
          <w:color w:val="000000"/>
          <w:lang w:val="en-GB" w:eastAsia="en-GB"/>
        </w:rPr>
        <w:t>Welfare arrangements are supplied by the client or principal contractor.</w:t>
      </w:r>
    </w:p>
    <w:p w14:paraId="65B948F6" w14:textId="77777777" w:rsidR="00D51CD8" w:rsidRPr="00D51CD8" w:rsidRDefault="00D51CD8" w:rsidP="00D51CD8">
      <w:pPr>
        <w:ind w:left="720"/>
        <w:rPr>
          <w:rFonts w:eastAsia="Arial" w:cs="Arial"/>
          <w:color w:val="000000"/>
          <w:lang w:val="en-GB" w:eastAsia="en-GB"/>
        </w:rPr>
      </w:pPr>
      <w:r w:rsidRPr="00D51CD8">
        <w:rPr>
          <w:rFonts w:eastAsia="Arial" w:cs="Arial"/>
          <w:color w:val="000000"/>
          <w:lang w:val="en-GB" w:eastAsia="en-GB"/>
        </w:rPr>
        <w:t>These should be in line with Schedule 2 of the Construction Design &amp; Management Regulations 2015 (CDM). All sites are to have a minimum amount of welfare facilities available for workers, which include the following:</w:t>
      </w:r>
    </w:p>
    <w:p w14:paraId="1030EF18" w14:textId="77777777" w:rsidR="00D51CD8" w:rsidRPr="00D51CD8" w:rsidRDefault="00D51CD8" w:rsidP="00D51CD8">
      <w:pPr>
        <w:ind w:left="720"/>
        <w:rPr>
          <w:rFonts w:eastAsia="Arial" w:cs="Arial"/>
          <w:color w:val="000000"/>
          <w:lang w:val="en-GB" w:eastAsia="en-GB"/>
        </w:rPr>
      </w:pPr>
    </w:p>
    <w:p w14:paraId="40512A82" w14:textId="77777777" w:rsidR="00D51CD8" w:rsidRPr="00D51CD8" w:rsidRDefault="00D51CD8" w:rsidP="00D51CD8">
      <w:pPr>
        <w:numPr>
          <w:ilvl w:val="0"/>
          <w:numId w:val="4"/>
        </w:numPr>
        <w:ind w:left="1440" w:hanging="360"/>
        <w:contextualSpacing/>
        <w:rPr>
          <w:rFonts w:eastAsia="Arial" w:cs="Arial"/>
          <w:color w:val="000000"/>
          <w:lang w:val="en-GB" w:eastAsia="en-GB"/>
        </w:rPr>
      </w:pPr>
      <w:r w:rsidRPr="00D51CD8">
        <w:rPr>
          <w:rFonts w:eastAsia="Arial" w:cs="Arial"/>
          <w:color w:val="000000"/>
          <w:lang w:val="en-GB" w:eastAsia="en-GB"/>
        </w:rPr>
        <w:t>Toilets</w:t>
      </w:r>
    </w:p>
    <w:p w14:paraId="04D89F50" w14:textId="77777777" w:rsidR="00D51CD8" w:rsidRPr="00D51CD8" w:rsidRDefault="00D51CD8" w:rsidP="00D51CD8">
      <w:pPr>
        <w:numPr>
          <w:ilvl w:val="0"/>
          <w:numId w:val="4"/>
        </w:numPr>
        <w:ind w:left="1440" w:hanging="360"/>
        <w:contextualSpacing/>
        <w:rPr>
          <w:rFonts w:eastAsia="Arial" w:cs="Arial"/>
          <w:color w:val="000000"/>
          <w:lang w:val="en-GB" w:eastAsia="en-GB"/>
        </w:rPr>
      </w:pPr>
      <w:r w:rsidRPr="00D51CD8">
        <w:rPr>
          <w:rFonts w:eastAsia="Arial" w:cs="Arial"/>
          <w:color w:val="000000"/>
          <w:lang w:val="en-GB" w:eastAsia="en-GB"/>
        </w:rPr>
        <w:t>Washing facilities</w:t>
      </w:r>
    </w:p>
    <w:p w14:paraId="05646AA0" w14:textId="77777777" w:rsidR="00D51CD8" w:rsidRPr="00D51CD8" w:rsidRDefault="00D51CD8" w:rsidP="00D51CD8">
      <w:pPr>
        <w:numPr>
          <w:ilvl w:val="0"/>
          <w:numId w:val="4"/>
        </w:numPr>
        <w:ind w:left="1440" w:hanging="360"/>
        <w:contextualSpacing/>
        <w:rPr>
          <w:rFonts w:eastAsia="Arial" w:cs="Arial"/>
          <w:color w:val="000000"/>
          <w:lang w:val="en-GB" w:eastAsia="en-GB"/>
        </w:rPr>
      </w:pPr>
      <w:r w:rsidRPr="00D51CD8">
        <w:rPr>
          <w:rFonts w:eastAsia="Arial" w:cs="Arial"/>
          <w:color w:val="000000"/>
          <w:lang w:val="en-GB" w:eastAsia="en-GB"/>
        </w:rPr>
        <w:t>Drinking water</w:t>
      </w:r>
    </w:p>
    <w:p w14:paraId="785B3631" w14:textId="77777777" w:rsidR="00D51CD8" w:rsidRPr="00D51CD8" w:rsidRDefault="00D51CD8" w:rsidP="00D51CD8">
      <w:pPr>
        <w:numPr>
          <w:ilvl w:val="0"/>
          <w:numId w:val="4"/>
        </w:numPr>
        <w:ind w:left="1440" w:hanging="360"/>
        <w:contextualSpacing/>
        <w:rPr>
          <w:rFonts w:eastAsia="Arial" w:cs="Arial"/>
          <w:color w:val="000000"/>
          <w:lang w:val="en-GB" w:eastAsia="en-GB"/>
        </w:rPr>
      </w:pPr>
      <w:r w:rsidRPr="00D51CD8">
        <w:rPr>
          <w:rFonts w:eastAsia="Arial" w:cs="Arial"/>
          <w:color w:val="000000"/>
          <w:lang w:val="en-GB" w:eastAsia="en-GB"/>
        </w:rPr>
        <w:t>Changing rooms and lockers</w:t>
      </w:r>
    </w:p>
    <w:p w14:paraId="5E3AED3C" w14:textId="77777777" w:rsidR="00D51CD8" w:rsidRPr="00D51CD8" w:rsidRDefault="00D51CD8" w:rsidP="00D51CD8">
      <w:pPr>
        <w:numPr>
          <w:ilvl w:val="0"/>
          <w:numId w:val="4"/>
        </w:numPr>
        <w:ind w:left="1440" w:hanging="360"/>
        <w:contextualSpacing/>
        <w:rPr>
          <w:rFonts w:eastAsia="Arial" w:cs="Arial"/>
          <w:color w:val="000000"/>
          <w:lang w:val="en-GB" w:eastAsia="en-GB"/>
        </w:rPr>
      </w:pPr>
      <w:r w:rsidRPr="00D51CD8">
        <w:rPr>
          <w:rFonts w:eastAsia="Arial" w:cs="Arial"/>
          <w:color w:val="000000"/>
          <w:lang w:val="en-GB" w:eastAsia="en-GB"/>
        </w:rPr>
        <w:t>Heating</w:t>
      </w:r>
    </w:p>
    <w:p w14:paraId="15AC0552" w14:textId="77777777" w:rsidR="00D51CD8" w:rsidRPr="00D51CD8" w:rsidRDefault="00D51CD8" w:rsidP="00D51CD8">
      <w:pPr>
        <w:numPr>
          <w:ilvl w:val="0"/>
          <w:numId w:val="4"/>
        </w:numPr>
        <w:ind w:left="1440" w:hanging="360"/>
        <w:contextualSpacing/>
        <w:rPr>
          <w:rFonts w:eastAsia="Arial" w:cs="Arial"/>
          <w:color w:val="000000"/>
          <w:lang w:val="en-GB" w:eastAsia="en-GB"/>
        </w:rPr>
      </w:pPr>
      <w:r w:rsidRPr="00D51CD8">
        <w:rPr>
          <w:rFonts w:eastAsia="Arial" w:cs="Arial"/>
          <w:color w:val="000000"/>
          <w:lang w:val="en-GB" w:eastAsia="en-GB"/>
        </w:rPr>
        <w:t>Rest facilities</w:t>
      </w:r>
    </w:p>
    <w:p w14:paraId="6B052550" w14:textId="77777777" w:rsidR="00FD189C" w:rsidRDefault="00FD189C" w:rsidP="00FD189C">
      <w:pPr>
        <w:ind w:left="1080"/>
        <w:rPr>
          <w:b/>
          <w:bCs/>
          <w:sz w:val="28"/>
          <w:szCs w:val="28"/>
          <w:lang w:val="en-GB" w:eastAsia="en-GB"/>
        </w:rPr>
      </w:pPr>
      <w:bookmarkStart w:id="17" w:name="h.zai7l19dxpwv" w:colFirst="0" w:colLast="0"/>
      <w:bookmarkEnd w:id="17"/>
    </w:p>
    <w:p w14:paraId="0354CB32" w14:textId="4D29EB8A" w:rsidR="00D51CD8" w:rsidRDefault="00D51CD8" w:rsidP="00FD189C">
      <w:pPr>
        <w:ind w:left="720"/>
        <w:rPr>
          <w:b/>
          <w:bCs/>
          <w:sz w:val="28"/>
          <w:szCs w:val="28"/>
          <w:lang w:val="en-GB" w:eastAsia="en-GB"/>
        </w:rPr>
      </w:pPr>
      <w:r w:rsidRPr="00FD189C">
        <w:rPr>
          <w:b/>
          <w:bCs/>
          <w:sz w:val="28"/>
          <w:szCs w:val="28"/>
          <w:lang w:val="en-GB" w:eastAsia="en-GB"/>
        </w:rPr>
        <w:t>First aid</w:t>
      </w:r>
    </w:p>
    <w:p w14:paraId="5C3DD955" w14:textId="77777777" w:rsidR="00DB6C46" w:rsidRPr="00FD189C" w:rsidRDefault="00DB6C46" w:rsidP="00FD189C">
      <w:pPr>
        <w:ind w:left="720"/>
        <w:rPr>
          <w:b/>
          <w:bCs/>
          <w:sz w:val="28"/>
          <w:szCs w:val="28"/>
          <w:lang w:val="en-GB" w:eastAsia="en-GB"/>
        </w:rPr>
      </w:pPr>
    </w:p>
    <w:p w14:paraId="6703FDAD" w14:textId="77777777" w:rsidR="00D51CD8" w:rsidRPr="00D51CD8" w:rsidRDefault="00D51CD8" w:rsidP="00D51CD8">
      <w:pPr>
        <w:ind w:left="720"/>
        <w:rPr>
          <w:rFonts w:eastAsia="Arial" w:cs="Arial"/>
          <w:color w:val="000000"/>
          <w:lang w:val="en-GB" w:eastAsia="en-GB"/>
        </w:rPr>
      </w:pPr>
      <w:r w:rsidRPr="00D51CD8">
        <w:rPr>
          <w:rFonts w:eastAsia="Arial" w:cs="Arial"/>
          <w:color w:val="000000"/>
          <w:lang w:val="en-GB" w:eastAsia="en-GB"/>
        </w:rPr>
        <w:t xml:space="preserve">Refer to the onsite safety notice board for all first aid information. </w:t>
      </w:r>
    </w:p>
    <w:p w14:paraId="1F27BEC0" w14:textId="77777777" w:rsidR="00D51CD8" w:rsidRPr="00D51CD8" w:rsidRDefault="00D51CD8" w:rsidP="00D51CD8">
      <w:pPr>
        <w:ind w:left="720"/>
        <w:rPr>
          <w:rFonts w:eastAsia="Arial" w:cs="Arial"/>
          <w:color w:val="000000"/>
          <w:lang w:val="en-GB" w:eastAsia="en-GB"/>
        </w:rPr>
      </w:pPr>
      <w:r w:rsidRPr="00D51CD8">
        <w:rPr>
          <w:rFonts w:eastAsia="Arial" w:cs="Arial"/>
          <w:color w:val="000000"/>
          <w:lang w:val="en-GB" w:eastAsia="en-GB"/>
        </w:rPr>
        <w:t xml:space="preserve">A first aid box with enough equipment to cope with the number of workers on site should be provided for by the client or principal contractor. </w:t>
      </w:r>
    </w:p>
    <w:p w14:paraId="52CDA19E" w14:textId="77777777" w:rsidR="00D51CD8" w:rsidRPr="00D51CD8" w:rsidRDefault="00D51CD8" w:rsidP="00D51CD8">
      <w:pPr>
        <w:ind w:left="720"/>
        <w:rPr>
          <w:rFonts w:eastAsia="Arial" w:cs="Arial"/>
          <w:color w:val="000000"/>
          <w:lang w:val="en-GB" w:eastAsia="en-GB"/>
        </w:rPr>
      </w:pPr>
      <w:r w:rsidRPr="00D51CD8">
        <w:rPr>
          <w:rFonts w:eastAsia="Arial" w:cs="Arial"/>
          <w:color w:val="000000"/>
          <w:lang w:val="en-GB" w:eastAsia="en-GB"/>
        </w:rPr>
        <w:t xml:space="preserve">The client or principal contractor should nominate an appointed person to take care of first-aid arrangements. </w:t>
      </w:r>
    </w:p>
    <w:p w14:paraId="35BE0A62" w14:textId="77777777" w:rsidR="00D51CD8" w:rsidRPr="00D51CD8" w:rsidRDefault="00D51CD8" w:rsidP="00D51CD8">
      <w:pPr>
        <w:ind w:left="720"/>
        <w:rPr>
          <w:rFonts w:eastAsia="Arial" w:cs="Arial"/>
          <w:color w:val="000000"/>
          <w:lang w:val="en-GB" w:eastAsia="en-GB"/>
        </w:rPr>
      </w:pPr>
      <w:r w:rsidRPr="00D51CD8">
        <w:rPr>
          <w:rFonts w:eastAsia="Arial" w:cs="Arial"/>
          <w:color w:val="000000"/>
          <w:lang w:val="en-GB" w:eastAsia="en-GB"/>
        </w:rPr>
        <w:t>The number of appointed first aiders shall be dependent on the number of employees.</w:t>
      </w:r>
    </w:p>
    <w:p w14:paraId="4A16DC99" w14:textId="77777777" w:rsidR="00FD189C" w:rsidRDefault="00FD189C" w:rsidP="00FD189C">
      <w:pPr>
        <w:ind w:left="1440"/>
        <w:rPr>
          <w:b/>
          <w:bCs/>
          <w:sz w:val="28"/>
          <w:szCs w:val="28"/>
          <w:lang w:val="en-GB" w:eastAsia="en-GB"/>
        </w:rPr>
      </w:pPr>
      <w:bookmarkStart w:id="18" w:name="h.ye0kne5onkgh" w:colFirst="0" w:colLast="0"/>
      <w:bookmarkEnd w:id="18"/>
    </w:p>
    <w:p w14:paraId="56A11F3A" w14:textId="75D4148D" w:rsidR="00D51CD8" w:rsidRDefault="00D51CD8" w:rsidP="00FD189C">
      <w:pPr>
        <w:ind w:left="720"/>
        <w:rPr>
          <w:b/>
          <w:bCs/>
          <w:sz w:val="28"/>
          <w:szCs w:val="28"/>
          <w:lang w:val="en-GB" w:eastAsia="en-GB"/>
        </w:rPr>
      </w:pPr>
      <w:r w:rsidRPr="00FD189C">
        <w:rPr>
          <w:b/>
          <w:bCs/>
          <w:sz w:val="28"/>
          <w:szCs w:val="28"/>
          <w:lang w:val="en-GB" w:eastAsia="en-GB"/>
        </w:rPr>
        <w:t>Emergency procedures</w:t>
      </w:r>
    </w:p>
    <w:p w14:paraId="64254A73" w14:textId="77777777" w:rsidR="00DB6C46" w:rsidRPr="00FD189C" w:rsidRDefault="00DB6C46" w:rsidP="00FD189C">
      <w:pPr>
        <w:ind w:left="720"/>
        <w:rPr>
          <w:b/>
          <w:bCs/>
          <w:sz w:val="28"/>
          <w:szCs w:val="28"/>
          <w:lang w:val="en-GB" w:eastAsia="en-GB"/>
        </w:rPr>
      </w:pPr>
    </w:p>
    <w:p w14:paraId="7E37D4CD" w14:textId="452978AB" w:rsidR="00D51CD8" w:rsidRPr="00D51CD8" w:rsidRDefault="00D51CD8" w:rsidP="00D51CD8">
      <w:pPr>
        <w:ind w:left="720"/>
        <w:rPr>
          <w:rFonts w:eastAsia="Arial" w:cs="Arial"/>
          <w:color w:val="000000"/>
          <w:lang w:val="en-GB" w:eastAsia="en-GB"/>
        </w:rPr>
      </w:pPr>
      <w:r w:rsidRPr="00D51CD8">
        <w:rPr>
          <w:rFonts w:eastAsia="Arial" w:cs="Arial"/>
          <w:color w:val="000000"/>
          <w:lang w:val="en-GB" w:eastAsia="en-GB"/>
        </w:rPr>
        <w:t xml:space="preserve">The client or Langstone </w:t>
      </w:r>
      <w:r w:rsidR="00BC6400">
        <w:rPr>
          <w:rFonts w:eastAsia="Arial" w:cs="Arial"/>
          <w:color w:val="000000"/>
          <w:lang w:val="en-GB" w:eastAsia="en-GB"/>
        </w:rPr>
        <w:t>homes</w:t>
      </w:r>
      <w:r w:rsidRPr="00D51CD8">
        <w:rPr>
          <w:rFonts w:eastAsia="Arial" w:cs="Arial"/>
          <w:color w:val="000000"/>
          <w:lang w:val="en-GB" w:eastAsia="en-GB"/>
        </w:rPr>
        <w:t xml:space="preserve"> (the principal contractor) will ensure that the existing site emergency procedures are </w:t>
      </w:r>
      <w:proofErr w:type="gramStart"/>
      <w:r w:rsidRPr="00D51CD8">
        <w:rPr>
          <w:rFonts w:eastAsia="Arial" w:cs="Arial"/>
          <w:color w:val="000000"/>
          <w:lang w:val="en-GB" w:eastAsia="en-GB"/>
        </w:rPr>
        <w:t>followed</w:t>
      </w:r>
      <w:proofErr w:type="gramEnd"/>
      <w:r w:rsidRPr="00D51CD8">
        <w:rPr>
          <w:rFonts w:eastAsia="Arial" w:cs="Arial"/>
          <w:color w:val="000000"/>
          <w:lang w:val="en-GB" w:eastAsia="en-GB"/>
        </w:rPr>
        <w:t xml:space="preserve"> and that relevant information is given to operatives at time of induction or when changes are made to procedures.</w:t>
      </w:r>
    </w:p>
    <w:p w14:paraId="3EEBA96B" w14:textId="77777777" w:rsidR="00D51CD8" w:rsidRPr="00D51CD8" w:rsidRDefault="00D51CD8" w:rsidP="00D51CD8">
      <w:pPr>
        <w:ind w:left="720"/>
        <w:rPr>
          <w:rFonts w:eastAsia="Arial" w:cs="Arial"/>
          <w:color w:val="000000"/>
          <w:lang w:val="en-GB" w:eastAsia="en-GB"/>
        </w:rPr>
      </w:pPr>
    </w:p>
    <w:p w14:paraId="71CF4BE7" w14:textId="77777777" w:rsidR="00D51CD8" w:rsidRPr="00D51CD8" w:rsidRDefault="00D51CD8" w:rsidP="00D51CD8">
      <w:pPr>
        <w:ind w:left="720"/>
        <w:rPr>
          <w:rFonts w:eastAsia="Arial" w:cs="Arial"/>
          <w:b/>
          <w:bCs/>
          <w:color w:val="000000"/>
          <w:lang w:val="en-GB" w:eastAsia="en-GB"/>
        </w:rPr>
      </w:pPr>
      <w:r w:rsidRPr="00D51CD8">
        <w:rPr>
          <w:rFonts w:eastAsia="Arial" w:cs="Arial"/>
          <w:color w:val="000000"/>
          <w:lang w:val="en-GB" w:eastAsia="en-GB"/>
        </w:rPr>
        <w:t xml:space="preserve">The closest hospital is: </w:t>
      </w:r>
      <w:r w:rsidRPr="00D51CD8">
        <w:rPr>
          <w:rFonts w:eastAsia="Arial" w:cs="Arial"/>
          <w:b/>
          <w:bCs/>
          <w:color w:val="000000"/>
          <w:lang w:val="en-GB" w:eastAsia="en-GB"/>
        </w:rPr>
        <w:t xml:space="preserve">Morriston hospital, </w:t>
      </w:r>
      <w:proofErr w:type="spellStart"/>
      <w:r w:rsidRPr="00D51CD8">
        <w:rPr>
          <w:rFonts w:eastAsia="Arial" w:cs="Arial"/>
          <w:b/>
          <w:bCs/>
          <w:color w:val="000000"/>
          <w:lang w:val="en-GB" w:eastAsia="en-GB"/>
        </w:rPr>
        <w:t>Heol</w:t>
      </w:r>
      <w:proofErr w:type="spellEnd"/>
      <w:r w:rsidRPr="00D51CD8">
        <w:rPr>
          <w:rFonts w:eastAsia="Arial" w:cs="Arial"/>
          <w:b/>
          <w:bCs/>
          <w:color w:val="000000"/>
          <w:lang w:val="en-GB" w:eastAsia="en-GB"/>
        </w:rPr>
        <w:t xml:space="preserve"> Maes </w:t>
      </w:r>
      <w:proofErr w:type="spellStart"/>
      <w:r w:rsidRPr="00D51CD8">
        <w:rPr>
          <w:rFonts w:eastAsia="Arial" w:cs="Arial"/>
          <w:b/>
          <w:bCs/>
          <w:color w:val="000000"/>
          <w:lang w:val="en-GB" w:eastAsia="en-GB"/>
        </w:rPr>
        <w:t>Eglwys</w:t>
      </w:r>
      <w:proofErr w:type="spellEnd"/>
      <w:r w:rsidRPr="00D51CD8">
        <w:rPr>
          <w:rFonts w:eastAsia="Arial" w:cs="Arial"/>
          <w:b/>
          <w:bCs/>
          <w:color w:val="000000"/>
          <w:lang w:val="en-GB" w:eastAsia="en-GB"/>
        </w:rPr>
        <w:t xml:space="preserve">, Morriston, </w:t>
      </w:r>
      <w:proofErr w:type="spellStart"/>
      <w:r w:rsidRPr="00D51CD8">
        <w:rPr>
          <w:rFonts w:eastAsia="Arial" w:cs="Arial"/>
          <w:b/>
          <w:bCs/>
          <w:color w:val="000000"/>
          <w:lang w:val="en-GB" w:eastAsia="en-GB"/>
        </w:rPr>
        <w:t>Cwmrhydyceirw</w:t>
      </w:r>
      <w:proofErr w:type="spellEnd"/>
      <w:r w:rsidRPr="00D51CD8">
        <w:rPr>
          <w:rFonts w:eastAsia="Arial" w:cs="Arial"/>
          <w:b/>
          <w:bCs/>
          <w:color w:val="000000"/>
          <w:lang w:val="en-GB" w:eastAsia="en-GB"/>
        </w:rPr>
        <w:t>, Swansea, SA6 6NL</w:t>
      </w:r>
    </w:p>
    <w:p w14:paraId="389FDB8C" w14:textId="77777777" w:rsidR="00D51CD8" w:rsidRPr="00D51CD8" w:rsidRDefault="00D51CD8" w:rsidP="00D51CD8">
      <w:pPr>
        <w:ind w:left="720"/>
        <w:rPr>
          <w:rFonts w:eastAsia="Arial" w:cs="Arial"/>
          <w:color w:val="000000"/>
          <w:lang w:val="en-GB" w:eastAsia="en-GB"/>
        </w:rPr>
      </w:pPr>
    </w:p>
    <w:p w14:paraId="0F5E8699" w14:textId="45386888" w:rsidR="00C37E4F" w:rsidRPr="00D51CD8" w:rsidRDefault="00C37E4F" w:rsidP="00C37E4F">
      <w:pPr>
        <w:ind w:left="720"/>
        <w:rPr>
          <w:lang w:val="en-GB"/>
        </w:rPr>
      </w:pPr>
    </w:p>
    <w:p w14:paraId="200F07F8" w14:textId="374530AB" w:rsidR="004375E6" w:rsidRDefault="004375E6">
      <w:pPr>
        <w:spacing w:after="200"/>
      </w:pPr>
      <w:r>
        <w:br w:type="page"/>
      </w:r>
    </w:p>
    <w:p w14:paraId="42290ED1" w14:textId="1ECF8296" w:rsidR="00EF348C" w:rsidRDefault="00E7669B" w:rsidP="00EF348C">
      <w:pPr>
        <w:pStyle w:val="Heading2"/>
        <w:ind w:left="720"/>
      </w:pPr>
      <w:bookmarkStart w:id="19" w:name="_Toc92829228"/>
      <w:bookmarkStart w:id="20" w:name="_Toc92832098"/>
      <w:r>
        <w:lastRenderedPageBreak/>
        <w:t>6.2 Method statement 2</w:t>
      </w:r>
      <w:r w:rsidR="00643A55">
        <w:t xml:space="preserve"> -</w:t>
      </w:r>
      <w:r>
        <w:t xml:space="preserve"> Roof </w:t>
      </w:r>
      <w:bookmarkEnd w:id="19"/>
      <w:bookmarkEnd w:id="20"/>
      <w:r w:rsidR="00467D38">
        <w:t>Construction</w:t>
      </w:r>
    </w:p>
    <w:tbl>
      <w:tblPr>
        <w:tblW w:w="11205"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00"/>
        <w:gridCol w:w="6105"/>
      </w:tblGrid>
      <w:tr w:rsidR="00FD189C" w:rsidRPr="00FD189C" w14:paraId="28B75D95" w14:textId="77777777" w:rsidTr="003B1FC6">
        <w:tc>
          <w:tcPr>
            <w:tcW w:w="51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4F6DB7A" w14:textId="77777777" w:rsidR="00FD189C" w:rsidRPr="00FD189C" w:rsidRDefault="00FD189C" w:rsidP="00FD189C">
            <w:pPr>
              <w:ind w:left="-540" w:right="-540"/>
              <w:rPr>
                <w:rFonts w:eastAsia="Arial" w:cs="Arial"/>
                <w:color w:val="000000"/>
                <w:lang w:val="en-GB" w:eastAsia="en-GB"/>
              </w:rPr>
            </w:pPr>
          </w:p>
        </w:tc>
        <w:tc>
          <w:tcPr>
            <w:tcW w:w="61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D4E8E79" w14:textId="77777777" w:rsidR="00FD189C" w:rsidRPr="00FD189C" w:rsidRDefault="00FD189C" w:rsidP="00FD189C">
            <w:pPr>
              <w:widowControl w:val="0"/>
              <w:spacing w:line="240" w:lineRule="auto"/>
              <w:jc w:val="center"/>
              <w:rPr>
                <w:rFonts w:eastAsia="Arial" w:cs="Arial"/>
                <w:b/>
                <w:color w:val="000000"/>
                <w:lang w:val="en-GB" w:eastAsia="en-GB"/>
              </w:rPr>
            </w:pPr>
          </w:p>
          <w:p w14:paraId="6F3FC6F9" w14:textId="77777777" w:rsidR="00744E2B" w:rsidRDefault="00744E2B" w:rsidP="00FD189C">
            <w:pPr>
              <w:widowControl w:val="0"/>
              <w:spacing w:line="240" w:lineRule="auto"/>
              <w:jc w:val="right"/>
              <w:rPr>
                <w:rFonts w:eastAsia="Arial" w:cs="Arial"/>
                <w:b/>
                <w:color w:val="000000"/>
                <w:lang w:val="en-GB" w:eastAsia="en-GB"/>
              </w:rPr>
            </w:pPr>
          </w:p>
          <w:p w14:paraId="19BC5F72" w14:textId="3F3855C9" w:rsidR="00FD189C" w:rsidRPr="00FD189C" w:rsidRDefault="00FD189C" w:rsidP="00FD189C">
            <w:pPr>
              <w:widowControl w:val="0"/>
              <w:spacing w:line="240" w:lineRule="auto"/>
              <w:jc w:val="right"/>
              <w:rPr>
                <w:rFonts w:eastAsia="Arial" w:cs="Arial"/>
                <w:color w:val="000000"/>
                <w:lang w:val="en-GB" w:eastAsia="en-GB"/>
              </w:rPr>
            </w:pPr>
            <w:r w:rsidRPr="00FD189C">
              <w:rPr>
                <w:rFonts w:eastAsia="Arial" w:cs="Arial"/>
                <w:b/>
                <w:color w:val="000000"/>
                <w:lang w:val="en-GB" w:eastAsia="en-GB"/>
              </w:rPr>
              <w:t>Langstone Homes</w:t>
            </w:r>
          </w:p>
          <w:p w14:paraId="6AA667B0" w14:textId="77777777" w:rsidR="00FD189C" w:rsidRPr="00FD189C" w:rsidRDefault="00FD189C" w:rsidP="00FD189C">
            <w:pPr>
              <w:widowControl w:val="0"/>
              <w:spacing w:line="240" w:lineRule="auto"/>
              <w:jc w:val="right"/>
              <w:rPr>
                <w:rFonts w:eastAsia="Arial" w:cs="Arial"/>
                <w:color w:val="000000"/>
                <w:lang w:val="en-GB" w:eastAsia="en-GB"/>
              </w:rPr>
            </w:pPr>
            <w:r w:rsidRPr="00FD189C">
              <w:rPr>
                <w:rFonts w:eastAsia="Arial" w:cs="Arial"/>
                <w:color w:val="000000"/>
                <w:lang w:val="en-GB" w:eastAsia="en-GB"/>
              </w:rPr>
              <w:t>14 sketty avenue,</w:t>
            </w:r>
          </w:p>
          <w:p w14:paraId="0CE4AB86" w14:textId="77777777" w:rsidR="00FD189C" w:rsidRPr="00FD189C" w:rsidRDefault="00FD189C" w:rsidP="00FD189C">
            <w:pPr>
              <w:widowControl w:val="0"/>
              <w:spacing w:line="240" w:lineRule="auto"/>
              <w:jc w:val="right"/>
              <w:rPr>
                <w:rFonts w:eastAsia="Arial" w:cs="Arial"/>
                <w:color w:val="000000"/>
                <w:lang w:val="en-GB" w:eastAsia="en-GB"/>
              </w:rPr>
            </w:pPr>
            <w:r w:rsidRPr="00FD189C">
              <w:rPr>
                <w:rFonts w:eastAsia="Arial" w:cs="Arial"/>
                <w:color w:val="000000"/>
                <w:lang w:val="en-GB" w:eastAsia="en-GB"/>
              </w:rPr>
              <w:t>Sketty,</w:t>
            </w:r>
          </w:p>
          <w:p w14:paraId="3B94EC53" w14:textId="77777777" w:rsidR="00FD189C" w:rsidRPr="00FD189C" w:rsidRDefault="00FD189C" w:rsidP="00FD189C">
            <w:pPr>
              <w:widowControl w:val="0"/>
              <w:spacing w:line="240" w:lineRule="auto"/>
              <w:jc w:val="right"/>
              <w:rPr>
                <w:rFonts w:eastAsia="Arial" w:cs="Arial"/>
                <w:color w:val="000000"/>
                <w:lang w:val="en-GB" w:eastAsia="en-GB"/>
              </w:rPr>
            </w:pPr>
            <w:r w:rsidRPr="00FD189C">
              <w:rPr>
                <w:rFonts w:eastAsia="Arial" w:cs="Arial"/>
                <w:color w:val="000000"/>
                <w:lang w:val="en-GB" w:eastAsia="en-GB"/>
              </w:rPr>
              <w:t>SA20TE</w:t>
            </w:r>
          </w:p>
          <w:p w14:paraId="5B3B1247" w14:textId="77777777" w:rsidR="00FD189C" w:rsidRPr="00FD189C" w:rsidRDefault="00FD189C" w:rsidP="00FD189C">
            <w:pPr>
              <w:widowControl w:val="0"/>
              <w:spacing w:line="240" w:lineRule="auto"/>
              <w:jc w:val="right"/>
              <w:rPr>
                <w:rFonts w:eastAsia="Arial" w:cs="Arial"/>
                <w:color w:val="000000"/>
                <w:lang w:val="en-GB" w:eastAsia="en-GB"/>
              </w:rPr>
            </w:pPr>
            <w:r w:rsidRPr="00FD189C">
              <w:rPr>
                <w:rFonts w:eastAsia="Arial" w:cs="Arial"/>
                <w:color w:val="000000"/>
                <w:lang w:val="en-GB" w:eastAsia="en-GB"/>
              </w:rPr>
              <w:t>07395102478</w:t>
            </w:r>
          </w:p>
          <w:p w14:paraId="04391DBD" w14:textId="77777777" w:rsidR="00FD189C" w:rsidRPr="00FD189C" w:rsidRDefault="00FD189C" w:rsidP="00FD189C">
            <w:pPr>
              <w:widowControl w:val="0"/>
              <w:spacing w:line="240" w:lineRule="auto"/>
              <w:jc w:val="right"/>
              <w:rPr>
                <w:rFonts w:eastAsia="Arial" w:cs="Arial"/>
                <w:color w:val="000000"/>
                <w:lang w:val="en-GB" w:eastAsia="en-GB"/>
              </w:rPr>
            </w:pPr>
          </w:p>
          <w:p w14:paraId="1E369D60" w14:textId="77777777" w:rsidR="00FD189C" w:rsidRPr="00FD189C" w:rsidRDefault="00FD189C" w:rsidP="00FD189C">
            <w:pPr>
              <w:jc w:val="right"/>
              <w:rPr>
                <w:rFonts w:eastAsia="Arial" w:cs="Arial"/>
                <w:color w:val="000000"/>
                <w:lang w:val="en-GB" w:eastAsia="en-GB"/>
              </w:rPr>
            </w:pPr>
            <w:r w:rsidRPr="00FD189C">
              <w:rPr>
                <w:rFonts w:eastAsia="Arial" w:cs="Arial"/>
                <w:color w:val="000000"/>
                <w:lang w:val="en-GB" w:eastAsia="en-GB"/>
              </w:rPr>
              <w:t>Written by: Jonathan Langstone</w:t>
            </w:r>
          </w:p>
          <w:p w14:paraId="30402AD1" w14:textId="77777777" w:rsidR="00FD189C" w:rsidRPr="00FD189C" w:rsidRDefault="00FD189C" w:rsidP="00FD189C">
            <w:pPr>
              <w:jc w:val="right"/>
              <w:rPr>
                <w:rFonts w:eastAsia="Arial" w:cs="Arial"/>
                <w:color w:val="000000"/>
                <w:lang w:val="en-GB" w:eastAsia="en-GB"/>
              </w:rPr>
            </w:pPr>
            <w:r w:rsidRPr="00FD189C">
              <w:rPr>
                <w:rFonts w:eastAsia="Arial" w:cs="Arial"/>
                <w:color w:val="000000"/>
                <w:lang w:val="en-GB" w:eastAsia="en-GB"/>
              </w:rPr>
              <w:t xml:space="preserve">Date: 23/12/21    </w:t>
            </w:r>
          </w:p>
        </w:tc>
      </w:tr>
    </w:tbl>
    <w:p w14:paraId="1D8DE5D0" w14:textId="77777777" w:rsidR="00FD189C" w:rsidRPr="00FD189C" w:rsidRDefault="00FD189C" w:rsidP="00664D81">
      <w:pPr>
        <w:ind w:left="-540" w:right="-540"/>
        <w:jc w:val="center"/>
        <w:rPr>
          <w:rFonts w:eastAsia="Arial" w:cs="Arial"/>
          <w:color w:val="000000"/>
          <w:lang w:val="en-GB" w:eastAsia="en-GB"/>
        </w:rPr>
      </w:pPr>
    </w:p>
    <w:p w14:paraId="67B61761" w14:textId="77777777" w:rsidR="00FD189C" w:rsidRPr="00FD189C" w:rsidRDefault="00FD189C" w:rsidP="00FD189C">
      <w:pPr>
        <w:ind w:left="720"/>
        <w:rPr>
          <w:rFonts w:eastAsia="Arial" w:cs="Arial"/>
          <w:color w:val="000000"/>
          <w:sz w:val="24"/>
          <w:szCs w:val="24"/>
          <w:lang w:val="en-GB" w:eastAsia="en-GB"/>
        </w:rPr>
      </w:pPr>
      <w:r w:rsidRPr="00FD189C">
        <w:rPr>
          <w:rFonts w:eastAsia="Arial" w:cs="Arial"/>
          <w:b/>
          <w:color w:val="000000"/>
          <w:sz w:val="24"/>
          <w:szCs w:val="24"/>
          <w:lang w:val="en-GB" w:eastAsia="en-GB"/>
        </w:rPr>
        <w:t>Project:</w:t>
      </w:r>
      <w:r w:rsidRPr="00FD189C">
        <w:rPr>
          <w:rFonts w:eastAsia="Arial" w:cs="Arial"/>
          <w:color w:val="000000"/>
          <w:sz w:val="24"/>
          <w:szCs w:val="24"/>
          <w:lang w:val="en-GB" w:eastAsia="en-GB"/>
        </w:rPr>
        <w:t xml:space="preserve"> Langdon Road FOG Project</w:t>
      </w:r>
    </w:p>
    <w:p w14:paraId="4FABD4A1" w14:textId="77777777" w:rsidR="00FD189C" w:rsidRPr="00FD189C" w:rsidRDefault="00FD189C" w:rsidP="00FD189C">
      <w:pPr>
        <w:ind w:left="720"/>
        <w:rPr>
          <w:rFonts w:eastAsia="Arial" w:cs="Arial"/>
          <w:color w:val="000000"/>
          <w:sz w:val="24"/>
          <w:szCs w:val="24"/>
          <w:lang w:val="en-GB" w:eastAsia="en-GB"/>
        </w:rPr>
      </w:pPr>
      <w:r w:rsidRPr="00FD189C">
        <w:rPr>
          <w:rFonts w:eastAsia="Arial" w:cs="Arial"/>
          <w:color w:val="000000"/>
          <w:sz w:val="24"/>
          <w:szCs w:val="24"/>
          <w:lang w:val="en-GB" w:eastAsia="en-GB"/>
        </w:rPr>
        <w:t>Project Number: 623</w:t>
      </w:r>
    </w:p>
    <w:p w14:paraId="0E091004" w14:textId="77777777" w:rsidR="00FD189C" w:rsidRPr="00FD189C" w:rsidRDefault="00FD189C" w:rsidP="00FD189C">
      <w:pPr>
        <w:ind w:left="720"/>
        <w:rPr>
          <w:rFonts w:eastAsia="Arial" w:cs="Arial"/>
          <w:b/>
          <w:color w:val="000000"/>
          <w:lang w:val="en-GB" w:eastAsia="en-GB"/>
        </w:rPr>
      </w:pPr>
      <w:r w:rsidRPr="00FD189C">
        <w:rPr>
          <w:rFonts w:eastAsia="Arial" w:cs="Arial"/>
          <w:b/>
          <w:color w:val="000000"/>
          <w:lang w:val="en-GB" w:eastAsia="en-GB"/>
        </w:rPr>
        <w:t xml:space="preserve">Site address: </w:t>
      </w:r>
    </w:p>
    <w:p w14:paraId="0CB80FAC" w14:textId="77777777" w:rsidR="00FD189C" w:rsidRPr="00FD189C" w:rsidRDefault="00FD189C" w:rsidP="00FD189C">
      <w:pPr>
        <w:ind w:left="720"/>
        <w:rPr>
          <w:rFonts w:eastAsia="Arial" w:cs="Arial"/>
          <w:bCs/>
          <w:color w:val="000000"/>
          <w:lang w:val="en-GB" w:eastAsia="en-GB"/>
        </w:rPr>
      </w:pPr>
      <w:r w:rsidRPr="00FD189C">
        <w:rPr>
          <w:rFonts w:eastAsia="Arial" w:cs="Arial"/>
          <w:bCs/>
          <w:color w:val="000000"/>
          <w:lang w:val="en-GB" w:eastAsia="en-GB"/>
        </w:rPr>
        <w:t xml:space="preserve">Plot E3b </w:t>
      </w:r>
    </w:p>
    <w:p w14:paraId="0C3DDF07" w14:textId="77777777" w:rsidR="00FD189C" w:rsidRPr="00FD189C" w:rsidRDefault="00FD189C" w:rsidP="00FD189C">
      <w:pPr>
        <w:ind w:left="720"/>
        <w:rPr>
          <w:rFonts w:eastAsia="Arial" w:cs="Arial"/>
          <w:bCs/>
          <w:color w:val="000000"/>
          <w:lang w:val="en-GB" w:eastAsia="en-GB"/>
        </w:rPr>
      </w:pPr>
      <w:r w:rsidRPr="00FD189C">
        <w:rPr>
          <w:rFonts w:eastAsia="Arial" w:cs="Arial"/>
          <w:bCs/>
          <w:color w:val="000000"/>
          <w:lang w:val="en-GB" w:eastAsia="en-GB"/>
        </w:rPr>
        <w:t xml:space="preserve">South Of Fabian Way  </w:t>
      </w:r>
    </w:p>
    <w:p w14:paraId="3CA1C318" w14:textId="77777777" w:rsidR="00FD189C" w:rsidRPr="00FD189C" w:rsidRDefault="00FD189C" w:rsidP="00FD189C">
      <w:pPr>
        <w:ind w:left="720"/>
        <w:rPr>
          <w:rFonts w:eastAsia="Arial" w:cs="Arial"/>
          <w:bCs/>
          <w:color w:val="000000"/>
          <w:lang w:val="en-GB" w:eastAsia="en-GB"/>
        </w:rPr>
      </w:pPr>
      <w:r w:rsidRPr="00FD189C">
        <w:rPr>
          <w:rFonts w:eastAsia="Arial" w:cs="Arial"/>
          <w:bCs/>
          <w:color w:val="000000"/>
          <w:lang w:val="en-GB" w:eastAsia="en-GB"/>
        </w:rPr>
        <w:t xml:space="preserve">Langdon Road </w:t>
      </w:r>
    </w:p>
    <w:p w14:paraId="24C6485C" w14:textId="77777777" w:rsidR="00FD189C" w:rsidRPr="00FD189C" w:rsidRDefault="00FD189C" w:rsidP="00FD189C">
      <w:pPr>
        <w:ind w:left="720"/>
        <w:rPr>
          <w:rFonts w:eastAsia="Arial" w:cs="Arial"/>
          <w:bCs/>
          <w:color w:val="000000"/>
          <w:lang w:val="en-GB" w:eastAsia="en-GB"/>
        </w:rPr>
      </w:pPr>
      <w:r w:rsidRPr="00FD189C">
        <w:rPr>
          <w:rFonts w:eastAsia="Arial" w:cs="Arial"/>
          <w:bCs/>
          <w:color w:val="000000"/>
          <w:lang w:val="en-GB" w:eastAsia="en-GB"/>
        </w:rPr>
        <w:t xml:space="preserve">Swansea Docks </w:t>
      </w:r>
    </w:p>
    <w:p w14:paraId="65D2C6B0" w14:textId="77777777" w:rsidR="00FD189C" w:rsidRPr="00FD189C" w:rsidRDefault="00FD189C" w:rsidP="00FD189C">
      <w:pPr>
        <w:ind w:left="720"/>
        <w:rPr>
          <w:rFonts w:eastAsia="Arial" w:cs="Arial"/>
          <w:bCs/>
          <w:color w:val="000000"/>
          <w:lang w:val="en-GB" w:eastAsia="en-GB"/>
        </w:rPr>
      </w:pPr>
      <w:r w:rsidRPr="00FD189C">
        <w:rPr>
          <w:rFonts w:eastAsia="Arial" w:cs="Arial"/>
          <w:bCs/>
          <w:color w:val="000000"/>
          <w:lang w:val="en-GB" w:eastAsia="en-GB"/>
        </w:rPr>
        <w:t>Swansea SA1 8QY</w:t>
      </w:r>
    </w:p>
    <w:p w14:paraId="621D42E6" w14:textId="77777777" w:rsidR="00FD189C" w:rsidRPr="00FD189C" w:rsidRDefault="00FD189C" w:rsidP="00FD189C">
      <w:pPr>
        <w:ind w:left="720"/>
        <w:rPr>
          <w:rFonts w:eastAsia="Arial" w:cs="Arial"/>
          <w:color w:val="000000"/>
          <w:lang w:val="en-GB" w:eastAsia="en-GB"/>
        </w:rPr>
      </w:pPr>
    </w:p>
    <w:p w14:paraId="179C6027" w14:textId="059C7A12" w:rsidR="00FD189C" w:rsidRPr="00FD189C" w:rsidRDefault="00FD189C" w:rsidP="00FD189C">
      <w:pPr>
        <w:ind w:left="720"/>
        <w:rPr>
          <w:rFonts w:eastAsia="Arial" w:cs="Arial"/>
          <w:color w:val="000000"/>
          <w:lang w:val="en-GB" w:eastAsia="en-GB"/>
        </w:rPr>
      </w:pPr>
      <w:r w:rsidRPr="00FD189C">
        <w:rPr>
          <w:rFonts w:eastAsia="Arial" w:cs="Arial"/>
          <w:b/>
          <w:color w:val="000000"/>
          <w:lang w:val="en-GB" w:eastAsia="en-GB"/>
        </w:rPr>
        <w:t xml:space="preserve">Date of proposed works: </w:t>
      </w:r>
      <w:r w:rsidRPr="00FD189C">
        <w:rPr>
          <w:rFonts w:eastAsia="Arial" w:cs="Arial"/>
          <w:b/>
          <w:bCs/>
          <w:color w:val="000000"/>
          <w:sz w:val="20"/>
          <w:szCs w:val="20"/>
          <w:lang w:val="en-GB" w:eastAsia="en-GB"/>
        </w:rPr>
        <w:t xml:space="preserve">Start: </w:t>
      </w:r>
      <w:r w:rsidR="00FA52E7">
        <w:rPr>
          <w:rFonts w:eastAsia="Arial" w:cs="Arial"/>
          <w:b/>
          <w:bCs/>
          <w:color w:val="000000"/>
          <w:sz w:val="20"/>
          <w:szCs w:val="20"/>
          <w:lang w:val="en-GB" w:eastAsia="en-GB"/>
        </w:rPr>
        <w:t>12</w:t>
      </w:r>
      <w:r w:rsidRPr="00FD189C">
        <w:rPr>
          <w:rFonts w:eastAsia="Arial" w:cs="Arial"/>
          <w:b/>
          <w:bCs/>
          <w:color w:val="000000"/>
          <w:sz w:val="20"/>
          <w:szCs w:val="20"/>
          <w:vertAlign w:val="superscript"/>
          <w:lang w:val="en-GB" w:eastAsia="en-GB"/>
        </w:rPr>
        <w:t>th</w:t>
      </w:r>
      <w:r w:rsidRPr="00FD189C">
        <w:rPr>
          <w:rFonts w:eastAsia="Arial" w:cs="Arial"/>
          <w:b/>
          <w:bCs/>
          <w:color w:val="000000"/>
          <w:sz w:val="20"/>
          <w:szCs w:val="20"/>
          <w:lang w:val="en-GB" w:eastAsia="en-GB"/>
        </w:rPr>
        <w:t xml:space="preserve"> </w:t>
      </w:r>
      <w:r w:rsidR="00FA52E7">
        <w:rPr>
          <w:rFonts w:eastAsia="Arial" w:cs="Arial"/>
          <w:b/>
          <w:bCs/>
          <w:color w:val="000000"/>
          <w:sz w:val="20"/>
          <w:szCs w:val="20"/>
          <w:lang w:val="en-GB" w:eastAsia="en-GB"/>
        </w:rPr>
        <w:t>May</w:t>
      </w:r>
      <w:r w:rsidRPr="00FD189C">
        <w:rPr>
          <w:rFonts w:eastAsia="Arial" w:cs="Arial"/>
          <w:b/>
          <w:bCs/>
          <w:color w:val="000000"/>
          <w:sz w:val="20"/>
          <w:szCs w:val="20"/>
          <w:lang w:val="en-GB" w:eastAsia="en-GB"/>
        </w:rPr>
        <w:t xml:space="preserve"> 2022   Finish: </w:t>
      </w:r>
      <w:r w:rsidR="00FA52E7">
        <w:rPr>
          <w:rFonts w:eastAsia="Arial" w:cs="Arial"/>
          <w:b/>
          <w:bCs/>
          <w:color w:val="000000"/>
          <w:sz w:val="20"/>
          <w:szCs w:val="20"/>
          <w:lang w:val="en-GB" w:eastAsia="en-GB"/>
        </w:rPr>
        <w:t>16th</w:t>
      </w:r>
      <w:r w:rsidRPr="00FD189C">
        <w:rPr>
          <w:rFonts w:eastAsia="Arial" w:cs="Arial"/>
          <w:b/>
          <w:bCs/>
          <w:color w:val="000000"/>
          <w:sz w:val="20"/>
          <w:szCs w:val="20"/>
          <w:lang w:val="en-GB" w:eastAsia="en-GB"/>
        </w:rPr>
        <w:t xml:space="preserve"> </w:t>
      </w:r>
      <w:r w:rsidR="00FA52E7">
        <w:rPr>
          <w:rFonts w:eastAsia="Arial" w:cs="Arial"/>
          <w:b/>
          <w:bCs/>
          <w:color w:val="000000"/>
          <w:sz w:val="20"/>
          <w:szCs w:val="20"/>
          <w:lang w:val="en-GB" w:eastAsia="en-GB"/>
        </w:rPr>
        <w:t>May</w:t>
      </w:r>
      <w:r w:rsidRPr="00FD189C">
        <w:rPr>
          <w:rFonts w:eastAsia="Arial" w:cs="Arial"/>
          <w:b/>
          <w:bCs/>
          <w:color w:val="000000"/>
          <w:sz w:val="20"/>
          <w:szCs w:val="20"/>
          <w:lang w:val="en-GB" w:eastAsia="en-GB"/>
        </w:rPr>
        <w:t xml:space="preserve"> 2022</w:t>
      </w:r>
    </w:p>
    <w:p w14:paraId="65216F8A" w14:textId="77777777" w:rsidR="00FD189C" w:rsidRPr="00FD189C" w:rsidRDefault="00FD189C" w:rsidP="00FD189C">
      <w:pPr>
        <w:ind w:left="720"/>
        <w:rPr>
          <w:rFonts w:eastAsia="Arial" w:cs="Arial"/>
          <w:b/>
          <w:bCs/>
          <w:color w:val="000000"/>
          <w:sz w:val="28"/>
          <w:szCs w:val="28"/>
          <w:lang w:val="en-GB" w:eastAsia="en-GB"/>
        </w:rPr>
      </w:pPr>
    </w:p>
    <w:p w14:paraId="4EC0E3E3" w14:textId="77777777" w:rsidR="00FD189C" w:rsidRPr="00FD189C" w:rsidRDefault="00FD189C" w:rsidP="00FD189C">
      <w:pPr>
        <w:ind w:left="720"/>
        <w:rPr>
          <w:rFonts w:eastAsia="Arial" w:cs="Arial"/>
          <w:b/>
          <w:bCs/>
          <w:color w:val="000000"/>
          <w:sz w:val="28"/>
          <w:szCs w:val="28"/>
          <w:lang w:val="en-GB" w:eastAsia="en-GB"/>
        </w:rPr>
      </w:pPr>
      <w:r w:rsidRPr="00FD189C">
        <w:rPr>
          <w:rFonts w:eastAsia="Arial" w:cs="Arial"/>
          <w:b/>
          <w:bCs/>
          <w:color w:val="000000"/>
          <w:sz w:val="28"/>
          <w:szCs w:val="28"/>
          <w:lang w:val="en-GB" w:eastAsia="en-GB"/>
        </w:rPr>
        <w:t>Description of activity</w:t>
      </w:r>
    </w:p>
    <w:p w14:paraId="58F364BD" w14:textId="77777777" w:rsidR="00FD189C" w:rsidRPr="00FD189C" w:rsidRDefault="00FD189C" w:rsidP="00FD189C">
      <w:pPr>
        <w:ind w:left="720"/>
        <w:rPr>
          <w:rFonts w:eastAsia="Arial" w:cs="Arial"/>
          <w:b/>
          <w:bCs/>
          <w:color w:val="000000"/>
          <w:u w:val="single"/>
          <w:lang w:val="en-GB" w:eastAsia="en-GB"/>
        </w:rPr>
      </w:pPr>
    </w:p>
    <w:p w14:paraId="0C6C885F" w14:textId="18E5924F" w:rsidR="00FD189C" w:rsidRDefault="00FD189C" w:rsidP="00FD189C">
      <w:pPr>
        <w:ind w:left="720"/>
        <w:rPr>
          <w:rFonts w:eastAsia="Arial" w:cs="Arial"/>
          <w:b/>
          <w:bCs/>
          <w:color w:val="000000"/>
          <w:u w:val="single"/>
          <w:lang w:val="en-GB" w:eastAsia="en-GB"/>
        </w:rPr>
      </w:pPr>
      <w:r w:rsidRPr="00FD189C">
        <w:rPr>
          <w:rFonts w:eastAsia="Arial" w:cs="Arial"/>
          <w:b/>
          <w:bCs/>
          <w:color w:val="000000"/>
          <w:u w:val="single"/>
          <w:lang w:val="en-GB" w:eastAsia="en-GB"/>
        </w:rPr>
        <w:t>Roof construction for FOG No.1</w:t>
      </w:r>
    </w:p>
    <w:p w14:paraId="3A2AACD4" w14:textId="77777777" w:rsidR="00DB5A38" w:rsidRPr="00FD189C" w:rsidRDefault="00DB5A38" w:rsidP="00FD189C">
      <w:pPr>
        <w:ind w:left="720"/>
        <w:rPr>
          <w:rFonts w:eastAsia="Arial" w:cs="Arial"/>
          <w:b/>
          <w:bCs/>
          <w:color w:val="000000"/>
          <w:u w:val="single"/>
          <w:lang w:val="en-GB" w:eastAsia="en-GB"/>
        </w:rPr>
      </w:pPr>
    </w:p>
    <w:p w14:paraId="3AB85298" w14:textId="77777777" w:rsidR="00FD189C" w:rsidRPr="00FD189C" w:rsidRDefault="00FD189C" w:rsidP="00FD189C">
      <w:pPr>
        <w:ind w:left="720"/>
        <w:rPr>
          <w:rFonts w:eastAsia="Arial" w:cs="Arial"/>
          <w:color w:val="000000"/>
          <w:lang w:val="en-GB" w:eastAsia="en-GB"/>
        </w:rPr>
      </w:pPr>
      <w:r w:rsidRPr="00FD189C">
        <w:rPr>
          <w:rFonts w:eastAsia="Arial" w:cs="Arial"/>
          <w:color w:val="000000"/>
          <w:lang w:val="en-GB" w:eastAsia="en-GB"/>
        </w:rPr>
        <w:t>Building the roof Involves:</w:t>
      </w:r>
    </w:p>
    <w:p w14:paraId="4C455FE5" w14:textId="5380545D" w:rsidR="00FD189C" w:rsidRPr="00FD189C" w:rsidRDefault="00FD189C" w:rsidP="00FD189C">
      <w:pPr>
        <w:numPr>
          <w:ilvl w:val="0"/>
          <w:numId w:val="9"/>
        </w:numPr>
        <w:contextualSpacing/>
        <w:rPr>
          <w:rFonts w:eastAsia="Arial" w:cs="Arial"/>
          <w:color w:val="000000"/>
          <w:lang w:val="en-GB" w:eastAsia="en-GB"/>
        </w:rPr>
      </w:pPr>
      <w:r w:rsidRPr="00FD189C">
        <w:rPr>
          <w:rFonts w:eastAsia="Arial" w:cs="Arial"/>
          <w:color w:val="000000"/>
          <w:lang w:val="en-GB" w:eastAsia="en-GB"/>
        </w:rPr>
        <w:t xml:space="preserve">The carpenters and roofers will build the trusses (by use of </w:t>
      </w:r>
      <w:r w:rsidR="00521CE9">
        <w:rPr>
          <w:rFonts w:eastAsia="Arial" w:cs="Arial"/>
          <w:color w:val="000000"/>
          <w:lang w:val="en-GB" w:eastAsia="en-GB"/>
        </w:rPr>
        <w:t xml:space="preserve">a </w:t>
      </w:r>
      <w:r w:rsidRPr="00FD189C">
        <w:rPr>
          <w:rFonts w:eastAsia="Arial" w:cs="Arial"/>
          <w:color w:val="000000"/>
          <w:lang w:val="en-GB" w:eastAsia="en-GB"/>
        </w:rPr>
        <w:t>35</w:t>
      </w:r>
      <w:r w:rsidR="00521CE9">
        <w:rPr>
          <w:rFonts w:eastAsia="Arial" w:cs="Arial"/>
          <w:color w:val="000000"/>
          <w:lang w:val="en-GB" w:eastAsia="en-GB"/>
        </w:rPr>
        <w:t>-</w:t>
      </w:r>
      <w:r w:rsidRPr="00FD189C">
        <w:rPr>
          <w:rFonts w:eastAsia="Arial" w:cs="Arial"/>
          <w:color w:val="000000"/>
          <w:lang w:val="en-GB" w:eastAsia="en-GB"/>
        </w:rPr>
        <w:t>tonne crane) in place ready for the roofers to later install the purlins, insulation framework and damp and vapour barrier for the roof.</w:t>
      </w:r>
    </w:p>
    <w:p w14:paraId="1C7CA365" w14:textId="77777777" w:rsidR="00FD189C" w:rsidRPr="00FD189C" w:rsidRDefault="00FD189C" w:rsidP="00FD189C">
      <w:pPr>
        <w:numPr>
          <w:ilvl w:val="0"/>
          <w:numId w:val="9"/>
        </w:numPr>
        <w:contextualSpacing/>
        <w:rPr>
          <w:rFonts w:eastAsia="Arial" w:cs="Arial"/>
          <w:color w:val="000000"/>
          <w:lang w:val="en-GB" w:eastAsia="en-GB"/>
        </w:rPr>
      </w:pPr>
      <w:r w:rsidRPr="00FD189C">
        <w:rPr>
          <w:rFonts w:eastAsia="Arial" w:cs="Arial"/>
          <w:color w:val="000000"/>
          <w:lang w:val="en-GB" w:eastAsia="en-GB"/>
        </w:rPr>
        <w:t>Labourers will assist with moving any necessary materials needed for the carpenters and roofers to carry out the work safely and efficiently.</w:t>
      </w:r>
    </w:p>
    <w:p w14:paraId="74950CF1" w14:textId="77777777" w:rsidR="00FD189C" w:rsidRPr="00FD189C" w:rsidRDefault="00FD189C" w:rsidP="00FD189C">
      <w:pPr>
        <w:numPr>
          <w:ilvl w:val="0"/>
          <w:numId w:val="9"/>
        </w:numPr>
        <w:contextualSpacing/>
        <w:rPr>
          <w:rFonts w:eastAsia="Arial" w:cs="Arial"/>
          <w:color w:val="000000"/>
          <w:lang w:val="en-GB" w:eastAsia="en-GB"/>
        </w:rPr>
      </w:pPr>
      <w:r w:rsidRPr="00FD189C">
        <w:rPr>
          <w:rFonts w:eastAsia="Arial" w:cs="Arial"/>
          <w:color w:val="000000"/>
          <w:lang w:val="en-GB" w:eastAsia="en-GB"/>
        </w:rPr>
        <w:t xml:space="preserve">The roofers will complete the roof structure and install the man-made slate components to the exterior finish of the roof. Site general and skilled labourers provided by the </w:t>
      </w:r>
      <w:proofErr w:type="gramStart"/>
      <w:r w:rsidRPr="00FD189C">
        <w:rPr>
          <w:rFonts w:eastAsia="Arial" w:cs="Arial"/>
          <w:color w:val="000000"/>
          <w:lang w:val="en-GB" w:eastAsia="en-GB"/>
        </w:rPr>
        <w:t>principle</w:t>
      </w:r>
      <w:proofErr w:type="gramEnd"/>
      <w:r w:rsidRPr="00FD189C">
        <w:rPr>
          <w:rFonts w:eastAsia="Arial" w:cs="Arial"/>
          <w:color w:val="000000"/>
          <w:lang w:val="en-GB" w:eastAsia="en-GB"/>
        </w:rPr>
        <w:t xml:space="preserve"> contractor will be allocated to help with the movement of material and waste to and from the roof to allow the roofers to work safely and to finish in good time.</w:t>
      </w:r>
    </w:p>
    <w:p w14:paraId="151E5CAF" w14:textId="7D3152A4" w:rsidR="00FD189C" w:rsidRPr="00FD189C" w:rsidRDefault="00FD189C" w:rsidP="00FD189C">
      <w:pPr>
        <w:numPr>
          <w:ilvl w:val="0"/>
          <w:numId w:val="9"/>
        </w:numPr>
        <w:contextualSpacing/>
        <w:rPr>
          <w:rFonts w:eastAsia="Arial" w:cs="Arial"/>
          <w:color w:val="000000"/>
          <w:lang w:val="en-GB" w:eastAsia="en-GB"/>
        </w:rPr>
      </w:pPr>
      <w:r w:rsidRPr="00FD189C">
        <w:rPr>
          <w:rFonts w:eastAsia="Arial" w:cs="Arial"/>
          <w:color w:val="000000"/>
          <w:lang w:val="en-GB" w:eastAsia="en-GB"/>
        </w:rPr>
        <w:t xml:space="preserve">After </w:t>
      </w:r>
      <w:r w:rsidR="00521CE9">
        <w:rPr>
          <w:rFonts w:eastAsia="Arial" w:cs="Arial"/>
          <w:color w:val="000000"/>
          <w:lang w:val="en-GB" w:eastAsia="en-GB"/>
        </w:rPr>
        <w:t xml:space="preserve">the </w:t>
      </w:r>
      <w:r w:rsidRPr="00FD189C">
        <w:rPr>
          <w:rFonts w:eastAsia="Arial" w:cs="Arial"/>
          <w:color w:val="000000"/>
          <w:lang w:val="en-GB" w:eastAsia="en-GB"/>
        </w:rPr>
        <w:t xml:space="preserve">consequent completion of the roof and its finishes, the roofers will install the plastic </w:t>
      </w:r>
      <w:proofErr w:type="gramStart"/>
      <w:r w:rsidRPr="00FD189C">
        <w:rPr>
          <w:rFonts w:eastAsia="Arial" w:cs="Arial"/>
          <w:color w:val="000000"/>
          <w:lang w:val="en-GB" w:eastAsia="en-GB"/>
        </w:rPr>
        <w:t>fascia’s</w:t>
      </w:r>
      <w:proofErr w:type="gramEnd"/>
      <w:r w:rsidRPr="00FD189C">
        <w:rPr>
          <w:rFonts w:eastAsia="Arial" w:cs="Arial"/>
          <w:color w:val="000000"/>
          <w:lang w:val="en-GB" w:eastAsia="en-GB"/>
        </w:rPr>
        <w:t xml:space="preserve"> and guttering, before the roof can be inspected and signed off.</w:t>
      </w:r>
    </w:p>
    <w:p w14:paraId="5A71B170" w14:textId="77777777" w:rsidR="00FD189C" w:rsidRDefault="00FD189C" w:rsidP="00FD189C">
      <w:pPr>
        <w:ind w:left="720"/>
        <w:rPr>
          <w:rFonts w:eastAsia="Arial" w:cs="Arial"/>
          <w:b/>
          <w:bCs/>
          <w:color w:val="000000"/>
          <w:sz w:val="28"/>
          <w:szCs w:val="28"/>
          <w:lang w:val="en-GB" w:eastAsia="en-GB"/>
        </w:rPr>
      </w:pPr>
    </w:p>
    <w:p w14:paraId="48D6650A" w14:textId="5CC72F84" w:rsidR="00FD189C" w:rsidRDefault="00FD189C" w:rsidP="00FD189C">
      <w:pPr>
        <w:ind w:left="720"/>
        <w:rPr>
          <w:rFonts w:eastAsia="Arial" w:cs="Arial"/>
          <w:b/>
          <w:bCs/>
          <w:color w:val="000000"/>
          <w:sz w:val="28"/>
          <w:szCs w:val="28"/>
          <w:lang w:val="en-GB" w:eastAsia="en-GB"/>
        </w:rPr>
      </w:pPr>
      <w:r w:rsidRPr="00FD189C">
        <w:rPr>
          <w:rFonts w:eastAsia="Arial" w:cs="Arial"/>
          <w:b/>
          <w:bCs/>
          <w:color w:val="000000"/>
          <w:sz w:val="28"/>
          <w:szCs w:val="28"/>
          <w:lang w:val="en-GB" w:eastAsia="en-GB"/>
        </w:rPr>
        <w:t>Supervision and personnel</w:t>
      </w:r>
    </w:p>
    <w:p w14:paraId="63EF04B3" w14:textId="77777777" w:rsidR="00FD189C" w:rsidRPr="00FD189C" w:rsidRDefault="00FD189C" w:rsidP="00FD189C">
      <w:pPr>
        <w:numPr>
          <w:ilvl w:val="0"/>
          <w:numId w:val="2"/>
        </w:numPr>
        <w:ind w:left="1440"/>
        <w:contextualSpacing/>
        <w:rPr>
          <w:rFonts w:eastAsia="Arial" w:cs="Arial"/>
          <w:color w:val="000000"/>
          <w:lang w:val="en-GB" w:eastAsia="en-GB"/>
        </w:rPr>
      </w:pPr>
      <w:r w:rsidRPr="00FD189C">
        <w:rPr>
          <w:rFonts w:eastAsia="Arial" w:cs="Arial"/>
          <w:color w:val="000000"/>
          <w:lang w:val="en-GB" w:eastAsia="en-GB"/>
        </w:rPr>
        <w:t>North Roofing LTD. - 01792 888880</w:t>
      </w:r>
    </w:p>
    <w:p w14:paraId="63943F96" w14:textId="77777777" w:rsidR="00FD189C" w:rsidRPr="00FD189C" w:rsidRDefault="00FD189C" w:rsidP="00FD189C">
      <w:pPr>
        <w:numPr>
          <w:ilvl w:val="0"/>
          <w:numId w:val="2"/>
        </w:numPr>
        <w:ind w:left="1440"/>
        <w:contextualSpacing/>
        <w:rPr>
          <w:rFonts w:eastAsia="Arial" w:cs="Arial"/>
          <w:color w:val="000000"/>
          <w:lang w:val="en-GB" w:eastAsia="en-GB"/>
        </w:rPr>
      </w:pPr>
      <w:r w:rsidRPr="00FD189C">
        <w:rPr>
          <w:rFonts w:eastAsia="Arial" w:cs="Arial"/>
          <w:color w:val="000000"/>
          <w:lang w:val="en-GB" w:eastAsia="en-GB"/>
        </w:rPr>
        <w:t>Hixson Carpentry &amp; Sons Ltd. - 07945 4999321</w:t>
      </w:r>
    </w:p>
    <w:p w14:paraId="5FFE1BE4" w14:textId="77777777" w:rsidR="00FD189C" w:rsidRDefault="00FD189C" w:rsidP="00FD189C">
      <w:pPr>
        <w:ind w:left="720"/>
        <w:rPr>
          <w:rFonts w:eastAsia="Arial" w:cs="Arial"/>
          <w:b/>
          <w:bCs/>
          <w:color w:val="000000"/>
          <w:sz w:val="28"/>
          <w:szCs w:val="28"/>
          <w:lang w:val="en-GB" w:eastAsia="en-GB"/>
        </w:rPr>
      </w:pPr>
    </w:p>
    <w:p w14:paraId="4958414C" w14:textId="4B95A886" w:rsidR="00FD189C" w:rsidRDefault="00FD189C" w:rsidP="00FD189C">
      <w:pPr>
        <w:ind w:left="720"/>
        <w:rPr>
          <w:rFonts w:eastAsia="Arial" w:cs="Arial"/>
          <w:b/>
          <w:bCs/>
          <w:color w:val="000000"/>
          <w:sz w:val="28"/>
          <w:szCs w:val="28"/>
          <w:lang w:val="en-GB" w:eastAsia="en-GB"/>
        </w:rPr>
      </w:pPr>
      <w:r w:rsidRPr="00FD189C">
        <w:rPr>
          <w:rFonts w:eastAsia="Arial" w:cs="Arial"/>
          <w:b/>
          <w:bCs/>
          <w:color w:val="000000"/>
          <w:sz w:val="28"/>
          <w:szCs w:val="28"/>
          <w:lang w:val="en-GB" w:eastAsia="en-GB"/>
        </w:rPr>
        <w:t>Training</w:t>
      </w:r>
    </w:p>
    <w:p w14:paraId="476EF6E5" w14:textId="77777777" w:rsidR="00FD189C" w:rsidRPr="00FD189C" w:rsidRDefault="00FD189C" w:rsidP="00FD189C">
      <w:pPr>
        <w:ind w:left="720"/>
        <w:rPr>
          <w:rFonts w:eastAsia="Arial" w:cs="Arial"/>
          <w:b/>
          <w:bCs/>
          <w:color w:val="000000"/>
          <w:sz w:val="28"/>
          <w:szCs w:val="28"/>
          <w:lang w:val="en-GB" w:eastAsia="en-GB"/>
        </w:rPr>
      </w:pPr>
    </w:p>
    <w:p w14:paraId="59CDD859" w14:textId="77777777" w:rsidR="00FD189C" w:rsidRPr="00FD189C" w:rsidRDefault="00FD189C" w:rsidP="00FD189C">
      <w:pPr>
        <w:ind w:left="720"/>
        <w:rPr>
          <w:rFonts w:eastAsia="Arial" w:cs="Arial"/>
          <w:color w:val="000000"/>
          <w:lang w:val="en-GB" w:eastAsia="en-GB"/>
        </w:rPr>
      </w:pPr>
      <w:r w:rsidRPr="00FD189C">
        <w:rPr>
          <w:rFonts w:eastAsia="Arial" w:cs="Arial"/>
          <w:color w:val="000000"/>
          <w:lang w:val="en-GB" w:eastAsia="en-GB"/>
        </w:rPr>
        <w:t>All operatives are adequately trained to carry out required tasks.</w:t>
      </w:r>
    </w:p>
    <w:p w14:paraId="48F1C312" w14:textId="77777777" w:rsidR="00FD189C" w:rsidRPr="00FD189C" w:rsidRDefault="00FD189C" w:rsidP="00FD189C">
      <w:pPr>
        <w:ind w:left="720"/>
        <w:rPr>
          <w:rFonts w:eastAsia="Arial" w:cs="Arial"/>
          <w:color w:val="000000"/>
          <w:lang w:val="en-GB" w:eastAsia="en-GB"/>
        </w:rPr>
      </w:pPr>
      <w:r w:rsidRPr="00FD189C">
        <w:rPr>
          <w:rFonts w:eastAsia="Arial" w:cs="Arial"/>
          <w:color w:val="000000"/>
          <w:lang w:val="en-GB" w:eastAsia="en-GB"/>
        </w:rPr>
        <w:t>All site operatives hold current certification and have the following training:</w:t>
      </w:r>
    </w:p>
    <w:p w14:paraId="7DD5633A" w14:textId="77777777" w:rsidR="00FD189C" w:rsidRPr="00FD189C" w:rsidRDefault="00FD189C" w:rsidP="00FD189C">
      <w:pPr>
        <w:ind w:left="720"/>
        <w:rPr>
          <w:rFonts w:eastAsia="Arial" w:cs="Arial"/>
          <w:color w:val="000000"/>
          <w:lang w:val="en-GB" w:eastAsia="en-GB"/>
        </w:rPr>
      </w:pPr>
    </w:p>
    <w:p w14:paraId="7E4C922A" w14:textId="77777777" w:rsidR="00FD189C" w:rsidRPr="00FD189C" w:rsidRDefault="00FD189C" w:rsidP="00FD189C">
      <w:pPr>
        <w:numPr>
          <w:ilvl w:val="0"/>
          <w:numId w:val="6"/>
        </w:numPr>
        <w:ind w:left="1440" w:hanging="360"/>
        <w:contextualSpacing/>
        <w:rPr>
          <w:rFonts w:eastAsia="Arial" w:cs="Arial"/>
          <w:color w:val="000000"/>
          <w:lang w:val="en-GB" w:eastAsia="en-GB"/>
        </w:rPr>
      </w:pPr>
      <w:r w:rsidRPr="00FD189C">
        <w:rPr>
          <w:rFonts w:eastAsia="Arial" w:cs="Arial"/>
          <w:color w:val="000000"/>
          <w:lang w:val="en-GB" w:eastAsia="en-GB"/>
        </w:rPr>
        <w:t>CSCS certification</w:t>
      </w:r>
    </w:p>
    <w:p w14:paraId="5A905D40" w14:textId="77777777" w:rsidR="00FD189C" w:rsidRPr="00FD189C" w:rsidRDefault="00FD189C" w:rsidP="00FD189C">
      <w:pPr>
        <w:numPr>
          <w:ilvl w:val="0"/>
          <w:numId w:val="6"/>
        </w:numPr>
        <w:ind w:left="1440" w:hanging="360"/>
        <w:contextualSpacing/>
        <w:rPr>
          <w:rFonts w:eastAsia="Arial" w:cs="Arial"/>
          <w:color w:val="000000"/>
          <w:lang w:val="en-GB" w:eastAsia="en-GB"/>
        </w:rPr>
      </w:pPr>
      <w:r w:rsidRPr="00FD189C">
        <w:rPr>
          <w:rFonts w:eastAsia="Arial" w:cs="Arial"/>
          <w:color w:val="000000"/>
          <w:lang w:val="en-GB" w:eastAsia="en-GB"/>
        </w:rPr>
        <w:t>Working at heights training</w:t>
      </w:r>
    </w:p>
    <w:p w14:paraId="6F565429" w14:textId="77777777" w:rsidR="00FD189C" w:rsidRPr="00FD189C" w:rsidRDefault="00FD189C" w:rsidP="00FD189C">
      <w:pPr>
        <w:numPr>
          <w:ilvl w:val="0"/>
          <w:numId w:val="6"/>
        </w:numPr>
        <w:ind w:left="1440" w:hanging="360"/>
        <w:contextualSpacing/>
        <w:rPr>
          <w:rFonts w:eastAsia="Arial" w:cs="Arial"/>
          <w:color w:val="000000"/>
          <w:lang w:val="en-GB" w:eastAsia="en-GB"/>
        </w:rPr>
      </w:pPr>
      <w:r w:rsidRPr="00FD189C">
        <w:rPr>
          <w:rFonts w:eastAsia="Arial" w:cs="Arial"/>
          <w:color w:val="000000"/>
          <w:lang w:val="en-GB" w:eastAsia="en-GB"/>
        </w:rPr>
        <w:t>Harness safety training</w:t>
      </w:r>
    </w:p>
    <w:p w14:paraId="7A793E11" w14:textId="77777777" w:rsidR="00FD189C" w:rsidRDefault="00FD189C" w:rsidP="00FD189C">
      <w:pPr>
        <w:ind w:left="720"/>
        <w:rPr>
          <w:rFonts w:eastAsia="Arial" w:cs="Arial"/>
          <w:b/>
          <w:bCs/>
          <w:color w:val="000000"/>
          <w:sz w:val="28"/>
          <w:szCs w:val="28"/>
          <w:lang w:val="en-GB" w:eastAsia="en-GB"/>
        </w:rPr>
      </w:pPr>
    </w:p>
    <w:p w14:paraId="5DE7A905" w14:textId="3BB1FDCD" w:rsidR="00FD189C" w:rsidRDefault="00FD189C" w:rsidP="00FD189C">
      <w:pPr>
        <w:ind w:left="720"/>
        <w:rPr>
          <w:rFonts w:eastAsia="Arial" w:cs="Arial"/>
          <w:b/>
          <w:bCs/>
          <w:color w:val="000000"/>
          <w:sz w:val="28"/>
          <w:szCs w:val="28"/>
          <w:lang w:val="en-GB" w:eastAsia="en-GB"/>
        </w:rPr>
      </w:pPr>
      <w:r w:rsidRPr="00FD189C">
        <w:rPr>
          <w:rFonts w:eastAsia="Arial" w:cs="Arial"/>
          <w:b/>
          <w:bCs/>
          <w:color w:val="000000"/>
          <w:sz w:val="28"/>
          <w:szCs w:val="28"/>
          <w:lang w:val="en-GB" w:eastAsia="en-GB"/>
        </w:rPr>
        <w:t>Legislation</w:t>
      </w:r>
    </w:p>
    <w:p w14:paraId="36626416" w14:textId="77777777" w:rsidR="00FD189C" w:rsidRPr="00FD189C" w:rsidRDefault="00FD189C" w:rsidP="00FD189C">
      <w:pPr>
        <w:ind w:left="720"/>
        <w:rPr>
          <w:rFonts w:eastAsia="Arial" w:cs="Arial"/>
          <w:b/>
          <w:bCs/>
          <w:color w:val="000000"/>
          <w:sz w:val="28"/>
          <w:szCs w:val="28"/>
          <w:lang w:val="en-GB" w:eastAsia="en-GB"/>
        </w:rPr>
      </w:pPr>
    </w:p>
    <w:p w14:paraId="1B4C1609" w14:textId="77777777" w:rsidR="00FD189C" w:rsidRPr="00FD189C" w:rsidRDefault="00FD189C" w:rsidP="00FD189C">
      <w:pPr>
        <w:numPr>
          <w:ilvl w:val="0"/>
          <w:numId w:val="3"/>
        </w:numPr>
        <w:ind w:left="1440" w:hanging="360"/>
        <w:contextualSpacing/>
        <w:rPr>
          <w:rFonts w:eastAsia="Arial" w:cs="Arial"/>
          <w:color w:val="000000"/>
          <w:lang w:val="en-GB" w:eastAsia="en-GB"/>
        </w:rPr>
      </w:pPr>
      <w:r w:rsidRPr="00FD189C">
        <w:rPr>
          <w:rFonts w:eastAsia="Arial" w:cs="Arial"/>
          <w:color w:val="000000"/>
          <w:lang w:val="en-GB" w:eastAsia="en-GB"/>
        </w:rPr>
        <w:t>Health and Safety Work Act 1974</w:t>
      </w:r>
    </w:p>
    <w:p w14:paraId="50F61C5A" w14:textId="77777777" w:rsidR="00FD189C" w:rsidRPr="00FD189C" w:rsidRDefault="00FD189C" w:rsidP="00FD189C">
      <w:pPr>
        <w:numPr>
          <w:ilvl w:val="0"/>
          <w:numId w:val="3"/>
        </w:numPr>
        <w:ind w:left="1440" w:hanging="360"/>
        <w:contextualSpacing/>
        <w:rPr>
          <w:rFonts w:eastAsia="Arial" w:cs="Arial"/>
          <w:color w:val="000000"/>
          <w:lang w:val="en-GB" w:eastAsia="en-GB"/>
        </w:rPr>
      </w:pPr>
      <w:r w:rsidRPr="00FD189C">
        <w:rPr>
          <w:rFonts w:eastAsia="Arial" w:cs="Arial"/>
          <w:color w:val="000000"/>
          <w:lang w:val="en-GB" w:eastAsia="en-GB"/>
        </w:rPr>
        <w:t>The Management of Health and Safety at Work Regulations 2006</w:t>
      </w:r>
    </w:p>
    <w:p w14:paraId="0CAA94AC" w14:textId="77777777" w:rsidR="00FD189C" w:rsidRPr="00FD189C" w:rsidRDefault="00FD189C" w:rsidP="00FD189C">
      <w:pPr>
        <w:numPr>
          <w:ilvl w:val="0"/>
          <w:numId w:val="3"/>
        </w:numPr>
        <w:ind w:left="1440" w:hanging="360"/>
        <w:contextualSpacing/>
        <w:rPr>
          <w:rFonts w:eastAsia="Arial" w:cs="Arial"/>
          <w:color w:val="000000"/>
          <w:lang w:val="en-GB" w:eastAsia="en-GB"/>
        </w:rPr>
      </w:pPr>
      <w:r w:rsidRPr="00FD189C">
        <w:rPr>
          <w:rFonts w:eastAsia="Arial" w:cs="Arial"/>
          <w:color w:val="000000"/>
          <w:lang w:val="en-GB" w:eastAsia="en-GB"/>
        </w:rPr>
        <w:t>Workplace (Health, Safety and Welfare) Regulations 1992</w:t>
      </w:r>
    </w:p>
    <w:p w14:paraId="07163426" w14:textId="77777777" w:rsidR="00FD189C" w:rsidRPr="00FD189C" w:rsidRDefault="00FD189C" w:rsidP="00FD189C">
      <w:pPr>
        <w:numPr>
          <w:ilvl w:val="0"/>
          <w:numId w:val="3"/>
        </w:numPr>
        <w:ind w:left="1440" w:hanging="360"/>
        <w:contextualSpacing/>
        <w:rPr>
          <w:rFonts w:eastAsia="Arial" w:cs="Arial"/>
          <w:color w:val="000000"/>
          <w:lang w:val="en-GB" w:eastAsia="en-GB"/>
        </w:rPr>
      </w:pPr>
      <w:r w:rsidRPr="00FD189C">
        <w:rPr>
          <w:rFonts w:eastAsia="Arial" w:cs="Arial"/>
          <w:color w:val="000000"/>
          <w:lang w:val="en-GB" w:eastAsia="en-GB"/>
        </w:rPr>
        <w:t>Provision and Use of Work Equipment Regulations (PUWER) 1998</w:t>
      </w:r>
    </w:p>
    <w:p w14:paraId="79DB48FA" w14:textId="77777777" w:rsidR="00FD189C" w:rsidRPr="00FD189C" w:rsidRDefault="00FD189C" w:rsidP="00FD189C">
      <w:pPr>
        <w:numPr>
          <w:ilvl w:val="0"/>
          <w:numId w:val="3"/>
        </w:numPr>
        <w:ind w:left="1440" w:hanging="360"/>
        <w:contextualSpacing/>
        <w:rPr>
          <w:rFonts w:eastAsia="Arial" w:cs="Arial"/>
          <w:color w:val="000000"/>
          <w:lang w:val="en-GB" w:eastAsia="en-GB"/>
        </w:rPr>
      </w:pPr>
      <w:r w:rsidRPr="00FD189C">
        <w:rPr>
          <w:rFonts w:eastAsia="Arial" w:cs="Arial"/>
          <w:color w:val="000000"/>
          <w:lang w:val="en-GB" w:eastAsia="en-GB"/>
        </w:rPr>
        <w:t>Control of Substances Hazardous to Health Regulations 2002</w:t>
      </w:r>
    </w:p>
    <w:p w14:paraId="6C8BA158" w14:textId="77777777" w:rsidR="00FD189C" w:rsidRPr="00FD189C" w:rsidRDefault="00FD189C" w:rsidP="00FD189C">
      <w:pPr>
        <w:numPr>
          <w:ilvl w:val="0"/>
          <w:numId w:val="3"/>
        </w:numPr>
        <w:ind w:left="1440" w:hanging="360"/>
        <w:contextualSpacing/>
        <w:rPr>
          <w:rFonts w:eastAsia="Arial" w:cs="Arial"/>
          <w:color w:val="000000"/>
          <w:lang w:val="en-GB" w:eastAsia="en-GB"/>
        </w:rPr>
      </w:pPr>
      <w:r w:rsidRPr="00FD189C">
        <w:rPr>
          <w:rFonts w:eastAsia="Arial" w:cs="Arial"/>
          <w:color w:val="000000"/>
          <w:lang w:val="en-GB" w:eastAsia="en-GB"/>
        </w:rPr>
        <w:t>The Work at Height Regulations 2005</w:t>
      </w:r>
    </w:p>
    <w:p w14:paraId="43B996FE" w14:textId="77777777" w:rsidR="00FD189C" w:rsidRPr="00FD189C" w:rsidRDefault="00FD189C" w:rsidP="00FD189C">
      <w:pPr>
        <w:numPr>
          <w:ilvl w:val="0"/>
          <w:numId w:val="3"/>
        </w:numPr>
        <w:ind w:left="1440" w:hanging="360"/>
        <w:contextualSpacing/>
        <w:rPr>
          <w:rFonts w:eastAsia="Arial" w:cs="Arial"/>
          <w:color w:val="000000"/>
          <w:lang w:val="en-GB" w:eastAsia="en-GB"/>
        </w:rPr>
      </w:pPr>
      <w:r w:rsidRPr="00FD189C">
        <w:rPr>
          <w:rFonts w:eastAsia="Arial" w:cs="Arial"/>
          <w:color w:val="000000"/>
          <w:lang w:val="en-GB" w:eastAsia="en-GB"/>
        </w:rPr>
        <w:t>The Personal Protective Equipment at Work Regulations 2002</w:t>
      </w:r>
    </w:p>
    <w:p w14:paraId="41E26903" w14:textId="77777777" w:rsidR="00FD189C" w:rsidRPr="00FD189C" w:rsidRDefault="00FD189C" w:rsidP="00FD189C">
      <w:pPr>
        <w:numPr>
          <w:ilvl w:val="0"/>
          <w:numId w:val="3"/>
        </w:numPr>
        <w:ind w:left="1440" w:hanging="360"/>
        <w:contextualSpacing/>
        <w:rPr>
          <w:rFonts w:eastAsia="Arial" w:cs="Arial"/>
          <w:color w:val="000000"/>
          <w:lang w:val="en-GB" w:eastAsia="en-GB"/>
        </w:rPr>
      </w:pPr>
      <w:r w:rsidRPr="00FD189C">
        <w:rPr>
          <w:rFonts w:eastAsia="Arial" w:cs="Arial"/>
          <w:color w:val="000000"/>
          <w:lang w:val="en-GB" w:eastAsia="en-GB"/>
        </w:rPr>
        <w:t>The Manual Handling Operations Regulations 1992</w:t>
      </w:r>
    </w:p>
    <w:p w14:paraId="25E370A8" w14:textId="77777777" w:rsidR="00FD189C" w:rsidRPr="00FD189C" w:rsidRDefault="00FD189C" w:rsidP="00FD189C">
      <w:pPr>
        <w:numPr>
          <w:ilvl w:val="0"/>
          <w:numId w:val="3"/>
        </w:numPr>
        <w:ind w:left="1440" w:hanging="360"/>
        <w:contextualSpacing/>
        <w:rPr>
          <w:rFonts w:eastAsia="Arial" w:cs="Arial"/>
          <w:color w:val="000000"/>
          <w:lang w:val="en-GB" w:eastAsia="en-GB"/>
        </w:rPr>
      </w:pPr>
      <w:r w:rsidRPr="00FD189C">
        <w:rPr>
          <w:rFonts w:eastAsia="Arial" w:cs="Arial"/>
          <w:color w:val="000000"/>
          <w:lang w:val="en-GB" w:eastAsia="en-GB"/>
        </w:rPr>
        <w:t>The Construction (Design and Management) Regulations 2015</w:t>
      </w:r>
    </w:p>
    <w:p w14:paraId="2165AB55" w14:textId="77777777" w:rsidR="00FD189C" w:rsidRPr="00FD189C" w:rsidRDefault="00FD189C" w:rsidP="00FD189C">
      <w:pPr>
        <w:numPr>
          <w:ilvl w:val="0"/>
          <w:numId w:val="3"/>
        </w:numPr>
        <w:ind w:left="1440" w:hanging="360"/>
        <w:contextualSpacing/>
        <w:rPr>
          <w:rFonts w:eastAsia="Arial" w:cs="Arial"/>
          <w:color w:val="000000"/>
          <w:lang w:val="en-GB" w:eastAsia="en-GB"/>
        </w:rPr>
      </w:pPr>
      <w:r w:rsidRPr="00FD189C">
        <w:rPr>
          <w:rFonts w:eastAsia="Arial" w:cs="Arial"/>
          <w:color w:val="000000"/>
          <w:lang w:val="en-GB" w:eastAsia="en-GB"/>
        </w:rPr>
        <w:t>Electricity at Work Regulations 1989</w:t>
      </w:r>
    </w:p>
    <w:p w14:paraId="546AAE99" w14:textId="77777777" w:rsidR="00FD189C" w:rsidRPr="00FD189C" w:rsidRDefault="00FD189C" w:rsidP="00FD189C">
      <w:pPr>
        <w:numPr>
          <w:ilvl w:val="0"/>
          <w:numId w:val="3"/>
        </w:numPr>
        <w:ind w:left="1440" w:hanging="360"/>
        <w:contextualSpacing/>
        <w:rPr>
          <w:rFonts w:eastAsia="Arial" w:cs="Arial"/>
          <w:color w:val="000000"/>
          <w:lang w:val="en-GB" w:eastAsia="en-GB"/>
        </w:rPr>
      </w:pPr>
      <w:r w:rsidRPr="00FD189C">
        <w:rPr>
          <w:rFonts w:eastAsia="Arial" w:cs="Arial"/>
          <w:color w:val="000000"/>
          <w:lang w:val="en-GB" w:eastAsia="en-GB"/>
        </w:rPr>
        <w:t>Pressure Equipment Regulations 1999 (SI 1999/2001)</w:t>
      </w:r>
    </w:p>
    <w:p w14:paraId="2AD49855" w14:textId="77777777" w:rsidR="00FD189C" w:rsidRDefault="00FD189C" w:rsidP="00FD189C">
      <w:pPr>
        <w:ind w:left="720"/>
        <w:rPr>
          <w:rFonts w:eastAsia="Arial" w:cs="Arial"/>
          <w:b/>
          <w:bCs/>
          <w:color w:val="000000"/>
          <w:sz w:val="28"/>
          <w:szCs w:val="28"/>
          <w:lang w:val="en-GB" w:eastAsia="en-GB"/>
        </w:rPr>
      </w:pPr>
    </w:p>
    <w:p w14:paraId="1BB911CE" w14:textId="77A665D3" w:rsidR="00FD189C" w:rsidRDefault="00FD189C" w:rsidP="00FD189C">
      <w:pPr>
        <w:ind w:left="720"/>
        <w:rPr>
          <w:rFonts w:eastAsia="Arial" w:cs="Arial"/>
          <w:b/>
          <w:bCs/>
          <w:color w:val="000000"/>
          <w:sz w:val="28"/>
          <w:szCs w:val="28"/>
          <w:lang w:val="en-GB" w:eastAsia="en-GB"/>
        </w:rPr>
      </w:pPr>
      <w:r w:rsidRPr="00FD189C">
        <w:rPr>
          <w:rFonts w:eastAsia="Arial" w:cs="Arial"/>
          <w:b/>
          <w:bCs/>
          <w:color w:val="000000"/>
          <w:sz w:val="28"/>
          <w:szCs w:val="28"/>
          <w:lang w:val="en-GB" w:eastAsia="en-GB"/>
        </w:rPr>
        <w:t>Working at height</w:t>
      </w:r>
    </w:p>
    <w:p w14:paraId="459D3495" w14:textId="77777777" w:rsidR="00FD189C" w:rsidRPr="00FD189C" w:rsidRDefault="00FD189C" w:rsidP="00FD189C">
      <w:pPr>
        <w:ind w:left="720"/>
        <w:rPr>
          <w:rFonts w:eastAsia="Arial" w:cs="Arial"/>
          <w:b/>
          <w:bCs/>
          <w:color w:val="000000"/>
          <w:sz w:val="28"/>
          <w:szCs w:val="28"/>
          <w:lang w:val="en-GB" w:eastAsia="en-GB"/>
        </w:rPr>
      </w:pPr>
    </w:p>
    <w:p w14:paraId="25ECC6BB" w14:textId="5A2ED5EF" w:rsidR="00FD189C" w:rsidRPr="00FD189C" w:rsidRDefault="00FD189C" w:rsidP="00FD189C">
      <w:pPr>
        <w:ind w:left="720"/>
        <w:rPr>
          <w:rFonts w:eastAsia="Arial" w:cs="Arial"/>
          <w:color w:val="000000"/>
          <w:lang w:val="en-GB" w:eastAsia="en-GB"/>
        </w:rPr>
      </w:pPr>
      <w:r w:rsidRPr="00FD189C">
        <w:rPr>
          <w:rFonts w:eastAsia="Arial" w:cs="Arial"/>
          <w:color w:val="000000"/>
          <w:lang w:val="en-GB" w:eastAsia="en-GB"/>
        </w:rPr>
        <w:t xml:space="preserve">When working at height, site operatives must ensure that the working area is cleared </w:t>
      </w:r>
      <w:r w:rsidR="00521CE9">
        <w:rPr>
          <w:rFonts w:eastAsia="Arial" w:cs="Arial"/>
          <w:color w:val="000000"/>
          <w:lang w:val="en-GB" w:eastAsia="en-GB"/>
        </w:rPr>
        <w:t>periodically</w:t>
      </w:r>
      <w:r w:rsidRPr="00FD189C">
        <w:rPr>
          <w:rFonts w:eastAsia="Arial" w:cs="Arial"/>
          <w:color w:val="000000"/>
          <w:lang w:val="en-GB" w:eastAsia="en-GB"/>
        </w:rPr>
        <w:t xml:space="preserve"> to ensure that there is continually a clear and safe working area to prevent slips trips and falls. Any operatives working on the roof where scaffolding is not accessible must wear a maintained and safety tested harness and be </w:t>
      </w:r>
      <w:r w:rsidR="00DB6C46">
        <w:rPr>
          <w:rFonts w:eastAsia="Arial" w:cs="Arial"/>
          <w:color w:val="000000"/>
          <w:lang w:val="en-GB" w:eastAsia="en-GB"/>
        </w:rPr>
        <w:t>competent</w:t>
      </w:r>
      <w:r w:rsidRPr="00FD189C">
        <w:rPr>
          <w:rFonts w:eastAsia="Arial" w:cs="Arial"/>
          <w:color w:val="000000"/>
          <w:lang w:val="en-GB" w:eastAsia="en-GB"/>
        </w:rPr>
        <w:t xml:space="preserve"> in wearing a harness.</w:t>
      </w:r>
    </w:p>
    <w:p w14:paraId="39298511" w14:textId="77777777" w:rsidR="00FD189C" w:rsidRDefault="00FD189C" w:rsidP="00FD189C">
      <w:pPr>
        <w:ind w:left="720"/>
        <w:rPr>
          <w:rFonts w:eastAsia="Arial" w:cs="Arial"/>
          <w:b/>
          <w:bCs/>
          <w:color w:val="000000"/>
          <w:sz w:val="28"/>
          <w:szCs w:val="28"/>
          <w:lang w:val="en-GB" w:eastAsia="en-GB"/>
        </w:rPr>
      </w:pPr>
    </w:p>
    <w:p w14:paraId="0790C4EF" w14:textId="4DB76C2D" w:rsidR="00FD189C" w:rsidRDefault="00FD189C" w:rsidP="00FD189C">
      <w:pPr>
        <w:ind w:left="720"/>
        <w:rPr>
          <w:rFonts w:eastAsia="Arial" w:cs="Arial"/>
          <w:b/>
          <w:bCs/>
          <w:color w:val="000000"/>
          <w:sz w:val="28"/>
          <w:szCs w:val="28"/>
          <w:lang w:val="en-GB" w:eastAsia="en-GB"/>
        </w:rPr>
      </w:pPr>
      <w:r w:rsidRPr="00FD189C">
        <w:rPr>
          <w:rFonts w:eastAsia="Arial" w:cs="Arial"/>
          <w:b/>
          <w:bCs/>
          <w:color w:val="000000"/>
          <w:sz w:val="28"/>
          <w:szCs w:val="28"/>
          <w:lang w:val="en-GB" w:eastAsia="en-GB"/>
        </w:rPr>
        <w:t>PPE requirements</w:t>
      </w:r>
    </w:p>
    <w:p w14:paraId="10BDCF52" w14:textId="77777777" w:rsidR="00FD189C" w:rsidRPr="00FD189C" w:rsidRDefault="00FD189C" w:rsidP="00FD189C">
      <w:pPr>
        <w:ind w:left="720"/>
        <w:rPr>
          <w:rFonts w:eastAsia="Arial" w:cs="Arial"/>
          <w:b/>
          <w:bCs/>
          <w:color w:val="000000"/>
          <w:sz w:val="28"/>
          <w:szCs w:val="28"/>
          <w:lang w:val="en-GB" w:eastAsia="en-GB"/>
        </w:rPr>
      </w:pPr>
    </w:p>
    <w:p w14:paraId="57DFC5DC" w14:textId="77777777" w:rsidR="00FD189C" w:rsidRPr="00FD189C" w:rsidRDefault="00FD189C" w:rsidP="00FD189C">
      <w:pPr>
        <w:numPr>
          <w:ilvl w:val="0"/>
          <w:numId w:val="5"/>
        </w:numPr>
        <w:ind w:left="1440" w:hanging="360"/>
        <w:contextualSpacing/>
        <w:rPr>
          <w:rFonts w:eastAsia="Arial" w:cs="Arial"/>
          <w:color w:val="000000"/>
          <w:lang w:val="en-GB" w:eastAsia="en-GB"/>
        </w:rPr>
      </w:pPr>
      <w:r w:rsidRPr="00FD189C">
        <w:rPr>
          <w:rFonts w:eastAsia="Arial" w:cs="Arial"/>
          <w:color w:val="000000"/>
          <w:lang w:val="en-GB" w:eastAsia="en-GB"/>
        </w:rPr>
        <w:t>Hard hats</w:t>
      </w:r>
    </w:p>
    <w:p w14:paraId="3EB67C3D" w14:textId="77777777" w:rsidR="00FD189C" w:rsidRPr="00FD189C" w:rsidRDefault="00FD189C" w:rsidP="00FD189C">
      <w:pPr>
        <w:numPr>
          <w:ilvl w:val="0"/>
          <w:numId w:val="5"/>
        </w:numPr>
        <w:ind w:left="1440" w:hanging="360"/>
        <w:contextualSpacing/>
        <w:rPr>
          <w:rFonts w:eastAsia="Arial" w:cs="Arial"/>
          <w:color w:val="000000"/>
          <w:lang w:val="en-GB" w:eastAsia="en-GB"/>
        </w:rPr>
      </w:pPr>
      <w:r w:rsidRPr="00FD189C">
        <w:rPr>
          <w:rFonts w:eastAsia="Arial" w:cs="Arial"/>
          <w:color w:val="000000"/>
          <w:lang w:val="en-GB" w:eastAsia="en-GB"/>
        </w:rPr>
        <w:t>Safety boots</w:t>
      </w:r>
    </w:p>
    <w:p w14:paraId="79C8F88A" w14:textId="77777777" w:rsidR="00FD189C" w:rsidRPr="00FD189C" w:rsidRDefault="00FD189C" w:rsidP="00FD189C">
      <w:pPr>
        <w:numPr>
          <w:ilvl w:val="0"/>
          <w:numId w:val="5"/>
        </w:numPr>
        <w:ind w:left="1440" w:hanging="360"/>
        <w:contextualSpacing/>
        <w:rPr>
          <w:rFonts w:eastAsia="Arial" w:cs="Arial"/>
          <w:color w:val="000000"/>
          <w:lang w:val="en-GB" w:eastAsia="en-GB"/>
        </w:rPr>
      </w:pPr>
      <w:r w:rsidRPr="00FD189C">
        <w:rPr>
          <w:rFonts w:eastAsia="Arial" w:cs="Arial"/>
          <w:color w:val="000000"/>
          <w:lang w:val="en-GB" w:eastAsia="en-GB"/>
        </w:rPr>
        <w:t>Hi-vis vest</w:t>
      </w:r>
    </w:p>
    <w:p w14:paraId="2DF3B1CE" w14:textId="77777777" w:rsidR="00FD189C" w:rsidRPr="00FD189C" w:rsidRDefault="00FD189C" w:rsidP="00FD189C">
      <w:pPr>
        <w:numPr>
          <w:ilvl w:val="0"/>
          <w:numId w:val="5"/>
        </w:numPr>
        <w:ind w:left="1440" w:hanging="360"/>
        <w:contextualSpacing/>
        <w:rPr>
          <w:rFonts w:eastAsia="Arial" w:cs="Arial"/>
          <w:color w:val="000000"/>
          <w:lang w:val="en-GB" w:eastAsia="en-GB"/>
        </w:rPr>
      </w:pPr>
      <w:r w:rsidRPr="00FD189C">
        <w:rPr>
          <w:rFonts w:eastAsia="Arial" w:cs="Arial"/>
          <w:color w:val="000000"/>
          <w:lang w:val="en-GB" w:eastAsia="en-GB"/>
        </w:rPr>
        <w:t>Safety gloves</w:t>
      </w:r>
    </w:p>
    <w:p w14:paraId="78F9066C" w14:textId="77777777" w:rsidR="00FD189C" w:rsidRPr="00FD189C" w:rsidRDefault="00FD189C" w:rsidP="00FD189C">
      <w:pPr>
        <w:numPr>
          <w:ilvl w:val="0"/>
          <w:numId w:val="5"/>
        </w:numPr>
        <w:ind w:left="1440" w:hanging="360"/>
        <w:contextualSpacing/>
        <w:rPr>
          <w:rFonts w:eastAsia="Arial" w:cs="Arial"/>
          <w:color w:val="000000"/>
          <w:lang w:val="en-GB" w:eastAsia="en-GB"/>
        </w:rPr>
      </w:pPr>
      <w:r w:rsidRPr="00FD189C">
        <w:rPr>
          <w:rFonts w:eastAsia="Arial" w:cs="Arial"/>
          <w:color w:val="000000"/>
          <w:lang w:val="en-GB" w:eastAsia="en-GB"/>
        </w:rPr>
        <w:t>Safety glasses</w:t>
      </w:r>
    </w:p>
    <w:p w14:paraId="04784E3B" w14:textId="77777777" w:rsidR="00FD189C" w:rsidRPr="00FD189C" w:rsidRDefault="00FD189C" w:rsidP="00FD189C">
      <w:pPr>
        <w:numPr>
          <w:ilvl w:val="0"/>
          <w:numId w:val="5"/>
        </w:numPr>
        <w:ind w:left="1440" w:hanging="360"/>
        <w:contextualSpacing/>
        <w:rPr>
          <w:rFonts w:eastAsia="Arial" w:cs="Arial"/>
          <w:color w:val="000000"/>
          <w:lang w:val="en-GB" w:eastAsia="en-GB"/>
        </w:rPr>
      </w:pPr>
      <w:r w:rsidRPr="00FD189C">
        <w:rPr>
          <w:rFonts w:eastAsia="Arial" w:cs="Arial"/>
          <w:color w:val="000000"/>
          <w:lang w:val="en-GB" w:eastAsia="en-GB"/>
        </w:rPr>
        <w:t>Safety tested Harness (when necessary, working at height)</w:t>
      </w:r>
    </w:p>
    <w:p w14:paraId="78B9F27B" w14:textId="77777777" w:rsidR="00FD189C" w:rsidRDefault="00FD189C" w:rsidP="00FD189C">
      <w:pPr>
        <w:ind w:left="720"/>
        <w:rPr>
          <w:rFonts w:eastAsia="Arial" w:cs="Arial"/>
          <w:b/>
          <w:bCs/>
          <w:color w:val="000000"/>
          <w:sz w:val="28"/>
          <w:szCs w:val="28"/>
          <w:lang w:val="en-GB" w:eastAsia="en-GB"/>
        </w:rPr>
      </w:pPr>
    </w:p>
    <w:p w14:paraId="32457421" w14:textId="3B8011A0" w:rsidR="00FD189C" w:rsidRDefault="00FD189C" w:rsidP="00FD189C">
      <w:pPr>
        <w:ind w:left="720"/>
        <w:rPr>
          <w:rFonts w:eastAsia="Arial" w:cs="Arial"/>
          <w:b/>
          <w:bCs/>
          <w:color w:val="000000"/>
          <w:sz w:val="28"/>
          <w:szCs w:val="28"/>
          <w:lang w:val="en-GB" w:eastAsia="en-GB"/>
        </w:rPr>
      </w:pPr>
    </w:p>
    <w:p w14:paraId="3B30F760" w14:textId="77777777" w:rsidR="009E011A" w:rsidRDefault="009E011A" w:rsidP="00FD189C">
      <w:pPr>
        <w:ind w:left="720"/>
        <w:rPr>
          <w:rFonts w:eastAsia="Arial" w:cs="Arial"/>
          <w:b/>
          <w:bCs/>
          <w:color w:val="000000"/>
          <w:sz w:val="28"/>
          <w:szCs w:val="28"/>
          <w:lang w:val="en-GB" w:eastAsia="en-GB"/>
        </w:rPr>
      </w:pPr>
    </w:p>
    <w:p w14:paraId="165DDD9E" w14:textId="07027D58" w:rsidR="00FD189C" w:rsidRDefault="00FD189C" w:rsidP="00FD189C">
      <w:pPr>
        <w:ind w:left="720"/>
        <w:rPr>
          <w:rFonts w:eastAsia="Arial" w:cs="Arial"/>
          <w:b/>
          <w:bCs/>
          <w:color w:val="000000"/>
          <w:sz w:val="28"/>
          <w:szCs w:val="28"/>
          <w:lang w:val="en-GB" w:eastAsia="en-GB"/>
        </w:rPr>
      </w:pPr>
      <w:r w:rsidRPr="00FD189C">
        <w:rPr>
          <w:rFonts w:eastAsia="Arial" w:cs="Arial"/>
          <w:b/>
          <w:bCs/>
          <w:color w:val="000000"/>
          <w:sz w:val="28"/>
          <w:szCs w:val="28"/>
          <w:lang w:val="en-GB" w:eastAsia="en-GB"/>
        </w:rPr>
        <w:lastRenderedPageBreak/>
        <w:t>Welfare</w:t>
      </w:r>
    </w:p>
    <w:p w14:paraId="058F5DC2" w14:textId="77777777" w:rsidR="00FD189C" w:rsidRPr="00FD189C" w:rsidRDefault="00FD189C" w:rsidP="00FD189C">
      <w:pPr>
        <w:ind w:left="720"/>
        <w:rPr>
          <w:rFonts w:eastAsia="Arial" w:cs="Arial"/>
          <w:b/>
          <w:bCs/>
          <w:color w:val="000000"/>
          <w:sz w:val="28"/>
          <w:szCs w:val="28"/>
          <w:lang w:val="en-GB" w:eastAsia="en-GB"/>
        </w:rPr>
      </w:pPr>
    </w:p>
    <w:p w14:paraId="2A0BA202" w14:textId="77777777" w:rsidR="00FD189C" w:rsidRPr="00FD189C" w:rsidRDefault="00FD189C" w:rsidP="00FD189C">
      <w:pPr>
        <w:ind w:left="720"/>
        <w:rPr>
          <w:rFonts w:eastAsia="Arial" w:cs="Arial"/>
          <w:color w:val="000000"/>
          <w:lang w:val="en-GB" w:eastAsia="en-GB"/>
        </w:rPr>
      </w:pPr>
      <w:r w:rsidRPr="00FD189C">
        <w:rPr>
          <w:rFonts w:eastAsia="Arial" w:cs="Arial"/>
          <w:color w:val="000000"/>
          <w:lang w:val="en-GB" w:eastAsia="en-GB"/>
        </w:rPr>
        <w:t>Welfare arrangements are supplied by the client or principal contractor.</w:t>
      </w:r>
    </w:p>
    <w:p w14:paraId="1B52F5A1" w14:textId="77777777" w:rsidR="00FD189C" w:rsidRPr="00FD189C" w:rsidRDefault="00FD189C" w:rsidP="00FD189C">
      <w:pPr>
        <w:ind w:left="720"/>
        <w:rPr>
          <w:rFonts w:eastAsia="Arial" w:cs="Arial"/>
          <w:color w:val="000000"/>
          <w:lang w:val="en-GB" w:eastAsia="en-GB"/>
        </w:rPr>
      </w:pPr>
      <w:r w:rsidRPr="00FD189C">
        <w:rPr>
          <w:rFonts w:eastAsia="Arial" w:cs="Arial"/>
          <w:color w:val="000000"/>
          <w:lang w:val="en-GB" w:eastAsia="en-GB"/>
        </w:rPr>
        <w:t>These should be in line with Schedule 2 of the Construction Design &amp; Management Regulations 2015 (CDM). All sites are to have a minimum amount of welfare facilities available for workers, which include the following:</w:t>
      </w:r>
    </w:p>
    <w:p w14:paraId="58A5DF3A" w14:textId="77777777" w:rsidR="00FD189C" w:rsidRPr="00FD189C" w:rsidRDefault="00FD189C" w:rsidP="00FD189C">
      <w:pPr>
        <w:ind w:left="720"/>
        <w:rPr>
          <w:rFonts w:eastAsia="Arial" w:cs="Arial"/>
          <w:color w:val="000000"/>
          <w:lang w:val="en-GB" w:eastAsia="en-GB"/>
        </w:rPr>
      </w:pPr>
    </w:p>
    <w:p w14:paraId="6E71A7AF" w14:textId="77777777" w:rsidR="00FD189C" w:rsidRPr="00FD189C" w:rsidRDefault="00FD189C" w:rsidP="00FD189C">
      <w:pPr>
        <w:numPr>
          <w:ilvl w:val="0"/>
          <w:numId w:val="4"/>
        </w:numPr>
        <w:ind w:left="1440" w:hanging="360"/>
        <w:contextualSpacing/>
        <w:rPr>
          <w:rFonts w:eastAsia="Arial" w:cs="Arial"/>
          <w:color w:val="000000"/>
          <w:lang w:val="en-GB" w:eastAsia="en-GB"/>
        </w:rPr>
      </w:pPr>
      <w:r w:rsidRPr="00FD189C">
        <w:rPr>
          <w:rFonts w:eastAsia="Arial" w:cs="Arial"/>
          <w:color w:val="000000"/>
          <w:lang w:val="en-GB" w:eastAsia="en-GB"/>
        </w:rPr>
        <w:t>Toilets</w:t>
      </w:r>
    </w:p>
    <w:p w14:paraId="193AC8D5" w14:textId="77777777" w:rsidR="00FD189C" w:rsidRPr="00FD189C" w:rsidRDefault="00FD189C" w:rsidP="00FD189C">
      <w:pPr>
        <w:numPr>
          <w:ilvl w:val="0"/>
          <w:numId w:val="4"/>
        </w:numPr>
        <w:ind w:left="1440" w:hanging="360"/>
        <w:contextualSpacing/>
        <w:rPr>
          <w:rFonts w:eastAsia="Arial" w:cs="Arial"/>
          <w:color w:val="000000"/>
          <w:lang w:val="en-GB" w:eastAsia="en-GB"/>
        </w:rPr>
      </w:pPr>
      <w:r w:rsidRPr="00FD189C">
        <w:rPr>
          <w:rFonts w:eastAsia="Arial" w:cs="Arial"/>
          <w:color w:val="000000"/>
          <w:lang w:val="en-GB" w:eastAsia="en-GB"/>
        </w:rPr>
        <w:t>Washing facilities</w:t>
      </w:r>
    </w:p>
    <w:p w14:paraId="7F37485A" w14:textId="77777777" w:rsidR="00FD189C" w:rsidRPr="00FD189C" w:rsidRDefault="00FD189C" w:rsidP="00FD189C">
      <w:pPr>
        <w:numPr>
          <w:ilvl w:val="0"/>
          <w:numId w:val="4"/>
        </w:numPr>
        <w:ind w:left="1440" w:hanging="360"/>
        <w:contextualSpacing/>
        <w:rPr>
          <w:rFonts w:eastAsia="Arial" w:cs="Arial"/>
          <w:color w:val="000000"/>
          <w:lang w:val="en-GB" w:eastAsia="en-GB"/>
        </w:rPr>
      </w:pPr>
      <w:r w:rsidRPr="00FD189C">
        <w:rPr>
          <w:rFonts w:eastAsia="Arial" w:cs="Arial"/>
          <w:color w:val="000000"/>
          <w:lang w:val="en-GB" w:eastAsia="en-GB"/>
        </w:rPr>
        <w:t>Drinking water</w:t>
      </w:r>
    </w:p>
    <w:p w14:paraId="06DF8EA6" w14:textId="77777777" w:rsidR="00FD189C" w:rsidRPr="00FD189C" w:rsidRDefault="00FD189C" w:rsidP="00FD189C">
      <w:pPr>
        <w:numPr>
          <w:ilvl w:val="0"/>
          <w:numId w:val="4"/>
        </w:numPr>
        <w:ind w:left="1440" w:hanging="360"/>
        <w:contextualSpacing/>
        <w:rPr>
          <w:rFonts w:eastAsia="Arial" w:cs="Arial"/>
          <w:color w:val="000000"/>
          <w:lang w:val="en-GB" w:eastAsia="en-GB"/>
        </w:rPr>
      </w:pPr>
      <w:r w:rsidRPr="00FD189C">
        <w:rPr>
          <w:rFonts w:eastAsia="Arial" w:cs="Arial"/>
          <w:color w:val="000000"/>
          <w:lang w:val="en-GB" w:eastAsia="en-GB"/>
        </w:rPr>
        <w:t>Changing rooms and lockers</w:t>
      </w:r>
    </w:p>
    <w:p w14:paraId="497023C9" w14:textId="77777777" w:rsidR="00FD189C" w:rsidRPr="00FD189C" w:rsidRDefault="00FD189C" w:rsidP="00FD189C">
      <w:pPr>
        <w:numPr>
          <w:ilvl w:val="0"/>
          <w:numId w:val="4"/>
        </w:numPr>
        <w:ind w:left="1440" w:hanging="360"/>
        <w:contextualSpacing/>
        <w:rPr>
          <w:rFonts w:eastAsia="Arial" w:cs="Arial"/>
          <w:color w:val="000000"/>
          <w:lang w:val="en-GB" w:eastAsia="en-GB"/>
        </w:rPr>
      </w:pPr>
      <w:r w:rsidRPr="00FD189C">
        <w:rPr>
          <w:rFonts w:eastAsia="Arial" w:cs="Arial"/>
          <w:color w:val="000000"/>
          <w:lang w:val="en-GB" w:eastAsia="en-GB"/>
        </w:rPr>
        <w:t>Heating</w:t>
      </w:r>
    </w:p>
    <w:p w14:paraId="6E19B9AC" w14:textId="77777777" w:rsidR="00FD189C" w:rsidRPr="00FD189C" w:rsidRDefault="00FD189C" w:rsidP="00FD189C">
      <w:pPr>
        <w:numPr>
          <w:ilvl w:val="0"/>
          <w:numId w:val="4"/>
        </w:numPr>
        <w:ind w:left="1440" w:hanging="360"/>
        <w:contextualSpacing/>
        <w:rPr>
          <w:rFonts w:eastAsia="Arial" w:cs="Arial"/>
          <w:color w:val="000000"/>
          <w:lang w:val="en-GB" w:eastAsia="en-GB"/>
        </w:rPr>
      </w:pPr>
      <w:r w:rsidRPr="00FD189C">
        <w:rPr>
          <w:rFonts w:eastAsia="Arial" w:cs="Arial"/>
          <w:color w:val="000000"/>
          <w:lang w:val="en-GB" w:eastAsia="en-GB"/>
        </w:rPr>
        <w:t>Rest facilities</w:t>
      </w:r>
    </w:p>
    <w:p w14:paraId="3EA27948" w14:textId="77777777" w:rsidR="00FD189C" w:rsidRDefault="00FD189C" w:rsidP="00FD189C">
      <w:pPr>
        <w:ind w:left="720"/>
        <w:rPr>
          <w:rFonts w:eastAsia="Arial" w:cs="Arial"/>
          <w:b/>
          <w:bCs/>
          <w:color w:val="000000"/>
          <w:sz w:val="28"/>
          <w:szCs w:val="28"/>
          <w:lang w:val="en-GB" w:eastAsia="en-GB"/>
        </w:rPr>
      </w:pPr>
    </w:p>
    <w:p w14:paraId="5CE94C9B" w14:textId="77777777" w:rsidR="00FD189C" w:rsidRDefault="00FD189C" w:rsidP="00FD189C">
      <w:pPr>
        <w:ind w:left="720"/>
        <w:rPr>
          <w:rFonts w:eastAsia="Arial" w:cs="Arial"/>
          <w:b/>
          <w:bCs/>
          <w:color w:val="000000"/>
          <w:sz w:val="28"/>
          <w:szCs w:val="28"/>
          <w:lang w:val="en-GB" w:eastAsia="en-GB"/>
        </w:rPr>
      </w:pPr>
    </w:p>
    <w:p w14:paraId="6BF4EBA6" w14:textId="680C8536" w:rsidR="00FD189C" w:rsidRDefault="00FD189C" w:rsidP="00FD189C">
      <w:pPr>
        <w:ind w:left="720"/>
        <w:rPr>
          <w:rFonts w:eastAsia="Arial" w:cs="Arial"/>
          <w:b/>
          <w:bCs/>
          <w:color w:val="000000"/>
          <w:sz w:val="28"/>
          <w:szCs w:val="28"/>
          <w:lang w:val="en-GB" w:eastAsia="en-GB"/>
        </w:rPr>
      </w:pPr>
      <w:r w:rsidRPr="00FD189C">
        <w:rPr>
          <w:rFonts w:eastAsia="Arial" w:cs="Arial"/>
          <w:b/>
          <w:bCs/>
          <w:color w:val="000000"/>
          <w:sz w:val="28"/>
          <w:szCs w:val="28"/>
          <w:lang w:val="en-GB" w:eastAsia="en-GB"/>
        </w:rPr>
        <w:t>First aid</w:t>
      </w:r>
    </w:p>
    <w:p w14:paraId="435F4920" w14:textId="77777777" w:rsidR="00FD189C" w:rsidRPr="00FD189C" w:rsidRDefault="00FD189C" w:rsidP="00FD189C">
      <w:pPr>
        <w:ind w:left="720"/>
        <w:rPr>
          <w:rFonts w:eastAsia="Arial" w:cs="Arial"/>
          <w:b/>
          <w:bCs/>
          <w:color w:val="000000"/>
          <w:sz w:val="28"/>
          <w:szCs w:val="28"/>
          <w:lang w:val="en-GB" w:eastAsia="en-GB"/>
        </w:rPr>
      </w:pPr>
    </w:p>
    <w:p w14:paraId="2E013C5D" w14:textId="77777777" w:rsidR="00FD189C" w:rsidRPr="00FD189C" w:rsidRDefault="00FD189C" w:rsidP="00FD189C">
      <w:pPr>
        <w:ind w:left="720"/>
        <w:rPr>
          <w:rFonts w:eastAsia="Arial" w:cs="Arial"/>
          <w:color w:val="000000"/>
          <w:lang w:val="en-GB" w:eastAsia="en-GB"/>
        </w:rPr>
      </w:pPr>
      <w:r w:rsidRPr="00FD189C">
        <w:rPr>
          <w:rFonts w:eastAsia="Arial" w:cs="Arial"/>
          <w:color w:val="000000"/>
          <w:lang w:val="en-GB" w:eastAsia="en-GB"/>
        </w:rPr>
        <w:t xml:space="preserve">Refer to the onsite safety notice board for all first aid information. </w:t>
      </w:r>
    </w:p>
    <w:p w14:paraId="00757569" w14:textId="05E4BE98" w:rsidR="00FD189C" w:rsidRPr="00FD189C" w:rsidRDefault="00FD189C" w:rsidP="00FD189C">
      <w:pPr>
        <w:ind w:left="720"/>
        <w:rPr>
          <w:rFonts w:eastAsia="Arial" w:cs="Arial"/>
          <w:color w:val="000000"/>
          <w:lang w:val="en-GB" w:eastAsia="en-GB"/>
        </w:rPr>
      </w:pPr>
      <w:r w:rsidRPr="00FD189C">
        <w:rPr>
          <w:rFonts w:eastAsia="Arial" w:cs="Arial"/>
          <w:color w:val="000000"/>
          <w:lang w:val="en-GB" w:eastAsia="en-GB"/>
        </w:rPr>
        <w:t>A first aid box with enough equipment to cope with the number of workers on</w:t>
      </w:r>
      <w:r w:rsidR="00521CE9">
        <w:rPr>
          <w:rFonts w:eastAsia="Arial" w:cs="Arial"/>
          <w:color w:val="000000"/>
          <w:lang w:val="en-GB" w:eastAsia="en-GB"/>
        </w:rPr>
        <w:t>-</w:t>
      </w:r>
      <w:r w:rsidRPr="00FD189C">
        <w:rPr>
          <w:rFonts w:eastAsia="Arial" w:cs="Arial"/>
          <w:color w:val="000000"/>
          <w:lang w:val="en-GB" w:eastAsia="en-GB"/>
        </w:rPr>
        <w:t xml:space="preserve">site should be provided for by the client or principal contractor. </w:t>
      </w:r>
    </w:p>
    <w:p w14:paraId="3525E468" w14:textId="77777777" w:rsidR="00FD189C" w:rsidRPr="00FD189C" w:rsidRDefault="00FD189C" w:rsidP="00FD189C">
      <w:pPr>
        <w:ind w:left="720"/>
        <w:rPr>
          <w:rFonts w:eastAsia="Arial" w:cs="Arial"/>
          <w:color w:val="000000"/>
          <w:lang w:val="en-GB" w:eastAsia="en-GB"/>
        </w:rPr>
      </w:pPr>
      <w:r w:rsidRPr="00FD189C">
        <w:rPr>
          <w:rFonts w:eastAsia="Arial" w:cs="Arial"/>
          <w:color w:val="000000"/>
          <w:lang w:val="en-GB" w:eastAsia="en-GB"/>
        </w:rPr>
        <w:t xml:space="preserve">The client or principal contractor should nominate an appointed person to take care of first-aid arrangements. </w:t>
      </w:r>
    </w:p>
    <w:p w14:paraId="09B84A85" w14:textId="77777777" w:rsidR="00FD189C" w:rsidRPr="00FD189C" w:rsidRDefault="00FD189C" w:rsidP="00FD189C">
      <w:pPr>
        <w:ind w:left="720"/>
        <w:rPr>
          <w:rFonts w:eastAsia="Arial" w:cs="Arial"/>
          <w:color w:val="000000"/>
          <w:lang w:val="en-GB" w:eastAsia="en-GB"/>
        </w:rPr>
      </w:pPr>
      <w:r w:rsidRPr="00FD189C">
        <w:rPr>
          <w:rFonts w:eastAsia="Arial" w:cs="Arial"/>
          <w:color w:val="000000"/>
          <w:lang w:val="en-GB" w:eastAsia="en-GB"/>
        </w:rPr>
        <w:t>The number of appointed first aiders shall be dependent on the number of employees.</w:t>
      </w:r>
    </w:p>
    <w:p w14:paraId="59E78294" w14:textId="77777777" w:rsidR="00FD189C" w:rsidRDefault="00FD189C" w:rsidP="00FD189C">
      <w:pPr>
        <w:ind w:left="720"/>
        <w:rPr>
          <w:rFonts w:eastAsia="Arial" w:cs="Arial"/>
          <w:b/>
          <w:bCs/>
          <w:color w:val="000000"/>
          <w:sz w:val="28"/>
          <w:szCs w:val="28"/>
          <w:lang w:val="en-GB" w:eastAsia="en-GB"/>
        </w:rPr>
      </w:pPr>
    </w:p>
    <w:p w14:paraId="3662F3FF" w14:textId="77777777" w:rsidR="00FD189C" w:rsidRDefault="00FD189C" w:rsidP="00FD189C">
      <w:pPr>
        <w:ind w:left="720"/>
        <w:rPr>
          <w:rFonts w:eastAsia="Arial" w:cs="Arial"/>
          <w:b/>
          <w:bCs/>
          <w:color w:val="000000"/>
          <w:sz w:val="28"/>
          <w:szCs w:val="28"/>
          <w:lang w:val="en-GB" w:eastAsia="en-GB"/>
        </w:rPr>
      </w:pPr>
    </w:p>
    <w:p w14:paraId="7E0F7C09" w14:textId="398528AB" w:rsidR="00FD189C" w:rsidRDefault="00FD189C" w:rsidP="00FD189C">
      <w:pPr>
        <w:ind w:left="720"/>
        <w:rPr>
          <w:rFonts w:eastAsia="Arial" w:cs="Arial"/>
          <w:b/>
          <w:bCs/>
          <w:color w:val="000000"/>
          <w:sz w:val="28"/>
          <w:szCs w:val="28"/>
          <w:lang w:val="en-GB" w:eastAsia="en-GB"/>
        </w:rPr>
      </w:pPr>
      <w:r w:rsidRPr="00FD189C">
        <w:rPr>
          <w:rFonts w:eastAsia="Arial" w:cs="Arial"/>
          <w:b/>
          <w:bCs/>
          <w:color w:val="000000"/>
          <w:sz w:val="28"/>
          <w:szCs w:val="28"/>
          <w:lang w:val="en-GB" w:eastAsia="en-GB"/>
        </w:rPr>
        <w:t>Emergency procedures</w:t>
      </w:r>
    </w:p>
    <w:p w14:paraId="4475EC02" w14:textId="77777777" w:rsidR="00FD189C" w:rsidRPr="00FD189C" w:rsidRDefault="00FD189C" w:rsidP="00FD189C">
      <w:pPr>
        <w:ind w:left="720"/>
        <w:rPr>
          <w:rFonts w:eastAsia="Arial" w:cs="Arial"/>
          <w:b/>
          <w:bCs/>
          <w:color w:val="000000"/>
          <w:sz w:val="28"/>
          <w:szCs w:val="28"/>
          <w:lang w:val="en-GB" w:eastAsia="en-GB"/>
        </w:rPr>
      </w:pPr>
    </w:p>
    <w:p w14:paraId="331651CE" w14:textId="204328D9" w:rsidR="00FD189C" w:rsidRPr="00FD189C" w:rsidRDefault="00FD189C" w:rsidP="00FD189C">
      <w:pPr>
        <w:ind w:left="720"/>
        <w:rPr>
          <w:rFonts w:eastAsia="Arial" w:cs="Arial"/>
          <w:color w:val="000000"/>
          <w:lang w:val="en-GB" w:eastAsia="en-GB"/>
        </w:rPr>
      </w:pPr>
      <w:r w:rsidRPr="00FD189C">
        <w:rPr>
          <w:rFonts w:eastAsia="Arial" w:cs="Arial"/>
          <w:color w:val="000000"/>
          <w:lang w:val="en-GB" w:eastAsia="en-GB"/>
        </w:rPr>
        <w:t xml:space="preserve">The client or </w:t>
      </w:r>
      <w:r w:rsidR="003D4BA9">
        <w:rPr>
          <w:rFonts w:eastAsia="Arial" w:cs="Arial"/>
          <w:color w:val="000000"/>
          <w:lang w:val="en-GB" w:eastAsia="en-GB"/>
        </w:rPr>
        <w:t>Langstone Homes</w:t>
      </w:r>
      <w:r w:rsidRPr="00FD189C">
        <w:rPr>
          <w:rFonts w:eastAsia="Arial" w:cs="Arial"/>
          <w:color w:val="000000"/>
          <w:lang w:val="en-GB" w:eastAsia="en-GB"/>
        </w:rPr>
        <w:t xml:space="preserve"> (the principal contractor) will ensure that the existing site emergency procedures are </w:t>
      </w:r>
      <w:proofErr w:type="gramStart"/>
      <w:r w:rsidR="003D4BA9" w:rsidRPr="00FD189C">
        <w:rPr>
          <w:rFonts w:eastAsia="Arial" w:cs="Arial"/>
          <w:color w:val="000000"/>
          <w:lang w:val="en-GB" w:eastAsia="en-GB"/>
        </w:rPr>
        <w:t>followed</w:t>
      </w:r>
      <w:proofErr w:type="gramEnd"/>
      <w:r w:rsidRPr="00FD189C">
        <w:rPr>
          <w:rFonts w:eastAsia="Arial" w:cs="Arial"/>
          <w:color w:val="000000"/>
          <w:lang w:val="en-GB" w:eastAsia="en-GB"/>
        </w:rPr>
        <w:t xml:space="preserve"> and that relevant information is given to operatives at </w:t>
      </w:r>
      <w:r w:rsidR="00065762">
        <w:rPr>
          <w:rFonts w:eastAsia="Arial" w:cs="Arial"/>
          <w:color w:val="000000"/>
          <w:lang w:val="en-GB" w:eastAsia="en-GB"/>
        </w:rPr>
        <w:t xml:space="preserve">the </w:t>
      </w:r>
      <w:r w:rsidRPr="00FD189C">
        <w:rPr>
          <w:rFonts w:eastAsia="Arial" w:cs="Arial"/>
          <w:color w:val="000000"/>
          <w:lang w:val="en-GB" w:eastAsia="en-GB"/>
        </w:rPr>
        <w:t>time of induction or when changes are made to procedures.</w:t>
      </w:r>
    </w:p>
    <w:p w14:paraId="7A4D16B0" w14:textId="77777777" w:rsidR="00FD189C" w:rsidRPr="00FD189C" w:rsidRDefault="00FD189C" w:rsidP="00FD189C">
      <w:pPr>
        <w:ind w:left="720"/>
        <w:rPr>
          <w:rFonts w:eastAsia="Arial" w:cs="Arial"/>
          <w:color w:val="000000"/>
          <w:lang w:val="en-GB" w:eastAsia="en-GB"/>
        </w:rPr>
      </w:pPr>
    </w:p>
    <w:p w14:paraId="7A6C4962" w14:textId="72324734" w:rsidR="00FD189C" w:rsidRPr="00FD189C" w:rsidRDefault="00FD189C" w:rsidP="00FD189C">
      <w:pPr>
        <w:ind w:left="720"/>
        <w:rPr>
          <w:rFonts w:eastAsia="Arial" w:cs="Arial"/>
          <w:b/>
          <w:bCs/>
          <w:color w:val="000000"/>
          <w:lang w:val="en-GB" w:eastAsia="en-GB"/>
        </w:rPr>
      </w:pPr>
      <w:r w:rsidRPr="00FD189C">
        <w:rPr>
          <w:rFonts w:eastAsia="Arial" w:cs="Arial"/>
          <w:color w:val="000000"/>
          <w:lang w:val="en-GB" w:eastAsia="en-GB"/>
        </w:rPr>
        <w:t>The closest hospital i</w:t>
      </w:r>
      <w:r w:rsidR="003D4BA9">
        <w:rPr>
          <w:rFonts w:eastAsia="Arial" w:cs="Arial"/>
          <w:color w:val="000000"/>
          <w:lang w:val="en-GB" w:eastAsia="en-GB"/>
        </w:rPr>
        <w:t>n the event of an emergency</w:t>
      </w:r>
      <w:r w:rsidRPr="00FD189C">
        <w:rPr>
          <w:rFonts w:eastAsia="Arial" w:cs="Arial"/>
          <w:color w:val="000000"/>
          <w:lang w:val="en-GB" w:eastAsia="en-GB"/>
        </w:rPr>
        <w:t xml:space="preserve">: </w:t>
      </w:r>
      <w:r w:rsidRPr="00FD189C">
        <w:rPr>
          <w:rFonts w:eastAsia="Arial" w:cs="Arial"/>
          <w:b/>
          <w:bCs/>
          <w:color w:val="000000"/>
          <w:lang w:val="en-GB" w:eastAsia="en-GB"/>
        </w:rPr>
        <w:t xml:space="preserve">Morriston </w:t>
      </w:r>
      <w:r w:rsidR="00065762">
        <w:rPr>
          <w:rFonts w:eastAsia="Arial" w:cs="Arial"/>
          <w:b/>
          <w:bCs/>
          <w:color w:val="000000"/>
          <w:lang w:val="en-GB" w:eastAsia="en-GB"/>
        </w:rPr>
        <w:t>H</w:t>
      </w:r>
      <w:r w:rsidRPr="00FD189C">
        <w:rPr>
          <w:rFonts w:eastAsia="Arial" w:cs="Arial"/>
          <w:b/>
          <w:bCs/>
          <w:color w:val="000000"/>
          <w:lang w:val="en-GB" w:eastAsia="en-GB"/>
        </w:rPr>
        <w:t xml:space="preserve">ospital, </w:t>
      </w:r>
      <w:proofErr w:type="spellStart"/>
      <w:r w:rsidRPr="00FD189C">
        <w:rPr>
          <w:rFonts w:eastAsia="Arial" w:cs="Arial"/>
          <w:b/>
          <w:bCs/>
          <w:color w:val="000000"/>
          <w:lang w:val="en-GB" w:eastAsia="en-GB"/>
        </w:rPr>
        <w:t>Heol</w:t>
      </w:r>
      <w:proofErr w:type="spellEnd"/>
      <w:r w:rsidRPr="00FD189C">
        <w:rPr>
          <w:rFonts w:eastAsia="Arial" w:cs="Arial"/>
          <w:b/>
          <w:bCs/>
          <w:color w:val="000000"/>
          <w:lang w:val="en-GB" w:eastAsia="en-GB"/>
        </w:rPr>
        <w:t xml:space="preserve"> Maes </w:t>
      </w:r>
      <w:proofErr w:type="spellStart"/>
      <w:r w:rsidRPr="00FD189C">
        <w:rPr>
          <w:rFonts w:eastAsia="Arial" w:cs="Arial"/>
          <w:b/>
          <w:bCs/>
          <w:color w:val="000000"/>
          <w:lang w:val="en-GB" w:eastAsia="en-GB"/>
        </w:rPr>
        <w:t>Eglwys</w:t>
      </w:r>
      <w:proofErr w:type="spellEnd"/>
      <w:r w:rsidRPr="00FD189C">
        <w:rPr>
          <w:rFonts w:eastAsia="Arial" w:cs="Arial"/>
          <w:b/>
          <w:bCs/>
          <w:color w:val="000000"/>
          <w:lang w:val="en-GB" w:eastAsia="en-GB"/>
        </w:rPr>
        <w:t xml:space="preserve">, Morriston, </w:t>
      </w:r>
      <w:proofErr w:type="spellStart"/>
      <w:r w:rsidRPr="00FD189C">
        <w:rPr>
          <w:rFonts w:eastAsia="Arial" w:cs="Arial"/>
          <w:b/>
          <w:bCs/>
          <w:color w:val="000000"/>
          <w:lang w:val="en-GB" w:eastAsia="en-GB"/>
        </w:rPr>
        <w:t>Cwmrhydyceirw</w:t>
      </w:r>
      <w:proofErr w:type="spellEnd"/>
      <w:r w:rsidRPr="00FD189C">
        <w:rPr>
          <w:rFonts w:eastAsia="Arial" w:cs="Arial"/>
          <w:b/>
          <w:bCs/>
          <w:color w:val="000000"/>
          <w:lang w:val="en-GB" w:eastAsia="en-GB"/>
        </w:rPr>
        <w:t>, Swansea, SA6 6NL</w:t>
      </w:r>
    </w:p>
    <w:p w14:paraId="274820BA" w14:textId="77777777" w:rsidR="00FD189C" w:rsidRPr="00FD189C" w:rsidRDefault="00FD189C" w:rsidP="00FD189C">
      <w:pPr>
        <w:ind w:left="720"/>
        <w:rPr>
          <w:rFonts w:eastAsia="Arial" w:cs="Arial"/>
          <w:color w:val="000000"/>
          <w:lang w:val="en-GB" w:eastAsia="en-GB"/>
        </w:rPr>
      </w:pPr>
    </w:p>
    <w:p w14:paraId="4C42B62F" w14:textId="36540C81" w:rsidR="004375E6" w:rsidRDefault="004375E6">
      <w:pPr>
        <w:spacing w:after="200"/>
      </w:pPr>
      <w:r>
        <w:br w:type="page"/>
      </w:r>
    </w:p>
    <w:p w14:paraId="33E333FF" w14:textId="5C102009" w:rsidR="00B4639E" w:rsidRDefault="00E7669B" w:rsidP="00E7669B">
      <w:pPr>
        <w:pStyle w:val="Heading2"/>
        <w:ind w:left="720"/>
      </w:pPr>
      <w:bookmarkStart w:id="21" w:name="_Toc92829229"/>
      <w:bookmarkStart w:id="22" w:name="_Toc92832099"/>
      <w:r>
        <w:lastRenderedPageBreak/>
        <w:t>6.3 Method statement 3</w:t>
      </w:r>
      <w:r w:rsidR="00643A55">
        <w:t xml:space="preserve"> </w:t>
      </w:r>
      <w:r w:rsidR="009159D3">
        <w:t>– Brickwork Façade</w:t>
      </w:r>
      <w:bookmarkEnd w:id="21"/>
      <w:bookmarkEnd w:id="22"/>
    </w:p>
    <w:p w14:paraId="10ACDC28" w14:textId="77777777" w:rsidR="009159D3" w:rsidRPr="009159D3" w:rsidRDefault="009159D3" w:rsidP="009159D3"/>
    <w:tbl>
      <w:tblPr>
        <w:tblW w:w="11205"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00"/>
        <w:gridCol w:w="6105"/>
      </w:tblGrid>
      <w:tr w:rsidR="00063A70" w:rsidRPr="00063A70" w14:paraId="5CF2B97D" w14:textId="77777777" w:rsidTr="003B1FC6">
        <w:tc>
          <w:tcPr>
            <w:tcW w:w="51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0F3FF58" w14:textId="77777777" w:rsidR="00063A70" w:rsidRPr="00063A70" w:rsidRDefault="00063A70" w:rsidP="00063A70">
            <w:pPr>
              <w:ind w:left="-540" w:right="-540"/>
              <w:jc w:val="center"/>
              <w:rPr>
                <w:rFonts w:eastAsia="Arial" w:cs="Arial"/>
                <w:color w:val="000000"/>
                <w:lang w:val="en-GB" w:eastAsia="en-GB"/>
              </w:rPr>
            </w:pPr>
          </w:p>
        </w:tc>
        <w:tc>
          <w:tcPr>
            <w:tcW w:w="61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B97A670" w14:textId="77777777" w:rsidR="00063A70" w:rsidRPr="00063A70" w:rsidRDefault="00063A70" w:rsidP="00063A70">
            <w:pPr>
              <w:widowControl w:val="0"/>
              <w:spacing w:line="240" w:lineRule="auto"/>
              <w:jc w:val="right"/>
              <w:rPr>
                <w:rFonts w:eastAsia="Arial" w:cs="Arial"/>
                <w:b/>
                <w:color w:val="000000"/>
                <w:lang w:val="en-GB" w:eastAsia="en-GB"/>
              </w:rPr>
            </w:pPr>
          </w:p>
          <w:p w14:paraId="13D8FDDE" w14:textId="77777777" w:rsidR="00063A70" w:rsidRPr="00063A70" w:rsidRDefault="00063A70" w:rsidP="00063A70">
            <w:pPr>
              <w:widowControl w:val="0"/>
              <w:spacing w:line="240" w:lineRule="auto"/>
              <w:jc w:val="right"/>
              <w:rPr>
                <w:rFonts w:eastAsia="Arial" w:cs="Arial"/>
                <w:color w:val="000000"/>
                <w:lang w:val="en-GB" w:eastAsia="en-GB"/>
              </w:rPr>
            </w:pPr>
            <w:r w:rsidRPr="00063A70">
              <w:rPr>
                <w:rFonts w:eastAsia="Arial" w:cs="Arial"/>
                <w:b/>
                <w:color w:val="000000"/>
                <w:lang w:val="en-GB" w:eastAsia="en-GB"/>
              </w:rPr>
              <w:t>Langstone Homes</w:t>
            </w:r>
          </w:p>
          <w:p w14:paraId="068FE5B3" w14:textId="77777777" w:rsidR="00063A70" w:rsidRPr="00063A70" w:rsidRDefault="00063A70" w:rsidP="00063A70">
            <w:pPr>
              <w:widowControl w:val="0"/>
              <w:spacing w:line="240" w:lineRule="auto"/>
              <w:jc w:val="right"/>
              <w:rPr>
                <w:rFonts w:eastAsia="Arial" w:cs="Arial"/>
                <w:color w:val="000000"/>
                <w:lang w:val="en-GB" w:eastAsia="en-GB"/>
              </w:rPr>
            </w:pPr>
            <w:r w:rsidRPr="00063A70">
              <w:rPr>
                <w:rFonts w:eastAsia="Arial" w:cs="Arial"/>
                <w:color w:val="000000"/>
                <w:lang w:val="en-GB" w:eastAsia="en-GB"/>
              </w:rPr>
              <w:t>14 Sketty avenue,</w:t>
            </w:r>
          </w:p>
          <w:p w14:paraId="596BB268" w14:textId="77777777" w:rsidR="00063A70" w:rsidRPr="00063A70" w:rsidRDefault="00063A70" w:rsidP="00063A70">
            <w:pPr>
              <w:widowControl w:val="0"/>
              <w:spacing w:line="240" w:lineRule="auto"/>
              <w:jc w:val="right"/>
              <w:rPr>
                <w:rFonts w:eastAsia="Arial" w:cs="Arial"/>
                <w:color w:val="000000"/>
                <w:lang w:val="en-GB" w:eastAsia="en-GB"/>
              </w:rPr>
            </w:pPr>
            <w:r w:rsidRPr="00063A70">
              <w:rPr>
                <w:rFonts w:eastAsia="Arial" w:cs="Arial"/>
                <w:color w:val="000000"/>
                <w:lang w:val="en-GB" w:eastAsia="en-GB"/>
              </w:rPr>
              <w:t>Sketty,</w:t>
            </w:r>
          </w:p>
          <w:p w14:paraId="13A82A55" w14:textId="77777777" w:rsidR="00063A70" w:rsidRPr="00063A70" w:rsidRDefault="00063A70" w:rsidP="00063A70">
            <w:pPr>
              <w:widowControl w:val="0"/>
              <w:spacing w:line="240" w:lineRule="auto"/>
              <w:jc w:val="right"/>
              <w:rPr>
                <w:rFonts w:eastAsia="Arial" w:cs="Arial"/>
                <w:color w:val="000000"/>
                <w:lang w:val="en-GB" w:eastAsia="en-GB"/>
              </w:rPr>
            </w:pPr>
            <w:r w:rsidRPr="00063A70">
              <w:rPr>
                <w:rFonts w:eastAsia="Arial" w:cs="Arial"/>
                <w:color w:val="000000"/>
                <w:lang w:val="en-GB" w:eastAsia="en-GB"/>
              </w:rPr>
              <w:t>SA20TE</w:t>
            </w:r>
          </w:p>
          <w:p w14:paraId="356CBD98" w14:textId="77777777" w:rsidR="00063A70" w:rsidRPr="00063A70" w:rsidRDefault="00063A70" w:rsidP="00063A70">
            <w:pPr>
              <w:widowControl w:val="0"/>
              <w:spacing w:line="240" w:lineRule="auto"/>
              <w:jc w:val="right"/>
              <w:rPr>
                <w:rFonts w:eastAsia="Arial" w:cs="Arial"/>
                <w:color w:val="000000"/>
                <w:lang w:val="en-GB" w:eastAsia="en-GB"/>
              </w:rPr>
            </w:pPr>
            <w:r w:rsidRPr="00063A70">
              <w:rPr>
                <w:rFonts w:eastAsia="Arial" w:cs="Arial"/>
                <w:color w:val="000000"/>
                <w:lang w:val="en-GB" w:eastAsia="en-GB"/>
              </w:rPr>
              <w:t>07395102478</w:t>
            </w:r>
          </w:p>
          <w:p w14:paraId="27B24B55" w14:textId="77777777" w:rsidR="00063A70" w:rsidRPr="00063A70" w:rsidRDefault="00063A70" w:rsidP="00063A70">
            <w:pPr>
              <w:widowControl w:val="0"/>
              <w:spacing w:line="240" w:lineRule="auto"/>
              <w:jc w:val="right"/>
              <w:rPr>
                <w:rFonts w:eastAsia="Arial" w:cs="Arial"/>
                <w:color w:val="000000"/>
                <w:lang w:val="en-GB" w:eastAsia="en-GB"/>
              </w:rPr>
            </w:pPr>
          </w:p>
          <w:p w14:paraId="7E00D0EB" w14:textId="77777777" w:rsidR="00063A70" w:rsidRPr="00063A70" w:rsidRDefault="00063A70" w:rsidP="00063A70">
            <w:pPr>
              <w:jc w:val="right"/>
              <w:rPr>
                <w:rFonts w:eastAsia="Arial" w:cs="Arial"/>
                <w:color w:val="000000"/>
                <w:lang w:val="en-GB" w:eastAsia="en-GB"/>
              </w:rPr>
            </w:pPr>
            <w:r w:rsidRPr="00063A70">
              <w:rPr>
                <w:rFonts w:eastAsia="Arial" w:cs="Arial"/>
                <w:color w:val="000000"/>
                <w:lang w:val="en-GB" w:eastAsia="en-GB"/>
              </w:rPr>
              <w:t>Written by: Jonathan Langstone</w:t>
            </w:r>
          </w:p>
          <w:p w14:paraId="005BCDCC" w14:textId="77777777" w:rsidR="00063A70" w:rsidRPr="00063A70" w:rsidRDefault="00063A70" w:rsidP="00063A70">
            <w:pPr>
              <w:jc w:val="right"/>
              <w:rPr>
                <w:rFonts w:eastAsia="Arial" w:cs="Arial"/>
                <w:color w:val="000000"/>
                <w:lang w:val="en-GB" w:eastAsia="en-GB"/>
              </w:rPr>
            </w:pPr>
            <w:r w:rsidRPr="00063A70">
              <w:rPr>
                <w:rFonts w:eastAsia="Arial" w:cs="Arial"/>
                <w:color w:val="000000"/>
                <w:lang w:val="en-GB" w:eastAsia="en-GB"/>
              </w:rPr>
              <w:t xml:space="preserve">Date:20/12/21  </w:t>
            </w:r>
          </w:p>
        </w:tc>
      </w:tr>
    </w:tbl>
    <w:p w14:paraId="66C2DAF5" w14:textId="77777777" w:rsidR="00063A70" w:rsidRPr="00063A70" w:rsidRDefault="00063A70" w:rsidP="00063A70">
      <w:pPr>
        <w:rPr>
          <w:rFonts w:eastAsia="Arial" w:cs="Arial"/>
          <w:color w:val="000000"/>
          <w:lang w:val="en-GB" w:eastAsia="en-GB"/>
        </w:rPr>
      </w:pPr>
      <w:r w:rsidRPr="00063A70">
        <w:rPr>
          <w:rFonts w:eastAsia="Arial" w:cs="Arial"/>
          <w:b/>
          <w:color w:val="000000"/>
          <w:sz w:val="28"/>
          <w:szCs w:val="28"/>
          <w:lang w:val="en-GB" w:eastAsia="en-GB"/>
        </w:rPr>
        <w:t>Project:</w:t>
      </w:r>
      <w:r w:rsidRPr="00063A70">
        <w:rPr>
          <w:rFonts w:eastAsia="Arial" w:cs="Arial"/>
          <w:color w:val="000000"/>
          <w:sz w:val="36"/>
          <w:szCs w:val="36"/>
          <w:lang w:val="en-GB" w:eastAsia="en-GB"/>
        </w:rPr>
        <w:t xml:space="preserve"> </w:t>
      </w:r>
      <w:r w:rsidRPr="00063A70">
        <w:rPr>
          <w:rFonts w:eastAsia="Arial" w:cs="Arial"/>
          <w:color w:val="000000"/>
          <w:sz w:val="28"/>
          <w:szCs w:val="28"/>
          <w:lang w:val="en-GB" w:eastAsia="en-GB"/>
        </w:rPr>
        <w:t>SA1 FOG New-Builds 1,2 &amp; 3.</w:t>
      </w:r>
    </w:p>
    <w:p w14:paraId="5C56DC78" w14:textId="77777777" w:rsidR="00063A70" w:rsidRPr="00063A70" w:rsidRDefault="00063A70" w:rsidP="00063A70">
      <w:pPr>
        <w:rPr>
          <w:rFonts w:eastAsia="Arial" w:cs="Arial"/>
          <w:b/>
          <w:color w:val="000000"/>
          <w:lang w:val="en-GB" w:eastAsia="en-GB"/>
        </w:rPr>
      </w:pPr>
      <w:r w:rsidRPr="00063A70">
        <w:rPr>
          <w:rFonts w:eastAsia="Arial" w:cs="Arial"/>
          <w:b/>
          <w:color w:val="000000"/>
          <w:lang w:val="en-GB" w:eastAsia="en-GB"/>
        </w:rPr>
        <w:t xml:space="preserve">Site address: </w:t>
      </w:r>
    </w:p>
    <w:p w14:paraId="0B54BDEA"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 xml:space="preserve">Plot E3b, </w:t>
      </w:r>
    </w:p>
    <w:p w14:paraId="4D067713"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 xml:space="preserve">South Of Fabian Way,  </w:t>
      </w:r>
    </w:p>
    <w:p w14:paraId="0C12EF2B"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Langdon Road,</w:t>
      </w:r>
    </w:p>
    <w:p w14:paraId="4D6E013D"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 xml:space="preserve">Swansea Docks, </w:t>
      </w:r>
    </w:p>
    <w:p w14:paraId="103258FB"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Swansea SA1 8QY</w:t>
      </w:r>
    </w:p>
    <w:p w14:paraId="768C4429" w14:textId="77777777" w:rsidR="00063A70" w:rsidRPr="00063A70" w:rsidRDefault="00063A70" w:rsidP="00063A70">
      <w:pPr>
        <w:rPr>
          <w:rFonts w:eastAsia="Arial" w:cs="Arial"/>
          <w:color w:val="000000"/>
          <w:lang w:val="en-GB" w:eastAsia="en-GB"/>
        </w:rPr>
      </w:pPr>
    </w:p>
    <w:p w14:paraId="7E1FD4D3" w14:textId="77777777" w:rsidR="00063A70" w:rsidRPr="00063A70" w:rsidRDefault="00063A70" w:rsidP="00063A70">
      <w:pPr>
        <w:rPr>
          <w:rFonts w:eastAsia="Arial" w:cs="Arial"/>
          <w:color w:val="000000"/>
          <w:lang w:val="en-GB" w:eastAsia="en-GB"/>
        </w:rPr>
      </w:pPr>
      <w:r w:rsidRPr="00063A70">
        <w:rPr>
          <w:rFonts w:eastAsia="Arial" w:cs="Arial"/>
          <w:b/>
          <w:color w:val="000000"/>
          <w:lang w:val="en-GB" w:eastAsia="en-GB"/>
        </w:rPr>
        <w:t>Date of works:</w:t>
      </w:r>
      <w:r w:rsidRPr="00063A70">
        <w:rPr>
          <w:rFonts w:eastAsia="Arial" w:cs="Arial"/>
          <w:b/>
          <w:bCs/>
          <w:color w:val="000000"/>
          <w:lang w:val="en-GB" w:eastAsia="en-GB"/>
        </w:rPr>
        <w:t xml:space="preserve">   Start: 8th Feb 2022   Finish: 1</w:t>
      </w:r>
      <w:r w:rsidRPr="00063A70">
        <w:rPr>
          <w:rFonts w:eastAsia="Arial" w:cs="Arial"/>
          <w:b/>
          <w:bCs/>
          <w:color w:val="000000"/>
          <w:vertAlign w:val="superscript"/>
          <w:lang w:val="en-GB" w:eastAsia="en-GB"/>
        </w:rPr>
        <w:t>st</w:t>
      </w:r>
      <w:r w:rsidRPr="00063A70">
        <w:rPr>
          <w:rFonts w:eastAsia="Arial" w:cs="Arial"/>
          <w:b/>
          <w:bCs/>
          <w:color w:val="000000"/>
          <w:lang w:val="en-GB" w:eastAsia="en-GB"/>
        </w:rPr>
        <w:t xml:space="preserve"> Sept 2022</w:t>
      </w:r>
    </w:p>
    <w:p w14:paraId="1C5063B5" w14:textId="77777777" w:rsidR="00FF365F" w:rsidRDefault="00FF365F" w:rsidP="00063A70">
      <w:pPr>
        <w:rPr>
          <w:b/>
          <w:bCs/>
          <w:sz w:val="28"/>
          <w:szCs w:val="28"/>
          <w:lang w:val="en-GB" w:eastAsia="en-GB"/>
        </w:rPr>
      </w:pPr>
    </w:p>
    <w:p w14:paraId="26348D47" w14:textId="530DDF49" w:rsidR="00063A70" w:rsidRDefault="00063A70" w:rsidP="00063A70">
      <w:pPr>
        <w:rPr>
          <w:b/>
          <w:bCs/>
          <w:sz w:val="28"/>
          <w:szCs w:val="28"/>
          <w:lang w:val="en-GB" w:eastAsia="en-GB"/>
        </w:rPr>
      </w:pPr>
      <w:r w:rsidRPr="00FF365F">
        <w:rPr>
          <w:b/>
          <w:bCs/>
          <w:sz w:val="28"/>
          <w:szCs w:val="28"/>
          <w:lang w:val="en-GB" w:eastAsia="en-GB"/>
        </w:rPr>
        <w:t>Description of activity</w:t>
      </w:r>
    </w:p>
    <w:p w14:paraId="563BC6C4" w14:textId="77777777" w:rsidR="00FF365F" w:rsidRPr="00FF365F" w:rsidRDefault="00FF365F" w:rsidP="00063A70">
      <w:pPr>
        <w:rPr>
          <w:b/>
          <w:bCs/>
          <w:lang w:val="en-GB" w:eastAsia="en-GB"/>
        </w:rPr>
      </w:pPr>
    </w:p>
    <w:p w14:paraId="491CA28D" w14:textId="4EDCAB34"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Building the Masonry components of the project using facing brick as the primary material and concrete block as the secondary.</w:t>
      </w:r>
      <w:r w:rsidR="00F42E3C">
        <w:rPr>
          <w:rFonts w:eastAsia="Arial" w:cs="Arial"/>
          <w:color w:val="000000"/>
          <w:lang w:val="en-GB" w:eastAsia="en-GB"/>
        </w:rPr>
        <w:t xml:space="preserve"> </w:t>
      </w:r>
      <w:r w:rsidR="00051F9C">
        <w:rPr>
          <w:rFonts w:eastAsia="Arial" w:cs="Arial"/>
          <w:color w:val="000000"/>
          <w:lang w:val="en-GB" w:eastAsia="en-GB"/>
        </w:rPr>
        <w:t>(Masonry facade</w:t>
      </w:r>
      <w:r w:rsidR="00F42E3C">
        <w:rPr>
          <w:rFonts w:eastAsia="Arial" w:cs="Arial"/>
          <w:color w:val="000000"/>
          <w:lang w:val="en-GB" w:eastAsia="en-GB"/>
        </w:rPr>
        <w:t>)</w:t>
      </w:r>
    </w:p>
    <w:p w14:paraId="1EEF76B7" w14:textId="77777777" w:rsidR="00FF365F" w:rsidRDefault="00FF365F" w:rsidP="00063A70">
      <w:pPr>
        <w:rPr>
          <w:rFonts w:eastAsia="Arial" w:cs="Arial"/>
          <w:color w:val="000000"/>
          <w:lang w:val="en-GB" w:eastAsia="en-GB"/>
        </w:rPr>
      </w:pPr>
    </w:p>
    <w:p w14:paraId="6A94D92E" w14:textId="63AA0453" w:rsidR="00063A70" w:rsidRDefault="00FF365F" w:rsidP="00063A70">
      <w:pPr>
        <w:rPr>
          <w:rFonts w:eastAsia="Arial" w:cs="Arial"/>
          <w:color w:val="000000"/>
          <w:lang w:val="en-GB" w:eastAsia="en-GB"/>
        </w:rPr>
      </w:pPr>
      <w:r>
        <w:rPr>
          <w:rFonts w:eastAsia="Arial" w:cs="Arial"/>
          <w:color w:val="000000"/>
          <w:lang w:val="en-GB" w:eastAsia="en-GB"/>
        </w:rPr>
        <w:t>T</w:t>
      </w:r>
      <w:r w:rsidR="00063A70" w:rsidRPr="00063A70">
        <w:rPr>
          <w:rFonts w:eastAsia="Arial" w:cs="Arial"/>
          <w:color w:val="000000"/>
          <w:lang w:val="en-GB" w:eastAsia="en-GB"/>
        </w:rPr>
        <w:t xml:space="preserve">he main </w:t>
      </w:r>
      <w:r>
        <w:rPr>
          <w:rFonts w:eastAsia="Arial" w:cs="Arial"/>
          <w:color w:val="000000"/>
          <w:lang w:val="en-GB" w:eastAsia="en-GB"/>
        </w:rPr>
        <w:t>Brickwork Elements</w:t>
      </w:r>
      <w:r w:rsidR="00063A70" w:rsidRPr="00063A70">
        <w:rPr>
          <w:rFonts w:eastAsia="Arial" w:cs="Arial"/>
          <w:color w:val="000000"/>
          <w:lang w:val="en-GB" w:eastAsia="en-GB"/>
        </w:rPr>
        <w:t xml:space="preserve"> Involve:</w:t>
      </w:r>
    </w:p>
    <w:p w14:paraId="0C74C6B0" w14:textId="77777777" w:rsidR="00FF365F" w:rsidRPr="00063A70" w:rsidRDefault="00FF365F" w:rsidP="00063A70">
      <w:pPr>
        <w:rPr>
          <w:rFonts w:eastAsia="Arial" w:cs="Arial"/>
          <w:color w:val="000000"/>
          <w:lang w:val="en-GB" w:eastAsia="en-GB"/>
        </w:rPr>
      </w:pPr>
    </w:p>
    <w:p w14:paraId="6B5CB15E" w14:textId="0DE296EC" w:rsidR="00063A70" w:rsidRPr="00063A70" w:rsidRDefault="00063A70" w:rsidP="00063A70">
      <w:pPr>
        <w:numPr>
          <w:ilvl w:val="0"/>
          <w:numId w:val="12"/>
        </w:numPr>
        <w:contextualSpacing/>
        <w:rPr>
          <w:rFonts w:eastAsia="Arial" w:cs="Arial"/>
          <w:color w:val="000000"/>
          <w:lang w:val="en-GB" w:eastAsia="en-GB"/>
        </w:rPr>
      </w:pPr>
      <w:bookmarkStart w:id="23" w:name="h.ygmyk6vg3h9j" w:colFirst="0" w:colLast="0"/>
      <w:bookmarkEnd w:id="23"/>
      <w:r w:rsidRPr="00063A70">
        <w:rPr>
          <w:rFonts w:eastAsia="Arial" w:cs="Arial"/>
          <w:color w:val="000000"/>
          <w:lang w:val="en-GB" w:eastAsia="en-GB"/>
        </w:rPr>
        <w:t>The substructure of blockwork for the FOG must be built on top of the foundation to the specified parameters and correct dimensions. All DPC must be installed and insulation to the bottom of the cavity. Engineering brick will be used in areas where needed.</w:t>
      </w:r>
    </w:p>
    <w:p w14:paraId="5E0D666C" w14:textId="43EB3269" w:rsidR="00063A70" w:rsidRPr="00063A70" w:rsidRDefault="00063A70" w:rsidP="00063A70">
      <w:pPr>
        <w:numPr>
          <w:ilvl w:val="0"/>
          <w:numId w:val="12"/>
        </w:numPr>
        <w:contextualSpacing/>
        <w:rPr>
          <w:rFonts w:eastAsia="Arial" w:cs="Arial"/>
          <w:color w:val="000000"/>
          <w:lang w:val="en-GB" w:eastAsia="en-GB"/>
        </w:rPr>
      </w:pPr>
      <w:r w:rsidRPr="00063A70">
        <w:rPr>
          <w:rFonts w:eastAsia="Arial" w:cs="Arial"/>
          <w:color w:val="000000"/>
          <w:lang w:val="en-GB" w:eastAsia="en-GB"/>
        </w:rPr>
        <w:t>Above ground the facing brick will be correctly fixed level</w:t>
      </w:r>
      <w:r w:rsidR="00051F9C">
        <w:rPr>
          <w:rFonts w:eastAsia="Arial" w:cs="Arial"/>
          <w:color w:val="000000"/>
          <w:lang w:val="en-GB" w:eastAsia="en-GB"/>
        </w:rPr>
        <w:t>, insulated</w:t>
      </w:r>
      <w:r w:rsidR="003363CA">
        <w:rPr>
          <w:rFonts w:eastAsia="Arial" w:cs="Arial"/>
          <w:color w:val="000000"/>
          <w:lang w:val="en-GB" w:eastAsia="en-GB"/>
        </w:rPr>
        <w:t xml:space="preserve">, </w:t>
      </w:r>
      <w:r w:rsidRPr="00063A70">
        <w:rPr>
          <w:rFonts w:eastAsia="Arial" w:cs="Arial"/>
          <w:color w:val="000000"/>
          <w:lang w:val="en-GB" w:eastAsia="en-GB"/>
        </w:rPr>
        <w:t xml:space="preserve">and tied to the structure with the use of brick ties to ensure the envelope of the building is always protected from thermal bridging. </w:t>
      </w:r>
    </w:p>
    <w:p w14:paraId="431F2011" w14:textId="48C4871E" w:rsidR="00063A70" w:rsidRPr="00063A70" w:rsidRDefault="00063A70" w:rsidP="00063A70">
      <w:pPr>
        <w:numPr>
          <w:ilvl w:val="0"/>
          <w:numId w:val="12"/>
        </w:numPr>
        <w:contextualSpacing/>
        <w:rPr>
          <w:rFonts w:eastAsia="Arial" w:cs="Arial"/>
          <w:color w:val="000000"/>
          <w:lang w:val="en-GB" w:eastAsia="en-GB"/>
        </w:rPr>
      </w:pPr>
      <w:r w:rsidRPr="00063A70">
        <w:rPr>
          <w:rFonts w:eastAsia="Arial" w:cs="Arial"/>
          <w:color w:val="000000"/>
          <w:lang w:val="en-GB" w:eastAsia="en-GB"/>
        </w:rPr>
        <w:t xml:space="preserve">All the work carried out will be kept clean and tidy to avoid any health and safety hazards. </w:t>
      </w:r>
    </w:p>
    <w:p w14:paraId="1C1DF60F" w14:textId="77777777" w:rsidR="00063A70" w:rsidRPr="00063A70" w:rsidRDefault="00063A70" w:rsidP="00063A70">
      <w:pPr>
        <w:numPr>
          <w:ilvl w:val="0"/>
          <w:numId w:val="12"/>
        </w:numPr>
        <w:contextualSpacing/>
        <w:rPr>
          <w:rFonts w:eastAsia="Arial" w:cs="Arial"/>
          <w:color w:val="000000"/>
          <w:lang w:val="en-GB" w:eastAsia="en-GB"/>
        </w:rPr>
      </w:pPr>
      <w:r w:rsidRPr="00063A70">
        <w:rPr>
          <w:rFonts w:eastAsia="Arial" w:cs="Arial"/>
          <w:color w:val="000000"/>
          <w:lang w:val="en-GB" w:eastAsia="en-GB"/>
        </w:rPr>
        <w:t xml:space="preserve">The brickwork will be the primary outer shell of the building’s facade in question. All pointing and cement mixes will have the correct ratio shown in the specification for the facing brick used. </w:t>
      </w:r>
    </w:p>
    <w:p w14:paraId="447554AC" w14:textId="36806A42" w:rsidR="00063A70" w:rsidRPr="00063A70" w:rsidRDefault="00063A70" w:rsidP="00063A70">
      <w:pPr>
        <w:numPr>
          <w:ilvl w:val="0"/>
          <w:numId w:val="12"/>
        </w:numPr>
        <w:contextualSpacing/>
        <w:rPr>
          <w:rFonts w:eastAsia="Arial" w:cs="Arial"/>
          <w:color w:val="000000"/>
          <w:lang w:val="en-GB" w:eastAsia="en-GB"/>
        </w:rPr>
      </w:pPr>
      <w:r w:rsidRPr="00063A70">
        <w:rPr>
          <w:rFonts w:eastAsia="Arial" w:cs="Arial"/>
          <w:color w:val="000000"/>
          <w:lang w:val="en-GB" w:eastAsia="en-GB"/>
        </w:rPr>
        <w:t xml:space="preserve">Catnic lintels will be fixed above any threshold and have a clearance of 150mm </w:t>
      </w:r>
      <w:r w:rsidR="00065762">
        <w:rPr>
          <w:rFonts w:eastAsia="Arial" w:cs="Arial"/>
          <w:color w:val="000000"/>
          <w:lang w:val="en-GB" w:eastAsia="en-GB"/>
        </w:rPr>
        <w:t xml:space="preserve">on </w:t>
      </w:r>
      <w:r w:rsidRPr="00063A70">
        <w:rPr>
          <w:rFonts w:eastAsia="Arial" w:cs="Arial"/>
          <w:color w:val="000000"/>
          <w:lang w:val="en-GB" w:eastAsia="en-GB"/>
        </w:rPr>
        <w:t>either side of the openings to avoid structural failure.</w:t>
      </w:r>
    </w:p>
    <w:p w14:paraId="285A54B1" w14:textId="77777777" w:rsidR="00FF365F" w:rsidRDefault="00FF365F" w:rsidP="00063A70">
      <w:pPr>
        <w:rPr>
          <w:b/>
          <w:bCs/>
          <w:sz w:val="28"/>
          <w:szCs w:val="28"/>
          <w:lang w:val="en-GB" w:eastAsia="en-GB"/>
        </w:rPr>
      </w:pPr>
    </w:p>
    <w:p w14:paraId="5A76576C" w14:textId="29CEFD81" w:rsidR="00FF365F" w:rsidRDefault="00063A70" w:rsidP="00063A70">
      <w:pPr>
        <w:rPr>
          <w:b/>
          <w:bCs/>
          <w:sz w:val="28"/>
          <w:szCs w:val="28"/>
          <w:lang w:val="en-GB" w:eastAsia="en-GB"/>
        </w:rPr>
      </w:pPr>
      <w:r w:rsidRPr="00FF365F">
        <w:rPr>
          <w:b/>
          <w:bCs/>
          <w:sz w:val="28"/>
          <w:szCs w:val="28"/>
          <w:lang w:val="en-GB" w:eastAsia="en-GB"/>
        </w:rPr>
        <w:t>Supervision and personnel</w:t>
      </w:r>
    </w:p>
    <w:p w14:paraId="04E000A1" w14:textId="77777777" w:rsidR="00FF365F" w:rsidRPr="00FF365F" w:rsidRDefault="00FF365F" w:rsidP="00063A70">
      <w:pPr>
        <w:rPr>
          <w:b/>
          <w:bCs/>
          <w:sz w:val="28"/>
          <w:szCs w:val="28"/>
          <w:lang w:val="en-GB" w:eastAsia="en-GB"/>
        </w:rPr>
      </w:pPr>
    </w:p>
    <w:p w14:paraId="3E43BE7D" w14:textId="77777777" w:rsidR="00063A70" w:rsidRPr="00063A70" w:rsidRDefault="00063A70" w:rsidP="00063A70">
      <w:pPr>
        <w:numPr>
          <w:ilvl w:val="0"/>
          <w:numId w:val="2"/>
        </w:numPr>
        <w:contextualSpacing/>
        <w:rPr>
          <w:rFonts w:eastAsia="Arial" w:cs="Arial"/>
          <w:color w:val="000000"/>
          <w:lang w:val="en-GB" w:eastAsia="en-GB"/>
        </w:rPr>
      </w:pPr>
      <w:r w:rsidRPr="00063A70">
        <w:rPr>
          <w:rFonts w:eastAsia="Arial" w:cs="Arial"/>
          <w:color w:val="000000"/>
          <w:lang w:val="en-GB" w:eastAsia="en-GB"/>
        </w:rPr>
        <w:t>Brown’s Brickwork – Clive Brown - 07395102889</w:t>
      </w:r>
    </w:p>
    <w:p w14:paraId="21DBA6E1" w14:textId="77777777" w:rsidR="00FF365F" w:rsidRDefault="00FF365F" w:rsidP="00063A70">
      <w:pPr>
        <w:rPr>
          <w:b/>
          <w:bCs/>
          <w:sz w:val="28"/>
          <w:szCs w:val="28"/>
          <w:lang w:val="en-GB" w:eastAsia="en-GB"/>
        </w:rPr>
      </w:pPr>
    </w:p>
    <w:p w14:paraId="47EFA25E" w14:textId="50B74397" w:rsidR="00063A70" w:rsidRDefault="00063A70" w:rsidP="00063A70">
      <w:pPr>
        <w:rPr>
          <w:b/>
          <w:bCs/>
          <w:sz w:val="28"/>
          <w:szCs w:val="28"/>
          <w:lang w:val="en-GB" w:eastAsia="en-GB"/>
        </w:rPr>
      </w:pPr>
      <w:r w:rsidRPr="00FF365F">
        <w:rPr>
          <w:b/>
          <w:bCs/>
          <w:sz w:val="28"/>
          <w:szCs w:val="28"/>
          <w:lang w:val="en-GB" w:eastAsia="en-GB"/>
        </w:rPr>
        <w:t>Training</w:t>
      </w:r>
    </w:p>
    <w:p w14:paraId="7BCDF6FF" w14:textId="77777777" w:rsidR="00FF365F" w:rsidRPr="00FF365F" w:rsidRDefault="00FF365F" w:rsidP="00063A70">
      <w:pPr>
        <w:rPr>
          <w:b/>
          <w:bCs/>
          <w:sz w:val="28"/>
          <w:szCs w:val="28"/>
          <w:lang w:val="en-GB" w:eastAsia="en-GB"/>
        </w:rPr>
      </w:pPr>
    </w:p>
    <w:p w14:paraId="4F34CBA3"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All operatives are adequately trained to carry out required tasks.</w:t>
      </w:r>
    </w:p>
    <w:p w14:paraId="3774FDBD" w14:textId="77777777" w:rsidR="00063A70" w:rsidRPr="00063A70" w:rsidRDefault="00063A70" w:rsidP="00063A70">
      <w:pPr>
        <w:rPr>
          <w:rFonts w:eastAsia="Arial" w:cs="Arial"/>
          <w:color w:val="000000"/>
          <w:lang w:val="en-GB" w:eastAsia="en-GB"/>
        </w:rPr>
      </w:pPr>
    </w:p>
    <w:p w14:paraId="1E37071E"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All site operatives hold current certification and have the following training:</w:t>
      </w:r>
    </w:p>
    <w:p w14:paraId="4018BA01" w14:textId="77777777" w:rsidR="00063A70" w:rsidRPr="00063A70" w:rsidRDefault="00063A70" w:rsidP="00063A70">
      <w:pPr>
        <w:rPr>
          <w:rFonts w:eastAsia="Arial" w:cs="Arial"/>
          <w:color w:val="000000"/>
          <w:lang w:val="en-GB" w:eastAsia="en-GB"/>
        </w:rPr>
      </w:pPr>
    </w:p>
    <w:p w14:paraId="0FA4835F" w14:textId="77777777" w:rsidR="00063A70" w:rsidRPr="00063A70" w:rsidRDefault="00063A70" w:rsidP="00063A70">
      <w:pPr>
        <w:numPr>
          <w:ilvl w:val="0"/>
          <w:numId w:val="6"/>
        </w:numPr>
        <w:ind w:hanging="360"/>
        <w:contextualSpacing/>
        <w:rPr>
          <w:rFonts w:eastAsia="Arial" w:cs="Arial"/>
          <w:color w:val="000000"/>
          <w:lang w:val="en-GB" w:eastAsia="en-GB"/>
        </w:rPr>
      </w:pPr>
      <w:r w:rsidRPr="00063A70">
        <w:rPr>
          <w:rFonts w:eastAsia="Arial" w:cs="Arial"/>
          <w:color w:val="000000"/>
          <w:lang w:val="en-GB" w:eastAsia="en-GB"/>
        </w:rPr>
        <w:t>CSCS certification</w:t>
      </w:r>
    </w:p>
    <w:p w14:paraId="3550802C" w14:textId="77777777" w:rsidR="00063A70" w:rsidRPr="00063A70" w:rsidRDefault="00063A70" w:rsidP="00063A70">
      <w:pPr>
        <w:numPr>
          <w:ilvl w:val="0"/>
          <w:numId w:val="6"/>
        </w:numPr>
        <w:ind w:hanging="360"/>
        <w:contextualSpacing/>
        <w:rPr>
          <w:rFonts w:eastAsia="Arial" w:cs="Arial"/>
          <w:color w:val="000000"/>
          <w:lang w:val="en-GB" w:eastAsia="en-GB"/>
        </w:rPr>
      </w:pPr>
      <w:r w:rsidRPr="00063A70">
        <w:rPr>
          <w:rFonts w:eastAsia="Arial" w:cs="Arial"/>
          <w:color w:val="000000"/>
          <w:lang w:val="en-GB" w:eastAsia="en-GB"/>
        </w:rPr>
        <w:t xml:space="preserve">The Bricklayers hold the required NVQ qualifications. </w:t>
      </w:r>
    </w:p>
    <w:p w14:paraId="6C51D559" w14:textId="77777777" w:rsidR="00063A70" w:rsidRPr="00063A70" w:rsidRDefault="00063A70" w:rsidP="00063A70">
      <w:pPr>
        <w:numPr>
          <w:ilvl w:val="0"/>
          <w:numId w:val="6"/>
        </w:numPr>
        <w:ind w:hanging="360"/>
        <w:contextualSpacing/>
        <w:rPr>
          <w:rFonts w:eastAsia="Arial" w:cs="Arial"/>
          <w:color w:val="000000"/>
          <w:lang w:val="en-GB" w:eastAsia="en-GB"/>
        </w:rPr>
      </w:pPr>
      <w:r w:rsidRPr="00063A70">
        <w:rPr>
          <w:rFonts w:eastAsia="Arial" w:cs="Arial"/>
          <w:color w:val="000000"/>
          <w:lang w:val="en-GB" w:eastAsia="en-GB"/>
        </w:rPr>
        <w:t>Working at heights training</w:t>
      </w:r>
    </w:p>
    <w:p w14:paraId="1A72AE78" w14:textId="54DF7D09" w:rsidR="00063A70" w:rsidRPr="00063A70" w:rsidRDefault="00063A70" w:rsidP="00063A70">
      <w:pPr>
        <w:numPr>
          <w:ilvl w:val="0"/>
          <w:numId w:val="6"/>
        </w:numPr>
        <w:ind w:hanging="360"/>
        <w:contextualSpacing/>
        <w:rPr>
          <w:rFonts w:eastAsia="Arial" w:cs="Arial"/>
          <w:color w:val="000000"/>
          <w:lang w:val="en-GB" w:eastAsia="en-GB"/>
        </w:rPr>
      </w:pPr>
      <w:r w:rsidRPr="00063A70">
        <w:rPr>
          <w:rFonts w:eastAsia="Arial" w:cs="Arial"/>
          <w:color w:val="000000"/>
          <w:lang w:val="en-GB" w:eastAsia="en-GB"/>
        </w:rPr>
        <w:t>Hot work</w:t>
      </w:r>
      <w:r w:rsidR="005B0BBA">
        <w:rPr>
          <w:rFonts w:eastAsia="Arial" w:cs="Arial"/>
          <w:color w:val="000000"/>
          <w:lang w:val="en-GB" w:eastAsia="en-GB"/>
        </w:rPr>
        <w:t>s</w:t>
      </w:r>
      <w:r w:rsidRPr="00063A70">
        <w:rPr>
          <w:rFonts w:eastAsia="Arial" w:cs="Arial"/>
          <w:color w:val="000000"/>
          <w:lang w:val="en-GB" w:eastAsia="en-GB"/>
        </w:rPr>
        <w:t xml:space="preserve"> permits must be issued by the site manager</w:t>
      </w:r>
    </w:p>
    <w:p w14:paraId="4BE2CCFE" w14:textId="77777777" w:rsidR="00FF365F" w:rsidRDefault="00FF365F" w:rsidP="00063A70">
      <w:pPr>
        <w:rPr>
          <w:b/>
          <w:bCs/>
          <w:sz w:val="28"/>
          <w:szCs w:val="28"/>
          <w:lang w:val="en-GB" w:eastAsia="en-GB"/>
        </w:rPr>
      </w:pPr>
    </w:p>
    <w:p w14:paraId="3C9C043D" w14:textId="7525F2DC" w:rsidR="00063A70" w:rsidRDefault="00063A70" w:rsidP="00063A70">
      <w:pPr>
        <w:rPr>
          <w:b/>
          <w:bCs/>
          <w:sz w:val="28"/>
          <w:szCs w:val="28"/>
          <w:lang w:val="en-GB" w:eastAsia="en-GB"/>
        </w:rPr>
      </w:pPr>
      <w:r w:rsidRPr="00FF365F">
        <w:rPr>
          <w:b/>
          <w:bCs/>
          <w:sz w:val="28"/>
          <w:szCs w:val="28"/>
          <w:lang w:val="en-GB" w:eastAsia="en-GB"/>
        </w:rPr>
        <w:t>Legislation</w:t>
      </w:r>
    </w:p>
    <w:p w14:paraId="36CDA924" w14:textId="77777777" w:rsidR="00FF365F" w:rsidRPr="00FF365F" w:rsidRDefault="00FF365F" w:rsidP="00063A70">
      <w:pPr>
        <w:rPr>
          <w:b/>
          <w:bCs/>
          <w:sz w:val="28"/>
          <w:szCs w:val="28"/>
          <w:lang w:val="en-GB" w:eastAsia="en-GB"/>
        </w:rPr>
      </w:pPr>
    </w:p>
    <w:p w14:paraId="485B7F69" w14:textId="77777777" w:rsidR="00063A70" w:rsidRPr="00063A70" w:rsidRDefault="00063A70" w:rsidP="00063A70">
      <w:pPr>
        <w:numPr>
          <w:ilvl w:val="0"/>
          <w:numId w:val="3"/>
        </w:numPr>
        <w:ind w:hanging="360"/>
        <w:contextualSpacing/>
        <w:rPr>
          <w:rFonts w:eastAsia="Arial" w:cs="Arial"/>
          <w:color w:val="000000"/>
          <w:lang w:val="en-GB" w:eastAsia="en-GB"/>
        </w:rPr>
      </w:pPr>
      <w:r w:rsidRPr="00063A70">
        <w:rPr>
          <w:rFonts w:eastAsia="Arial" w:cs="Arial"/>
          <w:color w:val="000000"/>
          <w:lang w:val="en-GB" w:eastAsia="en-GB"/>
        </w:rPr>
        <w:t>Health and Safety Work Act 1974</w:t>
      </w:r>
    </w:p>
    <w:p w14:paraId="7933C485" w14:textId="77777777" w:rsidR="00063A70" w:rsidRPr="00063A70" w:rsidRDefault="00063A70" w:rsidP="00063A70">
      <w:pPr>
        <w:numPr>
          <w:ilvl w:val="0"/>
          <w:numId w:val="3"/>
        </w:numPr>
        <w:ind w:hanging="360"/>
        <w:contextualSpacing/>
        <w:rPr>
          <w:rFonts w:eastAsia="Arial" w:cs="Arial"/>
          <w:color w:val="000000"/>
          <w:lang w:val="en-GB" w:eastAsia="en-GB"/>
        </w:rPr>
      </w:pPr>
      <w:r w:rsidRPr="00063A70">
        <w:rPr>
          <w:rFonts w:eastAsia="Arial" w:cs="Arial"/>
          <w:color w:val="000000"/>
          <w:lang w:val="en-GB" w:eastAsia="en-GB"/>
        </w:rPr>
        <w:t>The Management of Health and Safety at Work Regulations 2006</w:t>
      </w:r>
    </w:p>
    <w:p w14:paraId="5207194D" w14:textId="77777777" w:rsidR="00063A70" w:rsidRPr="00063A70" w:rsidRDefault="00063A70" w:rsidP="00063A70">
      <w:pPr>
        <w:numPr>
          <w:ilvl w:val="0"/>
          <w:numId w:val="3"/>
        </w:numPr>
        <w:ind w:hanging="360"/>
        <w:contextualSpacing/>
        <w:rPr>
          <w:rFonts w:eastAsia="Arial" w:cs="Arial"/>
          <w:color w:val="000000"/>
          <w:lang w:val="en-GB" w:eastAsia="en-GB"/>
        </w:rPr>
      </w:pPr>
      <w:r w:rsidRPr="00063A70">
        <w:rPr>
          <w:rFonts w:eastAsia="Arial" w:cs="Arial"/>
          <w:color w:val="000000"/>
          <w:lang w:val="en-GB" w:eastAsia="en-GB"/>
        </w:rPr>
        <w:t>Workplace (Health, Safety and Welfare) Regulations 1992</w:t>
      </w:r>
    </w:p>
    <w:p w14:paraId="756289E4" w14:textId="77777777" w:rsidR="00063A70" w:rsidRPr="00063A70" w:rsidRDefault="00063A70" w:rsidP="00063A70">
      <w:pPr>
        <w:numPr>
          <w:ilvl w:val="0"/>
          <w:numId w:val="3"/>
        </w:numPr>
        <w:ind w:hanging="360"/>
        <w:contextualSpacing/>
        <w:rPr>
          <w:rFonts w:eastAsia="Arial" w:cs="Arial"/>
          <w:color w:val="000000"/>
          <w:lang w:val="en-GB" w:eastAsia="en-GB"/>
        </w:rPr>
      </w:pPr>
      <w:r w:rsidRPr="00063A70">
        <w:rPr>
          <w:rFonts w:eastAsia="Arial" w:cs="Arial"/>
          <w:color w:val="000000"/>
          <w:lang w:val="en-GB" w:eastAsia="en-GB"/>
        </w:rPr>
        <w:t>Provision and Use of Work Equipment Regulations (PUWER) 1998</w:t>
      </w:r>
    </w:p>
    <w:p w14:paraId="6050F7BF" w14:textId="77777777" w:rsidR="00063A70" w:rsidRPr="00063A70" w:rsidRDefault="00063A70" w:rsidP="00063A70">
      <w:pPr>
        <w:numPr>
          <w:ilvl w:val="0"/>
          <w:numId w:val="3"/>
        </w:numPr>
        <w:ind w:hanging="360"/>
        <w:contextualSpacing/>
        <w:rPr>
          <w:rFonts w:eastAsia="Arial" w:cs="Arial"/>
          <w:color w:val="000000"/>
          <w:lang w:val="en-GB" w:eastAsia="en-GB"/>
        </w:rPr>
      </w:pPr>
      <w:r w:rsidRPr="00063A70">
        <w:rPr>
          <w:rFonts w:eastAsia="Arial" w:cs="Arial"/>
          <w:color w:val="000000"/>
          <w:lang w:val="en-GB" w:eastAsia="en-GB"/>
        </w:rPr>
        <w:t>Control of Substances Hazardous to Health Regulations 2002</w:t>
      </w:r>
    </w:p>
    <w:p w14:paraId="1D3D4769" w14:textId="77777777" w:rsidR="00063A70" w:rsidRPr="00063A70" w:rsidRDefault="00063A70" w:rsidP="00063A70">
      <w:pPr>
        <w:numPr>
          <w:ilvl w:val="0"/>
          <w:numId w:val="3"/>
        </w:numPr>
        <w:ind w:hanging="360"/>
        <w:contextualSpacing/>
        <w:rPr>
          <w:rFonts w:eastAsia="Arial" w:cs="Arial"/>
          <w:color w:val="000000"/>
          <w:lang w:val="en-GB" w:eastAsia="en-GB"/>
        </w:rPr>
      </w:pPr>
      <w:r w:rsidRPr="00063A70">
        <w:rPr>
          <w:rFonts w:eastAsia="Arial" w:cs="Arial"/>
          <w:color w:val="000000"/>
          <w:lang w:val="en-GB" w:eastAsia="en-GB"/>
        </w:rPr>
        <w:t>The Work at Height Regulations 2005</w:t>
      </w:r>
    </w:p>
    <w:p w14:paraId="52E945A2" w14:textId="77777777" w:rsidR="00063A70" w:rsidRPr="00063A70" w:rsidRDefault="00063A70" w:rsidP="00063A70">
      <w:pPr>
        <w:numPr>
          <w:ilvl w:val="0"/>
          <w:numId w:val="3"/>
        </w:numPr>
        <w:ind w:hanging="360"/>
        <w:contextualSpacing/>
        <w:rPr>
          <w:rFonts w:eastAsia="Arial" w:cs="Arial"/>
          <w:color w:val="000000"/>
          <w:lang w:val="en-GB" w:eastAsia="en-GB"/>
        </w:rPr>
      </w:pPr>
      <w:r w:rsidRPr="00063A70">
        <w:rPr>
          <w:rFonts w:eastAsia="Arial" w:cs="Arial"/>
          <w:color w:val="000000"/>
          <w:lang w:val="en-GB" w:eastAsia="en-GB"/>
        </w:rPr>
        <w:t>The Personal Protective Equipment at Work Regulations 2002</w:t>
      </w:r>
    </w:p>
    <w:p w14:paraId="5A21446C" w14:textId="77777777" w:rsidR="00063A70" w:rsidRPr="00063A70" w:rsidRDefault="00063A70" w:rsidP="00063A70">
      <w:pPr>
        <w:numPr>
          <w:ilvl w:val="0"/>
          <w:numId w:val="3"/>
        </w:numPr>
        <w:ind w:hanging="360"/>
        <w:contextualSpacing/>
        <w:rPr>
          <w:rFonts w:eastAsia="Arial" w:cs="Arial"/>
          <w:color w:val="000000"/>
          <w:lang w:val="en-GB" w:eastAsia="en-GB"/>
        </w:rPr>
      </w:pPr>
      <w:r w:rsidRPr="00063A70">
        <w:rPr>
          <w:rFonts w:eastAsia="Arial" w:cs="Arial"/>
          <w:color w:val="000000"/>
          <w:lang w:val="en-GB" w:eastAsia="en-GB"/>
        </w:rPr>
        <w:t>The Manual Handling Operations Regulations 1992</w:t>
      </w:r>
    </w:p>
    <w:p w14:paraId="494AC4A4" w14:textId="77777777" w:rsidR="00063A70" w:rsidRPr="00063A70" w:rsidRDefault="00063A70" w:rsidP="00063A70">
      <w:pPr>
        <w:numPr>
          <w:ilvl w:val="0"/>
          <w:numId w:val="3"/>
        </w:numPr>
        <w:ind w:hanging="360"/>
        <w:contextualSpacing/>
        <w:rPr>
          <w:rFonts w:eastAsia="Arial" w:cs="Arial"/>
          <w:color w:val="000000"/>
          <w:lang w:val="en-GB" w:eastAsia="en-GB"/>
        </w:rPr>
      </w:pPr>
      <w:r w:rsidRPr="00063A70">
        <w:rPr>
          <w:rFonts w:eastAsia="Arial" w:cs="Arial"/>
          <w:color w:val="000000"/>
          <w:lang w:val="en-GB" w:eastAsia="en-GB"/>
        </w:rPr>
        <w:t>The Construction (Design and Management) Regulations 2015</w:t>
      </w:r>
    </w:p>
    <w:p w14:paraId="5466A683" w14:textId="77777777" w:rsidR="00063A70" w:rsidRPr="00063A70" w:rsidRDefault="00063A70" w:rsidP="00063A70">
      <w:pPr>
        <w:numPr>
          <w:ilvl w:val="0"/>
          <w:numId w:val="3"/>
        </w:numPr>
        <w:ind w:hanging="360"/>
        <w:contextualSpacing/>
        <w:rPr>
          <w:rFonts w:eastAsia="Arial" w:cs="Arial"/>
          <w:color w:val="000000"/>
          <w:lang w:val="en-GB" w:eastAsia="en-GB"/>
        </w:rPr>
      </w:pPr>
      <w:r w:rsidRPr="00063A70">
        <w:rPr>
          <w:rFonts w:eastAsia="Arial" w:cs="Arial"/>
          <w:color w:val="000000"/>
          <w:lang w:val="en-GB" w:eastAsia="en-GB"/>
        </w:rPr>
        <w:t>Electricity at Work Regulations 1989</w:t>
      </w:r>
    </w:p>
    <w:p w14:paraId="010ECEC1" w14:textId="77777777" w:rsidR="00063A70" w:rsidRPr="00063A70" w:rsidRDefault="00063A70" w:rsidP="00063A70">
      <w:pPr>
        <w:numPr>
          <w:ilvl w:val="0"/>
          <w:numId w:val="3"/>
        </w:numPr>
        <w:ind w:hanging="360"/>
        <w:contextualSpacing/>
        <w:rPr>
          <w:rFonts w:eastAsia="Arial" w:cs="Arial"/>
          <w:color w:val="000000"/>
          <w:lang w:val="en-GB" w:eastAsia="en-GB"/>
        </w:rPr>
      </w:pPr>
      <w:r w:rsidRPr="00063A70">
        <w:rPr>
          <w:rFonts w:eastAsia="Arial" w:cs="Arial"/>
          <w:color w:val="000000"/>
          <w:lang w:val="en-GB" w:eastAsia="en-GB"/>
        </w:rPr>
        <w:t>The Pressure Systems Safety Regulations 2000</w:t>
      </w:r>
    </w:p>
    <w:p w14:paraId="301E6974" w14:textId="77777777" w:rsidR="00063A70" w:rsidRPr="00063A70" w:rsidRDefault="00063A70" w:rsidP="00063A70">
      <w:pPr>
        <w:numPr>
          <w:ilvl w:val="0"/>
          <w:numId w:val="3"/>
        </w:numPr>
        <w:ind w:hanging="360"/>
        <w:contextualSpacing/>
        <w:rPr>
          <w:rFonts w:eastAsia="Arial" w:cs="Arial"/>
          <w:color w:val="000000"/>
          <w:lang w:val="en-GB" w:eastAsia="en-GB"/>
        </w:rPr>
      </w:pPr>
      <w:r w:rsidRPr="00063A70">
        <w:rPr>
          <w:rFonts w:eastAsia="Arial" w:cs="Arial"/>
          <w:color w:val="000000"/>
          <w:lang w:val="en-GB" w:eastAsia="en-GB"/>
        </w:rPr>
        <w:t>Pressure Equipment Regulations 1999 (SI 1999/2001)</w:t>
      </w:r>
    </w:p>
    <w:p w14:paraId="118D4F40" w14:textId="77777777" w:rsidR="00FF365F" w:rsidRDefault="00FF365F" w:rsidP="00063A70">
      <w:pPr>
        <w:rPr>
          <w:b/>
          <w:bCs/>
          <w:sz w:val="28"/>
          <w:szCs w:val="28"/>
          <w:lang w:val="en-GB" w:eastAsia="en-GB"/>
        </w:rPr>
      </w:pPr>
    </w:p>
    <w:p w14:paraId="19C0487B" w14:textId="44CD42ED" w:rsidR="00063A70" w:rsidRDefault="00063A70" w:rsidP="00063A70">
      <w:pPr>
        <w:rPr>
          <w:b/>
          <w:bCs/>
          <w:sz w:val="28"/>
          <w:szCs w:val="28"/>
          <w:lang w:val="en-GB" w:eastAsia="en-GB"/>
        </w:rPr>
      </w:pPr>
      <w:r w:rsidRPr="00FF365F">
        <w:rPr>
          <w:b/>
          <w:bCs/>
          <w:sz w:val="28"/>
          <w:szCs w:val="28"/>
          <w:lang w:val="en-GB" w:eastAsia="en-GB"/>
        </w:rPr>
        <w:t>Working at height and manual handling</w:t>
      </w:r>
    </w:p>
    <w:p w14:paraId="180CF986" w14:textId="77777777" w:rsidR="00FF365F" w:rsidRPr="00FF365F" w:rsidRDefault="00FF365F" w:rsidP="00063A70">
      <w:pPr>
        <w:rPr>
          <w:b/>
          <w:bCs/>
          <w:sz w:val="28"/>
          <w:szCs w:val="28"/>
          <w:lang w:val="en-GB" w:eastAsia="en-GB"/>
        </w:rPr>
      </w:pPr>
    </w:p>
    <w:p w14:paraId="00A964A7" w14:textId="2D3976C4"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 xml:space="preserve">When working at height, site operatives must ensure that the working area is cleared </w:t>
      </w:r>
      <w:r w:rsidR="005B0BBA">
        <w:rPr>
          <w:rFonts w:eastAsia="Arial" w:cs="Arial"/>
          <w:color w:val="000000"/>
          <w:lang w:val="en-GB" w:eastAsia="en-GB"/>
        </w:rPr>
        <w:t>periodically</w:t>
      </w:r>
      <w:r w:rsidRPr="00063A70">
        <w:rPr>
          <w:rFonts w:eastAsia="Arial" w:cs="Arial"/>
          <w:color w:val="000000"/>
          <w:lang w:val="en-GB" w:eastAsia="en-GB"/>
        </w:rPr>
        <w:t xml:space="preserve"> to ensure that there is continually a clear and safe working area to prevent slips trips and falls. Manual handling is a major risk when carrying and moving the bricks, </w:t>
      </w:r>
      <w:proofErr w:type="gramStart"/>
      <w:r w:rsidRPr="00063A70">
        <w:rPr>
          <w:rFonts w:eastAsia="Arial" w:cs="Arial"/>
          <w:color w:val="000000"/>
          <w:lang w:val="en-GB" w:eastAsia="en-GB"/>
        </w:rPr>
        <w:t>cement</w:t>
      </w:r>
      <w:proofErr w:type="gramEnd"/>
      <w:r w:rsidRPr="00063A70">
        <w:rPr>
          <w:rFonts w:eastAsia="Arial" w:cs="Arial"/>
          <w:color w:val="000000"/>
          <w:lang w:val="en-GB" w:eastAsia="en-GB"/>
        </w:rPr>
        <w:t xml:space="preserve"> or any lintels. If any material is deemed too heavy for the operatives to move manually, the aid of lifting machinery or equipment will be required so that no one risks hurting themselves whilst working on the site.</w:t>
      </w:r>
    </w:p>
    <w:p w14:paraId="71A22AB4" w14:textId="77777777" w:rsidR="00FF365F" w:rsidRDefault="00FF365F" w:rsidP="00063A70">
      <w:pPr>
        <w:rPr>
          <w:b/>
          <w:bCs/>
          <w:sz w:val="28"/>
          <w:szCs w:val="28"/>
          <w:lang w:val="en-GB" w:eastAsia="en-GB"/>
        </w:rPr>
      </w:pPr>
    </w:p>
    <w:p w14:paraId="7D86FAD9" w14:textId="754D2782" w:rsidR="00063A70" w:rsidRDefault="00063A70" w:rsidP="00063A70">
      <w:pPr>
        <w:rPr>
          <w:b/>
          <w:bCs/>
          <w:sz w:val="28"/>
          <w:szCs w:val="28"/>
          <w:lang w:val="en-GB" w:eastAsia="en-GB"/>
        </w:rPr>
      </w:pPr>
      <w:r w:rsidRPr="00FF365F">
        <w:rPr>
          <w:b/>
          <w:bCs/>
          <w:sz w:val="28"/>
          <w:szCs w:val="28"/>
          <w:lang w:val="en-GB" w:eastAsia="en-GB"/>
        </w:rPr>
        <w:t>PPE requirements</w:t>
      </w:r>
    </w:p>
    <w:p w14:paraId="2BF1AAA0" w14:textId="77777777" w:rsidR="00FF365F" w:rsidRPr="00FF365F" w:rsidRDefault="00FF365F" w:rsidP="00063A70">
      <w:pPr>
        <w:rPr>
          <w:b/>
          <w:bCs/>
          <w:sz w:val="28"/>
          <w:szCs w:val="28"/>
          <w:lang w:val="en-GB" w:eastAsia="en-GB"/>
        </w:rPr>
      </w:pPr>
    </w:p>
    <w:p w14:paraId="3E52446B" w14:textId="77777777" w:rsidR="00063A70" w:rsidRPr="00063A70" w:rsidRDefault="00063A70" w:rsidP="00063A70">
      <w:pPr>
        <w:numPr>
          <w:ilvl w:val="0"/>
          <w:numId w:val="5"/>
        </w:numPr>
        <w:ind w:hanging="360"/>
        <w:contextualSpacing/>
        <w:rPr>
          <w:rFonts w:eastAsia="Arial" w:cs="Arial"/>
          <w:color w:val="000000"/>
          <w:lang w:val="en-GB" w:eastAsia="en-GB"/>
        </w:rPr>
      </w:pPr>
      <w:r w:rsidRPr="00063A70">
        <w:rPr>
          <w:rFonts w:eastAsia="Arial" w:cs="Arial"/>
          <w:color w:val="000000"/>
          <w:lang w:val="en-GB" w:eastAsia="en-GB"/>
        </w:rPr>
        <w:t>Hard hats</w:t>
      </w:r>
    </w:p>
    <w:p w14:paraId="75178194" w14:textId="77777777" w:rsidR="00063A70" w:rsidRPr="00063A70" w:rsidRDefault="00063A70" w:rsidP="00063A70">
      <w:pPr>
        <w:numPr>
          <w:ilvl w:val="0"/>
          <w:numId w:val="5"/>
        </w:numPr>
        <w:ind w:hanging="360"/>
        <w:contextualSpacing/>
        <w:rPr>
          <w:rFonts w:eastAsia="Arial" w:cs="Arial"/>
          <w:color w:val="000000"/>
          <w:lang w:val="en-GB" w:eastAsia="en-GB"/>
        </w:rPr>
      </w:pPr>
      <w:r w:rsidRPr="00063A70">
        <w:rPr>
          <w:rFonts w:eastAsia="Arial" w:cs="Arial"/>
          <w:color w:val="000000"/>
          <w:lang w:val="en-GB" w:eastAsia="en-GB"/>
        </w:rPr>
        <w:t>Safety boots</w:t>
      </w:r>
    </w:p>
    <w:p w14:paraId="21D2FA43" w14:textId="77777777" w:rsidR="00063A70" w:rsidRPr="00063A70" w:rsidRDefault="00063A70" w:rsidP="00063A70">
      <w:pPr>
        <w:numPr>
          <w:ilvl w:val="0"/>
          <w:numId w:val="5"/>
        </w:numPr>
        <w:ind w:hanging="360"/>
        <w:contextualSpacing/>
        <w:rPr>
          <w:rFonts w:eastAsia="Arial" w:cs="Arial"/>
          <w:color w:val="000000"/>
          <w:lang w:val="en-GB" w:eastAsia="en-GB"/>
        </w:rPr>
      </w:pPr>
      <w:r w:rsidRPr="00063A70">
        <w:rPr>
          <w:rFonts w:eastAsia="Arial" w:cs="Arial"/>
          <w:color w:val="000000"/>
          <w:lang w:val="en-GB" w:eastAsia="en-GB"/>
        </w:rPr>
        <w:t>Hi-vis vest</w:t>
      </w:r>
    </w:p>
    <w:p w14:paraId="35D79A9B" w14:textId="77777777" w:rsidR="00063A70" w:rsidRPr="00063A70" w:rsidRDefault="00063A70" w:rsidP="00063A70">
      <w:pPr>
        <w:numPr>
          <w:ilvl w:val="0"/>
          <w:numId w:val="5"/>
        </w:numPr>
        <w:ind w:hanging="360"/>
        <w:contextualSpacing/>
        <w:rPr>
          <w:rFonts w:eastAsia="Arial" w:cs="Arial"/>
          <w:color w:val="000000"/>
          <w:lang w:val="en-GB" w:eastAsia="en-GB"/>
        </w:rPr>
      </w:pPr>
      <w:r w:rsidRPr="00063A70">
        <w:rPr>
          <w:rFonts w:eastAsia="Arial" w:cs="Arial"/>
          <w:color w:val="000000"/>
          <w:lang w:val="en-GB" w:eastAsia="en-GB"/>
        </w:rPr>
        <w:t>Safety gloves</w:t>
      </w:r>
    </w:p>
    <w:p w14:paraId="2B5303FA" w14:textId="77777777" w:rsidR="00063A70" w:rsidRPr="00063A70" w:rsidRDefault="00063A70" w:rsidP="00063A70">
      <w:pPr>
        <w:numPr>
          <w:ilvl w:val="0"/>
          <w:numId w:val="5"/>
        </w:numPr>
        <w:ind w:hanging="360"/>
        <w:contextualSpacing/>
        <w:rPr>
          <w:rFonts w:eastAsia="Arial" w:cs="Arial"/>
          <w:color w:val="000000"/>
          <w:lang w:val="en-GB" w:eastAsia="en-GB"/>
        </w:rPr>
      </w:pPr>
      <w:r w:rsidRPr="00063A70">
        <w:rPr>
          <w:rFonts w:eastAsia="Arial" w:cs="Arial"/>
          <w:color w:val="000000"/>
          <w:lang w:val="en-GB" w:eastAsia="en-GB"/>
        </w:rPr>
        <w:t>Safety glasses</w:t>
      </w:r>
    </w:p>
    <w:p w14:paraId="2ACC553B" w14:textId="77777777" w:rsidR="00063A70" w:rsidRPr="00063A70" w:rsidRDefault="00063A70" w:rsidP="00063A70">
      <w:pPr>
        <w:numPr>
          <w:ilvl w:val="0"/>
          <w:numId w:val="5"/>
        </w:numPr>
        <w:ind w:hanging="360"/>
        <w:contextualSpacing/>
        <w:rPr>
          <w:rFonts w:eastAsia="Arial" w:cs="Arial"/>
          <w:color w:val="000000"/>
          <w:lang w:val="en-GB" w:eastAsia="en-GB"/>
        </w:rPr>
      </w:pPr>
      <w:r w:rsidRPr="00063A70">
        <w:rPr>
          <w:rFonts w:eastAsia="Arial" w:cs="Arial"/>
          <w:color w:val="000000"/>
          <w:lang w:val="en-GB" w:eastAsia="en-GB"/>
        </w:rPr>
        <w:t>Respiratory masks</w:t>
      </w:r>
    </w:p>
    <w:p w14:paraId="2FEB78FD" w14:textId="77777777" w:rsidR="00FF365F" w:rsidRDefault="00FF365F" w:rsidP="00063A70">
      <w:pPr>
        <w:rPr>
          <w:b/>
          <w:bCs/>
          <w:sz w:val="28"/>
          <w:szCs w:val="28"/>
          <w:lang w:val="en-GB" w:eastAsia="en-GB"/>
        </w:rPr>
      </w:pPr>
    </w:p>
    <w:p w14:paraId="7BEE6FE1" w14:textId="778D6124" w:rsidR="00063A70" w:rsidRDefault="00063A70" w:rsidP="00063A70">
      <w:pPr>
        <w:rPr>
          <w:b/>
          <w:bCs/>
          <w:sz w:val="28"/>
          <w:szCs w:val="28"/>
          <w:lang w:val="en-GB" w:eastAsia="en-GB"/>
        </w:rPr>
      </w:pPr>
      <w:r w:rsidRPr="00FF365F">
        <w:rPr>
          <w:b/>
          <w:bCs/>
          <w:sz w:val="28"/>
          <w:szCs w:val="28"/>
          <w:lang w:val="en-GB" w:eastAsia="en-GB"/>
        </w:rPr>
        <w:t>Welfare</w:t>
      </w:r>
    </w:p>
    <w:p w14:paraId="05D49D1D" w14:textId="77777777" w:rsidR="00FF365F" w:rsidRPr="00FF365F" w:rsidRDefault="00FF365F" w:rsidP="00063A70">
      <w:pPr>
        <w:rPr>
          <w:b/>
          <w:bCs/>
          <w:sz w:val="28"/>
          <w:szCs w:val="28"/>
          <w:lang w:val="en-GB" w:eastAsia="en-GB"/>
        </w:rPr>
      </w:pPr>
    </w:p>
    <w:p w14:paraId="0546F477"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Welfare arrangements are supplied by the client or principal contractor.</w:t>
      </w:r>
    </w:p>
    <w:p w14:paraId="0E1D3819"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These should be in line with Schedule 2 of the Construction Design &amp; Management Regulations 2015</w:t>
      </w:r>
    </w:p>
    <w:p w14:paraId="11FDD9C5"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(CDM). All sites are to have a minimum amount of welfare facilities available for workers, which include the</w:t>
      </w:r>
    </w:p>
    <w:p w14:paraId="5298275E"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Following:</w:t>
      </w:r>
    </w:p>
    <w:p w14:paraId="322B21F5" w14:textId="77777777" w:rsidR="00063A70" w:rsidRPr="00063A70" w:rsidRDefault="00063A70" w:rsidP="00063A70">
      <w:pPr>
        <w:rPr>
          <w:rFonts w:eastAsia="Arial" w:cs="Arial"/>
          <w:color w:val="000000"/>
          <w:lang w:val="en-GB" w:eastAsia="en-GB"/>
        </w:rPr>
      </w:pPr>
    </w:p>
    <w:p w14:paraId="3BC2818E" w14:textId="77777777" w:rsidR="00063A70" w:rsidRPr="00063A70" w:rsidRDefault="00063A70" w:rsidP="00063A70">
      <w:pPr>
        <w:numPr>
          <w:ilvl w:val="0"/>
          <w:numId w:val="4"/>
        </w:numPr>
        <w:ind w:hanging="360"/>
        <w:contextualSpacing/>
        <w:rPr>
          <w:rFonts w:eastAsia="Arial" w:cs="Arial"/>
          <w:color w:val="000000"/>
          <w:lang w:val="en-GB" w:eastAsia="en-GB"/>
        </w:rPr>
      </w:pPr>
      <w:r w:rsidRPr="00063A70">
        <w:rPr>
          <w:rFonts w:eastAsia="Arial" w:cs="Arial"/>
          <w:color w:val="000000"/>
          <w:lang w:val="en-GB" w:eastAsia="en-GB"/>
        </w:rPr>
        <w:t>Toilets</w:t>
      </w:r>
    </w:p>
    <w:p w14:paraId="2FF0FE5A" w14:textId="77777777" w:rsidR="00063A70" w:rsidRPr="00063A70" w:rsidRDefault="00063A70" w:rsidP="00063A70">
      <w:pPr>
        <w:numPr>
          <w:ilvl w:val="0"/>
          <w:numId w:val="4"/>
        </w:numPr>
        <w:ind w:hanging="360"/>
        <w:contextualSpacing/>
        <w:rPr>
          <w:rFonts w:eastAsia="Arial" w:cs="Arial"/>
          <w:color w:val="000000"/>
          <w:lang w:val="en-GB" w:eastAsia="en-GB"/>
        </w:rPr>
      </w:pPr>
      <w:r w:rsidRPr="00063A70">
        <w:rPr>
          <w:rFonts w:eastAsia="Arial" w:cs="Arial"/>
          <w:color w:val="000000"/>
          <w:lang w:val="en-GB" w:eastAsia="en-GB"/>
        </w:rPr>
        <w:t>Washing facilities</w:t>
      </w:r>
    </w:p>
    <w:p w14:paraId="4B5A8D66" w14:textId="77777777" w:rsidR="00063A70" w:rsidRPr="00063A70" w:rsidRDefault="00063A70" w:rsidP="00063A70">
      <w:pPr>
        <w:numPr>
          <w:ilvl w:val="0"/>
          <w:numId w:val="4"/>
        </w:numPr>
        <w:ind w:hanging="360"/>
        <w:contextualSpacing/>
        <w:rPr>
          <w:rFonts w:eastAsia="Arial" w:cs="Arial"/>
          <w:color w:val="000000"/>
          <w:lang w:val="en-GB" w:eastAsia="en-GB"/>
        </w:rPr>
      </w:pPr>
      <w:r w:rsidRPr="00063A70">
        <w:rPr>
          <w:rFonts w:eastAsia="Arial" w:cs="Arial"/>
          <w:color w:val="000000"/>
          <w:lang w:val="en-GB" w:eastAsia="en-GB"/>
        </w:rPr>
        <w:t>Drinking water</w:t>
      </w:r>
    </w:p>
    <w:p w14:paraId="6BEF5F90" w14:textId="77777777" w:rsidR="00063A70" w:rsidRPr="00063A70" w:rsidRDefault="00063A70" w:rsidP="00063A70">
      <w:pPr>
        <w:numPr>
          <w:ilvl w:val="0"/>
          <w:numId w:val="4"/>
        </w:numPr>
        <w:ind w:hanging="360"/>
        <w:contextualSpacing/>
        <w:rPr>
          <w:rFonts w:eastAsia="Arial" w:cs="Arial"/>
          <w:color w:val="000000"/>
          <w:lang w:val="en-GB" w:eastAsia="en-GB"/>
        </w:rPr>
      </w:pPr>
      <w:r w:rsidRPr="00063A70">
        <w:rPr>
          <w:rFonts w:eastAsia="Arial" w:cs="Arial"/>
          <w:color w:val="000000"/>
          <w:lang w:val="en-GB" w:eastAsia="en-GB"/>
        </w:rPr>
        <w:t>Changing rooms and lockers</w:t>
      </w:r>
    </w:p>
    <w:p w14:paraId="59320B86" w14:textId="77777777" w:rsidR="00063A70" w:rsidRPr="00063A70" w:rsidRDefault="00063A70" w:rsidP="00063A70">
      <w:pPr>
        <w:numPr>
          <w:ilvl w:val="0"/>
          <w:numId w:val="4"/>
        </w:numPr>
        <w:ind w:hanging="360"/>
        <w:contextualSpacing/>
        <w:rPr>
          <w:rFonts w:eastAsia="Arial" w:cs="Arial"/>
          <w:color w:val="000000"/>
          <w:lang w:val="en-GB" w:eastAsia="en-GB"/>
        </w:rPr>
      </w:pPr>
      <w:r w:rsidRPr="00063A70">
        <w:rPr>
          <w:rFonts w:eastAsia="Arial" w:cs="Arial"/>
          <w:color w:val="000000"/>
          <w:lang w:val="en-GB" w:eastAsia="en-GB"/>
        </w:rPr>
        <w:t>Heating</w:t>
      </w:r>
    </w:p>
    <w:p w14:paraId="6FF10964" w14:textId="77777777" w:rsidR="00063A70" w:rsidRPr="00063A70" w:rsidRDefault="00063A70" w:rsidP="00063A70">
      <w:pPr>
        <w:numPr>
          <w:ilvl w:val="0"/>
          <w:numId w:val="4"/>
        </w:numPr>
        <w:ind w:hanging="360"/>
        <w:contextualSpacing/>
        <w:rPr>
          <w:rFonts w:eastAsia="Arial" w:cs="Arial"/>
          <w:color w:val="000000"/>
          <w:lang w:val="en-GB" w:eastAsia="en-GB"/>
        </w:rPr>
      </w:pPr>
      <w:r w:rsidRPr="00063A70">
        <w:rPr>
          <w:rFonts w:eastAsia="Arial" w:cs="Arial"/>
          <w:color w:val="000000"/>
          <w:lang w:val="en-GB" w:eastAsia="en-GB"/>
        </w:rPr>
        <w:t>Rest facilities</w:t>
      </w:r>
    </w:p>
    <w:p w14:paraId="483BF2B4" w14:textId="77777777" w:rsidR="00FF365F" w:rsidRDefault="00FF365F" w:rsidP="00063A70">
      <w:pPr>
        <w:rPr>
          <w:b/>
          <w:bCs/>
          <w:sz w:val="28"/>
          <w:szCs w:val="28"/>
          <w:lang w:val="en-GB" w:eastAsia="en-GB"/>
        </w:rPr>
      </w:pPr>
    </w:p>
    <w:p w14:paraId="0D0228E2" w14:textId="3EDAB6F0" w:rsidR="00063A70" w:rsidRDefault="00063A70" w:rsidP="00063A70">
      <w:pPr>
        <w:rPr>
          <w:b/>
          <w:bCs/>
          <w:sz w:val="28"/>
          <w:szCs w:val="28"/>
          <w:lang w:val="en-GB" w:eastAsia="en-GB"/>
        </w:rPr>
      </w:pPr>
      <w:r w:rsidRPr="00FF365F">
        <w:rPr>
          <w:b/>
          <w:bCs/>
          <w:sz w:val="28"/>
          <w:szCs w:val="28"/>
          <w:lang w:val="en-GB" w:eastAsia="en-GB"/>
        </w:rPr>
        <w:t>First aid</w:t>
      </w:r>
    </w:p>
    <w:p w14:paraId="67A8DCF7" w14:textId="77777777" w:rsidR="00FF365F" w:rsidRPr="00FF365F" w:rsidRDefault="00FF365F" w:rsidP="00063A70">
      <w:pPr>
        <w:rPr>
          <w:b/>
          <w:bCs/>
          <w:sz w:val="28"/>
          <w:szCs w:val="28"/>
          <w:lang w:val="en-GB" w:eastAsia="en-GB"/>
        </w:rPr>
      </w:pPr>
    </w:p>
    <w:p w14:paraId="26E71AC7"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 xml:space="preserve">Refer to the onsite safety notice board for all first aid information. </w:t>
      </w:r>
    </w:p>
    <w:p w14:paraId="0AFB125F" w14:textId="36F81D82"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A first aid box with enough equipment to cope with the number of workers on</w:t>
      </w:r>
      <w:r w:rsidR="005B0BBA">
        <w:rPr>
          <w:rFonts w:eastAsia="Arial" w:cs="Arial"/>
          <w:color w:val="000000"/>
          <w:lang w:val="en-GB" w:eastAsia="en-GB"/>
        </w:rPr>
        <w:t>-</w:t>
      </w:r>
      <w:r w:rsidRPr="00063A70">
        <w:rPr>
          <w:rFonts w:eastAsia="Arial" w:cs="Arial"/>
          <w:color w:val="000000"/>
          <w:lang w:val="en-GB" w:eastAsia="en-GB"/>
        </w:rPr>
        <w:t>site should be provided for by the client or principal contractor. Eye-wash stations will be provided in designated areas of the site, found alongside a first aid kit and air horn.</w:t>
      </w:r>
    </w:p>
    <w:p w14:paraId="5CFC8453" w14:textId="77777777" w:rsidR="00063A70" w:rsidRPr="00063A70" w:rsidRDefault="00063A70" w:rsidP="00063A70">
      <w:pPr>
        <w:rPr>
          <w:rFonts w:eastAsia="Arial" w:cs="Arial"/>
          <w:color w:val="000000"/>
          <w:lang w:val="en-GB" w:eastAsia="en-GB"/>
        </w:rPr>
      </w:pPr>
    </w:p>
    <w:p w14:paraId="5E6D5EBC"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 xml:space="preserve">The client or principal contractor should nominate an appointed person to take care of first-aid arrangements. </w:t>
      </w:r>
    </w:p>
    <w:p w14:paraId="24D8326F"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The number of appointed first aiders shall be dependent on the number of employees.</w:t>
      </w:r>
    </w:p>
    <w:p w14:paraId="1ADFB4B9" w14:textId="77777777" w:rsidR="00FF365F" w:rsidRDefault="00FF365F" w:rsidP="00063A70">
      <w:pPr>
        <w:rPr>
          <w:b/>
          <w:bCs/>
          <w:sz w:val="28"/>
          <w:szCs w:val="28"/>
          <w:lang w:val="en-GB" w:eastAsia="en-GB"/>
        </w:rPr>
      </w:pPr>
    </w:p>
    <w:p w14:paraId="15138187" w14:textId="1324DDE0" w:rsidR="00063A70" w:rsidRDefault="00063A70" w:rsidP="00063A70">
      <w:pPr>
        <w:rPr>
          <w:b/>
          <w:bCs/>
          <w:sz w:val="28"/>
          <w:szCs w:val="28"/>
          <w:lang w:val="en-GB" w:eastAsia="en-GB"/>
        </w:rPr>
      </w:pPr>
      <w:r w:rsidRPr="00FF365F">
        <w:rPr>
          <w:b/>
          <w:bCs/>
          <w:sz w:val="28"/>
          <w:szCs w:val="28"/>
          <w:lang w:val="en-GB" w:eastAsia="en-GB"/>
        </w:rPr>
        <w:t>Emergency procedures</w:t>
      </w:r>
    </w:p>
    <w:p w14:paraId="0860847D" w14:textId="77777777" w:rsidR="00FF365F" w:rsidRPr="00FF365F" w:rsidRDefault="00FF365F" w:rsidP="00063A70">
      <w:pPr>
        <w:rPr>
          <w:b/>
          <w:bCs/>
          <w:sz w:val="28"/>
          <w:szCs w:val="28"/>
          <w:lang w:val="en-GB" w:eastAsia="en-GB"/>
        </w:rPr>
      </w:pPr>
    </w:p>
    <w:p w14:paraId="285CCA2C"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The client or principal contractor (Langstone Homes) will ensure that the existing site emergency procedures are followed and</w:t>
      </w:r>
    </w:p>
    <w:p w14:paraId="0AC4C152" w14:textId="3E6E5E4E"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 xml:space="preserve">that relevant information is given to operatives at </w:t>
      </w:r>
      <w:r w:rsidR="005B0BBA">
        <w:rPr>
          <w:rFonts w:eastAsia="Arial" w:cs="Arial"/>
          <w:color w:val="000000"/>
          <w:lang w:val="en-GB" w:eastAsia="en-GB"/>
        </w:rPr>
        <w:t xml:space="preserve">the </w:t>
      </w:r>
      <w:r w:rsidRPr="00063A70">
        <w:rPr>
          <w:rFonts w:eastAsia="Arial" w:cs="Arial"/>
          <w:color w:val="000000"/>
          <w:lang w:val="en-GB" w:eastAsia="en-GB"/>
        </w:rPr>
        <w:t>time of induction or when changes are made to</w:t>
      </w:r>
    </w:p>
    <w:p w14:paraId="39391745"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procedures.</w:t>
      </w:r>
    </w:p>
    <w:p w14:paraId="5E3E798C" w14:textId="77777777" w:rsidR="00063A70" w:rsidRPr="00063A70" w:rsidRDefault="00063A70" w:rsidP="00063A70">
      <w:pPr>
        <w:rPr>
          <w:rFonts w:eastAsia="Arial" w:cs="Arial"/>
          <w:color w:val="000000"/>
          <w:lang w:val="en-GB" w:eastAsia="en-GB"/>
        </w:rPr>
      </w:pPr>
    </w:p>
    <w:p w14:paraId="1DC9D4A4" w14:textId="77777777" w:rsidR="00063A70" w:rsidRPr="00063A70" w:rsidRDefault="00063A70" w:rsidP="00063A70">
      <w:pPr>
        <w:rPr>
          <w:rFonts w:eastAsia="Arial" w:cs="Arial"/>
          <w:color w:val="000000"/>
          <w:lang w:val="en-GB" w:eastAsia="en-GB"/>
        </w:rPr>
      </w:pPr>
      <w:r w:rsidRPr="00063A70">
        <w:rPr>
          <w:rFonts w:eastAsia="Arial" w:cs="Arial"/>
          <w:color w:val="000000"/>
          <w:lang w:val="en-GB" w:eastAsia="en-GB"/>
        </w:rPr>
        <w:t>The closest hospital is:</w:t>
      </w:r>
    </w:p>
    <w:p w14:paraId="491BA4C9" w14:textId="34C681CD" w:rsidR="00B4639E" w:rsidRPr="00D26FD6" w:rsidRDefault="00063A70" w:rsidP="00D26FD6">
      <w:pPr>
        <w:rPr>
          <w:rFonts w:eastAsia="Arial" w:cs="Arial"/>
          <w:b/>
          <w:bCs/>
          <w:color w:val="000000"/>
          <w:lang w:val="en-GB" w:eastAsia="en-GB"/>
        </w:rPr>
      </w:pPr>
      <w:r w:rsidRPr="00063A70">
        <w:rPr>
          <w:rFonts w:eastAsia="Arial" w:cs="Arial"/>
          <w:b/>
          <w:bCs/>
          <w:color w:val="000000"/>
          <w:lang w:val="en-GB" w:eastAsia="en-GB"/>
        </w:rPr>
        <w:t xml:space="preserve"> Morriston </w:t>
      </w:r>
      <w:r w:rsidR="005B0BBA">
        <w:rPr>
          <w:rFonts w:eastAsia="Arial" w:cs="Arial"/>
          <w:b/>
          <w:bCs/>
          <w:color w:val="000000"/>
          <w:lang w:val="en-GB" w:eastAsia="en-GB"/>
        </w:rPr>
        <w:t>H</w:t>
      </w:r>
      <w:r w:rsidRPr="00063A70">
        <w:rPr>
          <w:rFonts w:eastAsia="Arial" w:cs="Arial"/>
          <w:b/>
          <w:bCs/>
          <w:color w:val="000000"/>
          <w:lang w:val="en-GB" w:eastAsia="en-GB"/>
        </w:rPr>
        <w:t xml:space="preserve">ospital, </w:t>
      </w:r>
      <w:proofErr w:type="spellStart"/>
      <w:r w:rsidRPr="00063A70">
        <w:rPr>
          <w:rFonts w:eastAsia="Arial" w:cs="Arial"/>
          <w:b/>
          <w:bCs/>
          <w:color w:val="000000"/>
          <w:lang w:val="en-GB" w:eastAsia="en-GB"/>
        </w:rPr>
        <w:t>Heol</w:t>
      </w:r>
      <w:proofErr w:type="spellEnd"/>
      <w:r w:rsidRPr="00063A70">
        <w:rPr>
          <w:rFonts w:eastAsia="Arial" w:cs="Arial"/>
          <w:b/>
          <w:bCs/>
          <w:color w:val="000000"/>
          <w:lang w:val="en-GB" w:eastAsia="en-GB"/>
        </w:rPr>
        <w:t xml:space="preserve"> Maes </w:t>
      </w:r>
      <w:proofErr w:type="spellStart"/>
      <w:r w:rsidRPr="00063A70">
        <w:rPr>
          <w:rFonts w:eastAsia="Arial" w:cs="Arial"/>
          <w:b/>
          <w:bCs/>
          <w:color w:val="000000"/>
          <w:lang w:val="en-GB" w:eastAsia="en-GB"/>
        </w:rPr>
        <w:t>Eglwys</w:t>
      </w:r>
      <w:proofErr w:type="spellEnd"/>
      <w:r w:rsidRPr="00063A70">
        <w:rPr>
          <w:rFonts w:eastAsia="Arial" w:cs="Arial"/>
          <w:b/>
          <w:bCs/>
          <w:color w:val="000000"/>
          <w:lang w:val="en-GB" w:eastAsia="en-GB"/>
        </w:rPr>
        <w:t xml:space="preserve">, Morriston, </w:t>
      </w:r>
      <w:proofErr w:type="spellStart"/>
      <w:r w:rsidRPr="00063A70">
        <w:rPr>
          <w:rFonts w:eastAsia="Arial" w:cs="Arial"/>
          <w:b/>
          <w:bCs/>
          <w:color w:val="000000"/>
          <w:lang w:val="en-GB" w:eastAsia="en-GB"/>
        </w:rPr>
        <w:t>Cwmrhydyceirw</w:t>
      </w:r>
      <w:proofErr w:type="spellEnd"/>
      <w:r w:rsidRPr="00063A70">
        <w:rPr>
          <w:rFonts w:eastAsia="Arial" w:cs="Arial"/>
          <w:b/>
          <w:bCs/>
          <w:color w:val="000000"/>
          <w:lang w:val="en-GB" w:eastAsia="en-GB"/>
        </w:rPr>
        <w:t>, Swansea, SA6 6NL</w:t>
      </w:r>
      <w:r w:rsidR="00B4639E">
        <w:br w:type="page"/>
      </w:r>
    </w:p>
    <w:bookmarkStart w:id="24" w:name="_Toc92832100" w:displacedByCustomXml="next"/>
    <w:sdt>
      <w:sdtPr>
        <w:rPr>
          <w:rFonts w:ascii="Arial" w:eastAsiaTheme="minorEastAsia" w:hAnsi="Arial" w:cstheme="minorBidi"/>
          <w:kern w:val="0"/>
          <w:sz w:val="22"/>
          <w:szCs w:val="22"/>
        </w:rPr>
        <w:id w:val="-1023630767"/>
        <w:docPartObj>
          <w:docPartGallery w:val="Bibliographies"/>
          <w:docPartUnique/>
        </w:docPartObj>
      </w:sdtPr>
      <w:sdtEndPr/>
      <w:sdtContent>
        <w:p w14:paraId="59517B36" w14:textId="0C24019A" w:rsidR="00123BFC" w:rsidRDefault="00123BFC" w:rsidP="00A300A9">
          <w:pPr>
            <w:pStyle w:val="Heading1"/>
            <w:ind w:left="720"/>
          </w:pPr>
          <w:r>
            <w:t>7.0 References</w:t>
          </w:r>
          <w:bookmarkEnd w:id="24"/>
        </w:p>
        <w:sdt>
          <w:sdtPr>
            <w:id w:val="-573587230"/>
            <w:bibliography/>
          </w:sdtPr>
          <w:sdtEndPr/>
          <w:sdtContent>
            <w:p w14:paraId="0A4F4EB5" w14:textId="77777777" w:rsidR="001A706F" w:rsidRDefault="00123BFC" w:rsidP="001A706F">
              <w:pPr>
                <w:pStyle w:val="Bibliography"/>
                <w:ind w:left="1440" w:hanging="720"/>
                <w:rPr>
                  <w:noProof/>
                  <w:sz w:val="24"/>
                  <w:szCs w:val="24"/>
                </w:rPr>
              </w:pPr>
              <w:r>
                <w:fldChar w:fldCharType="begin"/>
              </w:r>
              <w:r w:rsidRPr="007C6998">
                <w:rPr>
                  <w:lang w:val="en-GB"/>
                </w:rPr>
                <w:instrText xml:space="preserve"> BIBLIOGRAPHY </w:instrText>
              </w:r>
              <w:r>
                <w:fldChar w:fldCharType="separate"/>
              </w:r>
              <w:r w:rsidR="001A706F">
                <w:rPr>
                  <w:noProof/>
                </w:rPr>
                <w:t xml:space="preserve">Architects, R. (2017). </w:t>
              </w:r>
              <w:r w:rsidR="001A706F">
                <w:rPr>
                  <w:i/>
                  <w:iCs/>
                  <w:noProof/>
                </w:rPr>
                <w:t>Design and Access Statement: POBL Residential Development, Langdon Road SA1.</w:t>
              </w:r>
              <w:r w:rsidR="001A706F">
                <w:rPr>
                  <w:noProof/>
                </w:rPr>
                <w:t xml:space="preserve"> Rio Architects.</w:t>
              </w:r>
            </w:p>
            <w:p w14:paraId="1F8B1F57" w14:textId="77777777" w:rsidR="001A706F" w:rsidRDefault="001A706F" w:rsidP="001A706F">
              <w:pPr>
                <w:pStyle w:val="Bibliography"/>
                <w:ind w:left="1440" w:hanging="720"/>
                <w:rPr>
                  <w:noProof/>
                </w:rPr>
              </w:pPr>
              <w:r>
                <w:rPr>
                  <w:noProof/>
                </w:rPr>
                <w:t xml:space="preserve">Brian Cooke, P. W. (2009). </w:t>
              </w:r>
              <w:r>
                <w:rPr>
                  <w:i/>
                  <w:iCs/>
                  <w:noProof/>
                </w:rPr>
                <w:t>Construction planning, programming and control.</w:t>
              </w:r>
              <w:r>
                <w:rPr>
                  <w:noProof/>
                </w:rPr>
                <w:t xml:space="preserve"> Wiley-Blackwell.</w:t>
              </w:r>
            </w:p>
            <w:p w14:paraId="373E1F2D" w14:textId="77777777" w:rsidR="001A706F" w:rsidRDefault="001A706F" w:rsidP="001A706F">
              <w:pPr>
                <w:pStyle w:val="Bibliography"/>
                <w:ind w:left="1440" w:hanging="720"/>
                <w:rPr>
                  <w:noProof/>
                </w:rPr>
              </w:pPr>
              <w:r>
                <w:rPr>
                  <w:noProof/>
                </w:rPr>
                <w:t xml:space="preserve">CIOB. (2014). </w:t>
              </w:r>
              <w:r>
                <w:rPr>
                  <w:i/>
                  <w:iCs/>
                  <w:noProof/>
                </w:rPr>
                <w:t>Code of practice for project management for construction and development .</w:t>
              </w:r>
              <w:r>
                <w:rPr>
                  <w:noProof/>
                </w:rPr>
                <w:t xml:space="preserve"> Chichester: Wiley Blackwell .</w:t>
              </w:r>
            </w:p>
            <w:p w14:paraId="653EE1A1" w14:textId="77777777" w:rsidR="001A706F" w:rsidRDefault="001A706F" w:rsidP="001A706F">
              <w:pPr>
                <w:pStyle w:val="Bibliography"/>
                <w:ind w:left="1440" w:hanging="720"/>
                <w:rPr>
                  <w:noProof/>
                </w:rPr>
              </w:pPr>
              <w:r>
                <w:rPr>
                  <w:noProof/>
                </w:rPr>
                <w:t xml:space="preserve">CITB, O. (2021). </w:t>
              </w:r>
              <w:r>
                <w:rPr>
                  <w:i/>
                  <w:iCs/>
                  <w:noProof/>
                </w:rPr>
                <w:t>Construction Site Safety A: Legal and Management.</w:t>
              </w:r>
              <w:r>
                <w:rPr>
                  <w:noProof/>
                </w:rPr>
                <w:t xml:space="preserve"> Official CITB.</w:t>
              </w:r>
            </w:p>
            <w:p w14:paraId="3862C6FD" w14:textId="77777777" w:rsidR="001A706F" w:rsidRDefault="001A706F" w:rsidP="001A706F">
              <w:pPr>
                <w:pStyle w:val="Bibliography"/>
                <w:ind w:left="1440" w:hanging="720"/>
                <w:rPr>
                  <w:noProof/>
                </w:rPr>
              </w:pPr>
              <w:r>
                <w:rPr>
                  <w:noProof/>
                </w:rPr>
                <w:t xml:space="preserve">Goconstruct.org. (n.d.). </w:t>
              </w:r>
              <w:r>
                <w:rPr>
                  <w:i/>
                  <w:iCs/>
                  <w:noProof/>
                </w:rPr>
                <w:t>Construction Programme</w:t>
              </w:r>
              <w:r>
                <w:rPr>
                  <w:noProof/>
                </w:rPr>
                <w:t>. Retrieved from GoConstrust.org: https://www.goconstruct.org/educational-resources/learn-about-construction/construction-programme/</w:t>
              </w:r>
            </w:p>
            <w:p w14:paraId="4078A829" w14:textId="77777777" w:rsidR="001A706F" w:rsidRDefault="001A706F" w:rsidP="001A706F">
              <w:pPr>
                <w:pStyle w:val="Bibliography"/>
                <w:ind w:left="1440" w:hanging="720"/>
                <w:rPr>
                  <w:noProof/>
                </w:rPr>
              </w:pPr>
              <w:r>
                <w:rPr>
                  <w:noProof/>
                </w:rPr>
                <w:t xml:space="preserve">Lester, A. (2021). </w:t>
              </w:r>
              <w:r>
                <w:rPr>
                  <w:i/>
                  <w:iCs/>
                  <w:noProof/>
                </w:rPr>
                <w:t>Prject Management, planning and control.</w:t>
              </w:r>
              <w:r>
                <w:rPr>
                  <w:noProof/>
                </w:rPr>
                <w:t xml:space="preserve"> Matthew Deans.</w:t>
              </w:r>
            </w:p>
            <w:p w14:paraId="25F0A0D5" w14:textId="6D5F30F9" w:rsidR="00123BFC" w:rsidRDefault="00123BFC" w:rsidP="001A706F">
              <w:pPr>
                <w:ind w:left="2160"/>
              </w:pPr>
              <w:r>
                <w:rPr>
                  <w:b/>
                  <w:bCs/>
                  <w:noProof/>
                </w:rPr>
                <w:fldChar w:fldCharType="end"/>
              </w:r>
            </w:p>
          </w:sdtContent>
        </w:sdt>
      </w:sdtContent>
    </w:sdt>
    <w:p w14:paraId="415BDD68" w14:textId="77777777" w:rsidR="00123BFC" w:rsidRPr="00123BFC" w:rsidRDefault="00123BFC" w:rsidP="00123BFC"/>
    <w:sectPr w:rsidR="00123BFC" w:rsidRPr="00123BFC" w:rsidSect="00DF027C">
      <w:headerReference w:type="default" r:id="rId14"/>
      <w:footerReference w:type="default" r:id="rId15"/>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E7F26" w14:textId="77777777" w:rsidR="0074361F" w:rsidRDefault="0074361F">
      <w:r>
        <w:separator/>
      </w:r>
    </w:p>
    <w:p w14:paraId="256095C5" w14:textId="77777777" w:rsidR="0074361F" w:rsidRDefault="0074361F"/>
  </w:endnote>
  <w:endnote w:type="continuationSeparator" w:id="0">
    <w:p w14:paraId="127729BA" w14:textId="77777777" w:rsidR="0074361F" w:rsidRDefault="0074361F">
      <w:r>
        <w:continuationSeparator/>
      </w:r>
    </w:p>
    <w:p w14:paraId="00888982" w14:textId="77777777" w:rsidR="0074361F" w:rsidRDefault="007436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39168C37"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310DF59E"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40967" w14:textId="77777777" w:rsidR="0074361F" w:rsidRDefault="0074361F">
      <w:r>
        <w:separator/>
      </w:r>
    </w:p>
    <w:p w14:paraId="3339AEDA" w14:textId="77777777" w:rsidR="0074361F" w:rsidRDefault="0074361F"/>
  </w:footnote>
  <w:footnote w:type="continuationSeparator" w:id="0">
    <w:p w14:paraId="5AF5A6DF" w14:textId="77777777" w:rsidR="0074361F" w:rsidRDefault="0074361F">
      <w:r>
        <w:continuationSeparator/>
      </w:r>
    </w:p>
    <w:p w14:paraId="1D0FAEE0" w14:textId="77777777" w:rsidR="0074361F" w:rsidRDefault="007436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039DFD37" w14:textId="77777777" w:rsidTr="00D077E9">
      <w:trPr>
        <w:trHeight w:val="978"/>
      </w:trPr>
      <w:tc>
        <w:tcPr>
          <w:tcW w:w="9990" w:type="dxa"/>
          <w:tcBorders>
            <w:top w:val="nil"/>
            <w:left w:val="nil"/>
            <w:bottom w:val="single" w:sz="36" w:space="0" w:color="34ABA2" w:themeColor="accent3"/>
            <w:right w:val="nil"/>
          </w:tcBorders>
        </w:tcPr>
        <w:p w14:paraId="041A64E9" w14:textId="77777777" w:rsidR="00D077E9" w:rsidRDefault="00D077E9">
          <w:pPr>
            <w:pStyle w:val="Header"/>
          </w:pPr>
        </w:p>
      </w:tc>
    </w:tr>
  </w:tbl>
  <w:p w14:paraId="5F07CDCB"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F71AB"/>
    <w:multiLevelType w:val="multilevel"/>
    <w:tmpl w:val="1CD2EE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04833F8B"/>
    <w:multiLevelType w:val="multilevel"/>
    <w:tmpl w:val="42EA989A"/>
    <w:lvl w:ilvl="0">
      <w:start w:val="1"/>
      <w:numFmt w:val="bullet"/>
      <w:lvlText w:val=""/>
      <w:lvlJc w:val="left"/>
      <w:pPr>
        <w:ind w:left="720" w:firstLine="360"/>
      </w:pPr>
      <w:rPr>
        <w:rFonts w:ascii="Symbol" w:hAnsi="Symbol" w:hint="default"/>
        <w:b/>
        <w:bCs/>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0C1A61D4"/>
    <w:multiLevelType w:val="hybridMultilevel"/>
    <w:tmpl w:val="A63CE7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D260C35"/>
    <w:multiLevelType w:val="hybridMultilevel"/>
    <w:tmpl w:val="E30CE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AF5B66"/>
    <w:multiLevelType w:val="multilevel"/>
    <w:tmpl w:val="49188F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2D315C5C"/>
    <w:multiLevelType w:val="hybridMultilevel"/>
    <w:tmpl w:val="1256F0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3C41AC0"/>
    <w:multiLevelType w:val="multilevel"/>
    <w:tmpl w:val="DFF0A1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41BD37E9"/>
    <w:multiLevelType w:val="hybridMultilevel"/>
    <w:tmpl w:val="01A21F4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6D00771B"/>
    <w:multiLevelType w:val="multilevel"/>
    <w:tmpl w:val="41FE10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73374715"/>
    <w:multiLevelType w:val="multilevel"/>
    <w:tmpl w:val="6792B4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78260D0B"/>
    <w:multiLevelType w:val="hybridMultilevel"/>
    <w:tmpl w:val="1BB0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5C00FA"/>
    <w:multiLevelType w:val="hybridMultilevel"/>
    <w:tmpl w:val="36DADAC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4"/>
  </w:num>
  <w:num w:numId="3">
    <w:abstractNumId w:val="8"/>
  </w:num>
  <w:num w:numId="4">
    <w:abstractNumId w:val="6"/>
  </w:num>
  <w:num w:numId="5">
    <w:abstractNumId w:val="9"/>
  </w:num>
  <w:num w:numId="6">
    <w:abstractNumId w:val="0"/>
  </w:num>
  <w:num w:numId="7">
    <w:abstractNumId w:val="11"/>
  </w:num>
  <w:num w:numId="8">
    <w:abstractNumId w:val="1"/>
  </w:num>
  <w:num w:numId="9">
    <w:abstractNumId w:val="7"/>
  </w:num>
  <w:num w:numId="10">
    <w:abstractNumId w:val="2"/>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xMDAxMLI0NbE0NTZU0lEKTi0uzszPAymwrAUACCcJwSwAAAA="/>
  </w:docVars>
  <w:rsids>
    <w:rsidRoot w:val="005C69FA"/>
    <w:rsid w:val="0002482E"/>
    <w:rsid w:val="00031D51"/>
    <w:rsid w:val="00036066"/>
    <w:rsid w:val="0004711D"/>
    <w:rsid w:val="00050324"/>
    <w:rsid w:val="00051F9C"/>
    <w:rsid w:val="00063A70"/>
    <w:rsid w:val="00065762"/>
    <w:rsid w:val="000A0150"/>
    <w:rsid w:val="000A50E3"/>
    <w:rsid w:val="000B0E0D"/>
    <w:rsid w:val="000C0539"/>
    <w:rsid w:val="000C1816"/>
    <w:rsid w:val="000C62AC"/>
    <w:rsid w:val="000E63C9"/>
    <w:rsid w:val="00105FCB"/>
    <w:rsid w:val="00106849"/>
    <w:rsid w:val="00121121"/>
    <w:rsid w:val="00123BFC"/>
    <w:rsid w:val="001274FD"/>
    <w:rsid w:val="00130E9D"/>
    <w:rsid w:val="00134188"/>
    <w:rsid w:val="00143280"/>
    <w:rsid w:val="00144E90"/>
    <w:rsid w:val="00145663"/>
    <w:rsid w:val="00150A6D"/>
    <w:rsid w:val="001554C8"/>
    <w:rsid w:val="00166749"/>
    <w:rsid w:val="00173262"/>
    <w:rsid w:val="00185B35"/>
    <w:rsid w:val="00190B45"/>
    <w:rsid w:val="00193B03"/>
    <w:rsid w:val="001A706F"/>
    <w:rsid w:val="001B2D27"/>
    <w:rsid w:val="001B35CE"/>
    <w:rsid w:val="001B5C7B"/>
    <w:rsid w:val="001B74D1"/>
    <w:rsid w:val="001C5657"/>
    <w:rsid w:val="001F2BC8"/>
    <w:rsid w:val="001F5F6B"/>
    <w:rsid w:val="00200267"/>
    <w:rsid w:val="00207171"/>
    <w:rsid w:val="002159FC"/>
    <w:rsid w:val="002219FB"/>
    <w:rsid w:val="00243EBC"/>
    <w:rsid w:val="00246A35"/>
    <w:rsid w:val="00262D7E"/>
    <w:rsid w:val="00284348"/>
    <w:rsid w:val="00292F47"/>
    <w:rsid w:val="00293A83"/>
    <w:rsid w:val="002A48FA"/>
    <w:rsid w:val="002A7F25"/>
    <w:rsid w:val="002B70F2"/>
    <w:rsid w:val="002E3BA0"/>
    <w:rsid w:val="002E75F2"/>
    <w:rsid w:val="002F51F5"/>
    <w:rsid w:val="00303062"/>
    <w:rsid w:val="0030470C"/>
    <w:rsid w:val="00312137"/>
    <w:rsid w:val="00317A3F"/>
    <w:rsid w:val="00330359"/>
    <w:rsid w:val="00332C8E"/>
    <w:rsid w:val="003363CA"/>
    <w:rsid w:val="0033762F"/>
    <w:rsid w:val="00337C63"/>
    <w:rsid w:val="00351BE8"/>
    <w:rsid w:val="00356577"/>
    <w:rsid w:val="00366C7E"/>
    <w:rsid w:val="00375B80"/>
    <w:rsid w:val="00384EA3"/>
    <w:rsid w:val="003A39A1"/>
    <w:rsid w:val="003C0E38"/>
    <w:rsid w:val="003C2191"/>
    <w:rsid w:val="003D3863"/>
    <w:rsid w:val="003D4BA9"/>
    <w:rsid w:val="004110DE"/>
    <w:rsid w:val="0042394C"/>
    <w:rsid w:val="004375E6"/>
    <w:rsid w:val="0044085A"/>
    <w:rsid w:val="0046032E"/>
    <w:rsid w:val="00467D38"/>
    <w:rsid w:val="004753C1"/>
    <w:rsid w:val="004B21A5"/>
    <w:rsid w:val="004E3ED2"/>
    <w:rsid w:val="004E60C7"/>
    <w:rsid w:val="005037F0"/>
    <w:rsid w:val="00510187"/>
    <w:rsid w:val="00514FD4"/>
    <w:rsid w:val="00516A86"/>
    <w:rsid w:val="00516D68"/>
    <w:rsid w:val="00521CE9"/>
    <w:rsid w:val="005220CF"/>
    <w:rsid w:val="005275F6"/>
    <w:rsid w:val="005327B8"/>
    <w:rsid w:val="00546FF0"/>
    <w:rsid w:val="005575C2"/>
    <w:rsid w:val="00572102"/>
    <w:rsid w:val="00583DB6"/>
    <w:rsid w:val="005A6C15"/>
    <w:rsid w:val="005B0BBA"/>
    <w:rsid w:val="005B7289"/>
    <w:rsid w:val="005C69FA"/>
    <w:rsid w:val="005F1BB0"/>
    <w:rsid w:val="005F2C0C"/>
    <w:rsid w:val="006001E5"/>
    <w:rsid w:val="00607BFD"/>
    <w:rsid w:val="006229A4"/>
    <w:rsid w:val="00626721"/>
    <w:rsid w:val="006316CB"/>
    <w:rsid w:val="00637799"/>
    <w:rsid w:val="00641234"/>
    <w:rsid w:val="00643A55"/>
    <w:rsid w:val="00651E2C"/>
    <w:rsid w:val="00651E83"/>
    <w:rsid w:val="00656C4D"/>
    <w:rsid w:val="00660904"/>
    <w:rsid w:val="00664D81"/>
    <w:rsid w:val="00675ED1"/>
    <w:rsid w:val="00695A87"/>
    <w:rsid w:val="006E5716"/>
    <w:rsid w:val="006F23AE"/>
    <w:rsid w:val="00714D8E"/>
    <w:rsid w:val="007202B9"/>
    <w:rsid w:val="00721D09"/>
    <w:rsid w:val="007302B3"/>
    <w:rsid w:val="00730733"/>
    <w:rsid w:val="00730E3A"/>
    <w:rsid w:val="00731AD4"/>
    <w:rsid w:val="00736AAF"/>
    <w:rsid w:val="0074361F"/>
    <w:rsid w:val="00744E2B"/>
    <w:rsid w:val="00765B2A"/>
    <w:rsid w:val="007753E2"/>
    <w:rsid w:val="00777FAF"/>
    <w:rsid w:val="00783A34"/>
    <w:rsid w:val="007A6D65"/>
    <w:rsid w:val="007B2396"/>
    <w:rsid w:val="007C6998"/>
    <w:rsid w:val="007C6B52"/>
    <w:rsid w:val="007D16C5"/>
    <w:rsid w:val="007E0267"/>
    <w:rsid w:val="008178DA"/>
    <w:rsid w:val="00817DAB"/>
    <w:rsid w:val="00821C91"/>
    <w:rsid w:val="0083051C"/>
    <w:rsid w:val="00862FE4"/>
    <w:rsid w:val="0086389A"/>
    <w:rsid w:val="0087605E"/>
    <w:rsid w:val="00891122"/>
    <w:rsid w:val="008A1035"/>
    <w:rsid w:val="008A477F"/>
    <w:rsid w:val="008B1FEE"/>
    <w:rsid w:val="008C153C"/>
    <w:rsid w:val="008F23B2"/>
    <w:rsid w:val="009009C5"/>
    <w:rsid w:val="00903C32"/>
    <w:rsid w:val="00904727"/>
    <w:rsid w:val="009159D3"/>
    <w:rsid w:val="00916539"/>
    <w:rsid w:val="00916B16"/>
    <w:rsid w:val="009173B9"/>
    <w:rsid w:val="0092109E"/>
    <w:rsid w:val="00930A8D"/>
    <w:rsid w:val="009315FD"/>
    <w:rsid w:val="0093335D"/>
    <w:rsid w:val="0093478A"/>
    <w:rsid w:val="0093613E"/>
    <w:rsid w:val="00943026"/>
    <w:rsid w:val="00966B81"/>
    <w:rsid w:val="0099452F"/>
    <w:rsid w:val="009A0513"/>
    <w:rsid w:val="009B25BC"/>
    <w:rsid w:val="009B3446"/>
    <w:rsid w:val="009B5162"/>
    <w:rsid w:val="009C7720"/>
    <w:rsid w:val="009D11DD"/>
    <w:rsid w:val="009E011A"/>
    <w:rsid w:val="00A0105B"/>
    <w:rsid w:val="00A236C8"/>
    <w:rsid w:val="00A23AFA"/>
    <w:rsid w:val="00A25750"/>
    <w:rsid w:val="00A300A9"/>
    <w:rsid w:val="00A31B3E"/>
    <w:rsid w:val="00A362A6"/>
    <w:rsid w:val="00A42C21"/>
    <w:rsid w:val="00A46A20"/>
    <w:rsid w:val="00A532F3"/>
    <w:rsid w:val="00A57DC5"/>
    <w:rsid w:val="00A8489E"/>
    <w:rsid w:val="00A94A04"/>
    <w:rsid w:val="00AB579A"/>
    <w:rsid w:val="00AB63B1"/>
    <w:rsid w:val="00AC29F3"/>
    <w:rsid w:val="00AC55A2"/>
    <w:rsid w:val="00AE1664"/>
    <w:rsid w:val="00AF720C"/>
    <w:rsid w:val="00B079E3"/>
    <w:rsid w:val="00B15BDF"/>
    <w:rsid w:val="00B177A3"/>
    <w:rsid w:val="00B22576"/>
    <w:rsid w:val="00B231E5"/>
    <w:rsid w:val="00B40F55"/>
    <w:rsid w:val="00B4639E"/>
    <w:rsid w:val="00B6583C"/>
    <w:rsid w:val="00B659C4"/>
    <w:rsid w:val="00B65B18"/>
    <w:rsid w:val="00BB36BA"/>
    <w:rsid w:val="00BC0669"/>
    <w:rsid w:val="00BC6400"/>
    <w:rsid w:val="00BD2076"/>
    <w:rsid w:val="00BD7B9E"/>
    <w:rsid w:val="00C00A33"/>
    <w:rsid w:val="00C02B87"/>
    <w:rsid w:val="00C06983"/>
    <w:rsid w:val="00C07092"/>
    <w:rsid w:val="00C3561F"/>
    <w:rsid w:val="00C37E4F"/>
    <w:rsid w:val="00C4086D"/>
    <w:rsid w:val="00C6385E"/>
    <w:rsid w:val="00C7187A"/>
    <w:rsid w:val="00C76059"/>
    <w:rsid w:val="00C81C14"/>
    <w:rsid w:val="00C911B6"/>
    <w:rsid w:val="00C91618"/>
    <w:rsid w:val="00CA05CB"/>
    <w:rsid w:val="00CA1896"/>
    <w:rsid w:val="00CA1F9B"/>
    <w:rsid w:val="00CB5B28"/>
    <w:rsid w:val="00CE311D"/>
    <w:rsid w:val="00CE4768"/>
    <w:rsid w:val="00CF5371"/>
    <w:rsid w:val="00CF56EB"/>
    <w:rsid w:val="00D0323A"/>
    <w:rsid w:val="00D0559F"/>
    <w:rsid w:val="00D077E9"/>
    <w:rsid w:val="00D2113A"/>
    <w:rsid w:val="00D26FD6"/>
    <w:rsid w:val="00D42CB7"/>
    <w:rsid w:val="00D51CD8"/>
    <w:rsid w:val="00D5413D"/>
    <w:rsid w:val="00D56CF1"/>
    <w:rsid w:val="00D570A9"/>
    <w:rsid w:val="00D57497"/>
    <w:rsid w:val="00D62D38"/>
    <w:rsid w:val="00D70D02"/>
    <w:rsid w:val="00D770C7"/>
    <w:rsid w:val="00D86945"/>
    <w:rsid w:val="00D86AA5"/>
    <w:rsid w:val="00D9004E"/>
    <w:rsid w:val="00D90290"/>
    <w:rsid w:val="00D9696A"/>
    <w:rsid w:val="00DB5A38"/>
    <w:rsid w:val="00DB6C46"/>
    <w:rsid w:val="00DD152F"/>
    <w:rsid w:val="00DD288B"/>
    <w:rsid w:val="00DD3210"/>
    <w:rsid w:val="00DE1100"/>
    <w:rsid w:val="00DE213F"/>
    <w:rsid w:val="00DF027C"/>
    <w:rsid w:val="00DF5F53"/>
    <w:rsid w:val="00E00A32"/>
    <w:rsid w:val="00E01B46"/>
    <w:rsid w:val="00E12156"/>
    <w:rsid w:val="00E22ACD"/>
    <w:rsid w:val="00E617CB"/>
    <w:rsid w:val="00E620B0"/>
    <w:rsid w:val="00E67219"/>
    <w:rsid w:val="00E7537B"/>
    <w:rsid w:val="00E7669B"/>
    <w:rsid w:val="00E81B40"/>
    <w:rsid w:val="00E84677"/>
    <w:rsid w:val="00E92C50"/>
    <w:rsid w:val="00EA43CA"/>
    <w:rsid w:val="00EB746B"/>
    <w:rsid w:val="00EC03FB"/>
    <w:rsid w:val="00EF348C"/>
    <w:rsid w:val="00EF555B"/>
    <w:rsid w:val="00F004F5"/>
    <w:rsid w:val="00F00C93"/>
    <w:rsid w:val="00F027BB"/>
    <w:rsid w:val="00F11DCF"/>
    <w:rsid w:val="00F1539C"/>
    <w:rsid w:val="00F162EA"/>
    <w:rsid w:val="00F178C3"/>
    <w:rsid w:val="00F34581"/>
    <w:rsid w:val="00F42E3C"/>
    <w:rsid w:val="00F50CE0"/>
    <w:rsid w:val="00F52D27"/>
    <w:rsid w:val="00F639EC"/>
    <w:rsid w:val="00F8307D"/>
    <w:rsid w:val="00F83527"/>
    <w:rsid w:val="00F93FEA"/>
    <w:rsid w:val="00F97693"/>
    <w:rsid w:val="00FA0EC4"/>
    <w:rsid w:val="00FA52E7"/>
    <w:rsid w:val="00FD023A"/>
    <w:rsid w:val="00FD189C"/>
    <w:rsid w:val="00FD583F"/>
    <w:rsid w:val="00FD7488"/>
    <w:rsid w:val="00FE0619"/>
    <w:rsid w:val="00FE4B5E"/>
    <w:rsid w:val="00FF16B4"/>
    <w:rsid w:val="00FF365F"/>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AA3B9"/>
  <w15:docId w15:val="{D7350DF9-1C65-4BEB-BFED-A788AE52A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9A4"/>
    <w:pPr>
      <w:spacing w:after="0"/>
    </w:pPr>
    <w:rPr>
      <w:rFonts w:ascii="Arial" w:eastAsiaTheme="minorEastAsia" w:hAnsi="Arial"/>
      <w:sz w:val="22"/>
      <w:szCs w:val="22"/>
    </w:rPr>
  </w:style>
  <w:style w:type="paragraph" w:styleId="Heading1">
    <w:name w:val="heading 1"/>
    <w:basedOn w:val="Normal"/>
    <w:link w:val="Heading1Char"/>
    <w:uiPriority w:val="9"/>
    <w:qFormat/>
    <w:rsid w:val="004E60C7"/>
    <w:pPr>
      <w:keepNext/>
      <w:spacing w:before="240" w:after="60"/>
      <w:outlineLvl w:val="0"/>
    </w:pPr>
    <w:rPr>
      <w:rFonts w:asciiTheme="majorHAnsi" w:eastAsiaTheme="majorEastAsia" w:hAnsiTheme="majorHAnsi" w:cstheme="majorBidi"/>
      <w:kern w:val="28"/>
      <w:sz w:val="24"/>
      <w:szCs w:val="32"/>
    </w:rPr>
  </w:style>
  <w:style w:type="paragraph" w:styleId="Heading2">
    <w:name w:val="heading 2"/>
    <w:basedOn w:val="Normal"/>
    <w:next w:val="Normal"/>
    <w:link w:val="Heading2Char"/>
    <w:uiPriority w:val="4"/>
    <w:qFormat/>
    <w:rsid w:val="004E60C7"/>
    <w:pPr>
      <w:keepNext/>
      <w:spacing w:after="240" w:line="240" w:lineRule="auto"/>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4E60C7"/>
    <w:rPr>
      <w:rFonts w:asciiTheme="majorHAnsi" w:eastAsiaTheme="majorEastAsia" w:hAnsiTheme="majorHAnsi" w:cstheme="majorBidi"/>
      <w:kern w:val="28"/>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4E60C7"/>
    <w:rPr>
      <w:rFonts w:ascii="Arial" w:eastAsiaTheme="majorEastAsia" w:hAnsi="Arial" w:cstheme="majorBidi"/>
      <w:sz w:val="22"/>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TOCHeading">
    <w:name w:val="TOC Heading"/>
    <w:basedOn w:val="Heading1"/>
    <w:next w:val="Normal"/>
    <w:uiPriority w:val="39"/>
    <w:unhideWhenUsed/>
    <w:qFormat/>
    <w:rsid w:val="00904727"/>
    <w:pPr>
      <w:keepLines/>
      <w:spacing w:after="0" w:line="259" w:lineRule="auto"/>
      <w:outlineLvl w:val="9"/>
    </w:pPr>
    <w:rPr>
      <w:b/>
      <w:color w:val="013A57" w:themeColor="accent1" w:themeShade="BF"/>
      <w:kern w:val="0"/>
      <w:sz w:val="32"/>
    </w:rPr>
  </w:style>
  <w:style w:type="paragraph" w:styleId="TOC1">
    <w:name w:val="toc 1"/>
    <w:basedOn w:val="Normal"/>
    <w:next w:val="Normal"/>
    <w:autoRedefine/>
    <w:uiPriority w:val="39"/>
    <w:unhideWhenUsed/>
    <w:rsid w:val="00A300A9"/>
    <w:pPr>
      <w:tabs>
        <w:tab w:val="right" w:leader="dot" w:pos="9926"/>
      </w:tabs>
      <w:spacing w:after="100"/>
      <w:ind w:left="720"/>
    </w:pPr>
  </w:style>
  <w:style w:type="character" w:styleId="Hyperlink">
    <w:name w:val="Hyperlink"/>
    <w:basedOn w:val="DefaultParagraphFont"/>
    <w:uiPriority w:val="99"/>
    <w:unhideWhenUsed/>
    <w:rsid w:val="00904727"/>
    <w:rPr>
      <w:color w:val="3592CF" w:themeColor="hyperlink"/>
      <w:u w:val="single"/>
    </w:rPr>
  </w:style>
  <w:style w:type="paragraph" w:styleId="TOC2">
    <w:name w:val="toc 2"/>
    <w:basedOn w:val="Normal"/>
    <w:next w:val="Normal"/>
    <w:autoRedefine/>
    <w:uiPriority w:val="39"/>
    <w:unhideWhenUsed/>
    <w:rsid w:val="00675ED1"/>
    <w:pPr>
      <w:spacing w:after="100"/>
      <w:ind w:left="220"/>
    </w:pPr>
  </w:style>
  <w:style w:type="paragraph" w:styleId="Bibliography">
    <w:name w:val="Bibliography"/>
    <w:basedOn w:val="Normal"/>
    <w:next w:val="Normal"/>
    <w:uiPriority w:val="37"/>
    <w:unhideWhenUsed/>
    <w:rsid w:val="00C06983"/>
  </w:style>
  <w:style w:type="paragraph" w:styleId="ListParagraph">
    <w:name w:val="List Paragraph"/>
    <w:basedOn w:val="Normal"/>
    <w:uiPriority w:val="34"/>
    <w:unhideWhenUsed/>
    <w:qFormat/>
    <w:rsid w:val="008A477F"/>
    <w:pPr>
      <w:ind w:left="720"/>
      <w:contextualSpacing/>
    </w:pPr>
  </w:style>
  <w:style w:type="paragraph" w:styleId="Caption">
    <w:name w:val="caption"/>
    <w:basedOn w:val="Normal"/>
    <w:next w:val="Normal"/>
    <w:uiPriority w:val="99"/>
    <w:unhideWhenUsed/>
    <w:rsid w:val="00A300A9"/>
    <w:pPr>
      <w:spacing w:after="200" w:line="240" w:lineRule="auto"/>
    </w:pPr>
    <w:rPr>
      <w:i/>
      <w:iCs/>
      <w:color w:val="082A75" w:themeColor="text2"/>
      <w:sz w:val="18"/>
      <w:szCs w:val="18"/>
    </w:rPr>
  </w:style>
  <w:style w:type="paragraph" w:styleId="TableofFigures">
    <w:name w:val="table of figures"/>
    <w:basedOn w:val="Normal"/>
    <w:next w:val="Normal"/>
    <w:uiPriority w:val="99"/>
    <w:unhideWhenUsed/>
    <w:rsid w:val="00721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817">
      <w:bodyDiv w:val="1"/>
      <w:marLeft w:val="0"/>
      <w:marRight w:val="0"/>
      <w:marTop w:val="0"/>
      <w:marBottom w:val="0"/>
      <w:divBdr>
        <w:top w:val="none" w:sz="0" w:space="0" w:color="auto"/>
        <w:left w:val="none" w:sz="0" w:space="0" w:color="auto"/>
        <w:bottom w:val="none" w:sz="0" w:space="0" w:color="auto"/>
        <w:right w:val="none" w:sz="0" w:space="0" w:color="auto"/>
      </w:divBdr>
    </w:div>
    <w:div w:id="44568580">
      <w:bodyDiv w:val="1"/>
      <w:marLeft w:val="0"/>
      <w:marRight w:val="0"/>
      <w:marTop w:val="0"/>
      <w:marBottom w:val="0"/>
      <w:divBdr>
        <w:top w:val="none" w:sz="0" w:space="0" w:color="auto"/>
        <w:left w:val="none" w:sz="0" w:space="0" w:color="auto"/>
        <w:bottom w:val="none" w:sz="0" w:space="0" w:color="auto"/>
        <w:right w:val="none" w:sz="0" w:space="0" w:color="auto"/>
      </w:divBdr>
    </w:div>
    <w:div w:id="78139453">
      <w:bodyDiv w:val="1"/>
      <w:marLeft w:val="0"/>
      <w:marRight w:val="0"/>
      <w:marTop w:val="0"/>
      <w:marBottom w:val="0"/>
      <w:divBdr>
        <w:top w:val="none" w:sz="0" w:space="0" w:color="auto"/>
        <w:left w:val="none" w:sz="0" w:space="0" w:color="auto"/>
        <w:bottom w:val="none" w:sz="0" w:space="0" w:color="auto"/>
        <w:right w:val="none" w:sz="0" w:space="0" w:color="auto"/>
      </w:divBdr>
    </w:div>
    <w:div w:id="104661806">
      <w:bodyDiv w:val="1"/>
      <w:marLeft w:val="0"/>
      <w:marRight w:val="0"/>
      <w:marTop w:val="0"/>
      <w:marBottom w:val="0"/>
      <w:divBdr>
        <w:top w:val="none" w:sz="0" w:space="0" w:color="auto"/>
        <w:left w:val="none" w:sz="0" w:space="0" w:color="auto"/>
        <w:bottom w:val="none" w:sz="0" w:space="0" w:color="auto"/>
        <w:right w:val="none" w:sz="0" w:space="0" w:color="auto"/>
      </w:divBdr>
    </w:div>
    <w:div w:id="124659296">
      <w:bodyDiv w:val="1"/>
      <w:marLeft w:val="0"/>
      <w:marRight w:val="0"/>
      <w:marTop w:val="0"/>
      <w:marBottom w:val="0"/>
      <w:divBdr>
        <w:top w:val="none" w:sz="0" w:space="0" w:color="auto"/>
        <w:left w:val="none" w:sz="0" w:space="0" w:color="auto"/>
        <w:bottom w:val="none" w:sz="0" w:space="0" w:color="auto"/>
        <w:right w:val="none" w:sz="0" w:space="0" w:color="auto"/>
      </w:divBdr>
    </w:div>
    <w:div w:id="146824968">
      <w:bodyDiv w:val="1"/>
      <w:marLeft w:val="0"/>
      <w:marRight w:val="0"/>
      <w:marTop w:val="0"/>
      <w:marBottom w:val="0"/>
      <w:divBdr>
        <w:top w:val="none" w:sz="0" w:space="0" w:color="auto"/>
        <w:left w:val="none" w:sz="0" w:space="0" w:color="auto"/>
        <w:bottom w:val="none" w:sz="0" w:space="0" w:color="auto"/>
        <w:right w:val="none" w:sz="0" w:space="0" w:color="auto"/>
      </w:divBdr>
    </w:div>
    <w:div w:id="150175702">
      <w:bodyDiv w:val="1"/>
      <w:marLeft w:val="0"/>
      <w:marRight w:val="0"/>
      <w:marTop w:val="0"/>
      <w:marBottom w:val="0"/>
      <w:divBdr>
        <w:top w:val="none" w:sz="0" w:space="0" w:color="auto"/>
        <w:left w:val="none" w:sz="0" w:space="0" w:color="auto"/>
        <w:bottom w:val="none" w:sz="0" w:space="0" w:color="auto"/>
        <w:right w:val="none" w:sz="0" w:space="0" w:color="auto"/>
      </w:divBdr>
    </w:div>
    <w:div w:id="157235138">
      <w:bodyDiv w:val="1"/>
      <w:marLeft w:val="0"/>
      <w:marRight w:val="0"/>
      <w:marTop w:val="0"/>
      <w:marBottom w:val="0"/>
      <w:divBdr>
        <w:top w:val="none" w:sz="0" w:space="0" w:color="auto"/>
        <w:left w:val="none" w:sz="0" w:space="0" w:color="auto"/>
        <w:bottom w:val="none" w:sz="0" w:space="0" w:color="auto"/>
        <w:right w:val="none" w:sz="0" w:space="0" w:color="auto"/>
      </w:divBdr>
    </w:div>
    <w:div w:id="195822056">
      <w:bodyDiv w:val="1"/>
      <w:marLeft w:val="0"/>
      <w:marRight w:val="0"/>
      <w:marTop w:val="0"/>
      <w:marBottom w:val="0"/>
      <w:divBdr>
        <w:top w:val="none" w:sz="0" w:space="0" w:color="auto"/>
        <w:left w:val="none" w:sz="0" w:space="0" w:color="auto"/>
        <w:bottom w:val="none" w:sz="0" w:space="0" w:color="auto"/>
        <w:right w:val="none" w:sz="0" w:space="0" w:color="auto"/>
      </w:divBdr>
    </w:div>
    <w:div w:id="533008040">
      <w:bodyDiv w:val="1"/>
      <w:marLeft w:val="0"/>
      <w:marRight w:val="0"/>
      <w:marTop w:val="0"/>
      <w:marBottom w:val="0"/>
      <w:divBdr>
        <w:top w:val="none" w:sz="0" w:space="0" w:color="auto"/>
        <w:left w:val="none" w:sz="0" w:space="0" w:color="auto"/>
        <w:bottom w:val="none" w:sz="0" w:space="0" w:color="auto"/>
        <w:right w:val="none" w:sz="0" w:space="0" w:color="auto"/>
      </w:divBdr>
    </w:div>
    <w:div w:id="573899445">
      <w:bodyDiv w:val="1"/>
      <w:marLeft w:val="0"/>
      <w:marRight w:val="0"/>
      <w:marTop w:val="0"/>
      <w:marBottom w:val="0"/>
      <w:divBdr>
        <w:top w:val="none" w:sz="0" w:space="0" w:color="auto"/>
        <w:left w:val="none" w:sz="0" w:space="0" w:color="auto"/>
        <w:bottom w:val="none" w:sz="0" w:space="0" w:color="auto"/>
        <w:right w:val="none" w:sz="0" w:space="0" w:color="auto"/>
      </w:divBdr>
    </w:div>
    <w:div w:id="593243054">
      <w:bodyDiv w:val="1"/>
      <w:marLeft w:val="0"/>
      <w:marRight w:val="0"/>
      <w:marTop w:val="0"/>
      <w:marBottom w:val="0"/>
      <w:divBdr>
        <w:top w:val="none" w:sz="0" w:space="0" w:color="auto"/>
        <w:left w:val="none" w:sz="0" w:space="0" w:color="auto"/>
        <w:bottom w:val="none" w:sz="0" w:space="0" w:color="auto"/>
        <w:right w:val="none" w:sz="0" w:space="0" w:color="auto"/>
      </w:divBdr>
    </w:div>
    <w:div w:id="623775221">
      <w:bodyDiv w:val="1"/>
      <w:marLeft w:val="0"/>
      <w:marRight w:val="0"/>
      <w:marTop w:val="0"/>
      <w:marBottom w:val="0"/>
      <w:divBdr>
        <w:top w:val="none" w:sz="0" w:space="0" w:color="auto"/>
        <w:left w:val="none" w:sz="0" w:space="0" w:color="auto"/>
        <w:bottom w:val="none" w:sz="0" w:space="0" w:color="auto"/>
        <w:right w:val="none" w:sz="0" w:space="0" w:color="auto"/>
      </w:divBdr>
    </w:div>
    <w:div w:id="670068272">
      <w:bodyDiv w:val="1"/>
      <w:marLeft w:val="0"/>
      <w:marRight w:val="0"/>
      <w:marTop w:val="0"/>
      <w:marBottom w:val="0"/>
      <w:divBdr>
        <w:top w:val="none" w:sz="0" w:space="0" w:color="auto"/>
        <w:left w:val="none" w:sz="0" w:space="0" w:color="auto"/>
        <w:bottom w:val="none" w:sz="0" w:space="0" w:color="auto"/>
        <w:right w:val="none" w:sz="0" w:space="0" w:color="auto"/>
      </w:divBdr>
    </w:div>
    <w:div w:id="907805868">
      <w:bodyDiv w:val="1"/>
      <w:marLeft w:val="0"/>
      <w:marRight w:val="0"/>
      <w:marTop w:val="0"/>
      <w:marBottom w:val="0"/>
      <w:divBdr>
        <w:top w:val="none" w:sz="0" w:space="0" w:color="auto"/>
        <w:left w:val="none" w:sz="0" w:space="0" w:color="auto"/>
        <w:bottom w:val="none" w:sz="0" w:space="0" w:color="auto"/>
        <w:right w:val="none" w:sz="0" w:space="0" w:color="auto"/>
      </w:divBdr>
    </w:div>
    <w:div w:id="964966576">
      <w:bodyDiv w:val="1"/>
      <w:marLeft w:val="0"/>
      <w:marRight w:val="0"/>
      <w:marTop w:val="0"/>
      <w:marBottom w:val="0"/>
      <w:divBdr>
        <w:top w:val="none" w:sz="0" w:space="0" w:color="auto"/>
        <w:left w:val="none" w:sz="0" w:space="0" w:color="auto"/>
        <w:bottom w:val="none" w:sz="0" w:space="0" w:color="auto"/>
        <w:right w:val="none" w:sz="0" w:space="0" w:color="auto"/>
      </w:divBdr>
    </w:div>
    <w:div w:id="1015771011">
      <w:bodyDiv w:val="1"/>
      <w:marLeft w:val="0"/>
      <w:marRight w:val="0"/>
      <w:marTop w:val="0"/>
      <w:marBottom w:val="0"/>
      <w:divBdr>
        <w:top w:val="none" w:sz="0" w:space="0" w:color="auto"/>
        <w:left w:val="none" w:sz="0" w:space="0" w:color="auto"/>
        <w:bottom w:val="none" w:sz="0" w:space="0" w:color="auto"/>
        <w:right w:val="none" w:sz="0" w:space="0" w:color="auto"/>
      </w:divBdr>
    </w:div>
    <w:div w:id="1107240835">
      <w:bodyDiv w:val="1"/>
      <w:marLeft w:val="0"/>
      <w:marRight w:val="0"/>
      <w:marTop w:val="0"/>
      <w:marBottom w:val="0"/>
      <w:divBdr>
        <w:top w:val="none" w:sz="0" w:space="0" w:color="auto"/>
        <w:left w:val="none" w:sz="0" w:space="0" w:color="auto"/>
        <w:bottom w:val="none" w:sz="0" w:space="0" w:color="auto"/>
        <w:right w:val="none" w:sz="0" w:space="0" w:color="auto"/>
      </w:divBdr>
    </w:div>
    <w:div w:id="1127815199">
      <w:bodyDiv w:val="1"/>
      <w:marLeft w:val="0"/>
      <w:marRight w:val="0"/>
      <w:marTop w:val="0"/>
      <w:marBottom w:val="0"/>
      <w:divBdr>
        <w:top w:val="none" w:sz="0" w:space="0" w:color="auto"/>
        <w:left w:val="none" w:sz="0" w:space="0" w:color="auto"/>
        <w:bottom w:val="none" w:sz="0" w:space="0" w:color="auto"/>
        <w:right w:val="none" w:sz="0" w:space="0" w:color="auto"/>
      </w:divBdr>
    </w:div>
    <w:div w:id="1155221793">
      <w:bodyDiv w:val="1"/>
      <w:marLeft w:val="0"/>
      <w:marRight w:val="0"/>
      <w:marTop w:val="0"/>
      <w:marBottom w:val="0"/>
      <w:divBdr>
        <w:top w:val="none" w:sz="0" w:space="0" w:color="auto"/>
        <w:left w:val="none" w:sz="0" w:space="0" w:color="auto"/>
        <w:bottom w:val="none" w:sz="0" w:space="0" w:color="auto"/>
        <w:right w:val="none" w:sz="0" w:space="0" w:color="auto"/>
      </w:divBdr>
    </w:div>
    <w:div w:id="1192452301">
      <w:bodyDiv w:val="1"/>
      <w:marLeft w:val="0"/>
      <w:marRight w:val="0"/>
      <w:marTop w:val="0"/>
      <w:marBottom w:val="0"/>
      <w:divBdr>
        <w:top w:val="none" w:sz="0" w:space="0" w:color="auto"/>
        <w:left w:val="none" w:sz="0" w:space="0" w:color="auto"/>
        <w:bottom w:val="none" w:sz="0" w:space="0" w:color="auto"/>
        <w:right w:val="none" w:sz="0" w:space="0" w:color="auto"/>
      </w:divBdr>
    </w:div>
    <w:div w:id="1211108394">
      <w:bodyDiv w:val="1"/>
      <w:marLeft w:val="0"/>
      <w:marRight w:val="0"/>
      <w:marTop w:val="0"/>
      <w:marBottom w:val="0"/>
      <w:divBdr>
        <w:top w:val="none" w:sz="0" w:space="0" w:color="auto"/>
        <w:left w:val="none" w:sz="0" w:space="0" w:color="auto"/>
        <w:bottom w:val="none" w:sz="0" w:space="0" w:color="auto"/>
        <w:right w:val="none" w:sz="0" w:space="0" w:color="auto"/>
      </w:divBdr>
    </w:div>
    <w:div w:id="1211458215">
      <w:bodyDiv w:val="1"/>
      <w:marLeft w:val="0"/>
      <w:marRight w:val="0"/>
      <w:marTop w:val="0"/>
      <w:marBottom w:val="0"/>
      <w:divBdr>
        <w:top w:val="none" w:sz="0" w:space="0" w:color="auto"/>
        <w:left w:val="none" w:sz="0" w:space="0" w:color="auto"/>
        <w:bottom w:val="none" w:sz="0" w:space="0" w:color="auto"/>
        <w:right w:val="none" w:sz="0" w:space="0" w:color="auto"/>
      </w:divBdr>
    </w:div>
    <w:div w:id="1295910649">
      <w:bodyDiv w:val="1"/>
      <w:marLeft w:val="0"/>
      <w:marRight w:val="0"/>
      <w:marTop w:val="0"/>
      <w:marBottom w:val="0"/>
      <w:divBdr>
        <w:top w:val="none" w:sz="0" w:space="0" w:color="auto"/>
        <w:left w:val="none" w:sz="0" w:space="0" w:color="auto"/>
        <w:bottom w:val="none" w:sz="0" w:space="0" w:color="auto"/>
        <w:right w:val="none" w:sz="0" w:space="0" w:color="auto"/>
      </w:divBdr>
    </w:div>
    <w:div w:id="1302274883">
      <w:bodyDiv w:val="1"/>
      <w:marLeft w:val="0"/>
      <w:marRight w:val="0"/>
      <w:marTop w:val="0"/>
      <w:marBottom w:val="0"/>
      <w:divBdr>
        <w:top w:val="none" w:sz="0" w:space="0" w:color="auto"/>
        <w:left w:val="none" w:sz="0" w:space="0" w:color="auto"/>
        <w:bottom w:val="none" w:sz="0" w:space="0" w:color="auto"/>
        <w:right w:val="none" w:sz="0" w:space="0" w:color="auto"/>
      </w:divBdr>
    </w:div>
    <w:div w:id="1412964063">
      <w:bodyDiv w:val="1"/>
      <w:marLeft w:val="0"/>
      <w:marRight w:val="0"/>
      <w:marTop w:val="0"/>
      <w:marBottom w:val="0"/>
      <w:divBdr>
        <w:top w:val="none" w:sz="0" w:space="0" w:color="auto"/>
        <w:left w:val="none" w:sz="0" w:space="0" w:color="auto"/>
        <w:bottom w:val="none" w:sz="0" w:space="0" w:color="auto"/>
        <w:right w:val="none" w:sz="0" w:space="0" w:color="auto"/>
      </w:divBdr>
    </w:div>
    <w:div w:id="1538162008">
      <w:bodyDiv w:val="1"/>
      <w:marLeft w:val="0"/>
      <w:marRight w:val="0"/>
      <w:marTop w:val="0"/>
      <w:marBottom w:val="0"/>
      <w:divBdr>
        <w:top w:val="none" w:sz="0" w:space="0" w:color="auto"/>
        <w:left w:val="none" w:sz="0" w:space="0" w:color="auto"/>
        <w:bottom w:val="none" w:sz="0" w:space="0" w:color="auto"/>
        <w:right w:val="none" w:sz="0" w:space="0" w:color="auto"/>
      </w:divBdr>
    </w:div>
    <w:div w:id="1541552812">
      <w:bodyDiv w:val="1"/>
      <w:marLeft w:val="0"/>
      <w:marRight w:val="0"/>
      <w:marTop w:val="0"/>
      <w:marBottom w:val="0"/>
      <w:divBdr>
        <w:top w:val="none" w:sz="0" w:space="0" w:color="auto"/>
        <w:left w:val="none" w:sz="0" w:space="0" w:color="auto"/>
        <w:bottom w:val="none" w:sz="0" w:space="0" w:color="auto"/>
        <w:right w:val="none" w:sz="0" w:space="0" w:color="auto"/>
      </w:divBdr>
    </w:div>
    <w:div w:id="1544710009">
      <w:bodyDiv w:val="1"/>
      <w:marLeft w:val="0"/>
      <w:marRight w:val="0"/>
      <w:marTop w:val="0"/>
      <w:marBottom w:val="0"/>
      <w:divBdr>
        <w:top w:val="none" w:sz="0" w:space="0" w:color="auto"/>
        <w:left w:val="none" w:sz="0" w:space="0" w:color="auto"/>
        <w:bottom w:val="none" w:sz="0" w:space="0" w:color="auto"/>
        <w:right w:val="none" w:sz="0" w:space="0" w:color="auto"/>
      </w:divBdr>
    </w:div>
    <w:div w:id="1555849601">
      <w:bodyDiv w:val="1"/>
      <w:marLeft w:val="0"/>
      <w:marRight w:val="0"/>
      <w:marTop w:val="0"/>
      <w:marBottom w:val="0"/>
      <w:divBdr>
        <w:top w:val="none" w:sz="0" w:space="0" w:color="auto"/>
        <w:left w:val="none" w:sz="0" w:space="0" w:color="auto"/>
        <w:bottom w:val="none" w:sz="0" w:space="0" w:color="auto"/>
        <w:right w:val="none" w:sz="0" w:space="0" w:color="auto"/>
      </w:divBdr>
    </w:div>
    <w:div w:id="1582442551">
      <w:bodyDiv w:val="1"/>
      <w:marLeft w:val="0"/>
      <w:marRight w:val="0"/>
      <w:marTop w:val="0"/>
      <w:marBottom w:val="0"/>
      <w:divBdr>
        <w:top w:val="none" w:sz="0" w:space="0" w:color="auto"/>
        <w:left w:val="none" w:sz="0" w:space="0" w:color="auto"/>
        <w:bottom w:val="none" w:sz="0" w:space="0" w:color="auto"/>
        <w:right w:val="none" w:sz="0" w:space="0" w:color="auto"/>
      </w:divBdr>
    </w:div>
    <w:div w:id="1584296033">
      <w:bodyDiv w:val="1"/>
      <w:marLeft w:val="0"/>
      <w:marRight w:val="0"/>
      <w:marTop w:val="0"/>
      <w:marBottom w:val="0"/>
      <w:divBdr>
        <w:top w:val="none" w:sz="0" w:space="0" w:color="auto"/>
        <w:left w:val="none" w:sz="0" w:space="0" w:color="auto"/>
        <w:bottom w:val="none" w:sz="0" w:space="0" w:color="auto"/>
        <w:right w:val="none" w:sz="0" w:space="0" w:color="auto"/>
      </w:divBdr>
    </w:div>
    <w:div w:id="1591542121">
      <w:bodyDiv w:val="1"/>
      <w:marLeft w:val="0"/>
      <w:marRight w:val="0"/>
      <w:marTop w:val="0"/>
      <w:marBottom w:val="0"/>
      <w:divBdr>
        <w:top w:val="none" w:sz="0" w:space="0" w:color="auto"/>
        <w:left w:val="none" w:sz="0" w:space="0" w:color="auto"/>
        <w:bottom w:val="none" w:sz="0" w:space="0" w:color="auto"/>
        <w:right w:val="none" w:sz="0" w:space="0" w:color="auto"/>
      </w:divBdr>
    </w:div>
    <w:div w:id="1712805364">
      <w:bodyDiv w:val="1"/>
      <w:marLeft w:val="0"/>
      <w:marRight w:val="0"/>
      <w:marTop w:val="0"/>
      <w:marBottom w:val="0"/>
      <w:divBdr>
        <w:top w:val="none" w:sz="0" w:space="0" w:color="auto"/>
        <w:left w:val="none" w:sz="0" w:space="0" w:color="auto"/>
        <w:bottom w:val="none" w:sz="0" w:space="0" w:color="auto"/>
        <w:right w:val="none" w:sz="0" w:space="0" w:color="auto"/>
      </w:divBdr>
    </w:div>
    <w:div w:id="1848789025">
      <w:bodyDiv w:val="1"/>
      <w:marLeft w:val="0"/>
      <w:marRight w:val="0"/>
      <w:marTop w:val="0"/>
      <w:marBottom w:val="0"/>
      <w:divBdr>
        <w:top w:val="none" w:sz="0" w:space="0" w:color="auto"/>
        <w:left w:val="none" w:sz="0" w:space="0" w:color="auto"/>
        <w:bottom w:val="none" w:sz="0" w:space="0" w:color="auto"/>
        <w:right w:val="none" w:sz="0" w:space="0" w:color="auto"/>
      </w:divBdr>
    </w:div>
    <w:div w:id="2017884163">
      <w:bodyDiv w:val="1"/>
      <w:marLeft w:val="0"/>
      <w:marRight w:val="0"/>
      <w:marTop w:val="0"/>
      <w:marBottom w:val="0"/>
      <w:divBdr>
        <w:top w:val="none" w:sz="0" w:space="0" w:color="auto"/>
        <w:left w:val="none" w:sz="0" w:space="0" w:color="auto"/>
        <w:bottom w:val="none" w:sz="0" w:space="0" w:color="auto"/>
        <w:right w:val="none" w:sz="0" w:space="0" w:color="auto"/>
      </w:divBdr>
    </w:div>
    <w:div w:id="2051223592">
      <w:bodyDiv w:val="1"/>
      <w:marLeft w:val="0"/>
      <w:marRight w:val="0"/>
      <w:marTop w:val="0"/>
      <w:marBottom w:val="0"/>
      <w:divBdr>
        <w:top w:val="none" w:sz="0" w:space="0" w:color="auto"/>
        <w:left w:val="none" w:sz="0" w:space="0" w:color="auto"/>
        <w:bottom w:val="none" w:sz="0" w:space="0" w:color="auto"/>
        <w:right w:val="none" w:sz="0" w:space="0" w:color="auto"/>
      </w:divBdr>
    </w:div>
    <w:div w:id="205596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Microsoft\Office\16.0\DTS\en-US%7b86D9BE37-13C8-49AE-ACCA-207B9373DC83%7d\%7bAB225210-F758-4718-A4C5-B2DF79147E35%7dtf16392850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EBA8BC7B914C16A25B7B36D7E4C5D6"/>
        <w:category>
          <w:name w:val="General"/>
          <w:gallery w:val="placeholder"/>
        </w:category>
        <w:types>
          <w:type w:val="bbPlcHdr"/>
        </w:types>
        <w:behaviors>
          <w:behavior w:val="content"/>
        </w:behaviors>
        <w:guid w:val="{089B0EDF-96C3-4DE7-B5E1-37B4F79C8587}"/>
      </w:docPartPr>
      <w:docPartBody>
        <w:p w:rsidR="00866828" w:rsidRDefault="00175B2E" w:rsidP="00175B2E">
          <w:pPr>
            <w:pStyle w:val="88EBA8BC7B914C16A25B7B36D7E4C5D6"/>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noProof/>
            </w:rPr>
            <w:t>November 26</w:t>
          </w:r>
          <w:r w:rsidRPr="00D86945">
            <w:rPr>
              <w:rStyle w:val="SubtitleChar"/>
              <w:b/>
            </w:rPr>
            <w:fldChar w:fldCharType="end"/>
          </w:r>
        </w:p>
      </w:docPartBody>
    </w:docPart>
    <w:docPart>
      <w:docPartPr>
        <w:name w:val="702FAC4C2E934A08A59BF4E2D4ADDFAC"/>
        <w:category>
          <w:name w:val="General"/>
          <w:gallery w:val="placeholder"/>
        </w:category>
        <w:types>
          <w:type w:val="bbPlcHdr"/>
        </w:types>
        <w:behaviors>
          <w:behavior w:val="content"/>
        </w:behaviors>
        <w:guid w:val="{1C2EDF2F-CC94-4DB5-ADA4-43C61944E8BB}"/>
      </w:docPartPr>
      <w:docPartBody>
        <w:p w:rsidR="00866828" w:rsidRDefault="00175B2E" w:rsidP="00175B2E">
          <w:pPr>
            <w:pStyle w:val="702FAC4C2E934A08A59BF4E2D4ADDFAC"/>
          </w:pPr>
          <w:r>
            <w:t>COMPANY NAME</w:t>
          </w:r>
        </w:p>
      </w:docPartBody>
    </w:docPart>
    <w:docPart>
      <w:docPartPr>
        <w:name w:val="2F4ED7B2F76249939242B51B43EAD29E"/>
        <w:category>
          <w:name w:val="General"/>
          <w:gallery w:val="placeholder"/>
        </w:category>
        <w:types>
          <w:type w:val="bbPlcHdr"/>
        </w:types>
        <w:behaviors>
          <w:behavior w:val="content"/>
        </w:behaviors>
        <w:guid w:val="{F9CD0EF8-45ED-4824-A923-D6FDEFF9BFCB}"/>
      </w:docPartPr>
      <w:docPartBody>
        <w:p w:rsidR="00866828" w:rsidRDefault="00175B2E" w:rsidP="00175B2E">
          <w:pPr>
            <w:pStyle w:val="2F4ED7B2F76249939242B51B43EAD29E"/>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B2E"/>
    <w:rsid w:val="00175B2E"/>
    <w:rsid w:val="00841D0E"/>
    <w:rsid w:val="00866828"/>
    <w:rsid w:val="00A578F9"/>
    <w:rsid w:val="00CE4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rsid w:val="00175B2E"/>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sid w:val="00175B2E"/>
    <w:rPr>
      <w:caps/>
      <w:color w:val="44546A" w:themeColor="text2"/>
      <w:spacing w:val="20"/>
      <w:sz w:val="32"/>
      <w:lang w:val="en-US" w:eastAsia="en-US"/>
    </w:rPr>
  </w:style>
  <w:style w:type="paragraph" w:customStyle="1" w:styleId="88EBA8BC7B914C16A25B7B36D7E4C5D6">
    <w:name w:val="88EBA8BC7B914C16A25B7B36D7E4C5D6"/>
    <w:rsid w:val="00175B2E"/>
  </w:style>
  <w:style w:type="paragraph" w:customStyle="1" w:styleId="702FAC4C2E934A08A59BF4E2D4ADDFAC">
    <w:name w:val="702FAC4C2E934A08A59BF4E2D4ADDFAC"/>
    <w:rsid w:val="00175B2E"/>
  </w:style>
  <w:style w:type="paragraph" w:customStyle="1" w:styleId="2F4ED7B2F76249939242B51B43EAD29E">
    <w:name w:val="2F4ED7B2F76249939242B51B43EAD29E"/>
    <w:rsid w:val="00175B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Jon Phillip Langstone 
Student Number: 2006738</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Goc</b:Tag>
    <b:SourceType>InternetSite</b:SourceType>
    <b:Guid>{4F2755EB-A6E4-41E7-9F6F-B2F74F3E8E12}</b:Guid>
    <b:Author>
      <b:Author>
        <b:NameList>
          <b:Person>
            <b:Last>Goconstruct.org</b:Last>
          </b:Person>
        </b:NameList>
      </b:Author>
    </b:Author>
    <b:Title>Construction Programme</b:Title>
    <b:InternetSiteTitle>GoConstrust.org</b:InternetSiteTitle>
    <b:URL>https://www.goconstruct.org/educational-resources/learn-about-construction/construction-programme/</b:URL>
    <b:RefOrder>3</b:RefOrder>
  </b:Source>
  <b:Source>
    <b:Tag>Rio17</b:Tag>
    <b:SourceType>Report</b:SourceType>
    <b:Guid>{26EE05C6-FE1B-4239-A015-7D66D487BE17}</b:Guid>
    <b:Title>Design and Access Statement: POBL Residential Development, Langdon Road SA1</b:Title>
    <b:Year>2017</b:Year>
    <b:Author>
      <b:Author>
        <b:NameList>
          <b:Person>
            <b:Last>Architects</b:Last>
            <b:First>Rio</b:First>
          </b:Person>
        </b:NameList>
      </b:Author>
    </b:Author>
    <b:Publisher>Rio Architects</b:Publisher>
    <b:RefOrder>1</b:RefOrder>
  </b:Source>
  <b:Source>
    <b:Tag>Bri09</b:Tag>
    <b:SourceType>Book</b:SourceType>
    <b:Guid>{14CE7873-7945-416E-9427-3D5762A9339A}</b:Guid>
    <b:Title>Construction planning, programming and control</b:Title>
    <b:Year>2009</b:Year>
    <b:Publisher>Wiley-Blackwell</b:Publisher>
    <b:Author>
      <b:Author>
        <b:NameList>
          <b:Person>
            <b:Last>Brian Cooke</b:Last>
            <b:First>Peter</b:First>
            <b:Middle>Williams</b:Middle>
          </b:Person>
        </b:NameList>
      </b:Author>
    </b:Author>
    <b:RefOrder>2</b:RefOrder>
  </b:Source>
  <b:Source>
    <b:Tag>Alb21</b:Tag>
    <b:SourceType>Book</b:SourceType>
    <b:Guid>{CB9F2BDA-7A4A-42CF-AC46-9B6E2C3768A1}</b:Guid>
    <b:Author>
      <b:Author>
        <b:NameList>
          <b:Person>
            <b:Last>Lester</b:Last>
            <b:First>Albert</b:First>
          </b:Person>
        </b:NameList>
      </b:Author>
    </b:Author>
    <b:Title>Prject Management, planning and control</b:Title>
    <b:Year>2021</b:Year>
    <b:Publisher>Matthew Deans</b:Publisher>
    <b:RefOrder>5</b:RefOrder>
  </b:Source>
  <b:Source>
    <b:Tag>Off21</b:Tag>
    <b:SourceType>Book</b:SourceType>
    <b:Guid>{6B867577-22CF-40BA-A675-9F29C299A493}</b:Guid>
    <b:Author>
      <b:Author>
        <b:NameList>
          <b:Person>
            <b:Last>CITB</b:Last>
            <b:First>Official</b:First>
          </b:Person>
        </b:NameList>
      </b:Author>
    </b:Author>
    <b:Title>Construction Site Safety A: Legal and Management</b:Title>
    <b:Year>2021</b:Year>
    <b:Publisher>Official CITB</b:Publisher>
    <b:RefOrder>6</b:RefOrder>
  </b:Source>
  <b:Source>
    <b:Tag>CIO14</b:Tag>
    <b:SourceType>Book</b:SourceType>
    <b:Guid>{F07E8E8C-F4EC-4982-95B5-7FD20E70D338}</b:Guid>
    <b:Author>
      <b:Author>
        <b:NameList>
          <b:Person>
            <b:Last>CIOB</b:Last>
          </b:Person>
        </b:NameList>
      </b:Author>
    </b:Author>
    <b:Title>Code of practice for project management for construction and development </b:Title>
    <b:Year>2014</b:Year>
    <b:City>Chichester</b:City>
    <b:Publisher>Wiley Blackwell </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E8AD30-C88C-4102-96A1-9FB3E083D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{AB225210-F758-4718-A4C5-B2DF79147E35}tf16392850_win32</Template>
  <TotalTime>292</TotalTime>
  <Pages>15</Pages>
  <Words>2951</Words>
  <Characters>16827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jonathan Phillip Langstone</dc:creator>
  <cp:keywords/>
  <cp:lastModifiedBy>jonathan Phillip Langstone</cp:lastModifiedBy>
  <cp:revision>57</cp:revision>
  <cp:lastPrinted>2006-08-01T17:47:00Z</cp:lastPrinted>
  <dcterms:created xsi:type="dcterms:W3CDTF">2022-01-11T17:07:00Z</dcterms:created>
  <dcterms:modified xsi:type="dcterms:W3CDTF">2022-01-11T22:30:00Z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