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812CA" w14:textId="687EB9F7" w:rsidR="006664B0" w:rsidRPr="006664B0" w:rsidRDefault="006664B0" w:rsidP="006664B0">
      <w:pPr>
        <w:pStyle w:val="NormalWeb"/>
        <w:jc w:val="center"/>
        <w:rPr>
          <w:rFonts w:ascii="BookAntiqua" w:hAnsi="BookAntiqua"/>
          <w:b/>
          <w:bCs/>
          <w:u w:val="single"/>
        </w:rPr>
      </w:pPr>
      <w:r w:rsidRPr="006664B0">
        <w:rPr>
          <w:rFonts w:ascii="BookAntiqua" w:hAnsi="BookAntiqua"/>
          <w:b/>
          <w:bCs/>
          <w:u w:val="single"/>
        </w:rPr>
        <w:t>Critical Power 3 Minute All out Test</w:t>
      </w:r>
    </w:p>
    <w:p w14:paraId="10CC6CB7" w14:textId="77777777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>The CP</w:t>
      </w:r>
      <w:r>
        <w:rPr>
          <w:rFonts w:ascii="BookAntiqua" w:hAnsi="BookAntiqua"/>
          <w:position w:val="-2"/>
          <w:sz w:val="16"/>
          <w:szCs w:val="16"/>
        </w:rPr>
        <w:t xml:space="preserve">3min </w:t>
      </w:r>
      <w:r>
        <w:rPr>
          <w:rFonts w:ascii="BookAntiqua" w:hAnsi="BookAntiqua"/>
        </w:rPr>
        <w:t xml:space="preserve">test </w:t>
      </w:r>
      <w:r>
        <w:rPr>
          <w:rFonts w:ascii="BookAntiqua" w:hAnsi="BookAntiqua"/>
        </w:rPr>
        <w:t>is</w:t>
      </w:r>
      <w:r>
        <w:rPr>
          <w:rFonts w:ascii="BookAntiqua" w:hAnsi="BookAntiqua"/>
        </w:rPr>
        <w:t xml:space="preserve"> performed on the </w:t>
      </w:r>
      <w:proofErr w:type="spellStart"/>
      <w:r>
        <w:rPr>
          <w:rFonts w:ascii="BookAntiqua" w:hAnsi="BookAntiqua"/>
        </w:rPr>
        <w:t>Monark</w:t>
      </w:r>
      <w:proofErr w:type="spellEnd"/>
      <w:r>
        <w:rPr>
          <w:rFonts w:ascii="BookAntiqua" w:hAnsi="BookAntiqua"/>
        </w:rPr>
        <w:t xml:space="preserve"> 894E cycle ergometer (</w:t>
      </w:r>
      <w:proofErr w:type="spellStart"/>
      <w:r>
        <w:rPr>
          <w:rFonts w:ascii="BookAntiqua" w:hAnsi="BookAntiqua"/>
        </w:rPr>
        <w:t>Monark</w:t>
      </w:r>
      <w:proofErr w:type="spellEnd"/>
      <w:r>
        <w:rPr>
          <w:rFonts w:ascii="BookAntiqua" w:hAnsi="BookAntiqua"/>
        </w:rPr>
        <w:t xml:space="preserve"> Exercise AB, </w:t>
      </w:r>
      <w:proofErr w:type="spellStart"/>
      <w:r>
        <w:rPr>
          <w:rFonts w:ascii="BookAntiqua" w:hAnsi="BookAntiqua"/>
        </w:rPr>
        <w:t>Vansbro</w:t>
      </w:r>
      <w:proofErr w:type="spellEnd"/>
      <w:r>
        <w:rPr>
          <w:rFonts w:ascii="BookAntiqua" w:hAnsi="BookAntiqua"/>
        </w:rPr>
        <w:t xml:space="preserve">, Sweden). </w:t>
      </w:r>
    </w:p>
    <w:p w14:paraId="4E1A481C" w14:textId="77777777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 xml:space="preserve">A 5 min warm-up at ~50 W, followed by 5 min of rest </w:t>
      </w:r>
      <w:r>
        <w:rPr>
          <w:rFonts w:ascii="BookAntiqua" w:hAnsi="BookAntiqua"/>
        </w:rPr>
        <w:t>i</w:t>
      </w:r>
      <w:r>
        <w:rPr>
          <w:rFonts w:ascii="BookAntiqua" w:hAnsi="BookAntiqua"/>
        </w:rPr>
        <w:t xml:space="preserve">s provided prior to the test. </w:t>
      </w:r>
    </w:p>
    <w:p w14:paraId="50130886" w14:textId="6486A314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>The resistance is calculated as 4.5% body weight and applied to the cage, then held up using the magnet.</w:t>
      </w:r>
    </w:p>
    <w:p w14:paraId="4CE1D673" w14:textId="57439967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>The participant then complete</w:t>
      </w:r>
      <w:r>
        <w:rPr>
          <w:rFonts w:ascii="BookAntiqua" w:hAnsi="BookAntiqua"/>
        </w:rPr>
        <w:t>s</w:t>
      </w:r>
      <w:r>
        <w:rPr>
          <w:rFonts w:ascii="BookAntiqua" w:hAnsi="BookAntiqua"/>
        </w:rPr>
        <w:t xml:space="preserve"> 3 min of unload cycling. In the last 5 s of the unloaded phase, the participant</w:t>
      </w:r>
      <w:r>
        <w:rPr>
          <w:rFonts w:ascii="BookAntiqua" w:hAnsi="BookAntiqua"/>
        </w:rPr>
        <w:t xml:space="preserve"> is</w:t>
      </w:r>
      <w:r>
        <w:rPr>
          <w:rFonts w:ascii="BookAntiqua" w:hAnsi="BookAntiqua"/>
        </w:rPr>
        <w:t xml:space="preserve"> instructed to reach a cadence as high as possible. </w:t>
      </w:r>
      <w:r>
        <w:rPr>
          <w:rFonts w:ascii="BookAntiqua" w:hAnsi="BookAntiqua"/>
        </w:rPr>
        <w:t xml:space="preserve">When the cadence </w:t>
      </w:r>
      <w:proofErr w:type="gramStart"/>
      <w:r>
        <w:rPr>
          <w:rFonts w:ascii="BookAntiqua" w:hAnsi="BookAntiqua"/>
        </w:rPr>
        <w:t xml:space="preserve">reaches </w:t>
      </w:r>
      <w:r>
        <w:rPr>
          <w:rFonts w:ascii="BookAntiqua" w:hAnsi="BookAntiqua"/>
        </w:rPr>
        <w:t xml:space="preserve"> 110</w:t>
      </w:r>
      <w:proofErr w:type="gramEnd"/>
      <w:r>
        <w:rPr>
          <w:rFonts w:ascii="BookAntiqua" w:hAnsi="BookAntiqua"/>
        </w:rPr>
        <w:t xml:space="preserve"> </w:t>
      </w:r>
      <w:proofErr w:type="spellStart"/>
      <w:r>
        <w:rPr>
          <w:rFonts w:ascii="BookAntiqua" w:hAnsi="BookAntiqua"/>
        </w:rPr>
        <w:t>rev</w:t>
      </w:r>
      <w:r>
        <w:rPr>
          <w:rFonts w:ascii="CambriaMath" w:hAnsi="CambriaMath"/>
        </w:rPr>
        <w:t>⋅</w:t>
      </w:r>
      <w:r>
        <w:rPr>
          <w:rFonts w:ascii="BookAntiqua" w:hAnsi="BookAntiqua"/>
        </w:rPr>
        <w:t>min</w:t>
      </w:r>
      <w:proofErr w:type="spellEnd"/>
      <w:r>
        <w:rPr>
          <w:rFonts w:ascii="BookAntiqua" w:hAnsi="BookAntiqua"/>
          <w:position w:val="6"/>
          <w:sz w:val="16"/>
          <w:szCs w:val="16"/>
        </w:rPr>
        <w:t>-1</w:t>
      </w:r>
      <w:r>
        <w:rPr>
          <w:rFonts w:ascii="BookAntiqua" w:hAnsi="BookAntiqua"/>
        </w:rPr>
        <w:t>, the cage will drop and the test will commence.</w:t>
      </w:r>
    </w:p>
    <w:p w14:paraId="62A8CB32" w14:textId="77777777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 xml:space="preserve">The participant </w:t>
      </w:r>
      <w:r>
        <w:rPr>
          <w:rFonts w:ascii="BookAntiqua" w:hAnsi="BookAntiqua"/>
        </w:rPr>
        <w:t>is</w:t>
      </w:r>
      <w:r>
        <w:rPr>
          <w:rFonts w:ascii="BookAntiqua" w:hAnsi="BookAntiqua"/>
        </w:rPr>
        <w:t xml:space="preserve"> instructed to maintain their cadence as high as possible for 3 min. </w:t>
      </w:r>
    </w:p>
    <w:p w14:paraId="295CE0F9" w14:textId="77777777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 xml:space="preserve">Verbal encouragement </w:t>
      </w:r>
      <w:r>
        <w:rPr>
          <w:rFonts w:ascii="BookAntiqua" w:hAnsi="BookAntiqua"/>
        </w:rPr>
        <w:t>i</w:t>
      </w:r>
      <w:r>
        <w:rPr>
          <w:rFonts w:ascii="BookAntiqua" w:hAnsi="BookAntiqua"/>
        </w:rPr>
        <w:t xml:space="preserve">s provided to the participants, but they </w:t>
      </w:r>
      <w:r>
        <w:rPr>
          <w:rFonts w:ascii="BookAntiqua" w:hAnsi="BookAntiqua"/>
        </w:rPr>
        <w:t>a</w:t>
      </w:r>
      <w:r>
        <w:rPr>
          <w:rFonts w:ascii="BookAntiqua" w:hAnsi="BookAntiqua"/>
        </w:rPr>
        <w:t xml:space="preserve">re not aware of the elapsed time, cadence, power output, or heart rate. </w:t>
      </w:r>
    </w:p>
    <w:p w14:paraId="4A63742B" w14:textId="77777777" w:rsidR="006664B0" w:rsidRDefault="006664B0" w:rsidP="006664B0">
      <w:pPr>
        <w:pStyle w:val="NormalWeb"/>
        <w:rPr>
          <w:rFonts w:ascii="BookAntiqua" w:hAnsi="BookAntiqua"/>
        </w:rPr>
      </w:pPr>
      <w:r>
        <w:rPr>
          <w:rFonts w:ascii="BookAntiqua" w:hAnsi="BookAntiqua"/>
        </w:rPr>
        <w:t xml:space="preserve">The power output during the test </w:t>
      </w:r>
      <w:r>
        <w:rPr>
          <w:rFonts w:ascii="BookAntiqua" w:hAnsi="BookAntiqua"/>
        </w:rPr>
        <w:t>i</w:t>
      </w:r>
      <w:r>
        <w:rPr>
          <w:rFonts w:ascii="BookAntiqua" w:hAnsi="BookAntiqua"/>
        </w:rPr>
        <w:t xml:space="preserve">s recorded with the </w:t>
      </w:r>
      <w:proofErr w:type="spellStart"/>
      <w:r>
        <w:rPr>
          <w:rFonts w:ascii="BookAntiqua" w:hAnsi="BookAntiqua"/>
        </w:rPr>
        <w:t>Monark</w:t>
      </w:r>
      <w:proofErr w:type="spellEnd"/>
      <w:r>
        <w:rPr>
          <w:rFonts w:ascii="BookAntiqua" w:hAnsi="BookAntiqua"/>
        </w:rPr>
        <w:t xml:space="preserve"> ATS Software (</w:t>
      </w:r>
      <w:proofErr w:type="spellStart"/>
      <w:r>
        <w:rPr>
          <w:rFonts w:ascii="BookAntiqua" w:hAnsi="BookAntiqua"/>
        </w:rPr>
        <w:t>Monark</w:t>
      </w:r>
      <w:proofErr w:type="spellEnd"/>
      <w:r>
        <w:rPr>
          <w:rFonts w:ascii="BookAntiqua" w:hAnsi="BookAntiqua"/>
        </w:rPr>
        <w:t xml:space="preserve"> Exercise AB, </w:t>
      </w:r>
      <w:proofErr w:type="spellStart"/>
      <w:r>
        <w:rPr>
          <w:rFonts w:ascii="BookAntiqua" w:hAnsi="BookAntiqua"/>
        </w:rPr>
        <w:t>Vansbro</w:t>
      </w:r>
      <w:proofErr w:type="spellEnd"/>
      <w:r>
        <w:rPr>
          <w:rFonts w:ascii="BookAntiqua" w:hAnsi="BookAntiqua"/>
        </w:rPr>
        <w:t xml:space="preserve">, Sweden). </w:t>
      </w:r>
    </w:p>
    <w:p w14:paraId="2E9F0306" w14:textId="2D9B456E" w:rsidR="006664B0" w:rsidRDefault="006664B0" w:rsidP="006664B0">
      <w:pPr>
        <w:pStyle w:val="NormalWeb"/>
      </w:pPr>
      <w:r>
        <w:rPr>
          <w:rFonts w:ascii="BookAntiqua" w:hAnsi="BookAntiqua"/>
        </w:rPr>
        <w:t>The CP and AWC parameters from the CP</w:t>
      </w:r>
      <w:r>
        <w:rPr>
          <w:rFonts w:ascii="BookAntiqua" w:hAnsi="BookAntiqua"/>
          <w:position w:val="-2"/>
          <w:sz w:val="16"/>
          <w:szCs w:val="16"/>
        </w:rPr>
        <w:t xml:space="preserve">3min </w:t>
      </w:r>
      <w:r>
        <w:rPr>
          <w:rFonts w:ascii="BookAntiqua" w:hAnsi="BookAntiqua"/>
        </w:rPr>
        <w:t xml:space="preserve">tests </w:t>
      </w:r>
      <w:r>
        <w:rPr>
          <w:rFonts w:ascii="BookAntiqua" w:hAnsi="BookAntiqua"/>
        </w:rPr>
        <w:t>a</w:t>
      </w:r>
      <w:r>
        <w:rPr>
          <w:rFonts w:ascii="BookAntiqua" w:hAnsi="BookAntiqua"/>
        </w:rPr>
        <w:t xml:space="preserve">re estimated from the power versus time relationships (Figure 1). The CP </w:t>
      </w:r>
      <w:r>
        <w:rPr>
          <w:rFonts w:ascii="BookAntiqua" w:hAnsi="BookAntiqua"/>
        </w:rPr>
        <w:t>i</w:t>
      </w:r>
      <w:r>
        <w:rPr>
          <w:rFonts w:ascii="BookAntiqua" w:hAnsi="BookAntiqua"/>
        </w:rPr>
        <w:t xml:space="preserve">s the average power output over the final 30 s of the test and the AWC </w:t>
      </w:r>
      <w:r>
        <w:rPr>
          <w:rFonts w:ascii="BookAntiqua" w:hAnsi="BookAntiqua"/>
        </w:rPr>
        <w:t>i</w:t>
      </w:r>
      <w:r>
        <w:rPr>
          <w:rFonts w:ascii="BookAntiqua" w:hAnsi="BookAntiqua"/>
        </w:rPr>
        <w:t>s calculated as the work done above CP using the following equation: AWC = 150 s (P</w:t>
      </w:r>
      <w:r>
        <w:rPr>
          <w:rFonts w:ascii="BookAntiqua" w:hAnsi="BookAntiqua"/>
          <w:position w:val="-2"/>
          <w:sz w:val="16"/>
          <w:szCs w:val="16"/>
        </w:rPr>
        <w:t xml:space="preserve">150 </w:t>
      </w:r>
      <w:r>
        <w:rPr>
          <w:rFonts w:ascii="BookAntiqua" w:hAnsi="BookAntiqua"/>
        </w:rPr>
        <w:t>– CP), where AWC is expressed in joules and P</w:t>
      </w:r>
      <w:r>
        <w:rPr>
          <w:rFonts w:ascii="BookAntiqua" w:hAnsi="BookAntiqua"/>
          <w:position w:val="-2"/>
          <w:sz w:val="16"/>
          <w:szCs w:val="16"/>
        </w:rPr>
        <w:t xml:space="preserve">150 </w:t>
      </w:r>
      <w:r>
        <w:rPr>
          <w:rFonts w:ascii="BookAntiqua" w:hAnsi="BookAntiqua"/>
        </w:rPr>
        <w:t>is the mean power output for the first 150 s of the test, and P</w:t>
      </w:r>
      <w:r>
        <w:rPr>
          <w:rFonts w:ascii="BookAntiqua" w:hAnsi="BookAntiqua"/>
          <w:position w:val="-2"/>
          <w:sz w:val="16"/>
          <w:szCs w:val="16"/>
        </w:rPr>
        <w:t xml:space="preserve">150 </w:t>
      </w:r>
      <w:r>
        <w:rPr>
          <w:rFonts w:ascii="BookAntiqua" w:hAnsi="BookAntiqua"/>
        </w:rPr>
        <w:t xml:space="preserve">and CP are expressed in watts. </w:t>
      </w:r>
    </w:p>
    <w:p w14:paraId="61C4F4AB" w14:textId="5C2EEA0D" w:rsidR="006664B0" w:rsidRDefault="006664B0">
      <w:pPr>
        <w:rPr>
          <w:noProof/>
        </w:rPr>
      </w:pPr>
      <w:r>
        <w:rPr>
          <w:noProof/>
        </w:rPr>
        <w:drawing>
          <wp:inline distT="0" distB="0" distL="0" distR="0" wp14:anchorId="0ED5CEA4" wp14:editId="6BE98880">
            <wp:extent cx="5731510" cy="2564765"/>
            <wp:effectExtent l="0" t="0" r="0" b="635"/>
            <wp:docPr id="1305731314" name="Picture 1" descr="A graph of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31314" name="Picture 1" descr="A graph of a li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5EF57" w14:textId="77777777" w:rsidR="006664B0" w:rsidRDefault="006664B0" w:rsidP="006664B0">
      <w:pPr>
        <w:pStyle w:val="NormalWeb"/>
      </w:pPr>
      <w:r>
        <w:tab/>
      </w:r>
      <w:r>
        <w:rPr>
          <w:rFonts w:ascii="BookAntiqua" w:hAnsi="BookAntiqua"/>
          <w:b/>
          <w:bCs/>
          <w:sz w:val="20"/>
          <w:szCs w:val="20"/>
        </w:rPr>
        <w:t xml:space="preserve">Figure 1. </w:t>
      </w:r>
      <w:r>
        <w:rPr>
          <w:rFonts w:ascii="BookAntiqua" w:hAnsi="BookAntiqua"/>
          <w:sz w:val="20"/>
          <w:szCs w:val="20"/>
        </w:rPr>
        <w:t>Schematic representation of the 3-min all-out critical power (CP</w:t>
      </w:r>
      <w:r>
        <w:rPr>
          <w:rFonts w:ascii="BookAntiqua" w:hAnsi="BookAntiqua"/>
          <w:position w:val="-2"/>
          <w:sz w:val="12"/>
          <w:szCs w:val="12"/>
        </w:rPr>
        <w:t>3min</w:t>
      </w:r>
      <w:r>
        <w:rPr>
          <w:rFonts w:ascii="BookAntiqua" w:hAnsi="BookAntiqua"/>
          <w:sz w:val="20"/>
          <w:szCs w:val="20"/>
        </w:rPr>
        <w:t xml:space="preserve">) test response to estimate the critical power (CP) and anaerobic work capacity (AWC). The </w:t>
      </w:r>
      <w:proofErr w:type="spellStart"/>
      <w:r>
        <w:rPr>
          <w:rFonts w:ascii="BookAntiqua" w:hAnsi="BookAntiqua"/>
          <w:sz w:val="20"/>
          <w:szCs w:val="20"/>
        </w:rPr>
        <w:t>gray</w:t>
      </w:r>
      <w:proofErr w:type="spellEnd"/>
      <w:r>
        <w:rPr>
          <w:rFonts w:ascii="BookAntiqua" w:hAnsi="BookAntiqua"/>
          <w:sz w:val="20"/>
          <w:szCs w:val="20"/>
        </w:rPr>
        <w:t xml:space="preserve"> area under the curve represents the AWC and was estimated from the equation AWC = ([mean power (MP) (average power during first 150 seconds) – CP] x 150) / 100. The black vertical lines represent CP, which was the average power during the last 30 sec of the test. </w:t>
      </w:r>
    </w:p>
    <w:p w14:paraId="3254EB75" w14:textId="710BE32D" w:rsidR="006664B0" w:rsidRPr="006664B0" w:rsidRDefault="006664B0" w:rsidP="006664B0">
      <w:pPr>
        <w:tabs>
          <w:tab w:val="left" w:pos="1615"/>
        </w:tabs>
      </w:pPr>
    </w:p>
    <w:sectPr w:rsidR="006664B0" w:rsidRPr="00666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Antiqua">
    <w:altName w:val="Cambria"/>
    <w:panose1 w:val="020B0604020202020204"/>
    <w:charset w:val="00"/>
    <w:family w:val="roman"/>
    <w:pitch w:val="default"/>
  </w:font>
  <w:font w:name="CambriaMath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B0"/>
    <w:rsid w:val="0066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6FA3EB"/>
  <w15:chartTrackingRefBased/>
  <w15:docId w15:val="{C91564F5-B6FE-F64B-8AE3-2528CC56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64B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4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2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7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1</cp:revision>
  <dcterms:created xsi:type="dcterms:W3CDTF">2023-11-10T10:52:00Z</dcterms:created>
  <dcterms:modified xsi:type="dcterms:W3CDTF">2023-11-10T11:00:00Z</dcterms:modified>
</cp:coreProperties>
</file>