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D36D2A" w14:textId="77777777" w:rsidR="00765327" w:rsidRPr="001F4656" w:rsidRDefault="00755DF7">
      <w:pPr>
        <w:rPr>
          <w:rFonts w:ascii="Century Gothic" w:hAnsi="Century Gothic"/>
          <w:sz w:val="24"/>
        </w:rPr>
      </w:pPr>
      <w:r w:rsidRPr="001F4656">
        <w:rPr>
          <w:rFonts w:ascii="Century Gothic" w:hAnsi="Century Gothic"/>
          <w:sz w:val="24"/>
        </w:rPr>
        <w:t xml:space="preserve">This article can be found in the German history and religion section of an encyclopaedia such as Britannica and Wikipedia. Specifically found by searching the key words Concentration camp and World War Two.  In this entry, </w:t>
      </w:r>
      <w:r w:rsidRPr="001F4656">
        <w:rPr>
          <w:rFonts w:ascii="Century Gothic" w:hAnsi="Century Gothic"/>
          <w:i/>
          <w:sz w:val="24"/>
        </w:rPr>
        <w:t xml:space="preserve">Sachsenhausen </w:t>
      </w:r>
      <w:r w:rsidRPr="001F4656">
        <w:rPr>
          <w:rFonts w:ascii="Century Gothic" w:hAnsi="Century Gothic"/>
          <w:sz w:val="24"/>
        </w:rPr>
        <w:t xml:space="preserve">concentration camp will be </w:t>
      </w:r>
      <w:r w:rsidR="00765327" w:rsidRPr="001F4656">
        <w:rPr>
          <w:rFonts w:ascii="Century Gothic" w:hAnsi="Century Gothic"/>
          <w:sz w:val="24"/>
        </w:rPr>
        <w:t>discussed</w:t>
      </w:r>
      <w:r w:rsidRPr="001F4656">
        <w:rPr>
          <w:rFonts w:ascii="Century Gothic" w:hAnsi="Century Gothic"/>
          <w:sz w:val="24"/>
        </w:rPr>
        <w:t xml:space="preserve"> with reference specifically to the history and its function as a living memorial to both the</w:t>
      </w:r>
      <w:r w:rsidR="00765327" w:rsidRPr="001F4656">
        <w:rPr>
          <w:rFonts w:ascii="Century Gothic" w:hAnsi="Century Gothic"/>
          <w:sz w:val="24"/>
        </w:rPr>
        <w:t xml:space="preserve"> Soviet and Nazi occupation and use of the camp.</w:t>
      </w:r>
    </w:p>
    <w:p w14:paraId="1AA239BA" w14:textId="5C503C07" w:rsidR="00765327" w:rsidRPr="001F4656" w:rsidRDefault="00765327">
      <w:pPr>
        <w:rPr>
          <w:rFonts w:ascii="Century Gothic" w:hAnsi="Century Gothic"/>
          <w:sz w:val="24"/>
        </w:rPr>
      </w:pPr>
      <w:r w:rsidRPr="001F4656">
        <w:rPr>
          <w:rFonts w:ascii="Century Gothic" w:hAnsi="Century Gothic"/>
          <w:sz w:val="24"/>
        </w:rPr>
        <w:t>The Sachsenhausen camp was opened on the 12</w:t>
      </w:r>
      <w:r w:rsidRPr="001F4656">
        <w:rPr>
          <w:rFonts w:ascii="Century Gothic" w:hAnsi="Century Gothic"/>
          <w:sz w:val="24"/>
          <w:vertAlign w:val="superscript"/>
        </w:rPr>
        <w:t>th</w:t>
      </w:r>
      <w:r w:rsidRPr="001F4656">
        <w:rPr>
          <w:rFonts w:ascii="Century Gothic" w:hAnsi="Century Gothic"/>
          <w:sz w:val="24"/>
        </w:rPr>
        <w:t xml:space="preserve"> of July 1936 on the edge of Orangeburg </w:t>
      </w:r>
      <w:r w:rsidR="00576615" w:rsidRPr="001F4656">
        <w:rPr>
          <w:rFonts w:ascii="Century Gothic" w:hAnsi="Century Gothic"/>
          <w:sz w:val="24"/>
        </w:rPr>
        <w:t>twenty-one</w:t>
      </w:r>
      <w:r w:rsidRPr="001F4656">
        <w:rPr>
          <w:rFonts w:ascii="Century Gothic" w:hAnsi="Century Gothic"/>
          <w:sz w:val="24"/>
        </w:rPr>
        <w:t xml:space="preserve"> miles north west of Berlin</w:t>
      </w:r>
      <w:r w:rsidR="00EE7C33" w:rsidRPr="001F4656">
        <w:rPr>
          <w:rFonts w:ascii="Century Gothic" w:hAnsi="Century Gothic"/>
          <w:sz w:val="24"/>
        </w:rPr>
        <w:t xml:space="preserve"> and is believed to be the second one ever built.</w:t>
      </w:r>
      <w:r w:rsidR="00691274">
        <w:rPr>
          <w:rFonts w:ascii="Century Gothic" w:hAnsi="Century Gothic"/>
          <w:sz w:val="24"/>
        </w:rPr>
        <w:t xml:space="preserve"> (1)</w:t>
      </w:r>
      <w:r w:rsidR="00EE7C33" w:rsidRPr="001F4656">
        <w:rPr>
          <w:rFonts w:ascii="Century Gothic" w:hAnsi="Century Gothic"/>
          <w:sz w:val="24"/>
        </w:rPr>
        <w:t xml:space="preserve"> Originally, the camp was built </w:t>
      </w:r>
      <w:proofErr w:type="gramStart"/>
      <w:r w:rsidR="00EE7C33" w:rsidRPr="001F4656">
        <w:rPr>
          <w:rFonts w:ascii="Century Gothic" w:hAnsi="Century Gothic"/>
          <w:sz w:val="24"/>
        </w:rPr>
        <w:t>in order to</w:t>
      </w:r>
      <w:proofErr w:type="gramEnd"/>
      <w:r w:rsidR="00EE7C33" w:rsidRPr="001F4656">
        <w:rPr>
          <w:rFonts w:ascii="Century Gothic" w:hAnsi="Century Gothic"/>
          <w:sz w:val="24"/>
        </w:rPr>
        <w:t xml:space="preserve"> house political opponents</w:t>
      </w:r>
      <w:r w:rsidR="00475D2A" w:rsidRPr="001F4656">
        <w:rPr>
          <w:rFonts w:ascii="Century Gothic" w:hAnsi="Century Gothic"/>
          <w:sz w:val="24"/>
        </w:rPr>
        <w:t xml:space="preserve"> such as journalists and communists</w:t>
      </w:r>
      <w:r w:rsidR="00EE7C33" w:rsidRPr="001F4656">
        <w:rPr>
          <w:rFonts w:ascii="Century Gothic" w:hAnsi="Century Gothic"/>
          <w:sz w:val="24"/>
        </w:rPr>
        <w:t xml:space="preserve"> to the Nazi </w:t>
      </w:r>
      <w:r w:rsidR="00475D2A" w:rsidRPr="001F4656">
        <w:rPr>
          <w:rFonts w:ascii="Century Gothic" w:hAnsi="Century Gothic"/>
          <w:sz w:val="24"/>
        </w:rPr>
        <w:t>regime</w:t>
      </w:r>
      <w:r w:rsidR="00EE7C33" w:rsidRPr="001F4656">
        <w:rPr>
          <w:rFonts w:ascii="Century Gothic" w:hAnsi="Century Gothic"/>
          <w:sz w:val="24"/>
        </w:rPr>
        <w:t xml:space="preserve">. The camp opened whilst still being in the stages of construction with only </w:t>
      </w:r>
      <w:r w:rsidR="00576615" w:rsidRPr="001F4656">
        <w:rPr>
          <w:rFonts w:ascii="Century Gothic" w:hAnsi="Century Gothic"/>
          <w:sz w:val="24"/>
        </w:rPr>
        <w:t>twenty-one</w:t>
      </w:r>
      <w:r w:rsidR="00EE7C33" w:rsidRPr="001F4656">
        <w:rPr>
          <w:rFonts w:ascii="Century Gothic" w:hAnsi="Century Gothic"/>
          <w:sz w:val="24"/>
        </w:rPr>
        <w:t xml:space="preserve"> inmates </w:t>
      </w:r>
      <w:r w:rsidR="00576615" w:rsidRPr="001F4656">
        <w:rPr>
          <w:rFonts w:ascii="Century Gothic" w:hAnsi="Century Gothic"/>
          <w:sz w:val="24"/>
        </w:rPr>
        <w:t>who were given the task of completing the building work of the camp</w:t>
      </w:r>
      <w:r w:rsidR="00475D2A" w:rsidRPr="001F4656">
        <w:rPr>
          <w:rFonts w:ascii="Century Gothic" w:hAnsi="Century Gothic"/>
          <w:sz w:val="24"/>
        </w:rPr>
        <w:t xml:space="preserve">, whilst other prisoners began to arrive. </w:t>
      </w:r>
      <w:r w:rsidR="00FB5B63" w:rsidRPr="001F4656">
        <w:rPr>
          <w:rFonts w:ascii="Century Gothic" w:hAnsi="Century Gothic"/>
          <w:sz w:val="24"/>
        </w:rPr>
        <w:t xml:space="preserve">Additionally, as the camp grew it began to be the place where many of the </w:t>
      </w:r>
      <w:r w:rsidR="00FB5B63" w:rsidRPr="001F4656">
        <w:rPr>
          <w:rFonts w:ascii="Century Gothic" w:hAnsi="Century Gothic"/>
          <w:i/>
          <w:sz w:val="24"/>
        </w:rPr>
        <w:t>Schutzstaffel</w:t>
      </w:r>
      <w:r w:rsidR="00FB5B63" w:rsidRPr="001F4656">
        <w:rPr>
          <w:rFonts w:ascii="Century Gothic" w:hAnsi="Century Gothic"/>
          <w:sz w:val="24"/>
        </w:rPr>
        <w:t xml:space="preserve"> (ss)</w:t>
      </w:r>
      <w:r w:rsidR="00691274">
        <w:rPr>
          <w:rFonts w:ascii="Century Gothic" w:hAnsi="Century Gothic"/>
          <w:sz w:val="24"/>
        </w:rPr>
        <w:t xml:space="preserve"> (2)</w:t>
      </w:r>
    </w:p>
    <w:p w14:paraId="12DFCA26" w14:textId="160F3FBD" w:rsidR="001F4656" w:rsidRDefault="001F4656">
      <w:pPr>
        <w:rPr>
          <w:rFonts w:ascii="Century Gothic" w:hAnsi="Century Gothic"/>
          <w:sz w:val="24"/>
          <w:u w:val="single"/>
        </w:rPr>
      </w:pPr>
      <w:r>
        <w:rPr>
          <w:rFonts w:ascii="Century Gothic" w:hAnsi="Century Gothic"/>
          <w:sz w:val="24"/>
          <w:u w:val="single"/>
        </w:rPr>
        <w:t>Camp layout.</w:t>
      </w:r>
    </w:p>
    <w:p w14:paraId="32FDBE93" w14:textId="7C1BE7C4" w:rsidR="005543AD" w:rsidRDefault="001F4656">
      <w:pPr>
        <w:rPr>
          <w:rFonts w:ascii="Century Gothic" w:hAnsi="Century Gothic"/>
          <w:sz w:val="24"/>
        </w:rPr>
      </w:pPr>
      <w:r>
        <w:rPr>
          <w:rFonts w:ascii="Century Gothic" w:hAnsi="Century Gothic"/>
          <w:sz w:val="24"/>
        </w:rPr>
        <w:t xml:space="preserve">Sachsenhausen concentration camp when completed included fifty barracks and was encased by an </w:t>
      </w:r>
      <w:r w:rsidR="00BD75A7">
        <w:rPr>
          <w:rFonts w:ascii="Century Gothic" w:hAnsi="Century Gothic"/>
          <w:sz w:val="24"/>
        </w:rPr>
        <w:t>eight-foot</w:t>
      </w:r>
      <w:r>
        <w:rPr>
          <w:rFonts w:ascii="Century Gothic" w:hAnsi="Century Gothic"/>
          <w:sz w:val="24"/>
        </w:rPr>
        <w:t xml:space="preserve"> electrified wall</w:t>
      </w:r>
      <w:r w:rsidR="00BD75A7">
        <w:rPr>
          <w:rFonts w:ascii="Century Gothic" w:hAnsi="Century Gothic"/>
          <w:sz w:val="24"/>
        </w:rPr>
        <w:t xml:space="preserve"> which when studies from above can be seen to represent an equilateral triangle which contained a </w:t>
      </w:r>
      <w:r w:rsidR="002575A7">
        <w:rPr>
          <w:rFonts w:ascii="Century Gothic" w:hAnsi="Century Gothic"/>
          <w:sz w:val="24"/>
        </w:rPr>
        <w:t>semi-circle</w:t>
      </w:r>
      <w:r w:rsidR="00BD75A7">
        <w:rPr>
          <w:rFonts w:ascii="Century Gothic" w:hAnsi="Century Gothic"/>
          <w:sz w:val="24"/>
        </w:rPr>
        <w:t xml:space="preserve"> roll call area by the entrance to the main gate. The barracks could be seen to be lying behind the area in order to allow the machine gun -similar those which were used in World War</w:t>
      </w:r>
      <w:r w:rsidR="008D731B">
        <w:rPr>
          <w:rFonts w:ascii="Century Gothic" w:hAnsi="Century Gothic"/>
          <w:sz w:val="24"/>
        </w:rPr>
        <w:t xml:space="preserve"> </w:t>
      </w:r>
      <w:r w:rsidR="00BD75A7">
        <w:rPr>
          <w:rFonts w:ascii="Century Gothic" w:hAnsi="Century Gothic"/>
          <w:sz w:val="24"/>
        </w:rPr>
        <w:t xml:space="preserve">one </w:t>
      </w:r>
      <w:r w:rsidR="008D731B">
        <w:rPr>
          <w:rFonts w:ascii="Century Gothic" w:hAnsi="Century Gothic"/>
          <w:sz w:val="24"/>
        </w:rPr>
        <w:t>-</w:t>
      </w:r>
      <w:r w:rsidR="00BD75A7">
        <w:rPr>
          <w:rFonts w:ascii="Century Gothic" w:hAnsi="Century Gothic"/>
          <w:sz w:val="24"/>
        </w:rPr>
        <w:t>to dominate the camp and</w:t>
      </w:r>
      <w:r w:rsidR="008D731B">
        <w:rPr>
          <w:rFonts w:ascii="Century Gothic" w:hAnsi="Century Gothic"/>
          <w:sz w:val="24"/>
        </w:rPr>
        <w:t xml:space="preserve"> instil fear in to the hearts of those who </w:t>
      </w:r>
      <w:r w:rsidR="005543AD">
        <w:rPr>
          <w:rFonts w:ascii="Century Gothic" w:hAnsi="Century Gothic"/>
          <w:sz w:val="24"/>
        </w:rPr>
        <w:t xml:space="preserve">were prisoners of the </w:t>
      </w:r>
      <w:proofErr w:type="gramStart"/>
      <w:r w:rsidR="005543AD">
        <w:rPr>
          <w:rFonts w:ascii="Century Gothic" w:hAnsi="Century Gothic"/>
          <w:sz w:val="24"/>
        </w:rPr>
        <w:t>camp.</w:t>
      </w:r>
      <w:r w:rsidR="00691274">
        <w:rPr>
          <w:rFonts w:ascii="Century Gothic" w:hAnsi="Century Gothic"/>
          <w:sz w:val="24"/>
        </w:rPr>
        <w:t>(</w:t>
      </w:r>
      <w:proofErr w:type="gramEnd"/>
      <w:r w:rsidR="00691274">
        <w:rPr>
          <w:rFonts w:ascii="Century Gothic" w:hAnsi="Century Gothic"/>
          <w:sz w:val="24"/>
        </w:rPr>
        <w:t>3)</w:t>
      </w:r>
    </w:p>
    <w:p w14:paraId="7FD7740A" w14:textId="2DA45E04" w:rsidR="001F4656" w:rsidRPr="00351371" w:rsidRDefault="005543AD">
      <w:pPr>
        <w:rPr>
          <w:rFonts w:ascii="Century Gothic" w:hAnsi="Century Gothic"/>
          <w:sz w:val="24"/>
        </w:rPr>
      </w:pPr>
      <w:r>
        <w:rPr>
          <w:rFonts w:ascii="Century Gothic" w:hAnsi="Century Gothic"/>
          <w:sz w:val="24"/>
        </w:rPr>
        <w:t xml:space="preserve">However, as the camp grew it </w:t>
      </w:r>
      <w:proofErr w:type="gramStart"/>
      <w:r>
        <w:rPr>
          <w:rFonts w:ascii="Century Gothic" w:hAnsi="Century Gothic"/>
          <w:sz w:val="24"/>
        </w:rPr>
        <w:t>was seen as</w:t>
      </w:r>
      <w:proofErr w:type="gramEnd"/>
      <w:r>
        <w:rPr>
          <w:rFonts w:ascii="Century Gothic" w:hAnsi="Century Gothic"/>
          <w:sz w:val="24"/>
        </w:rPr>
        <w:t xml:space="preserve"> necessary for more guard towers</w:t>
      </w:r>
      <w:r w:rsidR="00BD75A7">
        <w:rPr>
          <w:rFonts w:ascii="Century Gothic" w:hAnsi="Century Gothic"/>
          <w:sz w:val="24"/>
        </w:rPr>
        <w:t xml:space="preserve"> </w:t>
      </w:r>
      <w:r w:rsidR="00600008">
        <w:rPr>
          <w:rFonts w:ascii="Century Gothic" w:hAnsi="Century Gothic"/>
          <w:sz w:val="24"/>
        </w:rPr>
        <w:t>to be added to the camp in order to keep fear in the prisoner’s hearts. An infirmary could be seen in the southern angle of the camp and a camp prison in the eastern, whilst in the centre of the am a laundry and kitchen can be seen</w:t>
      </w:r>
      <w:r w:rsidR="00F80C2A">
        <w:rPr>
          <w:rFonts w:ascii="Century Gothic" w:hAnsi="Century Gothic"/>
          <w:sz w:val="24"/>
        </w:rPr>
        <w:t>.</w:t>
      </w:r>
      <w:r w:rsidR="00691274">
        <w:rPr>
          <w:rFonts w:ascii="Century Gothic" w:hAnsi="Century Gothic"/>
          <w:sz w:val="24"/>
        </w:rPr>
        <w:t xml:space="preserve"> (3)</w:t>
      </w:r>
    </w:p>
    <w:p w14:paraId="1EBB81F1" w14:textId="42186B21" w:rsidR="00475D2A" w:rsidRPr="001F4656" w:rsidRDefault="00475D2A">
      <w:pPr>
        <w:rPr>
          <w:rFonts w:ascii="Century Gothic" w:hAnsi="Century Gothic"/>
          <w:sz w:val="24"/>
          <w:u w:val="single"/>
        </w:rPr>
      </w:pPr>
      <w:r w:rsidRPr="001F4656">
        <w:rPr>
          <w:rFonts w:ascii="Century Gothic" w:hAnsi="Century Gothic"/>
          <w:sz w:val="24"/>
          <w:u w:val="single"/>
        </w:rPr>
        <w:t>Kristallnacht.</w:t>
      </w:r>
    </w:p>
    <w:p w14:paraId="22D60854" w14:textId="3C1747DF" w:rsidR="00351371" w:rsidRDefault="005543AD">
      <w:pPr>
        <w:rPr>
          <w:rFonts w:ascii="Century Gothic" w:hAnsi="Century Gothic"/>
          <w:sz w:val="24"/>
        </w:rPr>
      </w:pPr>
      <w:r w:rsidRPr="001F4656">
        <w:rPr>
          <w:rFonts w:ascii="Century Gothic" w:hAnsi="Century Gothic"/>
          <w:noProof/>
          <w:sz w:val="24"/>
        </w:rPr>
        <w:lastRenderedPageBreak/>
        <mc:AlternateContent>
          <mc:Choice Requires="wps">
            <w:drawing>
              <wp:anchor distT="45720" distB="45720" distL="114300" distR="114300" simplePos="0" relativeHeight="251660288" behindDoc="0" locked="0" layoutInCell="1" allowOverlap="1" wp14:anchorId="77C8D682" wp14:editId="0BA6C52B">
                <wp:simplePos x="0" y="0"/>
                <wp:positionH relativeFrom="margin">
                  <wp:align>right</wp:align>
                </wp:positionH>
                <wp:positionV relativeFrom="paragraph">
                  <wp:posOffset>1894840</wp:posOffset>
                </wp:positionV>
                <wp:extent cx="1333500" cy="3238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323850"/>
                        </a:xfrm>
                        <a:prstGeom prst="rect">
                          <a:avLst/>
                        </a:prstGeom>
                        <a:solidFill>
                          <a:srgbClr val="FFFFFF"/>
                        </a:solidFill>
                        <a:ln w="9525">
                          <a:solidFill>
                            <a:srgbClr val="000000"/>
                          </a:solidFill>
                          <a:miter lim="800000"/>
                          <a:headEnd/>
                          <a:tailEnd/>
                        </a:ln>
                      </wps:spPr>
                      <wps:txbx>
                        <w:txbxContent>
                          <w:p w14:paraId="3C6A8351" w14:textId="0B5A6EAD" w:rsidR="00C31C87" w:rsidRDefault="00C31C87">
                            <w:r>
                              <w:t xml:space="preserve">Fig 1. Kristallnacht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C8D682" id="_x0000_t202" coordsize="21600,21600" o:spt="202" path="m,l,21600r21600,l21600,xe">
                <v:stroke joinstyle="miter"/>
                <v:path gradientshapeok="t" o:connecttype="rect"/>
              </v:shapetype>
              <v:shape id="Text Box 2" o:spid="_x0000_s1026" type="#_x0000_t202" style="position:absolute;margin-left:53.8pt;margin-top:149.2pt;width:105pt;height:25.5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">
                <v:textbox>
                  <w:txbxContent>
                    <w:p w14:paraId="3C6A8351" w14:textId="0B5A6EAD" w:rsidR="00C31C87" w:rsidRDefault="00C31C87">
                      <w:r>
                        <w:t xml:space="preserve">Fig 1. Kristallnacht </w:t>
                      </w:r>
                    </w:p>
                  </w:txbxContent>
                </v:textbox>
                <w10:wrap type="square" anchorx="margin"/>
              </v:shape>
            </w:pict>
          </mc:Fallback>
        </mc:AlternateContent>
      </w:r>
      <w:r w:rsidR="001F4656" w:rsidRPr="001F4656">
        <w:rPr>
          <w:rFonts w:ascii="Century Gothic" w:hAnsi="Century Gothic" w:cs="Arial"/>
          <w:noProof/>
          <w:color w:val="0000FF"/>
          <w:sz w:val="27"/>
          <w:szCs w:val="27"/>
        </w:rPr>
        <w:drawing>
          <wp:anchor distT="0" distB="0" distL="114300" distR="114300" simplePos="0" relativeHeight="251658240" behindDoc="0" locked="0" layoutInCell="1" allowOverlap="1" wp14:anchorId="0F22A111" wp14:editId="6665683C">
            <wp:simplePos x="0" y="0"/>
            <wp:positionH relativeFrom="column">
              <wp:posOffset>3990975</wp:posOffset>
            </wp:positionH>
            <wp:positionV relativeFrom="paragraph">
              <wp:posOffset>654050</wp:posOffset>
            </wp:positionV>
            <wp:extent cx="2204720" cy="1239520"/>
            <wp:effectExtent l="0" t="0" r="5080" b="0"/>
            <wp:wrapSquare wrapText="bothSides"/>
            <wp:docPr id="2" name="Picture 2" descr="Image result for kristallnacht">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kristallnacht">
                      <a:hlinkClick r:id="rId8" tgtFrame="&quot;_blank&quo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04720" cy="1239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75D2A" w:rsidRPr="001F4656">
        <w:rPr>
          <w:rFonts w:ascii="Century Gothic" w:hAnsi="Century Gothic"/>
          <w:sz w:val="24"/>
        </w:rPr>
        <w:t xml:space="preserve">The biggest influx of inmates to the camp reportedly took place </w:t>
      </w:r>
      <w:r w:rsidR="00FB5B63" w:rsidRPr="001F4656">
        <w:rPr>
          <w:rFonts w:ascii="Century Gothic" w:hAnsi="Century Gothic"/>
          <w:sz w:val="24"/>
        </w:rPr>
        <w:t>after the events of Kristallnacht on the 9</w:t>
      </w:r>
      <w:r w:rsidR="00FB5B63" w:rsidRPr="001F4656">
        <w:rPr>
          <w:rFonts w:ascii="Century Gothic" w:hAnsi="Century Gothic"/>
          <w:sz w:val="24"/>
          <w:vertAlign w:val="superscript"/>
        </w:rPr>
        <w:t>th</w:t>
      </w:r>
      <w:r w:rsidR="00FB5B63" w:rsidRPr="001F4656">
        <w:rPr>
          <w:rFonts w:ascii="Century Gothic" w:hAnsi="Century Gothic"/>
          <w:sz w:val="24"/>
        </w:rPr>
        <w:t xml:space="preserve"> of November 1983 </w:t>
      </w:r>
      <w:r w:rsidR="002575A7" w:rsidRPr="001F4656">
        <w:rPr>
          <w:rFonts w:ascii="Century Gothic" w:hAnsi="Century Gothic"/>
          <w:sz w:val="24"/>
        </w:rPr>
        <w:t>on</w:t>
      </w:r>
      <w:r w:rsidR="005E6BFD" w:rsidRPr="001F4656">
        <w:rPr>
          <w:rFonts w:ascii="Century Gothic" w:hAnsi="Century Gothic"/>
          <w:sz w:val="24"/>
        </w:rPr>
        <w:t xml:space="preserve"> the orders of Henrich Himmler where</w:t>
      </w:r>
      <w:r w:rsidR="00FB5B63" w:rsidRPr="001F4656">
        <w:rPr>
          <w:rFonts w:ascii="Century Gothic" w:hAnsi="Century Gothic"/>
          <w:sz w:val="24"/>
        </w:rPr>
        <w:t xml:space="preserve"> approximately 1.800 Jews were imprisoned</w:t>
      </w:r>
      <w:r w:rsidR="005E6BFD" w:rsidRPr="001F4656">
        <w:rPr>
          <w:rFonts w:ascii="Century Gothic" w:hAnsi="Century Gothic"/>
          <w:sz w:val="24"/>
        </w:rPr>
        <w:t xml:space="preserve">. 6000 of these were sent to Sachsenhausen and </w:t>
      </w:r>
      <w:r w:rsidR="00FB5B63" w:rsidRPr="001F4656">
        <w:rPr>
          <w:rFonts w:ascii="Century Gothic" w:hAnsi="Century Gothic"/>
          <w:sz w:val="24"/>
        </w:rPr>
        <w:t>within seven days 450 of those had been killed</w:t>
      </w:r>
      <w:r w:rsidR="005E6BFD" w:rsidRPr="001F4656">
        <w:rPr>
          <w:rFonts w:ascii="Century Gothic" w:hAnsi="Century Gothic"/>
          <w:sz w:val="24"/>
        </w:rPr>
        <w:t>.</w:t>
      </w:r>
      <w:r w:rsidR="00351371">
        <w:rPr>
          <w:rFonts w:ascii="Century Gothic" w:hAnsi="Century Gothic"/>
          <w:sz w:val="24"/>
        </w:rPr>
        <w:t xml:space="preserve"> Previously to the events of Kristallnacht food rations in the camp were adequate, however as winter drew nearer the food rations became smaller and inmates began to starve. </w:t>
      </w:r>
      <w:r w:rsidR="00691274">
        <w:rPr>
          <w:rFonts w:ascii="Century Gothic" w:hAnsi="Century Gothic"/>
          <w:sz w:val="24"/>
        </w:rPr>
        <w:t>(3)</w:t>
      </w:r>
    </w:p>
    <w:p w14:paraId="24B2F759" w14:textId="0667AC68" w:rsidR="005E6BFD" w:rsidRDefault="001F4656">
      <w:pPr>
        <w:rPr>
          <w:rFonts w:ascii="Century Gothic" w:hAnsi="Century Gothic"/>
          <w:sz w:val="24"/>
        </w:rPr>
      </w:pPr>
      <w:r w:rsidRPr="001F4656">
        <w:rPr>
          <w:rFonts w:ascii="Century Gothic" w:hAnsi="Century Gothic"/>
          <w:noProof/>
          <w:sz w:val="24"/>
        </w:rPr>
        <mc:AlternateContent>
          <mc:Choice Requires="wps">
            <w:drawing>
              <wp:anchor distT="45720" distB="45720" distL="114300" distR="114300" simplePos="0" relativeHeight="251663360" behindDoc="0" locked="0" layoutInCell="1" allowOverlap="1" wp14:anchorId="340AD8E6" wp14:editId="0D696CA4">
                <wp:simplePos x="0" y="0"/>
                <wp:positionH relativeFrom="margin">
                  <wp:posOffset>-295275</wp:posOffset>
                </wp:positionH>
                <wp:positionV relativeFrom="paragraph">
                  <wp:posOffset>3538855</wp:posOffset>
                </wp:positionV>
                <wp:extent cx="1419225" cy="447675"/>
                <wp:effectExtent l="0" t="0" r="28575"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447675"/>
                        </a:xfrm>
                        <a:prstGeom prst="rect">
                          <a:avLst/>
                        </a:prstGeom>
                        <a:solidFill>
                          <a:srgbClr val="FFFFFF"/>
                        </a:solidFill>
                        <a:ln w="9525">
                          <a:solidFill>
                            <a:srgbClr val="000000"/>
                          </a:solidFill>
                          <a:miter lim="800000"/>
                          <a:headEnd/>
                          <a:tailEnd/>
                        </a:ln>
                      </wps:spPr>
                      <wps:txbx>
                        <w:txbxContent>
                          <w:p w14:paraId="231863A1" w14:textId="790AB6F4" w:rsidR="00C31C87" w:rsidRDefault="00C31C87">
                            <w:r>
                              <w:t>Fig 2 Torture techniques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0AD8E6" id="_x0000_s1027" type="#_x0000_t202" style="position:absolute;margin-left:-23.25pt;margin-top:278.65pt;width:111.75pt;height:35.2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">
                <v:textbox>
                  <w:txbxContent>
                    <w:p w14:paraId="231863A1" w14:textId="790AB6F4" w:rsidR="00C31C87" w:rsidRDefault="00C31C87">
                      <w:r>
                        <w:t>Fig 2 Torture techniques</w:t>
                      </w:r>
                    </w:p>
                  </w:txbxContent>
                </v:textbox>
                <w10:wrap type="square" anchorx="margin"/>
              </v:shape>
            </w:pict>
          </mc:Fallback>
        </mc:AlternateContent>
      </w:r>
      <w:r>
        <w:rPr>
          <w:rFonts w:ascii="Arial" w:hAnsi="Arial" w:cs="Arial"/>
          <w:noProof/>
          <w:color w:val="FFFFFF"/>
          <w:sz w:val="20"/>
          <w:szCs w:val="20"/>
          <w:lang w:val="en"/>
        </w:rPr>
        <w:drawing>
          <wp:anchor distT="0" distB="0" distL="114300" distR="114300" simplePos="0" relativeHeight="251661312" behindDoc="0" locked="0" layoutInCell="1" allowOverlap="1" wp14:anchorId="65BAC449" wp14:editId="40A561F3">
            <wp:simplePos x="0" y="0"/>
            <wp:positionH relativeFrom="column">
              <wp:posOffset>-266700</wp:posOffset>
            </wp:positionH>
            <wp:positionV relativeFrom="paragraph">
              <wp:posOffset>1652270</wp:posOffset>
            </wp:positionV>
            <wp:extent cx="1381125" cy="1858010"/>
            <wp:effectExtent l="0" t="0" r="9525" b="8890"/>
            <wp:wrapSquare wrapText="bothSides"/>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81125" cy="18580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E6BFD" w:rsidRPr="001F4656">
        <w:rPr>
          <w:rFonts w:ascii="Century Gothic" w:hAnsi="Century Gothic"/>
          <w:sz w:val="24"/>
        </w:rPr>
        <w:t>In the months following the events, many of the prisoners were permitted to leave the camp if they were able to procure a passage to emigration.</w:t>
      </w:r>
      <w:r w:rsidR="009F6FC0">
        <w:rPr>
          <w:rFonts w:ascii="Century Gothic" w:hAnsi="Century Gothic"/>
          <w:sz w:val="24"/>
        </w:rPr>
        <w:t>(1)</w:t>
      </w:r>
      <w:r w:rsidR="005E6BFD" w:rsidRPr="001F4656">
        <w:rPr>
          <w:rFonts w:ascii="Century Gothic" w:hAnsi="Century Gothic"/>
          <w:sz w:val="24"/>
        </w:rPr>
        <w:t xml:space="preserve"> However, the camp soon became unable to hold the </w:t>
      </w:r>
      <w:r w:rsidR="009D6DED" w:rsidRPr="001F4656">
        <w:rPr>
          <w:rFonts w:ascii="Century Gothic" w:hAnsi="Century Gothic"/>
          <w:sz w:val="24"/>
        </w:rPr>
        <w:t>number</w:t>
      </w:r>
      <w:r w:rsidR="005E6BFD" w:rsidRPr="001F4656">
        <w:rPr>
          <w:rFonts w:ascii="Century Gothic" w:hAnsi="Century Gothic"/>
          <w:sz w:val="24"/>
        </w:rPr>
        <w:t xml:space="preserve"> of inmates being sent to them, therefor</w:t>
      </w:r>
      <w:r w:rsidR="00C525DC">
        <w:rPr>
          <w:rFonts w:ascii="Century Gothic" w:hAnsi="Century Gothic"/>
          <w:sz w:val="24"/>
        </w:rPr>
        <w:t>e</w:t>
      </w:r>
      <w:r w:rsidR="005E6BFD" w:rsidRPr="001F4656">
        <w:rPr>
          <w:rFonts w:ascii="Century Gothic" w:hAnsi="Century Gothic"/>
          <w:sz w:val="24"/>
        </w:rPr>
        <w:t xml:space="preserve"> the camp was extended by the inclusion of a small rectangular section by the north east entrance to the camp outside of the perimeter walls. This section was</w:t>
      </w:r>
      <w:r w:rsidR="008F6749" w:rsidRPr="001F4656">
        <w:rPr>
          <w:rFonts w:ascii="Century Gothic" w:hAnsi="Century Gothic"/>
          <w:sz w:val="24"/>
        </w:rPr>
        <w:t xml:space="preserve"> later sectioned off in order to house special prisoners the regime wished to isolate. Today we know this to be the homosexuals who were believed to be sub human compared to the others in the camp</w:t>
      </w:r>
      <w:r w:rsidR="00B95E21" w:rsidRPr="001F4656">
        <w:rPr>
          <w:rFonts w:ascii="Century Gothic" w:hAnsi="Century Gothic"/>
          <w:sz w:val="24"/>
        </w:rPr>
        <w:t>.</w:t>
      </w:r>
      <w:r w:rsidR="00D36B42">
        <w:rPr>
          <w:rFonts w:ascii="Century Gothic" w:hAnsi="Century Gothic"/>
          <w:sz w:val="24"/>
        </w:rPr>
        <w:t xml:space="preserve"> (4)</w:t>
      </w:r>
      <w:r w:rsidR="002A2130" w:rsidRPr="001F4656">
        <w:rPr>
          <w:rFonts w:ascii="Century Gothic" w:hAnsi="Century Gothic"/>
          <w:sz w:val="24"/>
        </w:rPr>
        <w:t xml:space="preserve"> In addition, it was recorded by some that this is wher</w:t>
      </w:r>
      <w:r w:rsidR="0099439A" w:rsidRPr="001F4656">
        <w:rPr>
          <w:rFonts w:ascii="Century Gothic" w:hAnsi="Century Gothic"/>
          <w:sz w:val="24"/>
        </w:rPr>
        <w:t xml:space="preserve">e many of the torture techniques were established such as the Sachsenhausen salute </w:t>
      </w:r>
      <w:r w:rsidRPr="001F4656">
        <w:rPr>
          <w:rFonts w:ascii="Century Gothic" w:hAnsi="Century Gothic"/>
          <w:sz w:val="24"/>
        </w:rPr>
        <w:t>and a technique which included tying a prisoner’s hands behind their back and then suspending them from the ceiling. This can be seen in figure 2</w:t>
      </w:r>
      <w:r w:rsidR="00DC48DC">
        <w:rPr>
          <w:rFonts w:ascii="Century Gothic" w:hAnsi="Century Gothic"/>
          <w:sz w:val="24"/>
        </w:rPr>
        <w:t xml:space="preserve"> where the prisoners hands have been suspended</w:t>
      </w:r>
      <w:r w:rsidR="0054733C">
        <w:rPr>
          <w:rFonts w:ascii="Century Gothic" w:hAnsi="Century Gothic"/>
          <w:sz w:val="24"/>
        </w:rPr>
        <w:t xml:space="preserve"> by what appears to be a metal chain which in turn would dig in to the </w:t>
      </w:r>
      <w:r w:rsidR="00983F32">
        <w:rPr>
          <w:rFonts w:ascii="Century Gothic" w:hAnsi="Century Gothic"/>
          <w:sz w:val="24"/>
        </w:rPr>
        <w:t>prisoner’s</w:t>
      </w:r>
      <w:r w:rsidR="0054733C">
        <w:rPr>
          <w:rFonts w:ascii="Century Gothic" w:hAnsi="Century Gothic"/>
          <w:sz w:val="24"/>
        </w:rPr>
        <w:t xml:space="preserve"> hands and cut off circulation.</w:t>
      </w:r>
      <w:r w:rsidR="00D36B42">
        <w:rPr>
          <w:rFonts w:ascii="Century Gothic" w:hAnsi="Century Gothic"/>
          <w:sz w:val="24"/>
        </w:rPr>
        <w:t xml:space="preserve"> (4)</w:t>
      </w:r>
    </w:p>
    <w:p w14:paraId="3D0D6EF5" w14:textId="39762DDE" w:rsidR="0054733C" w:rsidRDefault="0038663B">
      <w:pPr>
        <w:rPr>
          <w:rFonts w:ascii="Century Gothic" w:hAnsi="Century Gothic"/>
          <w:sz w:val="24"/>
          <w:u w:val="single"/>
        </w:rPr>
      </w:pPr>
      <w:r w:rsidRPr="0038663B">
        <w:rPr>
          <w:rFonts w:ascii="Century Gothic" w:hAnsi="Century Gothic"/>
          <w:sz w:val="24"/>
          <w:u w:val="single"/>
        </w:rPr>
        <w:t>Treatment of prisoners.</w:t>
      </w:r>
    </w:p>
    <w:p w14:paraId="10781141" w14:textId="4AE8E50A" w:rsidR="0038663B" w:rsidRDefault="00EB1CBA">
      <w:pPr>
        <w:rPr>
          <w:rFonts w:ascii="Century Gothic" w:hAnsi="Century Gothic"/>
          <w:sz w:val="24"/>
        </w:rPr>
      </w:pPr>
      <w:r w:rsidRPr="00EB1CBA">
        <w:rPr>
          <w:rFonts w:ascii="Century Gothic" w:hAnsi="Century Gothic"/>
          <w:noProof/>
          <w:sz w:val="24"/>
        </w:rPr>
        <w:lastRenderedPageBreak/>
        <mc:AlternateContent>
          <mc:Choice Requires="wps">
            <w:drawing>
              <wp:anchor distT="45720" distB="45720" distL="114300" distR="114300" simplePos="0" relativeHeight="251666432" behindDoc="0" locked="0" layoutInCell="1" allowOverlap="1" wp14:anchorId="2C29FC08" wp14:editId="1B045D37">
                <wp:simplePos x="0" y="0"/>
                <wp:positionH relativeFrom="column">
                  <wp:posOffset>4676775</wp:posOffset>
                </wp:positionH>
                <wp:positionV relativeFrom="paragraph">
                  <wp:posOffset>1750695</wp:posOffset>
                </wp:positionV>
                <wp:extent cx="1600200" cy="238125"/>
                <wp:effectExtent l="0" t="0" r="19050"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38125"/>
                        </a:xfrm>
                        <a:prstGeom prst="rect">
                          <a:avLst/>
                        </a:prstGeom>
                        <a:solidFill>
                          <a:srgbClr val="FFFFFF"/>
                        </a:solidFill>
                        <a:ln w="9525">
                          <a:solidFill>
                            <a:srgbClr val="000000"/>
                          </a:solidFill>
                          <a:miter lim="800000"/>
                          <a:headEnd/>
                          <a:tailEnd/>
                        </a:ln>
                      </wps:spPr>
                      <wps:txbx>
                        <w:txbxContent>
                          <w:p w14:paraId="59C0EF86" w14:textId="5F47DD8E" w:rsidR="00C31C87" w:rsidRDefault="00C31C87">
                            <w:r>
                              <w:t>Fig. 3 Prisoner uniform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29FC08" id="_x0000_s1028" type="#_x0000_t202" style="position:absolute;margin-left:368.25pt;margin-top:137.85pt;width:126pt;height:18.7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">
                <v:textbox>
                  <w:txbxContent>
                    <w:p w14:paraId="59C0EF86" w14:textId="5F47DD8E" w:rsidR="00C31C87" w:rsidRDefault="00C31C87">
                      <w:r>
                        <w:t>Fig. 3 Prisoner uniform</w:t>
                      </w:r>
                    </w:p>
                  </w:txbxContent>
                </v:textbox>
                <w10:wrap type="square"/>
              </v:shape>
            </w:pict>
          </mc:Fallback>
        </mc:AlternateContent>
      </w:r>
      <w:r w:rsidR="0038663B">
        <w:rPr>
          <w:rFonts w:ascii="Century Gothic" w:hAnsi="Century Gothic"/>
          <w:noProof/>
          <w:sz w:val="24"/>
        </w:rPr>
        <w:drawing>
          <wp:anchor distT="0" distB="0" distL="114300" distR="114300" simplePos="0" relativeHeight="251664384" behindDoc="0" locked="0" layoutInCell="1" allowOverlap="1" wp14:anchorId="58033CD0" wp14:editId="7E1CC71F">
            <wp:simplePos x="0" y="0"/>
            <wp:positionH relativeFrom="margin">
              <wp:posOffset>4523740</wp:posOffset>
            </wp:positionH>
            <wp:positionV relativeFrom="paragraph">
              <wp:posOffset>26670</wp:posOffset>
            </wp:positionV>
            <wp:extent cx="1767205" cy="1692910"/>
            <wp:effectExtent l="0" t="0" r="4445" b="254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nmate uniform .png"/>
                    <pic:cNvPicPr/>
                  </pic:nvPicPr>
                  <pic:blipFill rotWithShape="1">
                    <a:blip r:embed="rId11" cstate="print">
                      <a:extLst>
                        <a:ext uri="{28A0092B-C50C-407E-A947-70E740481C1C}">
                          <a14:useLocalDpi xmlns:a14="http://schemas.microsoft.com/office/drawing/2010/main" val="0"/>
                        </a:ext>
                      </a:extLst>
                    </a:blip>
                    <a:srcRect b="18575"/>
                    <a:stretch/>
                  </pic:blipFill>
                  <pic:spPr bwMode="auto">
                    <a:xfrm>
                      <a:off x="0" y="0"/>
                      <a:ext cx="1767205" cy="16929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8663B">
        <w:rPr>
          <w:rFonts w:ascii="Century Gothic" w:hAnsi="Century Gothic"/>
          <w:sz w:val="24"/>
        </w:rPr>
        <w:t xml:space="preserve">As previously mentioned, Sachsenhausen </w:t>
      </w:r>
      <w:proofErr w:type="gramStart"/>
      <w:r w:rsidR="0038663B">
        <w:rPr>
          <w:rFonts w:ascii="Century Gothic" w:hAnsi="Century Gothic"/>
          <w:sz w:val="24"/>
        </w:rPr>
        <w:t>was seen as</w:t>
      </w:r>
      <w:proofErr w:type="gramEnd"/>
      <w:r w:rsidR="0038663B">
        <w:rPr>
          <w:rFonts w:ascii="Century Gothic" w:hAnsi="Century Gothic"/>
          <w:sz w:val="24"/>
        </w:rPr>
        <w:t xml:space="preserve"> the example to all the other camps and its treatment of prisoners was no different. Each inmate</w:t>
      </w:r>
      <w:r>
        <w:rPr>
          <w:rFonts w:ascii="Century Gothic" w:hAnsi="Century Gothic"/>
          <w:sz w:val="24"/>
        </w:rPr>
        <w:t xml:space="preserve"> </w:t>
      </w:r>
      <w:r w:rsidR="0038663B">
        <w:rPr>
          <w:rFonts w:ascii="Century Gothic" w:hAnsi="Century Gothic"/>
          <w:sz w:val="24"/>
        </w:rPr>
        <w:t>had their own b</w:t>
      </w:r>
      <w:r w:rsidR="00C525DC">
        <w:rPr>
          <w:rFonts w:ascii="Century Gothic" w:hAnsi="Century Gothic"/>
          <w:sz w:val="24"/>
        </w:rPr>
        <w:t>lack</w:t>
      </w:r>
      <w:r w:rsidR="0038663B">
        <w:rPr>
          <w:rFonts w:ascii="Century Gothic" w:hAnsi="Century Gothic"/>
          <w:sz w:val="24"/>
        </w:rPr>
        <w:t xml:space="preserve"> and white striped uniform which adored his or </w:t>
      </w:r>
      <w:r w:rsidR="00983F32">
        <w:rPr>
          <w:rFonts w:ascii="Century Gothic" w:hAnsi="Century Gothic"/>
          <w:sz w:val="24"/>
        </w:rPr>
        <w:t>her</w:t>
      </w:r>
      <w:r w:rsidR="0038663B">
        <w:rPr>
          <w:rFonts w:ascii="Century Gothic" w:hAnsi="Century Gothic"/>
          <w:sz w:val="24"/>
        </w:rPr>
        <w:t xml:space="preserve"> own prisoner number and a star. Each star was made of two triangles one white and the other of a significant colour depending on the reason they were at the camp. The red triangle was for communists and political prisoners, black for roma</w:t>
      </w:r>
      <w:r>
        <w:rPr>
          <w:rFonts w:ascii="Century Gothic" w:hAnsi="Century Gothic"/>
          <w:sz w:val="24"/>
        </w:rPr>
        <w:t xml:space="preserve"> </w:t>
      </w:r>
      <w:r w:rsidR="0038663B">
        <w:rPr>
          <w:rFonts w:ascii="Century Gothic" w:hAnsi="Century Gothic"/>
          <w:sz w:val="24"/>
        </w:rPr>
        <w:t xml:space="preserve">/ gypsies, purple for </w:t>
      </w:r>
      <w:r>
        <w:rPr>
          <w:rFonts w:ascii="Century Gothic" w:hAnsi="Century Gothic"/>
          <w:sz w:val="24"/>
        </w:rPr>
        <w:t>Jehovah</w:t>
      </w:r>
      <w:r w:rsidR="0038663B">
        <w:rPr>
          <w:rFonts w:ascii="Century Gothic" w:hAnsi="Century Gothic"/>
          <w:sz w:val="24"/>
        </w:rPr>
        <w:t xml:space="preserve">, green for common criminals and yellow for Jews. Red </w:t>
      </w:r>
      <w:proofErr w:type="gramStart"/>
      <w:r w:rsidR="0038663B">
        <w:rPr>
          <w:rFonts w:ascii="Century Gothic" w:hAnsi="Century Gothic"/>
          <w:sz w:val="24"/>
        </w:rPr>
        <w:t>can be seen as</w:t>
      </w:r>
      <w:proofErr w:type="gramEnd"/>
      <w:r w:rsidR="0038663B">
        <w:rPr>
          <w:rFonts w:ascii="Century Gothic" w:hAnsi="Century Gothic"/>
          <w:sz w:val="24"/>
        </w:rPr>
        <w:t xml:space="preserve"> the </w:t>
      </w:r>
      <w:r>
        <w:rPr>
          <w:rFonts w:ascii="Century Gothic" w:hAnsi="Century Gothic"/>
          <w:sz w:val="24"/>
        </w:rPr>
        <w:t>colour</w:t>
      </w:r>
      <w:r w:rsidR="0038663B">
        <w:rPr>
          <w:rFonts w:ascii="Century Gothic" w:hAnsi="Century Gothic"/>
          <w:sz w:val="24"/>
        </w:rPr>
        <w:t xml:space="preserve"> of the star adorning the </w:t>
      </w:r>
      <w:r>
        <w:rPr>
          <w:rFonts w:ascii="Century Gothic" w:hAnsi="Century Gothic"/>
          <w:sz w:val="24"/>
        </w:rPr>
        <w:t>trousers of the prisoner seen in figure 3, therefor</w:t>
      </w:r>
      <w:r w:rsidR="00C525DC">
        <w:rPr>
          <w:rFonts w:ascii="Century Gothic" w:hAnsi="Century Gothic"/>
          <w:sz w:val="24"/>
        </w:rPr>
        <w:t>e</w:t>
      </w:r>
      <w:r>
        <w:rPr>
          <w:rFonts w:ascii="Century Gothic" w:hAnsi="Century Gothic"/>
          <w:sz w:val="24"/>
        </w:rPr>
        <w:t xml:space="preserve"> it is reasonable to suggest that this person was either a political or communist figure.</w:t>
      </w:r>
      <w:r w:rsidR="00D36B42">
        <w:rPr>
          <w:rFonts w:ascii="Century Gothic" w:hAnsi="Century Gothic"/>
          <w:sz w:val="24"/>
        </w:rPr>
        <w:t xml:space="preserve"> (5)</w:t>
      </w:r>
    </w:p>
    <w:p w14:paraId="661622B0" w14:textId="63F9CA9D" w:rsidR="00EB1CBA" w:rsidRDefault="00EB1CBA">
      <w:pPr>
        <w:rPr>
          <w:rFonts w:ascii="Century Gothic" w:hAnsi="Century Gothic"/>
          <w:sz w:val="24"/>
        </w:rPr>
      </w:pPr>
      <w:r>
        <w:rPr>
          <w:rFonts w:ascii="Century Gothic" w:hAnsi="Century Gothic"/>
          <w:sz w:val="24"/>
        </w:rPr>
        <w:t>Many of the inmates were forced in to labour in this work camp especially with Heinkel an aircraft manufacturing company which used approximately six thousand of the inmates to develop the HE177</w:t>
      </w:r>
      <w:r w:rsidR="007E5001">
        <w:rPr>
          <w:rFonts w:ascii="Century Gothic" w:hAnsi="Century Gothic"/>
          <w:sz w:val="24"/>
        </w:rPr>
        <w:t xml:space="preserve">. In addition, in 1938 the prisoners began to work in the worlds largest brickworks in </w:t>
      </w:r>
      <w:r w:rsidR="00983F32">
        <w:rPr>
          <w:rFonts w:ascii="Century Gothic" w:hAnsi="Century Gothic"/>
          <w:sz w:val="24"/>
        </w:rPr>
        <w:t>preparation</w:t>
      </w:r>
      <w:r w:rsidR="007E5001">
        <w:rPr>
          <w:rFonts w:ascii="Century Gothic" w:hAnsi="Century Gothic"/>
          <w:sz w:val="24"/>
        </w:rPr>
        <w:t xml:space="preserve"> for Hitler’s dream of Germania. At the beginning of world war two the work ceased, however after the successful occupation of France in 1940 the work began again.</w:t>
      </w:r>
      <w:r w:rsidR="00D36B42">
        <w:rPr>
          <w:rFonts w:ascii="Century Gothic" w:hAnsi="Century Gothic"/>
          <w:sz w:val="24"/>
        </w:rPr>
        <w:t xml:space="preserve"> (4)</w:t>
      </w:r>
    </w:p>
    <w:p w14:paraId="253D29D5" w14:textId="64CC7AD7" w:rsidR="007E5001" w:rsidRDefault="007E5001">
      <w:pPr>
        <w:rPr>
          <w:rFonts w:ascii="Century Gothic" w:hAnsi="Century Gothic"/>
          <w:iCs/>
          <w:color w:val="000000"/>
        </w:rPr>
      </w:pPr>
      <w:r>
        <w:rPr>
          <w:rFonts w:ascii="Century Gothic" w:hAnsi="Century Gothic"/>
          <w:sz w:val="24"/>
        </w:rPr>
        <w:t xml:space="preserve"> Those who we</w:t>
      </w:r>
      <w:r w:rsidR="00C525DC">
        <w:rPr>
          <w:rFonts w:ascii="Century Gothic" w:hAnsi="Century Gothic"/>
          <w:sz w:val="24"/>
        </w:rPr>
        <w:t>r</w:t>
      </w:r>
      <w:r>
        <w:rPr>
          <w:rFonts w:ascii="Century Gothic" w:hAnsi="Century Gothic"/>
          <w:sz w:val="24"/>
        </w:rPr>
        <w:t xml:space="preserve">e forced to work in this </w:t>
      </w:r>
      <w:proofErr w:type="gramStart"/>
      <w:r>
        <w:rPr>
          <w:rFonts w:ascii="Century Gothic" w:hAnsi="Century Gothic"/>
          <w:sz w:val="24"/>
        </w:rPr>
        <w:t>particular work</w:t>
      </w:r>
      <w:proofErr w:type="gramEnd"/>
      <w:r>
        <w:rPr>
          <w:rFonts w:ascii="Century Gothic" w:hAnsi="Century Gothic"/>
          <w:sz w:val="24"/>
        </w:rPr>
        <w:t xml:space="preserve"> camp were named the “Punishment Commando” and were forced to march to and from the brickworks each day. </w:t>
      </w:r>
      <w:r w:rsidR="00983F32">
        <w:rPr>
          <w:rFonts w:ascii="Century Gothic" w:hAnsi="Century Gothic"/>
          <w:sz w:val="24"/>
        </w:rPr>
        <w:t>However,</w:t>
      </w:r>
      <w:r>
        <w:rPr>
          <w:rFonts w:ascii="Century Gothic" w:hAnsi="Century Gothic"/>
          <w:sz w:val="24"/>
        </w:rPr>
        <w:t xml:space="preserve"> 1941 a sub camp was built on the sight of the brick works. </w:t>
      </w:r>
      <w:r w:rsidRPr="00F60DAF">
        <w:rPr>
          <w:rFonts w:ascii="Century Gothic" w:hAnsi="Century Gothic"/>
          <w:sz w:val="24"/>
          <w:szCs w:val="24"/>
        </w:rPr>
        <w:t>One information leaflet stated the camp was established for “t</w:t>
      </w:r>
      <w:r w:rsidRPr="00F60DAF">
        <w:rPr>
          <w:rFonts w:ascii="Century Gothic" w:hAnsi="Century Gothic"/>
          <w:iCs/>
          <w:color w:val="000000"/>
          <w:sz w:val="24"/>
          <w:szCs w:val="24"/>
        </w:rPr>
        <w:t xml:space="preserve">he deliberate annihilation of certain </w:t>
      </w:r>
      <w:r w:rsidR="00983F32" w:rsidRPr="00F60DAF">
        <w:rPr>
          <w:rFonts w:ascii="Century Gothic" w:hAnsi="Century Gothic"/>
          <w:iCs/>
          <w:color w:val="000000"/>
          <w:sz w:val="24"/>
          <w:szCs w:val="24"/>
        </w:rPr>
        <w:t>prisoner’s</w:t>
      </w:r>
      <w:r w:rsidRPr="00F60DAF">
        <w:rPr>
          <w:rFonts w:ascii="Century Gothic" w:hAnsi="Century Gothic"/>
          <w:iCs/>
          <w:color w:val="000000"/>
          <w:sz w:val="24"/>
          <w:szCs w:val="24"/>
        </w:rPr>
        <w:t xml:space="preserve"> groups. From July to September 1942, the systematically planned murders of some 180 to 200 homosexual prisoners were carried out in the Klinker satellite camp</w:t>
      </w:r>
      <w:r w:rsidR="00F60DAF" w:rsidRPr="00F60DAF">
        <w:rPr>
          <w:rFonts w:ascii="Century Gothic" w:hAnsi="Century Gothic"/>
          <w:iCs/>
          <w:color w:val="000000"/>
          <w:sz w:val="24"/>
          <w:szCs w:val="24"/>
        </w:rPr>
        <w:t>.</w:t>
      </w:r>
      <w:r w:rsidRPr="00F60DAF">
        <w:rPr>
          <w:rFonts w:ascii="Century Gothic" w:hAnsi="Century Gothic"/>
          <w:iCs/>
          <w:color w:val="000000"/>
          <w:sz w:val="24"/>
          <w:szCs w:val="24"/>
        </w:rPr>
        <w:t>”</w:t>
      </w:r>
      <w:r w:rsidR="00D36B42">
        <w:rPr>
          <w:rFonts w:ascii="Century Gothic" w:hAnsi="Century Gothic"/>
          <w:iCs/>
          <w:color w:val="000000"/>
          <w:sz w:val="24"/>
          <w:szCs w:val="24"/>
        </w:rPr>
        <w:t xml:space="preserve"> (6)</w:t>
      </w:r>
    </w:p>
    <w:p w14:paraId="73D8310C" w14:textId="5902FC0A" w:rsidR="007E5001" w:rsidRDefault="00F60DAF">
      <w:pPr>
        <w:rPr>
          <w:rFonts w:ascii="Century Gothic" w:hAnsi="Century Gothic"/>
          <w:sz w:val="24"/>
        </w:rPr>
      </w:pPr>
      <w:r>
        <w:rPr>
          <w:rFonts w:ascii="Century Gothic" w:hAnsi="Century Gothic"/>
          <w:sz w:val="24"/>
        </w:rPr>
        <w:t xml:space="preserve">A third method of forced labour experienced by </w:t>
      </w:r>
      <w:proofErr w:type="gramStart"/>
      <w:r>
        <w:rPr>
          <w:rFonts w:ascii="Century Gothic" w:hAnsi="Century Gothic"/>
          <w:sz w:val="24"/>
        </w:rPr>
        <w:t>a vast majority</w:t>
      </w:r>
      <w:proofErr w:type="gramEnd"/>
      <w:r>
        <w:rPr>
          <w:rFonts w:ascii="Century Gothic" w:hAnsi="Century Gothic"/>
          <w:sz w:val="24"/>
        </w:rPr>
        <w:t xml:space="preserve"> of inmates at Sachsenhausen was the forced participation in Operation Bernard. This is reportedly believed that it was the largest recorded currency counterfeiting on record with over one billion in fake British notes. However, it is believed to </w:t>
      </w:r>
      <w:r>
        <w:rPr>
          <w:rFonts w:ascii="Century Gothic" w:hAnsi="Century Gothic"/>
          <w:sz w:val="24"/>
        </w:rPr>
        <w:lastRenderedPageBreak/>
        <w:t>this day that not all of the notes have been recovered. This operation was carried out with the aim of undermining the British and American economies in 1943.</w:t>
      </w:r>
      <w:r w:rsidR="00D36B42">
        <w:rPr>
          <w:rFonts w:ascii="Century Gothic" w:hAnsi="Century Gothic"/>
          <w:sz w:val="24"/>
        </w:rPr>
        <w:t xml:space="preserve"> (7)</w:t>
      </w:r>
    </w:p>
    <w:p w14:paraId="265D8D0D" w14:textId="18283897" w:rsidR="00005D20" w:rsidRPr="00983F32" w:rsidRDefault="00AF6C7C">
      <w:pPr>
        <w:rPr>
          <w:rFonts w:ascii="Century Gothic" w:hAnsi="Century Gothic"/>
          <w:sz w:val="24"/>
        </w:rPr>
      </w:pPr>
      <w:r>
        <w:rPr>
          <w:rFonts w:ascii="Century Gothic" w:hAnsi="Century Gothic"/>
          <w:sz w:val="24"/>
        </w:rPr>
        <w:t>By 1944 Dr Wolfgang Wirth became involved with the politics of the camp particularly through his experiments with Sulfur Mustard. Around the time there had ben allegations of experimental drug testing. These were designed to be performance enhancing and durance boosting and consisted of a cocktail composed of drugs such as Cocaine and Oxycodone. Designed to be used for branches of the militia such as Luftwaffe and Wehrmacht these drugs were reportedly administered to prisoners of the camp whilst they tested out boots for the SS. However, there is very little evidence to support this claim, therefor</w:t>
      </w:r>
      <w:r w:rsidR="00B9041E">
        <w:rPr>
          <w:rFonts w:ascii="Century Gothic" w:hAnsi="Century Gothic"/>
          <w:sz w:val="24"/>
        </w:rPr>
        <w:t>e</w:t>
      </w:r>
      <w:r>
        <w:rPr>
          <w:rFonts w:ascii="Century Gothic" w:hAnsi="Century Gothic"/>
          <w:sz w:val="24"/>
        </w:rPr>
        <w:t xml:space="preserve"> it is impossible to determine its accuracy when considering the link to this </w:t>
      </w:r>
      <w:proofErr w:type="gramStart"/>
      <w:r>
        <w:rPr>
          <w:rFonts w:ascii="Century Gothic" w:hAnsi="Century Gothic"/>
          <w:sz w:val="24"/>
        </w:rPr>
        <w:t>particular camp</w:t>
      </w:r>
      <w:proofErr w:type="gramEnd"/>
      <w:r>
        <w:rPr>
          <w:rFonts w:ascii="Century Gothic" w:hAnsi="Century Gothic"/>
          <w:sz w:val="24"/>
        </w:rPr>
        <w:t>.</w:t>
      </w:r>
      <w:r w:rsidR="00D36B42">
        <w:rPr>
          <w:rFonts w:ascii="Century Gothic" w:hAnsi="Century Gothic"/>
          <w:sz w:val="24"/>
        </w:rPr>
        <w:t xml:space="preserve"> (8)</w:t>
      </w:r>
      <w:r w:rsidR="00005D20">
        <w:rPr>
          <w:rFonts w:ascii="Century Gothic" w:hAnsi="Century Gothic"/>
          <w:sz w:val="24"/>
        </w:rPr>
        <w:t xml:space="preserve"> Other more common medical experiments included castration, sterilization and the use of d</w:t>
      </w:r>
      <w:r w:rsidR="00B9041E">
        <w:rPr>
          <w:rFonts w:ascii="Century Gothic" w:hAnsi="Century Gothic"/>
          <w:sz w:val="24"/>
        </w:rPr>
        <w:t>iseases</w:t>
      </w:r>
      <w:r w:rsidR="00005D20">
        <w:rPr>
          <w:rFonts w:ascii="Century Gothic" w:hAnsi="Century Gothic"/>
          <w:sz w:val="24"/>
        </w:rPr>
        <w:t xml:space="preserve"> such as hepatitis</w:t>
      </w:r>
      <w:r w:rsidR="00B9041E">
        <w:rPr>
          <w:rFonts w:ascii="Century Gothic" w:hAnsi="Century Gothic"/>
          <w:sz w:val="24"/>
        </w:rPr>
        <w:t xml:space="preserve"> as well as </w:t>
      </w:r>
      <w:proofErr w:type="gramStart"/>
      <w:r w:rsidR="00B9041E">
        <w:rPr>
          <w:rFonts w:ascii="Century Gothic" w:hAnsi="Century Gothic"/>
          <w:sz w:val="24"/>
        </w:rPr>
        <w:t xml:space="preserve">HIV </w:t>
      </w:r>
      <w:r w:rsidR="00005D20">
        <w:rPr>
          <w:rFonts w:ascii="Century Gothic" w:hAnsi="Century Gothic"/>
          <w:sz w:val="24"/>
        </w:rPr>
        <w:t>.</w:t>
      </w:r>
      <w:proofErr w:type="gramEnd"/>
      <w:r w:rsidR="00005D20">
        <w:rPr>
          <w:rFonts w:ascii="Century Gothic" w:hAnsi="Century Gothic"/>
          <w:sz w:val="24"/>
        </w:rPr>
        <w:t xml:space="preserve"> Many died as a result of the experimentations, however those who survived post war suffered from numerous health issues</w:t>
      </w:r>
      <w:r w:rsidR="00C500B4">
        <w:rPr>
          <w:rFonts w:ascii="Century Gothic" w:hAnsi="Century Gothic"/>
          <w:sz w:val="24"/>
        </w:rPr>
        <w:t xml:space="preserve">. It is not known exactly how many of the prisoners were experimented upon, however it is </w:t>
      </w:r>
      <w:proofErr w:type="gramStart"/>
      <w:r w:rsidR="00C500B4">
        <w:rPr>
          <w:rFonts w:ascii="Century Gothic" w:hAnsi="Century Gothic"/>
          <w:sz w:val="24"/>
        </w:rPr>
        <w:t>believes</w:t>
      </w:r>
      <w:proofErr w:type="gramEnd"/>
      <w:r w:rsidR="00C500B4">
        <w:rPr>
          <w:rFonts w:ascii="Century Gothic" w:hAnsi="Century Gothic"/>
          <w:sz w:val="24"/>
        </w:rPr>
        <w:t xml:space="preserve"> that SS doctors </w:t>
      </w:r>
      <w:r w:rsidR="00C500B4" w:rsidRPr="00983F32">
        <w:rPr>
          <w:rFonts w:ascii="Century Gothic" w:hAnsi="Century Gothic"/>
          <w:sz w:val="24"/>
        </w:rPr>
        <w:t>had subjected over 100 prisoners in the camp to castration by the end of May 1941</w:t>
      </w:r>
      <w:r w:rsidR="00B32BF9">
        <w:rPr>
          <w:rFonts w:ascii="Century Gothic" w:hAnsi="Century Gothic"/>
          <w:sz w:val="24"/>
        </w:rPr>
        <w:t xml:space="preserve"> (4)</w:t>
      </w:r>
    </w:p>
    <w:p w14:paraId="512D2D14" w14:textId="1CCE0333" w:rsidR="002D25E9" w:rsidRPr="00983F32" w:rsidRDefault="002D25E9">
      <w:pPr>
        <w:rPr>
          <w:rFonts w:ascii="Century Gothic" w:hAnsi="Century Gothic"/>
          <w:sz w:val="24"/>
          <w:u w:val="single"/>
        </w:rPr>
      </w:pPr>
      <w:r w:rsidRPr="00983F32">
        <w:rPr>
          <w:rFonts w:ascii="Century Gothic" w:hAnsi="Century Gothic"/>
          <w:sz w:val="24"/>
          <w:u w:val="single"/>
        </w:rPr>
        <w:t>Station z.</w:t>
      </w:r>
    </w:p>
    <w:p w14:paraId="4505EA04" w14:textId="0BF265D1" w:rsidR="00C500B4" w:rsidRDefault="00C500B4">
      <w:pPr>
        <w:rPr>
          <w:rFonts w:ascii="Century Gothic" w:hAnsi="Century Gothic"/>
          <w:sz w:val="24"/>
          <w:szCs w:val="21"/>
        </w:rPr>
      </w:pPr>
      <w:r w:rsidRPr="00983F32">
        <w:rPr>
          <w:rFonts w:ascii="Century Gothic" w:hAnsi="Century Gothic"/>
          <w:sz w:val="24"/>
          <w:szCs w:val="21"/>
        </w:rPr>
        <w:t>As the camp grew</w:t>
      </w:r>
      <w:r w:rsidR="00983F32">
        <w:rPr>
          <w:rFonts w:ascii="Century Gothic" w:hAnsi="Century Gothic"/>
          <w:sz w:val="24"/>
          <w:szCs w:val="21"/>
        </w:rPr>
        <w:t>, new methods of killing some of the inmates began to arise. The recorded preferred method was by shooting. However, as the war effort intensified in Germany, more prisoners were sent to the camp, as a result on January 31</w:t>
      </w:r>
      <w:r w:rsidR="00983F32" w:rsidRPr="00983F32">
        <w:rPr>
          <w:rFonts w:ascii="Century Gothic" w:hAnsi="Century Gothic"/>
          <w:sz w:val="24"/>
          <w:szCs w:val="21"/>
          <w:vertAlign w:val="superscript"/>
        </w:rPr>
        <w:t>st</w:t>
      </w:r>
      <w:r w:rsidR="00B87EA5">
        <w:rPr>
          <w:rFonts w:ascii="Century Gothic" w:hAnsi="Century Gothic"/>
          <w:sz w:val="24"/>
          <w:szCs w:val="21"/>
        </w:rPr>
        <w:t>, 1942</w:t>
      </w:r>
      <w:r w:rsidR="00983F32">
        <w:rPr>
          <w:rFonts w:ascii="Century Gothic" w:hAnsi="Century Gothic"/>
          <w:sz w:val="24"/>
          <w:szCs w:val="21"/>
        </w:rPr>
        <w:t xml:space="preserve"> inmates were forced to construct “Station z” in a portion of the industrial yard. This was </w:t>
      </w:r>
      <w:r w:rsidR="00B87EA5">
        <w:rPr>
          <w:rFonts w:ascii="Century Gothic" w:hAnsi="Century Gothic"/>
          <w:sz w:val="24"/>
          <w:szCs w:val="21"/>
        </w:rPr>
        <w:t>built</w:t>
      </w:r>
      <w:r w:rsidR="00983F32">
        <w:rPr>
          <w:rFonts w:ascii="Century Gothic" w:hAnsi="Century Gothic"/>
          <w:sz w:val="24"/>
          <w:szCs w:val="21"/>
        </w:rPr>
        <w:t xml:space="preserve"> specifically for the extermination of some prisoners and on </w:t>
      </w:r>
      <w:r w:rsidR="00B87EA5">
        <w:rPr>
          <w:rFonts w:ascii="Century Gothic" w:hAnsi="Century Gothic"/>
          <w:sz w:val="24"/>
          <w:szCs w:val="21"/>
        </w:rPr>
        <w:t>the 29</w:t>
      </w:r>
      <w:r w:rsidR="00B87EA5" w:rsidRPr="00B87EA5">
        <w:rPr>
          <w:rFonts w:ascii="Century Gothic" w:hAnsi="Century Gothic"/>
          <w:sz w:val="24"/>
          <w:szCs w:val="21"/>
          <w:vertAlign w:val="superscript"/>
        </w:rPr>
        <w:t>th</w:t>
      </w:r>
      <w:r w:rsidR="00B87EA5">
        <w:rPr>
          <w:rFonts w:ascii="Century Gothic" w:hAnsi="Century Gothic"/>
          <w:sz w:val="24"/>
          <w:szCs w:val="21"/>
        </w:rPr>
        <w:t xml:space="preserve"> of May high ranking Nazi officials were invited to the sight to see its effectiveness. </w:t>
      </w:r>
      <w:proofErr w:type="gramStart"/>
      <w:r w:rsidR="00B87EA5">
        <w:rPr>
          <w:rFonts w:ascii="Century Gothic" w:hAnsi="Century Gothic"/>
          <w:sz w:val="24"/>
          <w:szCs w:val="21"/>
        </w:rPr>
        <w:t>In order to</w:t>
      </w:r>
      <w:proofErr w:type="gramEnd"/>
      <w:r w:rsidR="00B87EA5">
        <w:rPr>
          <w:rFonts w:ascii="Century Gothic" w:hAnsi="Century Gothic"/>
          <w:sz w:val="24"/>
          <w:szCs w:val="21"/>
        </w:rPr>
        <w:t xml:space="preserve"> do this ninety-six Jews were </w:t>
      </w:r>
      <w:r w:rsidR="00C46137">
        <w:rPr>
          <w:noProof/>
          <w:color w:val="0000FF"/>
          <w:lang w:val="da-DK"/>
        </w:rPr>
        <w:lastRenderedPageBreak/>
        <w:drawing>
          <wp:anchor distT="0" distB="0" distL="114300" distR="114300" simplePos="0" relativeHeight="251667456" behindDoc="0" locked="0" layoutInCell="1" allowOverlap="1" wp14:anchorId="31451227" wp14:editId="3D268F82">
            <wp:simplePos x="0" y="0"/>
            <wp:positionH relativeFrom="margin">
              <wp:posOffset>3955311</wp:posOffset>
            </wp:positionH>
            <wp:positionV relativeFrom="paragraph">
              <wp:posOffset>207</wp:posOffset>
            </wp:positionV>
            <wp:extent cx="2317750" cy="1739900"/>
            <wp:effectExtent l="0" t="0" r="6350" b="0"/>
            <wp:wrapSquare wrapText="bothSides"/>
            <wp:docPr id="6" name="Picture 6" descr="kremat.jpg">
              <a:hlinkClick xmlns:a="http://schemas.openxmlformats.org/drawingml/2006/main" r:id="rId12" tooltip="&quot;kremat.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remat.jpg">
                      <a:hlinkClick r:id="rId12" tooltip="&quot;kremat.jpg&quo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17750" cy="1739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87EA5">
        <w:rPr>
          <w:rFonts w:ascii="Century Gothic" w:hAnsi="Century Gothic"/>
          <w:sz w:val="24"/>
          <w:szCs w:val="21"/>
        </w:rPr>
        <w:t>shot and their bodies placed in to furnaces which could hold up to eight people at a time.</w:t>
      </w:r>
      <w:r w:rsidR="00B32BF9">
        <w:rPr>
          <w:rFonts w:ascii="Century Gothic" w:hAnsi="Century Gothic"/>
          <w:sz w:val="24"/>
          <w:szCs w:val="21"/>
        </w:rPr>
        <w:t xml:space="preserve"> (9)</w:t>
      </w:r>
    </w:p>
    <w:p w14:paraId="59B31823" w14:textId="6FC0D40B" w:rsidR="00B87EA5" w:rsidRDefault="00B87EA5">
      <w:pPr>
        <w:rPr>
          <w:rFonts w:ascii="Century Gothic" w:hAnsi="Century Gothic"/>
          <w:sz w:val="24"/>
        </w:rPr>
      </w:pPr>
      <w:r>
        <w:rPr>
          <w:rFonts w:ascii="Century Gothic" w:hAnsi="Century Gothic"/>
          <w:sz w:val="24"/>
        </w:rPr>
        <w:t>Its name was as recorded was intended to be comedic as the inmates had to enter the camp through watchtower A (The gate house) and would subsequently leave through station Z after being executed.</w:t>
      </w:r>
      <w:r w:rsidR="00B32BF9">
        <w:rPr>
          <w:rFonts w:ascii="Century Gothic" w:hAnsi="Century Gothic"/>
          <w:sz w:val="24"/>
        </w:rPr>
        <w:t xml:space="preserve"> (9)</w:t>
      </w:r>
    </w:p>
    <w:p w14:paraId="1116D138" w14:textId="6D38C83B" w:rsidR="00B87EA5" w:rsidRDefault="00C46137">
      <w:pPr>
        <w:rPr>
          <w:rFonts w:ascii="Century Gothic" w:hAnsi="Century Gothic"/>
          <w:sz w:val="24"/>
        </w:rPr>
      </w:pPr>
      <w:r w:rsidRPr="00C46137">
        <w:rPr>
          <w:rFonts w:ascii="Century Gothic" w:hAnsi="Century Gothic"/>
          <w:noProof/>
          <w:sz w:val="24"/>
          <w:szCs w:val="21"/>
        </w:rPr>
        <mc:AlternateContent>
          <mc:Choice Requires="wps">
            <w:drawing>
              <wp:anchor distT="45720" distB="45720" distL="114300" distR="114300" simplePos="0" relativeHeight="251669504" behindDoc="0" locked="0" layoutInCell="1" allowOverlap="1" wp14:anchorId="0B39A8F8" wp14:editId="36668050">
                <wp:simplePos x="0" y="0"/>
                <wp:positionH relativeFrom="margin">
                  <wp:align>right</wp:align>
                </wp:positionH>
                <wp:positionV relativeFrom="paragraph">
                  <wp:posOffset>181684</wp:posOffset>
                </wp:positionV>
                <wp:extent cx="1126490" cy="244475"/>
                <wp:effectExtent l="0" t="0" r="16510" b="2222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6490" cy="244475"/>
                        </a:xfrm>
                        <a:prstGeom prst="rect">
                          <a:avLst/>
                        </a:prstGeom>
                        <a:solidFill>
                          <a:srgbClr val="FFFFFF"/>
                        </a:solidFill>
                        <a:ln w="9525">
                          <a:solidFill>
                            <a:srgbClr val="000000"/>
                          </a:solidFill>
                          <a:miter lim="800000"/>
                          <a:headEnd/>
                          <a:tailEnd/>
                        </a:ln>
                      </wps:spPr>
                      <wps:txbx>
                        <w:txbxContent>
                          <w:p w14:paraId="0496347D" w14:textId="3B2AEEEA" w:rsidR="00C46137" w:rsidRDefault="00C46137">
                            <w:r>
                              <w:t xml:space="preserve">Fig. </w:t>
                            </w:r>
                            <w:proofErr w:type="gramStart"/>
                            <w:r>
                              <w:t>4  Station</w:t>
                            </w:r>
                            <w:proofErr w:type="gramEnd"/>
                            <w:r>
                              <w:t xml:space="preserve"> Z</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39A8F8" id="_x0000_s1029" type="#_x0000_t202" style="position:absolute;margin-left:37.5pt;margin-top:14.3pt;width:88.7pt;height:19.2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">
                <v:textbox>
                  <w:txbxContent>
                    <w:p w14:paraId="0496347D" w14:textId="3B2AEEEA" w:rsidR="00C46137" w:rsidRDefault="00C46137">
                      <w:r>
                        <w:t xml:space="preserve">Fig. </w:t>
                      </w:r>
                      <w:proofErr w:type="gramStart"/>
                      <w:r>
                        <w:t>4  Station</w:t>
                      </w:r>
                      <w:proofErr w:type="gramEnd"/>
                      <w:r>
                        <w:t xml:space="preserve"> Z</w:t>
                      </w:r>
                    </w:p>
                  </w:txbxContent>
                </v:textbox>
                <w10:wrap type="square" anchorx="margin"/>
              </v:shape>
            </w:pict>
          </mc:Fallback>
        </mc:AlternateContent>
      </w:r>
      <w:r w:rsidR="00B87EA5">
        <w:rPr>
          <w:rFonts w:ascii="Century Gothic" w:hAnsi="Century Gothic"/>
          <w:sz w:val="24"/>
        </w:rPr>
        <w:t>In the following year a gas station was added to station Z and was intended to be used to “cleanse” the camp. However, its use was limited to special order only, therefor</w:t>
      </w:r>
      <w:r w:rsidR="00284B9D">
        <w:rPr>
          <w:rFonts w:ascii="Century Gothic" w:hAnsi="Century Gothic"/>
          <w:sz w:val="24"/>
        </w:rPr>
        <w:t>e</w:t>
      </w:r>
      <w:r w:rsidR="00B87EA5">
        <w:rPr>
          <w:rFonts w:ascii="Century Gothic" w:hAnsi="Century Gothic"/>
          <w:sz w:val="24"/>
        </w:rPr>
        <w:t xml:space="preserve"> it is unknown exactly how many died </w:t>
      </w:r>
      <w:proofErr w:type="gramStart"/>
      <w:r w:rsidR="00B87EA5">
        <w:rPr>
          <w:rFonts w:ascii="Century Gothic" w:hAnsi="Century Gothic"/>
          <w:sz w:val="24"/>
        </w:rPr>
        <w:t>by the use of</w:t>
      </w:r>
      <w:proofErr w:type="gramEnd"/>
      <w:r w:rsidR="00B87EA5">
        <w:rPr>
          <w:rFonts w:ascii="Century Gothic" w:hAnsi="Century Gothic"/>
          <w:sz w:val="24"/>
        </w:rPr>
        <w:t xml:space="preserve"> this as the transport and death logs </w:t>
      </w:r>
      <w:r w:rsidR="00B9041E">
        <w:rPr>
          <w:rFonts w:ascii="Century Gothic" w:hAnsi="Century Gothic"/>
          <w:sz w:val="24"/>
        </w:rPr>
        <w:t>were</w:t>
      </w:r>
      <w:r w:rsidR="00606674">
        <w:rPr>
          <w:rFonts w:ascii="Century Gothic" w:hAnsi="Century Gothic"/>
          <w:sz w:val="24"/>
        </w:rPr>
        <w:t xml:space="preserve"> either never recorded or destroyed during the evacuation.</w:t>
      </w:r>
      <w:r w:rsidR="00B32BF9">
        <w:rPr>
          <w:rFonts w:ascii="Century Gothic" w:hAnsi="Century Gothic"/>
          <w:sz w:val="24"/>
        </w:rPr>
        <w:t xml:space="preserve"> (9)</w:t>
      </w:r>
    </w:p>
    <w:p w14:paraId="7DE12C52" w14:textId="7AD2EB5E" w:rsidR="00F22DDB" w:rsidRPr="00F22DDB" w:rsidRDefault="00F22DDB">
      <w:pPr>
        <w:rPr>
          <w:rFonts w:ascii="Century Gothic" w:hAnsi="Century Gothic"/>
          <w:sz w:val="24"/>
          <w:u w:val="single"/>
        </w:rPr>
      </w:pPr>
      <w:r w:rsidRPr="00F22DDB">
        <w:rPr>
          <w:rFonts w:ascii="Century Gothic" w:hAnsi="Century Gothic"/>
          <w:sz w:val="24"/>
          <w:u w:val="single"/>
        </w:rPr>
        <w:t>Liberation and forced evacuation.</w:t>
      </w:r>
    </w:p>
    <w:p w14:paraId="07F05D8C" w14:textId="70FCA600" w:rsidR="002E106C" w:rsidRDefault="00F22DDB">
      <w:pPr>
        <w:rPr>
          <w:rFonts w:ascii="Century Gothic" w:hAnsi="Century Gothic"/>
          <w:sz w:val="24"/>
        </w:rPr>
      </w:pPr>
      <w:r>
        <w:rPr>
          <w:rFonts w:ascii="Century Gothic" w:hAnsi="Century Gothic"/>
          <w:sz w:val="24"/>
        </w:rPr>
        <w:t xml:space="preserve">By January 1945 it was recorded that the camp population had grown to approximately 65,00 prisoners. </w:t>
      </w:r>
      <w:proofErr w:type="gramStart"/>
      <w:r>
        <w:rPr>
          <w:rFonts w:ascii="Century Gothic" w:hAnsi="Century Gothic"/>
          <w:sz w:val="24"/>
        </w:rPr>
        <w:t>However</w:t>
      </w:r>
      <w:proofErr w:type="gramEnd"/>
      <w:r>
        <w:rPr>
          <w:rFonts w:ascii="Century Gothic" w:hAnsi="Century Gothic"/>
          <w:sz w:val="24"/>
        </w:rPr>
        <w:t xml:space="preserve"> with the advance of the red army during the spring of 1945 it was clear that Germany was going to lose the war, particularly after the United States joined the fight after the bombing of Pearl harbour in December 1941. The camp began preparations for the forced evacuation of the camp thus demanding </w:t>
      </w:r>
      <w:r w:rsidR="002E106C">
        <w:rPr>
          <w:rFonts w:ascii="Century Gothic" w:hAnsi="Century Gothic"/>
          <w:sz w:val="24"/>
        </w:rPr>
        <w:t>33,000 of the inmates embark on a North-east march. Prisoners were split in to groups of 400 and were intended to be placed on a ship which would then be sunk. However, as the march continued many fell and were unable to continue, therefor</w:t>
      </w:r>
      <w:r w:rsidR="00B9041E">
        <w:rPr>
          <w:rFonts w:ascii="Century Gothic" w:hAnsi="Century Gothic"/>
          <w:sz w:val="24"/>
        </w:rPr>
        <w:t>e</w:t>
      </w:r>
      <w:r w:rsidR="002E106C">
        <w:rPr>
          <w:rFonts w:ascii="Century Gothic" w:hAnsi="Century Gothic"/>
          <w:sz w:val="24"/>
        </w:rPr>
        <w:t xml:space="preserve"> they were shot by SS soldiers to ensure their passing. As the march continued it was reported that many of the SS soldiers had fled along with some of the inmates who were able to escape to </w:t>
      </w:r>
      <w:r w:rsidR="00C31C87">
        <w:rPr>
          <w:rFonts w:ascii="Century Gothic" w:hAnsi="Century Gothic"/>
          <w:sz w:val="24"/>
        </w:rPr>
        <w:t>freedom</w:t>
      </w:r>
      <w:r w:rsidR="002E106C">
        <w:rPr>
          <w:rFonts w:ascii="Century Gothic" w:hAnsi="Century Gothic"/>
          <w:sz w:val="24"/>
        </w:rPr>
        <w:t>.</w:t>
      </w:r>
      <w:r w:rsidR="00B32BF9">
        <w:rPr>
          <w:rFonts w:ascii="Century Gothic" w:hAnsi="Century Gothic"/>
          <w:sz w:val="24"/>
        </w:rPr>
        <w:t xml:space="preserve"> (4)</w:t>
      </w:r>
    </w:p>
    <w:p w14:paraId="1955744B" w14:textId="6C2F97F3" w:rsidR="002E106C" w:rsidRDefault="0015015A">
      <w:pPr>
        <w:rPr>
          <w:rFonts w:ascii="Century Gothic" w:hAnsi="Century Gothic"/>
          <w:sz w:val="24"/>
        </w:rPr>
      </w:pPr>
      <w:r>
        <w:rPr>
          <w:rFonts w:ascii="Century Gothic" w:hAnsi="Century Gothic"/>
          <w:sz w:val="24"/>
        </w:rPr>
        <w:t>April</w:t>
      </w:r>
      <w:r w:rsidR="00B4412D">
        <w:rPr>
          <w:rFonts w:ascii="Century Gothic" w:hAnsi="Century Gothic"/>
          <w:sz w:val="24"/>
        </w:rPr>
        <w:t xml:space="preserve"> </w:t>
      </w:r>
      <w:r w:rsidR="002E106C">
        <w:rPr>
          <w:rFonts w:ascii="Century Gothic" w:hAnsi="Century Gothic"/>
          <w:sz w:val="24"/>
        </w:rPr>
        <w:t>22nd</w:t>
      </w:r>
      <w:proofErr w:type="gramStart"/>
      <w:r w:rsidR="002E106C">
        <w:rPr>
          <w:rFonts w:ascii="Century Gothic" w:hAnsi="Century Gothic"/>
          <w:sz w:val="24"/>
        </w:rPr>
        <w:t xml:space="preserve"> 1945</w:t>
      </w:r>
      <w:proofErr w:type="gramEnd"/>
      <w:r w:rsidR="002E106C">
        <w:rPr>
          <w:rFonts w:ascii="Century Gothic" w:hAnsi="Century Gothic"/>
          <w:sz w:val="24"/>
        </w:rPr>
        <w:t xml:space="preserve"> is when the camp was liberated whilst containing 3000 inmates including 1400 women. Many of those who remained behind were to ill and starved to welcome the 47</w:t>
      </w:r>
      <w:r w:rsidR="002E106C" w:rsidRPr="002E106C">
        <w:rPr>
          <w:rFonts w:ascii="Century Gothic" w:hAnsi="Century Gothic"/>
          <w:sz w:val="24"/>
          <w:vertAlign w:val="superscript"/>
        </w:rPr>
        <w:t>th</w:t>
      </w:r>
      <w:r w:rsidR="002E106C">
        <w:rPr>
          <w:rFonts w:ascii="Century Gothic" w:hAnsi="Century Gothic"/>
          <w:sz w:val="24"/>
        </w:rPr>
        <w:t xml:space="preserve"> unit of the red army and the 2</w:t>
      </w:r>
      <w:r w:rsidR="002E106C" w:rsidRPr="002E106C">
        <w:rPr>
          <w:rFonts w:ascii="Century Gothic" w:hAnsi="Century Gothic"/>
          <w:sz w:val="24"/>
          <w:vertAlign w:val="superscript"/>
        </w:rPr>
        <w:t>nd</w:t>
      </w:r>
      <w:r w:rsidR="002E106C">
        <w:rPr>
          <w:rFonts w:ascii="Century Gothic" w:hAnsi="Century Gothic"/>
          <w:sz w:val="24"/>
        </w:rPr>
        <w:t xml:space="preserve"> Polish Infantry. However, many died after the liberation as they were still too </w:t>
      </w:r>
      <w:r w:rsidR="002E106C">
        <w:rPr>
          <w:rFonts w:ascii="Century Gothic" w:hAnsi="Century Gothic"/>
          <w:sz w:val="24"/>
        </w:rPr>
        <w:lastRenderedPageBreak/>
        <w:t>malnourished and ill despite the medical attention received by the Allied Forces.</w:t>
      </w:r>
      <w:r w:rsidR="00B32BF9">
        <w:rPr>
          <w:rFonts w:ascii="Century Gothic" w:hAnsi="Century Gothic"/>
          <w:sz w:val="24"/>
        </w:rPr>
        <w:t xml:space="preserve"> (10)</w:t>
      </w:r>
    </w:p>
    <w:p w14:paraId="796F6382" w14:textId="008B8F6B" w:rsidR="0015015A" w:rsidRDefault="0015015A">
      <w:pPr>
        <w:rPr>
          <w:rFonts w:ascii="Century Gothic" w:hAnsi="Century Gothic"/>
          <w:sz w:val="24"/>
          <w:u w:val="single"/>
        </w:rPr>
      </w:pPr>
      <w:proofErr w:type="spellStart"/>
      <w:r w:rsidRPr="0015015A">
        <w:rPr>
          <w:rFonts w:ascii="Century Gothic" w:hAnsi="Century Gothic"/>
          <w:sz w:val="24"/>
          <w:u w:val="single"/>
        </w:rPr>
        <w:t>Post World</w:t>
      </w:r>
      <w:proofErr w:type="spellEnd"/>
      <w:r w:rsidRPr="0015015A">
        <w:rPr>
          <w:rFonts w:ascii="Century Gothic" w:hAnsi="Century Gothic"/>
          <w:sz w:val="24"/>
          <w:u w:val="single"/>
        </w:rPr>
        <w:t xml:space="preserve"> War Two.</w:t>
      </w:r>
    </w:p>
    <w:p w14:paraId="089C5ECD" w14:textId="0EEF64FB" w:rsidR="00F22DDB" w:rsidRDefault="0015015A">
      <w:pPr>
        <w:rPr>
          <w:rFonts w:ascii="Century Gothic" w:hAnsi="Century Gothic"/>
          <w:sz w:val="24"/>
        </w:rPr>
      </w:pPr>
      <w:r>
        <w:rPr>
          <w:rFonts w:ascii="Century Gothic" w:hAnsi="Century Gothic"/>
          <w:sz w:val="24"/>
        </w:rPr>
        <w:t xml:space="preserve">By August of 1945 a </w:t>
      </w:r>
      <w:r w:rsidR="00A2527C">
        <w:rPr>
          <w:rFonts w:ascii="Century Gothic" w:hAnsi="Century Gothic"/>
          <w:sz w:val="24"/>
        </w:rPr>
        <w:t>Soviet</w:t>
      </w:r>
      <w:r>
        <w:rPr>
          <w:rFonts w:ascii="Century Gothic" w:hAnsi="Century Gothic"/>
          <w:sz w:val="24"/>
        </w:rPr>
        <w:t xml:space="preserve"> camp names Special </w:t>
      </w:r>
      <w:proofErr w:type="gramStart"/>
      <w:r>
        <w:rPr>
          <w:rFonts w:ascii="Century Gothic" w:hAnsi="Century Gothic"/>
          <w:sz w:val="24"/>
        </w:rPr>
        <w:t>camp</w:t>
      </w:r>
      <w:proofErr w:type="gramEnd"/>
      <w:r>
        <w:rPr>
          <w:rFonts w:ascii="Century Gothic" w:hAnsi="Century Gothic"/>
          <w:sz w:val="24"/>
        </w:rPr>
        <w:t xml:space="preserve"> No.7 was moved inn to the facility of Sachsenhausen and held Nazi functionaries as well as political prisoners and inmates sentenced by the Soviet Military tribunal</w:t>
      </w:r>
      <w:r w:rsidR="00A2527C">
        <w:rPr>
          <w:rFonts w:ascii="Century Gothic" w:hAnsi="Century Gothic"/>
          <w:sz w:val="24"/>
        </w:rPr>
        <w:t xml:space="preserve">. By 1948 the camp had been re-named “Special camp one” and was one of the three biggest soviet camps in the </w:t>
      </w:r>
      <w:r w:rsidR="0071408D">
        <w:rPr>
          <w:rFonts w:ascii="Century Gothic" w:hAnsi="Century Gothic"/>
          <w:sz w:val="24"/>
        </w:rPr>
        <w:t>Soviet</w:t>
      </w:r>
      <w:r w:rsidR="00A2527C">
        <w:rPr>
          <w:rFonts w:ascii="Century Gothic" w:hAnsi="Century Gothic"/>
          <w:sz w:val="24"/>
        </w:rPr>
        <w:t xml:space="preserve"> occupied area</w:t>
      </w:r>
      <w:r w:rsidR="0071408D">
        <w:rPr>
          <w:rFonts w:ascii="Century Gothic" w:hAnsi="Century Gothic"/>
          <w:sz w:val="24"/>
        </w:rPr>
        <w:t xml:space="preserve"> until1950</w:t>
      </w:r>
      <w:r w:rsidR="00A2527C">
        <w:rPr>
          <w:rFonts w:ascii="Century Gothic" w:hAnsi="Century Gothic"/>
          <w:sz w:val="24"/>
        </w:rPr>
        <w:t>.</w:t>
      </w:r>
      <w:r w:rsidR="00B32BF9">
        <w:rPr>
          <w:rFonts w:ascii="Century Gothic" w:hAnsi="Century Gothic"/>
          <w:sz w:val="24"/>
        </w:rPr>
        <w:t xml:space="preserve"> (10)</w:t>
      </w:r>
    </w:p>
    <w:p w14:paraId="6999ECB2" w14:textId="536A85D3" w:rsidR="0071408D" w:rsidRDefault="0071408D">
      <w:pPr>
        <w:rPr>
          <w:rFonts w:ascii="Century Gothic" w:hAnsi="Century Gothic"/>
          <w:sz w:val="24"/>
        </w:rPr>
      </w:pPr>
      <w:r>
        <w:rPr>
          <w:rFonts w:ascii="Century Gothic" w:hAnsi="Century Gothic"/>
          <w:sz w:val="24"/>
        </w:rPr>
        <w:t>By November 1947 all sixteen Nazi operatives were convicted for their crimes. Fourteen of which received a life sentence, whilst two others gained fifteen-year prison terms.</w:t>
      </w:r>
    </w:p>
    <w:p w14:paraId="28C6DB08" w14:textId="6349B2D9" w:rsidR="0071408D" w:rsidRDefault="0071408D">
      <w:pPr>
        <w:rPr>
          <w:rFonts w:ascii="Century Gothic" w:hAnsi="Century Gothic"/>
          <w:sz w:val="24"/>
          <w:u w:val="single"/>
        </w:rPr>
      </w:pPr>
      <w:r w:rsidRPr="0071408D">
        <w:rPr>
          <w:rFonts w:ascii="Century Gothic" w:hAnsi="Century Gothic"/>
          <w:sz w:val="24"/>
          <w:u w:val="single"/>
        </w:rPr>
        <w:t>Its use as a memorial.</w:t>
      </w:r>
    </w:p>
    <w:p w14:paraId="3ABC92F2" w14:textId="55145FF1" w:rsidR="0071408D" w:rsidRDefault="0071408D">
      <w:pPr>
        <w:rPr>
          <w:rFonts w:ascii="Century Gothic" w:hAnsi="Century Gothic"/>
          <w:sz w:val="24"/>
        </w:rPr>
      </w:pPr>
      <w:r>
        <w:rPr>
          <w:rFonts w:ascii="Century Gothic" w:hAnsi="Century Gothic"/>
          <w:sz w:val="24"/>
        </w:rPr>
        <w:t xml:space="preserve">Planning for the use of Sachsenhausen as a memorial </w:t>
      </w:r>
      <w:r w:rsidR="00BB4E78">
        <w:rPr>
          <w:rFonts w:ascii="Century Gothic" w:hAnsi="Century Gothic"/>
          <w:sz w:val="24"/>
        </w:rPr>
        <w:t>began</w:t>
      </w:r>
      <w:r>
        <w:rPr>
          <w:rFonts w:ascii="Century Gothic" w:hAnsi="Century Gothic"/>
          <w:sz w:val="24"/>
        </w:rPr>
        <w:t xml:space="preserve"> in 1956 six years </w:t>
      </w:r>
      <w:r w:rsidR="00BB4E78">
        <w:rPr>
          <w:rFonts w:ascii="Century Gothic" w:hAnsi="Century Gothic"/>
          <w:sz w:val="24"/>
        </w:rPr>
        <w:t xml:space="preserve">after the closing of the camp under soviet occupation and then officially </w:t>
      </w:r>
      <w:bookmarkStart w:id="0" w:name="_GoBack"/>
      <w:r w:rsidR="00BB4E78">
        <w:rPr>
          <w:rFonts w:ascii="Century Gothic" w:hAnsi="Century Gothic"/>
          <w:sz w:val="24"/>
        </w:rPr>
        <w:t xml:space="preserve">opened in April 1961 with its first </w:t>
      </w:r>
      <w:r w:rsidR="008F082F">
        <w:rPr>
          <w:rFonts w:ascii="Century Gothic" w:hAnsi="Century Gothic"/>
          <w:sz w:val="24"/>
        </w:rPr>
        <w:t xml:space="preserve">director being Christian Mahler a former </w:t>
      </w:r>
      <w:bookmarkEnd w:id="0"/>
      <w:r w:rsidR="008F082F">
        <w:rPr>
          <w:rFonts w:ascii="Century Gothic" w:hAnsi="Century Gothic"/>
          <w:sz w:val="24"/>
        </w:rPr>
        <w:t>inmate and senior police officer.</w:t>
      </w:r>
    </w:p>
    <w:p w14:paraId="0AF30C07" w14:textId="67CE52F2" w:rsidR="008F082F" w:rsidRDefault="00C46137">
      <w:pPr>
        <w:rPr>
          <w:rFonts w:ascii="Century Gothic" w:hAnsi="Century Gothic"/>
          <w:sz w:val="24"/>
        </w:rPr>
      </w:pPr>
      <w:r>
        <w:rPr>
          <w:rFonts w:ascii="Arial" w:hAnsi="Arial" w:cs="Arial"/>
          <w:noProof/>
          <w:color w:val="FFFFFF"/>
          <w:sz w:val="20"/>
          <w:szCs w:val="20"/>
          <w:lang w:val="en"/>
        </w:rPr>
        <w:drawing>
          <wp:anchor distT="0" distB="0" distL="114300" distR="114300" simplePos="0" relativeHeight="251670528" behindDoc="0" locked="0" layoutInCell="1" allowOverlap="1" wp14:anchorId="37E570F8" wp14:editId="48B21EF5">
            <wp:simplePos x="0" y="0"/>
            <wp:positionH relativeFrom="column">
              <wp:posOffset>-567690</wp:posOffset>
            </wp:positionH>
            <wp:positionV relativeFrom="paragraph">
              <wp:posOffset>10160</wp:posOffset>
            </wp:positionV>
            <wp:extent cx="1292225" cy="1862455"/>
            <wp:effectExtent l="0" t="0" r="3175" b="4445"/>
            <wp:wrapSquare wrapText="bothSides"/>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92225" cy="18624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F082F">
        <w:rPr>
          <w:rFonts w:ascii="Century Gothic" w:hAnsi="Century Gothic"/>
          <w:sz w:val="24"/>
        </w:rPr>
        <w:t xml:space="preserve">Much of the planning for the use of the camp involved the removal of </w:t>
      </w:r>
      <w:proofErr w:type="gramStart"/>
      <w:r w:rsidR="008F082F">
        <w:rPr>
          <w:rFonts w:ascii="Century Gothic" w:hAnsi="Century Gothic"/>
          <w:sz w:val="24"/>
        </w:rPr>
        <w:t>a vast majority</w:t>
      </w:r>
      <w:proofErr w:type="gramEnd"/>
      <w:r w:rsidR="008F082F">
        <w:rPr>
          <w:rFonts w:ascii="Century Gothic" w:hAnsi="Century Gothic"/>
          <w:sz w:val="24"/>
        </w:rPr>
        <w:t xml:space="preserve"> of the buildings and the construction of a statue in memorial </w:t>
      </w:r>
      <w:r w:rsidR="00E04E9B">
        <w:rPr>
          <w:rFonts w:ascii="Century Gothic" w:hAnsi="Century Gothic"/>
          <w:sz w:val="24"/>
        </w:rPr>
        <w:t>now known as the Obelisk statue. This statue can be seen to hold eighteen red triangles representing those soviet prisoners which were held captive at the camp during world war two. This however is not the only memorial to those who suffered at the camp.</w:t>
      </w:r>
      <w:r w:rsidR="00B32BF9">
        <w:rPr>
          <w:rFonts w:ascii="Century Gothic" w:hAnsi="Century Gothic"/>
          <w:sz w:val="24"/>
        </w:rPr>
        <w:t xml:space="preserve"> (11)</w:t>
      </w:r>
      <w:r w:rsidRPr="00C46137">
        <w:rPr>
          <w:rFonts w:ascii="Arial" w:hAnsi="Arial" w:cs="Arial"/>
          <w:noProof/>
          <w:color w:val="FFFFFF"/>
          <w:sz w:val="20"/>
          <w:szCs w:val="20"/>
          <w:lang w:val="en"/>
        </w:rPr>
        <w:t xml:space="preserve"> </w:t>
      </w:r>
    </w:p>
    <w:p w14:paraId="61FEC655" w14:textId="1E1DA6EC" w:rsidR="00E04E9B" w:rsidRDefault="00C46137">
      <w:pPr>
        <w:rPr>
          <w:rFonts w:ascii="Century Gothic" w:hAnsi="Century Gothic"/>
          <w:sz w:val="24"/>
        </w:rPr>
      </w:pPr>
      <w:r w:rsidRPr="00C46137">
        <w:rPr>
          <w:rFonts w:ascii="Century Gothic" w:hAnsi="Century Gothic"/>
          <w:noProof/>
          <w:sz w:val="24"/>
        </w:rPr>
        <mc:AlternateContent>
          <mc:Choice Requires="wps">
            <w:drawing>
              <wp:anchor distT="45720" distB="45720" distL="114300" distR="114300" simplePos="0" relativeHeight="251672576" behindDoc="0" locked="0" layoutInCell="1" allowOverlap="1" wp14:anchorId="768D2A30" wp14:editId="62594F91">
                <wp:simplePos x="0" y="0"/>
                <wp:positionH relativeFrom="column">
                  <wp:posOffset>-252379</wp:posOffset>
                </wp:positionH>
                <wp:positionV relativeFrom="paragraph">
                  <wp:posOffset>483410</wp:posOffset>
                </wp:positionV>
                <wp:extent cx="582930" cy="1404620"/>
                <wp:effectExtent l="0" t="0" r="26670" b="1397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 cy="1404620"/>
                        </a:xfrm>
                        <a:prstGeom prst="rect">
                          <a:avLst/>
                        </a:prstGeom>
                        <a:solidFill>
                          <a:srgbClr val="FFFFFF"/>
                        </a:solidFill>
                        <a:ln w="9525">
                          <a:solidFill>
                            <a:srgbClr val="000000"/>
                          </a:solidFill>
                          <a:miter lim="800000"/>
                          <a:headEnd/>
                          <a:tailEnd/>
                        </a:ln>
                      </wps:spPr>
                      <wps:txbx>
                        <w:txbxContent>
                          <w:p w14:paraId="62F7EF2D" w14:textId="42218C07" w:rsidR="00C46137" w:rsidRDefault="00C46137">
                            <w:r>
                              <w:t>Fig 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68D2A30" id="_x0000_s1030" type="#_x0000_t202" style="position:absolute;margin-left:-19.85pt;margin-top:38.05pt;width:45.9pt;height:110.6pt;z-index:251672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">
                <v:textbox style="mso-fit-shape-to-text:t">
                  <w:txbxContent>
                    <w:p w14:paraId="62F7EF2D" w14:textId="42218C07" w:rsidR="00C46137" w:rsidRDefault="00C46137">
                      <w:r>
                        <w:t>Fig 5</w:t>
                      </w:r>
                    </w:p>
                  </w:txbxContent>
                </v:textbox>
                <w10:wrap type="square"/>
              </v:shape>
            </w:pict>
          </mc:Fallback>
        </mc:AlternateContent>
      </w:r>
      <w:r w:rsidR="00E04E9B">
        <w:rPr>
          <w:rFonts w:ascii="Century Gothic" w:hAnsi="Century Gothic"/>
          <w:sz w:val="24"/>
        </w:rPr>
        <w:t>In 2015 the camp was officially declared a memorial and museum with many of the buildings having been reconstructed such as the kitchens and gas chambers.</w:t>
      </w:r>
    </w:p>
    <w:p w14:paraId="06E7F86C" w14:textId="589D1AE5" w:rsidR="00E04E9B" w:rsidRDefault="00E04E9B">
      <w:pPr>
        <w:rPr>
          <w:rFonts w:ascii="Century Gothic" w:hAnsi="Century Gothic"/>
          <w:sz w:val="24"/>
        </w:rPr>
      </w:pPr>
      <w:r>
        <w:rPr>
          <w:rFonts w:ascii="Century Gothic" w:hAnsi="Century Gothic"/>
          <w:sz w:val="24"/>
        </w:rPr>
        <w:t>After the fall of the wall,</w:t>
      </w:r>
      <w:r w:rsidR="00835AEA">
        <w:rPr>
          <w:rFonts w:ascii="Century Gothic" w:hAnsi="Century Gothic"/>
          <w:sz w:val="24"/>
        </w:rPr>
        <w:t xml:space="preserve"> the camp was entrusted to a fund who decided to open a museum on the sight, one of which can be seen in </w:t>
      </w:r>
      <w:r w:rsidR="00835AEA">
        <w:rPr>
          <w:rFonts w:ascii="Century Gothic" w:hAnsi="Century Gothic"/>
          <w:sz w:val="24"/>
        </w:rPr>
        <w:lastRenderedPageBreak/>
        <w:t xml:space="preserve">Guard </w:t>
      </w:r>
      <w:r w:rsidR="006C548C">
        <w:rPr>
          <w:rFonts w:ascii="Century Gothic" w:hAnsi="Century Gothic"/>
          <w:sz w:val="24"/>
        </w:rPr>
        <w:t>Tower</w:t>
      </w:r>
      <w:r w:rsidR="00835AEA">
        <w:rPr>
          <w:rFonts w:ascii="Century Gothic" w:hAnsi="Century Gothic"/>
          <w:sz w:val="24"/>
        </w:rPr>
        <w:t xml:space="preserve"> A </w:t>
      </w:r>
      <w:r w:rsidR="00123000">
        <w:rPr>
          <w:rFonts w:ascii="Century Gothic" w:hAnsi="Century Gothic"/>
          <w:sz w:val="24"/>
        </w:rPr>
        <w:t>and numerous others have been opened since in various areas around the camp. However</w:t>
      </w:r>
      <w:r w:rsidR="006C548C">
        <w:rPr>
          <w:rFonts w:ascii="Century Gothic" w:hAnsi="Century Gothic"/>
          <w:sz w:val="24"/>
        </w:rPr>
        <w:t>,</w:t>
      </w:r>
      <w:r w:rsidR="00123000">
        <w:rPr>
          <w:rFonts w:ascii="Century Gothic" w:hAnsi="Century Gothic"/>
          <w:sz w:val="24"/>
        </w:rPr>
        <w:t xml:space="preserve"> in 1990, mass graves were discovered on the camps sight</w:t>
      </w:r>
      <w:r w:rsidR="00B9041E">
        <w:rPr>
          <w:rFonts w:ascii="Century Gothic" w:hAnsi="Century Gothic"/>
          <w:sz w:val="24"/>
        </w:rPr>
        <w:t xml:space="preserve"> linking to its </w:t>
      </w:r>
      <w:r w:rsidR="00E80EB7">
        <w:rPr>
          <w:rFonts w:ascii="Century Gothic" w:hAnsi="Century Gothic"/>
          <w:sz w:val="24"/>
        </w:rPr>
        <w:t>soviet</w:t>
      </w:r>
      <w:r w:rsidR="00B9041E">
        <w:rPr>
          <w:rFonts w:ascii="Century Gothic" w:hAnsi="Century Gothic"/>
          <w:sz w:val="24"/>
        </w:rPr>
        <w:t xml:space="preserve"> past.</w:t>
      </w:r>
      <w:r w:rsidR="00123000">
        <w:rPr>
          <w:rFonts w:ascii="Century Gothic" w:hAnsi="Century Gothic"/>
          <w:sz w:val="24"/>
        </w:rPr>
        <w:t xml:space="preserve"> </w:t>
      </w:r>
      <w:r w:rsidR="006C548C">
        <w:rPr>
          <w:rFonts w:ascii="Century Gothic" w:hAnsi="Century Gothic"/>
          <w:sz w:val="24"/>
        </w:rPr>
        <w:t>Therefore,</w:t>
      </w:r>
      <w:r w:rsidR="00123000">
        <w:rPr>
          <w:rFonts w:ascii="Century Gothic" w:hAnsi="Century Gothic"/>
          <w:sz w:val="24"/>
        </w:rPr>
        <w:t xml:space="preserve"> a separate museum has since been opened to honour the </w:t>
      </w:r>
      <w:r w:rsidR="00E80EB7">
        <w:rPr>
          <w:rFonts w:ascii="Century Gothic" w:hAnsi="Century Gothic"/>
          <w:sz w:val="24"/>
        </w:rPr>
        <w:t>soviet connections and use of the</w:t>
      </w:r>
      <w:r w:rsidR="00123000">
        <w:rPr>
          <w:rFonts w:ascii="Century Gothic" w:hAnsi="Century Gothic"/>
          <w:sz w:val="24"/>
        </w:rPr>
        <w:t xml:space="preserve"> camp</w:t>
      </w:r>
      <w:r w:rsidR="00E80EB7">
        <w:rPr>
          <w:rFonts w:ascii="Century Gothic" w:hAnsi="Century Gothic"/>
          <w:sz w:val="24"/>
        </w:rPr>
        <w:t xml:space="preserve"> post world war two</w:t>
      </w:r>
      <w:r w:rsidR="00123000">
        <w:rPr>
          <w:rFonts w:ascii="Century Gothic" w:hAnsi="Century Gothic"/>
          <w:sz w:val="24"/>
        </w:rPr>
        <w:t xml:space="preserve">. In more recent years </w:t>
      </w:r>
      <w:r w:rsidR="006C548C">
        <w:rPr>
          <w:rFonts w:ascii="Century Gothic" w:hAnsi="Century Gothic"/>
          <w:sz w:val="24"/>
        </w:rPr>
        <w:t>however,</w:t>
      </w:r>
      <w:r w:rsidR="00123000">
        <w:rPr>
          <w:rFonts w:ascii="Century Gothic" w:hAnsi="Century Gothic"/>
          <w:sz w:val="24"/>
        </w:rPr>
        <w:t xml:space="preserve"> the camp came under attack from Neo-</w:t>
      </w:r>
      <w:r w:rsidR="006C548C">
        <w:rPr>
          <w:rFonts w:ascii="Century Gothic" w:hAnsi="Century Gothic"/>
          <w:sz w:val="24"/>
        </w:rPr>
        <w:t>Nazi groups</w:t>
      </w:r>
      <w:r w:rsidR="00123000">
        <w:rPr>
          <w:rFonts w:ascii="Century Gothic" w:hAnsi="Century Gothic"/>
          <w:sz w:val="24"/>
        </w:rPr>
        <w:t xml:space="preserve"> in 1992 but was the restored in 1997. </w:t>
      </w:r>
      <w:r w:rsidR="006C548C">
        <w:rPr>
          <w:rFonts w:ascii="Century Gothic" w:hAnsi="Century Gothic"/>
          <w:sz w:val="24"/>
        </w:rPr>
        <w:t>Moreover,</w:t>
      </w:r>
      <w:r w:rsidR="00123000">
        <w:rPr>
          <w:rFonts w:ascii="Century Gothic" w:hAnsi="Century Gothic"/>
          <w:sz w:val="24"/>
        </w:rPr>
        <w:t xml:space="preserve"> some of the damage caused by the attac</w:t>
      </w:r>
      <w:r w:rsidR="00E80EB7">
        <w:rPr>
          <w:rFonts w:ascii="Century Gothic" w:hAnsi="Century Gothic"/>
          <w:sz w:val="24"/>
        </w:rPr>
        <w:t>k</w:t>
      </w:r>
      <w:r w:rsidR="00123000">
        <w:rPr>
          <w:rFonts w:ascii="Century Gothic" w:hAnsi="Century Gothic"/>
          <w:sz w:val="24"/>
        </w:rPr>
        <w:t xml:space="preserve"> has been left </w:t>
      </w:r>
      <w:proofErr w:type="gramStart"/>
      <w:r w:rsidR="00123000">
        <w:rPr>
          <w:rFonts w:ascii="Century Gothic" w:hAnsi="Century Gothic"/>
          <w:sz w:val="24"/>
        </w:rPr>
        <w:t>in order to</w:t>
      </w:r>
      <w:proofErr w:type="gramEnd"/>
      <w:r w:rsidR="00123000">
        <w:rPr>
          <w:rFonts w:ascii="Century Gothic" w:hAnsi="Century Gothic"/>
          <w:sz w:val="24"/>
        </w:rPr>
        <w:t xml:space="preserve"> serve as a reminder that the </w:t>
      </w:r>
      <w:r w:rsidR="00E80EB7">
        <w:rPr>
          <w:rFonts w:ascii="Century Gothic" w:hAnsi="Century Gothic"/>
          <w:sz w:val="24"/>
        </w:rPr>
        <w:t>past</w:t>
      </w:r>
      <w:r w:rsidR="00123000">
        <w:rPr>
          <w:rFonts w:ascii="Century Gothic" w:hAnsi="Century Gothic"/>
          <w:sz w:val="24"/>
        </w:rPr>
        <w:t xml:space="preserve"> </w:t>
      </w:r>
      <w:r w:rsidR="006C548C">
        <w:rPr>
          <w:rFonts w:ascii="Century Gothic" w:hAnsi="Century Gothic"/>
          <w:sz w:val="24"/>
        </w:rPr>
        <w:t>cannot</w:t>
      </w:r>
      <w:r w:rsidR="00123000">
        <w:rPr>
          <w:rFonts w:ascii="Century Gothic" w:hAnsi="Century Gothic"/>
          <w:sz w:val="24"/>
        </w:rPr>
        <w:t xml:space="preserve"> be forgotten and </w:t>
      </w:r>
      <w:r w:rsidR="00291628">
        <w:rPr>
          <w:rFonts w:ascii="Century Gothic" w:hAnsi="Century Gothic"/>
          <w:sz w:val="24"/>
        </w:rPr>
        <w:t>should not be repeated.</w:t>
      </w:r>
      <w:r w:rsidR="00B32BF9">
        <w:rPr>
          <w:rFonts w:ascii="Century Gothic" w:hAnsi="Century Gothic"/>
          <w:sz w:val="24"/>
        </w:rPr>
        <w:t xml:space="preserve"> (12)</w:t>
      </w:r>
    </w:p>
    <w:p w14:paraId="26C6FF20" w14:textId="3B364518" w:rsidR="007A7606" w:rsidRDefault="007A7606">
      <w:pPr>
        <w:rPr>
          <w:rFonts w:ascii="Century Gothic" w:hAnsi="Century Gothic"/>
          <w:sz w:val="24"/>
        </w:rPr>
      </w:pPr>
    </w:p>
    <w:p w14:paraId="2C0574B9" w14:textId="685BB03A" w:rsidR="007A7606" w:rsidRDefault="007A7606">
      <w:pPr>
        <w:rPr>
          <w:rFonts w:ascii="Century Gothic" w:hAnsi="Century Gothic"/>
          <w:sz w:val="24"/>
        </w:rPr>
      </w:pPr>
    </w:p>
    <w:p w14:paraId="208484CD" w14:textId="16E77D40" w:rsidR="007A7606" w:rsidRDefault="007A7606">
      <w:pPr>
        <w:rPr>
          <w:rFonts w:ascii="Century Gothic" w:hAnsi="Century Gothic"/>
          <w:sz w:val="24"/>
        </w:rPr>
      </w:pPr>
    </w:p>
    <w:p w14:paraId="49BCAC62" w14:textId="44AA9CFB" w:rsidR="007A7606" w:rsidRDefault="007A7606">
      <w:pPr>
        <w:rPr>
          <w:rFonts w:ascii="Century Gothic" w:hAnsi="Century Gothic"/>
          <w:sz w:val="24"/>
        </w:rPr>
      </w:pPr>
    </w:p>
    <w:p w14:paraId="605525CB" w14:textId="3D97CA11" w:rsidR="00D7732C" w:rsidRDefault="00D7732C">
      <w:pPr>
        <w:rPr>
          <w:rFonts w:ascii="Century Gothic" w:hAnsi="Century Gothic"/>
          <w:sz w:val="24"/>
        </w:rPr>
      </w:pPr>
    </w:p>
    <w:p w14:paraId="032FC88B" w14:textId="5B2D3238" w:rsidR="00D7732C" w:rsidRDefault="00D7732C">
      <w:pPr>
        <w:rPr>
          <w:rFonts w:ascii="Century Gothic" w:hAnsi="Century Gothic"/>
          <w:sz w:val="24"/>
        </w:rPr>
      </w:pPr>
    </w:p>
    <w:p w14:paraId="6FEC7140" w14:textId="5CC18C19" w:rsidR="00D7732C" w:rsidRDefault="00D7732C">
      <w:pPr>
        <w:rPr>
          <w:rFonts w:ascii="Century Gothic" w:hAnsi="Century Gothic"/>
          <w:sz w:val="24"/>
        </w:rPr>
      </w:pPr>
    </w:p>
    <w:p w14:paraId="082891FF" w14:textId="1775A13B" w:rsidR="00D7732C" w:rsidRDefault="00D7732C">
      <w:pPr>
        <w:rPr>
          <w:rFonts w:ascii="Century Gothic" w:hAnsi="Century Gothic"/>
          <w:sz w:val="24"/>
        </w:rPr>
      </w:pPr>
    </w:p>
    <w:p w14:paraId="16B713C0" w14:textId="087D72E3" w:rsidR="00D7732C" w:rsidRDefault="00D7732C">
      <w:pPr>
        <w:rPr>
          <w:rFonts w:ascii="Century Gothic" w:hAnsi="Century Gothic"/>
          <w:sz w:val="24"/>
        </w:rPr>
      </w:pPr>
    </w:p>
    <w:p w14:paraId="4FAD228A" w14:textId="4012EB30" w:rsidR="00D7732C" w:rsidRDefault="00D7732C">
      <w:pPr>
        <w:rPr>
          <w:rFonts w:ascii="Century Gothic" w:hAnsi="Century Gothic"/>
          <w:sz w:val="24"/>
        </w:rPr>
      </w:pPr>
    </w:p>
    <w:p w14:paraId="30D56F39" w14:textId="0718AEEF" w:rsidR="00D7732C" w:rsidRDefault="00D7732C">
      <w:pPr>
        <w:rPr>
          <w:rFonts w:ascii="Century Gothic" w:hAnsi="Century Gothic"/>
          <w:sz w:val="24"/>
        </w:rPr>
      </w:pPr>
    </w:p>
    <w:p w14:paraId="58FBB667" w14:textId="4B91745E" w:rsidR="00D7732C" w:rsidRDefault="00D7732C">
      <w:pPr>
        <w:rPr>
          <w:rFonts w:ascii="Century Gothic" w:hAnsi="Century Gothic"/>
          <w:sz w:val="24"/>
        </w:rPr>
      </w:pPr>
    </w:p>
    <w:p w14:paraId="262A2A05" w14:textId="3A9ABC90" w:rsidR="00D7732C" w:rsidRDefault="00D7732C">
      <w:pPr>
        <w:rPr>
          <w:rFonts w:ascii="Century Gothic" w:hAnsi="Century Gothic"/>
          <w:sz w:val="24"/>
        </w:rPr>
      </w:pPr>
    </w:p>
    <w:p w14:paraId="5D40A35F" w14:textId="13C86328" w:rsidR="00D7732C" w:rsidRDefault="00D7732C">
      <w:pPr>
        <w:rPr>
          <w:rFonts w:ascii="Century Gothic" w:hAnsi="Century Gothic"/>
          <w:sz w:val="24"/>
        </w:rPr>
      </w:pPr>
    </w:p>
    <w:p w14:paraId="0990C1BD" w14:textId="116518B9" w:rsidR="00D7732C" w:rsidRDefault="00D7732C">
      <w:pPr>
        <w:rPr>
          <w:rFonts w:ascii="Century Gothic" w:hAnsi="Century Gothic"/>
          <w:sz w:val="24"/>
        </w:rPr>
      </w:pPr>
    </w:p>
    <w:p w14:paraId="6E72395C" w14:textId="2F0F7B8E" w:rsidR="00D7732C" w:rsidRDefault="00D7732C">
      <w:pPr>
        <w:rPr>
          <w:rFonts w:ascii="Century Gothic" w:hAnsi="Century Gothic"/>
          <w:sz w:val="24"/>
        </w:rPr>
      </w:pPr>
    </w:p>
    <w:p w14:paraId="0003B741" w14:textId="2999E2BA" w:rsidR="00D7732C" w:rsidRDefault="00D7732C">
      <w:pPr>
        <w:rPr>
          <w:rFonts w:ascii="Century Gothic" w:hAnsi="Century Gothic"/>
          <w:sz w:val="24"/>
        </w:rPr>
      </w:pPr>
    </w:p>
    <w:p w14:paraId="0F9BB033" w14:textId="62C33F6C" w:rsidR="00D7732C" w:rsidRDefault="00D7732C">
      <w:pPr>
        <w:rPr>
          <w:rFonts w:ascii="Century Gothic" w:hAnsi="Century Gothic"/>
          <w:sz w:val="24"/>
        </w:rPr>
      </w:pPr>
    </w:p>
    <w:p w14:paraId="7F6E1C9D" w14:textId="77777777" w:rsidR="00D7732C" w:rsidRDefault="00D7732C">
      <w:pPr>
        <w:rPr>
          <w:rFonts w:ascii="Century Gothic" w:hAnsi="Century Gothic"/>
          <w:sz w:val="24"/>
        </w:rPr>
      </w:pPr>
    </w:p>
    <w:p w14:paraId="0E7F72A2" w14:textId="1FE0F8C5" w:rsidR="007A7606" w:rsidRDefault="00D7732C">
      <w:pPr>
        <w:rPr>
          <w:rFonts w:ascii="Century Gothic" w:hAnsi="Century Gothic"/>
          <w:sz w:val="24"/>
        </w:rPr>
      </w:pPr>
      <w:r>
        <w:rPr>
          <w:rFonts w:ascii="Century Gothic" w:hAnsi="Century Gothic"/>
          <w:sz w:val="24"/>
        </w:rPr>
        <w:t>Bibliography</w:t>
      </w:r>
    </w:p>
    <w:p w14:paraId="43B5A1A8" w14:textId="4D5B0263" w:rsidR="007A7606" w:rsidRPr="00D7732C" w:rsidRDefault="007A7606" w:rsidP="00D7732C">
      <w:pPr>
        <w:pStyle w:val="NormalWeb"/>
        <w:spacing w:line="360" w:lineRule="atLeast"/>
        <w:ind w:left="450" w:hanging="450"/>
        <w:rPr>
          <w:rFonts w:ascii="Century Gothic" w:hAnsi="Century Gothic"/>
          <w:i/>
          <w:iCs/>
          <w:color w:val="000000"/>
        </w:rPr>
      </w:pPr>
      <w:r w:rsidRPr="00D7732C">
        <w:rPr>
          <w:rFonts w:ascii="Century Gothic" w:hAnsi="Century Gothic"/>
          <w:bCs/>
          <w:i/>
          <w:iCs/>
          <w:color w:val="000000"/>
        </w:rPr>
        <w:t>Gas Chamber at Station Z Execution Site</w:t>
      </w:r>
      <w:r w:rsidRPr="00D7732C">
        <w:rPr>
          <w:rFonts w:ascii="Century Gothic" w:hAnsi="Century Gothic"/>
          <w:i/>
          <w:iCs/>
          <w:color w:val="000000"/>
        </w:rPr>
        <w:t xml:space="preserve"> </w:t>
      </w:r>
      <w:hyperlink r:id="rId15" w:tgtFrame="_blank" w:history="1">
        <w:r w:rsidRPr="00D7732C">
          <w:rPr>
            <w:rStyle w:val="Hyperlink"/>
            <w:rFonts w:ascii="Century Gothic" w:hAnsi="Century Gothic"/>
          </w:rPr>
          <w:t>http://www.scrapbookpages.com/Sachsenhausen/ConcentrationCamp/GasChamber.html</w:t>
        </w:r>
      </w:hyperlink>
      <w:r w:rsidRPr="00D7732C">
        <w:rPr>
          <w:rFonts w:ascii="Century Gothic" w:hAnsi="Century Gothic"/>
          <w:color w:val="000000"/>
        </w:rPr>
        <w:t xml:space="preserve"> </w:t>
      </w:r>
      <w:proofErr w:type="spellStart"/>
      <w:r w:rsidRPr="00D7732C">
        <w:rPr>
          <w:rFonts w:ascii="Century Gothic" w:hAnsi="Century Gothic"/>
          <w:color w:val="000000"/>
        </w:rPr>
        <w:t>edn</w:t>
      </w:r>
      <w:proofErr w:type="spellEnd"/>
      <w:r w:rsidRPr="00D7732C">
        <w:rPr>
          <w:rFonts w:ascii="Century Gothic" w:hAnsi="Century Gothic"/>
          <w:color w:val="000000"/>
        </w:rPr>
        <w:t>, ()</w:t>
      </w:r>
    </w:p>
    <w:p w14:paraId="31B01D92" w14:textId="37777D49" w:rsidR="007A7606" w:rsidRPr="00D7732C" w:rsidRDefault="007A7606" w:rsidP="00D7732C">
      <w:pPr>
        <w:pStyle w:val="NormalWeb"/>
        <w:spacing w:line="360" w:lineRule="atLeast"/>
        <w:ind w:left="450" w:hanging="450"/>
        <w:rPr>
          <w:rFonts w:ascii="Century Gothic" w:hAnsi="Century Gothic"/>
          <w:color w:val="000000"/>
        </w:rPr>
      </w:pPr>
      <w:r w:rsidRPr="00D7732C">
        <w:rPr>
          <w:rFonts w:ascii="Century Gothic" w:hAnsi="Century Gothic"/>
          <w:bCs/>
          <w:i/>
          <w:iCs/>
          <w:color w:val="000000"/>
        </w:rPr>
        <w:t>Gas Chamber at Station Z Execution Site</w:t>
      </w:r>
      <w:r w:rsidRPr="00D7732C">
        <w:rPr>
          <w:rFonts w:ascii="Century Gothic" w:hAnsi="Century Gothic"/>
          <w:i/>
          <w:iCs/>
          <w:color w:val="000000"/>
        </w:rPr>
        <w:t xml:space="preserve"> </w:t>
      </w:r>
      <w:hyperlink r:id="rId16" w:tgtFrame="_blank" w:history="1">
        <w:r w:rsidRPr="00D7732C">
          <w:rPr>
            <w:rStyle w:val="Hyperlink"/>
            <w:rFonts w:ascii="Century Gothic" w:hAnsi="Century Gothic"/>
          </w:rPr>
          <w:t>http://www.scrapbookpages.com/Sachsenhausen/ConcentrationCamp/GasChamber.html</w:t>
        </w:r>
      </w:hyperlink>
      <w:r w:rsidRPr="00D7732C">
        <w:rPr>
          <w:rFonts w:ascii="Century Gothic" w:hAnsi="Century Gothic"/>
          <w:color w:val="000000"/>
        </w:rPr>
        <w:t xml:space="preserve"> </w:t>
      </w:r>
      <w:proofErr w:type="spellStart"/>
      <w:r w:rsidRPr="00D7732C">
        <w:rPr>
          <w:rFonts w:ascii="Century Gothic" w:hAnsi="Century Gothic"/>
          <w:color w:val="000000"/>
        </w:rPr>
        <w:t>edn</w:t>
      </w:r>
      <w:proofErr w:type="spellEnd"/>
      <w:r w:rsidRPr="00D7732C">
        <w:rPr>
          <w:rFonts w:ascii="Century Gothic" w:hAnsi="Century Gothic"/>
          <w:color w:val="000000"/>
        </w:rPr>
        <w:t>, ()</w:t>
      </w:r>
    </w:p>
    <w:p w14:paraId="4C6B3365" w14:textId="7E0E33E1" w:rsidR="007A7606" w:rsidRPr="00D7732C" w:rsidRDefault="007A7606" w:rsidP="00D7732C">
      <w:pPr>
        <w:pStyle w:val="NormalWeb"/>
        <w:spacing w:line="360" w:lineRule="atLeast"/>
        <w:ind w:left="450" w:hanging="450"/>
        <w:rPr>
          <w:rFonts w:ascii="Century Gothic" w:hAnsi="Century Gothic"/>
          <w:color w:val="000000"/>
        </w:rPr>
      </w:pPr>
      <w:r w:rsidRPr="00D7732C">
        <w:rPr>
          <w:rFonts w:ascii="Century Gothic" w:hAnsi="Century Gothic"/>
          <w:bCs/>
          <w:i/>
          <w:iCs/>
          <w:color w:val="000000"/>
        </w:rPr>
        <w:t>Sachsenhausen</w:t>
      </w:r>
      <w:r w:rsidRPr="00D7732C">
        <w:rPr>
          <w:rFonts w:ascii="Century Gothic" w:hAnsi="Century Gothic"/>
          <w:i/>
          <w:iCs/>
          <w:color w:val="000000"/>
        </w:rPr>
        <w:t xml:space="preserve">, </w:t>
      </w:r>
      <w:hyperlink r:id="rId17" w:tgtFrame="_blank" w:history="1">
        <w:r w:rsidRPr="00D7732C">
          <w:rPr>
            <w:rStyle w:val="Hyperlink"/>
            <w:rFonts w:ascii="Century Gothic" w:hAnsi="Century Gothic"/>
          </w:rPr>
          <w:t>https://www.ushmm.org/wlc/en/article.php?ModuleId=10005538</w:t>
        </w:r>
      </w:hyperlink>
      <w:r w:rsidRPr="00D7732C">
        <w:rPr>
          <w:rFonts w:ascii="Century Gothic" w:hAnsi="Century Gothic"/>
          <w:color w:val="000000"/>
        </w:rPr>
        <w:t xml:space="preserve"> </w:t>
      </w:r>
      <w:proofErr w:type="spellStart"/>
      <w:r w:rsidRPr="00D7732C">
        <w:rPr>
          <w:rFonts w:ascii="Century Gothic" w:hAnsi="Century Gothic"/>
          <w:color w:val="000000"/>
        </w:rPr>
        <w:t>edn</w:t>
      </w:r>
      <w:proofErr w:type="spellEnd"/>
      <w:r w:rsidRPr="00D7732C">
        <w:rPr>
          <w:rFonts w:ascii="Century Gothic" w:hAnsi="Century Gothic"/>
          <w:color w:val="000000"/>
        </w:rPr>
        <w:t>, (100 Raoul Wallenberg Place, SW Washington, DC 20024-2126: United States Holocaust Memorial Museum, Washington, DC, )</w:t>
      </w:r>
    </w:p>
    <w:p w14:paraId="479F7CDD" w14:textId="01E94131" w:rsidR="007A7606" w:rsidRPr="00D7732C" w:rsidRDefault="007A7606" w:rsidP="00D7732C">
      <w:pPr>
        <w:pStyle w:val="NormalWeb"/>
        <w:spacing w:line="360" w:lineRule="atLeast"/>
        <w:ind w:left="450" w:hanging="450"/>
        <w:rPr>
          <w:rFonts w:ascii="Century Gothic" w:hAnsi="Century Gothic"/>
          <w:color w:val="000000"/>
        </w:rPr>
      </w:pPr>
      <w:r w:rsidRPr="00D7732C">
        <w:rPr>
          <w:rFonts w:ascii="Century Gothic" w:hAnsi="Century Gothic"/>
          <w:bCs/>
          <w:i/>
          <w:iCs/>
          <w:color w:val="000000"/>
        </w:rPr>
        <w:t>Sachsenhausen (</w:t>
      </w:r>
      <w:proofErr w:type="spellStart"/>
      <w:r w:rsidRPr="00D7732C">
        <w:rPr>
          <w:rFonts w:ascii="Century Gothic" w:hAnsi="Century Gothic"/>
          <w:bCs/>
          <w:i/>
          <w:iCs/>
          <w:color w:val="000000"/>
        </w:rPr>
        <w:t>Oranienburg</w:t>
      </w:r>
      <w:proofErr w:type="spellEnd"/>
      <w:r w:rsidRPr="00D7732C">
        <w:rPr>
          <w:rFonts w:ascii="Century Gothic" w:hAnsi="Century Gothic"/>
          <w:bCs/>
          <w:i/>
          <w:iCs/>
          <w:color w:val="000000"/>
        </w:rPr>
        <w:t>)</w:t>
      </w:r>
      <w:r w:rsidRPr="00D7732C">
        <w:rPr>
          <w:rFonts w:ascii="Century Gothic" w:hAnsi="Century Gothic"/>
          <w:i/>
          <w:iCs/>
          <w:color w:val="000000"/>
        </w:rPr>
        <w:t xml:space="preserve">, </w:t>
      </w:r>
      <w:hyperlink r:id="rId18" w:tgtFrame="_blank" w:history="1">
        <w:r w:rsidRPr="00D7732C">
          <w:rPr>
            <w:rStyle w:val="Hyperlink"/>
            <w:rFonts w:ascii="Century Gothic" w:hAnsi="Century Gothic"/>
          </w:rPr>
          <w:t>https://www.jewishvirtuallibrary.org/history-and-overview-of-sachsenhausen-oranienburg-concentration-camp</w:t>
        </w:r>
      </w:hyperlink>
      <w:r w:rsidRPr="00D7732C">
        <w:rPr>
          <w:rFonts w:ascii="Century Gothic" w:hAnsi="Century Gothic"/>
          <w:color w:val="000000"/>
        </w:rPr>
        <w:t xml:space="preserve"> </w:t>
      </w:r>
      <w:proofErr w:type="spellStart"/>
      <w:r w:rsidRPr="00D7732C">
        <w:rPr>
          <w:rFonts w:ascii="Century Gothic" w:hAnsi="Century Gothic"/>
          <w:color w:val="000000"/>
        </w:rPr>
        <w:t>edn</w:t>
      </w:r>
      <w:proofErr w:type="spellEnd"/>
      <w:r w:rsidRPr="00D7732C">
        <w:rPr>
          <w:rFonts w:ascii="Century Gothic" w:hAnsi="Century Gothic"/>
          <w:color w:val="000000"/>
        </w:rPr>
        <w:t>, (American-Israeli Cooperative Enterprise, 2018)</w:t>
      </w:r>
    </w:p>
    <w:p w14:paraId="4C85F596" w14:textId="6C76B16A" w:rsidR="007A7606" w:rsidRPr="00D7732C" w:rsidRDefault="007A7606" w:rsidP="00D7732C">
      <w:pPr>
        <w:pStyle w:val="NormalWeb"/>
        <w:spacing w:line="360" w:lineRule="atLeast"/>
        <w:ind w:left="450" w:hanging="450"/>
        <w:rPr>
          <w:rFonts w:ascii="Century Gothic" w:hAnsi="Century Gothic"/>
          <w:color w:val="000000"/>
        </w:rPr>
      </w:pPr>
      <w:r w:rsidRPr="00D7732C">
        <w:rPr>
          <w:rFonts w:ascii="Century Gothic" w:hAnsi="Century Gothic"/>
          <w:bCs/>
          <w:i/>
          <w:iCs/>
          <w:color w:val="000000"/>
        </w:rPr>
        <w:t>the World's Largest Brick Factory</w:t>
      </w:r>
      <w:r w:rsidRPr="00D7732C">
        <w:rPr>
          <w:rFonts w:ascii="Century Gothic" w:hAnsi="Century Gothic"/>
          <w:i/>
          <w:iCs/>
          <w:color w:val="000000"/>
        </w:rPr>
        <w:t xml:space="preserve">, </w:t>
      </w:r>
      <w:hyperlink r:id="rId19" w:tgtFrame="_blank" w:history="1">
        <w:r w:rsidRPr="00D7732C">
          <w:rPr>
            <w:rStyle w:val="Hyperlink"/>
            <w:rFonts w:ascii="Century Gothic" w:hAnsi="Century Gothic"/>
          </w:rPr>
          <w:t>http://www.scrapbookpages.com/Sachsenhausen/ConcentrationCamp/BrickFactory.html</w:t>
        </w:r>
      </w:hyperlink>
      <w:r w:rsidRPr="00D7732C">
        <w:rPr>
          <w:rFonts w:ascii="Century Gothic" w:hAnsi="Century Gothic"/>
          <w:color w:val="000000"/>
        </w:rPr>
        <w:t xml:space="preserve"> </w:t>
      </w:r>
      <w:proofErr w:type="spellStart"/>
      <w:r w:rsidRPr="00D7732C">
        <w:rPr>
          <w:rFonts w:ascii="Century Gothic" w:hAnsi="Century Gothic"/>
          <w:color w:val="000000"/>
        </w:rPr>
        <w:t>edn</w:t>
      </w:r>
      <w:proofErr w:type="spellEnd"/>
      <w:r w:rsidRPr="00D7732C">
        <w:rPr>
          <w:rFonts w:ascii="Century Gothic" w:hAnsi="Century Gothic"/>
          <w:color w:val="000000"/>
        </w:rPr>
        <w:t>, (scrapbookpages.com, )</w:t>
      </w:r>
    </w:p>
    <w:p w14:paraId="4A2B6A63" w14:textId="20812DB1" w:rsidR="007A7606" w:rsidRPr="00D7732C" w:rsidRDefault="007A7606" w:rsidP="00D7732C">
      <w:pPr>
        <w:pStyle w:val="NormalWeb"/>
        <w:spacing w:line="360" w:lineRule="atLeast"/>
        <w:ind w:left="450" w:hanging="450"/>
        <w:rPr>
          <w:rFonts w:ascii="Century Gothic" w:hAnsi="Century Gothic"/>
          <w:color w:val="000000"/>
        </w:rPr>
      </w:pPr>
      <w:r w:rsidRPr="00D7732C">
        <w:rPr>
          <w:rFonts w:ascii="Century Gothic" w:hAnsi="Century Gothic"/>
          <w:color w:val="000000"/>
        </w:rPr>
        <w:lastRenderedPageBreak/>
        <w:t xml:space="preserve">BIRGE AMONDSON, </w:t>
      </w:r>
      <w:r w:rsidRPr="00D7732C">
        <w:rPr>
          <w:rFonts w:ascii="Century Gothic" w:hAnsi="Century Gothic"/>
          <w:i/>
          <w:iCs/>
          <w:color w:val="000000"/>
        </w:rPr>
        <w:t xml:space="preserve">Visiting Sachsenhausen Concentration Camp, </w:t>
      </w:r>
      <w:hyperlink r:id="rId20" w:tgtFrame="_blank" w:history="1">
        <w:r w:rsidRPr="00D7732C">
          <w:rPr>
            <w:rStyle w:val="Hyperlink"/>
            <w:rFonts w:ascii="Century Gothic" w:hAnsi="Century Gothic"/>
          </w:rPr>
          <w:t>https://www.tripsavvy.com/sachsenhausen-concentration-camp-berlin-1519794</w:t>
        </w:r>
      </w:hyperlink>
      <w:r w:rsidRPr="00D7732C">
        <w:rPr>
          <w:rFonts w:ascii="Century Gothic" w:hAnsi="Century Gothic"/>
          <w:color w:val="000000"/>
        </w:rPr>
        <w:t xml:space="preserve"> </w:t>
      </w:r>
      <w:proofErr w:type="spellStart"/>
      <w:r w:rsidRPr="00D7732C">
        <w:rPr>
          <w:rFonts w:ascii="Century Gothic" w:hAnsi="Century Gothic"/>
          <w:color w:val="000000"/>
        </w:rPr>
        <w:t>edn</w:t>
      </w:r>
      <w:proofErr w:type="spellEnd"/>
      <w:r w:rsidRPr="00D7732C">
        <w:rPr>
          <w:rFonts w:ascii="Century Gothic" w:hAnsi="Century Gothic"/>
          <w:color w:val="000000"/>
        </w:rPr>
        <w:t>, (</w:t>
      </w:r>
      <w:proofErr w:type="spellStart"/>
      <w:r w:rsidRPr="00D7732C">
        <w:rPr>
          <w:rFonts w:ascii="Century Gothic" w:hAnsi="Century Gothic"/>
          <w:color w:val="000000"/>
        </w:rPr>
        <w:t>Tripsavvy</w:t>
      </w:r>
      <w:proofErr w:type="spellEnd"/>
      <w:r w:rsidRPr="00D7732C">
        <w:rPr>
          <w:rFonts w:ascii="Century Gothic" w:hAnsi="Century Gothic"/>
          <w:color w:val="000000"/>
        </w:rPr>
        <w:t>, 2018)</w:t>
      </w:r>
    </w:p>
    <w:p w14:paraId="7E9D2B35" w14:textId="16C2A55D" w:rsidR="007A7606" w:rsidRPr="00D7732C" w:rsidRDefault="007A7606" w:rsidP="00D7732C">
      <w:pPr>
        <w:pStyle w:val="NormalWeb"/>
        <w:spacing w:line="360" w:lineRule="atLeast"/>
        <w:ind w:left="450" w:hanging="450"/>
        <w:rPr>
          <w:rFonts w:ascii="Century Gothic" w:hAnsi="Century Gothic"/>
          <w:color w:val="000000"/>
        </w:rPr>
      </w:pPr>
      <w:r w:rsidRPr="00D7732C">
        <w:rPr>
          <w:rFonts w:ascii="Century Gothic" w:hAnsi="Century Gothic"/>
          <w:color w:val="000000"/>
        </w:rPr>
        <w:t xml:space="preserve">Brandenburg Memorials Foundation, </w:t>
      </w:r>
      <w:proofErr w:type="spellStart"/>
      <w:r w:rsidRPr="00D7732C">
        <w:rPr>
          <w:rFonts w:ascii="Century Gothic" w:hAnsi="Century Gothic"/>
          <w:i/>
          <w:iCs/>
          <w:color w:val="000000"/>
        </w:rPr>
        <w:t>Breif</w:t>
      </w:r>
      <w:proofErr w:type="spellEnd"/>
      <w:r w:rsidRPr="00D7732C">
        <w:rPr>
          <w:rFonts w:ascii="Century Gothic" w:hAnsi="Century Gothic"/>
          <w:i/>
          <w:iCs/>
          <w:color w:val="000000"/>
        </w:rPr>
        <w:t xml:space="preserve"> History and Site Plan </w:t>
      </w:r>
      <w:proofErr w:type="spellStart"/>
      <w:r w:rsidRPr="00D7732C">
        <w:rPr>
          <w:rFonts w:ascii="Century Gothic" w:hAnsi="Century Gothic"/>
          <w:i/>
          <w:iCs/>
          <w:color w:val="000000"/>
        </w:rPr>
        <w:t>Schsenhausen</w:t>
      </w:r>
      <w:proofErr w:type="spellEnd"/>
      <w:r w:rsidRPr="00D7732C">
        <w:rPr>
          <w:rFonts w:ascii="Century Gothic" w:hAnsi="Century Gothic"/>
          <w:i/>
          <w:iCs/>
          <w:color w:val="000000"/>
        </w:rPr>
        <w:t xml:space="preserve"> Memorial and Museum</w:t>
      </w:r>
      <w:r w:rsidRPr="00D7732C">
        <w:rPr>
          <w:rFonts w:ascii="Century Gothic" w:hAnsi="Century Gothic"/>
          <w:color w:val="000000"/>
        </w:rPr>
        <w:t xml:space="preserve">, trans. by Richard </w:t>
      </w:r>
      <w:proofErr w:type="spellStart"/>
      <w:r w:rsidRPr="00D7732C">
        <w:rPr>
          <w:rFonts w:ascii="Century Gothic" w:hAnsi="Century Gothic"/>
          <w:color w:val="000000"/>
        </w:rPr>
        <w:t>Toovey</w:t>
      </w:r>
      <w:proofErr w:type="spellEnd"/>
      <w:r w:rsidRPr="00D7732C">
        <w:rPr>
          <w:rFonts w:ascii="Century Gothic" w:hAnsi="Century Gothic"/>
          <w:color w:val="000000"/>
        </w:rPr>
        <w:t xml:space="preserve"> (Brandenburg Memorial Foundation, 2017)</w:t>
      </w:r>
    </w:p>
    <w:p w14:paraId="6E8F88E3" w14:textId="444E8DE4" w:rsidR="007A7606" w:rsidRPr="00D7732C" w:rsidRDefault="007A7606" w:rsidP="00D7732C">
      <w:pPr>
        <w:pStyle w:val="NormalWeb"/>
        <w:spacing w:line="360" w:lineRule="atLeast"/>
        <w:ind w:left="450" w:hanging="450"/>
        <w:rPr>
          <w:rFonts w:ascii="Century Gothic" w:hAnsi="Century Gothic"/>
          <w:color w:val="000000"/>
        </w:rPr>
      </w:pPr>
      <w:r w:rsidRPr="00D7732C">
        <w:rPr>
          <w:rFonts w:ascii="Century Gothic" w:hAnsi="Century Gothic"/>
          <w:color w:val="000000"/>
        </w:rPr>
        <w:t xml:space="preserve">---'Sachsenhausen </w:t>
      </w:r>
      <w:proofErr w:type="spellStart"/>
      <w:r w:rsidRPr="00D7732C">
        <w:rPr>
          <w:rFonts w:ascii="Century Gothic" w:hAnsi="Century Gothic"/>
          <w:color w:val="000000"/>
        </w:rPr>
        <w:t>Memoial</w:t>
      </w:r>
      <w:proofErr w:type="spellEnd"/>
      <w:r w:rsidRPr="00D7732C">
        <w:rPr>
          <w:rFonts w:ascii="Century Gothic" w:hAnsi="Century Gothic"/>
          <w:color w:val="000000"/>
        </w:rPr>
        <w:t xml:space="preserve"> and Museum', in </w:t>
      </w:r>
      <w:r w:rsidRPr="00D7732C">
        <w:rPr>
          <w:rFonts w:ascii="Century Gothic" w:hAnsi="Century Gothic"/>
          <w:i/>
          <w:iCs/>
          <w:color w:val="000000"/>
        </w:rPr>
        <w:t>Sites of Remembrance 1933-1945</w:t>
      </w:r>
      <w:r w:rsidRPr="00D7732C">
        <w:rPr>
          <w:rFonts w:ascii="Century Gothic" w:hAnsi="Century Gothic"/>
          <w:color w:val="000000"/>
        </w:rPr>
        <w:t xml:space="preserve">, 5th </w:t>
      </w:r>
      <w:proofErr w:type="spellStart"/>
      <w:r w:rsidRPr="00D7732C">
        <w:rPr>
          <w:rFonts w:ascii="Century Gothic" w:hAnsi="Century Gothic"/>
          <w:color w:val="000000"/>
        </w:rPr>
        <w:t>edn</w:t>
      </w:r>
      <w:proofErr w:type="spellEnd"/>
      <w:r w:rsidRPr="00D7732C">
        <w:rPr>
          <w:rFonts w:ascii="Century Gothic" w:hAnsi="Century Gothic"/>
          <w:color w:val="000000"/>
        </w:rPr>
        <w:t xml:space="preserve"> (Germany: Die </w:t>
      </w:r>
      <w:proofErr w:type="spellStart"/>
      <w:r w:rsidRPr="00D7732C">
        <w:rPr>
          <w:rFonts w:ascii="Century Gothic" w:hAnsi="Century Gothic"/>
          <w:color w:val="000000"/>
        </w:rPr>
        <w:t>Beauftragte</w:t>
      </w:r>
      <w:proofErr w:type="spellEnd"/>
      <w:r w:rsidRPr="00D7732C">
        <w:rPr>
          <w:rFonts w:ascii="Century Gothic" w:hAnsi="Century Gothic"/>
          <w:color w:val="000000"/>
        </w:rPr>
        <w:t xml:space="preserve"> der </w:t>
      </w:r>
      <w:proofErr w:type="spellStart"/>
      <w:r w:rsidRPr="00D7732C">
        <w:rPr>
          <w:rFonts w:ascii="Century Gothic" w:hAnsi="Century Gothic"/>
          <w:color w:val="000000"/>
        </w:rPr>
        <w:t>Bundesregierung</w:t>
      </w:r>
      <w:proofErr w:type="spellEnd"/>
      <w:r w:rsidRPr="00D7732C">
        <w:rPr>
          <w:rFonts w:ascii="Century Gothic" w:hAnsi="Century Gothic"/>
          <w:color w:val="000000"/>
        </w:rPr>
        <w:t>, 2016) 9 &lt;</w:t>
      </w:r>
      <w:hyperlink r:id="rId21" w:tgtFrame="_blank" w:history="1">
        <w:r w:rsidRPr="00D7732C">
          <w:rPr>
            <w:rStyle w:val="Hyperlink"/>
            <w:rFonts w:ascii="Century Gothic" w:hAnsi="Century Gothic"/>
          </w:rPr>
          <w:t>www.orte-der-erinnerung.de</w:t>
        </w:r>
      </w:hyperlink>
      <w:r w:rsidRPr="00D7732C">
        <w:rPr>
          <w:rFonts w:ascii="Century Gothic" w:hAnsi="Century Gothic"/>
          <w:color w:val="000000"/>
        </w:rPr>
        <w:t>&gt;</w:t>
      </w:r>
    </w:p>
    <w:p w14:paraId="13835764" w14:textId="14A64B02" w:rsidR="007A7606" w:rsidRPr="00D7732C" w:rsidRDefault="007A7606" w:rsidP="00D7732C">
      <w:pPr>
        <w:pStyle w:val="NormalWeb"/>
        <w:spacing w:line="360" w:lineRule="atLeast"/>
        <w:ind w:left="450" w:hanging="450"/>
        <w:rPr>
          <w:rFonts w:ascii="Century Gothic" w:hAnsi="Century Gothic"/>
          <w:color w:val="000000"/>
        </w:rPr>
      </w:pPr>
      <w:r w:rsidRPr="00D7732C">
        <w:rPr>
          <w:rFonts w:ascii="Century Gothic" w:hAnsi="Century Gothic"/>
          <w:color w:val="000000"/>
        </w:rPr>
        <w:t xml:space="preserve">Hugh B. Urban, </w:t>
      </w:r>
      <w:r w:rsidRPr="00D7732C">
        <w:rPr>
          <w:rFonts w:ascii="Century Gothic" w:hAnsi="Century Gothic"/>
          <w:bCs/>
          <w:i/>
          <w:iCs/>
          <w:color w:val="000000"/>
        </w:rPr>
        <w:t>New Age, Neopagan, and New Religious Movements: Alternative Spirituality in Contemporary America</w:t>
      </w:r>
      <w:r w:rsidRPr="00D7732C">
        <w:rPr>
          <w:rFonts w:ascii="Century Gothic" w:hAnsi="Century Gothic"/>
          <w:color w:val="000000"/>
        </w:rPr>
        <w:t xml:space="preserve"> (California: California state press, 2013)</w:t>
      </w:r>
    </w:p>
    <w:p w14:paraId="30BC5299" w14:textId="4A9843C6" w:rsidR="007A7606" w:rsidRPr="00D7732C" w:rsidRDefault="007A7606" w:rsidP="00D7732C">
      <w:pPr>
        <w:pStyle w:val="NormalWeb"/>
        <w:spacing w:line="360" w:lineRule="atLeast"/>
        <w:ind w:left="450" w:hanging="450"/>
        <w:rPr>
          <w:rFonts w:ascii="Century Gothic" w:hAnsi="Century Gothic"/>
          <w:color w:val="000000"/>
        </w:rPr>
      </w:pPr>
      <w:r w:rsidRPr="00D7732C">
        <w:rPr>
          <w:rFonts w:ascii="Century Gothic" w:hAnsi="Century Gothic"/>
          <w:color w:val="000000"/>
        </w:rPr>
        <w:t xml:space="preserve">Jaron Verlag, 'Jewish </w:t>
      </w:r>
      <w:proofErr w:type="spellStart"/>
      <w:r w:rsidRPr="00D7732C">
        <w:rPr>
          <w:rFonts w:ascii="Century Gothic" w:hAnsi="Century Gothic"/>
          <w:color w:val="000000"/>
        </w:rPr>
        <w:t>Cemetries</w:t>
      </w:r>
      <w:proofErr w:type="spellEnd"/>
      <w:r w:rsidRPr="00D7732C">
        <w:rPr>
          <w:rFonts w:ascii="Century Gothic" w:hAnsi="Century Gothic"/>
          <w:color w:val="000000"/>
        </w:rPr>
        <w:t xml:space="preserve">', in </w:t>
      </w:r>
      <w:r w:rsidRPr="00D7732C">
        <w:rPr>
          <w:rFonts w:ascii="Century Gothic" w:hAnsi="Century Gothic"/>
          <w:i/>
          <w:iCs/>
          <w:color w:val="000000"/>
        </w:rPr>
        <w:t>Culture, Religion, Daily Life Yesterday and Today</w:t>
      </w:r>
      <w:r w:rsidRPr="00D7732C">
        <w:rPr>
          <w:rFonts w:ascii="Century Gothic" w:hAnsi="Century Gothic"/>
          <w:color w:val="000000"/>
        </w:rPr>
        <w:t xml:space="preserve">, trans. by Bill </w:t>
      </w:r>
      <w:proofErr w:type="spellStart"/>
      <w:r w:rsidRPr="00D7732C">
        <w:rPr>
          <w:rFonts w:ascii="Century Gothic" w:hAnsi="Century Gothic"/>
          <w:color w:val="000000"/>
        </w:rPr>
        <w:t>Rebiger</w:t>
      </w:r>
      <w:proofErr w:type="spellEnd"/>
      <w:proofErr w:type="gramStart"/>
      <w:r w:rsidRPr="00D7732C">
        <w:rPr>
          <w:rFonts w:ascii="Century Gothic" w:hAnsi="Century Gothic"/>
          <w:color w:val="000000"/>
        </w:rPr>
        <w:t>, ,</w:t>
      </w:r>
      <w:proofErr w:type="gramEnd"/>
      <w:r w:rsidRPr="00D7732C">
        <w:rPr>
          <w:rFonts w:ascii="Century Gothic" w:hAnsi="Century Gothic"/>
          <w:color w:val="000000"/>
        </w:rPr>
        <w:t xml:space="preserve"> 2 </w:t>
      </w:r>
      <w:proofErr w:type="spellStart"/>
      <w:r w:rsidRPr="00D7732C">
        <w:rPr>
          <w:rFonts w:ascii="Century Gothic" w:hAnsi="Century Gothic"/>
          <w:color w:val="000000"/>
        </w:rPr>
        <w:t>vols</w:t>
      </w:r>
      <w:proofErr w:type="spellEnd"/>
      <w:r w:rsidRPr="00D7732C">
        <w:rPr>
          <w:rFonts w:ascii="Century Gothic" w:hAnsi="Century Gothic"/>
          <w:color w:val="000000"/>
        </w:rPr>
        <w:t xml:space="preserve"> (Berlin: Berlin </w:t>
      </w:r>
      <w:proofErr w:type="spellStart"/>
      <w:r w:rsidRPr="00D7732C">
        <w:rPr>
          <w:rFonts w:ascii="Century Gothic" w:hAnsi="Century Gothic"/>
          <w:color w:val="000000"/>
        </w:rPr>
        <w:t>Kompakt</w:t>
      </w:r>
      <w:proofErr w:type="spellEnd"/>
      <w:r w:rsidRPr="00D7732C">
        <w:rPr>
          <w:rFonts w:ascii="Century Gothic" w:hAnsi="Century Gothic"/>
          <w:color w:val="000000"/>
        </w:rPr>
        <w:t>, 2014), pp. 88-89,90</w:t>
      </w:r>
    </w:p>
    <w:p w14:paraId="43B9850F" w14:textId="4E6CD7AC" w:rsidR="007A7606" w:rsidRPr="00D7732C" w:rsidRDefault="007A7606" w:rsidP="00D7732C">
      <w:pPr>
        <w:pStyle w:val="NormalWeb"/>
        <w:spacing w:line="360" w:lineRule="atLeast"/>
        <w:ind w:left="450" w:hanging="450"/>
        <w:rPr>
          <w:rFonts w:ascii="Century Gothic" w:hAnsi="Century Gothic"/>
          <w:color w:val="000000"/>
        </w:rPr>
      </w:pPr>
      <w:r w:rsidRPr="00D7732C">
        <w:rPr>
          <w:rFonts w:ascii="Century Gothic" w:hAnsi="Century Gothic"/>
          <w:color w:val="000000"/>
        </w:rPr>
        <w:t xml:space="preserve">NS </w:t>
      </w:r>
      <w:proofErr w:type="spellStart"/>
      <w:r w:rsidRPr="00D7732C">
        <w:rPr>
          <w:rFonts w:ascii="Century Gothic" w:hAnsi="Century Gothic"/>
          <w:color w:val="000000"/>
        </w:rPr>
        <w:t>Zwangsarbeit</w:t>
      </w:r>
      <w:proofErr w:type="spellEnd"/>
      <w:r w:rsidRPr="00D7732C">
        <w:rPr>
          <w:rFonts w:ascii="Century Gothic" w:hAnsi="Century Gothic"/>
          <w:color w:val="000000"/>
        </w:rPr>
        <w:t xml:space="preserve"> </w:t>
      </w:r>
      <w:proofErr w:type="spellStart"/>
      <w:r w:rsidRPr="00D7732C">
        <w:rPr>
          <w:rFonts w:ascii="Century Gothic" w:hAnsi="Century Gothic"/>
          <w:color w:val="000000"/>
        </w:rPr>
        <w:t>Dokumentationszentrum</w:t>
      </w:r>
      <w:proofErr w:type="spellEnd"/>
      <w:r w:rsidRPr="00D7732C">
        <w:rPr>
          <w:rFonts w:ascii="Century Gothic" w:hAnsi="Century Gothic"/>
          <w:color w:val="000000"/>
        </w:rPr>
        <w:t xml:space="preserve">, </w:t>
      </w:r>
      <w:r w:rsidRPr="00D7732C">
        <w:rPr>
          <w:rFonts w:ascii="Century Gothic" w:hAnsi="Century Gothic"/>
          <w:i/>
          <w:iCs/>
          <w:color w:val="000000"/>
        </w:rPr>
        <w:t xml:space="preserve">Documentation Centre on </w:t>
      </w:r>
      <w:proofErr w:type="spellStart"/>
      <w:r w:rsidRPr="00D7732C">
        <w:rPr>
          <w:rFonts w:ascii="Century Gothic" w:hAnsi="Century Gothic"/>
          <w:i/>
          <w:iCs/>
          <w:color w:val="000000"/>
        </w:rPr>
        <w:t>Nzi</w:t>
      </w:r>
      <w:proofErr w:type="spellEnd"/>
      <w:r w:rsidRPr="00D7732C">
        <w:rPr>
          <w:rFonts w:ascii="Century Gothic" w:hAnsi="Century Gothic"/>
          <w:i/>
          <w:iCs/>
          <w:color w:val="000000"/>
        </w:rPr>
        <w:t xml:space="preserve"> Forced Labour, </w:t>
      </w:r>
      <w:r w:rsidRPr="00D7732C">
        <w:rPr>
          <w:rFonts w:ascii="Century Gothic" w:hAnsi="Century Gothic"/>
          <w:color w:val="000000"/>
        </w:rPr>
        <w:t xml:space="preserve">(Helga </w:t>
      </w:r>
      <w:proofErr w:type="spellStart"/>
      <w:r w:rsidRPr="00D7732C">
        <w:rPr>
          <w:rFonts w:ascii="Century Gothic" w:hAnsi="Century Gothic"/>
          <w:color w:val="000000"/>
        </w:rPr>
        <w:t>Lieser</w:t>
      </w:r>
      <w:proofErr w:type="spellEnd"/>
      <w:r w:rsidRPr="00D7732C">
        <w:rPr>
          <w:rFonts w:ascii="Century Gothic" w:hAnsi="Century Gothic"/>
          <w:color w:val="000000"/>
        </w:rPr>
        <w:t xml:space="preserve">, Berlin: Der </w:t>
      </w:r>
      <w:proofErr w:type="spellStart"/>
      <w:r w:rsidRPr="00D7732C">
        <w:rPr>
          <w:rFonts w:ascii="Century Gothic" w:hAnsi="Century Gothic"/>
          <w:color w:val="000000"/>
        </w:rPr>
        <w:t>Beauftragte</w:t>
      </w:r>
      <w:proofErr w:type="spellEnd"/>
      <w:r w:rsidRPr="00D7732C">
        <w:rPr>
          <w:rFonts w:ascii="Century Gothic" w:hAnsi="Century Gothic"/>
          <w:color w:val="000000"/>
        </w:rPr>
        <w:t xml:space="preserve"> der </w:t>
      </w:r>
      <w:proofErr w:type="spellStart"/>
      <w:r w:rsidRPr="00D7732C">
        <w:rPr>
          <w:rFonts w:ascii="Century Gothic" w:hAnsi="Century Gothic"/>
          <w:color w:val="000000"/>
        </w:rPr>
        <w:t>Bundesregierung</w:t>
      </w:r>
      <w:proofErr w:type="spellEnd"/>
      <w:r w:rsidRPr="00D7732C">
        <w:rPr>
          <w:rFonts w:ascii="Century Gothic" w:hAnsi="Century Gothic"/>
          <w:color w:val="000000"/>
        </w:rPr>
        <w:t>, 2013)</w:t>
      </w:r>
    </w:p>
    <w:p w14:paraId="3F32633F" w14:textId="409ACC08" w:rsidR="007A7606" w:rsidRPr="00D7732C" w:rsidRDefault="007A7606" w:rsidP="00D7732C">
      <w:pPr>
        <w:pStyle w:val="NormalWeb"/>
        <w:spacing w:line="360" w:lineRule="atLeast"/>
        <w:ind w:left="450" w:hanging="450"/>
        <w:rPr>
          <w:rFonts w:ascii="Century Gothic" w:hAnsi="Century Gothic"/>
          <w:color w:val="000000"/>
        </w:rPr>
      </w:pPr>
      <w:r w:rsidRPr="00D7732C">
        <w:rPr>
          <w:rFonts w:ascii="Century Gothic" w:hAnsi="Century Gothic"/>
          <w:color w:val="000000"/>
        </w:rPr>
        <w:t xml:space="preserve">The Editors of Encyclopaedia Britannica, </w:t>
      </w:r>
      <w:r w:rsidRPr="00D7732C">
        <w:rPr>
          <w:rFonts w:ascii="Century Gothic" w:hAnsi="Century Gothic"/>
          <w:bCs/>
          <w:i/>
          <w:iCs/>
          <w:color w:val="000000"/>
        </w:rPr>
        <w:t>Sachsenhausen-</w:t>
      </w:r>
      <w:proofErr w:type="spellStart"/>
      <w:r w:rsidRPr="00D7732C">
        <w:rPr>
          <w:rFonts w:ascii="Century Gothic" w:hAnsi="Century Gothic"/>
          <w:bCs/>
          <w:i/>
          <w:iCs/>
          <w:color w:val="000000"/>
        </w:rPr>
        <w:t>Oranienburg</w:t>
      </w:r>
      <w:proofErr w:type="spellEnd"/>
      <w:r w:rsidRPr="00D7732C">
        <w:rPr>
          <w:rFonts w:ascii="Century Gothic" w:hAnsi="Century Gothic"/>
          <w:i/>
          <w:iCs/>
          <w:color w:val="000000"/>
        </w:rPr>
        <w:t xml:space="preserve">, </w:t>
      </w:r>
      <w:hyperlink r:id="rId22" w:tgtFrame="_blank" w:history="1">
        <w:r w:rsidRPr="00D7732C">
          <w:rPr>
            <w:rStyle w:val="Hyperlink"/>
            <w:rFonts w:ascii="Century Gothic" w:hAnsi="Century Gothic"/>
          </w:rPr>
          <w:t>https://www.britannica.com/place/Sachsenhausen-concentration-camp-Germany</w:t>
        </w:r>
      </w:hyperlink>
      <w:r w:rsidRPr="00D7732C">
        <w:rPr>
          <w:rFonts w:ascii="Century Gothic" w:hAnsi="Century Gothic"/>
          <w:color w:val="000000"/>
        </w:rPr>
        <w:t xml:space="preserve"> </w:t>
      </w:r>
      <w:proofErr w:type="spellStart"/>
      <w:r w:rsidRPr="00D7732C">
        <w:rPr>
          <w:rFonts w:ascii="Century Gothic" w:hAnsi="Century Gothic"/>
          <w:color w:val="000000"/>
        </w:rPr>
        <w:t>edn</w:t>
      </w:r>
      <w:proofErr w:type="spellEnd"/>
      <w:r w:rsidRPr="00D7732C">
        <w:rPr>
          <w:rFonts w:ascii="Century Gothic" w:hAnsi="Century Gothic"/>
          <w:color w:val="000000"/>
        </w:rPr>
        <w:t>, (Encyclopaedia Britannica, 2018)</w:t>
      </w:r>
    </w:p>
    <w:p w14:paraId="0B1636B7" w14:textId="0D9233FD" w:rsidR="007A7606" w:rsidRPr="00D7732C" w:rsidRDefault="007A7606" w:rsidP="00D7732C">
      <w:pPr>
        <w:pStyle w:val="NormalWeb"/>
        <w:spacing w:line="360" w:lineRule="atLeast"/>
        <w:ind w:left="450" w:hanging="450"/>
        <w:rPr>
          <w:rFonts w:ascii="Century Gothic" w:hAnsi="Century Gothic"/>
          <w:color w:val="000000"/>
        </w:rPr>
      </w:pPr>
      <w:r w:rsidRPr="00D7732C">
        <w:rPr>
          <w:rFonts w:ascii="Century Gothic" w:hAnsi="Century Gothic"/>
          <w:color w:val="000000"/>
        </w:rPr>
        <w:t xml:space="preserve">United States Holocaust Memorial Museum, Washington, DC, </w:t>
      </w:r>
      <w:r w:rsidRPr="00D7732C">
        <w:rPr>
          <w:rFonts w:ascii="Century Gothic" w:hAnsi="Century Gothic"/>
          <w:bCs/>
          <w:i/>
          <w:iCs/>
          <w:color w:val="000000"/>
        </w:rPr>
        <w:t>Sachsenhausen: Conditions in the Camp</w:t>
      </w:r>
      <w:r w:rsidRPr="00D7732C">
        <w:rPr>
          <w:rFonts w:ascii="Century Gothic" w:hAnsi="Century Gothic"/>
          <w:i/>
          <w:iCs/>
          <w:color w:val="000000"/>
        </w:rPr>
        <w:t xml:space="preserve">, </w:t>
      </w:r>
      <w:hyperlink r:id="rId23" w:tgtFrame="_blank" w:history="1">
        <w:r w:rsidRPr="00D7732C">
          <w:rPr>
            <w:rStyle w:val="Hyperlink"/>
            <w:rFonts w:ascii="Century Gothic" w:hAnsi="Century Gothic"/>
          </w:rPr>
          <w:t>https://www.ushmm.org/wlc/en/article.php?ModuleId=10007775</w:t>
        </w:r>
      </w:hyperlink>
      <w:r w:rsidRPr="00D7732C">
        <w:rPr>
          <w:rFonts w:ascii="Century Gothic" w:hAnsi="Century Gothic"/>
          <w:color w:val="000000"/>
        </w:rPr>
        <w:t xml:space="preserve"> </w:t>
      </w:r>
      <w:proofErr w:type="spellStart"/>
      <w:r w:rsidRPr="00D7732C">
        <w:rPr>
          <w:rFonts w:ascii="Century Gothic" w:hAnsi="Century Gothic"/>
          <w:color w:val="000000"/>
        </w:rPr>
        <w:t>edn</w:t>
      </w:r>
      <w:proofErr w:type="spellEnd"/>
      <w:r w:rsidRPr="00D7732C">
        <w:rPr>
          <w:rFonts w:ascii="Century Gothic" w:hAnsi="Century Gothic"/>
          <w:color w:val="000000"/>
        </w:rPr>
        <w:t>, (United States Holocaust Memorial Museum, Washington, DC, )</w:t>
      </w:r>
    </w:p>
    <w:p w14:paraId="6E3DC140" w14:textId="3CE125A9" w:rsidR="007A7606" w:rsidRPr="00D7732C" w:rsidRDefault="007A7606" w:rsidP="00D7732C">
      <w:pPr>
        <w:pStyle w:val="NormalWeb"/>
        <w:spacing w:line="360" w:lineRule="atLeast"/>
        <w:ind w:left="450" w:hanging="450"/>
        <w:rPr>
          <w:rFonts w:ascii="Century Gothic" w:hAnsi="Century Gothic"/>
          <w:color w:val="000000"/>
        </w:rPr>
      </w:pPr>
      <w:r w:rsidRPr="00D7732C">
        <w:rPr>
          <w:rFonts w:ascii="Century Gothic" w:hAnsi="Century Gothic"/>
          <w:color w:val="000000"/>
        </w:rPr>
        <w:t>---</w:t>
      </w:r>
      <w:r w:rsidRPr="00D7732C">
        <w:rPr>
          <w:rFonts w:ascii="Century Gothic" w:hAnsi="Century Gothic"/>
          <w:bCs/>
          <w:i/>
          <w:iCs/>
          <w:color w:val="000000"/>
        </w:rPr>
        <w:t xml:space="preserve">Sachsenhausen: Liberation and </w:t>
      </w:r>
      <w:proofErr w:type="spellStart"/>
      <w:r w:rsidRPr="00D7732C">
        <w:rPr>
          <w:rFonts w:ascii="Century Gothic" w:hAnsi="Century Gothic"/>
          <w:bCs/>
          <w:i/>
          <w:iCs/>
          <w:color w:val="000000"/>
        </w:rPr>
        <w:t>Postwar</w:t>
      </w:r>
      <w:proofErr w:type="spellEnd"/>
      <w:r w:rsidRPr="00D7732C">
        <w:rPr>
          <w:rFonts w:ascii="Century Gothic" w:hAnsi="Century Gothic"/>
          <w:bCs/>
          <w:i/>
          <w:iCs/>
          <w:color w:val="000000"/>
        </w:rPr>
        <w:t xml:space="preserve"> Trials</w:t>
      </w:r>
      <w:r w:rsidRPr="00D7732C">
        <w:rPr>
          <w:rFonts w:ascii="Century Gothic" w:hAnsi="Century Gothic"/>
          <w:i/>
          <w:iCs/>
          <w:color w:val="000000"/>
        </w:rPr>
        <w:t xml:space="preserve">, </w:t>
      </w:r>
      <w:hyperlink r:id="rId24" w:tgtFrame="_blank" w:history="1">
        <w:r w:rsidRPr="00D7732C">
          <w:rPr>
            <w:rStyle w:val="Hyperlink"/>
            <w:rFonts w:ascii="Century Gothic" w:hAnsi="Century Gothic"/>
          </w:rPr>
          <w:t>https://www.ushmm.org/wlc/en/article.php?ModuleId=10007776</w:t>
        </w:r>
      </w:hyperlink>
      <w:r w:rsidRPr="00D7732C">
        <w:rPr>
          <w:rFonts w:ascii="Century Gothic" w:hAnsi="Century Gothic"/>
          <w:color w:val="000000"/>
        </w:rPr>
        <w:t xml:space="preserve"> </w:t>
      </w:r>
      <w:proofErr w:type="spellStart"/>
      <w:r w:rsidRPr="00D7732C">
        <w:rPr>
          <w:rFonts w:ascii="Century Gothic" w:hAnsi="Century Gothic"/>
          <w:color w:val="000000"/>
        </w:rPr>
        <w:t>edn</w:t>
      </w:r>
      <w:proofErr w:type="spellEnd"/>
      <w:r w:rsidRPr="00D7732C">
        <w:rPr>
          <w:rFonts w:ascii="Century Gothic" w:hAnsi="Century Gothic"/>
          <w:color w:val="000000"/>
        </w:rPr>
        <w:t>, (United States Holocaust Memorial Museum, Washington, DC, )</w:t>
      </w:r>
    </w:p>
    <w:p w14:paraId="5B79A42C" w14:textId="77777777" w:rsidR="00D7732C" w:rsidRPr="00D7732C" w:rsidRDefault="00D7732C" w:rsidP="00D7732C">
      <w:pPr>
        <w:pStyle w:val="NormalWeb"/>
        <w:spacing w:line="360" w:lineRule="atLeast"/>
        <w:rPr>
          <w:rFonts w:ascii="Century Gothic" w:hAnsi="Century Gothic"/>
          <w:color w:val="000000"/>
        </w:rPr>
      </w:pPr>
      <w:r w:rsidRPr="00D7732C">
        <w:rPr>
          <w:rFonts w:ascii="Century Gothic" w:hAnsi="Century Gothic"/>
          <w:i/>
          <w:iCs/>
          <w:color w:val="000000"/>
        </w:rPr>
        <w:t>Niven, Bill (2002). Facing the Nazi Past (1st ed.). Routledge. p. 11</w:t>
      </w:r>
    </w:p>
    <w:p w14:paraId="5D3B072F" w14:textId="77777777" w:rsidR="00D7732C" w:rsidRPr="00D7732C" w:rsidRDefault="00D7732C" w:rsidP="00D7732C">
      <w:pPr>
        <w:pStyle w:val="Footer"/>
        <w:rPr>
          <w:rStyle w:val="HTMLCite"/>
          <w:rFonts w:ascii="Century Gothic" w:hAnsi="Century Gothic"/>
          <w:i w:val="0"/>
          <w:iCs w:val="0"/>
          <w:sz w:val="24"/>
          <w:szCs w:val="24"/>
        </w:rPr>
      </w:pPr>
      <w:proofErr w:type="spellStart"/>
      <w:r w:rsidRPr="00D7732C">
        <w:rPr>
          <w:rStyle w:val="HTMLCite"/>
          <w:rFonts w:ascii="Century Gothic" w:hAnsi="Century Gothic" w:cs="Arial"/>
          <w:color w:val="222222"/>
          <w:sz w:val="24"/>
          <w:szCs w:val="24"/>
        </w:rPr>
        <w:t>Lebor</w:t>
      </w:r>
      <w:proofErr w:type="spellEnd"/>
      <w:r w:rsidRPr="00D7732C">
        <w:rPr>
          <w:rStyle w:val="HTMLCite"/>
          <w:rFonts w:ascii="Century Gothic" w:hAnsi="Century Gothic" w:cs="Arial"/>
          <w:color w:val="222222"/>
          <w:sz w:val="24"/>
          <w:szCs w:val="24"/>
        </w:rPr>
        <w:t xml:space="preserve">, Adam; Boyes, Roger (2000). Surviving Hitler (1st ed.). </w:t>
      </w:r>
      <w:hyperlink r:id="rId25" w:tooltip="Simon &amp; Schuster" w:history="1">
        <w:r w:rsidRPr="00D7732C">
          <w:rPr>
            <w:rStyle w:val="Hyperlink"/>
            <w:rFonts w:ascii="Century Gothic" w:hAnsi="Century Gothic" w:cs="Arial"/>
            <w:i/>
            <w:iCs/>
            <w:color w:val="0645AD"/>
            <w:sz w:val="24"/>
            <w:szCs w:val="24"/>
          </w:rPr>
          <w:t>Simon &amp; Schuster</w:t>
        </w:r>
      </w:hyperlink>
      <w:r w:rsidRPr="00D7732C">
        <w:rPr>
          <w:rStyle w:val="HTMLCite"/>
          <w:rFonts w:ascii="Century Gothic" w:hAnsi="Century Gothic" w:cs="Arial"/>
          <w:color w:val="222222"/>
          <w:sz w:val="24"/>
          <w:szCs w:val="24"/>
        </w:rPr>
        <w:t>. p. 230.</w:t>
      </w:r>
    </w:p>
    <w:p w14:paraId="3C8F7A54" w14:textId="77777777" w:rsidR="00D7732C" w:rsidRPr="00D7732C" w:rsidRDefault="00D7732C" w:rsidP="00D7732C">
      <w:pPr>
        <w:pStyle w:val="Footer"/>
        <w:rPr>
          <w:rStyle w:val="reference-text"/>
          <w:rFonts w:ascii="Century Gothic" w:hAnsi="Century Gothic"/>
          <w:sz w:val="24"/>
          <w:szCs w:val="24"/>
        </w:rPr>
      </w:pPr>
      <w:r w:rsidRPr="00D7732C">
        <w:rPr>
          <w:rStyle w:val="reference-text"/>
          <w:rFonts w:ascii="Century Gothic" w:hAnsi="Century Gothic" w:cs="Arial"/>
          <w:color w:val="222222"/>
          <w:sz w:val="24"/>
          <w:szCs w:val="24"/>
        </w:rPr>
        <w:t xml:space="preserve">Florian </w:t>
      </w:r>
      <w:proofErr w:type="spellStart"/>
      <w:r w:rsidRPr="00D7732C">
        <w:rPr>
          <w:rStyle w:val="reference-text"/>
          <w:rFonts w:ascii="Century Gothic" w:hAnsi="Century Gothic" w:cs="Arial"/>
          <w:color w:val="222222"/>
          <w:sz w:val="24"/>
          <w:szCs w:val="24"/>
        </w:rPr>
        <w:t>Schmalz</w:t>
      </w:r>
      <w:proofErr w:type="spellEnd"/>
      <w:r w:rsidRPr="00D7732C">
        <w:rPr>
          <w:rStyle w:val="reference-text"/>
          <w:rFonts w:ascii="Century Gothic" w:hAnsi="Century Gothic" w:cs="Arial"/>
          <w:color w:val="222222"/>
          <w:sz w:val="24"/>
          <w:szCs w:val="24"/>
        </w:rPr>
        <w:t xml:space="preserve">: Weapon research in Nazi Germany. The cooperation of the Kaiser Wilhelm companies, military and industry. Göttingen 2005, </w:t>
      </w:r>
      <w:hyperlink r:id="rId26" w:tooltip="International Standard Book Number" w:history="1">
        <w:r w:rsidRPr="00D7732C">
          <w:rPr>
            <w:rStyle w:val="Hyperlink"/>
            <w:rFonts w:ascii="Century Gothic" w:hAnsi="Century Gothic" w:cs="Arial"/>
            <w:color w:val="0645AD"/>
            <w:sz w:val="24"/>
            <w:szCs w:val="24"/>
          </w:rPr>
          <w:t>ISBN</w:t>
        </w:r>
      </w:hyperlink>
      <w:r w:rsidRPr="00D7732C">
        <w:rPr>
          <w:rStyle w:val="reference-text"/>
          <w:rFonts w:ascii="Century Gothic" w:hAnsi="Century Gothic" w:cs="Arial"/>
          <w:color w:val="222222"/>
          <w:sz w:val="24"/>
          <w:szCs w:val="24"/>
        </w:rPr>
        <w:t> </w:t>
      </w:r>
      <w:hyperlink r:id="rId27" w:tooltip="Special:BookSources/3-89244-880-9" w:history="1">
        <w:r w:rsidRPr="00D7732C">
          <w:rPr>
            <w:rStyle w:val="Hyperlink"/>
            <w:rFonts w:ascii="Century Gothic" w:hAnsi="Century Gothic" w:cs="Arial"/>
            <w:color w:val="0645AD"/>
            <w:sz w:val="24"/>
            <w:szCs w:val="24"/>
          </w:rPr>
          <w:t>3-89244-880-9</w:t>
        </w:r>
      </w:hyperlink>
      <w:r w:rsidRPr="00D7732C">
        <w:rPr>
          <w:rStyle w:val="reference-text"/>
          <w:rFonts w:ascii="Century Gothic" w:hAnsi="Century Gothic" w:cs="Arial"/>
          <w:color w:val="222222"/>
          <w:sz w:val="24"/>
          <w:szCs w:val="24"/>
        </w:rPr>
        <w:t>.</w:t>
      </w:r>
    </w:p>
    <w:p w14:paraId="00C00FC5" w14:textId="77777777" w:rsidR="007A7606" w:rsidRPr="0071408D" w:rsidRDefault="007A7606">
      <w:pPr>
        <w:rPr>
          <w:rFonts w:ascii="Century Gothic" w:hAnsi="Century Gothic"/>
          <w:sz w:val="24"/>
        </w:rPr>
      </w:pPr>
    </w:p>
    <w:sectPr w:rsidR="007A7606" w:rsidRPr="0071408D">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721DFB" w14:textId="77777777" w:rsidR="00891B75" w:rsidRDefault="00891B75" w:rsidP="00691274">
      <w:pPr>
        <w:spacing w:after="0" w:line="240" w:lineRule="auto"/>
      </w:pPr>
      <w:r>
        <w:separator/>
      </w:r>
    </w:p>
  </w:endnote>
  <w:endnote w:type="continuationSeparator" w:id="0">
    <w:p w14:paraId="52424A03" w14:textId="77777777" w:rsidR="00891B75" w:rsidRDefault="00891B75" w:rsidP="006912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B65901" w14:textId="203B9F4B" w:rsidR="00691274" w:rsidRDefault="000D6CC8" w:rsidP="00691274">
    <w:pPr>
      <w:pStyle w:val="Footer"/>
      <w:numPr>
        <w:ilvl w:val="0"/>
        <w:numId w:val="1"/>
      </w:numPr>
    </w:pPr>
    <w:r>
      <w:t>Britannica</w:t>
    </w:r>
  </w:p>
  <w:p w14:paraId="4CE82F4E" w14:textId="7C64F353" w:rsidR="00691274" w:rsidRPr="00691274" w:rsidRDefault="00691274" w:rsidP="00691274">
    <w:pPr>
      <w:pStyle w:val="Footer"/>
      <w:numPr>
        <w:ilvl w:val="0"/>
        <w:numId w:val="1"/>
      </w:numPr>
    </w:pPr>
    <w:bookmarkStart w:id="1" w:name="_Hlk509855186"/>
    <w:r>
      <w:rPr>
        <w:rFonts w:ascii="Arial" w:hAnsi="Arial" w:cs="Arial"/>
        <w:i/>
        <w:iCs/>
        <w:color w:val="222222"/>
        <w:sz w:val="19"/>
        <w:szCs w:val="19"/>
      </w:rPr>
      <w:t>Niven, Bill (2002). Facing the Nazi Past (1st ed.). Routledge. p. 11</w:t>
    </w:r>
  </w:p>
  <w:bookmarkEnd w:id="1"/>
  <w:p w14:paraId="47D7B45B" w14:textId="77380EF1" w:rsidR="00691274" w:rsidRDefault="00691274" w:rsidP="00691274">
    <w:pPr>
      <w:pStyle w:val="Footer"/>
      <w:numPr>
        <w:ilvl w:val="0"/>
        <w:numId w:val="1"/>
      </w:numPr>
    </w:pPr>
    <w:r>
      <w:fldChar w:fldCharType="begin"/>
    </w:r>
    <w:r>
      <w:instrText xml:space="preserve"> HYPERLINK "</w:instrText>
    </w:r>
    <w:r w:rsidRPr="00691274">
      <w:instrText>https://www.ushmm.org/wlc/en/article.php?ModuleId=10005538</w:instrText>
    </w:r>
    <w:r>
      <w:instrText xml:space="preserve">" </w:instrText>
    </w:r>
    <w:r>
      <w:fldChar w:fldCharType="separate"/>
    </w:r>
    <w:r w:rsidRPr="00E47A03">
      <w:rPr>
        <w:rStyle w:val="Hyperlink"/>
      </w:rPr>
      <w:t>https://www.ushmm.org/wlc/en/article.php?ModuleId=10005538</w:t>
    </w:r>
    <w:r>
      <w:fldChar w:fldCharType="end"/>
    </w:r>
  </w:p>
  <w:p w14:paraId="1BCB7FF8" w14:textId="14314580" w:rsidR="00691274" w:rsidRDefault="00D36B42" w:rsidP="00D36B42">
    <w:pPr>
      <w:pStyle w:val="Footer"/>
      <w:numPr>
        <w:ilvl w:val="0"/>
        <w:numId w:val="1"/>
      </w:numPr>
    </w:pPr>
    <w:hyperlink r:id="rId1" w:history="1">
      <w:r w:rsidRPr="00E47A03">
        <w:rPr>
          <w:rStyle w:val="Hyperlink"/>
        </w:rPr>
        <w:t>http://www.jewishvirtuallibrary.org/history-and-overview-of-sachsenhausen-oranienburg-concentration-camp</w:t>
      </w:r>
    </w:hyperlink>
  </w:p>
  <w:p w14:paraId="6AF34728" w14:textId="0D82A8D6" w:rsidR="00D36B42" w:rsidRDefault="00D36B42" w:rsidP="00D36B42">
    <w:pPr>
      <w:pStyle w:val="Footer"/>
      <w:numPr>
        <w:ilvl w:val="0"/>
        <w:numId w:val="1"/>
      </w:numPr>
    </w:pPr>
    <w:hyperlink r:id="rId2" w:history="1">
      <w:r w:rsidRPr="00E47A03">
        <w:rPr>
          <w:rStyle w:val="Hyperlink"/>
        </w:rPr>
        <w:t>http://members.madasafish.com/~newtheories/Nazi_concentration_camps.html</w:t>
      </w:r>
    </w:hyperlink>
  </w:p>
  <w:p w14:paraId="1B5F9422" w14:textId="2EE15A31" w:rsidR="00D36B42" w:rsidRDefault="00D36B42" w:rsidP="00D36B42">
    <w:pPr>
      <w:pStyle w:val="Footer"/>
      <w:numPr>
        <w:ilvl w:val="0"/>
        <w:numId w:val="1"/>
      </w:numPr>
    </w:pPr>
    <w:hyperlink r:id="rId3" w:history="1">
      <w:r w:rsidRPr="00E47A03">
        <w:rPr>
          <w:rStyle w:val="Hyperlink"/>
        </w:rPr>
        <w:t>http://www.scrapbookpages.com/Sachsenhausen/ConcentrationCamp/BrickFactory.html</w:t>
      </w:r>
    </w:hyperlink>
  </w:p>
  <w:p w14:paraId="3F50BD10" w14:textId="5CFE91A3" w:rsidR="00D36B42" w:rsidRPr="00D36B42" w:rsidRDefault="00D36B42" w:rsidP="00D36B42">
    <w:pPr>
      <w:pStyle w:val="Footer"/>
      <w:numPr>
        <w:ilvl w:val="0"/>
        <w:numId w:val="1"/>
      </w:numPr>
      <w:rPr>
        <w:rStyle w:val="HTMLCite"/>
        <w:i w:val="0"/>
        <w:iCs w:val="0"/>
      </w:rPr>
    </w:pPr>
    <w:bookmarkStart w:id="2" w:name="_Hlk509855224"/>
    <w:proofErr w:type="spellStart"/>
    <w:r>
      <w:rPr>
        <w:rStyle w:val="HTMLCite"/>
        <w:rFonts w:ascii="Arial" w:hAnsi="Arial" w:cs="Arial"/>
        <w:color w:val="222222"/>
        <w:sz w:val="19"/>
        <w:szCs w:val="19"/>
      </w:rPr>
      <w:t>Lebor</w:t>
    </w:r>
    <w:proofErr w:type="spellEnd"/>
    <w:r>
      <w:rPr>
        <w:rStyle w:val="HTMLCite"/>
        <w:rFonts w:ascii="Arial" w:hAnsi="Arial" w:cs="Arial"/>
        <w:color w:val="222222"/>
        <w:sz w:val="19"/>
        <w:szCs w:val="19"/>
      </w:rPr>
      <w:t xml:space="preserve">, Adam; Boyes, Roger (2000). Surviving Hitler (1st ed.). </w:t>
    </w:r>
    <w:hyperlink r:id="rId4" w:tooltip="Simon &amp; Schuster" w:history="1">
      <w:r>
        <w:rPr>
          <w:rStyle w:val="Hyperlink"/>
          <w:rFonts w:ascii="Arial" w:hAnsi="Arial" w:cs="Arial"/>
          <w:i/>
          <w:iCs/>
          <w:color w:val="0645AD"/>
          <w:sz w:val="19"/>
          <w:szCs w:val="19"/>
        </w:rPr>
        <w:t>Simon &amp; Schuster</w:t>
      </w:r>
    </w:hyperlink>
    <w:r>
      <w:rPr>
        <w:rStyle w:val="HTMLCite"/>
        <w:rFonts w:ascii="Arial" w:hAnsi="Arial" w:cs="Arial"/>
        <w:color w:val="222222"/>
        <w:sz w:val="19"/>
        <w:szCs w:val="19"/>
      </w:rPr>
      <w:t>. p. 230.</w:t>
    </w:r>
  </w:p>
  <w:p w14:paraId="2D2608E3" w14:textId="09825D4A" w:rsidR="00D36B42" w:rsidRPr="00B32BF9" w:rsidRDefault="00D36B42" w:rsidP="00D36B42">
    <w:pPr>
      <w:pStyle w:val="Footer"/>
      <w:numPr>
        <w:ilvl w:val="0"/>
        <w:numId w:val="1"/>
      </w:numPr>
      <w:rPr>
        <w:rStyle w:val="reference-text"/>
      </w:rPr>
    </w:pPr>
    <w:r>
      <w:rPr>
        <w:rStyle w:val="reference-text"/>
        <w:rFonts w:ascii="Arial" w:hAnsi="Arial" w:cs="Arial"/>
        <w:color w:val="222222"/>
        <w:sz w:val="19"/>
        <w:szCs w:val="19"/>
      </w:rPr>
      <w:t xml:space="preserve">Florian </w:t>
    </w:r>
    <w:proofErr w:type="spellStart"/>
    <w:r>
      <w:rPr>
        <w:rStyle w:val="reference-text"/>
        <w:rFonts w:ascii="Arial" w:hAnsi="Arial" w:cs="Arial"/>
        <w:color w:val="222222"/>
        <w:sz w:val="19"/>
        <w:szCs w:val="19"/>
      </w:rPr>
      <w:t>Schmalz</w:t>
    </w:r>
    <w:proofErr w:type="spellEnd"/>
    <w:r>
      <w:rPr>
        <w:rStyle w:val="reference-text"/>
        <w:rFonts w:ascii="Arial" w:hAnsi="Arial" w:cs="Arial"/>
        <w:color w:val="222222"/>
        <w:sz w:val="19"/>
        <w:szCs w:val="19"/>
      </w:rPr>
      <w:t xml:space="preserve">: Weapon research in Nazi Germany. The cooperation of the Kaiser Wilhelm companies, military and industry. Göttingen 2005, </w:t>
    </w:r>
    <w:hyperlink r:id="rId5" w:tooltip="International Standard Book Number" w:history="1">
      <w:r>
        <w:rPr>
          <w:rStyle w:val="Hyperlink"/>
          <w:rFonts w:ascii="Arial" w:hAnsi="Arial" w:cs="Arial"/>
          <w:color w:val="0645AD"/>
          <w:sz w:val="19"/>
          <w:szCs w:val="19"/>
        </w:rPr>
        <w:t>ISBN</w:t>
      </w:r>
    </w:hyperlink>
    <w:r>
      <w:rPr>
        <w:rStyle w:val="reference-text"/>
        <w:rFonts w:ascii="Arial" w:hAnsi="Arial" w:cs="Arial"/>
        <w:color w:val="222222"/>
        <w:sz w:val="19"/>
        <w:szCs w:val="19"/>
      </w:rPr>
      <w:t> </w:t>
    </w:r>
    <w:hyperlink r:id="rId6" w:tooltip="Special:BookSources/3-89244-880-9" w:history="1">
      <w:r>
        <w:rPr>
          <w:rStyle w:val="Hyperlink"/>
          <w:rFonts w:ascii="Arial" w:hAnsi="Arial" w:cs="Arial"/>
          <w:color w:val="0645AD"/>
          <w:sz w:val="19"/>
          <w:szCs w:val="19"/>
        </w:rPr>
        <w:t>3-89244-880-9</w:t>
      </w:r>
    </w:hyperlink>
    <w:r>
      <w:rPr>
        <w:rStyle w:val="reference-text"/>
        <w:rFonts w:ascii="Arial" w:hAnsi="Arial" w:cs="Arial"/>
        <w:color w:val="222222"/>
        <w:sz w:val="19"/>
        <w:szCs w:val="19"/>
      </w:rPr>
      <w:t>.</w:t>
    </w:r>
  </w:p>
  <w:bookmarkEnd w:id="2"/>
  <w:p w14:paraId="2DF45AAB" w14:textId="4D90BC6E" w:rsidR="00B32BF9" w:rsidRDefault="00B32BF9" w:rsidP="00B32BF9">
    <w:pPr>
      <w:pStyle w:val="Footer"/>
      <w:numPr>
        <w:ilvl w:val="0"/>
        <w:numId w:val="1"/>
      </w:numPr>
    </w:pPr>
    <w:r>
      <w:fldChar w:fldCharType="begin"/>
    </w:r>
    <w:r>
      <w:instrText xml:space="preserve"> HYPERLINK "</w:instrText>
    </w:r>
    <w:r w:rsidRPr="00B32BF9">
      <w:instrText>http://www.scrapbookpages.com/Sachsenhausen/ConcentrationCamp/GasChamber.html</w:instrText>
    </w:r>
    <w:r>
      <w:instrText xml:space="preserve">" </w:instrText>
    </w:r>
    <w:r>
      <w:fldChar w:fldCharType="separate"/>
    </w:r>
    <w:r w:rsidRPr="00E47A03">
      <w:rPr>
        <w:rStyle w:val="Hyperlink"/>
      </w:rPr>
      <w:t>http://www.scrapbookpages.com/Sachsenhausen/ConcentrationCamp/GasChamber.html</w:t>
    </w:r>
    <w:r>
      <w:fldChar w:fldCharType="end"/>
    </w:r>
  </w:p>
  <w:p w14:paraId="21752C76" w14:textId="21700454" w:rsidR="00B32BF9" w:rsidRDefault="00B32BF9" w:rsidP="00B32BF9">
    <w:pPr>
      <w:pStyle w:val="Footer"/>
      <w:numPr>
        <w:ilvl w:val="0"/>
        <w:numId w:val="1"/>
      </w:numPr>
    </w:pPr>
    <w:hyperlink r:id="rId7" w:history="1">
      <w:r w:rsidRPr="00E47A03">
        <w:rPr>
          <w:rStyle w:val="Hyperlink"/>
        </w:rPr>
        <w:t>https://www.ushmm.org/wlc/en/article.php?ModuleId=10007776</w:t>
      </w:r>
    </w:hyperlink>
  </w:p>
  <w:p w14:paraId="7DE6D8F0" w14:textId="0D91BD82" w:rsidR="00B32BF9" w:rsidRPr="00B32BF9" w:rsidRDefault="00B32BF9" w:rsidP="00B32BF9">
    <w:pPr>
      <w:pStyle w:val="Footer"/>
      <w:numPr>
        <w:ilvl w:val="0"/>
        <w:numId w:val="1"/>
      </w:numPr>
      <w:rPr>
        <w:rStyle w:val="HTMLCite"/>
        <w:i w:val="0"/>
        <w:iCs w:val="0"/>
      </w:rPr>
    </w:pPr>
    <w:proofErr w:type="spellStart"/>
    <w:r>
      <w:rPr>
        <w:rStyle w:val="HTMLCite"/>
        <w:rFonts w:ascii="Arial" w:hAnsi="Arial" w:cs="Arial"/>
        <w:color w:val="222222"/>
        <w:sz w:val="19"/>
        <w:szCs w:val="19"/>
      </w:rPr>
      <w:t>Mangasarian</w:t>
    </w:r>
    <w:proofErr w:type="spellEnd"/>
    <w:r>
      <w:rPr>
        <w:rStyle w:val="HTMLCite"/>
        <w:rFonts w:ascii="Arial" w:hAnsi="Arial" w:cs="Arial"/>
        <w:color w:val="222222"/>
        <w:sz w:val="19"/>
        <w:szCs w:val="19"/>
      </w:rPr>
      <w:t xml:space="preserve">, Leon (29 August 1993). </w:t>
    </w:r>
    <w:hyperlink r:id="rId8" w:history="1">
      <w:r>
        <w:rPr>
          <w:rStyle w:val="Hyperlink"/>
          <w:rFonts w:ascii="Arial" w:hAnsi="Arial" w:cs="Arial"/>
          <w:i/>
          <w:iCs/>
          <w:color w:val="3366BB"/>
          <w:sz w:val="19"/>
          <w:szCs w:val="19"/>
        </w:rPr>
        <w:t>"Swastikas desecrate Sachsenhausen concentration camp memorial"</w:t>
      </w:r>
    </w:hyperlink>
    <w:r>
      <w:rPr>
        <w:rStyle w:val="HTMLCite"/>
        <w:rFonts w:ascii="Arial" w:hAnsi="Arial" w:cs="Arial"/>
        <w:color w:val="222222"/>
        <w:sz w:val="19"/>
        <w:szCs w:val="19"/>
      </w:rPr>
      <w:t xml:space="preserve">. </w:t>
    </w:r>
    <w:hyperlink r:id="rId9" w:tooltip="United Press International" w:history="1">
      <w:r>
        <w:rPr>
          <w:rStyle w:val="Hyperlink"/>
          <w:rFonts w:ascii="Arial" w:hAnsi="Arial" w:cs="Arial"/>
          <w:i/>
          <w:iCs/>
          <w:color w:val="0645AD"/>
          <w:sz w:val="19"/>
          <w:szCs w:val="19"/>
        </w:rPr>
        <w:t>United Press International</w:t>
      </w:r>
    </w:hyperlink>
    <w:r>
      <w:rPr>
        <w:rStyle w:val="reference-accessdate"/>
        <w:rFonts w:ascii="Arial" w:hAnsi="Arial" w:cs="Arial"/>
        <w:i/>
        <w:iCs/>
        <w:color w:val="222222"/>
        <w:sz w:val="19"/>
        <w:szCs w:val="19"/>
      </w:rPr>
      <w:t>. R</w:t>
    </w:r>
  </w:p>
  <w:p w14:paraId="29F03764" w14:textId="7678FEF3" w:rsidR="00B32BF9" w:rsidRDefault="00B32BF9" w:rsidP="00B32BF9">
    <w:pPr>
      <w:pStyle w:val="Footer"/>
      <w:numPr>
        <w:ilvl w:val="0"/>
        <w:numId w:val="1"/>
      </w:numPr>
    </w:pPr>
    <w:hyperlink r:id="rId10" w:tooltip="Bernd-Rainer Barth" w:history="1">
      <w:r>
        <w:rPr>
          <w:rStyle w:val="Hyperlink"/>
          <w:rFonts w:ascii="Arial" w:hAnsi="Arial" w:cs="Arial"/>
          <w:i/>
          <w:iCs/>
          <w:color w:val="0645AD"/>
          <w:sz w:val="19"/>
          <w:szCs w:val="19"/>
        </w:rPr>
        <w:t>Bernd-Rainer Barth</w:t>
      </w:r>
    </w:hyperlink>
    <w:r>
      <w:rPr>
        <w:rStyle w:val="HTMLCite"/>
        <w:rFonts w:ascii="Arial" w:hAnsi="Arial" w:cs="Arial"/>
        <w:color w:val="222222"/>
        <w:sz w:val="19"/>
        <w:szCs w:val="19"/>
      </w:rPr>
      <w:t xml:space="preserve">. </w:t>
    </w:r>
    <w:hyperlink r:id="rId11" w:history="1">
      <w:r>
        <w:rPr>
          <w:rStyle w:val="Hyperlink"/>
          <w:rFonts w:ascii="Arial" w:hAnsi="Arial" w:cs="Arial"/>
          <w:i/>
          <w:iCs/>
          <w:color w:val="3366BB"/>
          <w:sz w:val="19"/>
          <w:szCs w:val="19"/>
        </w:rPr>
        <w:t xml:space="preserve">"Mahler, Christian * 12.11.1905, † 30.5.1966 </w:t>
      </w:r>
      <w:proofErr w:type="spellStart"/>
      <w:r>
        <w:rPr>
          <w:rStyle w:val="Hyperlink"/>
          <w:rFonts w:ascii="Arial" w:hAnsi="Arial" w:cs="Arial"/>
          <w:i/>
          <w:iCs/>
          <w:color w:val="3366BB"/>
          <w:sz w:val="19"/>
          <w:szCs w:val="19"/>
        </w:rPr>
        <w:t>Direktor</w:t>
      </w:r>
      <w:proofErr w:type="spellEnd"/>
      <w:r>
        <w:rPr>
          <w:rStyle w:val="Hyperlink"/>
          <w:rFonts w:ascii="Arial" w:hAnsi="Arial" w:cs="Arial"/>
          <w:i/>
          <w:iCs/>
          <w:color w:val="3366BB"/>
          <w:sz w:val="19"/>
          <w:szCs w:val="19"/>
        </w:rPr>
        <w:t xml:space="preserve"> der </w:t>
      </w:r>
      <w:proofErr w:type="spellStart"/>
      <w:r>
        <w:rPr>
          <w:rStyle w:val="Hyperlink"/>
          <w:rFonts w:ascii="Arial" w:hAnsi="Arial" w:cs="Arial"/>
          <w:i/>
          <w:iCs/>
          <w:color w:val="3366BB"/>
          <w:sz w:val="19"/>
          <w:szCs w:val="19"/>
        </w:rPr>
        <w:t>Nationalen</w:t>
      </w:r>
      <w:proofErr w:type="spellEnd"/>
      <w:r>
        <w:rPr>
          <w:rStyle w:val="Hyperlink"/>
          <w:rFonts w:ascii="Arial" w:hAnsi="Arial" w:cs="Arial"/>
          <w:i/>
          <w:iCs/>
          <w:color w:val="3366BB"/>
          <w:sz w:val="19"/>
          <w:szCs w:val="19"/>
        </w:rPr>
        <w:t xml:space="preserve"> </w:t>
      </w:r>
      <w:proofErr w:type="spellStart"/>
      <w:r>
        <w:rPr>
          <w:rStyle w:val="Hyperlink"/>
          <w:rFonts w:ascii="Arial" w:hAnsi="Arial" w:cs="Arial"/>
          <w:i/>
          <w:iCs/>
          <w:color w:val="3366BB"/>
          <w:sz w:val="19"/>
          <w:szCs w:val="19"/>
        </w:rPr>
        <w:t>Mahn</w:t>
      </w:r>
      <w:proofErr w:type="spellEnd"/>
      <w:r>
        <w:rPr>
          <w:rStyle w:val="Hyperlink"/>
          <w:rFonts w:ascii="Arial" w:hAnsi="Arial" w:cs="Arial"/>
          <w:i/>
          <w:iCs/>
          <w:color w:val="3366BB"/>
          <w:sz w:val="19"/>
          <w:szCs w:val="19"/>
        </w:rPr>
        <w:t xml:space="preserve">- u. </w:t>
      </w:r>
      <w:proofErr w:type="spellStart"/>
      <w:r>
        <w:rPr>
          <w:rStyle w:val="Hyperlink"/>
          <w:rFonts w:ascii="Arial" w:hAnsi="Arial" w:cs="Arial"/>
          <w:i/>
          <w:iCs/>
          <w:color w:val="3366BB"/>
          <w:sz w:val="19"/>
          <w:szCs w:val="19"/>
        </w:rPr>
        <w:t>Gedenkstätte</w:t>
      </w:r>
      <w:proofErr w:type="spellEnd"/>
      <w:r>
        <w:rPr>
          <w:rStyle w:val="Hyperlink"/>
          <w:rFonts w:ascii="Arial" w:hAnsi="Arial" w:cs="Arial"/>
          <w:i/>
          <w:iCs/>
          <w:color w:val="3366BB"/>
          <w:sz w:val="19"/>
          <w:szCs w:val="19"/>
        </w:rPr>
        <w:t xml:space="preserve"> Sachsenhausen"</w:t>
      </w:r>
    </w:hyperlink>
    <w:r>
      <w:rPr>
        <w:rStyle w:val="HTMLCite"/>
        <w:rFonts w:ascii="Arial" w:hAnsi="Arial" w:cs="Arial"/>
        <w:color w:val="222222"/>
        <w:sz w:val="19"/>
        <w:szCs w:val="19"/>
      </w:rPr>
      <w:t xml:space="preserve">. </w:t>
    </w:r>
    <w:proofErr w:type="spellStart"/>
    <w:r>
      <w:rPr>
        <w:rStyle w:val="HTMLCite"/>
        <w:rFonts w:ascii="Arial" w:hAnsi="Arial" w:cs="Arial"/>
        <w:color w:val="222222"/>
        <w:sz w:val="19"/>
        <w:szCs w:val="19"/>
      </w:rPr>
      <w:t>Bundesstiftung</w:t>
    </w:r>
    <w:proofErr w:type="spellEnd"/>
    <w:r>
      <w:rPr>
        <w:rStyle w:val="HTMLCite"/>
        <w:rFonts w:ascii="Arial" w:hAnsi="Arial" w:cs="Arial"/>
        <w:color w:val="222222"/>
        <w:sz w:val="19"/>
        <w:szCs w:val="19"/>
      </w:rPr>
      <w:t xml:space="preserve"> </w:t>
    </w:r>
    <w:proofErr w:type="spellStart"/>
    <w:r>
      <w:rPr>
        <w:rStyle w:val="HTMLCite"/>
        <w:rFonts w:ascii="Arial" w:hAnsi="Arial" w:cs="Arial"/>
        <w:color w:val="222222"/>
        <w:sz w:val="19"/>
        <w:szCs w:val="19"/>
      </w:rPr>
      <w:t>zur</w:t>
    </w:r>
    <w:proofErr w:type="spellEnd"/>
    <w:r>
      <w:rPr>
        <w:rStyle w:val="HTMLCite"/>
        <w:rFonts w:ascii="Arial" w:hAnsi="Arial" w:cs="Arial"/>
        <w:color w:val="222222"/>
        <w:sz w:val="19"/>
        <w:szCs w:val="19"/>
      </w:rPr>
      <w:t xml:space="preserve"> </w:t>
    </w:r>
    <w:proofErr w:type="spellStart"/>
    <w:r>
      <w:rPr>
        <w:rStyle w:val="HTMLCite"/>
        <w:rFonts w:ascii="Arial" w:hAnsi="Arial" w:cs="Arial"/>
        <w:color w:val="222222"/>
        <w:sz w:val="19"/>
        <w:szCs w:val="19"/>
      </w:rPr>
      <w:t>Aufarbeitung</w:t>
    </w:r>
    <w:proofErr w:type="spellEnd"/>
    <w:r>
      <w:rPr>
        <w:rStyle w:val="HTMLCite"/>
        <w:rFonts w:ascii="Arial" w:hAnsi="Arial" w:cs="Arial"/>
        <w:color w:val="222222"/>
        <w:sz w:val="19"/>
        <w:szCs w:val="19"/>
      </w:rPr>
      <w:t xml:space="preserve"> der SED-</w:t>
    </w:r>
    <w:proofErr w:type="spellStart"/>
    <w:r>
      <w:rPr>
        <w:rStyle w:val="HTMLCite"/>
        <w:rFonts w:ascii="Arial" w:hAnsi="Arial" w:cs="Arial"/>
        <w:color w:val="222222"/>
        <w:sz w:val="19"/>
        <w:szCs w:val="19"/>
      </w:rPr>
      <w:t>Diktatur</w:t>
    </w:r>
    <w:proofErr w:type="spellEnd"/>
    <w:r>
      <w:rPr>
        <w:rStyle w:val="HTMLCite"/>
        <w:rFonts w:ascii="Arial" w:hAnsi="Arial" w:cs="Arial"/>
        <w:color w:val="222222"/>
        <w:sz w:val="19"/>
        <w:szCs w:val="19"/>
      </w:rPr>
      <w:t xml:space="preserve">: </w:t>
    </w:r>
    <w:proofErr w:type="spellStart"/>
    <w:r>
      <w:rPr>
        <w:rStyle w:val="HTMLCite"/>
        <w:rFonts w:ascii="Arial" w:hAnsi="Arial" w:cs="Arial"/>
        <w:color w:val="222222"/>
        <w:sz w:val="19"/>
        <w:szCs w:val="19"/>
      </w:rPr>
      <w:t>Biographische</w:t>
    </w:r>
    <w:proofErr w:type="spellEnd"/>
    <w:r>
      <w:rPr>
        <w:rStyle w:val="HTMLCite"/>
        <w:rFonts w:ascii="Arial" w:hAnsi="Arial" w:cs="Arial"/>
        <w:color w:val="222222"/>
        <w:sz w:val="19"/>
        <w:szCs w:val="19"/>
      </w:rPr>
      <w:t xml:space="preserve"> </w:t>
    </w:r>
    <w:proofErr w:type="spellStart"/>
    <w:r>
      <w:rPr>
        <w:rStyle w:val="HTMLCite"/>
        <w:rFonts w:ascii="Arial" w:hAnsi="Arial" w:cs="Arial"/>
        <w:color w:val="222222"/>
        <w:sz w:val="19"/>
        <w:szCs w:val="19"/>
      </w:rPr>
      <w:t>Datenbanken</w:t>
    </w:r>
    <w:proofErr w:type="spellEnd"/>
    <w:r>
      <w:rPr>
        <w:rStyle w:val="reference-accessdate"/>
        <w:rFonts w:ascii="Arial" w:hAnsi="Arial" w:cs="Arial"/>
        <w:i/>
        <w:iCs/>
        <w:color w:val="222222"/>
        <w:sz w:val="19"/>
        <w:szCs w:val="19"/>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8C6826" w14:textId="77777777" w:rsidR="00891B75" w:rsidRDefault="00891B75" w:rsidP="00691274">
      <w:pPr>
        <w:spacing w:after="0" w:line="240" w:lineRule="auto"/>
      </w:pPr>
      <w:r>
        <w:separator/>
      </w:r>
    </w:p>
  </w:footnote>
  <w:footnote w:type="continuationSeparator" w:id="0">
    <w:p w14:paraId="40DF40C5" w14:textId="77777777" w:rsidR="00891B75" w:rsidRDefault="00891B75" w:rsidP="006912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045578"/>
    <w:multiLevelType w:val="hybridMultilevel"/>
    <w:tmpl w:val="7F98529E"/>
    <w:lvl w:ilvl="0" w:tplc="FEE2C83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DF7"/>
    <w:rsid w:val="00005D20"/>
    <w:rsid w:val="000D6CC8"/>
    <w:rsid w:val="00123000"/>
    <w:rsid w:val="0015015A"/>
    <w:rsid w:val="001F4656"/>
    <w:rsid w:val="002575A7"/>
    <w:rsid w:val="00284B9D"/>
    <w:rsid w:val="00291628"/>
    <w:rsid w:val="002A2130"/>
    <w:rsid w:val="002D25E9"/>
    <w:rsid w:val="002E106C"/>
    <w:rsid w:val="00351371"/>
    <w:rsid w:val="0038663B"/>
    <w:rsid w:val="00475D2A"/>
    <w:rsid w:val="0054733C"/>
    <w:rsid w:val="005543AD"/>
    <w:rsid w:val="00576615"/>
    <w:rsid w:val="005E6BFD"/>
    <w:rsid w:val="00600008"/>
    <w:rsid w:val="00606674"/>
    <w:rsid w:val="00691274"/>
    <w:rsid w:val="006C548C"/>
    <w:rsid w:val="0071408D"/>
    <w:rsid w:val="00755DF7"/>
    <w:rsid w:val="00765327"/>
    <w:rsid w:val="007A7606"/>
    <w:rsid w:val="007E5001"/>
    <w:rsid w:val="00835AEA"/>
    <w:rsid w:val="00891B75"/>
    <w:rsid w:val="008D731B"/>
    <w:rsid w:val="008F082F"/>
    <w:rsid w:val="008F6749"/>
    <w:rsid w:val="00983F32"/>
    <w:rsid w:val="0099439A"/>
    <w:rsid w:val="009D6DED"/>
    <w:rsid w:val="009F6FC0"/>
    <w:rsid w:val="00A2527C"/>
    <w:rsid w:val="00AC66B6"/>
    <w:rsid w:val="00AF6C7C"/>
    <w:rsid w:val="00B32BF9"/>
    <w:rsid w:val="00B4412D"/>
    <w:rsid w:val="00B87EA5"/>
    <w:rsid w:val="00B9041E"/>
    <w:rsid w:val="00B95E21"/>
    <w:rsid w:val="00BB44AB"/>
    <w:rsid w:val="00BB4E78"/>
    <w:rsid w:val="00BD75A7"/>
    <w:rsid w:val="00C31C87"/>
    <w:rsid w:val="00C46137"/>
    <w:rsid w:val="00C500B4"/>
    <w:rsid w:val="00C525DC"/>
    <w:rsid w:val="00D36B42"/>
    <w:rsid w:val="00D7732C"/>
    <w:rsid w:val="00DC48DC"/>
    <w:rsid w:val="00E04E9B"/>
    <w:rsid w:val="00E80EB7"/>
    <w:rsid w:val="00EB1CBA"/>
    <w:rsid w:val="00EE7C33"/>
    <w:rsid w:val="00F22DDB"/>
    <w:rsid w:val="00F60DAF"/>
    <w:rsid w:val="00F80C2A"/>
    <w:rsid w:val="00FB5B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F681F"/>
  <w15:chartTrackingRefBased/>
  <w15:docId w15:val="{943E2D01-4CC0-477B-97AB-93E0233A4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05D20"/>
    <w:rPr>
      <w:color w:val="0000FF"/>
      <w:u w:val="single"/>
    </w:rPr>
  </w:style>
  <w:style w:type="paragraph" w:styleId="Header">
    <w:name w:val="header"/>
    <w:basedOn w:val="Normal"/>
    <w:link w:val="HeaderChar"/>
    <w:uiPriority w:val="99"/>
    <w:unhideWhenUsed/>
    <w:rsid w:val="006912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1274"/>
  </w:style>
  <w:style w:type="paragraph" w:styleId="Footer">
    <w:name w:val="footer"/>
    <w:basedOn w:val="Normal"/>
    <w:link w:val="FooterChar"/>
    <w:uiPriority w:val="99"/>
    <w:unhideWhenUsed/>
    <w:rsid w:val="006912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1274"/>
  </w:style>
  <w:style w:type="character" w:styleId="UnresolvedMention">
    <w:name w:val="Unresolved Mention"/>
    <w:basedOn w:val="DefaultParagraphFont"/>
    <w:uiPriority w:val="99"/>
    <w:semiHidden/>
    <w:unhideWhenUsed/>
    <w:rsid w:val="00691274"/>
    <w:rPr>
      <w:color w:val="808080"/>
      <w:shd w:val="clear" w:color="auto" w:fill="E6E6E6"/>
    </w:rPr>
  </w:style>
  <w:style w:type="character" w:styleId="HTMLCite">
    <w:name w:val="HTML Cite"/>
    <w:basedOn w:val="DefaultParagraphFont"/>
    <w:uiPriority w:val="99"/>
    <w:semiHidden/>
    <w:unhideWhenUsed/>
    <w:rsid w:val="00D36B42"/>
    <w:rPr>
      <w:i/>
      <w:iCs/>
    </w:rPr>
  </w:style>
  <w:style w:type="character" w:customStyle="1" w:styleId="reference-text">
    <w:name w:val="reference-text"/>
    <w:basedOn w:val="DefaultParagraphFont"/>
    <w:rsid w:val="00D36B42"/>
  </w:style>
  <w:style w:type="character" w:customStyle="1" w:styleId="reference-accessdate">
    <w:name w:val="reference-accessdate"/>
    <w:basedOn w:val="DefaultParagraphFont"/>
    <w:rsid w:val="00B32BF9"/>
  </w:style>
  <w:style w:type="character" w:customStyle="1" w:styleId="nowrap">
    <w:name w:val="nowrap"/>
    <w:basedOn w:val="DefaultParagraphFont"/>
    <w:rsid w:val="00B32BF9"/>
  </w:style>
  <w:style w:type="paragraph" w:styleId="NormalWeb">
    <w:name w:val="Normal (Web)"/>
    <w:basedOn w:val="Normal"/>
    <w:uiPriority w:val="99"/>
    <w:semiHidden/>
    <w:unhideWhenUsed/>
    <w:rsid w:val="007A760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9494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sa=i&amp;rct=j&amp;q=&amp;esrc=s&amp;source=images&amp;cd=&amp;cad=rja&amp;uact=8&amp;ved=2ahUKEwjCi_HMkojaAhUMa1AKHfnFA_kQjRx6BAgAEAU&amp;url=https://www.youtube.com/watch?v%3D-y0uwd9QAYE&amp;psig=AOvVaw1gyLcGjxfhJePZwjxYXAhz&amp;ust=1522090359046940" TargetMode="External"/><Relationship Id="rId13" Type="http://schemas.openxmlformats.org/officeDocument/2006/relationships/image" Target="media/image4.jpeg"/><Relationship Id="rId18" Type="http://schemas.openxmlformats.org/officeDocument/2006/relationships/hyperlink" Target="https://www.jewishvirtuallibrary.org/history-and-overview-of-sachsenhausen-oranienburg-concentration-camp" TargetMode="External"/><Relationship Id="rId26" Type="http://schemas.openxmlformats.org/officeDocument/2006/relationships/hyperlink" Target="https://en.wikipedia.org/wiki/International_Standard_Book_Number" TargetMode="External"/><Relationship Id="rId3" Type="http://schemas.openxmlformats.org/officeDocument/2006/relationships/styles" Target="styles.xml"/><Relationship Id="rId21" Type="http://schemas.openxmlformats.org/officeDocument/2006/relationships/hyperlink" Target="http://www.orte-der-erinnerung.de/" TargetMode="External"/><Relationship Id="rId7" Type="http://schemas.openxmlformats.org/officeDocument/2006/relationships/endnotes" Target="endnotes.xml"/><Relationship Id="rId12" Type="http://schemas.openxmlformats.org/officeDocument/2006/relationships/hyperlink" Target="https://hodja.files.wordpress.com/2008/03/kremat.jpg" TargetMode="External"/><Relationship Id="rId17" Type="http://schemas.openxmlformats.org/officeDocument/2006/relationships/hyperlink" Target="https://www.ushmm.org/wlc/en/article.php?ModuleId=10005538" TargetMode="External"/><Relationship Id="rId25" Type="http://schemas.openxmlformats.org/officeDocument/2006/relationships/hyperlink" Target="https://en.wikipedia.org/wiki/Simon_%26_Schuster" TargetMode="External"/><Relationship Id="rId2" Type="http://schemas.openxmlformats.org/officeDocument/2006/relationships/numbering" Target="numbering.xml"/><Relationship Id="rId16" Type="http://schemas.openxmlformats.org/officeDocument/2006/relationships/hyperlink" Target="http://www.scrapbookpages.com/Sachsenhausen/ConcentrationCamp/GasChamber.html" TargetMode="External"/><Relationship Id="rId20" Type="http://schemas.openxmlformats.org/officeDocument/2006/relationships/hyperlink" Target="https://www.tripsavvy.com/sachsenhausen-concentration-camp-berlin-1519794"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www.ushmm.org/wlc/en/article.php?ModuleId=10007776" TargetMode="External"/><Relationship Id="rId5" Type="http://schemas.openxmlformats.org/officeDocument/2006/relationships/webSettings" Target="webSettings.xml"/><Relationship Id="rId15" Type="http://schemas.openxmlformats.org/officeDocument/2006/relationships/hyperlink" Target="http://www.scrapbookpages.com/Sachsenhausen/ConcentrationCamp/GasChamber.html" TargetMode="External"/><Relationship Id="rId23" Type="http://schemas.openxmlformats.org/officeDocument/2006/relationships/hyperlink" Target="https://www.ushmm.org/wlc/en/article.php?ModuleId=10007775" TargetMode="External"/><Relationship Id="rId28"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hyperlink" Target="http://www.scrapbookpages.com/Sachsenhausen/ConcentrationCamp/BrickFactory.html"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5.jpeg"/><Relationship Id="rId22" Type="http://schemas.openxmlformats.org/officeDocument/2006/relationships/hyperlink" Target="https://www.britannica.com/place/Sachsenhausen-concentration-camp-Germany" TargetMode="External"/><Relationship Id="rId27" Type="http://schemas.openxmlformats.org/officeDocument/2006/relationships/hyperlink" Target="https://en.wikipedia.org/wiki/Special:BookSources/3-89244-880-9" TargetMode="Externa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hyperlink" Target="http://www.nizkor.org/ftp.cgi/camps/ftp.py?camps//sachsenhausen/press/upi.082993" TargetMode="External"/><Relationship Id="rId3" Type="http://schemas.openxmlformats.org/officeDocument/2006/relationships/hyperlink" Target="http://www.scrapbookpages.com/Sachsenhausen/ConcentrationCamp/BrickFactory.html" TargetMode="External"/><Relationship Id="rId7" Type="http://schemas.openxmlformats.org/officeDocument/2006/relationships/hyperlink" Target="https://www.ushmm.org/wlc/en/article.php?ModuleId=10007776" TargetMode="External"/><Relationship Id="rId2" Type="http://schemas.openxmlformats.org/officeDocument/2006/relationships/hyperlink" Target="http://members.madasafish.com/~newtheories/Nazi_concentration_camps.html" TargetMode="External"/><Relationship Id="rId1" Type="http://schemas.openxmlformats.org/officeDocument/2006/relationships/hyperlink" Target="http://www.jewishvirtuallibrary.org/history-and-overview-of-sachsenhausen-oranienburg-concentration-camp" TargetMode="External"/><Relationship Id="rId6" Type="http://schemas.openxmlformats.org/officeDocument/2006/relationships/hyperlink" Target="https://en.wikipedia.org/wiki/Special:BookSources/3-89244-880-9" TargetMode="External"/><Relationship Id="rId11" Type="http://schemas.openxmlformats.org/officeDocument/2006/relationships/hyperlink" Target="http://www.bundesstiftung-aufarbeitung.de/wer-war-wer-in-der-ddr-%2363%3B-1424.html?ID=2194" TargetMode="External"/><Relationship Id="rId5" Type="http://schemas.openxmlformats.org/officeDocument/2006/relationships/hyperlink" Target="https://en.wikipedia.org/wiki/International_Standard_Book_Number" TargetMode="External"/><Relationship Id="rId10" Type="http://schemas.openxmlformats.org/officeDocument/2006/relationships/hyperlink" Target="https://en.wikipedia.org/wiki/Bernd-Rainer_Barth" TargetMode="External"/><Relationship Id="rId4" Type="http://schemas.openxmlformats.org/officeDocument/2006/relationships/hyperlink" Target="https://en.wikipedia.org/wiki/Simon_%26_Schuster" TargetMode="External"/><Relationship Id="rId9" Type="http://schemas.openxmlformats.org/officeDocument/2006/relationships/hyperlink" Target="https://en.wikipedia.org/wiki/United_Press_Internation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0B7CCF-5029-47EE-BDA6-250FA5383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10</Pages>
  <Words>2280</Words>
  <Characters>12998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Eilian Nia Jones.</dc:creator>
  <cp:keywords/>
  <dc:description/>
  <cp:lastModifiedBy>Eilian Nia Jones.</cp:lastModifiedBy>
  <cp:revision>12</cp:revision>
  <dcterms:created xsi:type="dcterms:W3CDTF">2018-03-26T11:17:00Z</dcterms:created>
  <dcterms:modified xsi:type="dcterms:W3CDTF">2018-03-26T18:55:00Z</dcterms:modified>
</cp:coreProperties>
</file>