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471" w:rsidRDefault="003B5471" w:rsidP="005009CC">
      <w:pPr>
        <w:pStyle w:val="NormalWeb"/>
        <w:rPr>
          <w:b/>
          <w:bCs/>
          <w:sz w:val="22"/>
          <w:szCs w:val="22"/>
        </w:rPr>
      </w:pPr>
    </w:p>
    <w:p w:rsidR="003B5471" w:rsidRDefault="003B5471" w:rsidP="003B5471">
      <w:pPr>
        <w:pStyle w:val="Heading1"/>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University of Wales Trinity Saint David </w:t>
      </w:r>
    </w:p>
    <w:p w:rsidR="003B5471" w:rsidRDefault="003B5471" w:rsidP="003B5471">
      <w:pPr>
        <w:pStyle w:val="Heading2"/>
        <w:rPr>
          <w:rFonts w:ascii="Times New Roman" w:hAnsi="Times New Roman" w:cs="Times New Roman"/>
          <w:b w:val="0"/>
          <w:color w:val="000000" w:themeColor="text1"/>
          <w:sz w:val="28"/>
          <w:szCs w:val="28"/>
        </w:rPr>
      </w:pPr>
    </w:p>
    <w:p w:rsidR="003B5471" w:rsidRDefault="003B5471" w:rsidP="003B5471"/>
    <w:p w:rsidR="003B5471" w:rsidRDefault="003B5471" w:rsidP="003B5471"/>
    <w:p w:rsidR="003B5471" w:rsidRDefault="003B5471" w:rsidP="003B5471">
      <w:pPr>
        <w:rPr>
          <w:rFonts w:ascii="Times New Roman" w:hAnsi="Times New Roman" w:cs="Times New Roman"/>
          <w:b/>
          <w:color w:val="4472C4" w:themeColor="accent1"/>
          <w:sz w:val="28"/>
          <w:szCs w:val="28"/>
        </w:rPr>
      </w:pPr>
      <w:r>
        <w:rPr>
          <w:rFonts w:ascii="Times New Roman" w:hAnsi="Times New Roman" w:cs="Times New Roman"/>
          <w:b/>
          <w:sz w:val="28"/>
          <w:szCs w:val="28"/>
        </w:rPr>
        <w:t xml:space="preserve">Student Name:  Martins </w:t>
      </w:r>
      <w:proofErr w:type="spellStart"/>
      <w:r>
        <w:rPr>
          <w:rFonts w:ascii="Times New Roman" w:hAnsi="Times New Roman" w:cs="Times New Roman"/>
          <w:b/>
          <w:sz w:val="28"/>
          <w:szCs w:val="28"/>
        </w:rPr>
        <w:t>Uwugiaruoyi</w:t>
      </w:r>
      <w:proofErr w:type="spellEnd"/>
    </w:p>
    <w:p w:rsidR="003B5471" w:rsidRDefault="003B5471" w:rsidP="003B5471">
      <w:pPr>
        <w:rPr>
          <w:rFonts w:ascii="Times New Roman" w:hAnsi="Times New Roman" w:cs="Times New Roman"/>
          <w:b/>
          <w:sz w:val="28"/>
          <w:szCs w:val="28"/>
        </w:rPr>
      </w:pPr>
      <w:r>
        <w:rPr>
          <w:rFonts w:ascii="Times New Roman" w:hAnsi="Times New Roman" w:cs="Times New Roman"/>
          <w:b/>
          <w:sz w:val="28"/>
          <w:szCs w:val="28"/>
        </w:rPr>
        <w:t>Student ID:  1907286</w:t>
      </w:r>
    </w:p>
    <w:p w:rsidR="003B5471" w:rsidRDefault="00BD7FD8" w:rsidP="003B5471">
      <w:pPr>
        <w:rPr>
          <w:rFonts w:ascii="Times New Roman" w:hAnsi="Times New Roman" w:cs="Times New Roman"/>
          <w:b/>
          <w:sz w:val="28"/>
          <w:szCs w:val="28"/>
        </w:rPr>
      </w:pPr>
      <w:r>
        <w:rPr>
          <w:rFonts w:ascii="Times New Roman" w:hAnsi="Times New Roman" w:cs="Times New Roman"/>
          <w:b/>
          <w:sz w:val="28"/>
          <w:szCs w:val="28"/>
        </w:rPr>
        <w:t>Module Title: BMSW5104</w:t>
      </w:r>
      <w:r w:rsidR="003B5471">
        <w:rPr>
          <w:rFonts w:ascii="Times New Roman" w:hAnsi="Times New Roman" w:cs="Times New Roman"/>
          <w:b/>
          <w:sz w:val="28"/>
          <w:szCs w:val="28"/>
        </w:rPr>
        <w:t xml:space="preserve"> Managing Projects in the Organisation</w:t>
      </w:r>
    </w:p>
    <w:p w:rsidR="003B5471" w:rsidRDefault="003B5471" w:rsidP="003B5471">
      <w:pPr>
        <w:rPr>
          <w:rFonts w:ascii="Times New Roman" w:hAnsi="Times New Roman" w:cs="Times New Roman"/>
          <w:b/>
          <w:sz w:val="28"/>
          <w:szCs w:val="28"/>
        </w:rPr>
      </w:pPr>
      <w:r>
        <w:rPr>
          <w:rFonts w:ascii="Times New Roman" w:hAnsi="Times New Roman" w:cs="Times New Roman"/>
          <w:b/>
          <w:sz w:val="28"/>
          <w:szCs w:val="28"/>
        </w:rPr>
        <w:t>Title: Assessment 1-Feb 21-Team 1 and Team 2 (300 Words)</w:t>
      </w:r>
    </w:p>
    <w:p w:rsidR="003B5471" w:rsidRDefault="003B5471" w:rsidP="003B5471">
      <w:pPr>
        <w:rPr>
          <w:rFonts w:ascii="Times New Roman" w:hAnsi="Times New Roman" w:cs="Times New Roman"/>
          <w:b/>
          <w:sz w:val="28"/>
          <w:szCs w:val="28"/>
        </w:rPr>
      </w:pPr>
      <w:r>
        <w:rPr>
          <w:rFonts w:ascii="Times New Roman" w:hAnsi="Times New Roman" w:cs="Times New Roman"/>
          <w:b/>
          <w:sz w:val="28"/>
          <w:szCs w:val="28"/>
        </w:rPr>
        <w:t xml:space="preserve">Lecturer Name: </w:t>
      </w:r>
      <w:proofErr w:type="spellStart"/>
      <w:r>
        <w:rPr>
          <w:rFonts w:ascii="Times New Roman" w:hAnsi="Times New Roman" w:cs="Times New Roman"/>
          <w:b/>
          <w:sz w:val="28"/>
          <w:szCs w:val="28"/>
        </w:rPr>
        <w:t>Rexon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Nting</w:t>
      </w:r>
      <w:proofErr w:type="spellEnd"/>
    </w:p>
    <w:p w:rsidR="003B5471" w:rsidRDefault="003B5471" w:rsidP="003B5471">
      <w:pPr>
        <w:pStyle w:val="NormalWeb"/>
        <w:rPr>
          <w:b/>
          <w:bCs/>
        </w:rPr>
      </w:pPr>
      <w:r>
        <w:rPr>
          <w:b/>
          <w:bCs/>
        </w:rPr>
        <w:t xml:space="preserve"> </w:t>
      </w:r>
    </w:p>
    <w:p w:rsidR="003B5471" w:rsidRDefault="003B5471" w:rsidP="005009CC">
      <w:pPr>
        <w:pStyle w:val="NormalWeb"/>
        <w:rPr>
          <w:b/>
          <w:bCs/>
          <w:sz w:val="22"/>
          <w:szCs w:val="22"/>
        </w:rPr>
      </w:pPr>
      <w:r>
        <w:rPr>
          <w:b/>
          <w:bCs/>
          <w:sz w:val="22"/>
          <w:szCs w:val="22"/>
        </w:rPr>
        <w:t xml:space="preserve"> </w:t>
      </w:r>
    </w:p>
    <w:p w:rsidR="003B5471" w:rsidRDefault="003B5471" w:rsidP="005009CC">
      <w:pPr>
        <w:pStyle w:val="NormalWeb"/>
        <w:rPr>
          <w:b/>
          <w:bCs/>
          <w:sz w:val="22"/>
          <w:szCs w:val="22"/>
        </w:rPr>
      </w:pPr>
    </w:p>
    <w:p w:rsidR="00166FD5" w:rsidRDefault="00166FD5" w:rsidP="005009CC">
      <w:pPr>
        <w:pStyle w:val="NormalWeb"/>
        <w:rPr>
          <w:b/>
          <w:bCs/>
          <w:sz w:val="22"/>
          <w:szCs w:val="22"/>
        </w:rPr>
      </w:pPr>
    </w:p>
    <w:p w:rsidR="00166FD5" w:rsidRDefault="00166FD5" w:rsidP="005009CC">
      <w:pPr>
        <w:pStyle w:val="NormalWeb"/>
        <w:rPr>
          <w:b/>
          <w:bCs/>
          <w:sz w:val="22"/>
          <w:szCs w:val="22"/>
        </w:rPr>
      </w:pPr>
    </w:p>
    <w:p w:rsidR="003B5471" w:rsidRDefault="003B5471" w:rsidP="005009CC">
      <w:pPr>
        <w:pStyle w:val="NormalWeb"/>
        <w:rPr>
          <w:b/>
          <w:bCs/>
          <w:sz w:val="22"/>
          <w:szCs w:val="22"/>
        </w:rPr>
      </w:pPr>
    </w:p>
    <w:p w:rsidR="005009CC" w:rsidRPr="00B2747D" w:rsidRDefault="005009CC" w:rsidP="005009CC">
      <w:pPr>
        <w:pStyle w:val="NormalWeb"/>
        <w:rPr>
          <w:sz w:val="22"/>
          <w:szCs w:val="22"/>
        </w:rPr>
      </w:pPr>
    </w:p>
    <w:p w:rsidR="00E536E6" w:rsidRDefault="00BD7FD8"/>
    <w:p w:rsidR="005009CC" w:rsidRPr="003B5471" w:rsidRDefault="005009CC">
      <w:pPr>
        <w:rPr>
          <w:b/>
        </w:rPr>
      </w:pPr>
    </w:p>
    <w:p w:rsidR="005009CC" w:rsidRPr="003B5471" w:rsidRDefault="003B5471">
      <w:pPr>
        <w:rPr>
          <w:rFonts w:ascii="Times New Roman" w:hAnsi="Times New Roman" w:cs="Times New Roman"/>
          <w:b/>
        </w:rPr>
      </w:pPr>
      <w:r w:rsidRPr="003B5471">
        <w:rPr>
          <w:rFonts w:ascii="Times New Roman" w:hAnsi="Times New Roman" w:cs="Times New Roman"/>
          <w:b/>
        </w:rPr>
        <w:t>Introduction:</w:t>
      </w:r>
    </w:p>
    <w:p w:rsidR="005009CC" w:rsidRPr="00B2747D" w:rsidRDefault="005009CC" w:rsidP="005009CC">
      <w:pPr>
        <w:rPr>
          <w:rFonts w:ascii="Times New Roman" w:hAnsi="Times New Roman" w:cs="Times New Roman"/>
          <w:sz w:val="22"/>
          <w:szCs w:val="22"/>
        </w:rPr>
      </w:pPr>
      <w:r w:rsidRPr="00B2747D">
        <w:rPr>
          <w:rFonts w:ascii="Times New Roman" w:hAnsi="Times New Roman" w:cs="Times New Roman"/>
          <w:sz w:val="22"/>
          <w:szCs w:val="22"/>
        </w:rPr>
        <w:t>The impacts of the coronavirus (COVID-19) measure the capacity of organizations to implement initiatives and programmes in an appropriate manner</w:t>
      </w:r>
      <w:r w:rsidR="00431D82" w:rsidRPr="00B2747D">
        <w:rPr>
          <w:rFonts w:ascii="Times New Roman" w:hAnsi="Times New Roman" w:cs="Times New Roman"/>
          <w:sz w:val="22"/>
          <w:szCs w:val="22"/>
        </w:rPr>
        <w:t xml:space="preserve"> (Müller and Klein, 2020)</w:t>
      </w:r>
      <w:r w:rsidRPr="00B2747D">
        <w:rPr>
          <w:rFonts w:ascii="Times New Roman" w:hAnsi="Times New Roman" w:cs="Times New Roman"/>
          <w:sz w:val="22"/>
          <w:szCs w:val="22"/>
        </w:rPr>
        <w:t xml:space="preserve">. In some projects and programs, the administrators and promoters could pivot to remote work efficiently and successfully, while in others, significant halfwits or cancellations have been observed. </w:t>
      </w:r>
    </w:p>
    <w:p w:rsidR="005009CC" w:rsidRPr="00B2747D" w:rsidRDefault="00B2747D" w:rsidP="00B2747D">
      <w:pPr>
        <w:tabs>
          <w:tab w:val="left" w:pos="1463"/>
        </w:tabs>
        <w:rPr>
          <w:rFonts w:ascii="Times New Roman" w:hAnsi="Times New Roman" w:cs="Times New Roman"/>
          <w:sz w:val="22"/>
          <w:szCs w:val="22"/>
        </w:rPr>
      </w:pPr>
      <w:r w:rsidRPr="00B2747D">
        <w:rPr>
          <w:rFonts w:ascii="Times New Roman" w:hAnsi="Times New Roman" w:cs="Times New Roman"/>
          <w:sz w:val="22"/>
          <w:szCs w:val="22"/>
        </w:rPr>
        <w:tab/>
      </w:r>
    </w:p>
    <w:p w:rsidR="005009CC" w:rsidRPr="00B2747D" w:rsidRDefault="005009CC" w:rsidP="005009CC">
      <w:pPr>
        <w:rPr>
          <w:rFonts w:ascii="Times New Roman" w:hAnsi="Times New Roman" w:cs="Times New Roman"/>
          <w:sz w:val="22"/>
          <w:szCs w:val="22"/>
        </w:rPr>
      </w:pPr>
      <w:r w:rsidRPr="00B2747D">
        <w:rPr>
          <w:rFonts w:ascii="Times New Roman" w:hAnsi="Times New Roman" w:cs="Times New Roman"/>
          <w:sz w:val="22"/>
          <w:szCs w:val="22"/>
        </w:rPr>
        <w:t>We consider how it will be with project and program management as organizations begin to revert to a new standard and what improvements, short term or lasting, we will be seeing.</w:t>
      </w:r>
    </w:p>
    <w:p w:rsidR="00BF55DC" w:rsidRPr="00B2747D" w:rsidRDefault="00BF55DC" w:rsidP="005009CC">
      <w:pPr>
        <w:rPr>
          <w:rFonts w:ascii="Times New Roman" w:hAnsi="Times New Roman" w:cs="Times New Roman"/>
          <w:sz w:val="22"/>
          <w:szCs w:val="22"/>
        </w:rPr>
      </w:pPr>
    </w:p>
    <w:p w:rsidR="00BF55DC" w:rsidRPr="00B2747D" w:rsidRDefault="00BF55DC" w:rsidP="005009CC">
      <w:pPr>
        <w:rPr>
          <w:rFonts w:ascii="Times New Roman" w:hAnsi="Times New Roman" w:cs="Times New Roman"/>
          <w:sz w:val="22"/>
          <w:szCs w:val="22"/>
        </w:rPr>
      </w:pPr>
    </w:p>
    <w:p w:rsidR="00BF55DC" w:rsidRPr="00B2747D" w:rsidRDefault="00BF55DC" w:rsidP="005009CC">
      <w:pPr>
        <w:rPr>
          <w:rFonts w:ascii="Times New Roman" w:hAnsi="Times New Roman" w:cs="Times New Roman"/>
          <w:sz w:val="22"/>
          <w:szCs w:val="22"/>
        </w:rPr>
      </w:pPr>
      <w:r w:rsidRPr="00B2747D">
        <w:rPr>
          <w:rFonts w:ascii="Times New Roman" w:hAnsi="Times New Roman" w:cs="Times New Roman"/>
          <w:sz w:val="22"/>
          <w:szCs w:val="22"/>
        </w:rPr>
        <w:t>The COVID-19 pandemic has demonstrated how instability, uncertainty, complexity and misunderstanding define our working environments</w:t>
      </w:r>
      <w:r w:rsidR="00431D82" w:rsidRPr="00B2747D">
        <w:rPr>
          <w:rFonts w:ascii="Times New Roman" w:hAnsi="Times New Roman" w:cs="Times New Roman"/>
          <w:sz w:val="22"/>
          <w:szCs w:val="22"/>
        </w:rPr>
        <w:t xml:space="preserve"> (Müller and Klein, 2020)</w:t>
      </w:r>
      <w:r w:rsidRPr="00B2747D">
        <w:rPr>
          <w:rFonts w:ascii="Times New Roman" w:hAnsi="Times New Roman" w:cs="Times New Roman"/>
          <w:sz w:val="22"/>
          <w:szCs w:val="22"/>
        </w:rPr>
        <w:t>. The way in which each organization adapts to the present problems varies, but four similar horizons of response and effects on the efficient execution of projects seem to exist.</w:t>
      </w:r>
    </w:p>
    <w:p w:rsidR="00BF55DC" w:rsidRPr="00B2747D" w:rsidRDefault="00BF55DC" w:rsidP="005009CC">
      <w:pPr>
        <w:rPr>
          <w:rFonts w:ascii="Times New Roman" w:hAnsi="Times New Roman" w:cs="Times New Roman"/>
          <w:sz w:val="22"/>
          <w:szCs w:val="22"/>
        </w:rPr>
      </w:pPr>
    </w:p>
    <w:p w:rsidR="00BF55DC" w:rsidRPr="00B2747D" w:rsidRDefault="00BF55DC" w:rsidP="005009CC">
      <w:pPr>
        <w:rPr>
          <w:rFonts w:ascii="Times New Roman" w:hAnsi="Times New Roman" w:cs="Times New Roman"/>
          <w:sz w:val="22"/>
          <w:szCs w:val="22"/>
        </w:rPr>
      </w:pPr>
    </w:p>
    <w:p w:rsidR="00BF55DC" w:rsidRPr="00B2747D" w:rsidRDefault="00BF55DC" w:rsidP="00BF55DC">
      <w:pPr>
        <w:rPr>
          <w:rFonts w:ascii="Times New Roman" w:hAnsi="Times New Roman" w:cs="Times New Roman"/>
          <w:sz w:val="22"/>
          <w:szCs w:val="22"/>
        </w:rPr>
      </w:pPr>
      <w:r w:rsidRPr="00B2747D">
        <w:rPr>
          <w:rFonts w:ascii="Times New Roman" w:hAnsi="Times New Roman" w:cs="Times New Roman"/>
          <w:b/>
          <w:bCs/>
          <w:sz w:val="22"/>
          <w:szCs w:val="22"/>
        </w:rPr>
        <w:t>Response</w:t>
      </w:r>
      <w:r w:rsidR="003B5471" w:rsidRPr="003B5471">
        <w:rPr>
          <w:rFonts w:ascii="Times New Roman" w:hAnsi="Times New Roman" w:cs="Times New Roman"/>
          <w:b/>
          <w:sz w:val="22"/>
          <w:szCs w:val="22"/>
        </w:rPr>
        <w:t>:</w:t>
      </w:r>
      <w:r w:rsidR="00B2747D">
        <w:rPr>
          <w:rFonts w:ascii="Times New Roman" w:hAnsi="Times New Roman" w:cs="Times New Roman"/>
          <w:sz w:val="22"/>
          <w:szCs w:val="22"/>
        </w:rPr>
        <w:t xml:space="preserve"> </w:t>
      </w:r>
      <w:r w:rsidRPr="00B2747D">
        <w:rPr>
          <w:rFonts w:ascii="Times New Roman" w:hAnsi="Times New Roman" w:cs="Times New Roman"/>
          <w:sz w:val="22"/>
          <w:szCs w:val="22"/>
        </w:rPr>
        <w:t xml:space="preserve">The switch to remote work quickly and extensively triggered major disruptions to on-going projects and programmes, which required sudden improvements in the way </w:t>
      </w:r>
      <w:proofErr w:type="gramStart"/>
      <w:r w:rsidRPr="00B2747D">
        <w:rPr>
          <w:rFonts w:ascii="Times New Roman" w:hAnsi="Times New Roman" w:cs="Times New Roman"/>
          <w:sz w:val="22"/>
          <w:szCs w:val="22"/>
        </w:rPr>
        <w:t>projects</w:t>
      </w:r>
      <w:proofErr w:type="gramEnd"/>
      <w:r w:rsidRPr="00B2747D">
        <w:rPr>
          <w:rFonts w:ascii="Times New Roman" w:hAnsi="Times New Roman" w:cs="Times New Roman"/>
          <w:sz w:val="22"/>
          <w:szCs w:val="22"/>
        </w:rPr>
        <w:t xml:space="preserve"> are handled in the flight</w:t>
      </w:r>
      <w:r w:rsidR="00431D82" w:rsidRPr="00B2747D">
        <w:rPr>
          <w:rFonts w:ascii="Times New Roman" w:hAnsi="Times New Roman" w:cs="Times New Roman"/>
          <w:sz w:val="22"/>
          <w:szCs w:val="22"/>
        </w:rPr>
        <w:t xml:space="preserve"> (Müller and Klein, 2020)</w:t>
      </w:r>
      <w:r w:rsidRPr="00B2747D">
        <w:rPr>
          <w:rFonts w:ascii="Times New Roman" w:hAnsi="Times New Roman" w:cs="Times New Roman"/>
          <w:sz w:val="22"/>
          <w:szCs w:val="22"/>
        </w:rPr>
        <w:t xml:space="preserve">. This sometimes entailed resetting the systems that control execution, with some projects necessitating drastic changes in working methods in order to remain productive. There is a strong distinction in adaptation commitment in the various phases of projects, which is primarily motivated by the necessary degree of coordination and governance. </w:t>
      </w:r>
    </w:p>
    <w:p w:rsidR="00BF55DC" w:rsidRPr="00B2747D" w:rsidRDefault="00BF55DC" w:rsidP="00BF55DC">
      <w:pPr>
        <w:rPr>
          <w:rFonts w:ascii="Times New Roman" w:hAnsi="Times New Roman" w:cs="Times New Roman"/>
          <w:sz w:val="22"/>
          <w:szCs w:val="22"/>
        </w:rPr>
      </w:pPr>
      <w:r w:rsidRPr="00B2747D">
        <w:rPr>
          <w:rFonts w:ascii="Times New Roman" w:hAnsi="Times New Roman" w:cs="Times New Roman"/>
          <w:b/>
          <w:bCs/>
          <w:sz w:val="22"/>
          <w:szCs w:val="22"/>
        </w:rPr>
        <w:lastRenderedPageBreak/>
        <w:t>Resilience</w:t>
      </w:r>
      <w:r w:rsidR="003B5471" w:rsidRPr="003B5471">
        <w:rPr>
          <w:rFonts w:ascii="Times New Roman" w:hAnsi="Times New Roman" w:cs="Times New Roman"/>
          <w:b/>
          <w:sz w:val="22"/>
          <w:szCs w:val="22"/>
        </w:rPr>
        <w:t>:</w:t>
      </w:r>
      <w:r w:rsidRPr="00B2747D">
        <w:rPr>
          <w:rFonts w:ascii="Times New Roman" w:hAnsi="Times New Roman" w:cs="Times New Roman"/>
          <w:sz w:val="22"/>
          <w:szCs w:val="22"/>
        </w:rPr>
        <w:t xml:space="preserve"> Many ventures are now confronted with basic matters around reach and a reassessment of the underlying business case as their supporting companies respond to evolving external business environments after adapting themselves to the distant or interrupted modes of operation</w:t>
      </w:r>
      <w:r w:rsidR="00431D82" w:rsidRPr="00B2747D">
        <w:rPr>
          <w:rFonts w:ascii="Times New Roman" w:hAnsi="Times New Roman" w:cs="Times New Roman"/>
          <w:sz w:val="22"/>
          <w:szCs w:val="22"/>
        </w:rPr>
        <w:t xml:space="preserve"> (Kumar et al., 2021)</w:t>
      </w:r>
      <w:r w:rsidRPr="00B2747D">
        <w:rPr>
          <w:rFonts w:ascii="Times New Roman" w:hAnsi="Times New Roman" w:cs="Times New Roman"/>
          <w:sz w:val="22"/>
          <w:szCs w:val="22"/>
        </w:rPr>
        <w:t xml:space="preserve">. </w:t>
      </w:r>
    </w:p>
    <w:p w:rsidR="00BF55DC" w:rsidRPr="00B2747D" w:rsidRDefault="00BF55DC" w:rsidP="00BF55DC">
      <w:pPr>
        <w:rPr>
          <w:rFonts w:ascii="Times New Roman" w:hAnsi="Times New Roman" w:cs="Times New Roman"/>
          <w:sz w:val="22"/>
          <w:szCs w:val="22"/>
        </w:rPr>
      </w:pPr>
      <w:r w:rsidRPr="00B2747D">
        <w:rPr>
          <w:rFonts w:ascii="Times New Roman" w:hAnsi="Times New Roman" w:cs="Times New Roman"/>
          <w:b/>
          <w:bCs/>
          <w:sz w:val="22"/>
          <w:szCs w:val="22"/>
        </w:rPr>
        <w:t>Recovery</w:t>
      </w:r>
      <w:r w:rsidR="003B5471" w:rsidRPr="003B5471">
        <w:rPr>
          <w:rFonts w:ascii="Times New Roman" w:hAnsi="Times New Roman" w:cs="Times New Roman"/>
          <w:b/>
          <w:sz w:val="22"/>
          <w:szCs w:val="22"/>
        </w:rPr>
        <w:t>:</w:t>
      </w:r>
      <w:r w:rsidRPr="00B2747D">
        <w:rPr>
          <w:rFonts w:ascii="Times New Roman" w:hAnsi="Times New Roman" w:cs="Times New Roman"/>
          <w:sz w:val="22"/>
          <w:szCs w:val="22"/>
        </w:rPr>
        <w:t xml:space="preserve"> </w:t>
      </w:r>
      <w:r w:rsidR="00B2747D" w:rsidRPr="00B2747D">
        <w:rPr>
          <w:rFonts w:ascii="Times New Roman" w:hAnsi="Times New Roman" w:cs="Times New Roman"/>
          <w:sz w:val="22"/>
          <w:szCs w:val="22"/>
        </w:rPr>
        <w:t>since</w:t>
      </w:r>
      <w:r w:rsidRPr="00B2747D">
        <w:rPr>
          <w:rFonts w:ascii="Times New Roman" w:hAnsi="Times New Roman" w:cs="Times New Roman"/>
          <w:sz w:val="22"/>
          <w:szCs w:val="22"/>
        </w:rPr>
        <w:t xml:space="preserve"> determining the current course of action, it is now up to the program professionals to devise methods and means to ensure the consistent and timely execution of their modified program while taking into account the obvious pitfalls and advantages of the new fact. </w:t>
      </w:r>
    </w:p>
    <w:p w:rsidR="00BF55DC" w:rsidRPr="00B2747D" w:rsidRDefault="00BF55DC" w:rsidP="00BF55DC">
      <w:pPr>
        <w:rPr>
          <w:rFonts w:ascii="Times New Roman" w:hAnsi="Times New Roman" w:cs="Times New Roman"/>
          <w:sz w:val="22"/>
          <w:szCs w:val="22"/>
        </w:rPr>
      </w:pPr>
      <w:r w:rsidRPr="00B2747D">
        <w:rPr>
          <w:rFonts w:ascii="Times New Roman" w:hAnsi="Times New Roman" w:cs="Times New Roman"/>
          <w:b/>
          <w:bCs/>
          <w:sz w:val="22"/>
          <w:szCs w:val="22"/>
        </w:rPr>
        <w:t>The New Reality</w:t>
      </w:r>
      <w:r w:rsidR="003B5471" w:rsidRPr="003B5471">
        <w:rPr>
          <w:rFonts w:ascii="Times New Roman" w:hAnsi="Times New Roman" w:cs="Times New Roman"/>
          <w:b/>
          <w:sz w:val="22"/>
          <w:szCs w:val="22"/>
        </w:rPr>
        <w:t>:</w:t>
      </w:r>
      <w:r w:rsidRPr="00B2747D">
        <w:rPr>
          <w:rFonts w:ascii="Times New Roman" w:hAnsi="Times New Roman" w:cs="Times New Roman"/>
          <w:sz w:val="22"/>
          <w:szCs w:val="22"/>
        </w:rPr>
        <w:t xml:space="preserve"> </w:t>
      </w:r>
      <w:r w:rsidR="00B2747D" w:rsidRPr="00B2747D">
        <w:rPr>
          <w:rFonts w:ascii="Times New Roman" w:hAnsi="Times New Roman" w:cs="Times New Roman"/>
          <w:sz w:val="22"/>
          <w:szCs w:val="22"/>
        </w:rPr>
        <w:t>as</w:t>
      </w:r>
      <w:r w:rsidRPr="00B2747D">
        <w:rPr>
          <w:rFonts w:ascii="Times New Roman" w:hAnsi="Times New Roman" w:cs="Times New Roman"/>
          <w:sz w:val="22"/>
          <w:szCs w:val="22"/>
        </w:rPr>
        <w:t xml:space="preserve"> we transition to a new normal, it is possible that certain modes of living will be permanently altered. The approach to project selection and implementation will certainly be updated within organizations, and the position of the project leader will need to be adapted to this new approach</w:t>
      </w:r>
      <w:r w:rsidR="00431D82" w:rsidRPr="00B2747D">
        <w:rPr>
          <w:rFonts w:ascii="Times New Roman" w:hAnsi="Times New Roman" w:cs="Times New Roman"/>
          <w:sz w:val="22"/>
          <w:szCs w:val="22"/>
        </w:rPr>
        <w:t xml:space="preserve"> (Kumar et al., 2021)</w:t>
      </w:r>
      <w:r w:rsidRPr="00B2747D">
        <w:rPr>
          <w:rFonts w:ascii="Times New Roman" w:hAnsi="Times New Roman" w:cs="Times New Roman"/>
          <w:sz w:val="22"/>
          <w:szCs w:val="22"/>
        </w:rPr>
        <w:t>.</w:t>
      </w:r>
    </w:p>
    <w:p w:rsidR="00431D82" w:rsidRPr="00B2747D" w:rsidRDefault="00431D82" w:rsidP="00BF55DC">
      <w:pPr>
        <w:rPr>
          <w:rFonts w:ascii="Times New Roman" w:hAnsi="Times New Roman" w:cs="Times New Roman"/>
          <w:sz w:val="22"/>
          <w:szCs w:val="22"/>
        </w:rPr>
      </w:pPr>
    </w:p>
    <w:p w:rsidR="00431D82" w:rsidRPr="00B2747D" w:rsidRDefault="00431D82" w:rsidP="00BF55DC">
      <w:pPr>
        <w:rPr>
          <w:rFonts w:ascii="Times New Roman" w:hAnsi="Times New Roman" w:cs="Times New Roman"/>
          <w:sz w:val="22"/>
          <w:szCs w:val="22"/>
        </w:rPr>
      </w:pPr>
    </w:p>
    <w:p w:rsidR="00431D82" w:rsidRPr="00B2747D" w:rsidRDefault="00431D82" w:rsidP="00BF55DC">
      <w:pPr>
        <w:rPr>
          <w:rFonts w:ascii="Times New Roman" w:hAnsi="Times New Roman" w:cs="Times New Roman"/>
          <w:sz w:val="22"/>
          <w:szCs w:val="22"/>
        </w:rPr>
      </w:pPr>
    </w:p>
    <w:p w:rsidR="00431D82" w:rsidRPr="00B2747D" w:rsidRDefault="00431D82" w:rsidP="00BF55DC">
      <w:pPr>
        <w:rPr>
          <w:rFonts w:ascii="Times New Roman" w:hAnsi="Times New Roman" w:cs="Times New Roman"/>
          <w:sz w:val="22"/>
          <w:szCs w:val="22"/>
        </w:rPr>
      </w:pPr>
    </w:p>
    <w:p w:rsidR="00431D82" w:rsidRPr="00B2747D" w:rsidRDefault="00431D82" w:rsidP="00BF55DC">
      <w:pPr>
        <w:rPr>
          <w:rFonts w:ascii="Times New Roman" w:hAnsi="Times New Roman" w:cs="Times New Roman"/>
          <w:sz w:val="22"/>
          <w:szCs w:val="22"/>
        </w:rPr>
      </w:pPr>
    </w:p>
    <w:p w:rsidR="00431D82" w:rsidRPr="00B2747D" w:rsidRDefault="00431D82" w:rsidP="00BF55DC">
      <w:pPr>
        <w:rPr>
          <w:rFonts w:ascii="Times New Roman" w:hAnsi="Times New Roman" w:cs="Times New Roman"/>
          <w:sz w:val="22"/>
          <w:szCs w:val="22"/>
        </w:rPr>
      </w:pPr>
    </w:p>
    <w:p w:rsidR="00431D82" w:rsidRPr="00B2747D" w:rsidRDefault="00431D82" w:rsidP="00BF55DC">
      <w:pPr>
        <w:rPr>
          <w:rFonts w:ascii="Times New Roman" w:hAnsi="Times New Roman" w:cs="Times New Roman"/>
          <w:sz w:val="22"/>
          <w:szCs w:val="22"/>
        </w:rPr>
      </w:pPr>
    </w:p>
    <w:p w:rsidR="00431D82" w:rsidRDefault="00431D82" w:rsidP="00BF55DC"/>
    <w:p w:rsidR="00431D82" w:rsidRPr="00B2747D" w:rsidRDefault="00431D82" w:rsidP="00BF55DC">
      <w:pPr>
        <w:rPr>
          <w:rFonts w:ascii="Times New Roman" w:hAnsi="Times New Roman" w:cs="Times New Roman"/>
          <w:b/>
          <w:bCs/>
        </w:rPr>
      </w:pPr>
      <w:r w:rsidRPr="00B2747D">
        <w:rPr>
          <w:rFonts w:ascii="Times New Roman" w:hAnsi="Times New Roman" w:cs="Times New Roman"/>
          <w:b/>
          <w:bCs/>
        </w:rPr>
        <w:t>References</w:t>
      </w:r>
    </w:p>
    <w:p w:rsidR="00431D82" w:rsidRPr="00B2747D" w:rsidRDefault="00431D82" w:rsidP="00BF55DC">
      <w:pPr>
        <w:rPr>
          <w:rFonts w:ascii="Times New Roman" w:hAnsi="Times New Roman" w:cs="Times New Roman"/>
          <w:b/>
          <w:bCs/>
          <w:sz w:val="18"/>
          <w:szCs w:val="18"/>
        </w:rPr>
      </w:pPr>
    </w:p>
    <w:p w:rsidR="00431D82" w:rsidRPr="00B2747D" w:rsidRDefault="00431D82" w:rsidP="00BF55DC">
      <w:pPr>
        <w:rPr>
          <w:rFonts w:ascii="Times New Roman" w:hAnsi="Times New Roman" w:cs="Times New Roman"/>
          <w:sz w:val="18"/>
          <w:szCs w:val="18"/>
        </w:rPr>
      </w:pPr>
      <w:r w:rsidRPr="00B2747D">
        <w:rPr>
          <w:rFonts w:ascii="Times New Roman" w:hAnsi="Times New Roman" w:cs="Times New Roman"/>
          <w:sz w:val="18"/>
          <w:szCs w:val="18"/>
        </w:rPr>
        <w:t xml:space="preserve">Müller, R. and Klein, G., 2020. </w:t>
      </w:r>
      <w:proofErr w:type="gramStart"/>
      <w:r w:rsidRPr="00B2747D">
        <w:rPr>
          <w:rFonts w:ascii="Times New Roman" w:hAnsi="Times New Roman" w:cs="Times New Roman"/>
          <w:sz w:val="18"/>
          <w:szCs w:val="18"/>
        </w:rPr>
        <w:t>The COVID-19 Pandemic and Project Management Research.</w:t>
      </w:r>
      <w:proofErr w:type="gramEnd"/>
    </w:p>
    <w:p w:rsidR="00431D82" w:rsidRPr="00B2747D" w:rsidRDefault="00431D82" w:rsidP="00BF55DC">
      <w:pPr>
        <w:rPr>
          <w:rFonts w:ascii="Times New Roman" w:hAnsi="Times New Roman" w:cs="Times New Roman"/>
          <w:sz w:val="18"/>
          <w:szCs w:val="18"/>
        </w:rPr>
      </w:pPr>
    </w:p>
    <w:p w:rsidR="00431D82" w:rsidRPr="00B2747D" w:rsidRDefault="00431D82" w:rsidP="00BF55DC">
      <w:pPr>
        <w:rPr>
          <w:rFonts w:ascii="Times New Roman" w:hAnsi="Times New Roman" w:cs="Times New Roman"/>
          <w:sz w:val="18"/>
          <w:szCs w:val="18"/>
        </w:rPr>
      </w:pPr>
      <w:r w:rsidRPr="00B2747D">
        <w:rPr>
          <w:rFonts w:ascii="Times New Roman" w:hAnsi="Times New Roman" w:cs="Times New Roman"/>
          <w:sz w:val="18"/>
          <w:szCs w:val="18"/>
        </w:rPr>
        <w:t xml:space="preserve">Kumar, A., Sharma, K., Singh, H., </w:t>
      </w:r>
      <w:proofErr w:type="spellStart"/>
      <w:r w:rsidRPr="00B2747D">
        <w:rPr>
          <w:rFonts w:ascii="Times New Roman" w:hAnsi="Times New Roman" w:cs="Times New Roman"/>
          <w:sz w:val="18"/>
          <w:szCs w:val="18"/>
        </w:rPr>
        <w:t>Naugriya</w:t>
      </w:r>
      <w:proofErr w:type="spellEnd"/>
      <w:r w:rsidRPr="00B2747D">
        <w:rPr>
          <w:rFonts w:ascii="Times New Roman" w:hAnsi="Times New Roman" w:cs="Times New Roman"/>
          <w:sz w:val="18"/>
          <w:szCs w:val="18"/>
        </w:rPr>
        <w:t xml:space="preserve">, S.G., Gill, S.S. and </w:t>
      </w:r>
      <w:proofErr w:type="spellStart"/>
      <w:r w:rsidRPr="00B2747D">
        <w:rPr>
          <w:rFonts w:ascii="Times New Roman" w:hAnsi="Times New Roman" w:cs="Times New Roman"/>
          <w:sz w:val="18"/>
          <w:szCs w:val="18"/>
        </w:rPr>
        <w:t>Buyya</w:t>
      </w:r>
      <w:proofErr w:type="spellEnd"/>
      <w:r w:rsidRPr="00B2747D">
        <w:rPr>
          <w:rFonts w:ascii="Times New Roman" w:hAnsi="Times New Roman" w:cs="Times New Roman"/>
          <w:sz w:val="18"/>
          <w:szCs w:val="18"/>
        </w:rPr>
        <w:t xml:space="preserve">, R., 2021. </w:t>
      </w:r>
      <w:proofErr w:type="gramStart"/>
      <w:r w:rsidRPr="00B2747D">
        <w:rPr>
          <w:rFonts w:ascii="Times New Roman" w:hAnsi="Times New Roman" w:cs="Times New Roman"/>
          <w:sz w:val="18"/>
          <w:szCs w:val="18"/>
        </w:rPr>
        <w:t>A drone-based networked system and methods for combating coronavirus disease (COVID-19) pandemic.</w:t>
      </w:r>
      <w:proofErr w:type="gramEnd"/>
      <w:r w:rsidRPr="00B2747D">
        <w:rPr>
          <w:rFonts w:ascii="Times New Roman" w:hAnsi="Times New Roman" w:cs="Times New Roman"/>
          <w:sz w:val="18"/>
          <w:szCs w:val="18"/>
        </w:rPr>
        <w:t xml:space="preserve"> </w:t>
      </w:r>
      <w:proofErr w:type="gramStart"/>
      <w:r w:rsidRPr="00B2747D">
        <w:rPr>
          <w:rFonts w:ascii="Times New Roman" w:hAnsi="Times New Roman" w:cs="Times New Roman"/>
          <w:sz w:val="18"/>
          <w:szCs w:val="18"/>
        </w:rPr>
        <w:t>Future Generation Computer Systems, 115, pp.1-19.</w:t>
      </w:r>
      <w:proofErr w:type="gramEnd"/>
    </w:p>
    <w:sectPr w:rsidR="00431D82" w:rsidRPr="00B2747D" w:rsidSect="00A02A38">
      <w:pgSz w:w="11900" w:h="16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20"/>
  <w:characterSpacingControl w:val="doNotCompress"/>
  <w:compat/>
  <w:rsids>
    <w:rsidRoot w:val="005009CC"/>
    <w:rsid w:val="0000012F"/>
    <w:rsid w:val="00166FD5"/>
    <w:rsid w:val="003B5471"/>
    <w:rsid w:val="00431D82"/>
    <w:rsid w:val="005009CC"/>
    <w:rsid w:val="00622D8C"/>
    <w:rsid w:val="00841496"/>
    <w:rsid w:val="008E5894"/>
    <w:rsid w:val="00A02A38"/>
    <w:rsid w:val="00B2747D"/>
    <w:rsid w:val="00BD7FD8"/>
    <w:rsid w:val="00BF55DC"/>
    <w:rsid w:val="00FC36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496"/>
  </w:style>
  <w:style w:type="paragraph" w:styleId="Heading1">
    <w:name w:val="heading 1"/>
    <w:basedOn w:val="Normal"/>
    <w:next w:val="Normal"/>
    <w:link w:val="Heading1Char"/>
    <w:uiPriority w:val="9"/>
    <w:qFormat/>
    <w:rsid w:val="003B54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5471"/>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09CC"/>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B54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B5471"/>
    <w:rPr>
      <w:rFonts w:asciiTheme="majorHAnsi" w:eastAsiaTheme="majorEastAsia" w:hAnsiTheme="majorHAnsi" w:cstheme="majorBidi"/>
      <w:b/>
      <w:bCs/>
      <w:color w:val="4472C4" w:themeColor="accent1"/>
      <w:sz w:val="26"/>
      <w:szCs w:val="26"/>
    </w:rPr>
  </w:style>
</w:styles>
</file>

<file path=word/webSettings.xml><?xml version="1.0" encoding="utf-8"?>
<w:webSettings xmlns:r="http://schemas.openxmlformats.org/officeDocument/2006/relationships" xmlns:w="http://schemas.openxmlformats.org/wordprocessingml/2006/main">
  <w:divs>
    <w:div w:id="147285873">
      <w:bodyDiv w:val="1"/>
      <w:marLeft w:val="0"/>
      <w:marRight w:val="0"/>
      <w:marTop w:val="0"/>
      <w:marBottom w:val="0"/>
      <w:divBdr>
        <w:top w:val="none" w:sz="0" w:space="0" w:color="auto"/>
        <w:left w:val="none" w:sz="0" w:space="0" w:color="auto"/>
        <w:bottom w:val="none" w:sz="0" w:space="0" w:color="auto"/>
        <w:right w:val="none" w:sz="0" w:space="0" w:color="auto"/>
      </w:divBdr>
      <w:divsChild>
        <w:div w:id="653607427">
          <w:marLeft w:val="0"/>
          <w:marRight w:val="0"/>
          <w:marTop w:val="0"/>
          <w:marBottom w:val="0"/>
          <w:divBdr>
            <w:top w:val="none" w:sz="0" w:space="0" w:color="auto"/>
            <w:left w:val="none" w:sz="0" w:space="0" w:color="auto"/>
            <w:bottom w:val="none" w:sz="0" w:space="0" w:color="auto"/>
            <w:right w:val="none" w:sz="0" w:space="0" w:color="auto"/>
          </w:divBdr>
          <w:divsChild>
            <w:div w:id="682361634">
              <w:marLeft w:val="0"/>
              <w:marRight w:val="0"/>
              <w:marTop w:val="0"/>
              <w:marBottom w:val="0"/>
              <w:divBdr>
                <w:top w:val="none" w:sz="0" w:space="0" w:color="auto"/>
                <w:left w:val="none" w:sz="0" w:space="0" w:color="auto"/>
                <w:bottom w:val="none" w:sz="0" w:space="0" w:color="auto"/>
                <w:right w:val="none" w:sz="0" w:space="0" w:color="auto"/>
              </w:divBdr>
              <w:divsChild>
                <w:div w:id="789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805898">
      <w:bodyDiv w:val="1"/>
      <w:marLeft w:val="0"/>
      <w:marRight w:val="0"/>
      <w:marTop w:val="0"/>
      <w:marBottom w:val="0"/>
      <w:divBdr>
        <w:top w:val="none" w:sz="0" w:space="0" w:color="auto"/>
        <w:left w:val="none" w:sz="0" w:space="0" w:color="auto"/>
        <w:bottom w:val="none" w:sz="0" w:space="0" w:color="auto"/>
        <w:right w:val="none" w:sz="0" w:space="0" w:color="auto"/>
      </w:divBdr>
    </w:div>
    <w:div w:id="1341465726">
      <w:bodyDiv w:val="1"/>
      <w:marLeft w:val="0"/>
      <w:marRight w:val="0"/>
      <w:marTop w:val="0"/>
      <w:marBottom w:val="0"/>
      <w:divBdr>
        <w:top w:val="none" w:sz="0" w:space="0" w:color="auto"/>
        <w:left w:val="none" w:sz="0" w:space="0" w:color="auto"/>
        <w:bottom w:val="none" w:sz="0" w:space="0" w:color="auto"/>
        <w:right w:val="none" w:sz="0" w:space="0" w:color="auto"/>
      </w:divBdr>
    </w:div>
    <w:div w:id="1490754173">
      <w:bodyDiv w:val="1"/>
      <w:marLeft w:val="0"/>
      <w:marRight w:val="0"/>
      <w:marTop w:val="0"/>
      <w:marBottom w:val="0"/>
      <w:divBdr>
        <w:top w:val="none" w:sz="0" w:space="0" w:color="auto"/>
        <w:left w:val="none" w:sz="0" w:space="0" w:color="auto"/>
        <w:bottom w:val="none" w:sz="0" w:space="0" w:color="auto"/>
        <w:right w:val="none" w:sz="0" w:space="0" w:color="auto"/>
      </w:divBdr>
    </w:div>
    <w:div w:id="164758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Fawaz Garba</dc:creator>
  <cp:lastModifiedBy>UMARTINS</cp:lastModifiedBy>
  <cp:revision>2</cp:revision>
  <dcterms:created xsi:type="dcterms:W3CDTF">2021-03-18T17:39:00Z</dcterms:created>
  <dcterms:modified xsi:type="dcterms:W3CDTF">2021-03-18T17:39:00Z</dcterms:modified>
</cp:coreProperties>
</file>