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2579" w:rsidRPr="008462EA" w:rsidRDefault="00B72467" w:rsidP="008462EA">
      <w:pPr>
        <w:spacing w:line="360" w:lineRule="auto"/>
        <w:jc w:val="center"/>
        <w:rPr>
          <w:sz w:val="32"/>
          <w:u w:val="single"/>
        </w:rPr>
      </w:pPr>
      <w:r>
        <w:rPr>
          <w:sz w:val="32"/>
          <w:u w:val="single"/>
        </w:rPr>
        <w:t>Has forensic Archaeology had any effect on</w:t>
      </w:r>
      <w:r w:rsidR="00040FDA">
        <w:rPr>
          <w:sz w:val="32"/>
          <w:u w:val="single"/>
        </w:rPr>
        <w:t xml:space="preserve"> the way the Police and C</w:t>
      </w:r>
      <w:r w:rsidR="008462EA">
        <w:rPr>
          <w:sz w:val="32"/>
          <w:u w:val="single"/>
        </w:rPr>
        <w:t>ourt systems</w:t>
      </w:r>
      <w:r w:rsidR="007D343C" w:rsidRPr="008462EA">
        <w:rPr>
          <w:sz w:val="32"/>
          <w:u w:val="single"/>
        </w:rPr>
        <w:t xml:space="preserve"> work in the U</w:t>
      </w:r>
      <w:r>
        <w:rPr>
          <w:sz w:val="32"/>
          <w:u w:val="single"/>
        </w:rPr>
        <w:t xml:space="preserve">nited </w:t>
      </w:r>
      <w:r w:rsidR="007D343C" w:rsidRPr="008462EA">
        <w:rPr>
          <w:sz w:val="32"/>
          <w:u w:val="single"/>
        </w:rPr>
        <w:t>K</w:t>
      </w:r>
      <w:r>
        <w:rPr>
          <w:sz w:val="32"/>
          <w:u w:val="single"/>
        </w:rPr>
        <w:t>ingdom</w:t>
      </w:r>
      <w:r w:rsidR="007D343C" w:rsidRPr="008462EA">
        <w:rPr>
          <w:sz w:val="32"/>
          <w:u w:val="single"/>
        </w:rPr>
        <w:t>?</w:t>
      </w:r>
    </w:p>
    <w:p w:rsidR="00D33370" w:rsidRDefault="00D33370" w:rsidP="008462EA">
      <w:pPr>
        <w:spacing w:line="360" w:lineRule="auto"/>
        <w:jc w:val="center"/>
        <w:rPr>
          <w:sz w:val="28"/>
          <w:u w:val="single"/>
        </w:rPr>
      </w:pPr>
    </w:p>
    <w:p w:rsidR="00D33370" w:rsidRDefault="00D33370" w:rsidP="008462EA">
      <w:pPr>
        <w:spacing w:line="360" w:lineRule="auto"/>
        <w:jc w:val="center"/>
        <w:rPr>
          <w:sz w:val="28"/>
          <w:u w:val="single"/>
        </w:rPr>
      </w:pPr>
    </w:p>
    <w:p w:rsidR="008462EA" w:rsidRDefault="008462EA" w:rsidP="008462EA">
      <w:pPr>
        <w:spacing w:line="360" w:lineRule="auto"/>
        <w:jc w:val="center"/>
        <w:rPr>
          <w:sz w:val="28"/>
          <w:u w:val="single"/>
        </w:rPr>
      </w:pPr>
      <w:r>
        <w:rPr>
          <w:sz w:val="28"/>
          <w:u w:val="single"/>
        </w:rPr>
        <w:t xml:space="preserve">By Victoria </w:t>
      </w:r>
      <w:r w:rsidRPr="00E11688">
        <w:rPr>
          <w:noProof/>
          <w:sz w:val="28"/>
          <w:u w:val="single"/>
        </w:rPr>
        <w:t>Schollar</w:t>
      </w:r>
    </w:p>
    <w:p w:rsidR="00D33370" w:rsidRDefault="00D33370" w:rsidP="008462EA">
      <w:pPr>
        <w:spacing w:line="360" w:lineRule="auto"/>
        <w:jc w:val="center"/>
        <w:rPr>
          <w:sz w:val="24"/>
          <w:szCs w:val="24"/>
        </w:rPr>
      </w:pPr>
    </w:p>
    <w:p w:rsidR="00D33370" w:rsidRDefault="00D33370" w:rsidP="008462EA">
      <w:pPr>
        <w:spacing w:line="360" w:lineRule="auto"/>
        <w:jc w:val="center"/>
        <w:rPr>
          <w:sz w:val="24"/>
          <w:szCs w:val="24"/>
        </w:rPr>
      </w:pPr>
    </w:p>
    <w:p w:rsidR="00D33370" w:rsidRPr="008462EA" w:rsidRDefault="008462EA" w:rsidP="009A4354">
      <w:pPr>
        <w:spacing w:line="360" w:lineRule="auto"/>
        <w:jc w:val="center"/>
        <w:rPr>
          <w:sz w:val="24"/>
          <w:szCs w:val="24"/>
        </w:rPr>
      </w:pPr>
      <w:r w:rsidRPr="008462EA">
        <w:rPr>
          <w:sz w:val="24"/>
          <w:szCs w:val="24"/>
        </w:rPr>
        <w:t>Dissertation submitted in partial fulfilment of a B.A. (Hons.) in Archaeology with Forensic Studies</w:t>
      </w:r>
    </w:p>
    <w:p w:rsidR="00D33370" w:rsidRPr="008462EA" w:rsidRDefault="008462EA" w:rsidP="009A4354">
      <w:pPr>
        <w:spacing w:line="360" w:lineRule="auto"/>
        <w:jc w:val="center"/>
        <w:rPr>
          <w:sz w:val="24"/>
          <w:szCs w:val="24"/>
        </w:rPr>
      </w:pPr>
      <w:r w:rsidRPr="008462EA">
        <w:rPr>
          <w:sz w:val="24"/>
          <w:szCs w:val="24"/>
        </w:rPr>
        <w:t>University of Wales Trinity Saint David</w:t>
      </w:r>
    </w:p>
    <w:p w:rsidR="008462EA" w:rsidRDefault="008462EA" w:rsidP="008462EA">
      <w:pPr>
        <w:spacing w:line="360" w:lineRule="auto"/>
        <w:jc w:val="center"/>
        <w:rPr>
          <w:sz w:val="24"/>
          <w:szCs w:val="24"/>
        </w:rPr>
      </w:pPr>
      <w:r>
        <w:rPr>
          <w:sz w:val="24"/>
          <w:szCs w:val="24"/>
        </w:rPr>
        <w:t>May 2018</w:t>
      </w:r>
    </w:p>
    <w:p w:rsidR="008462EA" w:rsidRDefault="008462EA" w:rsidP="008462EA">
      <w:pPr>
        <w:spacing w:line="480" w:lineRule="auto"/>
        <w:jc w:val="center"/>
        <w:rPr>
          <w:sz w:val="24"/>
          <w:szCs w:val="24"/>
        </w:rPr>
      </w:pPr>
    </w:p>
    <w:p w:rsidR="008462EA" w:rsidRDefault="008462EA" w:rsidP="008462EA">
      <w:pPr>
        <w:spacing w:line="480" w:lineRule="auto"/>
        <w:jc w:val="both"/>
        <w:rPr>
          <w:sz w:val="24"/>
          <w:szCs w:val="24"/>
        </w:rPr>
      </w:pPr>
    </w:p>
    <w:p w:rsidR="008462EA" w:rsidRDefault="008462EA" w:rsidP="008462EA">
      <w:pPr>
        <w:spacing w:line="480" w:lineRule="auto"/>
        <w:jc w:val="both"/>
        <w:rPr>
          <w:sz w:val="24"/>
          <w:szCs w:val="24"/>
        </w:rPr>
      </w:pPr>
    </w:p>
    <w:p w:rsidR="008462EA" w:rsidRDefault="008462EA" w:rsidP="008462EA">
      <w:pPr>
        <w:spacing w:line="480" w:lineRule="auto"/>
        <w:jc w:val="both"/>
        <w:rPr>
          <w:sz w:val="24"/>
          <w:szCs w:val="24"/>
        </w:rPr>
      </w:pPr>
    </w:p>
    <w:p w:rsidR="008462EA" w:rsidRDefault="008462EA" w:rsidP="008462EA">
      <w:pPr>
        <w:spacing w:line="480" w:lineRule="auto"/>
        <w:jc w:val="both"/>
        <w:rPr>
          <w:sz w:val="24"/>
          <w:szCs w:val="24"/>
        </w:rPr>
      </w:pPr>
    </w:p>
    <w:p w:rsidR="008462EA" w:rsidRDefault="008462EA" w:rsidP="008462EA">
      <w:pPr>
        <w:spacing w:line="480" w:lineRule="auto"/>
        <w:jc w:val="both"/>
        <w:rPr>
          <w:sz w:val="24"/>
          <w:szCs w:val="24"/>
        </w:rPr>
      </w:pPr>
    </w:p>
    <w:p w:rsidR="008462EA" w:rsidRDefault="008462EA" w:rsidP="008462EA">
      <w:pPr>
        <w:spacing w:line="480" w:lineRule="auto"/>
        <w:jc w:val="both"/>
        <w:rPr>
          <w:sz w:val="24"/>
          <w:szCs w:val="24"/>
        </w:rPr>
      </w:pPr>
    </w:p>
    <w:p w:rsidR="008462EA" w:rsidRDefault="008462EA" w:rsidP="008462EA">
      <w:pPr>
        <w:spacing w:line="480" w:lineRule="auto"/>
        <w:jc w:val="both"/>
        <w:rPr>
          <w:sz w:val="24"/>
          <w:szCs w:val="24"/>
        </w:rPr>
      </w:pPr>
    </w:p>
    <w:p w:rsidR="009A4354" w:rsidRDefault="009A4354" w:rsidP="008462EA">
      <w:pPr>
        <w:spacing w:line="480" w:lineRule="auto"/>
        <w:jc w:val="both"/>
        <w:rPr>
          <w:sz w:val="24"/>
          <w:szCs w:val="24"/>
        </w:rPr>
      </w:pPr>
    </w:p>
    <w:p w:rsidR="009A4354" w:rsidRPr="008462EA" w:rsidRDefault="009A4354" w:rsidP="008462EA">
      <w:pPr>
        <w:spacing w:line="480" w:lineRule="auto"/>
        <w:jc w:val="both"/>
        <w:rPr>
          <w:sz w:val="24"/>
          <w:szCs w:val="24"/>
        </w:rPr>
      </w:pPr>
    </w:p>
    <w:p w:rsidR="0007721D" w:rsidRDefault="0007721D" w:rsidP="009F240A">
      <w:pPr>
        <w:tabs>
          <w:tab w:val="center" w:pos="4513"/>
          <w:tab w:val="left" w:pos="6150"/>
        </w:tabs>
        <w:spacing w:line="360" w:lineRule="auto"/>
        <w:jc w:val="center"/>
        <w:rPr>
          <w:sz w:val="28"/>
          <w:u w:val="single"/>
        </w:rPr>
      </w:pPr>
      <w:r>
        <w:rPr>
          <w:sz w:val="28"/>
          <w:u w:val="single"/>
        </w:rPr>
        <w:lastRenderedPageBreak/>
        <w:t>Abstract</w:t>
      </w:r>
    </w:p>
    <w:p w:rsidR="0007721D" w:rsidRPr="00FB3CC7" w:rsidRDefault="00FB3CC7" w:rsidP="00FB3CC7">
      <w:pPr>
        <w:tabs>
          <w:tab w:val="center" w:pos="4513"/>
          <w:tab w:val="left" w:pos="6150"/>
        </w:tabs>
        <w:spacing w:line="360" w:lineRule="auto"/>
        <w:jc w:val="both"/>
        <w:rPr>
          <w:sz w:val="24"/>
        </w:rPr>
      </w:pPr>
      <w:r w:rsidRPr="00FB3CC7">
        <w:rPr>
          <w:sz w:val="24"/>
        </w:rPr>
        <w:t>Forensic Science is heavily relied upon by police in the United Kingdom</w:t>
      </w:r>
      <w:r w:rsidR="00E50F0A">
        <w:rPr>
          <w:sz w:val="24"/>
        </w:rPr>
        <w:t>;</w:t>
      </w:r>
      <w:r>
        <w:rPr>
          <w:sz w:val="24"/>
        </w:rPr>
        <w:t xml:space="preserve"> this dissertation will explore forensic archaeology in relation to both the police and the courts in an attempt to understand what effect, if any, it has had on them. Chapter one introduces the topic, covering the aims, objectives, sources and further fields of study. Chapter two will introduce several case studies as well as detailed observation</w:t>
      </w:r>
      <w:r w:rsidR="00E50F0A">
        <w:rPr>
          <w:sz w:val="24"/>
        </w:rPr>
        <w:t>s</w:t>
      </w:r>
      <w:r>
        <w:rPr>
          <w:sz w:val="24"/>
        </w:rPr>
        <w:t xml:space="preserve"> about forensic archaeology’s introduction and growth within the United Kingdom. Chapter three will study forensic archaeology in relation to the police, whether it has helped or hindered </w:t>
      </w:r>
      <w:r w:rsidR="00E11688">
        <w:rPr>
          <w:sz w:val="24"/>
        </w:rPr>
        <w:t xml:space="preserve">the </w:t>
      </w:r>
      <w:r w:rsidRPr="00E11688">
        <w:rPr>
          <w:noProof/>
          <w:sz w:val="24"/>
        </w:rPr>
        <w:t>investigation</w:t>
      </w:r>
      <w:r>
        <w:rPr>
          <w:sz w:val="24"/>
        </w:rPr>
        <w:t>, as well as any difficulties faced. Chapter four covers the United Kingdom courts and how they use forensic archaeology, i</w:t>
      </w:r>
      <w:r w:rsidR="00F5082D">
        <w:rPr>
          <w:sz w:val="24"/>
        </w:rPr>
        <w:t>t investigates the role of the expert w</w:t>
      </w:r>
      <w:r>
        <w:rPr>
          <w:sz w:val="24"/>
        </w:rPr>
        <w:t xml:space="preserve">itness as well as what responsibilities are faced. Chapter five briefly covers what is deemed successful when it comes to mixing </w:t>
      </w:r>
      <w:r w:rsidR="00F5082D">
        <w:rPr>
          <w:sz w:val="24"/>
        </w:rPr>
        <w:t>forensic archaeology with criminal investigative services</w:t>
      </w:r>
      <w:r w:rsidR="00E50F0A">
        <w:rPr>
          <w:sz w:val="24"/>
        </w:rPr>
        <w:t>;</w:t>
      </w:r>
      <w:r>
        <w:rPr>
          <w:sz w:val="24"/>
        </w:rPr>
        <w:t xml:space="preserve"> it also issues conclusions based on this body of work.</w:t>
      </w: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2C308B" w:rsidRDefault="002C308B" w:rsidP="009F240A">
      <w:pPr>
        <w:tabs>
          <w:tab w:val="center" w:pos="4513"/>
          <w:tab w:val="left" w:pos="6150"/>
        </w:tabs>
        <w:spacing w:line="360" w:lineRule="auto"/>
        <w:jc w:val="center"/>
        <w:rPr>
          <w:sz w:val="28"/>
          <w:u w:val="single"/>
        </w:rPr>
      </w:pPr>
      <w:r>
        <w:rPr>
          <w:sz w:val="28"/>
          <w:u w:val="single"/>
        </w:rPr>
        <w:lastRenderedPageBreak/>
        <w:t>Acknowledgements</w:t>
      </w:r>
    </w:p>
    <w:p w:rsidR="002C308B" w:rsidRPr="002C308B" w:rsidRDefault="002C308B" w:rsidP="002C308B">
      <w:pPr>
        <w:tabs>
          <w:tab w:val="center" w:pos="4513"/>
          <w:tab w:val="left" w:pos="6150"/>
        </w:tabs>
        <w:spacing w:line="360" w:lineRule="auto"/>
        <w:jc w:val="both"/>
        <w:rPr>
          <w:sz w:val="24"/>
        </w:rPr>
      </w:pPr>
      <w:r>
        <w:rPr>
          <w:sz w:val="24"/>
        </w:rPr>
        <w:t xml:space="preserve">Firstly, I would like to extend my gratitude to my mother, father and brother for their unwavering support </w:t>
      </w:r>
      <w:r w:rsidR="00D47814">
        <w:rPr>
          <w:sz w:val="24"/>
        </w:rPr>
        <w:t xml:space="preserve">and guidance throughout the three years of my </w:t>
      </w:r>
      <w:r w:rsidR="00E50F0A">
        <w:rPr>
          <w:sz w:val="24"/>
        </w:rPr>
        <w:t xml:space="preserve">University </w:t>
      </w:r>
      <w:r w:rsidR="00D47814">
        <w:rPr>
          <w:sz w:val="24"/>
        </w:rPr>
        <w:t>education and the year it has taken to write this dissertation,</w:t>
      </w:r>
      <w:r>
        <w:rPr>
          <w:sz w:val="24"/>
        </w:rPr>
        <w:t xml:space="preserve"> I a</w:t>
      </w:r>
      <w:r w:rsidR="00D47814">
        <w:rPr>
          <w:sz w:val="24"/>
        </w:rPr>
        <w:t xml:space="preserve">lso thank my good friends both at this University and elsewhere for being there for me when I needed to run ideas or vent. </w:t>
      </w:r>
      <w:r>
        <w:rPr>
          <w:sz w:val="24"/>
        </w:rPr>
        <w:t xml:space="preserve">I also wish to express gratitude to Dr Ros Coard, BA, and </w:t>
      </w:r>
      <w:r w:rsidR="00672EE7">
        <w:rPr>
          <w:sz w:val="24"/>
        </w:rPr>
        <w:t>PhD for her patience and counsel</w:t>
      </w:r>
      <w:r>
        <w:rPr>
          <w:sz w:val="24"/>
        </w:rPr>
        <w:t xml:space="preserve"> on the subject of this dissertation. </w:t>
      </w:r>
    </w:p>
    <w:p w:rsidR="002C308B" w:rsidRPr="0007721D" w:rsidRDefault="002C308B" w:rsidP="0007721D">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D93DFB" w:rsidRPr="00D93DFB" w:rsidRDefault="00D33370" w:rsidP="00D93DFB">
      <w:pPr>
        <w:tabs>
          <w:tab w:val="center" w:pos="4513"/>
          <w:tab w:val="left" w:pos="6150"/>
        </w:tabs>
        <w:spacing w:line="360" w:lineRule="auto"/>
        <w:jc w:val="center"/>
        <w:rPr>
          <w:sz w:val="28"/>
          <w:u w:val="single"/>
        </w:rPr>
      </w:pPr>
      <w:r>
        <w:rPr>
          <w:sz w:val="28"/>
          <w:u w:val="single"/>
        </w:rPr>
        <w:lastRenderedPageBreak/>
        <w:t>List of Figures</w:t>
      </w:r>
    </w:p>
    <w:p w:rsidR="009A4354" w:rsidRDefault="00D93DFB" w:rsidP="009A4354">
      <w:pPr>
        <w:pStyle w:val="ListParagraph"/>
        <w:numPr>
          <w:ilvl w:val="0"/>
          <w:numId w:val="11"/>
        </w:numPr>
        <w:tabs>
          <w:tab w:val="center" w:pos="4513"/>
          <w:tab w:val="left" w:pos="6150"/>
        </w:tabs>
        <w:spacing w:line="360" w:lineRule="auto"/>
        <w:jc w:val="both"/>
        <w:rPr>
          <w:sz w:val="24"/>
        </w:rPr>
      </w:pPr>
      <w:r>
        <w:rPr>
          <w:sz w:val="24"/>
        </w:rPr>
        <w:t xml:space="preserve">Figure 1 </w:t>
      </w:r>
      <w:r w:rsidR="009A4354">
        <w:rPr>
          <w:sz w:val="24"/>
        </w:rPr>
        <w:t>–</w:t>
      </w:r>
      <w:r w:rsidR="009A4354" w:rsidRPr="009A4354">
        <w:t xml:space="preserve"> </w:t>
      </w:r>
      <w:r w:rsidR="009A4354" w:rsidRPr="009A4354">
        <w:rPr>
          <w:sz w:val="24"/>
        </w:rPr>
        <w:t xml:space="preserve">Illustration of the ‘grave’ in which Stephen Jennings was discovered. (Hunter </w:t>
      </w:r>
      <w:r w:rsidR="009A4354" w:rsidRPr="000E3260">
        <w:rPr>
          <w:i/>
          <w:sz w:val="24"/>
        </w:rPr>
        <w:t>et al</w:t>
      </w:r>
      <w:r w:rsidR="009A4354" w:rsidRPr="009A4354">
        <w:rPr>
          <w:sz w:val="24"/>
        </w:rPr>
        <w:t>, 1997).</w:t>
      </w:r>
      <w:r w:rsidR="009A4354">
        <w:rPr>
          <w:sz w:val="24"/>
        </w:rPr>
        <w:t xml:space="preserve">                                                                                                                                </w:t>
      </w:r>
      <w:r w:rsidR="00F15AB4">
        <w:rPr>
          <w:sz w:val="24"/>
        </w:rPr>
        <w:t xml:space="preserve">  </w:t>
      </w:r>
      <w:r w:rsidR="00F15AB4" w:rsidRPr="00F15AB4">
        <w:rPr>
          <w:sz w:val="24"/>
          <w:u w:val="single"/>
        </w:rPr>
        <w:t>12</w:t>
      </w:r>
    </w:p>
    <w:p w:rsidR="00D93DFB" w:rsidRDefault="009A4354" w:rsidP="00D33370">
      <w:pPr>
        <w:pStyle w:val="ListParagraph"/>
        <w:numPr>
          <w:ilvl w:val="0"/>
          <w:numId w:val="11"/>
        </w:numPr>
        <w:tabs>
          <w:tab w:val="center" w:pos="4513"/>
          <w:tab w:val="left" w:pos="6150"/>
        </w:tabs>
        <w:spacing w:line="360" w:lineRule="auto"/>
        <w:jc w:val="both"/>
        <w:rPr>
          <w:sz w:val="24"/>
        </w:rPr>
      </w:pPr>
      <w:r>
        <w:rPr>
          <w:sz w:val="24"/>
        </w:rPr>
        <w:t>Figure 2 -</w:t>
      </w:r>
      <w:r w:rsidR="00D93DFB">
        <w:rPr>
          <w:sz w:val="24"/>
        </w:rPr>
        <w:t xml:space="preserve"> </w:t>
      </w:r>
      <w:r w:rsidR="00D33370" w:rsidRPr="00D33370">
        <w:rPr>
          <w:sz w:val="24"/>
        </w:rPr>
        <w:t>Police searching for evidence by the riverside in the Jigsaw Murders case (1935). (FMAP, n, d).</w:t>
      </w:r>
      <w:r w:rsidR="00D93DFB">
        <w:rPr>
          <w:sz w:val="24"/>
        </w:rPr>
        <w:t xml:space="preserve">                                                                                   </w:t>
      </w:r>
      <w:r w:rsidR="00F15AB4">
        <w:rPr>
          <w:sz w:val="24"/>
        </w:rPr>
        <w:t xml:space="preserve">                               </w:t>
      </w:r>
      <w:r w:rsidR="00F15AB4" w:rsidRPr="00F15AB4">
        <w:rPr>
          <w:sz w:val="24"/>
          <w:u w:val="single"/>
        </w:rPr>
        <w:t>13</w:t>
      </w:r>
    </w:p>
    <w:p w:rsidR="00D33370" w:rsidRPr="00D33370" w:rsidRDefault="00D93DFB" w:rsidP="00D93DFB">
      <w:pPr>
        <w:pStyle w:val="ListParagraph"/>
        <w:numPr>
          <w:ilvl w:val="0"/>
          <w:numId w:val="11"/>
        </w:numPr>
        <w:tabs>
          <w:tab w:val="center" w:pos="4513"/>
          <w:tab w:val="left" w:pos="6150"/>
        </w:tabs>
        <w:spacing w:line="360" w:lineRule="auto"/>
        <w:jc w:val="both"/>
        <w:rPr>
          <w:sz w:val="24"/>
        </w:rPr>
      </w:pPr>
      <w:r w:rsidRPr="00D93DFB">
        <w:rPr>
          <w:sz w:val="24"/>
        </w:rPr>
        <w:t xml:space="preserve">Figure </w:t>
      </w:r>
      <w:r w:rsidR="009A4354">
        <w:rPr>
          <w:sz w:val="24"/>
        </w:rPr>
        <w:t>3</w:t>
      </w:r>
      <w:r w:rsidRPr="00D93DFB">
        <w:rPr>
          <w:sz w:val="24"/>
        </w:rPr>
        <w:t xml:space="preserve"> – Isabella’s face superimposed over one of the Jigsaw Murders victim’s skulls (McDermid, 2014).                                                                                      </w:t>
      </w:r>
      <w:r w:rsidR="00F15AB4">
        <w:rPr>
          <w:sz w:val="24"/>
        </w:rPr>
        <w:t xml:space="preserve">                               </w:t>
      </w:r>
      <w:r w:rsidR="00F15AB4" w:rsidRPr="00F15AB4">
        <w:rPr>
          <w:sz w:val="24"/>
          <w:u w:val="single"/>
        </w:rPr>
        <w:t>14</w:t>
      </w:r>
    </w:p>
    <w:p w:rsidR="00D33370" w:rsidRPr="00D33370" w:rsidRDefault="00D33370" w:rsidP="00D33370">
      <w:pPr>
        <w:pStyle w:val="ListParagraph"/>
        <w:numPr>
          <w:ilvl w:val="0"/>
          <w:numId w:val="11"/>
        </w:numPr>
        <w:tabs>
          <w:tab w:val="center" w:pos="4513"/>
          <w:tab w:val="left" w:pos="6150"/>
        </w:tabs>
        <w:spacing w:line="360" w:lineRule="auto"/>
        <w:jc w:val="both"/>
        <w:rPr>
          <w:sz w:val="24"/>
        </w:rPr>
      </w:pPr>
      <w:r w:rsidRPr="00D33370">
        <w:rPr>
          <w:sz w:val="24"/>
        </w:rPr>
        <w:t xml:space="preserve">Figure </w:t>
      </w:r>
      <w:r w:rsidR="009A4354">
        <w:rPr>
          <w:sz w:val="24"/>
        </w:rPr>
        <w:t>4</w:t>
      </w:r>
      <w:r w:rsidRPr="00D33370">
        <w:rPr>
          <w:sz w:val="24"/>
        </w:rPr>
        <w:t xml:space="preserve"> - Forensic Experts from the United Kingdom working for the International Criminal Tribunal in Kosovo (1999). (GettyImages, 1999).                                 </w:t>
      </w:r>
      <w:r w:rsidR="00F15AB4">
        <w:rPr>
          <w:sz w:val="24"/>
        </w:rPr>
        <w:t xml:space="preserve">                 </w:t>
      </w:r>
      <w:r w:rsidR="00F15AB4" w:rsidRPr="00F15AB4">
        <w:rPr>
          <w:sz w:val="24"/>
          <w:u w:val="single"/>
        </w:rPr>
        <w:t>16</w:t>
      </w:r>
    </w:p>
    <w:p w:rsidR="00D33370" w:rsidRPr="00D33370" w:rsidRDefault="009A4354" w:rsidP="00D33370">
      <w:pPr>
        <w:pStyle w:val="ListParagraph"/>
        <w:numPr>
          <w:ilvl w:val="0"/>
          <w:numId w:val="11"/>
        </w:numPr>
        <w:tabs>
          <w:tab w:val="center" w:pos="4513"/>
          <w:tab w:val="left" w:pos="6150"/>
        </w:tabs>
        <w:spacing w:line="360" w:lineRule="auto"/>
        <w:jc w:val="both"/>
        <w:rPr>
          <w:sz w:val="24"/>
        </w:rPr>
      </w:pPr>
      <w:r>
        <w:rPr>
          <w:sz w:val="24"/>
        </w:rPr>
        <w:t>Figure 5</w:t>
      </w:r>
      <w:r w:rsidR="00D33370" w:rsidRPr="00D33370">
        <w:rPr>
          <w:sz w:val="24"/>
        </w:rPr>
        <w:t xml:space="preserve"> - Evidence of Osteoarthritis in an ancient knee joint.</w:t>
      </w:r>
      <w:r w:rsidR="00F15AB4">
        <w:rPr>
          <w:sz w:val="24"/>
        </w:rPr>
        <w:t xml:space="preserve"> (Panko, 2017).                </w:t>
      </w:r>
      <w:r w:rsidR="00F15AB4" w:rsidRPr="00F15AB4">
        <w:rPr>
          <w:sz w:val="24"/>
          <w:u w:val="single"/>
        </w:rPr>
        <w:t>18</w:t>
      </w:r>
    </w:p>
    <w:p w:rsidR="00D33370" w:rsidRPr="00D93DFB" w:rsidRDefault="009A4354" w:rsidP="00D33370">
      <w:pPr>
        <w:pStyle w:val="ListParagraph"/>
        <w:numPr>
          <w:ilvl w:val="0"/>
          <w:numId w:val="11"/>
        </w:numPr>
        <w:tabs>
          <w:tab w:val="center" w:pos="4513"/>
          <w:tab w:val="left" w:pos="6150"/>
        </w:tabs>
        <w:spacing w:line="360" w:lineRule="auto"/>
        <w:jc w:val="both"/>
        <w:rPr>
          <w:sz w:val="24"/>
        </w:rPr>
      </w:pPr>
      <w:r>
        <w:rPr>
          <w:sz w:val="24"/>
        </w:rPr>
        <w:t>Figure 6</w:t>
      </w:r>
      <w:r w:rsidR="00D33370" w:rsidRPr="00D33370">
        <w:rPr>
          <w:sz w:val="24"/>
        </w:rPr>
        <w:t xml:space="preserve"> - Clear evidence of stratigraphy at a Neolithic Burial site in Romania. (Schollar, 2017).                                                                                                            </w:t>
      </w:r>
      <w:r w:rsidR="00F15AB4">
        <w:rPr>
          <w:sz w:val="24"/>
        </w:rPr>
        <w:t xml:space="preserve">                               </w:t>
      </w:r>
      <w:r w:rsidR="00F15AB4" w:rsidRPr="00F15AB4">
        <w:rPr>
          <w:sz w:val="24"/>
          <w:u w:val="single"/>
        </w:rPr>
        <w:t>19</w:t>
      </w:r>
    </w:p>
    <w:p w:rsidR="00D93DFB" w:rsidRDefault="009A4354" w:rsidP="004C18CA">
      <w:pPr>
        <w:pStyle w:val="ListParagraph"/>
        <w:numPr>
          <w:ilvl w:val="0"/>
          <w:numId w:val="11"/>
        </w:numPr>
        <w:tabs>
          <w:tab w:val="center" w:pos="4513"/>
          <w:tab w:val="left" w:pos="6150"/>
        </w:tabs>
        <w:spacing w:line="360" w:lineRule="auto"/>
        <w:jc w:val="both"/>
        <w:rPr>
          <w:sz w:val="24"/>
        </w:rPr>
      </w:pPr>
      <w:r>
        <w:rPr>
          <w:sz w:val="24"/>
        </w:rPr>
        <w:t>Figure 7</w:t>
      </w:r>
      <w:r w:rsidR="004C18CA">
        <w:rPr>
          <w:sz w:val="24"/>
        </w:rPr>
        <w:t xml:space="preserve"> - </w:t>
      </w:r>
      <w:r w:rsidR="004C18CA" w:rsidRPr="004C18CA">
        <w:rPr>
          <w:sz w:val="24"/>
        </w:rPr>
        <w:t>Early and Late stages of the decomposition of a buried body, changes to vegetation are shown (Pringle &amp; Ruffell, 2017).</w:t>
      </w:r>
      <w:r w:rsidR="004C18CA">
        <w:rPr>
          <w:sz w:val="24"/>
        </w:rPr>
        <w:t xml:space="preserve">                                    </w:t>
      </w:r>
      <w:r w:rsidR="00F15AB4">
        <w:rPr>
          <w:sz w:val="24"/>
        </w:rPr>
        <w:t xml:space="preserve">                               </w:t>
      </w:r>
      <w:r w:rsidR="00F15AB4" w:rsidRPr="00F15AB4">
        <w:rPr>
          <w:sz w:val="24"/>
          <w:u w:val="single"/>
        </w:rPr>
        <w:t>22</w:t>
      </w:r>
    </w:p>
    <w:p w:rsidR="004C18CA" w:rsidRPr="00D33370" w:rsidRDefault="009A4354" w:rsidP="001C6A37">
      <w:pPr>
        <w:pStyle w:val="ListParagraph"/>
        <w:numPr>
          <w:ilvl w:val="0"/>
          <w:numId w:val="11"/>
        </w:numPr>
        <w:tabs>
          <w:tab w:val="center" w:pos="4513"/>
          <w:tab w:val="left" w:pos="6150"/>
        </w:tabs>
        <w:spacing w:line="360" w:lineRule="auto"/>
        <w:jc w:val="both"/>
        <w:rPr>
          <w:sz w:val="24"/>
        </w:rPr>
      </w:pPr>
      <w:r>
        <w:rPr>
          <w:sz w:val="24"/>
        </w:rPr>
        <w:t>Figure 8</w:t>
      </w:r>
      <w:r w:rsidR="004C18CA">
        <w:rPr>
          <w:sz w:val="24"/>
        </w:rPr>
        <w:t xml:space="preserve"> - </w:t>
      </w:r>
      <w:r w:rsidR="001C6A37" w:rsidRPr="001C6A37">
        <w:rPr>
          <w:sz w:val="24"/>
        </w:rPr>
        <w:t>Myra Hindley and Ian Brady, the Moors Murderers, con</w:t>
      </w:r>
      <w:r w:rsidR="00E50F0A">
        <w:rPr>
          <w:sz w:val="24"/>
        </w:rPr>
        <w:t>victed of killing five children;</w:t>
      </w:r>
      <w:r w:rsidR="001C6A37" w:rsidRPr="001C6A37">
        <w:rPr>
          <w:sz w:val="24"/>
        </w:rPr>
        <w:t xml:space="preserve"> the body of one has never been recovered. (Telegraph, 2017).</w:t>
      </w:r>
      <w:r w:rsidR="00F15AB4">
        <w:rPr>
          <w:sz w:val="24"/>
        </w:rPr>
        <w:t xml:space="preserve">                        </w:t>
      </w:r>
      <w:r w:rsidR="00F15AB4" w:rsidRPr="00F15AB4">
        <w:rPr>
          <w:sz w:val="24"/>
          <w:u w:val="single"/>
        </w:rPr>
        <w:t>32</w:t>
      </w: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190EF1" w:rsidRDefault="009F240A" w:rsidP="00D33370">
      <w:pPr>
        <w:tabs>
          <w:tab w:val="center" w:pos="4513"/>
          <w:tab w:val="left" w:pos="6150"/>
        </w:tabs>
        <w:spacing w:line="360" w:lineRule="auto"/>
        <w:jc w:val="center"/>
        <w:rPr>
          <w:sz w:val="28"/>
          <w:u w:val="single"/>
        </w:rPr>
      </w:pPr>
      <w:r>
        <w:rPr>
          <w:sz w:val="28"/>
          <w:u w:val="single"/>
        </w:rPr>
        <w:lastRenderedPageBreak/>
        <w:t>Table of Contents</w:t>
      </w:r>
    </w:p>
    <w:p w:rsidR="00D33370" w:rsidRDefault="00D33370" w:rsidP="00190EF1">
      <w:pPr>
        <w:tabs>
          <w:tab w:val="center" w:pos="4513"/>
          <w:tab w:val="left" w:pos="6150"/>
        </w:tabs>
        <w:spacing w:line="360" w:lineRule="auto"/>
        <w:jc w:val="both"/>
        <w:rPr>
          <w:sz w:val="24"/>
          <w:u w:val="single"/>
        </w:rPr>
      </w:pPr>
      <w:r>
        <w:rPr>
          <w:sz w:val="24"/>
          <w:u w:val="single"/>
        </w:rPr>
        <w:t>Title Page                                                                                                                                                    1</w:t>
      </w:r>
    </w:p>
    <w:p w:rsidR="009F240A" w:rsidRDefault="009F240A" w:rsidP="00190EF1">
      <w:pPr>
        <w:tabs>
          <w:tab w:val="center" w:pos="4513"/>
          <w:tab w:val="left" w:pos="6150"/>
        </w:tabs>
        <w:spacing w:line="360" w:lineRule="auto"/>
        <w:jc w:val="both"/>
        <w:rPr>
          <w:sz w:val="24"/>
          <w:u w:val="single"/>
        </w:rPr>
      </w:pPr>
      <w:r>
        <w:rPr>
          <w:sz w:val="24"/>
          <w:u w:val="single"/>
        </w:rPr>
        <w:t xml:space="preserve">Abstract                                                                                                                        </w:t>
      </w:r>
      <w:r w:rsidR="00F76821">
        <w:rPr>
          <w:sz w:val="24"/>
          <w:u w:val="single"/>
        </w:rPr>
        <w:t xml:space="preserve">                               2</w:t>
      </w:r>
    </w:p>
    <w:p w:rsidR="00672EE7" w:rsidRDefault="00672EE7" w:rsidP="00190EF1">
      <w:pPr>
        <w:tabs>
          <w:tab w:val="center" w:pos="4513"/>
          <w:tab w:val="left" w:pos="6150"/>
        </w:tabs>
        <w:spacing w:line="360" w:lineRule="auto"/>
        <w:jc w:val="both"/>
        <w:rPr>
          <w:sz w:val="24"/>
          <w:u w:val="single"/>
        </w:rPr>
      </w:pPr>
      <w:r w:rsidRPr="00672EE7">
        <w:rPr>
          <w:sz w:val="24"/>
          <w:u w:val="single"/>
        </w:rPr>
        <w:t xml:space="preserve">Acknowledgements                                                                                                  </w:t>
      </w:r>
      <w:r w:rsidR="009A4354">
        <w:rPr>
          <w:sz w:val="24"/>
          <w:u w:val="single"/>
        </w:rPr>
        <w:t xml:space="preserve">                               3</w:t>
      </w:r>
    </w:p>
    <w:p w:rsidR="00D33370" w:rsidRDefault="00D33370" w:rsidP="00190EF1">
      <w:pPr>
        <w:tabs>
          <w:tab w:val="center" w:pos="4513"/>
          <w:tab w:val="left" w:pos="6150"/>
        </w:tabs>
        <w:spacing w:line="360" w:lineRule="auto"/>
        <w:jc w:val="both"/>
        <w:rPr>
          <w:sz w:val="24"/>
          <w:u w:val="single"/>
        </w:rPr>
      </w:pPr>
      <w:r>
        <w:rPr>
          <w:sz w:val="24"/>
          <w:u w:val="single"/>
        </w:rPr>
        <w:t xml:space="preserve">List of Figures                                                                                                             </w:t>
      </w:r>
      <w:r w:rsidR="009A4354">
        <w:rPr>
          <w:sz w:val="24"/>
          <w:u w:val="single"/>
        </w:rPr>
        <w:t xml:space="preserve">                               4</w:t>
      </w:r>
    </w:p>
    <w:p w:rsidR="009A4354" w:rsidRDefault="009A4354" w:rsidP="00190EF1">
      <w:pPr>
        <w:tabs>
          <w:tab w:val="center" w:pos="4513"/>
          <w:tab w:val="left" w:pos="6150"/>
        </w:tabs>
        <w:spacing w:line="360" w:lineRule="auto"/>
        <w:jc w:val="both"/>
        <w:rPr>
          <w:sz w:val="24"/>
          <w:u w:val="single"/>
        </w:rPr>
      </w:pPr>
      <w:r>
        <w:rPr>
          <w:sz w:val="24"/>
          <w:u w:val="single"/>
        </w:rPr>
        <w:t>Table of Contents                                                                                                                                      5</w:t>
      </w:r>
    </w:p>
    <w:p w:rsidR="009A4354" w:rsidRDefault="009A4354" w:rsidP="00190EF1">
      <w:pPr>
        <w:tabs>
          <w:tab w:val="center" w:pos="4513"/>
          <w:tab w:val="left" w:pos="6150"/>
        </w:tabs>
        <w:spacing w:line="360" w:lineRule="auto"/>
        <w:jc w:val="both"/>
        <w:rPr>
          <w:sz w:val="24"/>
          <w:u w:val="single"/>
        </w:rPr>
      </w:pPr>
    </w:p>
    <w:p w:rsidR="001A2931" w:rsidRDefault="009F240A" w:rsidP="00190EF1">
      <w:pPr>
        <w:tabs>
          <w:tab w:val="center" w:pos="4513"/>
          <w:tab w:val="left" w:pos="6150"/>
        </w:tabs>
        <w:spacing w:line="360" w:lineRule="auto"/>
        <w:jc w:val="both"/>
        <w:rPr>
          <w:sz w:val="24"/>
          <w:u w:val="single"/>
        </w:rPr>
      </w:pPr>
      <w:r>
        <w:rPr>
          <w:sz w:val="24"/>
          <w:u w:val="single"/>
        </w:rPr>
        <w:t xml:space="preserve">Chapter One: Introduction                                                                                      </w:t>
      </w:r>
      <w:r w:rsidR="009A4354">
        <w:rPr>
          <w:sz w:val="24"/>
          <w:u w:val="single"/>
        </w:rPr>
        <w:t xml:space="preserve">                               7</w:t>
      </w:r>
    </w:p>
    <w:p w:rsidR="00D33370" w:rsidRPr="00D33370" w:rsidRDefault="001A2931" w:rsidP="00D33370">
      <w:pPr>
        <w:pStyle w:val="ListParagraph"/>
        <w:numPr>
          <w:ilvl w:val="0"/>
          <w:numId w:val="6"/>
        </w:numPr>
        <w:tabs>
          <w:tab w:val="center" w:pos="4513"/>
          <w:tab w:val="left" w:pos="6150"/>
        </w:tabs>
        <w:spacing w:line="360" w:lineRule="auto"/>
        <w:jc w:val="both"/>
        <w:rPr>
          <w:sz w:val="24"/>
          <w:u w:val="single"/>
        </w:rPr>
      </w:pPr>
      <w:r>
        <w:rPr>
          <w:sz w:val="24"/>
          <w:u w:val="single"/>
        </w:rPr>
        <w:t>1:1 – Aims and Objectives</w:t>
      </w:r>
      <w:r>
        <w:rPr>
          <w:sz w:val="24"/>
          <w:u w:val="single"/>
        </w:rPr>
        <w:tab/>
      </w:r>
      <w:r>
        <w:rPr>
          <w:sz w:val="24"/>
          <w:u w:val="single"/>
        </w:rPr>
        <w:tab/>
      </w:r>
      <w:r w:rsidR="009A4354">
        <w:rPr>
          <w:sz w:val="24"/>
          <w:u w:val="single"/>
        </w:rPr>
        <w:tab/>
      </w:r>
      <w:r w:rsidR="009A4354">
        <w:rPr>
          <w:sz w:val="24"/>
          <w:u w:val="single"/>
        </w:rPr>
        <w:tab/>
      </w:r>
      <w:r w:rsidR="009A4354">
        <w:rPr>
          <w:sz w:val="24"/>
          <w:u w:val="single"/>
        </w:rPr>
        <w:tab/>
      </w:r>
      <w:r w:rsidR="009A4354">
        <w:rPr>
          <w:sz w:val="24"/>
          <w:u w:val="single"/>
        </w:rPr>
        <w:tab/>
        <w:t>7</w:t>
      </w:r>
    </w:p>
    <w:p w:rsidR="001A2931" w:rsidRDefault="009A4354" w:rsidP="00190EF1">
      <w:pPr>
        <w:pStyle w:val="ListParagraph"/>
        <w:numPr>
          <w:ilvl w:val="0"/>
          <w:numId w:val="6"/>
        </w:numPr>
        <w:tabs>
          <w:tab w:val="center" w:pos="4513"/>
          <w:tab w:val="left" w:pos="6150"/>
        </w:tabs>
        <w:spacing w:line="360" w:lineRule="auto"/>
        <w:jc w:val="both"/>
        <w:rPr>
          <w:sz w:val="24"/>
          <w:u w:val="single"/>
        </w:rPr>
      </w:pPr>
      <w:r>
        <w:rPr>
          <w:sz w:val="24"/>
          <w:u w:val="single"/>
        </w:rPr>
        <w:t>1:2 – Sources</w:t>
      </w:r>
      <w:r>
        <w:rPr>
          <w:sz w:val="24"/>
          <w:u w:val="single"/>
        </w:rPr>
        <w:tab/>
      </w:r>
      <w:r>
        <w:rPr>
          <w:sz w:val="24"/>
          <w:u w:val="single"/>
        </w:rPr>
        <w:tab/>
      </w:r>
      <w:r>
        <w:rPr>
          <w:sz w:val="24"/>
          <w:u w:val="single"/>
        </w:rPr>
        <w:tab/>
      </w:r>
      <w:r>
        <w:rPr>
          <w:sz w:val="24"/>
          <w:u w:val="single"/>
        </w:rPr>
        <w:tab/>
      </w:r>
      <w:r>
        <w:rPr>
          <w:sz w:val="24"/>
          <w:u w:val="single"/>
        </w:rPr>
        <w:tab/>
      </w:r>
      <w:r>
        <w:rPr>
          <w:sz w:val="24"/>
          <w:u w:val="single"/>
        </w:rPr>
        <w:tab/>
        <w:t>8</w:t>
      </w:r>
    </w:p>
    <w:p w:rsidR="001A2931" w:rsidRDefault="001A2931" w:rsidP="00190EF1">
      <w:pPr>
        <w:pStyle w:val="ListParagraph"/>
        <w:numPr>
          <w:ilvl w:val="0"/>
          <w:numId w:val="6"/>
        </w:numPr>
        <w:tabs>
          <w:tab w:val="center" w:pos="4513"/>
          <w:tab w:val="left" w:pos="6150"/>
        </w:tabs>
        <w:spacing w:line="360" w:lineRule="auto"/>
        <w:jc w:val="both"/>
        <w:rPr>
          <w:sz w:val="24"/>
          <w:u w:val="single"/>
        </w:rPr>
      </w:pPr>
      <w:r>
        <w:rPr>
          <w:sz w:val="24"/>
          <w:u w:val="single"/>
        </w:rPr>
        <w:t>1:3 – Other</w:t>
      </w:r>
      <w:r w:rsidR="009A4354">
        <w:rPr>
          <w:sz w:val="24"/>
          <w:u w:val="single"/>
        </w:rPr>
        <w:t xml:space="preserve"> Forensic Fields of Study</w:t>
      </w:r>
      <w:r w:rsidR="009A4354">
        <w:rPr>
          <w:sz w:val="24"/>
          <w:u w:val="single"/>
        </w:rPr>
        <w:tab/>
      </w:r>
      <w:r w:rsidR="009A4354">
        <w:rPr>
          <w:sz w:val="24"/>
          <w:u w:val="single"/>
        </w:rPr>
        <w:tab/>
      </w:r>
      <w:r w:rsidR="009A4354">
        <w:rPr>
          <w:sz w:val="24"/>
          <w:u w:val="single"/>
        </w:rPr>
        <w:tab/>
      </w:r>
      <w:r w:rsidR="009A4354">
        <w:rPr>
          <w:sz w:val="24"/>
          <w:u w:val="single"/>
        </w:rPr>
        <w:tab/>
      </w:r>
      <w:r w:rsidR="009A4354">
        <w:rPr>
          <w:sz w:val="24"/>
          <w:u w:val="single"/>
        </w:rPr>
        <w:tab/>
      </w:r>
      <w:r w:rsidR="009A4354">
        <w:rPr>
          <w:sz w:val="24"/>
          <w:u w:val="single"/>
        </w:rPr>
        <w:tab/>
        <w:t>8</w:t>
      </w:r>
    </w:p>
    <w:p w:rsidR="009A4354" w:rsidRPr="001A2931" w:rsidRDefault="009A4354" w:rsidP="009A4354">
      <w:pPr>
        <w:pStyle w:val="ListParagraph"/>
        <w:tabs>
          <w:tab w:val="center" w:pos="4513"/>
          <w:tab w:val="left" w:pos="6150"/>
        </w:tabs>
        <w:spacing w:line="360" w:lineRule="auto"/>
        <w:jc w:val="both"/>
        <w:rPr>
          <w:sz w:val="24"/>
          <w:u w:val="single"/>
        </w:rPr>
      </w:pPr>
    </w:p>
    <w:p w:rsidR="001A2931" w:rsidRPr="001A2931" w:rsidRDefault="009F240A" w:rsidP="00190EF1">
      <w:pPr>
        <w:tabs>
          <w:tab w:val="center" w:pos="4513"/>
          <w:tab w:val="left" w:pos="6150"/>
        </w:tabs>
        <w:spacing w:line="360" w:lineRule="auto"/>
        <w:jc w:val="both"/>
        <w:rPr>
          <w:sz w:val="24"/>
          <w:u w:val="single"/>
        </w:rPr>
      </w:pPr>
      <w:r w:rsidRPr="001A2931">
        <w:rPr>
          <w:sz w:val="24"/>
          <w:u w:val="single"/>
        </w:rPr>
        <w:t xml:space="preserve">Chapter Two: The introduction of Forensic Archaeology in the UK                                   </w:t>
      </w:r>
      <w:r w:rsidR="009A4354">
        <w:rPr>
          <w:sz w:val="24"/>
          <w:u w:val="single"/>
        </w:rPr>
        <w:t xml:space="preserve">       10</w:t>
      </w:r>
    </w:p>
    <w:p w:rsidR="001A2931" w:rsidRDefault="001A2931" w:rsidP="00190EF1">
      <w:pPr>
        <w:pStyle w:val="ListParagraph"/>
        <w:numPr>
          <w:ilvl w:val="0"/>
          <w:numId w:val="5"/>
        </w:numPr>
        <w:tabs>
          <w:tab w:val="center" w:pos="4513"/>
          <w:tab w:val="left" w:pos="6150"/>
        </w:tabs>
        <w:spacing w:line="360" w:lineRule="auto"/>
        <w:jc w:val="both"/>
        <w:rPr>
          <w:sz w:val="24"/>
          <w:u w:val="single"/>
        </w:rPr>
      </w:pPr>
      <w:r>
        <w:rPr>
          <w:sz w:val="24"/>
          <w:u w:val="single"/>
        </w:rPr>
        <w:t>2:1 - The B</w:t>
      </w:r>
      <w:r w:rsidRPr="001A2931">
        <w:rPr>
          <w:sz w:val="24"/>
          <w:u w:val="single"/>
        </w:rPr>
        <w:t>irth of A</w:t>
      </w:r>
      <w:r>
        <w:rPr>
          <w:sz w:val="24"/>
          <w:u w:val="single"/>
        </w:rPr>
        <w:t>rchaeology</w:t>
      </w:r>
      <w:r>
        <w:rPr>
          <w:sz w:val="24"/>
          <w:u w:val="single"/>
        </w:rPr>
        <w:tab/>
        <w:t xml:space="preserve">                       </w:t>
      </w:r>
      <w:r w:rsidR="009A4354">
        <w:rPr>
          <w:sz w:val="24"/>
          <w:u w:val="single"/>
        </w:rPr>
        <w:t xml:space="preserve">    </w:t>
      </w:r>
      <w:r w:rsidR="009A4354">
        <w:rPr>
          <w:sz w:val="24"/>
          <w:u w:val="single"/>
        </w:rPr>
        <w:tab/>
      </w:r>
      <w:r w:rsidR="009A4354">
        <w:rPr>
          <w:sz w:val="24"/>
          <w:u w:val="single"/>
        </w:rPr>
        <w:tab/>
      </w:r>
      <w:r w:rsidR="009A4354">
        <w:rPr>
          <w:sz w:val="24"/>
          <w:u w:val="single"/>
        </w:rPr>
        <w:tab/>
      </w:r>
      <w:r w:rsidR="009A4354">
        <w:rPr>
          <w:sz w:val="24"/>
          <w:u w:val="single"/>
        </w:rPr>
        <w:tab/>
      </w:r>
      <w:r w:rsidR="009A4354">
        <w:rPr>
          <w:sz w:val="24"/>
          <w:u w:val="single"/>
        </w:rPr>
        <w:tab/>
        <w:t>10</w:t>
      </w:r>
    </w:p>
    <w:p w:rsidR="002D5AEC" w:rsidRPr="002D5AEC" w:rsidRDefault="001A2931" w:rsidP="00190EF1">
      <w:pPr>
        <w:pStyle w:val="ListParagraph"/>
        <w:numPr>
          <w:ilvl w:val="0"/>
          <w:numId w:val="5"/>
        </w:numPr>
        <w:tabs>
          <w:tab w:val="center" w:pos="4513"/>
          <w:tab w:val="left" w:pos="6150"/>
        </w:tabs>
        <w:spacing w:line="360" w:lineRule="auto"/>
        <w:jc w:val="both"/>
        <w:rPr>
          <w:sz w:val="24"/>
          <w:u w:val="single"/>
        </w:rPr>
      </w:pPr>
      <w:r>
        <w:rPr>
          <w:sz w:val="24"/>
          <w:u w:val="single"/>
        </w:rPr>
        <w:t>2:2 - The Grow</w:t>
      </w:r>
      <w:r w:rsidR="009A4354">
        <w:rPr>
          <w:sz w:val="24"/>
          <w:u w:val="single"/>
        </w:rPr>
        <w:t>th of Forensic Archaeology</w:t>
      </w:r>
      <w:r w:rsidR="009A4354">
        <w:rPr>
          <w:sz w:val="24"/>
          <w:u w:val="single"/>
        </w:rPr>
        <w:tab/>
      </w:r>
      <w:r w:rsidR="009A4354">
        <w:rPr>
          <w:sz w:val="24"/>
          <w:u w:val="single"/>
        </w:rPr>
        <w:tab/>
      </w:r>
      <w:r w:rsidR="009A4354">
        <w:rPr>
          <w:sz w:val="24"/>
          <w:u w:val="single"/>
        </w:rPr>
        <w:tab/>
      </w:r>
      <w:r w:rsidR="009A4354">
        <w:rPr>
          <w:sz w:val="24"/>
          <w:u w:val="single"/>
        </w:rPr>
        <w:tab/>
      </w:r>
      <w:r w:rsidR="009A4354">
        <w:rPr>
          <w:sz w:val="24"/>
          <w:u w:val="single"/>
        </w:rPr>
        <w:tab/>
        <w:t>10</w:t>
      </w:r>
    </w:p>
    <w:p w:rsidR="001A2931" w:rsidRDefault="001A2931" w:rsidP="00190EF1">
      <w:pPr>
        <w:pStyle w:val="ListParagraph"/>
        <w:numPr>
          <w:ilvl w:val="0"/>
          <w:numId w:val="5"/>
        </w:numPr>
        <w:tabs>
          <w:tab w:val="center" w:pos="4513"/>
          <w:tab w:val="left" w:pos="6150"/>
        </w:tabs>
        <w:spacing w:line="360" w:lineRule="auto"/>
        <w:jc w:val="both"/>
        <w:rPr>
          <w:sz w:val="24"/>
          <w:u w:val="single"/>
        </w:rPr>
      </w:pPr>
      <w:r>
        <w:rPr>
          <w:sz w:val="24"/>
          <w:u w:val="single"/>
        </w:rPr>
        <w:t xml:space="preserve">2:3 - </w:t>
      </w:r>
      <w:r w:rsidR="008C2B20">
        <w:rPr>
          <w:sz w:val="24"/>
          <w:u w:val="single"/>
        </w:rPr>
        <w:t>The Stephen Jennings Case</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12</w:t>
      </w:r>
    </w:p>
    <w:p w:rsidR="001A2931" w:rsidRDefault="008C2B20" w:rsidP="00190EF1">
      <w:pPr>
        <w:pStyle w:val="ListParagraph"/>
        <w:numPr>
          <w:ilvl w:val="0"/>
          <w:numId w:val="5"/>
        </w:numPr>
        <w:tabs>
          <w:tab w:val="center" w:pos="4513"/>
          <w:tab w:val="left" w:pos="6150"/>
        </w:tabs>
        <w:spacing w:line="360" w:lineRule="auto"/>
        <w:jc w:val="both"/>
        <w:rPr>
          <w:sz w:val="24"/>
          <w:u w:val="single"/>
        </w:rPr>
      </w:pPr>
      <w:r>
        <w:rPr>
          <w:sz w:val="24"/>
          <w:u w:val="single"/>
        </w:rPr>
        <w:t>2:4 - The Jigsaw Murders</w:t>
      </w:r>
      <w:r>
        <w:rPr>
          <w:sz w:val="24"/>
          <w:u w:val="single"/>
        </w:rPr>
        <w:tab/>
      </w:r>
      <w:r>
        <w:rPr>
          <w:sz w:val="24"/>
          <w:u w:val="single"/>
        </w:rPr>
        <w:tab/>
      </w:r>
      <w:r>
        <w:rPr>
          <w:sz w:val="24"/>
          <w:u w:val="single"/>
        </w:rPr>
        <w:tab/>
      </w:r>
      <w:r>
        <w:rPr>
          <w:sz w:val="24"/>
          <w:u w:val="single"/>
        </w:rPr>
        <w:tab/>
      </w:r>
      <w:r>
        <w:rPr>
          <w:sz w:val="24"/>
          <w:u w:val="single"/>
        </w:rPr>
        <w:tab/>
      </w:r>
      <w:r>
        <w:rPr>
          <w:sz w:val="24"/>
          <w:u w:val="single"/>
        </w:rPr>
        <w:tab/>
        <w:t>13</w:t>
      </w:r>
    </w:p>
    <w:p w:rsidR="001A2931" w:rsidRDefault="001A2931" w:rsidP="00190EF1">
      <w:pPr>
        <w:pStyle w:val="ListParagraph"/>
        <w:numPr>
          <w:ilvl w:val="0"/>
          <w:numId w:val="5"/>
        </w:numPr>
        <w:tabs>
          <w:tab w:val="center" w:pos="4513"/>
          <w:tab w:val="left" w:pos="6150"/>
        </w:tabs>
        <w:spacing w:line="360" w:lineRule="auto"/>
        <w:jc w:val="both"/>
        <w:rPr>
          <w:sz w:val="24"/>
          <w:u w:val="single"/>
        </w:rPr>
      </w:pPr>
      <w:r>
        <w:rPr>
          <w:sz w:val="24"/>
          <w:u w:val="single"/>
        </w:rPr>
        <w:t>2:5</w:t>
      </w:r>
      <w:r w:rsidR="00234F5E">
        <w:rPr>
          <w:sz w:val="24"/>
          <w:u w:val="single"/>
        </w:rPr>
        <w:t xml:space="preserve"> </w:t>
      </w:r>
      <w:r w:rsidR="008C2B20">
        <w:rPr>
          <w:sz w:val="24"/>
          <w:u w:val="single"/>
        </w:rPr>
        <w:t>- Rachel Dobkin’s Murder</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14</w:t>
      </w:r>
    </w:p>
    <w:p w:rsidR="001A2931" w:rsidRDefault="001A2931" w:rsidP="00190EF1">
      <w:pPr>
        <w:pStyle w:val="ListParagraph"/>
        <w:numPr>
          <w:ilvl w:val="0"/>
          <w:numId w:val="5"/>
        </w:numPr>
        <w:tabs>
          <w:tab w:val="center" w:pos="4513"/>
          <w:tab w:val="left" w:pos="6150"/>
        </w:tabs>
        <w:spacing w:line="360" w:lineRule="auto"/>
        <w:jc w:val="both"/>
        <w:rPr>
          <w:sz w:val="24"/>
          <w:u w:val="single"/>
        </w:rPr>
      </w:pPr>
      <w:r>
        <w:rPr>
          <w:sz w:val="24"/>
          <w:u w:val="single"/>
        </w:rPr>
        <w:t>2:6 - Forensic A</w:t>
      </w:r>
      <w:r w:rsidR="00234F5E">
        <w:rPr>
          <w:sz w:val="24"/>
          <w:u w:val="single"/>
        </w:rPr>
        <w:t>r</w:t>
      </w:r>
      <w:r w:rsidR="008C2B20">
        <w:rPr>
          <w:sz w:val="24"/>
          <w:u w:val="single"/>
        </w:rPr>
        <w:t>chaeology as a discipline</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15</w:t>
      </w:r>
    </w:p>
    <w:p w:rsidR="009A4354" w:rsidRPr="001A2931" w:rsidRDefault="009A4354" w:rsidP="009A4354">
      <w:pPr>
        <w:pStyle w:val="ListParagraph"/>
        <w:tabs>
          <w:tab w:val="center" w:pos="4513"/>
          <w:tab w:val="left" w:pos="6150"/>
        </w:tabs>
        <w:spacing w:line="360" w:lineRule="auto"/>
        <w:jc w:val="both"/>
        <w:rPr>
          <w:sz w:val="24"/>
          <w:u w:val="single"/>
        </w:rPr>
      </w:pPr>
    </w:p>
    <w:p w:rsidR="009F240A" w:rsidRDefault="009F240A" w:rsidP="00190EF1">
      <w:pPr>
        <w:tabs>
          <w:tab w:val="center" w:pos="4513"/>
          <w:tab w:val="left" w:pos="6150"/>
        </w:tabs>
        <w:spacing w:line="360" w:lineRule="auto"/>
        <w:jc w:val="both"/>
        <w:rPr>
          <w:sz w:val="24"/>
          <w:u w:val="single"/>
        </w:rPr>
      </w:pPr>
      <w:r>
        <w:rPr>
          <w:sz w:val="24"/>
          <w:u w:val="single"/>
        </w:rPr>
        <w:t xml:space="preserve">Chapter Three: Forensic Archaeology and the Police                                          </w:t>
      </w:r>
      <w:r w:rsidR="002A1275">
        <w:rPr>
          <w:sz w:val="24"/>
          <w:u w:val="single"/>
        </w:rPr>
        <w:t xml:space="preserve">                              17</w:t>
      </w:r>
    </w:p>
    <w:p w:rsidR="000530FB" w:rsidRPr="000530FB" w:rsidRDefault="000530FB" w:rsidP="00190EF1">
      <w:pPr>
        <w:pStyle w:val="ListParagraph"/>
        <w:numPr>
          <w:ilvl w:val="0"/>
          <w:numId w:val="7"/>
        </w:numPr>
        <w:tabs>
          <w:tab w:val="center" w:pos="4513"/>
          <w:tab w:val="left" w:pos="6150"/>
        </w:tabs>
        <w:spacing w:line="360" w:lineRule="auto"/>
        <w:jc w:val="both"/>
        <w:rPr>
          <w:sz w:val="24"/>
          <w:u w:val="single"/>
        </w:rPr>
      </w:pPr>
      <w:r w:rsidRPr="000530FB">
        <w:rPr>
          <w:sz w:val="24"/>
          <w:u w:val="single"/>
        </w:rPr>
        <w:t>3:1 – The Police and Forensic Archaeology</w:t>
      </w:r>
      <w:r w:rsidR="002A1275">
        <w:rPr>
          <w:sz w:val="24"/>
          <w:u w:val="single"/>
        </w:rPr>
        <w:tab/>
      </w:r>
      <w:r w:rsidR="002A1275">
        <w:rPr>
          <w:sz w:val="24"/>
          <w:u w:val="single"/>
        </w:rPr>
        <w:tab/>
      </w:r>
      <w:r w:rsidR="002A1275">
        <w:rPr>
          <w:sz w:val="24"/>
          <w:u w:val="single"/>
        </w:rPr>
        <w:tab/>
      </w:r>
      <w:r w:rsidR="002A1275">
        <w:rPr>
          <w:sz w:val="24"/>
          <w:u w:val="single"/>
        </w:rPr>
        <w:tab/>
      </w:r>
      <w:r w:rsidR="002A1275">
        <w:rPr>
          <w:sz w:val="24"/>
          <w:u w:val="single"/>
        </w:rPr>
        <w:tab/>
        <w:t>17</w:t>
      </w:r>
    </w:p>
    <w:p w:rsidR="000530FB" w:rsidRPr="000530FB" w:rsidRDefault="000530FB" w:rsidP="00190EF1">
      <w:pPr>
        <w:pStyle w:val="ListParagraph"/>
        <w:numPr>
          <w:ilvl w:val="0"/>
          <w:numId w:val="7"/>
        </w:numPr>
        <w:tabs>
          <w:tab w:val="center" w:pos="4513"/>
          <w:tab w:val="left" w:pos="6150"/>
        </w:tabs>
        <w:spacing w:line="360" w:lineRule="auto"/>
        <w:jc w:val="both"/>
        <w:rPr>
          <w:sz w:val="24"/>
          <w:u w:val="single"/>
        </w:rPr>
      </w:pPr>
      <w:r w:rsidRPr="000530FB">
        <w:rPr>
          <w:sz w:val="24"/>
          <w:u w:val="single"/>
        </w:rPr>
        <w:t>3:2 – Forensic Archaeology alongside Forensic Pathology</w:t>
      </w:r>
      <w:r w:rsidR="008C2B20">
        <w:rPr>
          <w:sz w:val="24"/>
          <w:u w:val="single"/>
        </w:rPr>
        <w:tab/>
      </w:r>
      <w:r w:rsidR="008C2B20">
        <w:rPr>
          <w:sz w:val="24"/>
          <w:u w:val="single"/>
        </w:rPr>
        <w:tab/>
      </w:r>
      <w:r w:rsidR="008C2B20">
        <w:rPr>
          <w:sz w:val="24"/>
          <w:u w:val="single"/>
        </w:rPr>
        <w:tab/>
      </w:r>
      <w:r w:rsidR="008C2B20">
        <w:rPr>
          <w:sz w:val="24"/>
          <w:u w:val="single"/>
        </w:rPr>
        <w:tab/>
        <w:t>19</w:t>
      </w:r>
    </w:p>
    <w:p w:rsidR="000530FB" w:rsidRPr="000530FB" w:rsidRDefault="000530FB" w:rsidP="00190EF1">
      <w:pPr>
        <w:pStyle w:val="ListParagraph"/>
        <w:numPr>
          <w:ilvl w:val="0"/>
          <w:numId w:val="7"/>
        </w:numPr>
        <w:tabs>
          <w:tab w:val="center" w:pos="4513"/>
          <w:tab w:val="left" w:pos="6150"/>
        </w:tabs>
        <w:spacing w:line="360" w:lineRule="auto"/>
        <w:jc w:val="both"/>
        <w:rPr>
          <w:sz w:val="24"/>
          <w:u w:val="single"/>
        </w:rPr>
      </w:pPr>
      <w:r w:rsidRPr="000530FB">
        <w:rPr>
          <w:sz w:val="24"/>
          <w:u w:val="single"/>
        </w:rPr>
        <w:t>3:3 – What can a Forensic Archaeologist do for the Police?</w:t>
      </w:r>
      <w:r w:rsidR="008C2B20">
        <w:rPr>
          <w:sz w:val="24"/>
          <w:u w:val="single"/>
        </w:rPr>
        <w:tab/>
      </w:r>
      <w:r w:rsidR="008C2B20">
        <w:rPr>
          <w:sz w:val="24"/>
          <w:u w:val="single"/>
        </w:rPr>
        <w:tab/>
      </w:r>
      <w:r w:rsidR="008C2B20">
        <w:rPr>
          <w:sz w:val="24"/>
          <w:u w:val="single"/>
        </w:rPr>
        <w:tab/>
      </w:r>
      <w:r w:rsidR="008C2B20">
        <w:rPr>
          <w:sz w:val="24"/>
          <w:u w:val="single"/>
        </w:rPr>
        <w:tab/>
        <w:t>21</w:t>
      </w:r>
    </w:p>
    <w:p w:rsidR="000530FB" w:rsidRDefault="000530FB" w:rsidP="00190EF1">
      <w:pPr>
        <w:pStyle w:val="ListParagraph"/>
        <w:numPr>
          <w:ilvl w:val="0"/>
          <w:numId w:val="7"/>
        </w:numPr>
        <w:tabs>
          <w:tab w:val="center" w:pos="4513"/>
          <w:tab w:val="left" w:pos="6150"/>
        </w:tabs>
        <w:spacing w:line="360" w:lineRule="auto"/>
        <w:jc w:val="both"/>
        <w:rPr>
          <w:sz w:val="24"/>
          <w:u w:val="single"/>
        </w:rPr>
      </w:pPr>
      <w:r w:rsidRPr="000530FB">
        <w:rPr>
          <w:sz w:val="24"/>
          <w:u w:val="single"/>
        </w:rPr>
        <w:t>3:4 - Difficulties faced by Forensic Archa</w:t>
      </w:r>
      <w:r>
        <w:rPr>
          <w:sz w:val="24"/>
          <w:u w:val="single"/>
        </w:rPr>
        <w:t xml:space="preserve">eologists when working </w:t>
      </w:r>
      <w:r w:rsidR="00CF2A46">
        <w:rPr>
          <w:sz w:val="24"/>
          <w:u w:val="single"/>
        </w:rPr>
        <w:t>alongside</w:t>
      </w:r>
      <w:r w:rsidRPr="000530FB">
        <w:rPr>
          <w:sz w:val="24"/>
          <w:u w:val="single"/>
        </w:rPr>
        <w:t xml:space="preserve"> the Police</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25</w:t>
      </w:r>
    </w:p>
    <w:p w:rsidR="009A4354" w:rsidRPr="000530FB" w:rsidRDefault="009A4354" w:rsidP="009A4354">
      <w:pPr>
        <w:pStyle w:val="ListParagraph"/>
        <w:tabs>
          <w:tab w:val="center" w:pos="4513"/>
          <w:tab w:val="left" w:pos="6150"/>
        </w:tabs>
        <w:spacing w:line="360" w:lineRule="auto"/>
        <w:jc w:val="both"/>
        <w:rPr>
          <w:sz w:val="24"/>
          <w:u w:val="single"/>
        </w:rPr>
      </w:pPr>
    </w:p>
    <w:p w:rsidR="009F240A" w:rsidRDefault="009F240A" w:rsidP="00190EF1">
      <w:pPr>
        <w:tabs>
          <w:tab w:val="center" w:pos="4513"/>
          <w:tab w:val="left" w:pos="6150"/>
        </w:tabs>
        <w:spacing w:line="360" w:lineRule="auto"/>
        <w:jc w:val="both"/>
        <w:rPr>
          <w:sz w:val="24"/>
          <w:u w:val="single"/>
        </w:rPr>
      </w:pPr>
      <w:r>
        <w:rPr>
          <w:sz w:val="24"/>
          <w:u w:val="single"/>
        </w:rPr>
        <w:lastRenderedPageBreak/>
        <w:t xml:space="preserve">Chapter Four: Forensic Archaeology and the Courts                                                                 </w:t>
      </w:r>
      <w:r w:rsidR="008C2B20">
        <w:rPr>
          <w:sz w:val="24"/>
          <w:u w:val="single"/>
        </w:rPr>
        <w:t xml:space="preserve">   27</w:t>
      </w:r>
    </w:p>
    <w:p w:rsidR="00CF2A46" w:rsidRDefault="00CF2A46" w:rsidP="00190EF1">
      <w:pPr>
        <w:pStyle w:val="ListParagraph"/>
        <w:numPr>
          <w:ilvl w:val="0"/>
          <w:numId w:val="8"/>
        </w:numPr>
        <w:tabs>
          <w:tab w:val="center" w:pos="4513"/>
          <w:tab w:val="left" w:pos="6150"/>
        </w:tabs>
        <w:spacing w:line="360" w:lineRule="auto"/>
        <w:jc w:val="both"/>
        <w:rPr>
          <w:sz w:val="24"/>
          <w:u w:val="single"/>
        </w:rPr>
      </w:pPr>
      <w:r w:rsidRPr="00CF2A46">
        <w:rPr>
          <w:sz w:val="24"/>
          <w:u w:val="single"/>
        </w:rPr>
        <w:t>4:1 – Death in the United Kingdom</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27</w:t>
      </w:r>
    </w:p>
    <w:p w:rsidR="00A53C9B" w:rsidRPr="00CF2A46" w:rsidRDefault="00A53C9B" w:rsidP="00190EF1">
      <w:pPr>
        <w:pStyle w:val="ListParagraph"/>
        <w:numPr>
          <w:ilvl w:val="0"/>
          <w:numId w:val="8"/>
        </w:numPr>
        <w:tabs>
          <w:tab w:val="center" w:pos="4513"/>
          <w:tab w:val="left" w:pos="6150"/>
        </w:tabs>
        <w:spacing w:line="360" w:lineRule="auto"/>
        <w:jc w:val="both"/>
        <w:rPr>
          <w:sz w:val="24"/>
          <w:u w:val="single"/>
        </w:rPr>
      </w:pPr>
      <w:r>
        <w:rPr>
          <w:sz w:val="24"/>
          <w:u w:val="single"/>
        </w:rPr>
        <w:t>4:2 – Forensic p</w:t>
      </w:r>
      <w:r w:rsidR="008C2B20">
        <w:rPr>
          <w:sz w:val="24"/>
          <w:u w:val="single"/>
        </w:rPr>
        <w:t>ractitioners within the UK</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28</w:t>
      </w:r>
    </w:p>
    <w:p w:rsidR="00CF2A46" w:rsidRPr="00CF2A46" w:rsidRDefault="00A53C9B" w:rsidP="00190EF1">
      <w:pPr>
        <w:pStyle w:val="ListParagraph"/>
        <w:numPr>
          <w:ilvl w:val="0"/>
          <w:numId w:val="8"/>
        </w:numPr>
        <w:tabs>
          <w:tab w:val="center" w:pos="4513"/>
          <w:tab w:val="left" w:pos="6150"/>
        </w:tabs>
        <w:spacing w:line="360" w:lineRule="auto"/>
        <w:jc w:val="both"/>
        <w:rPr>
          <w:sz w:val="24"/>
          <w:u w:val="single"/>
        </w:rPr>
      </w:pPr>
      <w:r>
        <w:rPr>
          <w:sz w:val="24"/>
          <w:u w:val="single"/>
        </w:rPr>
        <w:t>4:3</w:t>
      </w:r>
      <w:r w:rsidR="00CF2A46" w:rsidRPr="00CF2A46">
        <w:rPr>
          <w:sz w:val="24"/>
          <w:u w:val="single"/>
        </w:rPr>
        <w:t xml:space="preserve"> – Forensic Archaeologists as Expert Witnesses</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28</w:t>
      </w:r>
    </w:p>
    <w:p w:rsidR="00CF2A46" w:rsidRPr="00CF2A46" w:rsidRDefault="00A53C9B" w:rsidP="00190EF1">
      <w:pPr>
        <w:pStyle w:val="ListParagraph"/>
        <w:numPr>
          <w:ilvl w:val="0"/>
          <w:numId w:val="8"/>
        </w:numPr>
        <w:tabs>
          <w:tab w:val="center" w:pos="4513"/>
          <w:tab w:val="left" w:pos="6150"/>
        </w:tabs>
        <w:spacing w:line="360" w:lineRule="auto"/>
        <w:jc w:val="both"/>
        <w:rPr>
          <w:sz w:val="24"/>
          <w:u w:val="single"/>
        </w:rPr>
      </w:pPr>
      <w:r>
        <w:rPr>
          <w:sz w:val="24"/>
          <w:u w:val="single"/>
        </w:rPr>
        <w:t>4:4</w:t>
      </w:r>
      <w:r w:rsidR="00CF2A46" w:rsidRPr="00CF2A46">
        <w:rPr>
          <w:sz w:val="24"/>
          <w:u w:val="single"/>
        </w:rPr>
        <w:t xml:space="preserve"> – Responsibility of Forensic Archaeologists in Court</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30</w:t>
      </w:r>
    </w:p>
    <w:p w:rsidR="00190EF1" w:rsidRDefault="00190EF1" w:rsidP="00190EF1">
      <w:pPr>
        <w:tabs>
          <w:tab w:val="center" w:pos="4513"/>
          <w:tab w:val="left" w:pos="6150"/>
        </w:tabs>
        <w:spacing w:line="360" w:lineRule="auto"/>
        <w:jc w:val="both"/>
        <w:rPr>
          <w:sz w:val="24"/>
          <w:u w:val="single"/>
        </w:rPr>
      </w:pPr>
    </w:p>
    <w:p w:rsidR="009F240A" w:rsidRDefault="009F240A" w:rsidP="00190EF1">
      <w:pPr>
        <w:tabs>
          <w:tab w:val="center" w:pos="4513"/>
          <w:tab w:val="left" w:pos="6150"/>
        </w:tabs>
        <w:spacing w:line="360" w:lineRule="auto"/>
        <w:jc w:val="both"/>
        <w:rPr>
          <w:sz w:val="24"/>
          <w:u w:val="single"/>
        </w:rPr>
      </w:pPr>
      <w:r>
        <w:rPr>
          <w:sz w:val="24"/>
          <w:u w:val="single"/>
        </w:rPr>
        <w:t xml:space="preserve">Chapter Five: </w:t>
      </w:r>
      <w:r w:rsidR="00F5082D">
        <w:rPr>
          <w:sz w:val="24"/>
          <w:u w:val="single"/>
        </w:rPr>
        <w:t xml:space="preserve">Success and </w:t>
      </w:r>
      <w:r>
        <w:rPr>
          <w:sz w:val="24"/>
          <w:u w:val="single"/>
        </w:rPr>
        <w:t xml:space="preserve">Conclusions                                                                                         </w:t>
      </w:r>
      <w:r w:rsidR="008C2B20">
        <w:rPr>
          <w:sz w:val="24"/>
          <w:u w:val="single"/>
        </w:rPr>
        <w:t xml:space="preserve">                              32</w:t>
      </w:r>
    </w:p>
    <w:p w:rsidR="00CF2A46" w:rsidRDefault="00CF2A46" w:rsidP="00190EF1">
      <w:pPr>
        <w:pStyle w:val="ListParagraph"/>
        <w:numPr>
          <w:ilvl w:val="0"/>
          <w:numId w:val="9"/>
        </w:numPr>
        <w:tabs>
          <w:tab w:val="center" w:pos="4513"/>
          <w:tab w:val="left" w:pos="6150"/>
        </w:tabs>
        <w:spacing w:line="360" w:lineRule="auto"/>
        <w:jc w:val="both"/>
        <w:rPr>
          <w:sz w:val="24"/>
          <w:u w:val="single"/>
        </w:rPr>
      </w:pPr>
      <w:r>
        <w:rPr>
          <w:sz w:val="24"/>
          <w:u w:val="single"/>
        </w:rPr>
        <w:t>5:1 – What is Success?</w:t>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r>
      <w:r w:rsidR="008C2B20">
        <w:rPr>
          <w:sz w:val="24"/>
          <w:u w:val="single"/>
        </w:rPr>
        <w:tab/>
        <w:t>32</w:t>
      </w:r>
    </w:p>
    <w:p w:rsidR="00F5082D" w:rsidRDefault="00F5082D" w:rsidP="00190EF1">
      <w:pPr>
        <w:pStyle w:val="ListParagraph"/>
        <w:numPr>
          <w:ilvl w:val="0"/>
          <w:numId w:val="9"/>
        </w:numPr>
        <w:tabs>
          <w:tab w:val="center" w:pos="4513"/>
          <w:tab w:val="left" w:pos="6150"/>
        </w:tabs>
        <w:spacing w:line="360" w:lineRule="auto"/>
        <w:jc w:val="both"/>
        <w:rPr>
          <w:sz w:val="24"/>
          <w:u w:val="single"/>
        </w:rPr>
      </w:pPr>
      <w:r>
        <w:rPr>
          <w:sz w:val="24"/>
          <w:u w:val="single"/>
        </w:rPr>
        <w:t>5:2 – What effects have the Police and Court</w:t>
      </w:r>
      <w:r w:rsidR="008C2B20">
        <w:rPr>
          <w:sz w:val="24"/>
          <w:u w:val="single"/>
        </w:rPr>
        <w:t xml:space="preserve">s had </w:t>
      </w:r>
      <w:r w:rsidR="008C2B20" w:rsidRPr="00E11688">
        <w:rPr>
          <w:noProof/>
          <w:sz w:val="24"/>
          <w:u w:val="single"/>
        </w:rPr>
        <w:t>on</w:t>
      </w:r>
      <w:r w:rsidR="008C2B20">
        <w:rPr>
          <w:sz w:val="24"/>
          <w:u w:val="single"/>
        </w:rPr>
        <w:t xml:space="preserve"> Forensic Archaeology?</w:t>
      </w:r>
      <w:r w:rsidR="008C2B20">
        <w:rPr>
          <w:sz w:val="24"/>
          <w:u w:val="single"/>
        </w:rPr>
        <w:tab/>
        <w:t>33</w:t>
      </w:r>
    </w:p>
    <w:p w:rsidR="00870835" w:rsidRPr="00CF2A46" w:rsidRDefault="00F5082D" w:rsidP="00190EF1">
      <w:pPr>
        <w:pStyle w:val="ListParagraph"/>
        <w:numPr>
          <w:ilvl w:val="0"/>
          <w:numId w:val="9"/>
        </w:numPr>
        <w:tabs>
          <w:tab w:val="center" w:pos="4513"/>
          <w:tab w:val="left" w:pos="6150"/>
        </w:tabs>
        <w:spacing w:line="360" w:lineRule="auto"/>
        <w:jc w:val="both"/>
        <w:rPr>
          <w:sz w:val="24"/>
          <w:u w:val="single"/>
        </w:rPr>
      </w:pPr>
      <w:r>
        <w:rPr>
          <w:sz w:val="24"/>
          <w:u w:val="single"/>
        </w:rPr>
        <w:t>5:3</w:t>
      </w:r>
      <w:r w:rsidR="008B4B58">
        <w:rPr>
          <w:sz w:val="24"/>
          <w:u w:val="single"/>
        </w:rPr>
        <w:t xml:space="preserve"> – Conclusions</w:t>
      </w:r>
      <w:r w:rsidR="008B4B58">
        <w:rPr>
          <w:sz w:val="24"/>
          <w:u w:val="single"/>
        </w:rPr>
        <w:tab/>
      </w:r>
      <w:r w:rsidR="008B4B58">
        <w:rPr>
          <w:sz w:val="24"/>
          <w:u w:val="single"/>
        </w:rPr>
        <w:tab/>
      </w:r>
      <w:r w:rsidR="008B4B58">
        <w:rPr>
          <w:sz w:val="24"/>
          <w:u w:val="single"/>
        </w:rPr>
        <w:tab/>
      </w:r>
      <w:r w:rsidR="008B4B58">
        <w:rPr>
          <w:sz w:val="24"/>
          <w:u w:val="single"/>
        </w:rPr>
        <w:tab/>
      </w:r>
      <w:r w:rsidR="008B4B58">
        <w:rPr>
          <w:sz w:val="24"/>
          <w:u w:val="single"/>
        </w:rPr>
        <w:tab/>
      </w:r>
      <w:r w:rsidR="008B4B58">
        <w:rPr>
          <w:sz w:val="24"/>
          <w:u w:val="single"/>
        </w:rPr>
        <w:tab/>
        <w:t>34</w:t>
      </w:r>
    </w:p>
    <w:p w:rsidR="009F240A" w:rsidRPr="009F240A" w:rsidRDefault="00D33370" w:rsidP="00190EF1">
      <w:pPr>
        <w:tabs>
          <w:tab w:val="center" w:pos="4513"/>
          <w:tab w:val="left" w:pos="6150"/>
        </w:tabs>
        <w:spacing w:line="360" w:lineRule="auto"/>
        <w:jc w:val="both"/>
        <w:rPr>
          <w:sz w:val="24"/>
          <w:u w:val="single"/>
        </w:rPr>
      </w:pPr>
      <w:r>
        <w:rPr>
          <w:sz w:val="24"/>
          <w:u w:val="single"/>
        </w:rPr>
        <w:t>Reference List</w:t>
      </w:r>
      <w:r w:rsidR="009F240A">
        <w:rPr>
          <w:sz w:val="24"/>
          <w:u w:val="single"/>
        </w:rPr>
        <w:t xml:space="preserve">                                                                                                              </w:t>
      </w:r>
      <w:r w:rsidR="008C2B20">
        <w:rPr>
          <w:sz w:val="24"/>
          <w:u w:val="single"/>
        </w:rPr>
        <w:t xml:space="preserve">                              35</w:t>
      </w: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190EF1" w:rsidRDefault="00190EF1" w:rsidP="00190EF1">
      <w:pPr>
        <w:tabs>
          <w:tab w:val="center" w:pos="4513"/>
          <w:tab w:val="left" w:pos="6150"/>
        </w:tabs>
        <w:spacing w:line="360" w:lineRule="auto"/>
        <w:rPr>
          <w:sz w:val="28"/>
          <w:u w:val="single"/>
        </w:rPr>
      </w:pPr>
    </w:p>
    <w:p w:rsidR="009A4354" w:rsidRDefault="009A4354" w:rsidP="00190EF1">
      <w:pPr>
        <w:tabs>
          <w:tab w:val="center" w:pos="4513"/>
          <w:tab w:val="left" w:pos="6150"/>
        </w:tabs>
        <w:spacing w:line="360" w:lineRule="auto"/>
        <w:rPr>
          <w:sz w:val="28"/>
          <w:u w:val="single"/>
        </w:rPr>
      </w:pPr>
    </w:p>
    <w:p w:rsidR="001A2931" w:rsidRDefault="009F240A" w:rsidP="00190EF1">
      <w:pPr>
        <w:tabs>
          <w:tab w:val="center" w:pos="4513"/>
          <w:tab w:val="left" w:pos="6150"/>
        </w:tabs>
        <w:spacing w:line="360" w:lineRule="auto"/>
        <w:jc w:val="center"/>
        <w:rPr>
          <w:sz w:val="28"/>
          <w:u w:val="single"/>
        </w:rPr>
      </w:pPr>
      <w:r>
        <w:rPr>
          <w:sz w:val="28"/>
          <w:u w:val="single"/>
        </w:rPr>
        <w:lastRenderedPageBreak/>
        <w:t xml:space="preserve">Chapter One: </w:t>
      </w:r>
      <w:r w:rsidR="00E758D7">
        <w:rPr>
          <w:sz w:val="28"/>
          <w:u w:val="single"/>
        </w:rPr>
        <w:t>Introduction</w:t>
      </w:r>
    </w:p>
    <w:p w:rsidR="00AC4BAC" w:rsidRPr="00AC4BAC" w:rsidRDefault="00AC4BAC" w:rsidP="00190EF1">
      <w:pPr>
        <w:tabs>
          <w:tab w:val="center" w:pos="4513"/>
          <w:tab w:val="left" w:pos="6150"/>
        </w:tabs>
        <w:spacing w:line="360" w:lineRule="auto"/>
        <w:jc w:val="center"/>
        <w:rPr>
          <w:sz w:val="28"/>
          <w:u w:val="single"/>
        </w:rPr>
      </w:pPr>
    </w:p>
    <w:p w:rsidR="001A2931" w:rsidRPr="001A2931" w:rsidRDefault="001A2931" w:rsidP="00190EF1">
      <w:pPr>
        <w:tabs>
          <w:tab w:val="center" w:pos="4513"/>
          <w:tab w:val="left" w:pos="6150"/>
        </w:tabs>
        <w:spacing w:line="360" w:lineRule="auto"/>
        <w:jc w:val="both"/>
        <w:rPr>
          <w:sz w:val="24"/>
          <w:u w:val="single"/>
        </w:rPr>
      </w:pPr>
      <w:r w:rsidRPr="001A2931">
        <w:rPr>
          <w:sz w:val="24"/>
          <w:u w:val="single"/>
        </w:rPr>
        <w:t>1:1 – Aims and Objectives</w:t>
      </w:r>
    </w:p>
    <w:p w:rsidR="00BD0BDB" w:rsidRDefault="00B72467" w:rsidP="00190EF1">
      <w:pPr>
        <w:tabs>
          <w:tab w:val="center" w:pos="4513"/>
          <w:tab w:val="left" w:pos="6150"/>
        </w:tabs>
        <w:spacing w:line="360" w:lineRule="auto"/>
        <w:jc w:val="both"/>
        <w:rPr>
          <w:sz w:val="24"/>
        </w:rPr>
      </w:pPr>
      <w:r>
        <w:rPr>
          <w:sz w:val="24"/>
        </w:rPr>
        <w:t>The purpose of this d</w:t>
      </w:r>
      <w:r w:rsidR="00BD0BDB">
        <w:rPr>
          <w:sz w:val="24"/>
        </w:rPr>
        <w:t xml:space="preserve">issertation is to </w:t>
      </w:r>
      <w:r>
        <w:rPr>
          <w:sz w:val="24"/>
        </w:rPr>
        <w:t xml:space="preserve">analyse and </w:t>
      </w:r>
      <w:r w:rsidR="00BD0BDB">
        <w:rPr>
          <w:sz w:val="24"/>
        </w:rPr>
        <w:t>investigate the use of forensic archaeology and the work of forensic archaeologists alongsi</w:t>
      </w:r>
      <w:r>
        <w:rPr>
          <w:sz w:val="24"/>
        </w:rPr>
        <w:t>de that of the police and the</w:t>
      </w:r>
      <w:r w:rsidR="00BD0BDB">
        <w:rPr>
          <w:sz w:val="24"/>
        </w:rPr>
        <w:t xml:space="preserve"> court systems</w:t>
      </w:r>
      <w:r>
        <w:rPr>
          <w:sz w:val="24"/>
        </w:rPr>
        <w:t xml:space="preserve"> within the United Kingdom</w:t>
      </w:r>
      <w:r w:rsidR="00BD0BDB">
        <w:rPr>
          <w:sz w:val="24"/>
        </w:rPr>
        <w:t>, includi</w:t>
      </w:r>
      <w:r w:rsidR="0061582D">
        <w:rPr>
          <w:sz w:val="24"/>
        </w:rPr>
        <w:t>ng their usefulness in</w:t>
      </w:r>
      <w:r w:rsidR="00BD4406">
        <w:rPr>
          <w:sz w:val="24"/>
        </w:rPr>
        <w:t xml:space="preserve"> helping solve cold cases. This work will look at several case studies </w:t>
      </w:r>
      <w:r w:rsidR="004C63FE">
        <w:rPr>
          <w:sz w:val="24"/>
        </w:rPr>
        <w:t>in which forensic archaeology was</w:t>
      </w:r>
      <w:r w:rsidR="00BD4406">
        <w:rPr>
          <w:sz w:val="24"/>
        </w:rPr>
        <w:t xml:space="preserve"> used to he</w:t>
      </w:r>
      <w:r w:rsidR="007D343C">
        <w:rPr>
          <w:sz w:val="24"/>
        </w:rPr>
        <w:t xml:space="preserve">lp determine and </w:t>
      </w:r>
      <w:r w:rsidR="002D1D76">
        <w:rPr>
          <w:sz w:val="24"/>
        </w:rPr>
        <w:t>solve crimes, f</w:t>
      </w:r>
      <w:r>
        <w:rPr>
          <w:sz w:val="24"/>
        </w:rPr>
        <w:t>rom the</w:t>
      </w:r>
      <w:r w:rsidR="00BD4406">
        <w:rPr>
          <w:sz w:val="24"/>
        </w:rPr>
        <w:t xml:space="preserve"> 1962 murder</w:t>
      </w:r>
      <w:r>
        <w:rPr>
          <w:sz w:val="24"/>
        </w:rPr>
        <w:t xml:space="preserve"> of a child</w:t>
      </w:r>
      <w:r w:rsidR="00BD4406">
        <w:rPr>
          <w:sz w:val="24"/>
        </w:rPr>
        <w:t xml:space="preserve"> that was solved over twenty-five years later in </w:t>
      </w:r>
      <w:r>
        <w:rPr>
          <w:sz w:val="24"/>
        </w:rPr>
        <w:t>1988 to the</w:t>
      </w:r>
      <w:r w:rsidR="0012129A">
        <w:rPr>
          <w:sz w:val="24"/>
        </w:rPr>
        <w:t xml:space="preserve"> Moors Murders</w:t>
      </w:r>
      <w:r>
        <w:rPr>
          <w:sz w:val="24"/>
        </w:rPr>
        <w:t xml:space="preserve"> of the 1960s</w:t>
      </w:r>
      <w:r w:rsidR="0012129A">
        <w:rPr>
          <w:sz w:val="24"/>
        </w:rPr>
        <w:t>;</w:t>
      </w:r>
      <w:r w:rsidR="00BD4406">
        <w:rPr>
          <w:sz w:val="24"/>
        </w:rPr>
        <w:t xml:space="preserve"> the work of forensic archaeologists has been crucial througho</w:t>
      </w:r>
      <w:r w:rsidR="0012129A">
        <w:rPr>
          <w:sz w:val="24"/>
        </w:rPr>
        <w:t>ut the U</w:t>
      </w:r>
      <w:r>
        <w:rPr>
          <w:sz w:val="24"/>
        </w:rPr>
        <w:t xml:space="preserve">nited </w:t>
      </w:r>
      <w:r w:rsidR="0012129A">
        <w:rPr>
          <w:sz w:val="24"/>
        </w:rPr>
        <w:t>K</w:t>
      </w:r>
      <w:r>
        <w:rPr>
          <w:sz w:val="24"/>
        </w:rPr>
        <w:t>ingdom</w:t>
      </w:r>
      <w:r w:rsidR="0012129A">
        <w:rPr>
          <w:sz w:val="24"/>
        </w:rPr>
        <w:t xml:space="preserve"> over the last sixty </w:t>
      </w:r>
      <w:r w:rsidR="00BD4406">
        <w:rPr>
          <w:sz w:val="24"/>
        </w:rPr>
        <w:t>years. Other forensic techniques</w:t>
      </w:r>
      <w:r w:rsidR="001F4A7F">
        <w:rPr>
          <w:sz w:val="24"/>
        </w:rPr>
        <w:t xml:space="preserve"> that</w:t>
      </w:r>
      <w:r w:rsidR="00BD4406">
        <w:rPr>
          <w:sz w:val="24"/>
        </w:rPr>
        <w:t xml:space="preserve"> will also</w:t>
      </w:r>
      <w:r w:rsidR="001F4A7F">
        <w:rPr>
          <w:sz w:val="24"/>
        </w:rPr>
        <w:t xml:space="preserve"> be looked at in this work</w:t>
      </w:r>
      <w:r w:rsidR="00A4664D">
        <w:rPr>
          <w:sz w:val="24"/>
        </w:rPr>
        <w:t xml:space="preserve"> will be </w:t>
      </w:r>
      <w:r w:rsidR="00BD4406">
        <w:rPr>
          <w:sz w:val="24"/>
        </w:rPr>
        <w:t xml:space="preserve">forensic palynology, </w:t>
      </w:r>
      <w:r w:rsidR="0012129A">
        <w:rPr>
          <w:sz w:val="24"/>
        </w:rPr>
        <w:t xml:space="preserve">forensic </w:t>
      </w:r>
      <w:r w:rsidR="00BD4406">
        <w:rPr>
          <w:sz w:val="24"/>
        </w:rPr>
        <w:t>entomology</w:t>
      </w:r>
      <w:r w:rsidR="00CC37E7">
        <w:rPr>
          <w:sz w:val="24"/>
        </w:rPr>
        <w:t>, forensic taphonomy</w:t>
      </w:r>
      <w:r w:rsidR="00BD4406">
        <w:rPr>
          <w:sz w:val="24"/>
        </w:rPr>
        <w:t xml:space="preserve"> and</w:t>
      </w:r>
      <w:r w:rsidR="0012129A">
        <w:rPr>
          <w:sz w:val="24"/>
        </w:rPr>
        <w:t xml:space="preserve"> forensic</w:t>
      </w:r>
      <w:r w:rsidR="00BD4406">
        <w:rPr>
          <w:sz w:val="24"/>
        </w:rPr>
        <w:t xml:space="preserve"> anthropology</w:t>
      </w:r>
      <w:r w:rsidR="002D1D76">
        <w:rPr>
          <w:sz w:val="24"/>
        </w:rPr>
        <w:t>,</w:t>
      </w:r>
      <w:r w:rsidR="00BD4406">
        <w:rPr>
          <w:sz w:val="24"/>
        </w:rPr>
        <w:t xml:space="preserve"> </w:t>
      </w:r>
      <w:r w:rsidR="00A4664D">
        <w:rPr>
          <w:sz w:val="24"/>
        </w:rPr>
        <w:t>as they are all</w:t>
      </w:r>
      <w:r w:rsidR="00BD4406">
        <w:rPr>
          <w:sz w:val="24"/>
        </w:rPr>
        <w:t xml:space="preserve"> </w:t>
      </w:r>
      <w:r w:rsidR="0061582D">
        <w:rPr>
          <w:sz w:val="24"/>
        </w:rPr>
        <w:t>beneficial</w:t>
      </w:r>
      <w:r>
        <w:rPr>
          <w:sz w:val="24"/>
        </w:rPr>
        <w:t xml:space="preserve"> to the questions raised in this dissertation</w:t>
      </w:r>
      <w:r w:rsidR="0061582D">
        <w:rPr>
          <w:sz w:val="24"/>
        </w:rPr>
        <w:t>, and in</w:t>
      </w:r>
      <w:r w:rsidR="00575F2A">
        <w:rPr>
          <w:sz w:val="24"/>
        </w:rPr>
        <w:t xml:space="preserve"> some cases, the crime never would have been solved without their involvement. </w:t>
      </w:r>
    </w:p>
    <w:p w:rsidR="002C1B7B" w:rsidRDefault="00B72467" w:rsidP="00190EF1">
      <w:pPr>
        <w:tabs>
          <w:tab w:val="center" w:pos="4513"/>
          <w:tab w:val="left" w:pos="6150"/>
        </w:tabs>
        <w:spacing w:line="360" w:lineRule="auto"/>
        <w:jc w:val="both"/>
        <w:rPr>
          <w:sz w:val="24"/>
        </w:rPr>
      </w:pPr>
      <w:r>
        <w:rPr>
          <w:sz w:val="24"/>
        </w:rPr>
        <w:t>This work</w:t>
      </w:r>
      <w:r w:rsidR="007D343C">
        <w:rPr>
          <w:sz w:val="24"/>
        </w:rPr>
        <w:t xml:space="preserve"> aims to judge the impact that forensic archaeology has had on the U</w:t>
      </w:r>
      <w:r>
        <w:rPr>
          <w:sz w:val="24"/>
        </w:rPr>
        <w:t xml:space="preserve">nited </w:t>
      </w:r>
      <w:r w:rsidR="007D343C">
        <w:rPr>
          <w:sz w:val="24"/>
        </w:rPr>
        <w:t>K</w:t>
      </w:r>
      <w:r>
        <w:rPr>
          <w:sz w:val="24"/>
        </w:rPr>
        <w:t>ingdom</w:t>
      </w:r>
      <w:r w:rsidR="007D343C">
        <w:rPr>
          <w:sz w:val="24"/>
        </w:rPr>
        <w:t xml:space="preserve"> police and court systems since its i</w:t>
      </w:r>
      <w:r w:rsidR="002D1D76">
        <w:rPr>
          <w:sz w:val="24"/>
        </w:rPr>
        <w:t>ntroduction in the 1970s, w</w:t>
      </w:r>
      <w:r w:rsidR="00CC37E7">
        <w:rPr>
          <w:sz w:val="24"/>
        </w:rPr>
        <w:t>hether it has</w:t>
      </w:r>
      <w:r w:rsidR="007D343C">
        <w:rPr>
          <w:sz w:val="24"/>
        </w:rPr>
        <w:t xml:space="preserve"> improve</w:t>
      </w:r>
      <w:r>
        <w:rPr>
          <w:sz w:val="24"/>
        </w:rPr>
        <w:t xml:space="preserve">d the work of our police forces, </w:t>
      </w:r>
      <w:r w:rsidR="007D343C">
        <w:rPr>
          <w:sz w:val="24"/>
        </w:rPr>
        <w:t>helped so</w:t>
      </w:r>
      <w:r>
        <w:rPr>
          <w:sz w:val="24"/>
        </w:rPr>
        <w:t>lve investigations and put away offenders in court cases,</w:t>
      </w:r>
      <w:r w:rsidR="00CC37E7">
        <w:rPr>
          <w:sz w:val="24"/>
        </w:rPr>
        <w:t xml:space="preserve"> or whether it has</w:t>
      </w:r>
      <w:r w:rsidR="007D343C">
        <w:rPr>
          <w:sz w:val="24"/>
        </w:rPr>
        <w:t xml:space="preserve"> not been</w:t>
      </w:r>
      <w:r w:rsidR="004C63FE">
        <w:rPr>
          <w:sz w:val="24"/>
        </w:rPr>
        <w:t xml:space="preserve"> as helpful as some may believe.</w:t>
      </w:r>
      <w:r w:rsidR="00F5082D">
        <w:rPr>
          <w:sz w:val="24"/>
        </w:rPr>
        <w:t xml:space="preserve"> Not only </w:t>
      </w:r>
      <w:r w:rsidR="00F5082D" w:rsidRPr="00E11688">
        <w:rPr>
          <w:noProof/>
          <w:sz w:val="24"/>
        </w:rPr>
        <w:t>this,</w:t>
      </w:r>
      <w:r w:rsidR="00F5082D">
        <w:rPr>
          <w:sz w:val="24"/>
        </w:rPr>
        <w:t xml:space="preserve"> but w</w:t>
      </w:r>
      <w:r w:rsidR="00C22008">
        <w:rPr>
          <w:sz w:val="24"/>
        </w:rPr>
        <w:t>hether the police and courts have had any effect on forensic archaeology is something that will also be briefly studied.</w:t>
      </w:r>
      <w:r w:rsidR="007D343C">
        <w:rPr>
          <w:sz w:val="24"/>
        </w:rPr>
        <w:t xml:space="preserve"> </w:t>
      </w:r>
      <w:r w:rsidR="00A4664D">
        <w:rPr>
          <w:sz w:val="24"/>
        </w:rPr>
        <w:t>Not covered in</w:t>
      </w:r>
      <w:r w:rsidR="00AC071E">
        <w:rPr>
          <w:sz w:val="24"/>
        </w:rPr>
        <w:t xml:space="preserve"> detail in</w:t>
      </w:r>
      <w:r w:rsidR="00A4664D">
        <w:rPr>
          <w:sz w:val="24"/>
        </w:rPr>
        <w:t xml:space="preserve"> this work is the use of forensic archaeology in other countries, specifically </w:t>
      </w:r>
      <w:r>
        <w:rPr>
          <w:sz w:val="24"/>
        </w:rPr>
        <w:t xml:space="preserve">in </w:t>
      </w:r>
      <w:r w:rsidR="00A4664D">
        <w:rPr>
          <w:sz w:val="24"/>
        </w:rPr>
        <w:t>the U</w:t>
      </w:r>
      <w:r>
        <w:rPr>
          <w:sz w:val="24"/>
        </w:rPr>
        <w:t xml:space="preserve">nited </w:t>
      </w:r>
      <w:r w:rsidR="00A4664D">
        <w:rPr>
          <w:sz w:val="24"/>
        </w:rPr>
        <w:t>S</w:t>
      </w:r>
      <w:r>
        <w:rPr>
          <w:sz w:val="24"/>
        </w:rPr>
        <w:t xml:space="preserve">tates of </w:t>
      </w:r>
      <w:r w:rsidR="00A4664D">
        <w:rPr>
          <w:sz w:val="24"/>
        </w:rPr>
        <w:t>A</w:t>
      </w:r>
      <w:r>
        <w:rPr>
          <w:sz w:val="24"/>
        </w:rPr>
        <w:t>merica</w:t>
      </w:r>
      <w:r w:rsidR="00A4664D">
        <w:rPr>
          <w:sz w:val="24"/>
        </w:rPr>
        <w:t xml:space="preserve"> where it was </w:t>
      </w:r>
      <w:r w:rsidR="007F52A0">
        <w:rPr>
          <w:sz w:val="24"/>
        </w:rPr>
        <w:t>introduced several</w:t>
      </w:r>
      <w:r w:rsidR="00A4664D">
        <w:rPr>
          <w:sz w:val="24"/>
        </w:rPr>
        <w:t xml:space="preserve"> years before it was in the U</w:t>
      </w:r>
      <w:r>
        <w:rPr>
          <w:sz w:val="24"/>
        </w:rPr>
        <w:t xml:space="preserve">nited </w:t>
      </w:r>
      <w:r w:rsidR="00A4664D">
        <w:rPr>
          <w:sz w:val="24"/>
        </w:rPr>
        <w:t>K</w:t>
      </w:r>
      <w:r>
        <w:rPr>
          <w:sz w:val="24"/>
        </w:rPr>
        <w:t>ingdom</w:t>
      </w:r>
      <w:r w:rsidR="002D1D76">
        <w:rPr>
          <w:sz w:val="24"/>
        </w:rPr>
        <w:t>. T</w:t>
      </w:r>
      <w:r w:rsidR="00A4664D">
        <w:rPr>
          <w:sz w:val="24"/>
        </w:rPr>
        <w:t>his is because there would be far too much ground to cover if this were to be considered, with the USA experiencing far more criminal activity in which forensic archaeology would be called for</w:t>
      </w:r>
      <w:r w:rsidR="00575F2A">
        <w:rPr>
          <w:sz w:val="24"/>
        </w:rPr>
        <w:t xml:space="preserve">. </w:t>
      </w:r>
    </w:p>
    <w:p w:rsidR="002C1B7B" w:rsidRDefault="00C22008" w:rsidP="00190EF1">
      <w:pPr>
        <w:tabs>
          <w:tab w:val="center" w:pos="4513"/>
          <w:tab w:val="left" w:pos="6150"/>
        </w:tabs>
        <w:spacing w:line="360" w:lineRule="auto"/>
        <w:jc w:val="both"/>
        <w:rPr>
          <w:sz w:val="24"/>
        </w:rPr>
      </w:pPr>
      <w:r>
        <w:rPr>
          <w:sz w:val="24"/>
        </w:rPr>
        <w:t xml:space="preserve">While </w:t>
      </w:r>
      <w:r w:rsidR="00AC071E">
        <w:rPr>
          <w:sz w:val="24"/>
        </w:rPr>
        <w:t xml:space="preserve">there are substantial cases </w:t>
      </w:r>
      <w:r w:rsidR="0012129A">
        <w:rPr>
          <w:sz w:val="24"/>
        </w:rPr>
        <w:t>from all over the world that</w:t>
      </w:r>
      <w:r w:rsidR="00AC071E">
        <w:rPr>
          <w:sz w:val="24"/>
        </w:rPr>
        <w:t xml:space="preserve"> can be used to explain and answer the </w:t>
      </w:r>
      <w:r>
        <w:rPr>
          <w:sz w:val="24"/>
        </w:rPr>
        <w:t xml:space="preserve">title </w:t>
      </w:r>
      <w:r w:rsidR="00AC071E">
        <w:rPr>
          <w:sz w:val="24"/>
        </w:rPr>
        <w:t>question</w:t>
      </w:r>
      <w:r w:rsidR="0012129A">
        <w:rPr>
          <w:sz w:val="24"/>
        </w:rPr>
        <w:t>, this dissertation is mainly interested in forensic archaeology in relation to the U</w:t>
      </w:r>
      <w:r w:rsidR="00B72467">
        <w:rPr>
          <w:sz w:val="24"/>
        </w:rPr>
        <w:t xml:space="preserve">nited </w:t>
      </w:r>
      <w:r w:rsidR="0012129A">
        <w:rPr>
          <w:sz w:val="24"/>
        </w:rPr>
        <w:t>K</w:t>
      </w:r>
      <w:r w:rsidR="00B72467">
        <w:rPr>
          <w:sz w:val="24"/>
        </w:rPr>
        <w:t>ingdom</w:t>
      </w:r>
      <w:r w:rsidR="00AC071E">
        <w:rPr>
          <w:sz w:val="24"/>
        </w:rPr>
        <w:t xml:space="preserve">, with links to other countries only briefly considered. </w:t>
      </w:r>
      <w:r w:rsidR="00575F2A">
        <w:rPr>
          <w:sz w:val="24"/>
        </w:rPr>
        <w:t>T</w:t>
      </w:r>
      <w:r w:rsidR="00AC071E">
        <w:rPr>
          <w:sz w:val="24"/>
        </w:rPr>
        <w:t>he reason that these techniques will be considered in a couple of other countries is so they can be</w:t>
      </w:r>
      <w:r w:rsidR="00575F2A">
        <w:rPr>
          <w:sz w:val="24"/>
        </w:rPr>
        <w:t xml:space="preserve"> compare</w:t>
      </w:r>
      <w:r w:rsidR="00AC071E">
        <w:rPr>
          <w:sz w:val="24"/>
        </w:rPr>
        <w:t>d</w:t>
      </w:r>
      <w:r w:rsidR="00575F2A">
        <w:rPr>
          <w:sz w:val="24"/>
        </w:rPr>
        <w:t xml:space="preserve"> t</w:t>
      </w:r>
      <w:r>
        <w:rPr>
          <w:sz w:val="24"/>
        </w:rPr>
        <w:t>o those in the U</w:t>
      </w:r>
      <w:r w:rsidR="00B72467">
        <w:rPr>
          <w:sz w:val="24"/>
        </w:rPr>
        <w:t xml:space="preserve">nited </w:t>
      </w:r>
      <w:r>
        <w:rPr>
          <w:sz w:val="24"/>
        </w:rPr>
        <w:t>K</w:t>
      </w:r>
      <w:r w:rsidR="00B72467">
        <w:rPr>
          <w:sz w:val="24"/>
        </w:rPr>
        <w:t>ingdom</w:t>
      </w:r>
      <w:r>
        <w:rPr>
          <w:sz w:val="24"/>
        </w:rPr>
        <w:t xml:space="preserve"> and so that</w:t>
      </w:r>
      <w:r w:rsidR="00575F2A">
        <w:rPr>
          <w:sz w:val="24"/>
        </w:rPr>
        <w:t xml:space="preserve"> the</w:t>
      </w:r>
      <w:r w:rsidR="00AC071E">
        <w:rPr>
          <w:sz w:val="24"/>
        </w:rPr>
        <w:t>ir beginnings and growth</w:t>
      </w:r>
      <w:r w:rsidR="00575F2A">
        <w:rPr>
          <w:sz w:val="24"/>
        </w:rPr>
        <w:t xml:space="preserve"> over </w:t>
      </w:r>
      <w:r w:rsidR="00575F2A">
        <w:rPr>
          <w:sz w:val="24"/>
        </w:rPr>
        <w:lastRenderedPageBreak/>
        <w:t>time</w:t>
      </w:r>
      <w:r>
        <w:rPr>
          <w:sz w:val="24"/>
        </w:rPr>
        <w:t xml:space="preserve"> can be studied and explained</w:t>
      </w:r>
      <w:r w:rsidR="00575F2A">
        <w:rPr>
          <w:sz w:val="24"/>
        </w:rPr>
        <w:t>.</w:t>
      </w:r>
      <w:r w:rsidR="002C1B7B">
        <w:rPr>
          <w:sz w:val="24"/>
        </w:rPr>
        <w:t xml:space="preserve"> Throughout this dissertation, it will be questioned whether or not forensic archaeology and its related fields improve the quality, or indeed the quantity of evidence at crime scenes, and whether or not it has been used to its full potential to help wi</w:t>
      </w:r>
      <w:r w:rsidR="00672EE7">
        <w:rPr>
          <w:sz w:val="24"/>
        </w:rPr>
        <w:t>th the solving of crimes (Sinfi</w:t>
      </w:r>
      <w:r w:rsidR="002C1B7B">
        <w:rPr>
          <w:sz w:val="24"/>
        </w:rPr>
        <w:t>e</w:t>
      </w:r>
      <w:r w:rsidR="00672EE7">
        <w:rPr>
          <w:sz w:val="24"/>
        </w:rPr>
        <w:t>l</w:t>
      </w:r>
      <w:r w:rsidR="002C1B7B">
        <w:rPr>
          <w:sz w:val="24"/>
        </w:rPr>
        <w:t xml:space="preserve">d, 2014, 9). </w:t>
      </w:r>
    </w:p>
    <w:p w:rsidR="001A2931" w:rsidRPr="001A2931" w:rsidRDefault="001A2931" w:rsidP="00190EF1">
      <w:pPr>
        <w:tabs>
          <w:tab w:val="center" w:pos="4513"/>
          <w:tab w:val="left" w:pos="6150"/>
        </w:tabs>
        <w:spacing w:line="360" w:lineRule="auto"/>
        <w:jc w:val="both"/>
        <w:rPr>
          <w:sz w:val="24"/>
          <w:u w:val="single"/>
        </w:rPr>
      </w:pPr>
      <w:r>
        <w:rPr>
          <w:sz w:val="24"/>
          <w:u w:val="single"/>
        </w:rPr>
        <w:t>1:</w:t>
      </w:r>
      <w:r w:rsidRPr="001A2931">
        <w:rPr>
          <w:sz w:val="24"/>
          <w:u w:val="single"/>
        </w:rPr>
        <w:t>2</w:t>
      </w:r>
      <w:r>
        <w:rPr>
          <w:sz w:val="24"/>
          <w:u w:val="single"/>
        </w:rPr>
        <w:t xml:space="preserve"> - Sources</w:t>
      </w:r>
    </w:p>
    <w:p w:rsidR="00BD4406" w:rsidRDefault="007D343C" w:rsidP="00190EF1">
      <w:pPr>
        <w:tabs>
          <w:tab w:val="center" w:pos="4513"/>
          <w:tab w:val="left" w:pos="6150"/>
        </w:tabs>
        <w:spacing w:line="360" w:lineRule="auto"/>
        <w:jc w:val="both"/>
        <w:rPr>
          <w:sz w:val="24"/>
        </w:rPr>
      </w:pPr>
      <w:r>
        <w:rPr>
          <w:sz w:val="24"/>
        </w:rPr>
        <w:t xml:space="preserve">The </w:t>
      </w:r>
      <w:r w:rsidR="008462EA">
        <w:rPr>
          <w:sz w:val="24"/>
        </w:rPr>
        <w:t>sources used in this work</w:t>
      </w:r>
      <w:r w:rsidR="004C63FE">
        <w:rPr>
          <w:sz w:val="24"/>
        </w:rPr>
        <w:t xml:space="preserve"> only</w:t>
      </w:r>
      <w:r w:rsidR="008462EA">
        <w:rPr>
          <w:sz w:val="24"/>
        </w:rPr>
        <w:t xml:space="preserve"> date</w:t>
      </w:r>
      <w:r>
        <w:rPr>
          <w:sz w:val="24"/>
        </w:rPr>
        <w:t xml:space="preserve"> back to </w:t>
      </w:r>
      <w:r w:rsidR="008462EA">
        <w:rPr>
          <w:sz w:val="24"/>
        </w:rPr>
        <w:t>the 1970s</w:t>
      </w:r>
      <w:r w:rsidR="004C63FE">
        <w:rPr>
          <w:sz w:val="24"/>
        </w:rPr>
        <w:t xml:space="preserve"> due to the </w:t>
      </w:r>
      <w:r w:rsidR="00B72467">
        <w:rPr>
          <w:sz w:val="24"/>
        </w:rPr>
        <w:t>fact that most interest in</w:t>
      </w:r>
      <w:r w:rsidR="004C63FE">
        <w:rPr>
          <w:sz w:val="24"/>
        </w:rPr>
        <w:t xml:space="preserve"> forensic archaeology</w:t>
      </w:r>
      <w:r w:rsidR="00B72467">
        <w:rPr>
          <w:sz w:val="24"/>
        </w:rPr>
        <w:t xml:space="preserve"> has only risen recently</w:t>
      </w:r>
      <w:r w:rsidR="008462EA">
        <w:rPr>
          <w:sz w:val="24"/>
        </w:rPr>
        <w:t>, meaning most have up-to-</w:t>
      </w:r>
      <w:r>
        <w:rPr>
          <w:sz w:val="24"/>
        </w:rPr>
        <w:t xml:space="preserve">date information, </w:t>
      </w:r>
      <w:r w:rsidR="008462EA">
        <w:rPr>
          <w:sz w:val="24"/>
        </w:rPr>
        <w:t xml:space="preserve">and </w:t>
      </w:r>
      <w:r w:rsidR="00B72467">
        <w:rPr>
          <w:sz w:val="24"/>
        </w:rPr>
        <w:t>all have something to contribute</w:t>
      </w:r>
      <w:r>
        <w:rPr>
          <w:sz w:val="24"/>
        </w:rPr>
        <w:t xml:space="preserve"> about a field of fore</w:t>
      </w:r>
      <w:r w:rsidR="004C63FE">
        <w:rPr>
          <w:sz w:val="24"/>
        </w:rPr>
        <w:t xml:space="preserve">nsics; </w:t>
      </w:r>
      <w:r w:rsidR="00E820E5">
        <w:rPr>
          <w:sz w:val="24"/>
        </w:rPr>
        <w:t xml:space="preserve">whether it be by linking it to archaeology, which most of them do, or by noting information about sub-categories of the subject, including sources about crime scene investigation, forensic ecology and other related subjects. Due to the linking nature of each of these sources, it was not too difficult to make each source work together to form a </w:t>
      </w:r>
      <w:r w:rsidR="00EA4FF9">
        <w:rPr>
          <w:sz w:val="24"/>
        </w:rPr>
        <w:t xml:space="preserve">context that could be used to answer the question being asked in this work. A number of the sources that were looked at mentioned case studies, not all of which were applicable to the context of this dissertation, as not all included the use of </w:t>
      </w:r>
      <w:r w:rsidR="008462EA">
        <w:rPr>
          <w:sz w:val="24"/>
        </w:rPr>
        <w:t>forensic archaeology</w:t>
      </w:r>
      <w:r w:rsidR="00CC37E7">
        <w:rPr>
          <w:sz w:val="24"/>
        </w:rPr>
        <w:t xml:space="preserve"> in some</w:t>
      </w:r>
      <w:r w:rsidR="00EA4FF9">
        <w:rPr>
          <w:sz w:val="24"/>
        </w:rPr>
        <w:t xml:space="preserve"> way, with some sources choosing instead to showcase case studies that merely included common crime scene investigation and lacked any archaeological techniques.</w:t>
      </w:r>
    </w:p>
    <w:p w:rsidR="001A2931" w:rsidRDefault="00122026" w:rsidP="00190EF1">
      <w:pPr>
        <w:tabs>
          <w:tab w:val="center" w:pos="4513"/>
          <w:tab w:val="left" w:pos="6150"/>
        </w:tabs>
        <w:spacing w:line="360" w:lineRule="auto"/>
        <w:jc w:val="both"/>
        <w:rPr>
          <w:sz w:val="24"/>
        </w:rPr>
      </w:pPr>
      <w:r>
        <w:rPr>
          <w:sz w:val="24"/>
        </w:rPr>
        <w:t xml:space="preserve">Before the 1970s forensic archaeology was not used to help the police and forensic archaeologists were never called on to give evidence in court to help aid a case, </w:t>
      </w:r>
      <w:r w:rsidR="002D1D76">
        <w:rPr>
          <w:sz w:val="24"/>
        </w:rPr>
        <w:t xml:space="preserve">and therefore, </w:t>
      </w:r>
      <w:r w:rsidR="00CC37E7">
        <w:rPr>
          <w:sz w:val="24"/>
        </w:rPr>
        <w:t>hardly any written</w:t>
      </w:r>
      <w:r>
        <w:rPr>
          <w:sz w:val="24"/>
        </w:rPr>
        <w:t xml:space="preserve"> evidence</w:t>
      </w:r>
      <w:r w:rsidR="00CC37E7">
        <w:rPr>
          <w:sz w:val="24"/>
        </w:rPr>
        <w:t xml:space="preserve"> exists</w:t>
      </w:r>
      <w:r>
        <w:rPr>
          <w:sz w:val="24"/>
        </w:rPr>
        <w:t xml:space="preserve"> before this time. However</w:t>
      </w:r>
      <w:r w:rsidR="00CC37E7">
        <w:rPr>
          <w:sz w:val="24"/>
        </w:rPr>
        <w:t>,</w:t>
      </w:r>
      <w:r w:rsidR="00B72467">
        <w:rPr>
          <w:sz w:val="24"/>
        </w:rPr>
        <w:t xml:space="preserve"> despite this, t</w:t>
      </w:r>
      <w:r w:rsidR="00717E42">
        <w:rPr>
          <w:sz w:val="24"/>
        </w:rPr>
        <w:t>his work</w:t>
      </w:r>
      <w:r>
        <w:rPr>
          <w:sz w:val="24"/>
        </w:rPr>
        <w:t xml:space="preserve"> aim</w:t>
      </w:r>
      <w:r w:rsidR="00717E42">
        <w:rPr>
          <w:sz w:val="24"/>
        </w:rPr>
        <w:t>s</w:t>
      </w:r>
      <w:r>
        <w:rPr>
          <w:sz w:val="24"/>
        </w:rPr>
        <w:t xml:space="preserve"> to compare how the police and courts acted before the introduction of forensic archaeology to how they act</w:t>
      </w:r>
      <w:r w:rsidR="00CC37E7">
        <w:rPr>
          <w:sz w:val="24"/>
        </w:rPr>
        <w:t xml:space="preserve">ed after its introduction, as it could be </w:t>
      </w:r>
      <w:r>
        <w:rPr>
          <w:sz w:val="24"/>
        </w:rPr>
        <w:t>believe</w:t>
      </w:r>
      <w:r w:rsidR="00CC37E7">
        <w:rPr>
          <w:sz w:val="24"/>
        </w:rPr>
        <w:t>d that</w:t>
      </w:r>
      <w:r>
        <w:rPr>
          <w:sz w:val="24"/>
        </w:rPr>
        <w:t xml:space="preserve"> they may have changed greatly.</w:t>
      </w:r>
      <w:r w:rsidR="00717E42">
        <w:rPr>
          <w:sz w:val="24"/>
        </w:rPr>
        <w:t xml:space="preserve"> </w:t>
      </w:r>
    </w:p>
    <w:p w:rsidR="001A2931" w:rsidRPr="001A2931" w:rsidRDefault="001A2931" w:rsidP="00190EF1">
      <w:pPr>
        <w:tabs>
          <w:tab w:val="center" w:pos="4513"/>
          <w:tab w:val="left" w:pos="6150"/>
        </w:tabs>
        <w:spacing w:line="360" w:lineRule="auto"/>
        <w:jc w:val="both"/>
        <w:rPr>
          <w:sz w:val="24"/>
          <w:u w:val="single"/>
        </w:rPr>
      </w:pPr>
      <w:r w:rsidRPr="001A2931">
        <w:rPr>
          <w:sz w:val="24"/>
          <w:u w:val="single"/>
        </w:rPr>
        <w:t>1:3 –</w:t>
      </w:r>
      <w:r>
        <w:rPr>
          <w:sz w:val="24"/>
          <w:u w:val="single"/>
        </w:rPr>
        <w:t xml:space="preserve"> Other Forensic Fields of S</w:t>
      </w:r>
      <w:r w:rsidRPr="001A2931">
        <w:rPr>
          <w:sz w:val="24"/>
          <w:u w:val="single"/>
        </w:rPr>
        <w:t>tudy</w:t>
      </w:r>
    </w:p>
    <w:p w:rsidR="00717E42" w:rsidRDefault="00717E42" w:rsidP="00190EF1">
      <w:pPr>
        <w:tabs>
          <w:tab w:val="center" w:pos="4513"/>
          <w:tab w:val="left" w:pos="6150"/>
        </w:tabs>
        <w:spacing w:line="360" w:lineRule="auto"/>
        <w:jc w:val="both"/>
        <w:rPr>
          <w:sz w:val="24"/>
        </w:rPr>
      </w:pPr>
      <w:r>
        <w:rPr>
          <w:sz w:val="24"/>
        </w:rPr>
        <w:t>It has been</w:t>
      </w:r>
      <w:r w:rsidR="001F4A7F">
        <w:rPr>
          <w:sz w:val="24"/>
        </w:rPr>
        <w:t xml:space="preserve"> mentioned that</w:t>
      </w:r>
      <w:r w:rsidR="00AE278B">
        <w:rPr>
          <w:sz w:val="24"/>
        </w:rPr>
        <w:t xml:space="preserve"> forensic palynology, entomology</w:t>
      </w:r>
      <w:r w:rsidR="00CC37E7">
        <w:rPr>
          <w:sz w:val="24"/>
        </w:rPr>
        <w:t>, taphonomy</w:t>
      </w:r>
      <w:r w:rsidR="00AE278B">
        <w:rPr>
          <w:sz w:val="24"/>
        </w:rPr>
        <w:t xml:space="preserve"> and</w:t>
      </w:r>
      <w:r w:rsidR="001F4A7F">
        <w:rPr>
          <w:sz w:val="24"/>
        </w:rPr>
        <w:t xml:space="preserve"> anthropology can all be used alongside forensic archaeology to further study and solve a crime</w:t>
      </w:r>
      <w:r w:rsidR="002D1D76">
        <w:rPr>
          <w:sz w:val="24"/>
        </w:rPr>
        <w:t>. I</w:t>
      </w:r>
      <w:r w:rsidR="008462EA">
        <w:rPr>
          <w:sz w:val="24"/>
        </w:rPr>
        <w:t>t is important for the purpose of this dissertation that the reader be familiar with what these fields of study are</w:t>
      </w:r>
      <w:r w:rsidR="001F4A7F">
        <w:rPr>
          <w:sz w:val="24"/>
        </w:rPr>
        <w:t xml:space="preserve">. </w:t>
      </w:r>
    </w:p>
    <w:p w:rsidR="00BD4406" w:rsidRDefault="00E5275B" w:rsidP="00190EF1">
      <w:pPr>
        <w:tabs>
          <w:tab w:val="center" w:pos="4513"/>
          <w:tab w:val="left" w:pos="6150"/>
        </w:tabs>
        <w:spacing w:line="360" w:lineRule="auto"/>
        <w:jc w:val="both"/>
        <w:rPr>
          <w:sz w:val="24"/>
        </w:rPr>
      </w:pPr>
      <w:r>
        <w:rPr>
          <w:sz w:val="24"/>
        </w:rPr>
        <w:lastRenderedPageBreak/>
        <w:t>Forensic palynologists use</w:t>
      </w:r>
      <w:r w:rsidR="001F4A7F">
        <w:rPr>
          <w:sz w:val="24"/>
        </w:rPr>
        <w:t xml:space="preserve"> microscopic plant-based bodies including pollen and spores </w:t>
      </w:r>
      <w:r w:rsidR="002D1D76">
        <w:rPr>
          <w:sz w:val="24"/>
        </w:rPr>
        <w:t>to solve crimes;</w:t>
      </w:r>
      <w:r>
        <w:rPr>
          <w:sz w:val="24"/>
        </w:rPr>
        <w:t xml:space="preserve"> for example, they would be able to</w:t>
      </w:r>
      <w:r w:rsidR="002D5AEC">
        <w:rPr>
          <w:sz w:val="24"/>
        </w:rPr>
        <w:t xml:space="preserve"> connect</w:t>
      </w:r>
      <w:r w:rsidR="001F4A7F">
        <w:rPr>
          <w:sz w:val="24"/>
        </w:rPr>
        <w:t xml:space="preserve"> a certain type of pollen on a suspect’s shoe to a field in which they believe a body could be buried</w:t>
      </w:r>
      <w:r w:rsidR="00CC37E7">
        <w:rPr>
          <w:sz w:val="24"/>
        </w:rPr>
        <w:t xml:space="preserve"> (Marquez-Grant &amp; Roberts, 2012, 154)</w:t>
      </w:r>
      <w:r w:rsidR="002D1D76">
        <w:rPr>
          <w:sz w:val="24"/>
        </w:rPr>
        <w:t>. On the other hand</w:t>
      </w:r>
      <w:r w:rsidR="001F4A7F">
        <w:rPr>
          <w:sz w:val="24"/>
        </w:rPr>
        <w:t xml:space="preserve">, forensic entomology </w:t>
      </w:r>
      <w:r w:rsidR="00A36565">
        <w:rPr>
          <w:sz w:val="24"/>
        </w:rPr>
        <w:t>uses insects, in much the same way that forensic palynology uses pollen, to determine information about a dead body, as it looks at insects and other creatures that inhabit human, o</w:t>
      </w:r>
      <w:r w:rsidR="002D1D76">
        <w:rPr>
          <w:sz w:val="24"/>
        </w:rPr>
        <w:t>r indeed, any type of remains (McDermid, 2014, 43). T</w:t>
      </w:r>
      <w:r w:rsidR="00A36565">
        <w:rPr>
          <w:sz w:val="24"/>
        </w:rPr>
        <w:t xml:space="preserve">hese can tell forensic entomologists information about </w:t>
      </w:r>
      <w:r w:rsidR="00A36565" w:rsidRPr="00E11688">
        <w:rPr>
          <w:noProof/>
          <w:sz w:val="24"/>
        </w:rPr>
        <w:t>time</w:t>
      </w:r>
      <w:r w:rsidR="00A36565">
        <w:rPr>
          <w:sz w:val="24"/>
        </w:rPr>
        <w:t xml:space="preserve"> of death and other things that are crucial to legal investigations</w:t>
      </w:r>
      <w:r w:rsidR="00CC37E7">
        <w:rPr>
          <w:sz w:val="24"/>
        </w:rPr>
        <w:t xml:space="preserve"> (McDermid, 2014, 43)</w:t>
      </w:r>
      <w:r w:rsidR="00A36565">
        <w:rPr>
          <w:sz w:val="24"/>
        </w:rPr>
        <w:t>.</w:t>
      </w:r>
      <w:r w:rsidR="002D5AEC">
        <w:rPr>
          <w:sz w:val="24"/>
        </w:rPr>
        <w:t xml:space="preserve"> Meanwhile, f</w:t>
      </w:r>
      <w:r w:rsidR="00CC37E7">
        <w:rPr>
          <w:sz w:val="24"/>
        </w:rPr>
        <w:t xml:space="preserve">orensic taphonomy is the study of the transition of remains due to environmental effects (Dirkmaat </w:t>
      </w:r>
      <w:r w:rsidR="00CC37E7" w:rsidRPr="000E3260">
        <w:rPr>
          <w:i/>
          <w:sz w:val="24"/>
        </w:rPr>
        <w:t>et al</w:t>
      </w:r>
      <w:r w:rsidR="00CC37E7">
        <w:rPr>
          <w:sz w:val="24"/>
        </w:rPr>
        <w:t>, 2008, 37).</w:t>
      </w:r>
      <w:r w:rsidR="007D343C">
        <w:rPr>
          <w:sz w:val="24"/>
        </w:rPr>
        <w:t xml:space="preserve"> Finally, forensic anthropology;</w:t>
      </w:r>
      <w:r w:rsidR="00A36565">
        <w:rPr>
          <w:sz w:val="24"/>
        </w:rPr>
        <w:t xml:space="preserve"> on its own, anthropology is widely known as the study of humans, and so forensic anthropology is vastly similar, just with an added forensic context, so it can be used to aid in legal processes</w:t>
      </w:r>
      <w:r w:rsidR="00AC4BAC">
        <w:rPr>
          <w:sz w:val="24"/>
        </w:rPr>
        <w:t xml:space="preserve"> (George, 2002, 166)</w:t>
      </w:r>
      <w:r w:rsidR="00A36565">
        <w:rPr>
          <w:sz w:val="24"/>
        </w:rPr>
        <w:t>.</w:t>
      </w:r>
    </w:p>
    <w:p w:rsidR="00AC4BAC" w:rsidRDefault="00AC4BA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CC34C0" w:rsidRPr="00AC4BAC" w:rsidRDefault="009F240A" w:rsidP="00190EF1">
      <w:pPr>
        <w:spacing w:line="360" w:lineRule="auto"/>
        <w:jc w:val="center"/>
        <w:rPr>
          <w:sz w:val="28"/>
          <w:u w:val="single"/>
        </w:rPr>
      </w:pPr>
      <w:r>
        <w:rPr>
          <w:sz w:val="28"/>
          <w:u w:val="single"/>
        </w:rPr>
        <w:lastRenderedPageBreak/>
        <w:t>Chapter Two</w:t>
      </w:r>
      <w:r w:rsidR="007D343C">
        <w:rPr>
          <w:sz w:val="28"/>
          <w:u w:val="single"/>
        </w:rPr>
        <w:t>: The introduction of forensic archaeology in the UK</w:t>
      </w:r>
    </w:p>
    <w:p w:rsidR="00CC34C0" w:rsidRDefault="00CC34C0" w:rsidP="00190EF1">
      <w:pPr>
        <w:spacing w:line="360" w:lineRule="auto"/>
        <w:jc w:val="both"/>
        <w:rPr>
          <w:sz w:val="24"/>
          <w:u w:val="single"/>
        </w:rPr>
      </w:pPr>
    </w:p>
    <w:p w:rsidR="00CC34C0" w:rsidRDefault="00CC34C0" w:rsidP="00190EF1">
      <w:pPr>
        <w:spacing w:line="360" w:lineRule="auto"/>
        <w:jc w:val="both"/>
        <w:rPr>
          <w:sz w:val="24"/>
          <w:u w:val="single"/>
        </w:rPr>
      </w:pPr>
      <w:r>
        <w:rPr>
          <w:sz w:val="24"/>
          <w:u w:val="single"/>
        </w:rPr>
        <w:t>2:1 – The Birth of Archaeology</w:t>
      </w:r>
    </w:p>
    <w:p w:rsidR="00D93DFB" w:rsidRDefault="00CC34C0" w:rsidP="00190EF1">
      <w:pPr>
        <w:spacing w:line="360" w:lineRule="auto"/>
        <w:jc w:val="both"/>
        <w:rPr>
          <w:sz w:val="24"/>
        </w:rPr>
      </w:pPr>
      <w:r>
        <w:rPr>
          <w:sz w:val="24"/>
        </w:rPr>
        <w:t xml:space="preserve">Archaeology </w:t>
      </w:r>
      <w:r w:rsidR="002D1D76">
        <w:rPr>
          <w:sz w:val="24"/>
        </w:rPr>
        <w:t>developed out of Antiquarianism;</w:t>
      </w:r>
      <w:r w:rsidR="002D5AEC">
        <w:rPr>
          <w:sz w:val="24"/>
        </w:rPr>
        <w:t xml:space="preserve"> this is</w:t>
      </w:r>
      <w:r>
        <w:rPr>
          <w:sz w:val="24"/>
        </w:rPr>
        <w:t xml:space="preserve"> an 18</w:t>
      </w:r>
      <w:r w:rsidRPr="00CC34C0">
        <w:rPr>
          <w:sz w:val="24"/>
          <w:vertAlign w:val="superscript"/>
        </w:rPr>
        <w:t>th</w:t>
      </w:r>
      <w:r>
        <w:rPr>
          <w:sz w:val="24"/>
        </w:rPr>
        <w:t xml:space="preserve"> and </w:t>
      </w:r>
      <w:r w:rsidRPr="00E11688">
        <w:rPr>
          <w:noProof/>
          <w:sz w:val="24"/>
        </w:rPr>
        <w:t>19</w:t>
      </w:r>
      <w:r w:rsidRPr="00E11688">
        <w:rPr>
          <w:noProof/>
          <w:sz w:val="24"/>
          <w:vertAlign w:val="superscript"/>
        </w:rPr>
        <w:t>th</w:t>
      </w:r>
      <w:r w:rsidR="00E11688">
        <w:rPr>
          <w:noProof/>
          <w:sz w:val="24"/>
        </w:rPr>
        <w:t>-</w:t>
      </w:r>
      <w:r w:rsidRPr="00E11688">
        <w:rPr>
          <w:noProof/>
          <w:sz w:val="24"/>
        </w:rPr>
        <w:t>c</w:t>
      </w:r>
      <w:r w:rsidR="002D5AEC" w:rsidRPr="00E11688">
        <w:rPr>
          <w:noProof/>
          <w:sz w:val="24"/>
        </w:rPr>
        <w:t>entury</w:t>
      </w:r>
      <w:r w:rsidR="002D5AEC">
        <w:rPr>
          <w:sz w:val="24"/>
        </w:rPr>
        <w:t xml:space="preserve"> discipline in which wealthy</w:t>
      </w:r>
      <w:r>
        <w:rPr>
          <w:sz w:val="24"/>
        </w:rPr>
        <w:t xml:space="preserve"> people</w:t>
      </w:r>
      <w:r w:rsidR="0012129A">
        <w:rPr>
          <w:sz w:val="24"/>
        </w:rPr>
        <w:t xml:space="preserve"> of high social standing</w:t>
      </w:r>
      <w:r>
        <w:rPr>
          <w:sz w:val="24"/>
        </w:rPr>
        <w:t xml:space="preserve"> collected artefacts from</w:t>
      </w:r>
      <w:r w:rsidR="0012129A">
        <w:rPr>
          <w:sz w:val="24"/>
        </w:rPr>
        <w:t xml:space="preserve">, not only their </w:t>
      </w:r>
      <w:r w:rsidR="0012129A" w:rsidRPr="00E11688">
        <w:rPr>
          <w:noProof/>
          <w:sz w:val="24"/>
        </w:rPr>
        <w:t>country,</w:t>
      </w:r>
      <w:r w:rsidR="0012129A">
        <w:rPr>
          <w:sz w:val="24"/>
        </w:rPr>
        <w:t xml:space="preserve"> but from</w:t>
      </w:r>
      <w:r w:rsidR="002D1D76">
        <w:rPr>
          <w:sz w:val="24"/>
        </w:rPr>
        <w:t xml:space="preserve"> all around the world (Thorleifsen, 2009). S</w:t>
      </w:r>
      <w:r>
        <w:rPr>
          <w:sz w:val="24"/>
        </w:rPr>
        <w:t>ome of these were collected or traded illegally meaning that, even today, legal discussions are stil</w:t>
      </w:r>
      <w:r w:rsidR="00423383">
        <w:rPr>
          <w:sz w:val="24"/>
        </w:rPr>
        <w:t>l ongoing (Thorleifsen, 2009). Fagan and Beck (1996) suggest</w:t>
      </w:r>
      <w:r w:rsidR="002D5AEC">
        <w:rPr>
          <w:sz w:val="24"/>
        </w:rPr>
        <w:t xml:space="preserve"> that ar</w:t>
      </w:r>
      <w:r>
        <w:rPr>
          <w:sz w:val="24"/>
        </w:rPr>
        <w:t>cha</w:t>
      </w:r>
      <w:r w:rsidR="0012129A">
        <w:rPr>
          <w:sz w:val="24"/>
        </w:rPr>
        <w:t>eology started being thought of as</w:t>
      </w:r>
      <w:r>
        <w:rPr>
          <w:sz w:val="24"/>
        </w:rPr>
        <w:t xml:space="preserve"> its own discipline in 1859, coinciding with Darwin publishing his</w:t>
      </w:r>
      <w:r w:rsidR="002D5AEC">
        <w:rPr>
          <w:sz w:val="24"/>
        </w:rPr>
        <w:t xml:space="preserve"> famous</w:t>
      </w:r>
      <w:r>
        <w:rPr>
          <w:sz w:val="24"/>
        </w:rPr>
        <w:t xml:space="preserve"> ‘On the Origin o</w:t>
      </w:r>
      <w:r w:rsidR="0012129A">
        <w:rPr>
          <w:sz w:val="24"/>
        </w:rPr>
        <w:t>f Species’; this is because Darwin’s work</w:t>
      </w:r>
      <w:r>
        <w:rPr>
          <w:sz w:val="24"/>
        </w:rPr>
        <w:t xml:space="preserve"> introduced the idea that the Earth was not a mere 4004 years old, as </w:t>
      </w:r>
      <w:r w:rsidR="0012129A">
        <w:rPr>
          <w:sz w:val="24"/>
        </w:rPr>
        <w:t xml:space="preserve">is </w:t>
      </w:r>
      <w:r>
        <w:rPr>
          <w:sz w:val="24"/>
        </w:rPr>
        <w:t>stated in the King James Bible, but was in fa</w:t>
      </w:r>
      <w:r w:rsidR="00423383">
        <w:rPr>
          <w:sz w:val="24"/>
        </w:rPr>
        <w:t>ct far older (Fagan &amp; Beck, 1996</w:t>
      </w:r>
      <w:r>
        <w:rPr>
          <w:sz w:val="24"/>
        </w:rPr>
        <w:t xml:space="preserve">). </w:t>
      </w:r>
      <w:r w:rsidR="0012129A">
        <w:rPr>
          <w:sz w:val="24"/>
        </w:rPr>
        <w:t>This means that, de</w:t>
      </w:r>
      <w:r w:rsidR="00022674">
        <w:rPr>
          <w:sz w:val="24"/>
        </w:rPr>
        <w:t>spit</w:t>
      </w:r>
      <w:r w:rsidR="0012129A">
        <w:rPr>
          <w:sz w:val="24"/>
        </w:rPr>
        <w:t>e its usefulness, it</w:t>
      </w:r>
      <w:r w:rsidR="00022674">
        <w:rPr>
          <w:sz w:val="24"/>
        </w:rPr>
        <w:t xml:space="preserve"> was not until the 19</w:t>
      </w:r>
      <w:r w:rsidR="00022674" w:rsidRPr="00022674">
        <w:rPr>
          <w:sz w:val="24"/>
          <w:vertAlign w:val="superscript"/>
        </w:rPr>
        <w:t>th</w:t>
      </w:r>
      <w:r w:rsidR="002D5AEC">
        <w:rPr>
          <w:sz w:val="24"/>
        </w:rPr>
        <w:t xml:space="preserve"> century that a</w:t>
      </w:r>
      <w:r w:rsidR="00022674">
        <w:rPr>
          <w:sz w:val="24"/>
        </w:rPr>
        <w:t>rchaeology was accepted as its own separate discipli</w:t>
      </w:r>
      <w:r w:rsidR="00423383">
        <w:rPr>
          <w:sz w:val="24"/>
        </w:rPr>
        <w:t>ne which was admired and commended</w:t>
      </w:r>
      <w:r w:rsidR="00022674">
        <w:rPr>
          <w:sz w:val="24"/>
        </w:rPr>
        <w:t xml:space="preserve"> (Sinfield, 2014, 14). </w:t>
      </w:r>
    </w:p>
    <w:p w:rsidR="00022674" w:rsidRPr="00CC34C0" w:rsidRDefault="002D5AEC" w:rsidP="00190EF1">
      <w:pPr>
        <w:spacing w:line="360" w:lineRule="auto"/>
        <w:jc w:val="both"/>
        <w:rPr>
          <w:sz w:val="24"/>
        </w:rPr>
      </w:pPr>
      <w:r>
        <w:rPr>
          <w:sz w:val="24"/>
        </w:rPr>
        <w:t>Archaeology is well kno</w:t>
      </w:r>
      <w:r w:rsidR="002D1D76">
        <w:rPr>
          <w:sz w:val="24"/>
        </w:rPr>
        <w:t>wn for its use of excavations. H</w:t>
      </w:r>
      <w:r>
        <w:rPr>
          <w:sz w:val="24"/>
        </w:rPr>
        <w:t>owever, the first per</w:t>
      </w:r>
      <w:r w:rsidR="002D1D76">
        <w:rPr>
          <w:sz w:val="24"/>
        </w:rPr>
        <w:t xml:space="preserve">son to have been recorded using </w:t>
      </w:r>
      <w:r w:rsidR="00022674">
        <w:rPr>
          <w:sz w:val="24"/>
        </w:rPr>
        <w:t xml:space="preserve">“typological sequencing” and “organised excavations” </w:t>
      </w:r>
      <w:r>
        <w:rPr>
          <w:sz w:val="24"/>
        </w:rPr>
        <w:t>was</w:t>
      </w:r>
      <w:r w:rsidR="00022674">
        <w:rPr>
          <w:sz w:val="24"/>
        </w:rPr>
        <w:t xml:space="preserve"> Lieutenant-General Sir Augustus Henry Lan</w:t>
      </w:r>
      <w:r>
        <w:rPr>
          <w:sz w:val="24"/>
        </w:rPr>
        <w:t xml:space="preserve">e Fox Pitt Rivers, who arranged for </w:t>
      </w:r>
      <w:r w:rsidR="00022674">
        <w:rPr>
          <w:sz w:val="24"/>
        </w:rPr>
        <w:t xml:space="preserve">excavations </w:t>
      </w:r>
      <w:r>
        <w:rPr>
          <w:sz w:val="24"/>
        </w:rPr>
        <w:t xml:space="preserve">to be done </w:t>
      </w:r>
      <w:r w:rsidR="00022674">
        <w:rPr>
          <w:sz w:val="24"/>
        </w:rPr>
        <w:t>throughout his estate</w:t>
      </w:r>
      <w:r w:rsidR="002D1D76">
        <w:rPr>
          <w:sz w:val="24"/>
        </w:rPr>
        <w:t>,</w:t>
      </w:r>
      <w:r w:rsidR="0012129A">
        <w:rPr>
          <w:sz w:val="24"/>
        </w:rPr>
        <w:t xml:space="preserve"> as he was interested in viewing the archaeological evidence that was to be found on his land</w:t>
      </w:r>
      <w:r w:rsidR="002D1D76">
        <w:rPr>
          <w:sz w:val="24"/>
        </w:rPr>
        <w:t xml:space="preserve"> (Sinfield, 2014, 16). I</w:t>
      </w:r>
      <w:r w:rsidR="00022674">
        <w:rPr>
          <w:sz w:val="24"/>
        </w:rPr>
        <w:t>t is believed these excavations formed the “fundamental principles of forensic excavations today” (Sinfield, 2014, 16).</w:t>
      </w:r>
    </w:p>
    <w:p w:rsidR="00717E42" w:rsidRDefault="00717E42" w:rsidP="00190EF1">
      <w:pPr>
        <w:spacing w:line="360" w:lineRule="auto"/>
        <w:jc w:val="both"/>
        <w:rPr>
          <w:sz w:val="24"/>
          <w:u w:val="single"/>
        </w:rPr>
      </w:pPr>
      <w:r>
        <w:rPr>
          <w:sz w:val="24"/>
          <w:u w:val="single"/>
        </w:rPr>
        <w:t>2:2 – The growth of Forensic Archaeology</w:t>
      </w:r>
    </w:p>
    <w:p w:rsidR="00717E42" w:rsidRDefault="00717E42" w:rsidP="00190EF1">
      <w:pPr>
        <w:spacing w:line="360" w:lineRule="auto"/>
        <w:jc w:val="both"/>
        <w:rPr>
          <w:sz w:val="24"/>
        </w:rPr>
      </w:pPr>
      <w:r>
        <w:rPr>
          <w:sz w:val="24"/>
        </w:rPr>
        <w:t xml:space="preserve">It was not until the late 1980s, however, that key developments arose which helped lead to forensic archaeology as the </w:t>
      </w:r>
      <w:r w:rsidR="002D1D76">
        <w:rPr>
          <w:sz w:val="24"/>
        </w:rPr>
        <w:t>discipline it is known as today.</w:t>
      </w:r>
      <w:r>
        <w:rPr>
          <w:sz w:val="24"/>
        </w:rPr>
        <w:t xml:space="preserve"> Dirkmaat </w:t>
      </w:r>
      <w:r w:rsidRPr="000E3260">
        <w:rPr>
          <w:i/>
          <w:sz w:val="24"/>
        </w:rPr>
        <w:t xml:space="preserve">et al </w:t>
      </w:r>
      <w:r>
        <w:rPr>
          <w:sz w:val="24"/>
        </w:rPr>
        <w:t>(2008) listed these as:</w:t>
      </w:r>
    </w:p>
    <w:p w:rsidR="00717E42" w:rsidRDefault="00717E42" w:rsidP="00190EF1">
      <w:pPr>
        <w:pStyle w:val="ListParagraph"/>
        <w:numPr>
          <w:ilvl w:val="0"/>
          <w:numId w:val="3"/>
        </w:numPr>
        <w:spacing w:line="360" w:lineRule="auto"/>
        <w:jc w:val="both"/>
        <w:rPr>
          <w:sz w:val="24"/>
        </w:rPr>
      </w:pPr>
      <w:r>
        <w:rPr>
          <w:sz w:val="24"/>
        </w:rPr>
        <w:t>“Methodological improvements in contemporary field archaeology;</w:t>
      </w:r>
    </w:p>
    <w:p w:rsidR="00717E42" w:rsidRDefault="00717E42" w:rsidP="00190EF1">
      <w:pPr>
        <w:pStyle w:val="ListParagraph"/>
        <w:numPr>
          <w:ilvl w:val="0"/>
          <w:numId w:val="3"/>
        </w:numPr>
        <w:spacing w:line="360" w:lineRule="auto"/>
        <w:jc w:val="both"/>
        <w:rPr>
          <w:sz w:val="24"/>
        </w:rPr>
      </w:pPr>
      <w:r>
        <w:rPr>
          <w:sz w:val="24"/>
        </w:rPr>
        <w:t>Implementation of new technology into archaeology;</w:t>
      </w:r>
    </w:p>
    <w:p w:rsidR="00717E42" w:rsidRDefault="00717E42" w:rsidP="00190EF1">
      <w:pPr>
        <w:pStyle w:val="ListParagraph"/>
        <w:numPr>
          <w:ilvl w:val="0"/>
          <w:numId w:val="3"/>
        </w:numPr>
        <w:spacing w:line="360" w:lineRule="auto"/>
        <w:jc w:val="both"/>
        <w:rPr>
          <w:sz w:val="24"/>
        </w:rPr>
      </w:pPr>
      <w:r>
        <w:rPr>
          <w:sz w:val="24"/>
        </w:rPr>
        <w:t>Development of analytical techniques that can take advantage of spatial data generated by forensic archaeological recovery;</w:t>
      </w:r>
    </w:p>
    <w:p w:rsidR="00717E42" w:rsidRDefault="00717E42" w:rsidP="00190EF1">
      <w:pPr>
        <w:pStyle w:val="ListParagraph"/>
        <w:numPr>
          <w:ilvl w:val="0"/>
          <w:numId w:val="3"/>
        </w:numPr>
        <w:spacing w:line="360" w:lineRule="auto"/>
        <w:jc w:val="both"/>
        <w:rPr>
          <w:sz w:val="24"/>
        </w:rPr>
      </w:pPr>
      <w:r>
        <w:rPr>
          <w:sz w:val="24"/>
        </w:rPr>
        <w:t xml:space="preserve">Development of archaeological recovery methods specific to forensic contexts” (Dirkmaat </w:t>
      </w:r>
      <w:r w:rsidRPr="000E3260">
        <w:rPr>
          <w:i/>
          <w:sz w:val="24"/>
        </w:rPr>
        <w:t>et al</w:t>
      </w:r>
      <w:r>
        <w:rPr>
          <w:sz w:val="24"/>
        </w:rPr>
        <w:t>, 2008, 40).</w:t>
      </w:r>
    </w:p>
    <w:p w:rsidR="00E65904" w:rsidRDefault="002677B9" w:rsidP="00190EF1">
      <w:pPr>
        <w:spacing w:line="360" w:lineRule="auto"/>
        <w:jc w:val="both"/>
        <w:rPr>
          <w:sz w:val="24"/>
        </w:rPr>
      </w:pPr>
      <w:r>
        <w:rPr>
          <w:sz w:val="24"/>
        </w:rPr>
        <w:lastRenderedPageBreak/>
        <w:t xml:space="preserve">Following this, leaps </w:t>
      </w:r>
      <w:r w:rsidR="002D5AEC">
        <w:rPr>
          <w:sz w:val="24"/>
        </w:rPr>
        <w:t xml:space="preserve">that have been </w:t>
      </w:r>
      <w:r>
        <w:rPr>
          <w:sz w:val="24"/>
        </w:rPr>
        <w:t>made in DNA</w:t>
      </w:r>
      <w:r w:rsidR="002D5AEC">
        <w:rPr>
          <w:sz w:val="24"/>
        </w:rPr>
        <w:t xml:space="preserve"> (</w:t>
      </w:r>
      <w:r w:rsidR="002D5AEC" w:rsidRPr="002D5AEC">
        <w:rPr>
          <w:sz w:val="24"/>
        </w:rPr>
        <w:t>deoxyribonucleic acid</w:t>
      </w:r>
      <w:r w:rsidR="002D5AEC">
        <w:rPr>
          <w:sz w:val="24"/>
        </w:rPr>
        <w:t>)</w:t>
      </w:r>
      <w:r>
        <w:rPr>
          <w:sz w:val="24"/>
        </w:rPr>
        <w:t xml:space="preserve"> analysis have also heavily impacted </w:t>
      </w:r>
      <w:r w:rsidR="002D1D76">
        <w:rPr>
          <w:sz w:val="24"/>
        </w:rPr>
        <w:t xml:space="preserve">upon </w:t>
      </w:r>
      <w:r>
        <w:rPr>
          <w:sz w:val="24"/>
        </w:rPr>
        <w:t xml:space="preserve">the growth of forensic archaeology over the last twenty years, </w:t>
      </w:r>
      <w:r w:rsidR="002D1D76">
        <w:rPr>
          <w:sz w:val="24"/>
        </w:rPr>
        <w:t xml:space="preserve">whilst </w:t>
      </w:r>
      <w:r>
        <w:rPr>
          <w:sz w:val="24"/>
        </w:rPr>
        <w:t>decreases in DNA processing times and costs mean that data based on DNA comparisons are proving a more solid base for victim and crime identification (Dirkmaat, 2008, 35).</w:t>
      </w:r>
      <w:r w:rsidR="005D115F">
        <w:rPr>
          <w:sz w:val="24"/>
        </w:rPr>
        <w:t xml:space="preserve"> As well as this, the research sources and methods of analysis for forensic archaeology have vastly improved recently due to the availability of comparative samples (Dirkmaat </w:t>
      </w:r>
      <w:r w:rsidR="005D115F" w:rsidRPr="000E3260">
        <w:rPr>
          <w:i/>
          <w:sz w:val="24"/>
        </w:rPr>
        <w:t>et al</w:t>
      </w:r>
      <w:r w:rsidR="005D115F">
        <w:rPr>
          <w:sz w:val="24"/>
        </w:rPr>
        <w:t xml:space="preserve"> 2008, 45-46). </w:t>
      </w:r>
      <w:r w:rsidR="00B618C9">
        <w:rPr>
          <w:sz w:val="24"/>
        </w:rPr>
        <w:t>Similarly, police</w:t>
      </w:r>
      <w:r w:rsidR="002D5AEC">
        <w:rPr>
          <w:sz w:val="24"/>
        </w:rPr>
        <w:t xml:space="preserve"> in the United Kingdom</w:t>
      </w:r>
      <w:r w:rsidR="00B618C9">
        <w:rPr>
          <w:sz w:val="24"/>
        </w:rPr>
        <w:t xml:space="preserve"> have become reliant on fingerprint testing </w:t>
      </w:r>
      <w:r w:rsidR="002D1D76">
        <w:rPr>
          <w:sz w:val="24"/>
        </w:rPr>
        <w:t>since it was first used in 1858;</w:t>
      </w:r>
      <w:r w:rsidR="00B618C9">
        <w:rPr>
          <w:sz w:val="24"/>
        </w:rPr>
        <w:t xml:space="preserve"> however, foren</w:t>
      </w:r>
      <w:r w:rsidR="002D5AEC">
        <w:rPr>
          <w:sz w:val="24"/>
        </w:rPr>
        <w:t>sic archaeologists would be unlikely to use</w:t>
      </w:r>
      <w:r w:rsidR="00B618C9">
        <w:rPr>
          <w:sz w:val="24"/>
        </w:rPr>
        <w:t xml:space="preserve"> this method as it</w:t>
      </w:r>
      <w:r w:rsidR="002D5AEC">
        <w:rPr>
          <w:sz w:val="24"/>
        </w:rPr>
        <w:t xml:space="preserve"> is doubtful </w:t>
      </w:r>
      <w:r w:rsidR="00B618C9">
        <w:rPr>
          <w:sz w:val="24"/>
        </w:rPr>
        <w:t xml:space="preserve">any fingerprints would survive in the archaeological record (Oates, 2009, 55). </w:t>
      </w:r>
      <w:r w:rsidR="005D115F">
        <w:rPr>
          <w:sz w:val="24"/>
        </w:rPr>
        <w:t xml:space="preserve">More recently, in 2014, forensic archaeology underwent professionalization </w:t>
      </w:r>
      <w:r w:rsidR="00E26415">
        <w:rPr>
          <w:sz w:val="24"/>
        </w:rPr>
        <w:t>which is the process in which a trade or field becomes what is known as a true profession (Sinfield, 2014, 12).</w:t>
      </w:r>
    </w:p>
    <w:p w:rsidR="00C241CA" w:rsidRDefault="00C241CA" w:rsidP="00190EF1">
      <w:pPr>
        <w:spacing w:line="360" w:lineRule="auto"/>
        <w:jc w:val="both"/>
        <w:rPr>
          <w:sz w:val="24"/>
        </w:rPr>
      </w:pPr>
      <w:r>
        <w:rPr>
          <w:sz w:val="24"/>
        </w:rPr>
        <w:t>Unlike the ethica</w:t>
      </w:r>
      <w:r w:rsidR="002D5AEC">
        <w:rPr>
          <w:sz w:val="24"/>
        </w:rPr>
        <w:t>l and legal guidelines that an o</w:t>
      </w:r>
      <w:r>
        <w:rPr>
          <w:sz w:val="24"/>
        </w:rPr>
        <w:t xml:space="preserve">steologist has to follow when working with the police in a forensic </w:t>
      </w:r>
      <w:r w:rsidRPr="00E11688">
        <w:rPr>
          <w:noProof/>
          <w:sz w:val="24"/>
        </w:rPr>
        <w:t>setting,</w:t>
      </w:r>
      <w:r>
        <w:rPr>
          <w:sz w:val="24"/>
        </w:rPr>
        <w:t xml:space="preserve"> when it comes to bones that are in an archaeological context, they are far less clear-cut (White, 1991, 418). Currently, these guidelines are “complex, ambiguous, and in flux” meaning that any police force that employs a forensic archaeologist, needs to agre</w:t>
      </w:r>
      <w:r w:rsidR="002D5AEC">
        <w:rPr>
          <w:sz w:val="24"/>
        </w:rPr>
        <w:t>e on ethical and legal regulations</w:t>
      </w:r>
      <w:r>
        <w:rPr>
          <w:sz w:val="24"/>
        </w:rPr>
        <w:t xml:space="preserve"> between themselves before they become involved with the investigation (White, 1991, 418).  </w:t>
      </w:r>
    </w:p>
    <w:p w:rsidR="002C1B7B" w:rsidRDefault="00066FF1" w:rsidP="00190EF1">
      <w:pPr>
        <w:spacing w:line="360" w:lineRule="auto"/>
        <w:jc w:val="both"/>
        <w:rPr>
          <w:sz w:val="24"/>
        </w:rPr>
      </w:pPr>
      <w:r w:rsidRPr="00066FF1">
        <w:rPr>
          <w:sz w:val="24"/>
        </w:rPr>
        <w:t xml:space="preserve">Laura Sinfield, </w:t>
      </w:r>
      <w:r w:rsidR="002D5AEC" w:rsidRPr="00066FF1">
        <w:rPr>
          <w:sz w:val="24"/>
        </w:rPr>
        <w:t>Ph.D.</w:t>
      </w:r>
      <w:r w:rsidR="002C1B7B">
        <w:rPr>
          <w:sz w:val="24"/>
        </w:rPr>
        <w:t xml:space="preserve"> (2014) argues</w:t>
      </w:r>
      <w:r w:rsidR="00F17A35">
        <w:rPr>
          <w:sz w:val="24"/>
        </w:rPr>
        <w:t xml:space="preserve"> that forensic archaeology feature</w:t>
      </w:r>
      <w:r w:rsidR="002C1B7B">
        <w:rPr>
          <w:sz w:val="24"/>
        </w:rPr>
        <w:t xml:space="preserve">s many similarities and differences to non-specific archaeology, and that some jobs </w:t>
      </w:r>
      <w:r w:rsidR="00F17A35">
        <w:rPr>
          <w:sz w:val="24"/>
        </w:rPr>
        <w:t xml:space="preserve">are applicable to all fields of archaeology, </w:t>
      </w:r>
      <w:r w:rsidR="002D1D76">
        <w:rPr>
          <w:sz w:val="24"/>
        </w:rPr>
        <w:t>while some require a specialist;</w:t>
      </w:r>
      <w:r w:rsidR="00F17A35">
        <w:t xml:space="preserve"> m</w:t>
      </w:r>
      <w:r w:rsidR="00F17A35" w:rsidRPr="00F17A35">
        <w:rPr>
          <w:sz w:val="24"/>
        </w:rPr>
        <w:t>eaning</w:t>
      </w:r>
      <w:r w:rsidR="002D5AEC">
        <w:rPr>
          <w:sz w:val="24"/>
        </w:rPr>
        <w:t xml:space="preserve"> that</w:t>
      </w:r>
      <w:r w:rsidR="00F17A35" w:rsidRPr="00F17A35">
        <w:rPr>
          <w:sz w:val="24"/>
        </w:rPr>
        <w:t xml:space="preserve"> while a person may have a degree in archaeology, this does not make them competent</w:t>
      </w:r>
      <w:r w:rsidR="002D5AEC">
        <w:rPr>
          <w:sz w:val="24"/>
        </w:rPr>
        <w:t xml:space="preserve"> or qualified enough</w:t>
      </w:r>
      <w:r w:rsidR="00F17A35" w:rsidRPr="00F17A35">
        <w:rPr>
          <w:sz w:val="24"/>
        </w:rPr>
        <w:t xml:space="preserve"> to carry out forensic excavations</w:t>
      </w:r>
      <w:r w:rsidR="00F17A35">
        <w:rPr>
          <w:sz w:val="24"/>
        </w:rPr>
        <w:t xml:space="preserve">  (Sinfield, 2014, 18). She also states that forensic archaeologists must have a thorough understanding of </w:t>
      </w:r>
      <w:r w:rsidR="00AE2EFF">
        <w:rPr>
          <w:sz w:val="24"/>
        </w:rPr>
        <w:t>archaeological</w:t>
      </w:r>
      <w:r w:rsidR="00F17A35">
        <w:rPr>
          <w:sz w:val="24"/>
        </w:rPr>
        <w:t xml:space="preserve"> sciences</w:t>
      </w:r>
      <w:r w:rsidR="002D1D76">
        <w:rPr>
          <w:sz w:val="24"/>
        </w:rPr>
        <w:t>,</w:t>
      </w:r>
      <w:r w:rsidR="00F17A35">
        <w:rPr>
          <w:sz w:val="24"/>
        </w:rPr>
        <w:t xml:space="preserve"> including knowledge of the non-invasive principles of survey that can allow them to gain an image of what is below the ground surface, stratigraphic analysis</w:t>
      </w:r>
      <w:r w:rsidR="00AE2EFF">
        <w:rPr>
          <w:sz w:val="24"/>
        </w:rPr>
        <w:t xml:space="preserve"> which enables them to interpret soil changes and gain a relative position of any artefacts that may be under the surface, as well as knowledge of recording</w:t>
      </w:r>
      <w:r w:rsidR="002D5AEC">
        <w:rPr>
          <w:sz w:val="24"/>
        </w:rPr>
        <w:t>,</w:t>
      </w:r>
      <w:r w:rsidR="00AE2EFF">
        <w:rPr>
          <w:sz w:val="24"/>
        </w:rPr>
        <w:t xml:space="preserve"> and excavation (Sinfield, 2014, 18).</w:t>
      </w:r>
    </w:p>
    <w:p w:rsidR="009A4354" w:rsidRDefault="009A4354" w:rsidP="00190EF1">
      <w:pPr>
        <w:spacing w:line="360" w:lineRule="auto"/>
        <w:jc w:val="both"/>
        <w:rPr>
          <w:sz w:val="24"/>
        </w:rPr>
      </w:pPr>
    </w:p>
    <w:p w:rsidR="009A4354" w:rsidRDefault="009A4354" w:rsidP="00190EF1">
      <w:pPr>
        <w:spacing w:line="360" w:lineRule="auto"/>
        <w:jc w:val="both"/>
        <w:rPr>
          <w:sz w:val="24"/>
        </w:rPr>
      </w:pPr>
    </w:p>
    <w:p w:rsidR="00CC34C0" w:rsidRPr="00E65904" w:rsidRDefault="00717E42" w:rsidP="00190EF1">
      <w:pPr>
        <w:spacing w:line="360" w:lineRule="auto"/>
        <w:jc w:val="both"/>
        <w:rPr>
          <w:sz w:val="24"/>
        </w:rPr>
      </w:pPr>
      <w:r>
        <w:rPr>
          <w:sz w:val="24"/>
          <w:u w:val="single"/>
        </w:rPr>
        <w:lastRenderedPageBreak/>
        <w:t>2:3</w:t>
      </w:r>
      <w:r w:rsidR="00CC34C0">
        <w:rPr>
          <w:sz w:val="24"/>
          <w:u w:val="single"/>
        </w:rPr>
        <w:t xml:space="preserve"> – The Stephen Jennings Case</w:t>
      </w:r>
    </w:p>
    <w:p w:rsidR="00D93DFB" w:rsidRDefault="00170BF6" w:rsidP="00190EF1">
      <w:pPr>
        <w:spacing w:line="360" w:lineRule="auto"/>
        <w:jc w:val="both"/>
        <w:rPr>
          <w:sz w:val="24"/>
        </w:rPr>
      </w:pPr>
      <w:r>
        <w:rPr>
          <w:sz w:val="24"/>
        </w:rPr>
        <w:t>In 1962 in West</w:t>
      </w:r>
      <w:r w:rsidR="007D343C">
        <w:rPr>
          <w:sz w:val="24"/>
        </w:rPr>
        <w:t xml:space="preserve"> Yorkshire</w:t>
      </w:r>
      <w:r w:rsidR="002D1D76">
        <w:rPr>
          <w:sz w:val="24"/>
        </w:rPr>
        <w:t>,</w:t>
      </w:r>
      <w:r w:rsidR="007D343C">
        <w:rPr>
          <w:sz w:val="24"/>
        </w:rPr>
        <w:t xml:space="preserve"> a </w:t>
      </w:r>
      <w:r w:rsidR="007D343C" w:rsidRPr="00E11688">
        <w:rPr>
          <w:noProof/>
          <w:sz w:val="24"/>
        </w:rPr>
        <w:t>three year old</w:t>
      </w:r>
      <w:r w:rsidR="007D343C">
        <w:rPr>
          <w:sz w:val="24"/>
        </w:rPr>
        <w:t xml:space="preserve"> boy named Stephen Jennings</w:t>
      </w:r>
      <w:r w:rsidR="002D1D76">
        <w:rPr>
          <w:sz w:val="24"/>
        </w:rPr>
        <w:t xml:space="preserve"> went missing (Marquez-Grant &amp; Roberts, 2012, 24).</w:t>
      </w:r>
      <w:r>
        <w:rPr>
          <w:sz w:val="24"/>
        </w:rPr>
        <w:t xml:space="preserve"> </w:t>
      </w:r>
      <w:r w:rsidR="002D1D76">
        <w:rPr>
          <w:sz w:val="24"/>
        </w:rPr>
        <w:t>A</w:t>
      </w:r>
      <w:r w:rsidR="0012129A">
        <w:rPr>
          <w:sz w:val="24"/>
        </w:rPr>
        <w:t xml:space="preserve">t the time of his </w:t>
      </w:r>
      <w:r w:rsidR="0012129A" w:rsidRPr="00E11688">
        <w:rPr>
          <w:noProof/>
          <w:sz w:val="24"/>
        </w:rPr>
        <w:t>disappearance</w:t>
      </w:r>
      <w:r w:rsidR="00E11688">
        <w:rPr>
          <w:noProof/>
          <w:sz w:val="24"/>
        </w:rPr>
        <w:t>,</w:t>
      </w:r>
      <w:r w:rsidR="0012129A">
        <w:rPr>
          <w:sz w:val="24"/>
        </w:rPr>
        <w:t xml:space="preserve"> the local area was experiencing some of the worst </w:t>
      </w:r>
      <w:r w:rsidR="009F161F">
        <w:rPr>
          <w:sz w:val="24"/>
        </w:rPr>
        <w:t>winter weather conditions</w:t>
      </w:r>
      <w:r w:rsidR="00CD387D">
        <w:rPr>
          <w:sz w:val="24"/>
        </w:rPr>
        <w:t xml:space="preserve"> that had ever been</w:t>
      </w:r>
      <w:r w:rsidR="009F161F">
        <w:rPr>
          <w:sz w:val="24"/>
        </w:rPr>
        <w:t xml:space="preserve"> recorded</w:t>
      </w:r>
      <w:r w:rsidR="00CD387D">
        <w:rPr>
          <w:sz w:val="24"/>
        </w:rPr>
        <w:t xml:space="preserve"> there</w:t>
      </w:r>
      <w:r w:rsidR="009F161F">
        <w:rPr>
          <w:sz w:val="24"/>
        </w:rPr>
        <w:t xml:space="preserve"> (Hunter </w:t>
      </w:r>
      <w:r w:rsidR="009F161F" w:rsidRPr="000E3260">
        <w:rPr>
          <w:i/>
          <w:sz w:val="24"/>
        </w:rPr>
        <w:t>et al</w:t>
      </w:r>
      <w:r w:rsidR="009F161F">
        <w:rPr>
          <w:sz w:val="24"/>
        </w:rPr>
        <w:t>, 1997, 55)</w:t>
      </w:r>
      <w:r>
        <w:rPr>
          <w:sz w:val="24"/>
        </w:rPr>
        <w:t xml:space="preserve">. Stephen’s father was suspected </w:t>
      </w:r>
      <w:r w:rsidR="00CD387D">
        <w:rPr>
          <w:sz w:val="24"/>
        </w:rPr>
        <w:t xml:space="preserve">by the local law enforcement </w:t>
      </w:r>
      <w:r>
        <w:rPr>
          <w:sz w:val="24"/>
        </w:rPr>
        <w:t>as he was known to the local social services</w:t>
      </w:r>
      <w:r w:rsidR="002D1D76">
        <w:rPr>
          <w:sz w:val="24"/>
        </w:rPr>
        <w:t>;</w:t>
      </w:r>
      <w:r>
        <w:rPr>
          <w:sz w:val="24"/>
        </w:rPr>
        <w:t xml:space="preserve"> however</w:t>
      </w:r>
      <w:r w:rsidR="00CD387D">
        <w:rPr>
          <w:sz w:val="24"/>
        </w:rPr>
        <w:t>,</w:t>
      </w:r>
      <w:r>
        <w:rPr>
          <w:sz w:val="24"/>
        </w:rPr>
        <w:t xml:space="preserve"> there was no ev</w:t>
      </w:r>
      <w:r w:rsidR="00DB5911">
        <w:rPr>
          <w:sz w:val="24"/>
        </w:rPr>
        <w:t>idence to prove his involvement and</w:t>
      </w:r>
      <w:r w:rsidR="009F161F">
        <w:rPr>
          <w:sz w:val="24"/>
        </w:rPr>
        <w:t xml:space="preserve"> t</w:t>
      </w:r>
      <w:r>
        <w:rPr>
          <w:sz w:val="24"/>
        </w:rPr>
        <w:t>he disappearance generated a lot of publicity</w:t>
      </w:r>
      <w:r w:rsidR="009F161F">
        <w:rPr>
          <w:sz w:val="24"/>
        </w:rPr>
        <w:t>, not only because of the young boy’s age but also because of the harsh weather condit</w:t>
      </w:r>
      <w:r w:rsidR="00CD387D">
        <w:rPr>
          <w:sz w:val="24"/>
        </w:rPr>
        <w:t xml:space="preserve">ions (Hunter </w:t>
      </w:r>
      <w:r w:rsidR="00CD387D" w:rsidRPr="000E3260">
        <w:rPr>
          <w:i/>
          <w:sz w:val="24"/>
        </w:rPr>
        <w:t>et al</w:t>
      </w:r>
      <w:r w:rsidR="00CD387D">
        <w:rPr>
          <w:sz w:val="24"/>
        </w:rPr>
        <w:t>, 1997, 55). I</w:t>
      </w:r>
      <w:r w:rsidR="009F161F">
        <w:rPr>
          <w:sz w:val="24"/>
        </w:rPr>
        <w:t>t was imperative that if he was alive, he should be found quickly,</w:t>
      </w:r>
      <w:r>
        <w:rPr>
          <w:sz w:val="24"/>
        </w:rPr>
        <w:t xml:space="preserve"> </w:t>
      </w:r>
      <w:r w:rsidR="00CC34C0">
        <w:rPr>
          <w:sz w:val="24"/>
        </w:rPr>
        <w:t>and</w:t>
      </w:r>
      <w:r w:rsidR="009F161F">
        <w:rPr>
          <w:sz w:val="24"/>
        </w:rPr>
        <w:t xml:space="preserve"> so</w:t>
      </w:r>
      <w:r w:rsidR="00CC34C0">
        <w:rPr>
          <w:sz w:val="24"/>
        </w:rPr>
        <w:t xml:space="preserve"> </w:t>
      </w:r>
      <w:r>
        <w:rPr>
          <w:sz w:val="24"/>
        </w:rPr>
        <w:t xml:space="preserve">the local public </w:t>
      </w:r>
      <w:r w:rsidR="009F161F">
        <w:rPr>
          <w:sz w:val="24"/>
        </w:rPr>
        <w:t>took part in search parties desperately searching</w:t>
      </w:r>
      <w:r w:rsidR="00DB5911">
        <w:rPr>
          <w:sz w:val="24"/>
        </w:rPr>
        <w:t xml:space="preserve"> for him;</w:t>
      </w:r>
      <w:r>
        <w:rPr>
          <w:sz w:val="24"/>
        </w:rPr>
        <w:t xml:space="preserve"> </w:t>
      </w:r>
      <w:r w:rsidR="009F161F">
        <w:rPr>
          <w:sz w:val="24"/>
        </w:rPr>
        <w:t>however, despite the local help</w:t>
      </w:r>
      <w:r>
        <w:rPr>
          <w:sz w:val="24"/>
        </w:rPr>
        <w:t>, he was not f</w:t>
      </w:r>
      <w:r w:rsidR="009F161F">
        <w:rPr>
          <w:sz w:val="24"/>
        </w:rPr>
        <w:t xml:space="preserve">ound (Hunter </w:t>
      </w:r>
      <w:r w:rsidR="009F161F" w:rsidRPr="000E3260">
        <w:rPr>
          <w:i/>
          <w:sz w:val="24"/>
        </w:rPr>
        <w:t>et al</w:t>
      </w:r>
      <w:r w:rsidR="009F161F">
        <w:rPr>
          <w:sz w:val="24"/>
        </w:rPr>
        <w:t xml:space="preserve">, 1997, 55). </w:t>
      </w:r>
    </w:p>
    <w:p w:rsidR="00022674" w:rsidRDefault="009A4354" w:rsidP="00190EF1">
      <w:pPr>
        <w:spacing w:line="360" w:lineRule="auto"/>
        <w:jc w:val="both"/>
        <w:rPr>
          <w:sz w:val="24"/>
        </w:rPr>
      </w:pPr>
      <w:r w:rsidRPr="009A4354">
        <w:rPr>
          <w:noProof/>
          <w:sz w:val="24"/>
          <w:lang w:eastAsia="en-GB"/>
        </w:rPr>
        <w:drawing>
          <wp:anchor distT="0" distB="0" distL="114300" distR="114300" simplePos="0" relativeHeight="251672576" behindDoc="1" locked="0" layoutInCell="1" allowOverlap="1">
            <wp:simplePos x="0" y="0"/>
            <wp:positionH relativeFrom="margin">
              <wp:align>right</wp:align>
            </wp:positionH>
            <wp:positionV relativeFrom="paragraph">
              <wp:posOffset>15875</wp:posOffset>
            </wp:positionV>
            <wp:extent cx="3293745" cy="3819525"/>
            <wp:effectExtent l="0" t="0" r="1905" b="9525"/>
            <wp:wrapTight wrapText="bothSides">
              <wp:wrapPolygon edited="0">
                <wp:start x="0" y="0"/>
                <wp:lineTo x="0" y="21546"/>
                <wp:lineTo x="21488" y="21546"/>
                <wp:lineTo x="21488" y="0"/>
                <wp:lineTo x="0" y="0"/>
              </wp:wrapPolygon>
            </wp:wrapTight>
            <wp:docPr id="11" name="Picture 11" descr="https://scontent-lht6-1.xx.fbcdn.net/v/t1.15752-9/31947087_10212200783310376_1979523802224132096_n.jpg?_nc_cat=0&amp;oh=f305648c170bde5219db433e829a1e83&amp;oe=5B911DD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1947087_10212200783310376_1979523802224132096_n.jpg?_nc_cat=0&amp;oh=f305648c170bde5219db433e829a1e83&amp;oe=5B911DD4"/>
                    <pic:cNvPicPr>
                      <a:picLocks noChangeAspect="1" noChangeArrowheads="1"/>
                    </pic:cNvPicPr>
                  </pic:nvPicPr>
                  <pic:blipFill rotWithShape="1">
                    <a:blip r:embed="rId8">
                      <a:extLst>
                        <a:ext uri="{28A0092B-C50C-407E-A947-70E740481C1C}">
                          <a14:useLocalDpi xmlns:a14="http://schemas.microsoft.com/office/drawing/2010/main" val="0"/>
                        </a:ext>
                      </a:extLst>
                    </a:blip>
                    <a:srcRect l="13298" t="14710" r="22050" b="31569"/>
                    <a:stretch/>
                  </pic:blipFill>
                  <pic:spPr bwMode="auto">
                    <a:xfrm>
                      <a:off x="0" y="0"/>
                      <a:ext cx="3293745" cy="3819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lang w:eastAsia="en-GB"/>
        </w:rPr>
        <mc:AlternateContent>
          <mc:Choice Requires="wps">
            <w:drawing>
              <wp:anchor distT="0" distB="0" distL="114300" distR="114300" simplePos="0" relativeHeight="251673600" behindDoc="1" locked="0" layoutInCell="1" allowOverlap="1">
                <wp:simplePos x="0" y="0"/>
                <wp:positionH relativeFrom="margin">
                  <wp:posOffset>2435860</wp:posOffset>
                </wp:positionH>
                <wp:positionV relativeFrom="paragraph">
                  <wp:posOffset>3930650</wp:posOffset>
                </wp:positionV>
                <wp:extent cx="3267075" cy="666750"/>
                <wp:effectExtent l="0" t="0" r="28575" b="19050"/>
                <wp:wrapTight wrapText="bothSides">
                  <wp:wrapPolygon edited="0">
                    <wp:start x="0" y="0"/>
                    <wp:lineTo x="0" y="21600"/>
                    <wp:lineTo x="21663" y="21600"/>
                    <wp:lineTo x="21663"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3267075" cy="666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4354" w:rsidRPr="009A4354" w:rsidRDefault="009A4354" w:rsidP="009A4354">
                            <w:pPr>
                              <w:jc w:val="center"/>
                              <w:rPr>
                                <w:sz w:val="24"/>
                              </w:rPr>
                            </w:pPr>
                            <w:r w:rsidRPr="009A4354">
                              <w:rPr>
                                <w:sz w:val="24"/>
                              </w:rPr>
                              <w:t xml:space="preserve">Figure One: Illustration of the ‘grave’ in which Stephen Jennings was discovered. (Hunter </w:t>
                            </w:r>
                            <w:r w:rsidRPr="000E3260">
                              <w:rPr>
                                <w:i/>
                                <w:sz w:val="24"/>
                              </w:rPr>
                              <w:t>et al</w:t>
                            </w:r>
                            <w:r w:rsidRPr="009A4354">
                              <w:rPr>
                                <w:sz w:val="24"/>
                              </w:rPr>
                              <w:t>, 1997).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left:0;text-align:left;margin-left:191.8pt;margin-top:309.5pt;width:257.25pt;height:52.5pt;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" fillcolor="white [3201]" strokeweight=".5pt">
                <v:textbox>
                  <w:txbxContent>
                    <w:p w:rsidR="009A4354" w:rsidRPr="009A4354" w:rsidRDefault="009A4354" w:rsidP="009A4354">
                      <w:pPr>
                        <w:jc w:val="center"/>
                        <w:rPr>
                          <w:sz w:val="24"/>
                        </w:rPr>
                      </w:pPr>
                      <w:r w:rsidRPr="009A4354">
                        <w:rPr>
                          <w:sz w:val="24"/>
                        </w:rPr>
                        <w:t xml:space="preserve">Figure One: Illustration of the ‘grave’ in which Stephen Jennings was discovered. (Hunter </w:t>
                      </w:r>
                      <w:r w:rsidRPr="000E3260">
                        <w:rPr>
                          <w:i/>
                          <w:sz w:val="24"/>
                        </w:rPr>
                        <w:t>et al</w:t>
                      </w:r>
                      <w:r w:rsidRPr="009A4354">
                        <w:rPr>
                          <w:sz w:val="24"/>
                        </w:rPr>
                        <w:t>, 1997).</w:t>
                      </w:r>
                    </w:p>
                  </w:txbxContent>
                </v:textbox>
                <w10:wrap type="tight" anchorx="margin"/>
              </v:shape>
            </w:pict>
          </mc:Fallback>
        </mc:AlternateContent>
      </w:r>
      <w:r w:rsidR="009F161F">
        <w:rPr>
          <w:sz w:val="24"/>
        </w:rPr>
        <w:t>In fact</w:t>
      </w:r>
      <w:r w:rsidR="00DB5911">
        <w:rPr>
          <w:sz w:val="24"/>
        </w:rPr>
        <w:t>,</w:t>
      </w:r>
      <w:r w:rsidR="009F161F">
        <w:rPr>
          <w:sz w:val="24"/>
        </w:rPr>
        <w:t xml:space="preserve"> it was not until t</w:t>
      </w:r>
      <w:r w:rsidR="00170BF6">
        <w:rPr>
          <w:sz w:val="24"/>
        </w:rPr>
        <w:t>wenty-six years later</w:t>
      </w:r>
      <w:r w:rsidR="00DB5911">
        <w:rPr>
          <w:sz w:val="24"/>
        </w:rPr>
        <w:t>,</w:t>
      </w:r>
      <w:r w:rsidR="00170BF6">
        <w:rPr>
          <w:sz w:val="24"/>
        </w:rPr>
        <w:t xml:space="preserve"> in 1988</w:t>
      </w:r>
      <w:r w:rsidR="00DB5911">
        <w:rPr>
          <w:sz w:val="24"/>
        </w:rPr>
        <w:t>,</w:t>
      </w:r>
      <w:r w:rsidR="009F161F">
        <w:rPr>
          <w:sz w:val="24"/>
        </w:rPr>
        <w:t xml:space="preserve"> that</w:t>
      </w:r>
      <w:r w:rsidR="00170BF6">
        <w:rPr>
          <w:sz w:val="24"/>
        </w:rPr>
        <w:t xml:space="preserve"> a dog walker found a small body less than half</w:t>
      </w:r>
      <w:r w:rsidR="00DB5911">
        <w:rPr>
          <w:sz w:val="24"/>
        </w:rPr>
        <w:t xml:space="preserve"> a mile from the Jennings house (Hunter </w:t>
      </w:r>
      <w:r w:rsidR="00DB5911" w:rsidRPr="000E3260">
        <w:rPr>
          <w:i/>
          <w:sz w:val="24"/>
        </w:rPr>
        <w:t>et al</w:t>
      </w:r>
      <w:r w:rsidR="00DB5911">
        <w:rPr>
          <w:sz w:val="24"/>
        </w:rPr>
        <w:t>, 1997, 55). I</w:t>
      </w:r>
      <w:r w:rsidR="00170BF6">
        <w:rPr>
          <w:sz w:val="24"/>
        </w:rPr>
        <w:t xml:space="preserve">t was in an overgrown area and was partially hidden by a wall that had collapsed over time to cover the body, not only </w:t>
      </w:r>
      <w:r w:rsidR="00170BF6" w:rsidRPr="00E11688">
        <w:rPr>
          <w:noProof/>
          <w:sz w:val="24"/>
        </w:rPr>
        <w:t>this</w:t>
      </w:r>
      <w:r w:rsidR="00DB5911" w:rsidRPr="00E11688">
        <w:rPr>
          <w:noProof/>
          <w:sz w:val="24"/>
        </w:rPr>
        <w:t>,</w:t>
      </w:r>
      <w:r w:rsidR="00170BF6">
        <w:rPr>
          <w:sz w:val="24"/>
        </w:rPr>
        <w:t xml:space="preserve"> but</w:t>
      </w:r>
      <w:r w:rsidR="009F161F">
        <w:rPr>
          <w:sz w:val="24"/>
        </w:rPr>
        <w:t xml:space="preserve"> upon further </w:t>
      </w:r>
      <w:r w:rsidR="009F161F" w:rsidRPr="00E11688">
        <w:rPr>
          <w:noProof/>
          <w:sz w:val="24"/>
        </w:rPr>
        <w:t>investigation</w:t>
      </w:r>
      <w:r w:rsidR="00E11688">
        <w:rPr>
          <w:noProof/>
          <w:sz w:val="24"/>
        </w:rPr>
        <w:t>,</w:t>
      </w:r>
      <w:r w:rsidR="009F161F">
        <w:rPr>
          <w:sz w:val="24"/>
        </w:rPr>
        <w:t xml:space="preserve"> it was clear</w:t>
      </w:r>
      <w:r w:rsidR="00170BF6">
        <w:rPr>
          <w:sz w:val="24"/>
        </w:rPr>
        <w:t xml:space="preserve"> the body had been wrapped in an unknown fabric and </w:t>
      </w:r>
      <w:r w:rsidR="00CC34C0">
        <w:rPr>
          <w:sz w:val="24"/>
        </w:rPr>
        <w:t xml:space="preserve">was </w:t>
      </w:r>
      <w:r w:rsidR="00170BF6">
        <w:rPr>
          <w:sz w:val="24"/>
        </w:rPr>
        <w:t>partially covered</w:t>
      </w:r>
      <w:r w:rsidR="00CC34C0">
        <w:rPr>
          <w:sz w:val="24"/>
        </w:rPr>
        <w:t xml:space="preserve"> beforehand with</w:t>
      </w:r>
      <w:r w:rsidR="00170BF6">
        <w:rPr>
          <w:sz w:val="24"/>
        </w:rPr>
        <w:t xml:space="preserve"> stones</w:t>
      </w:r>
      <w:r w:rsidR="00D63C3C">
        <w:rPr>
          <w:sz w:val="24"/>
        </w:rPr>
        <w:t xml:space="preserve"> (Hunter </w:t>
      </w:r>
      <w:r w:rsidR="00D63C3C" w:rsidRPr="000E3260">
        <w:rPr>
          <w:i/>
          <w:sz w:val="24"/>
        </w:rPr>
        <w:t>et al</w:t>
      </w:r>
      <w:r w:rsidR="00D63C3C">
        <w:rPr>
          <w:sz w:val="24"/>
        </w:rPr>
        <w:t>, 1997, 55)</w:t>
      </w:r>
      <w:r w:rsidR="00170BF6">
        <w:rPr>
          <w:sz w:val="24"/>
        </w:rPr>
        <w:t xml:space="preserve">. The discovery of this body reopened the Stephen Jennings case and </w:t>
      </w:r>
      <w:r w:rsidR="00CD387D">
        <w:rPr>
          <w:sz w:val="24"/>
        </w:rPr>
        <w:t>forensic a</w:t>
      </w:r>
      <w:r w:rsidR="009F161F">
        <w:rPr>
          <w:sz w:val="24"/>
        </w:rPr>
        <w:t>rchaeologists were called in by the police to excavate the ‘grave’</w:t>
      </w:r>
      <w:r w:rsidR="00CD387D">
        <w:rPr>
          <w:sz w:val="24"/>
        </w:rPr>
        <w:t xml:space="preserve"> site</w:t>
      </w:r>
      <w:r w:rsidR="009F161F">
        <w:rPr>
          <w:sz w:val="24"/>
        </w:rPr>
        <w:t xml:space="preserve"> (Hunter </w:t>
      </w:r>
      <w:r w:rsidR="009F161F" w:rsidRPr="000E3260">
        <w:rPr>
          <w:i/>
          <w:sz w:val="24"/>
        </w:rPr>
        <w:t>et al</w:t>
      </w:r>
      <w:r w:rsidR="009F161F">
        <w:rPr>
          <w:sz w:val="24"/>
        </w:rPr>
        <w:t>, 1997, 55).</w:t>
      </w:r>
    </w:p>
    <w:p w:rsidR="009A4354" w:rsidRDefault="00022674" w:rsidP="00190EF1">
      <w:pPr>
        <w:spacing w:line="360" w:lineRule="auto"/>
        <w:jc w:val="both"/>
        <w:rPr>
          <w:sz w:val="24"/>
        </w:rPr>
      </w:pPr>
      <w:r>
        <w:rPr>
          <w:sz w:val="24"/>
        </w:rPr>
        <w:t xml:space="preserve">Evidence was given in a British Criminal Court for the first time by </w:t>
      </w:r>
      <w:r w:rsidR="009F161F">
        <w:rPr>
          <w:sz w:val="24"/>
        </w:rPr>
        <w:t xml:space="preserve">the </w:t>
      </w:r>
      <w:r w:rsidR="00CD387D">
        <w:rPr>
          <w:sz w:val="24"/>
        </w:rPr>
        <w:t>forensic a</w:t>
      </w:r>
      <w:r>
        <w:rPr>
          <w:sz w:val="24"/>
        </w:rPr>
        <w:t xml:space="preserve">rchaeologists who offered their interpretation of how the body had been treated; this included how </w:t>
      </w:r>
      <w:r w:rsidR="00CD387D">
        <w:rPr>
          <w:sz w:val="24"/>
        </w:rPr>
        <w:t>he</w:t>
      </w:r>
      <w:r>
        <w:rPr>
          <w:sz w:val="24"/>
        </w:rPr>
        <w:t xml:space="preserve"> was </w:t>
      </w:r>
      <w:r>
        <w:rPr>
          <w:sz w:val="24"/>
        </w:rPr>
        <w:lastRenderedPageBreak/>
        <w:t>laid down, what</w:t>
      </w:r>
      <w:r w:rsidR="00CD387D">
        <w:rPr>
          <w:sz w:val="24"/>
        </w:rPr>
        <w:t xml:space="preserve"> attempts were made at hiding him</w:t>
      </w:r>
      <w:r>
        <w:rPr>
          <w:sz w:val="24"/>
        </w:rPr>
        <w:t>, how the wall had fallen</w:t>
      </w:r>
      <w:r w:rsidR="00CD387D">
        <w:rPr>
          <w:sz w:val="24"/>
        </w:rPr>
        <w:t xml:space="preserve"> in and inadvertently hidden him </w:t>
      </w:r>
      <w:r>
        <w:rPr>
          <w:sz w:val="24"/>
        </w:rPr>
        <w:t xml:space="preserve">even more, and even </w:t>
      </w:r>
      <w:r w:rsidR="00CD387D">
        <w:rPr>
          <w:sz w:val="24"/>
        </w:rPr>
        <w:t>which season of the year it was when his body was put there</w:t>
      </w:r>
      <w:r>
        <w:rPr>
          <w:sz w:val="24"/>
        </w:rPr>
        <w:t xml:space="preserve"> (Sinfield, 2014, 23). </w:t>
      </w:r>
    </w:p>
    <w:p w:rsidR="00D63C3C" w:rsidRDefault="00122026" w:rsidP="00190EF1">
      <w:pPr>
        <w:spacing w:line="360" w:lineRule="auto"/>
        <w:jc w:val="both"/>
        <w:rPr>
          <w:sz w:val="24"/>
        </w:rPr>
      </w:pPr>
      <w:r>
        <w:rPr>
          <w:sz w:val="24"/>
        </w:rPr>
        <w:t>When faced with the evidence provided by the</w:t>
      </w:r>
      <w:r w:rsidR="00022674">
        <w:rPr>
          <w:sz w:val="24"/>
        </w:rPr>
        <w:t xml:space="preserve"> Forensic A</w:t>
      </w:r>
      <w:r>
        <w:rPr>
          <w:sz w:val="24"/>
        </w:rPr>
        <w:t>rchaeologists,</w:t>
      </w:r>
      <w:r w:rsidR="00D63C3C">
        <w:rPr>
          <w:sz w:val="24"/>
        </w:rPr>
        <w:t xml:space="preserve"> the </w:t>
      </w:r>
      <w:r>
        <w:rPr>
          <w:sz w:val="24"/>
        </w:rPr>
        <w:t>father admitted to murdering Stephen and produ</w:t>
      </w:r>
      <w:r w:rsidR="00022674">
        <w:rPr>
          <w:sz w:val="24"/>
        </w:rPr>
        <w:t>ced an account that matched theirs</w:t>
      </w:r>
      <w:r>
        <w:rPr>
          <w:sz w:val="24"/>
        </w:rPr>
        <w:t xml:space="preserve"> perfectly</w:t>
      </w:r>
      <w:r w:rsidR="00CD575B">
        <w:rPr>
          <w:sz w:val="24"/>
        </w:rPr>
        <w:t xml:space="preserve"> (Hunter </w:t>
      </w:r>
      <w:r w:rsidR="00CD575B" w:rsidRPr="000E3260">
        <w:rPr>
          <w:i/>
          <w:sz w:val="24"/>
        </w:rPr>
        <w:t>et al</w:t>
      </w:r>
      <w:r w:rsidR="00CD575B">
        <w:rPr>
          <w:sz w:val="24"/>
        </w:rPr>
        <w:t>, 1997, 56)</w:t>
      </w:r>
      <w:r w:rsidR="00D63C3C">
        <w:rPr>
          <w:sz w:val="24"/>
        </w:rPr>
        <w:t xml:space="preserve">. The reason </w:t>
      </w:r>
      <w:r w:rsidR="007D343C">
        <w:rPr>
          <w:sz w:val="24"/>
        </w:rPr>
        <w:t>that this</w:t>
      </w:r>
      <w:r w:rsidR="00022674">
        <w:rPr>
          <w:sz w:val="24"/>
        </w:rPr>
        <w:t xml:space="preserve"> case study is of such high importance is </w:t>
      </w:r>
      <w:r w:rsidR="00022674" w:rsidRPr="00E11688">
        <w:rPr>
          <w:noProof/>
          <w:sz w:val="24"/>
        </w:rPr>
        <w:t>because,</w:t>
      </w:r>
      <w:r w:rsidR="00022674">
        <w:rPr>
          <w:sz w:val="24"/>
        </w:rPr>
        <w:t xml:space="preserve"> as previously mentioned, it is th</w:t>
      </w:r>
      <w:r w:rsidR="00CD387D">
        <w:rPr>
          <w:sz w:val="24"/>
        </w:rPr>
        <w:t>e first known instance where a forensic a</w:t>
      </w:r>
      <w:r w:rsidR="00022674">
        <w:rPr>
          <w:sz w:val="24"/>
        </w:rPr>
        <w:t>rchaeologist presented evidence in a UK Court (Groen</w:t>
      </w:r>
      <w:r w:rsidR="00C96091">
        <w:rPr>
          <w:sz w:val="24"/>
        </w:rPr>
        <w:t xml:space="preserve"> </w:t>
      </w:r>
      <w:r w:rsidR="00C96091" w:rsidRPr="000E3260">
        <w:rPr>
          <w:i/>
          <w:sz w:val="24"/>
        </w:rPr>
        <w:t>et al</w:t>
      </w:r>
      <w:r w:rsidR="00C96091">
        <w:rPr>
          <w:sz w:val="24"/>
        </w:rPr>
        <w:t xml:space="preserve">, 2015, 206), and so is a prime </w:t>
      </w:r>
      <w:r w:rsidR="00CD575B">
        <w:rPr>
          <w:sz w:val="24"/>
        </w:rPr>
        <w:t>case in the writing o</w:t>
      </w:r>
      <w:r w:rsidR="00CD387D">
        <w:rPr>
          <w:sz w:val="24"/>
        </w:rPr>
        <w:t>f this dissertation</w:t>
      </w:r>
      <w:r w:rsidR="00022674">
        <w:rPr>
          <w:sz w:val="24"/>
        </w:rPr>
        <w:t>.</w:t>
      </w:r>
    </w:p>
    <w:p w:rsidR="00CC34C0" w:rsidRPr="00CC34C0" w:rsidRDefault="00717E42" w:rsidP="00190EF1">
      <w:pPr>
        <w:spacing w:line="360" w:lineRule="auto"/>
        <w:jc w:val="both"/>
        <w:rPr>
          <w:sz w:val="24"/>
          <w:u w:val="single"/>
        </w:rPr>
      </w:pPr>
      <w:r>
        <w:rPr>
          <w:sz w:val="24"/>
          <w:u w:val="single"/>
        </w:rPr>
        <w:t>2:4</w:t>
      </w:r>
      <w:r w:rsidR="00CC34C0" w:rsidRPr="00CC34C0">
        <w:rPr>
          <w:sz w:val="24"/>
          <w:u w:val="single"/>
        </w:rPr>
        <w:t xml:space="preserve"> – The Jigsaw Murders</w:t>
      </w:r>
    </w:p>
    <w:p w:rsidR="00C96091" w:rsidRDefault="005451A2" w:rsidP="00190EF1">
      <w:pPr>
        <w:spacing w:line="360" w:lineRule="auto"/>
        <w:jc w:val="both"/>
        <w:rPr>
          <w:sz w:val="24"/>
        </w:rPr>
      </w:pPr>
      <w:r>
        <w:rPr>
          <w:noProof/>
          <w:sz w:val="24"/>
          <w:lang w:eastAsia="en-GB"/>
        </w:rPr>
        <mc:AlternateContent>
          <mc:Choice Requires="wps">
            <w:drawing>
              <wp:anchor distT="0" distB="0" distL="114300" distR="114300" simplePos="0" relativeHeight="251659264" behindDoc="1" locked="0" layoutInCell="1" allowOverlap="1">
                <wp:simplePos x="0" y="0"/>
                <wp:positionH relativeFrom="margin">
                  <wp:align>center</wp:align>
                </wp:positionH>
                <wp:positionV relativeFrom="paragraph">
                  <wp:posOffset>5510530</wp:posOffset>
                </wp:positionV>
                <wp:extent cx="5181600" cy="509905"/>
                <wp:effectExtent l="0" t="0" r="19050" b="23495"/>
                <wp:wrapTight wrapText="bothSides">
                  <wp:wrapPolygon edited="0">
                    <wp:start x="0" y="0"/>
                    <wp:lineTo x="0" y="21788"/>
                    <wp:lineTo x="21600" y="21788"/>
                    <wp:lineTo x="2160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181600" cy="50990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96091" w:rsidRPr="00C96091" w:rsidRDefault="009A4354" w:rsidP="00C96091">
                            <w:pPr>
                              <w:jc w:val="center"/>
                              <w:rPr>
                                <w:sz w:val="24"/>
                              </w:rPr>
                            </w:pPr>
                            <w:r>
                              <w:rPr>
                                <w:sz w:val="24"/>
                              </w:rPr>
                              <w:t>Figure Two</w:t>
                            </w:r>
                            <w:r w:rsidR="00C96091" w:rsidRPr="00C96091">
                              <w:rPr>
                                <w:sz w:val="24"/>
                              </w:rPr>
                              <w:t>: Police searching for evidence</w:t>
                            </w:r>
                            <w:r w:rsidR="00C96091">
                              <w:rPr>
                                <w:sz w:val="24"/>
                              </w:rPr>
                              <w:t xml:space="preserve"> by the riverside</w:t>
                            </w:r>
                            <w:r w:rsidR="00C96091" w:rsidRPr="00C96091">
                              <w:rPr>
                                <w:sz w:val="24"/>
                              </w:rPr>
                              <w:t xml:space="preserve"> in the Jigsaw Murders case (1935).</w:t>
                            </w:r>
                            <w:r w:rsidR="00C96091">
                              <w:rPr>
                                <w:sz w:val="24"/>
                              </w:rPr>
                              <w:t xml:space="preserve"> (FMAP, n, 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left:0;text-align:left;margin-left:0;margin-top:433.9pt;width:408pt;height:40.15pt;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" fillcolor="white [3201]" strokeweight=".5pt">
                <v:textbox>
                  <w:txbxContent>
                    <w:p w:rsidR="00C96091" w:rsidRPr="00C96091" w:rsidRDefault="009A4354" w:rsidP="00C96091">
                      <w:pPr>
                        <w:jc w:val="center"/>
                        <w:rPr>
                          <w:sz w:val="24"/>
                        </w:rPr>
                      </w:pPr>
                      <w:r>
                        <w:rPr>
                          <w:sz w:val="24"/>
                        </w:rPr>
                        <w:t>Figure Two</w:t>
                      </w:r>
                      <w:r w:rsidR="00C96091" w:rsidRPr="00C96091">
                        <w:rPr>
                          <w:sz w:val="24"/>
                        </w:rPr>
                        <w:t>: Police searching for evidence</w:t>
                      </w:r>
                      <w:r w:rsidR="00C96091">
                        <w:rPr>
                          <w:sz w:val="24"/>
                        </w:rPr>
                        <w:t xml:space="preserve"> by the riverside</w:t>
                      </w:r>
                      <w:r w:rsidR="00C96091" w:rsidRPr="00C96091">
                        <w:rPr>
                          <w:sz w:val="24"/>
                        </w:rPr>
                        <w:t xml:space="preserve"> in the Jigsaw Murders case (1935).</w:t>
                      </w:r>
                      <w:r w:rsidR="00C96091">
                        <w:rPr>
                          <w:sz w:val="24"/>
                        </w:rPr>
                        <w:t xml:space="preserve"> (FMAP, n, d).</w:t>
                      </w:r>
                    </w:p>
                  </w:txbxContent>
                </v:textbox>
                <w10:wrap type="tight" anchorx="margin"/>
              </v:shape>
            </w:pict>
          </mc:Fallback>
        </mc:AlternateContent>
      </w:r>
      <w:r w:rsidR="002A1275" w:rsidRPr="00C96091">
        <w:rPr>
          <w:noProof/>
          <w:sz w:val="24"/>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2206625</wp:posOffset>
            </wp:positionV>
            <wp:extent cx="5205730" cy="3256280"/>
            <wp:effectExtent l="0" t="0" r="0" b="1270"/>
            <wp:wrapTight wrapText="bothSides">
              <wp:wrapPolygon edited="0">
                <wp:start x="0" y="0"/>
                <wp:lineTo x="0" y="21482"/>
                <wp:lineTo x="21500" y="21482"/>
                <wp:lineTo x="21500" y="0"/>
                <wp:lineTo x="0" y="0"/>
              </wp:wrapPolygon>
            </wp:wrapTight>
            <wp:docPr id="1" name="Picture 1" descr="https://www.fmap.archives.gla.ac.uk/Images/Ruxton/POLICEHILLS1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fmap.archives.gla.ac.uk/Images/Ruxton/POLICEHILLS1_larg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5730" cy="3256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387D">
        <w:rPr>
          <w:sz w:val="24"/>
        </w:rPr>
        <w:t>The Stephen Jennings c</w:t>
      </w:r>
      <w:r w:rsidR="00022674">
        <w:rPr>
          <w:sz w:val="24"/>
        </w:rPr>
        <w:t xml:space="preserve">ase </w:t>
      </w:r>
      <w:r w:rsidR="00122026">
        <w:rPr>
          <w:sz w:val="24"/>
        </w:rPr>
        <w:t>was not</w:t>
      </w:r>
      <w:r w:rsidR="00CD387D">
        <w:rPr>
          <w:sz w:val="24"/>
        </w:rPr>
        <w:t>,</w:t>
      </w:r>
      <w:r w:rsidR="00122026">
        <w:rPr>
          <w:sz w:val="24"/>
        </w:rPr>
        <w:t xml:space="preserve"> however</w:t>
      </w:r>
      <w:r w:rsidR="00CD387D">
        <w:rPr>
          <w:sz w:val="24"/>
        </w:rPr>
        <w:t>,</w:t>
      </w:r>
      <w:r w:rsidR="00122026">
        <w:rPr>
          <w:sz w:val="24"/>
        </w:rPr>
        <w:t xml:space="preserve"> the first time</w:t>
      </w:r>
      <w:r w:rsidR="00CD387D">
        <w:rPr>
          <w:sz w:val="24"/>
        </w:rPr>
        <w:t xml:space="preserve"> that</w:t>
      </w:r>
      <w:r w:rsidR="00122026">
        <w:rPr>
          <w:sz w:val="24"/>
        </w:rPr>
        <w:t xml:space="preserve"> a forensic technique had been used to solve a case</w:t>
      </w:r>
      <w:r w:rsidR="00022674">
        <w:rPr>
          <w:sz w:val="24"/>
        </w:rPr>
        <w:t xml:space="preserve"> in the U</w:t>
      </w:r>
      <w:r w:rsidR="00CD387D">
        <w:rPr>
          <w:sz w:val="24"/>
        </w:rPr>
        <w:t xml:space="preserve">nited </w:t>
      </w:r>
      <w:r w:rsidR="00022674">
        <w:rPr>
          <w:sz w:val="24"/>
        </w:rPr>
        <w:t>K</w:t>
      </w:r>
      <w:r w:rsidR="00CD387D">
        <w:rPr>
          <w:sz w:val="24"/>
        </w:rPr>
        <w:t>ingdom</w:t>
      </w:r>
      <w:r w:rsidR="00122026">
        <w:rPr>
          <w:sz w:val="24"/>
        </w:rPr>
        <w:t xml:space="preserve">. </w:t>
      </w:r>
      <w:r w:rsidR="00CD387D">
        <w:rPr>
          <w:sz w:val="24"/>
        </w:rPr>
        <w:t>The first successful instance</w:t>
      </w:r>
      <w:r w:rsidR="00CD575B">
        <w:rPr>
          <w:sz w:val="24"/>
        </w:rPr>
        <w:t xml:space="preserve"> </w:t>
      </w:r>
      <w:r w:rsidR="008462EA" w:rsidRPr="008462EA">
        <w:rPr>
          <w:sz w:val="24"/>
        </w:rPr>
        <w:t xml:space="preserve">where forensic entomology was used in the UK was </w:t>
      </w:r>
      <w:r w:rsidR="008462EA">
        <w:rPr>
          <w:sz w:val="24"/>
        </w:rPr>
        <w:t xml:space="preserve">many years earlier </w:t>
      </w:r>
      <w:r w:rsidR="008462EA" w:rsidRPr="008462EA">
        <w:rPr>
          <w:sz w:val="24"/>
        </w:rPr>
        <w:t xml:space="preserve">in </w:t>
      </w:r>
      <w:r w:rsidR="008462EA" w:rsidRPr="00E11688">
        <w:rPr>
          <w:noProof/>
          <w:sz w:val="24"/>
        </w:rPr>
        <w:t>1935,</w:t>
      </w:r>
      <w:r w:rsidR="008462EA" w:rsidRPr="008462EA">
        <w:rPr>
          <w:sz w:val="24"/>
        </w:rPr>
        <w:t xml:space="preserve"> and is commonly referred to as the ‘Jigsaw Murders’ (McDermid, 2014, 48). A doctor named Buck Ruxton lived with his </w:t>
      </w:r>
      <w:r w:rsidR="008462EA" w:rsidRPr="00E11688">
        <w:rPr>
          <w:noProof/>
          <w:sz w:val="24"/>
        </w:rPr>
        <w:t>long</w:t>
      </w:r>
      <w:r w:rsidR="00E11688">
        <w:rPr>
          <w:noProof/>
          <w:sz w:val="24"/>
        </w:rPr>
        <w:t>-</w:t>
      </w:r>
      <w:r w:rsidR="008462EA" w:rsidRPr="00E11688">
        <w:rPr>
          <w:noProof/>
          <w:sz w:val="24"/>
        </w:rPr>
        <w:t>term</w:t>
      </w:r>
      <w:r w:rsidR="008462EA" w:rsidRPr="008462EA">
        <w:rPr>
          <w:sz w:val="24"/>
        </w:rPr>
        <w:t xml:space="preserve"> partner, their three children and their maid, Mary</w:t>
      </w:r>
      <w:r w:rsidR="00CD575B">
        <w:rPr>
          <w:sz w:val="24"/>
        </w:rPr>
        <w:t>,</w:t>
      </w:r>
      <w:r w:rsidR="008462EA" w:rsidRPr="008462EA">
        <w:rPr>
          <w:sz w:val="24"/>
        </w:rPr>
        <w:t xml:space="preserve"> i</w:t>
      </w:r>
      <w:r w:rsidR="00DB5911">
        <w:rPr>
          <w:sz w:val="24"/>
        </w:rPr>
        <w:t>n Lancaster;</w:t>
      </w:r>
      <w:r w:rsidR="00CD387D">
        <w:rPr>
          <w:sz w:val="24"/>
        </w:rPr>
        <w:t xml:space="preserve"> o</w:t>
      </w:r>
      <w:r w:rsidR="008462EA" w:rsidRPr="008462EA">
        <w:rPr>
          <w:sz w:val="24"/>
        </w:rPr>
        <w:t xml:space="preserve">n the 29th September 1935 packages were found sticking out of the banks of a stream, </w:t>
      </w:r>
      <w:r w:rsidR="00CD387D">
        <w:rPr>
          <w:sz w:val="24"/>
        </w:rPr>
        <w:t xml:space="preserve">it was discovered that </w:t>
      </w:r>
      <w:r w:rsidR="008462EA" w:rsidRPr="008462EA">
        <w:rPr>
          <w:sz w:val="24"/>
        </w:rPr>
        <w:t>these packages all held different body parts</w:t>
      </w:r>
      <w:r w:rsidR="00CD387D">
        <w:rPr>
          <w:sz w:val="24"/>
        </w:rPr>
        <w:t xml:space="preserve"> within them</w:t>
      </w:r>
      <w:r w:rsidR="008462EA" w:rsidRPr="008462EA">
        <w:rPr>
          <w:sz w:val="24"/>
        </w:rPr>
        <w:t>, and in all, there were about thirty packages, with more</w:t>
      </w:r>
      <w:r w:rsidR="00CD387D">
        <w:rPr>
          <w:sz w:val="24"/>
        </w:rPr>
        <w:t xml:space="preserve"> being</w:t>
      </w:r>
      <w:r w:rsidR="008462EA" w:rsidRPr="008462EA">
        <w:rPr>
          <w:sz w:val="24"/>
        </w:rPr>
        <w:t xml:space="preserve"> found over the next few days (McDermid, 2014, 49). </w:t>
      </w:r>
    </w:p>
    <w:p w:rsidR="008C2B20" w:rsidRDefault="008C2B20" w:rsidP="00190EF1">
      <w:pPr>
        <w:spacing w:line="360" w:lineRule="auto"/>
        <w:jc w:val="both"/>
        <w:rPr>
          <w:sz w:val="24"/>
        </w:rPr>
      </w:pPr>
    </w:p>
    <w:p w:rsidR="00D93DFB" w:rsidRDefault="008462EA" w:rsidP="00190EF1">
      <w:pPr>
        <w:spacing w:line="360" w:lineRule="auto"/>
        <w:jc w:val="both"/>
        <w:rPr>
          <w:sz w:val="24"/>
        </w:rPr>
      </w:pPr>
      <w:r w:rsidRPr="008462EA">
        <w:rPr>
          <w:sz w:val="24"/>
        </w:rPr>
        <w:t>A forensic entomologist, Dr Alexander Mearns, was a</w:t>
      </w:r>
      <w:r>
        <w:rPr>
          <w:sz w:val="24"/>
        </w:rPr>
        <w:t xml:space="preserve">ble to help solve this case as </w:t>
      </w:r>
      <w:r w:rsidRPr="008462EA">
        <w:rPr>
          <w:sz w:val="24"/>
        </w:rPr>
        <w:t>“maggots found in the body were identified a</w:t>
      </w:r>
      <w:r w:rsidR="00CD575B">
        <w:rPr>
          <w:sz w:val="24"/>
        </w:rPr>
        <w:t>s a particular kind of blow-fly” which</w:t>
      </w:r>
      <w:r w:rsidRPr="008462EA">
        <w:rPr>
          <w:sz w:val="24"/>
        </w:rPr>
        <w:t xml:space="preserve"> </w:t>
      </w:r>
      <w:r w:rsidR="00CD575B">
        <w:rPr>
          <w:sz w:val="24"/>
        </w:rPr>
        <w:t>“</w:t>
      </w:r>
      <w:r w:rsidRPr="008462EA">
        <w:rPr>
          <w:sz w:val="24"/>
        </w:rPr>
        <w:t>narrowed down the time since the body parts had been dumped as between ten and twelve days” (McDermid, 2014, 49). This gave police a narrow timeframe in which the</w:t>
      </w:r>
      <w:r w:rsidR="00CD575B">
        <w:rPr>
          <w:sz w:val="24"/>
        </w:rPr>
        <w:t xml:space="preserve"> people had been murdered, and </w:t>
      </w:r>
      <w:r w:rsidR="00D93DFB" w:rsidRPr="00D93DFB">
        <w:rPr>
          <w:noProof/>
          <w:sz w:val="24"/>
          <w:lang w:eastAsia="en-GB"/>
        </w:rPr>
        <w:drawing>
          <wp:anchor distT="0" distB="0" distL="114300" distR="114300" simplePos="0" relativeHeight="251666432" behindDoc="1" locked="0" layoutInCell="1" allowOverlap="1">
            <wp:simplePos x="0" y="0"/>
            <wp:positionH relativeFrom="margin">
              <wp:align>right</wp:align>
            </wp:positionH>
            <wp:positionV relativeFrom="paragraph">
              <wp:posOffset>0</wp:posOffset>
            </wp:positionV>
            <wp:extent cx="2963545" cy="3620135"/>
            <wp:effectExtent l="0" t="0" r="8255" b="0"/>
            <wp:wrapTight wrapText="bothSides">
              <wp:wrapPolygon edited="0">
                <wp:start x="0" y="0"/>
                <wp:lineTo x="0" y="21483"/>
                <wp:lineTo x="21521" y="21483"/>
                <wp:lineTo x="21521" y="0"/>
                <wp:lineTo x="0" y="0"/>
              </wp:wrapPolygon>
            </wp:wrapTight>
            <wp:docPr id="7" name="Picture 7" descr="https://scontent-lht6-1.xx.fbcdn.net/v/t1.15752-9/31913995_10212200363579883_2656260977053401088_n.jpg?_nc_cat=0&amp;oh=27c9fbfa171f7fb8fad683d5c2bed2b3&amp;oe=5B4F0F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31913995_10212200363579883_2656260977053401088_n.jpg?_nc_cat=0&amp;oh=27c9fbfa171f7fb8fad683d5c2bed2b3&amp;oe=5B4F0F04"/>
                    <pic:cNvPicPr>
                      <a:picLocks noChangeAspect="1" noChangeArrowheads="1"/>
                    </pic:cNvPicPr>
                  </pic:nvPicPr>
                  <pic:blipFill rotWithShape="1">
                    <a:blip r:embed="rId10">
                      <a:extLst>
                        <a:ext uri="{28A0092B-C50C-407E-A947-70E740481C1C}">
                          <a14:useLocalDpi xmlns:a14="http://schemas.microsoft.com/office/drawing/2010/main" val="0"/>
                        </a:ext>
                      </a:extLst>
                    </a:blip>
                    <a:srcRect l="10970" t="9973" r="11076" b="18605"/>
                    <a:stretch/>
                  </pic:blipFill>
                  <pic:spPr bwMode="auto">
                    <a:xfrm>
                      <a:off x="0" y="0"/>
                      <a:ext cx="2963545" cy="36201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D575B">
        <w:rPr>
          <w:sz w:val="24"/>
        </w:rPr>
        <w:t>the</w:t>
      </w:r>
      <w:r w:rsidRPr="008462EA">
        <w:rPr>
          <w:sz w:val="24"/>
        </w:rPr>
        <w:t xml:space="preserve"> bodies had been </w:t>
      </w:r>
      <w:r w:rsidR="00DB5911">
        <w:rPr>
          <w:sz w:val="24"/>
        </w:rPr>
        <w:t>dumped.</w:t>
      </w:r>
      <w:r w:rsidRPr="008462EA">
        <w:rPr>
          <w:sz w:val="24"/>
        </w:rPr>
        <w:t xml:space="preserve"> </w:t>
      </w:r>
      <w:r w:rsidR="00DB5911">
        <w:rPr>
          <w:sz w:val="24"/>
        </w:rPr>
        <w:t>A</w:t>
      </w:r>
      <w:r w:rsidR="00CD387D">
        <w:rPr>
          <w:sz w:val="24"/>
        </w:rPr>
        <w:t xml:space="preserve">s well as this, </w:t>
      </w:r>
      <w:r w:rsidRPr="008462EA">
        <w:rPr>
          <w:sz w:val="24"/>
        </w:rPr>
        <w:t xml:space="preserve">newspapers used to wrap the bodies helped police narrow down where they were from, and </w:t>
      </w:r>
      <w:r w:rsidRPr="00E11688">
        <w:rPr>
          <w:noProof/>
          <w:sz w:val="24"/>
        </w:rPr>
        <w:t>subsequently</w:t>
      </w:r>
      <w:r w:rsidR="00E11688">
        <w:rPr>
          <w:noProof/>
          <w:sz w:val="24"/>
        </w:rPr>
        <w:t>,</w:t>
      </w:r>
      <w:r w:rsidRPr="008462EA">
        <w:rPr>
          <w:sz w:val="24"/>
        </w:rPr>
        <w:t xml:space="preserve"> their ages and sexes were identified</w:t>
      </w:r>
      <w:r w:rsidR="00CD575B">
        <w:rPr>
          <w:sz w:val="24"/>
        </w:rPr>
        <w:t xml:space="preserve"> (McDermid, 2014, 49)</w:t>
      </w:r>
      <w:r w:rsidRPr="008462EA">
        <w:rPr>
          <w:sz w:val="24"/>
        </w:rPr>
        <w:t>. As Ruxton had previously visited the police saying his wife had left him, he was a suspect and so police superimposed Isabella’s face over the skulls, and it was a p</w:t>
      </w:r>
      <w:r w:rsidR="00CD575B">
        <w:rPr>
          <w:sz w:val="24"/>
        </w:rPr>
        <w:t>erfect match with one of them; t</w:t>
      </w:r>
      <w:r w:rsidRPr="008462EA">
        <w:rPr>
          <w:sz w:val="24"/>
        </w:rPr>
        <w:t>his use of facial reconstruction, alongside the use of forensic entomology, sealed Dr Ruxton’s fate</w:t>
      </w:r>
      <w:r w:rsidR="00DB5911">
        <w:rPr>
          <w:sz w:val="24"/>
        </w:rPr>
        <w:t>, he confessed to the murder, admitted the other body was their maid Mary, and so the</w:t>
      </w:r>
      <w:r w:rsidRPr="008462EA">
        <w:rPr>
          <w:sz w:val="24"/>
        </w:rPr>
        <w:t xml:space="preserve"> double murder</w:t>
      </w:r>
      <w:r w:rsidR="00DB5911">
        <w:rPr>
          <w:sz w:val="24"/>
        </w:rPr>
        <w:t xml:space="preserve"> was solved</w:t>
      </w:r>
      <w:r w:rsidRPr="008462EA">
        <w:rPr>
          <w:sz w:val="24"/>
        </w:rPr>
        <w:t xml:space="preserve"> </w:t>
      </w:r>
      <w:r w:rsidR="00D93DFB">
        <w:rPr>
          <w:noProof/>
          <w:sz w:val="24"/>
          <w:lang w:eastAsia="en-GB"/>
        </w:rPr>
        <mc:AlternateContent>
          <mc:Choice Requires="wps">
            <w:drawing>
              <wp:anchor distT="0" distB="0" distL="114300" distR="114300" simplePos="0" relativeHeight="251667456" behindDoc="1" locked="0" layoutInCell="1" allowOverlap="1">
                <wp:simplePos x="0" y="0"/>
                <wp:positionH relativeFrom="column">
                  <wp:posOffset>2771775</wp:posOffset>
                </wp:positionH>
                <wp:positionV relativeFrom="paragraph">
                  <wp:posOffset>3676650</wp:posOffset>
                </wp:positionV>
                <wp:extent cx="2954020" cy="704850"/>
                <wp:effectExtent l="0" t="0" r="17780" b="19050"/>
                <wp:wrapTight wrapText="bothSides">
                  <wp:wrapPolygon edited="0">
                    <wp:start x="0" y="0"/>
                    <wp:lineTo x="0" y="21600"/>
                    <wp:lineTo x="21591" y="21600"/>
                    <wp:lineTo x="21591"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954020" cy="704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93DFB" w:rsidRPr="00D93DFB" w:rsidRDefault="009A4354" w:rsidP="00D93DFB">
                            <w:pPr>
                              <w:jc w:val="center"/>
                              <w:rPr>
                                <w:sz w:val="24"/>
                              </w:rPr>
                            </w:pPr>
                            <w:r>
                              <w:rPr>
                                <w:sz w:val="24"/>
                              </w:rPr>
                              <w:t>Figure Three</w:t>
                            </w:r>
                            <w:r w:rsidR="00D93DFB" w:rsidRPr="00D93DFB">
                              <w:rPr>
                                <w:sz w:val="24"/>
                              </w:rPr>
                              <w:t>: Isabella’s face superimposed over one of the Jigsaw Murders victim’s skulls (McDermid, 201</w:t>
                            </w:r>
                            <w:r w:rsidR="00D93DFB">
                              <w:rPr>
                                <w:sz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0" o:spid="_x0000_s1028" type="#_x0000_t202" style="position:absolute;left:0;text-align:left;margin-left:218.25pt;margin-top:289.5pt;width:232.6pt;height:55.5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" fillcolor="white [3201]" strokeweight=".5pt">
                <v:textbox>
                  <w:txbxContent>
                    <w:p w:rsidR="00D93DFB" w:rsidRPr="00D93DFB" w:rsidRDefault="009A4354" w:rsidP="00D93DFB">
                      <w:pPr>
                        <w:jc w:val="center"/>
                        <w:rPr>
                          <w:sz w:val="24"/>
                        </w:rPr>
                      </w:pPr>
                      <w:r>
                        <w:rPr>
                          <w:sz w:val="24"/>
                        </w:rPr>
                        <w:t>Figure Three</w:t>
                      </w:r>
                      <w:r w:rsidR="00D93DFB" w:rsidRPr="00D93DFB">
                        <w:rPr>
                          <w:sz w:val="24"/>
                        </w:rPr>
                        <w:t>: Isabella’s face superimposed over one of the Jigsaw Murders victim’s skulls (McDermid, 201</w:t>
                      </w:r>
                      <w:r w:rsidR="00D93DFB">
                        <w:rPr>
                          <w:sz w:val="24"/>
                        </w:rPr>
                        <w:t>4).</w:t>
                      </w:r>
                    </w:p>
                  </w:txbxContent>
                </v:textbox>
                <w10:wrap type="tight"/>
              </v:shape>
            </w:pict>
          </mc:Fallback>
        </mc:AlternateContent>
      </w:r>
      <w:r w:rsidRPr="008462EA">
        <w:rPr>
          <w:sz w:val="24"/>
        </w:rPr>
        <w:t>(McDermid, 2014, 50).</w:t>
      </w:r>
    </w:p>
    <w:p w:rsidR="00CC34C0" w:rsidRPr="00CC34C0" w:rsidRDefault="00717E42" w:rsidP="00190EF1">
      <w:pPr>
        <w:spacing w:line="360" w:lineRule="auto"/>
        <w:jc w:val="both"/>
        <w:rPr>
          <w:sz w:val="24"/>
          <w:u w:val="single"/>
        </w:rPr>
      </w:pPr>
      <w:r>
        <w:rPr>
          <w:sz w:val="24"/>
          <w:u w:val="single"/>
        </w:rPr>
        <w:t>2:5</w:t>
      </w:r>
      <w:r w:rsidR="00CC34C0" w:rsidRPr="00CC34C0">
        <w:rPr>
          <w:sz w:val="24"/>
          <w:u w:val="single"/>
        </w:rPr>
        <w:t xml:space="preserve"> – Rachel Dobkin’s Murder</w:t>
      </w:r>
    </w:p>
    <w:p w:rsidR="00C96091" w:rsidRDefault="008462EA" w:rsidP="00190EF1">
      <w:pPr>
        <w:spacing w:line="360" w:lineRule="auto"/>
        <w:jc w:val="both"/>
        <w:rPr>
          <w:sz w:val="24"/>
        </w:rPr>
      </w:pPr>
      <w:r>
        <w:rPr>
          <w:sz w:val="24"/>
        </w:rPr>
        <w:t>Not long after</w:t>
      </w:r>
      <w:r w:rsidR="00234F5E">
        <w:rPr>
          <w:sz w:val="24"/>
        </w:rPr>
        <w:t xml:space="preserve"> the Jigsaw Murders</w:t>
      </w:r>
      <w:r>
        <w:rPr>
          <w:sz w:val="24"/>
        </w:rPr>
        <w:t>, i</w:t>
      </w:r>
      <w:r w:rsidR="00122026">
        <w:rPr>
          <w:sz w:val="24"/>
        </w:rPr>
        <w:t>n 1942</w:t>
      </w:r>
      <w:r w:rsidR="00234F5E">
        <w:rPr>
          <w:sz w:val="24"/>
        </w:rPr>
        <w:t>,</w:t>
      </w:r>
      <w:r w:rsidR="00122026">
        <w:rPr>
          <w:sz w:val="24"/>
        </w:rPr>
        <w:t xml:space="preserve"> a skeleton was discovered under the c</w:t>
      </w:r>
      <w:r w:rsidR="00DB5911">
        <w:rPr>
          <w:sz w:val="24"/>
        </w:rPr>
        <w:t>ellar floor of a Baptist church;</w:t>
      </w:r>
      <w:r w:rsidR="00122026">
        <w:rPr>
          <w:sz w:val="24"/>
        </w:rPr>
        <w:t xml:space="preserve"> it was surrounded by slaked lime which had acted as a preservative</w:t>
      </w:r>
      <w:r w:rsidR="00CD575B">
        <w:rPr>
          <w:sz w:val="24"/>
        </w:rPr>
        <w:t>, unlike regular lime which is used to destroy evidence, slaked lime</w:t>
      </w:r>
      <w:r w:rsidR="00122026">
        <w:rPr>
          <w:sz w:val="24"/>
        </w:rPr>
        <w:t xml:space="preserve"> kills maggots and other insects that may hel</w:t>
      </w:r>
      <w:r w:rsidR="00DB5911">
        <w:rPr>
          <w:sz w:val="24"/>
        </w:rPr>
        <w:t>p with the degradation of a body but</w:t>
      </w:r>
      <w:r w:rsidR="00234F5E">
        <w:rPr>
          <w:sz w:val="24"/>
        </w:rPr>
        <w:t xml:space="preserve"> it was highly probable the killer was not aware of this and believed it would act like regular lime</w:t>
      </w:r>
      <w:r w:rsidR="00122026">
        <w:rPr>
          <w:sz w:val="24"/>
        </w:rPr>
        <w:t xml:space="preserve"> (Simpson, 1995, 50). </w:t>
      </w:r>
      <w:r>
        <w:rPr>
          <w:sz w:val="24"/>
        </w:rPr>
        <w:t>T</w:t>
      </w:r>
      <w:r w:rsidR="00122026">
        <w:rPr>
          <w:sz w:val="24"/>
        </w:rPr>
        <w:t>he remains of a womb told examiners the sex of the body</w:t>
      </w:r>
      <w:r w:rsidR="00234F5E">
        <w:rPr>
          <w:sz w:val="24"/>
        </w:rPr>
        <w:t>,</w:t>
      </w:r>
      <w:r w:rsidR="00122026">
        <w:rPr>
          <w:sz w:val="24"/>
        </w:rPr>
        <w:t xml:space="preserve"> which had been dead for twelve to eighteen months, </w:t>
      </w:r>
      <w:r w:rsidR="00234F5E">
        <w:rPr>
          <w:sz w:val="24"/>
        </w:rPr>
        <w:t xml:space="preserve">and </w:t>
      </w:r>
      <w:r w:rsidR="00122026">
        <w:rPr>
          <w:sz w:val="24"/>
        </w:rPr>
        <w:t xml:space="preserve">the fusion of her skull plates showed she was </w:t>
      </w:r>
      <w:r w:rsidR="00A27450">
        <w:rPr>
          <w:sz w:val="24"/>
        </w:rPr>
        <w:t>between fifty and</w:t>
      </w:r>
      <w:r w:rsidR="00122026">
        <w:rPr>
          <w:sz w:val="24"/>
        </w:rPr>
        <w:t xml:space="preserve"> sixty</w:t>
      </w:r>
      <w:r w:rsidR="00A27450">
        <w:rPr>
          <w:sz w:val="24"/>
        </w:rPr>
        <w:t xml:space="preserve"> years old,</w:t>
      </w:r>
      <w:r w:rsidR="00234F5E">
        <w:rPr>
          <w:sz w:val="24"/>
        </w:rPr>
        <w:t xml:space="preserve"> following this,</w:t>
      </w:r>
      <w:r w:rsidR="00122026">
        <w:rPr>
          <w:sz w:val="24"/>
        </w:rPr>
        <w:t xml:space="preserve"> an enlarged uterus sh</w:t>
      </w:r>
      <w:r w:rsidR="00234F5E">
        <w:rPr>
          <w:sz w:val="24"/>
        </w:rPr>
        <w:t xml:space="preserve">owed evidence of a tumour, rather than what was </w:t>
      </w:r>
      <w:r w:rsidR="00234F5E" w:rsidRPr="00E11688">
        <w:rPr>
          <w:noProof/>
          <w:sz w:val="24"/>
        </w:rPr>
        <w:t>original</w:t>
      </w:r>
      <w:r w:rsidR="00E11688" w:rsidRPr="00E11688">
        <w:rPr>
          <w:noProof/>
          <w:sz w:val="24"/>
        </w:rPr>
        <w:t>ly</w:t>
      </w:r>
      <w:r w:rsidR="00234F5E">
        <w:rPr>
          <w:sz w:val="24"/>
        </w:rPr>
        <w:t xml:space="preserve"> believe</w:t>
      </w:r>
      <w:r w:rsidR="00DB5911">
        <w:rPr>
          <w:sz w:val="24"/>
        </w:rPr>
        <w:t>d</w:t>
      </w:r>
      <w:r w:rsidR="00234F5E">
        <w:rPr>
          <w:sz w:val="24"/>
        </w:rPr>
        <w:t xml:space="preserve"> to be a</w:t>
      </w:r>
      <w:r w:rsidR="00122026">
        <w:rPr>
          <w:sz w:val="24"/>
        </w:rPr>
        <w:t xml:space="preserve"> pregnancy (Simpson, 1995, 50). </w:t>
      </w:r>
    </w:p>
    <w:p w:rsidR="00122026" w:rsidRDefault="00122026" w:rsidP="00190EF1">
      <w:pPr>
        <w:spacing w:line="360" w:lineRule="auto"/>
        <w:jc w:val="both"/>
        <w:rPr>
          <w:sz w:val="24"/>
        </w:rPr>
      </w:pPr>
      <w:r>
        <w:rPr>
          <w:sz w:val="24"/>
        </w:rPr>
        <w:lastRenderedPageBreak/>
        <w:t>Police discovered</w:t>
      </w:r>
      <w:r w:rsidR="008462EA">
        <w:rPr>
          <w:sz w:val="24"/>
        </w:rPr>
        <w:t xml:space="preserve"> that a woman fitting the body’s</w:t>
      </w:r>
      <w:r>
        <w:rPr>
          <w:sz w:val="24"/>
        </w:rPr>
        <w:t xml:space="preserve"> description had been reported missing fifteen months before this, her name was Rachel Dobkin, they showed the teeth to her dentist, and the tumour to doctors, b</w:t>
      </w:r>
      <w:r w:rsidR="008462EA">
        <w:rPr>
          <w:sz w:val="24"/>
        </w:rPr>
        <w:t>oth of whom agreed the body</w:t>
      </w:r>
      <w:r>
        <w:rPr>
          <w:sz w:val="24"/>
        </w:rPr>
        <w:t xml:space="preserve"> was her</w:t>
      </w:r>
      <w:r w:rsidR="008462EA">
        <w:rPr>
          <w:sz w:val="24"/>
        </w:rPr>
        <w:t>s</w:t>
      </w:r>
      <w:r w:rsidR="00A27450">
        <w:rPr>
          <w:sz w:val="24"/>
        </w:rPr>
        <w:t xml:space="preserve"> (Simpson, 1995, 51)</w:t>
      </w:r>
      <w:r w:rsidR="008462EA">
        <w:rPr>
          <w:sz w:val="24"/>
        </w:rPr>
        <w:t>. Much like in the Ruxton case, an early form of facial recognition was used to confirm this.</w:t>
      </w:r>
      <w:r>
        <w:rPr>
          <w:sz w:val="24"/>
        </w:rPr>
        <w:t xml:space="preserve"> The skull was photographed and a portrait of Rachel Dobkin was used and, using x-ray film, a negative of the skull and a positive of the portrait were superimposed o</w:t>
      </w:r>
      <w:r w:rsidR="00234F5E">
        <w:rPr>
          <w:sz w:val="24"/>
        </w:rPr>
        <w:t>nto each other</w:t>
      </w:r>
      <w:r w:rsidR="00DB5911">
        <w:rPr>
          <w:sz w:val="24"/>
        </w:rPr>
        <w:t xml:space="preserve"> (Simpson, 1995, 52). T</w:t>
      </w:r>
      <w:r w:rsidR="00234F5E">
        <w:rPr>
          <w:sz w:val="24"/>
        </w:rPr>
        <w:t xml:space="preserve">his collection of damning evidence </w:t>
      </w:r>
      <w:r w:rsidR="00DB5911">
        <w:rPr>
          <w:sz w:val="24"/>
        </w:rPr>
        <w:t>reinforced what the police had</w:t>
      </w:r>
      <w:r>
        <w:rPr>
          <w:sz w:val="24"/>
        </w:rPr>
        <w:t xml:space="preserve"> already been told, </w:t>
      </w:r>
      <w:r w:rsidR="00DB5911">
        <w:rPr>
          <w:sz w:val="24"/>
        </w:rPr>
        <w:t xml:space="preserve">that </w:t>
      </w:r>
      <w:r>
        <w:rPr>
          <w:sz w:val="24"/>
        </w:rPr>
        <w:t>the dead body did indeed belong to Rachel Dobkin (Simpson, 1995, 52). Her murderer, her husband</w:t>
      </w:r>
      <w:r w:rsidR="008462EA">
        <w:rPr>
          <w:sz w:val="24"/>
        </w:rPr>
        <w:t>,</w:t>
      </w:r>
      <w:r>
        <w:rPr>
          <w:sz w:val="24"/>
        </w:rPr>
        <w:t xml:space="preserve"> was caught, and the case was solved.</w:t>
      </w:r>
    </w:p>
    <w:p w:rsidR="004E0516" w:rsidRDefault="00717E42" w:rsidP="00190EF1">
      <w:pPr>
        <w:spacing w:line="360" w:lineRule="auto"/>
        <w:jc w:val="both"/>
        <w:rPr>
          <w:sz w:val="24"/>
        </w:rPr>
      </w:pPr>
      <w:r>
        <w:rPr>
          <w:sz w:val="24"/>
          <w:u w:val="single"/>
        </w:rPr>
        <w:t>2:6</w:t>
      </w:r>
      <w:r w:rsidR="00022674">
        <w:rPr>
          <w:sz w:val="24"/>
          <w:u w:val="single"/>
        </w:rPr>
        <w:t xml:space="preserve"> – Forensic Archaeology as a discipline</w:t>
      </w:r>
    </w:p>
    <w:p w:rsidR="00DB5911" w:rsidRDefault="00022674" w:rsidP="00190EF1">
      <w:pPr>
        <w:spacing w:line="360" w:lineRule="auto"/>
        <w:jc w:val="both"/>
        <w:rPr>
          <w:sz w:val="24"/>
        </w:rPr>
      </w:pPr>
      <w:r>
        <w:rPr>
          <w:sz w:val="24"/>
        </w:rPr>
        <w:t xml:space="preserve">After </w:t>
      </w:r>
      <w:r w:rsidR="00234F5E">
        <w:rPr>
          <w:sz w:val="24"/>
        </w:rPr>
        <w:t>f</w:t>
      </w:r>
      <w:r w:rsidR="00A27450">
        <w:rPr>
          <w:sz w:val="24"/>
        </w:rPr>
        <w:t>or</w:t>
      </w:r>
      <w:r w:rsidR="00234F5E">
        <w:rPr>
          <w:sz w:val="24"/>
        </w:rPr>
        <w:t>ensic a</w:t>
      </w:r>
      <w:r w:rsidR="00A27450">
        <w:rPr>
          <w:sz w:val="24"/>
        </w:rPr>
        <w:t xml:space="preserve">rchaeologists were specifically brought in to solve the twenty-six </w:t>
      </w:r>
      <w:r w:rsidR="00234F5E">
        <w:rPr>
          <w:sz w:val="24"/>
        </w:rPr>
        <w:t>year old Stephen Jennings case</w:t>
      </w:r>
      <w:r w:rsidR="00DB5911">
        <w:rPr>
          <w:sz w:val="24"/>
        </w:rPr>
        <w:t>,</w:t>
      </w:r>
      <w:r w:rsidR="00234F5E">
        <w:rPr>
          <w:sz w:val="24"/>
        </w:rPr>
        <w:t xml:space="preserve"> it is unclear why forensic a</w:t>
      </w:r>
      <w:r>
        <w:rPr>
          <w:sz w:val="24"/>
        </w:rPr>
        <w:t>rchaeology did not</w:t>
      </w:r>
      <w:r w:rsidR="00A27450">
        <w:rPr>
          <w:sz w:val="24"/>
        </w:rPr>
        <w:t xml:space="preserve"> gain more followers or</w:t>
      </w:r>
      <w:r>
        <w:rPr>
          <w:sz w:val="24"/>
        </w:rPr>
        <w:t xml:space="preserve"> make more of an impact in </w:t>
      </w:r>
      <w:r w:rsidR="00234F5E">
        <w:rPr>
          <w:sz w:val="24"/>
        </w:rPr>
        <w:t>the United Kingdom</w:t>
      </w:r>
      <w:r>
        <w:rPr>
          <w:sz w:val="24"/>
        </w:rPr>
        <w:t xml:space="preserve"> at this time, after </w:t>
      </w:r>
      <w:r w:rsidRPr="00E11688">
        <w:rPr>
          <w:noProof/>
          <w:sz w:val="24"/>
        </w:rPr>
        <w:t>all</w:t>
      </w:r>
      <w:r>
        <w:rPr>
          <w:sz w:val="24"/>
        </w:rPr>
        <w:t xml:space="preserve"> it is highly likely that without the incl</w:t>
      </w:r>
      <w:r w:rsidR="00234F5E">
        <w:rPr>
          <w:sz w:val="24"/>
        </w:rPr>
        <w:t>usion of forensic a</w:t>
      </w:r>
      <w:r w:rsidR="00A27450">
        <w:rPr>
          <w:sz w:val="24"/>
        </w:rPr>
        <w:t>rchaeology</w:t>
      </w:r>
      <w:r>
        <w:rPr>
          <w:sz w:val="24"/>
        </w:rPr>
        <w:t>, this case may never have</w:t>
      </w:r>
      <w:r w:rsidR="00423383">
        <w:rPr>
          <w:sz w:val="24"/>
        </w:rPr>
        <w:t xml:space="preserve"> been solved (Groen </w:t>
      </w:r>
      <w:r w:rsidR="00423383" w:rsidRPr="000E3260">
        <w:rPr>
          <w:i/>
          <w:sz w:val="24"/>
        </w:rPr>
        <w:t>et al</w:t>
      </w:r>
      <w:r w:rsidR="00423383">
        <w:rPr>
          <w:sz w:val="24"/>
        </w:rPr>
        <w:t>, 2015</w:t>
      </w:r>
      <w:r>
        <w:rPr>
          <w:sz w:val="24"/>
        </w:rPr>
        <w:t>). It would h</w:t>
      </w:r>
      <w:r w:rsidR="00234F5E">
        <w:rPr>
          <w:sz w:val="24"/>
        </w:rPr>
        <w:t>ave made sense for interest in forensic a</w:t>
      </w:r>
      <w:r>
        <w:rPr>
          <w:sz w:val="24"/>
        </w:rPr>
        <w:t>rchaeology to have grown af</w:t>
      </w:r>
      <w:r w:rsidR="00234F5E">
        <w:rPr>
          <w:sz w:val="24"/>
        </w:rPr>
        <w:t>ter this case, and interest in forensic e</w:t>
      </w:r>
      <w:r>
        <w:rPr>
          <w:sz w:val="24"/>
        </w:rPr>
        <w:t>ntomology to have grown</w:t>
      </w:r>
      <w:r w:rsidR="00234F5E">
        <w:rPr>
          <w:sz w:val="24"/>
        </w:rPr>
        <w:t xml:space="preserve"> after the Jigsaw Murder c</w:t>
      </w:r>
      <w:r w:rsidR="00DB5911">
        <w:rPr>
          <w:sz w:val="24"/>
        </w:rPr>
        <w:t>ase;</w:t>
      </w:r>
      <w:r>
        <w:rPr>
          <w:sz w:val="24"/>
        </w:rPr>
        <w:t xml:space="preserve"> however, nei</w:t>
      </w:r>
      <w:r w:rsidR="00A27450">
        <w:rPr>
          <w:sz w:val="24"/>
        </w:rPr>
        <w:t xml:space="preserve">ther of these things </w:t>
      </w:r>
      <w:r w:rsidR="00234F5E">
        <w:rPr>
          <w:sz w:val="24"/>
        </w:rPr>
        <w:t xml:space="preserve">had </w:t>
      </w:r>
      <w:r w:rsidR="00A27450">
        <w:rPr>
          <w:sz w:val="24"/>
        </w:rPr>
        <w:t>happened, and i</w:t>
      </w:r>
      <w:r>
        <w:rPr>
          <w:sz w:val="24"/>
        </w:rPr>
        <w:t>t was not until 1999</w:t>
      </w:r>
      <w:r w:rsidR="00DB5911">
        <w:rPr>
          <w:sz w:val="24"/>
        </w:rPr>
        <w:t>,</w:t>
      </w:r>
      <w:r>
        <w:rPr>
          <w:sz w:val="24"/>
        </w:rPr>
        <w:t xml:space="preserve"> when the British Forensic Team w</w:t>
      </w:r>
      <w:r w:rsidR="00A27450">
        <w:rPr>
          <w:sz w:val="24"/>
        </w:rPr>
        <w:t>as sent abroad to Kosovo</w:t>
      </w:r>
      <w:r>
        <w:rPr>
          <w:sz w:val="24"/>
        </w:rPr>
        <w:t xml:space="preserve"> to excavate and investigate </w:t>
      </w:r>
      <w:r w:rsidR="000330FA">
        <w:rPr>
          <w:sz w:val="24"/>
        </w:rPr>
        <w:t>mass graves</w:t>
      </w:r>
      <w:r w:rsidR="00DB5911">
        <w:rPr>
          <w:sz w:val="24"/>
        </w:rPr>
        <w:t>,</w:t>
      </w:r>
      <w:r w:rsidR="00234F5E">
        <w:rPr>
          <w:sz w:val="24"/>
        </w:rPr>
        <w:t xml:space="preserve"> that forensic a</w:t>
      </w:r>
      <w:r>
        <w:rPr>
          <w:sz w:val="24"/>
        </w:rPr>
        <w:t>rchaeology gained more public, and police, recognition (Sinfield, 2014, 27).</w:t>
      </w:r>
    </w:p>
    <w:p w:rsidR="00022674" w:rsidRDefault="00A27450" w:rsidP="00190EF1">
      <w:pPr>
        <w:spacing w:line="360" w:lineRule="auto"/>
        <w:jc w:val="both"/>
        <w:rPr>
          <w:sz w:val="24"/>
        </w:rPr>
      </w:pPr>
      <w:r>
        <w:rPr>
          <w:sz w:val="24"/>
        </w:rPr>
        <w:t>This may be because the poli</w:t>
      </w:r>
      <w:r w:rsidR="00234F5E">
        <w:rPr>
          <w:sz w:val="24"/>
        </w:rPr>
        <w:t>ce felt threatened by bringing forensic a</w:t>
      </w:r>
      <w:r>
        <w:rPr>
          <w:sz w:val="24"/>
        </w:rPr>
        <w:t>rchaeologists to work alongside them, and so did not want the public to be aware of the ful</w:t>
      </w:r>
      <w:r w:rsidR="00234F5E">
        <w:rPr>
          <w:sz w:val="24"/>
        </w:rPr>
        <w:t>l scale of help offered by the a</w:t>
      </w:r>
      <w:r>
        <w:rPr>
          <w:sz w:val="24"/>
        </w:rPr>
        <w:t>rcha</w:t>
      </w:r>
      <w:r w:rsidR="00DB5911">
        <w:rPr>
          <w:sz w:val="24"/>
        </w:rPr>
        <w:t>eologists in solving the case. T</w:t>
      </w:r>
      <w:r>
        <w:rPr>
          <w:sz w:val="24"/>
        </w:rPr>
        <w:t>his</w:t>
      </w:r>
      <w:r w:rsidR="00DB5911">
        <w:rPr>
          <w:sz w:val="24"/>
        </w:rPr>
        <w:t>,</w:t>
      </w:r>
      <w:r>
        <w:rPr>
          <w:sz w:val="24"/>
        </w:rPr>
        <w:t xml:space="preserve"> and the use of police in the Kosovo </w:t>
      </w:r>
      <w:r w:rsidRPr="00E11688">
        <w:rPr>
          <w:noProof/>
          <w:sz w:val="24"/>
        </w:rPr>
        <w:t>case</w:t>
      </w:r>
      <w:r w:rsidR="00DB5911" w:rsidRPr="00E11688">
        <w:rPr>
          <w:noProof/>
          <w:sz w:val="24"/>
        </w:rPr>
        <w:t>,</w:t>
      </w:r>
      <w:r>
        <w:rPr>
          <w:sz w:val="24"/>
        </w:rPr>
        <w:t xml:space="preserve"> will be explored further</w:t>
      </w:r>
      <w:r w:rsidR="000330FA">
        <w:rPr>
          <w:sz w:val="24"/>
        </w:rPr>
        <w:t xml:space="preserve"> in the next chapter. </w:t>
      </w:r>
    </w:p>
    <w:p w:rsidR="00234F5E" w:rsidRDefault="002A1275" w:rsidP="00190EF1">
      <w:pPr>
        <w:spacing w:line="360" w:lineRule="auto"/>
        <w:jc w:val="both"/>
        <w:rPr>
          <w:sz w:val="24"/>
        </w:rPr>
      </w:pPr>
      <w:r>
        <w:rPr>
          <w:noProof/>
          <w:sz w:val="24"/>
          <w:lang w:eastAsia="en-GB"/>
        </w:rPr>
        <w:lastRenderedPageBreak/>
        <mc:AlternateContent>
          <mc:Choice Requires="wps">
            <w:drawing>
              <wp:anchor distT="0" distB="0" distL="114300" distR="114300" simplePos="0" relativeHeight="251661312" behindDoc="0" locked="0" layoutInCell="1" allowOverlap="1">
                <wp:simplePos x="0" y="0"/>
                <wp:positionH relativeFrom="margin">
                  <wp:posOffset>170688</wp:posOffset>
                </wp:positionH>
                <wp:positionV relativeFrom="paragraph">
                  <wp:posOffset>3645408</wp:posOffset>
                </wp:positionV>
                <wp:extent cx="5340096" cy="609600"/>
                <wp:effectExtent l="0" t="0" r="13335" b="19050"/>
                <wp:wrapNone/>
                <wp:docPr id="4" name="Text Box 4"/>
                <wp:cNvGraphicFramePr/>
                <a:graphic xmlns:a="http://schemas.openxmlformats.org/drawingml/2006/main">
                  <a:graphicData uri="http://schemas.microsoft.com/office/word/2010/wordprocessingShape">
                    <wps:wsp>
                      <wps:cNvSpPr txBox="1"/>
                      <wps:spPr>
                        <a:xfrm>
                          <a:off x="0" y="0"/>
                          <a:ext cx="5340096" cy="609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96091" w:rsidRPr="00C96091" w:rsidRDefault="009A4354" w:rsidP="00C96091">
                            <w:pPr>
                              <w:jc w:val="center"/>
                              <w:rPr>
                                <w:sz w:val="24"/>
                              </w:rPr>
                            </w:pPr>
                            <w:r>
                              <w:rPr>
                                <w:sz w:val="24"/>
                              </w:rPr>
                              <w:t>Figure Four</w:t>
                            </w:r>
                            <w:r w:rsidR="00C96091" w:rsidRPr="00C96091">
                              <w:rPr>
                                <w:sz w:val="24"/>
                              </w:rPr>
                              <w:t>: Forensic Experts from the United Kingdom working for the International Criminal Tribunal in Kosovo (1999). (GettyImages, 1999).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left:0;text-align:left;margin-left:13.45pt;margin-top:287.05pt;width:420.5pt;height:4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" fillcolor="white [3201]" strokeweight=".5pt">
                <v:textbox>
                  <w:txbxContent>
                    <w:p w:rsidR="00C96091" w:rsidRPr="00C96091" w:rsidRDefault="009A4354" w:rsidP="00C96091">
                      <w:pPr>
                        <w:jc w:val="center"/>
                        <w:rPr>
                          <w:sz w:val="24"/>
                        </w:rPr>
                      </w:pPr>
                      <w:r>
                        <w:rPr>
                          <w:sz w:val="24"/>
                        </w:rPr>
                        <w:t>Figure Four</w:t>
                      </w:r>
                      <w:r w:rsidR="00C96091" w:rsidRPr="00C96091">
                        <w:rPr>
                          <w:sz w:val="24"/>
                        </w:rPr>
                        <w:t>: Forensic Experts from the United Kingdom working for the International Criminal Tribunal in Kosovo (1999). (GettyImages, 1999).</w:t>
                      </w:r>
                    </w:p>
                  </w:txbxContent>
                </v:textbox>
                <w10:wrap anchorx="margin"/>
              </v:shape>
            </w:pict>
          </mc:Fallback>
        </mc:AlternateContent>
      </w:r>
      <w:r w:rsidRPr="00C96091">
        <w:rPr>
          <w:noProof/>
          <w:sz w:val="24"/>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508</wp:posOffset>
            </wp:positionV>
            <wp:extent cx="5319395" cy="3522980"/>
            <wp:effectExtent l="0" t="0" r="0" b="1270"/>
            <wp:wrapTight wrapText="bothSides">
              <wp:wrapPolygon edited="0">
                <wp:start x="0" y="0"/>
                <wp:lineTo x="0" y="21491"/>
                <wp:lineTo x="21505" y="21491"/>
                <wp:lineTo x="21505" y="0"/>
                <wp:lineTo x="0" y="0"/>
              </wp:wrapPolygon>
            </wp:wrapTight>
            <wp:docPr id="3" name="Picture 3" descr="Image result for 1999 british forensic team koso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1999 british forensic team kosov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19395" cy="35229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672EE7" w:rsidRDefault="00672EE7" w:rsidP="00190EF1">
      <w:pPr>
        <w:spacing w:line="360" w:lineRule="auto"/>
        <w:jc w:val="both"/>
        <w:rPr>
          <w:sz w:val="24"/>
        </w:rPr>
      </w:pPr>
    </w:p>
    <w:p w:rsidR="002A1275" w:rsidRDefault="002A1275" w:rsidP="00190EF1">
      <w:pPr>
        <w:spacing w:line="360" w:lineRule="auto"/>
        <w:jc w:val="center"/>
        <w:rPr>
          <w:sz w:val="28"/>
          <w:u w:val="single"/>
        </w:rPr>
      </w:pPr>
    </w:p>
    <w:p w:rsidR="002A1275" w:rsidRDefault="002A1275" w:rsidP="00190EF1">
      <w:pPr>
        <w:spacing w:line="360" w:lineRule="auto"/>
        <w:jc w:val="center"/>
        <w:rPr>
          <w:sz w:val="28"/>
          <w:u w:val="single"/>
        </w:rPr>
      </w:pPr>
    </w:p>
    <w:p w:rsidR="002A1275" w:rsidRDefault="002A1275" w:rsidP="00190EF1">
      <w:pPr>
        <w:spacing w:line="360" w:lineRule="auto"/>
        <w:jc w:val="center"/>
        <w:rPr>
          <w:sz w:val="28"/>
          <w:u w:val="single"/>
        </w:rPr>
      </w:pPr>
    </w:p>
    <w:p w:rsidR="002A1275" w:rsidRDefault="002A1275" w:rsidP="00190EF1">
      <w:pPr>
        <w:spacing w:line="360" w:lineRule="auto"/>
        <w:jc w:val="center"/>
        <w:rPr>
          <w:sz w:val="28"/>
          <w:u w:val="single"/>
        </w:rPr>
      </w:pPr>
    </w:p>
    <w:p w:rsidR="000C5A70" w:rsidRDefault="009F240A" w:rsidP="002A1275">
      <w:pPr>
        <w:spacing w:line="360" w:lineRule="auto"/>
        <w:jc w:val="center"/>
        <w:rPr>
          <w:sz w:val="28"/>
          <w:u w:val="single"/>
        </w:rPr>
      </w:pPr>
      <w:r>
        <w:rPr>
          <w:sz w:val="28"/>
          <w:u w:val="single"/>
        </w:rPr>
        <w:lastRenderedPageBreak/>
        <w:t>Chapter Three</w:t>
      </w:r>
      <w:r w:rsidR="00A00D7E">
        <w:rPr>
          <w:sz w:val="28"/>
          <w:u w:val="single"/>
        </w:rPr>
        <w:t>: Forensic Archaeology and the Police</w:t>
      </w:r>
    </w:p>
    <w:p w:rsidR="00AC4BAC" w:rsidRPr="00AC4BAC" w:rsidRDefault="00AC4BAC" w:rsidP="00190EF1">
      <w:pPr>
        <w:spacing w:line="360" w:lineRule="auto"/>
        <w:jc w:val="center"/>
        <w:rPr>
          <w:sz w:val="28"/>
          <w:u w:val="single"/>
        </w:rPr>
      </w:pPr>
    </w:p>
    <w:p w:rsidR="000330FA" w:rsidRDefault="000330FA" w:rsidP="00190EF1">
      <w:pPr>
        <w:spacing w:line="360" w:lineRule="auto"/>
        <w:jc w:val="both"/>
        <w:rPr>
          <w:sz w:val="24"/>
          <w:u w:val="single"/>
        </w:rPr>
      </w:pPr>
      <w:r>
        <w:rPr>
          <w:sz w:val="24"/>
          <w:u w:val="single"/>
        </w:rPr>
        <w:t>3:1 – The Police and Forensic Archaeology</w:t>
      </w:r>
    </w:p>
    <w:p w:rsidR="000330FA" w:rsidRDefault="000C5A70" w:rsidP="00190EF1">
      <w:pPr>
        <w:spacing w:line="360" w:lineRule="auto"/>
        <w:jc w:val="both"/>
        <w:rPr>
          <w:sz w:val="24"/>
        </w:rPr>
      </w:pPr>
      <w:r>
        <w:rPr>
          <w:sz w:val="24"/>
        </w:rPr>
        <w:t xml:space="preserve">The British Forensic Team </w:t>
      </w:r>
      <w:r w:rsidR="00A27450">
        <w:rPr>
          <w:sz w:val="24"/>
        </w:rPr>
        <w:t xml:space="preserve">that </w:t>
      </w:r>
      <w:r w:rsidR="00A27450" w:rsidRPr="00E11688">
        <w:rPr>
          <w:noProof/>
          <w:sz w:val="24"/>
        </w:rPr>
        <w:t>w</w:t>
      </w:r>
      <w:r w:rsidR="00E11688">
        <w:rPr>
          <w:noProof/>
          <w:sz w:val="24"/>
        </w:rPr>
        <w:t>as</w:t>
      </w:r>
      <w:r w:rsidR="00A27450">
        <w:rPr>
          <w:sz w:val="24"/>
        </w:rPr>
        <w:t xml:space="preserve"> </w:t>
      </w:r>
      <w:r>
        <w:rPr>
          <w:sz w:val="24"/>
        </w:rPr>
        <w:t xml:space="preserve">sent to Kosovo in 1999 </w:t>
      </w:r>
      <w:r w:rsidR="00DB5911">
        <w:rPr>
          <w:sz w:val="24"/>
        </w:rPr>
        <w:t>was</w:t>
      </w:r>
      <w:r w:rsidR="00A27450">
        <w:rPr>
          <w:sz w:val="24"/>
        </w:rPr>
        <w:t xml:space="preserve"> </w:t>
      </w:r>
      <w:r w:rsidR="00234F5E">
        <w:rPr>
          <w:sz w:val="24"/>
        </w:rPr>
        <w:t>not only made up of forensic p</w:t>
      </w:r>
      <w:r w:rsidR="00A27450">
        <w:rPr>
          <w:sz w:val="24"/>
        </w:rPr>
        <w:t>athologist</w:t>
      </w:r>
      <w:r w:rsidR="00BD3A5D">
        <w:rPr>
          <w:sz w:val="24"/>
        </w:rPr>
        <w:t>s</w:t>
      </w:r>
      <w:r w:rsidR="00234F5E">
        <w:rPr>
          <w:sz w:val="24"/>
        </w:rPr>
        <w:t xml:space="preserve"> and a</w:t>
      </w:r>
      <w:r w:rsidR="00A27450">
        <w:rPr>
          <w:sz w:val="24"/>
        </w:rPr>
        <w:t xml:space="preserve">rchaeologists, but </w:t>
      </w:r>
      <w:r w:rsidR="00BD3A5D">
        <w:rPr>
          <w:sz w:val="24"/>
        </w:rPr>
        <w:t xml:space="preserve">it </w:t>
      </w:r>
      <w:r w:rsidR="00A27450">
        <w:rPr>
          <w:sz w:val="24"/>
        </w:rPr>
        <w:t xml:space="preserve">also </w:t>
      </w:r>
      <w:r>
        <w:rPr>
          <w:sz w:val="24"/>
        </w:rPr>
        <w:t xml:space="preserve">included hundreds of Police Officers and Crime Scene Investigators from </w:t>
      </w:r>
      <w:r w:rsidR="00A27450">
        <w:rPr>
          <w:sz w:val="24"/>
        </w:rPr>
        <w:t>the Metropolitan Police Service (Sinfield, 2014, 27)</w:t>
      </w:r>
      <w:r w:rsidR="00DB5911">
        <w:rPr>
          <w:sz w:val="24"/>
        </w:rPr>
        <w:t>.</w:t>
      </w:r>
      <w:r w:rsidR="00A27450">
        <w:rPr>
          <w:sz w:val="24"/>
        </w:rPr>
        <w:t xml:space="preserve"> D</w:t>
      </w:r>
      <w:r>
        <w:rPr>
          <w:sz w:val="24"/>
        </w:rPr>
        <w:t>urin</w:t>
      </w:r>
      <w:r w:rsidR="00A27450">
        <w:rPr>
          <w:sz w:val="24"/>
        </w:rPr>
        <w:t>g the excavations in Kosovo</w:t>
      </w:r>
      <w:r w:rsidR="00DB5911">
        <w:rPr>
          <w:sz w:val="24"/>
        </w:rPr>
        <w:t>,</w:t>
      </w:r>
      <w:r w:rsidR="00A27450">
        <w:rPr>
          <w:sz w:val="24"/>
        </w:rPr>
        <w:t xml:space="preserve"> the police</w:t>
      </w:r>
      <w:r>
        <w:rPr>
          <w:sz w:val="24"/>
        </w:rPr>
        <w:t xml:space="preserve"> worked alongs</w:t>
      </w:r>
      <w:r w:rsidR="00234F5E">
        <w:rPr>
          <w:sz w:val="24"/>
        </w:rPr>
        <w:t>ide experienced forensic a</w:t>
      </w:r>
      <w:r>
        <w:rPr>
          <w:sz w:val="24"/>
        </w:rPr>
        <w:t>rchaeologists and learned first-hand just how important and us</w:t>
      </w:r>
      <w:r w:rsidR="00BD3A5D">
        <w:rPr>
          <w:sz w:val="24"/>
        </w:rPr>
        <w:t>eful they were</w:t>
      </w:r>
      <w:r w:rsidR="00234F5E">
        <w:rPr>
          <w:sz w:val="24"/>
        </w:rPr>
        <w:t xml:space="preserve"> when it came to examining bodies and grave sites</w:t>
      </w:r>
      <w:r w:rsidR="00BD3A5D">
        <w:rPr>
          <w:sz w:val="24"/>
        </w:rPr>
        <w:t xml:space="preserve">; Sinfield believes that </w:t>
      </w:r>
      <w:r>
        <w:rPr>
          <w:sz w:val="24"/>
        </w:rPr>
        <w:t>th</w:t>
      </w:r>
      <w:r w:rsidR="00234F5E">
        <w:rPr>
          <w:sz w:val="24"/>
        </w:rPr>
        <w:t>is was when Police across the United Kingdom</w:t>
      </w:r>
      <w:r>
        <w:rPr>
          <w:sz w:val="24"/>
        </w:rPr>
        <w:t xml:space="preserve"> started understandi</w:t>
      </w:r>
      <w:r w:rsidR="00234F5E">
        <w:rPr>
          <w:sz w:val="24"/>
        </w:rPr>
        <w:t xml:space="preserve">ng the benefits of employing a forensic </w:t>
      </w:r>
      <w:r w:rsidR="00234F5E" w:rsidRPr="00E11688">
        <w:rPr>
          <w:noProof/>
          <w:sz w:val="24"/>
        </w:rPr>
        <w:t>a</w:t>
      </w:r>
      <w:r w:rsidRPr="00E11688">
        <w:rPr>
          <w:noProof/>
          <w:sz w:val="24"/>
        </w:rPr>
        <w:t>rchaeologist,</w:t>
      </w:r>
      <w:r>
        <w:rPr>
          <w:sz w:val="24"/>
        </w:rPr>
        <w:t xml:space="preserve"> or at least bringing them in to work on cases from time to tim</w:t>
      </w:r>
      <w:r w:rsidR="00DB5911">
        <w:rPr>
          <w:sz w:val="24"/>
        </w:rPr>
        <w:t>e;</w:t>
      </w:r>
      <w:r w:rsidR="00066FF1">
        <w:rPr>
          <w:sz w:val="24"/>
        </w:rPr>
        <w:t xml:space="preserve"> s</w:t>
      </w:r>
      <w:r w:rsidR="00423383">
        <w:rPr>
          <w:sz w:val="24"/>
        </w:rPr>
        <w:t>he</w:t>
      </w:r>
      <w:r>
        <w:rPr>
          <w:sz w:val="24"/>
        </w:rPr>
        <w:t xml:space="preserve"> writes that</w:t>
      </w:r>
      <w:r w:rsidR="00BD3A5D">
        <w:rPr>
          <w:sz w:val="24"/>
        </w:rPr>
        <w:t>, due to their involvement in Kosovo,</w:t>
      </w:r>
      <w:r>
        <w:rPr>
          <w:sz w:val="24"/>
        </w:rPr>
        <w:t xml:space="preserve"> police ar</w:t>
      </w:r>
      <w:r w:rsidR="00234F5E">
        <w:rPr>
          <w:sz w:val="24"/>
        </w:rPr>
        <w:t>e now more likely to request a forensic a</w:t>
      </w:r>
      <w:r>
        <w:rPr>
          <w:sz w:val="24"/>
        </w:rPr>
        <w:t>rchaeologist in the U</w:t>
      </w:r>
      <w:r w:rsidR="00234F5E">
        <w:rPr>
          <w:sz w:val="24"/>
        </w:rPr>
        <w:t xml:space="preserve">nited </w:t>
      </w:r>
      <w:r>
        <w:rPr>
          <w:sz w:val="24"/>
        </w:rPr>
        <w:t>K</w:t>
      </w:r>
      <w:r w:rsidR="00234F5E">
        <w:rPr>
          <w:sz w:val="24"/>
        </w:rPr>
        <w:t>ingdom</w:t>
      </w:r>
      <w:r>
        <w:rPr>
          <w:sz w:val="24"/>
        </w:rPr>
        <w:t xml:space="preserve"> when they are faced with skeletal remains that they cannot identify via usual methods (Sinfield, 2014, 24).</w:t>
      </w:r>
    </w:p>
    <w:p w:rsidR="000F0AC1" w:rsidRDefault="000F0AC1" w:rsidP="00190EF1">
      <w:pPr>
        <w:spacing w:line="360" w:lineRule="auto"/>
        <w:jc w:val="both"/>
        <w:rPr>
          <w:sz w:val="24"/>
        </w:rPr>
      </w:pPr>
      <w:r>
        <w:rPr>
          <w:sz w:val="24"/>
        </w:rPr>
        <w:t>Law enforcement officials (police officers) were tasked with processing all outdoor crim</w:t>
      </w:r>
      <w:r w:rsidR="00DB5911">
        <w:rPr>
          <w:sz w:val="24"/>
        </w:rPr>
        <w:t>e scenes up until the mid-1980s;</w:t>
      </w:r>
      <w:r>
        <w:rPr>
          <w:sz w:val="24"/>
        </w:rPr>
        <w:t xml:space="preserve"> they would merely collect the remains and evidence and send them to whatever appropriate expert was required, for example, a forensic archa</w:t>
      </w:r>
      <w:r w:rsidR="00DB5911">
        <w:rPr>
          <w:sz w:val="24"/>
        </w:rPr>
        <w:t>eologist (Sinfield, 2014, 40). S</w:t>
      </w:r>
      <w:r w:rsidR="0062463B">
        <w:rPr>
          <w:sz w:val="24"/>
        </w:rPr>
        <w:t>ince then this has changed;</w:t>
      </w:r>
      <w:r>
        <w:rPr>
          <w:sz w:val="24"/>
        </w:rPr>
        <w:t xml:space="preserve"> now if a forensic archaeologist, or ind</w:t>
      </w:r>
      <w:r w:rsidR="00234F5E">
        <w:rPr>
          <w:sz w:val="24"/>
        </w:rPr>
        <w:t>eed any expert, is required, it is their job, not the police officers</w:t>
      </w:r>
      <w:r w:rsidR="0062463B">
        <w:rPr>
          <w:sz w:val="24"/>
        </w:rPr>
        <w:t>’</w:t>
      </w:r>
      <w:r w:rsidR="00234F5E">
        <w:rPr>
          <w:sz w:val="24"/>
        </w:rPr>
        <w:t xml:space="preserve">, to </w:t>
      </w:r>
      <w:r>
        <w:rPr>
          <w:sz w:val="24"/>
        </w:rPr>
        <w:t>handle the documentation and handling of remains and other evidence, this simplifies data analysis as it reduces the amount of trauma remains may have undergone if they had been transported unnecessarily, which also allows for less non-essential documentation (Sinfield, 2014, 40).</w:t>
      </w:r>
    </w:p>
    <w:p w:rsidR="00BD3A5D" w:rsidRDefault="00BD3A5D" w:rsidP="00190EF1">
      <w:pPr>
        <w:spacing w:line="360" w:lineRule="auto"/>
        <w:jc w:val="both"/>
        <w:rPr>
          <w:sz w:val="24"/>
        </w:rPr>
      </w:pPr>
      <w:r>
        <w:rPr>
          <w:sz w:val="24"/>
        </w:rPr>
        <w:t>When police investigate a crime scen</w:t>
      </w:r>
      <w:r w:rsidR="004B2388">
        <w:rPr>
          <w:sz w:val="24"/>
        </w:rPr>
        <w:t>e where a body is present, they</w:t>
      </w:r>
      <w:r>
        <w:rPr>
          <w:sz w:val="24"/>
        </w:rPr>
        <w:t xml:space="preserve"> </w:t>
      </w:r>
      <w:r w:rsidR="004B2388">
        <w:rPr>
          <w:sz w:val="24"/>
        </w:rPr>
        <w:t>have to make note of both the</w:t>
      </w:r>
      <w:r w:rsidR="0062463B">
        <w:rPr>
          <w:sz w:val="24"/>
        </w:rPr>
        <w:t xml:space="preserve"> area and the human remains;</w:t>
      </w:r>
      <w:r>
        <w:rPr>
          <w:sz w:val="24"/>
        </w:rPr>
        <w:t xml:space="preserve"> however, when a forensic archaeologist is called in, they can not only excavate and retrieve the human remains, but also help with the reconstruction of any human activity that occurred, not only at the </w:t>
      </w:r>
      <w:r w:rsidRPr="00E11688">
        <w:rPr>
          <w:noProof/>
          <w:sz w:val="24"/>
        </w:rPr>
        <w:t>site,</w:t>
      </w:r>
      <w:r>
        <w:rPr>
          <w:sz w:val="24"/>
        </w:rPr>
        <w:t xml:space="preserve"> but elsewhere (Connor &amp; Scott, 2001, 4). </w:t>
      </w:r>
      <w:r w:rsidR="004B2388">
        <w:rPr>
          <w:sz w:val="24"/>
        </w:rPr>
        <w:t xml:space="preserve">This means that they may be able to tell the police more about where the person was killed and where their body was kept, as well as information about how the body ended up in the place that it did. </w:t>
      </w:r>
      <w:r w:rsidR="004A3C3E">
        <w:rPr>
          <w:sz w:val="24"/>
        </w:rPr>
        <w:t xml:space="preserve">A forensic archaeologist would also be more likely to know whether burial posture is significant, meaning if the murder was not spontaneous, </w:t>
      </w:r>
      <w:r w:rsidR="004A3C3E">
        <w:rPr>
          <w:sz w:val="24"/>
        </w:rPr>
        <w:lastRenderedPageBreak/>
        <w:t>and the person was killed and buried in a specific way, a forensic archaeologist may be more likely to spot this and link it to a culture or group of people where</w:t>
      </w:r>
      <w:r w:rsidR="00A77A64">
        <w:rPr>
          <w:sz w:val="24"/>
        </w:rPr>
        <w:t>as</w:t>
      </w:r>
      <w:r w:rsidR="004A3C3E">
        <w:rPr>
          <w:sz w:val="24"/>
        </w:rPr>
        <w:t xml:space="preserve"> a police officer might not be able to (Hunter </w:t>
      </w:r>
      <w:r w:rsidR="004A3C3E" w:rsidRPr="000E3260">
        <w:rPr>
          <w:i/>
          <w:sz w:val="24"/>
        </w:rPr>
        <w:t>et al</w:t>
      </w:r>
      <w:r w:rsidR="004A3C3E">
        <w:rPr>
          <w:sz w:val="24"/>
        </w:rPr>
        <w:t>, 1997, 45).</w:t>
      </w:r>
    </w:p>
    <w:p w:rsidR="00DE41AF" w:rsidRDefault="00C96091" w:rsidP="00190EF1">
      <w:pPr>
        <w:spacing w:line="360" w:lineRule="auto"/>
        <w:jc w:val="both"/>
        <w:rPr>
          <w:sz w:val="24"/>
        </w:rPr>
      </w:pPr>
      <w:r>
        <w:rPr>
          <w:noProof/>
          <w:lang w:eastAsia="en-GB"/>
        </w:rPr>
        <w:drawing>
          <wp:anchor distT="0" distB="0" distL="114300" distR="114300" simplePos="0" relativeHeight="251662336" behindDoc="1" locked="0" layoutInCell="1" allowOverlap="1">
            <wp:simplePos x="0" y="0"/>
            <wp:positionH relativeFrom="margin">
              <wp:align>left</wp:align>
            </wp:positionH>
            <wp:positionV relativeFrom="paragraph">
              <wp:posOffset>2761024</wp:posOffset>
            </wp:positionV>
            <wp:extent cx="4114800" cy="3025140"/>
            <wp:effectExtent l="0" t="0" r="0" b="3810"/>
            <wp:wrapTight wrapText="bothSides">
              <wp:wrapPolygon edited="0">
                <wp:start x="0" y="0"/>
                <wp:lineTo x="0" y="21491"/>
                <wp:lineTo x="21500" y="21491"/>
                <wp:lineTo x="2150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843" t="34972" r="50838" b="20153"/>
                    <a:stretch/>
                  </pic:blipFill>
                  <pic:spPr bwMode="auto">
                    <a:xfrm>
                      <a:off x="0" y="0"/>
                      <a:ext cx="4114800" cy="3025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7A64">
        <w:rPr>
          <w:sz w:val="24"/>
        </w:rPr>
        <w:t>A forensic a</w:t>
      </w:r>
      <w:r w:rsidR="00DE41AF">
        <w:rPr>
          <w:sz w:val="24"/>
        </w:rPr>
        <w:t>rchaeol</w:t>
      </w:r>
      <w:r>
        <w:rPr>
          <w:sz w:val="24"/>
        </w:rPr>
        <w:t>ogist may be required when the p</w:t>
      </w:r>
      <w:r w:rsidR="00DE41AF">
        <w:rPr>
          <w:sz w:val="24"/>
        </w:rPr>
        <w:t>olice are unsure as to the</w:t>
      </w:r>
      <w:r w:rsidR="0062463B">
        <w:rPr>
          <w:sz w:val="24"/>
        </w:rPr>
        <w:t xml:space="preserve"> burial conditions of a body. Th</w:t>
      </w:r>
      <w:r w:rsidR="00DE41AF">
        <w:rPr>
          <w:sz w:val="24"/>
        </w:rPr>
        <w:t xml:space="preserve">is is because the Forensic Archaeologist would have more knowledge of whether </w:t>
      </w:r>
      <w:r w:rsidR="00A27450">
        <w:rPr>
          <w:sz w:val="24"/>
        </w:rPr>
        <w:t>the body was covered by soil and other elements via</w:t>
      </w:r>
      <w:r w:rsidR="00DE41AF">
        <w:rPr>
          <w:sz w:val="24"/>
        </w:rPr>
        <w:t xml:space="preserve"> natural formation processes, or if the body was buried</w:t>
      </w:r>
      <w:r w:rsidR="00A27450">
        <w:rPr>
          <w:sz w:val="24"/>
        </w:rPr>
        <w:t xml:space="preserve"> purposely</w:t>
      </w:r>
      <w:r w:rsidR="00DE41AF">
        <w:rPr>
          <w:sz w:val="24"/>
        </w:rPr>
        <w:t xml:space="preserve"> by a person;</w:t>
      </w:r>
      <w:r w:rsidR="00A77A64">
        <w:rPr>
          <w:sz w:val="24"/>
        </w:rPr>
        <w:t xml:space="preserve"> this c</w:t>
      </w:r>
      <w:r w:rsidR="00A27450">
        <w:rPr>
          <w:sz w:val="24"/>
        </w:rPr>
        <w:t>ould mean the difference between natural death and mu</w:t>
      </w:r>
      <w:r w:rsidR="0062463B">
        <w:rPr>
          <w:sz w:val="24"/>
        </w:rPr>
        <w:t>rder as</w:t>
      </w:r>
      <w:r w:rsidR="00A77A64">
        <w:rPr>
          <w:sz w:val="24"/>
        </w:rPr>
        <w:t xml:space="preserve"> the forensic a</w:t>
      </w:r>
      <w:r w:rsidR="00A27450">
        <w:rPr>
          <w:sz w:val="24"/>
        </w:rPr>
        <w:t>rchaeologist</w:t>
      </w:r>
      <w:r w:rsidR="00DE41AF">
        <w:rPr>
          <w:sz w:val="24"/>
        </w:rPr>
        <w:t xml:space="preserve"> would be more</w:t>
      </w:r>
      <w:r w:rsidR="00A27450">
        <w:rPr>
          <w:sz w:val="24"/>
        </w:rPr>
        <w:t xml:space="preserve"> likely to spot a grave cut than</w:t>
      </w:r>
      <w:r w:rsidR="00DE41AF">
        <w:rPr>
          <w:sz w:val="24"/>
        </w:rPr>
        <w:t xml:space="preserve"> a Police Officer would be (Sinfield,</w:t>
      </w:r>
      <w:r>
        <w:rPr>
          <w:sz w:val="24"/>
        </w:rPr>
        <w:t xml:space="preserve"> 2014, 150). Not only this</w:t>
      </w:r>
      <w:r w:rsidR="0062463B">
        <w:rPr>
          <w:sz w:val="24"/>
        </w:rPr>
        <w:t>,</w:t>
      </w:r>
      <w:r>
        <w:rPr>
          <w:sz w:val="24"/>
        </w:rPr>
        <w:t xml:space="preserve"> but forensic a</w:t>
      </w:r>
      <w:r w:rsidR="00DE41AF">
        <w:rPr>
          <w:sz w:val="24"/>
        </w:rPr>
        <w:t>rchaeologists may be better able to look for and spot signs of disease or afflictions in the bones that a person may have been known to have had,</w:t>
      </w:r>
      <w:r w:rsidR="00A27450">
        <w:rPr>
          <w:sz w:val="24"/>
        </w:rPr>
        <w:t xml:space="preserve"> for example, Osteoarthritis or</w:t>
      </w:r>
      <w:r w:rsidR="00DE41AF">
        <w:rPr>
          <w:sz w:val="24"/>
        </w:rPr>
        <w:t xml:space="preserve"> Rheumatoid Arthritis</w:t>
      </w:r>
      <w:r>
        <w:rPr>
          <w:sz w:val="24"/>
        </w:rPr>
        <w:t>, both of which can be easy</w:t>
      </w:r>
      <w:r w:rsidR="00A27450">
        <w:rPr>
          <w:sz w:val="24"/>
        </w:rPr>
        <w:t xml:space="preserve"> to spot when you know what you are looking for</w:t>
      </w:r>
      <w:r w:rsidR="00DE41AF">
        <w:rPr>
          <w:sz w:val="24"/>
        </w:rPr>
        <w:t xml:space="preserve"> (White, 1991, 347-350).</w:t>
      </w:r>
    </w:p>
    <w:p w:rsidR="00C96091" w:rsidRDefault="00C96091" w:rsidP="00190EF1">
      <w:pPr>
        <w:spacing w:line="360" w:lineRule="auto"/>
        <w:jc w:val="both"/>
        <w:rPr>
          <w:sz w:val="24"/>
        </w:rPr>
      </w:pPr>
    </w:p>
    <w:p w:rsidR="00C96091" w:rsidRDefault="00C96091" w:rsidP="00190EF1">
      <w:pPr>
        <w:spacing w:line="360" w:lineRule="auto"/>
        <w:jc w:val="both"/>
        <w:rPr>
          <w:sz w:val="24"/>
        </w:rPr>
      </w:pPr>
    </w:p>
    <w:p w:rsidR="00C96091" w:rsidRDefault="00C96091" w:rsidP="00190EF1">
      <w:pPr>
        <w:spacing w:line="360" w:lineRule="auto"/>
        <w:jc w:val="both"/>
        <w:rPr>
          <w:sz w:val="24"/>
        </w:rPr>
      </w:pPr>
    </w:p>
    <w:p w:rsidR="00C96091" w:rsidRDefault="00C96091" w:rsidP="00190EF1">
      <w:pPr>
        <w:spacing w:line="360" w:lineRule="auto"/>
        <w:jc w:val="both"/>
        <w:rPr>
          <w:sz w:val="24"/>
        </w:rPr>
      </w:pPr>
    </w:p>
    <w:p w:rsidR="00C96091" w:rsidRDefault="00C96091" w:rsidP="00190EF1">
      <w:pPr>
        <w:spacing w:line="360" w:lineRule="auto"/>
        <w:jc w:val="both"/>
        <w:rPr>
          <w:sz w:val="24"/>
        </w:rPr>
      </w:pPr>
    </w:p>
    <w:p w:rsidR="00C96091" w:rsidRDefault="008C2B20" w:rsidP="00190EF1">
      <w:pPr>
        <w:spacing w:line="360" w:lineRule="auto"/>
        <w:jc w:val="both"/>
        <w:rPr>
          <w:sz w:val="24"/>
        </w:rPr>
      </w:pPr>
      <w:r>
        <w:rPr>
          <w:noProof/>
          <w:sz w:val="24"/>
          <w:lang w:eastAsia="en-GB"/>
        </w:rPr>
        <mc:AlternateContent>
          <mc:Choice Requires="wps">
            <w:drawing>
              <wp:anchor distT="0" distB="0" distL="114300" distR="114300" simplePos="0" relativeHeight="251663360" behindDoc="0" locked="0" layoutInCell="1" allowOverlap="1">
                <wp:simplePos x="0" y="0"/>
                <wp:positionH relativeFrom="margin">
                  <wp:align>right</wp:align>
                </wp:positionH>
                <wp:positionV relativeFrom="paragraph">
                  <wp:posOffset>31750</wp:posOffset>
                </wp:positionV>
                <wp:extent cx="1551925" cy="942975"/>
                <wp:effectExtent l="0" t="0" r="10795" b="28575"/>
                <wp:wrapNone/>
                <wp:docPr id="9" name="Text Box 9"/>
                <wp:cNvGraphicFramePr/>
                <a:graphic xmlns:a="http://schemas.openxmlformats.org/drawingml/2006/main">
                  <a:graphicData uri="http://schemas.microsoft.com/office/word/2010/wordprocessingShape">
                    <wps:wsp>
                      <wps:cNvSpPr txBox="1"/>
                      <wps:spPr>
                        <a:xfrm>
                          <a:off x="0" y="0"/>
                          <a:ext cx="1551925" cy="942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96091" w:rsidRPr="00C96091" w:rsidRDefault="009A4354" w:rsidP="00C96091">
                            <w:pPr>
                              <w:rPr>
                                <w:sz w:val="24"/>
                              </w:rPr>
                            </w:pPr>
                            <w:r>
                              <w:rPr>
                                <w:sz w:val="24"/>
                              </w:rPr>
                              <w:t>Figure Five</w:t>
                            </w:r>
                            <w:r w:rsidR="00C96091" w:rsidRPr="00C96091">
                              <w:rPr>
                                <w:sz w:val="24"/>
                              </w:rPr>
                              <w:t>: Evidence of Osteoarthritis in an ancient knee joint. (Panko,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9" o:spid="_x0000_s1030" type="#_x0000_t202" style="position:absolute;left:0;text-align:left;margin-left:71pt;margin-top:2.5pt;width:122.2pt;height:74.2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" fillcolor="white [3201]" strokeweight=".5pt">
                <v:textbox>
                  <w:txbxContent>
                    <w:p w:rsidR="00C96091" w:rsidRPr="00C96091" w:rsidRDefault="009A4354" w:rsidP="00C96091">
                      <w:pPr>
                        <w:rPr>
                          <w:sz w:val="24"/>
                        </w:rPr>
                      </w:pPr>
                      <w:r>
                        <w:rPr>
                          <w:sz w:val="24"/>
                        </w:rPr>
                        <w:t>Figure Five</w:t>
                      </w:r>
                      <w:r w:rsidR="00C96091" w:rsidRPr="00C96091">
                        <w:rPr>
                          <w:sz w:val="24"/>
                        </w:rPr>
                        <w:t>: Evidence of Osteoarthritis in an ancient knee joint. (Panko, 2017).</w:t>
                      </w:r>
                    </w:p>
                  </w:txbxContent>
                </v:textbox>
                <w10:wrap anchorx="margin"/>
              </v:shape>
            </w:pict>
          </mc:Fallback>
        </mc:AlternateContent>
      </w:r>
    </w:p>
    <w:p w:rsidR="00C96091" w:rsidRDefault="00C96091" w:rsidP="00190EF1">
      <w:pPr>
        <w:spacing w:line="360" w:lineRule="auto"/>
        <w:jc w:val="both"/>
        <w:rPr>
          <w:sz w:val="24"/>
        </w:rPr>
      </w:pPr>
    </w:p>
    <w:p w:rsidR="00C96091" w:rsidRDefault="00C96091" w:rsidP="00190EF1">
      <w:pPr>
        <w:spacing w:line="360" w:lineRule="auto"/>
        <w:jc w:val="both"/>
        <w:rPr>
          <w:sz w:val="24"/>
        </w:rPr>
      </w:pPr>
    </w:p>
    <w:p w:rsidR="00E26415" w:rsidRPr="000330FA" w:rsidRDefault="00CD615E" w:rsidP="00190EF1">
      <w:pPr>
        <w:spacing w:line="360" w:lineRule="auto"/>
        <w:jc w:val="both"/>
        <w:rPr>
          <w:sz w:val="24"/>
        </w:rPr>
      </w:pPr>
      <w:r>
        <w:rPr>
          <w:sz w:val="24"/>
        </w:rPr>
        <w:t xml:space="preserve">In 2006 </w:t>
      </w:r>
      <w:r w:rsidR="00066FF1">
        <w:rPr>
          <w:sz w:val="24"/>
        </w:rPr>
        <w:t xml:space="preserve">Sinfield </w:t>
      </w:r>
      <w:r>
        <w:rPr>
          <w:sz w:val="24"/>
        </w:rPr>
        <w:t xml:space="preserve">approached the National Injuries Database (NID) to </w:t>
      </w:r>
      <w:r w:rsidRPr="00E11688">
        <w:rPr>
          <w:noProof/>
          <w:sz w:val="24"/>
        </w:rPr>
        <w:t>enquire</w:t>
      </w:r>
      <w:r>
        <w:rPr>
          <w:sz w:val="24"/>
        </w:rPr>
        <w:t xml:space="preserve"> about the use </w:t>
      </w:r>
      <w:r w:rsidR="00A77A64">
        <w:rPr>
          <w:sz w:val="24"/>
        </w:rPr>
        <w:t xml:space="preserve">of forensic archaeologists in </w:t>
      </w:r>
      <w:r>
        <w:rPr>
          <w:sz w:val="24"/>
        </w:rPr>
        <w:t>police forces</w:t>
      </w:r>
      <w:r w:rsidR="00A77A64">
        <w:rPr>
          <w:sz w:val="24"/>
        </w:rPr>
        <w:t xml:space="preserve"> in the United Kingdom</w:t>
      </w:r>
      <w:r w:rsidR="0062463B">
        <w:rPr>
          <w:sz w:val="24"/>
        </w:rPr>
        <w:t>. S</w:t>
      </w:r>
      <w:r>
        <w:rPr>
          <w:sz w:val="24"/>
        </w:rPr>
        <w:t xml:space="preserve">he received results that claimed that neither forensic archaeologists </w:t>
      </w:r>
      <w:r w:rsidR="00A77A64">
        <w:rPr>
          <w:sz w:val="24"/>
        </w:rPr>
        <w:t>n</w:t>
      </w:r>
      <w:r>
        <w:rPr>
          <w:sz w:val="24"/>
        </w:rPr>
        <w:t xml:space="preserve">or anthropologists had been used by the police forces in any case over the last four decades, </w:t>
      </w:r>
      <w:r w:rsidR="0062463B">
        <w:rPr>
          <w:sz w:val="24"/>
        </w:rPr>
        <w:t>which she knew</w:t>
      </w:r>
      <w:r>
        <w:rPr>
          <w:sz w:val="24"/>
        </w:rPr>
        <w:t xml:space="preserve"> was wrong as she herself had been employed as a forensic </w:t>
      </w:r>
      <w:r w:rsidRPr="00E11688">
        <w:rPr>
          <w:noProof/>
          <w:sz w:val="24"/>
        </w:rPr>
        <w:t>archaeologist</w:t>
      </w:r>
      <w:r>
        <w:rPr>
          <w:sz w:val="24"/>
        </w:rPr>
        <w:t xml:space="preserve"> by a couple of the police forces involved (Sinfield, 2014, 259). From this it became apparent that information regarding the use of forensic archaeologists or other specialists was simply not recorded in a form which could be accessed </w:t>
      </w:r>
      <w:r>
        <w:rPr>
          <w:sz w:val="24"/>
        </w:rPr>
        <w:lastRenderedPageBreak/>
        <w:t xml:space="preserve">by the NID, not only this but it may not be recorded at all; if this is so, it would be a huge disadvantage for the police forces as having a list of specialists </w:t>
      </w:r>
      <w:r w:rsidR="00A77A64">
        <w:rPr>
          <w:sz w:val="24"/>
        </w:rPr>
        <w:t xml:space="preserve">that they have </w:t>
      </w:r>
      <w:r>
        <w:rPr>
          <w:sz w:val="24"/>
        </w:rPr>
        <w:t xml:space="preserve">used previously would quicken response time if it became apparent they were necessary again (Sinfield, 2014, 159). </w:t>
      </w:r>
    </w:p>
    <w:p w:rsidR="000330FA" w:rsidRPr="000330FA" w:rsidRDefault="000330FA" w:rsidP="00190EF1">
      <w:pPr>
        <w:spacing w:line="360" w:lineRule="auto"/>
        <w:jc w:val="both"/>
        <w:rPr>
          <w:sz w:val="24"/>
          <w:u w:val="single"/>
        </w:rPr>
      </w:pPr>
      <w:r>
        <w:rPr>
          <w:sz w:val="24"/>
          <w:u w:val="single"/>
        </w:rPr>
        <w:t>3:2 – Forensic Archaeology alongside Forensic Pathology</w:t>
      </w:r>
    </w:p>
    <w:p w:rsidR="008E1B17" w:rsidRDefault="00D33370" w:rsidP="00190EF1">
      <w:pPr>
        <w:spacing w:line="360" w:lineRule="auto"/>
        <w:jc w:val="both"/>
        <w:rPr>
          <w:sz w:val="24"/>
        </w:rPr>
      </w:pPr>
      <w:r w:rsidRPr="00D33370">
        <w:rPr>
          <w:noProof/>
          <w:sz w:val="24"/>
          <w:lang w:eastAsia="en-GB"/>
        </w:rPr>
        <w:drawing>
          <wp:anchor distT="0" distB="0" distL="114300" distR="114300" simplePos="0" relativeHeight="251664384" behindDoc="1" locked="0" layoutInCell="1" allowOverlap="1">
            <wp:simplePos x="0" y="0"/>
            <wp:positionH relativeFrom="margin">
              <wp:posOffset>1861185</wp:posOffset>
            </wp:positionH>
            <wp:positionV relativeFrom="paragraph">
              <wp:posOffset>2763520</wp:posOffset>
            </wp:positionV>
            <wp:extent cx="3870325" cy="2901950"/>
            <wp:effectExtent l="0" t="0" r="0" b="0"/>
            <wp:wrapTight wrapText="bothSides">
              <wp:wrapPolygon edited="0">
                <wp:start x="0" y="0"/>
                <wp:lineTo x="0" y="21411"/>
                <wp:lineTo x="21476" y="21411"/>
                <wp:lineTo x="21476" y="0"/>
                <wp:lineTo x="0" y="0"/>
              </wp:wrapPolygon>
            </wp:wrapTight>
            <wp:docPr id="5" name="Picture 5" descr="https://scontent-lht6-1.xx.fbcdn.net/v/t1.15752-9/31855229_10211163401311902_2668725509017305088_n.jpg?_nc_cat=0&amp;oh=c6aee0f148bf25ed980ca3e3986bce5b&amp;oe=5B5812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1855229_10211163401311902_2668725509017305088_n.jpg?_nc_cat=0&amp;oh=c6aee0f148bf25ed980ca3e3986bce5b&amp;oe=5B5812B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70325" cy="2901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3C3C">
        <w:rPr>
          <w:sz w:val="24"/>
        </w:rPr>
        <w:t>The reason that archaeolo</w:t>
      </w:r>
      <w:r w:rsidR="004C63FE">
        <w:rPr>
          <w:sz w:val="24"/>
        </w:rPr>
        <w:t xml:space="preserve">gy can be used alongside </w:t>
      </w:r>
      <w:r w:rsidR="0052212E">
        <w:rPr>
          <w:sz w:val="24"/>
        </w:rPr>
        <w:t xml:space="preserve">forensic science is </w:t>
      </w:r>
      <w:r w:rsidR="0052212E" w:rsidRPr="00E11688">
        <w:rPr>
          <w:noProof/>
          <w:sz w:val="24"/>
        </w:rPr>
        <w:t>because “</w:t>
      </w:r>
      <w:r w:rsidR="0052212E" w:rsidRPr="0052212E">
        <w:rPr>
          <w:sz w:val="24"/>
        </w:rPr>
        <w:t>the approaches to studying ‘ancient’ (archaeological) buried remains and those used to investigate in a modern buried forensic context are largely the same”</w:t>
      </w:r>
      <w:r w:rsidR="00A27450">
        <w:rPr>
          <w:sz w:val="24"/>
        </w:rPr>
        <w:t xml:space="preserve"> (Hunter </w:t>
      </w:r>
      <w:r w:rsidR="00A27450" w:rsidRPr="000E3260">
        <w:rPr>
          <w:i/>
          <w:sz w:val="24"/>
        </w:rPr>
        <w:t>et al</w:t>
      </w:r>
      <w:r w:rsidR="00A27450">
        <w:rPr>
          <w:sz w:val="24"/>
        </w:rPr>
        <w:t>, 2013, 1).</w:t>
      </w:r>
      <w:r w:rsidR="0052212E">
        <w:rPr>
          <w:sz w:val="24"/>
        </w:rPr>
        <w:t xml:space="preserve"> </w:t>
      </w:r>
      <w:r w:rsidR="00A27450">
        <w:rPr>
          <w:sz w:val="24"/>
        </w:rPr>
        <w:t xml:space="preserve">While </w:t>
      </w:r>
      <w:r w:rsidR="0052212E">
        <w:rPr>
          <w:sz w:val="24"/>
        </w:rPr>
        <w:t xml:space="preserve">there are a number of similarities and </w:t>
      </w:r>
      <w:r w:rsidR="00A27450">
        <w:rPr>
          <w:sz w:val="24"/>
        </w:rPr>
        <w:t>differences between the two,</w:t>
      </w:r>
      <w:r w:rsidR="0052212E">
        <w:rPr>
          <w:sz w:val="24"/>
        </w:rPr>
        <w:t xml:space="preserve"> they can be used </w:t>
      </w:r>
      <w:r w:rsidR="00A27450">
        <w:rPr>
          <w:sz w:val="24"/>
        </w:rPr>
        <w:t xml:space="preserve">together </w:t>
      </w:r>
      <w:r w:rsidR="0052212E">
        <w:rPr>
          <w:sz w:val="24"/>
        </w:rPr>
        <w:t>to help each other. Forensic archaeologists and forensic pathologists both have similar jobs to do when</w:t>
      </w:r>
      <w:r w:rsidR="00A27450">
        <w:rPr>
          <w:sz w:val="24"/>
        </w:rPr>
        <w:t xml:space="preserve"> it comes to</w:t>
      </w:r>
      <w:r w:rsidR="0052212E">
        <w:rPr>
          <w:sz w:val="24"/>
        </w:rPr>
        <w:t xml:space="preserve"> observing human r</w:t>
      </w:r>
      <w:r w:rsidR="00A27450">
        <w:rPr>
          <w:sz w:val="24"/>
        </w:rPr>
        <w:t>emains. Firstly</w:t>
      </w:r>
      <w:r w:rsidR="00575CC7">
        <w:rPr>
          <w:sz w:val="24"/>
        </w:rPr>
        <w:t>,</w:t>
      </w:r>
      <w:r w:rsidR="00A27450">
        <w:rPr>
          <w:sz w:val="24"/>
        </w:rPr>
        <w:t xml:space="preserve"> they would be required </w:t>
      </w:r>
      <w:r w:rsidR="0052212E">
        <w:rPr>
          <w:sz w:val="24"/>
        </w:rPr>
        <w:t>to work out whether the remains belong to an obvious burial or whether they are disarticulated</w:t>
      </w:r>
      <w:r w:rsidR="0062463B">
        <w:rPr>
          <w:sz w:val="24"/>
        </w:rPr>
        <w:t xml:space="preserve">, </w:t>
      </w:r>
      <w:r w:rsidR="00575CC7">
        <w:rPr>
          <w:sz w:val="24"/>
        </w:rPr>
        <w:t xml:space="preserve">scattered, </w:t>
      </w:r>
      <w:r w:rsidR="0062463B">
        <w:rPr>
          <w:sz w:val="24"/>
        </w:rPr>
        <w:t xml:space="preserve">or not obviously together (Hunter </w:t>
      </w:r>
      <w:r w:rsidR="0062463B" w:rsidRPr="000E3260">
        <w:rPr>
          <w:i/>
          <w:sz w:val="24"/>
        </w:rPr>
        <w:t>et al</w:t>
      </w:r>
      <w:r w:rsidR="0062463B">
        <w:rPr>
          <w:sz w:val="24"/>
        </w:rPr>
        <w:t>, 2013, 204). A</w:t>
      </w:r>
      <w:r w:rsidR="0052212E">
        <w:rPr>
          <w:sz w:val="24"/>
        </w:rPr>
        <w:t xml:space="preserve">fter this has been discovered, </w:t>
      </w:r>
      <w:r w:rsidR="0062463B">
        <w:rPr>
          <w:sz w:val="24"/>
        </w:rPr>
        <w:t>if it has been found</w:t>
      </w:r>
      <w:r w:rsidR="00575CC7">
        <w:rPr>
          <w:sz w:val="24"/>
        </w:rPr>
        <w:t xml:space="preserve"> that it was a burial, </w:t>
      </w:r>
      <w:r w:rsidR="0052212E">
        <w:rPr>
          <w:sz w:val="24"/>
        </w:rPr>
        <w:t xml:space="preserve">layers and/or features in the ground will need to be </w:t>
      </w:r>
      <w:r w:rsidR="0052212E" w:rsidRPr="00E11688">
        <w:rPr>
          <w:noProof/>
          <w:sz w:val="24"/>
        </w:rPr>
        <w:t>looked</w:t>
      </w:r>
      <w:r w:rsidR="0052212E">
        <w:rPr>
          <w:sz w:val="24"/>
        </w:rPr>
        <w:t xml:space="preserve"> for as they could help identify the context of the burial</w:t>
      </w:r>
      <w:r w:rsidR="00A27450">
        <w:rPr>
          <w:sz w:val="24"/>
        </w:rPr>
        <w:t>; for example,</w:t>
      </w:r>
      <w:r w:rsidR="00575CC7">
        <w:rPr>
          <w:sz w:val="24"/>
        </w:rPr>
        <w:t xml:space="preserve"> it may be</w:t>
      </w:r>
      <w:r w:rsidR="00A27450">
        <w:rPr>
          <w:sz w:val="24"/>
        </w:rPr>
        <w:t xml:space="preserve"> ritual or sacrificial</w:t>
      </w:r>
      <w:r w:rsidR="0052212E">
        <w:rPr>
          <w:sz w:val="24"/>
        </w:rPr>
        <w:t xml:space="preserve"> (Hunter </w:t>
      </w:r>
      <w:r w:rsidR="0052212E" w:rsidRPr="000E3260">
        <w:rPr>
          <w:i/>
          <w:sz w:val="24"/>
        </w:rPr>
        <w:t>et al</w:t>
      </w:r>
      <w:r w:rsidR="0052212E">
        <w:rPr>
          <w:sz w:val="24"/>
        </w:rPr>
        <w:t xml:space="preserve">, 2013, 204). </w:t>
      </w:r>
    </w:p>
    <w:p w:rsidR="00AA3C22" w:rsidRDefault="00AA3C22" w:rsidP="00190EF1">
      <w:pPr>
        <w:spacing w:line="360" w:lineRule="auto"/>
        <w:jc w:val="both"/>
        <w:rPr>
          <w:sz w:val="24"/>
        </w:rPr>
      </w:pPr>
    </w:p>
    <w:p w:rsidR="00D33370" w:rsidRDefault="00D33370" w:rsidP="00190EF1">
      <w:pPr>
        <w:spacing w:line="360" w:lineRule="auto"/>
        <w:jc w:val="both"/>
        <w:rPr>
          <w:sz w:val="24"/>
        </w:rPr>
      </w:pPr>
    </w:p>
    <w:p w:rsidR="0062463B" w:rsidRDefault="0062463B" w:rsidP="00190EF1">
      <w:pPr>
        <w:spacing w:line="360" w:lineRule="auto"/>
        <w:jc w:val="both"/>
        <w:rPr>
          <w:sz w:val="24"/>
        </w:rPr>
      </w:pPr>
      <w:r>
        <w:rPr>
          <w:noProof/>
          <w:sz w:val="24"/>
          <w:lang w:eastAsia="en-GB"/>
        </w:rPr>
        <mc:AlternateContent>
          <mc:Choice Requires="wps">
            <w:drawing>
              <wp:anchor distT="0" distB="0" distL="114300" distR="114300" simplePos="0" relativeHeight="251665408" behindDoc="1" locked="0" layoutInCell="1" allowOverlap="1">
                <wp:simplePos x="0" y="0"/>
                <wp:positionH relativeFrom="margin">
                  <wp:posOffset>19050</wp:posOffset>
                </wp:positionH>
                <wp:positionV relativeFrom="paragraph">
                  <wp:posOffset>379730</wp:posOffset>
                </wp:positionV>
                <wp:extent cx="1762125" cy="1054100"/>
                <wp:effectExtent l="0" t="0" r="28575" b="12700"/>
                <wp:wrapTight wrapText="bothSides">
                  <wp:wrapPolygon edited="0">
                    <wp:start x="0" y="0"/>
                    <wp:lineTo x="0" y="21470"/>
                    <wp:lineTo x="21717" y="21470"/>
                    <wp:lineTo x="21717"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1762125" cy="1054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33370" w:rsidRPr="00D33370" w:rsidRDefault="009A4354" w:rsidP="00D33370">
                            <w:pPr>
                              <w:jc w:val="right"/>
                              <w:rPr>
                                <w:sz w:val="24"/>
                              </w:rPr>
                            </w:pPr>
                            <w:r>
                              <w:rPr>
                                <w:sz w:val="24"/>
                              </w:rPr>
                              <w:t>Figure Six</w:t>
                            </w:r>
                            <w:r w:rsidR="00D33370" w:rsidRPr="00D33370">
                              <w:rPr>
                                <w:sz w:val="24"/>
                              </w:rPr>
                              <w:t>: Clear evidence of stratigraphy at a Neolithic Burial site in Romania. (Schollar,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6" o:spid="_x0000_s1031" type="#_x0000_t202" style="position:absolute;left:0;text-align:left;margin-left:1.5pt;margin-top:29.9pt;width:138.75pt;height:83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" fillcolor="white [3201]" strokeweight=".5pt">
                <v:textbox>
                  <w:txbxContent>
                    <w:p w:rsidR="00D33370" w:rsidRPr="00D33370" w:rsidRDefault="009A4354" w:rsidP="00D33370">
                      <w:pPr>
                        <w:jc w:val="right"/>
                        <w:rPr>
                          <w:sz w:val="24"/>
                        </w:rPr>
                      </w:pPr>
                      <w:r>
                        <w:rPr>
                          <w:sz w:val="24"/>
                        </w:rPr>
                        <w:t>Figure Six</w:t>
                      </w:r>
                      <w:r w:rsidR="00D33370" w:rsidRPr="00D33370">
                        <w:rPr>
                          <w:sz w:val="24"/>
                        </w:rPr>
                        <w:t>: Clear evidence of stratigraphy at a Neolithic Burial site in Romania. (Schollar, 2017).</w:t>
                      </w:r>
                    </w:p>
                  </w:txbxContent>
                </v:textbox>
                <w10:wrap type="tight" anchorx="margin"/>
              </v:shape>
            </w:pict>
          </mc:Fallback>
        </mc:AlternateContent>
      </w:r>
    </w:p>
    <w:p w:rsidR="008556C2" w:rsidRDefault="0052212E" w:rsidP="00190EF1">
      <w:pPr>
        <w:spacing w:line="360" w:lineRule="auto"/>
        <w:jc w:val="both"/>
        <w:rPr>
          <w:sz w:val="24"/>
        </w:rPr>
      </w:pPr>
      <w:r>
        <w:rPr>
          <w:sz w:val="24"/>
        </w:rPr>
        <w:t>Any layers or features that are foun</w:t>
      </w:r>
      <w:r w:rsidR="00575CC7">
        <w:rPr>
          <w:sz w:val="24"/>
        </w:rPr>
        <w:t>d will have to be dated, either</w:t>
      </w:r>
      <w:r>
        <w:rPr>
          <w:sz w:val="24"/>
        </w:rPr>
        <w:t xml:space="preserve"> by an archaeol</w:t>
      </w:r>
      <w:r w:rsidR="00E6636A">
        <w:rPr>
          <w:sz w:val="24"/>
        </w:rPr>
        <w:t>ogist or a forensic scientist. T</w:t>
      </w:r>
      <w:r>
        <w:rPr>
          <w:sz w:val="24"/>
        </w:rPr>
        <w:t>hese dates will help solidify when the burial took place, the forensic specialist will have to observe if the layers match with foundations of a building or if “</w:t>
      </w:r>
      <w:r w:rsidRPr="0052212E">
        <w:rPr>
          <w:sz w:val="24"/>
        </w:rPr>
        <w:t>they lie under floors or patios where th</w:t>
      </w:r>
      <w:r w:rsidR="004C63FE">
        <w:rPr>
          <w:sz w:val="24"/>
        </w:rPr>
        <w:t>e date of the building is known</w:t>
      </w:r>
      <w:r w:rsidRPr="0052212E">
        <w:rPr>
          <w:sz w:val="24"/>
        </w:rPr>
        <w:t>?”</w:t>
      </w:r>
      <w:r w:rsidR="00A27450">
        <w:rPr>
          <w:sz w:val="24"/>
        </w:rPr>
        <w:t>, this is so that they can match the age of the layers with th</w:t>
      </w:r>
      <w:r w:rsidR="008E1B17">
        <w:rPr>
          <w:sz w:val="24"/>
        </w:rPr>
        <w:t>at of the building</w:t>
      </w:r>
      <w:r>
        <w:rPr>
          <w:sz w:val="24"/>
        </w:rPr>
        <w:t xml:space="preserve"> (Hunter </w:t>
      </w:r>
      <w:r w:rsidRPr="000E3260">
        <w:rPr>
          <w:i/>
          <w:sz w:val="24"/>
        </w:rPr>
        <w:t>et al</w:t>
      </w:r>
      <w:r>
        <w:rPr>
          <w:sz w:val="24"/>
        </w:rPr>
        <w:t>, 2013, 204). The next job would</w:t>
      </w:r>
      <w:r w:rsidR="00E6636A">
        <w:rPr>
          <w:sz w:val="24"/>
        </w:rPr>
        <w:t xml:space="preserve"> </w:t>
      </w:r>
      <w:r w:rsidR="00E6636A">
        <w:rPr>
          <w:sz w:val="24"/>
        </w:rPr>
        <w:lastRenderedPageBreak/>
        <w:t>be</w:t>
      </w:r>
      <w:r>
        <w:rPr>
          <w:sz w:val="24"/>
        </w:rPr>
        <w:t xml:space="preserve"> to allocate the remains a ‘</w:t>
      </w:r>
      <w:r w:rsidRPr="0052212E">
        <w:rPr>
          <w:i/>
          <w:sz w:val="24"/>
        </w:rPr>
        <w:t xml:space="preserve">terminus </w:t>
      </w:r>
      <w:r w:rsidRPr="00E11688">
        <w:rPr>
          <w:i/>
          <w:noProof/>
          <w:sz w:val="24"/>
        </w:rPr>
        <w:t>antequem</w:t>
      </w:r>
      <w:r w:rsidRPr="0052212E">
        <w:rPr>
          <w:i/>
          <w:sz w:val="24"/>
        </w:rPr>
        <w:t>’</w:t>
      </w:r>
      <w:r>
        <w:rPr>
          <w:sz w:val="24"/>
        </w:rPr>
        <w:t xml:space="preserve"> or a ‘</w:t>
      </w:r>
      <w:r w:rsidRPr="0052212E">
        <w:rPr>
          <w:i/>
          <w:sz w:val="24"/>
        </w:rPr>
        <w:t xml:space="preserve">terminus </w:t>
      </w:r>
      <w:r w:rsidRPr="00E11688">
        <w:rPr>
          <w:i/>
          <w:noProof/>
          <w:sz w:val="24"/>
        </w:rPr>
        <w:t>postquem</w:t>
      </w:r>
      <w:r w:rsidRPr="0052212E">
        <w:rPr>
          <w:i/>
          <w:sz w:val="24"/>
        </w:rPr>
        <w:t>’</w:t>
      </w:r>
      <w:r w:rsidR="004C63FE">
        <w:rPr>
          <w:sz w:val="24"/>
        </w:rPr>
        <w:t>. A ‘</w:t>
      </w:r>
      <w:r w:rsidR="004C63FE" w:rsidRPr="004C63FE">
        <w:rPr>
          <w:i/>
          <w:sz w:val="24"/>
        </w:rPr>
        <w:t xml:space="preserve">terminus </w:t>
      </w:r>
      <w:r w:rsidR="004C63FE" w:rsidRPr="00E11688">
        <w:rPr>
          <w:i/>
          <w:noProof/>
          <w:sz w:val="24"/>
        </w:rPr>
        <w:t>antequem</w:t>
      </w:r>
      <w:r w:rsidR="004C63FE" w:rsidRPr="004C63FE">
        <w:rPr>
          <w:i/>
          <w:sz w:val="24"/>
        </w:rPr>
        <w:t>’</w:t>
      </w:r>
      <w:r w:rsidR="004C63FE">
        <w:rPr>
          <w:sz w:val="24"/>
        </w:rPr>
        <w:t xml:space="preserve"> would be the earliest possible time the death and/or burial may have taken place, while the ‘</w:t>
      </w:r>
      <w:r w:rsidR="004C63FE" w:rsidRPr="004C63FE">
        <w:rPr>
          <w:i/>
          <w:sz w:val="24"/>
        </w:rPr>
        <w:t xml:space="preserve">terminus </w:t>
      </w:r>
      <w:r w:rsidR="004C63FE" w:rsidRPr="00E11688">
        <w:rPr>
          <w:i/>
          <w:noProof/>
          <w:sz w:val="24"/>
        </w:rPr>
        <w:t>postquem</w:t>
      </w:r>
      <w:r w:rsidR="004C63FE" w:rsidRPr="004C63FE">
        <w:rPr>
          <w:i/>
          <w:sz w:val="24"/>
        </w:rPr>
        <w:t>’</w:t>
      </w:r>
      <w:r w:rsidR="004C63FE">
        <w:rPr>
          <w:sz w:val="24"/>
        </w:rPr>
        <w:t xml:space="preserve"> would be the latest possible time</w:t>
      </w:r>
      <w:r w:rsidR="00575CC7">
        <w:rPr>
          <w:sz w:val="24"/>
        </w:rPr>
        <w:t xml:space="preserve"> (Hunter </w:t>
      </w:r>
      <w:r w:rsidR="00575CC7" w:rsidRPr="000E3260">
        <w:rPr>
          <w:i/>
          <w:sz w:val="24"/>
        </w:rPr>
        <w:t>et al</w:t>
      </w:r>
      <w:r w:rsidR="00575CC7">
        <w:rPr>
          <w:sz w:val="24"/>
        </w:rPr>
        <w:t>. 2013, 204).</w:t>
      </w:r>
      <w:r>
        <w:rPr>
          <w:sz w:val="24"/>
        </w:rPr>
        <w:t xml:space="preserve"> </w:t>
      </w:r>
      <w:r w:rsidR="00575CC7">
        <w:rPr>
          <w:sz w:val="24"/>
        </w:rPr>
        <w:t>F</w:t>
      </w:r>
      <w:r w:rsidR="00305305">
        <w:rPr>
          <w:sz w:val="24"/>
        </w:rPr>
        <w:t xml:space="preserve">inally, if none of these </w:t>
      </w:r>
      <w:r w:rsidR="00305305" w:rsidRPr="00E11688">
        <w:rPr>
          <w:noProof/>
          <w:sz w:val="24"/>
        </w:rPr>
        <w:t>have</w:t>
      </w:r>
      <w:r w:rsidR="00305305">
        <w:rPr>
          <w:sz w:val="24"/>
        </w:rPr>
        <w:t xml:space="preserve"> </w:t>
      </w:r>
      <w:r w:rsidR="008E1B17">
        <w:rPr>
          <w:sz w:val="24"/>
        </w:rPr>
        <w:t>been able to be discovered,</w:t>
      </w:r>
      <w:r w:rsidR="00575CC7">
        <w:rPr>
          <w:sz w:val="24"/>
        </w:rPr>
        <w:t xml:space="preserve"> the forensic specialist must try and see </w:t>
      </w:r>
      <w:r w:rsidR="00575CC7" w:rsidRPr="00E11688">
        <w:rPr>
          <w:noProof/>
          <w:sz w:val="24"/>
        </w:rPr>
        <w:t xml:space="preserve">if </w:t>
      </w:r>
      <w:r w:rsidR="008E1B17" w:rsidRPr="00E11688">
        <w:rPr>
          <w:noProof/>
          <w:sz w:val="24"/>
        </w:rPr>
        <w:t>there</w:t>
      </w:r>
      <w:r w:rsidR="00575CC7">
        <w:rPr>
          <w:sz w:val="24"/>
        </w:rPr>
        <w:t xml:space="preserve"> is</w:t>
      </w:r>
      <w:r w:rsidR="008E1B17">
        <w:rPr>
          <w:sz w:val="24"/>
        </w:rPr>
        <w:t xml:space="preserve"> any way </w:t>
      </w:r>
      <w:r w:rsidR="00305305">
        <w:rPr>
          <w:sz w:val="24"/>
        </w:rPr>
        <w:t>the prese</w:t>
      </w:r>
      <w:r w:rsidR="00E758D7">
        <w:rPr>
          <w:sz w:val="24"/>
        </w:rPr>
        <w:t xml:space="preserve">nce of the remains </w:t>
      </w:r>
      <w:r w:rsidR="008E1B17">
        <w:rPr>
          <w:sz w:val="24"/>
        </w:rPr>
        <w:t xml:space="preserve">can </w:t>
      </w:r>
      <w:r w:rsidR="00575CC7">
        <w:rPr>
          <w:sz w:val="24"/>
        </w:rPr>
        <w:t>be explained at all</w:t>
      </w:r>
      <w:r w:rsidR="00305305">
        <w:rPr>
          <w:sz w:val="24"/>
        </w:rPr>
        <w:t xml:space="preserve"> (Hunter </w:t>
      </w:r>
      <w:r w:rsidR="00305305" w:rsidRPr="000E3260">
        <w:rPr>
          <w:i/>
          <w:sz w:val="24"/>
        </w:rPr>
        <w:t>et al</w:t>
      </w:r>
      <w:r w:rsidR="00305305">
        <w:rPr>
          <w:sz w:val="24"/>
        </w:rPr>
        <w:t>, 2013, 204).</w:t>
      </w:r>
    </w:p>
    <w:p w:rsidR="00FA405A" w:rsidRDefault="00FA405A" w:rsidP="00190EF1">
      <w:pPr>
        <w:spacing w:line="360" w:lineRule="auto"/>
        <w:jc w:val="both"/>
        <w:rPr>
          <w:sz w:val="24"/>
        </w:rPr>
      </w:pPr>
      <w:r>
        <w:rPr>
          <w:sz w:val="24"/>
        </w:rPr>
        <w:t xml:space="preserve">Not only this, but a forensic archaeologist should have considerably more knowledge and understanding of forensic taphonomy than a forensic pathologist might </w:t>
      </w:r>
      <w:r w:rsidRPr="00E11688">
        <w:rPr>
          <w:noProof/>
          <w:sz w:val="24"/>
        </w:rPr>
        <w:t>have,</w:t>
      </w:r>
      <w:r>
        <w:rPr>
          <w:sz w:val="24"/>
        </w:rPr>
        <w:t xml:space="preserve"> because the forensic pathologists</w:t>
      </w:r>
      <w:r w:rsidR="00575CC7">
        <w:rPr>
          <w:sz w:val="24"/>
        </w:rPr>
        <w:t>’</w:t>
      </w:r>
      <w:r>
        <w:rPr>
          <w:sz w:val="24"/>
        </w:rPr>
        <w:t xml:space="preserve"> work seldom includes such cases (Sinfield, 2014, 186).</w:t>
      </w:r>
      <w:r w:rsidR="00575CC7">
        <w:rPr>
          <w:sz w:val="24"/>
        </w:rPr>
        <w:t xml:space="preserve"> As mentioned in the introduction, forensic taphonomy is </w:t>
      </w:r>
      <w:r w:rsidR="009926CB">
        <w:rPr>
          <w:sz w:val="24"/>
        </w:rPr>
        <w:t xml:space="preserve">the study of </w:t>
      </w:r>
      <w:r w:rsidR="00575CC7">
        <w:rPr>
          <w:sz w:val="24"/>
        </w:rPr>
        <w:t>remains in relat</w:t>
      </w:r>
      <w:r w:rsidR="009926CB">
        <w:rPr>
          <w:sz w:val="24"/>
        </w:rPr>
        <w:t>i</w:t>
      </w:r>
      <w:r w:rsidR="00575CC7">
        <w:rPr>
          <w:sz w:val="24"/>
        </w:rPr>
        <w:t xml:space="preserve">on to environmental </w:t>
      </w:r>
      <w:r w:rsidR="00575CC7" w:rsidRPr="00E11688">
        <w:rPr>
          <w:noProof/>
          <w:sz w:val="24"/>
        </w:rPr>
        <w:t>factors,</w:t>
      </w:r>
      <w:r w:rsidR="00575CC7">
        <w:rPr>
          <w:sz w:val="24"/>
        </w:rPr>
        <w:t xml:space="preserve"> </w:t>
      </w:r>
      <w:r w:rsidR="009926CB">
        <w:rPr>
          <w:sz w:val="24"/>
        </w:rPr>
        <w:t xml:space="preserve">and has grown into a field where both archaeologists and anthropologists can use it to help further their examinations and investigations (Dirkmaat </w:t>
      </w:r>
      <w:r w:rsidR="009926CB" w:rsidRPr="000E3260">
        <w:rPr>
          <w:i/>
          <w:sz w:val="24"/>
        </w:rPr>
        <w:t>et al</w:t>
      </w:r>
      <w:r w:rsidR="009926CB">
        <w:rPr>
          <w:sz w:val="24"/>
        </w:rPr>
        <w:t>, 2008, 35).</w:t>
      </w:r>
      <w:r w:rsidR="00350D44">
        <w:rPr>
          <w:sz w:val="24"/>
        </w:rPr>
        <w:t xml:space="preserve"> Because of this, a</w:t>
      </w:r>
      <w:r>
        <w:rPr>
          <w:sz w:val="24"/>
        </w:rPr>
        <w:t xml:space="preserve"> forensic archaeologist would be more able to examine the d</w:t>
      </w:r>
      <w:r w:rsidR="00350D44">
        <w:rPr>
          <w:sz w:val="24"/>
        </w:rPr>
        <w:t>ecayed or preserved state of a</w:t>
      </w:r>
      <w:r>
        <w:rPr>
          <w:sz w:val="24"/>
        </w:rPr>
        <w:t xml:space="preserve"> body, and</w:t>
      </w:r>
      <w:r w:rsidR="00575CC7">
        <w:rPr>
          <w:sz w:val="24"/>
        </w:rPr>
        <w:t xml:space="preserve"> work out</w:t>
      </w:r>
      <w:r>
        <w:rPr>
          <w:sz w:val="24"/>
        </w:rPr>
        <w:t xml:space="preserve"> how it reflects </w:t>
      </w:r>
      <w:r w:rsidR="00E6636A">
        <w:rPr>
          <w:sz w:val="24"/>
        </w:rPr>
        <w:t>the environments it has been in;</w:t>
      </w:r>
      <w:r>
        <w:rPr>
          <w:sz w:val="24"/>
        </w:rPr>
        <w:t xml:space="preserve"> for example</w:t>
      </w:r>
      <w:r w:rsidR="00350D44">
        <w:rPr>
          <w:sz w:val="24"/>
        </w:rPr>
        <w:t xml:space="preserve"> they would be able to tell</w:t>
      </w:r>
      <w:r>
        <w:rPr>
          <w:sz w:val="24"/>
        </w:rPr>
        <w:t xml:space="preserve"> </w:t>
      </w:r>
      <w:r w:rsidR="00575CC7">
        <w:rPr>
          <w:sz w:val="24"/>
        </w:rPr>
        <w:t>i</w:t>
      </w:r>
      <w:r w:rsidRPr="00FA405A">
        <w:rPr>
          <w:sz w:val="24"/>
        </w:rPr>
        <w:t>f a body has been stored within a residence then is placed on the ground surface outside, or is buried b</w:t>
      </w:r>
      <w:r>
        <w:rPr>
          <w:sz w:val="24"/>
        </w:rPr>
        <w:t xml:space="preserve">ut then submerged in water (Sinfield, 2014, 186). </w:t>
      </w:r>
    </w:p>
    <w:p w:rsidR="00E758D7" w:rsidRDefault="00037121" w:rsidP="00190EF1">
      <w:pPr>
        <w:spacing w:line="360" w:lineRule="auto"/>
        <w:jc w:val="both"/>
        <w:rPr>
          <w:sz w:val="24"/>
        </w:rPr>
      </w:pPr>
      <w:r>
        <w:rPr>
          <w:sz w:val="24"/>
        </w:rPr>
        <w:t xml:space="preserve">Beaufort-Moore writes that “Investigation into </w:t>
      </w:r>
      <w:r w:rsidRPr="00E11688">
        <w:rPr>
          <w:noProof/>
          <w:sz w:val="24"/>
        </w:rPr>
        <w:t>death</w:t>
      </w:r>
      <w:r>
        <w:rPr>
          <w:sz w:val="24"/>
        </w:rPr>
        <w:t xml:space="preserve"> has two main strands”</w:t>
      </w:r>
      <w:r w:rsidR="00A00D7E">
        <w:rPr>
          <w:sz w:val="24"/>
        </w:rPr>
        <w:t xml:space="preserve"> (</w:t>
      </w:r>
      <w:r w:rsidR="00350D44">
        <w:rPr>
          <w:sz w:val="24"/>
        </w:rPr>
        <w:t xml:space="preserve">Beaufort-Moore, </w:t>
      </w:r>
      <w:r w:rsidR="00A00D7E" w:rsidRPr="00A00D7E">
        <w:rPr>
          <w:sz w:val="24"/>
        </w:rPr>
        <w:t>2015, 168)</w:t>
      </w:r>
      <w:r w:rsidR="00E6636A">
        <w:rPr>
          <w:sz w:val="24"/>
        </w:rPr>
        <w:t>, b</w:t>
      </w:r>
      <w:r w:rsidR="00350D44">
        <w:rPr>
          <w:sz w:val="24"/>
        </w:rPr>
        <w:t>oth of which can be studied</w:t>
      </w:r>
      <w:r>
        <w:rPr>
          <w:sz w:val="24"/>
        </w:rPr>
        <w:t xml:space="preserve"> by forensic archaeolog</w:t>
      </w:r>
      <w:r w:rsidR="00E6636A">
        <w:rPr>
          <w:sz w:val="24"/>
        </w:rPr>
        <w:t>ists or forensic pathologists. T</w:t>
      </w:r>
      <w:r>
        <w:rPr>
          <w:sz w:val="24"/>
        </w:rPr>
        <w:t>hese t</w:t>
      </w:r>
      <w:r w:rsidR="00A00D7E">
        <w:rPr>
          <w:sz w:val="24"/>
        </w:rPr>
        <w:t>w</w:t>
      </w:r>
      <w:r>
        <w:rPr>
          <w:sz w:val="24"/>
        </w:rPr>
        <w:t>o strands are “</w:t>
      </w:r>
      <w:r w:rsidRPr="00037121">
        <w:rPr>
          <w:sz w:val="24"/>
        </w:rPr>
        <w:t>to establish the cause and manner of death, and to investigate the circumstances where the death was unexpected”</w:t>
      </w:r>
      <w:r w:rsidR="005B6CFA">
        <w:rPr>
          <w:sz w:val="24"/>
        </w:rPr>
        <w:t>; to put it simply, how and why did the death occur? (</w:t>
      </w:r>
      <w:r w:rsidR="005B6CFA" w:rsidRPr="005B6CFA">
        <w:rPr>
          <w:sz w:val="24"/>
        </w:rPr>
        <w:t>Beaufort-Moore, 2015, 168)</w:t>
      </w:r>
      <w:r w:rsidR="00E6636A">
        <w:rPr>
          <w:sz w:val="24"/>
        </w:rPr>
        <w:t>. The next step is</w:t>
      </w:r>
      <w:r w:rsidR="005B6CFA">
        <w:rPr>
          <w:sz w:val="24"/>
        </w:rPr>
        <w:t xml:space="preserve"> to</w:t>
      </w:r>
      <w:r w:rsidRPr="00037121">
        <w:rPr>
          <w:sz w:val="24"/>
        </w:rPr>
        <w:t xml:space="preserve"> identify the dead person, </w:t>
      </w:r>
      <w:r w:rsidR="005B6CFA">
        <w:rPr>
          <w:sz w:val="24"/>
        </w:rPr>
        <w:t xml:space="preserve">and </w:t>
      </w:r>
      <w:r w:rsidRPr="00037121">
        <w:rPr>
          <w:sz w:val="24"/>
        </w:rPr>
        <w:t>establish “cause of death and surrounding circumstances and has a criminal offence</w:t>
      </w:r>
      <w:r>
        <w:rPr>
          <w:sz w:val="24"/>
        </w:rPr>
        <w:t xml:space="preserve"> occurr</w:t>
      </w:r>
      <w:r w:rsidR="005B6CFA">
        <w:rPr>
          <w:sz w:val="24"/>
        </w:rPr>
        <w:t>ed?” (Beaufort-Moore, 2015, 168). I</w:t>
      </w:r>
      <w:r>
        <w:rPr>
          <w:sz w:val="24"/>
        </w:rPr>
        <w:t>t does not matter who undertakes this invest</w:t>
      </w:r>
      <w:r w:rsidR="005B6CFA">
        <w:rPr>
          <w:sz w:val="24"/>
        </w:rPr>
        <w:t>igation, as long as any decent conclusion</w:t>
      </w:r>
      <w:r>
        <w:rPr>
          <w:sz w:val="24"/>
        </w:rPr>
        <w:t xml:space="preserve"> is ma</w:t>
      </w:r>
      <w:r w:rsidR="00350D44">
        <w:rPr>
          <w:sz w:val="24"/>
        </w:rPr>
        <w:t xml:space="preserve">de, </w:t>
      </w:r>
      <w:r w:rsidR="00350D44" w:rsidRPr="00E11688">
        <w:rPr>
          <w:noProof/>
          <w:sz w:val="24"/>
        </w:rPr>
        <w:t>hopefully</w:t>
      </w:r>
      <w:r w:rsidR="00E11688">
        <w:rPr>
          <w:noProof/>
          <w:sz w:val="24"/>
        </w:rPr>
        <w:t>,</w:t>
      </w:r>
      <w:r w:rsidR="00350D44">
        <w:rPr>
          <w:sz w:val="24"/>
        </w:rPr>
        <w:t xml:space="preserve"> one that brings the investigating officers</w:t>
      </w:r>
      <w:r>
        <w:rPr>
          <w:sz w:val="24"/>
        </w:rPr>
        <w:t xml:space="preserve"> closer </w:t>
      </w:r>
      <w:r w:rsidR="005B6CFA">
        <w:rPr>
          <w:sz w:val="24"/>
        </w:rPr>
        <w:t>to an answer. This is the case in looking at not only</w:t>
      </w:r>
      <w:r>
        <w:rPr>
          <w:sz w:val="24"/>
        </w:rPr>
        <w:t xml:space="preserve"> </w:t>
      </w:r>
      <w:r w:rsidR="005B6CFA">
        <w:rPr>
          <w:sz w:val="24"/>
        </w:rPr>
        <w:t>if</w:t>
      </w:r>
      <w:r>
        <w:rPr>
          <w:sz w:val="24"/>
        </w:rPr>
        <w:t xml:space="preserve"> a suspect is guilty of a murder committed last year</w:t>
      </w:r>
      <w:r w:rsidR="005B6CFA">
        <w:rPr>
          <w:sz w:val="24"/>
        </w:rPr>
        <w:t xml:space="preserve"> or not, but also</w:t>
      </w:r>
      <w:r>
        <w:rPr>
          <w:sz w:val="24"/>
        </w:rPr>
        <w:t xml:space="preserve"> why a burial </w:t>
      </w:r>
      <w:r w:rsidR="005B6CFA">
        <w:rPr>
          <w:sz w:val="24"/>
        </w:rPr>
        <w:t>may have taken</w:t>
      </w:r>
      <w:r>
        <w:rPr>
          <w:sz w:val="24"/>
        </w:rPr>
        <w:t xml:space="preserve"> place </w:t>
      </w:r>
      <w:r w:rsidR="005B6CFA">
        <w:rPr>
          <w:sz w:val="24"/>
        </w:rPr>
        <w:t>centuries</w:t>
      </w:r>
      <w:r>
        <w:rPr>
          <w:sz w:val="24"/>
        </w:rPr>
        <w:t xml:space="preserve"> ago.</w:t>
      </w:r>
    </w:p>
    <w:p w:rsidR="00007A2F" w:rsidRDefault="00007A2F" w:rsidP="00190EF1">
      <w:pPr>
        <w:spacing w:line="360" w:lineRule="auto"/>
        <w:jc w:val="both"/>
        <w:rPr>
          <w:sz w:val="24"/>
        </w:rPr>
      </w:pPr>
      <w:r>
        <w:rPr>
          <w:sz w:val="24"/>
        </w:rPr>
        <w:t>In all cases where human remains are present, there can be problems outside the investigators</w:t>
      </w:r>
      <w:r w:rsidR="00E6636A">
        <w:rPr>
          <w:sz w:val="24"/>
        </w:rPr>
        <w:t>’ control;</w:t>
      </w:r>
      <w:r>
        <w:rPr>
          <w:sz w:val="24"/>
        </w:rPr>
        <w:t xml:space="preserve"> even more of these problems occur when the human remains are old enough to require the expertise of a forensic archaeologist</w:t>
      </w:r>
      <w:r w:rsidR="000C0380">
        <w:rPr>
          <w:sz w:val="24"/>
        </w:rPr>
        <w:t>.</w:t>
      </w:r>
      <w:r>
        <w:rPr>
          <w:sz w:val="24"/>
        </w:rPr>
        <w:t xml:space="preserve"> There are three main extrinsic factors that may affect human remains, specifically bo</w:t>
      </w:r>
      <w:r w:rsidR="00E6636A">
        <w:rPr>
          <w:sz w:val="24"/>
        </w:rPr>
        <w:t>nes, in archaeological contexts:</w:t>
      </w:r>
      <w:r>
        <w:rPr>
          <w:sz w:val="24"/>
        </w:rPr>
        <w:t xml:space="preserve"> these </w:t>
      </w:r>
      <w:r>
        <w:rPr>
          <w:sz w:val="24"/>
        </w:rPr>
        <w:lastRenderedPageBreak/>
        <w:t>are “</w:t>
      </w:r>
      <w:r w:rsidRPr="00007A2F">
        <w:rPr>
          <w:sz w:val="24"/>
        </w:rPr>
        <w:t>the environment (geography and geology) of a site, the nature of the local flora and fa</w:t>
      </w:r>
      <w:r>
        <w:rPr>
          <w:sz w:val="24"/>
        </w:rPr>
        <w:t xml:space="preserve">una, and the activities of man” (Boddington </w:t>
      </w:r>
      <w:r w:rsidRPr="000E3260">
        <w:rPr>
          <w:i/>
          <w:sz w:val="24"/>
        </w:rPr>
        <w:t>et al</w:t>
      </w:r>
      <w:r>
        <w:rPr>
          <w:sz w:val="24"/>
        </w:rPr>
        <w:t>, 1987, 45).</w:t>
      </w:r>
    </w:p>
    <w:p w:rsidR="00B45F53" w:rsidRDefault="00B45F53" w:rsidP="00190EF1">
      <w:pPr>
        <w:spacing w:line="360" w:lineRule="auto"/>
        <w:jc w:val="both"/>
        <w:rPr>
          <w:sz w:val="24"/>
        </w:rPr>
      </w:pPr>
      <w:r>
        <w:rPr>
          <w:sz w:val="24"/>
        </w:rPr>
        <w:t xml:space="preserve">The environment (taphonomy) has been discussed previously, and the local flora and fauna (vegetation) </w:t>
      </w:r>
      <w:r w:rsidR="00146ED3">
        <w:rPr>
          <w:noProof/>
          <w:sz w:val="24"/>
        </w:rPr>
        <w:t>are</w:t>
      </w:r>
      <w:r>
        <w:rPr>
          <w:sz w:val="24"/>
        </w:rPr>
        <w:t xml:space="preserve"> explored in detail under the next sub-heading, so the activities of man will briefly be considered here. Many human remains are in fact discovered </w:t>
      </w:r>
      <w:r w:rsidRPr="00146ED3">
        <w:rPr>
          <w:noProof/>
          <w:sz w:val="24"/>
        </w:rPr>
        <w:t>accidentally,</w:t>
      </w:r>
      <w:r>
        <w:rPr>
          <w:sz w:val="24"/>
        </w:rPr>
        <w:t xml:space="preserve"> if the body is fresh the stereotype is that </w:t>
      </w:r>
      <w:r w:rsidR="00E6636A">
        <w:rPr>
          <w:sz w:val="24"/>
        </w:rPr>
        <w:t>it will be found by dog walkers;</w:t>
      </w:r>
      <w:r>
        <w:rPr>
          <w:sz w:val="24"/>
        </w:rPr>
        <w:t xml:space="preserve"> however, an</w:t>
      </w:r>
      <w:r w:rsidR="00E6636A">
        <w:rPr>
          <w:sz w:val="24"/>
        </w:rPr>
        <w:t>yone can stumble across a body. U</w:t>
      </w:r>
      <w:r>
        <w:rPr>
          <w:sz w:val="24"/>
        </w:rPr>
        <w:t xml:space="preserve">sually when it comes to archaeological human remains, they have been found by builders or someone </w:t>
      </w:r>
      <w:r w:rsidR="00E6636A">
        <w:rPr>
          <w:sz w:val="24"/>
        </w:rPr>
        <w:t xml:space="preserve">digging for unrelated reasons; </w:t>
      </w:r>
      <w:r>
        <w:rPr>
          <w:sz w:val="24"/>
        </w:rPr>
        <w:t xml:space="preserve">forensic archaeologist would be required to analyse the remains and let the police know whether or not breakages and other damages were made to the body before it was disturbed, or by those who disturbed it (Bindel, 2009). </w:t>
      </w:r>
    </w:p>
    <w:p w:rsidR="000330FA" w:rsidRPr="000330FA" w:rsidRDefault="000330FA" w:rsidP="00190EF1">
      <w:pPr>
        <w:spacing w:line="360" w:lineRule="auto"/>
        <w:jc w:val="both"/>
        <w:rPr>
          <w:sz w:val="24"/>
          <w:u w:val="single"/>
        </w:rPr>
      </w:pPr>
      <w:r>
        <w:rPr>
          <w:sz w:val="24"/>
          <w:u w:val="single"/>
        </w:rPr>
        <w:t>3:3</w:t>
      </w:r>
      <w:r w:rsidRPr="000330FA">
        <w:rPr>
          <w:sz w:val="24"/>
          <w:u w:val="single"/>
        </w:rPr>
        <w:t xml:space="preserve"> – What </w:t>
      </w:r>
      <w:r w:rsidR="00BC7DCA">
        <w:rPr>
          <w:sz w:val="24"/>
          <w:u w:val="single"/>
        </w:rPr>
        <w:t>can</w:t>
      </w:r>
      <w:r w:rsidRPr="000330FA">
        <w:rPr>
          <w:sz w:val="24"/>
          <w:u w:val="single"/>
        </w:rPr>
        <w:t xml:space="preserve"> a Forensic Archaeologist do</w:t>
      </w:r>
      <w:r w:rsidR="00BC7DCA">
        <w:rPr>
          <w:sz w:val="24"/>
          <w:u w:val="single"/>
        </w:rPr>
        <w:t xml:space="preserve"> for the Police</w:t>
      </w:r>
      <w:r w:rsidRPr="000330FA">
        <w:rPr>
          <w:sz w:val="24"/>
          <w:u w:val="single"/>
        </w:rPr>
        <w:t>?</w:t>
      </w:r>
    </w:p>
    <w:p w:rsidR="00E93CA3" w:rsidRDefault="007526A1" w:rsidP="00190EF1">
      <w:pPr>
        <w:spacing w:line="360" w:lineRule="auto"/>
        <w:jc w:val="both"/>
        <w:rPr>
          <w:sz w:val="24"/>
        </w:rPr>
      </w:pPr>
      <w:r>
        <w:rPr>
          <w:sz w:val="24"/>
        </w:rPr>
        <w:t xml:space="preserve">When working on a </w:t>
      </w:r>
      <w:r w:rsidRPr="00146ED3">
        <w:rPr>
          <w:noProof/>
          <w:sz w:val="24"/>
        </w:rPr>
        <w:t>modern</w:t>
      </w:r>
      <w:r w:rsidR="00146ED3">
        <w:rPr>
          <w:noProof/>
          <w:sz w:val="24"/>
        </w:rPr>
        <w:t>-</w:t>
      </w:r>
      <w:r w:rsidRPr="00146ED3">
        <w:rPr>
          <w:noProof/>
          <w:sz w:val="24"/>
        </w:rPr>
        <w:t>day</w:t>
      </w:r>
      <w:r>
        <w:rPr>
          <w:sz w:val="24"/>
        </w:rPr>
        <w:t xml:space="preserve"> case a forensic archaeologist may be expected to take part in many activities, including “</w:t>
      </w:r>
      <w:r w:rsidRPr="007526A1">
        <w:rPr>
          <w:sz w:val="24"/>
        </w:rPr>
        <w:t>Search, location, excavation and r</w:t>
      </w:r>
      <w:r>
        <w:rPr>
          <w:sz w:val="24"/>
        </w:rPr>
        <w:t xml:space="preserve">ecording of clandestine graves; </w:t>
      </w:r>
      <w:r w:rsidRPr="007526A1">
        <w:rPr>
          <w:sz w:val="24"/>
        </w:rPr>
        <w:t>Search for other buried item</w:t>
      </w:r>
      <w:r>
        <w:rPr>
          <w:sz w:val="24"/>
        </w:rPr>
        <w:t xml:space="preserve">s including firearms and drugs; </w:t>
      </w:r>
      <w:r w:rsidRPr="007526A1">
        <w:rPr>
          <w:sz w:val="24"/>
        </w:rPr>
        <w:t>Investigation of a suspicious area of sunken and disturbed ground as repo</w:t>
      </w:r>
      <w:r>
        <w:rPr>
          <w:sz w:val="24"/>
        </w:rPr>
        <w:t xml:space="preserve">rted by a member of the public; </w:t>
      </w:r>
      <w:r w:rsidRPr="007526A1">
        <w:rPr>
          <w:sz w:val="24"/>
        </w:rPr>
        <w:t>Ex</w:t>
      </w:r>
      <w:r>
        <w:rPr>
          <w:sz w:val="24"/>
        </w:rPr>
        <w:t>humation for cold case reviews; Contextual dating of bones” (Marquez-Grant and Roberts, 2012, 25).</w:t>
      </w:r>
      <w:r w:rsidR="00CF0706">
        <w:rPr>
          <w:sz w:val="24"/>
        </w:rPr>
        <w:t xml:space="preserve"> They may be expected to take part in the finding of such things due to their experience in the subject, something which many police officer</w:t>
      </w:r>
      <w:r w:rsidR="008E1B17">
        <w:rPr>
          <w:sz w:val="24"/>
        </w:rPr>
        <w:t>s may not be accustomed to, meaning that they</w:t>
      </w:r>
      <w:r w:rsidR="00146ED3">
        <w:rPr>
          <w:sz w:val="24"/>
        </w:rPr>
        <w:t>, therefore,</w:t>
      </w:r>
      <w:r w:rsidR="008E1B17">
        <w:rPr>
          <w:sz w:val="24"/>
        </w:rPr>
        <w:t xml:space="preserve"> may </w:t>
      </w:r>
      <w:r w:rsidR="00CF0706">
        <w:rPr>
          <w:sz w:val="24"/>
        </w:rPr>
        <w:t xml:space="preserve">not be as </w:t>
      </w:r>
      <w:r w:rsidR="00E93CA3">
        <w:rPr>
          <w:sz w:val="24"/>
        </w:rPr>
        <w:t>cautious and effective as a forensic archaeologist may be.</w:t>
      </w:r>
      <w:r w:rsidR="00C60408">
        <w:rPr>
          <w:sz w:val="24"/>
        </w:rPr>
        <w:t xml:space="preserve"> </w:t>
      </w:r>
    </w:p>
    <w:p w:rsidR="00E758D7" w:rsidRDefault="00C60408" w:rsidP="00190EF1">
      <w:pPr>
        <w:spacing w:line="360" w:lineRule="auto"/>
        <w:jc w:val="both"/>
        <w:rPr>
          <w:sz w:val="24"/>
        </w:rPr>
      </w:pPr>
      <w:r>
        <w:rPr>
          <w:sz w:val="24"/>
        </w:rPr>
        <w:t xml:space="preserve">Of course, many of these activities must </w:t>
      </w:r>
      <w:r w:rsidR="00E83294">
        <w:rPr>
          <w:sz w:val="24"/>
        </w:rPr>
        <w:t>be undertaken at the</w:t>
      </w:r>
      <w:r>
        <w:rPr>
          <w:sz w:val="24"/>
        </w:rPr>
        <w:t xml:space="preserve"> dig s</w:t>
      </w:r>
      <w:r w:rsidR="00E83294">
        <w:rPr>
          <w:sz w:val="24"/>
        </w:rPr>
        <w:t>ite. David Hurst Thomas noted that, like archaeology, forensic archaeology is “objects in their contexts”, in which the context is a “place in time and space”,</w:t>
      </w:r>
      <w:r w:rsidR="00CF0706">
        <w:rPr>
          <w:sz w:val="24"/>
        </w:rPr>
        <w:t xml:space="preserve"> whether it be a recent</w:t>
      </w:r>
      <w:r w:rsidR="00A00D7E">
        <w:rPr>
          <w:sz w:val="24"/>
        </w:rPr>
        <w:t xml:space="preserve"> case</w:t>
      </w:r>
      <w:r w:rsidR="00E83294">
        <w:rPr>
          <w:sz w:val="24"/>
        </w:rPr>
        <w:t>, and therefore place,</w:t>
      </w:r>
      <w:r w:rsidR="00A00D7E">
        <w:rPr>
          <w:sz w:val="24"/>
        </w:rPr>
        <w:t xml:space="preserve"> or</w:t>
      </w:r>
      <w:r w:rsidR="00E83294">
        <w:rPr>
          <w:sz w:val="24"/>
        </w:rPr>
        <w:t xml:space="preserve"> that of somewhere that is</w:t>
      </w:r>
      <w:r>
        <w:rPr>
          <w:sz w:val="24"/>
        </w:rPr>
        <w:t xml:space="preserve"> tho</w:t>
      </w:r>
      <w:r w:rsidR="00CF0706">
        <w:rPr>
          <w:sz w:val="24"/>
        </w:rPr>
        <w:t>usands of years old</w:t>
      </w:r>
      <w:r w:rsidR="00E83294">
        <w:rPr>
          <w:sz w:val="24"/>
        </w:rPr>
        <w:t xml:space="preserve"> (Haglund &amp; Sorg, 1997, 40)</w:t>
      </w:r>
      <w:r w:rsidR="00CF0706">
        <w:rPr>
          <w:sz w:val="24"/>
        </w:rPr>
        <w:t>.</w:t>
      </w:r>
      <w:r w:rsidR="00E83294">
        <w:rPr>
          <w:sz w:val="24"/>
        </w:rPr>
        <w:t xml:space="preserve"> By understanding objects in their contexts, a forensic archaeologist can</w:t>
      </w:r>
      <w:r w:rsidR="00146ED3">
        <w:rPr>
          <w:sz w:val="24"/>
        </w:rPr>
        <w:t>, therefore,</w:t>
      </w:r>
      <w:r w:rsidR="00E83294">
        <w:rPr>
          <w:sz w:val="24"/>
        </w:rPr>
        <w:t xml:space="preserve"> understand whether or not the object and context are related (Haglund &amp; Sorg, 1997, 40).</w:t>
      </w:r>
      <w:r w:rsidR="00CF0706">
        <w:rPr>
          <w:sz w:val="24"/>
        </w:rPr>
        <w:t xml:space="preserve"> It is possible </w:t>
      </w:r>
      <w:r>
        <w:rPr>
          <w:sz w:val="24"/>
        </w:rPr>
        <w:t xml:space="preserve">that bringing a forensic archaeologist to work at a crime scene can make sure that a body or item will be looked for and maybe even found quicker “and </w:t>
      </w:r>
      <w:r w:rsidRPr="00C60408">
        <w:rPr>
          <w:sz w:val="24"/>
        </w:rPr>
        <w:t>in such a manner that it both maximises and preserves the available evidence for later presentation in court”</w:t>
      </w:r>
      <w:r>
        <w:rPr>
          <w:sz w:val="24"/>
        </w:rPr>
        <w:t xml:space="preserve"> than it would have been without the presence of that person </w:t>
      </w:r>
      <w:r w:rsidRPr="00C60408">
        <w:rPr>
          <w:sz w:val="24"/>
        </w:rPr>
        <w:t>(Marquez-Grant and Roberts, 2012, 25).</w:t>
      </w:r>
    </w:p>
    <w:p w:rsidR="00C7200F" w:rsidRDefault="008556C2" w:rsidP="00190EF1">
      <w:pPr>
        <w:spacing w:line="360" w:lineRule="auto"/>
        <w:jc w:val="both"/>
        <w:rPr>
          <w:sz w:val="24"/>
        </w:rPr>
      </w:pPr>
      <w:r w:rsidRPr="008556C2">
        <w:rPr>
          <w:sz w:val="24"/>
        </w:rPr>
        <w:lastRenderedPageBreak/>
        <w:t>The forensic archaeologist would also be required to analyse the soil and vegeta</w:t>
      </w:r>
      <w:r w:rsidR="002113D4">
        <w:rPr>
          <w:sz w:val="24"/>
        </w:rPr>
        <w:t>tion at an apparent crime scene;</w:t>
      </w:r>
      <w:r w:rsidRPr="008556C2">
        <w:rPr>
          <w:sz w:val="24"/>
        </w:rPr>
        <w:t xml:space="preserve"> as a body buried in soil decomposes the ground will sink, leaving defined edges (Marquez-Grant &amp; Roberts, 2012, 33).</w:t>
      </w:r>
      <w:r w:rsidR="009D1B32">
        <w:rPr>
          <w:sz w:val="24"/>
        </w:rPr>
        <w:t xml:space="preserve"> </w:t>
      </w:r>
      <w:r w:rsidR="00C7200F">
        <w:rPr>
          <w:sz w:val="24"/>
        </w:rPr>
        <w:t>Of course, this is something that a non-specialist archaeolo</w:t>
      </w:r>
      <w:r w:rsidR="002113D4">
        <w:rPr>
          <w:sz w:val="24"/>
        </w:rPr>
        <w:t>gist would also be able to do. H</w:t>
      </w:r>
      <w:r w:rsidR="00C7200F">
        <w:rPr>
          <w:sz w:val="24"/>
        </w:rPr>
        <w:t>owever, a forensic archaeologist would have training in this as well,</w:t>
      </w:r>
      <w:r w:rsidR="002113D4">
        <w:rPr>
          <w:sz w:val="24"/>
        </w:rPr>
        <w:t xml:space="preserve"> so</w:t>
      </w:r>
      <w:r w:rsidR="00C7200F">
        <w:rPr>
          <w:sz w:val="24"/>
        </w:rPr>
        <w:t xml:space="preserve"> this means that it would be up to the police force investigating the crime whether they would want to hire a forensic archaeologist as well as a non-specialist archaeologist when the forensic archaeologist could do the analysis just as well. </w:t>
      </w:r>
    </w:p>
    <w:p w:rsidR="008556C2" w:rsidRDefault="004C18CA" w:rsidP="00190EF1">
      <w:pPr>
        <w:spacing w:line="360" w:lineRule="auto"/>
        <w:jc w:val="both"/>
        <w:rPr>
          <w:sz w:val="24"/>
        </w:rPr>
      </w:pPr>
      <w:r w:rsidRPr="00146ED3">
        <w:rPr>
          <w:noProof/>
          <w:sz w:val="24"/>
          <w:lang w:eastAsia="en-GB"/>
        </w:rPr>
        <w:drawing>
          <wp:anchor distT="0" distB="0" distL="114300" distR="114300" simplePos="0" relativeHeight="251668480" behindDoc="1" locked="0" layoutInCell="1" allowOverlap="1">
            <wp:simplePos x="0" y="0"/>
            <wp:positionH relativeFrom="margin">
              <wp:align>left</wp:align>
            </wp:positionH>
            <wp:positionV relativeFrom="paragraph">
              <wp:posOffset>3302635</wp:posOffset>
            </wp:positionV>
            <wp:extent cx="3894455" cy="3095625"/>
            <wp:effectExtent l="0" t="0" r="0" b="0"/>
            <wp:wrapTight wrapText="bothSides">
              <wp:wrapPolygon edited="0">
                <wp:start x="0" y="0"/>
                <wp:lineTo x="0" y="21401"/>
                <wp:lineTo x="21449" y="21401"/>
                <wp:lineTo x="21449" y="0"/>
                <wp:lineTo x="0" y="0"/>
              </wp:wrapPolygon>
            </wp:wrapTight>
            <wp:docPr id="12" name="Picture 12" descr="The science of finding buried bo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science of finding buried bodies"/>
                    <pic:cNvPicPr>
                      <a:picLocks noChangeAspect="1" noChangeArrowheads="1"/>
                    </pic:cNvPicPr>
                  </pic:nvPicPr>
                  <pic:blipFill rotWithShape="1">
                    <a:blip r:embed="rId14">
                      <a:extLst>
                        <a:ext uri="{28A0092B-C50C-407E-A947-70E740481C1C}">
                          <a14:useLocalDpi xmlns:a14="http://schemas.microsoft.com/office/drawing/2010/main" val="0"/>
                        </a:ext>
                      </a:extLst>
                    </a:blip>
                    <a:srcRect l="17119" t="4095" r="18892" b="12359"/>
                    <a:stretch/>
                  </pic:blipFill>
                  <pic:spPr bwMode="auto">
                    <a:xfrm>
                      <a:off x="0" y="0"/>
                      <a:ext cx="3897503" cy="309775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56C2" w:rsidRPr="00146ED3">
        <w:rPr>
          <w:noProof/>
          <w:sz w:val="24"/>
        </w:rPr>
        <w:t>Soil</w:t>
      </w:r>
      <w:r w:rsidR="008556C2" w:rsidRPr="008556C2">
        <w:rPr>
          <w:sz w:val="24"/>
        </w:rPr>
        <w:t xml:space="preserve"> is also something that can help, or hinder, an investigation. This is because bones are preserved differentl</w:t>
      </w:r>
      <w:r w:rsidR="002113D4">
        <w:rPr>
          <w:sz w:val="24"/>
        </w:rPr>
        <w:t>y depending on the PH of a soil;</w:t>
      </w:r>
      <w:r w:rsidR="008556C2" w:rsidRPr="008556C2">
        <w:rPr>
          <w:sz w:val="24"/>
        </w:rPr>
        <w:t xml:space="preserve"> Boddington </w:t>
      </w:r>
      <w:r w:rsidR="008556C2" w:rsidRPr="000E3260">
        <w:rPr>
          <w:i/>
          <w:sz w:val="24"/>
        </w:rPr>
        <w:t>et al</w:t>
      </w:r>
      <w:r w:rsidR="008556C2" w:rsidRPr="008556C2">
        <w:rPr>
          <w:sz w:val="24"/>
        </w:rPr>
        <w:t xml:space="preserve"> (1987) note</w:t>
      </w:r>
      <w:r w:rsidR="007C40C0">
        <w:rPr>
          <w:sz w:val="24"/>
        </w:rPr>
        <w:t>d</w:t>
      </w:r>
      <w:r w:rsidR="008556C2" w:rsidRPr="008556C2">
        <w:rPr>
          <w:sz w:val="24"/>
        </w:rPr>
        <w:t xml:space="preserve"> that bones preserve better in soils “with a neutral or slightly alkaline PH” compared to poor preservation in acidic conditions (Boddington </w:t>
      </w:r>
      <w:r w:rsidR="008556C2" w:rsidRPr="000E3260">
        <w:rPr>
          <w:i/>
          <w:sz w:val="24"/>
        </w:rPr>
        <w:t>et al</w:t>
      </w:r>
      <w:r w:rsidR="008556C2" w:rsidRPr="008556C2">
        <w:rPr>
          <w:sz w:val="24"/>
        </w:rPr>
        <w:t>, 1987, 46). When a burial takes place, the organic content of the soil is likely to increase</w:t>
      </w:r>
      <w:r w:rsidR="009D1B32">
        <w:rPr>
          <w:sz w:val="24"/>
        </w:rPr>
        <w:t>,</w:t>
      </w:r>
      <w:r w:rsidR="009D1B32" w:rsidRPr="009D1B32">
        <w:t xml:space="preserve"> </w:t>
      </w:r>
      <w:r w:rsidR="009D1B32">
        <w:t xml:space="preserve">this </w:t>
      </w:r>
      <w:r w:rsidR="008556C2" w:rsidRPr="008556C2">
        <w:rPr>
          <w:sz w:val="24"/>
        </w:rPr>
        <w:t xml:space="preserve">is usually toxic to the overlying vegetation and so </w:t>
      </w:r>
      <w:r w:rsidR="009D1B32">
        <w:rPr>
          <w:sz w:val="24"/>
        </w:rPr>
        <w:t>it</w:t>
      </w:r>
      <w:r w:rsidR="002113D4">
        <w:rPr>
          <w:sz w:val="24"/>
        </w:rPr>
        <w:t xml:space="preserve"> will appear brown and stunted;</w:t>
      </w:r>
      <w:r w:rsidR="008556C2" w:rsidRPr="008556C2">
        <w:rPr>
          <w:sz w:val="24"/>
        </w:rPr>
        <w:t xml:space="preserve"> however, as the body decomposes, it produces nutrients that will actually cause the vegetation to grow better and appear greener and taller, therefore, standing out from the surrounding plants (Marquez-Grant &amp; Roberts, 2012, 33).</w:t>
      </w:r>
      <w:r w:rsidR="009D1B32">
        <w:rPr>
          <w:sz w:val="24"/>
        </w:rPr>
        <w:t xml:space="preserve"> It is not only the decomposition of the body that </w:t>
      </w:r>
      <w:r w:rsidR="00146ED3">
        <w:rPr>
          <w:noProof/>
          <w:sz w:val="24"/>
        </w:rPr>
        <w:t>a</w:t>
      </w:r>
      <w:r w:rsidR="009D1B32" w:rsidRPr="00146ED3">
        <w:rPr>
          <w:noProof/>
          <w:sz w:val="24"/>
        </w:rPr>
        <w:t>ffects</w:t>
      </w:r>
      <w:r w:rsidR="002113D4">
        <w:rPr>
          <w:sz w:val="24"/>
        </w:rPr>
        <w:t xml:space="preserve"> vegetation growth:</w:t>
      </w:r>
      <w:r w:rsidR="009D1B32">
        <w:rPr>
          <w:sz w:val="24"/>
        </w:rPr>
        <w:t xml:space="preserve"> when </w:t>
      </w:r>
      <w:r w:rsidR="009D1B32" w:rsidRPr="009D1B32">
        <w:rPr>
          <w:sz w:val="24"/>
        </w:rPr>
        <w:t xml:space="preserve">a grave has been dug and filled in, the loose soil that was used to fill it in will be more aerated and therefore more likely </w:t>
      </w:r>
      <w:r w:rsidR="002113D4">
        <w:rPr>
          <w:sz w:val="24"/>
        </w:rPr>
        <w:t>to allow moisture in, providing</w:t>
      </w:r>
      <w:r w:rsidR="009D1B32" w:rsidRPr="009D1B32">
        <w:rPr>
          <w:sz w:val="24"/>
        </w:rPr>
        <w:t xml:space="preserve"> increased nutrition to the vegetation on top of the grav</w:t>
      </w:r>
      <w:r w:rsidR="009D1B32">
        <w:rPr>
          <w:sz w:val="24"/>
        </w:rPr>
        <w:t>e (Cox &amp; Hunter, 2005, 30).</w:t>
      </w:r>
    </w:p>
    <w:p w:rsidR="004C18CA" w:rsidRPr="008556C2" w:rsidRDefault="004C18CA" w:rsidP="00190EF1">
      <w:pPr>
        <w:spacing w:line="360" w:lineRule="auto"/>
        <w:jc w:val="both"/>
        <w:rPr>
          <w:sz w:val="24"/>
        </w:rPr>
      </w:pPr>
    </w:p>
    <w:p w:rsidR="004C18CA" w:rsidRDefault="004C18CA" w:rsidP="00190EF1">
      <w:pPr>
        <w:spacing w:line="360" w:lineRule="auto"/>
        <w:jc w:val="both"/>
        <w:rPr>
          <w:sz w:val="24"/>
        </w:rPr>
      </w:pPr>
    </w:p>
    <w:p w:rsidR="004C18CA" w:rsidRDefault="004C18CA" w:rsidP="00190EF1">
      <w:pPr>
        <w:spacing w:line="360" w:lineRule="auto"/>
        <w:jc w:val="both"/>
        <w:rPr>
          <w:sz w:val="24"/>
        </w:rPr>
      </w:pPr>
    </w:p>
    <w:p w:rsidR="004C18CA" w:rsidRDefault="004C18CA" w:rsidP="00190EF1">
      <w:pPr>
        <w:spacing w:line="360" w:lineRule="auto"/>
        <w:jc w:val="both"/>
        <w:rPr>
          <w:sz w:val="24"/>
        </w:rPr>
      </w:pPr>
    </w:p>
    <w:p w:rsidR="004C18CA" w:rsidRDefault="004C18CA" w:rsidP="00190EF1">
      <w:pPr>
        <w:spacing w:line="360" w:lineRule="auto"/>
        <w:jc w:val="both"/>
        <w:rPr>
          <w:sz w:val="24"/>
        </w:rPr>
      </w:pPr>
      <w:r>
        <w:rPr>
          <w:noProof/>
          <w:sz w:val="24"/>
          <w:lang w:eastAsia="en-GB"/>
        </w:rPr>
        <mc:AlternateContent>
          <mc:Choice Requires="wps">
            <w:drawing>
              <wp:anchor distT="0" distB="0" distL="114300" distR="114300" simplePos="0" relativeHeight="251669504" behindDoc="0" locked="0" layoutInCell="1" allowOverlap="1">
                <wp:simplePos x="0" y="0"/>
                <wp:positionH relativeFrom="margin">
                  <wp:posOffset>3914775</wp:posOffset>
                </wp:positionH>
                <wp:positionV relativeFrom="paragraph">
                  <wp:posOffset>6350</wp:posOffset>
                </wp:positionV>
                <wp:extent cx="1790700" cy="13430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1790700" cy="1343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C18CA" w:rsidRPr="004C18CA" w:rsidRDefault="009A4354" w:rsidP="004C18CA">
                            <w:pPr>
                              <w:rPr>
                                <w:sz w:val="24"/>
                              </w:rPr>
                            </w:pPr>
                            <w:r>
                              <w:rPr>
                                <w:sz w:val="24"/>
                              </w:rPr>
                              <w:t>Figure Seven</w:t>
                            </w:r>
                            <w:r w:rsidR="004C18CA" w:rsidRPr="004C18CA">
                              <w:rPr>
                                <w:sz w:val="24"/>
                              </w:rPr>
                              <w:t>: Early and Late stages of the decomposition of a buried body, changes to vegetation are shown (Pringle &amp; Ruffell,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3" o:spid="_x0000_s1032" type="#_x0000_t202" style="position:absolute;left:0;text-align:left;margin-left:308.25pt;margin-top:.5pt;width:141pt;height:105.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" fillcolor="white [3201]" strokeweight=".5pt">
                <v:textbox>
                  <w:txbxContent>
                    <w:p w:rsidR="004C18CA" w:rsidRPr="004C18CA" w:rsidRDefault="009A4354" w:rsidP="004C18CA">
                      <w:pPr>
                        <w:rPr>
                          <w:sz w:val="24"/>
                        </w:rPr>
                      </w:pPr>
                      <w:r>
                        <w:rPr>
                          <w:sz w:val="24"/>
                        </w:rPr>
                        <w:t>Figure Seven</w:t>
                      </w:r>
                      <w:r w:rsidR="004C18CA" w:rsidRPr="004C18CA">
                        <w:rPr>
                          <w:sz w:val="24"/>
                        </w:rPr>
                        <w:t>: Early and Late stages of the decomposition of a buried body, changes to vegetation are shown (Pringle &amp; Ruffell, 2017).</w:t>
                      </w:r>
                    </w:p>
                  </w:txbxContent>
                </v:textbox>
                <w10:wrap anchorx="margin"/>
              </v:shape>
            </w:pict>
          </mc:Fallback>
        </mc:AlternateContent>
      </w:r>
    </w:p>
    <w:p w:rsidR="004C18CA" w:rsidRDefault="004C18CA" w:rsidP="00190EF1">
      <w:pPr>
        <w:spacing w:line="360" w:lineRule="auto"/>
        <w:jc w:val="both"/>
        <w:rPr>
          <w:sz w:val="24"/>
        </w:rPr>
      </w:pPr>
    </w:p>
    <w:p w:rsidR="004C18CA" w:rsidRDefault="004C18CA" w:rsidP="00190EF1">
      <w:pPr>
        <w:spacing w:line="360" w:lineRule="auto"/>
        <w:jc w:val="both"/>
        <w:rPr>
          <w:sz w:val="24"/>
        </w:rPr>
      </w:pPr>
    </w:p>
    <w:p w:rsidR="004C18CA" w:rsidRDefault="004C18CA" w:rsidP="00190EF1">
      <w:pPr>
        <w:spacing w:line="360" w:lineRule="auto"/>
        <w:jc w:val="both"/>
        <w:rPr>
          <w:sz w:val="24"/>
        </w:rPr>
      </w:pPr>
    </w:p>
    <w:p w:rsidR="009D1B32" w:rsidRDefault="008556C2" w:rsidP="00190EF1">
      <w:pPr>
        <w:spacing w:line="360" w:lineRule="auto"/>
        <w:jc w:val="both"/>
        <w:rPr>
          <w:sz w:val="24"/>
        </w:rPr>
      </w:pPr>
      <w:r w:rsidRPr="008556C2">
        <w:rPr>
          <w:sz w:val="24"/>
        </w:rPr>
        <w:lastRenderedPageBreak/>
        <w:t xml:space="preserve">In both of these cases, when the vegetation is wilting at first, then growing better </w:t>
      </w:r>
      <w:r w:rsidRPr="00146ED3">
        <w:rPr>
          <w:noProof/>
          <w:sz w:val="24"/>
        </w:rPr>
        <w:t>later</w:t>
      </w:r>
      <w:r w:rsidRPr="008556C2">
        <w:rPr>
          <w:sz w:val="24"/>
        </w:rPr>
        <w:t xml:space="preserve"> on, it will look different to the plant life surrounding it, meaning that the burial site will be easier to spot. Of course, all of these changes are dependent on the weather as well as the time </w:t>
      </w:r>
      <w:r w:rsidR="002113D4">
        <w:rPr>
          <w:sz w:val="24"/>
        </w:rPr>
        <w:t>of year and type of environment;</w:t>
      </w:r>
      <w:r w:rsidRPr="008556C2">
        <w:rPr>
          <w:sz w:val="24"/>
        </w:rPr>
        <w:t xml:space="preserve"> not only this, but coverings around the body and the depth of the burial will also have an effect (Marquez-Grant &amp; Roberts 2012, 33).</w:t>
      </w:r>
      <w:r>
        <w:rPr>
          <w:sz w:val="24"/>
        </w:rPr>
        <w:t xml:space="preserve"> </w:t>
      </w:r>
      <w:r w:rsidR="007C40C0">
        <w:rPr>
          <w:sz w:val="24"/>
        </w:rPr>
        <w:t>In addition to this,</w:t>
      </w:r>
      <w:r w:rsidR="009D1B32">
        <w:rPr>
          <w:sz w:val="24"/>
        </w:rPr>
        <w:t xml:space="preserve"> the decomposition process may alter the </w:t>
      </w:r>
      <w:r w:rsidR="002113D4">
        <w:rPr>
          <w:sz w:val="24"/>
        </w:rPr>
        <w:t>local plant-life in another way -</w:t>
      </w:r>
      <w:r w:rsidR="009D1B32">
        <w:rPr>
          <w:sz w:val="24"/>
        </w:rPr>
        <w:t xml:space="preserve"> by causing vegetation that might not usually </w:t>
      </w:r>
      <w:r w:rsidR="002113D4">
        <w:rPr>
          <w:sz w:val="24"/>
        </w:rPr>
        <w:t>grow there to colonise the area;</w:t>
      </w:r>
      <w:r w:rsidR="009D1B32">
        <w:rPr>
          <w:sz w:val="24"/>
        </w:rPr>
        <w:t xml:space="preserve"> in most cases whe</w:t>
      </w:r>
      <w:r w:rsidR="002113D4">
        <w:rPr>
          <w:sz w:val="24"/>
        </w:rPr>
        <w:t>re this has been recorded, n</w:t>
      </w:r>
      <w:r w:rsidR="009D1B32">
        <w:rPr>
          <w:sz w:val="24"/>
        </w:rPr>
        <w:t xml:space="preserve">ettles </w:t>
      </w:r>
      <w:r w:rsidR="009D1B32" w:rsidRPr="00146ED3">
        <w:rPr>
          <w:noProof/>
          <w:sz w:val="24"/>
        </w:rPr>
        <w:t>have</w:t>
      </w:r>
      <w:r w:rsidR="009D1B32">
        <w:rPr>
          <w:sz w:val="24"/>
        </w:rPr>
        <w:t xml:space="preserve"> been the plant that takes over (Cox &amp; Hunter, 2005, 30).</w:t>
      </w:r>
    </w:p>
    <w:p w:rsidR="00190EF1" w:rsidRDefault="00190EF1" w:rsidP="00190EF1">
      <w:pPr>
        <w:spacing w:line="360" w:lineRule="auto"/>
        <w:jc w:val="both"/>
        <w:rPr>
          <w:sz w:val="24"/>
        </w:rPr>
      </w:pPr>
      <w:r>
        <w:rPr>
          <w:sz w:val="24"/>
        </w:rPr>
        <w:t xml:space="preserve">This is where forensic palynology can come in useful, </w:t>
      </w:r>
      <w:r w:rsidR="002113D4">
        <w:rPr>
          <w:sz w:val="24"/>
        </w:rPr>
        <w:t xml:space="preserve">as </w:t>
      </w:r>
      <w:r>
        <w:rPr>
          <w:sz w:val="24"/>
        </w:rPr>
        <w:t xml:space="preserve">all forensic archaeologists have some training in this, and can use </w:t>
      </w:r>
      <w:r w:rsidR="002113D4">
        <w:rPr>
          <w:sz w:val="24"/>
        </w:rPr>
        <w:t>palynology to their advantage. T</w:t>
      </w:r>
      <w:r>
        <w:rPr>
          <w:sz w:val="24"/>
        </w:rPr>
        <w:t>here are four main applications fore</w:t>
      </w:r>
      <w:r w:rsidR="002113D4">
        <w:rPr>
          <w:sz w:val="24"/>
        </w:rPr>
        <w:t>nsic palynology can be used for; these are:</w:t>
      </w:r>
      <w:r>
        <w:rPr>
          <w:sz w:val="24"/>
        </w:rPr>
        <w:t xml:space="preserve"> to relate a sus</w:t>
      </w:r>
      <w:r w:rsidR="002113D4">
        <w:rPr>
          <w:sz w:val="24"/>
        </w:rPr>
        <w:t xml:space="preserve">pected criminal or object to a </w:t>
      </w:r>
      <w:r>
        <w:rPr>
          <w:sz w:val="24"/>
        </w:rPr>
        <w:t>victim or a crime scene, to discover a season or death or the last time the body or remains were exposed, to narrow down a search area to locate a grave, remains or a crime scene, and to trace an item to its source (for example, drugs, money, weapons) (Marquez-Grant &amp; Roberts, 2012, 158-159).</w:t>
      </w:r>
    </w:p>
    <w:p w:rsidR="008556C2" w:rsidRDefault="00190EF1" w:rsidP="00190EF1">
      <w:pPr>
        <w:spacing w:line="360" w:lineRule="auto"/>
        <w:jc w:val="both"/>
        <w:rPr>
          <w:sz w:val="24"/>
        </w:rPr>
      </w:pPr>
      <w:r>
        <w:rPr>
          <w:sz w:val="24"/>
        </w:rPr>
        <w:t>Following this, t</w:t>
      </w:r>
      <w:r w:rsidR="00614246">
        <w:rPr>
          <w:sz w:val="24"/>
        </w:rPr>
        <w:t xml:space="preserve">he bones themselves can often have an impact on how quickly a body decays, </w:t>
      </w:r>
      <w:r w:rsidR="002113D4">
        <w:rPr>
          <w:sz w:val="24"/>
        </w:rPr>
        <w:t xml:space="preserve">as </w:t>
      </w:r>
      <w:r w:rsidR="00614246">
        <w:rPr>
          <w:sz w:val="24"/>
        </w:rPr>
        <w:t xml:space="preserve">“the chemistry, shape, size, density and age” of skeletal remains all play a part in the deterioration, and therefore, hold crucial information for the forensic archaeologist (Boddington </w:t>
      </w:r>
      <w:r w:rsidR="00614246" w:rsidRPr="000E3260">
        <w:rPr>
          <w:i/>
          <w:sz w:val="24"/>
        </w:rPr>
        <w:t>et al</w:t>
      </w:r>
      <w:r w:rsidR="00614246">
        <w:rPr>
          <w:sz w:val="24"/>
        </w:rPr>
        <w:t xml:space="preserve">, 1987, 44). </w:t>
      </w:r>
      <w:r w:rsidR="00AC4BAC">
        <w:rPr>
          <w:sz w:val="24"/>
        </w:rPr>
        <w:t>As well as this, when digging a grave, the killer might disturb seeds that had been</w:t>
      </w:r>
      <w:r w:rsidR="002113D4">
        <w:rPr>
          <w:sz w:val="24"/>
        </w:rPr>
        <w:t xml:space="preserve"> lying dormant under the ground;</w:t>
      </w:r>
      <w:r w:rsidR="00AC4BAC">
        <w:rPr>
          <w:sz w:val="24"/>
        </w:rPr>
        <w:t xml:space="preserve"> this disturbance can also result in the growing and flowering of new plant-life and vegetation (Cox &amp; Hunter, 2005, 31). </w:t>
      </w:r>
      <w:r w:rsidR="008556C2">
        <w:rPr>
          <w:sz w:val="24"/>
        </w:rPr>
        <w:t xml:space="preserve">Marquez-Grant and Roberts (2012) claim that there are twelve things a forensic archaeologist must do </w:t>
      </w:r>
      <w:r w:rsidR="007C40C0">
        <w:rPr>
          <w:sz w:val="24"/>
        </w:rPr>
        <w:t>when examining a potential grave site</w:t>
      </w:r>
      <w:r w:rsidR="008556C2">
        <w:rPr>
          <w:sz w:val="24"/>
        </w:rPr>
        <w:t>, these are;</w:t>
      </w:r>
    </w:p>
    <w:p w:rsidR="008556C2" w:rsidRPr="008556C2" w:rsidRDefault="008556C2" w:rsidP="00190EF1">
      <w:pPr>
        <w:spacing w:line="360" w:lineRule="auto"/>
        <w:jc w:val="both"/>
        <w:rPr>
          <w:sz w:val="24"/>
        </w:rPr>
      </w:pPr>
      <w:r>
        <w:rPr>
          <w:sz w:val="24"/>
        </w:rPr>
        <w:t>1) To l</w:t>
      </w:r>
      <w:r w:rsidRPr="008556C2">
        <w:rPr>
          <w:sz w:val="24"/>
        </w:rPr>
        <w:t>ocate the grave</w:t>
      </w:r>
      <w:r>
        <w:rPr>
          <w:sz w:val="24"/>
        </w:rPr>
        <w:t>;</w:t>
      </w:r>
    </w:p>
    <w:p w:rsidR="008556C2" w:rsidRPr="008556C2" w:rsidRDefault="008556C2" w:rsidP="00190EF1">
      <w:pPr>
        <w:spacing w:line="360" w:lineRule="auto"/>
        <w:jc w:val="both"/>
        <w:rPr>
          <w:sz w:val="24"/>
        </w:rPr>
      </w:pPr>
      <w:r>
        <w:rPr>
          <w:sz w:val="24"/>
        </w:rPr>
        <w:t>2) To t</w:t>
      </w:r>
      <w:r w:rsidRPr="008556C2">
        <w:rPr>
          <w:sz w:val="24"/>
        </w:rPr>
        <w:t>ake environmental sampl</w:t>
      </w:r>
      <w:r w:rsidR="007C40C0">
        <w:rPr>
          <w:sz w:val="24"/>
        </w:rPr>
        <w:t>es from the soil that surrounds</w:t>
      </w:r>
      <w:r>
        <w:rPr>
          <w:sz w:val="24"/>
        </w:rPr>
        <w:t xml:space="preserve"> and</w:t>
      </w:r>
      <w:r w:rsidR="007C40C0">
        <w:rPr>
          <w:sz w:val="24"/>
        </w:rPr>
        <w:t xml:space="preserve"> is</w:t>
      </w:r>
      <w:r>
        <w:rPr>
          <w:sz w:val="24"/>
        </w:rPr>
        <w:t xml:space="preserve"> on top of the potential grave;</w:t>
      </w:r>
    </w:p>
    <w:p w:rsidR="008556C2" w:rsidRPr="008556C2" w:rsidRDefault="008556C2" w:rsidP="00190EF1">
      <w:pPr>
        <w:spacing w:line="360" w:lineRule="auto"/>
        <w:jc w:val="both"/>
        <w:rPr>
          <w:sz w:val="24"/>
        </w:rPr>
      </w:pPr>
      <w:r w:rsidRPr="008556C2">
        <w:rPr>
          <w:sz w:val="24"/>
        </w:rPr>
        <w:t xml:space="preserve">3) </w:t>
      </w:r>
      <w:r>
        <w:rPr>
          <w:sz w:val="24"/>
        </w:rPr>
        <w:t xml:space="preserve">To </w:t>
      </w:r>
      <w:r w:rsidRPr="008556C2">
        <w:rPr>
          <w:sz w:val="24"/>
        </w:rPr>
        <w:t xml:space="preserve">scrape back </w:t>
      </w:r>
      <w:r>
        <w:rPr>
          <w:sz w:val="24"/>
        </w:rPr>
        <w:t xml:space="preserve">the </w:t>
      </w:r>
      <w:r w:rsidRPr="008556C2">
        <w:rPr>
          <w:sz w:val="24"/>
        </w:rPr>
        <w:t xml:space="preserve">surface soil and expose </w:t>
      </w:r>
      <w:r>
        <w:rPr>
          <w:sz w:val="24"/>
        </w:rPr>
        <w:t xml:space="preserve">the </w:t>
      </w:r>
      <w:r w:rsidRPr="008556C2">
        <w:rPr>
          <w:sz w:val="24"/>
        </w:rPr>
        <w:t>grave cut</w:t>
      </w:r>
      <w:r>
        <w:rPr>
          <w:sz w:val="24"/>
        </w:rPr>
        <w:t>;</w:t>
      </w:r>
    </w:p>
    <w:p w:rsidR="008556C2" w:rsidRPr="008556C2" w:rsidRDefault="008556C2" w:rsidP="00190EF1">
      <w:pPr>
        <w:spacing w:line="360" w:lineRule="auto"/>
        <w:jc w:val="both"/>
        <w:rPr>
          <w:sz w:val="24"/>
        </w:rPr>
      </w:pPr>
      <w:r w:rsidRPr="008556C2">
        <w:rPr>
          <w:sz w:val="24"/>
        </w:rPr>
        <w:t xml:space="preserve">4) </w:t>
      </w:r>
      <w:r>
        <w:rPr>
          <w:sz w:val="24"/>
        </w:rPr>
        <w:t xml:space="preserve">To </w:t>
      </w:r>
      <w:r w:rsidRPr="008556C2">
        <w:rPr>
          <w:sz w:val="24"/>
        </w:rPr>
        <w:t>draw</w:t>
      </w:r>
      <w:r>
        <w:rPr>
          <w:sz w:val="24"/>
        </w:rPr>
        <w:t xml:space="preserve"> a</w:t>
      </w:r>
      <w:r w:rsidRPr="008556C2">
        <w:rPr>
          <w:sz w:val="24"/>
        </w:rPr>
        <w:t xml:space="preserve"> scaled plan and photograph</w:t>
      </w:r>
      <w:r>
        <w:rPr>
          <w:sz w:val="24"/>
        </w:rPr>
        <w:t xml:space="preserve"> the site;</w:t>
      </w:r>
    </w:p>
    <w:p w:rsidR="008556C2" w:rsidRPr="008556C2" w:rsidRDefault="008556C2" w:rsidP="00190EF1">
      <w:pPr>
        <w:spacing w:line="360" w:lineRule="auto"/>
        <w:jc w:val="both"/>
        <w:rPr>
          <w:sz w:val="24"/>
        </w:rPr>
      </w:pPr>
      <w:r w:rsidRPr="008556C2">
        <w:rPr>
          <w:sz w:val="24"/>
        </w:rPr>
        <w:t xml:space="preserve">5) </w:t>
      </w:r>
      <w:r>
        <w:rPr>
          <w:sz w:val="24"/>
        </w:rPr>
        <w:t xml:space="preserve">To reveal the </w:t>
      </w:r>
      <w:r w:rsidRPr="008556C2">
        <w:rPr>
          <w:sz w:val="24"/>
        </w:rPr>
        <w:t>original base and sides</w:t>
      </w:r>
      <w:r>
        <w:rPr>
          <w:sz w:val="24"/>
        </w:rPr>
        <w:t xml:space="preserve"> by excavating the grave cut;</w:t>
      </w:r>
      <w:r w:rsidRPr="008556C2">
        <w:rPr>
          <w:sz w:val="24"/>
        </w:rPr>
        <w:t xml:space="preserve"> </w:t>
      </w:r>
    </w:p>
    <w:p w:rsidR="008556C2" w:rsidRPr="008556C2" w:rsidRDefault="008556C2" w:rsidP="00190EF1">
      <w:pPr>
        <w:spacing w:line="360" w:lineRule="auto"/>
        <w:jc w:val="both"/>
        <w:rPr>
          <w:sz w:val="24"/>
        </w:rPr>
      </w:pPr>
      <w:r w:rsidRPr="008556C2">
        <w:rPr>
          <w:sz w:val="24"/>
        </w:rPr>
        <w:lastRenderedPageBreak/>
        <w:t xml:space="preserve">6) </w:t>
      </w:r>
      <w:r>
        <w:rPr>
          <w:sz w:val="24"/>
        </w:rPr>
        <w:t>To make a half-section by removing</w:t>
      </w:r>
      <w:r w:rsidRPr="008556C2">
        <w:rPr>
          <w:sz w:val="24"/>
        </w:rPr>
        <w:t xml:space="preserve"> one half</w:t>
      </w:r>
      <w:r>
        <w:rPr>
          <w:sz w:val="24"/>
        </w:rPr>
        <w:t xml:space="preserve"> of the grave fill</w:t>
      </w:r>
      <w:r w:rsidRPr="008556C2">
        <w:rPr>
          <w:sz w:val="24"/>
        </w:rPr>
        <w:t xml:space="preserve"> down to the remains</w:t>
      </w:r>
      <w:r>
        <w:rPr>
          <w:sz w:val="24"/>
        </w:rPr>
        <w:t>;</w:t>
      </w:r>
    </w:p>
    <w:p w:rsidR="008556C2" w:rsidRPr="008556C2" w:rsidRDefault="008556C2" w:rsidP="00190EF1">
      <w:pPr>
        <w:spacing w:line="360" w:lineRule="auto"/>
        <w:jc w:val="both"/>
        <w:rPr>
          <w:sz w:val="24"/>
        </w:rPr>
      </w:pPr>
      <w:r w:rsidRPr="008556C2">
        <w:rPr>
          <w:sz w:val="24"/>
        </w:rPr>
        <w:t xml:space="preserve">7) </w:t>
      </w:r>
      <w:r>
        <w:rPr>
          <w:sz w:val="24"/>
        </w:rPr>
        <w:t xml:space="preserve">To make a </w:t>
      </w:r>
      <w:r w:rsidRPr="008556C2">
        <w:rPr>
          <w:sz w:val="24"/>
        </w:rPr>
        <w:t>note</w:t>
      </w:r>
      <w:r>
        <w:rPr>
          <w:sz w:val="24"/>
        </w:rPr>
        <w:t xml:space="preserve"> of the</w:t>
      </w:r>
      <w:r w:rsidRPr="008556C2">
        <w:rPr>
          <w:sz w:val="24"/>
        </w:rPr>
        <w:t xml:space="preserve"> layers and</w:t>
      </w:r>
      <w:r>
        <w:rPr>
          <w:sz w:val="24"/>
        </w:rPr>
        <w:t xml:space="preserve"> changes in soil colour; </w:t>
      </w:r>
    </w:p>
    <w:p w:rsidR="008556C2" w:rsidRPr="008556C2" w:rsidRDefault="008556C2" w:rsidP="00190EF1">
      <w:pPr>
        <w:spacing w:line="360" w:lineRule="auto"/>
        <w:jc w:val="both"/>
        <w:rPr>
          <w:sz w:val="24"/>
        </w:rPr>
      </w:pPr>
      <w:r w:rsidRPr="008556C2">
        <w:rPr>
          <w:sz w:val="24"/>
        </w:rPr>
        <w:t xml:space="preserve">8) </w:t>
      </w:r>
      <w:r>
        <w:rPr>
          <w:sz w:val="24"/>
        </w:rPr>
        <w:t xml:space="preserve">To make a </w:t>
      </w:r>
      <w:r w:rsidRPr="008556C2">
        <w:rPr>
          <w:sz w:val="24"/>
        </w:rPr>
        <w:t>section drawing</w:t>
      </w:r>
      <w:r>
        <w:rPr>
          <w:sz w:val="24"/>
        </w:rPr>
        <w:t>;</w:t>
      </w:r>
    </w:p>
    <w:p w:rsidR="008556C2" w:rsidRPr="008556C2" w:rsidRDefault="008556C2" w:rsidP="00190EF1">
      <w:pPr>
        <w:spacing w:line="360" w:lineRule="auto"/>
        <w:jc w:val="both"/>
        <w:rPr>
          <w:sz w:val="24"/>
        </w:rPr>
      </w:pPr>
      <w:r w:rsidRPr="008556C2">
        <w:rPr>
          <w:sz w:val="24"/>
        </w:rPr>
        <w:t xml:space="preserve">9) </w:t>
      </w:r>
      <w:r>
        <w:rPr>
          <w:sz w:val="24"/>
        </w:rPr>
        <w:t>To record evidence positioning;</w:t>
      </w:r>
    </w:p>
    <w:p w:rsidR="008556C2" w:rsidRPr="008556C2" w:rsidRDefault="008556C2" w:rsidP="00190EF1">
      <w:pPr>
        <w:spacing w:line="360" w:lineRule="auto"/>
        <w:jc w:val="both"/>
        <w:rPr>
          <w:sz w:val="24"/>
        </w:rPr>
      </w:pPr>
      <w:r>
        <w:rPr>
          <w:sz w:val="24"/>
        </w:rPr>
        <w:t>10) To sieve and keep all the grave fill</w:t>
      </w:r>
      <w:r w:rsidRPr="008556C2">
        <w:rPr>
          <w:sz w:val="24"/>
        </w:rPr>
        <w:t xml:space="preserve"> and excavate </w:t>
      </w:r>
      <w:r>
        <w:rPr>
          <w:sz w:val="24"/>
        </w:rPr>
        <w:t xml:space="preserve">the </w:t>
      </w:r>
      <w:r w:rsidRPr="008556C2">
        <w:rPr>
          <w:sz w:val="24"/>
        </w:rPr>
        <w:t>other half</w:t>
      </w:r>
      <w:r>
        <w:rPr>
          <w:sz w:val="24"/>
        </w:rPr>
        <w:t>;</w:t>
      </w:r>
    </w:p>
    <w:p w:rsidR="008556C2" w:rsidRPr="008556C2" w:rsidRDefault="008556C2" w:rsidP="00190EF1">
      <w:pPr>
        <w:spacing w:line="360" w:lineRule="auto"/>
        <w:jc w:val="both"/>
        <w:rPr>
          <w:sz w:val="24"/>
        </w:rPr>
      </w:pPr>
      <w:r>
        <w:rPr>
          <w:sz w:val="24"/>
        </w:rPr>
        <w:t xml:space="preserve">11) To </w:t>
      </w:r>
      <w:r w:rsidRPr="008556C2">
        <w:rPr>
          <w:sz w:val="24"/>
        </w:rPr>
        <w:t xml:space="preserve">examine </w:t>
      </w:r>
      <w:r>
        <w:rPr>
          <w:sz w:val="24"/>
        </w:rPr>
        <w:t>both the base and sides of the grave as well as</w:t>
      </w:r>
      <w:r w:rsidRPr="008556C2">
        <w:rPr>
          <w:sz w:val="24"/>
        </w:rPr>
        <w:t xml:space="preserve"> take soil and pollen samples</w:t>
      </w:r>
      <w:r>
        <w:rPr>
          <w:sz w:val="24"/>
        </w:rPr>
        <w:t>;</w:t>
      </w:r>
    </w:p>
    <w:p w:rsidR="008556C2" w:rsidRDefault="008556C2" w:rsidP="00190EF1">
      <w:pPr>
        <w:spacing w:line="360" w:lineRule="auto"/>
        <w:jc w:val="both"/>
        <w:rPr>
          <w:sz w:val="24"/>
        </w:rPr>
      </w:pPr>
      <w:r w:rsidRPr="008556C2">
        <w:rPr>
          <w:sz w:val="24"/>
        </w:rPr>
        <w:t xml:space="preserve">12) </w:t>
      </w:r>
      <w:r>
        <w:rPr>
          <w:sz w:val="24"/>
        </w:rPr>
        <w:t>To r</w:t>
      </w:r>
      <w:r w:rsidRPr="008556C2">
        <w:rPr>
          <w:sz w:val="24"/>
        </w:rPr>
        <w:t xml:space="preserve">ecord everything, </w:t>
      </w:r>
      <w:r w:rsidRPr="00146ED3">
        <w:rPr>
          <w:noProof/>
          <w:sz w:val="24"/>
        </w:rPr>
        <w:t>including:</w:t>
      </w:r>
      <w:r w:rsidRPr="008556C2">
        <w:rPr>
          <w:sz w:val="24"/>
        </w:rPr>
        <w:t xml:space="preserve"> </w:t>
      </w:r>
      <w:r>
        <w:rPr>
          <w:sz w:val="24"/>
        </w:rPr>
        <w:t>whether any</w:t>
      </w:r>
      <w:r w:rsidRPr="008556C2">
        <w:rPr>
          <w:sz w:val="24"/>
        </w:rPr>
        <w:t xml:space="preserve"> bones</w:t>
      </w:r>
      <w:r>
        <w:rPr>
          <w:sz w:val="24"/>
        </w:rPr>
        <w:t xml:space="preserve"> are missing</w:t>
      </w:r>
      <w:r w:rsidRPr="008556C2">
        <w:rPr>
          <w:sz w:val="24"/>
        </w:rPr>
        <w:t>,</w:t>
      </w:r>
      <w:r>
        <w:rPr>
          <w:sz w:val="24"/>
        </w:rPr>
        <w:t xml:space="preserve"> the</w:t>
      </w:r>
      <w:r w:rsidRPr="008556C2">
        <w:rPr>
          <w:sz w:val="24"/>
        </w:rPr>
        <w:t xml:space="preserve"> position and orientation of </w:t>
      </w:r>
      <w:r>
        <w:rPr>
          <w:sz w:val="24"/>
        </w:rPr>
        <w:t xml:space="preserve">the </w:t>
      </w:r>
      <w:r w:rsidRPr="008556C2">
        <w:rPr>
          <w:sz w:val="24"/>
        </w:rPr>
        <w:t>body,</w:t>
      </w:r>
      <w:r>
        <w:rPr>
          <w:sz w:val="24"/>
        </w:rPr>
        <w:t xml:space="preserve"> and if any</w:t>
      </w:r>
      <w:r w:rsidRPr="008556C2">
        <w:rPr>
          <w:sz w:val="24"/>
        </w:rPr>
        <w:t xml:space="preserve"> coverings</w:t>
      </w:r>
      <w:r>
        <w:rPr>
          <w:sz w:val="24"/>
        </w:rPr>
        <w:t xml:space="preserve"> are present (Marquez-Grant &amp; Roberts, 2012 35-36).</w:t>
      </w:r>
    </w:p>
    <w:p w:rsidR="00BD69FF" w:rsidRDefault="00BD69FF" w:rsidP="00190EF1">
      <w:pPr>
        <w:spacing w:line="360" w:lineRule="auto"/>
        <w:jc w:val="both"/>
        <w:rPr>
          <w:sz w:val="24"/>
        </w:rPr>
      </w:pPr>
      <w:r>
        <w:rPr>
          <w:sz w:val="24"/>
        </w:rPr>
        <w:t>Not only this, but forensic archaeologists may be better</w:t>
      </w:r>
      <w:r w:rsidR="00B247E6">
        <w:rPr>
          <w:sz w:val="24"/>
        </w:rPr>
        <w:t xml:space="preserve"> than the police</w:t>
      </w:r>
      <w:r>
        <w:rPr>
          <w:sz w:val="24"/>
        </w:rPr>
        <w:t xml:space="preserve"> a</w:t>
      </w:r>
      <w:r w:rsidR="002113D4">
        <w:rPr>
          <w:sz w:val="24"/>
        </w:rPr>
        <w:t>t certain activities. F</w:t>
      </w:r>
      <w:r>
        <w:rPr>
          <w:sz w:val="24"/>
        </w:rPr>
        <w:t>or ex</w:t>
      </w:r>
      <w:r w:rsidR="00614246">
        <w:rPr>
          <w:sz w:val="24"/>
        </w:rPr>
        <w:t>ample, they would</w:t>
      </w:r>
      <w:r>
        <w:rPr>
          <w:sz w:val="24"/>
        </w:rPr>
        <w:t xml:space="preserve"> be</w:t>
      </w:r>
      <w:r w:rsidR="00614246">
        <w:rPr>
          <w:sz w:val="24"/>
        </w:rPr>
        <w:t xml:space="preserve"> able to tell if any evidence such as</w:t>
      </w:r>
      <w:r>
        <w:rPr>
          <w:sz w:val="24"/>
        </w:rPr>
        <w:t xml:space="preserve"> footprints were left at the site by the possible criminal, how </w:t>
      </w:r>
      <w:r w:rsidR="00614246">
        <w:rPr>
          <w:sz w:val="24"/>
        </w:rPr>
        <w:t>the grave was dug and what was used to dig it</w:t>
      </w:r>
      <w:r>
        <w:rPr>
          <w:sz w:val="24"/>
        </w:rPr>
        <w:t xml:space="preserve">, what materials should be there and what are foreign </w:t>
      </w:r>
      <w:r w:rsidR="00614246">
        <w:rPr>
          <w:sz w:val="24"/>
        </w:rPr>
        <w:t>(for example, cigarette ends, leaves) and, if any disturbances took place, did</w:t>
      </w:r>
      <w:r>
        <w:rPr>
          <w:sz w:val="24"/>
        </w:rPr>
        <w:t xml:space="preserve"> they happened during burial or after</w:t>
      </w:r>
      <w:r w:rsidR="00614246">
        <w:rPr>
          <w:sz w:val="24"/>
        </w:rPr>
        <w:t>wards</w:t>
      </w:r>
      <w:r>
        <w:rPr>
          <w:sz w:val="24"/>
        </w:rPr>
        <w:t xml:space="preserve"> by accident </w:t>
      </w:r>
      <w:r w:rsidRPr="00BD69FF">
        <w:rPr>
          <w:sz w:val="24"/>
        </w:rPr>
        <w:t>(Marqu</w:t>
      </w:r>
      <w:r w:rsidR="006408B8">
        <w:rPr>
          <w:sz w:val="24"/>
        </w:rPr>
        <w:t>ez-Grant and Roberts, 2012, 27). As well as this,</w:t>
      </w:r>
      <w:r w:rsidR="008E1B17">
        <w:rPr>
          <w:sz w:val="24"/>
        </w:rPr>
        <w:t xml:space="preserve"> t</w:t>
      </w:r>
      <w:r w:rsidR="00B247E6">
        <w:rPr>
          <w:sz w:val="24"/>
        </w:rPr>
        <w:t xml:space="preserve">hey can </w:t>
      </w:r>
      <w:r w:rsidR="008E1B17">
        <w:rPr>
          <w:sz w:val="24"/>
        </w:rPr>
        <w:t xml:space="preserve">also </w:t>
      </w:r>
      <w:r w:rsidR="00B247E6">
        <w:rPr>
          <w:sz w:val="24"/>
        </w:rPr>
        <w:t xml:space="preserve">assist in the reconstruction of events surrounding someone’s death, and the reconstruction of events surrounding burial or post-depositional activity </w:t>
      </w:r>
      <w:r w:rsidR="00B247E6" w:rsidRPr="00B247E6">
        <w:rPr>
          <w:sz w:val="24"/>
        </w:rPr>
        <w:t>(Marqu</w:t>
      </w:r>
      <w:r w:rsidR="00614246">
        <w:rPr>
          <w:sz w:val="24"/>
        </w:rPr>
        <w:t>ez-Grant &amp;</w:t>
      </w:r>
      <w:r w:rsidR="00B247E6">
        <w:rPr>
          <w:sz w:val="24"/>
        </w:rPr>
        <w:t xml:space="preserve"> Roberts, 2012, 39).</w:t>
      </w:r>
      <w:r w:rsidR="006408B8">
        <w:rPr>
          <w:sz w:val="24"/>
        </w:rPr>
        <w:t xml:space="preserve"> They can be called in to identify sex, age, height and ethnicity a</w:t>
      </w:r>
      <w:r w:rsidR="002113D4">
        <w:rPr>
          <w:sz w:val="24"/>
        </w:rPr>
        <w:t>mongst other things, which</w:t>
      </w:r>
      <w:r w:rsidR="006408B8">
        <w:rPr>
          <w:sz w:val="24"/>
        </w:rPr>
        <w:t xml:space="preserve"> a forensic pathologist might not know to look for in a body that has been dead for longer than they are used to (George, 2002, 166-167).</w:t>
      </w:r>
    </w:p>
    <w:p w:rsidR="004C18CA" w:rsidRDefault="004C18CA" w:rsidP="00190EF1">
      <w:pPr>
        <w:spacing w:line="360" w:lineRule="auto"/>
        <w:jc w:val="both"/>
        <w:rPr>
          <w:sz w:val="24"/>
        </w:rPr>
      </w:pPr>
      <w:r w:rsidRPr="004C18CA">
        <w:rPr>
          <w:sz w:val="24"/>
        </w:rPr>
        <w:t>To get the buried remains, forensic archaeologists hav</w:t>
      </w:r>
      <w:r w:rsidR="002113D4">
        <w:rPr>
          <w:sz w:val="24"/>
        </w:rPr>
        <w:t>e to first remove the topsoil. T</w:t>
      </w:r>
      <w:r w:rsidRPr="004C18CA">
        <w:rPr>
          <w:sz w:val="24"/>
        </w:rPr>
        <w:t xml:space="preserve">his is something all archaeologists have to do when taking part </w:t>
      </w:r>
      <w:r w:rsidR="002113D4">
        <w:rPr>
          <w:sz w:val="24"/>
        </w:rPr>
        <w:t>in an excavation;</w:t>
      </w:r>
      <w:r w:rsidRPr="004C18CA">
        <w:rPr>
          <w:sz w:val="24"/>
        </w:rPr>
        <w:t xml:space="preserve"> the difference here</w:t>
      </w:r>
      <w:r w:rsidR="00146ED3">
        <w:rPr>
          <w:sz w:val="24"/>
        </w:rPr>
        <w:t>, however,</w:t>
      </w:r>
      <w:r w:rsidRPr="004C18CA">
        <w:rPr>
          <w:sz w:val="24"/>
        </w:rPr>
        <w:t xml:space="preserve"> is that a non-specialist archaeologist would have no interest in this topsoil compared to a forensic archaeologist who would have to examine it in great detail</w:t>
      </w:r>
      <w:r>
        <w:rPr>
          <w:sz w:val="24"/>
        </w:rPr>
        <w:t xml:space="preserve">. This is because the previously mentioned leaves, cigarette ends etc. are all things which can help a forensic archaeologist solve a case, they are evidence of a more modern activity, while in usual archaeological digs, they are just in the way and hold no interest. </w:t>
      </w:r>
    </w:p>
    <w:p w:rsidR="006408B8" w:rsidRDefault="006408B8" w:rsidP="00190EF1">
      <w:pPr>
        <w:spacing w:line="360" w:lineRule="auto"/>
        <w:jc w:val="both"/>
        <w:rPr>
          <w:sz w:val="24"/>
        </w:rPr>
      </w:pPr>
      <w:r>
        <w:rPr>
          <w:sz w:val="24"/>
        </w:rPr>
        <w:lastRenderedPageBreak/>
        <w:t>Forensic archaeologists may also be able to engage in facial re</w:t>
      </w:r>
      <w:r w:rsidR="002113D4">
        <w:rPr>
          <w:sz w:val="24"/>
        </w:rPr>
        <w:t>construction to help the police;</w:t>
      </w:r>
      <w:r w:rsidR="00924049">
        <w:rPr>
          <w:sz w:val="24"/>
        </w:rPr>
        <w:t xml:space="preserve"> facial reconstruction dates back to 7500 – 5500 BC and can be a useful tool in crime scene investigations (Neave &amp; Prag, 1997, 13). It was first used in the U</w:t>
      </w:r>
      <w:r w:rsidR="007C40C0">
        <w:rPr>
          <w:sz w:val="24"/>
        </w:rPr>
        <w:t xml:space="preserve">nited </w:t>
      </w:r>
      <w:r w:rsidR="00924049">
        <w:rPr>
          <w:sz w:val="24"/>
        </w:rPr>
        <w:t>K</w:t>
      </w:r>
      <w:r w:rsidR="007C40C0">
        <w:rPr>
          <w:sz w:val="24"/>
        </w:rPr>
        <w:t>ingdom</w:t>
      </w:r>
      <w:r w:rsidR="00924049">
        <w:rPr>
          <w:sz w:val="24"/>
        </w:rPr>
        <w:t xml:space="preserve"> in Manchester to reconstruct the faces of two Egyptian </w:t>
      </w:r>
      <w:r w:rsidR="00924049" w:rsidRPr="00146ED3">
        <w:rPr>
          <w:noProof/>
          <w:sz w:val="24"/>
        </w:rPr>
        <w:t>mummies,</w:t>
      </w:r>
      <w:r w:rsidR="00924049">
        <w:rPr>
          <w:sz w:val="24"/>
        </w:rPr>
        <w:t xml:space="preserve"> and has been well revered ever since (Neave &amp; Prag, 1997, 20). T</w:t>
      </w:r>
      <w:r>
        <w:rPr>
          <w:sz w:val="24"/>
        </w:rPr>
        <w:t>here ar</w:t>
      </w:r>
      <w:r w:rsidR="00696351">
        <w:rPr>
          <w:sz w:val="24"/>
        </w:rPr>
        <w:t xml:space="preserve">e three methods that could be </w:t>
      </w:r>
      <w:r>
        <w:rPr>
          <w:sz w:val="24"/>
        </w:rPr>
        <w:t>use</w:t>
      </w:r>
      <w:r w:rsidR="00696351">
        <w:rPr>
          <w:sz w:val="24"/>
        </w:rPr>
        <w:t>d</w:t>
      </w:r>
      <w:r w:rsidR="002113D4">
        <w:rPr>
          <w:sz w:val="24"/>
        </w:rPr>
        <w:t xml:space="preserve"> to do this:</w:t>
      </w:r>
      <w:r>
        <w:rPr>
          <w:sz w:val="24"/>
        </w:rPr>
        <w:t xml:space="preserve"> the first method would involve them layering a skull copy with clay to try and build up a picture of what the or</w:t>
      </w:r>
      <w:r w:rsidR="002113D4">
        <w:rPr>
          <w:sz w:val="24"/>
        </w:rPr>
        <w:t>iginal features would look like;</w:t>
      </w:r>
      <w:r>
        <w:rPr>
          <w:sz w:val="24"/>
        </w:rPr>
        <w:t xml:space="preserve"> the second relies on a composite (sketch) artist who recreates faces from witness descriptions working alongside an anthropologist and/or archaeologist who visualises and describes the face from </w:t>
      </w:r>
      <w:r w:rsidR="002113D4">
        <w:rPr>
          <w:sz w:val="24"/>
        </w:rPr>
        <w:t>the skull (George, 2002, 168); and f</w:t>
      </w:r>
      <w:r>
        <w:rPr>
          <w:sz w:val="24"/>
        </w:rPr>
        <w:t xml:space="preserve">inally, the most commonly used method is using </w:t>
      </w:r>
      <w:r w:rsidRPr="00146ED3">
        <w:rPr>
          <w:noProof/>
          <w:sz w:val="24"/>
        </w:rPr>
        <w:t>computer</w:t>
      </w:r>
      <w:r w:rsidR="00146ED3">
        <w:rPr>
          <w:noProof/>
          <w:sz w:val="24"/>
        </w:rPr>
        <w:t>-</w:t>
      </w:r>
      <w:r w:rsidRPr="00146ED3">
        <w:rPr>
          <w:noProof/>
          <w:sz w:val="24"/>
        </w:rPr>
        <w:t>assisted</w:t>
      </w:r>
      <w:r>
        <w:rPr>
          <w:sz w:val="24"/>
        </w:rPr>
        <w:t xml:space="preserve"> modelling to recreate the face based on the i</w:t>
      </w:r>
      <w:r w:rsidR="002113D4">
        <w:rPr>
          <w:sz w:val="24"/>
        </w:rPr>
        <w:t>nformation given by the skull (George, 2002, 168-169). I</w:t>
      </w:r>
      <w:r>
        <w:rPr>
          <w:sz w:val="24"/>
        </w:rPr>
        <w:t>n all of these methods, however, the details of the ears, eyes and noses will be hard to recreate as they rarely leave behind evidence that would survive long enough (George, 2002, 168-169).</w:t>
      </w:r>
    </w:p>
    <w:p w:rsidR="000330FA" w:rsidRPr="000330FA" w:rsidRDefault="000330FA" w:rsidP="00190EF1">
      <w:pPr>
        <w:spacing w:line="360" w:lineRule="auto"/>
        <w:jc w:val="both"/>
        <w:rPr>
          <w:sz w:val="24"/>
          <w:u w:val="single"/>
        </w:rPr>
      </w:pPr>
      <w:r>
        <w:rPr>
          <w:sz w:val="24"/>
          <w:u w:val="single"/>
        </w:rPr>
        <w:t>3:4</w:t>
      </w:r>
      <w:r w:rsidRPr="000330FA">
        <w:rPr>
          <w:sz w:val="24"/>
          <w:u w:val="single"/>
        </w:rPr>
        <w:t xml:space="preserve"> – Difficulties faced by Forensic Archaeologists when working alongside the Police</w:t>
      </w:r>
    </w:p>
    <w:p w:rsidR="00A00D7E" w:rsidRDefault="00A00D7E" w:rsidP="00190EF1">
      <w:pPr>
        <w:spacing w:line="360" w:lineRule="auto"/>
        <w:jc w:val="both"/>
        <w:rPr>
          <w:sz w:val="24"/>
        </w:rPr>
      </w:pPr>
      <w:r>
        <w:rPr>
          <w:sz w:val="24"/>
        </w:rPr>
        <w:t xml:space="preserve">A problem that forensic archaeologists may face when working with the police is the time frame, as the Police and Criminal </w:t>
      </w:r>
      <w:r w:rsidRPr="00146ED3">
        <w:rPr>
          <w:noProof/>
          <w:sz w:val="24"/>
        </w:rPr>
        <w:t>evidence</w:t>
      </w:r>
      <w:r>
        <w:rPr>
          <w:sz w:val="24"/>
        </w:rPr>
        <w:t xml:space="preserve"> act (PACE) of 1984 only gives them twenty-four hours (In England and Wales) to find evid</w:t>
      </w:r>
      <w:r w:rsidR="002113D4">
        <w:rPr>
          <w:sz w:val="24"/>
        </w:rPr>
        <w:t>ence before a suspect is let go;</w:t>
      </w:r>
      <w:r>
        <w:rPr>
          <w:sz w:val="24"/>
        </w:rPr>
        <w:t xml:space="preserve"> this period can only be extended to </w:t>
      </w:r>
      <w:r w:rsidR="008E1B17">
        <w:rPr>
          <w:sz w:val="24"/>
        </w:rPr>
        <w:t xml:space="preserve">a maximum of </w:t>
      </w:r>
      <w:r>
        <w:rPr>
          <w:sz w:val="24"/>
        </w:rPr>
        <w:t>ninety-six hours with a magistrate</w:t>
      </w:r>
      <w:r w:rsidR="002113D4">
        <w:rPr>
          <w:sz w:val="24"/>
        </w:rPr>
        <w:t>’</w:t>
      </w:r>
      <w:r>
        <w:rPr>
          <w:sz w:val="24"/>
        </w:rPr>
        <w:t xml:space="preserve">s permission (Hunter </w:t>
      </w:r>
      <w:r w:rsidRPr="000E3260">
        <w:rPr>
          <w:i/>
          <w:sz w:val="24"/>
        </w:rPr>
        <w:t>et al</w:t>
      </w:r>
      <w:r>
        <w:rPr>
          <w:sz w:val="24"/>
        </w:rPr>
        <w:t xml:space="preserve">, 2013, 8-9). This is problematic as forensic archaeologists </w:t>
      </w:r>
      <w:r w:rsidR="00E93CA3">
        <w:rPr>
          <w:sz w:val="24"/>
        </w:rPr>
        <w:t>usually only have to conduct their jobs within a pressurised time limit when working for companies that wish to use the land for building or other activities,</w:t>
      </w:r>
      <w:r w:rsidR="008E1B17">
        <w:rPr>
          <w:sz w:val="24"/>
        </w:rPr>
        <w:t xml:space="preserve"> which means</w:t>
      </w:r>
      <w:r w:rsidR="00E93CA3">
        <w:rPr>
          <w:sz w:val="24"/>
        </w:rPr>
        <w:t xml:space="preserve"> it is possible that this could lead to the job not being as thorough or we</w:t>
      </w:r>
      <w:r w:rsidR="006E3064">
        <w:rPr>
          <w:sz w:val="24"/>
        </w:rPr>
        <w:t>l</w:t>
      </w:r>
      <w:r w:rsidR="002113D4">
        <w:rPr>
          <w:sz w:val="24"/>
        </w:rPr>
        <w:t>l executed as expected;</w:t>
      </w:r>
      <w:r w:rsidR="008E1B17">
        <w:rPr>
          <w:sz w:val="24"/>
        </w:rPr>
        <w:t xml:space="preserve"> and, while forensic archaeologists will do everything they can to assist the police to help solve a case, unlike the police, they would not be used to the time limit and so may not be as effective as hoped.</w:t>
      </w:r>
    </w:p>
    <w:p w:rsidR="00CD615E" w:rsidRDefault="00CA6FE8" w:rsidP="00190EF1">
      <w:pPr>
        <w:spacing w:line="360" w:lineRule="auto"/>
        <w:jc w:val="both"/>
        <w:rPr>
          <w:sz w:val="24"/>
        </w:rPr>
      </w:pPr>
      <w:r>
        <w:rPr>
          <w:sz w:val="24"/>
        </w:rPr>
        <w:t xml:space="preserve">Despite this narrow time limit, forensic archaeologists are expected to excavate and </w:t>
      </w:r>
      <w:r w:rsidR="00696351">
        <w:rPr>
          <w:sz w:val="24"/>
        </w:rPr>
        <w:t xml:space="preserve">make a </w:t>
      </w:r>
      <w:r>
        <w:rPr>
          <w:sz w:val="24"/>
        </w:rPr>
        <w:t xml:space="preserve">note </w:t>
      </w:r>
      <w:r w:rsidR="00696351">
        <w:rPr>
          <w:sz w:val="24"/>
        </w:rPr>
        <w:t xml:space="preserve">of </w:t>
      </w:r>
      <w:r>
        <w:rPr>
          <w:sz w:val="24"/>
        </w:rPr>
        <w:t>everything of imp</w:t>
      </w:r>
      <w:r w:rsidR="002113D4">
        <w:rPr>
          <w:sz w:val="24"/>
        </w:rPr>
        <w:t>ortance. E</w:t>
      </w:r>
      <w:r w:rsidR="00696351">
        <w:rPr>
          <w:sz w:val="24"/>
        </w:rPr>
        <w:t>ach detail must be record</w:t>
      </w:r>
      <w:r>
        <w:rPr>
          <w:sz w:val="24"/>
        </w:rPr>
        <w:t xml:space="preserve">ed and everything </w:t>
      </w:r>
      <w:r w:rsidR="002113D4">
        <w:rPr>
          <w:sz w:val="24"/>
        </w:rPr>
        <w:t>that can be excavated should be;</w:t>
      </w:r>
      <w:r>
        <w:rPr>
          <w:sz w:val="24"/>
        </w:rPr>
        <w:t xml:space="preserve"> this can </w:t>
      </w:r>
      <w:r w:rsidR="00696351">
        <w:rPr>
          <w:sz w:val="24"/>
        </w:rPr>
        <w:t xml:space="preserve">be </w:t>
      </w:r>
      <w:r>
        <w:rPr>
          <w:sz w:val="24"/>
        </w:rPr>
        <w:t>differ</w:t>
      </w:r>
      <w:r w:rsidR="00696351">
        <w:rPr>
          <w:sz w:val="24"/>
        </w:rPr>
        <w:t>ent</w:t>
      </w:r>
      <w:r>
        <w:rPr>
          <w:sz w:val="24"/>
        </w:rPr>
        <w:t xml:space="preserve"> to some non-police related excavations in which the archaeologist may only be allowed to excavate part of a site due to lack of funding or because of future building work that will only affect part of the site (Mays, 1998, 15). </w:t>
      </w:r>
      <w:r w:rsidR="00614246">
        <w:rPr>
          <w:sz w:val="24"/>
        </w:rPr>
        <w:t xml:space="preserve">Boddington </w:t>
      </w:r>
      <w:r w:rsidR="00614246" w:rsidRPr="000E3260">
        <w:rPr>
          <w:i/>
          <w:sz w:val="24"/>
        </w:rPr>
        <w:t>et al</w:t>
      </w:r>
      <w:r w:rsidR="00614246">
        <w:rPr>
          <w:sz w:val="24"/>
        </w:rPr>
        <w:t xml:space="preserve"> also noted that due to “the pressure of time and resources on publication” archaeologists are being forced to take short-cuts and abandon studies</w:t>
      </w:r>
      <w:r w:rsidR="002113D4">
        <w:rPr>
          <w:sz w:val="24"/>
        </w:rPr>
        <w:t xml:space="preserve"> (Boddington </w:t>
      </w:r>
      <w:r w:rsidR="002113D4" w:rsidRPr="000E3260">
        <w:rPr>
          <w:i/>
          <w:sz w:val="24"/>
        </w:rPr>
        <w:t>et al</w:t>
      </w:r>
      <w:r w:rsidR="002113D4">
        <w:rPr>
          <w:sz w:val="24"/>
        </w:rPr>
        <w:t xml:space="preserve">, </w:t>
      </w:r>
      <w:r w:rsidR="002113D4">
        <w:rPr>
          <w:sz w:val="24"/>
        </w:rPr>
        <w:lastRenderedPageBreak/>
        <w:t>1987, 7). T</w:t>
      </w:r>
      <w:r w:rsidR="00614246">
        <w:rPr>
          <w:sz w:val="24"/>
        </w:rPr>
        <w:t>his pressure is also being faced by forensic archae</w:t>
      </w:r>
      <w:r w:rsidR="002113D4">
        <w:rPr>
          <w:sz w:val="24"/>
        </w:rPr>
        <w:t>ologists working for the police;</w:t>
      </w:r>
      <w:r w:rsidR="00614246">
        <w:rPr>
          <w:sz w:val="24"/>
        </w:rPr>
        <w:t xml:space="preserve"> however, unlike the non-specialised archaeologists, they cannot afford to cut corners</w:t>
      </w:r>
      <w:r w:rsidR="00696351">
        <w:rPr>
          <w:sz w:val="24"/>
        </w:rPr>
        <w:t xml:space="preserve"> as it may keep them from discovering</w:t>
      </w:r>
      <w:r w:rsidR="00614246">
        <w:rPr>
          <w:sz w:val="24"/>
        </w:rPr>
        <w:t xml:space="preserve"> vital evidence that could solve a case (Boddington </w:t>
      </w:r>
      <w:r w:rsidR="00614246" w:rsidRPr="000E3260">
        <w:rPr>
          <w:i/>
          <w:sz w:val="24"/>
        </w:rPr>
        <w:t>et al</w:t>
      </w:r>
      <w:r w:rsidR="00614246">
        <w:rPr>
          <w:sz w:val="24"/>
        </w:rPr>
        <w:t xml:space="preserve">, 1987, 7). Of course, no archaeologist should be expected to cut corners, and no matter what field of archaeology is being used, they should be allowed the time and resources necessary to carry out an excavation and investigation. </w:t>
      </w:r>
    </w:p>
    <w:p w:rsidR="00672EE7" w:rsidRDefault="00672EE7" w:rsidP="00190EF1">
      <w:pPr>
        <w:spacing w:line="360" w:lineRule="auto"/>
        <w:jc w:val="both"/>
        <w:rPr>
          <w:sz w:val="24"/>
        </w:rPr>
      </w:pPr>
    </w:p>
    <w:p w:rsidR="00696351" w:rsidRDefault="00696351" w:rsidP="00190EF1">
      <w:pPr>
        <w:spacing w:line="360" w:lineRule="auto"/>
        <w:jc w:val="both"/>
        <w:rPr>
          <w:sz w:val="24"/>
        </w:rPr>
      </w:pPr>
    </w:p>
    <w:p w:rsidR="00696351" w:rsidRDefault="00696351" w:rsidP="00190EF1">
      <w:pPr>
        <w:spacing w:line="360" w:lineRule="auto"/>
        <w:jc w:val="both"/>
        <w:rPr>
          <w:sz w:val="24"/>
        </w:rPr>
      </w:pPr>
    </w:p>
    <w:p w:rsidR="00696351" w:rsidRDefault="00696351" w:rsidP="00190EF1">
      <w:pPr>
        <w:spacing w:line="360" w:lineRule="auto"/>
        <w:jc w:val="both"/>
        <w:rPr>
          <w:sz w:val="24"/>
        </w:rPr>
      </w:pPr>
    </w:p>
    <w:p w:rsidR="00696351" w:rsidRDefault="00696351" w:rsidP="00190EF1">
      <w:pPr>
        <w:spacing w:line="360" w:lineRule="auto"/>
        <w:jc w:val="both"/>
        <w:rPr>
          <w:sz w:val="24"/>
        </w:rPr>
      </w:pPr>
    </w:p>
    <w:p w:rsidR="00696351" w:rsidRDefault="00696351" w:rsidP="00190EF1">
      <w:pPr>
        <w:spacing w:line="360" w:lineRule="auto"/>
        <w:jc w:val="both"/>
        <w:rPr>
          <w:sz w:val="24"/>
        </w:rPr>
      </w:pPr>
    </w:p>
    <w:p w:rsidR="00696351" w:rsidRDefault="00696351"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C2B20" w:rsidRDefault="008C2B20" w:rsidP="00190EF1">
      <w:pPr>
        <w:spacing w:line="360" w:lineRule="auto"/>
        <w:jc w:val="both"/>
        <w:rPr>
          <w:sz w:val="24"/>
        </w:rPr>
      </w:pPr>
    </w:p>
    <w:p w:rsidR="008E1B17" w:rsidRDefault="00614246" w:rsidP="00190EF1">
      <w:pPr>
        <w:spacing w:line="360" w:lineRule="auto"/>
        <w:jc w:val="center"/>
        <w:rPr>
          <w:sz w:val="28"/>
          <w:u w:val="single"/>
        </w:rPr>
      </w:pPr>
      <w:r>
        <w:rPr>
          <w:sz w:val="28"/>
          <w:u w:val="single"/>
        </w:rPr>
        <w:lastRenderedPageBreak/>
        <w:t>Ch</w:t>
      </w:r>
      <w:r w:rsidR="009F240A">
        <w:rPr>
          <w:sz w:val="28"/>
          <w:u w:val="single"/>
        </w:rPr>
        <w:t>apter Four</w:t>
      </w:r>
      <w:r w:rsidR="00A00D7E">
        <w:rPr>
          <w:sz w:val="28"/>
          <w:u w:val="single"/>
        </w:rPr>
        <w:t>: Forensic Archaeology and the Courts</w:t>
      </w:r>
    </w:p>
    <w:p w:rsidR="00AC4BAC" w:rsidRPr="00AC4BAC" w:rsidRDefault="00AC4BAC" w:rsidP="00190EF1">
      <w:pPr>
        <w:spacing w:line="360" w:lineRule="auto"/>
        <w:jc w:val="center"/>
        <w:rPr>
          <w:sz w:val="28"/>
          <w:u w:val="single"/>
        </w:rPr>
      </w:pPr>
    </w:p>
    <w:p w:rsidR="004A5730" w:rsidRDefault="004A5730" w:rsidP="00190EF1">
      <w:pPr>
        <w:spacing w:line="360" w:lineRule="auto"/>
        <w:jc w:val="both"/>
        <w:rPr>
          <w:sz w:val="24"/>
          <w:u w:val="single"/>
        </w:rPr>
      </w:pPr>
      <w:r w:rsidRPr="004A5730">
        <w:rPr>
          <w:sz w:val="24"/>
          <w:u w:val="single"/>
        </w:rPr>
        <w:t>4:1 – Death in the United Kingdom</w:t>
      </w:r>
    </w:p>
    <w:p w:rsidR="002932EE" w:rsidRDefault="004A5730" w:rsidP="00190EF1">
      <w:pPr>
        <w:spacing w:line="360" w:lineRule="auto"/>
        <w:jc w:val="both"/>
        <w:rPr>
          <w:sz w:val="24"/>
        </w:rPr>
      </w:pPr>
      <w:r>
        <w:rPr>
          <w:sz w:val="24"/>
        </w:rPr>
        <w:t>In England and Wales</w:t>
      </w:r>
      <w:r w:rsidR="002113D4">
        <w:rPr>
          <w:sz w:val="24"/>
        </w:rPr>
        <w:t>,</w:t>
      </w:r>
      <w:r>
        <w:rPr>
          <w:sz w:val="24"/>
        </w:rPr>
        <w:t xml:space="preserve"> when somebody dies the first line </w:t>
      </w:r>
      <w:r w:rsidR="002113D4">
        <w:rPr>
          <w:sz w:val="24"/>
        </w:rPr>
        <w:t>of investigation is the Coroner;</w:t>
      </w:r>
      <w:r>
        <w:rPr>
          <w:sz w:val="24"/>
        </w:rPr>
        <w:t xml:space="preserve"> a Coro</w:t>
      </w:r>
      <w:r w:rsidR="008E1B17">
        <w:rPr>
          <w:sz w:val="24"/>
        </w:rPr>
        <w:t xml:space="preserve">ner is a person who usually has </w:t>
      </w:r>
      <w:r>
        <w:rPr>
          <w:sz w:val="24"/>
        </w:rPr>
        <w:t xml:space="preserve">a background in law and/or </w:t>
      </w:r>
      <w:r w:rsidRPr="00146ED3">
        <w:rPr>
          <w:noProof/>
          <w:sz w:val="24"/>
        </w:rPr>
        <w:t>medicine,</w:t>
      </w:r>
      <w:r>
        <w:rPr>
          <w:sz w:val="24"/>
        </w:rPr>
        <w:t xml:space="preserve"> and is “an appointed public official” (Sinfield, 2014, 5). In fact, in 2014, it was reported that one in three deaths in England and Wales were assessed by a Coroner; the Coroner’s office then has to produce a report which they wi</w:t>
      </w:r>
      <w:r w:rsidR="00F93409">
        <w:rPr>
          <w:sz w:val="24"/>
        </w:rPr>
        <w:t>ll submit to the Coroner to decid</w:t>
      </w:r>
      <w:r>
        <w:rPr>
          <w:sz w:val="24"/>
        </w:rPr>
        <w:t>e whether or not a Post Mortem will be needed (Sinfield, 201</w:t>
      </w:r>
      <w:r w:rsidR="002932EE">
        <w:rPr>
          <w:sz w:val="24"/>
        </w:rPr>
        <w:t xml:space="preserve">4, 5). </w:t>
      </w:r>
    </w:p>
    <w:p w:rsidR="004A5730" w:rsidRDefault="002932EE" w:rsidP="00190EF1">
      <w:pPr>
        <w:spacing w:line="360" w:lineRule="auto"/>
        <w:jc w:val="both"/>
        <w:rPr>
          <w:sz w:val="24"/>
        </w:rPr>
      </w:pPr>
      <w:r>
        <w:rPr>
          <w:sz w:val="24"/>
        </w:rPr>
        <w:t>Investigations into death are carried out differently in Scotland, however, as instead of a Coroner being the first line of investigation, it is unif</w:t>
      </w:r>
      <w:r w:rsidR="002113D4">
        <w:rPr>
          <w:sz w:val="24"/>
        </w:rPr>
        <w:t>ormed Police who are first used;</w:t>
      </w:r>
      <w:r>
        <w:rPr>
          <w:sz w:val="24"/>
        </w:rPr>
        <w:t xml:space="preserve"> it is their job to </w:t>
      </w:r>
      <w:r w:rsidR="00F93409">
        <w:rPr>
          <w:sz w:val="24"/>
        </w:rPr>
        <w:t xml:space="preserve">try and discover the identity of the dead person </w:t>
      </w:r>
      <w:r>
        <w:rPr>
          <w:sz w:val="24"/>
        </w:rPr>
        <w:t>and if necessary talk to witnesses and assess whether or not the death was</w:t>
      </w:r>
      <w:r w:rsidR="00F93409">
        <w:rPr>
          <w:sz w:val="24"/>
        </w:rPr>
        <w:t xml:space="preserve"> suspicious</w:t>
      </w:r>
      <w:r w:rsidR="002113D4">
        <w:rPr>
          <w:sz w:val="24"/>
        </w:rPr>
        <w:t xml:space="preserve"> (Sinfield, 2014, 5-6). T</w:t>
      </w:r>
      <w:r w:rsidR="00F93409">
        <w:rPr>
          <w:sz w:val="24"/>
        </w:rPr>
        <w:t>he uniformed o</w:t>
      </w:r>
      <w:r>
        <w:rPr>
          <w:sz w:val="24"/>
        </w:rPr>
        <w:t>fficers will then make a report which they submit to a “specialist unit within the Office of the Procurator Fiscal” and it is this unit’s job to decide whether a Post Mortem is necessary</w:t>
      </w:r>
      <w:r w:rsidR="008E1B17">
        <w:rPr>
          <w:sz w:val="24"/>
        </w:rPr>
        <w:t>, acting similarly to the Coroner’s Office in England an</w:t>
      </w:r>
      <w:r w:rsidR="00DD4077">
        <w:rPr>
          <w:sz w:val="24"/>
        </w:rPr>
        <w:t>d Wales (Sinfield, 2014, 5-6). I</w:t>
      </w:r>
      <w:r w:rsidR="008E1B17">
        <w:rPr>
          <w:sz w:val="24"/>
        </w:rPr>
        <w:t xml:space="preserve">f </w:t>
      </w:r>
      <w:r w:rsidR="00DD4077">
        <w:rPr>
          <w:sz w:val="24"/>
        </w:rPr>
        <w:t xml:space="preserve">the death is </w:t>
      </w:r>
      <w:r w:rsidR="008E1B17">
        <w:rPr>
          <w:sz w:val="24"/>
        </w:rPr>
        <w:t xml:space="preserve">not suspicious </w:t>
      </w:r>
      <w:r w:rsidR="00DD4077">
        <w:rPr>
          <w:sz w:val="24"/>
        </w:rPr>
        <w:t xml:space="preserve">then </w:t>
      </w:r>
      <w:r w:rsidR="008E1B17">
        <w:rPr>
          <w:sz w:val="24"/>
        </w:rPr>
        <w:t>the Post Mortem</w:t>
      </w:r>
      <w:r w:rsidR="00DD4077">
        <w:rPr>
          <w:sz w:val="24"/>
        </w:rPr>
        <w:t xml:space="preserve"> will be carried out by</w:t>
      </w:r>
      <w:r w:rsidR="002113D4">
        <w:rPr>
          <w:sz w:val="24"/>
        </w:rPr>
        <w:t xml:space="preserve"> the usual Forensic Pathologist;</w:t>
      </w:r>
      <w:r w:rsidR="00DD4077">
        <w:rPr>
          <w:sz w:val="24"/>
        </w:rPr>
        <w:t xml:space="preserve"> however,</w:t>
      </w:r>
      <w:r>
        <w:rPr>
          <w:sz w:val="24"/>
        </w:rPr>
        <w:t xml:space="preserve"> if</w:t>
      </w:r>
      <w:r w:rsidR="00DD4077">
        <w:rPr>
          <w:sz w:val="24"/>
        </w:rPr>
        <w:t xml:space="preserve"> the death is</w:t>
      </w:r>
      <w:r>
        <w:rPr>
          <w:sz w:val="24"/>
        </w:rPr>
        <w:t xml:space="preserve"> suspicious</w:t>
      </w:r>
      <w:r w:rsidR="00DD4077">
        <w:rPr>
          <w:sz w:val="24"/>
        </w:rPr>
        <w:t>, it can only be carried out by a Home Office (HO) approved Forensic Pathologist (Newman, 2016, 18-19)</w:t>
      </w:r>
      <w:r>
        <w:rPr>
          <w:sz w:val="24"/>
        </w:rPr>
        <w:t>.</w:t>
      </w:r>
      <w:r w:rsidR="00DE41AF">
        <w:rPr>
          <w:sz w:val="24"/>
        </w:rPr>
        <w:t xml:space="preserve"> Most deaths do not</w:t>
      </w:r>
      <w:r w:rsidR="002113D4">
        <w:rPr>
          <w:sz w:val="24"/>
        </w:rPr>
        <w:t xml:space="preserve"> require Forensic Investigation;</w:t>
      </w:r>
      <w:r w:rsidR="00DE41AF">
        <w:rPr>
          <w:sz w:val="24"/>
        </w:rPr>
        <w:t xml:space="preserve"> the most common example of this is if an elderly person was seen regularly by their GP and was known to have a terminal conditio</w:t>
      </w:r>
      <w:r w:rsidR="008E1B17">
        <w:rPr>
          <w:sz w:val="24"/>
        </w:rPr>
        <w:t xml:space="preserve">n, and died at home one day, then their death </w:t>
      </w:r>
      <w:r w:rsidR="00DE41AF">
        <w:rPr>
          <w:sz w:val="24"/>
        </w:rPr>
        <w:t>would most likely be classed as non-s</w:t>
      </w:r>
      <w:r w:rsidR="00066FF1">
        <w:rPr>
          <w:sz w:val="24"/>
        </w:rPr>
        <w:t>uspicious.</w:t>
      </w:r>
    </w:p>
    <w:p w:rsidR="002E16F8" w:rsidRPr="004A5730" w:rsidRDefault="002E16F8" w:rsidP="00190EF1">
      <w:pPr>
        <w:spacing w:line="360" w:lineRule="auto"/>
        <w:jc w:val="both"/>
        <w:rPr>
          <w:sz w:val="24"/>
        </w:rPr>
      </w:pPr>
      <w:r>
        <w:rPr>
          <w:sz w:val="24"/>
        </w:rPr>
        <w:t>Of course, a body does not necessarily have to be present for a forensic archaeologist and/or a</w:t>
      </w:r>
      <w:r w:rsidR="002113D4">
        <w:rPr>
          <w:sz w:val="24"/>
        </w:rPr>
        <w:t>nthropologist to be called in. A</w:t>
      </w:r>
      <w:r>
        <w:rPr>
          <w:sz w:val="24"/>
        </w:rPr>
        <w:t xml:space="preserve"> ‘No Body’ enquiry needs all the evidence and data the police can collect as it is usually far more difficult to secure a conviction for murd</w:t>
      </w:r>
      <w:r w:rsidR="002113D4">
        <w:rPr>
          <w:sz w:val="24"/>
        </w:rPr>
        <w:t>er if there is no body as proof;</w:t>
      </w:r>
      <w:r>
        <w:rPr>
          <w:sz w:val="24"/>
        </w:rPr>
        <w:t xml:space="preserve"> in this </w:t>
      </w:r>
      <w:r w:rsidRPr="00146ED3">
        <w:rPr>
          <w:noProof/>
          <w:sz w:val="24"/>
        </w:rPr>
        <w:t>case</w:t>
      </w:r>
      <w:r>
        <w:rPr>
          <w:sz w:val="24"/>
        </w:rPr>
        <w:t xml:space="preserve"> the forensic archaeologist would be called in to help locate the body, or discover evidence that implies a murder has taken place, or even discover that an unrelated body was actually the one the police were searching for (S</w:t>
      </w:r>
      <w:r w:rsidR="00B2727E">
        <w:rPr>
          <w:sz w:val="24"/>
        </w:rPr>
        <w:t>i</w:t>
      </w:r>
      <w:r>
        <w:rPr>
          <w:sz w:val="24"/>
        </w:rPr>
        <w:t xml:space="preserve">nfield, 2014, 151). </w:t>
      </w:r>
    </w:p>
    <w:p w:rsidR="008C2B20" w:rsidRDefault="008C2B20" w:rsidP="00190EF1">
      <w:pPr>
        <w:spacing w:line="360" w:lineRule="auto"/>
        <w:jc w:val="both"/>
        <w:rPr>
          <w:sz w:val="24"/>
          <w:u w:val="single"/>
        </w:rPr>
      </w:pPr>
    </w:p>
    <w:p w:rsidR="00A53C9B" w:rsidRDefault="00A53C9B" w:rsidP="00190EF1">
      <w:pPr>
        <w:spacing w:line="360" w:lineRule="auto"/>
        <w:jc w:val="both"/>
        <w:rPr>
          <w:sz w:val="24"/>
          <w:u w:val="single"/>
        </w:rPr>
      </w:pPr>
      <w:r>
        <w:rPr>
          <w:sz w:val="24"/>
          <w:u w:val="single"/>
        </w:rPr>
        <w:lastRenderedPageBreak/>
        <w:t>4:2 – Forensic Practitioners within the UK</w:t>
      </w:r>
    </w:p>
    <w:p w:rsidR="000F0AC1" w:rsidRDefault="002113D4" w:rsidP="00190EF1">
      <w:pPr>
        <w:spacing w:line="360" w:lineRule="auto"/>
        <w:jc w:val="both"/>
        <w:rPr>
          <w:sz w:val="24"/>
        </w:rPr>
      </w:pPr>
      <w:r>
        <w:rPr>
          <w:sz w:val="24"/>
        </w:rPr>
        <w:t>In 1999 the British G</w:t>
      </w:r>
      <w:r w:rsidR="00A53C9B">
        <w:rPr>
          <w:sz w:val="24"/>
        </w:rPr>
        <w:t>overnment established the Council for the Registration of Forensic Practitioners, otherwise known as the CRFP</w:t>
      </w:r>
      <w:r w:rsidR="00A13EC4">
        <w:rPr>
          <w:sz w:val="24"/>
        </w:rPr>
        <w:t xml:space="preserve"> (Hadley &amp; Fereday, 2007, 84). T</w:t>
      </w:r>
      <w:r w:rsidR="00A53C9B">
        <w:rPr>
          <w:sz w:val="24"/>
        </w:rPr>
        <w:t>he</w:t>
      </w:r>
      <w:r>
        <w:rPr>
          <w:sz w:val="24"/>
        </w:rPr>
        <w:t>y believed this C</w:t>
      </w:r>
      <w:r w:rsidR="00A53C9B">
        <w:rPr>
          <w:sz w:val="24"/>
        </w:rPr>
        <w:t xml:space="preserve">ouncil was required </w:t>
      </w:r>
      <w:r w:rsidR="00A53C9B" w:rsidRPr="00A53C9B">
        <w:rPr>
          <w:sz w:val="24"/>
        </w:rPr>
        <w:t>“t</w:t>
      </w:r>
      <w:r w:rsidR="00A53C9B">
        <w:rPr>
          <w:sz w:val="24"/>
        </w:rPr>
        <w:t>o secure the confidence of the c</w:t>
      </w:r>
      <w:r w:rsidR="00A53C9B" w:rsidRPr="00A53C9B">
        <w:rPr>
          <w:sz w:val="24"/>
        </w:rPr>
        <w:t>ourts and the public in the competence of forensic practitioners”</w:t>
      </w:r>
      <w:r w:rsidR="00A53C9B">
        <w:rPr>
          <w:sz w:val="24"/>
        </w:rPr>
        <w:t xml:space="preserve"> (</w:t>
      </w:r>
      <w:r w:rsidR="00A13EC4">
        <w:rPr>
          <w:sz w:val="24"/>
        </w:rPr>
        <w:t>CRFP, 2008, 1</w:t>
      </w:r>
      <w:r w:rsidR="00A53C9B">
        <w:rPr>
          <w:sz w:val="24"/>
        </w:rPr>
        <w:t xml:space="preserve">). Meaning that this official council would reassure both the public and the courts that any forensic expert that was being used for advice in an investigation had the proper credentials required to do so. </w:t>
      </w:r>
      <w:r w:rsidR="000C63C0">
        <w:rPr>
          <w:sz w:val="24"/>
        </w:rPr>
        <w:t>The CRFP closed down in 2009 due to its perceiv</w:t>
      </w:r>
      <w:r>
        <w:rPr>
          <w:sz w:val="24"/>
        </w:rPr>
        <w:t>ed lack of success in this area;</w:t>
      </w:r>
      <w:r w:rsidR="000C63C0">
        <w:rPr>
          <w:sz w:val="24"/>
        </w:rPr>
        <w:t xml:space="preserve"> however, the Office of the Forensic Science Regulator was established in 2008 and so the majority of forensic practitioners that originally served under the CRFP moved to there, allowing them </w:t>
      </w:r>
      <w:r>
        <w:rPr>
          <w:sz w:val="24"/>
        </w:rPr>
        <w:t>to then have professional status;</w:t>
      </w:r>
      <w:r w:rsidR="000C63C0">
        <w:rPr>
          <w:sz w:val="24"/>
        </w:rPr>
        <w:t xml:space="preserve"> this allowed forensic archaeology to become a specialism within the Institute for Archaeologists, also know</w:t>
      </w:r>
      <w:r w:rsidR="00EF0E0D">
        <w:rPr>
          <w:sz w:val="24"/>
        </w:rPr>
        <w:t>n as the IFA (CRFP, 2008</w:t>
      </w:r>
      <w:r w:rsidR="000C63C0">
        <w:rPr>
          <w:sz w:val="24"/>
        </w:rPr>
        <w:t>).</w:t>
      </w:r>
      <w:r w:rsidR="00FA6165">
        <w:rPr>
          <w:sz w:val="24"/>
        </w:rPr>
        <w:t xml:space="preserve"> </w:t>
      </w:r>
      <w:r w:rsidR="000F0AC1">
        <w:rPr>
          <w:sz w:val="24"/>
        </w:rPr>
        <w:t>As well as the CRFP and the IFA, the FSR (Forensic Sc</w:t>
      </w:r>
      <w:r>
        <w:rPr>
          <w:sz w:val="24"/>
        </w:rPr>
        <w:t>ience Regulator) also exists, which</w:t>
      </w:r>
      <w:r w:rsidR="000F0AC1">
        <w:rPr>
          <w:sz w:val="24"/>
        </w:rPr>
        <w:t xml:space="preserve"> makes sure that any forensic service that is provided to the criminal justice system meets the necessary qualifications and standards required (Beaufort-Moore, 2015, 2). </w:t>
      </w:r>
    </w:p>
    <w:p w:rsidR="00FA6165" w:rsidRPr="00A53C9B" w:rsidRDefault="00FA6165" w:rsidP="00190EF1">
      <w:pPr>
        <w:spacing w:line="360" w:lineRule="auto"/>
        <w:jc w:val="both"/>
        <w:rPr>
          <w:sz w:val="24"/>
        </w:rPr>
      </w:pPr>
      <w:r>
        <w:rPr>
          <w:sz w:val="24"/>
        </w:rPr>
        <w:t>‘Forensic’ is defined as being related to the legal system, so what practitioners have to remember is that any forensic investigation can, in fact, lead to court, so while not all cases involving forensic archaeology or anthropology will result in a court case, the forensic specialist has to be prepared for it to lead to criminal</w:t>
      </w:r>
      <w:r w:rsidR="00EF0E0D">
        <w:rPr>
          <w:sz w:val="24"/>
        </w:rPr>
        <w:t xml:space="preserve"> prosecution (OED, 2018</w:t>
      </w:r>
      <w:r>
        <w:rPr>
          <w:sz w:val="24"/>
        </w:rPr>
        <w:t>). Because of this, the investigating authorities will expect the specialist “</w:t>
      </w:r>
      <w:r w:rsidRPr="00FA6165">
        <w:rPr>
          <w:sz w:val="24"/>
        </w:rPr>
        <w:t>to carry out the required work, competent to provide a written formal report and, if necessary, to give expert evidence in any subsequent criminal trial proceedings</w:t>
      </w:r>
      <w:r>
        <w:rPr>
          <w:sz w:val="24"/>
        </w:rPr>
        <w:t>” and if they believe the specialist will not be able to do this, then they will not be used (Sinfield, 2014, 62-63).</w:t>
      </w:r>
    </w:p>
    <w:p w:rsidR="004A5730" w:rsidRPr="00BC7DCA" w:rsidRDefault="00A53C9B" w:rsidP="00190EF1">
      <w:pPr>
        <w:spacing w:line="360" w:lineRule="auto"/>
        <w:jc w:val="both"/>
        <w:rPr>
          <w:sz w:val="24"/>
          <w:u w:val="single"/>
        </w:rPr>
      </w:pPr>
      <w:r>
        <w:rPr>
          <w:sz w:val="24"/>
          <w:u w:val="single"/>
        </w:rPr>
        <w:t>4:3</w:t>
      </w:r>
      <w:r w:rsidR="004A5730" w:rsidRPr="004A5730">
        <w:rPr>
          <w:sz w:val="24"/>
          <w:u w:val="single"/>
        </w:rPr>
        <w:t xml:space="preserve"> – Forensic Archaeologists as Expert Witnesses</w:t>
      </w:r>
    </w:p>
    <w:p w:rsidR="0028040C" w:rsidRDefault="00A00D7E" w:rsidP="00190EF1">
      <w:pPr>
        <w:spacing w:line="360" w:lineRule="auto"/>
        <w:jc w:val="both"/>
        <w:rPr>
          <w:sz w:val="24"/>
          <w:szCs w:val="24"/>
        </w:rPr>
      </w:pPr>
      <w:r w:rsidRPr="00A00D7E">
        <w:rPr>
          <w:sz w:val="24"/>
          <w:szCs w:val="24"/>
        </w:rPr>
        <w:t>Not only are forensic archaeologi</w:t>
      </w:r>
      <w:r>
        <w:rPr>
          <w:sz w:val="24"/>
          <w:szCs w:val="24"/>
        </w:rPr>
        <w:t>sts called on to assist the police</w:t>
      </w:r>
      <w:r w:rsidRPr="00A00D7E">
        <w:rPr>
          <w:sz w:val="24"/>
          <w:szCs w:val="24"/>
        </w:rPr>
        <w:t xml:space="preserve">, but they are often used as expert witnesses in court, </w:t>
      </w:r>
      <w:r w:rsidR="00161F86">
        <w:rPr>
          <w:sz w:val="24"/>
          <w:szCs w:val="24"/>
        </w:rPr>
        <w:t xml:space="preserve">as </w:t>
      </w:r>
      <w:r w:rsidRPr="00A00D7E">
        <w:rPr>
          <w:sz w:val="24"/>
          <w:szCs w:val="24"/>
        </w:rPr>
        <w:t>their expertise “is increasingly being sought out and relied on” (Cox and Hunter, 2005, 186). Forensic archaeologists can be called on as experts by both prosecutor</w:t>
      </w:r>
      <w:r w:rsidR="00E93CA3">
        <w:rPr>
          <w:sz w:val="24"/>
          <w:szCs w:val="24"/>
        </w:rPr>
        <w:t xml:space="preserve">s and defenders, </w:t>
      </w:r>
      <w:r w:rsidR="00161F86">
        <w:rPr>
          <w:sz w:val="24"/>
          <w:szCs w:val="24"/>
        </w:rPr>
        <w:t xml:space="preserve">and </w:t>
      </w:r>
      <w:r w:rsidR="00E93CA3">
        <w:rPr>
          <w:sz w:val="24"/>
          <w:szCs w:val="24"/>
        </w:rPr>
        <w:t>their evidence</w:t>
      </w:r>
      <w:r w:rsidRPr="00A00D7E">
        <w:rPr>
          <w:sz w:val="24"/>
          <w:szCs w:val="24"/>
        </w:rPr>
        <w:t xml:space="preserve"> and report</w:t>
      </w:r>
      <w:r w:rsidR="00E93CA3">
        <w:rPr>
          <w:sz w:val="24"/>
          <w:szCs w:val="24"/>
        </w:rPr>
        <w:t>s</w:t>
      </w:r>
      <w:r w:rsidRPr="00A00D7E">
        <w:rPr>
          <w:sz w:val="24"/>
          <w:szCs w:val="24"/>
        </w:rPr>
        <w:t xml:space="preserve"> may be the deciding factor in which way a case goes (Cox and Hunter, 2005, 186)</w:t>
      </w:r>
      <w:r w:rsidR="00E93CA3">
        <w:rPr>
          <w:sz w:val="24"/>
          <w:szCs w:val="24"/>
        </w:rPr>
        <w:t>.</w:t>
      </w:r>
      <w:r w:rsidR="00024F99">
        <w:rPr>
          <w:sz w:val="24"/>
          <w:szCs w:val="24"/>
        </w:rPr>
        <w:t xml:space="preserve"> </w:t>
      </w:r>
      <w:r w:rsidR="0028040C">
        <w:rPr>
          <w:sz w:val="24"/>
          <w:szCs w:val="24"/>
        </w:rPr>
        <w:t>When working for the police</w:t>
      </w:r>
      <w:r w:rsidR="002113D4">
        <w:rPr>
          <w:sz w:val="24"/>
          <w:szCs w:val="24"/>
        </w:rPr>
        <w:t>,</w:t>
      </w:r>
      <w:r w:rsidR="0028040C">
        <w:rPr>
          <w:sz w:val="24"/>
          <w:szCs w:val="24"/>
        </w:rPr>
        <w:t xml:space="preserve"> forensic </w:t>
      </w:r>
      <w:r w:rsidR="0028040C">
        <w:rPr>
          <w:sz w:val="24"/>
          <w:szCs w:val="24"/>
        </w:rPr>
        <w:lastRenderedPageBreak/>
        <w:t>archaeologists must always assum</w:t>
      </w:r>
      <w:r w:rsidR="002113D4">
        <w:rPr>
          <w:sz w:val="24"/>
          <w:szCs w:val="24"/>
        </w:rPr>
        <w:t>e they will have to go to Court;</w:t>
      </w:r>
      <w:r w:rsidR="0028040C">
        <w:rPr>
          <w:sz w:val="24"/>
          <w:szCs w:val="24"/>
        </w:rPr>
        <w:t xml:space="preserve"> it is for this reason that they must keep the</w:t>
      </w:r>
      <w:r w:rsidR="00250380">
        <w:rPr>
          <w:sz w:val="24"/>
          <w:szCs w:val="24"/>
        </w:rPr>
        <w:t xml:space="preserve"> following in mind at all times:</w:t>
      </w:r>
    </w:p>
    <w:p w:rsidR="0028040C" w:rsidRDefault="0028040C" w:rsidP="00190EF1">
      <w:pPr>
        <w:pStyle w:val="ListParagraph"/>
        <w:numPr>
          <w:ilvl w:val="0"/>
          <w:numId w:val="4"/>
        </w:numPr>
        <w:spacing w:line="360" w:lineRule="auto"/>
        <w:jc w:val="both"/>
        <w:rPr>
          <w:sz w:val="24"/>
          <w:szCs w:val="24"/>
        </w:rPr>
      </w:pPr>
      <w:r>
        <w:rPr>
          <w:sz w:val="24"/>
          <w:szCs w:val="24"/>
        </w:rPr>
        <w:t xml:space="preserve">Any analysis and conclusions made in the forensic </w:t>
      </w:r>
      <w:r w:rsidRPr="00146ED3">
        <w:rPr>
          <w:noProof/>
          <w:sz w:val="24"/>
          <w:szCs w:val="24"/>
        </w:rPr>
        <w:t>archaeologist</w:t>
      </w:r>
      <w:r w:rsidR="00146ED3">
        <w:rPr>
          <w:noProof/>
          <w:sz w:val="24"/>
          <w:szCs w:val="24"/>
        </w:rPr>
        <w:t>'</w:t>
      </w:r>
      <w:r w:rsidRPr="00146ED3">
        <w:rPr>
          <w:noProof/>
          <w:sz w:val="24"/>
          <w:szCs w:val="24"/>
        </w:rPr>
        <w:t>s</w:t>
      </w:r>
      <w:r>
        <w:rPr>
          <w:sz w:val="24"/>
          <w:szCs w:val="24"/>
        </w:rPr>
        <w:t xml:space="preserve"> re</w:t>
      </w:r>
      <w:r w:rsidR="002113D4">
        <w:rPr>
          <w:sz w:val="24"/>
          <w:szCs w:val="24"/>
        </w:rPr>
        <w:t>port must be defensible;</w:t>
      </w:r>
      <w:r w:rsidR="00250380">
        <w:rPr>
          <w:sz w:val="24"/>
          <w:szCs w:val="24"/>
        </w:rPr>
        <w:t xml:space="preserve"> this means</w:t>
      </w:r>
      <w:r>
        <w:rPr>
          <w:sz w:val="24"/>
          <w:szCs w:val="24"/>
        </w:rPr>
        <w:t xml:space="preserve"> that they must prepare to be challenged on what methods they have employed and what findings have resulted</w:t>
      </w:r>
      <w:r w:rsidR="00250380">
        <w:rPr>
          <w:sz w:val="24"/>
          <w:szCs w:val="24"/>
        </w:rPr>
        <w:t xml:space="preserve"> from these</w:t>
      </w:r>
      <w:r>
        <w:rPr>
          <w:sz w:val="24"/>
          <w:szCs w:val="24"/>
        </w:rPr>
        <w:t>;</w:t>
      </w:r>
    </w:p>
    <w:p w:rsidR="0028040C" w:rsidRPr="0028040C" w:rsidRDefault="0028040C" w:rsidP="00190EF1">
      <w:pPr>
        <w:pStyle w:val="ListParagraph"/>
        <w:numPr>
          <w:ilvl w:val="0"/>
          <w:numId w:val="4"/>
        </w:numPr>
        <w:spacing w:line="360" w:lineRule="auto"/>
        <w:jc w:val="both"/>
        <w:rPr>
          <w:sz w:val="24"/>
          <w:szCs w:val="24"/>
        </w:rPr>
      </w:pPr>
      <w:r>
        <w:rPr>
          <w:sz w:val="24"/>
          <w:szCs w:val="24"/>
        </w:rPr>
        <w:t xml:space="preserve">The forensic archaeologist must avoid “stepping beyond the boundaries set by the… evidence” meaning they must remember that while they are an expert in forensic archaeology, they may not be an expert in criminalistics or detective work </w:t>
      </w:r>
      <w:r w:rsidR="00250380">
        <w:rPr>
          <w:sz w:val="24"/>
          <w:szCs w:val="24"/>
        </w:rPr>
        <w:t xml:space="preserve">and so should only undertake the work they understand </w:t>
      </w:r>
      <w:r>
        <w:rPr>
          <w:sz w:val="24"/>
          <w:szCs w:val="24"/>
        </w:rPr>
        <w:t>(White, 1991, 417-418).</w:t>
      </w:r>
    </w:p>
    <w:p w:rsidR="00A00D7E" w:rsidRDefault="00024F99" w:rsidP="00190EF1">
      <w:pPr>
        <w:spacing w:line="360" w:lineRule="auto"/>
        <w:jc w:val="both"/>
        <w:rPr>
          <w:sz w:val="24"/>
          <w:szCs w:val="24"/>
        </w:rPr>
      </w:pPr>
      <w:r>
        <w:rPr>
          <w:sz w:val="24"/>
          <w:szCs w:val="24"/>
        </w:rPr>
        <w:t>If called for the prosecution or defence, a forensic expert or archaeologist must read through the instructions given to the other’s forensic expert and vice versa, they must then go through each other’s records and results and if necessary go back to the scene, or take more samples to further build up their case (Cox and Hunter, 2005, 191).</w:t>
      </w:r>
      <w:r w:rsidR="004E4216">
        <w:rPr>
          <w:sz w:val="24"/>
          <w:szCs w:val="24"/>
        </w:rPr>
        <w:t xml:space="preserve"> Following </w:t>
      </w:r>
      <w:r w:rsidR="004E4216" w:rsidRPr="00146ED3">
        <w:rPr>
          <w:noProof/>
          <w:sz w:val="24"/>
          <w:szCs w:val="24"/>
        </w:rPr>
        <w:t>this</w:t>
      </w:r>
      <w:r w:rsidR="004E4216">
        <w:rPr>
          <w:sz w:val="24"/>
          <w:szCs w:val="24"/>
        </w:rPr>
        <w:t xml:space="preserve"> they must interpret the other’s findings and explain their own, before they decide on the significance of the information and evidence at all, and go on to present it in court (Cox and Hunter, 2005, 191).</w:t>
      </w:r>
      <w:r w:rsidR="00250380">
        <w:rPr>
          <w:sz w:val="24"/>
          <w:szCs w:val="24"/>
        </w:rPr>
        <w:t xml:space="preserve"> Some forensic experts and a</w:t>
      </w:r>
      <w:r w:rsidR="00161F86">
        <w:rPr>
          <w:sz w:val="24"/>
          <w:szCs w:val="24"/>
        </w:rPr>
        <w:t>rchaeologists agree, while some disagree, it is this that can either help or hinder a Court case.</w:t>
      </w:r>
    </w:p>
    <w:p w:rsidR="00562641" w:rsidRDefault="00301481" w:rsidP="00190EF1">
      <w:pPr>
        <w:spacing w:line="360" w:lineRule="auto"/>
        <w:jc w:val="both"/>
        <w:rPr>
          <w:sz w:val="24"/>
          <w:szCs w:val="24"/>
        </w:rPr>
      </w:pPr>
      <w:r w:rsidRPr="00301481">
        <w:rPr>
          <w:sz w:val="24"/>
          <w:szCs w:val="24"/>
        </w:rPr>
        <w:t xml:space="preserve">The Daubert standard was established in 1993 and requires that any forensic specialist who intends to stand up in court must </w:t>
      </w:r>
      <w:r w:rsidR="00250380">
        <w:rPr>
          <w:sz w:val="24"/>
          <w:szCs w:val="24"/>
        </w:rPr>
        <w:t xml:space="preserve">back up their research, </w:t>
      </w:r>
      <w:r w:rsidR="00190EF1">
        <w:rPr>
          <w:sz w:val="24"/>
          <w:szCs w:val="24"/>
        </w:rPr>
        <w:t>substantiate their statement</w:t>
      </w:r>
      <w:r w:rsidRPr="00301481">
        <w:rPr>
          <w:sz w:val="24"/>
          <w:szCs w:val="24"/>
        </w:rPr>
        <w:t>s and make sure they are qualified enough to be presenti</w:t>
      </w:r>
      <w:r w:rsidR="002113D4">
        <w:rPr>
          <w:sz w:val="24"/>
          <w:szCs w:val="24"/>
        </w:rPr>
        <w:t>ng any information to the court;</w:t>
      </w:r>
      <w:r w:rsidRPr="00301481">
        <w:rPr>
          <w:sz w:val="24"/>
          <w:szCs w:val="24"/>
        </w:rPr>
        <w:t xml:space="preserve"> it replaced the 1923 Fyre test which only allowed evidence that had been accepted within its field of study to be acknowledged in court (Dirkmaat </w:t>
      </w:r>
      <w:r w:rsidRPr="000E3260">
        <w:rPr>
          <w:i/>
          <w:sz w:val="24"/>
          <w:szCs w:val="24"/>
        </w:rPr>
        <w:t>et al</w:t>
      </w:r>
      <w:r w:rsidRPr="00301481">
        <w:rPr>
          <w:sz w:val="24"/>
          <w:szCs w:val="24"/>
        </w:rPr>
        <w:t>, 2008, 34).</w:t>
      </w:r>
      <w:r w:rsidR="00A56AD4">
        <w:rPr>
          <w:sz w:val="24"/>
          <w:szCs w:val="24"/>
        </w:rPr>
        <w:t xml:space="preserve"> </w:t>
      </w:r>
      <w:r w:rsidR="00250380">
        <w:rPr>
          <w:sz w:val="24"/>
          <w:szCs w:val="24"/>
        </w:rPr>
        <w:t>Expert w</w:t>
      </w:r>
      <w:r w:rsidR="002932EE">
        <w:rPr>
          <w:sz w:val="24"/>
          <w:szCs w:val="24"/>
        </w:rPr>
        <w:t>itnesses have not always had to meet specific criteria or requirements</w:t>
      </w:r>
      <w:r w:rsidR="002113D4">
        <w:rPr>
          <w:sz w:val="24"/>
          <w:szCs w:val="24"/>
        </w:rPr>
        <w:t>,</w:t>
      </w:r>
      <w:r w:rsidR="00CE18AD">
        <w:rPr>
          <w:sz w:val="24"/>
          <w:szCs w:val="24"/>
        </w:rPr>
        <w:t xml:space="preserve"> </w:t>
      </w:r>
      <w:r w:rsidR="00CE18AD" w:rsidRPr="00146ED3">
        <w:rPr>
          <w:noProof/>
          <w:sz w:val="24"/>
          <w:szCs w:val="24"/>
        </w:rPr>
        <w:t>however</w:t>
      </w:r>
      <w:r w:rsidR="002113D4">
        <w:rPr>
          <w:sz w:val="24"/>
          <w:szCs w:val="24"/>
        </w:rPr>
        <w:t>;</w:t>
      </w:r>
      <w:r w:rsidR="002932EE">
        <w:rPr>
          <w:sz w:val="24"/>
          <w:szCs w:val="24"/>
        </w:rPr>
        <w:t xml:space="preserve"> in </w:t>
      </w:r>
      <w:r w:rsidR="002932EE" w:rsidRPr="00146ED3">
        <w:rPr>
          <w:noProof/>
          <w:sz w:val="24"/>
          <w:szCs w:val="24"/>
        </w:rPr>
        <w:t>fact</w:t>
      </w:r>
      <w:r w:rsidR="00161F86">
        <w:rPr>
          <w:sz w:val="24"/>
          <w:szCs w:val="24"/>
        </w:rPr>
        <w:t xml:space="preserve"> there was a time when</w:t>
      </w:r>
      <w:r w:rsidR="002932EE">
        <w:rPr>
          <w:sz w:val="24"/>
          <w:szCs w:val="24"/>
        </w:rPr>
        <w:t xml:space="preserve"> anyone who had appropriate knowledge and an authoritative reputation was al</w:t>
      </w:r>
      <w:r w:rsidR="002113D4">
        <w:rPr>
          <w:sz w:val="24"/>
          <w:szCs w:val="24"/>
        </w:rPr>
        <w:t>lowed to give evidence (OSFR, 2012). M</w:t>
      </w:r>
      <w:r w:rsidR="002932EE">
        <w:rPr>
          <w:sz w:val="24"/>
          <w:szCs w:val="24"/>
        </w:rPr>
        <w:t>ore recently</w:t>
      </w:r>
      <w:r w:rsidR="00CE18AD">
        <w:rPr>
          <w:sz w:val="24"/>
          <w:szCs w:val="24"/>
        </w:rPr>
        <w:t xml:space="preserve"> though</w:t>
      </w:r>
      <w:r w:rsidR="00161F86">
        <w:rPr>
          <w:sz w:val="24"/>
          <w:szCs w:val="24"/>
        </w:rPr>
        <w:t>,</w:t>
      </w:r>
      <w:r w:rsidR="002932EE">
        <w:rPr>
          <w:sz w:val="24"/>
          <w:szCs w:val="24"/>
        </w:rPr>
        <w:t xml:space="preserve"> the Office of the Forensic Science Regulator has noted tha</w:t>
      </w:r>
      <w:r w:rsidR="00161F86">
        <w:rPr>
          <w:sz w:val="24"/>
          <w:szCs w:val="24"/>
        </w:rPr>
        <w:t xml:space="preserve">t for most fields nowadays, an </w:t>
      </w:r>
      <w:r w:rsidR="00250380">
        <w:rPr>
          <w:sz w:val="24"/>
          <w:szCs w:val="24"/>
        </w:rPr>
        <w:t>e</w:t>
      </w:r>
      <w:r w:rsidR="002932EE">
        <w:rPr>
          <w:sz w:val="24"/>
          <w:szCs w:val="24"/>
        </w:rPr>
        <w:t>xp</w:t>
      </w:r>
      <w:r w:rsidR="00250380">
        <w:rPr>
          <w:sz w:val="24"/>
          <w:szCs w:val="24"/>
        </w:rPr>
        <w:t>ert w</w:t>
      </w:r>
      <w:r w:rsidR="00A56AD4">
        <w:rPr>
          <w:sz w:val="24"/>
          <w:szCs w:val="24"/>
        </w:rPr>
        <w:t>itness has to meet a specific criteria (OFSR, 2012</w:t>
      </w:r>
      <w:r w:rsidR="002932EE">
        <w:rPr>
          <w:sz w:val="24"/>
          <w:szCs w:val="24"/>
        </w:rPr>
        <w:t xml:space="preserve">). </w:t>
      </w:r>
      <w:r w:rsidR="00A56AD4">
        <w:rPr>
          <w:sz w:val="24"/>
          <w:szCs w:val="24"/>
        </w:rPr>
        <w:t>This was also recommended by the Select Committee on Science and Technolo</w:t>
      </w:r>
      <w:r w:rsidR="00250380">
        <w:rPr>
          <w:sz w:val="24"/>
          <w:szCs w:val="24"/>
        </w:rPr>
        <w:t>gy who suggested that training expert w</w:t>
      </w:r>
      <w:r w:rsidR="00A56AD4">
        <w:rPr>
          <w:sz w:val="24"/>
          <w:szCs w:val="24"/>
        </w:rPr>
        <w:t xml:space="preserve">itnesses on the ethics and essence of how to present evidence to the courts, and how to deal with legal processes, was crucial </w:t>
      </w:r>
      <w:r w:rsidR="00562641">
        <w:rPr>
          <w:sz w:val="24"/>
          <w:szCs w:val="24"/>
        </w:rPr>
        <w:t>(SCST, 2005).</w:t>
      </w:r>
    </w:p>
    <w:p w:rsidR="00DE41AF" w:rsidRDefault="00250380" w:rsidP="00190EF1">
      <w:pPr>
        <w:spacing w:line="360" w:lineRule="auto"/>
        <w:jc w:val="both"/>
        <w:rPr>
          <w:sz w:val="24"/>
          <w:szCs w:val="24"/>
        </w:rPr>
      </w:pPr>
      <w:r>
        <w:rPr>
          <w:sz w:val="24"/>
          <w:szCs w:val="24"/>
        </w:rPr>
        <w:lastRenderedPageBreak/>
        <w:t>Expert witnesses differ from usual w</w:t>
      </w:r>
      <w:r w:rsidR="002932EE">
        <w:rPr>
          <w:sz w:val="24"/>
          <w:szCs w:val="24"/>
        </w:rPr>
        <w:t>itnesses in that they are allowed to give evidence of what they consider t</w:t>
      </w:r>
      <w:r>
        <w:rPr>
          <w:sz w:val="24"/>
          <w:szCs w:val="24"/>
        </w:rPr>
        <w:t>o be true</w:t>
      </w:r>
      <w:r w:rsidR="002113D4">
        <w:rPr>
          <w:sz w:val="24"/>
          <w:szCs w:val="24"/>
        </w:rPr>
        <w:t>,</w:t>
      </w:r>
      <w:r>
        <w:rPr>
          <w:sz w:val="24"/>
          <w:szCs w:val="24"/>
        </w:rPr>
        <w:t xml:space="preserve"> rather than the usual</w:t>
      </w:r>
      <w:r w:rsidR="00161F86">
        <w:rPr>
          <w:sz w:val="24"/>
          <w:szCs w:val="24"/>
        </w:rPr>
        <w:t xml:space="preserve"> non-expert</w:t>
      </w:r>
      <w:r w:rsidR="002932EE">
        <w:rPr>
          <w:sz w:val="24"/>
          <w:szCs w:val="24"/>
        </w:rPr>
        <w:t xml:space="preserve"> Witness who has to give evidence only to what they know is true (Sinfield, 2014, 66).</w:t>
      </w:r>
      <w:r w:rsidR="0028040C">
        <w:rPr>
          <w:sz w:val="24"/>
          <w:szCs w:val="24"/>
        </w:rPr>
        <w:t xml:space="preserve"> </w:t>
      </w:r>
      <w:r w:rsidR="00DE41AF">
        <w:rPr>
          <w:sz w:val="24"/>
          <w:szCs w:val="24"/>
        </w:rPr>
        <w:t>The Crown Prosecution Service (CPS) has produced a Guidance Booklet for Experts which is only applicable throughout England and Wales</w:t>
      </w:r>
      <w:r w:rsidR="002113D4">
        <w:rPr>
          <w:sz w:val="24"/>
          <w:szCs w:val="24"/>
        </w:rPr>
        <w:t>, not Scotland and</w:t>
      </w:r>
      <w:r>
        <w:rPr>
          <w:sz w:val="24"/>
          <w:szCs w:val="24"/>
        </w:rPr>
        <w:t xml:space="preserve"> it informs the expert w</w:t>
      </w:r>
      <w:r w:rsidR="00DE41AF">
        <w:rPr>
          <w:sz w:val="24"/>
          <w:szCs w:val="24"/>
        </w:rPr>
        <w:t>itness of their obligations and what they are supposed to retain pertaining to the case, stating that “</w:t>
      </w:r>
      <w:r w:rsidR="00DE41AF" w:rsidRPr="00DE41AF">
        <w:rPr>
          <w:sz w:val="24"/>
          <w:szCs w:val="24"/>
        </w:rPr>
        <w:t>Notes, sketches, jottings, all must be retained</w:t>
      </w:r>
      <w:r w:rsidR="00DE41AF">
        <w:rPr>
          <w:sz w:val="24"/>
          <w:szCs w:val="24"/>
        </w:rPr>
        <w:t>” until they are</w:t>
      </w:r>
      <w:r w:rsidR="002113D4">
        <w:rPr>
          <w:sz w:val="24"/>
          <w:szCs w:val="24"/>
        </w:rPr>
        <w:t xml:space="preserve"> told otherwise;</w:t>
      </w:r>
      <w:r>
        <w:rPr>
          <w:sz w:val="24"/>
          <w:szCs w:val="24"/>
        </w:rPr>
        <w:t xml:space="preserve"> however, this b</w:t>
      </w:r>
      <w:r w:rsidR="00DE41AF">
        <w:rPr>
          <w:sz w:val="24"/>
          <w:szCs w:val="24"/>
        </w:rPr>
        <w:t>ooklet only talks about the declaration of evidence</w:t>
      </w:r>
      <w:r w:rsidR="00161F86">
        <w:rPr>
          <w:sz w:val="24"/>
          <w:szCs w:val="24"/>
        </w:rPr>
        <w:t xml:space="preserve">, </w:t>
      </w:r>
      <w:r>
        <w:rPr>
          <w:sz w:val="24"/>
          <w:szCs w:val="24"/>
        </w:rPr>
        <w:t>and covers</w:t>
      </w:r>
      <w:r w:rsidR="00161F86">
        <w:rPr>
          <w:sz w:val="24"/>
          <w:szCs w:val="24"/>
        </w:rPr>
        <w:t xml:space="preserve"> little else</w:t>
      </w:r>
      <w:r w:rsidR="00DE41AF">
        <w:rPr>
          <w:sz w:val="24"/>
          <w:szCs w:val="24"/>
        </w:rPr>
        <w:t xml:space="preserve"> (Sinfield, 2014, 70). </w:t>
      </w:r>
    </w:p>
    <w:p w:rsidR="00DE41AF" w:rsidRPr="00DE41AF" w:rsidRDefault="00A53C9B" w:rsidP="00190EF1">
      <w:pPr>
        <w:spacing w:line="360" w:lineRule="auto"/>
        <w:jc w:val="both"/>
        <w:rPr>
          <w:sz w:val="24"/>
          <w:szCs w:val="24"/>
          <w:u w:val="single"/>
        </w:rPr>
      </w:pPr>
      <w:r>
        <w:rPr>
          <w:sz w:val="24"/>
          <w:szCs w:val="24"/>
          <w:u w:val="single"/>
        </w:rPr>
        <w:t>4:4</w:t>
      </w:r>
      <w:r w:rsidR="00DE41AF" w:rsidRPr="00DE41AF">
        <w:rPr>
          <w:sz w:val="24"/>
          <w:szCs w:val="24"/>
          <w:u w:val="single"/>
        </w:rPr>
        <w:t xml:space="preserve"> – Responsibility of Forensic Archaeologists in Court</w:t>
      </w:r>
    </w:p>
    <w:p w:rsidR="00B2727E" w:rsidRDefault="00E72F29" w:rsidP="00190EF1">
      <w:pPr>
        <w:spacing w:line="360" w:lineRule="auto"/>
        <w:jc w:val="both"/>
        <w:rPr>
          <w:sz w:val="24"/>
          <w:szCs w:val="24"/>
        </w:rPr>
      </w:pPr>
      <w:r>
        <w:rPr>
          <w:sz w:val="24"/>
          <w:szCs w:val="24"/>
        </w:rPr>
        <w:t>An issue with bringing in a forensic a</w:t>
      </w:r>
      <w:r w:rsidR="00DE41AF">
        <w:rPr>
          <w:sz w:val="24"/>
          <w:szCs w:val="24"/>
        </w:rPr>
        <w:t>rchaeologist to give evidence in Court, is a pro</w:t>
      </w:r>
      <w:r>
        <w:rPr>
          <w:sz w:val="24"/>
          <w:szCs w:val="24"/>
        </w:rPr>
        <w:t>blem that can be faced by any wi</w:t>
      </w:r>
      <w:r w:rsidR="00DE41AF">
        <w:rPr>
          <w:sz w:val="24"/>
          <w:szCs w:val="24"/>
        </w:rPr>
        <w:t xml:space="preserve">tness, and this is that they may not understand what they are required to do by the laws of </w:t>
      </w:r>
      <w:r w:rsidR="00DE41AF" w:rsidRPr="00DE41AF">
        <w:rPr>
          <w:i/>
          <w:sz w:val="24"/>
          <w:szCs w:val="24"/>
        </w:rPr>
        <w:t>Sub Judice</w:t>
      </w:r>
      <w:r w:rsidR="002113D4">
        <w:rPr>
          <w:sz w:val="24"/>
          <w:szCs w:val="24"/>
        </w:rPr>
        <w:t xml:space="preserve"> - </w:t>
      </w:r>
      <w:r>
        <w:rPr>
          <w:sz w:val="24"/>
          <w:szCs w:val="24"/>
        </w:rPr>
        <w:t xml:space="preserve">if something is </w:t>
      </w:r>
      <w:r w:rsidRPr="00E72F29">
        <w:rPr>
          <w:i/>
          <w:sz w:val="24"/>
          <w:szCs w:val="24"/>
        </w:rPr>
        <w:t>Sub Judice</w:t>
      </w:r>
      <w:r>
        <w:rPr>
          <w:sz w:val="24"/>
          <w:szCs w:val="24"/>
        </w:rPr>
        <w:t xml:space="preserve"> it “is the subject of a trial in a court of law” this means that the media are not allowed to talk about it (Collins, 2014). Following on from this,</w:t>
      </w:r>
      <w:r w:rsidR="00FD353D">
        <w:rPr>
          <w:sz w:val="24"/>
          <w:szCs w:val="24"/>
        </w:rPr>
        <w:t xml:space="preserve"> if the expert witness has</w:t>
      </w:r>
      <w:r w:rsidR="00DE41AF">
        <w:rPr>
          <w:sz w:val="24"/>
          <w:szCs w:val="24"/>
        </w:rPr>
        <w:t xml:space="preserve"> not worked alongside the Police and Courts before, then they are most likely not aware of the “standards of confidentiality” that are considered crucial to an investigation (Sinfield, 2014, 68). Only those who have a direct involvement are al</w:t>
      </w:r>
      <w:r w:rsidR="00FD353D">
        <w:rPr>
          <w:sz w:val="24"/>
          <w:szCs w:val="24"/>
        </w:rPr>
        <w:t>lowed to be privy to the f</w:t>
      </w:r>
      <w:r w:rsidR="00DE41AF">
        <w:rPr>
          <w:sz w:val="24"/>
          <w:szCs w:val="24"/>
        </w:rPr>
        <w:t>orensic information related to the investigation, and on</w:t>
      </w:r>
      <w:r w:rsidR="00FD353D">
        <w:rPr>
          <w:sz w:val="24"/>
          <w:szCs w:val="24"/>
        </w:rPr>
        <w:t>ce their work is complete, the forensic a</w:t>
      </w:r>
      <w:r w:rsidR="00DE41AF">
        <w:rPr>
          <w:sz w:val="24"/>
          <w:szCs w:val="24"/>
        </w:rPr>
        <w:t>rchaeologist is no</w:t>
      </w:r>
      <w:r w:rsidR="00FD353D">
        <w:rPr>
          <w:sz w:val="24"/>
          <w:szCs w:val="24"/>
        </w:rPr>
        <w:t>t allowed to confer with other s</w:t>
      </w:r>
      <w:r w:rsidR="00DE41AF">
        <w:rPr>
          <w:sz w:val="24"/>
          <w:szCs w:val="24"/>
        </w:rPr>
        <w:t>pecialists relating to the investigation, or so claimed by Sinfield (2014, 68). This is p</w:t>
      </w:r>
      <w:r w:rsidR="00FD353D">
        <w:rPr>
          <w:sz w:val="24"/>
          <w:szCs w:val="24"/>
        </w:rPr>
        <w:t>roblematic as it can leave the forensic a</w:t>
      </w:r>
      <w:r w:rsidR="00DE41AF">
        <w:rPr>
          <w:sz w:val="24"/>
          <w:szCs w:val="24"/>
        </w:rPr>
        <w:t xml:space="preserve">rchaeologist feeling alone, especially as they are not allowed to share details with anybody, and in many cases, these details are grizzly and horrendous, leaving us to question whether a person can be expected to retain this knowledge to themselves at the risk of it affecting their mental health (Sinfield, 2014, 68). </w:t>
      </w:r>
    </w:p>
    <w:p w:rsidR="00FD0BC3" w:rsidRDefault="00DE41AF" w:rsidP="00190EF1">
      <w:pPr>
        <w:spacing w:line="360" w:lineRule="auto"/>
        <w:jc w:val="both"/>
        <w:rPr>
          <w:sz w:val="24"/>
          <w:szCs w:val="24"/>
        </w:rPr>
      </w:pPr>
      <w:r>
        <w:rPr>
          <w:sz w:val="24"/>
          <w:szCs w:val="24"/>
        </w:rPr>
        <w:t xml:space="preserve">Not only this but in some </w:t>
      </w:r>
      <w:r w:rsidRPr="00146ED3">
        <w:rPr>
          <w:noProof/>
          <w:sz w:val="24"/>
          <w:szCs w:val="24"/>
        </w:rPr>
        <w:t>cases</w:t>
      </w:r>
      <w:r>
        <w:rPr>
          <w:sz w:val="24"/>
          <w:szCs w:val="24"/>
        </w:rPr>
        <w:t xml:space="preserve"> the trial can last months, and even years; and if no one is found guilty or responsible for the crime, then the information can never be made public, meaning that</w:t>
      </w:r>
      <w:r w:rsidR="00FD353D">
        <w:rPr>
          <w:sz w:val="24"/>
          <w:szCs w:val="24"/>
        </w:rPr>
        <w:t xml:space="preserve"> the s</w:t>
      </w:r>
      <w:r>
        <w:rPr>
          <w:sz w:val="24"/>
          <w:szCs w:val="24"/>
        </w:rPr>
        <w:t>pecialist will have to keep that knowledge to themselves forever (Sinfield, 2014, 68).</w:t>
      </w:r>
      <w:r w:rsidR="00C10066">
        <w:rPr>
          <w:sz w:val="24"/>
          <w:szCs w:val="24"/>
        </w:rPr>
        <w:t xml:space="preserve"> What must be questioned here is whether</w:t>
      </w:r>
      <w:r w:rsidR="00FD353D">
        <w:rPr>
          <w:sz w:val="24"/>
          <w:szCs w:val="24"/>
        </w:rPr>
        <w:t xml:space="preserve"> or not</w:t>
      </w:r>
      <w:r w:rsidR="00161F86">
        <w:rPr>
          <w:sz w:val="24"/>
          <w:szCs w:val="24"/>
        </w:rPr>
        <w:t xml:space="preserve"> this</w:t>
      </w:r>
      <w:r w:rsidR="00C10066">
        <w:rPr>
          <w:sz w:val="24"/>
          <w:szCs w:val="24"/>
        </w:rPr>
        <w:t xml:space="preserve"> is healthy.</w:t>
      </w:r>
      <w:r w:rsidR="00161F86">
        <w:rPr>
          <w:sz w:val="24"/>
          <w:szCs w:val="24"/>
        </w:rPr>
        <w:t xml:space="preserve"> It seems that this is not </w:t>
      </w:r>
      <w:r w:rsidR="00FD353D">
        <w:rPr>
          <w:sz w:val="24"/>
          <w:szCs w:val="24"/>
        </w:rPr>
        <w:t xml:space="preserve">only something that can </w:t>
      </w:r>
      <w:r w:rsidR="00146ED3">
        <w:rPr>
          <w:noProof/>
          <w:sz w:val="24"/>
          <w:szCs w:val="24"/>
        </w:rPr>
        <w:t>a</w:t>
      </w:r>
      <w:r w:rsidR="00FD353D" w:rsidRPr="00146ED3">
        <w:rPr>
          <w:noProof/>
          <w:sz w:val="24"/>
          <w:szCs w:val="24"/>
        </w:rPr>
        <w:t>ffect</w:t>
      </w:r>
      <w:r w:rsidR="00FD353D">
        <w:rPr>
          <w:sz w:val="24"/>
          <w:szCs w:val="24"/>
        </w:rPr>
        <w:t xml:space="preserve"> f</w:t>
      </w:r>
      <w:r w:rsidR="00161F86">
        <w:rPr>
          <w:sz w:val="24"/>
          <w:szCs w:val="24"/>
        </w:rPr>
        <w:t>or</w:t>
      </w:r>
      <w:r w:rsidR="00FD353D">
        <w:rPr>
          <w:sz w:val="24"/>
          <w:szCs w:val="24"/>
        </w:rPr>
        <w:t>ensic a</w:t>
      </w:r>
      <w:r w:rsidR="00161F86">
        <w:rPr>
          <w:sz w:val="24"/>
          <w:szCs w:val="24"/>
        </w:rPr>
        <w:t xml:space="preserve">rchaeologists, who may at some level be accustomed to seeing things that the average person could not handle, but it also </w:t>
      </w:r>
      <w:r w:rsidR="00146ED3">
        <w:rPr>
          <w:noProof/>
          <w:sz w:val="24"/>
          <w:szCs w:val="24"/>
        </w:rPr>
        <w:t>a</w:t>
      </w:r>
      <w:r w:rsidR="00161F86" w:rsidRPr="00146ED3">
        <w:rPr>
          <w:noProof/>
          <w:sz w:val="24"/>
          <w:szCs w:val="24"/>
        </w:rPr>
        <w:t>ffects</w:t>
      </w:r>
      <w:r w:rsidR="00161F86">
        <w:rPr>
          <w:sz w:val="24"/>
          <w:szCs w:val="24"/>
        </w:rPr>
        <w:t xml:space="preserve"> any witness who is expected t</w:t>
      </w:r>
      <w:r w:rsidR="00C10066">
        <w:rPr>
          <w:sz w:val="24"/>
          <w:szCs w:val="24"/>
        </w:rPr>
        <w:t>o keep information to themselves. I</w:t>
      </w:r>
      <w:r w:rsidR="00161F86">
        <w:rPr>
          <w:sz w:val="24"/>
          <w:szCs w:val="24"/>
        </w:rPr>
        <w:t>s this fair, and if not, can anything be done to change</w:t>
      </w:r>
      <w:r w:rsidR="00FD353D">
        <w:rPr>
          <w:sz w:val="24"/>
          <w:szCs w:val="24"/>
        </w:rPr>
        <w:t xml:space="preserve"> this? </w:t>
      </w:r>
      <w:r w:rsidR="00FD0BC3">
        <w:rPr>
          <w:sz w:val="24"/>
          <w:szCs w:val="24"/>
        </w:rPr>
        <w:t xml:space="preserve">Of course, the decision on whether the evidence given by </w:t>
      </w:r>
      <w:r w:rsidR="00FD0BC3">
        <w:rPr>
          <w:sz w:val="24"/>
          <w:szCs w:val="24"/>
        </w:rPr>
        <w:lastRenderedPageBreak/>
        <w:t>the forensic archaeologist will actually be ta</w:t>
      </w:r>
      <w:r w:rsidR="00993258">
        <w:rPr>
          <w:sz w:val="24"/>
          <w:szCs w:val="24"/>
        </w:rPr>
        <w:t>ken into account lies with the J</w:t>
      </w:r>
      <w:r w:rsidR="002113D4">
        <w:rPr>
          <w:sz w:val="24"/>
          <w:szCs w:val="24"/>
        </w:rPr>
        <w:t>udge;</w:t>
      </w:r>
      <w:r w:rsidR="00FD0BC3">
        <w:rPr>
          <w:sz w:val="24"/>
          <w:szCs w:val="24"/>
        </w:rPr>
        <w:t xml:space="preserve"> how they reach that decisio</w:t>
      </w:r>
      <w:r w:rsidR="00993258">
        <w:rPr>
          <w:sz w:val="24"/>
          <w:szCs w:val="24"/>
        </w:rPr>
        <w:t xml:space="preserve">n, however, is less well known </w:t>
      </w:r>
      <w:r w:rsidR="00993258" w:rsidRPr="00993258">
        <w:rPr>
          <w:sz w:val="24"/>
          <w:szCs w:val="24"/>
        </w:rPr>
        <w:t>(Ministry of Justice, 2010).</w:t>
      </w:r>
    </w:p>
    <w:p w:rsidR="00AC4BAC" w:rsidRDefault="00190EF1" w:rsidP="00190EF1">
      <w:pPr>
        <w:spacing w:line="360" w:lineRule="auto"/>
        <w:jc w:val="both"/>
        <w:rPr>
          <w:sz w:val="24"/>
          <w:szCs w:val="24"/>
        </w:rPr>
      </w:pPr>
      <w:r>
        <w:rPr>
          <w:sz w:val="24"/>
          <w:szCs w:val="24"/>
        </w:rPr>
        <w:t xml:space="preserve">As mentioned in Chapter two, the Stephen Jennings case was the first recorded case </w:t>
      </w:r>
      <w:r w:rsidRPr="00146ED3">
        <w:rPr>
          <w:noProof/>
          <w:sz w:val="24"/>
          <w:szCs w:val="24"/>
        </w:rPr>
        <w:t>within</w:t>
      </w:r>
      <w:r>
        <w:rPr>
          <w:sz w:val="24"/>
          <w:szCs w:val="24"/>
        </w:rPr>
        <w:t xml:space="preserve"> the United Kingdom where forensic archaeologists were not only required to assist the police, but also to stand up </w:t>
      </w:r>
      <w:r w:rsidR="002113D4">
        <w:rPr>
          <w:sz w:val="24"/>
          <w:szCs w:val="24"/>
        </w:rPr>
        <w:t xml:space="preserve">and give evidence to the courts (Hunter </w:t>
      </w:r>
      <w:r w:rsidR="002113D4" w:rsidRPr="000E3260">
        <w:rPr>
          <w:i/>
          <w:sz w:val="24"/>
          <w:szCs w:val="24"/>
        </w:rPr>
        <w:t>et al</w:t>
      </w:r>
      <w:r w:rsidR="002113D4">
        <w:rPr>
          <w:sz w:val="24"/>
          <w:szCs w:val="24"/>
        </w:rPr>
        <w:t>, 1997, 56). I</w:t>
      </w:r>
      <w:r>
        <w:rPr>
          <w:sz w:val="24"/>
          <w:szCs w:val="24"/>
        </w:rPr>
        <w:t>f the body had been discovered earlier, it is entirely probably that forensic archaeologists would not hav</w:t>
      </w:r>
      <w:r w:rsidR="002113D4">
        <w:rPr>
          <w:sz w:val="24"/>
          <w:szCs w:val="24"/>
        </w:rPr>
        <w:t>e been necessary;</w:t>
      </w:r>
      <w:r>
        <w:rPr>
          <w:sz w:val="24"/>
          <w:szCs w:val="24"/>
        </w:rPr>
        <w:t xml:space="preserve"> however, as it was, they were used, were useful, and solved the case. When presented with this evidence in court, the father broke down and confessed to murdering his son</w:t>
      </w:r>
      <w:r w:rsidR="002113D4">
        <w:rPr>
          <w:sz w:val="24"/>
          <w:szCs w:val="24"/>
        </w:rPr>
        <w:t xml:space="preserve"> over twenty-five years earlier;</w:t>
      </w:r>
      <w:r>
        <w:rPr>
          <w:sz w:val="24"/>
          <w:szCs w:val="24"/>
        </w:rPr>
        <w:t xml:space="preserve"> the description of events he gave was identical to the archaeological interpretation that was given</w:t>
      </w:r>
      <w:r w:rsidR="002113D4">
        <w:rPr>
          <w:sz w:val="24"/>
          <w:szCs w:val="24"/>
        </w:rPr>
        <w:t xml:space="preserve"> by the forensic archaeologists;</w:t>
      </w:r>
      <w:r>
        <w:rPr>
          <w:sz w:val="24"/>
          <w:szCs w:val="24"/>
        </w:rPr>
        <w:t xml:space="preserve"> this victory proved once and for all, that using forensic archaeologists and other specialists as expert witnesses was </w:t>
      </w:r>
      <w:r w:rsidR="00C96091">
        <w:rPr>
          <w:sz w:val="24"/>
          <w:szCs w:val="24"/>
        </w:rPr>
        <w:t xml:space="preserve">a successful concept (Hunter </w:t>
      </w:r>
      <w:r w:rsidR="00C96091" w:rsidRPr="000E3260">
        <w:rPr>
          <w:i/>
          <w:sz w:val="24"/>
          <w:szCs w:val="24"/>
        </w:rPr>
        <w:t>et al</w:t>
      </w:r>
      <w:r w:rsidR="00C96091">
        <w:rPr>
          <w:sz w:val="24"/>
          <w:szCs w:val="24"/>
        </w:rPr>
        <w:t>, 1997, 56).</w:t>
      </w: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Pr="00A00D7E" w:rsidRDefault="008C2B20" w:rsidP="00190EF1">
      <w:pPr>
        <w:spacing w:line="360" w:lineRule="auto"/>
        <w:jc w:val="both"/>
        <w:rPr>
          <w:sz w:val="24"/>
          <w:szCs w:val="24"/>
        </w:rPr>
      </w:pPr>
    </w:p>
    <w:p w:rsidR="00A338C1" w:rsidRDefault="00BC7DCA" w:rsidP="00190EF1">
      <w:pPr>
        <w:spacing w:line="360" w:lineRule="auto"/>
        <w:jc w:val="center"/>
        <w:rPr>
          <w:sz w:val="28"/>
          <w:u w:val="single"/>
        </w:rPr>
      </w:pPr>
      <w:r>
        <w:rPr>
          <w:sz w:val="28"/>
          <w:u w:val="single"/>
        </w:rPr>
        <w:lastRenderedPageBreak/>
        <w:t>Chapter Five</w:t>
      </w:r>
      <w:r w:rsidR="00CF2A46">
        <w:rPr>
          <w:sz w:val="28"/>
          <w:u w:val="single"/>
        </w:rPr>
        <w:t xml:space="preserve">: </w:t>
      </w:r>
      <w:r w:rsidR="00601ABA">
        <w:rPr>
          <w:sz w:val="28"/>
          <w:u w:val="single"/>
        </w:rPr>
        <w:t xml:space="preserve">Success and </w:t>
      </w:r>
      <w:r w:rsidR="00CF2A46">
        <w:rPr>
          <w:sz w:val="28"/>
          <w:u w:val="single"/>
        </w:rPr>
        <w:t>Conclusions</w:t>
      </w:r>
    </w:p>
    <w:p w:rsidR="00AC4BAC" w:rsidRDefault="00AC4BAC" w:rsidP="00190EF1">
      <w:pPr>
        <w:spacing w:line="360" w:lineRule="auto"/>
        <w:jc w:val="center"/>
        <w:rPr>
          <w:sz w:val="28"/>
          <w:u w:val="single"/>
        </w:rPr>
      </w:pPr>
    </w:p>
    <w:p w:rsidR="00CF2A46" w:rsidRPr="00CF2A46" w:rsidRDefault="00CF2A46" w:rsidP="00190EF1">
      <w:pPr>
        <w:spacing w:line="360" w:lineRule="auto"/>
        <w:jc w:val="both"/>
        <w:rPr>
          <w:sz w:val="24"/>
          <w:u w:val="single"/>
        </w:rPr>
      </w:pPr>
      <w:r>
        <w:rPr>
          <w:sz w:val="24"/>
          <w:u w:val="single"/>
        </w:rPr>
        <w:t>5:1 – What is Success?</w:t>
      </w:r>
    </w:p>
    <w:p w:rsidR="00A338C1" w:rsidRDefault="00A338C1" w:rsidP="00190EF1">
      <w:pPr>
        <w:spacing w:line="360" w:lineRule="auto"/>
        <w:jc w:val="both"/>
        <w:rPr>
          <w:sz w:val="24"/>
        </w:rPr>
      </w:pPr>
      <w:r>
        <w:rPr>
          <w:sz w:val="24"/>
        </w:rPr>
        <w:t>What makes a case successful? Is it when a murderer is brought to justice, when a new technique</w:t>
      </w:r>
      <w:r w:rsidR="00601ABA">
        <w:rPr>
          <w:sz w:val="24"/>
        </w:rPr>
        <w:t xml:space="preserve"> gets unveiled and turns out to be</w:t>
      </w:r>
      <w:r>
        <w:rPr>
          <w:sz w:val="24"/>
        </w:rPr>
        <w:t xml:space="preserve"> vital to an investigation,</w:t>
      </w:r>
      <w:r w:rsidR="00161F86">
        <w:rPr>
          <w:sz w:val="24"/>
        </w:rPr>
        <w:t xml:space="preserve"> or</w:t>
      </w:r>
      <w:r>
        <w:rPr>
          <w:sz w:val="24"/>
        </w:rPr>
        <w:t xml:space="preserve"> when a body is finally found? There may be several answers to this question but, in the case of the Moors Murders, it becomes far more difficult to gauge. </w:t>
      </w:r>
    </w:p>
    <w:p w:rsidR="00842C14" w:rsidRDefault="001C6A37" w:rsidP="00190EF1">
      <w:pPr>
        <w:spacing w:line="360" w:lineRule="auto"/>
        <w:jc w:val="both"/>
        <w:rPr>
          <w:sz w:val="24"/>
        </w:rPr>
      </w:pPr>
      <w:r w:rsidRPr="001C6A37">
        <w:rPr>
          <w:noProof/>
          <w:sz w:val="24"/>
          <w:lang w:eastAsia="en-GB"/>
        </w:rPr>
        <w:drawing>
          <wp:anchor distT="0" distB="0" distL="114300" distR="114300" simplePos="0" relativeHeight="251670528" behindDoc="1" locked="0" layoutInCell="1" allowOverlap="1">
            <wp:simplePos x="0" y="0"/>
            <wp:positionH relativeFrom="margin">
              <wp:align>right</wp:align>
            </wp:positionH>
            <wp:positionV relativeFrom="paragraph">
              <wp:posOffset>2773680</wp:posOffset>
            </wp:positionV>
            <wp:extent cx="2987040" cy="1866900"/>
            <wp:effectExtent l="0" t="0" r="3810" b="0"/>
            <wp:wrapTight wrapText="bothSides">
              <wp:wrapPolygon edited="0">
                <wp:start x="0" y="0"/>
                <wp:lineTo x="0" y="21380"/>
                <wp:lineTo x="21490" y="21380"/>
                <wp:lineTo x="21490" y="0"/>
                <wp:lineTo x="0" y="0"/>
              </wp:wrapPolygon>
            </wp:wrapTight>
            <wp:docPr id="14" name="Picture 14" descr="Image result for the moors mu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he moors murde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87040"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2C14">
        <w:rPr>
          <w:sz w:val="24"/>
        </w:rPr>
        <w:t xml:space="preserve">Between 1963 and 1965 </w:t>
      </w:r>
      <w:r w:rsidR="00601ABA">
        <w:rPr>
          <w:sz w:val="24"/>
        </w:rPr>
        <w:t xml:space="preserve">serial killers </w:t>
      </w:r>
      <w:r w:rsidR="00842C14">
        <w:rPr>
          <w:sz w:val="24"/>
        </w:rPr>
        <w:t xml:space="preserve">Ian Brady and Myra Hindley murdered five children and buried </w:t>
      </w:r>
      <w:r w:rsidR="002113D4">
        <w:rPr>
          <w:sz w:val="24"/>
        </w:rPr>
        <w:t>four of their bodies on</w:t>
      </w:r>
      <w:r w:rsidR="00842C14">
        <w:rPr>
          <w:sz w:val="24"/>
        </w:rPr>
        <w:t xml:space="preserve"> Saddleworth Moor</w:t>
      </w:r>
      <w:r w:rsidR="00E93CA3">
        <w:rPr>
          <w:sz w:val="24"/>
        </w:rPr>
        <w:t>, a bogged ar</w:t>
      </w:r>
      <w:r w:rsidR="00601ABA">
        <w:rPr>
          <w:sz w:val="24"/>
        </w:rPr>
        <w:t>e</w:t>
      </w:r>
      <w:r w:rsidR="002113D4">
        <w:rPr>
          <w:sz w:val="24"/>
        </w:rPr>
        <w:t>a with constant ground movement;</w:t>
      </w:r>
      <w:r w:rsidR="00601ABA">
        <w:rPr>
          <w:sz w:val="24"/>
        </w:rPr>
        <w:t xml:space="preserve"> t</w:t>
      </w:r>
      <w:r w:rsidR="00E93CA3">
        <w:rPr>
          <w:sz w:val="24"/>
        </w:rPr>
        <w:t>heir first victim was that of s</w:t>
      </w:r>
      <w:r w:rsidR="00842C14">
        <w:rPr>
          <w:sz w:val="24"/>
        </w:rPr>
        <w:t>ixteen year old Pauline Reade in July 1963, followed by twelve year old John Kilbride in November that same year (Simpson, 2017, 111-112). Keith Bennett, also twelve, was ki</w:t>
      </w:r>
      <w:r w:rsidR="002113D4">
        <w:rPr>
          <w:sz w:val="24"/>
        </w:rPr>
        <w:t>dnapped and killed in June 1964 -</w:t>
      </w:r>
      <w:r w:rsidR="00842C14">
        <w:rPr>
          <w:sz w:val="24"/>
        </w:rPr>
        <w:t xml:space="preserve"> while </w:t>
      </w:r>
      <w:r w:rsidR="00842C14" w:rsidRPr="00146ED3">
        <w:rPr>
          <w:noProof/>
          <w:sz w:val="24"/>
        </w:rPr>
        <w:t>ten year old</w:t>
      </w:r>
      <w:r w:rsidR="00842C14">
        <w:rPr>
          <w:sz w:val="24"/>
        </w:rPr>
        <w:t xml:space="preserve"> Lesley Ann Downey was killed in December 1964, however</w:t>
      </w:r>
      <w:r w:rsidR="002113D4">
        <w:rPr>
          <w:sz w:val="24"/>
        </w:rPr>
        <w:t>,</w:t>
      </w:r>
      <w:r w:rsidR="00842C14">
        <w:rPr>
          <w:sz w:val="24"/>
        </w:rPr>
        <w:t xml:space="preserve"> before this she was forced to pose for pornographic photos and filmed for thirteen minutes, a video which later became vital evidence in securing Hindley and Brady’s fates (Simpson, 2017, 115). Their final victim, </w:t>
      </w:r>
      <w:r w:rsidR="00842C14" w:rsidRPr="00146ED3">
        <w:rPr>
          <w:noProof/>
          <w:sz w:val="24"/>
        </w:rPr>
        <w:t>seventeen year old</w:t>
      </w:r>
      <w:r w:rsidR="00842C14">
        <w:rPr>
          <w:sz w:val="24"/>
        </w:rPr>
        <w:t xml:space="preserve"> Edward Evans was killed in October 1965 with the hel</w:t>
      </w:r>
      <w:r w:rsidR="002113D4">
        <w:rPr>
          <w:sz w:val="24"/>
        </w:rPr>
        <w:t>p of Hindley’s sister’s husband;</w:t>
      </w:r>
      <w:r w:rsidR="00842C14">
        <w:rPr>
          <w:sz w:val="24"/>
        </w:rPr>
        <w:t xml:space="preserve"> this coincidentally, was what led to their downfall as he told his wife and they called the police (Simpson, 2017, 118).</w:t>
      </w:r>
    </w:p>
    <w:p w:rsidR="001C6A37" w:rsidRDefault="008C2B20" w:rsidP="00190EF1">
      <w:pPr>
        <w:spacing w:line="360" w:lineRule="auto"/>
        <w:jc w:val="both"/>
        <w:rPr>
          <w:sz w:val="24"/>
        </w:rPr>
      </w:pPr>
      <w:r>
        <w:rPr>
          <w:noProof/>
          <w:sz w:val="24"/>
          <w:lang w:eastAsia="en-GB"/>
        </w:rPr>
        <mc:AlternateContent>
          <mc:Choice Requires="wps">
            <w:drawing>
              <wp:anchor distT="0" distB="0" distL="114300" distR="114300" simplePos="0" relativeHeight="251671552" behindDoc="0" locked="0" layoutInCell="1" allowOverlap="1">
                <wp:simplePos x="0" y="0"/>
                <wp:positionH relativeFrom="margin">
                  <wp:align>left</wp:align>
                </wp:positionH>
                <wp:positionV relativeFrom="paragraph">
                  <wp:posOffset>376555</wp:posOffset>
                </wp:positionV>
                <wp:extent cx="2667000" cy="108585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2667000" cy="1085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C6A37" w:rsidRPr="001C6A37" w:rsidRDefault="009A4354" w:rsidP="001C6A37">
                            <w:pPr>
                              <w:jc w:val="right"/>
                              <w:rPr>
                                <w:sz w:val="24"/>
                              </w:rPr>
                            </w:pPr>
                            <w:r>
                              <w:rPr>
                                <w:sz w:val="24"/>
                              </w:rPr>
                              <w:t>Figure Eight</w:t>
                            </w:r>
                            <w:r w:rsidR="001C6A37" w:rsidRPr="001C6A37">
                              <w:rPr>
                                <w:sz w:val="24"/>
                              </w:rPr>
                              <w:t>: Myra Hindley and Ian Brady, the Moors Murderers, convicted of kil</w:t>
                            </w:r>
                            <w:r w:rsidR="00E50F0A">
                              <w:rPr>
                                <w:sz w:val="24"/>
                              </w:rPr>
                              <w:t>ling five children;</w:t>
                            </w:r>
                            <w:r w:rsidR="001C6A37" w:rsidRPr="001C6A37">
                              <w:rPr>
                                <w:sz w:val="24"/>
                              </w:rPr>
                              <w:t xml:space="preserve"> the body of one has never been recovered. (Telegraph,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5" o:spid="_x0000_s1033" type="#_x0000_t202" style="position:absolute;left:0;text-align:left;margin-left:0;margin-top:29.65pt;width:210pt;height:85.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" fillcolor="white [3201]" strokeweight=".5pt">
                <v:textbox>
                  <w:txbxContent>
                    <w:p w:rsidR="001C6A37" w:rsidRPr="001C6A37" w:rsidRDefault="009A4354" w:rsidP="001C6A37">
                      <w:pPr>
                        <w:jc w:val="right"/>
                        <w:rPr>
                          <w:sz w:val="24"/>
                        </w:rPr>
                      </w:pPr>
                      <w:r>
                        <w:rPr>
                          <w:sz w:val="24"/>
                        </w:rPr>
                        <w:t>Figure Eight</w:t>
                      </w:r>
                      <w:r w:rsidR="001C6A37" w:rsidRPr="001C6A37">
                        <w:rPr>
                          <w:sz w:val="24"/>
                        </w:rPr>
                        <w:t>: Myra Hindley and Ian Brady, the Moors Murderers, convicted of kil</w:t>
                      </w:r>
                      <w:r w:rsidR="00E50F0A">
                        <w:rPr>
                          <w:sz w:val="24"/>
                        </w:rPr>
                        <w:t>ling five children;</w:t>
                      </w:r>
                      <w:r w:rsidR="001C6A37" w:rsidRPr="001C6A37">
                        <w:rPr>
                          <w:sz w:val="24"/>
                        </w:rPr>
                        <w:t xml:space="preserve"> the body of one has never been recovered. (Telegraph, 2017).</w:t>
                      </w:r>
                    </w:p>
                  </w:txbxContent>
                </v:textbox>
                <w10:wrap anchorx="margin"/>
              </v:shape>
            </w:pict>
          </mc:Fallback>
        </mc:AlternateContent>
      </w:r>
    </w:p>
    <w:p w:rsidR="001C6A37" w:rsidRDefault="001C6A37" w:rsidP="00190EF1">
      <w:pPr>
        <w:spacing w:line="360" w:lineRule="auto"/>
        <w:jc w:val="both"/>
        <w:rPr>
          <w:sz w:val="24"/>
        </w:rPr>
      </w:pPr>
    </w:p>
    <w:p w:rsidR="001C6A37" w:rsidRDefault="001C6A37" w:rsidP="00190EF1">
      <w:pPr>
        <w:spacing w:line="360" w:lineRule="auto"/>
        <w:jc w:val="both"/>
        <w:rPr>
          <w:sz w:val="24"/>
        </w:rPr>
      </w:pPr>
    </w:p>
    <w:p w:rsidR="001C6A37" w:rsidRDefault="001C6A37" w:rsidP="00190EF1">
      <w:pPr>
        <w:spacing w:line="360" w:lineRule="auto"/>
        <w:jc w:val="both"/>
        <w:rPr>
          <w:sz w:val="24"/>
        </w:rPr>
      </w:pPr>
    </w:p>
    <w:p w:rsidR="00A41D31" w:rsidRDefault="00A41D31" w:rsidP="00190EF1">
      <w:pPr>
        <w:spacing w:line="360" w:lineRule="auto"/>
        <w:jc w:val="both"/>
        <w:rPr>
          <w:sz w:val="24"/>
        </w:rPr>
      </w:pPr>
      <w:r>
        <w:rPr>
          <w:sz w:val="24"/>
        </w:rPr>
        <w:t xml:space="preserve">You may think </w:t>
      </w:r>
      <w:r w:rsidR="00601ABA">
        <w:rPr>
          <w:sz w:val="24"/>
        </w:rPr>
        <w:t xml:space="preserve">that </w:t>
      </w:r>
      <w:r w:rsidR="002113D4">
        <w:rPr>
          <w:sz w:val="24"/>
        </w:rPr>
        <w:t xml:space="preserve">this is a successful case as </w:t>
      </w:r>
      <w:r>
        <w:rPr>
          <w:sz w:val="24"/>
        </w:rPr>
        <w:t>the killers were caught and justice was served.</w:t>
      </w:r>
      <w:r w:rsidR="00E93CA3">
        <w:rPr>
          <w:sz w:val="24"/>
        </w:rPr>
        <w:t xml:space="preserve"> However, for one of the victims’ families, they are still waiting </w:t>
      </w:r>
      <w:r w:rsidR="00E93CA3" w:rsidRPr="00146ED3">
        <w:rPr>
          <w:noProof/>
          <w:sz w:val="24"/>
        </w:rPr>
        <w:t>on</w:t>
      </w:r>
      <w:r w:rsidR="00E93CA3">
        <w:rPr>
          <w:sz w:val="24"/>
        </w:rPr>
        <w:t xml:space="preserve"> their justice. This is because the body of </w:t>
      </w:r>
      <w:r w:rsidR="00E93CA3" w:rsidRPr="00146ED3">
        <w:rPr>
          <w:noProof/>
          <w:sz w:val="24"/>
        </w:rPr>
        <w:t>twelve year old</w:t>
      </w:r>
      <w:r w:rsidR="00E93CA3">
        <w:rPr>
          <w:sz w:val="24"/>
        </w:rPr>
        <w:t xml:space="preserve"> Keith Bennett </w:t>
      </w:r>
      <w:r>
        <w:rPr>
          <w:sz w:val="24"/>
        </w:rPr>
        <w:t xml:space="preserve">was never discovered. </w:t>
      </w:r>
      <w:r w:rsidR="00852B2F">
        <w:rPr>
          <w:sz w:val="24"/>
        </w:rPr>
        <w:t>Evans’ body was discovered in Brady’s house, b</w:t>
      </w:r>
      <w:r>
        <w:rPr>
          <w:sz w:val="24"/>
        </w:rPr>
        <w:t xml:space="preserve">oth Kilbride and Downey’s bodies were found in October 1965, not long after the arrest of Hindley and Brady, </w:t>
      </w:r>
      <w:r w:rsidR="00E93CA3">
        <w:rPr>
          <w:sz w:val="24"/>
        </w:rPr>
        <w:t xml:space="preserve">and </w:t>
      </w:r>
      <w:r>
        <w:rPr>
          <w:sz w:val="24"/>
        </w:rPr>
        <w:t>Reade’s body was discovered in 1987 after much discussion between the police and the murderers (Simpson</w:t>
      </w:r>
      <w:r w:rsidR="00601ABA">
        <w:rPr>
          <w:sz w:val="24"/>
        </w:rPr>
        <w:t xml:space="preserve">, 2017, 113-116). In 2000/2001 </w:t>
      </w:r>
      <w:r w:rsidR="00601ABA">
        <w:rPr>
          <w:sz w:val="24"/>
        </w:rPr>
        <w:lastRenderedPageBreak/>
        <w:t>f</w:t>
      </w:r>
      <w:r>
        <w:rPr>
          <w:sz w:val="24"/>
        </w:rPr>
        <w:t>orens</w:t>
      </w:r>
      <w:r w:rsidR="00601ABA">
        <w:rPr>
          <w:sz w:val="24"/>
        </w:rPr>
        <w:t>ic a</w:t>
      </w:r>
      <w:r w:rsidR="00E93CA3">
        <w:rPr>
          <w:sz w:val="24"/>
        </w:rPr>
        <w:t>rchaeologists were called up to Saddleworth Moor</w:t>
      </w:r>
      <w:r>
        <w:rPr>
          <w:sz w:val="24"/>
        </w:rPr>
        <w:t xml:space="preserve"> and asked to search for </w:t>
      </w:r>
      <w:r w:rsidR="00E93CA3">
        <w:rPr>
          <w:sz w:val="24"/>
        </w:rPr>
        <w:t xml:space="preserve">Keith’s body </w:t>
      </w:r>
      <w:r w:rsidR="002113D4">
        <w:rPr>
          <w:sz w:val="24"/>
        </w:rPr>
        <w:t>but</w:t>
      </w:r>
      <w:r w:rsidR="00E93CA3">
        <w:rPr>
          <w:sz w:val="24"/>
        </w:rPr>
        <w:t xml:space="preserve"> they were unable to recover him</w:t>
      </w:r>
      <w:r w:rsidR="002113D4">
        <w:rPr>
          <w:sz w:val="24"/>
        </w:rPr>
        <w:t>;</w:t>
      </w:r>
      <w:r>
        <w:rPr>
          <w:sz w:val="24"/>
        </w:rPr>
        <w:t xml:space="preserve"> this failure was attributed to the movement of the Moors over the years, the belief that “natural and animal agencies which might affect a shallow burial”</w:t>
      </w:r>
      <w:r w:rsidR="00852B2F">
        <w:rPr>
          <w:sz w:val="24"/>
        </w:rPr>
        <w:t xml:space="preserve"> moved the body</w:t>
      </w:r>
      <w:r>
        <w:rPr>
          <w:sz w:val="24"/>
        </w:rPr>
        <w:t>, and the “</w:t>
      </w:r>
      <w:r w:rsidRPr="00A41D31">
        <w:rPr>
          <w:sz w:val="24"/>
        </w:rPr>
        <w:t>erosion phenomena and collapse of peat edges have brought about localised disturbance to the bedrock</w:t>
      </w:r>
      <w:r>
        <w:rPr>
          <w:sz w:val="24"/>
        </w:rPr>
        <w:t>” (Cox &amp; Hunter, 2005, 55).</w:t>
      </w:r>
    </w:p>
    <w:p w:rsidR="00601ABA" w:rsidRDefault="00852B2F" w:rsidP="00190EF1">
      <w:pPr>
        <w:spacing w:line="360" w:lineRule="auto"/>
        <w:jc w:val="both"/>
        <w:rPr>
          <w:sz w:val="24"/>
        </w:rPr>
      </w:pPr>
      <w:r>
        <w:rPr>
          <w:sz w:val="24"/>
        </w:rPr>
        <w:t>The reason this is the case being used to prove this point is because of the public interest that it gained.</w:t>
      </w:r>
      <w:r w:rsidR="00601ABA">
        <w:rPr>
          <w:sz w:val="24"/>
        </w:rPr>
        <w:t xml:space="preserve"> </w:t>
      </w:r>
      <w:r w:rsidR="00601ABA" w:rsidRPr="00146ED3">
        <w:rPr>
          <w:noProof/>
          <w:sz w:val="24"/>
        </w:rPr>
        <w:t>Unfortunately</w:t>
      </w:r>
      <w:r w:rsidR="00146ED3">
        <w:rPr>
          <w:noProof/>
          <w:sz w:val="24"/>
        </w:rPr>
        <w:t>,</w:t>
      </w:r>
      <w:r w:rsidR="00601ABA">
        <w:rPr>
          <w:sz w:val="24"/>
        </w:rPr>
        <w:t xml:space="preserve"> laws in the United Kingdom state that</w:t>
      </w:r>
      <w:r>
        <w:rPr>
          <w:sz w:val="24"/>
        </w:rPr>
        <w:t xml:space="preserve"> “Police forces</w:t>
      </w:r>
      <w:r w:rsidRPr="00852B2F">
        <w:rPr>
          <w:sz w:val="24"/>
        </w:rPr>
        <w:t>… have no statutory obligation to pursue enquiries any further than other than under the ‘duty of care’ eleme</w:t>
      </w:r>
      <w:r>
        <w:rPr>
          <w:sz w:val="24"/>
        </w:rPr>
        <w:t xml:space="preserve">nt of human rights legislation” (Hunter </w:t>
      </w:r>
      <w:r w:rsidRPr="000E3260">
        <w:rPr>
          <w:i/>
          <w:sz w:val="24"/>
        </w:rPr>
        <w:t>et al</w:t>
      </w:r>
      <w:r>
        <w:rPr>
          <w:sz w:val="24"/>
        </w:rPr>
        <w:t>, 2013, 101) This means that once a conviction has been acquired</w:t>
      </w:r>
      <w:r w:rsidR="00161F86">
        <w:rPr>
          <w:sz w:val="24"/>
        </w:rPr>
        <w:t>, which in this case means that both the murderers were caught</w:t>
      </w:r>
      <w:r>
        <w:rPr>
          <w:sz w:val="24"/>
        </w:rPr>
        <w:t>,</w:t>
      </w:r>
      <w:r w:rsidR="00161F86">
        <w:rPr>
          <w:sz w:val="24"/>
        </w:rPr>
        <w:t xml:space="preserve"> then</w:t>
      </w:r>
      <w:r>
        <w:rPr>
          <w:sz w:val="24"/>
        </w:rPr>
        <w:t xml:space="preserve"> the case is considered complete, and any bodies that have not yet been found are </w:t>
      </w:r>
      <w:r w:rsidR="00601ABA">
        <w:rPr>
          <w:sz w:val="24"/>
        </w:rPr>
        <w:t>no longer consi</w:t>
      </w:r>
      <w:r w:rsidR="002113D4">
        <w:rPr>
          <w:sz w:val="24"/>
        </w:rPr>
        <w:t>dered vital. I</w:t>
      </w:r>
      <w:r w:rsidR="00601ABA">
        <w:rPr>
          <w:sz w:val="24"/>
        </w:rPr>
        <w:t xml:space="preserve">n </w:t>
      </w:r>
      <w:r w:rsidR="00601ABA" w:rsidRPr="00146ED3">
        <w:rPr>
          <w:noProof/>
          <w:sz w:val="24"/>
        </w:rPr>
        <w:t>fact</w:t>
      </w:r>
      <w:r w:rsidR="000B429B">
        <w:rPr>
          <w:noProof/>
          <w:sz w:val="24"/>
        </w:rPr>
        <w:t>,</w:t>
      </w:r>
      <w:r w:rsidR="00601ABA">
        <w:rPr>
          <w:sz w:val="24"/>
        </w:rPr>
        <w:t xml:space="preserve"> the only reason Pauline Reade’s body was discovered was because her family and the local public kept appealing until they were listened to</w:t>
      </w:r>
      <w:r w:rsidR="002113D4">
        <w:rPr>
          <w:sz w:val="24"/>
        </w:rPr>
        <w:t xml:space="preserve"> (Hunter</w:t>
      </w:r>
      <w:r w:rsidR="002113D4" w:rsidRPr="000E3260">
        <w:rPr>
          <w:i/>
          <w:sz w:val="24"/>
        </w:rPr>
        <w:t xml:space="preserve"> et al</w:t>
      </w:r>
      <w:r w:rsidR="002113D4">
        <w:rPr>
          <w:sz w:val="24"/>
        </w:rPr>
        <w:t>, 2013, 204)</w:t>
      </w:r>
      <w:r w:rsidR="00601ABA">
        <w:rPr>
          <w:sz w:val="24"/>
        </w:rPr>
        <w:t>.</w:t>
      </w:r>
    </w:p>
    <w:p w:rsidR="00F5082D" w:rsidRDefault="00F5082D" w:rsidP="00190EF1">
      <w:pPr>
        <w:spacing w:line="360" w:lineRule="auto"/>
        <w:jc w:val="both"/>
        <w:rPr>
          <w:sz w:val="24"/>
          <w:u w:val="single"/>
        </w:rPr>
      </w:pPr>
      <w:r>
        <w:rPr>
          <w:sz w:val="24"/>
          <w:u w:val="single"/>
        </w:rPr>
        <w:t xml:space="preserve">5:2 – What effects have the Police and Courts had </w:t>
      </w:r>
      <w:r w:rsidRPr="00146ED3">
        <w:rPr>
          <w:noProof/>
          <w:sz w:val="24"/>
          <w:u w:val="single"/>
        </w:rPr>
        <w:t>on</w:t>
      </w:r>
      <w:r>
        <w:rPr>
          <w:sz w:val="24"/>
          <w:u w:val="single"/>
        </w:rPr>
        <w:t xml:space="preserve"> Forensic Archaeology?</w:t>
      </w:r>
    </w:p>
    <w:p w:rsidR="008C2B20" w:rsidRPr="000B429B" w:rsidRDefault="00F5082D" w:rsidP="00190EF1">
      <w:pPr>
        <w:spacing w:line="360" w:lineRule="auto"/>
        <w:jc w:val="both"/>
        <w:rPr>
          <w:sz w:val="24"/>
        </w:rPr>
      </w:pPr>
      <w:r>
        <w:rPr>
          <w:sz w:val="24"/>
        </w:rPr>
        <w:t xml:space="preserve">While the effects </w:t>
      </w:r>
      <w:r w:rsidR="000B429B">
        <w:rPr>
          <w:sz w:val="24"/>
        </w:rPr>
        <w:t>that forensic archaeology have</w:t>
      </w:r>
      <w:r>
        <w:rPr>
          <w:sz w:val="24"/>
        </w:rPr>
        <w:t xml:space="preserve"> h</w:t>
      </w:r>
      <w:r w:rsidR="00190EF1">
        <w:rPr>
          <w:sz w:val="24"/>
        </w:rPr>
        <w:t xml:space="preserve">ad on the police and the </w:t>
      </w:r>
      <w:r w:rsidR="000B429B">
        <w:rPr>
          <w:sz w:val="24"/>
        </w:rPr>
        <w:t>J</w:t>
      </w:r>
      <w:r>
        <w:rPr>
          <w:sz w:val="24"/>
        </w:rPr>
        <w:t xml:space="preserve">udicial system </w:t>
      </w:r>
      <w:r w:rsidR="00190EF1">
        <w:rPr>
          <w:sz w:val="24"/>
        </w:rPr>
        <w:t xml:space="preserve">within the United Kingdom </w:t>
      </w:r>
      <w:r>
        <w:rPr>
          <w:sz w:val="24"/>
        </w:rPr>
        <w:t xml:space="preserve">have both been examined throughout this dissertation, it has not yet been covered whether or not the police and courts had any counter-effects on forensic archaeology. </w:t>
      </w:r>
      <w:r w:rsidR="00AA0A4A">
        <w:rPr>
          <w:sz w:val="24"/>
        </w:rPr>
        <w:t xml:space="preserve">Cox and Hunter (2005) note that as forensic archaeologists became more prominently </w:t>
      </w:r>
      <w:r w:rsidR="00190EF1">
        <w:rPr>
          <w:sz w:val="24"/>
        </w:rPr>
        <w:t xml:space="preserve">used </w:t>
      </w:r>
      <w:r w:rsidR="00AA0A4A">
        <w:rPr>
          <w:sz w:val="24"/>
        </w:rPr>
        <w:t xml:space="preserve">to give evidence in court cases, their information and expert evidence became more heavily relied upon, </w:t>
      </w:r>
      <w:r w:rsidR="000B429B">
        <w:rPr>
          <w:sz w:val="24"/>
        </w:rPr>
        <w:t>meaning</w:t>
      </w:r>
      <w:r w:rsidR="00AA0A4A">
        <w:rPr>
          <w:sz w:val="24"/>
        </w:rPr>
        <w:t xml:space="preserve"> that more reliable and accurate techniques and methods of testing had to be developed (Cox &amp; Hunter, 2005, 186). </w:t>
      </w:r>
      <w:r w:rsidR="00190EF1">
        <w:rPr>
          <w:sz w:val="24"/>
        </w:rPr>
        <w:t>However</w:t>
      </w:r>
      <w:r w:rsidR="000B429B">
        <w:rPr>
          <w:sz w:val="24"/>
        </w:rPr>
        <w:t>,</w:t>
      </w:r>
      <w:r w:rsidR="00190EF1">
        <w:rPr>
          <w:sz w:val="24"/>
        </w:rPr>
        <w:t xml:space="preserve"> the sam</w:t>
      </w:r>
      <w:r w:rsidR="000B429B">
        <w:rPr>
          <w:sz w:val="24"/>
        </w:rPr>
        <w:t>e cannot be said for the police as</w:t>
      </w:r>
      <w:r w:rsidR="00190EF1">
        <w:rPr>
          <w:sz w:val="24"/>
        </w:rPr>
        <w:t xml:space="preserve"> it seems apparent that while the courts have had an impact on the growth and success of forensic archaeological procedures, the police have not. It is likely this is due to the lack of perceived support and </w:t>
      </w:r>
      <w:r w:rsidR="00190EF1" w:rsidRPr="00146ED3">
        <w:rPr>
          <w:noProof/>
          <w:sz w:val="24"/>
        </w:rPr>
        <w:t>acknowledgment</w:t>
      </w:r>
      <w:r w:rsidR="00190EF1">
        <w:rPr>
          <w:sz w:val="24"/>
        </w:rPr>
        <w:t xml:space="preserve"> of what forensic archaeologists can do for the police, or the lack of interest in hiring third parties to help with official investigations. </w:t>
      </w:r>
      <w:r w:rsidR="000B429B">
        <w:rPr>
          <w:sz w:val="24"/>
        </w:rPr>
        <w:t>An example of this would be the aforementioned case in which Sinfield approached the NID asking for evidence of police reliance on forensic archaeologists, and was told that none existed, despite the fact that she herself had been previously called upon for that very purpose (</w:t>
      </w:r>
      <w:r w:rsidR="000B429B" w:rsidRPr="000B429B">
        <w:rPr>
          <w:sz w:val="24"/>
        </w:rPr>
        <w:t>Sinfield, 2014, 259</w:t>
      </w:r>
      <w:r w:rsidR="000B429B">
        <w:rPr>
          <w:sz w:val="24"/>
        </w:rPr>
        <w:t>).</w:t>
      </w:r>
    </w:p>
    <w:p w:rsidR="00672EE7" w:rsidRDefault="00F5082D" w:rsidP="00190EF1">
      <w:pPr>
        <w:spacing w:line="360" w:lineRule="auto"/>
        <w:jc w:val="both"/>
        <w:rPr>
          <w:sz w:val="24"/>
          <w:u w:val="single"/>
        </w:rPr>
      </w:pPr>
      <w:r>
        <w:rPr>
          <w:sz w:val="24"/>
          <w:u w:val="single"/>
        </w:rPr>
        <w:lastRenderedPageBreak/>
        <w:t>5:3</w:t>
      </w:r>
      <w:r w:rsidR="005C6FC2">
        <w:rPr>
          <w:sz w:val="24"/>
          <w:u w:val="single"/>
        </w:rPr>
        <w:t xml:space="preserve"> – Conclusions</w:t>
      </w:r>
    </w:p>
    <w:p w:rsidR="005F0F64" w:rsidRDefault="005C6FC2" w:rsidP="00190EF1">
      <w:pPr>
        <w:spacing w:line="360" w:lineRule="auto"/>
        <w:jc w:val="both"/>
        <w:rPr>
          <w:sz w:val="24"/>
        </w:rPr>
      </w:pPr>
      <w:r>
        <w:rPr>
          <w:sz w:val="24"/>
        </w:rPr>
        <w:t>Forensic Archaeology has the potential to greatly assist police investi</w:t>
      </w:r>
      <w:r w:rsidR="000B429B">
        <w:rPr>
          <w:sz w:val="24"/>
        </w:rPr>
        <w:t>gations in the United Kingdom. N</w:t>
      </w:r>
      <w:r>
        <w:rPr>
          <w:sz w:val="24"/>
        </w:rPr>
        <w:t xml:space="preserve">ot only can a forensic archaeologist accelerate the timescale of an investigation by searching for and analysing human remains, and finding items of forensic interest such as footprints or cigarette ends, but they are also likely to increase both the recovery and interpretation of any evidence that is found. Whilst forensic archaeology has been used sparsely over the last thirty years, its use has substantially aided police efforts and more than once has resulted in the offender being caught and the crime being solved. In some cases, like the Moors Murders, forensic archaeology will continue to be brought into play until such a time when the final body is recovered or public demand dies out, but the one things this proves is that without forensic archaeology, the police would not come as far as they have today. </w:t>
      </w:r>
    </w:p>
    <w:p w:rsidR="005F0F64" w:rsidRDefault="005F0F64" w:rsidP="00190EF1">
      <w:pPr>
        <w:spacing w:line="360" w:lineRule="auto"/>
        <w:jc w:val="both"/>
        <w:rPr>
          <w:sz w:val="24"/>
        </w:rPr>
      </w:pPr>
      <w:r>
        <w:rPr>
          <w:sz w:val="24"/>
        </w:rPr>
        <w:t>The same cannot be said as confidently for the courts</w:t>
      </w:r>
      <w:r w:rsidR="000B429B">
        <w:rPr>
          <w:sz w:val="24"/>
        </w:rPr>
        <w:t>, T</w:t>
      </w:r>
      <w:r>
        <w:rPr>
          <w:sz w:val="24"/>
        </w:rPr>
        <w:t>his is because, while forensic ar</w:t>
      </w:r>
      <w:r w:rsidR="00601ABA">
        <w:rPr>
          <w:sz w:val="24"/>
        </w:rPr>
        <w:t>chaeologists have been used as expert w</w:t>
      </w:r>
      <w:r>
        <w:rPr>
          <w:sz w:val="24"/>
        </w:rPr>
        <w:t>itnesses and have repeatedly shown that their information can be useful in solving crimes, a history of unreliability</w:t>
      </w:r>
      <w:r w:rsidR="00601ABA">
        <w:rPr>
          <w:sz w:val="24"/>
        </w:rPr>
        <w:t xml:space="preserve"> and being underqualified overshadows</w:t>
      </w:r>
      <w:r>
        <w:rPr>
          <w:sz w:val="24"/>
        </w:rPr>
        <w:t xml:space="preserve"> their progress and means that modern-day forensic archaeologists face more challenges that they would have thirty years ago or more. Despite this, forensic archaeologists have proved their usefulness in the courts, and when evidence is given by them, it is often allowed by the Judge, and damning for the offender.</w:t>
      </w:r>
    </w:p>
    <w:p w:rsidR="005C6FC2" w:rsidRPr="005C6FC2" w:rsidRDefault="005F0F64" w:rsidP="00190EF1">
      <w:pPr>
        <w:spacing w:line="360" w:lineRule="auto"/>
        <w:jc w:val="both"/>
        <w:rPr>
          <w:sz w:val="24"/>
        </w:rPr>
      </w:pPr>
      <w:r>
        <w:rPr>
          <w:sz w:val="24"/>
        </w:rPr>
        <w:t xml:space="preserve">This dissertation aimed to discover whether or not </w:t>
      </w:r>
      <w:r w:rsidR="00601ABA">
        <w:rPr>
          <w:sz w:val="24"/>
        </w:rPr>
        <w:t>forensic archaeology has changed or had any effect on</w:t>
      </w:r>
      <w:r>
        <w:rPr>
          <w:sz w:val="24"/>
        </w:rPr>
        <w:t xml:space="preserve"> the way the police and cour</w:t>
      </w:r>
      <w:r w:rsidR="000B429B">
        <w:rPr>
          <w:sz w:val="24"/>
        </w:rPr>
        <w:t>ts work in the United Kingdom. I</w:t>
      </w:r>
      <w:r>
        <w:rPr>
          <w:sz w:val="24"/>
        </w:rPr>
        <w:t>t seems apparent that, despite a small number of successful changes which have helped revolutionise the way forensic archaeologists can work alongside the police, there has not yet been any significant change to the way the system</w:t>
      </w:r>
      <w:r w:rsidR="002526DB">
        <w:rPr>
          <w:sz w:val="24"/>
        </w:rPr>
        <w:t xml:space="preserve"> works, so while they have </w:t>
      </w:r>
      <w:r>
        <w:rPr>
          <w:sz w:val="24"/>
        </w:rPr>
        <w:t>made several small but meaningful impacts so far, it has been acknowledged that a continued reliance on them would eventuall</w:t>
      </w:r>
      <w:r w:rsidR="00601ABA">
        <w:rPr>
          <w:sz w:val="24"/>
        </w:rPr>
        <w:t>y lead to some positive changes in the future.</w:t>
      </w:r>
    </w:p>
    <w:p w:rsidR="00672EE7" w:rsidRDefault="00672EE7" w:rsidP="00A338C1">
      <w:pPr>
        <w:spacing w:line="360" w:lineRule="auto"/>
        <w:jc w:val="both"/>
        <w:rPr>
          <w:sz w:val="24"/>
        </w:rPr>
      </w:pPr>
    </w:p>
    <w:p w:rsidR="008C2B20" w:rsidRDefault="008C2B20" w:rsidP="00A338C1">
      <w:pPr>
        <w:spacing w:line="360" w:lineRule="auto"/>
        <w:jc w:val="both"/>
        <w:rPr>
          <w:sz w:val="24"/>
        </w:rPr>
      </w:pPr>
    </w:p>
    <w:p w:rsidR="000B429B" w:rsidRPr="00A338C1" w:rsidRDefault="000B429B" w:rsidP="00A338C1">
      <w:pPr>
        <w:spacing w:line="360" w:lineRule="auto"/>
        <w:jc w:val="both"/>
        <w:rPr>
          <w:sz w:val="24"/>
        </w:rPr>
      </w:pPr>
    </w:p>
    <w:p w:rsidR="00170BF6" w:rsidRDefault="00FB3CC7" w:rsidP="00170BF6">
      <w:pPr>
        <w:jc w:val="center"/>
        <w:rPr>
          <w:sz w:val="28"/>
          <w:u w:val="single"/>
        </w:rPr>
      </w:pPr>
      <w:r>
        <w:rPr>
          <w:sz w:val="28"/>
          <w:u w:val="single"/>
        </w:rPr>
        <w:lastRenderedPageBreak/>
        <w:t>Reference List</w:t>
      </w:r>
    </w:p>
    <w:p w:rsidR="008B4B58" w:rsidRDefault="008B4B58" w:rsidP="00170BF6">
      <w:pPr>
        <w:jc w:val="center"/>
        <w:rPr>
          <w:sz w:val="28"/>
          <w:u w:val="single"/>
        </w:rPr>
      </w:pPr>
    </w:p>
    <w:p w:rsidR="00CA047E" w:rsidRDefault="00CA047E" w:rsidP="00CA047E">
      <w:pPr>
        <w:pStyle w:val="ListParagraph"/>
        <w:numPr>
          <w:ilvl w:val="0"/>
          <w:numId w:val="1"/>
        </w:numPr>
        <w:rPr>
          <w:sz w:val="24"/>
        </w:rPr>
      </w:pPr>
      <w:r w:rsidRPr="00CA047E">
        <w:rPr>
          <w:sz w:val="24"/>
        </w:rPr>
        <w:t xml:space="preserve">Beaufort-Moore, D. 2015. </w:t>
      </w:r>
      <w:r w:rsidRPr="000E3260">
        <w:rPr>
          <w:i/>
          <w:sz w:val="24"/>
        </w:rPr>
        <w:t>Crime Scene Management and Evi</w:t>
      </w:r>
      <w:r w:rsidR="000E3260" w:rsidRPr="000E3260">
        <w:rPr>
          <w:i/>
          <w:sz w:val="24"/>
        </w:rPr>
        <w:t>dence Recovery</w:t>
      </w:r>
      <w:r w:rsidR="000E3260">
        <w:rPr>
          <w:sz w:val="24"/>
        </w:rPr>
        <w:t>. 2nd Edition. UK:</w:t>
      </w:r>
      <w:r w:rsidRPr="00CA047E">
        <w:rPr>
          <w:sz w:val="24"/>
        </w:rPr>
        <w:t xml:space="preserve"> Oxford University Press.</w:t>
      </w:r>
    </w:p>
    <w:p w:rsidR="008C2B20" w:rsidRDefault="008C2B20" w:rsidP="008C2B20">
      <w:pPr>
        <w:pStyle w:val="ListParagraph"/>
        <w:rPr>
          <w:sz w:val="24"/>
        </w:rPr>
      </w:pPr>
    </w:p>
    <w:p w:rsidR="008C2B20" w:rsidRPr="008C2B20" w:rsidRDefault="002B3B51" w:rsidP="008C2B20">
      <w:pPr>
        <w:pStyle w:val="ListParagraph"/>
        <w:numPr>
          <w:ilvl w:val="0"/>
          <w:numId w:val="1"/>
        </w:numPr>
        <w:rPr>
          <w:sz w:val="24"/>
        </w:rPr>
      </w:pPr>
      <w:r>
        <w:rPr>
          <w:sz w:val="24"/>
        </w:rPr>
        <w:t xml:space="preserve">Bindel, J. 2009. Dead Bodies: people who find corpses and body parts. The Guardian. Available at </w:t>
      </w:r>
      <w:hyperlink r:id="rId16" w:history="1">
        <w:r w:rsidRPr="00F720A0">
          <w:rPr>
            <w:rStyle w:val="Hyperlink"/>
            <w:sz w:val="24"/>
          </w:rPr>
          <w:t>https://www.theguardian.com/global/2009/jul/25/dead-bodies-body-parts</w:t>
        </w:r>
      </w:hyperlink>
      <w:r>
        <w:rPr>
          <w:sz w:val="24"/>
        </w:rPr>
        <w:t>. [Accessed on 03/05/18].</w:t>
      </w:r>
    </w:p>
    <w:p w:rsidR="008C2B20" w:rsidRDefault="008C2B20" w:rsidP="008C2B20">
      <w:pPr>
        <w:pStyle w:val="ListParagraph"/>
        <w:rPr>
          <w:sz w:val="24"/>
        </w:rPr>
      </w:pPr>
    </w:p>
    <w:p w:rsidR="00197F18" w:rsidRDefault="000E3260" w:rsidP="00197F18">
      <w:pPr>
        <w:pStyle w:val="ListParagraph"/>
        <w:numPr>
          <w:ilvl w:val="0"/>
          <w:numId w:val="1"/>
        </w:numPr>
        <w:rPr>
          <w:sz w:val="24"/>
        </w:rPr>
      </w:pPr>
      <w:r>
        <w:rPr>
          <w:sz w:val="24"/>
        </w:rPr>
        <w:t>Boddington, A &amp; Garland, A, N &amp;</w:t>
      </w:r>
      <w:r w:rsidR="00197F18" w:rsidRPr="00197F18">
        <w:rPr>
          <w:sz w:val="24"/>
        </w:rPr>
        <w:t xml:space="preserve"> </w:t>
      </w:r>
      <w:r w:rsidR="00197F18" w:rsidRPr="00146ED3">
        <w:rPr>
          <w:noProof/>
          <w:sz w:val="24"/>
        </w:rPr>
        <w:t>Janaway</w:t>
      </w:r>
      <w:r w:rsidR="00197F18" w:rsidRPr="00197F18">
        <w:rPr>
          <w:sz w:val="24"/>
        </w:rPr>
        <w:t xml:space="preserve"> R. 1987. </w:t>
      </w:r>
      <w:r w:rsidR="00197F18" w:rsidRPr="000E3260">
        <w:rPr>
          <w:i/>
          <w:sz w:val="24"/>
        </w:rPr>
        <w:t>Death, Decay and Reconstruction: Approaches to archa</w:t>
      </w:r>
      <w:r w:rsidRPr="000E3260">
        <w:rPr>
          <w:i/>
          <w:sz w:val="24"/>
        </w:rPr>
        <w:t>eology and forensic science</w:t>
      </w:r>
      <w:r>
        <w:rPr>
          <w:sz w:val="24"/>
        </w:rPr>
        <w:t>. UK:</w:t>
      </w:r>
      <w:r w:rsidR="00197F18" w:rsidRPr="00197F18">
        <w:rPr>
          <w:sz w:val="24"/>
        </w:rPr>
        <w:t xml:space="preserve"> Manchester University Press.</w:t>
      </w:r>
    </w:p>
    <w:p w:rsidR="008C2B20" w:rsidRDefault="008C2B20" w:rsidP="008C2B20">
      <w:pPr>
        <w:pStyle w:val="ListParagraph"/>
        <w:rPr>
          <w:sz w:val="24"/>
        </w:rPr>
      </w:pPr>
    </w:p>
    <w:p w:rsidR="008C2B20" w:rsidRDefault="002B3B51" w:rsidP="008C2B20">
      <w:pPr>
        <w:pStyle w:val="ListParagraph"/>
        <w:numPr>
          <w:ilvl w:val="0"/>
          <w:numId w:val="1"/>
        </w:numPr>
        <w:rPr>
          <w:sz w:val="24"/>
        </w:rPr>
      </w:pPr>
      <w:r>
        <w:rPr>
          <w:sz w:val="24"/>
        </w:rPr>
        <w:t>Collins. 2014.</w:t>
      </w:r>
      <w:r w:rsidR="000E3260">
        <w:rPr>
          <w:sz w:val="24"/>
        </w:rPr>
        <w:t xml:space="preserve"> </w:t>
      </w:r>
      <w:r w:rsidR="000E3260" w:rsidRPr="000E3260">
        <w:rPr>
          <w:i/>
          <w:sz w:val="24"/>
        </w:rPr>
        <w:t>Collins English Dictionary</w:t>
      </w:r>
      <w:r w:rsidR="000E3260">
        <w:rPr>
          <w:sz w:val="24"/>
        </w:rPr>
        <w:t>. UK:</w:t>
      </w:r>
      <w:r>
        <w:rPr>
          <w:sz w:val="24"/>
        </w:rPr>
        <w:t xml:space="preserve"> HarperCollins.</w:t>
      </w:r>
    </w:p>
    <w:p w:rsidR="008C2B20" w:rsidRPr="008C2B20" w:rsidRDefault="008C2B20" w:rsidP="008C2B20">
      <w:pPr>
        <w:pStyle w:val="ListParagraph"/>
        <w:rPr>
          <w:sz w:val="24"/>
        </w:rPr>
      </w:pPr>
    </w:p>
    <w:p w:rsidR="004A3C3E" w:rsidRPr="008C2B20" w:rsidRDefault="004A3C3E" w:rsidP="008C2B20">
      <w:pPr>
        <w:pStyle w:val="ListParagraph"/>
        <w:numPr>
          <w:ilvl w:val="0"/>
          <w:numId w:val="1"/>
        </w:numPr>
        <w:rPr>
          <w:sz w:val="24"/>
        </w:rPr>
      </w:pPr>
      <w:r w:rsidRPr="008C2B20">
        <w:rPr>
          <w:sz w:val="24"/>
        </w:rPr>
        <w:t xml:space="preserve">Connor, M &amp; Scott, D, D. 2001. Paradigms and perpetrators. </w:t>
      </w:r>
      <w:r w:rsidRPr="008C2B20">
        <w:rPr>
          <w:i/>
          <w:sz w:val="24"/>
        </w:rPr>
        <w:t>Journal of historical archaeology</w:t>
      </w:r>
      <w:r w:rsidRPr="008C2B20">
        <w:rPr>
          <w:sz w:val="24"/>
        </w:rPr>
        <w:t>. 35:</w:t>
      </w:r>
      <w:r w:rsidR="00B36F4F">
        <w:rPr>
          <w:sz w:val="24"/>
        </w:rPr>
        <w:t xml:space="preserve"> 1-</w:t>
      </w:r>
      <w:r w:rsidRPr="008C2B20">
        <w:rPr>
          <w:sz w:val="24"/>
        </w:rPr>
        <w:t>4.</w:t>
      </w:r>
    </w:p>
    <w:p w:rsidR="008C2B20" w:rsidRDefault="008C2B20" w:rsidP="008C2B20">
      <w:pPr>
        <w:pStyle w:val="ListParagraph"/>
        <w:rPr>
          <w:sz w:val="24"/>
        </w:rPr>
      </w:pPr>
    </w:p>
    <w:p w:rsidR="008C2B20" w:rsidRDefault="00A41D31" w:rsidP="008C2B20">
      <w:pPr>
        <w:pStyle w:val="ListParagraph"/>
        <w:numPr>
          <w:ilvl w:val="0"/>
          <w:numId w:val="1"/>
        </w:numPr>
        <w:rPr>
          <w:sz w:val="24"/>
        </w:rPr>
      </w:pPr>
      <w:r w:rsidRPr="008C2B20">
        <w:rPr>
          <w:sz w:val="24"/>
        </w:rPr>
        <w:t xml:space="preserve">Cox, M &amp; Hunter, J. 2005. </w:t>
      </w:r>
      <w:r w:rsidRPr="000E3260">
        <w:rPr>
          <w:i/>
          <w:sz w:val="24"/>
        </w:rPr>
        <w:t>Forensic Archaeology: Advan</w:t>
      </w:r>
      <w:r w:rsidR="000E3260" w:rsidRPr="000E3260">
        <w:rPr>
          <w:i/>
          <w:sz w:val="24"/>
        </w:rPr>
        <w:t>ces in theory and practice</w:t>
      </w:r>
      <w:r w:rsidR="000E3260">
        <w:rPr>
          <w:sz w:val="24"/>
        </w:rPr>
        <w:t>. USA:</w:t>
      </w:r>
      <w:r w:rsidRPr="008C2B20">
        <w:rPr>
          <w:sz w:val="24"/>
        </w:rPr>
        <w:t xml:space="preserve"> Routledge. </w:t>
      </w:r>
    </w:p>
    <w:p w:rsidR="008C2B20" w:rsidRPr="008C2B20" w:rsidRDefault="008C2B20" w:rsidP="008C2B20">
      <w:pPr>
        <w:pStyle w:val="ListParagraph"/>
        <w:rPr>
          <w:sz w:val="24"/>
        </w:rPr>
      </w:pPr>
    </w:p>
    <w:p w:rsidR="008C2B20" w:rsidRDefault="00A13EC4" w:rsidP="008C2B20">
      <w:pPr>
        <w:pStyle w:val="ListParagraph"/>
        <w:numPr>
          <w:ilvl w:val="0"/>
          <w:numId w:val="1"/>
        </w:numPr>
        <w:rPr>
          <w:sz w:val="24"/>
        </w:rPr>
      </w:pPr>
      <w:r w:rsidRPr="008C2B20">
        <w:rPr>
          <w:sz w:val="24"/>
        </w:rPr>
        <w:t xml:space="preserve">CRFP. 2008. CRFP's submission to the Forensic Science Regulator's Review of the optimal national approach to the registration of forensic practitioners. </w:t>
      </w:r>
      <w:r w:rsidRPr="00146ED3">
        <w:rPr>
          <w:noProof/>
          <w:sz w:val="24"/>
        </w:rPr>
        <w:t>UK</w:t>
      </w:r>
      <w:r w:rsidR="000E3260">
        <w:rPr>
          <w:sz w:val="24"/>
        </w:rPr>
        <w:t>:</w:t>
      </w:r>
      <w:r w:rsidRPr="008C2B20">
        <w:rPr>
          <w:sz w:val="24"/>
        </w:rPr>
        <w:t xml:space="preserve"> Office of the Forensic Regulator. </w:t>
      </w:r>
    </w:p>
    <w:p w:rsidR="008C2B20" w:rsidRPr="008C2B20" w:rsidRDefault="008C2B20" w:rsidP="008C2B20">
      <w:pPr>
        <w:pStyle w:val="ListParagraph"/>
        <w:rPr>
          <w:sz w:val="24"/>
        </w:rPr>
      </w:pPr>
    </w:p>
    <w:p w:rsidR="008C2B20" w:rsidRDefault="00CC37E7" w:rsidP="008C2B20">
      <w:pPr>
        <w:pStyle w:val="ListParagraph"/>
        <w:numPr>
          <w:ilvl w:val="0"/>
          <w:numId w:val="1"/>
        </w:numPr>
        <w:rPr>
          <w:sz w:val="24"/>
        </w:rPr>
      </w:pPr>
      <w:r w:rsidRPr="008C2B20">
        <w:rPr>
          <w:sz w:val="24"/>
        </w:rPr>
        <w:t xml:space="preserve">Dirkmaat, D &amp; Cabo, L &amp; Ousley, S &amp; Symes, S. 2008. New Perspectives in Forensic Anthropology. </w:t>
      </w:r>
      <w:r w:rsidRPr="008C2B20">
        <w:rPr>
          <w:i/>
          <w:sz w:val="24"/>
        </w:rPr>
        <w:t>Yearbook of Physical Anthropology.</w:t>
      </w:r>
      <w:r w:rsidR="00B36F4F">
        <w:rPr>
          <w:sz w:val="24"/>
        </w:rPr>
        <w:t xml:space="preserve"> 51:</w:t>
      </w:r>
      <w:r w:rsidRPr="008C2B20">
        <w:rPr>
          <w:sz w:val="24"/>
        </w:rPr>
        <w:t xml:space="preserve"> 33-52.</w:t>
      </w:r>
    </w:p>
    <w:p w:rsidR="008C2B20" w:rsidRPr="008C2B20" w:rsidRDefault="008C2B20" w:rsidP="008C2B20">
      <w:pPr>
        <w:pStyle w:val="ListParagraph"/>
        <w:rPr>
          <w:sz w:val="24"/>
        </w:rPr>
      </w:pPr>
    </w:p>
    <w:p w:rsidR="008C2B20" w:rsidRDefault="000E3260" w:rsidP="008C2B20">
      <w:pPr>
        <w:pStyle w:val="ListParagraph"/>
        <w:numPr>
          <w:ilvl w:val="0"/>
          <w:numId w:val="1"/>
        </w:numPr>
        <w:rPr>
          <w:sz w:val="24"/>
        </w:rPr>
      </w:pPr>
      <w:r>
        <w:rPr>
          <w:sz w:val="24"/>
        </w:rPr>
        <w:t>Fagan, B. M. &amp;</w:t>
      </w:r>
      <w:r w:rsidR="00423383" w:rsidRPr="008C2B20">
        <w:rPr>
          <w:sz w:val="24"/>
        </w:rPr>
        <w:t xml:space="preserve"> Beck</w:t>
      </w:r>
      <w:r>
        <w:rPr>
          <w:sz w:val="24"/>
        </w:rPr>
        <w:t>, C</w:t>
      </w:r>
      <w:r w:rsidR="0055170D">
        <w:rPr>
          <w:sz w:val="24"/>
        </w:rPr>
        <w:t>. (e</w:t>
      </w:r>
      <w:r w:rsidR="00423383" w:rsidRPr="008C2B20">
        <w:rPr>
          <w:sz w:val="24"/>
        </w:rPr>
        <w:t xml:space="preserve">ds) 1996. </w:t>
      </w:r>
      <w:r w:rsidR="00423383" w:rsidRPr="000E3260">
        <w:rPr>
          <w:i/>
          <w:sz w:val="24"/>
        </w:rPr>
        <w:t>The Oxford Companion to Archaeology</w:t>
      </w:r>
      <w:r w:rsidR="00423383" w:rsidRPr="008C2B20">
        <w:rPr>
          <w:sz w:val="24"/>
        </w:rPr>
        <w:t>. U</w:t>
      </w:r>
      <w:r>
        <w:rPr>
          <w:sz w:val="24"/>
        </w:rPr>
        <w:t>K:</w:t>
      </w:r>
      <w:r w:rsidR="00423383" w:rsidRPr="008C2B20">
        <w:rPr>
          <w:sz w:val="24"/>
        </w:rPr>
        <w:t xml:space="preserve"> Oxford University Press.</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t xml:space="preserve">FMAP, n, d. </w:t>
      </w:r>
      <w:r w:rsidRPr="00146ED3">
        <w:rPr>
          <w:noProof/>
          <w:sz w:val="24"/>
        </w:rPr>
        <w:t>Case</w:t>
      </w:r>
      <w:r w:rsidRPr="00B7406F">
        <w:rPr>
          <w:sz w:val="24"/>
        </w:rPr>
        <w:t xml:space="preserve"> against Dr Buck Ruxton, Lancaster, Moffat and Manchester (1935)</w:t>
      </w:r>
      <w:r>
        <w:rPr>
          <w:sz w:val="24"/>
        </w:rPr>
        <w:t xml:space="preserve">. </w:t>
      </w:r>
      <w:r w:rsidR="00B36F4F">
        <w:rPr>
          <w:sz w:val="24"/>
        </w:rPr>
        <w:t xml:space="preserve">Forensic Medicine Archives Project. </w:t>
      </w:r>
      <w:r>
        <w:rPr>
          <w:sz w:val="24"/>
        </w:rPr>
        <w:t xml:space="preserve">Available from </w:t>
      </w:r>
      <w:hyperlink r:id="rId17" w:history="1">
        <w:r w:rsidRPr="006A0890">
          <w:rPr>
            <w:rStyle w:val="Hyperlink"/>
            <w:sz w:val="24"/>
          </w:rPr>
          <w:t>https://www.fmap.archives.gla.ac.uk/Case%20Files/Ruxton/Case_File9.htm</w:t>
        </w:r>
      </w:hyperlink>
      <w:r>
        <w:rPr>
          <w:sz w:val="24"/>
        </w:rPr>
        <w:t>. [Accessed on 04/05/18].</w:t>
      </w:r>
    </w:p>
    <w:p w:rsidR="008C2B20" w:rsidRPr="008C2B20" w:rsidRDefault="008C2B20" w:rsidP="008C2B20">
      <w:pPr>
        <w:pStyle w:val="ListParagraph"/>
        <w:rPr>
          <w:sz w:val="24"/>
        </w:rPr>
      </w:pPr>
    </w:p>
    <w:p w:rsidR="008C2B20" w:rsidRDefault="00CC37E7" w:rsidP="008C2B20">
      <w:pPr>
        <w:pStyle w:val="ListParagraph"/>
        <w:numPr>
          <w:ilvl w:val="0"/>
          <w:numId w:val="1"/>
        </w:numPr>
        <w:rPr>
          <w:sz w:val="24"/>
        </w:rPr>
      </w:pPr>
      <w:r w:rsidRPr="008C2B20">
        <w:rPr>
          <w:sz w:val="24"/>
        </w:rPr>
        <w:t xml:space="preserve">George, N E. 2002. </w:t>
      </w:r>
      <w:r w:rsidRPr="000E3260">
        <w:rPr>
          <w:i/>
          <w:sz w:val="24"/>
        </w:rPr>
        <w:t>The science of crime scene investigation: The forensic casebook</w:t>
      </w:r>
      <w:r w:rsidRPr="008C2B20">
        <w:rPr>
          <w:sz w:val="24"/>
        </w:rPr>
        <w:t xml:space="preserve">. </w:t>
      </w:r>
      <w:r w:rsidRPr="00146ED3">
        <w:rPr>
          <w:noProof/>
          <w:sz w:val="24"/>
        </w:rPr>
        <w:t>USA</w:t>
      </w:r>
      <w:r w:rsidR="000E3260">
        <w:rPr>
          <w:sz w:val="24"/>
        </w:rPr>
        <w:t>:</w:t>
      </w:r>
      <w:r w:rsidRPr="008C2B20">
        <w:rPr>
          <w:sz w:val="24"/>
        </w:rPr>
        <w:t xml:space="preserve"> Ballantine Books.</w:t>
      </w:r>
    </w:p>
    <w:p w:rsidR="008C2B20" w:rsidRPr="008C2B20" w:rsidRDefault="008C2B20" w:rsidP="008C2B20">
      <w:pPr>
        <w:pStyle w:val="ListParagraph"/>
        <w:rPr>
          <w:sz w:val="24"/>
        </w:rPr>
      </w:pPr>
    </w:p>
    <w:p w:rsidR="008C2B20" w:rsidRDefault="00D63C3C" w:rsidP="008C2B20">
      <w:pPr>
        <w:pStyle w:val="ListParagraph"/>
        <w:numPr>
          <w:ilvl w:val="0"/>
          <w:numId w:val="1"/>
        </w:numPr>
        <w:rPr>
          <w:sz w:val="24"/>
        </w:rPr>
      </w:pPr>
      <w:r w:rsidRPr="008C2B20">
        <w:rPr>
          <w:sz w:val="24"/>
        </w:rPr>
        <w:t xml:space="preserve">Groen, W, J, M &amp; Marquez-Grant, N &amp; </w:t>
      </w:r>
      <w:r w:rsidRPr="00146ED3">
        <w:rPr>
          <w:noProof/>
          <w:sz w:val="24"/>
        </w:rPr>
        <w:t>Janaway</w:t>
      </w:r>
      <w:r w:rsidRPr="008C2B20">
        <w:rPr>
          <w:sz w:val="24"/>
        </w:rPr>
        <w:t xml:space="preserve">, R. 2015. </w:t>
      </w:r>
      <w:r w:rsidRPr="000E3260">
        <w:rPr>
          <w:i/>
          <w:sz w:val="24"/>
        </w:rPr>
        <w:t>Forensic Archaeology: A global perspective</w:t>
      </w:r>
      <w:r w:rsidRPr="008C2B20">
        <w:rPr>
          <w:sz w:val="24"/>
        </w:rPr>
        <w:t xml:space="preserve">. </w:t>
      </w:r>
      <w:r w:rsidRPr="00146ED3">
        <w:rPr>
          <w:noProof/>
          <w:sz w:val="24"/>
        </w:rPr>
        <w:t>USA</w:t>
      </w:r>
      <w:r w:rsidR="000E3260">
        <w:rPr>
          <w:sz w:val="24"/>
        </w:rPr>
        <w:t>:</w:t>
      </w:r>
      <w:r w:rsidRPr="008C2B20">
        <w:rPr>
          <w:sz w:val="24"/>
        </w:rPr>
        <w:t xml:space="preserve"> John Wiley &amp; Sons. </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lastRenderedPageBreak/>
        <w:t xml:space="preserve">GettyImages, 1999. Kosovo – The Kosovo conflict/war. </w:t>
      </w:r>
      <w:r w:rsidR="00B36F4F">
        <w:rPr>
          <w:sz w:val="24"/>
        </w:rPr>
        <w:t xml:space="preserve">GettyImages. </w:t>
      </w:r>
      <w:r>
        <w:rPr>
          <w:sz w:val="24"/>
        </w:rPr>
        <w:t xml:space="preserve">Available from </w:t>
      </w:r>
      <w:hyperlink r:id="rId18" w:anchor="/kosovo-british-forensic-experts-work-for-the-international-criminal-picture-id549399595" w:history="1">
        <w:r w:rsidRPr="006A0890">
          <w:rPr>
            <w:rStyle w:val="Hyperlink"/>
            <w:sz w:val="24"/>
          </w:rPr>
          <w:t>https://www.gettyimages.ca/detail/news-photo/kosovo-british-forensic-experts-work-for-the-international-news-photo/549399595#/kosovo-british-forensic-experts-work-for-the-international-criminal-picture-id549399595</w:t>
        </w:r>
      </w:hyperlink>
      <w:r>
        <w:rPr>
          <w:sz w:val="24"/>
        </w:rPr>
        <w:t>. [Accessed on 04/05/18].</w:t>
      </w:r>
    </w:p>
    <w:p w:rsidR="008C2B20" w:rsidRPr="008C2B20" w:rsidRDefault="008C2B20" w:rsidP="008C2B20">
      <w:pPr>
        <w:pStyle w:val="ListParagraph"/>
        <w:rPr>
          <w:sz w:val="24"/>
        </w:rPr>
      </w:pPr>
    </w:p>
    <w:p w:rsidR="008C2B20" w:rsidRDefault="00A13EC4" w:rsidP="008C2B20">
      <w:pPr>
        <w:pStyle w:val="ListParagraph"/>
        <w:numPr>
          <w:ilvl w:val="0"/>
          <w:numId w:val="1"/>
        </w:numPr>
        <w:rPr>
          <w:sz w:val="24"/>
        </w:rPr>
      </w:pPr>
      <w:r w:rsidRPr="008C2B20">
        <w:rPr>
          <w:sz w:val="24"/>
        </w:rPr>
        <w:t xml:space="preserve">Hadley, K &amp; Fereday, M, J. 2007. </w:t>
      </w:r>
      <w:r w:rsidRPr="000E3260">
        <w:rPr>
          <w:i/>
          <w:sz w:val="24"/>
        </w:rPr>
        <w:t>Ensuring Competent Perfor</w:t>
      </w:r>
      <w:r w:rsidR="000E3260" w:rsidRPr="000E3260">
        <w:rPr>
          <w:i/>
          <w:sz w:val="24"/>
        </w:rPr>
        <w:t>mance in Forensic Practice</w:t>
      </w:r>
      <w:r w:rsidR="000E3260">
        <w:rPr>
          <w:sz w:val="24"/>
        </w:rPr>
        <w:t>. USA:</w:t>
      </w:r>
      <w:r w:rsidRPr="008C2B20">
        <w:rPr>
          <w:sz w:val="24"/>
        </w:rPr>
        <w:t xml:space="preserve"> CRC Press.</w:t>
      </w:r>
    </w:p>
    <w:p w:rsidR="008C2B20" w:rsidRPr="008C2B20" w:rsidRDefault="008C2B20" w:rsidP="008C2B20">
      <w:pPr>
        <w:pStyle w:val="ListParagraph"/>
        <w:rPr>
          <w:sz w:val="24"/>
        </w:rPr>
      </w:pPr>
    </w:p>
    <w:p w:rsidR="008C2B20" w:rsidRDefault="00F7199C" w:rsidP="008C2B20">
      <w:pPr>
        <w:pStyle w:val="ListParagraph"/>
        <w:numPr>
          <w:ilvl w:val="0"/>
          <w:numId w:val="1"/>
        </w:numPr>
        <w:rPr>
          <w:sz w:val="24"/>
        </w:rPr>
      </w:pPr>
      <w:r w:rsidRPr="008C2B20">
        <w:rPr>
          <w:sz w:val="24"/>
        </w:rPr>
        <w:t xml:space="preserve">Haglund, W, D &amp; Sorg, M, H. 1997. </w:t>
      </w:r>
      <w:r w:rsidRPr="000E3260">
        <w:rPr>
          <w:i/>
          <w:sz w:val="24"/>
        </w:rPr>
        <w:t xml:space="preserve">Forensic Taphonomy: The </w:t>
      </w:r>
      <w:r w:rsidRPr="000E3260">
        <w:rPr>
          <w:i/>
          <w:noProof/>
          <w:sz w:val="24"/>
        </w:rPr>
        <w:t>Post mortem</w:t>
      </w:r>
      <w:r w:rsidR="000E3260" w:rsidRPr="000E3260">
        <w:rPr>
          <w:i/>
          <w:sz w:val="24"/>
        </w:rPr>
        <w:t xml:space="preserve"> fate of Human Remains</w:t>
      </w:r>
      <w:r w:rsidR="000E3260">
        <w:rPr>
          <w:sz w:val="24"/>
        </w:rPr>
        <w:t>. USA:</w:t>
      </w:r>
      <w:r w:rsidRPr="008C2B20">
        <w:rPr>
          <w:sz w:val="24"/>
        </w:rPr>
        <w:t xml:space="preserve"> CRC Press LLC.</w:t>
      </w:r>
    </w:p>
    <w:p w:rsidR="008C2B20" w:rsidRPr="008C2B20" w:rsidRDefault="008C2B20" w:rsidP="008C2B20">
      <w:pPr>
        <w:pStyle w:val="ListParagraph"/>
        <w:rPr>
          <w:sz w:val="24"/>
        </w:rPr>
      </w:pPr>
    </w:p>
    <w:p w:rsidR="00170BF6" w:rsidRPr="008C2B20" w:rsidRDefault="00170BF6" w:rsidP="008C2B20">
      <w:pPr>
        <w:pStyle w:val="ListParagraph"/>
        <w:numPr>
          <w:ilvl w:val="0"/>
          <w:numId w:val="1"/>
        </w:numPr>
        <w:rPr>
          <w:sz w:val="24"/>
        </w:rPr>
      </w:pPr>
      <w:r w:rsidRPr="008C2B20">
        <w:rPr>
          <w:sz w:val="24"/>
        </w:rPr>
        <w:t xml:space="preserve">Hunter, J &amp; Roberts, C &amp; Martin, A. 1997. </w:t>
      </w:r>
      <w:r w:rsidRPr="000E3260">
        <w:rPr>
          <w:i/>
          <w:sz w:val="24"/>
        </w:rPr>
        <w:t>Studies in crime: An introduct</w:t>
      </w:r>
      <w:r w:rsidR="000E3260" w:rsidRPr="000E3260">
        <w:rPr>
          <w:i/>
          <w:sz w:val="24"/>
        </w:rPr>
        <w:t>ion to forensic archaeology</w:t>
      </w:r>
      <w:r w:rsidR="000E3260">
        <w:rPr>
          <w:sz w:val="24"/>
        </w:rPr>
        <w:t>. UK:</w:t>
      </w:r>
      <w:r w:rsidRPr="008C2B20">
        <w:rPr>
          <w:sz w:val="24"/>
        </w:rPr>
        <w:t xml:space="preserve"> Routledge.</w:t>
      </w:r>
    </w:p>
    <w:p w:rsidR="008C2B20" w:rsidRDefault="008C2B20" w:rsidP="008C2B20">
      <w:pPr>
        <w:pStyle w:val="ListParagraph"/>
        <w:rPr>
          <w:sz w:val="24"/>
        </w:rPr>
      </w:pPr>
    </w:p>
    <w:p w:rsidR="0052212E" w:rsidRDefault="0052212E" w:rsidP="0052212E">
      <w:pPr>
        <w:pStyle w:val="ListParagraph"/>
        <w:numPr>
          <w:ilvl w:val="0"/>
          <w:numId w:val="1"/>
        </w:numPr>
        <w:rPr>
          <w:sz w:val="24"/>
        </w:rPr>
      </w:pPr>
      <w:r w:rsidRPr="0052212E">
        <w:rPr>
          <w:sz w:val="24"/>
        </w:rPr>
        <w:t xml:space="preserve">Hunter, J &amp; Simpson, B &amp; Sturdy Colls, C. 2013. </w:t>
      </w:r>
      <w:r w:rsidRPr="000E3260">
        <w:rPr>
          <w:i/>
          <w:sz w:val="24"/>
        </w:rPr>
        <w:t xml:space="preserve">Forensic </w:t>
      </w:r>
      <w:r w:rsidRPr="000E3260">
        <w:rPr>
          <w:i/>
          <w:noProof/>
          <w:sz w:val="24"/>
        </w:rPr>
        <w:t>approaches</w:t>
      </w:r>
      <w:r w:rsidRPr="000E3260">
        <w:rPr>
          <w:i/>
          <w:sz w:val="24"/>
        </w:rPr>
        <w:t xml:space="preserve"> </w:t>
      </w:r>
      <w:r w:rsidRPr="000E3260">
        <w:rPr>
          <w:i/>
          <w:noProof/>
          <w:sz w:val="24"/>
        </w:rPr>
        <w:t>to</w:t>
      </w:r>
      <w:r w:rsidR="000E3260" w:rsidRPr="000E3260">
        <w:rPr>
          <w:i/>
          <w:sz w:val="24"/>
        </w:rPr>
        <w:t xml:space="preserve"> buried remains</w:t>
      </w:r>
      <w:r w:rsidR="000E3260">
        <w:rPr>
          <w:sz w:val="24"/>
        </w:rPr>
        <w:t>. UK:</w:t>
      </w:r>
      <w:r w:rsidRPr="0052212E">
        <w:rPr>
          <w:sz w:val="24"/>
        </w:rPr>
        <w:t xml:space="preserve"> John Wiley &amp; Sons Ltd.</w:t>
      </w:r>
    </w:p>
    <w:p w:rsidR="008C2B20" w:rsidRDefault="008C2B20" w:rsidP="008C2B20">
      <w:pPr>
        <w:pStyle w:val="ListParagraph"/>
        <w:rPr>
          <w:sz w:val="24"/>
        </w:rPr>
      </w:pPr>
    </w:p>
    <w:p w:rsidR="007526A1" w:rsidRDefault="007526A1" w:rsidP="007526A1">
      <w:pPr>
        <w:pStyle w:val="ListParagraph"/>
        <w:numPr>
          <w:ilvl w:val="0"/>
          <w:numId w:val="1"/>
        </w:numPr>
        <w:rPr>
          <w:sz w:val="24"/>
        </w:rPr>
      </w:pPr>
      <w:r>
        <w:rPr>
          <w:sz w:val="24"/>
        </w:rPr>
        <w:t xml:space="preserve">Marquez-Grant, </w:t>
      </w:r>
      <w:r w:rsidRPr="007526A1">
        <w:rPr>
          <w:sz w:val="24"/>
        </w:rPr>
        <w:t>N &amp; R</w:t>
      </w:r>
      <w:r>
        <w:rPr>
          <w:sz w:val="24"/>
        </w:rPr>
        <w:t>o</w:t>
      </w:r>
      <w:r w:rsidRPr="007526A1">
        <w:rPr>
          <w:sz w:val="24"/>
        </w:rPr>
        <w:t xml:space="preserve">berts, J. 2012. </w:t>
      </w:r>
      <w:r w:rsidRPr="000E3260">
        <w:rPr>
          <w:i/>
          <w:sz w:val="24"/>
        </w:rPr>
        <w:t>Forensic Ecology Handbook</w:t>
      </w:r>
      <w:r w:rsidR="000E3260" w:rsidRPr="000E3260">
        <w:rPr>
          <w:i/>
          <w:sz w:val="24"/>
        </w:rPr>
        <w:t>: From Crime Scene to Court</w:t>
      </w:r>
      <w:r w:rsidR="000E3260">
        <w:rPr>
          <w:sz w:val="24"/>
        </w:rPr>
        <w:t>. UK:</w:t>
      </w:r>
      <w:r w:rsidRPr="007526A1">
        <w:rPr>
          <w:sz w:val="24"/>
        </w:rPr>
        <w:t xml:space="preserve"> John Wiley &amp; Sons Ltd.</w:t>
      </w:r>
    </w:p>
    <w:p w:rsidR="008C2B20" w:rsidRDefault="008C2B20" w:rsidP="008C2B20">
      <w:pPr>
        <w:pStyle w:val="ListParagraph"/>
        <w:rPr>
          <w:sz w:val="24"/>
        </w:rPr>
      </w:pPr>
    </w:p>
    <w:p w:rsidR="00CA6FE8" w:rsidRDefault="00CA6FE8" w:rsidP="00CA6FE8">
      <w:pPr>
        <w:pStyle w:val="ListParagraph"/>
        <w:numPr>
          <w:ilvl w:val="0"/>
          <w:numId w:val="1"/>
        </w:numPr>
        <w:rPr>
          <w:sz w:val="24"/>
        </w:rPr>
      </w:pPr>
      <w:r w:rsidRPr="00CA6FE8">
        <w:rPr>
          <w:sz w:val="24"/>
        </w:rPr>
        <w:t xml:space="preserve">Mays, S. 1998. </w:t>
      </w:r>
      <w:r w:rsidRPr="000E3260">
        <w:rPr>
          <w:i/>
          <w:sz w:val="24"/>
        </w:rPr>
        <w:t>The</w:t>
      </w:r>
      <w:r w:rsidR="000E3260" w:rsidRPr="000E3260">
        <w:rPr>
          <w:i/>
          <w:sz w:val="24"/>
        </w:rPr>
        <w:t xml:space="preserve"> Archaeology of human bones</w:t>
      </w:r>
      <w:r w:rsidR="000E3260">
        <w:rPr>
          <w:sz w:val="24"/>
        </w:rPr>
        <w:t>. UK:</w:t>
      </w:r>
      <w:r w:rsidRPr="00CA6FE8">
        <w:rPr>
          <w:sz w:val="24"/>
        </w:rPr>
        <w:t xml:space="preserve"> Rout</w:t>
      </w:r>
      <w:r w:rsidR="009E77A7">
        <w:rPr>
          <w:sz w:val="24"/>
        </w:rPr>
        <w:t>l</w:t>
      </w:r>
      <w:r w:rsidRPr="00CA6FE8">
        <w:rPr>
          <w:sz w:val="24"/>
        </w:rPr>
        <w:t>edge.</w:t>
      </w:r>
    </w:p>
    <w:p w:rsidR="008C2B20" w:rsidRDefault="008C2B20" w:rsidP="008C2B20">
      <w:pPr>
        <w:pStyle w:val="ListParagraph"/>
        <w:rPr>
          <w:sz w:val="24"/>
        </w:rPr>
      </w:pPr>
    </w:p>
    <w:p w:rsidR="00D0308E" w:rsidRDefault="00D0308E" w:rsidP="00D0308E">
      <w:pPr>
        <w:pStyle w:val="ListParagraph"/>
        <w:numPr>
          <w:ilvl w:val="0"/>
          <w:numId w:val="1"/>
        </w:numPr>
        <w:rPr>
          <w:sz w:val="24"/>
        </w:rPr>
      </w:pPr>
      <w:r w:rsidRPr="00D0308E">
        <w:rPr>
          <w:sz w:val="24"/>
        </w:rPr>
        <w:t xml:space="preserve">McDermid, V. 2014. </w:t>
      </w:r>
      <w:r w:rsidRPr="000E3260">
        <w:rPr>
          <w:i/>
          <w:sz w:val="24"/>
        </w:rPr>
        <w:t>Forensics: What bugs, burns, prints, DNA, an</w:t>
      </w:r>
      <w:r w:rsidR="000E3260" w:rsidRPr="000E3260">
        <w:rPr>
          <w:i/>
          <w:sz w:val="24"/>
        </w:rPr>
        <w:t>d more tell us about crime</w:t>
      </w:r>
      <w:r w:rsidR="000E3260">
        <w:rPr>
          <w:sz w:val="24"/>
        </w:rPr>
        <w:t>. USA:</w:t>
      </w:r>
      <w:r w:rsidRPr="00D0308E">
        <w:rPr>
          <w:sz w:val="24"/>
        </w:rPr>
        <w:t xml:space="preserve"> Grove Press.</w:t>
      </w:r>
    </w:p>
    <w:p w:rsidR="008C2B20" w:rsidRDefault="008C2B20" w:rsidP="008C2B20">
      <w:pPr>
        <w:pStyle w:val="ListParagraph"/>
        <w:rPr>
          <w:sz w:val="24"/>
        </w:rPr>
      </w:pPr>
    </w:p>
    <w:p w:rsidR="000E3260" w:rsidRPr="000E3260" w:rsidRDefault="00562641" w:rsidP="000E3260">
      <w:pPr>
        <w:pStyle w:val="ListParagraph"/>
        <w:numPr>
          <w:ilvl w:val="0"/>
          <w:numId w:val="1"/>
        </w:numPr>
        <w:rPr>
          <w:sz w:val="24"/>
        </w:rPr>
      </w:pPr>
      <w:r w:rsidRPr="000E3260">
        <w:rPr>
          <w:sz w:val="24"/>
        </w:rPr>
        <w:t xml:space="preserve">Ministry of Justice. 2010. </w:t>
      </w:r>
      <w:r w:rsidRPr="000E3260">
        <w:rPr>
          <w:i/>
          <w:sz w:val="24"/>
        </w:rPr>
        <w:t>Criminal Proce</w:t>
      </w:r>
      <w:r w:rsidR="000E3260" w:rsidRPr="000E3260">
        <w:rPr>
          <w:i/>
          <w:sz w:val="24"/>
        </w:rPr>
        <w:t>dure Rules: Expert Evidence</w:t>
      </w:r>
      <w:r w:rsidR="000E3260" w:rsidRPr="000E3260">
        <w:rPr>
          <w:sz w:val="24"/>
        </w:rPr>
        <w:t>. UK:</w:t>
      </w:r>
      <w:r w:rsidRPr="000E3260">
        <w:rPr>
          <w:sz w:val="24"/>
        </w:rPr>
        <w:t xml:space="preserve"> HMSO. </w:t>
      </w:r>
    </w:p>
    <w:p w:rsidR="000E3260" w:rsidRDefault="000E3260" w:rsidP="000E3260">
      <w:pPr>
        <w:pStyle w:val="ListParagraph"/>
        <w:rPr>
          <w:sz w:val="24"/>
        </w:rPr>
      </w:pPr>
    </w:p>
    <w:p w:rsidR="00924049" w:rsidRDefault="00924049" w:rsidP="00924049">
      <w:pPr>
        <w:pStyle w:val="ListParagraph"/>
        <w:numPr>
          <w:ilvl w:val="0"/>
          <w:numId w:val="1"/>
        </w:numPr>
        <w:rPr>
          <w:sz w:val="24"/>
        </w:rPr>
      </w:pPr>
      <w:r w:rsidRPr="00924049">
        <w:rPr>
          <w:sz w:val="24"/>
        </w:rPr>
        <w:t xml:space="preserve">Neave, R &amp; </w:t>
      </w:r>
      <w:r w:rsidR="000E3260">
        <w:rPr>
          <w:sz w:val="24"/>
        </w:rPr>
        <w:t xml:space="preserve">Prag, J. 1997. </w:t>
      </w:r>
      <w:r w:rsidR="000E3260" w:rsidRPr="000E3260">
        <w:rPr>
          <w:i/>
          <w:sz w:val="24"/>
        </w:rPr>
        <w:t>Making Faces</w:t>
      </w:r>
      <w:r w:rsidR="000E3260">
        <w:rPr>
          <w:sz w:val="24"/>
        </w:rPr>
        <w:t>. UK:</w:t>
      </w:r>
      <w:r w:rsidRPr="00924049">
        <w:rPr>
          <w:sz w:val="24"/>
        </w:rPr>
        <w:t xml:space="preserve"> British Museum Press.</w:t>
      </w:r>
    </w:p>
    <w:p w:rsidR="008C2B20" w:rsidRDefault="008C2B20" w:rsidP="008C2B20">
      <w:pPr>
        <w:pStyle w:val="ListParagraph"/>
        <w:rPr>
          <w:sz w:val="24"/>
        </w:rPr>
      </w:pPr>
    </w:p>
    <w:p w:rsidR="00A96EF1" w:rsidRDefault="00A96EF1" w:rsidP="00A96EF1">
      <w:pPr>
        <w:pStyle w:val="ListParagraph"/>
        <w:numPr>
          <w:ilvl w:val="0"/>
          <w:numId w:val="1"/>
        </w:numPr>
        <w:rPr>
          <w:sz w:val="24"/>
        </w:rPr>
      </w:pPr>
      <w:r w:rsidRPr="00A96EF1">
        <w:rPr>
          <w:sz w:val="24"/>
        </w:rPr>
        <w:t xml:space="preserve">Newman, R. 2016. </w:t>
      </w:r>
      <w:r w:rsidRPr="000E3260">
        <w:rPr>
          <w:i/>
          <w:sz w:val="24"/>
        </w:rPr>
        <w:t>Finally laid to rest: The work of a real UK ‘cold case’ review team</w:t>
      </w:r>
      <w:r w:rsidRPr="00A96EF1">
        <w:rPr>
          <w:sz w:val="24"/>
        </w:rPr>
        <w:t xml:space="preserve">. </w:t>
      </w:r>
      <w:r w:rsidRPr="00146ED3">
        <w:rPr>
          <w:noProof/>
          <w:sz w:val="24"/>
        </w:rPr>
        <w:t>UK</w:t>
      </w:r>
      <w:r w:rsidR="000E3260">
        <w:rPr>
          <w:sz w:val="24"/>
        </w:rPr>
        <w:t>:</w:t>
      </w:r>
      <w:r w:rsidRPr="00A96EF1">
        <w:rPr>
          <w:sz w:val="24"/>
        </w:rPr>
        <w:t xml:space="preserve"> Self-Published.</w:t>
      </w:r>
    </w:p>
    <w:p w:rsidR="008C2B20" w:rsidRDefault="008C2B20" w:rsidP="008C2B20">
      <w:pPr>
        <w:pStyle w:val="ListParagraph"/>
        <w:rPr>
          <w:sz w:val="24"/>
        </w:rPr>
      </w:pPr>
    </w:p>
    <w:p w:rsidR="00B618C9" w:rsidRDefault="00B618C9" w:rsidP="00B618C9">
      <w:pPr>
        <w:pStyle w:val="ListParagraph"/>
        <w:numPr>
          <w:ilvl w:val="0"/>
          <w:numId w:val="1"/>
        </w:numPr>
        <w:rPr>
          <w:sz w:val="24"/>
        </w:rPr>
      </w:pPr>
      <w:r w:rsidRPr="00B618C9">
        <w:rPr>
          <w:sz w:val="24"/>
        </w:rPr>
        <w:t xml:space="preserve">Oates, J. 2009. </w:t>
      </w:r>
      <w:r w:rsidRPr="000E3260">
        <w:rPr>
          <w:i/>
          <w:sz w:val="24"/>
        </w:rPr>
        <w:t>Unsolved London Murders: The 1920s and 30s</w:t>
      </w:r>
      <w:r w:rsidRPr="00B618C9">
        <w:rPr>
          <w:sz w:val="24"/>
        </w:rPr>
        <w:t xml:space="preserve">. </w:t>
      </w:r>
      <w:r w:rsidRPr="00146ED3">
        <w:rPr>
          <w:noProof/>
          <w:sz w:val="24"/>
        </w:rPr>
        <w:t>UK</w:t>
      </w:r>
      <w:r w:rsidR="000E3260">
        <w:rPr>
          <w:sz w:val="24"/>
        </w:rPr>
        <w:t>:</w:t>
      </w:r>
      <w:r w:rsidRPr="00B618C9">
        <w:rPr>
          <w:sz w:val="24"/>
        </w:rPr>
        <w:t xml:space="preserve"> Wharncliffe Books.</w:t>
      </w:r>
    </w:p>
    <w:p w:rsidR="008C2B20" w:rsidRDefault="008C2B20" w:rsidP="008C2B20">
      <w:pPr>
        <w:pStyle w:val="ListParagraph"/>
        <w:rPr>
          <w:sz w:val="24"/>
        </w:rPr>
      </w:pPr>
    </w:p>
    <w:p w:rsidR="00A56AD4" w:rsidRDefault="00A56AD4" w:rsidP="00A56AD4">
      <w:pPr>
        <w:pStyle w:val="ListParagraph"/>
        <w:numPr>
          <w:ilvl w:val="0"/>
          <w:numId w:val="1"/>
        </w:numPr>
        <w:rPr>
          <w:sz w:val="24"/>
        </w:rPr>
      </w:pPr>
      <w:r w:rsidRPr="00A56AD4">
        <w:rPr>
          <w:sz w:val="24"/>
        </w:rPr>
        <w:t>Office of</w:t>
      </w:r>
      <w:r w:rsidR="0055170D">
        <w:rPr>
          <w:sz w:val="24"/>
        </w:rPr>
        <w:t xml:space="preserve"> the Forensic Science Regulator.</w:t>
      </w:r>
      <w:bookmarkStart w:id="0" w:name="_GoBack"/>
      <w:bookmarkEnd w:id="0"/>
      <w:r w:rsidRPr="00A56AD4">
        <w:rPr>
          <w:sz w:val="24"/>
        </w:rPr>
        <w:t xml:space="preserve"> 2012. </w:t>
      </w:r>
      <w:r w:rsidRPr="000E3260">
        <w:rPr>
          <w:i/>
          <w:sz w:val="24"/>
        </w:rPr>
        <w:t>Forensic Science Regulator business</w:t>
      </w:r>
      <w:r w:rsidR="000E3260" w:rsidRPr="000E3260">
        <w:rPr>
          <w:i/>
          <w:sz w:val="24"/>
        </w:rPr>
        <w:t xml:space="preserve"> plan 2012 to 2017</w:t>
      </w:r>
      <w:r w:rsidR="000E3260">
        <w:rPr>
          <w:sz w:val="24"/>
        </w:rPr>
        <w:t>. UK:</w:t>
      </w:r>
      <w:r w:rsidRPr="00A56AD4">
        <w:rPr>
          <w:sz w:val="24"/>
        </w:rPr>
        <w:t xml:space="preserve"> HMSO.</w:t>
      </w:r>
    </w:p>
    <w:p w:rsidR="008C2B20" w:rsidRDefault="008C2B20" w:rsidP="008C2B20">
      <w:pPr>
        <w:pStyle w:val="ListParagraph"/>
        <w:rPr>
          <w:sz w:val="24"/>
        </w:rPr>
      </w:pPr>
    </w:p>
    <w:p w:rsidR="00EF0E0D" w:rsidRDefault="00EF0E0D" w:rsidP="00EF0E0D">
      <w:pPr>
        <w:pStyle w:val="ListParagraph"/>
        <w:numPr>
          <w:ilvl w:val="0"/>
          <w:numId w:val="1"/>
        </w:numPr>
        <w:rPr>
          <w:sz w:val="24"/>
        </w:rPr>
      </w:pPr>
      <w:r w:rsidRPr="00EF0E0D">
        <w:rPr>
          <w:sz w:val="24"/>
        </w:rPr>
        <w:t>OED. 2018</w:t>
      </w:r>
      <w:r w:rsidR="000E3260">
        <w:rPr>
          <w:sz w:val="24"/>
        </w:rPr>
        <w:t xml:space="preserve">. </w:t>
      </w:r>
      <w:r w:rsidR="000E3260" w:rsidRPr="000E3260">
        <w:rPr>
          <w:i/>
          <w:sz w:val="24"/>
        </w:rPr>
        <w:t>Oxford English Dictionary</w:t>
      </w:r>
      <w:r w:rsidR="000E3260">
        <w:rPr>
          <w:sz w:val="24"/>
        </w:rPr>
        <w:t>. UK:</w:t>
      </w:r>
      <w:r w:rsidRPr="00EF0E0D">
        <w:rPr>
          <w:sz w:val="24"/>
        </w:rPr>
        <w:t xml:space="preserve"> Oxford University</w:t>
      </w:r>
      <w:r w:rsidR="00B7406F">
        <w:rPr>
          <w:sz w:val="24"/>
        </w:rPr>
        <w:t>.</w:t>
      </w:r>
    </w:p>
    <w:p w:rsidR="00B7406F" w:rsidRPr="00B7406F" w:rsidRDefault="00B7406F" w:rsidP="00B7406F">
      <w:pPr>
        <w:pStyle w:val="ListParagraph"/>
        <w:rPr>
          <w:sz w:val="24"/>
        </w:rPr>
      </w:pPr>
    </w:p>
    <w:p w:rsidR="00B7406F" w:rsidRPr="00B7406F" w:rsidRDefault="00B7406F" w:rsidP="00B7406F">
      <w:pPr>
        <w:pStyle w:val="ListParagraph"/>
        <w:numPr>
          <w:ilvl w:val="0"/>
          <w:numId w:val="1"/>
        </w:numPr>
        <w:rPr>
          <w:sz w:val="24"/>
        </w:rPr>
      </w:pPr>
      <w:r>
        <w:rPr>
          <w:sz w:val="24"/>
        </w:rPr>
        <w:t xml:space="preserve">Panko, B. 2017. </w:t>
      </w:r>
      <w:r w:rsidRPr="00B7406F">
        <w:rPr>
          <w:sz w:val="24"/>
        </w:rPr>
        <w:t>What a 6,000-Year-Old Knee Can Teach Us About Arthritis</w:t>
      </w:r>
      <w:r>
        <w:rPr>
          <w:sz w:val="24"/>
        </w:rPr>
        <w:t xml:space="preserve">. </w:t>
      </w:r>
      <w:r w:rsidR="00B36F4F">
        <w:rPr>
          <w:sz w:val="24"/>
        </w:rPr>
        <w:t xml:space="preserve">Smithsonian.com. </w:t>
      </w:r>
      <w:r>
        <w:rPr>
          <w:sz w:val="24"/>
        </w:rPr>
        <w:t xml:space="preserve">Available from </w:t>
      </w:r>
      <w:hyperlink r:id="rId19" w:history="1">
        <w:r w:rsidRPr="006A0890">
          <w:rPr>
            <w:rStyle w:val="Hyperlink"/>
            <w:sz w:val="24"/>
          </w:rPr>
          <w:t>https://www.smithsonianmag.com/smart-</w:t>
        </w:r>
        <w:r w:rsidRPr="006A0890">
          <w:rPr>
            <w:rStyle w:val="Hyperlink"/>
            <w:sz w:val="24"/>
          </w:rPr>
          <w:lastRenderedPageBreak/>
          <w:t>news/knee-arthritis-old-problem-s-much-more-common-today-180964529/</w:t>
        </w:r>
      </w:hyperlink>
      <w:r>
        <w:rPr>
          <w:sz w:val="24"/>
        </w:rPr>
        <w:t>. [Accessed on 04/05/18].</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t xml:space="preserve">Pringle, J &amp; Ruffell, A. 2017. The science of finding buried bodies. </w:t>
      </w:r>
      <w:r w:rsidR="00B36F4F">
        <w:rPr>
          <w:sz w:val="24"/>
        </w:rPr>
        <w:t xml:space="preserve">PHYS.org. </w:t>
      </w:r>
      <w:r>
        <w:rPr>
          <w:sz w:val="24"/>
        </w:rPr>
        <w:t xml:space="preserve">Available from </w:t>
      </w:r>
      <w:hyperlink r:id="rId20" w:history="1">
        <w:r w:rsidRPr="006A0890">
          <w:rPr>
            <w:rStyle w:val="Hyperlink"/>
            <w:sz w:val="24"/>
          </w:rPr>
          <w:t>https://phys.org/news/2017-05-science-bodies.html</w:t>
        </w:r>
      </w:hyperlink>
      <w:r>
        <w:rPr>
          <w:sz w:val="24"/>
        </w:rPr>
        <w:t>. [Accessed on 04/05/18].</w:t>
      </w:r>
    </w:p>
    <w:p w:rsidR="008C2B20" w:rsidRDefault="008C2B20" w:rsidP="008C2B20">
      <w:pPr>
        <w:pStyle w:val="ListParagraph"/>
        <w:rPr>
          <w:sz w:val="24"/>
        </w:rPr>
      </w:pPr>
    </w:p>
    <w:p w:rsidR="00562641" w:rsidRDefault="00562641" w:rsidP="00562641">
      <w:pPr>
        <w:pStyle w:val="ListParagraph"/>
        <w:numPr>
          <w:ilvl w:val="0"/>
          <w:numId w:val="1"/>
        </w:numPr>
        <w:rPr>
          <w:sz w:val="24"/>
        </w:rPr>
      </w:pPr>
      <w:r w:rsidRPr="00562641">
        <w:rPr>
          <w:sz w:val="24"/>
        </w:rPr>
        <w:t xml:space="preserve">Select Committee on Science and Technology. 2005. </w:t>
      </w:r>
      <w:r w:rsidRPr="000E3260">
        <w:rPr>
          <w:i/>
          <w:sz w:val="24"/>
        </w:rPr>
        <w:t>Seventh Report: Part 7 Use of</w:t>
      </w:r>
      <w:r w:rsidR="000E3260" w:rsidRPr="000E3260">
        <w:rPr>
          <w:i/>
          <w:sz w:val="24"/>
        </w:rPr>
        <w:t xml:space="preserve"> Forensic Evidence in Court</w:t>
      </w:r>
      <w:r w:rsidR="000E3260">
        <w:rPr>
          <w:sz w:val="24"/>
        </w:rPr>
        <w:t>. UK:</w:t>
      </w:r>
      <w:r w:rsidRPr="00562641">
        <w:rPr>
          <w:sz w:val="24"/>
        </w:rPr>
        <w:t xml:space="preserve"> HMSO.</w:t>
      </w:r>
    </w:p>
    <w:p w:rsidR="008C2B20" w:rsidRDefault="008C2B20" w:rsidP="008C2B20">
      <w:pPr>
        <w:pStyle w:val="ListParagraph"/>
        <w:rPr>
          <w:sz w:val="24"/>
        </w:rPr>
      </w:pPr>
    </w:p>
    <w:p w:rsidR="008462EA" w:rsidRDefault="000E3260" w:rsidP="00D0308E">
      <w:pPr>
        <w:pStyle w:val="ListParagraph"/>
        <w:numPr>
          <w:ilvl w:val="0"/>
          <w:numId w:val="1"/>
        </w:numPr>
        <w:rPr>
          <w:sz w:val="24"/>
        </w:rPr>
      </w:pPr>
      <w:r>
        <w:rPr>
          <w:sz w:val="24"/>
        </w:rPr>
        <w:t>Simpson, K. 1995.</w:t>
      </w:r>
      <w:r w:rsidR="008462EA">
        <w:rPr>
          <w:sz w:val="24"/>
        </w:rPr>
        <w:t xml:space="preserve"> </w:t>
      </w:r>
      <w:r w:rsidR="008462EA" w:rsidRPr="000E3260">
        <w:rPr>
          <w:i/>
          <w:sz w:val="24"/>
        </w:rPr>
        <w:t>Forty years of murder.</w:t>
      </w:r>
      <w:r w:rsidR="008462EA">
        <w:rPr>
          <w:sz w:val="24"/>
        </w:rPr>
        <w:t xml:space="preserve"> </w:t>
      </w:r>
      <w:r w:rsidR="008462EA" w:rsidRPr="001C10B9">
        <w:rPr>
          <w:noProof/>
          <w:sz w:val="24"/>
        </w:rPr>
        <w:t>UK</w:t>
      </w:r>
      <w:r>
        <w:rPr>
          <w:sz w:val="24"/>
        </w:rPr>
        <w:t xml:space="preserve">: </w:t>
      </w:r>
      <w:r w:rsidR="008462EA">
        <w:rPr>
          <w:sz w:val="24"/>
        </w:rPr>
        <w:t>Harper Collins Publishers.</w:t>
      </w:r>
    </w:p>
    <w:p w:rsidR="008C2B20" w:rsidRDefault="008C2B20" w:rsidP="008C2B20">
      <w:pPr>
        <w:pStyle w:val="ListParagraph"/>
        <w:rPr>
          <w:sz w:val="24"/>
        </w:rPr>
      </w:pPr>
    </w:p>
    <w:p w:rsidR="00CC34C0" w:rsidRDefault="00CC34C0" w:rsidP="00D0308E">
      <w:pPr>
        <w:pStyle w:val="ListParagraph"/>
        <w:numPr>
          <w:ilvl w:val="0"/>
          <w:numId w:val="1"/>
        </w:numPr>
        <w:rPr>
          <w:sz w:val="24"/>
        </w:rPr>
      </w:pPr>
      <w:r>
        <w:rPr>
          <w:sz w:val="24"/>
        </w:rPr>
        <w:t xml:space="preserve">Sinfield, L, N. 2014. </w:t>
      </w:r>
      <w:r w:rsidRPr="000E3260">
        <w:rPr>
          <w:i/>
          <w:sz w:val="24"/>
        </w:rPr>
        <w:t>The Use and Usefulness of Forensic Archaeology and Forensic Anthropology in Great Britain</w:t>
      </w:r>
      <w:r>
        <w:rPr>
          <w:sz w:val="24"/>
        </w:rPr>
        <w:t xml:space="preserve">. </w:t>
      </w:r>
      <w:r w:rsidRPr="001C10B9">
        <w:rPr>
          <w:noProof/>
          <w:sz w:val="24"/>
        </w:rPr>
        <w:t>U</w:t>
      </w:r>
      <w:r w:rsidR="00AB734E" w:rsidRPr="001C10B9">
        <w:rPr>
          <w:noProof/>
          <w:sz w:val="24"/>
        </w:rPr>
        <w:t>K</w:t>
      </w:r>
      <w:r w:rsidR="000E3260">
        <w:rPr>
          <w:sz w:val="24"/>
        </w:rPr>
        <w:t>:</w:t>
      </w:r>
      <w:r w:rsidR="00AB734E">
        <w:rPr>
          <w:sz w:val="24"/>
        </w:rPr>
        <w:t xml:space="preserve"> U</w:t>
      </w:r>
      <w:r>
        <w:rPr>
          <w:sz w:val="24"/>
        </w:rPr>
        <w:t>niversity of Edinburgh</w:t>
      </w:r>
      <w:r w:rsidR="00AB734E">
        <w:rPr>
          <w:sz w:val="24"/>
        </w:rPr>
        <w:t>.</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t>Telegraph, 2017. From 1963 to present day: How T</w:t>
      </w:r>
      <w:r w:rsidRPr="00B7406F">
        <w:rPr>
          <w:sz w:val="24"/>
        </w:rPr>
        <w:t>he Telegraph reported the Moors murders</w:t>
      </w:r>
      <w:r>
        <w:rPr>
          <w:sz w:val="24"/>
        </w:rPr>
        <w:t xml:space="preserve">. </w:t>
      </w:r>
      <w:r w:rsidR="00B36F4F">
        <w:rPr>
          <w:sz w:val="24"/>
        </w:rPr>
        <w:t xml:space="preserve">The Telegraph. </w:t>
      </w:r>
      <w:r>
        <w:rPr>
          <w:sz w:val="24"/>
        </w:rPr>
        <w:t xml:space="preserve">Available from </w:t>
      </w:r>
      <w:hyperlink r:id="rId21" w:history="1">
        <w:r w:rsidRPr="006A0890">
          <w:rPr>
            <w:rStyle w:val="Hyperlink"/>
            <w:sz w:val="24"/>
          </w:rPr>
          <w:t>https://www.telegraph.co.uk/news/2017/05/16/1963-present-day-telegraph-reported-moors-murders/</w:t>
        </w:r>
      </w:hyperlink>
      <w:r>
        <w:rPr>
          <w:sz w:val="24"/>
        </w:rPr>
        <w:t>. [Accessed on 04/05/18].</w:t>
      </w:r>
    </w:p>
    <w:p w:rsidR="008C2B20" w:rsidRDefault="008C2B20" w:rsidP="008C2B20">
      <w:pPr>
        <w:pStyle w:val="ListParagraph"/>
        <w:rPr>
          <w:sz w:val="24"/>
        </w:rPr>
      </w:pPr>
    </w:p>
    <w:p w:rsidR="00423383" w:rsidRDefault="00423383" w:rsidP="00423383">
      <w:pPr>
        <w:pStyle w:val="ListParagraph"/>
        <w:numPr>
          <w:ilvl w:val="0"/>
          <w:numId w:val="1"/>
        </w:numPr>
        <w:rPr>
          <w:sz w:val="24"/>
        </w:rPr>
      </w:pPr>
      <w:r>
        <w:rPr>
          <w:sz w:val="24"/>
        </w:rPr>
        <w:t xml:space="preserve">Thorleifsen, D. 2009. </w:t>
      </w:r>
      <w:r w:rsidRPr="00423383">
        <w:rPr>
          <w:sz w:val="24"/>
        </w:rPr>
        <w:t>The Repatriation of</w:t>
      </w:r>
      <w:r>
        <w:rPr>
          <w:sz w:val="24"/>
        </w:rPr>
        <w:t xml:space="preserve"> Greenland's Cultural Heritage.</w:t>
      </w:r>
      <w:r w:rsidRPr="00423383">
        <w:rPr>
          <w:sz w:val="24"/>
        </w:rPr>
        <w:t xml:space="preserve"> </w:t>
      </w:r>
      <w:r w:rsidRPr="00423383">
        <w:rPr>
          <w:i/>
          <w:sz w:val="24"/>
        </w:rPr>
        <w:t>Museum International</w:t>
      </w:r>
      <w:r>
        <w:rPr>
          <w:sz w:val="24"/>
        </w:rPr>
        <w:t>.</w:t>
      </w:r>
      <w:r w:rsidRPr="00423383">
        <w:rPr>
          <w:sz w:val="24"/>
        </w:rPr>
        <w:t xml:space="preserve"> 61(1-2): 25-29.</w:t>
      </w:r>
    </w:p>
    <w:p w:rsidR="008C2B20" w:rsidRDefault="008C2B20" w:rsidP="008C2B20">
      <w:pPr>
        <w:pStyle w:val="ListParagraph"/>
        <w:rPr>
          <w:sz w:val="24"/>
        </w:rPr>
      </w:pPr>
    </w:p>
    <w:p w:rsidR="00AB734E" w:rsidRPr="00170BF6" w:rsidRDefault="00AB734E" w:rsidP="00D0308E">
      <w:pPr>
        <w:pStyle w:val="ListParagraph"/>
        <w:numPr>
          <w:ilvl w:val="0"/>
          <w:numId w:val="1"/>
        </w:numPr>
        <w:rPr>
          <w:sz w:val="24"/>
        </w:rPr>
      </w:pPr>
      <w:r>
        <w:rPr>
          <w:sz w:val="24"/>
        </w:rPr>
        <w:t xml:space="preserve">White, T, D. </w:t>
      </w:r>
      <w:r w:rsidR="000E3260">
        <w:rPr>
          <w:sz w:val="24"/>
        </w:rPr>
        <w:t xml:space="preserve">1991. </w:t>
      </w:r>
      <w:r w:rsidR="000E3260" w:rsidRPr="000E3260">
        <w:rPr>
          <w:i/>
          <w:sz w:val="24"/>
        </w:rPr>
        <w:t>Human Osteology</w:t>
      </w:r>
      <w:r w:rsidR="000E3260">
        <w:rPr>
          <w:sz w:val="24"/>
        </w:rPr>
        <w:t>. USA:</w:t>
      </w:r>
      <w:r>
        <w:rPr>
          <w:sz w:val="24"/>
        </w:rPr>
        <w:t xml:space="preserve"> Academic Press, Inc.</w:t>
      </w:r>
    </w:p>
    <w:sectPr w:rsidR="00AB734E" w:rsidRPr="00170BF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1811" w:rsidRDefault="00161811" w:rsidP="00CC37E7">
      <w:pPr>
        <w:spacing w:after="0" w:line="240" w:lineRule="auto"/>
      </w:pPr>
      <w:r>
        <w:separator/>
      </w:r>
    </w:p>
  </w:endnote>
  <w:endnote w:type="continuationSeparator" w:id="0">
    <w:p w:rsidR="00161811" w:rsidRDefault="00161811" w:rsidP="00CC3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6530367"/>
      <w:docPartObj>
        <w:docPartGallery w:val="Page Numbers (Bottom of Page)"/>
        <w:docPartUnique/>
      </w:docPartObj>
    </w:sdtPr>
    <w:sdtEndPr>
      <w:rPr>
        <w:noProof/>
      </w:rPr>
    </w:sdtEndPr>
    <w:sdtContent>
      <w:p w:rsidR="00CC37E7" w:rsidRDefault="00CC37E7">
        <w:pPr>
          <w:pStyle w:val="Footer"/>
          <w:jc w:val="right"/>
        </w:pPr>
        <w:r>
          <w:fldChar w:fldCharType="begin"/>
        </w:r>
        <w:r>
          <w:instrText xml:space="preserve"> PAGE   \* MERGEFORMAT </w:instrText>
        </w:r>
        <w:r>
          <w:fldChar w:fldCharType="separate"/>
        </w:r>
        <w:r w:rsidR="00684E68">
          <w:rPr>
            <w:noProof/>
          </w:rPr>
          <w:t>35</w:t>
        </w:r>
        <w:r>
          <w:rPr>
            <w:noProof/>
          </w:rPr>
          <w:fldChar w:fldCharType="end"/>
        </w:r>
      </w:p>
    </w:sdtContent>
  </w:sdt>
  <w:p w:rsidR="00CC37E7" w:rsidRDefault="00CC37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1811" w:rsidRDefault="00161811" w:rsidP="00CC37E7">
      <w:pPr>
        <w:spacing w:after="0" w:line="240" w:lineRule="auto"/>
      </w:pPr>
      <w:r>
        <w:separator/>
      </w:r>
    </w:p>
  </w:footnote>
  <w:footnote w:type="continuationSeparator" w:id="0">
    <w:p w:rsidR="00161811" w:rsidRDefault="00161811" w:rsidP="00CC37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9A74DF"/>
    <w:multiLevelType w:val="hybridMultilevel"/>
    <w:tmpl w:val="11869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3812BD"/>
    <w:multiLevelType w:val="hybridMultilevel"/>
    <w:tmpl w:val="1D1C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7538E"/>
    <w:multiLevelType w:val="hybridMultilevel"/>
    <w:tmpl w:val="25FA6CFA"/>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5624A9"/>
    <w:multiLevelType w:val="hybridMultilevel"/>
    <w:tmpl w:val="44387B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FD50BD"/>
    <w:multiLevelType w:val="hybridMultilevel"/>
    <w:tmpl w:val="3CD8A1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23411"/>
    <w:multiLevelType w:val="hybridMultilevel"/>
    <w:tmpl w:val="5CE07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A94168"/>
    <w:multiLevelType w:val="hybridMultilevel"/>
    <w:tmpl w:val="DEA4F4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A153B"/>
    <w:multiLevelType w:val="hybridMultilevel"/>
    <w:tmpl w:val="47BA14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C84468"/>
    <w:multiLevelType w:val="hybridMultilevel"/>
    <w:tmpl w:val="FEF22C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C4312"/>
    <w:multiLevelType w:val="hybridMultilevel"/>
    <w:tmpl w:val="EE62D9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935A0C"/>
    <w:multiLevelType w:val="hybridMultilevel"/>
    <w:tmpl w:val="FB9086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0"/>
  </w:num>
  <w:num w:numId="5">
    <w:abstractNumId w:val="0"/>
  </w:num>
  <w:num w:numId="6">
    <w:abstractNumId w:val="3"/>
  </w:num>
  <w:num w:numId="7">
    <w:abstractNumId w:val="7"/>
  </w:num>
  <w:num w:numId="8">
    <w:abstractNumId w:val="8"/>
  </w:num>
  <w:num w:numId="9">
    <w:abstractNumId w:val="4"/>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CwMDYyNDexMDUzMbdQ0lEKTi0uzszPAykwrAUAsFdASywAAAA="/>
  </w:docVars>
  <w:rsids>
    <w:rsidRoot w:val="00C01D60"/>
    <w:rsid w:val="00007A2F"/>
    <w:rsid w:val="00022674"/>
    <w:rsid w:val="00024F99"/>
    <w:rsid w:val="000330FA"/>
    <w:rsid w:val="00037121"/>
    <w:rsid w:val="00040FDA"/>
    <w:rsid w:val="000530FB"/>
    <w:rsid w:val="00066FF1"/>
    <w:rsid w:val="0007721D"/>
    <w:rsid w:val="000B0A0F"/>
    <w:rsid w:val="000B429B"/>
    <w:rsid w:val="000C0380"/>
    <w:rsid w:val="000C5A70"/>
    <w:rsid w:val="000C63C0"/>
    <w:rsid w:val="000E3260"/>
    <w:rsid w:val="000F0AC1"/>
    <w:rsid w:val="0012129A"/>
    <w:rsid w:val="00122026"/>
    <w:rsid w:val="001246E2"/>
    <w:rsid w:val="0014331D"/>
    <w:rsid w:val="00146ED3"/>
    <w:rsid w:val="00161811"/>
    <w:rsid w:val="00161F86"/>
    <w:rsid w:val="00170BF6"/>
    <w:rsid w:val="00190EF1"/>
    <w:rsid w:val="00197F18"/>
    <w:rsid w:val="001A2931"/>
    <w:rsid w:val="001C10B9"/>
    <w:rsid w:val="001C6A37"/>
    <w:rsid w:val="001E7F7E"/>
    <w:rsid w:val="001F4A7F"/>
    <w:rsid w:val="002113D4"/>
    <w:rsid w:val="00234F5E"/>
    <w:rsid w:val="00250380"/>
    <w:rsid w:val="002526DB"/>
    <w:rsid w:val="002677B9"/>
    <w:rsid w:val="0028040C"/>
    <w:rsid w:val="002824C4"/>
    <w:rsid w:val="002932EE"/>
    <w:rsid w:val="002A1275"/>
    <w:rsid w:val="002B3B51"/>
    <w:rsid w:val="002C1B7B"/>
    <w:rsid w:val="002C308B"/>
    <w:rsid w:val="002D1D76"/>
    <w:rsid w:val="002D5AEC"/>
    <w:rsid w:val="002E16F8"/>
    <w:rsid w:val="00301481"/>
    <w:rsid w:val="00305305"/>
    <w:rsid w:val="003173A6"/>
    <w:rsid w:val="00350D44"/>
    <w:rsid w:val="00402579"/>
    <w:rsid w:val="00423383"/>
    <w:rsid w:val="0044082A"/>
    <w:rsid w:val="004A3C3E"/>
    <w:rsid w:val="004A5730"/>
    <w:rsid w:val="004B2289"/>
    <w:rsid w:val="004B2388"/>
    <w:rsid w:val="004C18CA"/>
    <w:rsid w:val="004C63FE"/>
    <w:rsid w:val="004E0516"/>
    <w:rsid w:val="004E4216"/>
    <w:rsid w:val="0052212E"/>
    <w:rsid w:val="005451A2"/>
    <w:rsid w:val="0055170D"/>
    <w:rsid w:val="00562641"/>
    <w:rsid w:val="00575CC7"/>
    <w:rsid w:val="00575F2A"/>
    <w:rsid w:val="005A55D8"/>
    <w:rsid w:val="005B6CFA"/>
    <w:rsid w:val="005C6FC2"/>
    <w:rsid w:val="005D115F"/>
    <w:rsid w:val="005F0F64"/>
    <w:rsid w:val="00600210"/>
    <w:rsid w:val="00601ABA"/>
    <w:rsid w:val="00614246"/>
    <w:rsid w:val="0061582D"/>
    <w:rsid w:val="0062463B"/>
    <w:rsid w:val="006408B8"/>
    <w:rsid w:val="00672EE7"/>
    <w:rsid w:val="006825F8"/>
    <w:rsid w:val="00684E68"/>
    <w:rsid w:val="00696351"/>
    <w:rsid w:val="006D2DF4"/>
    <w:rsid w:val="006E3064"/>
    <w:rsid w:val="00702532"/>
    <w:rsid w:val="00717E42"/>
    <w:rsid w:val="007526A1"/>
    <w:rsid w:val="00766383"/>
    <w:rsid w:val="007770F9"/>
    <w:rsid w:val="007836CC"/>
    <w:rsid w:val="007A6901"/>
    <w:rsid w:val="007C40C0"/>
    <w:rsid w:val="007D343C"/>
    <w:rsid w:val="007F52A0"/>
    <w:rsid w:val="008053AA"/>
    <w:rsid w:val="00842C14"/>
    <w:rsid w:val="008462EA"/>
    <w:rsid w:val="00852B2F"/>
    <w:rsid w:val="008556C2"/>
    <w:rsid w:val="00855ED2"/>
    <w:rsid w:val="00870835"/>
    <w:rsid w:val="008B4B58"/>
    <w:rsid w:val="008C2B20"/>
    <w:rsid w:val="008E1B17"/>
    <w:rsid w:val="008F5C99"/>
    <w:rsid w:val="009074A2"/>
    <w:rsid w:val="00924049"/>
    <w:rsid w:val="00940C62"/>
    <w:rsid w:val="009926CB"/>
    <w:rsid w:val="00993258"/>
    <w:rsid w:val="009A4354"/>
    <w:rsid w:val="009A683C"/>
    <w:rsid w:val="009D1B32"/>
    <w:rsid w:val="009E77A7"/>
    <w:rsid w:val="009F161F"/>
    <w:rsid w:val="009F240A"/>
    <w:rsid w:val="00A00D7E"/>
    <w:rsid w:val="00A02FF2"/>
    <w:rsid w:val="00A13EC4"/>
    <w:rsid w:val="00A27450"/>
    <w:rsid w:val="00A338C1"/>
    <w:rsid w:val="00A36565"/>
    <w:rsid w:val="00A41D31"/>
    <w:rsid w:val="00A4664D"/>
    <w:rsid w:val="00A53C9B"/>
    <w:rsid w:val="00A56AD4"/>
    <w:rsid w:val="00A77A64"/>
    <w:rsid w:val="00A96EF1"/>
    <w:rsid w:val="00AA0A4A"/>
    <w:rsid w:val="00AA3C22"/>
    <w:rsid w:val="00AB0174"/>
    <w:rsid w:val="00AB734E"/>
    <w:rsid w:val="00AC071E"/>
    <w:rsid w:val="00AC4BAC"/>
    <w:rsid w:val="00AC4CC9"/>
    <w:rsid w:val="00AE278B"/>
    <w:rsid w:val="00AE2EFF"/>
    <w:rsid w:val="00B247E6"/>
    <w:rsid w:val="00B2727E"/>
    <w:rsid w:val="00B36F4F"/>
    <w:rsid w:val="00B45F53"/>
    <w:rsid w:val="00B618C9"/>
    <w:rsid w:val="00B72467"/>
    <w:rsid w:val="00B7406F"/>
    <w:rsid w:val="00B76BB7"/>
    <w:rsid w:val="00BC7DCA"/>
    <w:rsid w:val="00BD0BDB"/>
    <w:rsid w:val="00BD3A5D"/>
    <w:rsid w:val="00BD4406"/>
    <w:rsid w:val="00BD69FF"/>
    <w:rsid w:val="00C01D60"/>
    <w:rsid w:val="00C04033"/>
    <w:rsid w:val="00C10066"/>
    <w:rsid w:val="00C22008"/>
    <w:rsid w:val="00C241CA"/>
    <w:rsid w:val="00C4524C"/>
    <w:rsid w:val="00C46665"/>
    <w:rsid w:val="00C60408"/>
    <w:rsid w:val="00C7200F"/>
    <w:rsid w:val="00C96091"/>
    <w:rsid w:val="00CA047E"/>
    <w:rsid w:val="00CA6FE8"/>
    <w:rsid w:val="00CB3D43"/>
    <w:rsid w:val="00CC34C0"/>
    <w:rsid w:val="00CC37E7"/>
    <w:rsid w:val="00CD387D"/>
    <w:rsid w:val="00CD575B"/>
    <w:rsid w:val="00CD615E"/>
    <w:rsid w:val="00CE18AD"/>
    <w:rsid w:val="00CE23B0"/>
    <w:rsid w:val="00CE7F8B"/>
    <w:rsid w:val="00CF0706"/>
    <w:rsid w:val="00CF234F"/>
    <w:rsid w:val="00CF2A46"/>
    <w:rsid w:val="00D0308E"/>
    <w:rsid w:val="00D33370"/>
    <w:rsid w:val="00D47814"/>
    <w:rsid w:val="00D63C3C"/>
    <w:rsid w:val="00D72102"/>
    <w:rsid w:val="00D747C4"/>
    <w:rsid w:val="00D93DFB"/>
    <w:rsid w:val="00D97B0C"/>
    <w:rsid w:val="00DA2CE7"/>
    <w:rsid w:val="00DA302C"/>
    <w:rsid w:val="00DB4554"/>
    <w:rsid w:val="00DB5911"/>
    <w:rsid w:val="00DB75AB"/>
    <w:rsid w:val="00DD0FE3"/>
    <w:rsid w:val="00DD4077"/>
    <w:rsid w:val="00DE2856"/>
    <w:rsid w:val="00DE41AF"/>
    <w:rsid w:val="00E11688"/>
    <w:rsid w:val="00E26415"/>
    <w:rsid w:val="00E50F0A"/>
    <w:rsid w:val="00E5275B"/>
    <w:rsid w:val="00E65904"/>
    <w:rsid w:val="00E6636A"/>
    <w:rsid w:val="00E72F29"/>
    <w:rsid w:val="00E758D7"/>
    <w:rsid w:val="00E820E5"/>
    <w:rsid w:val="00E83294"/>
    <w:rsid w:val="00E93CA3"/>
    <w:rsid w:val="00EA4FF9"/>
    <w:rsid w:val="00EA699A"/>
    <w:rsid w:val="00EF0E0D"/>
    <w:rsid w:val="00F15AB4"/>
    <w:rsid w:val="00F17A35"/>
    <w:rsid w:val="00F5082D"/>
    <w:rsid w:val="00F7199C"/>
    <w:rsid w:val="00F76821"/>
    <w:rsid w:val="00F8590D"/>
    <w:rsid w:val="00F93409"/>
    <w:rsid w:val="00FA405A"/>
    <w:rsid w:val="00FA6165"/>
    <w:rsid w:val="00FB3CC7"/>
    <w:rsid w:val="00FD0BC3"/>
    <w:rsid w:val="00FD353D"/>
    <w:rsid w:val="00FE18C0"/>
    <w:rsid w:val="00FF5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DECE94-E484-48AF-A254-4DFFEC76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BF6"/>
    <w:pPr>
      <w:ind w:left="720"/>
      <w:contextualSpacing/>
    </w:pPr>
  </w:style>
  <w:style w:type="paragraph" w:styleId="Header">
    <w:name w:val="header"/>
    <w:basedOn w:val="Normal"/>
    <w:link w:val="HeaderChar"/>
    <w:uiPriority w:val="99"/>
    <w:unhideWhenUsed/>
    <w:rsid w:val="00CC3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7E7"/>
  </w:style>
  <w:style w:type="paragraph" w:styleId="Footer">
    <w:name w:val="footer"/>
    <w:basedOn w:val="Normal"/>
    <w:link w:val="FooterChar"/>
    <w:uiPriority w:val="99"/>
    <w:unhideWhenUsed/>
    <w:rsid w:val="00CC3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7E7"/>
  </w:style>
  <w:style w:type="character" w:styleId="Hyperlink">
    <w:name w:val="Hyperlink"/>
    <w:basedOn w:val="DefaultParagraphFont"/>
    <w:uiPriority w:val="99"/>
    <w:unhideWhenUsed/>
    <w:rsid w:val="002B3B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gettyimages.ca/detail/news-photo/kosovo-british-forensic-experts-work-for-the-international-news-photo/549399595" TargetMode="External"/><Relationship Id="rId3" Type="http://schemas.openxmlformats.org/officeDocument/2006/relationships/styles" Target="styles.xml"/><Relationship Id="rId21" Type="http://schemas.openxmlformats.org/officeDocument/2006/relationships/hyperlink" Target="https://www.telegraph.co.uk/news/2017/05/16/1963-present-day-telegraph-reported-moors-murder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map.archives.gla.ac.uk/Case%20Files/Ruxton/Case_File9.htm" TargetMode="External"/><Relationship Id="rId2" Type="http://schemas.openxmlformats.org/officeDocument/2006/relationships/numbering" Target="numbering.xml"/><Relationship Id="rId16" Type="http://schemas.openxmlformats.org/officeDocument/2006/relationships/hyperlink" Target="https://www.theguardian.com/global/2009/jul/25/dead-bodies-body-parts" TargetMode="External"/><Relationship Id="rId20" Type="http://schemas.openxmlformats.org/officeDocument/2006/relationships/hyperlink" Target="https://phys.org/news/2017-05-science-bodi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smithsonianmag.com/smart-news/knee-arthritis-old-problem-s-much-more-common-today-18096452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A47C2-8196-45C6-AF8D-D9FF52D28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9937</Words>
  <Characters>56643</Characters>
  <Application>Microsoft Office Word</Application>
  <DocSecurity>0</DocSecurity>
  <Lines>472</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Schollar</dc:creator>
  <cp:keywords/>
  <dc:description/>
  <cp:lastModifiedBy>Victoria Schollar</cp:lastModifiedBy>
  <cp:revision>2</cp:revision>
  <dcterms:created xsi:type="dcterms:W3CDTF">2018-05-08T10:28:00Z</dcterms:created>
  <dcterms:modified xsi:type="dcterms:W3CDTF">2018-05-08T10:28:00Z</dcterms:modified>
</cp:coreProperties>
</file>