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61D426A" w:rsidR="00ED5964" w:rsidRPr="00623B6F" w:rsidRDefault="00ED5964" w:rsidP="00ED5964">
      <w:pPr>
        <w:jc w:val="both"/>
        <w:rPr>
          <w:rFonts w:asciiTheme="minorBidi" w:hAnsiTheme="minorBidi"/>
          <w:sz w:val="28"/>
          <w:szCs w:val="28"/>
        </w:rPr>
      </w:pPr>
      <w:r w:rsidRPr="00623B6F">
        <w:rPr>
          <w:rFonts w:asciiTheme="minorBidi" w:hAnsiTheme="minorBidi"/>
          <w:sz w:val="28"/>
          <w:szCs w:val="28"/>
        </w:rPr>
        <w:t xml:space="preserve">Name: </w:t>
      </w:r>
      <w:r w:rsidR="00623B6F">
        <w:rPr>
          <w:rFonts w:asciiTheme="minorBidi" w:hAnsiTheme="minorBidi"/>
          <w:sz w:val="28"/>
          <w:szCs w:val="28"/>
        </w:rPr>
        <w:t>Catarina Barroso Ngunza</w:t>
      </w:r>
    </w:p>
    <w:p w14:paraId="485B6F49" w14:textId="7279D079" w:rsidR="00ED5964" w:rsidRPr="00623B6F" w:rsidRDefault="00ED5964" w:rsidP="00ED5964">
      <w:pPr>
        <w:jc w:val="both"/>
        <w:rPr>
          <w:rFonts w:asciiTheme="minorBidi" w:hAnsiTheme="minorBidi"/>
          <w:sz w:val="28"/>
          <w:szCs w:val="28"/>
        </w:rPr>
      </w:pPr>
      <w:r w:rsidRPr="00623B6F">
        <w:rPr>
          <w:rFonts w:asciiTheme="minorBidi" w:hAnsiTheme="minorBidi"/>
          <w:sz w:val="28"/>
          <w:szCs w:val="28"/>
        </w:rPr>
        <w:t xml:space="preserve">Student ID: </w:t>
      </w:r>
      <w:r w:rsidR="00623B6F">
        <w:rPr>
          <w:rFonts w:asciiTheme="minorBidi" w:hAnsiTheme="minorBidi"/>
          <w:sz w:val="28"/>
          <w:szCs w:val="28"/>
        </w:rPr>
        <w:t>202509011</w:t>
      </w:r>
    </w:p>
    <w:p w14:paraId="3C1E7A20" w14:textId="1F6CC523" w:rsidR="00ED5964" w:rsidRPr="00623B6F" w:rsidRDefault="00ED5964" w:rsidP="00ED5964">
      <w:pPr>
        <w:jc w:val="both"/>
        <w:rPr>
          <w:rFonts w:asciiTheme="minorBidi" w:hAnsiTheme="minorBidi"/>
          <w:sz w:val="28"/>
          <w:szCs w:val="28"/>
        </w:rPr>
      </w:pPr>
      <w:r w:rsidRPr="00623B6F">
        <w:rPr>
          <w:rFonts w:asciiTheme="minorBidi" w:hAnsiTheme="minorBidi"/>
          <w:sz w:val="28"/>
          <w:szCs w:val="28"/>
        </w:rPr>
        <w:t xml:space="preserve">Module Code: </w:t>
      </w:r>
      <w:r w:rsidR="00623B6F">
        <w:rPr>
          <w:rFonts w:asciiTheme="minorBidi" w:hAnsiTheme="minorBidi"/>
          <w:sz w:val="28"/>
          <w:szCs w:val="28"/>
        </w:rPr>
        <w:t>LHS4001</w:t>
      </w:r>
    </w:p>
    <w:p w14:paraId="4EEB2DA3" w14:textId="5D9929FE" w:rsidR="00ED5964" w:rsidRPr="00623B6F" w:rsidRDefault="00ED5964" w:rsidP="00ED5964">
      <w:pPr>
        <w:jc w:val="both"/>
        <w:rPr>
          <w:rFonts w:asciiTheme="minorBidi" w:hAnsiTheme="minorBidi"/>
          <w:sz w:val="28"/>
          <w:szCs w:val="28"/>
        </w:rPr>
      </w:pPr>
      <w:r w:rsidRPr="00623B6F">
        <w:rPr>
          <w:rFonts w:asciiTheme="minorBidi" w:hAnsiTheme="minorBidi"/>
          <w:sz w:val="28"/>
          <w:szCs w:val="28"/>
        </w:rPr>
        <w:t xml:space="preserve">Module: </w:t>
      </w:r>
      <w:r w:rsidR="00623B6F">
        <w:rPr>
          <w:rFonts w:asciiTheme="minorBidi" w:hAnsiTheme="minorBidi"/>
          <w:sz w:val="28"/>
          <w:szCs w:val="28"/>
        </w:rPr>
        <w:t>Academic and Employability Skills</w:t>
      </w:r>
    </w:p>
    <w:p w14:paraId="112342CB" w14:textId="43D23648" w:rsidR="00ED5964" w:rsidRPr="00623B6F" w:rsidRDefault="00ED5964" w:rsidP="00ED5964">
      <w:pPr>
        <w:jc w:val="both"/>
        <w:rPr>
          <w:rFonts w:asciiTheme="minorBidi" w:hAnsiTheme="minorBidi"/>
          <w:sz w:val="28"/>
          <w:szCs w:val="28"/>
        </w:rPr>
      </w:pPr>
      <w:r w:rsidRPr="00623B6F">
        <w:rPr>
          <w:rFonts w:asciiTheme="minorBidi" w:hAnsiTheme="minorBidi"/>
          <w:sz w:val="28"/>
          <w:szCs w:val="28"/>
        </w:rPr>
        <w:t xml:space="preserve">Lecturer: </w:t>
      </w:r>
      <w:r w:rsidR="00623B6F">
        <w:rPr>
          <w:rFonts w:asciiTheme="minorBidi" w:hAnsiTheme="minorBidi"/>
          <w:sz w:val="28"/>
          <w:szCs w:val="28"/>
        </w:rPr>
        <w:t>Reza Taghizaded</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CFFC66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964D27">
        <w:rPr>
          <w:rFonts w:asciiTheme="minorBidi" w:hAnsiTheme="minorBidi"/>
          <w:sz w:val="28"/>
          <w:szCs w:val="28"/>
        </w:rPr>
        <w:t>16 Nov. 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623B6F" w:rsidRDefault="00184A9A">
          <w:pPr>
            <w:pStyle w:val="TOCHeading"/>
            <w:rPr>
              <w:rFonts w:ascii="Arial" w:eastAsiaTheme="minorEastAsia" w:hAnsi="Arial" w:cs="Arial"/>
              <w:b/>
              <w:i/>
              <w:iCs/>
              <w:color w:val="auto"/>
              <w:kern w:val="2"/>
              <w:lang w:val="en-GB" w:eastAsia="zh-CN"/>
              <w14:ligatures w14:val="standardContextual"/>
            </w:rPr>
          </w:pPr>
          <w:r w:rsidRPr="00623B6F">
            <w:rPr>
              <w:rFonts w:ascii="Arial" w:eastAsiaTheme="minorEastAsia" w:hAnsi="Arial" w:cs="Arial"/>
              <w:b/>
              <w:i/>
              <w:iCs/>
              <w:color w:val="auto"/>
              <w:kern w:val="2"/>
              <w:lang w:val="en-GB" w:eastAsia="zh-CN"/>
              <w14:ligatures w14:val="standardContextual"/>
            </w:rPr>
            <w:t>Table of Contents</w:t>
          </w:r>
        </w:p>
        <w:p w14:paraId="47836CD8" w14:textId="3C22A317" w:rsidR="00183CB9" w:rsidRPr="00623B6F" w:rsidRDefault="00184A9A">
          <w:pPr>
            <w:pStyle w:val="TOC1"/>
            <w:tabs>
              <w:tab w:val="right" w:leader="dot" w:pos="9016"/>
            </w:tabs>
            <w:rPr>
              <w:rFonts w:ascii="Arial" w:hAnsi="Arial" w:cs="Arial"/>
              <w:b w:val="0"/>
              <w:bCs w:val="0"/>
              <w:i w:val="0"/>
              <w:iCs w:val="0"/>
              <w:noProof/>
              <w:sz w:val="22"/>
              <w:szCs w:val="22"/>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623B6F">
              <w:rPr>
                <w:rStyle w:val="Hyperlink"/>
                <w:rFonts w:ascii="Arial" w:hAnsi="Arial" w:cs="Arial"/>
                <w:noProof/>
                <w:sz w:val="22"/>
                <w:szCs w:val="22"/>
              </w:rPr>
              <w:t>1: Written Report</w:t>
            </w:r>
            <w:r w:rsidR="00183CB9" w:rsidRPr="00623B6F">
              <w:rPr>
                <w:rFonts w:ascii="Arial" w:hAnsi="Arial" w:cs="Arial"/>
                <w:noProof/>
                <w:webHidden/>
                <w:sz w:val="22"/>
                <w:szCs w:val="22"/>
              </w:rPr>
              <w:tab/>
            </w:r>
            <w:r w:rsidR="00183CB9" w:rsidRPr="00623B6F">
              <w:rPr>
                <w:rFonts w:ascii="Arial" w:hAnsi="Arial" w:cs="Arial"/>
                <w:noProof/>
                <w:webHidden/>
                <w:sz w:val="22"/>
                <w:szCs w:val="22"/>
              </w:rPr>
              <w:fldChar w:fldCharType="begin"/>
            </w:r>
            <w:r w:rsidR="00183CB9" w:rsidRPr="00623B6F">
              <w:rPr>
                <w:rFonts w:ascii="Arial" w:hAnsi="Arial" w:cs="Arial"/>
                <w:noProof/>
                <w:webHidden/>
                <w:sz w:val="22"/>
                <w:szCs w:val="22"/>
              </w:rPr>
              <w:instrText xml:space="preserve"> PAGEREF _Toc212100517 \h </w:instrText>
            </w:r>
            <w:r w:rsidR="00183CB9" w:rsidRPr="00623B6F">
              <w:rPr>
                <w:rFonts w:ascii="Arial" w:hAnsi="Arial" w:cs="Arial"/>
                <w:noProof/>
                <w:webHidden/>
                <w:sz w:val="22"/>
                <w:szCs w:val="22"/>
              </w:rPr>
            </w:r>
            <w:r w:rsidR="00183CB9" w:rsidRPr="00623B6F">
              <w:rPr>
                <w:rFonts w:ascii="Arial" w:hAnsi="Arial" w:cs="Arial"/>
                <w:noProof/>
                <w:webHidden/>
                <w:sz w:val="22"/>
                <w:szCs w:val="22"/>
              </w:rPr>
              <w:fldChar w:fldCharType="separate"/>
            </w:r>
            <w:r w:rsidR="00183CB9" w:rsidRPr="00623B6F">
              <w:rPr>
                <w:rFonts w:ascii="Arial" w:hAnsi="Arial" w:cs="Arial"/>
                <w:noProof/>
                <w:webHidden/>
                <w:sz w:val="22"/>
                <w:szCs w:val="22"/>
              </w:rPr>
              <w:t>3</w:t>
            </w:r>
            <w:r w:rsidR="00183CB9" w:rsidRPr="00623B6F">
              <w:rPr>
                <w:rFonts w:ascii="Arial" w:hAnsi="Arial" w:cs="Arial"/>
                <w:noProof/>
                <w:webHidden/>
                <w:sz w:val="22"/>
                <w:szCs w:val="22"/>
              </w:rPr>
              <w:fldChar w:fldCharType="end"/>
            </w:r>
          </w:hyperlink>
        </w:p>
        <w:p w14:paraId="17F37CB4" w14:textId="41DF4631" w:rsidR="00183CB9" w:rsidRPr="00623B6F" w:rsidRDefault="00EA7082">
          <w:pPr>
            <w:pStyle w:val="TOC2"/>
            <w:tabs>
              <w:tab w:val="right" w:leader="dot" w:pos="9016"/>
            </w:tabs>
            <w:rPr>
              <w:rFonts w:ascii="Arial" w:hAnsi="Arial" w:cs="Arial"/>
              <w:b w:val="0"/>
              <w:bCs w:val="0"/>
              <w:noProof/>
              <w:sz w:val="22"/>
            </w:rPr>
          </w:pPr>
          <w:hyperlink w:anchor="_Toc212100518" w:history="1">
            <w:r w:rsidR="00183CB9" w:rsidRPr="00623B6F">
              <w:rPr>
                <w:rStyle w:val="Hyperlink"/>
                <w:rFonts w:ascii="Arial" w:hAnsi="Arial" w:cs="Arial"/>
                <w:noProof/>
                <w:sz w:val="22"/>
              </w:rPr>
              <w:t>1.1 Introduction</w:t>
            </w:r>
            <w:r w:rsidR="00183CB9" w:rsidRPr="00623B6F">
              <w:rPr>
                <w:rFonts w:ascii="Arial" w:hAnsi="Arial" w:cs="Arial"/>
                <w:noProof/>
                <w:webHidden/>
                <w:sz w:val="22"/>
              </w:rPr>
              <w:tab/>
            </w:r>
            <w:r w:rsidR="00183CB9" w:rsidRPr="00623B6F">
              <w:rPr>
                <w:rFonts w:ascii="Arial" w:hAnsi="Arial" w:cs="Arial"/>
                <w:noProof/>
                <w:webHidden/>
                <w:sz w:val="22"/>
              </w:rPr>
              <w:fldChar w:fldCharType="begin"/>
            </w:r>
            <w:r w:rsidR="00183CB9" w:rsidRPr="00623B6F">
              <w:rPr>
                <w:rFonts w:ascii="Arial" w:hAnsi="Arial" w:cs="Arial"/>
                <w:noProof/>
                <w:webHidden/>
                <w:sz w:val="22"/>
              </w:rPr>
              <w:instrText xml:space="preserve"> PAGEREF _Toc212100518 \h </w:instrText>
            </w:r>
            <w:r w:rsidR="00183CB9" w:rsidRPr="00623B6F">
              <w:rPr>
                <w:rFonts w:ascii="Arial" w:hAnsi="Arial" w:cs="Arial"/>
                <w:noProof/>
                <w:webHidden/>
                <w:sz w:val="22"/>
              </w:rPr>
            </w:r>
            <w:r w:rsidR="00183CB9" w:rsidRPr="00623B6F">
              <w:rPr>
                <w:rFonts w:ascii="Arial" w:hAnsi="Arial" w:cs="Arial"/>
                <w:noProof/>
                <w:webHidden/>
                <w:sz w:val="22"/>
              </w:rPr>
              <w:fldChar w:fldCharType="separate"/>
            </w:r>
            <w:r w:rsidR="00183CB9" w:rsidRPr="00623B6F">
              <w:rPr>
                <w:rFonts w:ascii="Arial" w:hAnsi="Arial" w:cs="Arial"/>
                <w:noProof/>
                <w:webHidden/>
                <w:sz w:val="22"/>
              </w:rPr>
              <w:t>3</w:t>
            </w:r>
            <w:r w:rsidR="00183CB9" w:rsidRPr="00623B6F">
              <w:rPr>
                <w:rFonts w:ascii="Arial" w:hAnsi="Arial" w:cs="Arial"/>
                <w:noProof/>
                <w:webHidden/>
                <w:sz w:val="22"/>
              </w:rPr>
              <w:fldChar w:fldCharType="end"/>
            </w:r>
          </w:hyperlink>
        </w:p>
        <w:p w14:paraId="7303BDE2" w14:textId="36956C97" w:rsidR="00183CB9" w:rsidRPr="00623B6F" w:rsidRDefault="00EA7082">
          <w:pPr>
            <w:pStyle w:val="TOC2"/>
            <w:tabs>
              <w:tab w:val="right" w:leader="dot" w:pos="9016"/>
            </w:tabs>
            <w:rPr>
              <w:rFonts w:ascii="Arial" w:hAnsi="Arial" w:cs="Arial"/>
              <w:b w:val="0"/>
              <w:bCs w:val="0"/>
              <w:noProof/>
              <w:sz w:val="22"/>
            </w:rPr>
          </w:pPr>
          <w:hyperlink w:anchor="_Toc212100519" w:history="1">
            <w:r w:rsidR="00183CB9" w:rsidRPr="00623B6F">
              <w:rPr>
                <w:rStyle w:val="Hyperlink"/>
                <w:rFonts w:ascii="Arial" w:hAnsi="Arial" w:cs="Arial"/>
                <w:noProof/>
                <w:sz w:val="22"/>
              </w:rPr>
              <w:t>1.2 Description of, and background to, [Your Role] in Healthcare</w:t>
            </w:r>
            <w:r w:rsidR="00183CB9" w:rsidRPr="00623B6F">
              <w:rPr>
                <w:rFonts w:ascii="Arial" w:hAnsi="Arial" w:cs="Arial"/>
                <w:noProof/>
                <w:webHidden/>
                <w:sz w:val="22"/>
              </w:rPr>
              <w:tab/>
            </w:r>
            <w:r w:rsidR="00183CB9" w:rsidRPr="00623B6F">
              <w:rPr>
                <w:rFonts w:ascii="Arial" w:hAnsi="Arial" w:cs="Arial"/>
                <w:noProof/>
                <w:webHidden/>
                <w:sz w:val="22"/>
              </w:rPr>
              <w:fldChar w:fldCharType="begin"/>
            </w:r>
            <w:r w:rsidR="00183CB9" w:rsidRPr="00623B6F">
              <w:rPr>
                <w:rFonts w:ascii="Arial" w:hAnsi="Arial" w:cs="Arial"/>
                <w:noProof/>
                <w:webHidden/>
                <w:sz w:val="22"/>
              </w:rPr>
              <w:instrText xml:space="preserve"> PAGEREF _Toc212100519 \h </w:instrText>
            </w:r>
            <w:r w:rsidR="00183CB9" w:rsidRPr="00623B6F">
              <w:rPr>
                <w:rFonts w:ascii="Arial" w:hAnsi="Arial" w:cs="Arial"/>
                <w:noProof/>
                <w:webHidden/>
                <w:sz w:val="22"/>
              </w:rPr>
            </w:r>
            <w:r w:rsidR="00183CB9" w:rsidRPr="00623B6F">
              <w:rPr>
                <w:rFonts w:ascii="Arial" w:hAnsi="Arial" w:cs="Arial"/>
                <w:noProof/>
                <w:webHidden/>
                <w:sz w:val="22"/>
              </w:rPr>
              <w:fldChar w:fldCharType="separate"/>
            </w:r>
            <w:r w:rsidR="00183CB9" w:rsidRPr="00623B6F">
              <w:rPr>
                <w:rFonts w:ascii="Arial" w:hAnsi="Arial" w:cs="Arial"/>
                <w:noProof/>
                <w:webHidden/>
                <w:sz w:val="22"/>
              </w:rPr>
              <w:t>3</w:t>
            </w:r>
            <w:r w:rsidR="00183CB9" w:rsidRPr="00623B6F">
              <w:rPr>
                <w:rFonts w:ascii="Arial" w:hAnsi="Arial" w:cs="Arial"/>
                <w:noProof/>
                <w:webHidden/>
                <w:sz w:val="22"/>
              </w:rPr>
              <w:fldChar w:fldCharType="end"/>
            </w:r>
          </w:hyperlink>
        </w:p>
        <w:p w14:paraId="719885A7" w14:textId="43BA0BD0" w:rsidR="00183CB9" w:rsidRPr="00623B6F" w:rsidRDefault="00EA7082">
          <w:pPr>
            <w:pStyle w:val="TOC2"/>
            <w:tabs>
              <w:tab w:val="right" w:leader="dot" w:pos="9016"/>
            </w:tabs>
            <w:rPr>
              <w:rFonts w:ascii="Arial" w:hAnsi="Arial" w:cs="Arial"/>
              <w:b w:val="0"/>
              <w:bCs w:val="0"/>
              <w:noProof/>
              <w:sz w:val="22"/>
            </w:rPr>
          </w:pPr>
          <w:hyperlink w:anchor="_Toc212100520" w:history="1">
            <w:r w:rsidR="00183CB9" w:rsidRPr="00623B6F">
              <w:rPr>
                <w:rStyle w:val="Hyperlink"/>
                <w:rFonts w:ascii="Arial" w:hAnsi="Arial" w:cs="Arial"/>
                <w:noProof/>
                <w:sz w:val="22"/>
              </w:rPr>
              <w:t>1.</w:t>
            </w:r>
            <w:r w:rsidR="004A2034">
              <w:rPr>
                <w:rStyle w:val="Hyperlink"/>
                <w:rFonts w:ascii="Arial" w:hAnsi="Arial" w:cs="Arial"/>
                <w:noProof/>
                <w:sz w:val="22"/>
              </w:rPr>
              <w:t>3</w:t>
            </w:r>
            <w:r w:rsidR="00183CB9" w:rsidRPr="00623B6F">
              <w:rPr>
                <w:rStyle w:val="Hyperlink"/>
                <w:rFonts w:ascii="Arial" w:hAnsi="Arial" w:cs="Arial"/>
                <w:noProof/>
                <w:sz w:val="22"/>
              </w:rPr>
              <w:t xml:space="preserve"> </w:t>
            </w:r>
            <w:r w:rsidR="00964D27" w:rsidRPr="00964D27">
              <w:rPr>
                <w:rStyle w:val="Hyperlink"/>
                <w:noProof/>
                <w:sz w:val="22"/>
              </w:rPr>
              <w:t>Evaluation of the skills needed for [Your Role] in Healthcare</w:t>
            </w:r>
            <w:r w:rsidR="00183CB9" w:rsidRPr="00964D27">
              <w:rPr>
                <w:rStyle w:val="Hyperlink"/>
                <w:webHidden/>
              </w:rPr>
              <w:tab/>
            </w:r>
            <w:r w:rsidR="00964D27">
              <w:rPr>
                <w:rStyle w:val="Hyperlink"/>
                <w:webHidden/>
              </w:rPr>
              <w:t>3</w:t>
            </w:r>
          </w:hyperlink>
        </w:p>
        <w:p w14:paraId="58E02003" w14:textId="3C8D01B3" w:rsidR="004A2034" w:rsidRPr="00623B6F" w:rsidRDefault="00EA7082" w:rsidP="004A2034">
          <w:pPr>
            <w:pStyle w:val="TOC2"/>
            <w:tabs>
              <w:tab w:val="right" w:leader="dot" w:pos="9016"/>
            </w:tabs>
            <w:rPr>
              <w:rFonts w:ascii="Arial" w:hAnsi="Arial" w:cs="Arial"/>
              <w:b w:val="0"/>
              <w:bCs w:val="0"/>
              <w:noProof/>
              <w:sz w:val="22"/>
            </w:rPr>
          </w:pPr>
          <w:hyperlink w:anchor="_Toc212100520" w:history="1">
            <w:r w:rsidR="004A2034" w:rsidRPr="00623B6F">
              <w:rPr>
                <w:rStyle w:val="Hyperlink"/>
                <w:rFonts w:ascii="Arial" w:hAnsi="Arial" w:cs="Arial"/>
                <w:noProof/>
                <w:sz w:val="22"/>
              </w:rPr>
              <w:t>1.</w:t>
            </w:r>
            <w:r w:rsidR="004A2034">
              <w:rPr>
                <w:rStyle w:val="Hyperlink"/>
                <w:rFonts w:ascii="Arial" w:hAnsi="Arial" w:cs="Arial"/>
                <w:noProof/>
                <w:sz w:val="22"/>
              </w:rPr>
              <w:t>3</w:t>
            </w:r>
            <w:r w:rsidR="004A2034" w:rsidRPr="00623B6F">
              <w:rPr>
                <w:rStyle w:val="Hyperlink"/>
                <w:rFonts w:ascii="Arial" w:hAnsi="Arial" w:cs="Arial"/>
                <w:noProof/>
                <w:sz w:val="22"/>
              </w:rPr>
              <w:t xml:space="preserve"> Strategies to improve the skills for [Your Role]</w:t>
            </w:r>
            <w:r w:rsidR="004A2034" w:rsidRPr="00623B6F">
              <w:rPr>
                <w:rFonts w:ascii="Arial" w:hAnsi="Arial" w:cs="Arial"/>
                <w:noProof/>
                <w:webHidden/>
                <w:sz w:val="22"/>
              </w:rPr>
              <w:tab/>
            </w:r>
            <w:r w:rsidR="00964D27">
              <w:rPr>
                <w:rFonts w:ascii="Arial" w:hAnsi="Arial" w:cs="Arial"/>
                <w:noProof/>
                <w:webHidden/>
                <w:sz w:val="22"/>
              </w:rPr>
              <w:t>3-</w:t>
            </w:r>
            <w:r w:rsidR="004A2034">
              <w:rPr>
                <w:rFonts w:ascii="Arial" w:hAnsi="Arial" w:cs="Arial"/>
                <w:noProof/>
                <w:webHidden/>
                <w:sz w:val="22"/>
              </w:rPr>
              <w:t>4</w:t>
            </w:r>
          </w:hyperlink>
        </w:p>
        <w:p w14:paraId="034C4FEF" w14:textId="485A3AB9" w:rsidR="00183CB9" w:rsidRPr="00623B6F" w:rsidRDefault="00EA7082">
          <w:pPr>
            <w:pStyle w:val="TOC2"/>
            <w:tabs>
              <w:tab w:val="right" w:leader="dot" w:pos="9016"/>
            </w:tabs>
            <w:rPr>
              <w:rFonts w:ascii="Arial" w:hAnsi="Arial" w:cs="Arial"/>
              <w:b w:val="0"/>
              <w:bCs w:val="0"/>
              <w:noProof/>
              <w:sz w:val="22"/>
            </w:rPr>
          </w:pPr>
          <w:hyperlink w:anchor="_Toc212100521" w:history="1">
            <w:r w:rsidR="00183CB9" w:rsidRPr="00623B6F">
              <w:rPr>
                <w:rStyle w:val="Hyperlink"/>
                <w:rFonts w:ascii="Arial" w:hAnsi="Arial" w:cs="Arial"/>
                <w:noProof/>
                <w:sz w:val="22"/>
              </w:rPr>
              <w:t>1.</w:t>
            </w:r>
            <w:r w:rsidR="004A2034">
              <w:rPr>
                <w:rStyle w:val="Hyperlink"/>
                <w:rFonts w:ascii="Arial" w:hAnsi="Arial" w:cs="Arial"/>
                <w:noProof/>
                <w:sz w:val="22"/>
              </w:rPr>
              <w:t>5</w:t>
            </w:r>
            <w:r w:rsidR="00183CB9" w:rsidRPr="00623B6F">
              <w:rPr>
                <w:rStyle w:val="Hyperlink"/>
                <w:rFonts w:ascii="Arial" w:hAnsi="Arial" w:cs="Arial"/>
                <w:noProof/>
                <w:sz w:val="22"/>
              </w:rPr>
              <w:t xml:space="preserve"> Conclusion</w:t>
            </w:r>
            <w:r w:rsidR="00183CB9" w:rsidRPr="00623B6F">
              <w:rPr>
                <w:rFonts w:ascii="Arial" w:hAnsi="Arial" w:cs="Arial"/>
                <w:noProof/>
                <w:webHidden/>
                <w:sz w:val="22"/>
              </w:rPr>
              <w:tab/>
            </w:r>
            <w:r w:rsidR="00F038D9">
              <w:rPr>
                <w:rFonts w:ascii="Arial" w:hAnsi="Arial" w:cs="Arial"/>
                <w:noProof/>
                <w:webHidden/>
                <w:sz w:val="22"/>
              </w:rPr>
              <w:t>5</w:t>
            </w:r>
          </w:hyperlink>
        </w:p>
        <w:p w14:paraId="21A32578" w14:textId="3D0A84BE" w:rsidR="00183CB9" w:rsidRPr="00623B6F" w:rsidRDefault="00EA7082">
          <w:pPr>
            <w:pStyle w:val="TOC2"/>
            <w:tabs>
              <w:tab w:val="right" w:leader="dot" w:pos="9016"/>
            </w:tabs>
            <w:rPr>
              <w:rFonts w:ascii="Arial" w:hAnsi="Arial" w:cs="Arial"/>
              <w:b w:val="0"/>
              <w:bCs w:val="0"/>
              <w:noProof/>
              <w:sz w:val="22"/>
            </w:rPr>
          </w:pPr>
          <w:hyperlink w:anchor="_Toc212100522" w:history="1">
            <w:r w:rsidR="00183CB9" w:rsidRPr="00623B6F">
              <w:rPr>
                <w:rStyle w:val="Hyperlink"/>
                <w:rFonts w:ascii="Arial" w:hAnsi="Arial" w:cs="Arial"/>
                <w:noProof/>
                <w:sz w:val="22"/>
              </w:rPr>
              <w:t>1.</w:t>
            </w:r>
            <w:r w:rsidR="004A2034">
              <w:rPr>
                <w:rStyle w:val="Hyperlink"/>
                <w:rFonts w:ascii="Arial" w:hAnsi="Arial" w:cs="Arial"/>
                <w:noProof/>
                <w:sz w:val="22"/>
              </w:rPr>
              <w:t>6</w:t>
            </w:r>
            <w:r w:rsidR="00183CB9" w:rsidRPr="00623B6F">
              <w:rPr>
                <w:rStyle w:val="Hyperlink"/>
                <w:rFonts w:ascii="Arial" w:hAnsi="Arial" w:cs="Arial"/>
                <w:noProof/>
                <w:sz w:val="22"/>
              </w:rPr>
              <w:t xml:space="preserve"> Reference List</w:t>
            </w:r>
            <w:r w:rsidR="00183CB9" w:rsidRPr="00623B6F">
              <w:rPr>
                <w:rFonts w:ascii="Arial" w:hAnsi="Arial" w:cs="Arial"/>
                <w:noProof/>
                <w:webHidden/>
                <w:sz w:val="22"/>
              </w:rPr>
              <w:tab/>
            </w:r>
            <w:r w:rsidR="00F038D9">
              <w:rPr>
                <w:rFonts w:ascii="Arial" w:hAnsi="Arial" w:cs="Arial"/>
                <w:noProof/>
                <w:webHidden/>
                <w:sz w:val="22"/>
              </w:rPr>
              <w:t>6</w:t>
            </w:r>
          </w:hyperlink>
        </w:p>
        <w:p w14:paraId="6138A55F" w14:textId="54EF369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B47E1A6" w:rsidR="00933720" w:rsidRPr="00462E24" w:rsidRDefault="003C0385" w:rsidP="00F36ADC">
      <w:pPr>
        <w:pStyle w:val="Heading1"/>
        <w:rPr>
          <w:rFonts w:ascii="Arial" w:eastAsiaTheme="minorEastAsia" w:hAnsi="Arial" w:cs="Arial"/>
          <w:bCs/>
          <w:i/>
          <w:iCs/>
          <w:color w:val="auto"/>
          <w:sz w:val="28"/>
          <w:szCs w:val="28"/>
        </w:rPr>
      </w:pPr>
      <w:r w:rsidRPr="00462E24">
        <w:rPr>
          <w:rFonts w:ascii="Arial" w:eastAsiaTheme="minorEastAsia" w:hAnsi="Arial" w:cs="Arial"/>
          <w:bCs/>
          <w:i/>
          <w:iCs/>
          <w:color w:val="auto"/>
          <w:sz w:val="28"/>
          <w:szCs w:val="28"/>
        </w:rPr>
        <w:lastRenderedPageBreak/>
        <w:t>Task 3 Written Report</w:t>
      </w:r>
      <w:r w:rsidR="007220DC">
        <w:rPr>
          <w:rFonts w:ascii="Arial" w:eastAsiaTheme="minorEastAsia" w:hAnsi="Arial" w:cs="Arial"/>
          <w:bCs/>
          <w:i/>
          <w:iCs/>
          <w:color w:val="auto"/>
          <w:sz w:val="28"/>
          <w:szCs w:val="28"/>
        </w:rPr>
        <w:t>: Support Worker</w:t>
      </w:r>
    </w:p>
    <w:p w14:paraId="4B3CC6E4" w14:textId="3B3CA3D1" w:rsidR="0095675D" w:rsidRDefault="0095675D" w:rsidP="00EF63A7">
      <w:pPr>
        <w:spacing w:after="0" w:line="240" w:lineRule="auto"/>
        <w:jc w:val="both"/>
        <w:rPr>
          <w:b/>
          <w:bCs/>
          <w:i/>
          <w:iCs/>
          <w:sz w:val="21"/>
          <w:szCs w:val="21"/>
        </w:rPr>
      </w:pPr>
    </w:p>
    <w:p w14:paraId="206563E4" w14:textId="1C6649FB" w:rsidR="003C0385" w:rsidRPr="000D2F5C" w:rsidRDefault="00F038D9" w:rsidP="00EF63A7">
      <w:pPr>
        <w:spacing w:after="0" w:line="240" w:lineRule="auto"/>
        <w:jc w:val="both"/>
        <w:rPr>
          <w:rFonts w:ascii="Arial" w:hAnsi="Arial" w:cs="Arial"/>
          <w:b/>
          <w:bCs/>
          <w:i/>
          <w:iCs/>
          <w:sz w:val="28"/>
          <w:szCs w:val="28"/>
        </w:rPr>
      </w:pPr>
      <w:r>
        <w:rPr>
          <w:rFonts w:ascii="Arial" w:hAnsi="Arial" w:cs="Arial"/>
          <w:b/>
          <w:bCs/>
          <w:i/>
          <w:iCs/>
          <w:sz w:val="28"/>
          <w:szCs w:val="28"/>
        </w:rPr>
        <w:t>1.1</w:t>
      </w:r>
      <w:r w:rsidR="004A2034">
        <w:rPr>
          <w:rFonts w:ascii="Arial" w:hAnsi="Arial" w:cs="Arial"/>
          <w:b/>
          <w:bCs/>
          <w:i/>
          <w:iCs/>
          <w:sz w:val="28"/>
          <w:szCs w:val="28"/>
        </w:rPr>
        <w:t xml:space="preserve"> </w:t>
      </w:r>
      <w:r w:rsidR="003A625E" w:rsidRPr="000D2F5C">
        <w:rPr>
          <w:rFonts w:ascii="Arial" w:hAnsi="Arial" w:cs="Arial"/>
          <w:b/>
          <w:bCs/>
          <w:i/>
          <w:iCs/>
          <w:sz w:val="28"/>
          <w:szCs w:val="28"/>
        </w:rPr>
        <w:t xml:space="preserve">Introduction </w:t>
      </w:r>
    </w:p>
    <w:p w14:paraId="4CC61BC1" w14:textId="7A2B7E65" w:rsidR="00F36ADC" w:rsidRPr="000D2F5C" w:rsidRDefault="0095675D" w:rsidP="00EF63A7">
      <w:pPr>
        <w:spacing w:after="0" w:line="240" w:lineRule="auto"/>
        <w:jc w:val="both"/>
        <w:rPr>
          <w:rFonts w:ascii="Arial" w:hAnsi="Arial" w:cs="Arial"/>
          <w:sz w:val="22"/>
        </w:rPr>
      </w:pPr>
      <w:r w:rsidRPr="000D2F5C">
        <w:rPr>
          <w:rFonts w:ascii="Arial" w:hAnsi="Arial" w:cs="Arial"/>
          <w:sz w:val="22"/>
        </w:rPr>
        <w:t>A support worker is a person who supports people with learning disabilities, Autism, and other assessed needs to live an independent and fulfilled life.</w:t>
      </w:r>
      <w:r w:rsidR="006E5DFC" w:rsidRPr="000D2F5C">
        <w:rPr>
          <w:rFonts w:ascii="Arial" w:hAnsi="Arial" w:cs="Arial"/>
          <w:sz w:val="22"/>
        </w:rPr>
        <w:t>(NHS)</w:t>
      </w:r>
      <w:r w:rsidRPr="000D2F5C">
        <w:rPr>
          <w:rFonts w:ascii="Arial" w:hAnsi="Arial" w:cs="Arial"/>
          <w:sz w:val="22"/>
        </w:rPr>
        <w:t xml:space="preserve"> Each person supported has their own aspirations, hobbies, and needs. By having a person-centred approach, support workers work to support the individual's goals. </w:t>
      </w:r>
      <w:r w:rsidR="00EF63A7" w:rsidRPr="000D2F5C">
        <w:rPr>
          <w:rFonts w:ascii="Arial" w:hAnsi="Arial" w:cs="Arial"/>
          <w:sz w:val="22"/>
        </w:rPr>
        <w:t xml:space="preserve">This </w:t>
      </w:r>
      <w:r w:rsidR="00A25334" w:rsidRPr="000D2F5C">
        <w:rPr>
          <w:rFonts w:ascii="Arial" w:hAnsi="Arial" w:cs="Arial"/>
          <w:sz w:val="22"/>
        </w:rPr>
        <w:t>report</w:t>
      </w:r>
      <w:r w:rsidR="00EF63A7" w:rsidRPr="000D2F5C">
        <w:rPr>
          <w:rFonts w:ascii="Arial" w:hAnsi="Arial" w:cs="Arial"/>
          <w:sz w:val="22"/>
        </w:rPr>
        <w:t xml:space="preserve"> aims to look into the duties and responsibilities of this position, three key skills required to do a good job and ways of enhancing</w:t>
      </w:r>
      <w:r w:rsidR="006F1927" w:rsidRPr="000D2F5C">
        <w:rPr>
          <w:rFonts w:ascii="Arial" w:hAnsi="Arial" w:cs="Arial"/>
          <w:sz w:val="22"/>
        </w:rPr>
        <w:t>.</w:t>
      </w:r>
    </w:p>
    <w:p w14:paraId="3910EABD" w14:textId="77777777" w:rsidR="0015433A" w:rsidRPr="000D2F5C" w:rsidRDefault="0015433A" w:rsidP="00EF63A7">
      <w:pPr>
        <w:spacing w:after="0" w:line="240" w:lineRule="auto"/>
        <w:jc w:val="both"/>
        <w:rPr>
          <w:rFonts w:ascii="Arial" w:hAnsi="Arial" w:cs="Arial"/>
          <w:sz w:val="22"/>
        </w:rPr>
      </w:pPr>
    </w:p>
    <w:p w14:paraId="2358BCDB" w14:textId="77777777" w:rsidR="00A25334" w:rsidRPr="000D2F5C" w:rsidRDefault="00A25334" w:rsidP="00EF63A7">
      <w:pPr>
        <w:spacing w:after="0" w:line="240" w:lineRule="auto"/>
        <w:jc w:val="both"/>
        <w:rPr>
          <w:rFonts w:ascii="Arial" w:hAnsi="Arial" w:cs="Arial"/>
          <w:sz w:val="22"/>
        </w:rPr>
      </w:pPr>
    </w:p>
    <w:p w14:paraId="50A9FBC6" w14:textId="5A1D59E8" w:rsidR="008B0B22" w:rsidRPr="000D2F5C" w:rsidRDefault="00AA77C8" w:rsidP="00462E24">
      <w:pPr>
        <w:spacing w:after="0" w:line="240" w:lineRule="auto"/>
        <w:jc w:val="both"/>
        <w:rPr>
          <w:rFonts w:ascii="Arial" w:hAnsi="Arial" w:cs="Arial"/>
          <w:b/>
          <w:bCs/>
          <w:i/>
          <w:iCs/>
          <w:sz w:val="28"/>
          <w:szCs w:val="28"/>
        </w:rPr>
      </w:pPr>
      <w:bookmarkStart w:id="0" w:name="_Toc212100519"/>
      <w:r w:rsidRPr="000D2F5C">
        <w:rPr>
          <w:rFonts w:ascii="Arial" w:hAnsi="Arial" w:cs="Arial"/>
          <w:b/>
          <w:bCs/>
          <w:i/>
          <w:iCs/>
          <w:sz w:val="28"/>
          <w:szCs w:val="28"/>
        </w:rPr>
        <w:t>1</w:t>
      </w:r>
      <w:r w:rsidR="002370CE" w:rsidRPr="000D2F5C">
        <w:rPr>
          <w:rFonts w:ascii="Arial" w:hAnsi="Arial" w:cs="Arial"/>
          <w:b/>
          <w:bCs/>
          <w:i/>
          <w:iCs/>
          <w:sz w:val="28"/>
          <w:szCs w:val="28"/>
        </w:rPr>
        <w:t xml:space="preserve">.2 </w:t>
      </w:r>
      <w:r w:rsidR="006912C4" w:rsidRPr="000D2F5C">
        <w:rPr>
          <w:rFonts w:ascii="Arial" w:hAnsi="Arial" w:cs="Arial"/>
          <w:b/>
          <w:bCs/>
          <w:i/>
          <w:iCs/>
          <w:sz w:val="28"/>
          <w:szCs w:val="28"/>
        </w:rPr>
        <w:t>Description</w:t>
      </w:r>
      <w:r w:rsidR="00070818" w:rsidRPr="000D2F5C">
        <w:rPr>
          <w:rFonts w:ascii="Arial" w:hAnsi="Arial" w:cs="Arial"/>
          <w:b/>
          <w:bCs/>
          <w:i/>
          <w:iCs/>
          <w:sz w:val="28"/>
          <w:szCs w:val="28"/>
        </w:rPr>
        <w:t xml:space="preserve"> of</w:t>
      </w:r>
      <w:r w:rsidR="006912C4" w:rsidRPr="000D2F5C">
        <w:rPr>
          <w:rFonts w:ascii="Arial" w:hAnsi="Arial" w:cs="Arial"/>
          <w:b/>
          <w:bCs/>
          <w:i/>
          <w:iCs/>
          <w:sz w:val="28"/>
          <w:szCs w:val="28"/>
        </w:rPr>
        <w:t>, and background to</w:t>
      </w:r>
      <w:r w:rsidR="00CD4774" w:rsidRPr="000D2F5C">
        <w:rPr>
          <w:rFonts w:ascii="Arial" w:hAnsi="Arial" w:cs="Arial"/>
          <w:b/>
          <w:bCs/>
          <w:i/>
          <w:iCs/>
          <w:sz w:val="28"/>
          <w:szCs w:val="28"/>
        </w:rPr>
        <w:t>,</w:t>
      </w:r>
      <w:r w:rsidR="00070818" w:rsidRPr="000D2F5C">
        <w:rPr>
          <w:rFonts w:ascii="Arial" w:hAnsi="Arial" w:cs="Arial"/>
          <w:b/>
          <w:bCs/>
          <w:i/>
          <w:iCs/>
          <w:sz w:val="28"/>
          <w:szCs w:val="28"/>
        </w:rPr>
        <w:t xml:space="preserve"> [Your </w:t>
      </w:r>
      <w:r w:rsidR="007138EF" w:rsidRPr="000D2F5C">
        <w:rPr>
          <w:rFonts w:ascii="Arial" w:hAnsi="Arial" w:cs="Arial"/>
          <w:b/>
          <w:bCs/>
          <w:i/>
          <w:iCs/>
          <w:sz w:val="28"/>
          <w:szCs w:val="28"/>
        </w:rPr>
        <w:t>Role</w:t>
      </w:r>
      <w:r w:rsidR="00070818" w:rsidRPr="000D2F5C">
        <w:rPr>
          <w:rFonts w:ascii="Arial" w:hAnsi="Arial" w:cs="Arial"/>
          <w:b/>
          <w:bCs/>
          <w:i/>
          <w:iCs/>
          <w:sz w:val="28"/>
          <w:szCs w:val="28"/>
        </w:rPr>
        <w:t>]</w:t>
      </w:r>
      <w:r w:rsidR="008B0B22" w:rsidRPr="000D2F5C">
        <w:rPr>
          <w:rFonts w:ascii="Arial" w:hAnsi="Arial" w:cs="Arial"/>
          <w:b/>
          <w:bCs/>
          <w:i/>
          <w:iCs/>
          <w:sz w:val="28"/>
          <w:szCs w:val="28"/>
        </w:rPr>
        <w:t xml:space="preserve"> in Healthcare</w:t>
      </w:r>
      <w:bookmarkEnd w:id="0"/>
      <w:r w:rsidR="008B0B22" w:rsidRPr="000D2F5C">
        <w:rPr>
          <w:rFonts w:ascii="Arial" w:hAnsi="Arial" w:cs="Arial"/>
          <w:b/>
          <w:bCs/>
          <w:i/>
          <w:iCs/>
          <w:sz w:val="28"/>
          <w:szCs w:val="28"/>
        </w:rPr>
        <w:t xml:space="preserve"> </w:t>
      </w:r>
    </w:p>
    <w:p w14:paraId="3E3A5E4B" w14:textId="3A4C3B74" w:rsidR="008B0B22" w:rsidRPr="000D2F5C" w:rsidRDefault="008B0B22" w:rsidP="008B0B22">
      <w:pPr>
        <w:spacing w:after="0" w:line="240" w:lineRule="auto"/>
        <w:jc w:val="both"/>
        <w:rPr>
          <w:rFonts w:ascii="Arial" w:hAnsi="Arial" w:cs="Arial"/>
          <w:sz w:val="22"/>
        </w:rPr>
      </w:pPr>
      <w:r w:rsidRPr="000D2F5C">
        <w:rPr>
          <w:rFonts w:ascii="Arial" w:hAnsi="Arial" w:cs="Arial"/>
          <w:sz w:val="22"/>
        </w:rPr>
        <w:t>(Approx. 200 words</w:t>
      </w:r>
      <w:r w:rsidR="00614572" w:rsidRPr="000D2F5C">
        <w:rPr>
          <w:rFonts w:ascii="Arial" w:hAnsi="Arial" w:cs="Arial"/>
          <w:sz w:val="22"/>
        </w:rPr>
        <w:t>,</w:t>
      </w:r>
      <w:r w:rsidR="00D8461A" w:rsidRPr="000D2F5C">
        <w:rPr>
          <w:rFonts w:ascii="Arial" w:hAnsi="Arial" w:cs="Arial"/>
          <w:sz w:val="22"/>
        </w:rPr>
        <w:t xml:space="preserve"> </w:t>
      </w:r>
      <w:r w:rsidR="007138EF" w:rsidRPr="000D2F5C">
        <w:rPr>
          <w:rFonts w:ascii="Arial" w:hAnsi="Arial" w:cs="Arial"/>
          <w:sz w:val="22"/>
        </w:rPr>
        <w:t>1</w:t>
      </w:r>
      <w:r w:rsidR="001B619C" w:rsidRPr="000D2F5C">
        <w:rPr>
          <w:rFonts w:ascii="Arial" w:hAnsi="Arial" w:cs="Arial"/>
          <w:sz w:val="22"/>
        </w:rPr>
        <w:t xml:space="preserve"> - 2</w:t>
      </w:r>
      <w:r w:rsidR="005D5457" w:rsidRPr="000D2F5C">
        <w:rPr>
          <w:rFonts w:ascii="Arial" w:hAnsi="Arial" w:cs="Arial"/>
          <w:sz w:val="22"/>
        </w:rPr>
        <w:t xml:space="preserve"> paragraph</w:t>
      </w:r>
      <w:r w:rsidR="001B619C" w:rsidRPr="000D2F5C">
        <w:rPr>
          <w:rFonts w:ascii="Arial" w:hAnsi="Arial" w:cs="Arial"/>
          <w:sz w:val="22"/>
        </w:rPr>
        <w:t>s</w:t>
      </w:r>
      <w:r w:rsidRPr="000D2F5C">
        <w:rPr>
          <w:rFonts w:ascii="Arial" w:hAnsi="Arial" w:cs="Arial"/>
          <w:sz w:val="22"/>
        </w:rPr>
        <w:t>)</w:t>
      </w:r>
    </w:p>
    <w:p w14:paraId="604043AD" w14:textId="6EE42356" w:rsidR="008B0B22" w:rsidRPr="000D2F5C" w:rsidRDefault="008B0B22" w:rsidP="008B0B22">
      <w:pPr>
        <w:spacing w:after="0" w:line="240" w:lineRule="auto"/>
        <w:jc w:val="both"/>
        <w:rPr>
          <w:rFonts w:ascii="Arial" w:hAnsi="Arial" w:cs="Arial"/>
          <w:b/>
          <w:bCs/>
          <w:i/>
          <w:iCs/>
          <w:sz w:val="22"/>
        </w:rPr>
      </w:pPr>
      <w:r w:rsidRPr="000D2F5C">
        <w:rPr>
          <w:rFonts w:ascii="Arial" w:hAnsi="Arial" w:cs="Arial"/>
          <w:b/>
          <w:bCs/>
          <w:i/>
          <w:iCs/>
          <w:sz w:val="22"/>
        </w:rPr>
        <w:t xml:space="preserve">Explain why your </w:t>
      </w:r>
      <w:r w:rsidR="004466C3" w:rsidRPr="000D2F5C">
        <w:rPr>
          <w:rFonts w:ascii="Arial" w:hAnsi="Arial" w:cs="Arial"/>
          <w:b/>
          <w:bCs/>
          <w:i/>
          <w:iCs/>
          <w:sz w:val="22"/>
        </w:rPr>
        <w:t>chosen role</w:t>
      </w:r>
      <w:r w:rsidRPr="000D2F5C">
        <w:rPr>
          <w:rFonts w:ascii="Arial" w:hAnsi="Arial" w:cs="Arial"/>
          <w:b/>
          <w:bCs/>
          <w:i/>
          <w:iCs/>
          <w:sz w:val="22"/>
        </w:rPr>
        <w:t xml:space="preserve"> is important in health and social care work.</w:t>
      </w:r>
    </w:p>
    <w:p w14:paraId="653E1F3A" w14:textId="721EEBB0" w:rsidR="001B24B1" w:rsidRPr="000D2F5C" w:rsidRDefault="001B24B1" w:rsidP="00462E24">
      <w:pPr>
        <w:spacing w:after="0" w:line="240" w:lineRule="auto"/>
        <w:jc w:val="both"/>
        <w:rPr>
          <w:rFonts w:ascii="Arial" w:hAnsi="Arial" w:cs="Arial"/>
          <w:sz w:val="22"/>
        </w:rPr>
      </w:pPr>
      <w:r w:rsidRPr="000D2F5C">
        <w:rPr>
          <w:rFonts w:ascii="Arial" w:hAnsi="Arial" w:cs="Arial"/>
          <w:sz w:val="22"/>
        </w:rPr>
        <w:t>The Support Worker (often referred to as a Healthcare Assistant, Care Assistant, or Domiciliary Care Worker) is a vital frontline role within the UK health and social care system, bridging the gap between clinical professionals and the clients who require daily assistance. The role is critical because it ensures the continuity of essential, non-clinical care, enabling vulnerable individuals—such as the elderly, those with physical disabilities, or those with learning difficulties—to maintain their independence and quality of life within their own homes or residential settings. Without Support Workers, the primary care system would collapse under the weight of basic needs provision, and hospitals would become dangerously overcrowded, as patients could not be safely discharged. Therefore, the Support Worker's function is crucial not only for individual</w:t>
      </w:r>
      <w:r w:rsidR="00EE7FAA">
        <w:rPr>
          <w:rFonts w:ascii="Arial" w:hAnsi="Arial" w:cs="Arial"/>
          <w:sz w:val="22"/>
        </w:rPr>
        <w:t>(School of Heath Care,2025)</w:t>
      </w:r>
      <w:r w:rsidRPr="000D2F5C">
        <w:rPr>
          <w:rFonts w:ascii="Arial" w:hAnsi="Arial" w:cs="Arial"/>
          <w:sz w:val="22"/>
        </w:rPr>
        <w:t xml:space="preserve"> well-being but also for the operational efficiency of the NHS and private social care providers.</w:t>
      </w:r>
    </w:p>
    <w:p w14:paraId="72068D61" w14:textId="77777777" w:rsidR="006E5DFC" w:rsidRPr="000D2F5C" w:rsidRDefault="006E5DFC" w:rsidP="00462E24">
      <w:pPr>
        <w:spacing w:after="0" w:line="240" w:lineRule="auto"/>
        <w:jc w:val="both"/>
        <w:rPr>
          <w:rFonts w:ascii="Arial" w:hAnsi="Arial" w:cs="Arial"/>
          <w:sz w:val="22"/>
        </w:rPr>
      </w:pPr>
      <w:r w:rsidRPr="000D2F5C">
        <w:rPr>
          <w:rFonts w:ascii="Arial" w:hAnsi="Arial" w:cs="Arial"/>
          <w:sz w:val="22"/>
        </w:rPr>
        <w:t>Key Duties and Skills</w:t>
      </w:r>
    </w:p>
    <w:p w14:paraId="006ABFAC" w14:textId="77777777" w:rsidR="006E5DFC" w:rsidRPr="000D2F5C" w:rsidRDefault="006E5DFC" w:rsidP="00462E24">
      <w:pPr>
        <w:spacing w:after="0" w:line="240" w:lineRule="auto"/>
        <w:jc w:val="both"/>
        <w:rPr>
          <w:rFonts w:ascii="Arial" w:hAnsi="Arial" w:cs="Arial"/>
          <w:sz w:val="22"/>
        </w:rPr>
      </w:pPr>
      <w:r w:rsidRPr="000D2F5C">
        <w:rPr>
          <w:rFonts w:ascii="Arial" w:hAnsi="Arial" w:cs="Arial"/>
          <w:sz w:val="22"/>
        </w:rPr>
        <w:t xml:space="preserve"> * Duties Performed: Support Workers perform a diverse range of practical and personal care duties. These commonly include personal hygiene (bathing, dressing, toileting), medication prompting (ensuring correct doses are taken, though often not administering), mobility assistance (using hoists or walking aids), and domestic tasks (meal preparation, light cleaning). Crucially for the research topic, many Support Workers in domiciliary care must perform travel duties—driving between multiple client homes throughout a shift, often within tight timeframes.</w:t>
      </w:r>
    </w:p>
    <w:p w14:paraId="1A47DFA9" w14:textId="77777777" w:rsidR="006E5DFC" w:rsidRPr="000D2F5C" w:rsidRDefault="006E5DFC" w:rsidP="00462E24">
      <w:pPr>
        <w:spacing w:after="0" w:line="240" w:lineRule="auto"/>
        <w:jc w:val="both"/>
        <w:rPr>
          <w:rFonts w:ascii="Arial" w:hAnsi="Arial" w:cs="Arial"/>
          <w:sz w:val="22"/>
        </w:rPr>
      </w:pPr>
      <w:r w:rsidRPr="000D2F5C">
        <w:rPr>
          <w:rFonts w:ascii="Arial" w:hAnsi="Arial" w:cs="Arial"/>
          <w:sz w:val="22"/>
        </w:rPr>
        <w:t xml:space="preserve"> * Most Important Duty: The single most important duty is to maintain the dignity, safety, and well-being of the client. This encompasses all other tasks but prioritises ensuring the client feels respected and is protected from harm (e.g., preventing falls, ensuring timely medication, reporting changes in condition).</w:t>
      </w:r>
    </w:p>
    <w:p w14:paraId="21FFD479" w14:textId="6FDA49AB" w:rsidR="006E5DFC" w:rsidRPr="000D2F5C" w:rsidRDefault="006E5DFC" w:rsidP="00462E24">
      <w:pPr>
        <w:spacing w:after="0" w:line="240" w:lineRule="auto"/>
        <w:jc w:val="both"/>
        <w:rPr>
          <w:rFonts w:ascii="Arial" w:hAnsi="Arial" w:cs="Arial"/>
          <w:sz w:val="22"/>
        </w:rPr>
      </w:pPr>
      <w:r w:rsidRPr="000D2F5C">
        <w:rPr>
          <w:rFonts w:ascii="Arial" w:hAnsi="Arial" w:cs="Arial"/>
          <w:sz w:val="22"/>
        </w:rPr>
        <w:t xml:space="preserve"> * Required Skills: Performing this role requires a blend of soft and technical skills. Essential skills include empathy and compassion, excellent communication (to report changes and listen actively to clients), patience, and reliability. Due to the nature of their work, they also need strong organisational skills (to manage schedules and client records) and the ability to work autonomously while adhering strictly to professional care standards and protocols.</w:t>
      </w:r>
    </w:p>
    <w:p w14:paraId="425D6155" w14:textId="77777777" w:rsidR="00676FEB" w:rsidRPr="000D2F5C" w:rsidRDefault="00676FEB" w:rsidP="00676FEB">
      <w:pPr>
        <w:spacing w:after="0" w:line="240" w:lineRule="auto"/>
        <w:jc w:val="both"/>
        <w:rPr>
          <w:rFonts w:ascii="Arial" w:hAnsi="Arial" w:cs="Arial"/>
          <w:sz w:val="22"/>
        </w:rPr>
      </w:pPr>
    </w:p>
    <w:p w14:paraId="4010C35E" w14:textId="546AA8ED" w:rsidR="00EC7EBE" w:rsidRPr="000D2F5C" w:rsidRDefault="00676FEB" w:rsidP="00676FEB">
      <w:pPr>
        <w:spacing w:after="0" w:line="240" w:lineRule="auto"/>
        <w:jc w:val="both"/>
        <w:rPr>
          <w:rFonts w:ascii="Arial" w:hAnsi="Arial" w:cs="Arial"/>
          <w:b/>
          <w:bCs/>
          <w:i/>
          <w:iCs/>
          <w:sz w:val="28"/>
          <w:szCs w:val="28"/>
        </w:rPr>
      </w:pPr>
      <w:r w:rsidRPr="000D2F5C">
        <w:rPr>
          <w:rFonts w:ascii="Arial" w:hAnsi="Arial" w:cs="Arial"/>
          <w:b/>
          <w:bCs/>
          <w:i/>
          <w:iCs/>
          <w:sz w:val="28"/>
          <w:szCs w:val="28"/>
        </w:rPr>
        <w:t xml:space="preserve">1.3 </w:t>
      </w:r>
      <w:r w:rsidR="00805726" w:rsidRPr="000D2F5C">
        <w:rPr>
          <w:rFonts w:ascii="Arial" w:hAnsi="Arial" w:cs="Arial"/>
          <w:b/>
          <w:bCs/>
          <w:i/>
          <w:iCs/>
          <w:sz w:val="28"/>
          <w:szCs w:val="28"/>
        </w:rPr>
        <w:t xml:space="preserve">Evaluation of the </w:t>
      </w:r>
      <w:r w:rsidR="00D4006B" w:rsidRPr="000D2F5C">
        <w:rPr>
          <w:rFonts w:ascii="Arial" w:hAnsi="Arial" w:cs="Arial"/>
          <w:b/>
          <w:bCs/>
          <w:i/>
          <w:iCs/>
          <w:sz w:val="28"/>
          <w:szCs w:val="28"/>
        </w:rPr>
        <w:t xml:space="preserve">skills needed for [Your </w:t>
      </w:r>
      <w:r w:rsidR="002976D4" w:rsidRPr="000D2F5C">
        <w:rPr>
          <w:rFonts w:ascii="Arial" w:hAnsi="Arial" w:cs="Arial"/>
          <w:b/>
          <w:bCs/>
          <w:i/>
          <w:iCs/>
          <w:sz w:val="28"/>
          <w:szCs w:val="28"/>
        </w:rPr>
        <w:t>R</w:t>
      </w:r>
      <w:r w:rsidR="00D4006B" w:rsidRPr="000D2F5C">
        <w:rPr>
          <w:rFonts w:ascii="Arial" w:hAnsi="Arial" w:cs="Arial"/>
          <w:b/>
          <w:bCs/>
          <w:i/>
          <w:iCs/>
          <w:sz w:val="28"/>
          <w:szCs w:val="28"/>
        </w:rPr>
        <w:t>ole]</w:t>
      </w:r>
      <w:r w:rsidR="007138EF" w:rsidRPr="000D2F5C">
        <w:rPr>
          <w:rFonts w:ascii="Arial" w:hAnsi="Arial" w:cs="Arial"/>
          <w:b/>
          <w:bCs/>
          <w:i/>
          <w:iCs/>
          <w:sz w:val="28"/>
          <w:szCs w:val="28"/>
        </w:rPr>
        <w:t xml:space="preserve"> in Healthcare</w:t>
      </w:r>
    </w:p>
    <w:p w14:paraId="4D8F50E5" w14:textId="21848CEB" w:rsidR="002B4AA4" w:rsidRPr="000D2F5C" w:rsidRDefault="009C7E52" w:rsidP="002B4AA4">
      <w:pPr>
        <w:spacing w:after="0" w:line="240" w:lineRule="auto"/>
        <w:jc w:val="both"/>
        <w:rPr>
          <w:rFonts w:ascii="Arial" w:hAnsi="Arial" w:cs="Arial"/>
          <w:b/>
          <w:bCs/>
          <w:sz w:val="22"/>
        </w:rPr>
      </w:pPr>
      <w:r w:rsidRPr="000D2F5C">
        <w:rPr>
          <w:rFonts w:ascii="Arial" w:hAnsi="Arial" w:cs="Arial"/>
          <w:b/>
          <w:bCs/>
          <w:sz w:val="22"/>
        </w:rPr>
        <w:t xml:space="preserve">Explain why </w:t>
      </w:r>
      <w:r w:rsidR="001B22BB" w:rsidRPr="000D2F5C">
        <w:rPr>
          <w:rFonts w:ascii="Arial" w:hAnsi="Arial" w:cs="Arial"/>
          <w:b/>
          <w:bCs/>
          <w:sz w:val="22"/>
        </w:rPr>
        <w:t>your chosen skills are important in health and social work</w:t>
      </w:r>
      <w:r w:rsidRPr="000D2F5C">
        <w:rPr>
          <w:rFonts w:ascii="Arial" w:hAnsi="Arial" w:cs="Arial"/>
          <w:b/>
          <w:bCs/>
          <w:sz w:val="22"/>
        </w:rPr>
        <w:t>.</w:t>
      </w:r>
    </w:p>
    <w:p w14:paraId="31C25508" w14:textId="77777777" w:rsidR="00C6570C" w:rsidRPr="000D2F5C" w:rsidRDefault="00C6570C" w:rsidP="00462E24">
      <w:pPr>
        <w:spacing w:after="0" w:line="240" w:lineRule="auto"/>
        <w:jc w:val="both"/>
        <w:rPr>
          <w:rFonts w:ascii="Arial" w:hAnsi="Arial" w:cs="Arial"/>
          <w:sz w:val="22"/>
        </w:rPr>
      </w:pPr>
      <w:bookmarkStart w:id="1" w:name="_Hlk214132854"/>
    </w:p>
    <w:p w14:paraId="7A58EA71" w14:textId="0879589F" w:rsidR="00C6570C" w:rsidRPr="000D2F5C" w:rsidRDefault="00C6570C" w:rsidP="00462E24">
      <w:pPr>
        <w:spacing w:after="0" w:line="240" w:lineRule="auto"/>
        <w:jc w:val="both"/>
        <w:rPr>
          <w:rFonts w:ascii="Arial" w:hAnsi="Arial" w:cs="Arial"/>
          <w:sz w:val="22"/>
        </w:rPr>
      </w:pPr>
      <w:r w:rsidRPr="000D2F5C">
        <w:rPr>
          <w:rFonts w:ascii="Arial" w:hAnsi="Arial" w:cs="Arial"/>
          <w:sz w:val="22"/>
        </w:rPr>
        <w:t>These three skills improve the performance of Support Workers, Nurses, and other colleagues in se</w:t>
      </w:r>
      <w:r w:rsidR="00486556" w:rsidRPr="000D2F5C">
        <w:rPr>
          <w:rFonts w:ascii="Arial" w:hAnsi="Arial" w:cs="Arial"/>
          <w:sz w:val="22"/>
        </w:rPr>
        <w:t>veral distinct ways:</w:t>
      </w:r>
    </w:p>
    <w:p w14:paraId="474FE818" w14:textId="77777777" w:rsidR="00486556" w:rsidRPr="000D2F5C" w:rsidRDefault="00486556" w:rsidP="00462E24">
      <w:pPr>
        <w:spacing w:after="0" w:line="240" w:lineRule="auto"/>
        <w:jc w:val="both"/>
        <w:rPr>
          <w:rFonts w:ascii="Arial" w:hAnsi="Arial" w:cs="Arial"/>
          <w:sz w:val="22"/>
        </w:rPr>
      </w:pPr>
    </w:p>
    <w:p w14:paraId="3D0EB5E4" w14:textId="5F87ADAB" w:rsidR="00462E24" w:rsidRPr="000D2F5C" w:rsidRDefault="00462E24" w:rsidP="00462E24">
      <w:pPr>
        <w:spacing w:after="0" w:line="240" w:lineRule="auto"/>
        <w:jc w:val="both"/>
        <w:rPr>
          <w:rFonts w:ascii="Arial" w:hAnsi="Arial" w:cs="Arial"/>
          <w:sz w:val="22"/>
        </w:rPr>
      </w:pPr>
      <w:r w:rsidRPr="000D2F5C">
        <w:rPr>
          <w:rFonts w:ascii="Arial" w:hAnsi="Arial" w:cs="Arial"/>
          <w:b/>
          <w:bCs/>
          <w:sz w:val="22"/>
        </w:rPr>
        <w:t>Communication Skills</w:t>
      </w:r>
      <w:r w:rsidRPr="000D2F5C">
        <w:rPr>
          <w:rFonts w:ascii="Arial" w:hAnsi="Arial" w:cs="Arial"/>
          <w:sz w:val="22"/>
        </w:rPr>
        <w:t xml:space="preserve">: Verbal and non-verbal communication is critical to comprehending the needs of clients and working with the multi-disciplinary teams. In this regard, active listening seems to be a highly required skill that entails interactions with speakers and paying attention to them closely, which has made this the lifeline in mental health for the clients and </w:t>
      </w:r>
      <w:r w:rsidRPr="000D2F5C">
        <w:rPr>
          <w:rFonts w:ascii="Arial" w:hAnsi="Arial" w:cs="Arial"/>
          <w:sz w:val="22"/>
        </w:rPr>
        <w:lastRenderedPageBreak/>
        <w:t>the support workers (School of Health Care, 2025). As an example, anxiety can be minimised by explaining clearly to a client how to cope.</w:t>
      </w:r>
    </w:p>
    <w:p w14:paraId="731E67DD" w14:textId="614569D2" w:rsidR="00486556" w:rsidRPr="000D2F5C" w:rsidRDefault="00486556" w:rsidP="00462E24">
      <w:pPr>
        <w:spacing w:after="0" w:line="240" w:lineRule="auto"/>
        <w:jc w:val="both"/>
        <w:rPr>
          <w:rFonts w:ascii="Arial" w:hAnsi="Arial" w:cs="Arial"/>
          <w:sz w:val="22"/>
        </w:rPr>
      </w:pPr>
      <w:r w:rsidRPr="000D2F5C">
        <w:rPr>
          <w:rFonts w:ascii="Arial" w:hAnsi="Arial" w:cs="Arial"/>
          <w:sz w:val="22"/>
        </w:rPr>
        <w:t xml:space="preserve">Support worker notices their client with Parkinson’s is struggling more than usual to swallow medication and has a slight cough after drinking water they immediately use correct communication channels (e.g., call the care manager and write a detailed, objective note in the care record, e.g, “Client coughed 3 times during fluid intake today, check risk of aspiration”). This precise </w:t>
      </w:r>
      <w:r w:rsidR="003A04DA" w:rsidRPr="000D2F5C">
        <w:rPr>
          <w:rFonts w:ascii="Arial" w:hAnsi="Arial" w:cs="Arial"/>
          <w:sz w:val="22"/>
        </w:rPr>
        <w:t>commutation</w:t>
      </w:r>
      <w:r w:rsidRPr="000D2F5C">
        <w:rPr>
          <w:rFonts w:ascii="Arial" w:hAnsi="Arial" w:cs="Arial"/>
          <w:sz w:val="22"/>
        </w:rPr>
        <w:t xml:space="preserve"> allows the Nurse to refer the client to Speech and Luan</w:t>
      </w:r>
      <w:r w:rsidR="003A04DA" w:rsidRPr="000D2F5C">
        <w:rPr>
          <w:rFonts w:ascii="Arial" w:hAnsi="Arial" w:cs="Arial"/>
          <w:sz w:val="22"/>
        </w:rPr>
        <w:t>guage Therapist, preventing a potential, life-threatening aspiration.</w:t>
      </w:r>
    </w:p>
    <w:p w14:paraId="7864BD6C" w14:textId="77777777" w:rsidR="00462E24" w:rsidRPr="000D2F5C" w:rsidRDefault="00462E24" w:rsidP="00462E24">
      <w:pPr>
        <w:spacing w:after="0" w:line="240" w:lineRule="auto"/>
        <w:jc w:val="both"/>
        <w:rPr>
          <w:rFonts w:ascii="Arial" w:hAnsi="Arial" w:cs="Arial"/>
          <w:sz w:val="22"/>
        </w:rPr>
      </w:pPr>
      <w:r w:rsidRPr="000D2F5C">
        <w:rPr>
          <w:rFonts w:ascii="Arial" w:hAnsi="Arial" w:cs="Arial"/>
          <w:b/>
          <w:bCs/>
          <w:sz w:val="22"/>
        </w:rPr>
        <w:t>Empathy</w:t>
      </w:r>
      <w:r w:rsidRPr="000D2F5C">
        <w:rPr>
          <w:rFonts w:ascii="Arial" w:hAnsi="Arial" w:cs="Arial"/>
          <w:sz w:val="22"/>
        </w:rPr>
        <w:t>: It is observed that with empathy, support workers are able to empathise with clients, affirm their experiences, and develop trust. It is observed that nurses with high levels of empathy seem helpful in making patients feel understood and cared for, as well as reconsidering their perceptions regarding stress, which has helped to improve the entire psychological state (Wu et al. 2024). In order to illustrate, when a client talks about depression, listening to him or her makes the client feel that he or she is heard and that he or she is being supported.</w:t>
      </w:r>
    </w:p>
    <w:p w14:paraId="4BC3D105" w14:textId="77777777" w:rsidR="00462E24" w:rsidRPr="000D2F5C" w:rsidRDefault="00462E24" w:rsidP="00462E24">
      <w:pPr>
        <w:spacing w:after="0" w:line="240" w:lineRule="auto"/>
        <w:jc w:val="both"/>
        <w:rPr>
          <w:rFonts w:ascii="Arial" w:hAnsi="Arial" w:cs="Arial"/>
          <w:sz w:val="22"/>
        </w:rPr>
      </w:pPr>
      <w:r w:rsidRPr="000D2F5C">
        <w:rPr>
          <w:rFonts w:ascii="Arial" w:hAnsi="Arial" w:cs="Arial"/>
          <w:b/>
          <w:bCs/>
          <w:sz w:val="22"/>
        </w:rPr>
        <w:t>Resilience:</w:t>
      </w:r>
      <w:r w:rsidRPr="000D2F5C">
        <w:rPr>
          <w:rFonts w:ascii="Arial" w:hAnsi="Arial" w:cs="Arial"/>
          <w:sz w:val="22"/>
        </w:rPr>
        <w:t xml:space="preserve"> It is understood that mental health support work is an emotionally intense task. Developing resilience can help in reducing the adverse impacts of stressors and ensure the prevention of mental disorders, especially depression (Lada et al. 2025). Resilience also helps the workers to deal with stress and remain professional in difficult events, including working with clients who have psychotic episodes or tendencies to self-harm.</w:t>
      </w:r>
    </w:p>
    <w:p w14:paraId="3619F070" w14:textId="32367F2A" w:rsidR="00774092" w:rsidRPr="000D2F5C" w:rsidRDefault="00462E24" w:rsidP="00462E24">
      <w:pPr>
        <w:spacing w:after="0" w:line="240" w:lineRule="auto"/>
        <w:jc w:val="both"/>
        <w:rPr>
          <w:rFonts w:ascii="Arial" w:hAnsi="Arial" w:cs="Arial"/>
          <w:sz w:val="22"/>
        </w:rPr>
      </w:pPr>
      <w:r w:rsidRPr="000D2F5C">
        <w:rPr>
          <w:rFonts w:ascii="Arial" w:hAnsi="Arial" w:cs="Arial"/>
          <w:sz w:val="22"/>
        </w:rPr>
        <w:t>Therefore, it can be stated that these competencies are important as they have a direct effect on the recovery and engagement of service users in care. Lack of effective communication can lead to misunderstandings in guidance provided to clients, and lack of empathy can lead to client disengagement, as well as lack of resiliency can lead to burnout among workers. This has led to an impact on service delivery.</w:t>
      </w:r>
    </w:p>
    <w:bookmarkEnd w:id="1"/>
    <w:p w14:paraId="7338813D" w14:textId="77777777" w:rsidR="00C85A7C" w:rsidRPr="000D2F5C" w:rsidRDefault="00C85A7C" w:rsidP="00C85A7C">
      <w:pPr>
        <w:spacing w:after="0" w:line="240" w:lineRule="auto"/>
        <w:jc w:val="both"/>
        <w:rPr>
          <w:rFonts w:ascii="Arial" w:hAnsi="Arial" w:cs="Arial"/>
          <w:sz w:val="22"/>
        </w:rPr>
      </w:pPr>
    </w:p>
    <w:p w14:paraId="01C49510" w14:textId="5C011397" w:rsidR="002370CE" w:rsidRPr="000D2F5C" w:rsidRDefault="00AA77C8" w:rsidP="000D2F5C">
      <w:pPr>
        <w:spacing w:after="0" w:line="240" w:lineRule="auto"/>
        <w:jc w:val="both"/>
        <w:rPr>
          <w:rFonts w:ascii="Arial" w:hAnsi="Arial" w:cs="Arial"/>
          <w:b/>
          <w:bCs/>
          <w:i/>
          <w:iCs/>
          <w:sz w:val="28"/>
          <w:szCs w:val="28"/>
        </w:rPr>
      </w:pPr>
      <w:bookmarkStart w:id="2" w:name="_Toc212100520"/>
      <w:r w:rsidRPr="000D2F5C">
        <w:rPr>
          <w:rFonts w:ascii="Arial" w:hAnsi="Arial" w:cs="Arial"/>
          <w:b/>
          <w:bCs/>
          <w:i/>
          <w:iCs/>
          <w:sz w:val="28"/>
          <w:szCs w:val="28"/>
        </w:rPr>
        <w:t>1</w:t>
      </w:r>
      <w:r w:rsidR="00774092" w:rsidRPr="000D2F5C">
        <w:rPr>
          <w:rFonts w:ascii="Arial" w:hAnsi="Arial" w:cs="Arial"/>
          <w:b/>
          <w:bCs/>
          <w:i/>
          <w:iCs/>
          <w:sz w:val="28"/>
          <w:szCs w:val="28"/>
        </w:rPr>
        <w:t>.</w:t>
      </w:r>
      <w:r w:rsidR="00E1725A" w:rsidRPr="000D2F5C">
        <w:rPr>
          <w:rFonts w:ascii="Arial" w:hAnsi="Arial" w:cs="Arial"/>
          <w:b/>
          <w:bCs/>
          <w:i/>
          <w:iCs/>
          <w:sz w:val="28"/>
          <w:szCs w:val="28"/>
        </w:rPr>
        <w:t>4</w:t>
      </w:r>
      <w:r w:rsidR="005D5457" w:rsidRPr="000D2F5C">
        <w:rPr>
          <w:rFonts w:ascii="Arial" w:hAnsi="Arial" w:cs="Arial"/>
          <w:b/>
          <w:bCs/>
          <w:i/>
          <w:iCs/>
          <w:sz w:val="28"/>
          <w:szCs w:val="28"/>
        </w:rPr>
        <w:t xml:space="preserve"> </w:t>
      </w:r>
      <w:r w:rsidR="003003FD" w:rsidRPr="000D2F5C">
        <w:rPr>
          <w:rFonts w:ascii="Arial" w:hAnsi="Arial" w:cs="Arial"/>
          <w:b/>
          <w:bCs/>
          <w:i/>
          <w:iCs/>
          <w:sz w:val="28"/>
          <w:szCs w:val="28"/>
        </w:rPr>
        <w:t>Strategies</w:t>
      </w:r>
      <w:r w:rsidR="00183CB9" w:rsidRPr="000D2F5C">
        <w:rPr>
          <w:rFonts w:ascii="Arial" w:hAnsi="Arial" w:cs="Arial"/>
          <w:b/>
          <w:bCs/>
          <w:i/>
          <w:iCs/>
          <w:sz w:val="28"/>
          <w:szCs w:val="28"/>
        </w:rPr>
        <w:t xml:space="preserve"> to improve the skills</w:t>
      </w:r>
      <w:r w:rsidR="005D5457" w:rsidRPr="000D2F5C">
        <w:rPr>
          <w:rFonts w:ascii="Arial" w:hAnsi="Arial" w:cs="Arial"/>
          <w:b/>
          <w:bCs/>
          <w:i/>
          <w:iCs/>
          <w:sz w:val="28"/>
          <w:szCs w:val="28"/>
        </w:rPr>
        <w:t xml:space="preserve"> </w:t>
      </w:r>
      <w:r w:rsidR="00070818" w:rsidRPr="000D2F5C">
        <w:rPr>
          <w:rFonts w:ascii="Arial" w:hAnsi="Arial" w:cs="Arial"/>
          <w:b/>
          <w:bCs/>
          <w:i/>
          <w:iCs/>
          <w:sz w:val="28"/>
          <w:szCs w:val="28"/>
        </w:rPr>
        <w:t xml:space="preserve">for [Your </w:t>
      </w:r>
      <w:r w:rsidR="007138EF" w:rsidRPr="000D2F5C">
        <w:rPr>
          <w:rFonts w:ascii="Arial" w:hAnsi="Arial" w:cs="Arial"/>
          <w:b/>
          <w:bCs/>
          <w:i/>
          <w:iCs/>
          <w:sz w:val="28"/>
          <w:szCs w:val="28"/>
        </w:rPr>
        <w:t>Role</w:t>
      </w:r>
      <w:r w:rsidR="00070818" w:rsidRPr="000D2F5C">
        <w:rPr>
          <w:rFonts w:ascii="Arial" w:hAnsi="Arial" w:cs="Arial"/>
          <w:b/>
          <w:bCs/>
          <w:i/>
          <w:iCs/>
          <w:sz w:val="28"/>
          <w:szCs w:val="28"/>
        </w:rPr>
        <w:t>]</w:t>
      </w:r>
      <w:bookmarkEnd w:id="2"/>
    </w:p>
    <w:p w14:paraId="533323D8" w14:textId="736C5DBE" w:rsidR="00500295" w:rsidRPr="000D2F5C" w:rsidRDefault="0008238F" w:rsidP="00500295">
      <w:pPr>
        <w:spacing w:after="0"/>
        <w:rPr>
          <w:rFonts w:ascii="Arial" w:hAnsi="Arial" w:cs="Arial"/>
          <w:sz w:val="22"/>
        </w:rPr>
      </w:pPr>
      <w:r w:rsidRPr="000D2F5C">
        <w:rPr>
          <w:rFonts w:ascii="Arial" w:hAnsi="Arial" w:cs="Arial"/>
          <w:sz w:val="22"/>
        </w:rPr>
        <w:t>(Approx</w:t>
      </w:r>
      <w:r w:rsidR="003458DB" w:rsidRPr="000D2F5C">
        <w:rPr>
          <w:rFonts w:ascii="Arial" w:hAnsi="Arial" w:cs="Arial"/>
          <w:sz w:val="22"/>
        </w:rPr>
        <w:t>.</w:t>
      </w:r>
      <w:r w:rsidRPr="000D2F5C">
        <w:rPr>
          <w:rFonts w:ascii="Arial" w:hAnsi="Arial" w:cs="Arial"/>
          <w:sz w:val="22"/>
        </w:rPr>
        <w:t xml:space="preserve"> </w:t>
      </w:r>
      <w:r w:rsidR="00CC3F59" w:rsidRPr="000D2F5C">
        <w:rPr>
          <w:rFonts w:ascii="Arial" w:hAnsi="Arial" w:cs="Arial"/>
          <w:sz w:val="22"/>
        </w:rPr>
        <w:t>400</w:t>
      </w:r>
      <w:r w:rsidRPr="000D2F5C">
        <w:rPr>
          <w:rFonts w:ascii="Arial" w:hAnsi="Arial" w:cs="Arial"/>
          <w:sz w:val="22"/>
        </w:rPr>
        <w:t xml:space="preserve"> words</w:t>
      </w:r>
      <w:r w:rsidR="00A63F7F" w:rsidRPr="000D2F5C">
        <w:rPr>
          <w:rFonts w:ascii="Arial" w:hAnsi="Arial" w:cs="Arial"/>
          <w:sz w:val="22"/>
        </w:rPr>
        <w:t>, approx.</w:t>
      </w:r>
      <w:r w:rsidR="003458DB" w:rsidRPr="000D2F5C">
        <w:rPr>
          <w:rFonts w:ascii="Arial" w:hAnsi="Arial" w:cs="Arial"/>
          <w:sz w:val="22"/>
        </w:rPr>
        <w:t xml:space="preserve"> 2</w:t>
      </w:r>
      <w:r w:rsidR="00242974" w:rsidRPr="000D2F5C">
        <w:rPr>
          <w:rFonts w:ascii="Arial" w:hAnsi="Arial" w:cs="Arial"/>
          <w:sz w:val="22"/>
        </w:rPr>
        <w:t xml:space="preserve"> - </w:t>
      </w:r>
      <w:r w:rsidR="001B619C" w:rsidRPr="000D2F5C">
        <w:rPr>
          <w:rFonts w:ascii="Arial" w:hAnsi="Arial" w:cs="Arial"/>
          <w:sz w:val="22"/>
        </w:rPr>
        <w:t>4</w:t>
      </w:r>
      <w:r w:rsidR="003458DB" w:rsidRPr="000D2F5C">
        <w:rPr>
          <w:rFonts w:ascii="Arial" w:hAnsi="Arial" w:cs="Arial"/>
          <w:sz w:val="22"/>
        </w:rPr>
        <w:t xml:space="preserve"> paragraphs)</w:t>
      </w:r>
    </w:p>
    <w:p w14:paraId="2554E99E" w14:textId="6B169E07" w:rsidR="003458DB" w:rsidRPr="000D2F5C" w:rsidRDefault="003458DB" w:rsidP="00500295">
      <w:pPr>
        <w:spacing w:after="0"/>
        <w:rPr>
          <w:rFonts w:ascii="Arial" w:hAnsi="Arial" w:cs="Arial"/>
          <w:b/>
          <w:bCs/>
          <w:i/>
          <w:iCs/>
          <w:sz w:val="22"/>
        </w:rPr>
      </w:pPr>
      <w:r w:rsidRPr="000D2F5C">
        <w:rPr>
          <w:rFonts w:ascii="Arial" w:hAnsi="Arial" w:cs="Arial"/>
          <w:b/>
          <w:bCs/>
          <w:i/>
          <w:iCs/>
          <w:sz w:val="22"/>
        </w:rPr>
        <w:t xml:space="preserve">Show how people can improve in this area. You need to give at least </w:t>
      </w:r>
      <w:r w:rsidR="00C45272" w:rsidRPr="000D2F5C">
        <w:rPr>
          <w:rFonts w:ascii="Arial" w:hAnsi="Arial" w:cs="Arial"/>
          <w:b/>
          <w:bCs/>
          <w:i/>
          <w:iCs/>
          <w:sz w:val="22"/>
        </w:rPr>
        <w:t>3</w:t>
      </w:r>
      <w:r w:rsidRPr="000D2F5C">
        <w:rPr>
          <w:rFonts w:ascii="Arial" w:hAnsi="Arial" w:cs="Arial"/>
          <w:b/>
          <w:bCs/>
          <w:i/>
          <w:iCs/>
          <w:sz w:val="22"/>
        </w:rPr>
        <w:t xml:space="preserve"> strategies.</w:t>
      </w:r>
      <w:r w:rsidR="00A946CB" w:rsidRPr="000D2F5C">
        <w:rPr>
          <w:rFonts w:ascii="Arial" w:hAnsi="Arial" w:cs="Arial"/>
          <w:b/>
          <w:bCs/>
          <w:i/>
          <w:iCs/>
          <w:sz w:val="22"/>
        </w:rPr>
        <w:t xml:space="preserve"> </w:t>
      </w:r>
    </w:p>
    <w:p w14:paraId="511D83D8" w14:textId="77777777" w:rsidR="00F81677" w:rsidRPr="000D2F5C" w:rsidRDefault="00F81677" w:rsidP="00F81677">
      <w:pPr>
        <w:pStyle w:val="ListParagraph"/>
        <w:spacing w:after="0"/>
        <w:rPr>
          <w:rFonts w:ascii="Arial" w:hAnsi="Arial" w:cs="Arial"/>
          <w:sz w:val="22"/>
        </w:rPr>
      </w:pPr>
      <w:r w:rsidRPr="000D2F5C">
        <w:rPr>
          <w:rFonts w:ascii="Arial" w:hAnsi="Arial" w:cs="Arial"/>
          <w:b/>
          <w:bCs/>
          <w:sz w:val="22"/>
        </w:rPr>
        <w:t>Strategy 1:</w:t>
      </w:r>
      <w:r w:rsidRPr="000D2F5C">
        <w:rPr>
          <w:rFonts w:ascii="Arial" w:hAnsi="Arial" w:cs="Arial"/>
          <w:sz w:val="22"/>
        </w:rPr>
        <w:t xml:space="preserve"> To participate in active listening and therapeutic communication workshops</w:t>
      </w:r>
    </w:p>
    <w:p w14:paraId="7457CA36" w14:textId="77777777" w:rsidR="00F81677" w:rsidRPr="000D2F5C" w:rsidRDefault="00F81677" w:rsidP="00F81677">
      <w:pPr>
        <w:pStyle w:val="ListParagraph"/>
        <w:spacing w:after="0"/>
        <w:rPr>
          <w:rFonts w:ascii="Arial" w:hAnsi="Arial" w:cs="Arial"/>
          <w:sz w:val="22"/>
        </w:rPr>
      </w:pPr>
      <w:r w:rsidRPr="000D2F5C">
        <w:rPr>
          <w:rFonts w:ascii="Arial" w:hAnsi="Arial" w:cs="Arial"/>
          <w:sz w:val="22"/>
        </w:rPr>
        <w:t>These classes offer effective listening, questioning and responding exercises in an empathetic manner. An example of this is the ability of a worker to attend a workshop and clarify the coping strategies to a client with anxiety to reduce misunderstandings and promote engagement.</w:t>
      </w:r>
    </w:p>
    <w:p w14:paraId="66F5728D" w14:textId="77777777" w:rsidR="00F81677" w:rsidRPr="000D2F5C" w:rsidRDefault="00F81677" w:rsidP="00F81677">
      <w:pPr>
        <w:pStyle w:val="ListParagraph"/>
        <w:spacing w:after="0"/>
        <w:rPr>
          <w:rFonts w:ascii="Arial" w:hAnsi="Arial" w:cs="Arial"/>
          <w:sz w:val="22"/>
        </w:rPr>
      </w:pPr>
      <w:r w:rsidRPr="000D2F5C">
        <w:rPr>
          <w:rFonts w:ascii="Arial" w:hAnsi="Arial" w:cs="Arial"/>
          <w:b/>
          <w:bCs/>
          <w:sz w:val="22"/>
        </w:rPr>
        <w:t>Strategy 2</w:t>
      </w:r>
      <w:r w:rsidRPr="000D2F5C">
        <w:rPr>
          <w:rFonts w:ascii="Arial" w:hAnsi="Arial" w:cs="Arial"/>
          <w:sz w:val="22"/>
        </w:rPr>
        <w:t>: To practice role-playing with colleagues</w:t>
      </w:r>
    </w:p>
    <w:p w14:paraId="71386BA7" w14:textId="77777777" w:rsidR="00F81677" w:rsidRPr="000D2F5C" w:rsidRDefault="00F81677" w:rsidP="00F81677">
      <w:pPr>
        <w:pStyle w:val="ListParagraph"/>
        <w:spacing w:after="0"/>
        <w:rPr>
          <w:rFonts w:ascii="Arial" w:hAnsi="Arial" w:cs="Arial"/>
          <w:sz w:val="22"/>
        </w:rPr>
      </w:pPr>
      <w:r w:rsidRPr="000D2F5C">
        <w:rPr>
          <w:rFonts w:ascii="Arial" w:hAnsi="Arial" w:cs="Arial"/>
          <w:sz w:val="22"/>
        </w:rPr>
        <w:t>Simulated scenarios enable the workers to get used to how to handle inconvenient situations, like the client who denies treatment or becomes agitated. Such a rehearsal creates self-confidence and enhances verbal and non-verbal communication.</w:t>
      </w:r>
    </w:p>
    <w:p w14:paraId="79657AB5" w14:textId="77777777" w:rsidR="00F81677" w:rsidRPr="000D2F5C" w:rsidRDefault="00F81677" w:rsidP="00F81677">
      <w:pPr>
        <w:pStyle w:val="ListParagraph"/>
        <w:spacing w:after="0"/>
        <w:rPr>
          <w:rFonts w:ascii="Arial" w:hAnsi="Arial" w:cs="Arial"/>
          <w:b/>
          <w:bCs/>
          <w:sz w:val="22"/>
        </w:rPr>
      </w:pPr>
    </w:p>
    <w:p w14:paraId="2F5FB2DA" w14:textId="77777777" w:rsidR="00F81677" w:rsidRPr="000D2F5C" w:rsidRDefault="00F81677" w:rsidP="00F81677">
      <w:pPr>
        <w:pStyle w:val="ListParagraph"/>
        <w:spacing w:after="0"/>
        <w:rPr>
          <w:rFonts w:ascii="Arial" w:hAnsi="Arial" w:cs="Arial"/>
          <w:b/>
          <w:bCs/>
          <w:sz w:val="22"/>
        </w:rPr>
      </w:pPr>
    </w:p>
    <w:p w14:paraId="6232E5D4" w14:textId="77777777" w:rsidR="00F81677" w:rsidRPr="000D2F5C" w:rsidRDefault="00F81677" w:rsidP="00F81677">
      <w:pPr>
        <w:pStyle w:val="ListParagraph"/>
        <w:spacing w:after="0"/>
        <w:rPr>
          <w:rFonts w:ascii="Arial" w:hAnsi="Arial" w:cs="Arial"/>
          <w:b/>
          <w:bCs/>
          <w:sz w:val="22"/>
        </w:rPr>
      </w:pPr>
    </w:p>
    <w:p w14:paraId="0DDF1D2B" w14:textId="4E615923" w:rsidR="00F81677" w:rsidRPr="000D2F5C" w:rsidRDefault="00F81677" w:rsidP="00F81677">
      <w:pPr>
        <w:pStyle w:val="ListParagraph"/>
        <w:spacing w:after="0"/>
        <w:rPr>
          <w:rFonts w:ascii="Arial" w:hAnsi="Arial" w:cs="Arial"/>
          <w:sz w:val="22"/>
        </w:rPr>
      </w:pPr>
      <w:r w:rsidRPr="000D2F5C">
        <w:rPr>
          <w:rFonts w:ascii="Arial" w:hAnsi="Arial" w:cs="Arial"/>
          <w:b/>
          <w:bCs/>
          <w:sz w:val="22"/>
        </w:rPr>
        <w:t>Strategy 3</w:t>
      </w:r>
      <w:r w:rsidRPr="000D2F5C">
        <w:rPr>
          <w:rFonts w:ascii="Arial" w:hAnsi="Arial" w:cs="Arial"/>
          <w:sz w:val="22"/>
        </w:rPr>
        <w:t>: Reflective Practice and Peer Support Groups How it Works: Support Workers meet regularly (e.g., monthly) in a facilitated peer group setting. They use a structured framework (such as Gibbs' Reflective Cycle) to anonymously discuss challenging communication incidents, emotional demands, or ethical dilemmas encountered during care. This supports deep internal learning and emotional processing.</w:t>
      </w:r>
    </w:p>
    <w:p w14:paraId="67502A5F" w14:textId="77777777" w:rsidR="00F81677" w:rsidRPr="000D2F5C" w:rsidRDefault="00F81677" w:rsidP="00F81677">
      <w:pPr>
        <w:pStyle w:val="ListParagraph"/>
        <w:spacing w:after="0"/>
        <w:rPr>
          <w:rFonts w:ascii="Arial" w:hAnsi="Arial" w:cs="Arial"/>
          <w:b/>
          <w:bCs/>
          <w:sz w:val="22"/>
        </w:rPr>
      </w:pPr>
    </w:p>
    <w:p w14:paraId="1E27EF59" w14:textId="77777777" w:rsidR="00F81677" w:rsidRPr="000D2F5C" w:rsidRDefault="00F81677" w:rsidP="00F81677">
      <w:pPr>
        <w:pStyle w:val="ListParagraph"/>
        <w:spacing w:after="0"/>
        <w:rPr>
          <w:rFonts w:ascii="Arial" w:hAnsi="Arial" w:cs="Arial"/>
          <w:b/>
          <w:bCs/>
          <w:sz w:val="22"/>
        </w:rPr>
      </w:pPr>
    </w:p>
    <w:p w14:paraId="4FC10973" w14:textId="77777777" w:rsidR="00F81677" w:rsidRPr="000D2F5C" w:rsidRDefault="00F81677" w:rsidP="00F81677">
      <w:pPr>
        <w:pStyle w:val="ListParagraph"/>
        <w:spacing w:after="0"/>
        <w:rPr>
          <w:rFonts w:ascii="Arial" w:hAnsi="Arial" w:cs="Arial"/>
          <w:b/>
          <w:bCs/>
          <w:sz w:val="22"/>
        </w:rPr>
      </w:pPr>
    </w:p>
    <w:p w14:paraId="436EA4BB" w14:textId="7D15FE13" w:rsidR="00F81677" w:rsidRPr="000D2F5C" w:rsidRDefault="00F81677" w:rsidP="00F81677">
      <w:pPr>
        <w:pStyle w:val="ListParagraph"/>
        <w:spacing w:after="0"/>
        <w:rPr>
          <w:rFonts w:ascii="Arial" w:hAnsi="Arial" w:cs="Arial"/>
          <w:sz w:val="22"/>
        </w:rPr>
      </w:pPr>
      <w:r w:rsidRPr="000D2F5C">
        <w:rPr>
          <w:rFonts w:ascii="Arial" w:hAnsi="Arial" w:cs="Arial"/>
          <w:b/>
          <w:bCs/>
          <w:sz w:val="22"/>
        </w:rPr>
        <w:lastRenderedPageBreak/>
        <w:t>Strategy 1:</w:t>
      </w:r>
      <w:r w:rsidRPr="000D2F5C">
        <w:rPr>
          <w:rFonts w:ascii="Arial" w:hAnsi="Arial" w:cs="Arial"/>
          <w:sz w:val="22"/>
        </w:rPr>
        <w:t xml:space="preserve"> To shadow practice with support workers who are experienced</w:t>
      </w:r>
    </w:p>
    <w:p w14:paraId="06B276EC" w14:textId="77777777" w:rsidR="00F81677" w:rsidRPr="000D2F5C" w:rsidRDefault="00F81677" w:rsidP="00F81677">
      <w:pPr>
        <w:pStyle w:val="ListParagraph"/>
        <w:spacing w:after="0"/>
        <w:rPr>
          <w:rFonts w:ascii="Arial" w:hAnsi="Arial" w:cs="Arial"/>
          <w:sz w:val="22"/>
        </w:rPr>
      </w:pPr>
      <w:r w:rsidRPr="000D2F5C">
        <w:rPr>
          <w:rFonts w:ascii="Arial" w:hAnsi="Arial" w:cs="Arial"/>
          <w:sz w:val="22"/>
        </w:rPr>
        <w:t>Seeing how the colleagues put the empathetic emotion into practice, such as when dealing with a crisis intervention, allows workers to learn useful methods of approaching the clients.</w:t>
      </w:r>
    </w:p>
    <w:p w14:paraId="0788FF2C" w14:textId="77777777" w:rsidR="00F81677" w:rsidRPr="000D2F5C" w:rsidRDefault="00F81677" w:rsidP="00F81677">
      <w:pPr>
        <w:pStyle w:val="ListParagraph"/>
        <w:spacing w:after="0"/>
        <w:rPr>
          <w:rFonts w:ascii="Arial" w:hAnsi="Arial" w:cs="Arial"/>
          <w:sz w:val="22"/>
        </w:rPr>
      </w:pPr>
      <w:r w:rsidRPr="000D2F5C">
        <w:rPr>
          <w:rFonts w:ascii="Arial" w:hAnsi="Arial" w:cs="Arial"/>
          <w:b/>
          <w:bCs/>
          <w:sz w:val="22"/>
        </w:rPr>
        <w:t>Strategy 2</w:t>
      </w:r>
      <w:r w:rsidRPr="000D2F5C">
        <w:rPr>
          <w:rFonts w:ascii="Arial" w:hAnsi="Arial" w:cs="Arial"/>
          <w:sz w:val="22"/>
        </w:rPr>
        <w:t>: To take part in trauma-informed care training</w:t>
      </w:r>
    </w:p>
    <w:p w14:paraId="2DB200BE" w14:textId="77777777" w:rsidR="00F81677" w:rsidRPr="000D2F5C" w:rsidRDefault="00F81677" w:rsidP="00F81677">
      <w:pPr>
        <w:pStyle w:val="ListParagraph"/>
        <w:spacing w:after="0"/>
        <w:rPr>
          <w:rFonts w:ascii="Arial" w:hAnsi="Arial" w:cs="Arial"/>
          <w:sz w:val="22"/>
        </w:rPr>
      </w:pPr>
      <w:r w:rsidRPr="000D2F5C">
        <w:rPr>
          <w:rFonts w:ascii="Arial" w:hAnsi="Arial" w:cs="Arial"/>
          <w:sz w:val="22"/>
        </w:rPr>
        <w:t>By knowing how experiences of the past affect behaviour, workers are able to act sensitively. As an example, an employee with PTSD can be helped to avoid triggers and provide reassurance.</w:t>
      </w:r>
    </w:p>
    <w:p w14:paraId="7096BD11" w14:textId="4626BD06" w:rsidR="00F81677" w:rsidRPr="000D2F5C" w:rsidRDefault="00F81677" w:rsidP="00604534">
      <w:pPr>
        <w:pStyle w:val="ListParagraph"/>
        <w:spacing w:after="0"/>
        <w:rPr>
          <w:rFonts w:ascii="Arial" w:hAnsi="Arial" w:cs="Arial"/>
          <w:sz w:val="22"/>
        </w:rPr>
      </w:pPr>
      <w:r w:rsidRPr="000D2F5C">
        <w:rPr>
          <w:rFonts w:ascii="Arial" w:hAnsi="Arial" w:cs="Arial"/>
          <w:b/>
          <w:bCs/>
          <w:sz w:val="22"/>
        </w:rPr>
        <w:t>Strategy 3:</w:t>
      </w:r>
      <w:r w:rsidRPr="000D2F5C">
        <w:rPr>
          <w:rFonts w:ascii="Arial" w:hAnsi="Arial" w:cs="Arial"/>
          <w:sz w:val="22"/>
        </w:rPr>
        <w:t xml:space="preserve"> </w:t>
      </w:r>
      <w:r w:rsidR="00604534" w:rsidRPr="000D2F5C">
        <w:rPr>
          <w:rFonts w:ascii="Arial" w:hAnsi="Arial" w:cs="Arial"/>
          <w:sz w:val="22"/>
        </w:rPr>
        <w:t>Example of Improvement (Empathy &amp; Communication): A worker shares a situation where they misinterpreted a client's non-verbal cue, leading to a minor incident. The group discussion helps the worker unpack the event, improving their ability to read non-verbal cues (Effective Communication). They also share techniques for managing the emotional toll of witnessing client decline (Empathy).</w:t>
      </w:r>
    </w:p>
    <w:p w14:paraId="61E0257E" w14:textId="77777777" w:rsidR="00F81677" w:rsidRPr="000D2F5C" w:rsidRDefault="00F81677" w:rsidP="00F81677">
      <w:pPr>
        <w:pStyle w:val="ListParagraph"/>
        <w:spacing w:after="0"/>
        <w:rPr>
          <w:rFonts w:ascii="Arial" w:hAnsi="Arial" w:cs="Arial"/>
          <w:sz w:val="22"/>
        </w:rPr>
      </w:pPr>
      <w:r w:rsidRPr="000D2F5C">
        <w:rPr>
          <w:rFonts w:ascii="Arial" w:hAnsi="Arial" w:cs="Arial"/>
          <w:b/>
          <w:bCs/>
          <w:sz w:val="22"/>
        </w:rPr>
        <w:t>Strategy 1:</w:t>
      </w:r>
      <w:r w:rsidRPr="000D2F5C">
        <w:rPr>
          <w:rFonts w:ascii="Arial" w:hAnsi="Arial" w:cs="Arial"/>
          <w:sz w:val="22"/>
        </w:rPr>
        <w:t xml:space="preserve"> Go to stress management and mindfulness classes</w:t>
      </w:r>
    </w:p>
    <w:p w14:paraId="6F0B3766" w14:textId="77777777" w:rsidR="00F81677" w:rsidRPr="000D2F5C" w:rsidRDefault="00F81677" w:rsidP="00F81677">
      <w:pPr>
        <w:pStyle w:val="ListParagraph"/>
        <w:spacing w:after="0"/>
        <w:rPr>
          <w:rFonts w:ascii="Arial" w:hAnsi="Arial" w:cs="Arial"/>
          <w:sz w:val="22"/>
        </w:rPr>
      </w:pPr>
      <w:r w:rsidRPr="000D2F5C">
        <w:rPr>
          <w:rFonts w:ascii="Arial" w:hAnsi="Arial" w:cs="Arial"/>
          <w:sz w:val="22"/>
        </w:rPr>
        <w:t>Such methods as meditation, breathing, and guided relaxation are used to help workers stay calm in high-pressure situations. In order to take the case of a worker, he can defuse the aggression of a client without experiencing stress, thereby impacting his reaction.</w:t>
      </w:r>
    </w:p>
    <w:p w14:paraId="1C594216" w14:textId="77777777" w:rsidR="00F81677" w:rsidRPr="000D2F5C" w:rsidRDefault="00F81677" w:rsidP="00F81677">
      <w:pPr>
        <w:pStyle w:val="ListParagraph"/>
        <w:spacing w:after="0"/>
        <w:rPr>
          <w:rFonts w:ascii="Arial" w:hAnsi="Arial" w:cs="Arial"/>
          <w:sz w:val="22"/>
        </w:rPr>
      </w:pPr>
      <w:r w:rsidRPr="000D2F5C">
        <w:rPr>
          <w:rFonts w:ascii="Arial" w:hAnsi="Arial" w:cs="Arial"/>
          <w:b/>
          <w:bCs/>
          <w:sz w:val="22"/>
        </w:rPr>
        <w:t>Strategy 2:</w:t>
      </w:r>
      <w:r w:rsidRPr="000D2F5C">
        <w:rPr>
          <w:rFonts w:ascii="Arial" w:hAnsi="Arial" w:cs="Arial"/>
          <w:sz w:val="22"/>
        </w:rPr>
        <w:t xml:space="preserve"> Design my own self-care plan, including working out and having hobbies</w:t>
      </w:r>
    </w:p>
    <w:p w14:paraId="27490D8D" w14:textId="77777777" w:rsidR="00F81677" w:rsidRPr="000D2F5C" w:rsidRDefault="00F81677" w:rsidP="00F81677">
      <w:pPr>
        <w:pStyle w:val="ListParagraph"/>
        <w:spacing w:after="0"/>
        <w:rPr>
          <w:rFonts w:ascii="Arial" w:hAnsi="Arial" w:cs="Arial"/>
          <w:sz w:val="22"/>
        </w:rPr>
      </w:pPr>
      <w:r w:rsidRPr="000D2F5C">
        <w:rPr>
          <w:rFonts w:ascii="Arial" w:hAnsi="Arial" w:cs="Arial"/>
          <w:sz w:val="22"/>
        </w:rPr>
        <w:t>Exercise, hobbies, and healthy sleeping habits are some of the activities that promote mental well-being and keep one energised to meet work demands.</w:t>
      </w:r>
    </w:p>
    <w:p w14:paraId="2703A512" w14:textId="654DAC5D" w:rsidR="00500295" w:rsidRPr="000D2F5C" w:rsidRDefault="00F81677" w:rsidP="00604534">
      <w:pPr>
        <w:pStyle w:val="ListParagraph"/>
        <w:spacing w:after="0"/>
        <w:rPr>
          <w:rFonts w:ascii="Arial" w:hAnsi="Arial" w:cs="Arial"/>
          <w:sz w:val="22"/>
        </w:rPr>
      </w:pPr>
      <w:r w:rsidRPr="000D2F5C">
        <w:rPr>
          <w:rFonts w:ascii="Arial" w:hAnsi="Arial" w:cs="Arial"/>
          <w:b/>
          <w:bCs/>
          <w:sz w:val="22"/>
        </w:rPr>
        <w:t>Strategy 3:</w:t>
      </w:r>
      <w:r w:rsidRPr="000D2F5C">
        <w:rPr>
          <w:rFonts w:ascii="Arial" w:hAnsi="Arial" w:cs="Arial"/>
          <w:sz w:val="22"/>
        </w:rPr>
        <w:t xml:space="preserve"> </w:t>
      </w:r>
      <w:r w:rsidR="00604534" w:rsidRPr="000D2F5C">
        <w:rPr>
          <w:rFonts w:ascii="Arial" w:hAnsi="Arial" w:cs="Arial"/>
          <w:sz w:val="22"/>
        </w:rPr>
        <w:t>Why Chosen: The emotional demands of care work can lead to burnout and impede empathy. Reflective practice is a mandatory process for professional development and supports staff well-being by helping them process difficult emotions (Nursing &amp; Midwifery Council, 2024).</w:t>
      </w:r>
    </w:p>
    <w:p w14:paraId="4E1585BE" w14:textId="77777777" w:rsidR="000D2F5C" w:rsidRDefault="000D2F5C" w:rsidP="000D2F5C">
      <w:pPr>
        <w:spacing w:after="0" w:line="240" w:lineRule="auto"/>
        <w:jc w:val="both"/>
        <w:rPr>
          <w:rFonts w:ascii="Arial" w:hAnsi="Arial" w:cs="Arial"/>
          <w:b/>
          <w:bCs/>
          <w:i/>
          <w:iCs/>
          <w:sz w:val="28"/>
          <w:szCs w:val="28"/>
        </w:rPr>
      </w:pPr>
      <w:bookmarkStart w:id="3" w:name="_Toc212100521"/>
    </w:p>
    <w:p w14:paraId="1497148C" w14:textId="19F9ACDF" w:rsidR="00A946CB" w:rsidRDefault="00AA77C8" w:rsidP="000D2F5C">
      <w:pPr>
        <w:spacing w:after="0" w:line="240" w:lineRule="auto"/>
        <w:jc w:val="both"/>
        <w:rPr>
          <w:rFonts w:ascii="Arial" w:hAnsi="Arial" w:cs="Arial"/>
          <w:b/>
          <w:bCs/>
          <w:i/>
          <w:iCs/>
          <w:sz w:val="28"/>
          <w:szCs w:val="28"/>
        </w:rPr>
      </w:pPr>
      <w:r w:rsidRPr="000D2F5C">
        <w:rPr>
          <w:rFonts w:ascii="Arial" w:hAnsi="Arial" w:cs="Arial"/>
          <w:b/>
          <w:bCs/>
          <w:i/>
          <w:iCs/>
          <w:sz w:val="28"/>
          <w:szCs w:val="28"/>
        </w:rPr>
        <w:t>1</w:t>
      </w:r>
      <w:r w:rsidR="00A946CB" w:rsidRPr="000D2F5C">
        <w:rPr>
          <w:rFonts w:ascii="Arial" w:hAnsi="Arial" w:cs="Arial"/>
          <w:b/>
          <w:bCs/>
          <w:i/>
          <w:iCs/>
          <w:sz w:val="28"/>
          <w:szCs w:val="28"/>
        </w:rPr>
        <w:t>.</w:t>
      </w:r>
      <w:r w:rsidR="004A2034">
        <w:rPr>
          <w:rFonts w:ascii="Arial" w:hAnsi="Arial" w:cs="Arial"/>
          <w:b/>
          <w:bCs/>
          <w:i/>
          <w:iCs/>
          <w:sz w:val="28"/>
          <w:szCs w:val="28"/>
        </w:rPr>
        <w:t>5</w:t>
      </w:r>
      <w:r w:rsidR="00A946CB" w:rsidRPr="000D2F5C">
        <w:rPr>
          <w:rFonts w:ascii="Arial" w:hAnsi="Arial" w:cs="Arial"/>
          <w:b/>
          <w:bCs/>
          <w:i/>
          <w:iCs/>
          <w:sz w:val="28"/>
          <w:szCs w:val="28"/>
        </w:rPr>
        <w:t xml:space="preserve"> Conclusion</w:t>
      </w:r>
      <w:bookmarkEnd w:id="3"/>
      <w:r w:rsidR="000D2F5C">
        <w:rPr>
          <w:rFonts w:ascii="Arial" w:hAnsi="Arial" w:cs="Arial"/>
          <w:b/>
          <w:bCs/>
          <w:i/>
          <w:iCs/>
          <w:sz w:val="28"/>
          <w:szCs w:val="28"/>
        </w:rPr>
        <w:t>:</w:t>
      </w:r>
    </w:p>
    <w:p w14:paraId="10410DD8" w14:textId="77777777" w:rsidR="00F038D9" w:rsidRPr="00F038D9" w:rsidRDefault="00F038D9" w:rsidP="00F038D9">
      <w:pPr>
        <w:rPr>
          <w:rFonts w:ascii="Arial" w:hAnsi="Arial" w:cs="Arial"/>
          <w:sz w:val="22"/>
        </w:rPr>
      </w:pPr>
      <w:r w:rsidRPr="00F038D9">
        <w:rPr>
          <w:rFonts w:ascii="Arial" w:hAnsi="Arial" w:cs="Arial"/>
          <w:sz w:val="22"/>
        </w:rPr>
        <w:t>In conclusion, the Support Worker is an absolutely essential and irreplaceable cornerstone of the UK health and social care sector. Their importance transcends simply assisting with daily tasks; they are critical enablers of person-centred care, independence, and system sustainability. The Support Worker ensures that vulnerable individuals—such as the elderly, disabled, or those with chronic conditions—receive the consistent, hands-on, and dignified care necessary to remain safely within their communities. By performing vital duties like personal care, medication prompting, and domestic support, they prevent neglect, maintain quality of life, and drastically reduce the necessity of costly and high-acuity interventions, thereby relieving pressure on the National Health Service (NHS). The essential skills that have a direct impact on the quality of care are communication, empathy, and resilience. These skills are strengthened through the implementation of specific practice, including workshops, shadowing, and reflective practice.</w:t>
      </w:r>
    </w:p>
    <w:p w14:paraId="3CB176D1" w14:textId="77777777" w:rsidR="000D2F5C" w:rsidRPr="00F038D9" w:rsidRDefault="000D2F5C" w:rsidP="000D2F5C">
      <w:pPr>
        <w:spacing w:after="0" w:line="240" w:lineRule="auto"/>
        <w:jc w:val="both"/>
        <w:rPr>
          <w:rFonts w:ascii="Arial" w:hAnsi="Arial" w:cs="Arial"/>
          <w:b/>
          <w:bCs/>
          <w:i/>
          <w:iCs/>
          <w:sz w:val="28"/>
          <w:szCs w:val="28"/>
          <w:lang w:val="en-US"/>
        </w:rPr>
      </w:pPr>
    </w:p>
    <w:p w14:paraId="7A79C9F1" w14:textId="77777777" w:rsidR="00F038D9" w:rsidRDefault="00F038D9" w:rsidP="000D2F5C">
      <w:pPr>
        <w:spacing w:after="0" w:line="240" w:lineRule="auto"/>
        <w:jc w:val="both"/>
        <w:rPr>
          <w:rFonts w:ascii="Arial" w:hAnsi="Arial" w:cs="Arial"/>
          <w:b/>
          <w:bCs/>
          <w:i/>
          <w:iCs/>
          <w:sz w:val="28"/>
          <w:szCs w:val="28"/>
        </w:rPr>
      </w:pPr>
      <w:bookmarkStart w:id="4" w:name="_Toc212100522"/>
    </w:p>
    <w:p w14:paraId="50CBD26D" w14:textId="77777777" w:rsidR="00F038D9" w:rsidRDefault="00F038D9" w:rsidP="000D2F5C">
      <w:pPr>
        <w:spacing w:after="0" w:line="240" w:lineRule="auto"/>
        <w:jc w:val="both"/>
        <w:rPr>
          <w:rFonts w:ascii="Arial" w:hAnsi="Arial" w:cs="Arial"/>
          <w:b/>
          <w:bCs/>
          <w:i/>
          <w:iCs/>
          <w:sz w:val="28"/>
          <w:szCs w:val="28"/>
        </w:rPr>
      </w:pPr>
    </w:p>
    <w:p w14:paraId="658C43C6" w14:textId="77777777" w:rsidR="00F038D9" w:rsidRDefault="00F038D9" w:rsidP="000D2F5C">
      <w:pPr>
        <w:spacing w:after="0" w:line="240" w:lineRule="auto"/>
        <w:jc w:val="both"/>
        <w:rPr>
          <w:rFonts w:ascii="Arial" w:hAnsi="Arial" w:cs="Arial"/>
          <w:b/>
          <w:bCs/>
          <w:i/>
          <w:iCs/>
          <w:sz w:val="28"/>
          <w:szCs w:val="28"/>
        </w:rPr>
      </w:pPr>
    </w:p>
    <w:p w14:paraId="1378AF1F" w14:textId="77777777" w:rsidR="00F038D9" w:rsidRDefault="00F038D9" w:rsidP="000D2F5C">
      <w:pPr>
        <w:spacing w:after="0" w:line="240" w:lineRule="auto"/>
        <w:jc w:val="both"/>
        <w:rPr>
          <w:rFonts w:ascii="Arial" w:hAnsi="Arial" w:cs="Arial"/>
          <w:b/>
          <w:bCs/>
          <w:i/>
          <w:iCs/>
          <w:sz w:val="28"/>
          <w:szCs w:val="28"/>
        </w:rPr>
      </w:pPr>
    </w:p>
    <w:p w14:paraId="7B7CB529" w14:textId="77777777" w:rsidR="00F038D9" w:rsidRDefault="00F038D9" w:rsidP="000D2F5C">
      <w:pPr>
        <w:spacing w:after="0" w:line="240" w:lineRule="auto"/>
        <w:jc w:val="both"/>
        <w:rPr>
          <w:rFonts w:ascii="Arial" w:hAnsi="Arial" w:cs="Arial"/>
          <w:b/>
          <w:bCs/>
          <w:i/>
          <w:iCs/>
          <w:sz w:val="28"/>
          <w:szCs w:val="28"/>
        </w:rPr>
      </w:pPr>
    </w:p>
    <w:p w14:paraId="57FA56D4" w14:textId="77777777" w:rsidR="00F038D9" w:rsidRDefault="00F038D9" w:rsidP="000D2F5C">
      <w:pPr>
        <w:spacing w:after="0" w:line="240" w:lineRule="auto"/>
        <w:jc w:val="both"/>
        <w:rPr>
          <w:rFonts w:ascii="Arial" w:hAnsi="Arial" w:cs="Arial"/>
          <w:b/>
          <w:bCs/>
          <w:i/>
          <w:iCs/>
          <w:sz w:val="28"/>
          <w:szCs w:val="28"/>
        </w:rPr>
      </w:pPr>
    </w:p>
    <w:p w14:paraId="2A30003B" w14:textId="77777777" w:rsidR="00F038D9" w:rsidRDefault="00F038D9" w:rsidP="000D2F5C">
      <w:pPr>
        <w:spacing w:after="0" w:line="240" w:lineRule="auto"/>
        <w:jc w:val="both"/>
        <w:rPr>
          <w:rFonts w:ascii="Arial" w:hAnsi="Arial" w:cs="Arial"/>
          <w:b/>
          <w:bCs/>
          <w:i/>
          <w:iCs/>
          <w:sz w:val="28"/>
          <w:szCs w:val="28"/>
        </w:rPr>
      </w:pPr>
    </w:p>
    <w:p w14:paraId="3736FB66" w14:textId="77777777" w:rsidR="00F038D9" w:rsidRDefault="00F038D9" w:rsidP="000D2F5C">
      <w:pPr>
        <w:spacing w:after="0" w:line="240" w:lineRule="auto"/>
        <w:jc w:val="both"/>
        <w:rPr>
          <w:rFonts w:ascii="Arial" w:hAnsi="Arial" w:cs="Arial"/>
          <w:b/>
          <w:bCs/>
          <w:i/>
          <w:iCs/>
          <w:sz w:val="28"/>
          <w:szCs w:val="28"/>
        </w:rPr>
      </w:pPr>
    </w:p>
    <w:p w14:paraId="6C4B494D" w14:textId="697D483C" w:rsidR="00226D31" w:rsidRDefault="00AA77C8" w:rsidP="000D2F5C">
      <w:pPr>
        <w:spacing w:after="0" w:line="240" w:lineRule="auto"/>
        <w:jc w:val="both"/>
        <w:rPr>
          <w:rFonts w:ascii="Arial" w:hAnsi="Arial" w:cs="Arial"/>
          <w:b/>
          <w:bCs/>
          <w:i/>
          <w:iCs/>
          <w:sz w:val="28"/>
          <w:szCs w:val="28"/>
        </w:rPr>
      </w:pPr>
      <w:r w:rsidRPr="000D2F5C">
        <w:rPr>
          <w:rFonts w:ascii="Arial" w:hAnsi="Arial" w:cs="Arial"/>
          <w:b/>
          <w:bCs/>
          <w:i/>
          <w:iCs/>
          <w:sz w:val="28"/>
          <w:szCs w:val="28"/>
        </w:rPr>
        <w:lastRenderedPageBreak/>
        <w:t>1</w:t>
      </w:r>
      <w:r w:rsidR="00226D31" w:rsidRPr="000D2F5C">
        <w:rPr>
          <w:rFonts w:ascii="Arial" w:hAnsi="Arial" w:cs="Arial"/>
          <w:b/>
          <w:bCs/>
          <w:i/>
          <w:iCs/>
          <w:sz w:val="28"/>
          <w:szCs w:val="28"/>
        </w:rPr>
        <w:t>.</w:t>
      </w:r>
      <w:r w:rsidR="004A2034">
        <w:rPr>
          <w:rFonts w:ascii="Arial" w:hAnsi="Arial" w:cs="Arial"/>
          <w:b/>
          <w:bCs/>
          <w:i/>
          <w:iCs/>
          <w:sz w:val="28"/>
          <w:szCs w:val="28"/>
        </w:rPr>
        <w:t>6</w:t>
      </w:r>
      <w:r w:rsidR="00226D31" w:rsidRPr="000D2F5C">
        <w:rPr>
          <w:rFonts w:ascii="Arial" w:hAnsi="Arial" w:cs="Arial"/>
          <w:b/>
          <w:bCs/>
          <w:i/>
          <w:iCs/>
          <w:sz w:val="28"/>
          <w:szCs w:val="28"/>
        </w:rPr>
        <w:t xml:space="preserve"> Reference List</w:t>
      </w:r>
      <w:bookmarkEnd w:id="4"/>
      <w:r w:rsidR="00CA5CBC">
        <w:rPr>
          <w:rFonts w:ascii="Arial" w:hAnsi="Arial" w:cs="Arial"/>
          <w:b/>
          <w:bCs/>
          <w:i/>
          <w:iCs/>
          <w:sz w:val="28"/>
          <w:szCs w:val="28"/>
        </w:rPr>
        <w:t>:</w:t>
      </w:r>
    </w:p>
    <w:p w14:paraId="08FE2E70" w14:textId="77777777" w:rsidR="00CA5CBC" w:rsidRDefault="00CA5CBC" w:rsidP="000D2F5C">
      <w:pPr>
        <w:spacing w:after="0" w:line="240" w:lineRule="auto"/>
        <w:jc w:val="both"/>
        <w:rPr>
          <w:rFonts w:ascii="Arial" w:hAnsi="Arial" w:cs="Arial"/>
          <w:b/>
          <w:bCs/>
          <w:i/>
          <w:iCs/>
          <w:sz w:val="28"/>
          <w:szCs w:val="28"/>
        </w:rPr>
      </w:pPr>
    </w:p>
    <w:p w14:paraId="6F2F4E38" w14:textId="571C99EC" w:rsidR="00CA5CBC" w:rsidRPr="00CA5CBC" w:rsidRDefault="00CA5CBC" w:rsidP="000D2F5C">
      <w:pPr>
        <w:spacing w:after="0" w:line="240" w:lineRule="auto"/>
        <w:jc w:val="both"/>
        <w:rPr>
          <w:rFonts w:ascii="Arial" w:hAnsi="Arial" w:cs="Arial"/>
          <w:b/>
          <w:bCs/>
          <w:i/>
          <w:iCs/>
          <w:sz w:val="22"/>
        </w:rPr>
      </w:pPr>
      <w:r w:rsidRPr="00CA5CBC">
        <w:rPr>
          <w:rFonts w:ascii="Arial" w:hAnsi="Arial" w:cs="Arial"/>
          <w:b/>
          <w:bCs/>
          <w:i/>
          <w:iCs/>
          <w:sz w:val="22"/>
        </w:rPr>
        <w:t>Lada, G., Rathbone, A. L., Coley, A., Cummings, J., Kullu, C., Kumar, R., ... and Kleyn, C. E. (2025). Enhancing mental health resilience in the healthcare workforce during COVID-19: lessons from The North West Offer. Future Healthcare Journal, 12(2), 100249. Available from  https://doi.org/10.1016/j.fhj.2025.100249 [Accessed 25 October 2025]</w:t>
      </w:r>
    </w:p>
    <w:p w14:paraId="7F49D8DC" w14:textId="4F115FDD" w:rsidR="00CA5CBC" w:rsidRPr="00CA5CBC" w:rsidRDefault="00CA5CBC" w:rsidP="000D2F5C">
      <w:pPr>
        <w:spacing w:after="0" w:line="240" w:lineRule="auto"/>
        <w:jc w:val="both"/>
        <w:rPr>
          <w:rFonts w:ascii="Arial" w:hAnsi="Arial" w:cs="Arial"/>
          <w:b/>
          <w:bCs/>
          <w:i/>
          <w:iCs/>
          <w:sz w:val="22"/>
        </w:rPr>
      </w:pPr>
    </w:p>
    <w:p w14:paraId="68978982" w14:textId="5869CE94" w:rsidR="00CA5CBC" w:rsidRPr="00CA5CBC" w:rsidRDefault="00CA5CBC" w:rsidP="000D2F5C">
      <w:pPr>
        <w:spacing w:after="0" w:line="240" w:lineRule="auto"/>
        <w:jc w:val="both"/>
        <w:rPr>
          <w:rFonts w:ascii="Arial" w:hAnsi="Arial" w:cs="Arial"/>
          <w:b/>
          <w:bCs/>
          <w:i/>
          <w:iCs/>
          <w:sz w:val="22"/>
        </w:rPr>
      </w:pPr>
      <w:r w:rsidRPr="00CA5CBC">
        <w:rPr>
          <w:rFonts w:ascii="Arial" w:hAnsi="Arial" w:cs="Arial"/>
          <w:b/>
          <w:bCs/>
          <w:i/>
          <w:iCs/>
          <w:sz w:val="22"/>
        </w:rPr>
        <w:t>Wu, J., Dou, J., Wang, D., Wang, L., Chen, F., Lu, G., ... and Liu, J. (2024). The empathy and stress mindset of healthcare workers: the chain mediating roles of self-disclosure and social support. Frontiers in Psychiatry, 15, 1399167. Available from https://doi.org/10.3389/fpsyt.2024.1399167 [Accessed 29 October 2025]</w:t>
      </w:r>
    </w:p>
    <w:p w14:paraId="6E26EC4A" w14:textId="6643BBA1" w:rsidR="00CA5CBC" w:rsidRPr="00CA5CBC" w:rsidRDefault="00CA5CBC" w:rsidP="000D2F5C">
      <w:pPr>
        <w:spacing w:after="0" w:line="240" w:lineRule="auto"/>
        <w:jc w:val="both"/>
        <w:rPr>
          <w:rFonts w:ascii="Arial" w:hAnsi="Arial" w:cs="Arial"/>
          <w:b/>
          <w:bCs/>
          <w:i/>
          <w:iCs/>
          <w:sz w:val="22"/>
        </w:rPr>
      </w:pPr>
    </w:p>
    <w:p w14:paraId="4F820D4B" w14:textId="2414911A" w:rsidR="00CA5CBC" w:rsidRDefault="00CA5CBC" w:rsidP="000D2F5C">
      <w:pPr>
        <w:spacing w:after="0" w:line="240" w:lineRule="auto"/>
        <w:jc w:val="both"/>
        <w:rPr>
          <w:rFonts w:ascii="Arial" w:hAnsi="Arial" w:cs="Arial"/>
          <w:b/>
          <w:bCs/>
          <w:i/>
          <w:iCs/>
          <w:sz w:val="22"/>
        </w:rPr>
      </w:pPr>
      <w:r w:rsidRPr="00CA5CBC">
        <w:rPr>
          <w:rFonts w:ascii="Arial" w:hAnsi="Arial" w:cs="Arial"/>
          <w:b/>
          <w:bCs/>
          <w:i/>
          <w:iCs/>
          <w:sz w:val="22"/>
        </w:rPr>
        <w:t>School of Health Care, (2025). 5+ skills you need to work as a Mental Health Support Worker. Available at: https://schoolofhealthcare.net/mental-health-support-worker/ [Accessed 30 October 2025]</w:t>
      </w:r>
    </w:p>
    <w:p w14:paraId="440F4D1D" w14:textId="1A0E33FE" w:rsidR="00CA5CBC" w:rsidRDefault="00CA5CBC" w:rsidP="000D2F5C">
      <w:pPr>
        <w:spacing w:after="0" w:line="240" w:lineRule="auto"/>
        <w:jc w:val="both"/>
        <w:rPr>
          <w:rFonts w:ascii="Arial" w:hAnsi="Arial" w:cs="Arial"/>
          <w:b/>
          <w:bCs/>
          <w:i/>
          <w:iCs/>
          <w:sz w:val="22"/>
        </w:rPr>
      </w:pPr>
    </w:p>
    <w:p w14:paraId="2DED64AD" w14:textId="0577EF3C" w:rsidR="00CA5CBC" w:rsidRPr="009C6FDF" w:rsidRDefault="00EA7082" w:rsidP="000D2F5C">
      <w:pPr>
        <w:spacing w:after="0" w:line="240" w:lineRule="auto"/>
        <w:jc w:val="both"/>
        <w:rPr>
          <w:rFonts w:ascii="Arial" w:hAnsi="Arial" w:cs="Arial"/>
          <w:b/>
          <w:bCs/>
          <w:i/>
          <w:iCs/>
          <w:sz w:val="22"/>
          <w:lang w:val="en-US"/>
        </w:rPr>
      </w:pPr>
      <w:hyperlink r:id="rId9" w:history="1">
        <w:r w:rsidR="00CA5CBC" w:rsidRPr="009C6FDF">
          <w:rPr>
            <w:rStyle w:val="Hyperlink"/>
            <w:rFonts w:ascii="Arial" w:hAnsi="Arial" w:cs="Arial"/>
            <w:b/>
            <w:bCs/>
            <w:i/>
            <w:iCs/>
            <w:sz w:val="22"/>
            <w:lang w:val="en-US"/>
          </w:rPr>
          <w:t>https://www.healthcareers.nhs.uk/explore-roles/healthcare-support-worker/roles-healthcare-support-worker/healthcare-support-worker</w:t>
        </w:r>
      </w:hyperlink>
      <w:r w:rsidR="00CA5CBC" w:rsidRPr="009C6FDF">
        <w:rPr>
          <w:rFonts w:ascii="Arial" w:hAnsi="Arial" w:cs="Arial"/>
          <w:b/>
          <w:bCs/>
          <w:i/>
          <w:iCs/>
          <w:sz w:val="22"/>
          <w:lang w:val="en-US"/>
        </w:rPr>
        <w:t xml:space="preserve"> </w:t>
      </w:r>
      <w:r w:rsidR="009C6FDF" w:rsidRPr="009C6FDF">
        <w:rPr>
          <w:rFonts w:ascii="Arial" w:hAnsi="Arial" w:cs="Arial"/>
          <w:b/>
          <w:bCs/>
          <w:i/>
          <w:iCs/>
          <w:sz w:val="22"/>
          <w:lang w:val="en-US"/>
        </w:rPr>
        <w:t>[</w:t>
      </w:r>
      <w:r w:rsidR="00EE7FAA">
        <w:rPr>
          <w:rFonts w:ascii="Arial" w:hAnsi="Arial" w:cs="Arial"/>
          <w:b/>
          <w:bCs/>
          <w:i/>
          <w:iCs/>
          <w:sz w:val="22"/>
          <w:lang w:val="en-US"/>
        </w:rPr>
        <w:t>A</w:t>
      </w:r>
      <w:r w:rsidR="009C6FDF" w:rsidRPr="009C6FDF">
        <w:rPr>
          <w:rFonts w:ascii="Arial" w:hAnsi="Arial" w:cs="Arial"/>
          <w:b/>
          <w:bCs/>
          <w:i/>
          <w:iCs/>
          <w:sz w:val="22"/>
          <w:lang w:val="en-US"/>
        </w:rPr>
        <w:t>cessed 31 Oc</w:t>
      </w:r>
      <w:r w:rsidR="009C6FDF">
        <w:rPr>
          <w:rFonts w:ascii="Arial" w:hAnsi="Arial" w:cs="Arial"/>
          <w:b/>
          <w:bCs/>
          <w:i/>
          <w:iCs/>
          <w:sz w:val="22"/>
          <w:lang w:val="en-US"/>
        </w:rPr>
        <w:t>tober]</w:t>
      </w:r>
    </w:p>
    <w:p w14:paraId="058A3830" w14:textId="7CF89204" w:rsidR="000D2F5C" w:rsidRDefault="000D2F5C" w:rsidP="005E44B5">
      <w:pPr>
        <w:rPr>
          <w:rFonts w:ascii="Arial" w:hAnsi="Arial" w:cs="Arial"/>
          <w:b/>
          <w:bCs/>
          <w:i/>
          <w:iCs/>
          <w:sz w:val="22"/>
          <w:lang w:val="en-US"/>
        </w:rPr>
      </w:pPr>
    </w:p>
    <w:p w14:paraId="6706AD8B" w14:textId="426BA93E" w:rsidR="00EE7FAA" w:rsidRPr="00EE7FAA" w:rsidRDefault="00EA7082" w:rsidP="005E44B5">
      <w:pPr>
        <w:rPr>
          <w:rFonts w:ascii="Arial" w:hAnsi="Arial" w:cs="Arial"/>
          <w:b/>
          <w:bCs/>
          <w:i/>
          <w:iCs/>
          <w:sz w:val="22"/>
          <w:lang w:val="en-US"/>
        </w:rPr>
      </w:pPr>
      <w:hyperlink r:id="rId10" w:history="1">
        <w:r w:rsidR="00EE7FAA" w:rsidRPr="00EE7FAA">
          <w:rPr>
            <w:rStyle w:val="Hyperlink"/>
            <w:rFonts w:ascii="Arial" w:hAnsi="Arial" w:cs="Arial"/>
            <w:b/>
            <w:bCs/>
            <w:i/>
            <w:iCs/>
            <w:sz w:val="22"/>
            <w:lang w:val="en-US"/>
          </w:rPr>
          <w:t>https://m.pulsenursingathome.co.uk/news/2023/05/the-role-and-responsibilities-of-a-support-worker/</w:t>
        </w:r>
      </w:hyperlink>
      <w:r w:rsidR="00EE7FAA" w:rsidRPr="00EE7FAA">
        <w:rPr>
          <w:rFonts w:ascii="Arial" w:hAnsi="Arial" w:cs="Arial"/>
          <w:b/>
          <w:bCs/>
          <w:i/>
          <w:iCs/>
          <w:sz w:val="22"/>
          <w:lang w:val="en-US"/>
        </w:rPr>
        <w:t xml:space="preserve"> [Acc</w:t>
      </w:r>
      <w:r w:rsidR="00EE7FAA">
        <w:rPr>
          <w:rFonts w:ascii="Arial" w:hAnsi="Arial" w:cs="Arial"/>
          <w:b/>
          <w:bCs/>
          <w:i/>
          <w:iCs/>
          <w:sz w:val="22"/>
          <w:lang w:val="en-US"/>
        </w:rPr>
        <w:t>essed 15 November 2025]</w:t>
      </w:r>
    </w:p>
    <w:p w14:paraId="1AB585C3" w14:textId="77777777" w:rsidR="00964D27" w:rsidRPr="00EE7FAA" w:rsidRDefault="00964D27" w:rsidP="005E44B5">
      <w:pPr>
        <w:rPr>
          <w:rFonts w:ascii="Arial" w:hAnsi="Arial" w:cs="Arial"/>
          <w:b/>
          <w:bCs/>
          <w:i/>
          <w:iCs/>
          <w:sz w:val="22"/>
          <w:lang w:val="en-US"/>
        </w:rPr>
      </w:pPr>
    </w:p>
    <w:sectPr w:rsidR="00964D27" w:rsidRPr="00EE7FA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B52D2" w14:textId="77777777" w:rsidR="00EA7082" w:rsidRDefault="00EA7082" w:rsidP="003C7C97">
      <w:pPr>
        <w:spacing w:after="0" w:line="240" w:lineRule="auto"/>
      </w:pPr>
      <w:r>
        <w:separator/>
      </w:r>
    </w:p>
  </w:endnote>
  <w:endnote w:type="continuationSeparator" w:id="0">
    <w:p w14:paraId="6E2BE89F" w14:textId="77777777" w:rsidR="00EA7082" w:rsidRDefault="00EA708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444177"/>
      <w:docPartObj>
        <w:docPartGallery w:val="Page Numbers (Bottom of Page)"/>
        <w:docPartUnique/>
      </w:docPartObj>
    </w:sdtPr>
    <w:sdtEndPr>
      <w:rPr>
        <w:noProof/>
      </w:rPr>
    </w:sdtEndPr>
    <w:sdtContent>
      <w:p w14:paraId="50926735" w14:textId="3A7BBFDB" w:rsidR="008C2147" w:rsidRDefault="008C2147">
        <w:pPr>
          <w:pStyle w:val="Footer"/>
        </w:pPr>
        <w:r>
          <w:fldChar w:fldCharType="begin"/>
        </w:r>
        <w:r>
          <w:instrText xml:space="preserve"> PAGE   \* MERGEFORMAT </w:instrText>
        </w:r>
        <w:r>
          <w:fldChar w:fldCharType="separate"/>
        </w:r>
        <w:r>
          <w:rPr>
            <w:noProof/>
          </w:rPr>
          <w:t>2</w:t>
        </w:r>
        <w:r>
          <w:rPr>
            <w:noProof/>
          </w:rPr>
          <w:fldChar w:fldCharType="end"/>
        </w:r>
      </w:p>
    </w:sdtContent>
  </w:sdt>
  <w:p w14:paraId="36CD8850" w14:textId="77777777" w:rsidR="008C2147" w:rsidRDefault="008C21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FD162" w14:textId="77777777" w:rsidR="00EA7082" w:rsidRDefault="00EA7082" w:rsidP="003C7C97">
      <w:pPr>
        <w:spacing w:after="0" w:line="240" w:lineRule="auto"/>
      </w:pPr>
      <w:r>
        <w:separator/>
      </w:r>
    </w:p>
  </w:footnote>
  <w:footnote w:type="continuationSeparator" w:id="0">
    <w:p w14:paraId="770DBCE9" w14:textId="77777777" w:rsidR="00EA7082" w:rsidRDefault="00EA7082"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8"/>
  </w:num>
  <w:num w:numId="4">
    <w:abstractNumId w:val="18"/>
  </w:num>
  <w:num w:numId="5">
    <w:abstractNumId w:val="15"/>
  </w:num>
  <w:num w:numId="6">
    <w:abstractNumId w:val="16"/>
  </w:num>
  <w:num w:numId="7">
    <w:abstractNumId w:val="19"/>
  </w:num>
  <w:num w:numId="8">
    <w:abstractNumId w:val="12"/>
  </w:num>
  <w:num w:numId="9">
    <w:abstractNumId w:val="3"/>
  </w:num>
  <w:num w:numId="10">
    <w:abstractNumId w:val="10"/>
  </w:num>
  <w:num w:numId="11">
    <w:abstractNumId w:val="11"/>
  </w:num>
  <w:num w:numId="12">
    <w:abstractNumId w:val="9"/>
  </w:num>
  <w:num w:numId="13">
    <w:abstractNumId w:val="14"/>
  </w:num>
  <w:num w:numId="14">
    <w:abstractNumId w:val="7"/>
  </w:num>
  <w:num w:numId="15">
    <w:abstractNumId w:val="2"/>
  </w:num>
  <w:num w:numId="16">
    <w:abstractNumId w:val="4"/>
  </w:num>
  <w:num w:numId="17">
    <w:abstractNumId w:val="20"/>
  </w:num>
  <w:num w:numId="18">
    <w:abstractNumId w:val="17"/>
  </w:num>
  <w:num w:numId="19">
    <w:abstractNumId w:val="6"/>
  </w:num>
  <w:num w:numId="20">
    <w:abstractNumId w:val="13"/>
  </w:num>
  <w:num w:numId="21">
    <w:abstractNumId w:val="21"/>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2F5C"/>
    <w:rsid w:val="000D41DC"/>
    <w:rsid w:val="00125D37"/>
    <w:rsid w:val="00127C1A"/>
    <w:rsid w:val="00150D81"/>
    <w:rsid w:val="0015433A"/>
    <w:rsid w:val="00166CEB"/>
    <w:rsid w:val="00183CB9"/>
    <w:rsid w:val="00184A9A"/>
    <w:rsid w:val="001947DF"/>
    <w:rsid w:val="001B22BB"/>
    <w:rsid w:val="001B24B1"/>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04DA"/>
    <w:rsid w:val="003A51D6"/>
    <w:rsid w:val="003A625E"/>
    <w:rsid w:val="003B125E"/>
    <w:rsid w:val="003B2A5E"/>
    <w:rsid w:val="003C0385"/>
    <w:rsid w:val="003C7C97"/>
    <w:rsid w:val="00406B8D"/>
    <w:rsid w:val="00410068"/>
    <w:rsid w:val="0041618E"/>
    <w:rsid w:val="0042295C"/>
    <w:rsid w:val="00426EEC"/>
    <w:rsid w:val="004466C3"/>
    <w:rsid w:val="004552CE"/>
    <w:rsid w:val="00462E24"/>
    <w:rsid w:val="00481FF7"/>
    <w:rsid w:val="00486556"/>
    <w:rsid w:val="004A2034"/>
    <w:rsid w:val="00500295"/>
    <w:rsid w:val="00501AAF"/>
    <w:rsid w:val="00527AFA"/>
    <w:rsid w:val="005419DA"/>
    <w:rsid w:val="005678AC"/>
    <w:rsid w:val="005709B1"/>
    <w:rsid w:val="00572B3B"/>
    <w:rsid w:val="005836D2"/>
    <w:rsid w:val="00587C58"/>
    <w:rsid w:val="005A7FD4"/>
    <w:rsid w:val="005B1A84"/>
    <w:rsid w:val="005C3ECF"/>
    <w:rsid w:val="005D1AF9"/>
    <w:rsid w:val="005D5457"/>
    <w:rsid w:val="005E2699"/>
    <w:rsid w:val="005E44B5"/>
    <w:rsid w:val="00604534"/>
    <w:rsid w:val="00612DEA"/>
    <w:rsid w:val="00614572"/>
    <w:rsid w:val="006232DF"/>
    <w:rsid w:val="00623B6F"/>
    <w:rsid w:val="00631F2E"/>
    <w:rsid w:val="006457C0"/>
    <w:rsid w:val="00652BB7"/>
    <w:rsid w:val="00657F3E"/>
    <w:rsid w:val="00661758"/>
    <w:rsid w:val="0067612C"/>
    <w:rsid w:val="00676FEB"/>
    <w:rsid w:val="006912C4"/>
    <w:rsid w:val="006A5CFC"/>
    <w:rsid w:val="006C5138"/>
    <w:rsid w:val="006C689B"/>
    <w:rsid w:val="006E005C"/>
    <w:rsid w:val="006E5DFC"/>
    <w:rsid w:val="006E6EE5"/>
    <w:rsid w:val="006F0029"/>
    <w:rsid w:val="006F1927"/>
    <w:rsid w:val="007138EF"/>
    <w:rsid w:val="007220DC"/>
    <w:rsid w:val="007632A9"/>
    <w:rsid w:val="00774092"/>
    <w:rsid w:val="00782830"/>
    <w:rsid w:val="0078664A"/>
    <w:rsid w:val="007B0F6D"/>
    <w:rsid w:val="007C62C3"/>
    <w:rsid w:val="007D25AA"/>
    <w:rsid w:val="007F0873"/>
    <w:rsid w:val="00805726"/>
    <w:rsid w:val="00815117"/>
    <w:rsid w:val="00820FA8"/>
    <w:rsid w:val="008422D3"/>
    <w:rsid w:val="008520F8"/>
    <w:rsid w:val="00855F34"/>
    <w:rsid w:val="008826B6"/>
    <w:rsid w:val="008B0B22"/>
    <w:rsid w:val="008C2147"/>
    <w:rsid w:val="008C58B0"/>
    <w:rsid w:val="008C591B"/>
    <w:rsid w:val="008C6182"/>
    <w:rsid w:val="00926458"/>
    <w:rsid w:val="00933720"/>
    <w:rsid w:val="0095675D"/>
    <w:rsid w:val="00964D27"/>
    <w:rsid w:val="009C6FDF"/>
    <w:rsid w:val="009C7E52"/>
    <w:rsid w:val="009E4934"/>
    <w:rsid w:val="009F40A7"/>
    <w:rsid w:val="009F5CE6"/>
    <w:rsid w:val="00A035CD"/>
    <w:rsid w:val="00A25334"/>
    <w:rsid w:val="00A45688"/>
    <w:rsid w:val="00A50E80"/>
    <w:rsid w:val="00A513B0"/>
    <w:rsid w:val="00A63F7F"/>
    <w:rsid w:val="00A667CE"/>
    <w:rsid w:val="00A75042"/>
    <w:rsid w:val="00A774BC"/>
    <w:rsid w:val="00A82678"/>
    <w:rsid w:val="00A946CB"/>
    <w:rsid w:val="00AA77C8"/>
    <w:rsid w:val="00AC7BE2"/>
    <w:rsid w:val="00AE35BF"/>
    <w:rsid w:val="00AF0B4A"/>
    <w:rsid w:val="00B1067E"/>
    <w:rsid w:val="00B81790"/>
    <w:rsid w:val="00B81BBC"/>
    <w:rsid w:val="00BD03D5"/>
    <w:rsid w:val="00BE50F3"/>
    <w:rsid w:val="00C3215E"/>
    <w:rsid w:val="00C45272"/>
    <w:rsid w:val="00C47770"/>
    <w:rsid w:val="00C6570C"/>
    <w:rsid w:val="00C75856"/>
    <w:rsid w:val="00C85A7C"/>
    <w:rsid w:val="00C95214"/>
    <w:rsid w:val="00CA5CBC"/>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A7082"/>
    <w:rsid w:val="00EC107C"/>
    <w:rsid w:val="00EC7EBE"/>
    <w:rsid w:val="00EC7FD2"/>
    <w:rsid w:val="00ED5964"/>
    <w:rsid w:val="00EE7FAA"/>
    <w:rsid w:val="00EF63A7"/>
    <w:rsid w:val="00F038D9"/>
    <w:rsid w:val="00F1720B"/>
    <w:rsid w:val="00F36ADC"/>
    <w:rsid w:val="00F605C6"/>
    <w:rsid w:val="00F6785B"/>
    <w:rsid w:val="00F81677"/>
    <w:rsid w:val="00F915D6"/>
    <w:rsid w:val="00FA4F49"/>
    <w:rsid w:val="00FE685E"/>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CA5CBC"/>
    <w:rPr>
      <w:color w:val="605E5C"/>
      <w:shd w:val="clear" w:color="auto" w:fill="E1DFDD"/>
    </w:rPr>
  </w:style>
  <w:style w:type="character" w:styleId="FollowedHyperlink">
    <w:name w:val="FollowedHyperlink"/>
    <w:basedOn w:val="DefaultParagraphFont"/>
    <w:uiPriority w:val="99"/>
    <w:semiHidden/>
    <w:unhideWhenUsed/>
    <w:rsid w:val="00EE7FA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m.pulsenursingathome.co.uk/news/2023/05/the-role-and-responsibilities-of-a-support-worker/" TargetMode="External"/><Relationship Id="rId4" Type="http://schemas.openxmlformats.org/officeDocument/2006/relationships/settings" Target="settings.xml"/><Relationship Id="rId9" Type="http://schemas.openxmlformats.org/officeDocument/2006/relationships/hyperlink" Target="https://www.healthcareers.nhs.uk/explore-roles/healthcare-support-worker/roles-healthcare-support-worker/healthcare-support-work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Pages>
  <Words>1892</Words>
  <Characters>10217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Catarina Ngunza José</cp:lastModifiedBy>
  <cp:revision>10</cp:revision>
  <dcterms:created xsi:type="dcterms:W3CDTF">2025-11-03T11:27:00Z</dcterms:created>
  <dcterms:modified xsi:type="dcterms:W3CDTF">2025-11-16T13:59:00Z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