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keepNext w:val="0"/>
        <w:keepLines w:val="0"/>
        <w:spacing w:after="80" w:lineRule="auto"/>
        <w:rPr>
          <w:b w:val="1"/>
          <w:bCs w:val="1"/>
          <w:sz w:val="28"/>
          <w:szCs w:val="28"/>
        </w:rPr>
      </w:pPr>
      <w:bookmarkStart w:colFirst="0" w:colLast="0" w:name="_heading=h.jkf5yf8yll4j" w:id="0"/>
      <w:bookmarkEnd w:id="0"/>
      <w:r w:rsidDel="00000000" w:rsidR="00000000" w:rsidRPr="00000000">
        <w:rPr>
          <w:b w:val="1"/>
          <w:bCs w:val="1"/>
          <w:sz w:val="34"/>
          <w:szCs w:val="34"/>
          <w:rtl w:val="0"/>
        </w:rPr>
        <w:t xml:space="preserve">          </w:t>
      </w:r>
      <w:r w:rsidDel="00000000" w:rsidR="00000000" w:rsidRPr="00000000">
        <w:rPr>
          <w:b w:val="1"/>
          <w:bCs w:val="1"/>
          <w:sz w:val="28"/>
          <w:szCs w:val="28"/>
          <w:rtl w:val="0"/>
        </w:rPr>
        <w:t xml:space="preserve"> Reflective Essay – Part 1</w:t>
      </w:r>
    </w:p>
    <w:p w:rsidR="00000000" w:rsidDel="00000000" w:rsidP="00000000" w:rsidRDefault="00000000" w:rsidRPr="00000000" w14:paraId="00000002">
      <w:pPr>
        <w:pStyle w:val="Heading3"/>
        <w:keepNext w:val="0"/>
        <w:keepLines w:val="0"/>
        <w:spacing w:before="280" w:lineRule="auto"/>
        <w:rPr>
          <w:color w:val="000000"/>
          <w:sz w:val="24"/>
          <w:szCs w:val="24"/>
        </w:rPr>
      </w:pPr>
      <w:bookmarkStart w:colFirst="0" w:colLast="0" w:name="_heading=h.8pew5plwh5ve" w:id="1"/>
      <w:bookmarkEnd w:id="1"/>
      <w:r w:rsidDel="00000000" w:rsidR="00000000" w:rsidRPr="00000000">
        <w:rPr>
          <w:b w:val="1"/>
          <w:bCs w:val="1"/>
          <w:color w:val="000000"/>
          <w:sz w:val="24"/>
          <w:szCs w:val="24"/>
          <w:rtl w:val="0"/>
        </w:rPr>
        <w:t xml:space="preserve">Student</w:t>
      </w:r>
      <w:r w:rsidDel="00000000" w:rsidR="00000000" w:rsidRPr="00000000">
        <w:rPr>
          <w:color w:val="000000"/>
          <w:sz w:val="24"/>
          <w:szCs w:val="24"/>
          <w:rtl w:val="0"/>
        </w:rPr>
        <w:t xml:space="preserve">:  Kelechi Obinna Ibeabuchi</w:t>
      </w:r>
    </w:p>
    <w:p w:rsidR="00000000" w:rsidDel="00000000" w:rsidP="00000000" w:rsidRDefault="00000000" w:rsidRPr="00000000" w14:paraId="00000003">
      <w:pPr>
        <w:spacing w:after="240" w:before="240" w:lineRule="auto"/>
        <w:rPr>
          <w:sz w:val="24"/>
          <w:szCs w:val="24"/>
        </w:rPr>
      </w:pPr>
      <w:r w:rsidDel="00000000" w:rsidR="00000000" w:rsidRPr="00000000">
        <w:rPr>
          <w:b w:val="1"/>
          <w:bCs w:val="1"/>
          <w:sz w:val="24"/>
          <w:szCs w:val="24"/>
          <w:rtl w:val="0"/>
        </w:rPr>
        <w:t xml:space="preserve">Programme</w:t>
      </w:r>
      <w:r w:rsidDel="00000000" w:rsidR="00000000" w:rsidRPr="00000000">
        <w:rPr>
          <w:sz w:val="24"/>
          <w:szCs w:val="24"/>
          <w:rtl w:val="0"/>
        </w:rPr>
        <w:t xml:space="preserve">: BA International Business Management</w:t>
      </w:r>
    </w:p>
    <w:p w:rsidR="00000000" w:rsidDel="00000000" w:rsidP="00000000" w:rsidRDefault="00000000" w:rsidRPr="00000000" w14:paraId="00000004">
      <w:pPr>
        <w:spacing w:after="240" w:before="240" w:lineRule="auto"/>
        <w:rPr>
          <w:sz w:val="24"/>
          <w:szCs w:val="24"/>
        </w:rPr>
      </w:pPr>
      <w:r w:rsidDel="00000000" w:rsidR="00000000" w:rsidRPr="00000000">
        <w:rPr>
          <w:b w:val="1"/>
          <w:bCs w:val="1"/>
          <w:sz w:val="24"/>
          <w:szCs w:val="24"/>
          <w:rtl w:val="0"/>
        </w:rPr>
        <w:t xml:space="preserve">Student Number</w:t>
      </w:r>
      <w:r w:rsidDel="00000000" w:rsidR="00000000" w:rsidRPr="00000000">
        <w:rPr>
          <w:sz w:val="24"/>
          <w:szCs w:val="24"/>
          <w:rtl w:val="0"/>
        </w:rPr>
        <w:t xml:space="preserve">: 1404189</w:t>
      </w:r>
    </w:p>
    <w:p w:rsidR="00000000" w:rsidDel="00000000" w:rsidP="00000000" w:rsidRDefault="00000000" w:rsidRPr="00000000" w14:paraId="00000005">
      <w:pPr>
        <w:spacing w:after="240" w:before="240" w:lineRule="auto"/>
        <w:rPr>
          <w:sz w:val="24"/>
          <w:szCs w:val="24"/>
        </w:rPr>
      </w:pPr>
      <w:r w:rsidDel="00000000" w:rsidR="00000000" w:rsidRPr="00000000">
        <w:rPr>
          <w:b w:val="1"/>
          <w:bCs w:val="1"/>
          <w:sz w:val="24"/>
          <w:szCs w:val="24"/>
          <w:rtl w:val="0"/>
        </w:rPr>
        <w:t xml:space="preserve">Title</w:t>
      </w:r>
      <w:r w:rsidDel="00000000" w:rsidR="00000000" w:rsidRPr="00000000">
        <w:rPr>
          <w:sz w:val="24"/>
          <w:szCs w:val="24"/>
          <w:rtl w:val="0"/>
        </w:rPr>
        <w:t xml:space="preserve">: Reflection on the Research Process of Investigating Green Technology Adoption Among Small Businesses in Nigeria</w:t>
      </w:r>
    </w:p>
    <w:p w:rsidR="00000000" w:rsidDel="00000000" w:rsidP="00000000" w:rsidRDefault="00000000" w:rsidRPr="00000000" w14:paraId="00000006">
      <w:pPr>
        <w:spacing w:after="240" w:before="240" w:lineRule="auto"/>
        <w:rPr>
          <w:sz w:val="24"/>
          <w:szCs w:val="24"/>
        </w:rPr>
      </w:pPr>
      <w:r w:rsidDel="00000000" w:rsidR="00000000" w:rsidRPr="00000000">
        <w:rPr>
          <w:b w:val="1"/>
          <w:bCs w:val="1"/>
          <w:sz w:val="24"/>
          <w:szCs w:val="24"/>
          <w:rtl w:val="0"/>
        </w:rPr>
        <w:t xml:space="preserve">Model Used</w:t>
      </w:r>
      <w:r w:rsidDel="00000000" w:rsidR="00000000" w:rsidRPr="00000000">
        <w:rPr>
          <w:sz w:val="24"/>
          <w:szCs w:val="24"/>
          <w:rtl w:val="0"/>
        </w:rPr>
        <w:t xml:space="preserve">: Gibbs Reflective Cycle (1988)</w:t>
      </w:r>
    </w:p>
    <w:p w:rsidR="00000000" w:rsidDel="00000000" w:rsidP="00000000" w:rsidRDefault="00000000" w:rsidRPr="00000000" w14:paraId="00000007">
      <w:pPr>
        <w:spacing w:after="240" w:before="240" w:lineRule="auto"/>
        <w:rPr>
          <w:sz w:val="24"/>
          <w:szCs w:val="24"/>
        </w:rPr>
      </w:pPr>
      <w:r w:rsidDel="00000000" w:rsidR="00000000" w:rsidRPr="00000000">
        <w:rPr>
          <w:b w:val="1"/>
          <w:bCs w:val="1"/>
          <w:sz w:val="24"/>
          <w:szCs w:val="24"/>
          <w:rtl w:val="0"/>
        </w:rPr>
        <w:t xml:space="preserve">Lecturer</w:t>
      </w:r>
      <w:r w:rsidDel="00000000" w:rsidR="00000000" w:rsidRPr="00000000">
        <w:rPr>
          <w:sz w:val="24"/>
          <w:szCs w:val="24"/>
          <w:rtl w:val="0"/>
        </w:rPr>
        <w:t xml:space="preserve">: Robyn Griffiths </w:t>
      </w:r>
    </w:p>
    <w:p w:rsidR="00000000" w:rsidDel="00000000" w:rsidP="00000000" w:rsidRDefault="00000000" w:rsidRPr="00000000" w14:paraId="00000008">
      <w:pPr>
        <w:spacing w:after="240" w:before="240" w:lineRule="auto"/>
        <w:rPr>
          <w:sz w:val="24"/>
          <w:szCs w:val="24"/>
        </w:rPr>
      </w:pPr>
      <w:r w:rsidDel="00000000" w:rsidR="00000000" w:rsidRPr="00000000">
        <w:rPr>
          <w:rtl w:val="0"/>
        </w:rPr>
      </w:r>
    </w:p>
    <w:p w:rsidR="00000000" w:rsidDel="00000000" w:rsidP="00000000" w:rsidRDefault="00000000" w:rsidRPr="00000000" w14:paraId="00000009">
      <w:pPr>
        <w:spacing w:after="240" w:before="240" w:lineRule="auto"/>
        <w:rPr>
          <w:sz w:val="24"/>
          <w:szCs w:val="24"/>
        </w:rPr>
      </w:pPr>
      <w:r w:rsidDel="00000000" w:rsidR="00000000" w:rsidRPr="00000000">
        <w:rPr>
          <w:rtl w:val="0"/>
        </w:rPr>
      </w:r>
    </w:p>
    <w:p w:rsidR="00000000" w:rsidDel="00000000" w:rsidP="00000000" w:rsidRDefault="00000000" w:rsidRPr="00000000" w14:paraId="0000000A">
      <w:pPr>
        <w:spacing w:after="240" w:before="240" w:lineRule="auto"/>
        <w:rPr>
          <w:sz w:val="24"/>
          <w:szCs w:val="24"/>
        </w:rPr>
      </w:pPr>
      <w:r w:rsidDel="00000000" w:rsidR="00000000" w:rsidRPr="00000000">
        <w:rPr>
          <w:rtl w:val="0"/>
        </w:rPr>
      </w:r>
    </w:p>
    <w:p w:rsidR="00000000" w:rsidDel="00000000" w:rsidP="00000000" w:rsidRDefault="00000000" w:rsidRPr="00000000" w14:paraId="0000000B">
      <w:pPr>
        <w:spacing w:after="240" w:before="240" w:lineRule="auto"/>
        <w:rPr>
          <w:sz w:val="24"/>
          <w:szCs w:val="24"/>
        </w:rPr>
      </w:pPr>
      <w:r w:rsidDel="00000000" w:rsidR="00000000" w:rsidRPr="00000000">
        <w:rPr>
          <w:rtl w:val="0"/>
        </w:rPr>
      </w:r>
    </w:p>
    <w:p w:rsidR="00000000" w:rsidDel="00000000" w:rsidP="00000000" w:rsidRDefault="00000000" w:rsidRPr="00000000" w14:paraId="0000000C">
      <w:pPr>
        <w:spacing w:after="240" w:before="240" w:lineRule="auto"/>
        <w:rPr>
          <w:sz w:val="24"/>
          <w:szCs w:val="24"/>
        </w:rPr>
      </w:pPr>
      <w:r w:rsidDel="00000000" w:rsidR="00000000" w:rsidRPr="00000000">
        <w:rPr>
          <w:rtl w:val="0"/>
        </w:rPr>
      </w:r>
    </w:p>
    <w:p w:rsidR="00000000" w:rsidDel="00000000" w:rsidP="00000000" w:rsidRDefault="00000000" w:rsidRPr="00000000" w14:paraId="0000000D">
      <w:pPr>
        <w:spacing w:after="240" w:before="240" w:lineRule="auto"/>
        <w:rPr>
          <w:sz w:val="24"/>
          <w:szCs w:val="24"/>
        </w:rPr>
      </w:pPr>
      <w:r w:rsidDel="00000000" w:rsidR="00000000" w:rsidRPr="00000000">
        <w:rPr>
          <w:rtl w:val="0"/>
        </w:rPr>
      </w:r>
    </w:p>
    <w:p w:rsidR="00000000" w:rsidDel="00000000" w:rsidP="00000000" w:rsidRDefault="00000000" w:rsidRPr="00000000" w14:paraId="0000000E">
      <w:pPr>
        <w:spacing w:after="240" w:before="240" w:lineRule="auto"/>
        <w:rPr>
          <w:sz w:val="24"/>
          <w:szCs w:val="24"/>
        </w:rPr>
      </w:pPr>
      <w:r w:rsidDel="00000000" w:rsidR="00000000" w:rsidRPr="00000000">
        <w:rPr>
          <w:rtl w:val="0"/>
        </w:rPr>
      </w:r>
    </w:p>
    <w:p w:rsidR="00000000" w:rsidDel="00000000" w:rsidP="00000000" w:rsidRDefault="00000000" w:rsidRPr="00000000" w14:paraId="0000000F">
      <w:pPr>
        <w:spacing w:after="240" w:before="240" w:lineRule="auto"/>
        <w:rPr>
          <w:sz w:val="24"/>
          <w:szCs w:val="24"/>
        </w:rPr>
      </w:pPr>
      <w:r w:rsidDel="00000000" w:rsidR="00000000" w:rsidRPr="00000000">
        <w:rPr>
          <w:rtl w:val="0"/>
        </w:rPr>
      </w:r>
    </w:p>
    <w:p w:rsidR="00000000" w:rsidDel="00000000" w:rsidP="00000000" w:rsidRDefault="00000000" w:rsidRPr="00000000" w14:paraId="00000010">
      <w:pPr>
        <w:spacing w:after="240" w:before="240" w:lineRule="auto"/>
        <w:rPr>
          <w:sz w:val="24"/>
          <w:szCs w:val="24"/>
        </w:rPr>
      </w:pPr>
      <w:r w:rsidDel="00000000" w:rsidR="00000000" w:rsidRPr="00000000">
        <w:rPr>
          <w:rtl w:val="0"/>
        </w:rPr>
      </w:r>
    </w:p>
    <w:p w:rsidR="00000000" w:rsidDel="00000000" w:rsidP="00000000" w:rsidRDefault="00000000" w:rsidRPr="00000000" w14:paraId="00000011">
      <w:pPr>
        <w:spacing w:after="240" w:before="240" w:lineRule="auto"/>
        <w:rPr>
          <w:sz w:val="24"/>
          <w:szCs w:val="24"/>
        </w:rPr>
      </w:pPr>
      <w:r w:rsidDel="00000000" w:rsidR="00000000" w:rsidRPr="00000000">
        <w:rPr>
          <w:rtl w:val="0"/>
        </w:rPr>
      </w:r>
    </w:p>
    <w:p w:rsidR="00000000" w:rsidDel="00000000" w:rsidP="00000000" w:rsidRDefault="00000000" w:rsidRPr="00000000" w14:paraId="00000012">
      <w:pPr>
        <w:spacing w:after="240" w:before="240" w:lineRule="auto"/>
        <w:rPr>
          <w:sz w:val="24"/>
          <w:szCs w:val="24"/>
        </w:rPr>
      </w:pPr>
      <w:r w:rsidDel="00000000" w:rsidR="00000000" w:rsidRPr="00000000">
        <w:rPr>
          <w:rtl w:val="0"/>
        </w:rPr>
      </w:r>
    </w:p>
    <w:p w:rsidR="00000000" w:rsidDel="00000000" w:rsidP="00000000" w:rsidRDefault="00000000" w:rsidRPr="00000000" w14:paraId="00000013">
      <w:pPr>
        <w:spacing w:after="240" w:before="240" w:lineRule="auto"/>
        <w:rPr>
          <w:sz w:val="24"/>
          <w:szCs w:val="24"/>
        </w:rPr>
      </w:pPr>
      <w:r w:rsidDel="00000000" w:rsidR="00000000" w:rsidRPr="00000000">
        <w:rPr>
          <w:rtl w:val="0"/>
        </w:rPr>
      </w:r>
    </w:p>
    <w:p w:rsidR="00000000" w:rsidDel="00000000" w:rsidP="00000000" w:rsidRDefault="00000000" w:rsidRPr="00000000" w14:paraId="00000014">
      <w:pPr>
        <w:spacing w:after="240" w:before="240" w:lineRule="auto"/>
        <w:rPr>
          <w:sz w:val="24"/>
          <w:szCs w:val="24"/>
        </w:rPr>
      </w:pPr>
      <w:r w:rsidDel="00000000" w:rsidR="00000000" w:rsidRPr="00000000">
        <w:rPr>
          <w:rtl w:val="0"/>
        </w:rPr>
      </w:r>
    </w:p>
    <w:p w:rsidR="00000000" w:rsidDel="00000000" w:rsidP="00000000" w:rsidRDefault="00000000" w:rsidRPr="00000000" w14:paraId="00000015">
      <w:pPr>
        <w:spacing w:after="240" w:before="240" w:lineRule="auto"/>
        <w:rPr>
          <w:sz w:val="24"/>
          <w:szCs w:val="24"/>
        </w:rPr>
      </w:pPr>
      <w:r w:rsidDel="00000000" w:rsidR="00000000" w:rsidRPr="00000000">
        <w:rPr>
          <w:rtl w:val="0"/>
        </w:rPr>
      </w:r>
    </w:p>
    <w:p w:rsidR="00000000" w:rsidDel="00000000" w:rsidP="00000000" w:rsidRDefault="00000000" w:rsidRPr="00000000" w14:paraId="00000016">
      <w:pPr>
        <w:spacing w:after="240" w:before="240" w:lineRule="auto"/>
        <w:rPr>
          <w:sz w:val="24"/>
          <w:szCs w:val="24"/>
        </w:rPr>
      </w:pPr>
      <w:r w:rsidDel="00000000" w:rsidR="00000000" w:rsidRPr="00000000">
        <w:rPr>
          <w:rtl w:val="0"/>
        </w:rPr>
      </w:r>
    </w:p>
    <w:p w:rsidR="00000000" w:rsidDel="00000000" w:rsidP="00000000" w:rsidRDefault="00000000" w:rsidRPr="00000000" w14:paraId="00000017">
      <w:pPr>
        <w:spacing w:after="240" w:before="240" w:lineRule="auto"/>
        <w:rPr>
          <w:b w:val="1"/>
          <w:bCs w:val="1"/>
          <w:sz w:val="24"/>
          <w:szCs w:val="24"/>
        </w:rPr>
      </w:pPr>
      <w:r w:rsidDel="00000000" w:rsidR="00000000" w:rsidRPr="00000000">
        <w:rPr>
          <w:b w:val="1"/>
          <w:bCs w:val="1"/>
          <w:sz w:val="24"/>
          <w:szCs w:val="24"/>
          <w:rtl w:val="0"/>
        </w:rPr>
        <w:t xml:space="preserve">1. Introduction </w:t>
      </w:r>
    </w:p>
    <w:p w:rsidR="00000000" w:rsidDel="00000000" w:rsidP="00000000" w:rsidRDefault="00000000" w:rsidRPr="00000000" w14:paraId="00000018">
      <w:pPr>
        <w:spacing w:after="240" w:before="240" w:lineRule="auto"/>
        <w:jc w:val="both"/>
        <w:rPr>
          <w:sz w:val="24"/>
          <w:szCs w:val="24"/>
        </w:rPr>
      </w:pPr>
      <w:r w:rsidDel="00000000" w:rsidR="00000000" w:rsidRPr="00000000">
        <w:rPr>
          <w:sz w:val="24"/>
          <w:szCs w:val="24"/>
          <w:rtl w:val="0"/>
        </w:rPr>
        <w:t xml:space="preserve">In academic practice, reflection is a vital process that supports professional growth, as it enables researchers to evaluate their actions, think critically, make informed decisions, and remain open to new learning experiences (Kühn, et al., 2021). For this assignment, I adopted Gibbs’ Reflective Cycle to examine and evaluate the key concepts, limitations, and investigative methods relating to how small businesses in Nigeria can adapt to green technologies.</w:t>
      </w:r>
    </w:p>
    <w:p w:rsidR="00000000" w:rsidDel="00000000" w:rsidP="00000000" w:rsidRDefault="00000000" w:rsidRPr="00000000" w14:paraId="00000019">
      <w:pPr>
        <w:spacing w:after="240" w:before="240" w:lineRule="auto"/>
        <w:jc w:val="both"/>
        <w:rPr>
          <w:sz w:val="24"/>
          <w:szCs w:val="24"/>
        </w:rPr>
      </w:pPr>
      <w:r w:rsidDel="00000000" w:rsidR="00000000" w:rsidRPr="00000000">
        <w:rPr>
          <w:sz w:val="24"/>
          <w:szCs w:val="24"/>
          <w:rtl w:val="0"/>
        </w:rPr>
        <w:t xml:space="preserve">Nigeria, a nation of over 200 million people, continues to grapple with the effects of climate change, which has heightened concerns about energy security (Olabomi,  2024). This challenge has increased dependence on fossil fuels while simultaneously highlighting the urgent need to transition to renewable energy sources (Ofodile, et al., 2024). This transition aligns with the United Nations’ vision of expanding global reliance on renewable energy by 2050 (UN, 2023). As such, I am particularly interested in understanding how small and medium-sized enterprises (SMEs) can respond effectively to these rapid environmental and economic shifts, maintain sustainable practices, and remain profitable.</w:t>
      </w:r>
    </w:p>
    <w:p w:rsidR="00000000" w:rsidDel="00000000" w:rsidP="00000000" w:rsidRDefault="00000000" w:rsidRPr="00000000" w14:paraId="0000001A">
      <w:pPr>
        <w:spacing w:after="240" w:before="240" w:lineRule="auto"/>
        <w:jc w:val="both"/>
        <w:rPr>
          <w:sz w:val="24"/>
          <w:szCs w:val="24"/>
        </w:rPr>
      </w:pPr>
      <w:r w:rsidDel="00000000" w:rsidR="00000000" w:rsidRPr="00000000">
        <w:rPr>
          <w:sz w:val="24"/>
          <w:szCs w:val="24"/>
          <w:rtl w:val="0"/>
        </w:rPr>
        <w:t xml:space="preserve">Within this reflection, I explore the steps involved in developing the essay, including formulating the research question, gathering data, analysing findings, presenting ideas, and offering evidence-based recommendations that relate directly to the aim of the study. Reflective writing, as scholars note, goes beyond summarising results (Moon, 2013). It encourages the writer to engage personally with the learning process, develop new insights, and generate meaningful solutions to the challenges encountered (Boud, et al., 2013). In examining how SMEs can shift from dependence on fossil fuels to adopting renewable energy, this reflection became especially significant to me. Since the Paris Agreement of 2015 emphasised limiting global temperature rise to well below 2°C by 2050 (Berrich, et al., 2024). The need for cleaner energy sources has become even more urgent. Achieving these global targets will require significant action to reduce greenhouse gas emissions, making the transition to renewable energy essential (Marouani, 2024).</w:t>
      </w:r>
    </w:p>
    <w:p w:rsidR="00000000" w:rsidDel="00000000" w:rsidP="00000000" w:rsidRDefault="00000000" w:rsidRPr="00000000" w14:paraId="0000001B">
      <w:pPr>
        <w:spacing w:after="240" w:before="240" w:lineRule="auto"/>
        <w:jc w:val="both"/>
        <w:rPr>
          <w:sz w:val="24"/>
          <w:szCs w:val="24"/>
        </w:rPr>
      </w:pPr>
      <w:r w:rsidDel="00000000" w:rsidR="00000000" w:rsidRPr="00000000">
        <w:rPr>
          <w:sz w:val="24"/>
          <w:szCs w:val="24"/>
          <w:rtl w:val="0"/>
        </w:rPr>
        <w:t xml:space="preserve">With this in mind, I considered how SMEs in Nigeria could contribute to these global objectives in ways that align with international expectations. Gibbs’ approach to reflection supports this process by encouraging continuous evaluation, analysis, critical thinking, and skills development, all of which are essential for crafting practical and sustainable solutions (Gibbs, 1988). As someone with a deep interest in environmental protection, habitat conservation, ecosystem sustainability, and reducing global resource depletion, incorporating both personal and professional perspectives into this reflection is central to engaging fully with Gibbs’ model.</w:t>
      </w:r>
    </w:p>
    <w:p w:rsidR="00000000" w:rsidDel="00000000" w:rsidP="00000000" w:rsidRDefault="00000000" w:rsidRPr="00000000" w14:paraId="0000001C">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1D">
      <w:pPr>
        <w:pStyle w:val="Heading2"/>
        <w:keepNext w:val="0"/>
        <w:keepLines w:val="0"/>
        <w:spacing w:after="80" w:lineRule="auto"/>
        <w:rPr>
          <w:b w:val="1"/>
          <w:bCs w:val="1"/>
          <w:sz w:val="24"/>
          <w:szCs w:val="24"/>
        </w:rPr>
      </w:pPr>
      <w:bookmarkStart w:colFirst="0" w:colLast="0" w:name="_heading=h.93bqd9im5vz4" w:id="2"/>
      <w:bookmarkEnd w:id="2"/>
      <w:r w:rsidDel="00000000" w:rsidR="00000000" w:rsidRPr="00000000">
        <w:rPr>
          <w:b w:val="1"/>
          <w:bCs w:val="1"/>
          <w:sz w:val="24"/>
          <w:szCs w:val="24"/>
          <w:rtl w:val="0"/>
        </w:rPr>
        <w:t xml:space="preserve">2. Description – Identifying the Problem</w:t>
      </w:r>
    </w:p>
    <w:p w:rsidR="00000000" w:rsidDel="00000000" w:rsidP="00000000" w:rsidRDefault="00000000" w:rsidRPr="00000000" w14:paraId="0000001E">
      <w:pPr>
        <w:spacing w:after="240" w:before="240" w:lineRule="auto"/>
        <w:jc w:val="both"/>
        <w:rPr>
          <w:sz w:val="24"/>
          <w:szCs w:val="24"/>
        </w:rPr>
      </w:pPr>
      <w:r w:rsidDel="00000000" w:rsidR="00000000" w:rsidRPr="00000000">
        <w:rPr>
          <w:sz w:val="24"/>
          <w:szCs w:val="24"/>
          <w:rtl w:val="0"/>
        </w:rPr>
        <w:t xml:space="preserve">Nigeria, a densely populated nation, continues to face serious environmental challenges such as climate change, habitat degradation, and ecosystem fragmentation (Ogundipe,  &amp; Oloruntoba, 2023). Despite these issues, the country remains heavily dependent on fossil fuels. Consequently, many small and medium-sized enterprises (SMEs) struggle to adopt green technologies that could support environmental sustainability and reduce operational costs. I became particularly interested in examining the barriers and opportunities associated with transitioning from high fossil-fuel consumption to renewable energy alternatives.</w:t>
      </w:r>
    </w:p>
    <w:p w:rsidR="00000000" w:rsidDel="00000000" w:rsidP="00000000" w:rsidRDefault="00000000" w:rsidRPr="00000000" w14:paraId="0000001F">
      <w:pPr>
        <w:spacing w:after="240" w:before="240" w:lineRule="auto"/>
        <w:jc w:val="both"/>
        <w:rPr>
          <w:sz w:val="24"/>
          <w:szCs w:val="24"/>
        </w:rPr>
      </w:pPr>
      <w:r w:rsidDel="00000000" w:rsidR="00000000" w:rsidRPr="00000000">
        <w:rPr>
          <w:sz w:val="24"/>
          <w:szCs w:val="24"/>
          <w:rtl w:val="0"/>
        </w:rPr>
        <w:t xml:space="preserve">My interest in this topic stems from my background in environmental studies and my current BA International Business Management programme at UWTSD. This combination has encouraged me to explore how environmental concerns intersect with business operations, especially in relation to energy efficiency, sustainability, and profitability (Porter  &amp; Kramer, 2006). I aimed to understand how businesses can contribute to environmental improvement while still maintaining strong financial performance.</w:t>
      </w:r>
    </w:p>
    <w:p w:rsidR="00000000" w:rsidDel="00000000" w:rsidP="00000000" w:rsidRDefault="00000000" w:rsidRPr="00000000" w14:paraId="00000020">
      <w:pPr>
        <w:spacing w:after="240" w:before="240" w:lineRule="auto"/>
        <w:jc w:val="both"/>
        <w:rPr>
          <w:sz w:val="24"/>
          <w:szCs w:val="24"/>
        </w:rPr>
      </w:pPr>
      <w:r w:rsidDel="00000000" w:rsidR="00000000" w:rsidRPr="00000000">
        <w:rPr>
          <w:sz w:val="24"/>
          <w:szCs w:val="24"/>
          <w:rtl w:val="0"/>
        </w:rPr>
        <w:t xml:space="preserve">To gain deeper insights, I reviewed Nigerian government reports on energy, oil and gas, SME development, financial performance, and green energy initiatives. I also explored documents from corporate organisations and international bodies such as the World Bank. These sources helped me understand how much has been invested, both financially and structurally towards supporting SMEs in adopting sustainable and long-term green technology solutions (Egbetokun &amp; Olawale, 2023). This research enabled me to connect environmental needs with business strategies that could help Nigerian SMEs operate more sustainably while meeting global standards.</w:t>
      </w:r>
    </w:p>
    <w:p w:rsidR="00000000" w:rsidDel="00000000" w:rsidP="00000000" w:rsidRDefault="00000000" w:rsidRPr="00000000" w14:paraId="00000021">
      <w:pPr>
        <w:spacing w:after="240" w:before="240" w:lineRule="auto"/>
        <w:jc w:val="both"/>
        <w:rPr>
          <w:sz w:val="24"/>
          <w:szCs w:val="24"/>
        </w:rPr>
      </w:pPr>
      <w:r w:rsidDel="00000000" w:rsidR="00000000" w:rsidRPr="00000000">
        <w:rPr>
          <w:sz w:val="24"/>
          <w:szCs w:val="24"/>
          <w:rtl w:val="0"/>
        </w:rPr>
        <w:t xml:space="preserve">A study by Akangbe and Sharifi (2025), which examined 412 SMEs across Nigeria, highlighted that solar photovoltaic (PV) systems are the most widely adopted green technology among small businesses due to their relative affordability. Their findings also showed that SMEs using solar power have significantly reduced operational costs compared with those relying heavily on fossil fuels. The study noted that SMEs spend approximately 68% of their energy budget on petrol generators and 21% on diesel generators (Akangbe &amp; Sharifi, 2025). These figures suggest that greater government investment in renewable energy could yield both environmental and economic benefits.</w:t>
      </w:r>
    </w:p>
    <w:p w:rsidR="00000000" w:rsidDel="00000000" w:rsidP="00000000" w:rsidRDefault="00000000" w:rsidRPr="00000000" w14:paraId="00000022">
      <w:pPr>
        <w:spacing w:after="240" w:before="240" w:lineRule="auto"/>
        <w:jc w:val="both"/>
        <w:rPr>
          <w:sz w:val="24"/>
          <w:szCs w:val="24"/>
        </w:rPr>
      </w:pPr>
      <w:r w:rsidDel="00000000" w:rsidR="00000000" w:rsidRPr="00000000">
        <w:rPr>
          <w:sz w:val="24"/>
          <w:szCs w:val="24"/>
          <w:rtl w:val="0"/>
        </w:rPr>
        <w:t xml:space="preserve">My interest in this topic is reinforced by my passion for environmental sustainability and my understanding of business practices. If SMEs adopt cleaner energy solutions, they can reduce emissions, enhance efficiency, and ultimately save money benefiting both the environment and the economy.</w:t>
      </w:r>
    </w:p>
    <w:p w:rsidR="00000000" w:rsidDel="00000000" w:rsidP="00000000" w:rsidRDefault="00000000" w:rsidRPr="00000000" w14:paraId="00000023">
      <w:pPr>
        <w:pStyle w:val="Heading2"/>
        <w:keepNext w:val="0"/>
        <w:keepLines w:val="0"/>
        <w:spacing w:after="80" w:lineRule="auto"/>
        <w:rPr>
          <w:b w:val="1"/>
          <w:bCs w:val="1"/>
          <w:sz w:val="24"/>
          <w:szCs w:val="24"/>
        </w:rPr>
      </w:pPr>
      <w:bookmarkStart w:colFirst="0" w:colLast="0" w:name="_heading=h.bdhnlpxru656" w:id="3"/>
      <w:bookmarkEnd w:id="3"/>
      <w:r w:rsidDel="00000000" w:rsidR="00000000" w:rsidRPr="00000000">
        <w:rPr>
          <w:b w:val="1"/>
          <w:bCs w:val="1"/>
          <w:sz w:val="24"/>
          <w:szCs w:val="24"/>
          <w:rtl w:val="0"/>
        </w:rPr>
        <w:t xml:space="preserve">3. Feelings </w:t>
      </w:r>
    </w:p>
    <w:p w:rsidR="00000000" w:rsidDel="00000000" w:rsidP="00000000" w:rsidRDefault="00000000" w:rsidRPr="00000000" w14:paraId="00000024">
      <w:pPr>
        <w:pStyle w:val="Heading2"/>
        <w:keepNext w:val="0"/>
        <w:keepLines w:val="0"/>
        <w:spacing w:after="80" w:lineRule="auto"/>
        <w:jc w:val="both"/>
        <w:rPr>
          <w:sz w:val="24"/>
          <w:szCs w:val="24"/>
        </w:rPr>
      </w:pPr>
      <w:bookmarkStart w:colFirst="0" w:colLast="0" w:name="_heading=h.abaviinloqhn" w:id="4"/>
      <w:bookmarkEnd w:id="4"/>
      <w:r w:rsidDel="00000000" w:rsidR="00000000" w:rsidRPr="00000000">
        <w:rPr>
          <w:sz w:val="24"/>
          <w:szCs w:val="24"/>
          <w:rtl w:val="0"/>
        </w:rPr>
        <w:t xml:space="preserve">After identifying the research problem, I experienced a mix of excitement and uncertainty, largely because the topic is broad and complex. However, my motivation increased once I began to recognise that the environment itself can be viewed as a form of economic asset (Tietenberg &amp; Lewis, 2020). This perspective helped me make sense of the topic and encouraged me to explore it further. Understanding this connection also strengthened my belief that the Nigerian government could play a vital role in investing in greener technologies and developing policies that support SMEs in adopting sustainable practices.</w:t>
      </w:r>
    </w:p>
    <w:p w:rsidR="00000000" w:rsidDel="00000000" w:rsidP="00000000" w:rsidRDefault="00000000" w:rsidRPr="00000000" w14:paraId="00000025">
      <w:pPr>
        <w:spacing w:after="240" w:before="240" w:lineRule="auto"/>
        <w:jc w:val="both"/>
        <w:rPr>
          <w:sz w:val="24"/>
          <w:szCs w:val="24"/>
        </w:rPr>
      </w:pPr>
      <w:r w:rsidDel="00000000" w:rsidR="00000000" w:rsidRPr="00000000">
        <w:rPr>
          <w:sz w:val="24"/>
          <w:szCs w:val="24"/>
          <w:rtl w:val="0"/>
        </w:rPr>
        <w:t xml:space="preserve">I was particularly interested in the operational costs faced by SMEs and the environmental damage caused by Nigeria’s long-standing dependence on fossil fuels. Although transitioning to renewable energy will be challenging. I believe studies like this one can offer clearer insights and qualitative assessments that support long-term solutions. One of the key issues I identified is that, although many countries are advancing in global energy transition, developing nations such as Nigeria may struggle to adapt fully due to financial constraints and infrastructural limitations (Akinyele &amp; Olanrewaju, 2021). Many SMEs still view fossil fuels as the most accessible and reliable source of energy.</w:t>
      </w:r>
    </w:p>
    <w:p w:rsidR="00000000" w:rsidDel="00000000" w:rsidP="00000000" w:rsidRDefault="00000000" w:rsidRPr="00000000" w14:paraId="00000026">
      <w:pPr>
        <w:spacing w:after="240" w:before="240" w:lineRule="auto"/>
        <w:jc w:val="both"/>
        <w:rPr>
          <w:sz w:val="24"/>
          <w:szCs w:val="24"/>
        </w:rPr>
      </w:pPr>
      <w:r w:rsidDel="00000000" w:rsidR="00000000" w:rsidRPr="00000000">
        <w:rPr>
          <w:sz w:val="24"/>
          <w:szCs w:val="24"/>
          <w:rtl w:val="0"/>
        </w:rPr>
        <w:t xml:space="preserve">Another challenge I encountered was balancing the broad nature of the question with the strict word count of the assignment, which made it difficult to include all relevant points. In future work, I intend to explore related themes such as green financing, sustainability awareness, and environmental and energy policies in Nigeria (Egbetokun,  &amp; Olawale, 2023). During data analysis, I also felt some pressure when choosing an appropriate business intelligence tool, eventually deciding to use Excel.</w:t>
      </w:r>
    </w:p>
    <w:p w:rsidR="00000000" w:rsidDel="00000000" w:rsidP="00000000" w:rsidRDefault="00000000" w:rsidRPr="00000000" w14:paraId="00000027">
      <w:pPr>
        <w:spacing w:after="240" w:before="240" w:lineRule="auto"/>
        <w:jc w:val="both"/>
        <w:rPr>
          <w:sz w:val="24"/>
          <w:szCs w:val="24"/>
        </w:rPr>
      </w:pPr>
      <w:r w:rsidDel="00000000" w:rsidR="00000000" w:rsidRPr="00000000">
        <w:rPr>
          <w:sz w:val="24"/>
          <w:szCs w:val="24"/>
          <w:rtl w:val="0"/>
        </w:rPr>
        <w:t xml:space="preserve">Writing on a topic of this nature requires patience, reflection, and a careful academic approach. Throughout the process, I remained aware of the pressures SMEs face globally, especially regarding regulatory compliance. Overall, engaging with this topic has given me a deeper appreciation of how environmental challenges influence business operations and profitability, and it has strengthened my enthusiasm for this area of study.</w:t>
      </w:r>
    </w:p>
    <w:p w:rsidR="00000000" w:rsidDel="00000000" w:rsidP="00000000" w:rsidRDefault="00000000" w:rsidRPr="00000000" w14:paraId="00000028">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29">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2A">
      <w:pPr>
        <w:pStyle w:val="Heading3"/>
        <w:keepNext w:val="0"/>
        <w:keepLines w:val="0"/>
        <w:spacing w:before="280" w:lineRule="auto"/>
        <w:jc w:val="both"/>
        <w:rPr>
          <w:b w:val="1"/>
          <w:bCs w:val="1"/>
          <w:color w:val="000000"/>
          <w:sz w:val="24"/>
          <w:szCs w:val="24"/>
        </w:rPr>
      </w:pPr>
      <w:bookmarkStart w:colFirst="0" w:colLast="0" w:name="_heading=h.r2tgmzcrc2br" w:id="5"/>
      <w:bookmarkEnd w:id="5"/>
      <w:r w:rsidDel="00000000" w:rsidR="00000000" w:rsidRPr="00000000">
        <w:rPr>
          <w:b w:val="1"/>
          <w:bCs w:val="1"/>
          <w:color w:val="000000"/>
          <w:sz w:val="24"/>
          <w:szCs w:val="24"/>
          <w:rtl w:val="0"/>
        </w:rPr>
        <w:t xml:space="preserve">4. Evaluation (Research Approach and Data Collection)</w:t>
      </w:r>
    </w:p>
    <w:p w:rsidR="00000000" w:rsidDel="00000000" w:rsidP="00000000" w:rsidRDefault="00000000" w:rsidRPr="00000000" w14:paraId="0000002B">
      <w:pPr>
        <w:spacing w:after="240" w:before="240" w:lineRule="auto"/>
        <w:jc w:val="both"/>
        <w:rPr>
          <w:sz w:val="24"/>
          <w:szCs w:val="24"/>
        </w:rPr>
      </w:pPr>
      <w:r w:rsidDel="00000000" w:rsidR="00000000" w:rsidRPr="00000000">
        <w:rPr>
          <w:sz w:val="24"/>
          <w:szCs w:val="24"/>
          <w:rtl w:val="0"/>
        </w:rPr>
        <w:t xml:space="preserve">In this section, I evaluated the data collection process and considered the most suitable research approach. At first, I felt overwhelmed because of the vast amount of publications and information available on the topic. To keep the research focused and relevant, I decided to examine data that specifically addressed how SMEs are engaging with green technologies. As a result, I adopted a mixed-methods approach, drawing on both qualitative and quantitative sources (Creswell, &amp; Plano, 2018). This enabled me to analyse academic publications, online surveys, government reports, and journal articles, all of which contributed valuable and diverse insights.</w:t>
      </w:r>
    </w:p>
    <w:p w:rsidR="00000000" w:rsidDel="00000000" w:rsidP="00000000" w:rsidRDefault="00000000" w:rsidRPr="00000000" w14:paraId="0000002C">
      <w:pPr>
        <w:spacing w:after="240" w:before="240" w:lineRule="auto"/>
        <w:jc w:val="both"/>
        <w:rPr>
          <w:sz w:val="24"/>
          <w:szCs w:val="24"/>
        </w:rPr>
      </w:pPr>
      <w:r w:rsidDel="00000000" w:rsidR="00000000" w:rsidRPr="00000000">
        <w:rPr>
          <w:sz w:val="24"/>
          <w:szCs w:val="24"/>
          <w:rtl w:val="0"/>
        </w:rPr>
        <w:t xml:space="preserve">The data reviewed included information on SMEs that have already adopted solar photovoltaic (PV) systems, as well as those expressing willingness to transition from fossil fuels to renewable energy (Akinyele, &amp; Olanrewaju, 2021). Considering that Nigeria’s GDP heavily relies on fossil-fuel exports, it was important to examine how government investment supports SMEs in exploring alternative energy solutions. I compiled the information over several days and organised it into an Excel document to create a conceptual framework. This framework illustrated the transition from fossil fuels to greener energy, along with the financial incentives required from government bodies to support this shift (Creswell, &amp; Creswell, 2018).</w:t>
      </w:r>
    </w:p>
    <w:p w:rsidR="00000000" w:rsidDel="00000000" w:rsidP="00000000" w:rsidRDefault="00000000" w:rsidRPr="00000000" w14:paraId="0000002D">
      <w:pPr>
        <w:spacing w:after="240" w:before="240" w:lineRule="auto"/>
        <w:jc w:val="both"/>
        <w:rPr>
          <w:sz w:val="24"/>
          <w:szCs w:val="24"/>
        </w:rPr>
      </w:pPr>
      <w:r w:rsidDel="00000000" w:rsidR="00000000" w:rsidRPr="00000000">
        <w:rPr>
          <w:sz w:val="24"/>
          <w:szCs w:val="24"/>
          <w:rtl w:val="0"/>
        </w:rPr>
        <w:t xml:space="preserve">However, the process also revealed significant limitations. Despite Nigeria’s large population and diverse geography, I was unable to access fully consolidated data covering all 36 states, which restricted the depth of state-level comparison. Additionally, financial investment records were not always complete, suggesting limited transparency or reporting inconsistencies.</w:t>
      </w:r>
    </w:p>
    <w:p w:rsidR="00000000" w:rsidDel="00000000" w:rsidP="00000000" w:rsidRDefault="00000000" w:rsidRPr="00000000" w14:paraId="0000002E">
      <w:pPr>
        <w:spacing w:after="240" w:before="240" w:lineRule="auto"/>
        <w:jc w:val="both"/>
        <w:rPr>
          <w:sz w:val="24"/>
          <w:szCs w:val="24"/>
        </w:rPr>
      </w:pPr>
      <w:r w:rsidDel="00000000" w:rsidR="00000000" w:rsidRPr="00000000">
        <w:rPr>
          <w:sz w:val="24"/>
          <w:szCs w:val="24"/>
          <w:rtl w:val="0"/>
        </w:rPr>
        <w:t xml:space="preserve">Overall, this evaluation taught me the importance of balancing ideal research methods with practical constraints. It emphasised the need to critically assess the reliability, availability, and relevance of public data when conducting research of this nature.</w:t>
      </w:r>
    </w:p>
    <w:p w:rsidR="00000000" w:rsidDel="00000000" w:rsidP="00000000" w:rsidRDefault="00000000" w:rsidRPr="00000000" w14:paraId="0000002F">
      <w:pPr>
        <w:pStyle w:val="Heading3"/>
        <w:keepNext w:val="0"/>
        <w:keepLines w:val="0"/>
        <w:spacing w:before="280" w:lineRule="auto"/>
        <w:rPr>
          <w:b w:val="1"/>
          <w:bCs w:val="1"/>
          <w:color w:val="000000"/>
          <w:sz w:val="24"/>
          <w:szCs w:val="24"/>
        </w:rPr>
      </w:pPr>
      <w:bookmarkStart w:colFirst="0" w:colLast="0" w:name="_heading=h.27o7iti1i1u7" w:id="6"/>
      <w:bookmarkEnd w:id="6"/>
      <w:r w:rsidDel="00000000" w:rsidR="00000000" w:rsidRPr="00000000">
        <w:rPr>
          <w:b w:val="1"/>
          <w:bCs w:val="1"/>
          <w:color w:val="000000"/>
          <w:sz w:val="24"/>
          <w:szCs w:val="24"/>
          <w:rtl w:val="0"/>
        </w:rPr>
        <w:t xml:space="preserve">5. Data Analysis and Presentation</w:t>
      </w:r>
    </w:p>
    <w:p w:rsidR="00000000" w:rsidDel="00000000" w:rsidP="00000000" w:rsidRDefault="00000000" w:rsidRPr="00000000" w14:paraId="00000030">
      <w:pPr>
        <w:spacing w:after="240" w:before="240" w:lineRule="auto"/>
        <w:jc w:val="both"/>
        <w:rPr>
          <w:sz w:val="24"/>
          <w:szCs w:val="24"/>
        </w:rPr>
      </w:pPr>
      <w:r w:rsidDel="00000000" w:rsidR="00000000" w:rsidRPr="00000000">
        <w:rPr>
          <w:sz w:val="24"/>
          <w:szCs w:val="24"/>
          <w:rtl w:val="0"/>
        </w:rPr>
        <w:t xml:space="preserve">This stage required deep critical thinking, as I needed to determine the most appropriate analytical approach and ensure that the data I collected was interpreted independently and objectively. I examined key elements such as fossil-fuel dependence, financial incentives, and policy conditions affecting green technology adoption among SMEs. To strengthen the internal validity of my work, I applied a non-parametric approach that incorporated data from SMEs alongside insights drawn from interviews. I also acknowledged that variations could occur at different stages of analysis, which required careful attention.</w:t>
      </w:r>
    </w:p>
    <w:p w:rsidR="00000000" w:rsidDel="00000000" w:rsidP="00000000" w:rsidRDefault="00000000" w:rsidRPr="00000000" w14:paraId="00000031">
      <w:pPr>
        <w:spacing w:after="240" w:before="240" w:lineRule="auto"/>
        <w:jc w:val="both"/>
        <w:rPr>
          <w:sz w:val="24"/>
          <w:szCs w:val="24"/>
        </w:rPr>
      </w:pPr>
      <w:r w:rsidDel="00000000" w:rsidR="00000000" w:rsidRPr="00000000">
        <w:rPr>
          <w:sz w:val="24"/>
          <w:szCs w:val="24"/>
          <w:rtl w:val="0"/>
        </w:rPr>
        <w:t xml:space="preserve">Using business intelligence tools such as Excel, I explored different ways to present the data, including bar charts and pie charts (Sharma, &amp; Bansal, 2020). Choosing the right visualisation method was important to ensure that the findings were presented clearly and reflected real-world decision-making. A major challenge I encountered was the lack of publicly available data on the importation of renewable technologies in Nigeria, which limited the completeness of my analysis (Akinyele, &amp; Olanrewaju, 2021). I also struggled with condensing large amounts of information into concise and meaningful graphics, which at times caused stress.</w:t>
      </w:r>
    </w:p>
    <w:p w:rsidR="00000000" w:rsidDel="00000000" w:rsidP="00000000" w:rsidRDefault="00000000" w:rsidRPr="00000000" w14:paraId="00000032">
      <w:pPr>
        <w:spacing w:after="240" w:before="240" w:lineRule="auto"/>
        <w:jc w:val="both"/>
        <w:rPr>
          <w:sz w:val="24"/>
          <w:szCs w:val="24"/>
        </w:rPr>
      </w:pPr>
      <w:r w:rsidDel="00000000" w:rsidR="00000000" w:rsidRPr="00000000">
        <w:rPr>
          <w:sz w:val="24"/>
          <w:szCs w:val="24"/>
          <w:rtl w:val="0"/>
        </w:rPr>
        <w:t xml:space="preserve">Despite this, the process was eye-opening, as I discovered new techniques for analysing and presenting data effectively. My previous research experience during my PhD reinforced the importance of selecting only essential charts to avoid overwhelming both myself and the reader. I also learned the importance of structuring data in a logical and timely order to avoid misinterpretation.</w:t>
      </w:r>
    </w:p>
    <w:p w:rsidR="00000000" w:rsidDel="00000000" w:rsidP="00000000" w:rsidRDefault="00000000" w:rsidRPr="00000000" w14:paraId="00000033">
      <w:pPr>
        <w:spacing w:after="240" w:before="240" w:lineRule="auto"/>
        <w:jc w:val="both"/>
        <w:rPr>
          <w:sz w:val="24"/>
          <w:szCs w:val="24"/>
        </w:rPr>
      </w:pPr>
      <w:r w:rsidDel="00000000" w:rsidR="00000000" w:rsidRPr="00000000">
        <w:rPr>
          <w:sz w:val="24"/>
          <w:szCs w:val="24"/>
          <w:rtl w:val="0"/>
        </w:rPr>
        <w:t xml:space="preserve">Studying BA International Business Management at UWTSD, particularly the module on Digital Intelligence and Future Development, has improved my data-analysis skills and increased my confidence as I prepare for my dissertation. Through this process, I also realised that environmental and business perspectives in Nigeria remain complex. Many SMEs prioritise profit over environmental sustainability, partly due to financial constraints, limited awareness, and infrastructural challenges (Egbetokun, &amp; Akinlabi, 2020). This highlights the crucial role of government, international donors, and energy providers in offering financial support and incentives. Overall, socioeconomic and educational barriers continue to limit SME adoption of green technologies (Akinyele,  &amp; Olanrewaju, 2021).</w:t>
      </w:r>
    </w:p>
    <w:p w:rsidR="00000000" w:rsidDel="00000000" w:rsidP="00000000" w:rsidRDefault="00000000" w:rsidRPr="00000000" w14:paraId="00000034">
      <w:pPr>
        <w:pStyle w:val="Heading3"/>
        <w:keepNext w:val="0"/>
        <w:keepLines w:val="0"/>
        <w:spacing w:before="280" w:lineRule="auto"/>
        <w:rPr>
          <w:b w:val="1"/>
          <w:bCs w:val="1"/>
          <w:color w:val="000000"/>
          <w:sz w:val="26"/>
          <w:szCs w:val="26"/>
        </w:rPr>
      </w:pPr>
      <w:bookmarkStart w:colFirst="0" w:colLast="0" w:name="_heading=h.izhyxzq2hg5p" w:id="7"/>
      <w:bookmarkEnd w:id="7"/>
      <w:r w:rsidDel="00000000" w:rsidR="00000000" w:rsidRPr="00000000">
        <w:rPr>
          <w:b w:val="1"/>
          <w:bCs w:val="1"/>
          <w:color w:val="000000"/>
          <w:sz w:val="26"/>
          <w:szCs w:val="26"/>
          <w:rtl w:val="0"/>
        </w:rPr>
        <w:t xml:space="preserve">6. Conclusion</w:t>
      </w:r>
    </w:p>
    <w:p w:rsidR="00000000" w:rsidDel="00000000" w:rsidP="00000000" w:rsidRDefault="00000000" w:rsidRPr="00000000" w14:paraId="00000035">
      <w:pPr>
        <w:spacing w:after="240" w:before="240" w:lineRule="auto"/>
        <w:jc w:val="both"/>
        <w:rPr>
          <w:sz w:val="24"/>
          <w:szCs w:val="24"/>
        </w:rPr>
      </w:pPr>
      <w:r w:rsidDel="00000000" w:rsidR="00000000" w:rsidRPr="00000000">
        <w:rPr>
          <w:sz w:val="24"/>
          <w:szCs w:val="24"/>
          <w:rtl w:val="0"/>
        </w:rPr>
        <w:t xml:space="preserve">Understanding the factors that influence small businesses in Nigeria to adopt green technologies is complex. When I first selected this topic, I felt overwhelmed and unsure of how to approach it. However, the research process revealed that some SMEs have already begun integrating renewable solutions, although many still face significant barriers. Despite government investment in sustainable initiatives, the growing SME population and wider financial constraints continue to limit the availability of adequate incentives.</w:t>
      </w:r>
    </w:p>
    <w:p w:rsidR="00000000" w:rsidDel="00000000" w:rsidP="00000000" w:rsidRDefault="00000000" w:rsidRPr="00000000" w14:paraId="00000036">
      <w:pPr>
        <w:spacing w:after="240" w:before="240" w:lineRule="auto"/>
        <w:jc w:val="both"/>
        <w:rPr>
          <w:sz w:val="24"/>
          <w:szCs w:val="24"/>
        </w:rPr>
      </w:pPr>
      <w:r w:rsidDel="00000000" w:rsidR="00000000" w:rsidRPr="00000000">
        <w:rPr>
          <w:sz w:val="24"/>
          <w:szCs w:val="24"/>
          <w:rtl w:val="0"/>
        </w:rPr>
        <w:t xml:space="preserve">Using Gibbs’ Reflective Cycle was particularly valuable, as it helped me connect real-world business challenges with environmental concerns. Throughout this reflection, I gained meaningful insight into how SMEs navigate the transition from fossil fuels to renewable energy, especially within the context of developing countries where financial limitations are common. From the description stage through data collection, evaluation, and analysis, I recognised the importance of using credible data and analysing it carefully to ensure accurate interpretation.</w:t>
      </w:r>
    </w:p>
    <w:p w:rsidR="00000000" w:rsidDel="00000000" w:rsidP="00000000" w:rsidRDefault="00000000" w:rsidRPr="00000000" w14:paraId="00000037">
      <w:pPr>
        <w:spacing w:after="240" w:before="240" w:lineRule="auto"/>
        <w:jc w:val="both"/>
        <w:rPr>
          <w:sz w:val="24"/>
          <w:szCs w:val="24"/>
        </w:rPr>
      </w:pPr>
      <w:r w:rsidDel="00000000" w:rsidR="00000000" w:rsidRPr="00000000">
        <w:rPr>
          <w:sz w:val="24"/>
          <w:szCs w:val="24"/>
          <w:rtl w:val="0"/>
        </w:rPr>
        <w:t xml:space="preserve">This process also deepened my understanding of why strong government involvement is essential. Effective collaboration with international partners and donors can provide the financial and technical support needed to accelerate Nigeria’s transition to renewable energy. Overall, this reflection has enhanced my knowledge, strengthened my research skills, and encouraged me to pursue further studies on sustainability and business development.</w:t>
      </w:r>
    </w:p>
    <w:p w:rsidR="00000000" w:rsidDel="00000000" w:rsidP="00000000" w:rsidRDefault="00000000" w:rsidRPr="00000000" w14:paraId="00000038">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39">
      <w:pPr>
        <w:pStyle w:val="Heading2"/>
        <w:keepNext w:val="0"/>
        <w:keepLines w:val="0"/>
        <w:spacing w:after="80" w:lineRule="auto"/>
        <w:jc w:val="both"/>
        <w:rPr>
          <w:b w:val="1"/>
          <w:bCs w:val="1"/>
          <w:sz w:val="24"/>
          <w:szCs w:val="24"/>
        </w:rPr>
      </w:pPr>
      <w:bookmarkStart w:colFirst="0" w:colLast="0" w:name="_heading=h.fip03dqo30qq" w:id="8"/>
      <w:bookmarkEnd w:id="8"/>
      <w:r w:rsidDel="00000000" w:rsidR="00000000" w:rsidRPr="00000000">
        <w:rPr>
          <w:b w:val="1"/>
          <w:bCs w:val="1"/>
          <w:sz w:val="24"/>
          <w:szCs w:val="24"/>
          <w:rtl w:val="0"/>
        </w:rPr>
        <w:t xml:space="preserve">7. Action Plan – Reflecting on Learning and Future Application</w:t>
      </w:r>
    </w:p>
    <w:p w:rsidR="00000000" w:rsidDel="00000000" w:rsidP="00000000" w:rsidRDefault="00000000" w:rsidRPr="00000000" w14:paraId="0000003A">
      <w:pPr>
        <w:pStyle w:val="Heading2"/>
        <w:keepNext w:val="0"/>
        <w:keepLines w:val="0"/>
        <w:spacing w:after="240" w:before="240" w:lineRule="auto"/>
        <w:jc w:val="both"/>
        <w:rPr>
          <w:sz w:val="24"/>
          <w:szCs w:val="24"/>
        </w:rPr>
      </w:pPr>
      <w:bookmarkStart w:colFirst="0" w:colLast="0" w:name="_heading=h.fip03dqo30qq" w:id="8"/>
      <w:bookmarkEnd w:id="8"/>
      <w:r w:rsidDel="00000000" w:rsidR="00000000" w:rsidRPr="00000000">
        <w:rPr>
          <w:sz w:val="24"/>
          <w:szCs w:val="24"/>
          <w:rtl w:val="0"/>
        </w:rPr>
        <w:t xml:space="preserve">Reflecting on my educational background and the overall research process has helped me understand the importance of connecting environmental studies with business practice. This experience reinforced that learning is broad and continuous, and it highlighted the need to approach research with curiosity and discipline. Through this project, I developed stronger skills in structuring work, managing time effectively, analysing data, and applying critical thinking. These abilities also improved my confidence in presenting ideas clearly and approaching complex topics with a more organised mindset.</w:t>
      </w:r>
    </w:p>
    <w:p w:rsidR="00000000" w:rsidDel="00000000" w:rsidP="00000000" w:rsidRDefault="00000000" w:rsidRPr="00000000" w14:paraId="0000003B">
      <w:pPr>
        <w:pStyle w:val="Heading2"/>
        <w:keepNext w:val="0"/>
        <w:keepLines w:val="0"/>
        <w:spacing w:after="240" w:before="240" w:lineRule="auto"/>
        <w:jc w:val="both"/>
        <w:rPr>
          <w:sz w:val="24"/>
          <w:szCs w:val="24"/>
        </w:rPr>
      </w:pPr>
      <w:bookmarkStart w:colFirst="0" w:colLast="0" w:name="_heading=h.fip03dqo30qq" w:id="8"/>
      <w:bookmarkEnd w:id="8"/>
      <w:r w:rsidDel="00000000" w:rsidR="00000000" w:rsidRPr="00000000">
        <w:rPr>
          <w:sz w:val="24"/>
          <w:szCs w:val="24"/>
          <w:rtl w:val="0"/>
        </w:rPr>
        <w:t xml:space="preserve">The research process encouraged me to read widely, analyse other scholars’ work, and use multiple credible sources that aligned with my topic. The use of business intelligence tools further supported my ability to interpret data accurately and engage with key concepts such as energy transition, sustainability, and SME development. These skills are essential not only academically but also professionally.</w:t>
      </w:r>
    </w:p>
    <w:p w:rsidR="00000000" w:rsidDel="00000000" w:rsidP="00000000" w:rsidRDefault="00000000" w:rsidRPr="00000000" w14:paraId="0000003C">
      <w:pPr>
        <w:pStyle w:val="Heading2"/>
        <w:keepNext w:val="0"/>
        <w:keepLines w:val="0"/>
        <w:spacing w:after="240" w:before="240" w:lineRule="auto"/>
        <w:jc w:val="both"/>
        <w:rPr>
          <w:sz w:val="24"/>
          <w:szCs w:val="24"/>
        </w:rPr>
      </w:pPr>
      <w:bookmarkStart w:colFirst="0" w:colLast="0" w:name="_heading=h.rg7obzuk7yp6" w:id="9"/>
      <w:bookmarkEnd w:id="9"/>
      <w:r w:rsidDel="00000000" w:rsidR="00000000" w:rsidRPr="00000000">
        <w:rPr>
          <w:sz w:val="24"/>
          <w:szCs w:val="24"/>
          <w:rtl w:val="0"/>
        </w:rPr>
        <w:t xml:space="preserve">In my current job and future career, this learning will be valuable as I continue to work towards becoming both an environmental consultant and a business professional, paths I have always aspired to pursue. Additionally, the experience strengthened my communication and presentation skills, which will support me in simplifying complex information and engaging effectively with diverse audiences. Overall, this reflection has prepared me for more advanced studies and future professional responsibilities.</w:t>
      </w:r>
    </w:p>
    <w:p w:rsidR="00000000" w:rsidDel="00000000" w:rsidP="00000000" w:rsidRDefault="00000000" w:rsidRPr="00000000" w14:paraId="0000003D">
      <w:pPr>
        <w:pStyle w:val="Heading2"/>
        <w:keepNext w:val="0"/>
        <w:keepLines w:val="0"/>
        <w:spacing w:after="80" w:lineRule="auto"/>
        <w:jc w:val="both"/>
        <w:rPr>
          <w:color w:val="ff0000"/>
          <w:sz w:val="24"/>
          <w:szCs w:val="24"/>
        </w:rPr>
      </w:pPr>
      <w:bookmarkStart w:colFirst="0" w:colLast="0" w:name="_heading=h.ll763lq6vkts" w:id="10"/>
      <w:bookmarkEnd w:id="10"/>
      <w:r w:rsidDel="00000000" w:rsidR="00000000" w:rsidRPr="00000000">
        <w:rPr>
          <w:rtl w:val="0"/>
        </w:rPr>
      </w:r>
    </w:p>
    <w:p w:rsidR="00000000" w:rsidDel="00000000" w:rsidP="00000000" w:rsidRDefault="00000000" w:rsidRPr="00000000" w14:paraId="0000003E">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03F">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040">
      <w:pPr>
        <w:spacing w:after="240" w:before="240" w:lineRule="auto"/>
        <w:rPr>
          <w:sz w:val="24"/>
          <w:szCs w:val="24"/>
        </w:rPr>
      </w:pPr>
      <w:r w:rsidDel="00000000" w:rsidR="00000000" w:rsidRPr="00000000">
        <w:rPr>
          <w:b w:val="1"/>
          <w:bCs w:val="1"/>
          <w:sz w:val="24"/>
          <w:szCs w:val="24"/>
          <w:rtl w:val="0"/>
        </w:rPr>
        <w:t xml:space="preserve">References</w:t>
      </w:r>
      <w:r w:rsidDel="00000000" w:rsidR="00000000" w:rsidRPr="00000000">
        <w:rPr>
          <w:sz w:val="24"/>
          <w:szCs w:val="24"/>
          <w:rtl w:val="0"/>
        </w:rPr>
        <w:t xml:space="preserve"> </w:t>
      </w:r>
    </w:p>
    <w:p w:rsidR="00000000" w:rsidDel="00000000" w:rsidP="00000000" w:rsidRDefault="00000000" w:rsidRPr="00000000" w14:paraId="00000041">
      <w:pPr>
        <w:spacing w:after="240" w:before="240" w:lineRule="auto"/>
        <w:rPr>
          <w:sz w:val="24"/>
          <w:szCs w:val="24"/>
        </w:rPr>
      </w:pPr>
      <w:r w:rsidDel="00000000" w:rsidR="00000000" w:rsidRPr="00000000">
        <w:rPr>
          <w:sz w:val="24"/>
          <w:szCs w:val="24"/>
          <w:rtl w:val="0"/>
        </w:rPr>
        <w:t xml:space="preserve">Akangbe, O. &amp; Sharifi, A. (2025) ‘Nigeria's path to green energy transition: Insights from business preferences for solar PV adoption’, </w:t>
      </w:r>
      <w:r w:rsidDel="00000000" w:rsidR="00000000" w:rsidRPr="00000000">
        <w:rPr>
          <w:i w:val="1"/>
          <w:iCs w:val="1"/>
          <w:sz w:val="24"/>
          <w:szCs w:val="24"/>
          <w:rtl w:val="0"/>
        </w:rPr>
        <w:t xml:space="preserve">Renewable Energy</w:t>
      </w:r>
      <w:r w:rsidDel="00000000" w:rsidR="00000000" w:rsidRPr="00000000">
        <w:rPr>
          <w:sz w:val="24"/>
          <w:szCs w:val="24"/>
          <w:rtl w:val="0"/>
        </w:rPr>
        <w:t xml:space="preserve">, 253, 123604.</w:t>
      </w:r>
    </w:p>
    <w:p w:rsidR="00000000" w:rsidDel="00000000" w:rsidP="00000000" w:rsidRDefault="00000000" w:rsidRPr="00000000" w14:paraId="00000042">
      <w:pPr>
        <w:spacing w:after="240" w:before="240" w:lineRule="auto"/>
        <w:rPr>
          <w:sz w:val="24"/>
          <w:szCs w:val="24"/>
        </w:rPr>
      </w:pPr>
      <w:r w:rsidDel="00000000" w:rsidR="00000000" w:rsidRPr="00000000">
        <w:rPr>
          <w:sz w:val="24"/>
          <w:szCs w:val="24"/>
          <w:rtl w:val="0"/>
        </w:rPr>
        <w:t xml:space="preserve">Akinyele, D.O. &amp; Olanrewaju, A. (2021) ‘Barriers to renewable energy adoption in Nigerian SMEs: Financial and infrastructural challenges’, </w:t>
      </w:r>
      <w:r w:rsidDel="00000000" w:rsidR="00000000" w:rsidRPr="00000000">
        <w:rPr>
          <w:i w:val="1"/>
          <w:iCs w:val="1"/>
          <w:sz w:val="24"/>
          <w:szCs w:val="24"/>
          <w:rtl w:val="0"/>
        </w:rPr>
        <w:t xml:space="preserve">Energy Policy</w:t>
      </w:r>
      <w:r w:rsidDel="00000000" w:rsidR="00000000" w:rsidRPr="00000000">
        <w:rPr>
          <w:sz w:val="24"/>
          <w:szCs w:val="24"/>
          <w:rtl w:val="0"/>
        </w:rPr>
        <w:t xml:space="preserve">, 158, 112527.</w:t>
      </w:r>
    </w:p>
    <w:p w:rsidR="00000000" w:rsidDel="00000000" w:rsidP="00000000" w:rsidRDefault="00000000" w:rsidRPr="00000000" w14:paraId="00000043">
      <w:pPr>
        <w:spacing w:after="240" w:before="240" w:lineRule="auto"/>
        <w:rPr>
          <w:sz w:val="24"/>
          <w:szCs w:val="24"/>
        </w:rPr>
      </w:pPr>
      <w:r w:rsidDel="00000000" w:rsidR="00000000" w:rsidRPr="00000000">
        <w:rPr>
          <w:sz w:val="24"/>
          <w:szCs w:val="24"/>
          <w:rtl w:val="0"/>
        </w:rPr>
        <w:t xml:space="preserve">Berrich, O., Mafakheri, F. &amp; Dabbou, H. (2024) ‘Renewable Energy Transition and the Paris Agreement: How Governance Quality Makes a Difference?’, </w:t>
      </w:r>
      <w:r w:rsidDel="00000000" w:rsidR="00000000" w:rsidRPr="00000000">
        <w:rPr>
          <w:i w:val="1"/>
          <w:iCs w:val="1"/>
          <w:sz w:val="24"/>
          <w:szCs w:val="24"/>
          <w:rtl w:val="0"/>
        </w:rPr>
        <w:t xml:space="preserve">Energies</w:t>
      </w:r>
      <w:r w:rsidDel="00000000" w:rsidR="00000000" w:rsidRPr="00000000">
        <w:rPr>
          <w:sz w:val="24"/>
          <w:szCs w:val="24"/>
          <w:rtl w:val="0"/>
        </w:rPr>
        <w:t xml:space="preserve">, 17(17), 4238.</w:t>
      </w:r>
    </w:p>
    <w:p w:rsidR="00000000" w:rsidDel="00000000" w:rsidP="00000000" w:rsidRDefault="00000000" w:rsidRPr="00000000" w14:paraId="00000044">
      <w:pPr>
        <w:spacing w:after="240" w:before="240" w:lineRule="auto"/>
        <w:rPr>
          <w:sz w:val="24"/>
          <w:szCs w:val="24"/>
        </w:rPr>
      </w:pPr>
      <w:r w:rsidDel="00000000" w:rsidR="00000000" w:rsidRPr="00000000">
        <w:rPr>
          <w:sz w:val="24"/>
          <w:szCs w:val="24"/>
          <w:rtl w:val="0"/>
        </w:rPr>
        <w:t xml:space="preserve">Creswell, J.W. &amp; Creswell, J.D. (2018) </w:t>
      </w:r>
      <w:r w:rsidDel="00000000" w:rsidR="00000000" w:rsidRPr="00000000">
        <w:rPr>
          <w:i w:val="1"/>
          <w:iCs w:val="1"/>
          <w:sz w:val="24"/>
          <w:szCs w:val="24"/>
          <w:rtl w:val="0"/>
        </w:rPr>
        <w:t xml:space="preserve">Research Design: Qualitative, Quantitative, and Mixed Methods Approaches</w:t>
      </w:r>
      <w:r w:rsidDel="00000000" w:rsidR="00000000" w:rsidRPr="00000000">
        <w:rPr>
          <w:sz w:val="24"/>
          <w:szCs w:val="24"/>
          <w:rtl w:val="0"/>
        </w:rPr>
        <w:t xml:space="preserve">. 5th edn. Thousand Oaks, CA: SAGE Publications.</w:t>
      </w:r>
    </w:p>
    <w:p w:rsidR="00000000" w:rsidDel="00000000" w:rsidP="00000000" w:rsidRDefault="00000000" w:rsidRPr="00000000" w14:paraId="00000045">
      <w:pPr>
        <w:spacing w:after="240" w:before="240" w:lineRule="auto"/>
        <w:rPr>
          <w:sz w:val="24"/>
          <w:szCs w:val="24"/>
        </w:rPr>
      </w:pPr>
      <w:r w:rsidDel="00000000" w:rsidR="00000000" w:rsidRPr="00000000">
        <w:rPr>
          <w:sz w:val="24"/>
          <w:szCs w:val="24"/>
          <w:rtl w:val="0"/>
        </w:rPr>
        <w:t xml:space="preserve">Creswell, J.W. &amp; Plano Clark, V.L. (2018) </w:t>
      </w:r>
      <w:r w:rsidDel="00000000" w:rsidR="00000000" w:rsidRPr="00000000">
        <w:rPr>
          <w:i w:val="1"/>
          <w:iCs w:val="1"/>
          <w:sz w:val="24"/>
          <w:szCs w:val="24"/>
          <w:rtl w:val="0"/>
        </w:rPr>
        <w:t xml:space="preserve">Designing and Conducting Mixed Methods Research</w:t>
      </w:r>
      <w:r w:rsidDel="00000000" w:rsidR="00000000" w:rsidRPr="00000000">
        <w:rPr>
          <w:sz w:val="24"/>
          <w:szCs w:val="24"/>
          <w:rtl w:val="0"/>
        </w:rPr>
        <w:t xml:space="preserve">. 3rd edn. Thousand Oaks, CA: SAGE Publications.</w:t>
      </w:r>
    </w:p>
    <w:p w:rsidR="00000000" w:rsidDel="00000000" w:rsidP="00000000" w:rsidRDefault="00000000" w:rsidRPr="00000000" w14:paraId="00000046">
      <w:pPr>
        <w:spacing w:after="240" w:before="240" w:lineRule="auto"/>
        <w:rPr>
          <w:sz w:val="24"/>
          <w:szCs w:val="24"/>
        </w:rPr>
      </w:pPr>
      <w:r w:rsidDel="00000000" w:rsidR="00000000" w:rsidRPr="00000000">
        <w:rPr>
          <w:sz w:val="24"/>
          <w:szCs w:val="24"/>
          <w:rtl w:val="0"/>
        </w:rPr>
        <w:t xml:space="preserve">Egbetokun, A.A. &amp; Akinlabi, B.H. (2020) ‘Sustainable energy adoption in Nigerian SMEs: Challenges and prospects’, </w:t>
      </w:r>
      <w:r w:rsidDel="00000000" w:rsidR="00000000" w:rsidRPr="00000000">
        <w:rPr>
          <w:i w:val="1"/>
          <w:iCs w:val="1"/>
          <w:sz w:val="24"/>
          <w:szCs w:val="24"/>
          <w:rtl w:val="0"/>
        </w:rPr>
        <w:t xml:space="preserve">Journal of Cleaner Production</w:t>
      </w:r>
      <w:r w:rsidDel="00000000" w:rsidR="00000000" w:rsidRPr="00000000">
        <w:rPr>
          <w:sz w:val="24"/>
          <w:szCs w:val="24"/>
          <w:rtl w:val="0"/>
        </w:rPr>
        <w:t xml:space="preserve">, 277, 123305.</w:t>
      </w:r>
    </w:p>
    <w:p w:rsidR="00000000" w:rsidDel="00000000" w:rsidP="00000000" w:rsidRDefault="00000000" w:rsidRPr="00000000" w14:paraId="00000047">
      <w:pPr>
        <w:spacing w:after="240" w:before="240" w:lineRule="auto"/>
        <w:rPr>
          <w:sz w:val="24"/>
          <w:szCs w:val="24"/>
        </w:rPr>
      </w:pPr>
      <w:r w:rsidDel="00000000" w:rsidR="00000000" w:rsidRPr="00000000">
        <w:rPr>
          <w:sz w:val="24"/>
          <w:szCs w:val="24"/>
          <w:rtl w:val="0"/>
        </w:rPr>
        <w:t xml:space="preserve">Egbetokun, A.A. &amp; Olawale, F. (2023) ‘Green technology adoption in Nigerian SMEs: Government policies, incentives, and structural support’, </w:t>
      </w:r>
      <w:r w:rsidDel="00000000" w:rsidR="00000000" w:rsidRPr="00000000">
        <w:rPr>
          <w:i w:val="1"/>
          <w:iCs w:val="1"/>
          <w:sz w:val="24"/>
          <w:szCs w:val="24"/>
          <w:rtl w:val="0"/>
        </w:rPr>
        <w:t xml:space="preserve">Journal of Cleaner Production</w:t>
      </w:r>
      <w:r w:rsidDel="00000000" w:rsidR="00000000" w:rsidRPr="00000000">
        <w:rPr>
          <w:sz w:val="24"/>
          <w:szCs w:val="24"/>
          <w:rtl w:val="0"/>
        </w:rPr>
        <w:t xml:space="preserve">, 396, 136493.</w:t>
      </w:r>
    </w:p>
    <w:p w:rsidR="00000000" w:rsidDel="00000000" w:rsidP="00000000" w:rsidRDefault="00000000" w:rsidRPr="00000000" w14:paraId="00000048">
      <w:pPr>
        <w:spacing w:after="240" w:before="240" w:lineRule="auto"/>
        <w:rPr>
          <w:sz w:val="24"/>
          <w:szCs w:val="24"/>
        </w:rPr>
      </w:pPr>
      <w:r w:rsidDel="00000000" w:rsidR="00000000" w:rsidRPr="00000000">
        <w:rPr>
          <w:sz w:val="24"/>
          <w:szCs w:val="24"/>
          <w:rtl w:val="0"/>
        </w:rPr>
        <w:t xml:space="preserve">Gibbs, G. (1988) </w:t>
      </w:r>
      <w:r w:rsidDel="00000000" w:rsidR="00000000" w:rsidRPr="00000000">
        <w:rPr>
          <w:i w:val="1"/>
          <w:iCs w:val="1"/>
          <w:sz w:val="24"/>
          <w:szCs w:val="24"/>
          <w:rtl w:val="0"/>
        </w:rPr>
        <w:t xml:space="preserve">Learning by Doing: A Guide to Teaching and Learning Methods</w:t>
      </w:r>
      <w:r w:rsidDel="00000000" w:rsidR="00000000" w:rsidRPr="00000000">
        <w:rPr>
          <w:sz w:val="24"/>
          <w:szCs w:val="24"/>
          <w:rtl w:val="0"/>
        </w:rPr>
        <w:t xml:space="preserve">. Oxford: Oxford Polytechnic.</w:t>
      </w:r>
    </w:p>
    <w:p w:rsidR="00000000" w:rsidDel="00000000" w:rsidP="00000000" w:rsidRDefault="00000000" w:rsidRPr="00000000" w14:paraId="00000049">
      <w:pPr>
        <w:spacing w:after="240" w:before="240" w:lineRule="auto"/>
        <w:rPr>
          <w:sz w:val="24"/>
          <w:szCs w:val="24"/>
        </w:rPr>
      </w:pPr>
      <w:r w:rsidDel="00000000" w:rsidR="00000000" w:rsidRPr="00000000">
        <w:rPr>
          <w:sz w:val="24"/>
          <w:szCs w:val="24"/>
          <w:rtl w:val="0"/>
        </w:rPr>
        <w:t xml:space="preserve">Kühn, C., Lucke, U. &amp; Zender, R. (2021) ‘Reflection literacy: A multilevel perspective on the challenges of using reflections in higher education through a comprehensive literature review’, </w:t>
      </w:r>
      <w:r w:rsidDel="00000000" w:rsidR="00000000" w:rsidRPr="00000000">
        <w:rPr>
          <w:i w:val="1"/>
          <w:iCs w:val="1"/>
          <w:sz w:val="24"/>
          <w:szCs w:val="24"/>
          <w:rtl w:val="0"/>
        </w:rPr>
        <w:t xml:space="preserve">International Journal of Educational Research</w:t>
      </w:r>
      <w:r w:rsidDel="00000000" w:rsidR="00000000" w:rsidRPr="00000000">
        <w:rPr>
          <w:sz w:val="24"/>
          <w:szCs w:val="24"/>
          <w:rtl w:val="0"/>
        </w:rPr>
        <w:t xml:space="preserve">, 109, 101823.</w:t>
      </w:r>
    </w:p>
    <w:p w:rsidR="00000000" w:rsidDel="00000000" w:rsidP="00000000" w:rsidRDefault="00000000" w:rsidRPr="00000000" w14:paraId="0000004A">
      <w:pPr>
        <w:spacing w:after="240" w:before="240" w:lineRule="auto"/>
        <w:rPr>
          <w:sz w:val="24"/>
          <w:szCs w:val="24"/>
        </w:rPr>
      </w:pPr>
      <w:r w:rsidDel="00000000" w:rsidR="00000000" w:rsidRPr="00000000">
        <w:rPr>
          <w:sz w:val="24"/>
          <w:szCs w:val="24"/>
          <w:rtl w:val="0"/>
        </w:rPr>
        <w:t xml:space="preserve">Marouani, I. (2024) ‘Contribution of renewable energy technologies in combating phenomenon of global warming and minimizing GHG emissions’, </w:t>
      </w:r>
      <w:r w:rsidDel="00000000" w:rsidR="00000000" w:rsidRPr="00000000">
        <w:rPr>
          <w:i w:val="1"/>
          <w:iCs w:val="1"/>
          <w:sz w:val="24"/>
          <w:szCs w:val="24"/>
          <w:rtl w:val="0"/>
        </w:rPr>
        <w:t xml:space="preserve">Clean Energy Science and Technology</w:t>
      </w:r>
      <w:r w:rsidDel="00000000" w:rsidR="00000000" w:rsidRPr="00000000">
        <w:rPr>
          <w:sz w:val="24"/>
          <w:szCs w:val="24"/>
          <w:rtl w:val="0"/>
        </w:rPr>
        <w:t xml:space="preserve">, 2(2), p.164.</w:t>
      </w:r>
    </w:p>
    <w:p w:rsidR="00000000" w:rsidDel="00000000" w:rsidP="00000000" w:rsidRDefault="00000000" w:rsidRPr="00000000" w14:paraId="0000004B">
      <w:pPr>
        <w:spacing w:after="240" w:before="240" w:lineRule="auto"/>
        <w:rPr>
          <w:sz w:val="24"/>
          <w:szCs w:val="24"/>
        </w:rPr>
      </w:pPr>
      <w:r w:rsidDel="00000000" w:rsidR="00000000" w:rsidRPr="00000000">
        <w:rPr>
          <w:sz w:val="24"/>
          <w:szCs w:val="24"/>
          <w:rtl w:val="0"/>
        </w:rPr>
        <w:t xml:space="preserve">Moon, J. (2013) </w:t>
      </w:r>
      <w:r w:rsidDel="00000000" w:rsidR="00000000" w:rsidRPr="00000000">
        <w:rPr>
          <w:i w:val="1"/>
          <w:iCs w:val="1"/>
          <w:sz w:val="24"/>
          <w:szCs w:val="24"/>
          <w:rtl w:val="0"/>
        </w:rPr>
        <w:t xml:space="preserve">Reflection and Employability: Reflection on Learning and the Employability of Graduates</w:t>
      </w:r>
      <w:r w:rsidDel="00000000" w:rsidR="00000000" w:rsidRPr="00000000">
        <w:rPr>
          <w:sz w:val="24"/>
          <w:szCs w:val="24"/>
          <w:rtl w:val="0"/>
        </w:rPr>
        <w:t xml:space="preserve">. York: Higher Education Academy.</w:t>
      </w:r>
    </w:p>
    <w:p w:rsidR="00000000" w:rsidDel="00000000" w:rsidP="00000000" w:rsidRDefault="00000000" w:rsidRPr="00000000" w14:paraId="0000004C">
      <w:pPr>
        <w:spacing w:after="240" w:before="240" w:lineRule="auto"/>
        <w:rPr>
          <w:sz w:val="24"/>
          <w:szCs w:val="24"/>
        </w:rPr>
      </w:pPr>
      <w:r w:rsidDel="00000000" w:rsidR="00000000" w:rsidRPr="00000000">
        <w:rPr>
          <w:sz w:val="24"/>
          <w:szCs w:val="24"/>
          <w:rtl w:val="0"/>
        </w:rPr>
        <w:t xml:space="preserve">Olabomi, R.A. (2024) ‘An assessment of energy security and climate change in Nigeria’, </w:t>
      </w:r>
      <w:r w:rsidDel="00000000" w:rsidR="00000000" w:rsidRPr="00000000">
        <w:rPr>
          <w:i w:val="1"/>
          <w:iCs w:val="1"/>
          <w:sz w:val="24"/>
          <w:szCs w:val="24"/>
          <w:rtl w:val="0"/>
        </w:rPr>
        <w:t xml:space="preserve">Journal of Science Innovation and Technology Research</w:t>
      </w:r>
      <w:r w:rsidDel="00000000" w:rsidR="00000000" w:rsidRPr="00000000">
        <w:rPr>
          <w:sz w:val="24"/>
          <w:szCs w:val="24"/>
          <w:rtl w:val="0"/>
        </w:rPr>
        <w:t xml:space="preserve">.</w:t>
      </w:r>
    </w:p>
    <w:p w:rsidR="00000000" w:rsidDel="00000000" w:rsidP="00000000" w:rsidRDefault="00000000" w:rsidRPr="00000000" w14:paraId="0000004D">
      <w:pPr>
        <w:spacing w:after="240" w:before="240" w:lineRule="auto"/>
        <w:rPr>
          <w:sz w:val="24"/>
          <w:szCs w:val="24"/>
        </w:rPr>
      </w:pPr>
      <w:r w:rsidDel="00000000" w:rsidR="00000000" w:rsidRPr="00000000">
        <w:rPr>
          <w:sz w:val="24"/>
          <w:szCs w:val="24"/>
          <w:rtl w:val="0"/>
        </w:rPr>
        <w:t xml:space="preserve">Ofodile, C., Abdulkadir, S., Odenigbo, C.D. &amp; Igiligi, P.N. (2024) ‘Climate change and energy security in Nigeria: Analyzing the role of renewable energy solutions’, </w:t>
      </w:r>
      <w:r w:rsidDel="00000000" w:rsidR="00000000" w:rsidRPr="00000000">
        <w:rPr>
          <w:i w:val="1"/>
          <w:iCs w:val="1"/>
          <w:sz w:val="24"/>
          <w:szCs w:val="24"/>
          <w:rtl w:val="0"/>
        </w:rPr>
        <w:t xml:space="preserve">International Journal of Agriculture and Earth Science</w:t>
      </w:r>
      <w:r w:rsidDel="00000000" w:rsidR="00000000" w:rsidRPr="00000000">
        <w:rPr>
          <w:sz w:val="24"/>
          <w:szCs w:val="24"/>
          <w:rtl w:val="0"/>
        </w:rPr>
        <w:t xml:space="preserve">, 10(10), pp.56–79.</w:t>
      </w:r>
    </w:p>
    <w:p w:rsidR="00000000" w:rsidDel="00000000" w:rsidP="00000000" w:rsidRDefault="00000000" w:rsidRPr="00000000" w14:paraId="0000004E">
      <w:pPr>
        <w:spacing w:after="240" w:before="240" w:lineRule="auto"/>
        <w:rPr>
          <w:sz w:val="24"/>
          <w:szCs w:val="24"/>
        </w:rPr>
      </w:pPr>
      <w:r w:rsidDel="00000000" w:rsidR="00000000" w:rsidRPr="00000000">
        <w:rPr>
          <w:sz w:val="24"/>
          <w:szCs w:val="24"/>
          <w:rtl w:val="0"/>
        </w:rPr>
        <w:t xml:space="preserve">Ogundipe, O. &amp; Oloruntoba, P. (2023) ‘Biodiversity loss, habitat fragmentation and environmental degradation in Nigeria: Policy and management implications’, </w:t>
      </w:r>
      <w:r w:rsidDel="00000000" w:rsidR="00000000" w:rsidRPr="00000000">
        <w:rPr>
          <w:i w:val="1"/>
          <w:iCs w:val="1"/>
          <w:sz w:val="24"/>
          <w:szCs w:val="24"/>
          <w:rtl w:val="0"/>
        </w:rPr>
        <w:t xml:space="preserve">Journal of Environmental Management</w:t>
      </w:r>
      <w:r w:rsidDel="00000000" w:rsidR="00000000" w:rsidRPr="00000000">
        <w:rPr>
          <w:sz w:val="24"/>
          <w:szCs w:val="24"/>
          <w:rtl w:val="0"/>
        </w:rPr>
        <w:t xml:space="preserve">, 325, 116653.</w:t>
      </w:r>
    </w:p>
    <w:p w:rsidR="00000000" w:rsidDel="00000000" w:rsidP="00000000" w:rsidRDefault="00000000" w:rsidRPr="00000000" w14:paraId="0000004F">
      <w:pPr>
        <w:spacing w:after="240" w:before="240" w:lineRule="auto"/>
        <w:rPr>
          <w:sz w:val="24"/>
          <w:szCs w:val="24"/>
        </w:rPr>
      </w:pPr>
      <w:r w:rsidDel="00000000" w:rsidR="00000000" w:rsidRPr="00000000">
        <w:rPr>
          <w:sz w:val="24"/>
          <w:szCs w:val="24"/>
          <w:rtl w:val="0"/>
        </w:rPr>
        <w:t xml:space="preserve">Porter, M.E. &amp; Kramer, M.R. (2006) ‘Strategy &amp; society: The link between competitive advantage and corporate social responsibility’, </w:t>
      </w:r>
      <w:r w:rsidDel="00000000" w:rsidR="00000000" w:rsidRPr="00000000">
        <w:rPr>
          <w:i w:val="1"/>
          <w:iCs w:val="1"/>
          <w:sz w:val="24"/>
          <w:szCs w:val="24"/>
          <w:rtl w:val="0"/>
        </w:rPr>
        <w:t xml:space="preserve">Harvard Business Review</w:t>
      </w:r>
      <w:r w:rsidDel="00000000" w:rsidR="00000000" w:rsidRPr="00000000">
        <w:rPr>
          <w:sz w:val="24"/>
          <w:szCs w:val="24"/>
          <w:rtl w:val="0"/>
        </w:rPr>
        <w:t xml:space="preserve">, 84(12), pp.78–92.</w:t>
      </w:r>
    </w:p>
    <w:p w:rsidR="00000000" w:rsidDel="00000000" w:rsidP="00000000" w:rsidRDefault="00000000" w:rsidRPr="00000000" w14:paraId="00000050">
      <w:pPr>
        <w:spacing w:after="240" w:before="240" w:lineRule="auto"/>
        <w:rPr>
          <w:sz w:val="24"/>
          <w:szCs w:val="24"/>
        </w:rPr>
      </w:pPr>
      <w:r w:rsidDel="00000000" w:rsidR="00000000" w:rsidRPr="00000000">
        <w:rPr>
          <w:sz w:val="24"/>
          <w:szCs w:val="24"/>
          <w:rtl w:val="0"/>
        </w:rPr>
        <w:t xml:space="preserve">Sharma, R. &amp; Bansal, M. (2020) </w:t>
      </w:r>
      <w:r w:rsidDel="00000000" w:rsidR="00000000" w:rsidRPr="00000000">
        <w:rPr>
          <w:i w:val="1"/>
          <w:iCs w:val="1"/>
          <w:sz w:val="24"/>
          <w:szCs w:val="24"/>
          <w:rtl w:val="0"/>
        </w:rPr>
        <w:t xml:space="preserve">Data Visualization with Excel: A Practical Guide for Business Analysts</w:t>
      </w:r>
      <w:r w:rsidDel="00000000" w:rsidR="00000000" w:rsidRPr="00000000">
        <w:rPr>
          <w:sz w:val="24"/>
          <w:szCs w:val="24"/>
          <w:rtl w:val="0"/>
        </w:rPr>
        <w:t xml:space="preserve">. London: Routledge.</w:t>
      </w:r>
    </w:p>
    <w:p w:rsidR="00000000" w:rsidDel="00000000" w:rsidP="00000000" w:rsidRDefault="00000000" w:rsidRPr="00000000" w14:paraId="00000051">
      <w:pPr>
        <w:spacing w:after="240" w:before="240" w:lineRule="auto"/>
        <w:rPr>
          <w:sz w:val="24"/>
          <w:szCs w:val="24"/>
        </w:rPr>
      </w:pPr>
      <w:r w:rsidDel="00000000" w:rsidR="00000000" w:rsidRPr="00000000">
        <w:rPr>
          <w:sz w:val="24"/>
          <w:szCs w:val="24"/>
          <w:rtl w:val="0"/>
        </w:rPr>
        <w:t xml:space="preserve">Tietenberg, T.H. &amp; Lewis, L. (2020) </w:t>
      </w:r>
      <w:r w:rsidDel="00000000" w:rsidR="00000000" w:rsidRPr="00000000">
        <w:rPr>
          <w:i w:val="1"/>
          <w:iCs w:val="1"/>
          <w:sz w:val="24"/>
          <w:szCs w:val="24"/>
          <w:rtl w:val="0"/>
        </w:rPr>
        <w:t xml:space="preserve">Environmental and Natural Resource Economics</w:t>
      </w:r>
      <w:r w:rsidDel="00000000" w:rsidR="00000000" w:rsidRPr="00000000">
        <w:rPr>
          <w:sz w:val="24"/>
          <w:szCs w:val="24"/>
          <w:rtl w:val="0"/>
        </w:rPr>
        <w:t xml:space="preserve">. 12th edn. New York: Routledge.</w:t>
      </w:r>
    </w:p>
    <w:p w:rsidR="00000000" w:rsidDel="00000000" w:rsidP="00000000" w:rsidRDefault="00000000" w:rsidRPr="00000000" w14:paraId="00000052">
      <w:pPr>
        <w:spacing w:after="240" w:before="240" w:lineRule="auto"/>
        <w:rPr>
          <w:sz w:val="24"/>
          <w:szCs w:val="24"/>
        </w:rPr>
      </w:pPr>
      <w:r w:rsidDel="00000000" w:rsidR="00000000" w:rsidRPr="00000000">
        <w:rPr>
          <w:sz w:val="24"/>
          <w:szCs w:val="24"/>
          <w:rtl w:val="0"/>
        </w:rPr>
        <w:t xml:space="preserve">UN (2023) ‘Renewable energy – powering a safer and prosperous future’, UN – Climate Change, New York: United Nations.</w:t>
      </w:r>
    </w:p>
    <w:p w:rsidR="00000000" w:rsidDel="00000000" w:rsidP="00000000" w:rsidRDefault="00000000" w:rsidRPr="00000000" w14:paraId="00000053">
      <w:pPr>
        <w:pStyle w:val="Heading2"/>
        <w:keepNext w:val="0"/>
        <w:keepLines w:val="0"/>
        <w:spacing w:after="80" w:lineRule="auto"/>
        <w:rPr>
          <w:b w:val="1"/>
          <w:bCs w:val="1"/>
          <w:sz w:val="34"/>
          <w:szCs w:val="34"/>
        </w:rPr>
      </w:pPr>
      <w:bookmarkStart w:colFirst="0" w:colLast="0" w:name="_heading=h.w303m0wgkpjl" w:id="11"/>
      <w:bookmarkEnd w:id="11"/>
      <w:r w:rsidDel="00000000" w:rsidR="00000000" w:rsidRPr="00000000">
        <w:rPr>
          <w:rtl w:val="0"/>
        </w:rPr>
      </w:r>
    </w:p>
    <w:p w:rsidR="00000000" w:rsidDel="00000000" w:rsidP="00000000" w:rsidRDefault="00000000" w:rsidRPr="00000000" w14:paraId="00000054">
      <w:pPr>
        <w:pStyle w:val="Heading2"/>
        <w:keepNext w:val="0"/>
        <w:keepLines w:val="0"/>
        <w:spacing w:after="80" w:lineRule="auto"/>
        <w:rPr>
          <w:b w:val="1"/>
          <w:bCs w:val="1"/>
          <w:sz w:val="34"/>
          <w:szCs w:val="34"/>
        </w:rPr>
      </w:pPr>
      <w:bookmarkStart w:colFirst="0" w:colLast="0" w:name="_heading=h.lvyjpb3krhrg" w:id="12"/>
      <w:bookmarkEnd w:id="12"/>
      <w:r w:rsidDel="00000000" w:rsidR="00000000" w:rsidRPr="00000000">
        <w:rPr>
          <w:rtl w:val="0"/>
        </w:rPr>
      </w:r>
    </w:p>
    <w:p w:rsidR="00000000" w:rsidDel="00000000" w:rsidP="00000000" w:rsidRDefault="00000000" w:rsidRPr="00000000" w14:paraId="00000055">
      <w:pPr>
        <w:pStyle w:val="Heading2"/>
        <w:keepNext w:val="0"/>
        <w:keepLines w:val="0"/>
        <w:spacing w:after="80" w:lineRule="auto"/>
        <w:rPr>
          <w:b w:val="1"/>
          <w:bCs w:val="1"/>
          <w:sz w:val="34"/>
          <w:szCs w:val="34"/>
        </w:rPr>
      </w:pPr>
      <w:bookmarkStart w:colFirst="0" w:colLast="0" w:name="_heading=h.iz8yrzs6d94f" w:id="13"/>
      <w:bookmarkEnd w:id="13"/>
      <w:r w:rsidDel="00000000" w:rsidR="00000000" w:rsidRPr="00000000">
        <w:rPr>
          <w:rtl w:val="0"/>
        </w:rPr>
      </w:r>
    </w:p>
    <w:p w:rsidR="00000000" w:rsidDel="00000000" w:rsidP="00000000" w:rsidRDefault="00000000" w:rsidRPr="00000000" w14:paraId="00000056">
      <w:pPr>
        <w:pStyle w:val="Heading2"/>
        <w:keepNext w:val="0"/>
        <w:keepLines w:val="0"/>
        <w:spacing w:after="80" w:lineRule="auto"/>
        <w:rPr>
          <w:b w:val="1"/>
          <w:bCs w:val="1"/>
          <w:sz w:val="34"/>
          <w:szCs w:val="34"/>
        </w:rPr>
      </w:pPr>
      <w:bookmarkStart w:colFirst="0" w:colLast="0" w:name="_heading=h.gljtx3fpzftn" w:id="14"/>
      <w:bookmarkEnd w:id="14"/>
      <w:r w:rsidDel="00000000" w:rsidR="00000000" w:rsidRPr="00000000">
        <w:rPr>
          <w:rtl w:val="0"/>
        </w:rPr>
      </w:r>
    </w:p>
    <w:p w:rsidR="00000000" w:rsidDel="00000000" w:rsidP="00000000" w:rsidRDefault="00000000" w:rsidRPr="00000000" w14:paraId="00000057">
      <w:pPr>
        <w:pStyle w:val="Heading2"/>
        <w:keepNext w:val="0"/>
        <w:keepLines w:val="0"/>
        <w:spacing w:after="80" w:lineRule="auto"/>
        <w:rPr>
          <w:b w:val="1"/>
          <w:bCs w:val="1"/>
          <w:sz w:val="34"/>
          <w:szCs w:val="34"/>
        </w:rPr>
      </w:pPr>
      <w:bookmarkStart w:colFirst="0" w:colLast="0" w:name="_heading=h.oiv7hxr8bcp2" w:id="15"/>
      <w:bookmarkEnd w:id="15"/>
      <w:r w:rsidDel="00000000" w:rsidR="00000000" w:rsidRPr="00000000">
        <w:rPr>
          <w:rtl w:val="0"/>
        </w:rPr>
      </w:r>
    </w:p>
    <w:p w:rsidR="00000000" w:rsidDel="00000000" w:rsidP="00000000" w:rsidRDefault="00000000" w:rsidRPr="00000000" w14:paraId="00000058">
      <w:pPr>
        <w:pStyle w:val="Heading2"/>
        <w:keepNext w:val="0"/>
        <w:keepLines w:val="0"/>
        <w:spacing w:after="80" w:lineRule="auto"/>
        <w:rPr>
          <w:b w:val="1"/>
          <w:bCs w:val="1"/>
          <w:sz w:val="34"/>
          <w:szCs w:val="34"/>
        </w:rPr>
      </w:pPr>
      <w:bookmarkStart w:colFirst="0" w:colLast="0" w:name="_heading=h.ojmydao1i1im" w:id="16"/>
      <w:bookmarkEnd w:id="16"/>
      <w:r w:rsidDel="00000000" w:rsidR="00000000" w:rsidRPr="00000000">
        <w:rPr>
          <w:rtl w:val="0"/>
        </w:rPr>
      </w:r>
    </w:p>
    <w:p w:rsidR="00000000" w:rsidDel="00000000" w:rsidP="00000000" w:rsidRDefault="00000000" w:rsidRPr="00000000" w14:paraId="00000059">
      <w:pPr>
        <w:pStyle w:val="Heading2"/>
        <w:keepNext w:val="0"/>
        <w:keepLines w:val="0"/>
        <w:spacing w:after="80" w:lineRule="auto"/>
        <w:rPr>
          <w:b w:val="1"/>
          <w:bCs w:val="1"/>
          <w:sz w:val="34"/>
          <w:szCs w:val="34"/>
        </w:rPr>
      </w:pPr>
      <w:bookmarkStart w:colFirst="0" w:colLast="0" w:name="_heading=h.98oiu41fzqlc" w:id="17"/>
      <w:bookmarkEnd w:id="17"/>
      <w:r w:rsidDel="00000000" w:rsidR="00000000" w:rsidRPr="00000000">
        <w:rPr>
          <w:rtl w:val="0"/>
        </w:rPr>
      </w:r>
    </w:p>
    <w:p w:rsidR="00000000" w:rsidDel="00000000" w:rsidP="00000000" w:rsidRDefault="00000000" w:rsidRPr="00000000" w14:paraId="0000005A">
      <w:pPr>
        <w:pStyle w:val="Heading2"/>
        <w:keepNext w:val="0"/>
        <w:keepLines w:val="0"/>
        <w:spacing w:after="80" w:lineRule="auto"/>
        <w:rPr>
          <w:b w:val="1"/>
          <w:bCs w:val="1"/>
          <w:sz w:val="34"/>
          <w:szCs w:val="34"/>
        </w:rPr>
      </w:pPr>
      <w:bookmarkStart w:colFirst="0" w:colLast="0" w:name="_heading=h.xi1xlqbysdql" w:id="18"/>
      <w:bookmarkEnd w:id="18"/>
      <w:r w:rsidDel="00000000" w:rsidR="00000000" w:rsidRPr="00000000">
        <w:rPr>
          <w:rtl w:val="0"/>
        </w:rPr>
      </w:r>
    </w:p>
    <w:p w:rsidR="00000000" w:rsidDel="00000000" w:rsidP="00000000" w:rsidRDefault="00000000" w:rsidRPr="00000000" w14:paraId="0000005B">
      <w:pPr>
        <w:pStyle w:val="Heading2"/>
        <w:keepNext w:val="0"/>
        <w:keepLines w:val="0"/>
        <w:spacing w:after="80" w:lineRule="auto"/>
        <w:rPr>
          <w:b w:val="1"/>
          <w:bCs w:val="1"/>
          <w:sz w:val="46"/>
          <w:szCs w:val="46"/>
        </w:rPr>
      </w:pPr>
      <w:bookmarkStart w:colFirst="0" w:colLast="0" w:name="_heading=h.qy0wktdrgegf" w:id="19"/>
      <w:bookmarkEnd w:id="19"/>
      <w:r w:rsidDel="00000000" w:rsidR="00000000" w:rsidRPr="00000000">
        <w:rPr>
          <w:b w:val="1"/>
          <w:bCs w:val="1"/>
          <w:sz w:val="34"/>
          <w:szCs w:val="34"/>
          <w:rtl w:val="0"/>
        </w:rPr>
        <w:t xml:space="preserve">E-Portfolio</w:t>
      </w:r>
      <w:r w:rsidDel="00000000" w:rsidR="00000000" w:rsidRPr="00000000">
        <w:rPr>
          <w:rtl w:val="0"/>
        </w:rPr>
      </w:r>
    </w:p>
    <w:p w:rsidR="00000000" w:rsidDel="00000000" w:rsidP="00000000" w:rsidRDefault="00000000" w:rsidRPr="00000000" w14:paraId="0000005C">
      <w:pPr>
        <w:spacing w:line="480" w:lineRule="auto"/>
        <w:jc w:val="both"/>
        <w:rPr>
          <w:sz w:val="24"/>
          <w:szCs w:val="24"/>
        </w:rPr>
      </w:pPr>
      <w:r w:rsidDel="00000000" w:rsidR="00000000" w:rsidRPr="00000000">
        <w:rPr>
          <w:b w:val="1"/>
          <w:bCs w:val="1"/>
          <w:sz w:val="24"/>
          <w:szCs w:val="24"/>
          <w:rtl w:val="0"/>
        </w:rPr>
        <w:t xml:space="preserve">Student Name: </w:t>
      </w:r>
      <w:r w:rsidDel="00000000" w:rsidR="00000000" w:rsidRPr="00000000">
        <w:rPr>
          <w:sz w:val="24"/>
          <w:szCs w:val="24"/>
          <w:rtl w:val="0"/>
        </w:rPr>
        <w:t xml:space="preserve">Kelechi Ibebauchi </w:t>
      </w:r>
    </w:p>
    <w:p w:rsidR="00000000" w:rsidDel="00000000" w:rsidP="00000000" w:rsidRDefault="00000000" w:rsidRPr="00000000" w14:paraId="0000005D">
      <w:pPr>
        <w:spacing w:line="480" w:lineRule="auto"/>
        <w:jc w:val="both"/>
        <w:rPr>
          <w:sz w:val="24"/>
          <w:szCs w:val="24"/>
        </w:rPr>
      </w:pPr>
      <w:r w:rsidDel="00000000" w:rsidR="00000000" w:rsidRPr="00000000">
        <w:rPr>
          <w:b w:val="1"/>
          <w:bCs w:val="1"/>
          <w:sz w:val="24"/>
          <w:szCs w:val="24"/>
          <w:rtl w:val="0"/>
        </w:rPr>
        <w:t xml:space="preserve">Student Number : </w:t>
      </w:r>
      <w:r w:rsidDel="00000000" w:rsidR="00000000" w:rsidRPr="00000000">
        <w:rPr>
          <w:sz w:val="24"/>
          <w:szCs w:val="24"/>
          <w:rtl w:val="0"/>
        </w:rPr>
        <w:t xml:space="preserve">1404189</w:t>
      </w:r>
    </w:p>
    <w:p w:rsidR="00000000" w:rsidDel="00000000" w:rsidP="00000000" w:rsidRDefault="00000000" w:rsidRPr="00000000" w14:paraId="0000005E">
      <w:pPr>
        <w:spacing w:line="480" w:lineRule="auto"/>
        <w:jc w:val="both"/>
        <w:rPr>
          <w:sz w:val="24"/>
          <w:szCs w:val="24"/>
        </w:rPr>
      </w:pPr>
      <w:r w:rsidDel="00000000" w:rsidR="00000000" w:rsidRPr="00000000">
        <w:rPr>
          <w:b w:val="1"/>
          <w:bCs w:val="1"/>
          <w:sz w:val="24"/>
          <w:szCs w:val="24"/>
          <w:rtl w:val="0"/>
        </w:rPr>
        <w:t xml:space="preserve">Module: </w:t>
      </w:r>
      <w:r w:rsidDel="00000000" w:rsidR="00000000" w:rsidRPr="00000000">
        <w:rPr>
          <w:sz w:val="24"/>
          <w:szCs w:val="24"/>
          <w:rtl w:val="0"/>
        </w:rPr>
        <w:t xml:space="preserve">BMBM5010</w:t>
      </w:r>
    </w:p>
    <w:p w:rsidR="00000000" w:rsidDel="00000000" w:rsidP="00000000" w:rsidRDefault="00000000" w:rsidRPr="00000000" w14:paraId="0000005F">
      <w:pPr>
        <w:spacing w:line="480" w:lineRule="auto"/>
        <w:jc w:val="both"/>
        <w:rPr>
          <w:sz w:val="24"/>
          <w:szCs w:val="24"/>
        </w:rPr>
      </w:pPr>
      <w:r w:rsidDel="00000000" w:rsidR="00000000" w:rsidRPr="00000000">
        <w:rPr>
          <w:b w:val="1"/>
          <w:bCs w:val="1"/>
          <w:sz w:val="24"/>
          <w:szCs w:val="24"/>
          <w:rtl w:val="0"/>
        </w:rPr>
        <w:t xml:space="preserve">Lecturer : </w:t>
      </w:r>
      <w:r w:rsidDel="00000000" w:rsidR="00000000" w:rsidRPr="00000000">
        <w:rPr>
          <w:sz w:val="24"/>
          <w:szCs w:val="24"/>
          <w:rtl w:val="0"/>
        </w:rPr>
        <w:t xml:space="preserve">Robyn Griffiths</w:t>
      </w:r>
    </w:p>
    <w:p w:rsidR="00000000" w:rsidDel="00000000" w:rsidP="00000000" w:rsidRDefault="00000000" w:rsidRPr="00000000" w14:paraId="00000060">
      <w:pPr>
        <w:spacing w:line="480" w:lineRule="auto"/>
        <w:jc w:val="both"/>
        <w:rPr>
          <w:sz w:val="24"/>
          <w:szCs w:val="24"/>
        </w:rPr>
      </w:pPr>
      <w:r w:rsidDel="00000000" w:rsidR="00000000" w:rsidRPr="00000000">
        <w:rPr>
          <w:b w:val="1"/>
          <w:bCs w:val="1"/>
          <w:sz w:val="24"/>
          <w:szCs w:val="24"/>
          <w:rtl w:val="0"/>
        </w:rPr>
        <w:t xml:space="preserve">Submission Date:</w:t>
      </w:r>
      <w:r w:rsidDel="00000000" w:rsidR="00000000" w:rsidRPr="00000000">
        <w:rPr>
          <w:sz w:val="24"/>
          <w:szCs w:val="24"/>
          <w:rtl w:val="0"/>
        </w:rPr>
        <w:t xml:space="preserve"> 14th December 2025</w:t>
      </w:r>
    </w:p>
    <w:p w:rsidR="00000000" w:rsidDel="00000000" w:rsidP="00000000" w:rsidRDefault="00000000" w:rsidRPr="00000000" w14:paraId="00000061">
      <w:pPr>
        <w:spacing w:line="276" w:lineRule="auto"/>
        <w:rPr>
          <w:sz w:val="24"/>
          <w:szCs w:val="24"/>
        </w:rPr>
      </w:pPr>
      <w:r w:rsidDel="00000000" w:rsidR="00000000" w:rsidRPr="00000000">
        <w:rPr>
          <w:b w:val="1"/>
          <w:bCs w:val="1"/>
          <w:sz w:val="24"/>
          <w:szCs w:val="24"/>
          <w:rtl w:val="0"/>
        </w:rPr>
        <w:t xml:space="preserve">Title: </w:t>
      </w:r>
      <w:r w:rsidDel="00000000" w:rsidR="00000000" w:rsidRPr="00000000">
        <w:rPr>
          <w:sz w:val="24"/>
          <w:szCs w:val="24"/>
          <w:rtl w:val="0"/>
        </w:rPr>
        <w:t xml:space="preserve">How Can Small Businesses in Nigeria Adopt Green Technologies to Improve Sustainability</w:t>
      </w:r>
    </w:p>
    <w:p w:rsidR="00000000" w:rsidDel="00000000" w:rsidP="00000000" w:rsidRDefault="00000000" w:rsidRPr="00000000" w14:paraId="00000062">
      <w:pPr>
        <w:spacing w:line="276" w:lineRule="auto"/>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Video recording link : </w:t>
      </w:r>
      <w:hyperlink r:id="rId7">
        <w:r w:rsidDel="00000000" w:rsidR="00000000" w:rsidRPr="00000000">
          <w:rPr>
            <w:color w:val="1155cc"/>
            <w:sz w:val="24"/>
            <w:szCs w:val="24"/>
            <w:u w:val="single"/>
            <w:rtl w:val="0"/>
          </w:rPr>
          <w:t xml:space="preserve">Change Marker Presentation.odp</w:t>
        </w:r>
      </w:hyperlink>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pStyle w:val="Heading2"/>
        <w:keepNext w:val="0"/>
        <w:keepLines w:val="0"/>
        <w:spacing w:after="80" w:lineRule="auto"/>
        <w:rPr>
          <w:b w:val="1"/>
          <w:bCs w:val="1"/>
          <w:sz w:val="34"/>
          <w:szCs w:val="34"/>
        </w:rPr>
      </w:pPr>
      <w:bookmarkStart w:colFirst="0" w:colLast="0" w:name="_heading=h.wyqdqx8u8tdr" w:id="20"/>
      <w:bookmarkEnd w:id="20"/>
      <w:r w:rsidDel="00000000" w:rsidR="00000000" w:rsidRPr="00000000">
        <w:rPr>
          <w:rtl w:val="0"/>
        </w:rPr>
      </w:r>
    </w:p>
    <w:p w:rsidR="00000000" w:rsidDel="00000000" w:rsidP="00000000" w:rsidRDefault="00000000" w:rsidRPr="00000000" w14:paraId="00000077">
      <w:pPr>
        <w:pStyle w:val="Heading2"/>
        <w:keepNext w:val="0"/>
        <w:keepLines w:val="0"/>
        <w:spacing w:after="80" w:lineRule="auto"/>
        <w:rPr>
          <w:b w:val="1"/>
          <w:bCs w:val="1"/>
          <w:sz w:val="34"/>
          <w:szCs w:val="34"/>
        </w:rPr>
      </w:pPr>
      <w:bookmarkStart w:colFirst="0" w:colLast="0" w:name="_heading=h.msewkleyplkv" w:id="21"/>
      <w:bookmarkEnd w:id="21"/>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pStyle w:val="Heading2"/>
        <w:keepNext w:val="0"/>
        <w:keepLines w:val="0"/>
        <w:spacing w:after="80" w:lineRule="auto"/>
        <w:rPr>
          <w:b w:val="1"/>
          <w:bCs w:val="1"/>
        </w:rPr>
      </w:pPr>
      <w:bookmarkStart w:colFirst="0" w:colLast="0" w:name="_heading=h.shnofq3pcyml" w:id="22"/>
      <w:bookmarkEnd w:id="22"/>
      <w:r w:rsidDel="00000000" w:rsidR="00000000" w:rsidRPr="00000000">
        <w:rPr>
          <w:rtl w:val="0"/>
        </w:rPr>
      </w:r>
    </w:p>
    <w:p w:rsidR="00000000" w:rsidDel="00000000" w:rsidP="00000000" w:rsidRDefault="00000000" w:rsidRPr="00000000" w14:paraId="0000007A">
      <w:pPr>
        <w:pStyle w:val="Heading2"/>
        <w:keepNext w:val="0"/>
        <w:keepLines w:val="0"/>
        <w:spacing w:after="80" w:lineRule="auto"/>
        <w:jc w:val="both"/>
        <w:rPr>
          <w:b w:val="1"/>
          <w:bCs w:val="1"/>
          <w:sz w:val="24"/>
          <w:szCs w:val="24"/>
        </w:rPr>
      </w:pPr>
      <w:bookmarkStart w:colFirst="0" w:colLast="0" w:name="_heading=h.l4ncsd59049s" w:id="23"/>
      <w:bookmarkEnd w:id="23"/>
      <w:r w:rsidDel="00000000" w:rsidR="00000000" w:rsidRPr="00000000">
        <w:rPr>
          <w:sz w:val="28"/>
          <w:szCs w:val="28"/>
          <w:rtl w:val="0"/>
        </w:rPr>
        <w:t xml:space="preserve"> </w:t>
      </w:r>
      <w:r w:rsidDel="00000000" w:rsidR="00000000" w:rsidRPr="00000000">
        <w:rPr>
          <w:b w:val="1"/>
          <w:bCs w:val="1"/>
          <w:sz w:val="24"/>
          <w:szCs w:val="24"/>
          <w:rtl w:val="0"/>
        </w:rPr>
        <w:t xml:space="preserve">1.Introduction and Background</w:t>
      </w:r>
    </w:p>
    <w:p w:rsidR="00000000" w:rsidDel="00000000" w:rsidP="00000000" w:rsidRDefault="00000000" w:rsidRPr="00000000" w14:paraId="0000007B">
      <w:pPr>
        <w:pStyle w:val="Heading2"/>
        <w:keepNext w:val="0"/>
        <w:keepLines w:val="0"/>
        <w:spacing w:after="240" w:before="240" w:lineRule="auto"/>
        <w:jc w:val="both"/>
        <w:rPr>
          <w:sz w:val="24"/>
          <w:szCs w:val="24"/>
        </w:rPr>
      </w:pPr>
      <w:bookmarkStart w:colFirst="0" w:colLast="0" w:name="_heading=h.typzpluvmu0j" w:id="24"/>
      <w:bookmarkEnd w:id="24"/>
      <w:r w:rsidDel="00000000" w:rsidR="00000000" w:rsidRPr="00000000">
        <w:rPr>
          <w:sz w:val="24"/>
          <w:szCs w:val="24"/>
          <w:rtl w:val="0"/>
        </w:rPr>
        <w:t xml:space="preserve">Globally, climate change has become one of the most critical challenges of the 21st century, driven by both human and natural factors. Its widespread impact has resulted in significant environmental degradation, threatening ecosystems, economies, and communities worldwide (United Nations. (2025). Transitioning to sustainable sources of energy is therefore essential to mitigating the effects of climate change and promoting environmental stability.</w:t>
      </w:r>
    </w:p>
    <w:p w:rsidR="00000000" w:rsidDel="00000000" w:rsidP="00000000" w:rsidRDefault="00000000" w:rsidRPr="00000000" w14:paraId="0000007C">
      <w:pPr>
        <w:pStyle w:val="Heading2"/>
        <w:keepNext w:val="0"/>
        <w:keepLines w:val="0"/>
        <w:spacing w:after="240" w:before="240" w:lineRule="auto"/>
        <w:jc w:val="both"/>
        <w:rPr>
          <w:sz w:val="24"/>
          <w:szCs w:val="24"/>
        </w:rPr>
      </w:pPr>
      <w:r w:rsidDel="00000000" w:rsidR="00000000" w:rsidRPr="00000000">
        <w:rPr>
          <w:sz w:val="24"/>
          <w:szCs w:val="24"/>
          <w:rtl w:val="0"/>
        </w:rPr>
        <w:t xml:space="preserve">This study focuses on the question: </w:t>
      </w:r>
      <w:r w:rsidDel="00000000" w:rsidR="00000000" w:rsidRPr="00000000">
        <w:rPr>
          <w:b w:val="1"/>
          <w:bCs w:val="1"/>
          <w:sz w:val="24"/>
          <w:szCs w:val="24"/>
          <w:rtl w:val="0"/>
        </w:rPr>
        <w:t xml:space="preserve">How can small businesses in Nigeria adopt green technologies to improve sustainability?</w:t>
      </w:r>
      <w:r w:rsidDel="00000000" w:rsidR="00000000" w:rsidRPr="00000000">
        <w:rPr>
          <w:sz w:val="24"/>
          <w:szCs w:val="24"/>
          <w:rtl w:val="0"/>
        </w:rPr>
        <w:t xml:space="preserve"> It explores how small and medium-sized enterprises (SMEs) can adapt to renewable energy solutions and environmentally responsible practices to enhance their long-term growth and competitiveness.</w:t>
      </w:r>
    </w:p>
    <w:p w:rsidR="00000000" w:rsidDel="00000000" w:rsidP="00000000" w:rsidRDefault="00000000" w:rsidRPr="00000000" w14:paraId="0000007D">
      <w:pPr>
        <w:pStyle w:val="Heading2"/>
        <w:keepNext w:val="0"/>
        <w:keepLines w:val="0"/>
        <w:spacing w:after="240" w:before="240" w:lineRule="auto"/>
        <w:jc w:val="both"/>
        <w:rPr>
          <w:sz w:val="24"/>
          <w:szCs w:val="24"/>
        </w:rPr>
      </w:pPr>
      <w:r w:rsidDel="00000000" w:rsidR="00000000" w:rsidRPr="00000000">
        <w:rPr>
          <w:sz w:val="24"/>
          <w:szCs w:val="24"/>
          <w:rtl w:val="0"/>
        </w:rPr>
        <w:t xml:space="preserve">Nigeria, as Africa’s largest economy, continues to rely heavily on fossil fuels for industrial and commercial activities (World Bank (2025). However, there is growing recognition of the need to shift toward renewable energy sources such as wind, bioenergy, and solar. Despite the country’s vast potential for solar energy, particularly through the adoption of solar photovoltaic (PV) systems. Many SMEs in both urban and rural areas face significant challenges in transitioning to these cleaner technologies (Climate Policy Initiative (2025); Dinneya, 2025).</w:t>
      </w:r>
    </w:p>
    <w:p w:rsidR="00000000" w:rsidDel="00000000" w:rsidP="00000000" w:rsidRDefault="00000000" w:rsidRPr="00000000" w14:paraId="0000007E">
      <w:pPr>
        <w:pStyle w:val="Heading2"/>
        <w:keepNext w:val="0"/>
        <w:keepLines w:val="0"/>
        <w:spacing w:after="240" w:before="240" w:lineRule="auto"/>
        <w:jc w:val="both"/>
        <w:rPr>
          <w:sz w:val="24"/>
          <w:szCs w:val="24"/>
        </w:rPr>
      </w:pPr>
      <w:r w:rsidDel="00000000" w:rsidR="00000000" w:rsidRPr="00000000">
        <w:rPr>
          <w:sz w:val="24"/>
          <w:szCs w:val="24"/>
          <w:rtl w:val="0"/>
        </w:rPr>
        <w:t xml:space="preserve">This research aims to identify the barriers preventing SMEs from adopting green technologies and to highlight strategies that can encourage wider implementation. A key part of the investigation involves collecting and analyzing data from small business owners to evaluate their awareness, attitudes, and capacity to integrate renewable energy solutions into their operations (International Energy Agency, 2024).</w:t>
      </w:r>
    </w:p>
    <w:p w:rsidR="00000000" w:rsidDel="00000000" w:rsidP="00000000" w:rsidRDefault="00000000" w:rsidRPr="00000000" w14:paraId="0000007F">
      <w:pPr>
        <w:pStyle w:val="Heading2"/>
        <w:keepNext w:val="0"/>
        <w:keepLines w:val="0"/>
        <w:spacing w:after="240" w:before="240" w:lineRule="auto"/>
        <w:jc w:val="both"/>
        <w:rPr>
          <w:sz w:val="24"/>
          <w:szCs w:val="24"/>
        </w:rPr>
      </w:pPr>
      <w:bookmarkStart w:colFirst="0" w:colLast="0" w:name="_heading=h.gkkiv689he7" w:id="25"/>
      <w:bookmarkEnd w:id="25"/>
      <w:r w:rsidDel="00000000" w:rsidR="00000000" w:rsidRPr="00000000">
        <w:rPr>
          <w:sz w:val="24"/>
          <w:szCs w:val="24"/>
          <w:rtl w:val="0"/>
        </w:rPr>
        <w:t xml:space="preserve">By adopting sustainable energy systems, small businesses in Nigeria can reduce operational costs, minimize their carbon footprint, and improve profitability (Omokanmi, et al., 2023). Moreover, this transition contributes to national and global sustainability goals, positioning Nigerian SMEs as active participants in the fight against climate change and environmental degradation (Chukwuma-Eke et al., 2025).</w:t>
      </w:r>
    </w:p>
    <w:p w:rsidR="00000000" w:rsidDel="00000000" w:rsidP="00000000" w:rsidRDefault="00000000" w:rsidRPr="00000000" w14:paraId="00000080">
      <w:pPr>
        <w:pStyle w:val="Heading2"/>
        <w:keepNext w:val="0"/>
        <w:keepLines w:val="0"/>
        <w:spacing w:after="240" w:before="240" w:lineRule="auto"/>
        <w:jc w:val="both"/>
        <w:rPr>
          <w:b w:val="1"/>
          <w:bCs w:val="1"/>
          <w:sz w:val="24"/>
          <w:szCs w:val="24"/>
        </w:rPr>
      </w:pPr>
      <w:bookmarkStart w:colFirst="0" w:colLast="0" w:name="_heading=h.mfzsmdjiloek" w:id="26"/>
      <w:bookmarkEnd w:id="26"/>
      <w:r w:rsidDel="00000000" w:rsidR="00000000" w:rsidRPr="00000000">
        <w:rPr>
          <w:b w:val="1"/>
          <w:bCs w:val="1"/>
          <w:sz w:val="24"/>
          <w:szCs w:val="24"/>
          <w:rtl w:val="0"/>
        </w:rPr>
        <w:t xml:space="preserve"> 1.2 Identification of the Problem</w:t>
      </w:r>
    </w:p>
    <w:p w:rsidR="00000000" w:rsidDel="00000000" w:rsidP="00000000" w:rsidRDefault="00000000" w:rsidRPr="00000000" w14:paraId="00000081">
      <w:pPr>
        <w:pStyle w:val="Heading2"/>
        <w:keepNext w:val="0"/>
        <w:keepLines w:val="0"/>
        <w:spacing w:after="240" w:before="240" w:lineRule="auto"/>
        <w:jc w:val="both"/>
        <w:rPr>
          <w:sz w:val="24"/>
          <w:szCs w:val="24"/>
        </w:rPr>
      </w:pPr>
      <w:bookmarkStart w:colFirst="0" w:colLast="0" w:name="_heading=h.j3sonj4zf4ka" w:id="27"/>
      <w:bookmarkEnd w:id="27"/>
      <w:r w:rsidDel="00000000" w:rsidR="00000000" w:rsidRPr="00000000">
        <w:rPr>
          <w:sz w:val="24"/>
          <w:szCs w:val="24"/>
          <w:rtl w:val="0"/>
        </w:rPr>
        <w:t xml:space="preserve">The core of the problem lies in the rising global temperature and the urgent need to limit it to below 2°C by 2050 (IPCC, 2025). In response, the Nigerian government, as a signatory to the Paris Agreement (2015) and participant in the Glasgow Climate Pact (COP26) (The Cable, 2025). Nigeria has committed to tackling climate change and reducing other greenhouse gas emissions such as Methane (CH₄) and Nitrous oxide (N₂O) among others. Consequently, small businesses are encouraged and, in some cases, obligated to transition to other forms of greener energy sources as part of the country’s broader sustainability goals.</w:t>
      </w:r>
    </w:p>
    <w:p w:rsidR="00000000" w:rsidDel="00000000" w:rsidP="00000000" w:rsidRDefault="00000000" w:rsidRPr="00000000" w14:paraId="00000082">
      <w:pPr>
        <w:pStyle w:val="Heading2"/>
        <w:keepNext w:val="0"/>
        <w:keepLines w:val="0"/>
        <w:spacing w:after="240" w:before="240" w:lineRule="auto"/>
        <w:jc w:val="both"/>
        <w:rPr>
          <w:sz w:val="24"/>
          <w:szCs w:val="24"/>
        </w:rPr>
      </w:pPr>
      <w:r w:rsidDel="00000000" w:rsidR="00000000" w:rsidRPr="00000000">
        <w:rPr>
          <w:sz w:val="24"/>
          <w:szCs w:val="24"/>
          <w:rtl w:val="0"/>
        </w:rPr>
        <w:t xml:space="preserve">However, the high cost of shifting from fossil fuels to renewable energy remains a major obstacle for most small businesses (Okugbere, 2025). The transition process often requires significant investment in solar panels, energy-efficient equipment, or waste management systems, expenses that many SMEs cannot afford. Recognizing this challenge, the government has introduced initiatives that allow small businesses to access loans and grants to support their move toward renewable energy adoption (African Scholar Publications, 2025).</w:t>
      </w:r>
    </w:p>
    <w:p w:rsidR="00000000" w:rsidDel="00000000" w:rsidP="00000000" w:rsidRDefault="00000000" w:rsidRPr="00000000" w14:paraId="00000083">
      <w:pPr>
        <w:pStyle w:val="Heading2"/>
        <w:keepNext w:val="0"/>
        <w:keepLines w:val="0"/>
        <w:spacing w:after="240" w:before="240" w:lineRule="auto"/>
        <w:jc w:val="both"/>
        <w:rPr>
          <w:sz w:val="24"/>
          <w:szCs w:val="24"/>
        </w:rPr>
      </w:pPr>
      <w:r w:rsidDel="00000000" w:rsidR="00000000" w:rsidRPr="00000000">
        <w:rPr>
          <w:sz w:val="24"/>
          <w:szCs w:val="24"/>
          <w:rtl w:val="0"/>
        </w:rPr>
        <w:t xml:space="preserve">According to Nairametrics (2025), the Federal Government has invested over $410 billion in clean energy programs aimed at assisting small businesses to adopt renewable technologies through the Nigerian Renewable Energy Innovation Forum (NREIF) (Nairametrics, 2024). These initiatives are also intended to reduce energy poverty, particularly for businesses that struggle with unstable electricity supply and high fuel costs.</w:t>
      </w:r>
    </w:p>
    <w:p w:rsidR="00000000" w:rsidDel="00000000" w:rsidP="00000000" w:rsidRDefault="00000000" w:rsidRPr="00000000" w14:paraId="00000084">
      <w:pPr>
        <w:pStyle w:val="Heading2"/>
        <w:keepNext w:val="0"/>
        <w:keepLines w:val="0"/>
        <w:spacing w:after="240" w:before="240" w:lineRule="auto"/>
        <w:jc w:val="both"/>
        <w:rPr>
          <w:sz w:val="24"/>
          <w:szCs w:val="24"/>
        </w:rPr>
      </w:pPr>
      <w:bookmarkStart w:colFirst="0" w:colLast="0" w:name="_heading=h.99cteonq56r3" w:id="28"/>
      <w:bookmarkEnd w:id="28"/>
      <w:r w:rsidDel="00000000" w:rsidR="00000000" w:rsidRPr="00000000">
        <w:rPr>
          <w:sz w:val="24"/>
          <w:szCs w:val="24"/>
          <w:rtl w:val="0"/>
        </w:rPr>
        <w:t xml:space="preserve">Despite these efforts, the issue of cost and limited revenue continues to hinder the ability of many SMEs to adopt green technologies. This financial barrier remains one of the most significant challenges to achieving large-scale renewable energy adoption within Nigeria’s business sector (Obi &amp; Ogunleye, 2024). The following section therefore introduces the research question, which guides the subsequent data collection and analysis in this study.</w:t>
      </w:r>
    </w:p>
    <w:p w:rsidR="00000000" w:rsidDel="00000000" w:rsidP="00000000" w:rsidRDefault="00000000" w:rsidRPr="00000000" w14:paraId="00000085">
      <w:pPr>
        <w:pStyle w:val="Heading2"/>
        <w:keepNext w:val="0"/>
        <w:keepLines w:val="0"/>
        <w:spacing w:after="240" w:before="240" w:lineRule="auto"/>
        <w:jc w:val="both"/>
        <w:rPr>
          <w:b w:val="1"/>
          <w:bCs w:val="1"/>
          <w:sz w:val="24"/>
          <w:szCs w:val="24"/>
        </w:rPr>
      </w:pPr>
      <w:bookmarkStart w:colFirst="0" w:colLast="0" w:name="_heading=h.ep1hxgd1h87f" w:id="29"/>
      <w:bookmarkEnd w:id="29"/>
      <w:r w:rsidDel="00000000" w:rsidR="00000000" w:rsidRPr="00000000">
        <w:rPr>
          <w:b w:val="1"/>
          <w:bCs w:val="1"/>
          <w:sz w:val="24"/>
          <w:szCs w:val="24"/>
          <w:rtl w:val="0"/>
        </w:rPr>
        <w:br w:type="textWrapping"/>
        <w:t xml:space="preserve"> 1.3 Research Question</w:t>
      </w:r>
    </w:p>
    <w:p w:rsidR="00000000" w:rsidDel="00000000" w:rsidP="00000000" w:rsidRDefault="00000000" w:rsidRPr="00000000" w14:paraId="00000086">
      <w:pPr>
        <w:pStyle w:val="Heading2"/>
        <w:keepNext w:val="0"/>
        <w:keepLines w:val="0"/>
        <w:spacing w:after="240" w:before="240" w:lineRule="auto"/>
        <w:jc w:val="both"/>
        <w:rPr>
          <w:sz w:val="24"/>
          <w:szCs w:val="24"/>
        </w:rPr>
      </w:pPr>
      <w:r w:rsidDel="00000000" w:rsidR="00000000" w:rsidRPr="00000000">
        <w:rPr>
          <w:sz w:val="24"/>
          <w:szCs w:val="24"/>
          <w:rtl w:val="0"/>
        </w:rPr>
        <w:t xml:space="preserve">The main issue is how small businesses in Nigeria can effectively adopt and implement green technologies to protect the environment while achieving cost-effective sustainability.</w:t>
      </w:r>
    </w:p>
    <w:p w:rsidR="00000000" w:rsidDel="00000000" w:rsidP="00000000" w:rsidRDefault="00000000" w:rsidRPr="00000000" w14:paraId="00000087">
      <w:pPr>
        <w:pStyle w:val="Heading2"/>
        <w:keepNext w:val="0"/>
        <w:keepLines w:val="0"/>
        <w:spacing w:after="240" w:before="240" w:lineRule="auto"/>
        <w:jc w:val="both"/>
        <w:rPr>
          <w:sz w:val="24"/>
          <w:szCs w:val="24"/>
        </w:rPr>
      </w:pPr>
      <w:r w:rsidDel="00000000" w:rsidR="00000000" w:rsidRPr="00000000">
        <w:rPr>
          <w:b w:val="1"/>
          <w:bCs w:val="1"/>
          <w:sz w:val="24"/>
          <w:szCs w:val="24"/>
          <w:rtl w:val="0"/>
        </w:rPr>
        <w:t xml:space="preserve">Supporting Questions</w:t>
      </w:r>
      <w:r w:rsidDel="00000000" w:rsidR="00000000" w:rsidRPr="00000000">
        <w:rPr>
          <w:sz w:val="24"/>
          <w:szCs w:val="24"/>
          <w:rtl w:val="0"/>
        </w:rPr>
        <w:t xml:space="preserve">:</w:t>
      </w:r>
    </w:p>
    <w:p w:rsidR="00000000" w:rsidDel="00000000" w:rsidP="00000000" w:rsidRDefault="00000000" w:rsidRPr="00000000" w14:paraId="00000088">
      <w:pPr>
        <w:pStyle w:val="Heading2"/>
        <w:keepNext w:val="0"/>
        <w:keepLines w:val="0"/>
        <w:numPr>
          <w:ilvl w:val="0"/>
          <w:numId w:val="1"/>
        </w:numPr>
        <w:spacing w:after="0" w:before="240" w:lineRule="auto"/>
        <w:ind w:left="720" w:hanging="360"/>
        <w:jc w:val="both"/>
        <w:rPr>
          <w:sz w:val="24"/>
          <w:szCs w:val="24"/>
        </w:rPr>
      </w:pPr>
      <w:r w:rsidDel="00000000" w:rsidR="00000000" w:rsidRPr="00000000">
        <w:rPr>
          <w:sz w:val="24"/>
          <w:szCs w:val="24"/>
          <w:rtl w:val="0"/>
        </w:rPr>
        <w:t xml:space="preserve">What are the major challenges affecting Nigerian SMEs in adopting green energy and technologies?</w:t>
        <w:br w:type="textWrapping"/>
      </w:r>
    </w:p>
    <w:p w:rsidR="00000000" w:rsidDel="00000000" w:rsidP="00000000" w:rsidRDefault="00000000" w:rsidRPr="00000000" w14:paraId="00000089">
      <w:pPr>
        <w:pStyle w:val="Heading2"/>
        <w:keepNext w:val="0"/>
        <w:keepLines w:val="0"/>
        <w:numPr>
          <w:ilvl w:val="0"/>
          <w:numId w:val="1"/>
        </w:numPr>
        <w:spacing w:after="0" w:before="0" w:lineRule="auto"/>
        <w:ind w:left="720" w:hanging="360"/>
        <w:jc w:val="both"/>
        <w:rPr>
          <w:sz w:val="24"/>
          <w:szCs w:val="24"/>
        </w:rPr>
      </w:pPr>
      <w:r w:rsidDel="00000000" w:rsidR="00000000" w:rsidRPr="00000000">
        <w:rPr>
          <w:sz w:val="24"/>
          <w:szCs w:val="24"/>
          <w:rtl w:val="0"/>
        </w:rPr>
        <w:t xml:space="preserve">How can government policies and incentives support SMEs in adopting green technologies and promote sustainable business practices?</w:t>
        <w:br w:type="textWrapping"/>
      </w:r>
    </w:p>
    <w:p w:rsidR="00000000" w:rsidDel="00000000" w:rsidP="00000000" w:rsidRDefault="00000000" w:rsidRPr="00000000" w14:paraId="0000008A">
      <w:pPr>
        <w:pStyle w:val="Heading2"/>
        <w:keepNext w:val="0"/>
        <w:keepLines w:val="0"/>
        <w:numPr>
          <w:ilvl w:val="0"/>
          <w:numId w:val="1"/>
        </w:numPr>
        <w:spacing w:after="240" w:before="0" w:lineRule="auto"/>
        <w:ind w:left="720" w:hanging="360"/>
        <w:jc w:val="both"/>
        <w:rPr>
          <w:sz w:val="24"/>
          <w:szCs w:val="24"/>
        </w:rPr>
      </w:pPr>
      <w:bookmarkStart w:colFirst="0" w:colLast="0" w:name="_heading=h.fj1n2vpi3afp" w:id="30"/>
      <w:bookmarkEnd w:id="30"/>
      <w:r w:rsidDel="00000000" w:rsidR="00000000" w:rsidRPr="00000000">
        <w:rPr>
          <w:sz w:val="24"/>
          <w:szCs w:val="24"/>
          <w:rtl w:val="0"/>
        </w:rPr>
        <w:t xml:space="preserve">What challenges will Nigerian SMEs face when transitioning from long-term reliance on fossil fuels to renewable energy sources?</w:t>
        <w:br w:type="textWrapping"/>
      </w:r>
    </w:p>
    <w:p w:rsidR="00000000" w:rsidDel="00000000" w:rsidP="00000000" w:rsidRDefault="00000000" w:rsidRPr="00000000" w14:paraId="0000008B">
      <w:pPr>
        <w:pStyle w:val="Heading2"/>
        <w:keepNext w:val="0"/>
        <w:keepLines w:val="0"/>
        <w:spacing w:after="240" w:before="240" w:lineRule="auto"/>
        <w:jc w:val="both"/>
        <w:rPr>
          <w:b w:val="1"/>
          <w:bCs w:val="1"/>
          <w:sz w:val="24"/>
          <w:szCs w:val="24"/>
        </w:rPr>
      </w:pPr>
      <w:bookmarkStart w:colFirst="0" w:colLast="0" w:name="_heading=h.vzwcf6t0p723" w:id="31"/>
      <w:bookmarkEnd w:id="31"/>
      <w:r w:rsidDel="00000000" w:rsidR="00000000" w:rsidRPr="00000000">
        <w:rPr>
          <w:b w:val="1"/>
          <w:bCs w:val="1"/>
          <w:sz w:val="24"/>
          <w:szCs w:val="24"/>
          <w:rtl w:val="0"/>
        </w:rPr>
        <w:t xml:space="preserve"> 1.4 Value and Significance of the Research</w:t>
      </w:r>
    </w:p>
    <w:p w:rsidR="00000000" w:rsidDel="00000000" w:rsidP="00000000" w:rsidRDefault="00000000" w:rsidRPr="00000000" w14:paraId="0000008C">
      <w:pPr>
        <w:pStyle w:val="Heading2"/>
        <w:keepNext w:val="0"/>
        <w:keepLines w:val="0"/>
        <w:spacing w:after="240" w:before="240" w:lineRule="auto"/>
        <w:jc w:val="both"/>
        <w:rPr>
          <w:sz w:val="24"/>
          <w:szCs w:val="24"/>
        </w:rPr>
      </w:pPr>
      <w:r w:rsidDel="00000000" w:rsidR="00000000" w:rsidRPr="00000000">
        <w:rPr>
          <w:sz w:val="24"/>
          <w:szCs w:val="24"/>
          <w:rtl w:val="0"/>
        </w:rPr>
        <w:t xml:space="preserve">The main value of this research lies in addressing a gap in existing studies. While numerous studies have explored renewable energy adoption at the household level. There is limited research focusing on how small and medium-sized enterprises (SMEs) adopt renewable energy technologies (Adepoju &amp; Akinwale, 2019). This study therefore provides important insights into how socio-economic factors, business characteristics, and government policies influence the adoption of green technologies among SMEs in Nigeria.</w:t>
      </w:r>
    </w:p>
    <w:p w:rsidR="00000000" w:rsidDel="00000000" w:rsidP="00000000" w:rsidRDefault="00000000" w:rsidRPr="00000000" w14:paraId="0000008D">
      <w:pPr>
        <w:pStyle w:val="Heading2"/>
        <w:keepNext w:val="0"/>
        <w:keepLines w:val="0"/>
        <w:spacing w:after="240" w:before="240" w:lineRule="auto"/>
        <w:jc w:val="both"/>
        <w:rPr>
          <w:sz w:val="24"/>
          <w:szCs w:val="24"/>
        </w:rPr>
      </w:pPr>
      <w:r w:rsidDel="00000000" w:rsidR="00000000" w:rsidRPr="00000000">
        <w:rPr>
          <w:sz w:val="24"/>
          <w:szCs w:val="24"/>
          <w:rtl w:val="0"/>
        </w:rPr>
        <w:t xml:space="preserve">By using a qualitative approach, this research aims to deepen the understanding of how energy transition is experienced by small businesses, especially in developing countries where financial and infrastructural challenges often limit access to clean energy. It also examines the role of government incentives and policies in encouraging SMEs to move from their reliance on fossil fuels to renewable and greener energy sources (Janghorban, et al., 2024).</w:t>
      </w:r>
    </w:p>
    <w:p w:rsidR="00000000" w:rsidDel="00000000" w:rsidP="00000000" w:rsidRDefault="00000000" w:rsidRPr="00000000" w14:paraId="0000008E">
      <w:pPr>
        <w:pStyle w:val="Heading2"/>
        <w:keepNext w:val="0"/>
        <w:keepLines w:val="0"/>
        <w:spacing w:after="240" w:before="240" w:lineRule="auto"/>
        <w:jc w:val="both"/>
        <w:rPr>
          <w:sz w:val="24"/>
          <w:szCs w:val="24"/>
        </w:rPr>
      </w:pPr>
      <w:r w:rsidDel="00000000" w:rsidR="00000000" w:rsidRPr="00000000">
        <w:rPr>
          <w:sz w:val="24"/>
          <w:szCs w:val="24"/>
          <w:rtl w:val="0"/>
        </w:rPr>
        <w:t xml:space="preserve">Given the global transition toward sustainability, many countries, including Nigeria, are under increasing pressure to transit from their dependence on fossil fuels and embrace cleaner energy solutions (Pelz, et al., 2023). Since SMEs form a significant portion of Nigeria’s economy, their participation in this transition is crucial. </w:t>
      </w:r>
    </w:p>
    <w:p w:rsidR="00000000" w:rsidDel="00000000" w:rsidP="00000000" w:rsidRDefault="00000000" w:rsidRPr="00000000" w14:paraId="0000008F">
      <w:pPr>
        <w:pStyle w:val="Heading2"/>
        <w:keepNext w:val="0"/>
        <w:keepLines w:val="0"/>
        <w:spacing w:after="240" w:before="240" w:lineRule="auto"/>
        <w:jc w:val="both"/>
        <w:rPr>
          <w:sz w:val="24"/>
          <w:szCs w:val="24"/>
        </w:rPr>
      </w:pPr>
      <w:bookmarkStart w:colFirst="0" w:colLast="0" w:name="_heading=h.fbwfxlss7n97" w:id="32"/>
      <w:bookmarkEnd w:id="32"/>
      <w:r w:rsidDel="00000000" w:rsidR="00000000" w:rsidRPr="00000000">
        <w:rPr>
          <w:sz w:val="24"/>
          <w:szCs w:val="24"/>
          <w:rtl w:val="0"/>
        </w:rPr>
        <w:t xml:space="preserve">This study therefore explores how the shift toward renewable energy can support both environmental sustainability and economic growth within the SME sector. In addition, the research contributes to practical strategies for reducing operational costs through the use of solar, wind, and other renewable energy systems (Akuru &amp; Okoro, 2014). It also supports global initiatives such as the Sustainable Development Goals (SDGs), mainly Affordable and Clean Energy, Climate Action Reforms, and Responsible Consumption and Production by promoting sustainable business practices among Nigerian SMEs (Adesua-Lincoln 2025; Suleiman, 2023).</w:t>
      </w:r>
    </w:p>
    <w:p w:rsidR="00000000" w:rsidDel="00000000" w:rsidP="00000000" w:rsidRDefault="00000000" w:rsidRPr="00000000" w14:paraId="00000090">
      <w:pPr>
        <w:pStyle w:val="Heading3"/>
        <w:keepNext w:val="0"/>
        <w:keepLines w:val="0"/>
        <w:spacing w:before="280" w:lineRule="auto"/>
        <w:jc w:val="both"/>
        <w:rPr>
          <w:b w:val="1"/>
          <w:bCs w:val="1"/>
          <w:color w:val="000000"/>
          <w:sz w:val="26"/>
          <w:szCs w:val="26"/>
        </w:rPr>
      </w:pPr>
      <w:bookmarkStart w:colFirst="0" w:colLast="0" w:name="_heading=h.atf36by4eig0" w:id="33"/>
      <w:bookmarkEnd w:id="33"/>
      <w:r w:rsidDel="00000000" w:rsidR="00000000" w:rsidRPr="00000000">
        <w:rPr>
          <w:b w:val="1"/>
          <w:bCs w:val="1"/>
          <w:color w:val="000000"/>
          <w:sz w:val="26"/>
          <w:szCs w:val="26"/>
          <w:rtl w:val="0"/>
        </w:rPr>
        <w:t xml:space="preserve">1.5 Research Approach</w:t>
      </w:r>
    </w:p>
    <w:p w:rsidR="00000000" w:rsidDel="00000000" w:rsidP="00000000" w:rsidRDefault="00000000" w:rsidRPr="00000000" w14:paraId="00000091">
      <w:pPr>
        <w:pStyle w:val="Heading2"/>
        <w:keepNext w:val="0"/>
        <w:keepLines w:val="0"/>
        <w:spacing w:after="240" w:before="240" w:lineRule="auto"/>
        <w:jc w:val="both"/>
        <w:rPr>
          <w:sz w:val="24"/>
          <w:szCs w:val="24"/>
        </w:rPr>
      </w:pPr>
      <w:bookmarkStart w:colFirst="0" w:colLast="0" w:name="_heading=h.msmoacarkn5j" w:id="34"/>
      <w:bookmarkEnd w:id="34"/>
      <w:r w:rsidDel="00000000" w:rsidR="00000000" w:rsidRPr="00000000">
        <w:rPr>
          <w:sz w:val="24"/>
          <w:szCs w:val="24"/>
          <w:rtl w:val="0"/>
        </w:rPr>
        <w:t xml:space="preserve">The study follows an inductive research approach in order to explore how small businesses in Nigeria can adopt green technologies and enhance sustainability. The inductive method is suitable as it allows new insights and patterns to emerge from collected data rather than relying on existing theories.</w:t>
      </w:r>
    </w:p>
    <w:p w:rsidR="00000000" w:rsidDel="00000000" w:rsidP="00000000" w:rsidRDefault="00000000" w:rsidRPr="00000000" w14:paraId="00000092">
      <w:pPr>
        <w:pStyle w:val="Heading2"/>
        <w:keepNext w:val="0"/>
        <w:keepLines w:val="0"/>
        <w:spacing w:after="240" w:before="240" w:lineRule="auto"/>
        <w:jc w:val="both"/>
        <w:rPr>
          <w:sz w:val="24"/>
          <w:szCs w:val="24"/>
        </w:rPr>
      </w:pPr>
      <w:r w:rsidDel="00000000" w:rsidR="00000000" w:rsidRPr="00000000">
        <w:rPr>
          <w:sz w:val="24"/>
          <w:szCs w:val="24"/>
          <w:rtl w:val="0"/>
        </w:rPr>
        <w:t xml:space="preserve">A qualitative research design is used to gain an in-depth understanding of small business owners’ experiences, perceptions, and challenges in adopting renewable energy solutions. To complement this, limited quantitative data, such as responses from questionnaires, will be included to support and validate qualitative findings.</w:t>
      </w:r>
    </w:p>
    <w:p w:rsidR="00000000" w:rsidDel="00000000" w:rsidP="00000000" w:rsidRDefault="00000000" w:rsidRPr="00000000" w14:paraId="00000093">
      <w:pPr>
        <w:pStyle w:val="Heading2"/>
        <w:keepNext w:val="0"/>
        <w:keepLines w:val="0"/>
        <w:spacing w:after="240" w:before="240" w:lineRule="auto"/>
        <w:jc w:val="both"/>
        <w:rPr>
          <w:sz w:val="24"/>
          <w:szCs w:val="24"/>
        </w:rPr>
      </w:pPr>
      <w:bookmarkStart w:colFirst="0" w:colLast="0" w:name="_heading=h.pshd58q4ajw6" w:id="35"/>
      <w:bookmarkEnd w:id="35"/>
      <w:r w:rsidDel="00000000" w:rsidR="00000000" w:rsidRPr="00000000">
        <w:rPr>
          <w:sz w:val="24"/>
          <w:szCs w:val="24"/>
          <w:rtl w:val="0"/>
        </w:rPr>
        <w:t xml:space="preserve">This mixed but primarily qualitative framework will help identify trends, inform effective policies, and highlight practical strategies that small businesses can apply to transition toward sustainable energy use.</w:t>
      </w:r>
    </w:p>
    <w:p w:rsidR="00000000" w:rsidDel="00000000" w:rsidP="00000000" w:rsidRDefault="00000000" w:rsidRPr="00000000" w14:paraId="00000094">
      <w:pPr>
        <w:pStyle w:val="Heading2"/>
        <w:keepNext w:val="0"/>
        <w:keepLines w:val="0"/>
        <w:spacing w:after="240" w:before="240" w:lineRule="auto"/>
        <w:jc w:val="both"/>
        <w:rPr>
          <w:b w:val="1"/>
          <w:bCs w:val="1"/>
          <w:sz w:val="24"/>
          <w:szCs w:val="24"/>
        </w:rPr>
      </w:pPr>
      <w:bookmarkStart w:colFirst="0" w:colLast="0" w:name="_heading=h.m2psbon1yelt" w:id="36"/>
      <w:bookmarkEnd w:id="36"/>
      <w:r w:rsidDel="00000000" w:rsidR="00000000" w:rsidRPr="00000000">
        <w:rPr>
          <w:sz w:val="24"/>
          <w:szCs w:val="24"/>
          <w:rtl w:val="0"/>
        </w:rPr>
        <w:t xml:space="preserve"> </w:t>
      </w:r>
      <w:r w:rsidDel="00000000" w:rsidR="00000000" w:rsidRPr="00000000">
        <w:rPr>
          <w:b w:val="1"/>
          <w:bCs w:val="1"/>
          <w:sz w:val="24"/>
          <w:szCs w:val="24"/>
          <w:rtl w:val="0"/>
        </w:rPr>
        <w:t xml:space="preserve">1.6 Data Collection Methods, Sampling Strategy, and Sample Size</w:t>
      </w:r>
    </w:p>
    <w:p w:rsidR="00000000" w:rsidDel="00000000" w:rsidP="00000000" w:rsidRDefault="00000000" w:rsidRPr="00000000" w14:paraId="00000095">
      <w:pPr>
        <w:pStyle w:val="Heading2"/>
        <w:keepNext w:val="0"/>
        <w:keepLines w:val="0"/>
        <w:spacing w:after="240" w:before="240" w:lineRule="auto"/>
        <w:jc w:val="both"/>
        <w:rPr>
          <w:sz w:val="24"/>
          <w:szCs w:val="24"/>
        </w:rPr>
      </w:pPr>
      <w:r w:rsidDel="00000000" w:rsidR="00000000" w:rsidRPr="00000000">
        <w:rPr>
          <w:sz w:val="24"/>
          <w:szCs w:val="24"/>
          <w:rtl w:val="0"/>
        </w:rPr>
        <w:t xml:space="preserve">Data collection was through using both primary and secondary methods. Primary data was obtained through the use of structured questionnaires as well as semi-structured interviews.  This literally was to understand the perception of small business owners' awareness, attitudes, and challenges in transitioning from fossil fuels to green technologies (Ajah, &amp; Pathranarakul, 2024; Kolawole et al., 2024 ). Secondary data included government reports, academic journals, statistics, and investment reports on renewable energy.</w:t>
      </w:r>
    </w:p>
    <w:p w:rsidR="00000000" w:rsidDel="00000000" w:rsidP="00000000" w:rsidRDefault="00000000" w:rsidRPr="00000000" w14:paraId="00000096">
      <w:pPr>
        <w:pStyle w:val="Heading2"/>
        <w:keepNext w:val="0"/>
        <w:keepLines w:val="0"/>
        <w:spacing w:after="240" w:before="240" w:lineRule="auto"/>
        <w:jc w:val="both"/>
        <w:rPr>
          <w:b w:val="1"/>
          <w:bCs w:val="1"/>
          <w:sz w:val="24"/>
          <w:szCs w:val="24"/>
        </w:rPr>
      </w:pPr>
      <w:bookmarkStart w:colFirst="0" w:colLast="0" w:name="_heading=h.ogb81lxgnsb9" w:id="37"/>
      <w:bookmarkEnd w:id="37"/>
      <w:r w:rsidDel="00000000" w:rsidR="00000000" w:rsidRPr="00000000">
        <w:rPr>
          <w:sz w:val="24"/>
          <w:szCs w:val="24"/>
          <w:rtl w:val="0"/>
        </w:rPr>
        <w:t xml:space="preserve">A purposive sample of 60–70 SMEs was selected to ensure relevant insights. Collected data was organized in Excel and analyzed using basic quantitative techniques, including bar charts, to identify key factors influencing SMEs’ adoption of green energy technologies.</w:t>
      </w:r>
      <w:r w:rsidDel="00000000" w:rsidR="00000000" w:rsidRPr="00000000">
        <w:rPr>
          <w:rtl w:val="0"/>
        </w:rPr>
      </w:r>
    </w:p>
    <w:p w:rsidR="00000000" w:rsidDel="00000000" w:rsidP="00000000" w:rsidRDefault="00000000" w:rsidRPr="00000000" w14:paraId="00000097">
      <w:pPr>
        <w:pStyle w:val="Heading2"/>
        <w:keepNext w:val="0"/>
        <w:keepLines w:val="0"/>
        <w:spacing w:after="240" w:before="240" w:lineRule="auto"/>
        <w:jc w:val="both"/>
        <w:rPr>
          <w:b w:val="1"/>
          <w:bCs w:val="1"/>
          <w:sz w:val="24"/>
          <w:szCs w:val="24"/>
        </w:rPr>
      </w:pPr>
      <w:bookmarkStart w:colFirst="0" w:colLast="0" w:name="_heading=h.sw0zcm9pzuvd" w:id="38"/>
      <w:bookmarkEnd w:id="38"/>
      <w:r w:rsidDel="00000000" w:rsidR="00000000" w:rsidRPr="00000000">
        <w:rPr>
          <w:b w:val="1"/>
          <w:bCs w:val="1"/>
          <w:sz w:val="24"/>
          <w:szCs w:val="24"/>
          <w:rtl w:val="0"/>
        </w:rPr>
        <w:t xml:space="preserve">1.7 Data Analysis Approach and Findings</w:t>
      </w:r>
    </w:p>
    <w:p w:rsidR="00000000" w:rsidDel="00000000" w:rsidP="00000000" w:rsidRDefault="00000000" w:rsidRPr="00000000" w14:paraId="00000098">
      <w:pPr>
        <w:jc w:val="both"/>
        <w:rPr>
          <w:sz w:val="24"/>
          <w:szCs w:val="24"/>
        </w:rPr>
      </w:pPr>
      <w:r w:rsidDel="00000000" w:rsidR="00000000" w:rsidRPr="00000000">
        <w:rPr>
          <w:sz w:val="24"/>
          <w:szCs w:val="24"/>
          <w:rtl w:val="0"/>
        </w:rPr>
        <w:t xml:space="preserve">The bar chart below illustrates the usage of fossil fuels across various cities in Nigeria, including Abuja, Ibadan, Kaduna, Kano, Lagos, and Port Harcourt, as represented in the figure.</w:t>
      </w:r>
    </w:p>
    <w:p w:rsidR="00000000" w:rsidDel="00000000" w:rsidP="00000000" w:rsidRDefault="00000000" w:rsidRPr="00000000" w14:paraId="00000099">
      <w:pPr>
        <w:pStyle w:val="Heading2"/>
        <w:keepNext w:val="0"/>
        <w:keepLines w:val="0"/>
        <w:spacing w:after="240" w:before="240" w:lineRule="auto"/>
        <w:jc w:val="center"/>
        <w:rPr>
          <w:b w:val="1"/>
          <w:bCs w:val="1"/>
          <w:sz w:val="24"/>
          <w:szCs w:val="24"/>
        </w:rPr>
      </w:pPr>
      <w:bookmarkStart w:colFirst="0" w:colLast="0" w:name="_heading=h.hv7btncxrln9" w:id="39"/>
      <w:bookmarkEnd w:id="39"/>
      <w:r w:rsidDel="00000000" w:rsidR="00000000" w:rsidRPr="00000000">
        <w:rPr>
          <w:b w:val="1"/>
          <w:bCs w:val="1"/>
          <w:sz w:val="24"/>
          <w:szCs w:val="24"/>
        </w:rPr>
        <w:drawing>
          <wp:inline distB="114300" distT="114300" distL="114300" distR="114300">
            <wp:extent cx="4100513" cy="2438400"/>
            <wp:effectExtent b="0" l="0" r="0" t="0"/>
            <wp:docPr id="5"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4100513" cy="2438400"/>
                    </a:xfrm>
                    <a:prstGeom prst="rect"/>
                    <a:ln/>
                  </pic:spPr>
                </pic:pic>
              </a:graphicData>
            </a:graphic>
          </wp:inline>
        </w:drawing>
      </w:r>
      <w:r w:rsidDel="00000000" w:rsidR="00000000" w:rsidRPr="00000000">
        <w:rPr>
          <w:rtl w:val="0"/>
        </w:rPr>
      </w:r>
    </w:p>
    <w:p w:rsidR="00000000" w:rsidDel="00000000" w:rsidP="00000000" w:rsidRDefault="00000000" w:rsidRPr="00000000" w14:paraId="0000009A">
      <w:pPr>
        <w:pStyle w:val="Heading2"/>
        <w:keepNext w:val="0"/>
        <w:keepLines w:val="0"/>
        <w:spacing w:after="240" w:before="240" w:lineRule="auto"/>
        <w:jc w:val="center"/>
        <w:rPr/>
      </w:pPr>
      <w:bookmarkStart w:colFirst="0" w:colLast="0" w:name="_heading=h.tn1928rpboor" w:id="40"/>
      <w:bookmarkEnd w:id="40"/>
      <w:r w:rsidDel="00000000" w:rsidR="00000000" w:rsidRPr="00000000">
        <w:rPr>
          <w:b w:val="1"/>
          <w:bCs w:val="1"/>
          <w:sz w:val="20"/>
          <w:szCs w:val="20"/>
          <w:rtl w:val="0"/>
        </w:rPr>
        <w:t xml:space="preserve">Figure 1: Fossil fuel usage Across location </w:t>
      </w:r>
      <w:r w:rsidDel="00000000" w:rsidR="00000000" w:rsidRPr="00000000">
        <w:rPr>
          <w:rtl w:val="0"/>
        </w:rPr>
      </w:r>
    </w:p>
    <w:p w:rsidR="00000000" w:rsidDel="00000000" w:rsidP="00000000" w:rsidRDefault="00000000" w:rsidRPr="00000000" w14:paraId="0000009B">
      <w:pPr>
        <w:jc w:val="both"/>
        <w:rPr>
          <w:sz w:val="24"/>
          <w:szCs w:val="24"/>
        </w:rPr>
      </w:pPr>
      <w:r w:rsidDel="00000000" w:rsidR="00000000" w:rsidRPr="00000000">
        <w:rPr>
          <w:b w:val="1"/>
          <w:bCs w:val="1"/>
          <w:sz w:val="24"/>
          <w:szCs w:val="24"/>
          <w:rtl w:val="0"/>
        </w:rPr>
        <w:t xml:space="preserve">Result:</w:t>
      </w:r>
      <w:r w:rsidDel="00000000" w:rsidR="00000000" w:rsidRPr="00000000">
        <w:rPr>
          <w:sz w:val="24"/>
          <w:szCs w:val="24"/>
          <w:rtl w:val="0"/>
        </w:rPr>
        <w:t xml:space="preserve"> The results indicate that fossil fuel usage was highest in Ibadan and Lagos, both ranking above 5. This suggests that SMEs in these cities are heavily reliant on fossil fuels compared to other energy sources. Abuja ranked next with a score of 4, reflecting moderate usage; as the capital, its higher industrial activity and dense population contribute to fossil fuel dependence. These findings highlight the urgent need for greater investment in green energy technologies, as many SMEs still rely primarily on petrol and diesel.</w:t>
      </w:r>
    </w:p>
    <w:p w:rsidR="00000000" w:rsidDel="00000000" w:rsidP="00000000" w:rsidRDefault="00000000" w:rsidRPr="00000000" w14:paraId="0000009C">
      <w:pPr>
        <w:jc w:val="both"/>
        <w:rPr>
          <w:sz w:val="24"/>
          <w:szCs w:val="24"/>
        </w:rPr>
      </w:pPr>
      <w:r w:rsidDel="00000000" w:rsidR="00000000" w:rsidRPr="00000000">
        <w:rPr>
          <w:rtl w:val="0"/>
        </w:rPr>
      </w:r>
    </w:p>
    <w:p w:rsidR="00000000" w:rsidDel="00000000" w:rsidP="00000000" w:rsidRDefault="00000000" w:rsidRPr="00000000" w14:paraId="0000009D">
      <w:pPr>
        <w:jc w:val="both"/>
        <w:rPr>
          <w:b w:val="1"/>
          <w:bCs w:val="1"/>
          <w:sz w:val="24"/>
          <w:szCs w:val="24"/>
        </w:rPr>
      </w:pPr>
      <w:r w:rsidDel="00000000" w:rsidR="00000000" w:rsidRPr="00000000">
        <w:rPr>
          <w:b w:val="1"/>
          <w:bCs w:val="1"/>
          <w:sz w:val="24"/>
          <w:szCs w:val="24"/>
          <w:rtl w:val="0"/>
        </w:rPr>
        <w:t xml:space="preserve">Government Investment Vs Cost of Solar PV Installation </w:t>
      </w:r>
    </w:p>
    <w:p w:rsidR="00000000" w:rsidDel="00000000" w:rsidP="00000000" w:rsidRDefault="00000000" w:rsidRPr="00000000" w14:paraId="0000009E">
      <w:pPr>
        <w:jc w:val="both"/>
        <w:rPr>
          <w:sz w:val="24"/>
          <w:szCs w:val="24"/>
        </w:rPr>
      </w:pPr>
      <w:r w:rsidDel="00000000" w:rsidR="00000000" w:rsidRPr="00000000">
        <w:rPr>
          <w:sz w:val="24"/>
          <w:szCs w:val="24"/>
          <w:rtl w:val="0"/>
        </w:rPr>
        <w:t xml:space="preserve">The bar chart below shows the government investment on green technologies when compared to the solar PV installation across locations in Nigeria </w:t>
      </w:r>
    </w:p>
    <w:p w:rsidR="00000000" w:rsidDel="00000000" w:rsidP="00000000" w:rsidRDefault="00000000" w:rsidRPr="00000000" w14:paraId="0000009F">
      <w:pPr>
        <w:jc w:val="both"/>
        <w:rPr/>
      </w:pPr>
      <w:r w:rsidDel="00000000" w:rsidR="00000000" w:rsidRPr="00000000">
        <w:rPr>
          <w:rtl w:val="0"/>
        </w:rPr>
      </w:r>
    </w:p>
    <w:p w:rsidR="00000000" w:rsidDel="00000000" w:rsidP="00000000" w:rsidRDefault="00000000" w:rsidRPr="00000000" w14:paraId="000000A0">
      <w:pPr>
        <w:jc w:val="center"/>
        <w:rPr/>
      </w:pPr>
      <w:r w:rsidDel="00000000" w:rsidR="00000000" w:rsidRPr="00000000">
        <w:rPr/>
        <w:drawing>
          <wp:inline distB="114300" distT="114300" distL="114300" distR="114300">
            <wp:extent cx="3995738" cy="3067241"/>
            <wp:effectExtent b="0" l="0" r="0" t="0"/>
            <wp:docPr id="7"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3995738" cy="3067241"/>
                    </a:xfrm>
                    <a:prstGeom prst="rect"/>
                    <a:ln/>
                  </pic:spPr>
                </pic:pic>
              </a:graphicData>
            </a:graphic>
          </wp:inline>
        </w:drawing>
      </w:r>
      <w:r w:rsidDel="00000000" w:rsidR="00000000" w:rsidRPr="00000000">
        <w:rPr>
          <w:rtl w:val="0"/>
        </w:rPr>
      </w:r>
    </w:p>
    <w:p w:rsidR="00000000" w:rsidDel="00000000" w:rsidP="00000000" w:rsidRDefault="00000000" w:rsidRPr="00000000" w14:paraId="000000A1">
      <w:pPr>
        <w:rPr>
          <w:b w:val="1"/>
          <w:bCs w:val="1"/>
          <w:sz w:val="20"/>
          <w:szCs w:val="20"/>
        </w:rPr>
      </w:pPr>
      <w:r w:rsidDel="00000000" w:rsidR="00000000" w:rsidRPr="00000000">
        <w:rPr>
          <w:rtl w:val="0"/>
        </w:rPr>
        <w:t xml:space="preserve">                     </w:t>
      </w:r>
      <w:r w:rsidDel="00000000" w:rsidR="00000000" w:rsidRPr="00000000">
        <w:rPr>
          <w:b w:val="1"/>
          <w:bCs w:val="1"/>
          <w:sz w:val="20"/>
          <w:szCs w:val="20"/>
          <w:rtl w:val="0"/>
        </w:rPr>
        <w:t xml:space="preserve">Figure 2: Government Clean Investments Vs Average Cost of Solar PV installation </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jc w:val="both"/>
        <w:rPr>
          <w:sz w:val="24"/>
          <w:szCs w:val="24"/>
        </w:rPr>
      </w:pPr>
      <w:r w:rsidDel="00000000" w:rsidR="00000000" w:rsidRPr="00000000">
        <w:rPr>
          <w:b w:val="1"/>
          <w:bCs w:val="1"/>
          <w:rtl w:val="0"/>
        </w:rPr>
        <w:t xml:space="preserve">Results</w:t>
      </w:r>
      <w:r w:rsidDel="00000000" w:rsidR="00000000" w:rsidRPr="00000000">
        <w:rPr>
          <w:rtl w:val="0"/>
        </w:rPr>
        <w:t xml:space="preserve">: </w:t>
      </w:r>
      <w:r w:rsidDel="00000000" w:rsidR="00000000" w:rsidRPr="00000000">
        <w:rPr>
          <w:sz w:val="24"/>
          <w:szCs w:val="24"/>
          <w:rtl w:val="0"/>
        </w:rPr>
        <w:t xml:space="preserve"> The bar chart illustrates the relationship between government investment in clean energy (measured in billions of dollars) and the average cost of solar photovoltaic (PV) installations across seven locations in Nigeria. The data reveals a noticeable disparity between investment levels and installation costs.</w:t>
      </w:r>
    </w:p>
    <w:p w:rsidR="00000000" w:rsidDel="00000000" w:rsidP="00000000" w:rsidRDefault="00000000" w:rsidRPr="00000000" w14:paraId="000000A5">
      <w:pPr>
        <w:spacing w:after="240" w:before="240" w:lineRule="auto"/>
        <w:jc w:val="both"/>
        <w:rPr>
          <w:sz w:val="24"/>
          <w:szCs w:val="24"/>
        </w:rPr>
      </w:pPr>
      <w:r w:rsidDel="00000000" w:rsidR="00000000" w:rsidRPr="00000000">
        <w:rPr>
          <w:sz w:val="24"/>
          <w:szCs w:val="24"/>
          <w:rtl w:val="0"/>
        </w:rPr>
        <w:t xml:space="preserve">Government investment in cleaner energy shows a gradual increase from approximately $50 billion to $150 billion across the seven locations. However, despite this growth in investment, the cost of solar PV installations remains significantly high. This suggests that increased funding has not yet translated into affordable solar technologies for widespread adoption.</w:t>
      </w:r>
    </w:p>
    <w:p w:rsidR="00000000" w:rsidDel="00000000" w:rsidP="00000000" w:rsidRDefault="00000000" w:rsidRPr="00000000" w14:paraId="000000A6">
      <w:pPr>
        <w:spacing w:after="240" w:before="240" w:lineRule="auto"/>
        <w:jc w:val="both"/>
        <w:rPr>
          <w:sz w:val="24"/>
          <w:szCs w:val="24"/>
        </w:rPr>
      </w:pPr>
      <w:r w:rsidDel="00000000" w:rsidR="00000000" w:rsidRPr="00000000">
        <w:rPr>
          <w:sz w:val="24"/>
          <w:szCs w:val="24"/>
          <w:rtl w:val="0"/>
        </w:rPr>
        <w:t xml:space="preserve">The findings indicate that although government spending on clean energy initiatives is rising, installation costs continue to pose major barriers, especially for small and medium-sized enterprises (SMEs). Many businesses face difficulties in the transition from fossil fuels to solar technologies due to the high initial expenses.</w:t>
      </w:r>
    </w:p>
    <w:p w:rsidR="00000000" w:rsidDel="00000000" w:rsidP="00000000" w:rsidRDefault="00000000" w:rsidRPr="00000000" w14:paraId="000000A7">
      <w:pPr>
        <w:spacing w:after="240" w:before="240" w:lineRule="auto"/>
        <w:jc w:val="both"/>
        <w:rPr>
          <w:sz w:val="24"/>
          <w:szCs w:val="24"/>
        </w:rPr>
      </w:pPr>
      <w:r w:rsidDel="00000000" w:rsidR="00000000" w:rsidRPr="00000000">
        <w:rPr>
          <w:sz w:val="24"/>
          <w:szCs w:val="24"/>
          <w:rtl w:val="0"/>
        </w:rPr>
        <w:t xml:space="preserve">Overall, Figure 2 highlights the imbalance between policy-level investments and the realities of green technology adoption by SMEs. While the government’s effort to promote renewable energy is commendable, there is still a pressing need for greater investment in infrastructure, subsidies, and incentives to lower installation costs. Strengthening these areas would help accelerate Nigeria’s transition toward a sustainable, low-carbon economy.</w:t>
      </w:r>
    </w:p>
    <w:p w:rsidR="00000000" w:rsidDel="00000000" w:rsidP="00000000" w:rsidRDefault="00000000" w:rsidRPr="00000000" w14:paraId="000000A8">
      <w:pPr>
        <w:spacing w:after="240" w:before="240" w:lineRule="auto"/>
        <w:jc w:val="both"/>
        <w:rPr>
          <w:sz w:val="24"/>
          <w:szCs w:val="24"/>
        </w:rPr>
      </w:pPr>
      <w:r w:rsidDel="00000000" w:rsidR="00000000" w:rsidRPr="00000000">
        <w:rPr>
          <w:b w:val="1"/>
          <w:bCs w:val="1"/>
          <w:sz w:val="24"/>
          <w:szCs w:val="24"/>
          <w:rtl w:val="0"/>
        </w:rPr>
        <w:t xml:space="preserve">Fossil Fuel Usage by Sectors</w:t>
      </w:r>
      <w:r w:rsidDel="00000000" w:rsidR="00000000" w:rsidRPr="00000000">
        <w:rPr>
          <w:sz w:val="24"/>
          <w:szCs w:val="24"/>
          <w:rtl w:val="0"/>
        </w:rPr>
        <w:t xml:space="preserve"> </w:t>
      </w:r>
    </w:p>
    <w:p w:rsidR="00000000" w:rsidDel="00000000" w:rsidP="00000000" w:rsidRDefault="00000000" w:rsidRPr="00000000" w14:paraId="000000A9">
      <w:pPr>
        <w:jc w:val="both"/>
        <w:rPr>
          <w:sz w:val="24"/>
          <w:szCs w:val="24"/>
        </w:rPr>
      </w:pPr>
      <w:r w:rsidDel="00000000" w:rsidR="00000000" w:rsidRPr="00000000">
        <w:rPr>
          <w:sz w:val="24"/>
          <w:szCs w:val="24"/>
          <w:rtl w:val="0"/>
        </w:rPr>
        <w:t xml:space="preserve">The bar chart illustrates fossil fuel usage across different sectors in the seven locations, highlighting which sectors rely most heavily on fossil fuels.</w:t>
      </w:r>
    </w:p>
    <w:p w:rsidR="00000000" w:rsidDel="00000000" w:rsidP="00000000" w:rsidRDefault="00000000" w:rsidRPr="00000000" w14:paraId="000000AA">
      <w:pPr>
        <w:jc w:val="center"/>
        <w:rPr/>
      </w:pPr>
      <w:r w:rsidDel="00000000" w:rsidR="00000000" w:rsidRPr="00000000">
        <w:rPr/>
        <w:drawing>
          <wp:inline distB="114300" distT="114300" distL="114300" distR="114300">
            <wp:extent cx="4243751" cy="2546251"/>
            <wp:effectExtent b="0" l="0" r="0" t="0"/>
            <wp:docPr id="6"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4243751" cy="2546251"/>
                    </a:xfrm>
                    <a:prstGeom prst="rect"/>
                    <a:ln/>
                  </pic:spPr>
                </pic:pic>
              </a:graphicData>
            </a:graphic>
          </wp:inline>
        </w:drawing>
      </w:r>
      <w:r w:rsidDel="00000000" w:rsidR="00000000" w:rsidRPr="00000000">
        <w:rPr>
          <w:rtl w:val="0"/>
        </w:rPr>
      </w:r>
    </w:p>
    <w:p w:rsidR="00000000" w:rsidDel="00000000" w:rsidP="00000000" w:rsidRDefault="00000000" w:rsidRPr="00000000" w14:paraId="000000AB">
      <w:pPr>
        <w:jc w:val="center"/>
        <w:rPr>
          <w:b w:val="1"/>
          <w:bCs w:val="1"/>
          <w:sz w:val="20"/>
          <w:szCs w:val="20"/>
        </w:rPr>
      </w:pPr>
      <w:r w:rsidDel="00000000" w:rsidR="00000000" w:rsidRPr="00000000">
        <w:rPr>
          <w:b w:val="1"/>
          <w:bCs w:val="1"/>
          <w:sz w:val="20"/>
          <w:szCs w:val="20"/>
          <w:rtl w:val="0"/>
        </w:rPr>
        <w:t xml:space="preserve">Figure 3: Fossil Fuel Usage by Sectors </w:t>
      </w:r>
    </w:p>
    <w:p w:rsidR="00000000" w:rsidDel="00000000" w:rsidP="00000000" w:rsidRDefault="00000000" w:rsidRPr="00000000" w14:paraId="000000AC">
      <w:pPr>
        <w:rPr>
          <w:b w:val="1"/>
          <w:bCs w:val="1"/>
          <w:sz w:val="20"/>
          <w:szCs w:val="20"/>
        </w:rPr>
      </w:pPr>
      <w:r w:rsidDel="00000000" w:rsidR="00000000" w:rsidRPr="00000000">
        <w:rPr>
          <w:rtl w:val="0"/>
        </w:rPr>
      </w:r>
    </w:p>
    <w:p w:rsidR="00000000" w:rsidDel="00000000" w:rsidP="00000000" w:rsidRDefault="00000000" w:rsidRPr="00000000" w14:paraId="000000AD">
      <w:pPr>
        <w:pStyle w:val="Heading2"/>
        <w:keepNext w:val="0"/>
        <w:keepLines w:val="0"/>
        <w:spacing w:after="240" w:before="240" w:lineRule="auto"/>
        <w:jc w:val="both"/>
        <w:rPr>
          <w:sz w:val="24"/>
          <w:szCs w:val="24"/>
        </w:rPr>
      </w:pPr>
      <w:bookmarkStart w:colFirst="0" w:colLast="0" w:name="_heading=h.qnwlj6k0ilat" w:id="41"/>
      <w:bookmarkEnd w:id="41"/>
      <w:r w:rsidDel="00000000" w:rsidR="00000000" w:rsidRPr="00000000">
        <w:rPr>
          <w:b w:val="1"/>
          <w:bCs w:val="1"/>
          <w:sz w:val="24"/>
          <w:szCs w:val="24"/>
          <w:rtl w:val="0"/>
        </w:rPr>
        <w:t xml:space="preserve">Result: </w:t>
      </w:r>
      <w:r w:rsidDel="00000000" w:rsidR="00000000" w:rsidRPr="00000000">
        <w:rPr>
          <w:sz w:val="24"/>
          <w:szCs w:val="24"/>
          <w:rtl w:val="0"/>
        </w:rPr>
        <w:t xml:space="preserve">The bar chart illustrates the level of fossil fuel usage across various sectors in seven locations in Nigeria, including Agriculture, Manufacturing, Retail, Services, and Small and Medium Enterprises (SMEs). The chart indicates that SMEs are the largest consumers of fossil fuels, with a usage score of 9. This suggests that Nigerian SMEs face significant challenges in transitioning from heavy reliance on fossil fuels to greener energy technologies.</w:t>
      </w:r>
    </w:p>
    <w:p w:rsidR="00000000" w:rsidDel="00000000" w:rsidP="00000000" w:rsidRDefault="00000000" w:rsidRPr="00000000" w14:paraId="000000AE">
      <w:pPr>
        <w:pStyle w:val="Heading2"/>
        <w:keepNext w:val="0"/>
        <w:keepLines w:val="0"/>
        <w:spacing w:after="240" w:before="240" w:lineRule="auto"/>
        <w:jc w:val="both"/>
        <w:rPr/>
      </w:pPr>
      <w:bookmarkStart w:colFirst="0" w:colLast="0" w:name="_heading=h.n74287cymt6l" w:id="42"/>
      <w:bookmarkEnd w:id="42"/>
      <w:r w:rsidDel="00000000" w:rsidR="00000000" w:rsidRPr="00000000">
        <w:rPr>
          <w:sz w:val="24"/>
          <w:szCs w:val="24"/>
          <w:rtl w:val="0"/>
        </w:rPr>
        <w:t xml:space="preserve">The Retail sector follows SMEs in fossil fuel usage, while the Manufacturing sector shows a moderate-high usage level with a score of 5. The Agricultural sector demonstrates comparatively moderate consumption. These findings highlight the urgent need for targeted government support and the implementation of improved green technologies to assist SMEs and other high-consumption sectors. Such interventions are essential for Nigeria to align with international standards aimed at reducing greenhouse gas emissions.</w:t>
      </w:r>
      <w:r w:rsidDel="00000000" w:rsidR="00000000" w:rsidRPr="00000000">
        <w:rPr>
          <w:rtl w:val="0"/>
        </w:rPr>
      </w:r>
    </w:p>
    <w:p w:rsidR="00000000" w:rsidDel="00000000" w:rsidP="00000000" w:rsidRDefault="00000000" w:rsidRPr="00000000" w14:paraId="000000AF">
      <w:pPr>
        <w:jc w:val="both"/>
        <w:rPr>
          <w:b w:val="1"/>
          <w:bCs w:val="1"/>
          <w:sz w:val="24"/>
          <w:szCs w:val="24"/>
        </w:rPr>
      </w:pPr>
      <w:r w:rsidDel="00000000" w:rsidR="00000000" w:rsidRPr="00000000">
        <w:rPr>
          <w:b w:val="1"/>
          <w:bCs w:val="1"/>
          <w:sz w:val="24"/>
          <w:szCs w:val="24"/>
          <w:rtl w:val="0"/>
        </w:rPr>
        <w:t xml:space="preserve">Barrier to Adoption </w:t>
      </w:r>
    </w:p>
    <w:p w:rsidR="00000000" w:rsidDel="00000000" w:rsidP="00000000" w:rsidRDefault="00000000" w:rsidRPr="00000000" w14:paraId="000000B0">
      <w:pPr>
        <w:jc w:val="both"/>
        <w:rPr>
          <w:sz w:val="24"/>
          <w:szCs w:val="24"/>
        </w:rPr>
      </w:pPr>
      <w:r w:rsidDel="00000000" w:rsidR="00000000" w:rsidRPr="00000000">
        <w:rPr>
          <w:sz w:val="24"/>
          <w:szCs w:val="24"/>
          <w:rtl w:val="0"/>
        </w:rPr>
        <w:t xml:space="preserve">This section presents the barriers to entry, identified through structured questions, aimed at understanding the reasons and challenges SMEs face in adopting greener technologies.</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jc w:val="center"/>
        <w:rPr/>
      </w:pPr>
      <w:r w:rsidDel="00000000" w:rsidR="00000000" w:rsidRPr="00000000">
        <w:rPr/>
        <w:drawing>
          <wp:inline distB="114300" distT="114300" distL="114300" distR="114300">
            <wp:extent cx="4238625" cy="2544765"/>
            <wp:effectExtent b="0" l="0" r="0" t="0"/>
            <wp:docPr id="8"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4238625" cy="2544765"/>
                    </a:xfrm>
                    <a:prstGeom prst="rect"/>
                    <a:ln/>
                  </pic:spPr>
                </pic:pic>
              </a:graphicData>
            </a:graphic>
          </wp:inline>
        </w:drawing>
      </w:r>
      <w:r w:rsidDel="00000000" w:rsidR="00000000" w:rsidRPr="00000000">
        <w:rPr>
          <w:rtl w:val="0"/>
        </w:rPr>
      </w:r>
    </w:p>
    <w:p w:rsidR="00000000" w:rsidDel="00000000" w:rsidP="00000000" w:rsidRDefault="00000000" w:rsidRPr="00000000" w14:paraId="000000B3">
      <w:pPr>
        <w:pStyle w:val="Heading2"/>
        <w:keepNext w:val="0"/>
        <w:keepLines w:val="0"/>
        <w:spacing w:after="240" w:before="240" w:lineRule="auto"/>
        <w:jc w:val="both"/>
        <w:rPr>
          <w:b w:val="1"/>
          <w:bCs w:val="1"/>
          <w:sz w:val="24"/>
          <w:szCs w:val="24"/>
        </w:rPr>
      </w:pPr>
      <w:bookmarkStart w:colFirst="0" w:colLast="0" w:name="_heading=h.ire6bhcku6te" w:id="43"/>
      <w:bookmarkEnd w:id="43"/>
      <w:r w:rsidDel="00000000" w:rsidR="00000000" w:rsidRPr="00000000">
        <w:rPr>
          <w:b w:val="1"/>
          <w:bCs w:val="1"/>
          <w:sz w:val="24"/>
          <w:szCs w:val="24"/>
          <w:rtl w:val="0"/>
        </w:rPr>
        <w:t xml:space="preserve">                                           </w:t>
      </w:r>
      <w:r w:rsidDel="00000000" w:rsidR="00000000" w:rsidRPr="00000000">
        <w:rPr>
          <w:b w:val="1"/>
          <w:bCs w:val="1"/>
          <w:sz w:val="20"/>
          <w:szCs w:val="20"/>
          <w:rtl w:val="0"/>
        </w:rPr>
        <w:t xml:space="preserve">Figure 4: Barrier to Adoption</w:t>
      </w:r>
      <w:r w:rsidDel="00000000" w:rsidR="00000000" w:rsidRPr="00000000">
        <w:rPr>
          <w:b w:val="1"/>
          <w:bCs w:val="1"/>
          <w:sz w:val="24"/>
          <w:szCs w:val="24"/>
          <w:rtl w:val="0"/>
        </w:rPr>
        <w:t xml:space="preserve"> </w:t>
      </w:r>
    </w:p>
    <w:p w:rsidR="00000000" w:rsidDel="00000000" w:rsidP="00000000" w:rsidRDefault="00000000" w:rsidRPr="00000000" w14:paraId="000000B4">
      <w:pPr>
        <w:pStyle w:val="Heading2"/>
        <w:keepNext w:val="0"/>
        <w:keepLines w:val="0"/>
        <w:spacing w:after="240" w:before="240" w:lineRule="auto"/>
        <w:jc w:val="both"/>
        <w:rPr>
          <w:sz w:val="24"/>
          <w:szCs w:val="24"/>
        </w:rPr>
      </w:pPr>
      <w:bookmarkStart w:colFirst="0" w:colLast="0" w:name="_heading=h.5sn65p1ow6u5" w:id="44"/>
      <w:bookmarkEnd w:id="44"/>
      <w:r w:rsidDel="00000000" w:rsidR="00000000" w:rsidRPr="00000000">
        <w:rPr>
          <w:b w:val="1"/>
          <w:bCs w:val="1"/>
          <w:sz w:val="24"/>
          <w:szCs w:val="24"/>
          <w:rtl w:val="0"/>
        </w:rPr>
        <w:t xml:space="preserve">Result</w:t>
      </w:r>
      <w:r w:rsidDel="00000000" w:rsidR="00000000" w:rsidRPr="00000000">
        <w:rPr>
          <w:sz w:val="24"/>
          <w:szCs w:val="24"/>
          <w:rtl w:val="0"/>
        </w:rPr>
        <w:t xml:space="preserve">: The chart above illustrates the main barriers hindering SMEs from adopting green technologies in Nigeria. Data was gathered through structured questionnaires designed to identify the challenges, limitations, and issues small businesses face in making this transition.</w:t>
      </w:r>
    </w:p>
    <w:p w:rsidR="00000000" w:rsidDel="00000000" w:rsidP="00000000" w:rsidRDefault="00000000" w:rsidRPr="00000000" w14:paraId="000000B5">
      <w:pPr>
        <w:pStyle w:val="Heading2"/>
        <w:keepNext w:val="0"/>
        <w:keepLines w:val="0"/>
        <w:spacing w:after="240" w:before="240" w:lineRule="auto"/>
        <w:jc w:val="both"/>
        <w:rPr>
          <w:sz w:val="24"/>
          <w:szCs w:val="24"/>
        </w:rPr>
      </w:pPr>
      <w:r w:rsidDel="00000000" w:rsidR="00000000" w:rsidRPr="00000000">
        <w:rPr>
          <w:sz w:val="24"/>
          <w:szCs w:val="24"/>
          <w:rtl w:val="0"/>
        </w:rPr>
        <w:t xml:space="preserve">The findings reveal that high costs represent the most significant barrier, with 11 respondents citing the financial burden of acquiring and installing green technologies. This suggests that many businesses lack access to financial incentives or funding support, forcing continued reliance on fossil fuels. The second major barrier identified was a lack of awareness. Many SMEs remain uninformed about the long-term economic and environmental benefits of adopting renewable energy technologies.</w:t>
      </w:r>
    </w:p>
    <w:p w:rsidR="00000000" w:rsidDel="00000000" w:rsidP="00000000" w:rsidRDefault="00000000" w:rsidRPr="00000000" w14:paraId="000000B6">
      <w:pPr>
        <w:pStyle w:val="Heading2"/>
        <w:keepNext w:val="0"/>
        <w:keepLines w:val="0"/>
        <w:spacing w:after="240" w:before="240" w:lineRule="auto"/>
        <w:jc w:val="both"/>
        <w:rPr>
          <w:sz w:val="24"/>
          <w:szCs w:val="24"/>
        </w:rPr>
      </w:pPr>
      <w:r w:rsidDel="00000000" w:rsidR="00000000" w:rsidRPr="00000000">
        <w:rPr>
          <w:sz w:val="24"/>
          <w:szCs w:val="24"/>
          <w:rtl w:val="0"/>
        </w:rPr>
        <w:t xml:space="preserve">Another challenge observed was the limited availability of technical expertise. Inadequate training and insufficient technical support have made it difficult for businesses to implement and maintain green technologies effectively.</w:t>
      </w:r>
    </w:p>
    <w:p w:rsidR="00000000" w:rsidDel="00000000" w:rsidP="00000000" w:rsidRDefault="00000000" w:rsidRPr="00000000" w14:paraId="000000B7">
      <w:pPr>
        <w:pStyle w:val="Heading2"/>
        <w:keepNext w:val="0"/>
        <w:keepLines w:val="0"/>
        <w:spacing w:after="240" w:before="240" w:lineRule="auto"/>
        <w:jc w:val="both"/>
        <w:rPr>
          <w:sz w:val="24"/>
          <w:szCs w:val="24"/>
        </w:rPr>
      </w:pPr>
      <w:bookmarkStart w:colFirst="0" w:colLast="0" w:name="_heading=h.68u9rfufrjzi" w:id="45"/>
      <w:bookmarkEnd w:id="45"/>
      <w:r w:rsidDel="00000000" w:rsidR="00000000" w:rsidRPr="00000000">
        <w:rPr>
          <w:sz w:val="24"/>
          <w:szCs w:val="24"/>
          <w:rtl w:val="0"/>
        </w:rPr>
        <w:t xml:space="preserve">In conclusion, financial constraints and limited awareness remain the two primary obstacles preventing SMEs in Nigeria from transitioning to greener technologies. Addressing these challenges requires stronger government policies, increased financial incentives, and targeted capacity-building initiatives. Such measures would significantly enhance awareness and enable a smoother transition toward sustainable energy adoption among SMEs across Nigeria.</w:t>
      </w:r>
    </w:p>
    <w:p w:rsidR="00000000" w:rsidDel="00000000" w:rsidP="00000000" w:rsidRDefault="00000000" w:rsidRPr="00000000" w14:paraId="000000B8">
      <w:pPr>
        <w:pStyle w:val="Heading2"/>
        <w:keepNext w:val="0"/>
        <w:keepLines w:val="0"/>
        <w:spacing w:after="240" w:before="240" w:lineRule="auto"/>
        <w:jc w:val="both"/>
        <w:rPr>
          <w:b w:val="1"/>
          <w:bCs w:val="1"/>
          <w:sz w:val="24"/>
          <w:szCs w:val="24"/>
        </w:rPr>
      </w:pPr>
      <w:r w:rsidDel="00000000" w:rsidR="00000000" w:rsidRPr="00000000">
        <w:rPr>
          <w:rtl w:val="0"/>
        </w:rPr>
      </w:r>
    </w:p>
    <w:p w:rsidR="00000000" w:rsidDel="00000000" w:rsidP="00000000" w:rsidRDefault="00000000" w:rsidRPr="00000000" w14:paraId="000000B9">
      <w:pPr>
        <w:pStyle w:val="Heading3"/>
        <w:keepNext w:val="0"/>
        <w:keepLines w:val="0"/>
        <w:spacing w:before="280" w:lineRule="auto"/>
        <w:jc w:val="both"/>
        <w:rPr>
          <w:b w:val="1"/>
          <w:bCs w:val="1"/>
          <w:color w:val="000000"/>
          <w:sz w:val="26"/>
          <w:szCs w:val="26"/>
        </w:rPr>
      </w:pPr>
      <w:bookmarkStart w:colFirst="0" w:colLast="0" w:name="_heading=h.6hd7xu8d4sdc" w:id="46"/>
      <w:bookmarkEnd w:id="46"/>
      <w:r w:rsidDel="00000000" w:rsidR="00000000" w:rsidRPr="00000000">
        <w:rPr>
          <w:b w:val="1"/>
          <w:bCs w:val="1"/>
          <w:color w:val="000000"/>
          <w:sz w:val="26"/>
          <w:szCs w:val="26"/>
          <w:rtl w:val="0"/>
        </w:rPr>
        <w:t xml:space="preserve">1.8 Recommendations</w:t>
      </w:r>
    </w:p>
    <w:p w:rsidR="00000000" w:rsidDel="00000000" w:rsidP="00000000" w:rsidRDefault="00000000" w:rsidRPr="00000000" w14:paraId="000000BA">
      <w:pPr>
        <w:pStyle w:val="Heading2"/>
        <w:keepNext w:val="0"/>
        <w:keepLines w:val="0"/>
        <w:numPr>
          <w:ilvl w:val="0"/>
          <w:numId w:val="2"/>
        </w:numPr>
        <w:spacing w:after="0" w:before="240" w:lineRule="auto"/>
        <w:ind w:left="720" w:hanging="360"/>
        <w:rPr>
          <w:sz w:val="24"/>
          <w:szCs w:val="24"/>
        </w:rPr>
      </w:pPr>
      <w:bookmarkStart w:colFirst="0" w:colLast="0" w:name="_heading=h.1pt5ton6wehe" w:id="47"/>
      <w:bookmarkEnd w:id="47"/>
      <w:r w:rsidDel="00000000" w:rsidR="00000000" w:rsidRPr="00000000">
        <w:rPr>
          <w:sz w:val="24"/>
          <w:szCs w:val="24"/>
          <w:rtl w:val="0"/>
        </w:rPr>
        <w:t xml:space="preserve">The Nigerian government should increase investment in small and medium-sized enterprises (SMEs) to support their transition to greener technologies. This will enhance business performance while promoting economic growth, environmental protection, and cleaner energy use (Okolo et al., 2025).</w:t>
        <w:br w:type="textWrapping"/>
      </w:r>
    </w:p>
    <w:p w:rsidR="00000000" w:rsidDel="00000000" w:rsidP="00000000" w:rsidRDefault="00000000" w:rsidRPr="00000000" w14:paraId="000000BB">
      <w:pPr>
        <w:pStyle w:val="Heading2"/>
        <w:keepNext w:val="0"/>
        <w:keepLines w:val="0"/>
        <w:numPr>
          <w:ilvl w:val="0"/>
          <w:numId w:val="2"/>
        </w:numPr>
        <w:spacing w:after="0" w:before="0" w:lineRule="auto"/>
        <w:ind w:left="720" w:hanging="360"/>
        <w:rPr>
          <w:sz w:val="24"/>
          <w:szCs w:val="24"/>
        </w:rPr>
      </w:pPr>
      <w:r w:rsidDel="00000000" w:rsidR="00000000" w:rsidRPr="00000000">
        <w:rPr>
          <w:sz w:val="24"/>
          <w:szCs w:val="24"/>
          <w:rtl w:val="0"/>
        </w:rPr>
        <w:t xml:space="preserve">More funding should be allocated to the renewable energy sector, as many SMEs currently lack adequate financial resources to adopt and maintain green technologies (Sajuyigbe, et al., 2024). </w:t>
        <w:br w:type="textWrapping"/>
      </w:r>
    </w:p>
    <w:p w:rsidR="00000000" w:rsidDel="00000000" w:rsidP="00000000" w:rsidRDefault="00000000" w:rsidRPr="00000000" w14:paraId="000000BC">
      <w:pPr>
        <w:pStyle w:val="Heading2"/>
        <w:keepNext w:val="0"/>
        <w:keepLines w:val="0"/>
        <w:numPr>
          <w:ilvl w:val="0"/>
          <w:numId w:val="2"/>
        </w:numPr>
        <w:spacing w:after="0" w:before="0" w:lineRule="auto"/>
        <w:ind w:left="720" w:hanging="360"/>
        <w:rPr>
          <w:sz w:val="24"/>
          <w:szCs w:val="24"/>
        </w:rPr>
      </w:pPr>
      <w:r w:rsidDel="00000000" w:rsidR="00000000" w:rsidRPr="00000000">
        <w:rPr>
          <w:sz w:val="24"/>
          <w:szCs w:val="24"/>
          <w:rtl w:val="0"/>
        </w:rPr>
        <w:t xml:space="preserve">Greater awareness campaigns are needed to educate business owners about the economic and environmental benefits of renewable energy. The data indicates that many SMEs remain unaware of the opportunities offered by green technologies (Omoyajowo, 2024).</w:t>
        <w:br w:type="textWrapping"/>
      </w:r>
    </w:p>
    <w:p w:rsidR="00000000" w:rsidDel="00000000" w:rsidP="00000000" w:rsidRDefault="00000000" w:rsidRPr="00000000" w14:paraId="000000BD">
      <w:pPr>
        <w:pStyle w:val="Heading2"/>
        <w:keepNext w:val="0"/>
        <w:keepLines w:val="0"/>
        <w:numPr>
          <w:ilvl w:val="0"/>
          <w:numId w:val="2"/>
        </w:numPr>
        <w:spacing w:after="240" w:before="0" w:lineRule="auto"/>
        <w:ind w:left="720" w:hanging="360"/>
        <w:rPr>
          <w:sz w:val="24"/>
          <w:szCs w:val="24"/>
        </w:rPr>
      </w:pPr>
      <w:r w:rsidDel="00000000" w:rsidR="00000000" w:rsidRPr="00000000">
        <w:rPr>
          <w:sz w:val="24"/>
          <w:szCs w:val="24"/>
          <w:rtl w:val="0"/>
        </w:rPr>
        <w:t xml:space="preserve">Financial incentives and subsidies should be introduced to make green technologies more affordable and accessible to small businesses. This would help reduce initial costs and encourage wider adoption across various sectors (Olugbenga, 2018).</w:t>
        <w:br w:type="textWrapping"/>
      </w:r>
    </w:p>
    <w:p w:rsidR="00000000" w:rsidDel="00000000" w:rsidP="00000000" w:rsidRDefault="00000000" w:rsidRPr="00000000" w14:paraId="000000BE">
      <w:pPr>
        <w:pStyle w:val="Heading3"/>
        <w:keepNext w:val="0"/>
        <w:keepLines w:val="0"/>
        <w:spacing w:before="280" w:lineRule="auto"/>
        <w:jc w:val="both"/>
        <w:rPr>
          <w:b w:val="1"/>
          <w:bCs w:val="1"/>
          <w:color w:val="000000"/>
          <w:sz w:val="26"/>
          <w:szCs w:val="26"/>
        </w:rPr>
      </w:pPr>
      <w:bookmarkStart w:colFirst="0" w:colLast="0" w:name="_heading=h.nu5hfho1woyq" w:id="48"/>
      <w:bookmarkEnd w:id="48"/>
      <w:r w:rsidDel="00000000" w:rsidR="00000000" w:rsidRPr="00000000">
        <w:rPr>
          <w:b w:val="1"/>
          <w:bCs w:val="1"/>
          <w:color w:val="000000"/>
          <w:sz w:val="26"/>
          <w:szCs w:val="26"/>
          <w:rtl w:val="0"/>
        </w:rPr>
        <w:t xml:space="preserve">1.9 Conclusion</w:t>
      </w:r>
    </w:p>
    <w:p w:rsidR="00000000" w:rsidDel="00000000" w:rsidP="00000000" w:rsidRDefault="00000000" w:rsidRPr="00000000" w14:paraId="000000BF">
      <w:pPr>
        <w:pStyle w:val="Heading2"/>
        <w:keepNext w:val="0"/>
        <w:keepLines w:val="0"/>
        <w:spacing w:after="240" w:before="240" w:lineRule="auto"/>
        <w:jc w:val="both"/>
        <w:rPr>
          <w:sz w:val="24"/>
          <w:szCs w:val="24"/>
        </w:rPr>
      </w:pPr>
      <w:r w:rsidDel="00000000" w:rsidR="00000000" w:rsidRPr="00000000">
        <w:rPr>
          <w:sz w:val="24"/>
          <w:szCs w:val="24"/>
          <w:rtl w:val="0"/>
        </w:rPr>
        <w:t xml:space="preserve">This study examined how small and medium-sized enterprises (SMEs) in Nigeria can adopt greener technologies to improve sustainability. The findings revealed that many SMEs face significant barriers such as high costs, lack of awareness, and limited access to funding and technical expertise.</w:t>
      </w:r>
    </w:p>
    <w:p w:rsidR="00000000" w:rsidDel="00000000" w:rsidP="00000000" w:rsidRDefault="00000000" w:rsidRPr="00000000" w14:paraId="000000C0">
      <w:pPr>
        <w:pStyle w:val="Heading2"/>
        <w:keepNext w:val="0"/>
        <w:keepLines w:val="0"/>
        <w:spacing w:after="240" w:before="240" w:lineRule="auto"/>
        <w:jc w:val="both"/>
        <w:rPr>
          <w:sz w:val="24"/>
          <w:szCs w:val="24"/>
        </w:rPr>
      </w:pPr>
      <w:bookmarkStart w:colFirst="0" w:colLast="0" w:name="_heading=h.iaaelidhr1ci" w:id="49"/>
      <w:bookmarkEnd w:id="49"/>
      <w:r w:rsidDel="00000000" w:rsidR="00000000" w:rsidRPr="00000000">
        <w:rPr>
          <w:sz w:val="24"/>
          <w:szCs w:val="24"/>
          <w:rtl w:val="0"/>
        </w:rPr>
        <w:t xml:space="preserve">To overcome these challenges, the Nigerian government should prioritize financial support, training, and policy reforms that encourage investment in renewable energy. Promoting green innovation among SMEs will not only strengthen Nigeria’s economy but also contribute to reducing greenhouse gas emissions at the local, national, and global levels.</w:t>
      </w:r>
    </w:p>
    <w:p w:rsidR="00000000" w:rsidDel="00000000" w:rsidP="00000000" w:rsidRDefault="00000000" w:rsidRPr="00000000" w14:paraId="000000C1">
      <w:pPr>
        <w:pStyle w:val="Heading2"/>
        <w:keepNext w:val="0"/>
        <w:keepLines w:val="0"/>
        <w:spacing w:after="240" w:before="240" w:lineRule="auto"/>
        <w:jc w:val="both"/>
        <w:rPr>
          <w:b w:val="1"/>
          <w:bCs w:val="1"/>
          <w:sz w:val="24"/>
          <w:szCs w:val="24"/>
        </w:rPr>
      </w:pPr>
      <w:bookmarkStart w:colFirst="0" w:colLast="0" w:name="_heading=h.9qzkjzbeqbvt" w:id="50"/>
      <w:bookmarkEnd w:id="50"/>
      <w:r w:rsidDel="00000000" w:rsidR="00000000" w:rsidRPr="00000000">
        <w:rPr>
          <w:rtl w:val="0"/>
        </w:rPr>
      </w:r>
    </w:p>
    <w:p w:rsidR="00000000" w:rsidDel="00000000" w:rsidP="00000000" w:rsidRDefault="00000000" w:rsidRPr="00000000" w14:paraId="000000C2">
      <w:pPr>
        <w:rPr>
          <w:b w:val="1"/>
          <w:bCs w:val="1"/>
          <w:sz w:val="24"/>
          <w:szCs w:val="24"/>
        </w:rPr>
      </w:pPr>
      <w:r w:rsidDel="00000000" w:rsidR="00000000" w:rsidRPr="00000000">
        <w:rPr>
          <w:rtl w:val="0"/>
        </w:rPr>
      </w:r>
    </w:p>
    <w:p w:rsidR="00000000" w:rsidDel="00000000" w:rsidP="00000000" w:rsidRDefault="00000000" w:rsidRPr="00000000" w14:paraId="000000C3">
      <w:pPr>
        <w:rPr>
          <w:b w:val="1"/>
          <w:bCs w:val="1"/>
          <w:sz w:val="24"/>
          <w:szCs w:val="24"/>
        </w:rPr>
      </w:pPr>
      <w:r w:rsidDel="00000000" w:rsidR="00000000" w:rsidRPr="00000000">
        <w:rPr>
          <w:rtl w:val="0"/>
        </w:rPr>
      </w:r>
    </w:p>
    <w:p w:rsidR="00000000" w:rsidDel="00000000" w:rsidP="00000000" w:rsidRDefault="00000000" w:rsidRPr="00000000" w14:paraId="000000C4">
      <w:pPr>
        <w:rPr>
          <w:b w:val="1"/>
          <w:bCs w:val="1"/>
          <w:sz w:val="24"/>
          <w:szCs w:val="24"/>
        </w:rPr>
      </w:pPr>
      <w:r w:rsidDel="00000000" w:rsidR="00000000" w:rsidRPr="00000000">
        <w:rPr>
          <w:rtl w:val="0"/>
        </w:rPr>
      </w:r>
    </w:p>
    <w:p w:rsidR="00000000" w:rsidDel="00000000" w:rsidP="00000000" w:rsidRDefault="00000000" w:rsidRPr="00000000" w14:paraId="000000C5">
      <w:pPr>
        <w:rPr>
          <w:b w:val="1"/>
          <w:bCs w:val="1"/>
          <w:sz w:val="24"/>
          <w:szCs w:val="24"/>
        </w:rPr>
      </w:pPr>
      <w:r w:rsidDel="00000000" w:rsidR="00000000" w:rsidRPr="00000000">
        <w:rPr>
          <w:rtl w:val="0"/>
        </w:rPr>
      </w:r>
    </w:p>
    <w:p w:rsidR="00000000" w:rsidDel="00000000" w:rsidP="00000000" w:rsidRDefault="00000000" w:rsidRPr="00000000" w14:paraId="000000C6">
      <w:pPr>
        <w:rPr>
          <w:b w:val="1"/>
          <w:bCs w:val="1"/>
          <w:sz w:val="24"/>
          <w:szCs w:val="24"/>
        </w:rPr>
      </w:pPr>
      <w:r w:rsidDel="00000000" w:rsidR="00000000" w:rsidRPr="00000000">
        <w:rPr>
          <w:rtl w:val="0"/>
        </w:rPr>
      </w:r>
    </w:p>
    <w:p w:rsidR="00000000" w:rsidDel="00000000" w:rsidP="00000000" w:rsidRDefault="00000000" w:rsidRPr="00000000" w14:paraId="000000C7">
      <w:pPr>
        <w:rPr>
          <w:b w:val="1"/>
          <w:bCs w:val="1"/>
          <w:sz w:val="24"/>
          <w:szCs w:val="24"/>
        </w:rPr>
      </w:pPr>
      <w:r w:rsidDel="00000000" w:rsidR="00000000" w:rsidRPr="00000000">
        <w:rPr>
          <w:rtl w:val="0"/>
        </w:rPr>
      </w:r>
    </w:p>
    <w:p w:rsidR="00000000" w:rsidDel="00000000" w:rsidP="00000000" w:rsidRDefault="00000000" w:rsidRPr="00000000" w14:paraId="000000C8">
      <w:pPr>
        <w:rPr>
          <w:b w:val="1"/>
          <w:bCs w:val="1"/>
          <w:sz w:val="24"/>
          <w:szCs w:val="24"/>
        </w:rPr>
      </w:pPr>
      <w:r w:rsidDel="00000000" w:rsidR="00000000" w:rsidRPr="00000000">
        <w:rPr>
          <w:rtl w:val="0"/>
        </w:rPr>
      </w:r>
    </w:p>
    <w:p w:rsidR="00000000" w:rsidDel="00000000" w:rsidP="00000000" w:rsidRDefault="00000000" w:rsidRPr="00000000" w14:paraId="000000C9">
      <w:pPr>
        <w:rPr>
          <w:b w:val="1"/>
          <w:bCs w:val="1"/>
          <w:sz w:val="24"/>
          <w:szCs w:val="24"/>
        </w:rPr>
      </w:pPr>
      <w:r w:rsidDel="00000000" w:rsidR="00000000" w:rsidRPr="00000000">
        <w:rPr>
          <w:rtl w:val="0"/>
        </w:rPr>
      </w:r>
    </w:p>
    <w:p w:rsidR="00000000" w:rsidDel="00000000" w:rsidP="00000000" w:rsidRDefault="00000000" w:rsidRPr="00000000" w14:paraId="000000CA">
      <w:pPr>
        <w:rPr>
          <w:b w:val="1"/>
          <w:bCs w:val="1"/>
          <w:sz w:val="24"/>
          <w:szCs w:val="24"/>
        </w:rPr>
      </w:pPr>
      <w:r w:rsidDel="00000000" w:rsidR="00000000" w:rsidRPr="00000000">
        <w:rPr>
          <w:rtl w:val="0"/>
        </w:rPr>
      </w:r>
    </w:p>
    <w:p w:rsidR="00000000" w:rsidDel="00000000" w:rsidP="00000000" w:rsidRDefault="00000000" w:rsidRPr="00000000" w14:paraId="000000CB">
      <w:pPr>
        <w:rPr>
          <w:b w:val="1"/>
          <w:bCs w:val="1"/>
          <w:sz w:val="24"/>
          <w:szCs w:val="24"/>
        </w:rPr>
      </w:pPr>
      <w:r w:rsidDel="00000000" w:rsidR="00000000" w:rsidRPr="00000000">
        <w:rPr>
          <w:rtl w:val="0"/>
        </w:rPr>
      </w:r>
    </w:p>
    <w:p w:rsidR="00000000" w:rsidDel="00000000" w:rsidP="00000000" w:rsidRDefault="00000000" w:rsidRPr="00000000" w14:paraId="000000CC">
      <w:pPr>
        <w:rPr>
          <w:b w:val="1"/>
          <w:bCs w:val="1"/>
          <w:sz w:val="24"/>
          <w:szCs w:val="24"/>
        </w:rPr>
      </w:pPr>
      <w:r w:rsidDel="00000000" w:rsidR="00000000" w:rsidRPr="00000000">
        <w:rPr>
          <w:rtl w:val="0"/>
        </w:rPr>
      </w:r>
    </w:p>
    <w:p w:rsidR="00000000" w:rsidDel="00000000" w:rsidP="00000000" w:rsidRDefault="00000000" w:rsidRPr="00000000" w14:paraId="000000CD">
      <w:pPr>
        <w:rPr>
          <w:b w:val="1"/>
          <w:bCs w:val="1"/>
          <w:sz w:val="24"/>
          <w:szCs w:val="24"/>
        </w:rPr>
      </w:pPr>
      <w:r w:rsidDel="00000000" w:rsidR="00000000" w:rsidRPr="00000000">
        <w:rPr>
          <w:rtl w:val="0"/>
        </w:rPr>
      </w:r>
    </w:p>
    <w:p w:rsidR="00000000" w:rsidDel="00000000" w:rsidP="00000000" w:rsidRDefault="00000000" w:rsidRPr="00000000" w14:paraId="000000CE">
      <w:pPr>
        <w:rPr>
          <w:b w:val="1"/>
          <w:bCs w:val="1"/>
          <w:sz w:val="24"/>
          <w:szCs w:val="24"/>
        </w:rPr>
      </w:pPr>
      <w:r w:rsidDel="00000000" w:rsidR="00000000" w:rsidRPr="00000000">
        <w:rPr>
          <w:rtl w:val="0"/>
        </w:rPr>
      </w:r>
    </w:p>
    <w:p w:rsidR="00000000" w:rsidDel="00000000" w:rsidP="00000000" w:rsidRDefault="00000000" w:rsidRPr="00000000" w14:paraId="000000CF">
      <w:pPr>
        <w:rPr>
          <w:b w:val="1"/>
          <w:bCs w:val="1"/>
          <w:sz w:val="24"/>
          <w:szCs w:val="24"/>
        </w:rPr>
      </w:pPr>
      <w:r w:rsidDel="00000000" w:rsidR="00000000" w:rsidRPr="00000000">
        <w:rPr>
          <w:rtl w:val="0"/>
        </w:rPr>
      </w:r>
    </w:p>
    <w:p w:rsidR="00000000" w:rsidDel="00000000" w:rsidP="00000000" w:rsidRDefault="00000000" w:rsidRPr="00000000" w14:paraId="000000D0">
      <w:pPr>
        <w:rPr>
          <w:b w:val="1"/>
          <w:bCs w:val="1"/>
          <w:sz w:val="24"/>
          <w:szCs w:val="24"/>
        </w:rPr>
      </w:pPr>
      <w:r w:rsidDel="00000000" w:rsidR="00000000" w:rsidRPr="00000000">
        <w:rPr>
          <w:rtl w:val="0"/>
        </w:rPr>
      </w:r>
    </w:p>
    <w:p w:rsidR="00000000" w:rsidDel="00000000" w:rsidP="00000000" w:rsidRDefault="00000000" w:rsidRPr="00000000" w14:paraId="000000D1">
      <w:pPr>
        <w:rPr>
          <w:b w:val="1"/>
          <w:bCs w:val="1"/>
          <w:sz w:val="24"/>
          <w:szCs w:val="24"/>
        </w:rPr>
      </w:pPr>
      <w:r w:rsidDel="00000000" w:rsidR="00000000" w:rsidRPr="00000000">
        <w:rPr>
          <w:rtl w:val="0"/>
        </w:rPr>
      </w:r>
    </w:p>
    <w:p w:rsidR="00000000" w:rsidDel="00000000" w:rsidP="00000000" w:rsidRDefault="00000000" w:rsidRPr="00000000" w14:paraId="000000D2">
      <w:pPr>
        <w:rPr>
          <w:b w:val="1"/>
          <w:bCs w:val="1"/>
          <w:sz w:val="24"/>
          <w:szCs w:val="24"/>
        </w:rPr>
      </w:pPr>
      <w:r w:rsidDel="00000000" w:rsidR="00000000" w:rsidRPr="00000000">
        <w:rPr>
          <w:rtl w:val="0"/>
        </w:rPr>
      </w:r>
    </w:p>
    <w:p w:rsidR="00000000" w:rsidDel="00000000" w:rsidP="00000000" w:rsidRDefault="00000000" w:rsidRPr="00000000" w14:paraId="000000D3">
      <w:pPr>
        <w:rPr>
          <w:b w:val="1"/>
          <w:bCs w:val="1"/>
          <w:sz w:val="24"/>
          <w:szCs w:val="24"/>
        </w:rPr>
      </w:pPr>
      <w:r w:rsidDel="00000000" w:rsidR="00000000" w:rsidRPr="00000000">
        <w:rPr>
          <w:rtl w:val="0"/>
        </w:rPr>
      </w:r>
    </w:p>
    <w:p w:rsidR="00000000" w:rsidDel="00000000" w:rsidP="00000000" w:rsidRDefault="00000000" w:rsidRPr="00000000" w14:paraId="000000D4">
      <w:pPr>
        <w:rPr>
          <w:b w:val="1"/>
          <w:bCs w:val="1"/>
          <w:sz w:val="24"/>
          <w:szCs w:val="24"/>
        </w:rPr>
      </w:pPr>
      <w:r w:rsidDel="00000000" w:rsidR="00000000" w:rsidRPr="00000000">
        <w:rPr>
          <w:rtl w:val="0"/>
        </w:rPr>
      </w:r>
    </w:p>
    <w:p w:rsidR="00000000" w:rsidDel="00000000" w:rsidP="00000000" w:rsidRDefault="00000000" w:rsidRPr="00000000" w14:paraId="000000D5">
      <w:pPr>
        <w:rPr>
          <w:b w:val="1"/>
          <w:bCs w:val="1"/>
          <w:sz w:val="24"/>
          <w:szCs w:val="24"/>
        </w:rPr>
      </w:pPr>
      <w:r w:rsidDel="00000000" w:rsidR="00000000" w:rsidRPr="00000000">
        <w:rPr>
          <w:rtl w:val="0"/>
        </w:rPr>
      </w:r>
    </w:p>
    <w:p w:rsidR="00000000" w:rsidDel="00000000" w:rsidP="00000000" w:rsidRDefault="00000000" w:rsidRPr="00000000" w14:paraId="000000D6">
      <w:pPr>
        <w:rPr>
          <w:b w:val="1"/>
          <w:bCs w:val="1"/>
          <w:sz w:val="24"/>
          <w:szCs w:val="24"/>
        </w:rPr>
      </w:pPr>
      <w:r w:rsidDel="00000000" w:rsidR="00000000" w:rsidRPr="00000000">
        <w:rPr>
          <w:rtl w:val="0"/>
        </w:rPr>
      </w:r>
    </w:p>
    <w:p w:rsidR="00000000" w:rsidDel="00000000" w:rsidP="00000000" w:rsidRDefault="00000000" w:rsidRPr="00000000" w14:paraId="000000D7">
      <w:pPr>
        <w:rPr>
          <w:b w:val="1"/>
          <w:bCs w:val="1"/>
          <w:sz w:val="24"/>
          <w:szCs w:val="24"/>
        </w:rPr>
      </w:pPr>
      <w:r w:rsidDel="00000000" w:rsidR="00000000" w:rsidRPr="00000000">
        <w:rPr>
          <w:rtl w:val="0"/>
        </w:rPr>
      </w:r>
    </w:p>
    <w:p w:rsidR="00000000" w:rsidDel="00000000" w:rsidP="00000000" w:rsidRDefault="00000000" w:rsidRPr="00000000" w14:paraId="000000D8">
      <w:pPr>
        <w:rPr>
          <w:b w:val="1"/>
          <w:bCs w:val="1"/>
          <w:sz w:val="24"/>
          <w:szCs w:val="24"/>
        </w:rPr>
      </w:pPr>
      <w:r w:rsidDel="00000000" w:rsidR="00000000" w:rsidRPr="00000000">
        <w:rPr>
          <w:rtl w:val="0"/>
        </w:rPr>
      </w:r>
    </w:p>
    <w:p w:rsidR="00000000" w:rsidDel="00000000" w:rsidP="00000000" w:rsidRDefault="00000000" w:rsidRPr="00000000" w14:paraId="000000D9">
      <w:pPr>
        <w:rPr>
          <w:b w:val="1"/>
          <w:bCs w:val="1"/>
          <w:sz w:val="24"/>
          <w:szCs w:val="24"/>
        </w:rPr>
      </w:pPr>
      <w:r w:rsidDel="00000000" w:rsidR="00000000" w:rsidRPr="00000000">
        <w:rPr>
          <w:rtl w:val="0"/>
        </w:rPr>
      </w:r>
    </w:p>
    <w:p w:rsidR="00000000" w:rsidDel="00000000" w:rsidP="00000000" w:rsidRDefault="00000000" w:rsidRPr="00000000" w14:paraId="000000DA">
      <w:pPr>
        <w:rPr>
          <w:b w:val="1"/>
          <w:bCs w:val="1"/>
          <w:sz w:val="24"/>
          <w:szCs w:val="24"/>
        </w:rPr>
      </w:pPr>
      <w:r w:rsidDel="00000000" w:rsidR="00000000" w:rsidRPr="00000000">
        <w:rPr>
          <w:rtl w:val="0"/>
        </w:rPr>
      </w:r>
    </w:p>
    <w:p w:rsidR="00000000" w:rsidDel="00000000" w:rsidP="00000000" w:rsidRDefault="00000000" w:rsidRPr="00000000" w14:paraId="000000DB">
      <w:pPr>
        <w:rPr>
          <w:b w:val="1"/>
          <w:bCs w:val="1"/>
          <w:sz w:val="24"/>
          <w:szCs w:val="24"/>
        </w:rPr>
      </w:pPr>
      <w:r w:rsidDel="00000000" w:rsidR="00000000" w:rsidRPr="00000000">
        <w:rPr>
          <w:rtl w:val="0"/>
        </w:rPr>
      </w:r>
    </w:p>
    <w:p w:rsidR="00000000" w:rsidDel="00000000" w:rsidP="00000000" w:rsidRDefault="00000000" w:rsidRPr="00000000" w14:paraId="000000DC">
      <w:pPr>
        <w:rPr>
          <w:b w:val="1"/>
          <w:bCs w:val="1"/>
          <w:sz w:val="24"/>
          <w:szCs w:val="24"/>
        </w:rPr>
      </w:pPr>
      <w:r w:rsidDel="00000000" w:rsidR="00000000" w:rsidRPr="00000000">
        <w:rPr>
          <w:rtl w:val="0"/>
        </w:rPr>
      </w:r>
    </w:p>
    <w:p w:rsidR="00000000" w:rsidDel="00000000" w:rsidP="00000000" w:rsidRDefault="00000000" w:rsidRPr="00000000" w14:paraId="000000DD">
      <w:pPr>
        <w:rPr>
          <w:b w:val="1"/>
          <w:bCs w:val="1"/>
          <w:sz w:val="24"/>
          <w:szCs w:val="24"/>
        </w:rPr>
      </w:pPr>
      <w:r w:rsidDel="00000000" w:rsidR="00000000" w:rsidRPr="00000000">
        <w:rPr>
          <w:rtl w:val="0"/>
        </w:rPr>
      </w:r>
    </w:p>
    <w:p w:rsidR="00000000" w:rsidDel="00000000" w:rsidP="00000000" w:rsidRDefault="00000000" w:rsidRPr="00000000" w14:paraId="000000DE">
      <w:pPr>
        <w:rPr>
          <w:b w:val="1"/>
          <w:bCs w:val="1"/>
          <w:sz w:val="24"/>
          <w:szCs w:val="24"/>
        </w:rPr>
      </w:pPr>
      <w:r w:rsidDel="00000000" w:rsidR="00000000" w:rsidRPr="00000000">
        <w:rPr>
          <w:rtl w:val="0"/>
        </w:rPr>
      </w:r>
    </w:p>
    <w:p w:rsidR="00000000" w:rsidDel="00000000" w:rsidP="00000000" w:rsidRDefault="00000000" w:rsidRPr="00000000" w14:paraId="000000DF">
      <w:pPr>
        <w:rPr>
          <w:b w:val="1"/>
          <w:bCs w:val="1"/>
          <w:sz w:val="24"/>
          <w:szCs w:val="24"/>
        </w:rPr>
      </w:pPr>
      <w:r w:rsidDel="00000000" w:rsidR="00000000" w:rsidRPr="00000000">
        <w:rPr>
          <w:rtl w:val="0"/>
        </w:rPr>
      </w:r>
    </w:p>
    <w:p w:rsidR="00000000" w:rsidDel="00000000" w:rsidP="00000000" w:rsidRDefault="00000000" w:rsidRPr="00000000" w14:paraId="000000E0">
      <w:pPr>
        <w:rPr>
          <w:b w:val="1"/>
          <w:bCs w:val="1"/>
          <w:sz w:val="24"/>
          <w:szCs w:val="24"/>
        </w:rPr>
      </w:pPr>
      <w:r w:rsidDel="00000000" w:rsidR="00000000" w:rsidRPr="00000000">
        <w:rPr>
          <w:rtl w:val="0"/>
        </w:rPr>
      </w:r>
    </w:p>
    <w:p w:rsidR="00000000" w:rsidDel="00000000" w:rsidP="00000000" w:rsidRDefault="00000000" w:rsidRPr="00000000" w14:paraId="000000E1">
      <w:pPr>
        <w:rPr>
          <w:b w:val="1"/>
          <w:bCs w:val="1"/>
          <w:sz w:val="24"/>
          <w:szCs w:val="24"/>
        </w:rPr>
      </w:pPr>
      <w:r w:rsidDel="00000000" w:rsidR="00000000" w:rsidRPr="00000000">
        <w:rPr>
          <w:rtl w:val="0"/>
        </w:rPr>
      </w:r>
    </w:p>
    <w:p w:rsidR="00000000" w:rsidDel="00000000" w:rsidP="00000000" w:rsidRDefault="00000000" w:rsidRPr="00000000" w14:paraId="000000E2">
      <w:pPr>
        <w:rPr>
          <w:b w:val="1"/>
          <w:bCs w:val="1"/>
          <w:sz w:val="24"/>
          <w:szCs w:val="24"/>
        </w:rPr>
      </w:pPr>
      <w:r w:rsidDel="00000000" w:rsidR="00000000" w:rsidRPr="00000000">
        <w:rPr>
          <w:rtl w:val="0"/>
        </w:rPr>
      </w:r>
    </w:p>
    <w:p w:rsidR="00000000" w:rsidDel="00000000" w:rsidP="00000000" w:rsidRDefault="00000000" w:rsidRPr="00000000" w14:paraId="000000E3">
      <w:pPr>
        <w:pStyle w:val="Heading3"/>
        <w:keepNext w:val="0"/>
        <w:keepLines w:val="0"/>
        <w:spacing w:before="280" w:lineRule="auto"/>
        <w:rPr>
          <w:b w:val="1"/>
          <w:bCs w:val="1"/>
          <w:color w:val="000000"/>
          <w:sz w:val="26"/>
          <w:szCs w:val="26"/>
        </w:rPr>
      </w:pPr>
      <w:bookmarkStart w:colFirst="0" w:colLast="0" w:name="_heading=h.rsdzpj6hatsn" w:id="51"/>
      <w:bookmarkEnd w:id="51"/>
      <w:r w:rsidDel="00000000" w:rsidR="00000000" w:rsidRPr="00000000">
        <w:rPr>
          <w:b w:val="1"/>
          <w:bCs w:val="1"/>
          <w:color w:val="000000"/>
          <w:sz w:val="26"/>
          <w:szCs w:val="26"/>
          <w:rtl w:val="0"/>
        </w:rPr>
        <w:t xml:space="preserve">References</w:t>
      </w:r>
    </w:p>
    <w:p w:rsidR="00000000" w:rsidDel="00000000" w:rsidP="00000000" w:rsidRDefault="00000000" w:rsidRPr="00000000" w14:paraId="000000E4">
      <w:pPr>
        <w:spacing w:after="240" w:before="240" w:lineRule="auto"/>
        <w:jc w:val="both"/>
        <w:rPr>
          <w:sz w:val="24"/>
          <w:szCs w:val="24"/>
        </w:rPr>
      </w:pPr>
      <w:r w:rsidDel="00000000" w:rsidR="00000000" w:rsidRPr="00000000">
        <w:rPr>
          <w:sz w:val="24"/>
          <w:szCs w:val="24"/>
          <w:rtl w:val="0"/>
        </w:rPr>
        <w:t xml:space="preserve">Adepoju, A.O. &amp; Akinwale, Y.O. (2019). Factors influencing willingness to adopt renewable energy technologies among micro and small enterprises in Lagos State, Nigeria. </w:t>
      </w:r>
      <w:r w:rsidDel="00000000" w:rsidR="00000000" w:rsidRPr="00000000">
        <w:rPr>
          <w:i w:val="1"/>
          <w:iCs w:val="1"/>
          <w:sz w:val="24"/>
          <w:szCs w:val="24"/>
          <w:rtl w:val="0"/>
        </w:rPr>
        <w:t xml:space="preserve">International Journal of Sustainable Energy Planning and Management</w:t>
      </w:r>
      <w:r w:rsidDel="00000000" w:rsidR="00000000" w:rsidRPr="00000000">
        <w:rPr>
          <w:sz w:val="24"/>
          <w:szCs w:val="24"/>
          <w:rtl w:val="0"/>
        </w:rPr>
        <w:t xml:space="preserve">, 19, pp.69–82.</w:t>
      </w:r>
    </w:p>
    <w:p w:rsidR="00000000" w:rsidDel="00000000" w:rsidP="00000000" w:rsidRDefault="00000000" w:rsidRPr="00000000" w14:paraId="000000E5">
      <w:pPr>
        <w:spacing w:after="240" w:before="240" w:lineRule="auto"/>
        <w:jc w:val="both"/>
        <w:rPr>
          <w:sz w:val="24"/>
          <w:szCs w:val="24"/>
        </w:rPr>
      </w:pPr>
      <w:r w:rsidDel="00000000" w:rsidR="00000000" w:rsidRPr="00000000">
        <w:rPr>
          <w:sz w:val="24"/>
          <w:szCs w:val="24"/>
          <w:rtl w:val="0"/>
        </w:rPr>
        <w:t xml:space="preserve">Adesua-Lincoln, A. (2025). Challenges to environmental sustainability and circular economy practices of Nigerian small and medium enterprises. </w:t>
      </w:r>
      <w:r w:rsidDel="00000000" w:rsidR="00000000" w:rsidRPr="00000000">
        <w:rPr>
          <w:i w:val="1"/>
          <w:iCs w:val="1"/>
          <w:sz w:val="24"/>
          <w:szCs w:val="24"/>
          <w:rtl w:val="0"/>
        </w:rPr>
        <w:t xml:space="preserve">Journal of Sustainable Business</w:t>
      </w:r>
      <w:r w:rsidDel="00000000" w:rsidR="00000000" w:rsidRPr="00000000">
        <w:rPr>
          <w:sz w:val="24"/>
          <w:szCs w:val="24"/>
          <w:rtl w:val="0"/>
        </w:rPr>
        <w:t xml:space="preserve">, 10, Article 6.</w:t>
      </w:r>
    </w:p>
    <w:p w:rsidR="00000000" w:rsidDel="00000000" w:rsidP="00000000" w:rsidRDefault="00000000" w:rsidRPr="00000000" w14:paraId="000000E6">
      <w:pPr>
        <w:spacing w:after="240" w:before="240" w:lineRule="auto"/>
        <w:jc w:val="both"/>
        <w:rPr>
          <w:sz w:val="24"/>
          <w:szCs w:val="24"/>
        </w:rPr>
      </w:pPr>
      <w:r w:rsidDel="00000000" w:rsidR="00000000" w:rsidRPr="00000000">
        <w:rPr>
          <w:sz w:val="24"/>
          <w:szCs w:val="24"/>
          <w:rtl w:val="0"/>
        </w:rPr>
        <w:t xml:space="preserve">African Scholar Publications. (2025). Financial resources and barriers to green technology adoption among Nigerian SMEs. </w:t>
      </w:r>
      <w:r w:rsidDel="00000000" w:rsidR="00000000" w:rsidRPr="00000000">
        <w:rPr>
          <w:i w:val="1"/>
          <w:iCs w:val="1"/>
          <w:sz w:val="24"/>
          <w:szCs w:val="24"/>
          <w:rtl w:val="0"/>
        </w:rPr>
        <w:t xml:space="preserve">African Journal of Business &amp; Entrepreneurship Research</w:t>
      </w:r>
      <w:r w:rsidDel="00000000" w:rsidR="00000000" w:rsidRPr="00000000">
        <w:rPr>
          <w:sz w:val="24"/>
          <w:szCs w:val="24"/>
          <w:rtl w:val="0"/>
        </w:rPr>
        <w:t xml:space="preserve">, February.</w:t>
      </w:r>
    </w:p>
    <w:p w:rsidR="00000000" w:rsidDel="00000000" w:rsidP="00000000" w:rsidRDefault="00000000" w:rsidRPr="00000000" w14:paraId="000000E7">
      <w:pPr>
        <w:spacing w:after="240" w:before="240" w:lineRule="auto"/>
        <w:jc w:val="both"/>
        <w:rPr>
          <w:sz w:val="24"/>
          <w:szCs w:val="24"/>
        </w:rPr>
      </w:pPr>
      <w:r w:rsidDel="00000000" w:rsidR="00000000" w:rsidRPr="00000000">
        <w:rPr>
          <w:sz w:val="24"/>
          <w:szCs w:val="24"/>
          <w:rtl w:val="0"/>
        </w:rPr>
        <w:t xml:space="preserve">Ajah, S.N. &amp; Pathranarakul, P. (2024). Roles of managers and stakeholders’ perception on solar technology adoption intention: A case of micro, small and medium enterprises (MSMEs) in Lagos State, Nigeria. </w:t>
      </w:r>
      <w:r w:rsidDel="00000000" w:rsidR="00000000" w:rsidRPr="00000000">
        <w:rPr>
          <w:i w:val="1"/>
          <w:iCs w:val="1"/>
          <w:sz w:val="24"/>
          <w:szCs w:val="24"/>
          <w:rtl w:val="0"/>
        </w:rPr>
        <w:t xml:space="preserve">Journal of Sustainable Development</w:t>
      </w:r>
      <w:r w:rsidDel="00000000" w:rsidR="00000000" w:rsidRPr="00000000">
        <w:rPr>
          <w:sz w:val="24"/>
          <w:szCs w:val="24"/>
          <w:rtl w:val="0"/>
        </w:rPr>
        <w:t xml:space="preserve">, 15(1), pp.29–48.</w:t>
      </w:r>
    </w:p>
    <w:p w:rsidR="00000000" w:rsidDel="00000000" w:rsidP="00000000" w:rsidRDefault="00000000" w:rsidRPr="00000000" w14:paraId="000000E8">
      <w:pPr>
        <w:spacing w:after="240" w:before="240" w:lineRule="auto"/>
        <w:jc w:val="both"/>
        <w:rPr>
          <w:sz w:val="24"/>
          <w:szCs w:val="24"/>
        </w:rPr>
      </w:pPr>
      <w:r w:rsidDel="00000000" w:rsidR="00000000" w:rsidRPr="00000000">
        <w:rPr>
          <w:sz w:val="24"/>
          <w:szCs w:val="24"/>
          <w:rtl w:val="0"/>
        </w:rPr>
        <w:t xml:space="preserve">Akuru, U.B. &amp; Okoro, O.I. (2014). Renewable energy investment in Nigeria: A review of the Renewable Energy Master Plan. </w:t>
      </w:r>
      <w:r w:rsidDel="00000000" w:rsidR="00000000" w:rsidRPr="00000000">
        <w:rPr>
          <w:i w:val="1"/>
          <w:iCs w:val="1"/>
          <w:sz w:val="24"/>
          <w:szCs w:val="24"/>
          <w:rtl w:val="0"/>
        </w:rPr>
        <w:t xml:space="preserve">Journal of Energy in Southern Africa</w:t>
      </w:r>
      <w:r w:rsidDel="00000000" w:rsidR="00000000" w:rsidRPr="00000000">
        <w:rPr>
          <w:sz w:val="24"/>
          <w:szCs w:val="24"/>
          <w:rtl w:val="0"/>
        </w:rPr>
        <w:t xml:space="preserve">, 25(3), pp.67–73.</w:t>
      </w:r>
    </w:p>
    <w:p w:rsidR="00000000" w:rsidDel="00000000" w:rsidP="00000000" w:rsidRDefault="00000000" w:rsidRPr="00000000" w14:paraId="000000E9">
      <w:pPr>
        <w:spacing w:after="240" w:before="240" w:lineRule="auto"/>
        <w:jc w:val="both"/>
        <w:rPr>
          <w:sz w:val="24"/>
          <w:szCs w:val="24"/>
        </w:rPr>
      </w:pPr>
      <w:r w:rsidDel="00000000" w:rsidR="00000000" w:rsidRPr="00000000">
        <w:rPr>
          <w:sz w:val="24"/>
          <w:szCs w:val="24"/>
          <w:rtl w:val="0"/>
        </w:rPr>
        <w:t xml:space="preserve">Chukwuma-Eke, E.C., Attipoe, V., Lawal, C.I., Friday, S.C. &amp; Akintobi, A.O. (2025). Unlocking market opportunities: The impact of sustainable energy practices on SME competitiveness. </w:t>
      </w:r>
      <w:r w:rsidDel="00000000" w:rsidR="00000000" w:rsidRPr="00000000">
        <w:rPr>
          <w:i w:val="1"/>
          <w:iCs w:val="1"/>
          <w:sz w:val="24"/>
          <w:szCs w:val="24"/>
          <w:rtl w:val="0"/>
        </w:rPr>
        <w:t xml:space="preserve">International Journal of Scientific Research in Computer Science, Engineering and Information Technology</w:t>
      </w:r>
      <w:r w:rsidDel="00000000" w:rsidR="00000000" w:rsidRPr="00000000">
        <w:rPr>
          <w:sz w:val="24"/>
          <w:szCs w:val="24"/>
          <w:rtl w:val="0"/>
        </w:rPr>
        <w:t xml:space="preserve">, 11(2), pp.3743–3756.</w:t>
      </w:r>
    </w:p>
    <w:p w:rsidR="00000000" w:rsidDel="00000000" w:rsidP="00000000" w:rsidRDefault="00000000" w:rsidRPr="00000000" w14:paraId="000000EA">
      <w:pPr>
        <w:spacing w:after="240" w:before="240" w:lineRule="auto"/>
        <w:jc w:val="both"/>
        <w:rPr>
          <w:sz w:val="24"/>
          <w:szCs w:val="24"/>
        </w:rPr>
      </w:pPr>
      <w:r w:rsidDel="00000000" w:rsidR="00000000" w:rsidRPr="00000000">
        <w:rPr>
          <w:sz w:val="24"/>
          <w:szCs w:val="24"/>
          <w:rtl w:val="0"/>
        </w:rPr>
        <w:t xml:space="preserve">Climate Policy Initiative. (2025). </w:t>
      </w:r>
      <w:r w:rsidDel="00000000" w:rsidR="00000000" w:rsidRPr="00000000">
        <w:rPr>
          <w:i w:val="1"/>
          <w:iCs w:val="1"/>
          <w:sz w:val="24"/>
          <w:szCs w:val="24"/>
          <w:rtl w:val="0"/>
        </w:rPr>
        <w:t xml:space="preserve">Landscape of Climate Finance in Nigeria 2025.</w:t>
      </w:r>
      <w:r w:rsidDel="00000000" w:rsidR="00000000" w:rsidRPr="00000000">
        <w:rPr>
          <w:sz w:val="24"/>
          <w:szCs w:val="24"/>
          <w:rtl w:val="0"/>
        </w:rPr>
        <w:t xml:space="preserve"> Available at:</w:t>
      </w:r>
      <w:hyperlink r:id="rId12">
        <w:r w:rsidDel="00000000" w:rsidR="00000000" w:rsidRPr="00000000">
          <w:rPr>
            <w:sz w:val="24"/>
            <w:szCs w:val="24"/>
            <w:rtl w:val="0"/>
          </w:rPr>
          <w:t xml:space="preserve"> </w:t>
        </w:r>
      </w:hyperlink>
      <w:hyperlink r:id="rId13">
        <w:r w:rsidDel="00000000" w:rsidR="00000000" w:rsidRPr="00000000">
          <w:rPr>
            <w:color w:val="1155cc"/>
            <w:sz w:val="24"/>
            <w:szCs w:val="24"/>
            <w:u w:val="single"/>
            <w:rtl w:val="0"/>
          </w:rPr>
          <w:t xml:space="preserve">https://www.climatepolicyinitiative.org/wp-content/uploads/2025/05/Landscape-of-Climate-Finance-in-Nigeria-2025.pdf</w:t>
        </w:r>
      </w:hyperlink>
      <w:r w:rsidDel="00000000" w:rsidR="00000000" w:rsidRPr="00000000">
        <w:rPr>
          <w:sz w:val="24"/>
          <w:szCs w:val="24"/>
          <w:rtl w:val="0"/>
        </w:rPr>
        <w:t xml:space="preserve"> (Accessed: 28 October 2025).</w:t>
      </w:r>
    </w:p>
    <w:p w:rsidR="00000000" w:rsidDel="00000000" w:rsidP="00000000" w:rsidRDefault="00000000" w:rsidRPr="00000000" w14:paraId="000000EB">
      <w:pPr>
        <w:spacing w:after="240" w:before="240" w:lineRule="auto"/>
        <w:jc w:val="both"/>
        <w:rPr>
          <w:sz w:val="24"/>
          <w:szCs w:val="24"/>
        </w:rPr>
      </w:pPr>
      <w:r w:rsidDel="00000000" w:rsidR="00000000" w:rsidRPr="00000000">
        <w:rPr>
          <w:sz w:val="24"/>
          <w:szCs w:val="24"/>
          <w:rtl w:val="0"/>
        </w:rPr>
        <w:t xml:space="preserve">Dinneya-Onuoha, E. (2025). Unlocking renewable energy materials in Nigeria: Availability, application, and roadmap for sustainability. </w:t>
      </w:r>
      <w:r w:rsidDel="00000000" w:rsidR="00000000" w:rsidRPr="00000000">
        <w:rPr>
          <w:i w:val="1"/>
          <w:iCs w:val="1"/>
          <w:sz w:val="24"/>
          <w:szCs w:val="24"/>
          <w:rtl w:val="0"/>
        </w:rPr>
        <w:t xml:space="preserve">RSC Sustainability</w:t>
      </w:r>
      <w:r w:rsidDel="00000000" w:rsidR="00000000" w:rsidRPr="00000000">
        <w:rPr>
          <w:sz w:val="24"/>
          <w:szCs w:val="24"/>
          <w:rtl w:val="0"/>
        </w:rPr>
        <w:t xml:space="preserve">, 3, pp.2534–2566. DOI: 10.1039/D5SU00121H.</w:t>
      </w:r>
    </w:p>
    <w:p w:rsidR="00000000" w:rsidDel="00000000" w:rsidP="00000000" w:rsidRDefault="00000000" w:rsidRPr="00000000" w14:paraId="000000EC">
      <w:pPr>
        <w:spacing w:after="240" w:before="240" w:lineRule="auto"/>
        <w:jc w:val="both"/>
        <w:rPr>
          <w:sz w:val="24"/>
          <w:szCs w:val="24"/>
        </w:rPr>
      </w:pPr>
      <w:r w:rsidDel="00000000" w:rsidR="00000000" w:rsidRPr="00000000">
        <w:rPr>
          <w:sz w:val="24"/>
          <w:szCs w:val="24"/>
          <w:rtl w:val="0"/>
        </w:rPr>
        <w:t xml:space="preserve">Eke, R.I. &amp; Emasogbe, M.O. (2025). Impact of green finance on sustainable development in Nigeria. </w:t>
      </w:r>
      <w:r w:rsidDel="00000000" w:rsidR="00000000" w:rsidRPr="00000000">
        <w:rPr>
          <w:i w:val="1"/>
          <w:iCs w:val="1"/>
          <w:sz w:val="24"/>
          <w:szCs w:val="24"/>
          <w:rtl w:val="0"/>
        </w:rPr>
        <w:t xml:space="preserve">Journal of Interdisciplinary Research in Accounting and Finance</w:t>
      </w:r>
      <w:r w:rsidDel="00000000" w:rsidR="00000000" w:rsidRPr="00000000">
        <w:rPr>
          <w:sz w:val="24"/>
          <w:szCs w:val="24"/>
          <w:rtl w:val="0"/>
        </w:rPr>
        <w:t xml:space="preserve">, 12(3), pp.48–66.</w:t>
      </w:r>
    </w:p>
    <w:p w:rsidR="00000000" w:rsidDel="00000000" w:rsidP="00000000" w:rsidRDefault="00000000" w:rsidRPr="00000000" w14:paraId="000000ED">
      <w:pPr>
        <w:spacing w:after="240" w:before="240" w:lineRule="auto"/>
        <w:jc w:val="both"/>
        <w:rPr>
          <w:sz w:val="24"/>
          <w:szCs w:val="24"/>
        </w:rPr>
      </w:pPr>
      <w:r w:rsidDel="00000000" w:rsidR="00000000" w:rsidRPr="00000000">
        <w:rPr>
          <w:sz w:val="24"/>
          <w:szCs w:val="24"/>
          <w:rtl w:val="0"/>
        </w:rPr>
        <w:t xml:space="preserve">Intergovernmental Panel on Climate Change (IPCC). (2025). </w:t>
      </w:r>
      <w:r w:rsidDel="00000000" w:rsidR="00000000" w:rsidRPr="00000000">
        <w:rPr>
          <w:i w:val="1"/>
          <w:iCs w:val="1"/>
          <w:sz w:val="24"/>
          <w:szCs w:val="24"/>
          <w:rtl w:val="0"/>
        </w:rPr>
        <w:t xml:space="preserve">Climate Change 2025: Commitment and Pathways Report.</w:t>
      </w:r>
      <w:r w:rsidDel="00000000" w:rsidR="00000000" w:rsidRPr="00000000">
        <w:rPr>
          <w:sz w:val="24"/>
          <w:szCs w:val="24"/>
          <w:rtl w:val="0"/>
        </w:rPr>
        <w:t xml:space="preserve"> Geneva: IPCC.</w:t>
      </w:r>
    </w:p>
    <w:p w:rsidR="00000000" w:rsidDel="00000000" w:rsidP="00000000" w:rsidRDefault="00000000" w:rsidRPr="00000000" w14:paraId="000000EE">
      <w:pPr>
        <w:spacing w:after="240" w:before="240" w:lineRule="auto"/>
        <w:jc w:val="both"/>
        <w:rPr>
          <w:sz w:val="24"/>
          <w:szCs w:val="24"/>
        </w:rPr>
      </w:pPr>
      <w:r w:rsidDel="00000000" w:rsidR="00000000" w:rsidRPr="00000000">
        <w:rPr>
          <w:sz w:val="24"/>
          <w:szCs w:val="24"/>
          <w:rtl w:val="0"/>
        </w:rPr>
        <w:t xml:space="preserve">International Energy Agency (IEA). (2024). </w:t>
      </w:r>
      <w:r w:rsidDel="00000000" w:rsidR="00000000" w:rsidRPr="00000000">
        <w:rPr>
          <w:i w:val="1"/>
          <w:iCs w:val="1"/>
          <w:sz w:val="24"/>
          <w:szCs w:val="24"/>
          <w:rtl w:val="0"/>
        </w:rPr>
        <w:t xml:space="preserve">Nigeria Energy Outlook 2024.</w:t>
      </w:r>
      <w:r w:rsidDel="00000000" w:rsidR="00000000" w:rsidRPr="00000000">
        <w:rPr>
          <w:sz w:val="24"/>
          <w:szCs w:val="24"/>
          <w:rtl w:val="0"/>
        </w:rPr>
        <w:t xml:space="preserve"> Paris: IEA Publications. Available at:</w:t>
      </w:r>
      <w:hyperlink r:id="rId14">
        <w:r w:rsidDel="00000000" w:rsidR="00000000" w:rsidRPr="00000000">
          <w:rPr>
            <w:sz w:val="24"/>
            <w:szCs w:val="24"/>
            <w:rtl w:val="0"/>
          </w:rPr>
          <w:t xml:space="preserve"> </w:t>
        </w:r>
      </w:hyperlink>
      <w:hyperlink r:id="rId15">
        <w:r w:rsidDel="00000000" w:rsidR="00000000" w:rsidRPr="00000000">
          <w:rPr>
            <w:color w:val="1155cc"/>
            <w:sz w:val="24"/>
            <w:szCs w:val="24"/>
            <w:u w:val="single"/>
            <w:rtl w:val="0"/>
          </w:rPr>
          <w:t xml:space="preserve">https://www.iea.org</w:t>
        </w:r>
      </w:hyperlink>
      <w:r w:rsidDel="00000000" w:rsidR="00000000" w:rsidRPr="00000000">
        <w:rPr>
          <w:sz w:val="24"/>
          <w:szCs w:val="24"/>
          <w:rtl w:val="0"/>
        </w:rPr>
        <w:t xml:space="preserve"> (Accessed: 28 October 2025).</w:t>
      </w:r>
    </w:p>
    <w:p w:rsidR="00000000" w:rsidDel="00000000" w:rsidP="00000000" w:rsidRDefault="00000000" w:rsidRPr="00000000" w14:paraId="000000EF">
      <w:pPr>
        <w:spacing w:after="240" w:before="240" w:lineRule="auto"/>
        <w:jc w:val="both"/>
        <w:rPr>
          <w:i w:val="1"/>
          <w:iCs w:val="1"/>
          <w:sz w:val="24"/>
          <w:szCs w:val="24"/>
        </w:rPr>
      </w:pPr>
      <w:r w:rsidDel="00000000" w:rsidR="00000000" w:rsidRPr="00000000">
        <w:rPr>
          <w:sz w:val="24"/>
          <w:szCs w:val="24"/>
          <w:rtl w:val="0"/>
        </w:rPr>
        <w:t xml:space="preserve">Janghorban, P., Sesan, T., Salihu, M.-K., Ohunakin, O. &amp; Chinichian, N. (2024). Willingness to pay for an electricity connection: A choice experiment among rural households and enterprises in Nigeria. </w:t>
      </w:r>
      <w:r w:rsidDel="00000000" w:rsidR="00000000" w:rsidRPr="00000000">
        <w:rPr>
          <w:i w:val="1"/>
          <w:iCs w:val="1"/>
          <w:sz w:val="24"/>
          <w:szCs w:val="24"/>
          <w:rtl w:val="0"/>
        </w:rPr>
        <w:t xml:space="preserve">arXiv.</w:t>
      </w:r>
    </w:p>
    <w:p w:rsidR="00000000" w:rsidDel="00000000" w:rsidP="00000000" w:rsidRDefault="00000000" w:rsidRPr="00000000" w14:paraId="000000F0">
      <w:pPr>
        <w:spacing w:after="240" w:before="240" w:lineRule="auto"/>
        <w:jc w:val="both"/>
        <w:rPr>
          <w:sz w:val="24"/>
          <w:szCs w:val="24"/>
        </w:rPr>
      </w:pPr>
      <w:r w:rsidDel="00000000" w:rsidR="00000000" w:rsidRPr="00000000">
        <w:rPr>
          <w:sz w:val="24"/>
          <w:szCs w:val="24"/>
          <w:rtl w:val="0"/>
        </w:rPr>
        <w:t xml:space="preserve">Kolawole, A.O., Ojo, S.O., Igbatayo, S.A., Owolabi, I.O., Ezekiel, A.M. &amp; Abdu-Raheem, K.A. (2024). Achieving Sustainable Development Goals in Nigeria’s power sector: Assessment of transition pathways. [Working paper] Ekiti State, Nigeria: Authors.</w:t>
      </w:r>
    </w:p>
    <w:p w:rsidR="00000000" w:rsidDel="00000000" w:rsidP="00000000" w:rsidRDefault="00000000" w:rsidRPr="00000000" w14:paraId="000000F1">
      <w:pPr>
        <w:spacing w:after="240" w:before="240" w:lineRule="auto"/>
        <w:jc w:val="both"/>
        <w:rPr>
          <w:sz w:val="24"/>
          <w:szCs w:val="24"/>
        </w:rPr>
      </w:pPr>
      <w:r w:rsidDel="00000000" w:rsidR="00000000" w:rsidRPr="00000000">
        <w:rPr>
          <w:sz w:val="24"/>
          <w:szCs w:val="24"/>
          <w:rtl w:val="0"/>
        </w:rPr>
        <w:t xml:space="preserve">Nairametrics. (2024). FG to provide solar subsidy in Nigeria through $750 million World Bank loan. </w:t>
      </w:r>
      <w:r w:rsidDel="00000000" w:rsidR="00000000" w:rsidRPr="00000000">
        <w:rPr>
          <w:i w:val="1"/>
          <w:iCs w:val="1"/>
          <w:sz w:val="24"/>
          <w:szCs w:val="24"/>
          <w:rtl w:val="0"/>
        </w:rPr>
        <w:t xml:space="preserve">Nairametrics</w:t>
      </w:r>
      <w:r w:rsidDel="00000000" w:rsidR="00000000" w:rsidRPr="00000000">
        <w:rPr>
          <w:sz w:val="24"/>
          <w:szCs w:val="24"/>
          <w:rtl w:val="0"/>
        </w:rPr>
        <w:t xml:space="preserve">, 11 April. Available at:</w:t>
      </w:r>
      <w:hyperlink r:id="rId16">
        <w:r w:rsidDel="00000000" w:rsidR="00000000" w:rsidRPr="00000000">
          <w:rPr>
            <w:sz w:val="24"/>
            <w:szCs w:val="24"/>
            <w:rtl w:val="0"/>
          </w:rPr>
          <w:t xml:space="preserve"> </w:t>
        </w:r>
      </w:hyperlink>
      <w:hyperlink r:id="rId17">
        <w:r w:rsidDel="00000000" w:rsidR="00000000" w:rsidRPr="00000000">
          <w:rPr>
            <w:color w:val="1155cc"/>
            <w:sz w:val="24"/>
            <w:szCs w:val="24"/>
            <w:u w:val="single"/>
            <w:rtl w:val="0"/>
          </w:rPr>
          <w:t xml:space="preserve">https://nairametrics.com/2024/04/11/fg-to-provide-solar-subsidy-in-nigeria-through-750-million-world-bank-loan/</w:t>
        </w:r>
      </w:hyperlink>
      <w:r w:rsidDel="00000000" w:rsidR="00000000" w:rsidRPr="00000000">
        <w:rPr>
          <w:sz w:val="24"/>
          <w:szCs w:val="24"/>
          <w:rtl w:val="0"/>
        </w:rPr>
        <w:t xml:space="preserve"> (Accessed: 28 October 2025).</w:t>
      </w:r>
    </w:p>
    <w:p w:rsidR="00000000" w:rsidDel="00000000" w:rsidP="00000000" w:rsidRDefault="00000000" w:rsidRPr="00000000" w14:paraId="000000F2">
      <w:pPr>
        <w:spacing w:after="240" w:before="240" w:lineRule="auto"/>
        <w:jc w:val="both"/>
        <w:rPr>
          <w:sz w:val="24"/>
          <w:szCs w:val="24"/>
        </w:rPr>
      </w:pPr>
      <w:r w:rsidDel="00000000" w:rsidR="00000000" w:rsidRPr="00000000">
        <w:rPr>
          <w:sz w:val="24"/>
          <w:szCs w:val="24"/>
          <w:rtl w:val="0"/>
        </w:rPr>
        <w:t xml:space="preserve">Obi, K. &amp; Ogunleye, F. (2024). Overcoming financial barriers to renewable energy investment in Nigerian SMEs. </w:t>
      </w:r>
      <w:r w:rsidDel="00000000" w:rsidR="00000000" w:rsidRPr="00000000">
        <w:rPr>
          <w:i w:val="1"/>
          <w:iCs w:val="1"/>
          <w:sz w:val="24"/>
          <w:szCs w:val="24"/>
          <w:rtl w:val="0"/>
        </w:rPr>
        <w:t xml:space="preserve">African Energy Review</w:t>
      </w:r>
      <w:r w:rsidDel="00000000" w:rsidR="00000000" w:rsidRPr="00000000">
        <w:rPr>
          <w:sz w:val="24"/>
          <w:szCs w:val="24"/>
          <w:rtl w:val="0"/>
        </w:rPr>
        <w:t xml:space="preserve">, 15(3), pp.45–63.</w:t>
      </w:r>
    </w:p>
    <w:p w:rsidR="00000000" w:rsidDel="00000000" w:rsidP="00000000" w:rsidRDefault="00000000" w:rsidRPr="00000000" w14:paraId="000000F3">
      <w:pPr>
        <w:spacing w:after="240" w:before="240" w:lineRule="auto"/>
        <w:jc w:val="both"/>
        <w:rPr>
          <w:sz w:val="24"/>
          <w:szCs w:val="24"/>
        </w:rPr>
      </w:pPr>
      <w:r w:rsidDel="00000000" w:rsidR="00000000" w:rsidRPr="00000000">
        <w:rPr>
          <w:sz w:val="24"/>
          <w:szCs w:val="24"/>
          <w:rtl w:val="0"/>
        </w:rPr>
        <w:t xml:space="preserve">Okolo, C.V., Onuigbo, F.N. &amp; Ojukwu, C.O. (2025). The rise of green energy: How renewable resources are shaping a sustainable future in Nigeria. </w:t>
      </w:r>
      <w:r w:rsidDel="00000000" w:rsidR="00000000" w:rsidRPr="00000000">
        <w:rPr>
          <w:i w:val="1"/>
          <w:iCs w:val="1"/>
          <w:sz w:val="24"/>
          <w:szCs w:val="24"/>
          <w:rtl w:val="0"/>
        </w:rPr>
        <w:t xml:space="preserve">ESUT Journal of Social Sciences</w:t>
      </w:r>
      <w:r w:rsidDel="00000000" w:rsidR="00000000" w:rsidRPr="00000000">
        <w:rPr>
          <w:sz w:val="24"/>
          <w:szCs w:val="24"/>
          <w:rtl w:val="0"/>
        </w:rPr>
        <w:t xml:space="preserve">, 10(1).</w:t>
      </w:r>
    </w:p>
    <w:p w:rsidR="00000000" w:rsidDel="00000000" w:rsidP="00000000" w:rsidRDefault="00000000" w:rsidRPr="00000000" w14:paraId="000000F4">
      <w:pPr>
        <w:spacing w:after="240" w:before="240" w:lineRule="auto"/>
        <w:jc w:val="both"/>
        <w:rPr>
          <w:sz w:val="24"/>
          <w:szCs w:val="24"/>
        </w:rPr>
      </w:pPr>
      <w:r w:rsidDel="00000000" w:rsidR="00000000" w:rsidRPr="00000000">
        <w:rPr>
          <w:sz w:val="24"/>
          <w:szCs w:val="24"/>
          <w:rtl w:val="0"/>
        </w:rPr>
        <w:t xml:space="preserve">Okugbere, B. (2025). How Nigerian SMEs can overcome high energy costs. </w:t>
      </w:r>
      <w:r w:rsidDel="00000000" w:rsidR="00000000" w:rsidRPr="00000000">
        <w:rPr>
          <w:i w:val="1"/>
          <w:iCs w:val="1"/>
          <w:sz w:val="24"/>
          <w:szCs w:val="24"/>
          <w:rtl w:val="0"/>
        </w:rPr>
        <w:t xml:space="preserve">Vanguard News</w:t>
      </w:r>
      <w:r w:rsidDel="00000000" w:rsidR="00000000" w:rsidRPr="00000000">
        <w:rPr>
          <w:sz w:val="24"/>
          <w:szCs w:val="24"/>
          <w:rtl w:val="0"/>
        </w:rPr>
        <w:t xml:space="preserve">, 27 May. Available at:</w:t>
      </w:r>
      <w:hyperlink r:id="rId18">
        <w:r w:rsidDel="00000000" w:rsidR="00000000" w:rsidRPr="00000000">
          <w:rPr>
            <w:sz w:val="24"/>
            <w:szCs w:val="24"/>
            <w:rtl w:val="0"/>
          </w:rPr>
          <w:t xml:space="preserve"> </w:t>
        </w:r>
      </w:hyperlink>
      <w:hyperlink r:id="rId19">
        <w:r w:rsidDel="00000000" w:rsidR="00000000" w:rsidRPr="00000000">
          <w:rPr>
            <w:color w:val="1155cc"/>
            <w:sz w:val="24"/>
            <w:szCs w:val="24"/>
            <w:u w:val="single"/>
            <w:rtl w:val="0"/>
          </w:rPr>
          <w:t xml:space="preserve">https://www.vanguardngr.com/2025/05/how-nigerian-smes-can-overcome-high-energy-costs-okugbere/</w:t>
        </w:r>
      </w:hyperlink>
      <w:r w:rsidDel="00000000" w:rsidR="00000000" w:rsidRPr="00000000">
        <w:rPr>
          <w:sz w:val="24"/>
          <w:szCs w:val="24"/>
          <w:rtl w:val="0"/>
        </w:rPr>
        <w:t xml:space="preserve"> (Accessed: 28 October 2025).</w:t>
      </w:r>
    </w:p>
    <w:p w:rsidR="00000000" w:rsidDel="00000000" w:rsidP="00000000" w:rsidRDefault="00000000" w:rsidRPr="00000000" w14:paraId="000000F5">
      <w:pPr>
        <w:spacing w:after="240" w:before="240" w:lineRule="auto"/>
        <w:jc w:val="both"/>
        <w:rPr>
          <w:sz w:val="24"/>
          <w:szCs w:val="24"/>
        </w:rPr>
      </w:pPr>
      <w:r w:rsidDel="00000000" w:rsidR="00000000" w:rsidRPr="00000000">
        <w:rPr>
          <w:sz w:val="24"/>
          <w:szCs w:val="24"/>
          <w:rtl w:val="0"/>
        </w:rPr>
        <w:t xml:space="preserve">Olugbenga, A.J. (2018). Awareness level of green energy biofuels towards the utilization of most sustainable approaches to energy supply in Nigeria. </w:t>
      </w:r>
      <w:r w:rsidDel="00000000" w:rsidR="00000000" w:rsidRPr="00000000">
        <w:rPr>
          <w:i w:val="1"/>
          <w:iCs w:val="1"/>
          <w:sz w:val="24"/>
          <w:szCs w:val="24"/>
          <w:rtl w:val="0"/>
        </w:rPr>
        <w:t xml:space="preserve">Galaxy International Interdisciplinary Research Journal</w:t>
      </w:r>
      <w:r w:rsidDel="00000000" w:rsidR="00000000" w:rsidRPr="00000000">
        <w:rPr>
          <w:sz w:val="24"/>
          <w:szCs w:val="24"/>
          <w:rtl w:val="0"/>
        </w:rPr>
        <w:t xml:space="preserve">, 6(3), pp.85–94.</w:t>
      </w:r>
    </w:p>
    <w:p w:rsidR="00000000" w:rsidDel="00000000" w:rsidP="00000000" w:rsidRDefault="00000000" w:rsidRPr="00000000" w14:paraId="000000F6">
      <w:pPr>
        <w:spacing w:after="240" w:before="240" w:lineRule="auto"/>
        <w:jc w:val="both"/>
        <w:rPr>
          <w:sz w:val="24"/>
          <w:szCs w:val="24"/>
        </w:rPr>
      </w:pPr>
      <w:r w:rsidDel="00000000" w:rsidR="00000000" w:rsidRPr="00000000">
        <w:rPr>
          <w:sz w:val="24"/>
          <w:szCs w:val="24"/>
          <w:rtl w:val="0"/>
        </w:rPr>
        <w:t xml:space="preserve">Omokanmi, O.J., Oke, D.M. &amp; Ridwan, L.I. (2023). SMEs’ menace and energy deficiency in Lagos, Nigeria: Can renewable energy reduce the drain? </w:t>
      </w:r>
      <w:r w:rsidDel="00000000" w:rsidR="00000000" w:rsidRPr="00000000">
        <w:rPr>
          <w:i w:val="1"/>
          <w:iCs w:val="1"/>
          <w:sz w:val="24"/>
          <w:szCs w:val="24"/>
          <w:rtl w:val="0"/>
        </w:rPr>
        <w:t xml:space="preserve">Journal of Economics and Policy Analysis</w:t>
      </w:r>
      <w:r w:rsidDel="00000000" w:rsidR="00000000" w:rsidRPr="00000000">
        <w:rPr>
          <w:sz w:val="24"/>
          <w:szCs w:val="24"/>
          <w:rtl w:val="0"/>
        </w:rPr>
        <w:t xml:space="preserve">, 10(2), pp.45–62.</w:t>
      </w:r>
    </w:p>
    <w:p w:rsidR="00000000" w:rsidDel="00000000" w:rsidP="00000000" w:rsidRDefault="00000000" w:rsidRPr="00000000" w14:paraId="000000F7">
      <w:pPr>
        <w:spacing w:after="240" w:before="240" w:lineRule="auto"/>
        <w:jc w:val="both"/>
        <w:rPr>
          <w:sz w:val="24"/>
          <w:szCs w:val="24"/>
        </w:rPr>
      </w:pPr>
      <w:r w:rsidDel="00000000" w:rsidR="00000000" w:rsidRPr="00000000">
        <w:rPr>
          <w:sz w:val="24"/>
          <w:szCs w:val="24"/>
          <w:rtl w:val="0"/>
        </w:rPr>
        <w:t xml:space="preserve">Omoyajowo, A. (2024). Greening the grassroots: Evaluating environmental management in Nigeria’s small and medium-sized enterprises. </w:t>
      </w:r>
      <w:r w:rsidDel="00000000" w:rsidR="00000000" w:rsidRPr="00000000">
        <w:rPr>
          <w:i w:val="1"/>
          <w:iCs w:val="1"/>
          <w:sz w:val="24"/>
          <w:szCs w:val="24"/>
          <w:rtl w:val="0"/>
        </w:rPr>
        <w:t xml:space="preserve">Preprints.org</w:t>
      </w:r>
      <w:r w:rsidDel="00000000" w:rsidR="00000000" w:rsidRPr="00000000">
        <w:rPr>
          <w:sz w:val="24"/>
          <w:szCs w:val="24"/>
          <w:rtl w:val="0"/>
        </w:rPr>
        <w:t xml:space="preserve"> [online]. Available at:</w:t>
      </w:r>
      <w:hyperlink r:id="rId20">
        <w:r w:rsidDel="00000000" w:rsidR="00000000" w:rsidRPr="00000000">
          <w:rPr>
            <w:sz w:val="24"/>
            <w:szCs w:val="24"/>
            <w:rtl w:val="0"/>
          </w:rPr>
          <w:t xml:space="preserve"> </w:t>
        </w:r>
      </w:hyperlink>
      <w:hyperlink r:id="rId21">
        <w:r w:rsidDel="00000000" w:rsidR="00000000" w:rsidRPr="00000000">
          <w:rPr>
            <w:color w:val="1155cc"/>
            <w:sz w:val="24"/>
            <w:szCs w:val="24"/>
            <w:u w:val="single"/>
            <w:rtl w:val="0"/>
          </w:rPr>
          <w:t xml:space="preserve">https://doi.org/10.20944/preprints202407.0851.v1</w:t>
        </w:r>
      </w:hyperlink>
      <w:r w:rsidDel="00000000" w:rsidR="00000000" w:rsidRPr="00000000">
        <w:rPr>
          <w:sz w:val="24"/>
          <w:szCs w:val="24"/>
          <w:rtl w:val="0"/>
        </w:rPr>
        <w:t xml:space="preserve"> (Accessed: 28 October 2025).</w:t>
      </w:r>
    </w:p>
    <w:p w:rsidR="00000000" w:rsidDel="00000000" w:rsidP="00000000" w:rsidRDefault="00000000" w:rsidRPr="00000000" w14:paraId="000000F8">
      <w:pPr>
        <w:spacing w:after="240" w:before="240" w:lineRule="auto"/>
        <w:jc w:val="both"/>
        <w:rPr>
          <w:i w:val="1"/>
          <w:iCs w:val="1"/>
          <w:sz w:val="24"/>
          <w:szCs w:val="24"/>
        </w:rPr>
      </w:pPr>
      <w:r w:rsidDel="00000000" w:rsidR="00000000" w:rsidRPr="00000000">
        <w:rPr>
          <w:sz w:val="24"/>
          <w:szCs w:val="24"/>
          <w:rtl w:val="0"/>
        </w:rPr>
        <w:t xml:space="preserve">Pelz, S., Chinichian, N., Juette, C. &amp; Blechinger, P. (2023). Electricity supply and use among rural and peri-urban households and small firms in Nigeria. </w:t>
      </w:r>
      <w:r w:rsidDel="00000000" w:rsidR="00000000" w:rsidRPr="00000000">
        <w:rPr>
          <w:i w:val="1"/>
          <w:iCs w:val="1"/>
          <w:sz w:val="24"/>
          <w:szCs w:val="24"/>
          <w:rtl w:val="0"/>
        </w:rPr>
        <w:t xml:space="preserve">arXiv.</w:t>
      </w:r>
    </w:p>
    <w:p w:rsidR="00000000" w:rsidDel="00000000" w:rsidP="00000000" w:rsidRDefault="00000000" w:rsidRPr="00000000" w14:paraId="000000F9">
      <w:pPr>
        <w:spacing w:after="240" w:before="240" w:lineRule="auto"/>
        <w:jc w:val="both"/>
        <w:rPr>
          <w:sz w:val="24"/>
          <w:szCs w:val="24"/>
        </w:rPr>
      </w:pPr>
      <w:r w:rsidDel="00000000" w:rsidR="00000000" w:rsidRPr="00000000">
        <w:rPr>
          <w:sz w:val="24"/>
          <w:szCs w:val="24"/>
          <w:rtl w:val="0"/>
        </w:rPr>
        <w:t xml:space="preserve">Sajuyigbe, A.S., Tella, A.R., Obi, J.N., Sanusi, B.M., Adeyemi, M. &amp; Ayo-Oyebiyi, G. (2024). Green finance dimensions as tools for SMEs’ environmental performance: Evidence from Lagos State, Nigeria. </w:t>
      </w:r>
      <w:r w:rsidDel="00000000" w:rsidR="00000000" w:rsidRPr="00000000">
        <w:rPr>
          <w:i w:val="1"/>
          <w:iCs w:val="1"/>
          <w:sz w:val="24"/>
          <w:szCs w:val="24"/>
          <w:rtl w:val="0"/>
        </w:rPr>
        <w:t xml:space="preserve">Aswan University Journal of Environmental Studies</w:t>
      </w:r>
      <w:r w:rsidDel="00000000" w:rsidR="00000000" w:rsidRPr="00000000">
        <w:rPr>
          <w:sz w:val="24"/>
          <w:szCs w:val="24"/>
          <w:rtl w:val="0"/>
        </w:rPr>
        <w:t xml:space="preserve">, 5(4), pp.432–446.</w:t>
      </w:r>
    </w:p>
    <w:p w:rsidR="00000000" w:rsidDel="00000000" w:rsidP="00000000" w:rsidRDefault="00000000" w:rsidRPr="00000000" w14:paraId="000000FA">
      <w:pPr>
        <w:spacing w:after="240" w:before="240" w:lineRule="auto"/>
        <w:jc w:val="both"/>
        <w:rPr>
          <w:sz w:val="24"/>
          <w:szCs w:val="24"/>
        </w:rPr>
      </w:pPr>
      <w:r w:rsidDel="00000000" w:rsidR="00000000" w:rsidRPr="00000000">
        <w:rPr>
          <w:sz w:val="24"/>
          <w:szCs w:val="24"/>
          <w:rtl w:val="0"/>
        </w:rPr>
        <w:t xml:space="preserve">Suleiman, U.G. (2023). Effect of renewable energy development on sustainable development of small and medium enterprises’ potentials in Nigeria. </w:t>
      </w:r>
      <w:r w:rsidDel="00000000" w:rsidR="00000000" w:rsidRPr="00000000">
        <w:rPr>
          <w:i w:val="1"/>
          <w:iCs w:val="1"/>
          <w:sz w:val="24"/>
          <w:szCs w:val="24"/>
          <w:rtl w:val="0"/>
        </w:rPr>
        <w:t xml:space="preserve">Research Journal of Business and Economic Management</w:t>
      </w:r>
      <w:r w:rsidDel="00000000" w:rsidR="00000000" w:rsidRPr="00000000">
        <w:rPr>
          <w:sz w:val="24"/>
          <w:szCs w:val="24"/>
          <w:rtl w:val="0"/>
        </w:rPr>
        <w:t xml:space="preserve">, 6(1).</w:t>
      </w:r>
    </w:p>
    <w:p w:rsidR="00000000" w:rsidDel="00000000" w:rsidP="00000000" w:rsidRDefault="00000000" w:rsidRPr="00000000" w14:paraId="000000FB">
      <w:pPr>
        <w:spacing w:after="240" w:before="240" w:lineRule="auto"/>
        <w:jc w:val="both"/>
        <w:rPr>
          <w:sz w:val="24"/>
          <w:szCs w:val="24"/>
        </w:rPr>
      </w:pPr>
      <w:r w:rsidDel="00000000" w:rsidR="00000000" w:rsidRPr="00000000">
        <w:rPr>
          <w:sz w:val="24"/>
          <w:szCs w:val="24"/>
          <w:rtl w:val="0"/>
        </w:rPr>
        <w:t xml:space="preserve">The Cable. (2025). Nigeria reaffirms 2060 net-zero pledge at Africa Climate Summit. </w:t>
      </w:r>
      <w:r w:rsidDel="00000000" w:rsidR="00000000" w:rsidRPr="00000000">
        <w:rPr>
          <w:i w:val="1"/>
          <w:iCs w:val="1"/>
          <w:sz w:val="24"/>
          <w:szCs w:val="24"/>
          <w:rtl w:val="0"/>
        </w:rPr>
        <w:t xml:space="preserve">TheCable NG</w:t>
      </w:r>
      <w:r w:rsidDel="00000000" w:rsidR="00000000" w:rsidRPr="00000000">
        <w:rPr>
          <w:sz w:val="24"/>
          <w:szCs w:val="24"/>
          <w:rtl w:val="0"/>
        </w:rPr>
        <w:t xml:space="preserve">, 9 September. Available at:</w:t>
      </w:r>
      <w:hyperlink r:id="rId22">
        <w:r w:rsidDel="00000000" w:rsidR="00000000" w:rsidRPr="00000000">
          <w:rPr>
            <w:sz w:val="24"/>
            <w:szCs w:val="24"/>
            <w:rtl w:val="0"/>
          </w:rPr>
          <w:t xml:space="preserve"> </w:t>
        </w:r>
      </w:hyperlink>
      <w:hyperlink r:id="rId23">
        <w:r w:rsidDel="00000000" w:rsidR="00000000" w:rsidRPr="00000000">
          <w:rPr>
            <w:color w:val="1155cc"/>
            <w:sz w:val="24"/>
            <w:szCs w:val="24"/>
            <w:u w:val="single"/>
            <w:rtl w:val="0"/>
          </w:rPr>
          <w:t xml:space="preserve">https://www.thecable.ng/nigeria-reaffirms-2060-net-zero-pledge-at-africa-climate-summit</w:t>
        </w:r>
      </w:hyperlink>
      <w:r w:rsidDel="00000000" w:rsidR="00000000" w:rsidRPr="00000000">
        <w:rPr>
          <w:sz w:val="24"/>
          <w:szCs w:val="24"/>
          <w:rtl w:val="0"/>
        </w:rPr>
        <w:t xml:space="preserve"> (Accessed: 28 October 2025).</w:t>
      </w:r>
    </w:p>
    <w:p w:rsidR="00000000" w:rsidDel="00000000" w:rsidP="00000000" w:rsidRDefault="00000000" w:rsidRPr="00000000" w14:paraId="000000FC">
      <w:pPr>
        <w:spacing w:after="240" w:before="240" w:lineRule="auto"/>
        <w:jc w:val="both"/>
        <w:rPr>
          <w:sz w:val="24"/>
          <w:szCs w:val="24"/>
        </w:rPr>
      </w:pPr>
      <w:r w:rsidDel="00000000" w:rsidR="00000000" w:rsidRPr="00000000">
        <w:rPr>
          <w:sz w:val="24"/>
          <w:szCs w:val="24"/>
          <w:rtl w:val="0"/>
        </w:rPr>
        <w:t xml:space="preserve">United Nations. (2025). </w:t>
      </w:r>
      <w:r w:rsidDel="00000000" w:rsidR="00000000" w:rsidRPr="00000000">
        <w:rPr>
          <w:i w:val="1"/>
          <w:iCs w:val="1"/>
          <w:sz w:val="24"/>
          <w:szCs w:val="24"/>
          <w:rtl w:val="0"/>
        </w:rPr>
        <w:t xml:space="preserve">Frontiers Report: Facing the Weight of Time – Emerging Environmental Challenges.</w:t>
      </w:r>
      <w:r w:rsidDel="00000000" w:rsidR="00000000" w:rsidRPr="00000000">
        <w:rPr>
          <w:sz w:val="24"/>
          <w:szCs w:val="24"/>
          <w:rtl w:val="0"/>
        </w:rPr>
        <w:t xml:space="preserve"> Nairobi: UNEP.</w:t>
      </w:r>
    </w:p>
    <w:p w:rsidR="00000000" w:rsidDel="00000000" w:rsidP="00000000" w:rsidRDefault="00000000" w:rsidRPr="00000000" w14:paraId="000000FD">
      <w:pPr>
        <w:spacing w:after="240" w:before="240" w:lineRule="auto"/>
        <w:jc w:val="both"/>
        <w:rPr>
          <w:sz w:val="24"/>
          <w:szCs w:val="24"/>
        </w:rPr>
      </w:pPr>
      <w:r w:rsidDel="00000000" w:rsidR="00000000" w:rsidRPr="00000000">
        <w:rPr>
          <w:sz w:val="24"/>
          <w:szCs w:val="24"/>
          <w:rtl w:val="0"/>
        </w:rPr>
        <w:t xml:space="preserve">World Bank. (2025). </w:t>
      </w:r>
      <w:r w:rsidDel="00000000" w:rsidR="00000000" w:rsidRPr="00000000">
        <w:rPr>
          <w:i w:val="1"/>
          <w:iCs w:val="1"/>
          <w:sz w:val="24"/>
          <w:szCs w:val="24"/>
          <w:rtl w:val="0"/>
        </w:rPr>
        <w:t xml:space="preserve">Nigeria Energy Sector Review: Transitioning to a Low-Carbon Economy.</w:t>
      </w:r>
      <w:r w:rsidDel="00000000" w:rsidR="00000000" w:rsidRPr="00000000">
        <w:rPr>
          <w:sz w:val="24"/>
          <w:szCs w:val="24"/>
          <w:rtl w:val="0"/>
        </w:rPr>
        <w:t xml:space="preserve"> Washington, D.C.: World Bank Group. Available at:</w:t>
      </w:r>
      <w:hyperlink r:id="rId24">
        <w:r w:rsidDel="00000000" w:rsidR="00000000" w:rsidRPr="00000000">
          <w:rPr>
            <w:sz w:val="24"/>
            <w:szCs w:val="24"/>
            <w:rtl w:val="0"/>
          </w:rPr>
          <w:t xml:space="preserve"> </w:t>
        </w:r>
      </w:hyperlink>
      <w:hyperlink r:id="rId25">
        <w:r w:rsidDel="00000000" w:rsidR="00000000" w:rsidRPr="00000000">
          <w:rPr>
            <w:color w:val="1155cc"/>
            <w:sz w:val="24"/>
            <w:szCs w:val="24"/>
            <w:u w:val="single"/>
            <w:rtl w:val="0"/>
          </w:rPr>
          <w:t xml:space="preserve">https://www.worldbank.org</w:t>
        </w:r>
      </w:hyperlink>
      <w:r w:rsidDel="00000000" w:rsidR="00000000" w:rsidRPr="00000000">
        <w:rPr>
          <w:sz w:val="24"/>
          <w:szCs w:val="24"/>
          <w:rtl w:val="0"/>
        </w:rPr>
        <w:t xml:space="preserve"> (Accessed: 28 October 2025).</w:t>
      </w:r>
    </w:p>
    <w:p w:rsidR="00000000" w:rsidDel="00000000" w:rsidP="00000000" w:rsidRDefault="00000000" w:rsidRPr="00000000" w14:paraId="000000FE">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FF">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0">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1">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2">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3">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4">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5">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6">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7">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08">
      <w:pPr>
        <w:spacing w:after="240" w:before="240" w:lineRule="auto"/>
        <w:jc w:val="both"/>
        <w:rPr>
          <w:b w:val="1"/>
          <w:bCs w:val="1"/>
          <w:sz w:val="24"/>
          <w:szCs w:val="24"/>
        </w:rPr>
      </w:pPr>
      <w:r w:rsidDel="00000000" w:rsidR="00000000" w:rsidRPr="00000000">
        <w:rPr>
          <w:b w:val="1"/>
          <w:bCs w:val="1"/>
          <w:sz w:val="24"/>
          <w:szCs w:val="24"/>
          <w:rtl w:val="0"/>
        </w:rPr>
        <w:t xml:space="preserve">Data set</w:t>
      </w:r>
    </w:p>
    <w:p w:rsidR="00000000" w:rsidDel="00000000" w:rsidP="00000000" w:rsidRDefault="00000000" w:rsidRPr="00000000" w14:paraId="00000109">
      <w:pPr>
        <w:spacing w:after="240" w:before="240" w:lineRule="auto"/>
        <w:jc w:val="both"/>
        <w:rPr>
          <w:sz w:val="24"/>
          <w:szCs w:val="24"/>
        </w:rPr>
      </w:pPr>
      <w:r w:rsidDel="00000000" w:rsidR="00000000" w:rsidRPr="00000000">
        <w:rPr>
          <w:rtl w:val="0"/>
        </w:rPr>
      </w:r>
    </w:p>
    <w:tbl>
      <w:tblPr>
        <w:tblStyle w:val="Table1"/>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A">
            <w:pPr>
              <w:spacing w:after="240" w:before="240" w:lineRule="auto"/>
              <w:jc w:val="both"/>
              <w:rPr>
                <w:sz w:val="24"/>
                <w:szCs w:val="24"/>
              </w:rPr>
            </w:pPr>
            <w:r w:rsidDel="00000000" w:rsidR="00000000" w:rsidRPr="00000000">
              <w:rPr>
                <w:sz w:val="17"/>
                <w:szCs w:val="17"/>
                <w:rtl w:val="0"/>
              </w:rPr>
              <w:t xml:space="preserve">Category</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B">
            <w:pPr>
              <w:spacing w:after="240" w:before="240" w:lineRule="auto"/>
              <w:jc w:val="both"/>
              <w:rPr>
                <w:sz w:val="17"/>
                <w:szCs w:val="17"/>
              </w:rPr>
            </w:pPr>
            <w:r w:rsidDel="00000000" w:rsidR="00000000" w:rsidRPr="00000000">
              <w:rPr>
                <w:sz w:val="17"/>
                <w:szCs w:val="17"/>
                <w:rtl w:val="0"/>
              </w:rPr>
              <w:t xml:space="preserve">Location/Index</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C">
            <w:pPr>
              <w:spacing w:after="240" w:before="240" w:lineRule="auto"/>
              <w:jc w:val="both"/>
              <w:rPr>
                <w:sz w:val="24"/>
                <w:szCs w:val="24"/>
              </w:rPr>
            </w:pPr>
            <w:r w:rsidDel="00000000" w:rsidR="00000000" w:rsidRPr="00000000">
              <w:rPr>
                <w:sz w:val="17"/>
                <w:szCs w:val="17"/>
                <w:rtl w:val="0"/>
              </w:rPr>
              <w:t xml:space="preserve">Metric</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D">
            <w:pPr>
              <w:spacing w:after="240" w:before="240" w:lineRule="auto"/>
              <w:jc w:val="both"/>
              <w:rPr>
                <w:sz w:val="24"/>
                <w:szCs w:val="24"/>
              </w:rPr>
            </w:pPr>
            <w:r w:rsidDel="00000000" w:rsidR="00000000" w:rsidRPr="00000000">
              <w:rPr>
                <w:sz w:val="17"/>
                <w:szCs w:val="17"/>
                <w:rtl w:val="0"/>
              </w:rPr>
              <w:t xml:space="preserve">Value</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E">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F">
            <w:pPr>
              <w:spacing w:after="240" w:before="240" w:lineRule="auto"/>
              <w:jc w:val="both"/>
              <w:rPr>
                <w:sz w:val="24"/>
                <w:szCs w:val="24"/>
              </w:rPr>
            </w:pPr>
            <w:r w:rsidDel="00000000" w:rsidR="00000000" w:rsidRPr="00000000">
              <w:rPr>
                <w:sz w:val="17"/>
                <w:szCs w:val="17"/>
                <w:rtl w:val="0"/>
              </w:rPr>
              <w:t xml:space="preserv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0">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1">
            <w:pPr>
              <w:spacing w:after="240" w:before="240" w:lineRule="auto"/>
              <w:jc w:val="right"/>
              <w:rPr>
                <w:sz w:val="24"/>
                <w:szCs w:val="24"/>
              </w:rPr>
            </w:pPr>
            <w:r w:rsidDel="00000000" w:rsidR="00000000" w:rsidRPr="00000000">
              <w:rPr>
                <w:sz w:val="17"/>
                <w:szCs w:val="17"/>
                <w:rtl w:val="0"/>
              </w:rPr>
              <w:t xml:space="preserve">1</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2">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3">
            <w:pPr>
              <w:spacing w:after="240" w:before="240" w:lineRule="auto"/>
              <w:jc w:val="both"/>
              <w:rPr>
                <w:sz w:val="24"/>
                <w:szCs w:val="24"/>
              </w:rPr>
            </w:pPr>
            <w:r w:rsidDel="00000000" w:rsidR="00000000" w:rsidRPr="00000000">
              <w:rPr>
                <w:sz w:val="17"/>
                <w:szCs w:val="17"/>
                <w:rtl w:val="0"/>
              </w:rPr>
              <w:t xml:space="preserve">Abuja</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4">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5">
            <w:pPr>
              <w:spacing w:after="240" w:before="240" w:lineRule="auto"/>
              <w:jc w:val="right"/>
              <w:rPr>
                <w:sz w:val="24"/>
                <w:szCs w:val="24"/>
              </w:rPr>
            </w:pPr>
            <w:r w:rsidDel="00000000" w:rsidR="00000000" w:rsidRPr="00000000">
              <w:rPr>
                <w:sz w:val="17"/>
                <w:szCs w:val="17"/>
                <w:rtl w:val="0"/>
              </w:rPr>
              <w:t xml:space="preserve">4</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6">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7">
            <w:pPr>
              <w:spacing w:after="240" w:before="240" w:lineRule="auto"/>
              <w:jc w:val="both"/>
              <w:rPr>
                <w:sz w:val="24"/>
                <w:szCs w:val="24"/>
              </w:rPr>
            </w:pPr>
            <w:r w:rsidDel="00000000" w:rsidR="00000000" w:rsidRPr="00000000">
              <w:rPr>
                <w:sz w:val="17"/>
                <w:szCs w:val="17"/>
                <w:rtl w:val="0"/>
              </w:rPr>
              <w:t xml:space="preserve">Ibadan</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8">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9">
            <w:pPr>
              <w:spacing w:after="240" w:before="240" w:lineRule="auto"/>
              <w:jc w:val="right"/>
              <w:rPr>
                <w:sz w:val="24"/>
                <w:szCs w:val="24"/>
              </w:rPr>
            </w:pPr>
            <w:r w:rsidDel="00000000" w:rsidR="00000000" w:rsidRPr="00000000">
              <w:rPr>
                <w:sz w:val="17"/>
                <w:szCs w:val="17"/>
                <w:rtl w:val="0"/>
              </w:rPr>
              <w:t xml:space="preserve">5</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A">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B">
            <w:pPr>
              <w:spacing w:after="240" w:before="240" w:lineRule="auto"/>
              <w:jc w:val="both"/>
              <w:rPr>
                <w:sz w:val="24"/>
                <w:szCs w:val="24"/>
              </w:rPr>
            </w:pPr>
            <w:r w:rsidDel="00000000" w:rsidR="00000000" w:rsidRPr="00000000">
              <w:rPr>
                <w:sz w:val="17"/>
                <w:szCs w:val="17"/>
                <w:rtl w:val="0"/>
              </w:rPr>
              <w:t xml:space="preserve">Kaduna</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C">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D">
            <w:pPr>
              <w:spacing w:after="240" w:before="240" w:lineRule="auto"/>
              <w:jc w:val="right"/>
              <w:rPr>
                <w:sz w:val="24"/>
                <w:szCs w:val="24"/>
              </w:rPr>
            </w:pPr>
            <w:r w:rsidDel="00000000" w:rsidR="00000000" w:rsidRPr="00000000">
              <w:rPr>
                <w:sz w:val="17"/>
                <w:szCs w:val="17"/>
                <w:rtl w:val="0"/>
              </w:rPr>
              <w:t xml:space="preserve">1</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E">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F">
            <w:pPr>
              <w:spacing w:after="240" w:before="240" w:lineRule="auto"/>
              <w:jc w:val="both"/>
              <w:rPr>
                <w:sz w:val="24"/>
                <w:szCs w:val="24"/>
              </w:rPr>
            </w:pPr>
            <w:r w:rsidDel="00000000" w:rsidR="00000000" w:rsidRPr="00000000">
              <w:rPr>
                <w:sz w:val="17"/>
                <w:szCs w:val="17"/>
                <w:rtl w:val="0"/>
              </w:rPr>
              <w:t xml:space="preserve">Kano</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0">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1">
            <w:pPr>
              <w:spacing w:after="240" w:before="240" w:lineRule="auto"/>
              <w:jc w:val="right"/>
              <w:rPr>
                <w:sz w:val="24"/>
                <w:szCs w:val="24"/>
              </w:rPr>
            </w:pPr>
            <w:r w:rsidDel="00000000" w:rsidR="00000000" w:rsidRPr="00000000">
              <w:rPr>
                <w:sz w:val="17"/>
                <w:szCs w:val="17"/>
                <w:rtl w:val="0"/>
              </w:rPr>
              <w:t xml:space="preserve">3</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2">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3">
            <w:pPr>
              <w:spacing w:after="240" w:before="240" w:lineRule="auto"/>
              <w:jc w:val="both"/>
              <w:rPr>
                <w:sz w:val="24"/>
                <w:szCs w:val="24"/>
              </w:rPr>
            </w:pPr>
            <w:r w:rsidDel="00000000" w:rsidR="00000000" w:rsidRPr="00000000">
              <w:rPr>
                <w:sz w:val="17"/>
                <w:szCs w:val="17"/>
                <w:rtl w:val="0"/>
              </w:rPr>
              <w:t xml:space="preserve">Lagos</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4">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5">
            <w:pPr>
              <w:spacing w:after="240" w:before="240" w:lineRule="auto"/>
              <w:jc w:val="right"/>
              <w:rPr>
                <w:sz w:val="24"/>
                <w:szCs w:val="24"/>
              </w:rPr>
            </w:pPr>
            <w:r w:rsidDel="00000000" w:rsidR="00000000" w:rsidRPr="00000000">
              <w:rPr>
                <w:sz w:val="17"/>
                <w:szCs w:val="17"/>
                <w:rtl w:val="0"/>
              </w:rPr>
              <w:t xml:space="preserve">5</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6">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7">
            <w:pPr>
              <w:spacing w:after="240" w:before="240" w:lineRule="auto"/>
              <w:jc w:val="both"/>
              <w:rPr>
                <w:sz w:val="17"/>
                <w:szCs w:val="17"/>
              </w:rPr>
            </w:pPr>
            <w:r w:rsidDel="00000000" w:rsidR="00000000" w:rsidRPr="00000000">
              <w:rPr>
                <w:sz w:val="17"/>
                <w:szCs w:val="17"/>
                <w:rtl w:val="0"/>
              </w:rPr>
              <w:t xml:space="preserve">Port Harcourt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8">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9">
            <w:pPr>
              <w:spacing w:after="240" w:before="240" w:lineRule="auto"/>
              <w:jc w:val="right"/>
              <w:rPr>
                <w:sz w:val="24"/>
                <w:szCs w:val="24"/>
              </w:rPr>
            </w:pPr>
            <w:r w:rsidDel="00000000" w:rsidR="00000000" w:rsidRPr="00000000">
              <w:rPr>
                <w:sz w:val="17"/>
                <w:szCs w:val="17"/>
                <w:rtl w:val="0"/>
              </w:rPr>
              <w:t xml:space="preserve">3</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A">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B">
            <w:pPr>
              <w:spacing w:after="240" w:before="240" w:lineRule="auto"/>
              <w:jc w:val="right"/>
              <w:rPr>
                <w:sz w:val="24"/>
                <w:szCs w:val="24"/>
              </w:rPr>
            </w:pPr>
            <w:r w:rsidDel="00000000" w:rsidR="00000000" w:rsidRPr="00000000">
              <w:rPr>
                <w:sz w:val="17"/>
                <w:szCs w:val="17"/>
                <w:rtl w:val="0"/>
              </w:rPr>
              <w:t xml:space="preserve">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C">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D">
            <w:pPr>
              <w:spacing w:after="240" w:before="240" w:lineRule="auto"/>
              <w:jc w:val="right"/>
              <w:rPr>
                <w:sz w:val="24"/>
                <w:szCs w:val="24"/>
              </w:rPr>
            </w:pPr>
            <w:r w:rsidDel="00000000" w:rsidR="00000000" w:rsidRPr="00000000">
              <w:rPr>
                <w:sz w:val="17"/>
                <w:szCs w:val="17"/>
                <w:rtl w:val="0"/>
              </w:rPr>
              <w:t xml:space="preserve">50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E">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2F">
            <w:pPr>
              <w:spacing w:after="240" w:before="240" w:lineRule="auto"/>
              <w:jc w:val="right"/>
              <w:rPr>
                <w:sz w:val="24"/>
                <w:szCs w:val="24"/>
              </w:rPr>
            </w:pPr>
            <w:r w:rsidDel="00000000" w:rsidR="00000000" w:rsidRPr="00000000">
              <w:rPr>
                <w:sz w:val="17"/>
                <w:szCs w:val="17"/>
                <w:rtl w:val="0"/>
              </w:rPr>
              <w:t xml:space="preserve">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0">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1">
            <w:pPr>
              <w:spacing w:after="240" w:before="240" w:lineRule="auto"/>
              <w:jc w:val="right"/>
              <w:rPr>
                <w:sz w:val="24"/>
                <w:szCs w:val="24"/>
              </w:rPr>
            </w:pPr>
            <w:r w:rsidDel="00000000" w:rsidR="00000000" w:rsidRPr="00000000">
              <w:rPr>
                <w:sz w:val="17"/>
                <w:szCs w:val="17"/>
                <w:rtl w:val="0"/>
              </w:rPr>
              <w:t xml:space="preserve">3500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2">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3">
            <w:pPr>
              <w:spacing w:after="240" w:before="240" w:lineRule="auto"/>
              <w:jc w:val="right"/>
              <w:rPr>
                <w:sz w:val="24"/>
                <w:szCs w:val="24"/>
              </w:rPr>
            </w:pPr>
            <w:r w:rsidDel="00000000" w:rsidR="00000000" w:rsidRPr="00000000">
              <w:rPr>
                <w:sz w:val="17"/>
                <w:szCs w:val="17"/>
                <w:rtl w:val="0"/>
              </w:rPr>
              <w:t xml:space="preserve">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4">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5">
            <w:pPr>
              <w:spacing w:after="240" w:before="240" w:lineRule="auto"/>
              <w:jc w:val="right"/>
              <w:rPr>
                <w:sz w:val="24"/>
                <w:szCs w:val="24"/>
              </w:rPr>
            </w:pPr>
            <w:r w:rsidDel="00000000" w:rsidR="00000000" w:rsidRPr="00000000">
              <w:rPr>
                <w:sz w:val="17"/>
                <w:szCs w:val="17"/>
                <w:rtl w:val="0"/>
              </w:rPr>
              <w:t xml:space="preserve">80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6">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7">
            <w:pPr>
              <w:spacing w:after="240" w:before="240" w:lineRule="auto"/>
              <w:jc w:val="right"/>
              <w:rPr>
                <w:sz w:val="24"/>
                <w:szCs w:val="24"/>
              </w:rPr>
            </w:pPr>
            <w:r w:rsidDel="00000000" w:rsidR="00000000" w:rsidRPr="00000000">
              <w:rPr>
                <w:sz w:val="17"/>
                <w:szCs w:val="17"/>
                <w:rtl w:val="0"/>
              </w:rPr>
              <w:t xml:space="preserve">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8">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9">
            <w:pPr>
              <w:spacing w:after="240" w:before="240" w:lineRule="auto"/>
              <w:jc w:val="right"/>
              <w:rPr>
                <w:sz w:val="24"/>
                <w:szCs w:val="24"/>
              </w:rPr>
            </w:pPr>
            <w:r w:rsidDel="00000000" w:rsidR="00000000" w:rsidRPr="00000000">
              <w:rPr>
                <w:sz w:val="17"/>
                <w:szCs w:val="17"/>
                <w:rtl w:val="0"/>
              </w:rPr>
              <w:t xml:space="preserve">3300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A">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B">
            <w:pPr>
              <w:spacing w:after="240" w:before="240" w:lineRule="auto"/>
              <w:jc w:val="right"/>
              <w:rPr>
                <w:sz w:val="24"/>
                <w:szCs w:val="24"/>
              </w:rPr>
            </w:pPr>
            <w:r w:rsidDel="00000000" w:rsidR="00000000" w:rsidRPr="00000000">
              <w:rPr>
                <w:sz w:val="17"/>
                <w:szCs w:val="17"/>
                <w:rtl w:val="0"/>
              </w:rPr>
              <w:t xml:space="preserve">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C">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D">
            <w:pPr>
              <w:spacing w:after="240" w:before="240" w:lineRule="auto"/>
              <w:jc w:val="right"/>
              <w:rPr>
                <w:sz w:val="24"/>
                <w:szCs w:val="24"/>
              </w:rPr>
            </w:pPr>
            <w:r w:rsidDel="00000000" w:rsidR="00000000" w:rsidRPr="00000000">
              <w:rPr>
                <w:sz w:val="17"/>
                <w:szCs w:val="17"/>
                <w:rtl w:val="0"/>
              </w:rPr>
              <w:t xml:space="preserve">120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E">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3F">
            <w:pPr>
              <w:spacing w:after="240" w:before="240" w:lineRule="auto"/>
              <w:jc w:val="right"/>
              <w:rPr>
                <w:sz w:val="24"/>
                <w:szCs w:val="24"/>
              </w:rPr>
            </w:pPr>
            <w:r w:rsidDel="00000000" w:rsidR="00000000" w:rsidRPr="00000000">
              <w:rPr>
                <w:sz w:val="17"/>
                <w:szCs w:val="17"/>
                <w:rtl w:val="0"/>
              </w:rPr>
              <w:t xml:space="preserve">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0">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1">
            <w:pPr>
              <w:spacing w:after="240" w:before="240" w:lineRule="auto"/>
              <w:jc w:val="right"/>
              <w:rPr>
                <w:sz w:val="24"/>
                <w:szCs w:val="24"/>
              </w:rPr>
            </w:pPr>
            <w:r w:rsidDel="00000000" w:rsidR="00000000" w:rsidRPr="00000000">
              <w:rPr>
                <w:sz w:val="17"/>
                <w:szCs w:val="17"/>
                <w:rtl w:val="0"/>
              </w:rPr>
              <w:t xml:space="preserve">3200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2">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3">
            <w:pPr>
              <w:spacing w:after="240" w:before="240" w:lineRule="auto"/>
              <w:jc w:val="right"/>
              <w:rPr>
                <w:sz w:val="24"/>
                <w:szCs w:val="24"/>
              </w:rPr>
            </w:pPr>
            <w:r w:rsidDel="00000000" w:rsidR="00000000" w:rsidRPr="00000000">
              <w:rPr>
                <w:sz w:val="17"/>
                <w:szCs w:val="17"/>
                <w:rtl w:val="0"/>
              </w:rPr>
              <w:t xml:space="preserve">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4">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5">
            <w:pPr>
              <w:spacing w:after="240" w:before="240" w:lineRule="auto"/>
              <w:jc w:val="right"/>
              <w:rPr>
                <w:sz w:val="24"/>
                <w:szCs w:val="24"/>
              </w:rPr>
            </w:pPr>
            <w:r w:rsidDel="00000000" w:rsidR="00000000" w:rsidRPr="00000000">
              <w:rPr>
                <w:sz w:val="17"/>
                <w:szCs w:val="17"/>
                <w:rtl w:val="0"/>
              </w:rPr>
              <w:t xml:space="preserve">150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6">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7">
            <w:pPr>
              <w:spacing w:after="240" w:before="240" w:lineRule="auto"/>
              <w:jc w:val="right"/>
              <w:rPr>
                <w:sz w:val="24"/>
                <w:szCs w:val="24"/>
              </w:rPr>
            </w:pPr>
            <w:r w:rsidDel="00000000" w:rsidR="00000000" w:rsidRPr="00000000">
              <w:rPr>
                <w:sz w:val="17"/>
                <w:szCs w:val="17"/>
                <w:rtl w:val="0"/>
              </w:rPr>
              <w:t xml:space="preserve">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8">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9">
            <w:pPr>
              <w:spacing w:after="240" w:before="240" w:lineRule="auto"/>
              <w:jc w:val="right"/>
              <w:rPr>
                <w:sz w:val="24"/>
                <w:szCs w:val="24"/>
              </w:rPr>
            </w:pPr>
            <w:r w:rsidDel="00000000" w:rsidR="00000000" w:rsidRPr="00000000">
              <w:rPr>
                <w:sz w:val="17"/>
                <w:szCs w:val="17"/>
                <w:rtl w:val="0"/>
              </w:rPr>
              <w:t xml:space="preserve">3100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A">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B">
            <w:pPr>
              <w:spacing w:after="240" w:before="240" w:lineRule="auto"/>
              <w:jc w:val="right"/>
              <w:rPr>
                <w:sz w:val="24"/>
                <w:szCs w:val="24"/>
              </w:rPr>
            </w:pPr>
            <w:r w:rsidDel="00000000" w:rsidR="00000000" w:rsidRPr="00000000">
              <w:rPr>
                <w:sz w:val="17"/>
                <w:szCs w:val="17"/>
                <w:rtl w:val="0"/>
              </w:rPr>
              <w:t xml:space="preserve">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C">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D">
            <w:pPr>
              <w:spacing w:after="240" w:before="240" w:lineRule="auto"/>
              <w:jc w:val="right"/>
              <w:rPr>
                <w:sz w:val="24"/>
                <w:szCs w:val="24"/>
              </w:rPr>
            </w:pPr>
            <w:r w:rsidDel="00000000" w:rsidR="00000000" w:rsidRPr="00000000">
              <w:rPr>
                <w:sz w:val="17"/>
                <w:szCs w:val="17"/>
                <w:rtl w:val="0"/>
              </w:rPr>
              <w:t xml:space="preserve">180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E">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4F">
            <w:pPr>
              <w:spacing w:after="240" w:before="240" w:lineRule="auto"/>
              <w:jc w:val="right"/>
              <w:rPr>
                <w:sz w:val="24"/>
                <w:szCs w:val="24"/>
              </w:rPr>
            </w:pPr>
            <w:r w:rsidDel="00000000" w:rsidR="00000000" w:rsidRPr="00000000">
              <w:rPr>
                <w:sz w:val="17"/>
                <w:szCs w:val="17"/>
                <w:rtl w:val="0"/>
              </w:rPr>
              <w:t xml:space="preserve">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0">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1">
            <w:pPr>
              <w:spacing w:after="240" w:before="240" w:lineRule="auto"/>
              <w:jc w:val="right"/>
              <w:rPr>
                <w:sz w:val="24"/>
                <w:szCs w:val="24"/>
              </w:rPr>
            </w:pPr>
            <w:r w:rsidDel="00000000" w:rsidR="00000000" w:rsidRPr="00000000">
              <w:rPr>
                <w:sz w:val="17"/>
                <w:szCs w:val="17"/>
                <w:rtl w:val="0"/>
              </w:rPr>
              <w:t xml:space="preserve">3000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2">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3">
            <w:pPr>
              <w:spacing w:after="240" w:before="240" w:lineRule="auto"/>
              <w:jc w:val="right"/>
              <w:rPr>
                <w:sz w:val="24"/>
                <w:szCs w:val="24"/>
              </w:rPr>
            </w:pPr>
            <w:r w:rsidDel="00000000" w:rsidR="00000000" w:rsidRPr="00000000">
              <w:rPr>
                <w:sz w:val="17"/>
                <w:szCs w:val="17"/>
                <w:rtl w:val="0"/>
              </w:rPr>
              <w:t xml:space="preserve">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4">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5">
            <w:pPr>
              <w:spacing w:after="240" w:before="240" w:lineRule="auto"/>
              <w:jc w:val="right"/>
              <w:rPr>
                <w:sz w:val="24"/>
                <w:szCs w:val="24"/>
              </w:rPr>
            </w:pPr>
            <w:r w:rsidDel="00000000" w:rsidR="00000000" w:rsidRPr="00000000">
              <w:rPr>
                <w:sz w:val="17"/>
                <w:szCs w:val="17"/>
                <w:rtl w:val="0"/>
              </w:rPr>
              <w:t xml:space="preserve">220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6">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7">
            <w:pPr>
              <w:spacing w:after="240" w:before="240" w:lineRule="auto"/>
              <w:jc w:val="right"/>
              <w:rPr>
                <w:sz w:val="24"/>
                <w:szCs w:val="24"/>
              </w:rPr>
            </w:pPr>
            <w:r w:rsidDel="00000000" w:rsidR="00000000" w:rsidRPr="00000000">
              <w:rPr>
                <w:sz w:val="17"/>
                <w:szCs w:val="17"/>
                <w:rtl w:val="0"/>
              </w:rPr>
              <w:t xml:space="preserve">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8">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9">
            <w:pPr>
              <w:spacing w:after="240" w:before="240" w:lineRule="auto"/>
              <w:jc w:val="right"/>
              <w:rPr>
                <w:sz w:val="24"/>
                <w:szCs w:val="24"/>
              </w:rPr>
            </w:pPr>
            <w:r w:rsidDel="00000000" w:rsidR="00000000" w:rsidRPr="00000000">
              <w:rPr>
                <w:sz w:val="17"/>
                <w:szCs w:val="17"/>
                <w:rtl w:val="0"/>
              </w:rPr>
              <w:t xml:space="preserve">2900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A">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B">
            <w:pPr>
              <w:spacing w:after="240" w:before="240" w:lineRule="auto"/>
              <w:jc w:val="right"/>
              <w:rPr>
                <w:sz w:val="24"/>
                <w:szCs w:val="24"/>
              </w:rPr>
            </w:pPr>
            <w:r w:rsidDel="00000000" w:rsidR="00000000" w:rsidRPr="00000000">
              <w:rPr>
                <w:sz w:val="17"/>
                <w:szCs w:val="17"/>
                <w:rtl w:val="0"/>
              </w:rPr>
              <w:t xml:space="preserve">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C">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D">
            <w:pPr>
              <w:spacing w:after="240" w:before="240" w:lineRule="auto"/>
              <w:jc w:val="right"/>
              <w:rPr>
                <w:sz w:val="24"/>
                <w:szCs w:val="24"/>
              </w:rPr>
            </w:pPr>
            <w:r w:rsidDel="00000000" w:rsidR="00000000" w:rsidRPr="00000000">
              <w:rPr>
                <w:sz w:val="17"/>
                <w:szCs w:val="17"/>
                <w:rtl w:val="0"/>
              </w:rPr>
              <w:t xml:space="preserve">260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E">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5F">
            <w:pPr>
              <w:spacing w:after="240" w:before="240" w:lineRule="auto"/>
              <w:jc w:val="right"/>
              <w:rPr>
                <w:sz w:val="24"/>
                <w:szCs w:val="24"/>
              </w:rPr>
            </w:pPr>
            <w:r w:rsidDel="00000000" w:rsidR="00000000" w:rsidRPr="00000000">
              <w:rPr>
                <w:sz w:val="17"/>
                <w:szCs w:val="17"/>
                <w:rtl w:val="0"/>
              </w:rPr>
              <w:t xml:space="preserve">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0">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1">
            <w:pPr>
              <w:spacing w:after="240" w:before="240" w:lineRule="auto"/>
              <w:jc w:val="right"/>
              <w:rPr>
                <w:sz w:val="24"/>
                <w:szCs w:val="24"/>
              </w:rPr>
            </w:pPr>
            <w:r w:rsidDel="00000000" w:rsidR="00000000" w:rsidRPr="00000000">
              <w:rPr>
                <w:sz w:val="17"/>
                <w:szCs w:val="17"/>
                <w:rtl w:val="0"/>
              </w:rPr>
              <w:t xml:space="preserve">2800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2">
            <w:pPr>
              <w:spacing w:after="240" w:before="240" w:lineRule="auto"/>
              <w:jc w:val="both"/>
              <w:rPr>
                <w:sz w:val="17"/>
                <w:szCs w:val="17"/>
              </w:rPr>
            </w:pPr>
            <w:r w:rsidDel="00000000" w:rsidR="00000000" w:rsidRPr="00000000">
              <w:rPr>
                <w:sz w:val="17"/>
                <w:szCs w:val="17"/>
                <w:rtl w:val="0"/>
              </w:rPr>
              <w:t xml:space="preserve">Barriers to Adoption</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3">
            <w:pPr>
              <w:spacing w:after="240" w:before="240" w:lineRule="auto"/>
              <w:jc w:val="both"/>
              <w:rPr>
                <w:sz w:val="17"/>
                <w:szCs w:val="17"/>
              </w:rPr>
            </w:pPr>
            <w:r w:rsidDel="00000000" w:rsidR="00000000" w:rsidRPr="00000000">
              <w:rPr>
                <w:sz w:val="17"/>
                <w:szCs w:val="17"/>
                <w:rtl w:val="0"/>
              </w:rPr>
              <w:t xml:space="preserve">Technical Issues</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4">
            <w:pPr>
              <w:spacing w:after="240" w:before="240" w:lineRule="auto"/>
              <w:jc w:val="both"/>
              <w:rPr>
                <w:sz w:val="24"/>
                <w:szCs w:val="24"/>
              </w:rPr>
            </w:pPr>
            <w:r w:rsidDel="00000000" w:rsidR="00000000" w:rsidRPr="00000000">
              <w:rPr>
                <w:sz w:val="17"/>
                <w:szCs w:val="17"/>
                <w:rtl w:val="0"/>
              </w:rPr>
              <w:t xml:space="preserve">Count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5">
            <w:pPr>
              <w:spacing w:after="240" w:before="240" w:lineRule="auto"/>
              <w:jc w:val="right"/>
              <w:rPr>
                <w:sz w:val="24"/>
                <w:szCs w:val="24"/>
              </w:rPr>
            </w:pPr>
            <w:r w:rsidDel="00000000" w:rsidR="00000000" w:rsidRPr="00000000">
              <w:rPr>
                <w:sz w:val="17"/>
                <w:szCs w:val="17"/>
                <w:rtl w:val="0"/>
              </w:rPr>
              <w:t xml:space="preserve">4</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6">
            <w:pPr>
              <w:spacing w:after="240" w:before="240" w:lineRule="auto"/>
              <w:jc w:val="both"/>
              <w:rPr>
                <w:sz w:val="17"/>
                <w:szCs w:val="17"/>
              </w:rPr>
            </w:pPr>
            <w:r w:rsidDel="00000000" w:rsidR="00000000" w:rsidRPr="00000000">
              <w:rPr>
                <w:sz w:val="17"/>
                <w:szCs w:val="17"/>
                <w:rtl w:val="0"/>
              </w:rPr>
              <w:t xml:space="preserve">Barriers to Adoption</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7">
            <w:pPr>
              <w:spacing w:after="240" w:before="240" w:lineRule="auto"/>
              <w:jc w:val="both"/>
              <w:rPr>
                <w:sz w:val="17"/>
                <w:szCs w:val="17"/>
              </w:rPr>
            </w:pPr>
            <w:r w:rsidDel="00000000" w:rsidR="00000000" w:rsidRPr="00000000">
              <w:rPr>
                <w:sz w:val="17"/>
                <w:szCs w:val="17"/>
                <w:rtl w:val="0"/>
              </w:rPr>
              <w:t xml:space="preserve">Lack of Skills</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8">
            <w:pPr>
              <w:spacing w:after="240" w:before="240" w:lineRule="auto"/>
              <w:jc w:val="both"/>
              <w:rPr>
                <w:sz w:val="24"/>
                <w:szCs w:val="24"/>
              </w:rPr>
            </w:pPr>
            <w:r w:rsidDel="00000000" w:rsidR="00000000" w:rsidRPr="00000000">
              <w:rPr>
                <w:sz w:val="17"/>
                <w:szCs w:val="17"/>
                <w:rtl w:val="0"/>
              </w:rPr>
              <w:t xml:space="preserve">Count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9">
            <w:pPr>
              <w:spacing w:after="240" w:before="240" w:lineRule="auto"/>
              <w:jc w:val="right"/>
              <w:rPr>
                <w:sz w:val="24"/>
                <w:szCs w:val="24"/>
              </w:rPr>
            </w:pPr>
            <w:r w:rsidDel="00000000" w:rsidR="00000000" w:rsidRPr="00000000">
              <w:rPr>
                <w:sz w:val="17"/>
                <w:szCs w:val="17"/>
                <w:rtl w:val="0"/>
              </w:rPr>
              <w:t xml:space="preserve">2</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A">
            <w:pPr>
              <w:spacing w:after="240" w:before="240" w:lineRule="auto"/>
              <w:jc w:val="both"/>
              <w:rPr>
                <w:sz w:val="17"/>
                <w:szCs w:val="17"/>
              </w:rPr>
            </w:pPr>
            <w:r w:rsidDel="00000000" w:rsidR="00000000" w:rsidRPr="00000000">
              <w:rPr>
                <w:sz w:val="17"/>
                <w:szCs w:val="17"/>
                <w:rtl w:val="0"/>
              </w:rPr>
              <w:t xml:space="preserve">Barriers to Adoption</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B">
            <w:pPr>
              <w:spacing w:after="240" w:before="240" w:lineRule="auto"/>
              <w:jc w:val="both"/>
              <w:rPr>
                <w:sz w:val="17"/>
                <w:szCs w:val="17"/>
              </w:rPr>
            </w:pPr>
            <w:r w:rsidDel="00000000" w:rsidR="00000000" w:rsidRPr="00000000">
              <w:rPr>
                <w:sz w:val="17"/>
                <w:szCs w:val="17"/>
                <w:rtl w:val="0"/>
              </w:rPr>
              <w:t xml:space="preserve">Lack of Awareness</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C">
            <w:pPr>
              <w:spacing w:after="240" w:before="240" w:lineRule="auto"/>
              <w:jc w:val="both"/>
              <w:rPr>
                <w:sz w:val="24"/>
                <w:szCs w:val="24"/>
              </w:rPr>
            </w:pPr>
            <w:r w:rsidDel="00000000" w:rsidR="00000000" w:rsidRPr="00000000">
              <w:rPr>
                <w:sz w:val="17"/>
                <w:szCs w:val="17"/>
                <w:rtl w:val="0"/>
              </w:rPr>
              <w:t xml:space="preserve">Count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D">
            <w:pPr>
              <w:spacing w:after="240" w:before="240" w:lineRule="auto"/>
              <w:jc w:val="right"/>
              <w:rPr>
                <w:sz w:val="24"/>
                <w:szCs w:val="24"/>
              </w:rPr>
            </w:pPr>
            <w:r w:rsidDel="00000000" w:rsidR="00000000" w:rsidRPr="00000000">
              <w:rPr>
                <w:sz w:val="17"/>
                <w:szCs w:val="17"/>
                <w:rtl w:val="0"/>
              </w:rPr>
              <w:t xml:space="preserve">5</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E">
            <w:pPr>
              <w:spacing w:after="240" w:before="240" w:lineRule="auto"/>
              <w:jc w:val="both"/>
              <w:rPr>
                <w:sz w:val="17"/>
                <w:szCs w:val="17"/>
              </w:rPr>
            </w:pPr>
            <w:r w:rsidDel="00000000" w:rsidR="00000000" w:rsidRPr="00000000">
              <w:rPr>
                <w:sz w:val="17"/>
                <w:szCs w:val="17"/>
                <w:rtl w:val="0"/>
              </w:rPr>
              <w:t xml:space="preserve">Barriers to Adoption</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6F">
            <w:pPr>
              <w:spacing w:after="240" w:before="240" w:lineRule="auto"/>
              <w:jc w:val="both"/>
              <w:rPr>
                <w:sz w:val="24"/>
                <w:szCs w:val="24"/>
              </w:rPr>
            </w:pPr>
            <w:r w:rsidDel="00000000" w:rsidR="00000000" w:rsidRPr="00000000">
              <w:rPr>
                <w:sz w:val="17"/>
                <w:szCs w:val="17"/>
                <w:rtl w:val="0"/>
              </w:rPr>
              <w:t xml:space="preserve">High Cost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70">
            <w:pPr>
              <w:spacing w:after="240" w:before="240" w:lineRule="auto"/>
              <w:jc w:val="both"/>
              <w:rPr>
                <w:sz w:val="24"/>
                <w:szCs w:val="24"/>
              </w:rPr>
            </w:pPr>
            <w:r w:rsidDel="00000000" w:rsidR="00000000" w:rsidRPr="00000000">
              <w:rPr>
                <w:sz w:val="17"/>
                <w:szCs w:val="17"/>
                <w:rtl w:val="0"/>
              </w:rPr>
              <w:t xml:space="preserve">Count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71">
            <w:pPr>
              <w:spacing w:after="240" w:before="240" w:lineRule="auto"/>
              <w:jc w:val="right"/>
              <w:rPr>
                <w:sz w:val="24"/>
                <w:szCs w:val="24"/>
              </w:rPr>
            </w:pPr>
            <w:r w:rsidDel="00000000" w:rsidR="00000000" w:rsidRPr="00000000">
              <w:rPr>
                <w:sz w:val="17"/>
                <w:szCs w:val="17"/>
                <w:rtl w:val="0"/>
              </w:rPr>
              <w:t xml:space="preserve">11</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72">
            <w:pPr>
              <w:spacing w:after="240" w:before="240" w:lineRule="auto"/>
              <w:jc w:val="both"/>
              <w:rPr>
                <w:sz w:val="17"/>
                <w:szCs w:val="17"/>
              </w:rPr>
            </w:pPr>
            <w:r w:rsidDel="00000000" w:rsidR="00000000" w:rsidRPr="00000000">
              <w:rPr>
                <w:sz w:val="17"/>
                <w:szCs w:val="17"/>
                <w:rtl w:val="0"/>
              </w:rPr>
              <w:t xml:space="preserve">Barriers to Adoption</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73">
            <w:pPr>
              <w:spacing w:after="240" w:before="240" w:lineRule="auto"/>
              <w:jc w:val="both"/>
              <w:rPr>
                <w:sz w:val="24"/>
                <w:szCs w:val="24"/>
              </w:rPr>
            </w:pPr>
            <w:r w:rsidDel="00000000" w:rsidR="00000000" w:rsidRPr="00000000">
              <w:rPr>
                <w:sz w:val="17"/>
                <w:szCs w:val="17"/>
                <w:rtl w:val="0"/>
              </w:rPr>
              <w:t xml:space="preserv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74">
            <w:pPr>
              <w:spacing w:after="240" w:before="240" w:lineRule="auto"/>
              <w:jc w:val="both"/>
              <w:rPr>
                <w:sz w:val="24"/>
                <w:szCs w:val="24"/>
              </w:rPr>
            </w:pPr>
            <w:r w:rsidDel="00000000" w:rsidR="00000000" w:rsidRPr="00000000">
              <w:rPr>
                <w:sz w:val="17"/>
                <w:szCs w:val="17"/>
                <w:rtl w:val="0"/>
              </w:rPr>
              <w:t xml:space="preserve">Count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75">
            <w:pPr>
              <w:spacing w:after="240" w:before="240" w:lineRule="auto"/>
              <w:jc w:val="right"/>
              <w:rPr>
                <w:sz w:val="24"/>
                <w:szCs w:val="24"/>
              </w:rPr>
            </w:pPr>
            <w:r w:rsidDel="00000000" w:rsidR="00000000" w:rsidRPr="00000000">
              <w:rPr>
                <w:sz w:val="17"/>
                <w:szCs w:val="17"/>
                <w:rtl w:val="0"/>
              </w:rPr>
              <w:t xml:space="preserve">1</w:t>
            </w:r>
            <w:r w:rsidDel="00000000" w:rsidR="00000000" w:rsidRPr="00000000">
              <w:rPr>
                <w:rtl w:val="0"/>
              </w:rPr>
            </w:r>
          </w:p>
        </w:tc>
      </w:tr>
    </w:tbl>
    <w:p w:rsidR="00000000" w:rsidDel="00000000" w:rsidP="00000000" w:rsidRDefault="00000000" w:rsidRPr="00000000" w14:paraId="00000176">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77">
      <w:pPr>
        <w:jc w:val="both"/>
        <w:rPr>
          <w:sz w:val="24"/>
          <w:szCs w:val="24"/>
        </w:rPr>
      </w:pPr>
      <w:r w:rsidDel="00000000" w:rsidR="00000000" w:rsidRPr="00000000">
        <w:rPr>
          <w:rtl w:val="0"/>
        </w:rPr>
      </w:r>
    </w:p>
    <w:p w:rsidR="00000000" w:rsidDel="00000000" w:rsidP="00000000" w:rsidRDefault="00000000" w:rsidRPr="00000000" w14:paraId="00000178">
      <w:pPr>
        <w:rPr>
          <w:b w:val="1"/>
          <w:bCs w:val="1"/>
          <w:sz w:val="24"/>
          <w:szCs w:val="24"/>
        </w:rPr>
      </w:pPr>
      <w:r w:rsidDel="00000000" w:rsidR="00000000" w:rsidRPr="00000000">
        <w:rPr>
          <w:rtl w:val="0"/>
        </w:rPr>
      </w:r>
    </w:p>
    <w:sectPr>
      <w:headerReference r:id="rId26" w:type="default"/>
      <w:footerReference r:id="rId2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9">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20944/preprints202407.0851.v1" TargetMode="External"/><Relationship Id="rId22" Type="http://schemas.openxmlformats.org/officeDocument/2006/relationships/hyperlink" Target="https://www.thecable.ng/nigeria-reaffirms-2060-net-zero-pledge-at-africa-climate-summit" TargetMode="External"/><Relationship Id="rId21" Type="http://schemas.openxmlformats.org/officeDocument/2006/relationships/hyperlink" Target="https://doi.org/10.20944/preprints202407.0851.v1" TargetMode="External"/><Relationship Id="rId24" Type="http://schemas.openxmlformats.org/officeDocument/2006/relationships/hyperlink" Target="https://www.worldbank.org" TargetMode="External"/><Relationship Id="rId23" Type="http://schemas.openxmlformats.org/officeDocument/2006/relationships/hyperlink" Target="https://www.thecable.ng/nigeria-reaffirms-2060-net-zero-pledge-at-africa-climate-summi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26" Type="http://schemas.openxmlformats.org/officeDocument/2006/relationships/header" Target="header1.xml"/><Relationship Id="rId25" Type="http://schemas.openxmlformats.org/officeDocument/2006/relationships/hyperlink" Target="https://www.worldbank.org" TargetMode="External"/><Relationship Id="rId27"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uowtsd-my.sharepoint.com/:p:/r/personal/1404189_student_uwtsd_ac_uk/Documents/Change%20Marker%20Presentation.odp?d=w4a72286c7b9147c79ce4729e1a675afc&amp;csf=1&amp;web=1&amp;e=rRWwRI" TargetMode="External"/><Relationship Id="rId8" Type="http://schemas.openxmlformats.org/officeDocument/2006/relationships/image" Target="media/image3.png"/><Relationship Id="rId11" Type="http://schemas.openxmlformats.org/officeDocument/2006/relationships/image" Target="media/image2.png"/><Relationship Id="rId10" Type="http://schemas.openxmlformats.org/officeDocument/2006/relationships/image" Target="media/image4.png"/><Relationship Id="rId13" Type="http://schemas.openxmlformats.org/officeDocument/2006/relationships/hyperlink" Target="https://www.climatepolicyinitiative.org/wp-content/uploads/2025/05/Landscape-of-Climate-Finance-in-Nigeria-2025.pdf" TargetMode="External"/><Relationship Id="rId12" Type="http://schemas.openxmlformats.org/officeDocument/2006/relationships/hyperlink" Target="https://www.climatepolicyinitiative.org/wp-content/uploads/2025/05/Landscape-of-Climate-Finance-in-Nigeria-2025.pdf" TargetMode="External"/><Relationship Id="rId15" Type="http://schemas.openxmlformats.org/officeDocument/2006/relationships/hyperlink" Target="https://www.iea.org" TargetMode="External"/><Relationship Id="rId14" Type="http://schemas.openxmlformats.org/officeDocument/2006/relationships/hyperlink" Target="https://www.iea.org" TargetMode="External"/><Relationship Id="rId17" Type="http://schemas.openxmlformats.org/officeDocument/2006/relationships/hyperlink" Target="https://nairametrics.com/2024/04/11/fg-to-provide-solar-subsidy-in-nigeria-through-750-million-world-bank-loan/" TargetMode="External"/><Relationship Id="rId16" Type="http://schemas.openxmlformats.org/officeDocument/2006/relationships/hyperlink" Target="https://nairametrics.com/2024/04/11/fg-to-provide-solar-subsidy-in-nigeria-through-750-million-world-bank-loan/" TargetMode="External"/><Relationship Id="rId19" Type="http://schemas.openxmlformats.org/officeDocument/2006/relationships/hyperlink" Target="https://www.vanguardngr.com/2025/05/how-nigerian-smes-can-overcome-high-energy-costs-okugbere/?utm_source=chatgpt.com" TargetMode="External"/><Relationship Id="rId18" Type="http://schemas.openxmlformats.org/officeDocument/2006/relationships/hyperlink" Target="https://www.vanguardngr.com/2025/05/how-nigerian-smes-can-overcome-high-energy-costs-okugber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8SNUjoLOZDJ0iRr6+V/oQ04i1Ng==">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