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Study Skills Assignment 10</w:t>
      </w:r>
    </w:p>
    <w:p w:rsidR="00000000" w:rsidDel="00000000" w:rsidP="00000000" w:rsidRDefault="00000000" w:rsidRPr="00000000" w14:paraId="00000001">
      <w:pPr>
        <w:contextualSpacing w:val="0"/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contextualSpacing w:val="0"/>
        <w:rPr/>
      </w:pPr>
      <w:r w:rsidDel="00000000" w:rsidR="00000000" w:rsidRPr="00000000">
        <w:rPr>
          <w:rtl w:val="0"/>
        </w:rPr>
        <w:t xml:space="preserve">(Please don't misinterpret this as me being overly confident, I’m really just trying to look on the bright-side.)</w:t>
      </w:r>
    </w:p>
    <w:p w:rsidR="00000000" w:rsidDel="00000000" w:rsidP="00000000" w:rsidRDefault="00000000" w:rsidRPr="00000000" w14:paraId="00000003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contextualSpacing w:val="0"/>
        <w:rPr/>
      </w:pPr>
      <w:r w:rsidDel="00000000" w:rsidR="00000000" w:rsidRPr="00000000">
        <w:rPr>
          <w:rtl w:val="0"/>
        </w:rPr>
        <w:t xml:space="preserve">Mark your presentation and then write feedback relating to the marking criteria.</w:t>
      </w:r>
    </w:p>
    <w:p w:rsidR="00000000" w:rsidDel="00000000" w:rsidP="00000000" w:rsidRDefault="00000000" w:rsidRPr="00000000" w14:paraId="00000005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contextualSpacing w:val="0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Marks</w:t>
      </w:r>
    </w:p>
    <w:p w:rsidR="00000000" w:rsidDel="00000000" w:rsidP="00000000" w:rsidRDefault="00000000" w:rsidRPr="00000000" w14:paraId="00000007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contextualSpacing w:val="0"/>
        <w:rPr/>
      </w:pPr>
      <w:r w:rsidDel="00000000" w:rsidR="00000000" w:rsidRPr="00000000">
        <w:rPr>
          <w:rtl w:val="0"/>
        </w:rPr>
        <w:t xml:space="preserve">Inclusion of sources/primary materials: 60</w:t>
      </w:r>
    </w:p>
    <w:p w:rsidR="00000000" w:rsidDel="00000000" w:rsidP="00000000" w:rsidRDefault="00000000" w:rsidRPr="00000000" w14:paraId="00000009">
      <w:pPr>
        <w:contextualSpacing w:val="0"/>
        <w:rPr/>
      </w:pPr>
      <w:r w:rsidDel="00000000" w:rsidR="00000000" w:rsidRPr="00000000">
        <w:rPr>
          <w:rtl w:val="0"/>
        </w:rPr>
        <w:t xml:space="preserve">Inclusion Of Modern Scholarship: 75</w:t>
      </w:r>
    </w:p>
    <w:p w:rsidR="00000000" w:rsidDel="00000000" w:rsidP="00000000" w:rsidRDefault="00000000" w:rsidRPr="00000000" w14:paraId="0000000A">
      <w:pPr>
        <w:contextualSpacing w:val="0"/>
        <w:rPr/>
      </w:pPr>
      <w:r w:rsidDel="00000000" w:rsidR="00000000" w:rsidRPr="00000000">
        <w:rPr>
          <w:rtl w:val="0"/>
        </w:rPr>
        <w:t xml:space="preserve">Critical Engagement with source/primary material: 70</w:t>
      </w:r>
    </w:p>
    <w:p w:rsidR="00000000" w:rsidDel="00000000" w:rsidP="00000000" w:rsidRDefault="00000000" w:rsidRPr="00000000" w14:paraId="0000000B">
      <w:pPr>
        <w:contextualSpacing w:val="0"/>
        <w:rPr/>
      </w:pPr>
      <w:r w:rsidDel="00000000" w:rsidR="00000000" w:rsidRPr="00000000">
        <w:rPr>
          <w:rtl w:val="0"/>
        </w:rPr>
        <w:t xml:space="preserve">Critical Engagement with Scholarship: 65</w:t>
      </w:r>
    </w:p>
    <w:p w:rsidR="00000000" w:rsidDel="00000000" w:rsidP="00000000" w:rsidRDefault="00000000" w:rsidRPr="00000000" w14:paraId="0000000C">
      <w:pPr>
        <w:contextualSpacing w:val="0"/>
        <w:rPr/>
      </w:pPr>
      <w:r w:rsidDel="00000000" w:rsidR="00000000" w:rsidRPr="00000000">
        <w:rPr>
          <w:rtl w:val="0"/>
        </w:rPr>
        <w:t xml:space="preserve">Argument: 70</w:t>
      </w:r>
    </w:p>
    <w:p w:rsidR="00000000" w:rsidDel="00000000" w:rsidP="00000000" w:rsidRDefault="00000000" w:rsidRPr="00000000" w14:paraId="0000000D">
      <w:pPr>
        <w:contextualSpacing w:val="0"/>
        <w:rPr/>
      </w:pPr>
      <w:r w:rsidDel="00000000" w:rsidR="00000000" w:rsidRPr="00000000">
        <w:rPr>
          <w:rtl w:val="0"/>
        </w:rPr>
        <w:t xml:space="preserve">Structure: 70</w:t>
      </w:r>
    </w:p>
    <w:p w:rsidR="00000000" w:rsidDel="00000000" w:rsidP="00000000" w:rsidRDefault="00000000" w:rsidRPr="00000000" w14:paraId="0000000E">
      <w:pPr>
        <w:contextualSpacing w:val="0"/>
        <w:rPr/>
      </w:pPr>
      <w:r w:rsidDel="00000000" w:rsidR="00000000" w:rsidRPr="00000000">
        <w:rPr>
          <w:rtl w:val="0"/>
        </w:rPr>
        <w:t xml:space="preserve">Relevance: 75</w:t>
      </w:r>
    </w:p>
    <w:p w:rsidR="00000000" w:rsidDel="00000000" w:rsidP="00000000" w:rsidRDefault="00000000" w:rsidRPr="00000000" w14:paraId="0000000F">
      <w:pPr>
        <w:contextualSpacing w:val="0"/>
        <w:rPr/>
      </w:pPr>
      <w:r w:rsidDel="00000000" w:rsidR="00000000" w:rsidRPr="00000000">
        <w:rPr>
          <w:rtl w:val="0"/>
        </w:rPr>
        <w:t xml:space="preserve">Analytical Approach: 70</w:t>
      </w:r>
    </w:p>
    <w:p w:rsidR="00000000" w:rsidDel="00000000" w:rsidP="00000000" w:rsidRDefault="00000000" w:rsidRPr="00000000" w14:paraId="00000010">
      <w:pPr>
        <w:contextualSpacing w:val="0"/>
        <w:rPr/>
      </w:pPr>
      <w:r w:rsidDel="00000000" w:rsidR="00000000" w:rsidRPr="00000000">
        <w:rPr>
          <w:rtl w:val="0"/>
        </w:rPr>
        <w:t xml:space="preserve">Referencing: 80</w:t>
      </w:r>
    </w:p>
    <w:p w:rsidR="00000000" w:rsidDel="00000000" w:rsidP="00000000" w:rsidRDefault="00000000" w:rsidRPr="00000000" w14:paraId="00000011">
      <w:pPr>
        <w:contextualSpacing w:val="0"/>
        <w:rPr/>
      </w:pPr>
      <w:r w:rsidDel="00000000" w:rsidR="00000000" w:rsidRPr="00000000">
        <w:rPr>
          <w:rtl w:val="0"/>
        </w:rPr>
        <w:t xml:space="preserve">Readability/coherence: 65</w:t>
      </w:r>
    </w:p>
    <w:p w:rsidR="00000000" w:rsidDel="00000000" w:rsidP="00000000" w:rsidRDefault="00000000" w:rsidRPr="00000000" w14:paraId="00000012">
      <w:pPr>
        <w:contextualSpacing w:val="0"/>
        <w:rPr/>
      </w:pPr>
      <w:r w:rsidDel="00000000" w:rsidR="00000000" w:rsidRPr="00000000">
        <w:rPr>
          <w:rtl w:val="0"/>
        </w:rPr>
        <w:t xml:space="preserve">Adherence to guidelines: 65</w:t>
      </w:r>
    </w:p>
    <w:p w:rsidR="00000000" w:rsidDel="00000000" w:rsidP="00000000" w:rsidRDefault="00000000" w:rsidRPr="00000000" w14:paraId="00000013">
      <w:pPr>
        <w:contextualSpacing w:val="0"/>
        <w:rPr/>
      </w:pPr>
      <w:r w:rsidDel="00000000" w:rsidR="00000000" w:rsidRPr="00000000">
        <w:rPr>
          <w:rtl w:val="0"/>
        </w:rPr>
        <w:t xml:space="preserve">Engagement with Audience: 60</w:t>
      </w:r>
    </w:p>
    <w:p w:rsidR="00000000" w:rsidDel="00000000" w:rsidP="00000000" w:rsidRDefault="00000000" w:rsidRPr="00000000" w14:paraId="00000014">
      <w:pPr>
        <w:contextualSpacing w:val="0"/>
        <w:rPr/>
      </w:pPr>
      <w:r w:rsidDel="00000000" w:rsidR="00000000" w:rsidRPr="00000000">
        <w:rPr>
          <w:rtl w:val="0"/>
        </w:rPr>
        <w:t xml:space="preserve">Presentational aids: 60</w:t>
      </w:r>
    </w:p>
    <w:p w:rsidR="00000000" w:rsidDel="00000000" w:rsidP="00000000" w:rsidRDefault="00000000" w:rsidRPr="00000000" w14:paraId="00000015">
      <w:pPr>
        <w:contextualSpacing w:val="0"/>
        <w:rPr/>
      </w:pPr>
      <w:r w:rsidDel="00000000" w:rsidR="00000000" w:rsidRPr="00000000">
        <w:rPr>
          <w:rtl w:val="0"/>
        </w:rPr>
        <w:t xml:space="preserve">Timekeeping: 75</w:t>
      </w:r>
    </w:p>
    <w:p w:rsidR="00000000" w:rsidDel="00000000" w:rsidP="00000000" w:rsidRDefault="00000000" w:rsidRPr="00000000" w14:paraId="00000016">
      <w:pPr>
        <w:contextualSpacing w:val="0"/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contextualSpacing w:val="0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Write-up</w:t>
      </w:r>
    </w:p>
    <w:p w:rsidR="00000000" w:rsidDel="00000000" w:rsidP="00000000" w:rsidRDefault="00000000" w:rsidRPr="00000000" w14:paraId="00000018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contextualSpacing w:val="0"/>
        <w:rPr/>
      </w:pPr>
      <w:r w:rsidDel="00000000" w:rsidR="00000000" w:rsidRPr="00000000">
        <w:rPr>
          <w:rtl w:val="0"/>
        </w:rPr>
        <w:t xml:space="preserve">Given that the majority of sources (both primary, and scholarly.) used by me were also used by the author whose work I disagree with in my presentation, I think my sources were well chosen and backed up my argument very well, whilst also being used effectively. </w:t>
      </w:r>
    </w:p>
    <w:p w:rsidR="00000000" w:rsidDel="00000000" w:rsidP="00000000" w:rsidRDefault="00000000" w:rsidRPr="00000000" w14:paraId="0000001A">
      <w:pPr>
        <w:contextualSpacing w:val="0"/>
        <w:rPr/>
      </w:pPr>
      <w:r w:rsidDel="00000000" w:rsidR="00000000" w:rsidRPr="00000000">
        <w:rPr>
          <w:rtl w:val="0"/>
        </w:rPr>
        <w:t xml:space="preserve">My presentation followed a clear structure, which I worked through analytically and coherently, working to make my argument in a fluent and easy to follow way that also strictly adhered to the time limit given. </w:t>
      </w:r>
    </w:p>
    <w:p w:rsidR="00000000" w:rsidDel="00000000" w:rsidP="00000000" w:rsidRDefault="00000000" w:rsidRPr="00000000" w14:paraId="0000001B">
      <w:pPr>
        <w:contextualSpacing w:val="0"/>
        <w:rPr/>
      </w:pPr>
      <w:r w:rsidDel="00000000" w:rsidR="00000000" w:rsidRPr="00000000">
        <w:rPr>
          <w:rtl w:val="0"/>
        </w:rPr>
        <w:t xml:space="preserve">I feel my argument was presented effectively and that I made reference to relevant materials throughout, and that I also adhered to the guidelines given fairly strictly, especially in the case of time limit provided. </w:t>
      </w:r>
    </w:p>
    <w:p w:rsidR="00000000" w:rsidDel="00000000" w:rsidP="00000000" w:rsidRDefault="00000000" w:rsidRPr="00000000" w14:paraId="0000001C">
      <w:pPr>
        <w:contextualSpacing w:val="0"/>
        <w:rPr/>
      </w:pPr>
      <w:r w:rsidDel="00000000" w:rsidR="00000000" w:rsidRPr="00000000">
        <w:rPr>
          <w:rtl w:val="0"/>
        </w:rPr>
        <w:t xml:space="preserve">Gauging from those observing my presentations reactions I can either surmise that my performance was engaging and enjoyable to follow, or that I performed so poorly I was made something of a laughing stock for the duration of my talk. I prefer to believe it was the prior and I performed reasonably well. </w:t>
      </w:r>
    </w:p>
    <w:p w:rsidR="00000000" w:rsidDel="00000000" w:rsidP="00000000" w:rsidRDefault="00000000" w:rsidRPr="00000000" w14:paraId="0000001D">
      <w:pPr>
        <w:contextualSpacing w:val="0"/>
        <w:rPr/>
      </w:pPr>
      <w:r w:rsidDel="00000000" w:rsidR="00000000" w:rsidRPr="00000000">
        <w:rPr>
          <w:rtl w:val="0"/>
        </w:rPr>
        <w:t xml:space="preserve">I also feel that my use of presentation aids in the forms of physical copies of my references was a factor in my favor, as I received many positive comments about them afterwards.</w:t>
      </w:r>
    </w:p>
    <w:p w:rsidR="00000000" w:rsidDel="00000000" w:rsidP="00000000" w:rsidRDefault="00000000" w:rsidRPr="00000000" w14:paraId="0000001E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contextualSpacing w:val="0"/>
        <w:rPr/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