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7F4E591" w:rsidR="00DB116D" w:rsidRPr="00A406E5" w:rsidRDefault="003D368C" w:rsidP="00E51AAC">
            <w:pPr>
              <w:spacing w:before="120" w:after="120"/>
              <w:jc w:val="both"/>
              <w:rPr>
                <w:rFonts w:ascii="Arial" w:hAnsi="Arial" w:cs="Arial"/>
                <w:b/>
                <w:sz w:val="22"/>
                <w:szCs w:val="22"/>
              </w:rPr>
            </w:pPr>
            <w:r>
              <w:rPr>
                <w:rFonts w:ascii="Arial" w:hAnsi="Arial" w:cs="Arial"/>
                <w:b/>
                <w:sz w:val="22"/>
                <w:szCs w:val="22"/>
              </w:rPr>
              <w:t>Professional Graduate Certificate in Education (PCET)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799CD19" w:rsidR="008F1308" w:rsidRPr="00A406E5" w:rsidRDefault="003D368C" w:rsidP="00E51AAC">
            <w:pPr>
              <w:spacing w:before="120" w:after="120"/>
              <w:jc w:val="both"/>
              <w:rPr>
                <w:rFonts w:ascii="Arial" w:hAnsi="Arial" w:cs="Arial"/>
                <w:b/>
                <w:sz w:val="22"/>
                <w:szCs w:val="22"/>
              </w:rPr>
            </w:pPr>
            <w:r>
              <w:rPr>
                <w:rFonts w:ascii="Arial" w:hAnsi="Arial" w:cs="Arial"/>
                <w:b/>
                <w:sz w:val="22"/>
                <w:szCs w:val="22"/>
              </w:rPr>
              <w:t>Professional Practice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0B6FDA9" w:rsidR="00B84B5B" w:rsidRPr="00A406E5" w:rsidRDefault="003D368C" w:rsidP="00152E9D">
            <w:pPr>
              <w:spacing w:before="120" w:after="120"/>
              <w:jc w:val="both"/>
              <w:rPr>
                <w:rFonts w:ascii="Arial" w:hAnsi="Arial" w:cs="Arial"/>
                <w:b/>
                <w:sz w:val="22"/>
                <w:szCs w:val="22"/>
              </w:rPr>
            </w:pPr>
            <w:r>
              <w:rPr>
                <w:rFonts w:ascii="Arial" w:hAnsi="Arial" w:cs="Arial"/>
                <w:b/>
                <w:sz w:val="22"/>
                <w:szCs w:val="22"/>
              </w:rPr>
              <w:t>ECPT6019</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4C0BEC9" w:rsidR="00B84B5B" w:rsidRPr="00A406E5" w:rsidRDefault="003D368C" w:rsidP="00E51AAC">
            <w:pPr>
              <w:spacing w:before="120" w:after="120"/>
              <w:jc w:val="both"/>
              <w:rPr>
                <w:rFonts w:ascii="Arial" w:hAnsi="Arial" w:cs="Arial"/>
                <w:b/>
                <w:sz w:val="22"/>
                <w:szCs w:val="22"/>
              </w:rPr>
            </w:pPr>
            <w:r>
              <w:rPr>
                <w:rFonts w:ascii="Arial" w:hAnsi="Arial" w:cs="Arial"/>
                <w:b/>
                <w:sz w:val="22"/>
                <w:szCs w:val="22"/>
              </w:rPr>
              <w:t>100%</w:t>
            </w:r>
          </w:p>
        </w:tc>
      </w:tr>
      <w:tr w:rsidR="00672B14" w:rsidRPr="00A406E5" w14:paraId="66606AEF" w14:textId="77777777" w:rsidTr="008F1308">
        <w:tc>
          <w:tcPr>
            <w:tcW w:w="2093" w:type="dxa"/>
            <w:shd w:val="pct15" w:color="auto" w:fill="auto"/>
          </w:tcPr>
          <w:p w14:paraId="7F3FF356" w14:textId="1188F7FA" w:rsidR="00672B14" w:rsidRPr="00A406E5" w:rsidRDefault="00672B14" w:rsidP="00672B1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E9DDE41" w:rsidR="00672B14" w:rsidRPr="00A406E5" w:rsidRDefault="00672B14" w:rsidP="00672B14">
            <w:pPr>
              <w:spacing w:before="120" w:after="120"/>
              <w:jc w:val="both"/>
              <w:rPr>
                <w:rFonts w:ascii="Arial" w:hAnsi="Arial" w:cs="Arial"/>
                <w:b/>
                <w:sz w:val="22"/>
                <w:szCs w:val="22"/>
              </w:rPr>
            </w:pPr>
            <w:r>
              <w:rPr>
                <w:rFonts w:ascii="Arial" w:hAnsi="Arial" w:cs="Arial"/>
                <w:b/>
                <w:sz w:val="22"/>
                <w:szCs w:val="22"/>
              </w:rPr>
              <w:t>Katie Gardner</w:t>
            </w:r>
          </w:p>
        </w:tc>
        <w:tc>
          <w:tcPr>
            <w:tcW w:w="2268" w:type="dxa"/>
            <w:shd w:val="clear" w:color="auto" w:fill="D9D9D9"/>
          </w:tcPr>
          <w:p w14:paraId="37E56863" w14:textId="33EFCFD3" w:rsidR="00672B14" w:rsidRPr="00A406E5" w:rsidRDefault="00672B14" w:rsidP="00672B1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204A307" w:rsidR="00672B14" w:rsidRPr="00A406E5" w:rsidRDefault="00672B14" w:rsidP="00672B14">
            <w:pPr>
              <w:spacing w:before="120" w:after="120"/>
              <w:jc w:val="both"/>
              <w:rPr>
                <w:rFonts w:ascii="Arial" w:hAnsi="Arial" w:cs="Arial"/>
                <w:b/>
                <w:sz w:val="22"/>
                <w:szCs w:val="22"/>
              </w:rPr>
            </w:pPr>
            <w:r>
              <w:rPr>
                <w:rFonts w:ascii="Arial" w:hAnsi="Arial" w:cs="Arial"/>
                <w:b/>
                <w:sz w:val="22"/>
                <w:szCs w:val="22"/>
              </w:rPr>
              <w:t>Caroline Lewis</w:t>
            </w:r>
          </w:p>
        </w:tc>
      </w:tr>
      <w:tr w:rsidR="00672B14" w:rsidRPr="00A406E5" w14:paraId="613C8D32" w14:textId="77777777" w:rsidTr="008F1308">
        <w:tc>
          <w:tcPr>
            <w:tcW w:w="2093" w:type="dxa"/>
            <w:shd w:val="pct15" w:color="auto" w:fill="auto"/>
          </w:tcPr>
          <w:p w14:paraId="1BF33043" w14:textId="2A087B29" w:rsidR="00672B14" w:rsidRPr="00A406E5" w:rsidRDefault="00672B14" w:rsidP="00672B1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8E4F1DE" w:rsidR="00672B14" w:rsidRPr="00A406E5" w:rsidRDefault="00672B14" w:rsidP="00672B14">
            <w:pPr>
              <w:spacing w:before="120" w:after="120"/>
              <w:jc w:val="both"/>
              <w:rPr>
                <w:rFonts w:ascii="Arial" w:hAnsi="Arial" w:cs="Arial"/>
                <w:b/>
                <w:sz w:val="22"/>
                <w:szCs w:val="22"/>
              </w:rPr>
            </w:pPr>
            <w:r w:rsidRPr="396441DA">
              <w:rPr>
                <w:rFonts w:ascii="Arial" w:hAnsi="Arial" w:cs="Arial"/>
                <w:b/>
                <w:bCs/>
                <w:sz w:val="22"/>
                <w:szCs w:val="22"/>
              </w:rPr>
              <w:t>Portfolio</w:t>
            </w:r>
          </w:p>
        </w:tc>
        <w:tc>
          <w:tcPr>
            <w:tcW w:w="2268" w:type="dxa"/>
            <w:shd w:val="pct15" w:color="auto" w:fill="auto"/>
          </w:tcPr>
          <w:p w14:paraId="21C5FB1B" w14:textId="65EB5618" w:rsidR="00672B14" w:rsidRPr="00A406E5" w:rsidRDefault="00672B14" w:rsidP="00672B1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3797F83" w:rsidR="00672B14" w:rsidRPr="00A406E5" w:rsidRDefault="00672B14" w:rsidP="00672B14">
            <w:pPr>
              <w:spacing w:before="120" w:after="120"/>
              <w:jc w:val="both"/>
              <w:rPr>
                <w:rFonts w:ascii="Arial" w:hAnsi="Arial" w:cs="Arial"/>
                <w:b/>
                <w:sz w:val="22"/>
                <w:szCs w:val="22"/>
              </w:rPr>
            </w:pPr>
            <w:r w:rsidRPr="396441DA">
              <w:rPr>
                <w:rFonts w:ascii="Arial" w:hAnsi="Arial" w:cs="Arial"/>
                <w:b/>
                <w:bCs/>
                <w:sz w:val="22"/>
                <w:szCs w:val="22"/>
              </w:rPr>
              <w:t>5 elements</w:t>
            </w:r>
          </w:p>
        </w:tc>
      </w:tr>
      <w:tr w:rsidR="00672B14" w:rsidRPr="00A406E5" w14:paraId="22AAD465" w14:textId="77777777" w:rsidTr="008F1308">
        <w:tc>
          <w:tcPr>
            <w:tcW w:w="2093" w:type="dxa"/>
            <w:shd w:val="pct15" w:color="auto" w:fill="auto"/>
          </w:tcPr>
          <w:p w14:paraId="6B01B1E5" w14:textId="467BF1D2" w:rsidR="00672B14" w:rsidRPr="00A406E5" w:rsidRDefault="00672B14" w:rsidP="00672B1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1BF8F1B6" w:rsidR="00672B14" w:rsidRPr="00A406E5" w:rsidRDefault="00672B14" w:rsidP="00672B14">
            <w:pPr>
              <w:spacing w:before="120" w:after="120"/>
              <w:jc w:val="both"/>
              <w:rPr>
                <w:rFonts w:ascii="Arial" w:hAnsi="Arial" w:cs="Arial"/>
                <w:b/>
                <w:sz w:val="22"/>
                <w:szCs w:val="22"/>
              </w:rPr>
            </w:pPr>
            <w:r>
              <w:rPr>
                <w:rFonts w:ascii="Arial" w:hAnsi="Arial" w:cs="Arial"/>
                <w:b/>
                <w:sz w:val="22"/>
                <w:szCs w:val="22"/>
              </w:rPr>
              <w:t>28</w:t>
            </w:r>
            <w:r w:rsidRPr="00AA34FD">
              <w:rPr>
                <w:rFonts w:ascii="Arial" w:hAnsi="Arial" w:cs="Arial"/>
                <w:b/>
                <w:sz w:val="22"/>
                <w:szCs w:val="22"/>
                <w:vertAlign w:val="superscript"/>
              </w:rPr>
              <w:t>th</w:t>
            </w:r>
            <w:r>
              <w:rPr>
                <w:rFonts w:ascii="Arial" w:hAnsi="Arial" w:cs="Arial"/>
                <w:b/>
                <w:sz w:val="22"/>
                <w:szCs w:val="22"/>
              </w:rPr>
              <w:t xml:space="preserve"> May 2027 at 11.59pm</w:t>
            </w:r>
          </w:p>
        </w:tc>
        <w:tc>
          <w:tcPr>
            <w:tcW w:w="2268" w:type="dxa"/>
            <w:shd w:val="pct15" w:color="auto" w:fill="auto"/>
          </w:tcPr>
          <w:p w14:paraId="519BB9BC" w14:textId="7BCCAFAA" w:rsidR="00672B14" w:rsidRPr="00A406E5" w:rsidRDefault="00672B14" w:rsidP="00672B1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67C1187" w:rsidR="00672B14" w:rsidRPr="00A406E5" w:rsidRDefault="00672B14" w:rsidP="00672B14">
            <w:pPr>
              <w:spacing w:before="120" w:after="120"/>
              <w:jc w:val="both"/>
              <w:rPr>
                <w:rFonts w:ascii="Arial" w:hAnsi="Arial" w:cs="Arial"/>
                <w:b/>
                <w:sz w:val="22"/>
                <w:szCs w:val="22"/>
              </w:rPr>
            </w:pPr>
            <w:r>
              <w:rPr>
                <w:rFonts w:ascii="Arial" w:hAnsi="Arial" w:cs="Arial"/>
                <w:b/>
                <w:sz w:val="22"/>
                <w:szCs w:val="22"/>
              </w:rPr>
              <w:t>25</w:t>
            </w:r>
            <w:r w:rsidRPr="00AA34FD">
              <w:rPr>
                <w:rFonts w:ascii="Arial" w:hAnsi="Arial" w:cs="Arial"/>
                <w:b/>
                <w:sz w:val="22"/>
                <w:szCs w:val="22"/>
                <w:vertAlign w:val="superscript"/>
              </w:rPr>
              <w:t>th</w:t>
            </w:r>
            <w:r>
              <w:rPr>
                <w:rFonts w:ascii="Arial" w:hAnsi="Arial" w:cs="Arial"/>
                <w:b/>
                <w:sz w:val="22"/>
                <w:szCs w:val="22"/>
              </w:rPr>
              <w:t xml:space="preserve"> June 2027 at 3pm</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01E76005" w14:textId="279F17C8" w:rsidR="003D368C" w:rsidRDefault="007B7CAE" w:rsidP="003D368C">
            <w:pPr>
              <w:rPr>
                <w:rFonts w:ascii="Arial" w:hAnsi="Arial" w:cs="Arial"/>
                <w:sz w:val="22"/>
                <w:szCs w:val="22"/>
              </w:rPr>
            </w:pPr>
            <w:r w:rsidRPr="007B7CAE">
              <w:rPr>
                <w:rFonts w:ascii="Arial" w:hAnsi="Arial" w:cs="Arial"/>
                <w:sz w:val="22"/>
                <w:szCs w:val="22"/>
              </w:rPr>
              <w:t>Upon the successful completion of this module, the student should be able to:  </w:t>
            </w:r>
          </w:p>
          <w:p w14:paraId="6E6CBC77" w14:textId="77777777" w:rsidR="007B7CAE" w:rsidRPr="003D368C" w:rsidRDefault="007B7CAE" w:rsidP="003D368C">
            <w:pPr>
              <w:rPr>
                <w:rFonts w:ascii="Arial" w:hAnsi="Arial" w:cs="Arial"/>
                <w:sz w:val="22"/>
                <w:szCs w:val="22"/>
              </w:rPr>
            </w:pPr>
          </w:p>
          <w:p w14:paraId="2D3EC85E" w14:textId="77777777" w:rsidR="003D368C" w:rsidRPr="003D368C" w:rsidRDefault="003D368C" w:rsidP="003D368C">
            <w:pPr>
              <w:pStyle w:val="ListParagraph"/>
              <w:numPr>
                <w:ilvl w:val="0"/>
                <w:numId w:val="19"/>
              </w:numPr>
              <w:rPr>
                <w:rFonts w:ascii="Arial" w:hAnsi="Arial" w:cs="Arial"/>
                <w:sz w:val="22"/>
                <w:szCs w:val="22"/>
              </w:rPr>
            </w:pPr>
            <w:r w:rsidRPr="003D368C">
              <w:rPr>
                <w:rFonts w:ascii="Arial" w:hAnsi="Arial" w:cs="Arial"/>
                <w:sz w:val="22"/>
                <w:szCs w:val="22"/>
              </w:rPr>
              <w:t>critically evaluate own developing professional identity, skills and values in relation to contemporary tertiary education practice; </w:t>
            </w:r>
          </w:p>
          <w:p w14:paraId="5C999943" w14:textId="77777777" w:rsidR="003D368C" w:rsidRPr="003D368C" w:rsidRDefault="003D368C" w:rsidP="003D368C">
            <w:pPr>
              <w:pStyle w:val="ListParagraph"/>
              <w:numPr>
                <w:ilvl w:val="0"/>
                <w:numId w:val="19"/>
              </w:numPr>
              <w:rPr>
                <w:rFonts w:ascii="Arial" w:hAnsi="Arial" w:cs="Arial"/>
                <w:sz w:val="22"/>
                <w:szCs w:val="22"/>
              </w:rPr>
            </w:pPr>
            <w:r w:rsidRPr="003D368C">
              <w:rPr>
                <w:rFonts w:ascii="Arial" w:hAnsi="Arial" w:cs="Arial"/>
                <w:sz w:val="22"/>
                <w:szCs w:val="22"/>
              </w:rPr>
              <w:t>synthesize evidence from across the programme to evaluate own professional development, and create a continuing professional development plan aligned with sector professional standards.</w:t>
            </w:r>
          </w:p>
          <w:p w14:paraId="09027ADA" w14:textId="77777777" w:rsidR="000E6190" w:rsidRDefault="000E6190" w:rsidP="00152E9D">
            <w:pPr>
              <w:ind w:left="360"/>
              <w:rPr>
                <w:rFonts w:ascii="Arial" w:hAnsi="Arial" w:cs="Arial"/>
                <w:sz w:val="22"/>
                <w:szCs w:val="22"/>
              </w:rPr>
            </w:pPr>
          </w:p>
          <w:p w14:paraId="2237F811" w14:textId="77777777" w:rsidR="000E6190" w:rsidRDefault="000E6190"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5CEDC90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D368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B2D8E5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D368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5872A58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D368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A346B3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D368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0FAAC7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D62A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43771229"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w:t>
            </w:r>
            <w:r w:rsidR="007D62AC">
              <w:rPr>
                <w:rFonts w:ascii="Arial" w:eastAsia="Calibri" w:hAnsi="Arial" w:cs="Arial"/>
                <w:sz w:val="22"/>
                <w:szCs w:val="22"/>
              </w:rPr>
              <w:t>M</w:t>
            </w:r>
            <w:r w:rsidRPr="00FA7E96">
              <w:rPr>
                <w:rFonts w:ascii="Arial" w:eastAsia="Calibri" w:hAnsi="Arial" w:cs="Arial"/>
                <w:sz w:val="22"/>
                <w:szCs w:val="22"/>
              </w:rPr>
              <w:t>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05DB15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D368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3C5AC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3D368C" w:rsidRDefault="00F35D12" w:rsidP="00F35D12">
      <w:pPr>
        <w:ind w:left="720"/>
        <w:rPr>
          <w:rFonts w:ascii="Arial" w:hAnsi="Arial" w:cs="Arial"/>
          <w:b/>
          <w:bCs/>
          <w:sz w:val="24"/>
          <w:szCs w:val="24"/>
        </w:rPr>
      </w:pPr>
    </w:p>
    <w:p w14:paraId="0B5B3C9E" w14:textId="0551D9CE" w:rsidR="00F35D12" w:rsidRPr="003D368C" w:rsidRDefault="003D368C" w:rsidP="00F35D12">
      <w:pPr>
        <w:ind w:left="720"/>
        <w:rPr>
          <w:rFonts w:ascii="Arial" w:hAnsi="Arial" w:cs="Arial"/>
          <w:b/>
          <w:bCs/>
          <w:sz w:val="24"/>
          <w:szCs w:val="24"/>
        </w:rPr>
      </w:pPr>
      <w:r w:rsidRPr="003D368C">
        <w:rPr>
          <w:rFonts w:ascii="Arial" w:hAnsi="Arial" w:cs="Arial"/>
          <w:b/>
          <w:bCs/>
          <w:sz w:val="24"/>
          <w:szCs w:val="24"/>
        </w:rPr>
        <w:t xml:space="preserve">Assessment </w:t>
      </w:r>
      <w:r>
        <w:rPr>
          <w:rFonts w:ascii="Arial" w:hAnsi="Arial" w:cs="Arial"/>
          <w:b/>
          <w:bCs/>
          <w:sz w:val="24"/>
          <w:szCs w:val="24"/>
        </w:rPr>
        <w:t>R</w:t>
      </w:r>
      <w:r w:rsidRPr="003D368C">
        <w:rPr>
          <w:rFonts w:ascii="Arial" w:hAnsi="Arial" w:cs="Arial"/>
          <w:b/>
          <w:bCs/>
          <w:sz w:val="24"/>
          <w:szCs w:val="24"/>
        </w:rPr>
        <w:t>ationale</w:t>
      </w:r>
    </w:p>
    <w:p w14:paraId="3C416A6E" w14:textId="77777777" w:rsidR="003D368C" w:rsidRDefault="003D368C" w:rsidP="003D368C">
      <w:pPr>
        <w:ind w:left="720"/>
        <w:rPr>
          <w:rFonts w:ascii="Arial" w:hAnsi="Arial" w:cs="Arial"/>
          <w:sz w:val="24"/>
          <w:szCs w:val="24"/>
        </w:rPr>
      </w:pPr>
    </w:p>
    <w:p w14:paraId="6398C07D" w14:textId="4F95AE02" w:rsidR="003D368C" w:rsidRDefault="003D368C" w:rsidP="003D368C">
      <w:pPr>
        <w:ind w:left="720"/>
        <w:rPr>
          <w:rFonts w:ascii="Arial" w:hAnsi="Arial" w:cs="Arial"/>
          <w:sz w:val="24"/>
          <w:szCs w:val="24"/>
        </w:rPr>
      </w:pPr>
      <w:r w:rsidRPr="003D368C">
        <w:rPr>
          <w:rFonts w:ascii="Arial" w:hAnsi="Arial" w:cs="Arial"/>
          <w:sz w:val="24"/>
          <w:szCs w:val="24"/>
        </w:rPr>
        <w:t>This assessment provides students with an opportunity to synthesise and evaluate their professional learning and development across the Professional Graduate Certificate in Education (PCET) programme. Through critical reflection on teaching practice, professional experiences and evidence gathered throughout the programme, students will evaluate their developing professional identity, skills and values in relation to contemporary tertiary education practice.</w:t>
      </w:r>
    </w:p>
    <w:p w14:paraId="3A6D12F7" w14:textId="77777777" w:rsidR="003D368C" w:rsidRPr="003D368C" w:rsidRDefault="003D368C" w:rsidP="003D368C">
      <w:pPr>
        <w:ind w:left="720"/>
        <w:rPr>
          <w:rFonts w:ascii="Arial" w:hAnsi="Arial" w:cs="Arial"/>
          <w:sz w:val="24"/>
          <w:szCs w:val="24"/>
        </w:rPr>
      </w:pPr>
    </w:p>
    <w:p w14:paraId="761D60EF" w14:textId="77777777" w:rsidR="003D368C" w:rsidRDefault="003D368C" w:rsidP="003D368C">
      <w:pPr>
        <w:ind w:left="720"/>
        <w:rPr>
          <w:rFonts w:ascii="Arial" w:hAnsi="Arial" w:cs="Arial"/>
          <w:sz w:val="24"/>
          <w:szCs w:val="24"/>
        </w:rPr>
      </w:pPr>
      <w:r w:rsidRPr="003D368C">
        <w:rPr>
          <w:rFonts w:ascii="Arial" w:hAnsi="Arial" w:cs="Arial"/>
          <w:sz w:val="24"/>
          <w:szCs w:val="24"/>
        </w:rPr>
        <w:t>The assessment uses a portfolio approach to enable students to demonstrate achievement of professional standards and provide evidence of their development as reflective and evidence-informed practitioners. Students are required to critically evaluate learning gained through teaching practice, programme activities and professional development opportunities, drawing upon evidence collected throughout the programme.</w:t>
      </w:r>
    </w:p>
    <w:p w14:paraId="36124830" w14:textId="77777777" w:rsidR="003D368C" w:rsidRPr="003D368C" w:rsidRDefault="003D368C" w:rsidP="003D368C">
      <w:pPr>
        <w:ind w:left="720"/>
        <w:rPr>
          <w:rFonts w:ascii="Arial" w:hAnsi="Arial" w:cs="Arial"/>
          <w:sz w:val="24"/>
          <w:szCs w:val="24"/>
        </w:rPr>
      </w:pPr>
    </w:p>
    <w:p w14:paraId="601CB5BF" w14:textId="77777777" w:rsidR="003D368C" w:rsidRPr="003D368C" w:rsidRDefault="003D368C" w:rsidP="003D368C">
      <w:pPr>
        <w:ind w:left="720"/>
        <w:rPr>
          <w:rFonts w:ascii="Arial" w:hAnsi="Arial" w:cs="Arial"/>
          <w:sz w:val="24"/>
          <w:szCs w:val="24"/>
        </w:rPr>
      </w:pPr>
      <w:r w:rsidRPr="003D368C">
        <w:rPr>
          <w:rFonts w:ascii="Arial" w:hAnsi="Arial" w:cs="Arial"/>
          <w:sz w:val="24"/>
          <w:szCs w:val="24"/>
        </w:rPr>
        <w:t>The portfolio culminates in the development of a professional development plan that identifies future priorities for learning and development and demonstrates readiness for continued professional practice within the PCET sector.</w:t>
      </w: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Default="00152E9D" w:rsidP="00A67FB1">
      <w:pPr>
        <w:ind w:left="720"/>
        <w:rPr>
          <w:rFonts w:ascii="Arial" w:hAnsi="Arial" w:cs="Arial"/>
          <w:sz w:val="24"/>
          <w:szCs w:val="24"/>
        </w:rPr>
      </w:pPr>
    </w:p>
    <w:p w14:paraId="14BAF108" w14:textId="77777777" w:rsidR="003D368C" w:rsidRDefault="003D368C" w:rsidP="00A67FB1">
      <w:pPr>
        <w:ind w:left="720"/>
        <w:rPr>
          <w:rFonts w:ascii="Arial" w:hAnsi="Arial" w:cs="Arial"/>
          <w:sz w:val="24"/>
          <w:szCs w:val="24"/>
        </w:rPr>
      </w:pPr>
    </w:p>
    <w:p w14:paraId="1967C39F" w14:textId="77777777" w:rsidR="003D368C" w:rsidRDefault="003D368C" w:rsidP="00A67FB1">
      <w:pPr>
        <w:ind w:left="720"/>
        <w:rPr>
          <w:rFonts w:ascii="Arial" w:hAnsi="Arial" w:cs="Arial"/>
          <w:sz w:val="24"/>
          <w:szCs w:val="24"/>
        </w:rPr>
      </w:pPr>
    </w:p>
    <w:p w14:paraId="3B0B7FC8" w14:textId="77777777"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lastRenderedPageBreak/>
        <w:t>Assessment Task</w:t>
      </w:r>
    </w:p>
    <w:p w14:paraId="71F1C6AA" w14:textId="77777777" w:rsidR="003D368C" w:rsidRDefault="003D368C" w:rsidP="003D368C">
      <w:pPr>
        <w:ind w:left="720"/>
        <w:rPr>
          <w:rFonts w:ascii="Arial" w:hAnsi="Arial" w:cs="Arial"/>
          <w:b/>
          <w:bCs/>
          <w:sz w:val="24"/>
          <w:szCs w:val="24"/>
        </w:rPr>
      </w:pPr>
    </w:p>
    <w:p w14:paraId="6B793F47" w14:textId="30710EA9"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Part 1 – Professional Context and Practice Summary</w:t>
      </w:r>
      <w:r>
        <w:rPr>
          <w:rFonts w:ascii="Arial" w:hAnsi="Arial" w:cs="Arial"/>
          <w:b/>
          <w:bCs/>
          <w:sz w:val="24"/>
          <w:szCs w:val="24"/>
        </w:rPr>
        <w:t xml:space="preserve"> </w:t>
      </w:r>
      <w:r w:rsidRPr="003D368C">
        <w:rPr>
          <w:rFonts w:ascii="Arial" w:hAnsi="Arial" w:cs="Arial"/>
          <w:b/>
          <w:bCs/>
          <w:sz w:val="24"/>
          <w:szCs w:val="24"/>
        </w:rPr>
        <w:t>(</w:t>
      </w:r>
      <w:r w:rsidR="0026533E">
        <w:rPr>
          <w:rFonts w:ascii="Arial" w:hAnsi="Arial" w:cs="Arial"/>
          <w:b/>
          <w:bCs/>
          <w:sz w:val="24"/>
          <w:szCs w:val="24"/>
        </w:rPr>
        <w:t xml:space="preserve">5% - </w:t>
      </w:r>
      <w:r w:rsidRPr="003D368C">
        <w:rPr>
          <w:rFonts w:ascii="Arial" w:hAnsi="Arial" w:cs="Arial"/>
          <w:b/>
          <w:bCs/>
          <w:sz w:val="24"/>
          <w:szCs w:val="24"/>
        </w:rPr>
        <w:t>500 words)</w:t>
      </w:r>
    </w:p>
    <w:p w14:paraId="5C976BF6" w14:textId="77777777" w:rsidR="003D368C" w:rsidRDefault="003D368C" w:rsidP="003D368C">
      <w:pPr>
        <w:ind w:left="720"/>
        <w:rPr>
          <w:rFonts w:ascii="Arial" w:hAnsi="Arial" w:cs="Arial"/>
          <w:sz w:val="24"/>
          <w:szCs w:val="24"/>
        </w:rPr>
      </w:pPr>
    </w:p>
    <w:p w14:paraId="257D6B6C" w14:textId="635F5D9E" w:rsidR="003D368C" w:rsidRPr="003D368C" w:rsidRDefault="003D368C" w:rsidP="003D368C">
      <w:pPr>
        <w:ind w:left="720"/>
        <w:rPr>
          <w:rFonts w:ascii="Arial" w:hAnsi="Arial" w:cs="Arial"/>
          <w:sz w:val="24"/>
          <w:szCs w:val="24"/>
        </w:rPr>
      </w:pPr>
      <w:r w:rsidRPr="003D368C">
        <w:rPr>
          <w:rFonts w:ascii="Arial" w:hAnsi="Arial" w:cs="Arial"/>
          <w:sz w:val="24"/>
          <w:szCs w:val="24"/>
        </w:rPr>
        <w:t>Provide an overview of the professional teaching experience undertaken throughout the programme.</w:t>
      </w:r>
    </w:p>
    <w:p w14:paraId="2F27A151" w14:textId="77777777" w:rsidR="003D368C" w:rsidRDefault="003D368C" w:rsidP="003D368C">
      <w:pPr>
        <w:ind w:left="720"/>
        <w:rPr>
          <w:rFonts w:ascii="Arial" w:hAnsi="Arial" w:cs="Arial"/>
          <w:sz w:val="24"/>
          <w:szCs w:val="24"/>
        </w:rPr>
      </w:pPr>
    </w:p>
    <w:p w14:paraId="578EE5F9" w14:textId="381595FB" w:rsidR="003D368C" w:rsidRPr="003D368C" w:rsidRDefault="003D368C" w:rsidP="003D368C">
      <w:pPr>
        <w:ind w:left="720"/>
        <w:rPr>
          <w:rFonts w:ascii="Arial" w:hAnsi="Arial" w:cs="Arial"/>
          <w:sz w:val="24"/>
          <w:szCs w:val="24"/>
        </w:rPr>
      </w:pPr>
      <w:r w:rsidRPr="003D368C">
        <w:rPr>
          <w:rFonts w:ascii="Arial" w:hAnsi="Arial" w:cs="Arial"/>
          <w:sz w:val="24"/>
          <w:szCs w:val="24"/>
        </w:rPr>
        <w:t>The summary should include:</w:t>
      </w:r>
    </w:p>
    <w:p w14:paraId="20197633" w14:textId="77777777" w:rsidR="003D368C" w:rsidRPr="003D368C" w:rsidRDefault="003D368C" w:rsidP="003D368C">
      <w:pPr>
        <w:numPr>
          <w:ilvl w:val="0"/>
          <w:numId w:val="22"/>
        </w:numPr>
        <w:tabs>
          <w:tab w:val="num" w:pos="720"/>
        </w:tabs>
        <w:rPr>
          <w:rFonts w:ascii="Arial" w:hAnsi="Arial" w:cs="Arial"/>
          <w:sz w:val="24"/>
          <w:szCs w:val="24"/>
        </w:rPr>
      </w:pPr>
      <w:r w:rsidRPr="003D368C">
        <w:rPr>
          <w:rFonts w:ascii="Arial" w:hAnsi="Arial" w:cs="Arial"/>
          <w:sz w:val="24"/>
          <w:szCs w:val="24"/>
        </w:rPr>
        <w:t>teaching context(s)</w:t>
      </w:r>
    </w:p>
    <w:p w14:paraId="0BD835DB" w14:textId="77777777" w:rsidR="003D368C" w:rsidRPr="003D368C" w:rsidRDefault="003D368C" w:rsidP="003D368C">
      <w:pPr>
        <w:numPr>
          <w:ilvl w:val="0"/>
          <w:numId w:val="22"/>
        </w:numPr>
        <w:tabs>
          <w:tab w:val="num" w:pos="720"/>
        </w:tabs>
        <w:rPr>
          <w:rFonts w:ascii="Arial" w:hAnsi="Arial" w:cs="Arial"/>
          <w:sz w:val="24"/>
          <w:szCs w:val="24"/>
        </w:rPr>
      </w:pPr>
      <w:r w:rsidRPr="003D368C">
        <w:rPr>
          <w:rFonts w:ascii="Arial" w:hAnsi="Arial" w:cs="Arial"/>
          <w:sz w:val="24"/>
          <w:szCs w:val="24"/>
        </w:rPr>
        <w:t>subject specialism(s)</w:t>
      </w:r>
    </w:p>
    <w:p w14:paraId="0096D64C" w14:textId="77777777" w:rsidR="003D368C" w:rsidRPr="003D368C" w:rsidRDefault="003D368C" w:rsidP="003D368C">
      <w:pPr>
        <w:numPr>
          <w:ilvl w:val="0"/>
          <w:numId w:val="22"/>
        </w:numPr>
        <w:tabs>
          <w:tab w:val="num" w:pos="720"/>
        </w:tabs>
        <w:rPr>
          <w:rFonts w:ascii="Arial" w:hAnsi="Arial" w:cs="Arial"/>
          <w:sz w:val="24"/>
          <w:szCs w:val="24"/>
        </w:rPr>
      </w:pPr>
      <w:r w:rsidRPr="003D368C">
        <w:rPr>
          <w:rFonts w:ascii="Arial" w:hAnsi="Arial" w:cs="Arial"/>
          <w:sz w:val="24"/>
          <w:szCs w:val="24"/>
        </w:rPr>
        <w:t>learner groups taught</w:t>
      </w:r>
    </w:p>
    <w:p w14:paraId="35A7DCE1" w14:textId="77777777" w:rsidR="003D368C" w:rsidRPr="003D368C" w:rsidRDefault="003D368C" w:rsidP="003D368C">
      <w:pPr>
        <w:numPr>
          <w:ilvl w:val="0"/>
          <w:numId w:val="22"/>
        </w:numPr>
        <w:tabs>
          <w:tab w:val="num" w:pos="720"/>
        </w:tabs>
        <w:rPr>
          <w:rFonts w:ascii="Arial" w:hAnsi="Arial" w:cs="Arial"/>
          <w:sz w:val="24"/>
          <w:szCs w:val="24"/>
        </w:rPr>
      </w:pPr>
      <w:r w:rsidRPr="003D368C">
        <w:rPr>
          <w:rFonts w:ascii="Arial" w:hAnsi="Arial" w:cs="Arial"/>
          <w:sz w:val="24"/>
          <w:szCs w:val="24"/>
        </w:rPr>
        <w:t>professional responsibilities undertaken</w:t>
      </w:r>
    </w:p>
    <w:p w14:paraId="03D17138" w14:textId="77777777" w:rsidR="003D368C" w:rsidRPr="003D368C" w:rsidRDefault="003D368C" w:rsidP="003D368C">
      <w:pPr>
        <w:numPr>
          <w:ilvl w:val="0"/>
          <w:numId w:val="22"/>
        </w:numPr>
        <w:tabs>
          <w:tab w:val="num" w:pos="720"/>
        </w:tabs>
        <w:rPr>
          <w:rFonts w:ascii="Arial" w:hAnsi="Arial" w:cs="Arial"/>
          <w:sz w:val="24"/>
          <w:szCs w:val="24"/>
        </w:rPr>
      </w:pPr>
      <w:r w:rsidRPr="003D368C">
        <w:rPr>
          <w:rFonts w:ascii="Arial" w:hAnsi="Arial" w:cs="Arial"/>
          <w:sz w:val="24"/>
          <w:szCs w:val="24"/>
        </w:rPr>
        <w:t>placement setting(s), where applicable</w:t>
      </w:r>
    </w:p>
    <w:p w14:paraId="72CF6A93" w14:textId="77777777" w:rsidR="003D368C" w:rsidRDefault="003D368C" w:rsidP="003D368C">
      <w:pPr>
        <w:ind w:left="720"/>
        <w:rPr>
          <w:rFonts w:ascii="Arial" w:hAnsi="Arial" w:cs="Arial"/>
          <w:sz w:val="24"/>
          <w:szCs w:val="24"/>
        </w:rPr>
      </w:pPr>
    </w:p>
    <w:p w14:paraId="14F1293E" w14:textId="3D334449" w:rsidR="003D368C" w:rsidRPr="003D368C" w:rsidRDefault="003D368C" w:rsidP="003D368C">
      <w:pPr>
        <w:ind w:left="720"/>
        <w:rPr>
          <w:rFonts w:ascii="Arial" w:hAnsi="Arial" w:cs="Arial"/>
          <w:sz w:val="24"/>
          <w:szCs w:val="24"/>
        </w:rPr>
      </w:pPr>
      <w:r w:rsidRPr="003D368C">
        <w:rPr>
          <w:rFonts w:ascii="Arial" w:hAnsi="Arial" w:cs="Arial"/>
          <w:sz w:val="24"/>
          <w:szCs w:val="24"/>
        </w:rPr>
        <w:t>Where more than one teaching setting has been used, all settings should be referenced.</w:t>
      </w:r>
    </w:p>
    <w:p w14:paraId="02C7F656" w14:textId="1A38833D" w:rsidR="003D368C" w:rsidRPr="003D368C" w:rsidRDefault="003D368C" w:rsidP="003D368C">
      <w:pPr>
        <w:ind w:left="720"/>
        <w:rPr>
          <w:rFonts w:ascii="Arial" w:hAnsi="Arial" w:cs="Arial"/>
          <w:sz w:val="24"/>
          <w:szCs w:val="24"/>
        </w:rPr>
      </w:pPr>
    </w:p>
    <w:p w14:paraId="17537FAC" w14:textId="48AA1F27"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Part 2 – Professional Practice Portfolio</w:t>
      </w:r>
      <w:r>
        <w:rPr>
          <w:rFonts w:ascii="Arial" w:hAnsi="Arial" w:cs="Arial"/>
          <w:b/>
          <w:bCs/>
          <w:sz w:val="24"/>
          <w:szCs w:val="24"/>
        </w:rPr>
        <w:t xml:space="preserve"> </w:t>
      </w:r>
      <w:r w:rsidRPr="003D368C">
        <w:rPr>
          <w:rFonts w:ascii="Arial" w:hAnsi="Arial" w:cs="Arial"/>
          <w:b/>
          <w:bCs/>
          <w:sz w:val="24"/>
          <w:szCs w:val="24"/>
        </w:rPr>
        <w:t>(</w:t>
      </w:r>
      <w:r w:rsidR="0026533E">
        <w:rPr>
          <w:rFonts w:ascii="Arial" w:hAnsi="Arial" w:cs="Arial"/>
          <w:b/>
          <w:bCs/>
          <w:sz w:val="24"/>
          <w:szCs w:val="24"/>
        </w:rPr>
        <w:t>35%</w:t>
      </w:r>
      <w:r w:rsidRPr="003D368C">
        <w:rPr>
          <w:rFonts w:ascii="Arial" w:hAnsi="Arial" w:cs="Arial"/>
          <w:b/>
          <w:bCs/>
          <w:sz w:val="24"/>
          <w:szCs w:val="24"/>
        </w:rPr>
        <w:t>)</w:t>
      </w:r>
    </w:p>
    <w:p w14:paraId="7A389CFB" w14:textId="77777777" w:rsidR="003D368C" w:rsidRDefault="003D368C" w:rsidP="003D368C">
      <w:pPr>
        <w:ind w:left="720"/>
        <w:rPr>
          <w:rFonts w:ascii="Arial" w:hAnsi="Arial" w:cs="Arial"/>
          <w:sz w:val="24"/>
          <w:szCs w:val="24"/>
        </w:rPr>
      </w:pPr>
    </w:p>
    <w:p w14:paraId="795595EA" w14:textId="6CC91BB3" w:rsidR="003D368C" w:rsidRPr="003D368C" w:rsidRDefault="003D368C" w:rsidP="003D368C">
      <w:pPr>
        <w:ind w:left="720"/>
        <w:rPr>
          <w:rFonts w:ascii="Arial" w:hAnsi="Arial" w:cs="Arial"/>
          <w:sz w:val="24"/>
          <w:szCs w:val="24"/>
        </w:rPr>
      </w:pPr>
      <w:r w:rsidRPr="003D368C">
        <w:rPr>
          <w:rFonts w:ascii="Arial" w:hAnsi="Arial" w:cs="Arial"/>
          <w:sz w:val="24"/>
          <w:szCs w:val="24"/>
        </w:rPr>
        <w:t>Compile a portfolio of evidence demonstrating achievement and development as a PCET practitioner.</w:t>
      </w:r>
    </w:p>
    <w:p w14:paraId="25D867CD" w14:textId="77777777" w:rsidR="003D368C" w:rsidRDefault="003D368C" w:rsidP="003D368C">
      <w:pPr>
        <w:ind w:left="720"/>
        <w:rPr>
          <w:rFonts w:ascii="Arial" w:hAnsi="Arial" w:cs="Arial"/>
          <w:sz w:val="24"/>
          <w:szCs w:val="24"/>
        </w:rPr>
      </w:pPr>
    </w:p>
    <w:p w14:paraId="63652732" w14:textId="68EB4C3B" w:rsidR="003D368C" w:rsidRPr="003D368C" w:rsidRDefault="003D368C" w:rsidP="003D368C">
      <w:pPr>
        <w:ind w:left="720"/>
        <w:rPr>
          <w:rFonts w:ascii="Arial" w:hAnsi="Arial" w:cs="Arial"/>
          <w:sz w:val="24"/>
          <w:szCs w:val="24"/>
        </w:rPr>
      </w:pPr>
      <w:r w:rsidRPr="003D368C">
        <w:rPr>
          <w:rFonts w:ascii="Arial" w:hAnsi="Arial" w:cs="Arial"/>
          <w:sz w:val="24"/>
          <w:szCs w:val="24"/>
        </w:rPr>
        <w:t>The portfolio should include:</w:t>
      </w:r>
    </w:p>
    <w:p w14:paraId="3A9D864D" w14:textId="098902F8"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Record of teaching hours</w:t>
      </w:r>
      <w:r w:rsidR="005D1E68">
        <w:rPr>
          <w:rFonts w:ascii="Arial" w:hAnsi="Arial" w:cs="Arial"/>
          <w:sz w:val="24"/>
          <w:szCs w:val="24"/>
        </w:rPr>
        <w:t>, confirmed by placement setting</w:t>
      </w:r>
      <w:r>
        <w:rPr>
          <w:rFonts w:ascii="Arial" w:hAnsi="Arial" w:cs="Arial"/>
          <w:sz w:val="24"/>
          <w:szCs w:val="24"/>
        </w:rPr>
        <w:t xml:space="preserve"> (100 hours total)</w:t>
      </w:r>
    </w:p>
    <w:p w14:paraId="48360958" w14:textId="3136BE36"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Teaching observation documentation</w:t>
      </w:r>
      <w:r>
        <w:rPr>
          <w:rFonts w:ascii="Arial" w:hAnsi="Arial" w:cs="Arial"/>
          <w:sz w:val="24"/>
          <w:szCs w:val="24"/>
        </w:rPr>
        <w:t xml:space="preserve"> (6 observed lessons</w:t>
      </w:r>
      <w:r w:rsidR="005D1E68">
        <w:rPr>
          <w:rFonts w:ascii="Arial" w:hAnsi="Arial" w:cs="Arial"/>
          <w:sz w:val="24"/>
          <w:szCs w:val="24"/>
        </w:rPr>
        <w:t>, 2 of which should be observed by a programme tutor, 4 to be observed by placement</w:t>
      </w:r>
      <w:r>
        <w:rPr>
          <w:rFonts w:ascii="Arial" w:hAnsi="Arial" w:cs="Arial"/>
          <w:sz w:val="24"/>
          <w:szCs w:val="24"/>
        </w:rPr>
        <w:t>)</w:t>
      </w:r>
    </w:p>
    <w:p w14:paraId="5C1158D9" w14:textId="41880ADD"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Lesson plans and associated teaching resources</w:t>
      </w:r>
      <w:r>
        <w:rPr>
          <w:rFonts w:ascii="Arial" w:hAnsi="Arial" w:cs="Arial"/>
          <w:sz w:val="24"/>
          <w:szCs w:val="24"/>
        </w:rPr>
        <w:t xml:space="preserve"> (8 additional lessons delivered by the trainee)</w:t>
      </w:r>
    </w:p>
    <w:p w14:paraId="208A5B8B" w14:textId="59DA449F"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Mentor and tutor documentation</w:t>
      </w:r>
      <w:r w:rsidR="00366446">
        <w:rPr>
          <w:rFonts w:ascii="Arial" w:hAnsi="Arial" w:cs="Arial"/>
          <w:sz w:val="24"/>
          <w:szCs w:val="24"/>
        </w:rPr>
        <w:t xml:space="preserve"> (where relevant)</w:t>
      </w:r>
    </w:p>
    <w:p w14:paraId="76E6ADBF" w14:textId="1F9D5648"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Records of professional development activities</w:t>
      </w:r>
      <w:r w:rsidR="00366446">
        <w:rPr>
          <w:rFonts w:ascii="Arial" w:hAnsi="Arial" w:cs="Arial"/>
          <w:sz w:val="24"/>
          <w:szCs w:val="24"/>
        </w:rPr>
        <w:t xml:space="preserve"> (where relevant)</w:t>
      </w:r>
    </w:p>
    <w:p w14:paraId="0AA478D1" w14:textId="77777777"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Examples of learner feedback, where available</w:t>
      </w:r>
    </w:p>
    <w:p w14:paraId="62BBAA4A" w14:textId="77777777" w:rsidR="003D368C" w:rsidRPr="003D368C" w:rsidRDefault="003D368C" w:rsidP="003D368C">
      <w:pPr>
        <w:numPr>
          <w:ilvl w:val="0"/>
          <w:numId w:val="23"/>
        </w:numPr>
        <w:tabs>
          <w:tab w:val="num" w:pos="720"/>
        </w:tabs>
        <w:rPr>
          <w:rFonts w:ascii="Arial" w:hAnsi="Arial" w:cs="Arial"/>
          <w:sz w:val="24"/>
          <w:szCs w:val="24"/>
        </w:rPr>
      </w:pPr>
      <w:r w:rsidRPr="003D368C">
        <w:rPr>
          <w:rFonts w:ascii="Arial" w:hAnsi="Arial" w:cs="Arial"/>
          <w:sz w:val="24"/>
          <w:szCs w:val="24"/>
        </w:rPr>
        <w:t>Other relevant evidence demonstrating professional competence</w:t>
      </w:r>
    </w:p>
    <w:p w14:paraId="3E07FF62" w14:textId="77777777" w:rsidR="003D368C" w:rsidRDefault="003D368C" w:rsidP="003D368C">
      <w:pPr>
        <w:ind w:left="720"/>
        <w:rPr>
          <w:rFonts w:ascii="Arial" w:hAnsi="Arial" w:cs="Arial"/>
          <w:sz w:val="24"/>
          <w:szCs w:val="24"/>
        </w:rPr>
      </w:pPr>
    </w:p>
    <w:p w14:paraId="5480B3D8" w14:textId="277E9432" w:rsidR="003D368C" w:rsidRPr="003D368C" w:rsidRDefault="003D368C" w:rsidP="003D368C">
      <w:pPr>
        <w:ind w:left="720"/>
        <w:rPr>
          <w:rFonts w:ascii="Arial" w:hAnsi="Arial" w:cs="Arial"/>
          <w:sz w:val="24"/>
          <w:szCs w:val="24"/>
        </w:rPr>
      </w:pPr>
      <w:r w:rsidRPr="003D368C">
        <w:rPr>
          <w:rFonts w:ascii="Arial" w:hAnsi="Arial" w:cs="Arial"/>
          <w:sz w:val="24"/>
          <w:szCs w:val="24"/>
        </w:rPr>
        <w:t>Evidence should be clearly organised and, where appropriate, accompanied by brief annotations explaining:</w:t>
      </w:r>
    </w:p>
    <w:p w14:paraId="688052F0" w14:textId="77777777" w:rsidR="003D368C" w:rsidRPr="003D368C" w:rsidRDefault="003D368C" w:rsidP="003D368C">
      <w:pPr>
        <w:numPr>
          <w:ilvl w:val="0"/>
          <w:numId w:val="24"/>
        </w:numPr>
        <w:tabs>
          <w:tab w:val="num" w:pos="720"/>
        </w:tabs>
        <w:rPr>
          <w:rFonts w:ascii="Arial" w:hAnsi="Arial" w:cs="Arial"/>
          <w:sz w:val="24"/>
          <w:szCs w:val="24"/>
        </w:rPr>
      </w:pPr>
      <w:r w:rsidRPr="003D368C">
        <w:rPr>
          <w:rFonts w:ascii="Arial" w:hAnsi="Arial" w:cs="Arial"/>
          <w:sz w:val="24"/>
          <w:szCs w:val="24"/>
        </w:rPr>
        <w:t>the relevance of the evidence;</w:t>
      </w:r>
    </w:p>
    <w:p w14:paraId="1DFAA97D" w14:textId="77777777" w:rsidR="003D368C" w:rsidRPr="003D368C" w:rsidRDefault="003D368C" w:rsidP="003D368C">
      <w:pPr>
        <w:numPr>
          <w:ilvl w:val="0"/>
          <w:numId w:val="24"/>
        </w:numPr>
        <w:tabs>
          <w:tab w:val="num" w:pos="720"/>
        </w:tabs>
        <w:rPr>
          <w:rFonts w:ascii="Arial" w:hAnsi="Arial" w:cs="Arial"/>
          <w:sz w:val="24"/>
          <w:szCs w:val="24"/>
        </w:rPr>
      </w:pPr>
      <w:r w:rsidRPr="003D368C">
        <w:rPr>
          <w:rFonts w:ascii="Arial" w:hAnsi="Arial" w:cs="Arial"/>
          <w:sz w:val="24"/>
          <w:szCs w:val="24"/>
        </w:rPr>
        <w:t>what it demonstrates about professional practice;</w:t>
      </w:r>
    </w:p>
    <w:p w14:paraId="3444F442" w14:textId="77777777" w:rsidR="003D368C" w:rsidRDefault="003D368C" w:rsidP="003D368C">
      <w:pPr>
        <w:numPr>
          <w:ilvl w:val="0"/>
          <w:numId w:val="24"/>
        </w:numPr>
        <w:tabs>
          <w:tab w:val="num" w:pos="720"/>
        </w:tabs>
        <w:rPr>
          <w:rFonts w:ascii="Arial" w:hAnsi="Arial" w:cs="Arial"/>
          <w:sz w:val="24"/>
          <w:szCs w:val="24"/>
        </w:rPr>
      </w:pPr>
      <w:r w:rsidRPr="003D368C">
        <w:rPr>
          <w:rFonts w:ascii="Arial" w:hAnsi="Arial" w:cs="Arial"/>
          <w:sz w:val="24"/>
          <w:szCs w:val="24"/>
        </w:rPr>
        <w:t>links to relevant Professional Standards.</w:t>
      </w:r>
    </w:p>
    <w:p w14:paraId="6B49B483" w14:textId="77777777" w:rsidR="00510B5B" w:rsidRDefault="00510B5B" w:rsidP="00510B5B">
      <w:pPr>
        <w:rPr>
          <w:rFonts w:ascii="Arial" w:hAnsi="Arial" w:cs="Arial"/>
          <w:sz w:val="24"/>
          <w:szCs w:val="24"/>
        </w:rPr>
      </w:pPr>
    </w:p>
    <w:p w14:paraId="65E8F1B8" w14:textId="77777777" w:rsidR="00510B5B" w:rsidRDefault="00510B5B" w:rsidP="00510B5B">
      <w:pPr>
        <w:ind w:firstLine="720"/>
        <w:rPr>
          <w:rFonts w:ascii="Arial" w:hAnsi="Arial" w:cs="Arial"/>
          <w:sz w:val="24"/>
          <w:szCs w:val="24"/>
        </w:rPr>
      </w:pPr>
      <w:r w:rsidRPr="00510B5B">
        <w:rPr>
          <w:rFonts w:ascii="Arial" w:hAnsi="Arial" w:cs="Arial"/>
          <w:sz w:val="24"/>
          <w:szCs w:val="24"/>
        </w:rPr>
        <w:t>The Professional Practice Portfolio is a mandatory component of the assessment.</w:t>
      </w:r>
    </w:p>
    <w:p w14:paraId="77DAB53B" w14:textId="77777777" w:rsidR="00510B5B" w:rsidRDefault="00510B5B" w:rsidP="00510B5B">
      <w:pPr>
        <w:ind w:firstLine="720"/>
        <w:rPr>
          <w:rFonts w:ascii="Arial" w:hAnsi="Arial" w:cs="Arial"/>
          <w:sz w:val="24"/>
          <w:szCs w:val="24"/>
        </w:rPr>
      </w:pPr>
    </w:p>
    <w:p w14:paraId="789E5A9B" w14:textId="7B65097D" w:rsidR="00510B5B" w:rsidRPr="00510B5B" w:rsidRDefault="00510B5B" w:rsidP="00366446">
      <w:pPr>
        <w:ind w:left="720"/>
        <w:rPr>
          <w:rFonts w:ascii="Arial" w:hAnsi="Arial" w:cs="Arial"/>
          <w:sz w:val="24"/>
          <w:szCs w:val="24"/>
        </w:rPr>
      </w:pPr>
      <w:r w:rsidRPr="00510B5B">
        <w:rPr>
          <w:rFonts w:ascii="Arial" w:hAnsi="Arial" w:cs="Arial"/>
          <w:sz w:val="24"/>
          <w:szCs w:val="24"/>
        </w:rPr>
        <w:t xml:space="preserve">Failure to provide the required evidence may result in the Professional Practice Portfolio being deemed incomplete and </w:t>
      </w:r>
      <w:r w:rsidR="00366446" w:rsidRPr="00366446">
        <w:rPr>
          <w:rFonts w:ascii="Arial" w:hAnsi="Arial" w:cs="Arial"/>
          <w:sz w:val="24"/>
          <w:szCs w:val="24"/>
        </w:rPr>
        <w:t>may result in the portfolio being deemed incomplete and therefore not meeting the requirements of the assessment.</w:t>
      </w:r>
    </w:p>
    <w:p w14:paraId="3DABB127" w14:textId="77777777" w:rsidR="00510B5B" w:rsidRPr="003D368C" w:rsidRDefault="00510B5B" w:rsidP="00510B5B">
      <w:pPr>
        <w:rPr>
          <w:rFonts w:ascii="Arial" w:hAnsi="Arial" w:cs="Arial"/>
          <w:sz w:val="24"/>
          <w:szCs w:val="24"/>
        </w:rPr>
      </w:pPr>
    </w:p>
    <w:p w14:paraId="545B4544" w14:textId="1785BF5A" w:rsidR="003D368C" w:rsidRPr="003D368C" w:rsidRDefault="003D368C" w:rsidP="003D368C">
      <w:pPr>
        <w:ind w:left="720"/>
        <w:rPr>
          <w:rFonts w:ascii="Arial" w:hAnsi="Arial" w:cs="Arial"/>
          <w:sz w:val="24"/>
          <w:szCs w:val="24"/>
        </w:rPr>
      </w:pPr>
    </w:p>
    <w:p w14:paraId="79EF0EA0" w14:textId="24656B86"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Part 3 – Critical Evaluation of Professional Practice</w:t>
      </w:r>
      <w:r>
        <w:rPr>
          <w:rFonts w:ascii="Arial" w:hAnsi="Arial" w:cs="Arial"/>
          <w:b/>
          <w:bCs/>
          <w:sz w:val="24"/>
          <w:szCs w:val="24"/>
        </w:rPr>
        <w:t xml:space="preserve"> </w:t>
      </w:r>
      <w:r w:rsidRPr="003D368C">
        <w:rPr>
          <w:rFonts w:ascii="Arial" w:hAnsi="Arial" w:cs="Arial"/>
          <w:b/>
          <w:bCs/>
          <w:sz w:val="24"/>
          <w:szCs w:val="24"/>
        </w:rPr>
        <w:t>(</w:t>
      </w:r>
      <w:r w:rsidR="0026533E">
        <w:rPr>
          <w:rFonts w:ascii="Arial" w:hAnsi="Arial" w:cs="Arial"/>
          <w:b/>
          <w:bCs/>
          <w:sz w:val="24"/>
          <w:szCs w:val="24"/>
        </w:rPr>
        <w:t xml:space="preserve">30% - </w:t>
      </w:r>
      <w:r w:rsidRPr="003D368C">
        <w:rPr>
          <w:rFonts w:ascii="Arial" w:hAnsi="Arial" w:cs="Arial"/>
          <w:b/>
          <w:bCs/>
          <w:sz w:val="24"/>
          <w:szCs w:val="24"/>
        </w:rPr>
        <w:t>2500 words)</w:t>
      </w:r>
    </w:p>
    <w:p w14:paraId="102081ED" w14:textId="77777777" w:rsidR="003D368C" w:rsidRDefault="003D368C" w:rsidP="003D368C">
      <w:pPr>
        <w:ind w:left="720"/>
        <w:rPr>
          <w:rFonts w:ascii="Arial" w:hAnsi="Arial" w:cs="Arial"/>
          <w:sz w:val="24"/>
          <w:szCs w:val="24"/>
        </w:rPr>
      </w:pPr>
    </w:p>
    <w:p w14:paraId="63110F6D" w14:textId="54DF2879" w:rsidR="003D368C" w:rsidRPr="003D368C" w:rsidRDefault="003D368C" w:rsidP="003D368C">
      <w:pPr>
        <w:ind w:left="720"/>
        <w:rPr>
          <w:rFonts w:ascii="Arial" w:hAnsi="Arial" w:cs="Arial"/>
          <w:sz w:val="24"/>
          <w:szCs w:val="24"/>
        </w:rPr>
      </w:pPr>
      <w:r w:rsidRPr="003D368C">
        <w:rPr>
          <w:rFonts w:ascii="Arial" w:hAnsi="Arial" w:cs="Arial"/>
          <w:sz w:val="24"/>
          <w:szCs w:val="24"/>
        </w:rPr>
        <w:t>Drawing upon evidence from the Professional Practice Portfolio, students should critically evaluate their development as a professional practitioner.</w:t>
      </w:r>
    </w:p>
    <w:p w14:paraId="0CFD4CC8" w14:textId="77777777" w:rsidR="003D368C" w:rsidRDefault="003D368C" w:rsidP="003D368C">
      <w:pPr>
        <w:ind w:left="720"/>
        <w:rPr>
          <w:rFonts w:ascii="Arial" w:hAnsi="Arial" w:cs="Arial"/>
          <w:sz w:val="24"/>
          <w:szCs w:val="24"/>
        </w:rPr>
      </w:pPr>
    </w:p>
    <w:p w14:paraId="2089B9D1" w14:textId="4A251E04" w:rsidR="003D368C" w:rsidRPr="003D368C" w:rsidRDefault="003D368C" w:rsidP="003D368C">
      <w:pPr>
        <w:ind w:left="720"/>
        <w:rPr>
          <w:rFonts w:ascii="Arial" w:hAnsi="Arial" w:cs="Arial"/>
          <w:sz w:val="24"/>
          <w:szCs w:val="24"/>
        </w:rPr>
      </w:pPr>
      <w:r w:rsidRPr="003D368C">
        <w:rPr>
          <w:rFonts w:ascii="Arial" w:hAnsi="Arial" w:cs="Arial"/>
          <w:sz w:val="24"/>
          <w:szCs w:val="24"/>
        </w:rPr>
        <w:t>The evaluation should consider:</w:t>
      </w:r>
    </w:p>
    <w:p w14:paraId="39B1F405" w14:textId="77777777" w:rsidR="003D368C" w:rsidRDefault="003D368C" w:rsidP="003D368C">
      <w:pPr>
        <w:ind w:left="720"/>
        <w:rPr>
          <w:rFonts w:ascii="Arial" w:hAnsi="Arial" w:cs="Arial"/>
          <w:b/>
          <w:bCs/>
          <w:sz w:val="24"/>
          <w:szCs w:val="24"/>
        </w:rPr>
      </w:pPr>
    </w:p>
    <w:p w14:paraId="5EAA4C02" w14:textId="6C775983"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Professional Identity</w:t>
      </w:r>
    </w:p>
    <w:p w14:paraId="4632D4B3" w14:textId="77777777" w:rsidR="003D368C" w:rsidRPr="003D368C" w:rsidRDefault="003D368C" w:rsidP="003D368C">
      <w:pPr>
        <w:numPr>
          <w:ilvl w:val="0"/>
          <w:numId w:val="25"/>
        </w:numPr>
        <w:tabs>
          <w:tab w:val="num" w:pos="720"/>
        </w:tabs>
        <w:rPr>
          <w:rFonts w:ascii="Arial" w:hAnsi="Arial" w:cs="Arial"/>
          <w:sz w:val="24"/>
          <w:szCs w:val="24"/>
        </w:rPr>
      </w:pPr>
      <w:r w:rsidRPr="003D368C">
        <w:rPr>
          <w:rFonts w:ascii="Arial" w:hAnsi="Arial" w:cs="Arial"/>
          <w:sz w:val="24"/>
          <w:szCs w:val="24"/>
        </w:rPr>
        <w:t>development of professional values and beliefs;</w:t>
      </w:r>
    </w:p>
    <w:p w14:paraId="2716A70D" w14:textId="77777777" w:rsidR="003D368C" w:rsidRPr="003D368C" w:rsidRDefault="003D368C" w:rsidP="003D368C">
      <w:pPr>
        <w:numPr>
          <w:ilvl w:val="0"/>
          <w:numId w:val="25"/>
        </w:numPr>
        <w:tabs>
          <w:tab w:val="num" w:pos="720"/>
        </w:tabs>
        <w:rPr>
          <w:rFonts w:ascii="Arial" w:hAnsi="Arial" w:cs="Arial"/>
          <w:sz w:val="24"/>
          <w:szCs w:val="24"/>
        </w:rPr>
      </w:pPr>
      <w:r w:rsidRPr="003D368C">
        <w:rPr>
          <w:rFonts w:ascii="Arial" w:hAnsi="Arial" w:cs="Arial"/>
          <w:sz w:val="24"/>
          <w:szCs w:val="24"/>
        </w:rPr>
        <w:t>professional responsibilities within the PCET sector;</w:t>
      </w:r>
    </w:p>
    <w:p w14:paraId="2B137743" w14:textId="77777777" w:rsidR="003D368C" w:rsidRPr="003D368C" w:rsidRDefault="003D368C" w:rsidP="003D368C">
      <w:pPr>
        <w:numPr>
          <w:ilvl w:val="0"/>
          <w:numId w:val="25"/>
        </w:numPr>
        <w:tabs>
          <w:tab w:val="num" w:pos="720"/>
        </w:tabs>
        <w:rPr>
          <w:rFonts w:ascii="Arial" w:hAnsi="Arial" w:cs="Arial"/>
          <w:sz w:val="24"/>
          <w:szCs w:val="24"/>
        </w:rPr>
      </w:pPr>
      <w:r w:rsidRPr="003D368C">
        <w:rPr>
          <w:rFonts w:ascii="Arial" w:hAnsi="Arial" w:cs="Arial"/>
          <w:sz w:val="24"/>
          <w:szCs w:val="24"/>
        </w:rPr>
        <w:lastRenderedPageBreak/>
        <w:t>development of professional confidence and judgement.</w:t>
      </w:r>
    </w:p>
    <w:p w14:paraId="54270E2E" w14:textId="77777777" w:rsidR="003D368C" w:rsidRDefault="003D368C" w:rsidP="003D368C">
      <w:pPr>
        <w:ind w:left="720"/>
        <w:rPr>
          <w:rFonts w:ascii="Arial" w:hAnsi="Arial" w:cs="Arial"/>
          <w:b/>
          <w:bCs/>
          <w:sz w:val="24"/>
          <w:szCs w:val="24"/>
        </w:rPr>
      </w:pPr>
    </w:p>
    <w:p w14:paraId="24D32181" w14:textId="55D7D584"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Development of Teaching Practice</w:t>
      </w:r>
    </w:p>
    <w:p w14:paraId="52B9155F" w14:textId="77777777" w:rsidR="003D368C" w:rsidRPr="003D368C" w:rsidRDefault="003D368C" w:rsidP="003D368C">
      <w:pPr>
        <w:numPr>
          <w:ilvl w:val="0"/>
          <w:numId w:val="26"/>
        </w:numPr>
        <w:tabs>
          <w:tab w:val="num" w:pos="720"/>
        </w:tabs>
        <w:rPr>
          <w:rFonts w:ascii="Arial" w:hAnsi="Arial" w:cs="Arial"/>
          <w:sz w:val="24"/>
          <w:szCs w:val="24"/>
        </w:rPr>
      </w:pPr>
      <w:r w:rsidRPr="003D368C">
        <w:rPr>
          <w:rFonts w:ascii="Arial" w:hAnsi="Arial" w:cs="Arial"/>
          <w:sz w:val="24"/>
          <w:szCs w:val="24"/>
        </w:rPr>
        <w:t>strengths within current practice;</w:t>
      </w:r>
    </w:p>
    <w:p w14:paraId="2175D09B" w14:textId="77777777" w:rsidR="003D368C" w:rsidRPr="003D368C" w:rsidRDefault="003D368C" w:rsidP="003D368C">
      <w:pPr>
        <w:numPr>
          <w:ilvl w:val="0"/>
          <w:numId w:val="26"/>
        </w:numPr>
        <w:tabs>
          <w:tab w:val="num" w:pos="720"/>
        </w:tabs>
        <w:rPr>
          <w:rFonts w:ascii="Arial" w:hAnsi="Arial" w:cs="Arial"/>
          <w:sz w:val="24"/>
          <w:szCs w:val="24"/>
        </w:rPr>
      </w:pPr>
      <w:r w:rsidRPr="003D368C">
        <w:rPr>
          <w:rFonts w:ascii="Arial" w:hAnsi="Arial" w:cs="Arial"/>
          <w:sz w:val="24"/>
          <w:szCs w:val="24"/>
        </w:rPr>
        <w:t>areas requiring further development;</w:t>
      </w:r>
    </w:p>
    <w:p w14:paraId="3FD07DC9" w14:textId="77777777" w:rsidR="003D368C" w:rsidRPr="003D368C" w:rsidRDefault="003D368C" w:rsidP="003D368C">
      <w:pPr>
        <w:numPr>
          <w:ilvl w:val="0"/>
          <w:numId w:val="26"/>
        </w:numPr>
        <w:tabs>
          <w:tab w:val="num" w:pos="720"/>
        </w:tabs>
        <w:rPr>
          <w:rFonts w:ascii="Arial" w:hAnsi="Arial" w:cs="Arial"/>
          <w:sz w:val="24"/>
          <w:szCs w:val="24"/>
        </w:rPr>
      </w:pPr>
      <w:r w:rsidRPr="003D368C">
        <w:rPr>
          <w:rFonts w:ascii="Arial" w:hAnsi="Arial" w:cs="Arial"/>
          <w:sz w:val="24"/>
          <w:szCs w:val="24"/>
        </w:rPr>
        <w:t>learning gained through observations, mentor feedback and learner feedback;</w:t>
      </w:r>
    </w:p>
    <w:p w14:paraId="3C7659B1" w14:textId="77777777" w:rsidR="003D368C" w:rsidRPr="003D368C" w:rsidRDefault="003D368C" w:rsidP="003D368C">
      <w:pPr>
        <w:numPr>
          <w:ilvl w:val="0"/>
          <w:numId w:val="26"/>
        </w:numPr>
        <w:tabs>
          <w:tab w:val="num" w:pos="720"/>
        </w:tabs>
        <w:rPr>
          <w:rFonts w:ascii="Arial" w:hAnsi="Arial" w:cs="Arial"/>
          <w:sz w:val="24"/>
          <w:szCs w:val="24"/>
        </w:rPr>
      </w:pPr>
      <w:r w:rsidRPr="003D368C">
        <w:rPr>
          <w:rFonts w:ascii="Arial" w:hAnsi="Arial" w:cs="Arial"/>
          <w:sz w:val="24"/>
          <w:szCs w:val="24"/>
        </w:rPr>
        <w:t>impact of professional learning on teaching and learning.</w:t>
      </w:r>
    </w:p>
    <w:p w14:paraId="0CB2964D" w14:textId="77777777" w:rsidR="003D368C" w:rsidRDefault="003D368C" w:rsidP="003D368C">
      <w:pPr>
        <w:ind w:left="720"/>
        <w:rPr>
          <w:rFonts w:ascii="Arial" w:hAnsi="Arial" w:cs="Arial"/>
          <w:b/>
          <w:bCs/>
          <w:sz w:val="24"/>
          <w:szCs w:val="24"/>
        </w:rPr>
      </w:pPr>
    </w:p>
    <w:p w14:paraId="235BB4B1" w14:textId="0EBD3BFA"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Programme Learning</w:t>
      </w:r>
    </w:p>
    <w:p w14:paraId="102FB887" w14:textId="77777777" w:rsidR="003D368C" w:rsidRPr="003D368C" w:rsidRDefault="003D368C" w:rsidP="003D368C">
      <w:pPr>
        <w:ind w:left="720"/>
        <w:rPr>
          <w:rFonts w:ascii="Arial" w:hAnsi="Arial" w:cs="Arial"/>
          <w:sz w:val="24"/>
          <w:szCs w:val="24"/>
        </w:rPr>
      </w:pPr>
      <w:r w:rsidRPr="003D368C">
        <w:rPr>
          <w:rFonts w:ascii="Arial" w:hAnsi="Arial" w:cs="Arial"/>
          <w:sz w:val="24"/>
          <w:szCs w:val="24"/>
        </w:rPr>
        <w:t>Students should synthesise learning gained across the programme, including learning associated with:</w:t>
      </w:r>
    </w:p>
    <w:p w14:paraId="11C6DECC" w14:textId="77777777" w:rsidR="003D368C" w:rsidRPr="003D368C" w:rsidRDefault="003D368C" w:rsidP="003D368C">
      <w:pPr>
        <w:numPr>
          <w:ilvl w:val="0"/>
          <w:numId w:val="27"/>
        </w:numPr>
        <w:tabs>
          <w:tab w:val="num" w:pos="720"/>
        </w:tabs>
        <w:rPr>
          <w:rFonts w:ascii="Arial" w:hAnsi="Arial" w:cs="Arial"/>
          <w:sz w:val="24"/>
          <w:szCs w:val="24"/>
        </w:rPr>
      </w:pPr>
      <w:r w:rsidRPr="003D368C">
        <w:rPr>
          <w:rFonts w:ascii="Arial" w:hAnsi="Arial" w:cs="Arial"/>
          <w:sz w:val="24"/>
          <w:szCs w:val="24"/>
        </w:rPr>
        <w:t>teaching and learning;</w:t>
      </w:r>
    </w:p>
    <w:p w14:paraId="155E0417" w14:textId="77777777" w:rsidR="003D368C" w:rsidRPr="003D368C" w:rsidRDefault="003D368C" w:rsidP="003D368C">
      <w:pPr>
        <w:numPr>
          <w:ilvl w:val="0"/>
          <w:numId w:val="27"/>
        </w:numPr>
        <w:tabs>
          <w:tab w:val="num" w:pos="720"/>
        </w:tabs>
        <w:rPr>
          <w:rFonts w:ascii="Arial" w:hAnsi="Arial" w:cs="Arial"/>
          <w:sz w:val="24"/>
          <w:szCs w:val="24"/>
        </w:rPr>
      </w:pPr>
      <w:r w:rsidRPr="003D368C">
        <w:rPr>
          <w:rFonts w:ascii="Arial" w:hAnsi="Arial" w:cs="Arial"/>
          <w:sz w:val="24"/>
          <w:szCs w:val="24"/>
        </w:rPr>
        <w:t>inclusive practice;</w:t>
      </w:r>
    </w:p>
    <w:p w14:paraId="52CFA0E0" w14:textId="77777777" w:rsidR="003D368C" w:rsidRPr="003D368C" w:rsidRDefault="003D368C" w:rsidP="003D368C">
      <w:pPr>
        <w:numPr>
          <w:ilvl w:val="0"/>
          <w:numId w:val="27"/>
        </w:numPr>
        <w:tabs>
          <w:tab w:val="num" w:pos="720"/>
        </w:tabs>
        <w:rPr>
          <w:rFonts w:ascii="Arial" w:hAnsi="Arial" w:cs="Arial"/>
          <w:sz w:val="24"/>
          <w:szCs w:val="24"/>
        </w:rPr>
      </w:pPr>
      <w:r w:rsidRPr="003D368C">
        <w:rPr>
          <w:rFonts w:ascii="Arial" w:hAnsi="Arial" w:cs="Arial"/>
          <w:sz w:val="24"/>
          <w:szCs w:val="24"/>
        </w:rPr>
        <w:t>innovation and enhancement;</w:t>
      </w:r>
    </w:p>
    <w:p w14:paraId="025B85E6" w14:textId="77777777" w:rsidR="003D368C" w:rsidRPr="003D368C" w:rsidRDefault="003D368C" w:rsidP="003D368C">
      <w:pPr>
        <w:numPr>
          <w:ilvl w:val="0"/>
          <w:numId w:val="27"/>
        </w:numPr>
        <w:tabs>
          <w:tab w:val="num" w:pos="720"/>
        </w:tabs>
        <w:rPr>
          <w:rFonts w:ascii="Arial" w:hAnsi="Arial" w:cs="Arial"/>
          <w:sz w:val="24"/>
          <w:szCs w:val="24"/>
        </w:rPr>
      </w:pPr>
      <w:r w:rsidRPr="003D368C">
        <w:rPr>
          <w:rFonts w:ascii="Arial" w:hAnsi="Arial" w:cs="Arial"/>
          <w:sz w:val="24"/>
          <w:szCs w:val="24"/>
        </w:rPr>
        <w:t>curriculum, assessment and quality enhancement;</w:t>
      </w:r>
    </w:p>
    <w:p w14:paraId="0C2C77D7" w14:textId="77777777" w:rsidR="003D368C" w:rsidRPr="003D368C" w:rsidRDefault="003D368C" w:rsidP="003D368C">
      <w:pPr>
        <w:numPr>
          <w:ilvl w:val="0"/>
          <w:numId w:val="27"/>
        </w:numPr>
        <w:tabs>
          <w:tab w:val="num" w:pos="720"/>
        </w:tabs>
        <w:rPr>
          <w:rFonts w:ascii="Arial" w:hAnsi="Arial" w:cs="Arial"/>
          <w:sz w:val="24"/>
          <w:szCs w:val="24"/>
        </w:rPr>
      </w:pPr>
      <w:r w:rsidRPr="003D368C">
        <w:rPr>
          <w:rFonts w:ascii="Arial" w:hAnsi="Arial" w:cs="Arial"/>
          <w:sz w:val="24"/>
          <w:szCs w:val="24"/>
        </w:rPr>
        <w:t>practitioner enquiry.</w:t>
      </w:r>
    </w:p>
    <w:p w14:paraId="327CD551" w14:textId="77777777" w:rsidR="003D368C" w:rsidRDefault="003D368C" w:rsidP="003D368C">
      <w:pPr>
        <w:ind w:left="720"/>
        <w:rPr>
          <w:rFonts w:ascii="Arial" w:hAnsi="Arial" w:cs="Arial"/>
          <w:b/>
          <w:bCs/>
          <w:sz w:val="24"/>
          <w:szCs w:val="24"/>
        </w:rPr>
      </w:pPr>
    </w:p>
    <w:p w14:paraId="20FE17D3" w14:textId="2BC7FE8B"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Contemporary Professional Practice</w:t>
      </w:r>
    </w:p>
    <w:p w14:paraId="4EE4C445" w14:textId="77777777" w:rsidR="003D368C" w:rsidRPr="003D368C" w:rsidRDefault="003D368C" w:rsidP="003D368C">
      <w:pPr>
        <w:ind w:left="720"/>
        <w:rPr>
          <w:rFonts w:ascii="Arial" w:hAnsi="Arial" w:cs="Arial"/>
          <w:sz w:val="24"/>
          <w:szCs w:val="24"/>
        </w:rPr>
      </w:pPr>
      <w:r w:rsidRPr="003D368C">
        <w:rPr>
          <w:rFonts w:ascii="Arial" w:hAnsi="Arial" w:cs="Arial"/>
          <w:sz w:val="24"/>
          <w:szCs w:val="24"/>
        </w:rPr>
        <w:t>Students should critically evaluate current issues influencing professional practice in the PCET sector and consider their implications for future practice.</w:t>
      </w:r>
    </w:p>
    <w:p w14:paraId="5E9EA3A9" w14:textId="77777777" w:rsidR="003D368C" w:rsidRDefault="003D368C" w:rsidP="003D368C">
      <w:pPr>
        <w:ind w:left="720"/>
        <w:rPr>
          <w:rFonts w:ascii="Arial" w:hAnsi="Arial" w:cs="Arial"/>
          <w:sz w:val="24"/>
          <w:szCs w:val="24"/>
        </w:rPr>
      </w:pPr>
    </w:p>
    <w:p w14:paraId="394A78BA" w14:textId="7A104E74" w:rsidR="003D368C" w:rsidRPr="003D368C" w:rsidRDefault="003D368C" w:rsidP="003D368C">
      <w:pPr>
        <w:ind w:left="720"/>
        <w:rPr>
          <w:rFonts w:ascii="Arial" w:hAnsi="Arial" w:cs="Arial"/>
          <w:sz w:val="24"/>
          <w:szCs w:val="24"/>
        </w:rPr>
      </w:pPr>
      <w:r w:rsidRPr="003D368C">
        <w:rPr>
          <w:rFonts w:ascii="Arial" w:hAnsi="Arial" w:cs="Arial"/>
          <w:sz w:val="24"/>
          <w:szCs w:val="24"/>
        </w:rPr>
        <w:t>The evaluation should be supported throughout by evidence, literature and professional standards.</w:t>
      </w:r>
    </w:p>
    <w:p w14:paraId="790637B5" w14:textId="06F97D6A" w:rsidR="003D368C" w:rsidRPr="003D368C" w:rsidRDefault="003D368C" w:rsidP="003D368C">
      <w:pPr>
        <w:ind w:left="720"/>
        <w:rPr>
          <w:rFonts w:ascii="Arial" w:hAnsi="Arial" w:cs="Arial"/>
          <w:sz w:val="24"/>
          <w:szCs w:val="24"/>
        </w:rPr>
      </w:pPr>
    </w:p>
    <w:p w14:paraId="0FE41CE5" w14:textId="60A5CAFF"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Part 4 – Professional Development Review and CPD Plan</w:t>
      </w:r>
      <w:r>
        <w:rPr>
          <w:rFonts w:ascii="Arial" w:hAnsi="Arial" w:cs="Arial"/>
          <w:b/>
          <w:bCs/>
          <w:sz w:val="24"/>
          <w:szCs w:val="24"/>
        </w:rPr>
        <w:t xml:space="preserve"> </w:t>
      </w:r>
      <w:r w:rsidRPr="003D368C">
        <w:rPr>
          <w:rFonts w:ascii="Arial" w:hAnsi="Arial" w:cs="Arial"/>
          <w:b/>
          <w:bCs/>
          <w:sz w:val="24"/>
          <w:szCs w:val="24"/>
        </w:rPr>
        <w:t>(</w:t>
      </w:r>
      <w:r w:rsidR="005C5CC9">
        <w:rPr>
          <w:rFonts w:ascii="Arial" w:hAnsi="Arial" w:cs="Arial"/>
          <w:b/>
          <w:bCs/>
          <w:sz w:val="24"/>
          <w:szCs w:val="24"/>
        </w:rPr>
        <w:t xml:space="preserve">10% - </w:t>
      </w:r>
      <w:r w:rsidRPr="003D368C">
        <w:rPr>
          <w:rFonts w:ascii="Arial" w:hAnsi="Arial" w:cs="Arial"/>
          <w:b/>
          <w:bCs/>
          <w:sz w:val="24"/>
          <w:szCs w:val="24"/>
        </w:rPr>
        <w:t>1000 words)</w:t>
      </w:r>
    </w:p>
    <w:p w14:paraId="3D35450C" w14:textId="77777777" w:rsidR="003D368C" w:rsidRDefault="003D368C" w:rsidP="003D368C">
      <w:pPr>
        <w:ind w:left="720"/>
        <w:rPr>
          <w:rFonts w:ascii="Arial" w:hAnsi="Arial" w:cs="Arial"/>
          <w:sz w:val="24"/>
          <w:szCs w:val="24"/>
        </w:rPr>
      </w:pPr>
      <w:r w:rsidRPr="003D368C">
        <w:rPr>
          <w:rFonts w:ascii="Arial" w:hAnsi="Arial" w:cs="Arial"/>
          <w:sz w:val="24"/>
          <w:szCs w:val="24"/>
        </w:rPr>
        <w:t>Students should critically review their current professional capabilities and identify priorities for future development.</w:t>
      </w:r>
    </w:p>
    <w:p w14:paraId="70190E6E" w14:textId="77777777" w:rsidR="003D368C" w:rsidRPr="003D368C" w:rsidRDefault="003D368C" w:rsidP="003D368C">
      <w:pPr>
        <w:ind w:left="720"/>
        <w:rPr>
          <w:rFonts w:ascii="Arial" w:hAnsi="Arial" w:cs="Arial"/>
          <w:sz w:val="24"/>
          <w:szCs w:val="24"/>
        </w:rPr>
      </w:pPr>
    </w:p>
    <w:p w14:paraId="3FA6BE9E" w14:textId="77777777" w:rsidR="003D368C" w:rsidRPr="003D368C" w:rsidRDefault="003D368C" w:rsidP="003D368C">
      <w:pPr>
        <w:ind w:left="720"/>
        <w:rPr>
          <w:rFonts w:ascii="Arial" w:hAnsi="Arial" w:cs="Arial"/>
          <w:sz w:val="24"/>
          <w:szCs w:val="24"/>
        </w:rPr>
      </w:pPr>
      <w:r w:rsidRPr="003D368C">
        <w:rPr>
          <w:rFonts w:ascii="Arial" w:hAnsi="Arial" w:cs="Arial"/>
          <w:sz w:val="24"/>
          <w:szCs w:val="24"/>
        </w:rPr>
        <w:t>The review should:</w:t>
      </w:r>
    </w:p>
    <w:p w14:paraId="7AEB8465" w14:textId="77777777" w:rsidR="003D368C" w:rsidRPr="003D368C" w:rsidRDefault="003D368C" w:rsidP="003D368C">
      <w:pPr>
        <w:numPr>
          <w:ilvl w:val="0"/>
          <w:numId w:val="28"/>
        </w:numPr>
        <w:tabs>
          <w:tab w:val="num" w:pos="720"/>
        </w:tabs>
        <w:rPr>
          <w:rFonts w:ascii="Arial" w:hAnsi="Arial" w:cs="Arial"/>
          <w:sz w:val="24"/>
          <w:szCs w:val="24"/>
        </w:rPr>
      </w:pPr>
      <w:r w:rsidRPr="003D368C">
        <w:rPr>
          <w:rFonts w:ascii="Arial" w:hAnsi="Arial" w:cs="Arial"/>
          <w:sz w:val="24"/>
          <w:szCs w:val="24"/>
        </w:rPr>
        <w:t>identify strengths and development needs;</w:t>
      </w:r>
    </w:p>
    <w:p w14:paraId="3842FE18" w14:textId="77777777" w:rsidR="003D368C" w:rsidRPr="003D368C" w:rsidRDefault="003D368C" w:rsidP="003D368C">
      <w:pPr>
        <w:numPr>
          <w:ilvl w:val="0"/>
          <w:numId w:val="28"/>
        </w:numPr>
        <w:tabs>
          <w:tab w:val="num" w:pos="720"/>
        </w:tabs>
        <w:rPr>
          <w:rFonts w:ascii="Arial" w:hAnsi="Arial" w:cs="Arial"/>
          <w:sz w:val="24"/>
          <w:szCs w:val="24"/>
        </w:rPr>
      </w:pPr>
      <w:r w:rsidRPr="003D368C">
        <w:rPr>
          <w:rFonts w:ascii="Arial" w:hAnsi="Arial" w:cs="Arial"/>
          <w:sz w:val="24"/>
          <w:szCs w:val="24"/>
        </w:rPr>
        <w:t>evaluate evidence from across the programme;</w:t>
      </w:r>
    </w:p>
    <w:p w14:paraId="7D1AABAB" w14:textId="77777777" w:rsidR="003D368C" w:rsidRPr="003D368C" w:rsidRDefault="003D368C" w:rsidP="003D368C">
      <w:pPr>
        <w:numPr>
          <w:ilvl w:val="0"/>
          <w:numId w:val="28"/>
        </w:numPr>
        <w:tabs>
          <w:tab w:val="num" w:pos="720"/>
        </w:tabs>
        <w:rPr>
          <w:rFonts w:ascii="Arial" w:hAnsi="Arial" w:cs="Arial"/>
          <w:sz w:val="24"/>
          <w:szCs w:val="24"/>
        </w:rPr>
      </w:pPr>
      <w:r w:rsidRPr="003D368C">
        <w:rPr>
          <w:rFonts w:ascii="Arial" w:hAnsi="Arial" w:cs="Arial"/>
          <w:sz w:val="24"/>
          <w:szCs w:val="24"/>
        </w:rPr>
        <w:t>consider future professional aspirations;</w:t>
      </w:r>
    </w:p>
    <w:p w14:paraId="0338ADDF" w14:textId="77777777" w:rsidR="003D368C" w:rsidRPr="003D368C" w:rsidRDefault="003D368C" w:rsidP="003D368C">
      <w:pPr>
        <w:numPr>
          <w:ilvl w:val="0"/>
          <w:numId w:val="28"/>
        </w:numPr>
        <w:tabs>
          <w:tab w:val="num" w:pos="720"/>
        </w:tabs>
        <w:rPr>
          <w:rFonts w:ascii="Arial" w:hAnsi="Arial" w:cs="Arial"/>
          <w:sz w:val="24"/>
          <w:szCs w:val="24"/>
        </w:rPr>
      </w:pPr>
      <w:r w:rsidRPr="003D368C">
        <w:rPr>
          <w:rFonts w:ascii="Arial" w:hAnsi="Arial" w:cs="Arial"/>
          <w:sz w:val="24"/>
          <w:szCs w:val="24"/>
        </w:rPr>
        <w:t>draw upon relevant Professional Standards.</w:t>
      </w:r>
    </w:p>
    <w:p w14:paraId="5C6D65C9" w14:textId="77777777" w:rsidR="003D368C" w:rsidRDefault="003D368C" w:rsidP="003D368C">
      <w:pPr>
        <w:ind w:left="720"/>
        <w:rPr>
          <w:rFonts w:ascii="Arial" w:hAnsi="Arial" w:cs="Arial"/>
          <w:sz w:val="24"/>
          <w:szCs w:val="24"/>
        </w:rPr>
      </w:pPr>
    </w:p>
    <w:p w14:paraId="3072E31C" w14:textId="1BEC89C1" w:rsidR="003D368C" w:rsidRPr="003D368C" w:rsidRDefault="003D368C" w:rsidP="003D368C">
      <w:pPr>
        <w:ind w:left="720"/>
        <w:rPr>
          <w:rFonts w:ascii="Arial" w:hAnsi="Arial" w:cs="Arial"/>
          <w:sz w:val="24"/>
          <w:szCs w:val="24"/>
        </w:rPr>
      </w:pPr>
      <w:r w:rsidRPr="003D368C">
        <w:rPr>
          <w:rFonts w:ascii="Arial" w:hAnsi="Arial" w:cs="Arial"/>
          <w:sz w:val="24"/>
          <w:szCs w:val="24"/>
        </w:rPr>
        <w:t>Students should then produce a Continuing Professional Development (CPD) Plan that includes:</w:t>
      </w:r>
    </w:p>
    <w:p w14:paraId="427F6B43" w14:textId="77777777" w:rsidR="003D368C" w:rsidRPr="003D368C" w:rsidRDefault="003D368C" w:rsidP="003D368C">
      <w:pPr>
        <w:numPr>
          <w:ilvl w:val="0"/>
          <w:numId w:val="29"/>
        </w:numPr>
        <w:tabs>
          <w:tab w:val="num" w:pos="720"/>
        </w:tabs>
        <w:rPr>
          <w:rFonts w:ascii="Arial" w:hAnsi="Arial" w:cs="Arial"/>
          <w:sz w:val="24"/>
          <w:szCs w:val="24"/>
        </w:rPr>
      </w:pPr>
      <w:r w:rsidRPr="003D368C">
        <w:rPr>
          <w:rFonts w:ascii="Arial" w:hAnsi="Arial" w:cs="Arial"/>
          <w:sz w:val="24"/>
          <w:szCs w:val="24"/>
        </w:rPr>
        <w:t>development objectives;</w:t>
      </w:r>
    </w:p>
    <w:p w14:paraId="2D42BBC3" w14:textId="77777777" w:rsidR="003D368C" w:rsidRPr="003D368C" w:rsidRDefault="003D368C" w:rsidP="003D368C">
      <w:pPr>
        <w:numPr>
          <w:ilvl w:val="0"/>
          <w:numId w:val="29"/>
        </w:numPr>
        <w:tabs>
          <w:tab w:val="num" w:pos="720"/>
        </w:tabs>
        <w:rPr>
          <w:rFonts w:ascii="Arial" w:hAnsi="Arial" w:cs="Arial"/>
          <w:sz w:val="24"/>
          <w:szCs w:val="24"/>
        </w:rPr>
      </w:pPr>
      <w:r w:rsidRPr="003D368C">
        <w:rPr>
          <w:rFonts w:ascii="Arial" w:hAnsi="Arial" w:cs="Arial"/>
          <w:sz w:val="24"/>
          <w:szCs w:val="24"/>
        </w:rPr>
        <w:t>planned actions;</w:t>
      </w:r>
    </w:p>
    <w:p w14:paraId="7429FA2F" w14:textId="77777777" w:rsidR="003D368C" w:rsidRPr="003D368C" w:rsidRDefault="003D368C" w:rsidP="003D368C">
      <w:pPr>
        <w:numPr>
          <w:ilvl w:val="0"/>
          <w:numId w:val="29"/>
        </w:numPr>
        <w:tabs>
          <w:tab w:val="num" w:pos="720"/>
        </w:tabs>
        <w:rPr>
          <w:rFonts w:ascii="Arial" w:hAnsi="Arial" w:cs="Arial"/>
          <w:sz w:val="24"/>
          <w:szCs w:val="24"/>
        </w:rPr>
      </w:pPr>
      <w:r w:rsidRPr="003D368C">
        <w:rPr>
          <w:rFonts w:ascii="Arial" w:hAnsi="Arial" w:cs="Arial"/>
          <w:sz w:val="24"/>
          <w:szCs w:val="24"/>
        </w:rPr>
        <w:t>support and resources required;</w:t>
      </w:r>
    </w:p>
    <w:p w14:paraId="096FCED2" w14:textId="77777777" w:rsidR="003D368C" w:rsidRPr="003D368C" w:rsidRDefault="003D368C" w:rsidP="003D368C">
      <w:pPr>
        <w:numPr>
          <w:ilvl w:val="0"/>
          <w:numId w:val="29"/>
        </w:numPr>
        <w:tabs>
          <w:tab w:val="num" w:pos="720"/>
        </w:tabs>
        <w:rPr>
          <w:rFonts w:ascii="Arial" w:hAnsi="Arial" w:cs="Arial"/>
          <w:sz w:val="24"/>
          <w:szCs w:val="24"/>
        </w:rPr>
      </w:pPr>
      <w:r w:rsidRPr="003D368C">
        <w:rPr>
          <w:rFonts w:ascii="Arial" w:hAnsi="Arial" w:cs="Arial"/>
          <w:sz w:val="24"/>
          <w:szCs w:val="24"/>
        </w:rPr>
        <w:t>timescales;</w:t>
      </w:r>
    </w:p>
    <w:p w14:paraId="215DF794" w14:textId="77777777" w:rsidR="003D368C" w:rsidRPr="003D368C" w:rsidRDefault="003D368C" w:rsidP="003D368C">
      <w:pPr>
        <w:numPr>
          <w:ilvl w:val="0"/>
          <w:numId w:val="29"/>
        </w:numPr>
        <w:tabs>
          <w:tab w:val="num" w:pos="720"/>
        </w:tabs>
        <w:rPr>
          <w:rFonts w:ascii="Arial" w:hAnsi="Arial" w:cs="Arial"/>
          <w:sz w:val="24"/>
          <w:szCs w:val="24"/>
        </w:rPr>
      </w:pPr>
      <w:r w:rsidRPr="003D368C">
        <w:rPr>
          <w:rFonts w:ascii="Arial" w:hAnsi="Arial" w:cs="Arial"/>
          <w:sz w:val="24"/>
          <w:szCs w:val="24"/>
        </w:rPr>
        <w:t>success measures.</w:t>
      </w:r>
    </w:p>
    <w:p w14:paraId="2CEF9F77" w14:textId="3F4F3C59" w:rsidR="003D368C" w:rsidRPr="003D368C" w:rsidRDefault="003D368C" w:rsidP="003D368C">
      <w:pPr>
        <w:ind w:left="720"/>
        <w:rPr>
          <w:rFonts w:ascii="Arial" w:hAnsi="Arial" w:cs="Arial"/>
          <w:sz w:val="24"/>
          <w:szCs w:val="24"/>
        </w:rPr>
      </w:pPr>
    </w:p>
    <w:p w14:paraId="5265C8DA" w14:textId="57BCBC26" w:rsidR="003D368C" w:rsidRPr="003D368C" w:rsidRDefault="003D368C" w:rsidP="0026533E">
      <w:pPr>
        <w:ind w:left="720"/>
        <w:rPr>
          <w:rFonts w:ascii="Arial" w:hAnsi="Arial" w:cs="Arial"/>
          <w:b/>
          <w:bCs/>
          <w:sz w:val="24"/>
          <w:szCs w:val="24"/>
        </w:rPr>
      </w:pPr>
      <w:r w:rsidRPr="003D368C">
        <w:rPr>
          <w:rFonts w:ascii="Arial" w:hAnsi="Arial" w:cs="Arial"/>
          <w:b/>
          <w:bCs/>
          <w:sz w:val="24"/>
          <w:szCs w:val="24"/>
        </w:rPr>
        <w:t>Part 5 – Professional Learning Blogs</w:t>
      </w:r>
      <w:r w:rsidR="0026533E">
        <w:rPr>
          <w:rFonts w:ascii="Arial" w:hAnsi="Arial" w:cs="Arial"/>
          <w:b/>
          <w:bCs/>
          <w:sz w:val="24"/>
          <w:szCs w:val="24"/>
        </w:rPr>
        <w:t xml:space="preserve"> </w:t>
      </w:r>
      <w:r w:rsidRPr="003D368C">
        <w:rPr>
          <w:rFonts w:ascii="Arial" w:hAnsi="Arial" w:cs="Arial"/>
          <w:b/>
          <w:bCs/>
          <w:sz w:val="24"/>
          <w:szCs w:val="24"/>
        </w:rPr>
        <w:t>(</w:t>
      </w:r>
      <w:r w:rsidR="005C5CC9">
        <w:rPr>
          <w:rFonts w:ascii="Arial" w:hAnsi="Arial" w:cs="Arial"/>
          <w:b/>
          <w:bCs/>
          <w:sz w:val="24"/>
          <w:szCs w:val="24"/>
        </w:rPr>
        <w:t xml:space="preserve">20% - </w:t>
      </w:r>
      <w:r w:rsidRPr="003D368C">
        <w:rPr>
          <w:rFonts w:ascii="Arial" w:hAnsi="Arial" w:cs="Arial"/>
          <w:b/>
          <w:bCs/>
          <w:sz w:val="24"/>
          <w:szCs w:val="24"/>
        </w:rPr>
        <w:t>Five blog entries – equivalent to 2500 words</w:t>
      </w:r>
      <w:r w:rsidR="0026533E">
        <w:rPr>
          <w:rFonts w:ascii="Arial" w:hAnsi="Arial" w:cs="Arial"/>
          <w:b/>
          <w:bCs/>
          <w:sz w:val="24"/>
          <w:szCs w:val="24"/>
        </w:rPr>
        <w:t>. If submitted as a video blog then five entries of 5 minutes per entry</w:t>
      </w:r>
      <w:r w:rsidRPr="003D368C">
        <w:rPr>
          <w:rFonts w:ascii="Arial" w:hAnsi="Arial" w:cs="Arial"/>
          <w:b/>
          <w:bCs/>
          <w:sz w:val="24"/>
          <w:szCs w:val="24"/>
        </w:rPr>
        <w:t>)</w:t>
      </w:r>
    </w:p>
    <w:p w14:paraId="32845F9E" w14:textId="77777777" w:rsidR="0026533E" w:rsidRDefault="0026533E" w:rsidP="003D368C">
      <w:pPr>
        <w:ind w:left="720"/>
        <w:rPr>
          <w:rFonts w:ascii="Arial" w:hAnsi="Arial" w:cs="Arial"/>
          <w:sz w:val="24"/>
          <w:szCs w:val="24"/>
        </w:rPr>
      </w:pPr>
    </w:p>
    <w:p w14:paraId="25D73188" w14:textId="3007B3AA" w:rsidR="003D368C" w:rsidRPr="003D368C" w:rsidRDefault="003D368C" w:rsidP="003D368C">
      <w:pPr>
        <w:ind w:left="720"/>
        <w:rPr>
          <w:rFonts w:ascii="Arial" w:hAnsi="Arial" w:cs="Arial"/>
          <w:sz w:val="24"/>
          <w:szCs w:val="24"/>
        </w:rPr>
      </w:pPr>
      <w:r w:rsidRPr="003D368C">
        <w:rPr>
          <w:rFonts w:ascii="Arial" w:hAnsi="Arial" w:cs="Arial"/>
          <w:sz w:val="24"/>
          <w:szCs w:val="24"/>
        </w:rPr>
        <w:t>Students are required to produce five reflective blog entries that demonstrate their professional learning journey across the programme.</w:t>
      </w:r>
    </w:p>
    <w:p w14:paraId="28375AAE" w14:textId="77777777" w:rsidR="0026533E" w:rsidRDefault="0026533E" w:rsidP="003D368C">
      <w:pPr>
        <w:ind w:left="720"/>
        <w:rPr>
          <w:rFonts w:ascii="Arial" w:hAnsi="Arial" w:cs="Arial"/>
          <w:sz w:val="24"/>
          <w:szCs w:val="24"/>
        </w:rPr>
      </w:pPr>
    </w:p>
    <w:p w14:paraId="4B93FC2E" w14:textId="1B550897" w:rsidR="003D368C" w:rsidRPr="003D368C" w:rsidRDefault="003D368C" w:rsidP="003D368C">
      <w:pPr>
        <w:ind w:left="720"/>
        <w:rPr>
          <w:rFonts w:ascii="Arial" w:hAnsi="Arial" w:cs="Arial"/>
          <w:sz w:val="24"/>
          <w:szCs w:val="24"/>
        </w:rPr>
      </w:pPr>
      <w:r w:rsidRPr="003D368C">
        <w:rPr>
          <w:rFonts w:ascii="Arial" w:hAnsi="Arial" w:cs="Arial"/>
          <w:sz w:val="24"/>
          <w:szCs w:val="24"/>
        </w:rPr>
        <w:t>The blogs should focus on the following themes:</w:t>
      </w:r>
    </w:p>
    <w:p w14:paraId="528E3254" w14:textId="77777777" w:rsidR="0026533E" w:rsidRDefault="0026533E" w:rsidP="003D368C">
      <w:pPr>
        <w:ind w:left="720"/>
        <w:rPr>
          <w:rFonts w:ascii="Arial" w:hAnsi="Arial" w:cs="Arial"/>
          <w:b/>
          <w:bCs/>
          <w:sz w:val="24"/>
          <w:szCs w:val="24"/>
        </w:rPr>
      </w:pPr>
    </w:p>
    <w:p w14:paraId="728F4544" w14:textId="77777777" w:rsidR="0026533E" w:rsidRDefault="003D368C" w:rsidP="0026533E">
      <w:pPr>
        <w:pStyle w:val="ListParagraph"/>
        <w:numPr>
          <w:ilvl w:val="0"/>
          <w:numId w:val="32"/>
        </w:numPr>
        <w:rPr>
          <w:rFonts w:ascii="Arial" w:hAnsi="Arial" w:cs="Arial"/>
          <w:b/>
          <w:bCs/>
          <w:sz w:val="24"/>
          <w:szCs w:val="24"/>
        </w:rPr>
      </w:pPr>
      <w:r w:rsidRPr="0026533E">
        <w:rPr>
          <w:rFonts w:ascii="Arial" w:hAnsi="Arial" w:cs="Arial"/>
          <w:b/>
          <w:bCs/>
          <w:sz w:val="24"/>
          <w:szCs w:val="24"/>
        </w:rPr>
        <w:t>Blog 1 – Teaching and Learning</w:t>
      </w:r>
    </w:p>
    <w:p w14:paraId="38758510" w14:textId="77777777" w:rsidR="0026533E" w:rsidRDefault="003D368C" w:rsidP="0026533E">
      <w:pPr>
        <w:pStyle w:val="ListParagraph"/>
        <w:ind w:left="1440"/>
        <w:rPr>
          <w:rFonts w:ascii="Arial" w:hAnsi="Arial" w:cs="Arial"/>
          <w:sz w:val="24"/>
          <w:szCs w:val="24"/>
        </w:rPr>
      </w:pPr>
      <w:r w:rsidRPr="0026533E">
        <w:rPr>
          <w:rFonts w:ascii="Arial" w:hAnsi="Arial" w:cs="Arial"/>
          <w:sz w:val="24"/>
          <w:szCs w:val="24"/>
        </w:rPr>
        <w:t>Reflection on the development of teaching practice and pedagogical approaches.</w:t>
      </w:r>
    </w:p>
    <w:p w14:paraId="13362433" w14:textId="77777777" w:rsidR="0026533E" w:rsidRDefault="0026533E" w:rsidP="0026533E">
      <w:pPr>
        <w:pStyle w:val="ListParagraph"/>
        <w:ind w:left="1440"/>
        <w:rPr>
          <w:rFonts w:ascii="Arial" w:hAnsi="Arial" w:cs="Arial"/>
          <w:sz w:val="24"/>
          <w:szCs w:val="24"/>
        </w:rPr>
      </w:pPr>
    </w:p>
    <w:p w14:paraId="3070E58E" w14:textId="77777777" w:rsidR="0026533E" w:rsidRDefault="003D368C" w:rsidP="0026533E">
      <w:pPr>
        <w:pStyle w:val="ListParagraph"/>
        <w:numPr>
          <w:ilvl w:val="0"/>
          <w:numId w:val="32"/>
        </w:numPr>
        <w:rPr>
          <w:rFonts w:ascii="Arial" w:hAnsi="Arial" w:cs="Arial"/>
          <w:b/>
          <w:bCs/>
          <w:sz w:val="24"/>
          <w:szCs w:val="24"/>
        </w:rPr>
      </w:pPr>
      <w:r w:rsidRPr="003D368C">
        <w:rPr>
          <w:rFonts w:ascii="Arial" w:hAnsi="Arial" w:cs="Arial"/>
          <w:b/>
          <w:bCs/>
          <w:sz w:val="24"/>
          <w:szCs w:val="24"/>
        </w:rPr>
        <w:t>Blog 2 – Inclusive Practice</w:t>
      </w:r>
    </w:p>
    <w:p w14:paraId="47B8F0CC" w14:textId="3A0D6F3A" w:rsidR="003D368C" w:rsidRDefault="003D368C" w:rsidP="0026533E">
      <w:pPr>
        <w:pStyle w:val="ListParagraph"/>
        <w:ind w:left="1440"/>
        <w:rPr>
          <w:rFonts w:ascii="Arial" w:hAnsi="Arial" w:cs="Arial"/>
          <w:sz w:val="24"/>
          <w:szCs w:val="24"/>
        </w:rPr>
      </w:pPr>
      <w:r w:rsidRPr="0026533E">
        <w:rPr>
          <w:rFonts w:ascii="Arial" w:hAnsi="Arial" w:cs="Arial"/>
          <w:sz w:val="24"/>
          <w:szCs w:val="24"/>
        </w:rPr>
        <w:lastRenderedPageBreak/>
        <w:t>Reflection on supporting diverse learners and creating inclusive learning environments.</w:t>
      </w:r>
    </w:p>
    <w:p w14:paraId="3947CD43" w14:textId="77777777" w:rsidR="0026533E" w:rsidRPr="0026533E" w:rsidRDefault="0026533E" w:rsidP="0026533E">
      <w:pPr>
        <w:rPr>
          <w:rFonts w:ascii="Arial" w:hAnsi="Arial" w:cs="Arial"/>
          <w:b/>
          <w:bCs/>
          <w:sz w:val="24"/>
          <w:szCs w:val="24"/>
        </w:rPr>
      </w:pPr>
    </w:p>
    <w:p w14:paraId="12D6E35B" w14:textId="77777777" w:rsidR="0026533E" w:rsidRDefault="003D368C" w:rsidP="0026533E">
      <w:pPr>
        <w:pStyle w:val="ListParagraph"/>
        <w:numPr>
          <w:ilvl w:val="0"/>
          <w:numId w:val="32"/>
        </w:numPr>
        <w:rPr>
          <w:rFonts w:ascii="Arial" w:hAnsi="Arial" w:cs="Arial"/>
          <w:b/>
          <w:bCs/>
          <w:sz w:val="24"/>
          <w:szCs w:val="24"/>
        </w:rPr>
      </w:pPr>
      <w:r w:rsidRPr="0026533E">
        <w:rPr>
          <w:rFonts w:ascii="Arial" w:hAnsi="Arial" w:cs="Arial"/>
          <w:b/>
          <w:bCs/>
          <w:sz w:val="24"/>
          <w:szCs w:val="24"/>
        </w:rPr>
        <w:t>Blog 3 – Digital Practice and Innovation</w:t>
      </w:r>
    </w:p>
    <w:p w14:paraId="56EF976B" w14:textId="4624F4FA" w:rsidR="003D368C" w:rsidRDefault="003D368C" w:rsidP="0026533E">
      <w:pPr>
        <w:pStyle w:val="ListParagraph"/>
        <w:ind w:left="1440"/>
        <w:rPr>
          <w:rFonts w:ascii="Arial" w:hAnsi="Arial" w:cs="Arial"/>
          <w:sz w:val="24"/>
          <w:szCs w:val="24"/>
        </w:rPr>
      </w:pPr>
      <w:r w:rsidRPr="0026533E">
        <w:rPr>
          <w:rFonts w:ascii="Arial" w:hAnsi="Arial" w:cs="Arial"/>
          <w:sz w:val="24"/>
          <w:szCs w:val="24"/>
        </w:rPr>
        <w:t>Reflection on the use of digital technologies and innovation to enhance learning.</w:t>
      </w:r>
    </w:p>
    <w:p w14:paraId="54A7F21F" w14:textId="77777777" w:rsidR="0026533E" w:rsidRPr="0026533E" w:rsidRDefault="0026533E" w:rsidP="0026533E">
      <w:pPr>
        <w:pStyle w:val="ListParagraph"/>
        <w:ind w:left="1440"/>
        <w:rPr>
          <w:rFonts w:ascii="Arial" w:hAnsi="Arial" w:cs="Arial"/>
          <w:b/>
          <w:bCs/>
          <w:sz w:val="24"/>
          <w:szCs w:val="24"/>
        </w:rPr>
      </w:pPr>
    </w:p>
    <w:p w14:paraId="02B947E4" w14:textId="77777777" w:rsidR="0026533E" w:rsidRDefault="003D368C" w:rsidP="0026533E">
      <w:pPr>
        <w:pStyle w:val="ListParagraph"/>
        <w:numPr>
          <w:ilvl w:val="0"/>
          <w:numId w:val="32"/>
        </w:numPr>
        <w:rPr>
          <w:rFonts w:ascii="Arial" w:hAnsi="Arial" w:cs="Arial"/>
          <w:b/>
          <w:bCs/>
          <w:sz w:val="24"/>
          <w:szCs w:val="24"/>
        </w:rPr>
      </w:pPr>
      <w:r w:rsidRPr="0026533E">
        <w:rPr>
          <w:rFonts w:ascii="Arial" w:hAnsi="Arial" w:cs="Arial"/>
          <w:b/>
          <w:bCs/>
          <w:sz w:val="24"/>
          <w:szCs w:val="24"/>
        </w:rPr>
        <w:t>Blog 4 – Curriculum, Assessment and Quality Enhancement</w:t>
      </w:r>
    </w:p>
    <w:p w14:paraId="10346DF8" w14:textId="401BB9F2" w:rsidR="003D368C" w:rsidRPr="0026533E" w:rsidRDefault="003D368C" w:rsidP="0026533E">
      <w:pPr>
        <w:pStyle w:val="ListParagraph"/>
        <w:ind w:left="1440"/>
        <w:rPr>
          <w:rFonts w:ascii="Arial" w:hAnsi="Arial" w:cs="Arial"/>
          <w:b/>
          <w:bCs/>
          <w:sz w:val="24"/>
          <w:szCs w:val="24"/>
        </w:rPr>
      </w:pPr>
      <w:r w:rsidRPr="0026533E">
        <w:rPr>
          <w:rFonts w:ascii="Arial" w:hAnsi="Arial" w:cs="Arial"/>
          <w:sz w:val="24"/>
          <w:szCs w:val="24"/>
        </w:rPr>
        <w:t>Reflection on learning gained regarding curriculum design, assessment practices and quality enhancement processes.</w:t>
      </w:r>
    </w:p>
    <w:p w14:paraId="6F52F4AC" w14:textId="77777777" w:rsidR="0026533E" w:rsidRDefault="003D368C" w:rsidP="0026533E">
      <w:pPr>
        <w:pStyle w:val="ListParagraph"/>
        <w:numPr>
          <w:ilvl w:val="0"/>
          <w:numId w:val="32"/>
        </w:numPr>
        <w:rPr>
          <w:rFonts w:ascii="Arial" w:hAnsi="Arial" w:cs="Arial"/>
          <w:b/>
          <w:bCs/>
          <w:sz w:val="24"/>
          <w:szCs w:val="24"/>
        </w:rPr>
      </w:pPr>
      <w:r w:rsidRPr="0026533E">
        <w:rPr>
          <w:rFonts w:ascii="Arial" w:hAnsi="Arial" w:cs="Arial"/>
          <w:b/>
          <w:bCs/>
          <w:sz w:val="24"/>
          <w:szCs w:val="24"/>
        </w:rPr>
        <w:t>Blog 5 – Practitioner Enquiry and Evidence-Informed Practice</w:t>
      </w:r>
    </w:p>
    <w:p w14:paraId="22603FD8" w14:textId="0441E74C" w:rsidR="003D368C" w:rsidRDefault="003D368C" w:rsidP="0026533E">
      <w:pPr>
        <w:pStyle w:val="ListParagraph"/>
        <w:ind w:left="1440"/>
        <w:rPr>
          <w:rFonts w:ascii="Arial" w:hAnsi="Arial" w:cs="Arial"/>
          <w:sz w:val="24"/>
          <w:szCs w:val="24"/>
        </w:rPr>
      </w:pPr>
      <w:r w:rsidRPr="0026533E">
        <w:rPr>
          <w:rFonts w:ascii="Arial" w:hAnsi="Arial" w:cs="Arial"/>
          <w:sz w:val="24"/>
          <w:szCs w:val="24"/>
        </w:rPr>
        <w:t>Reflection on practitioner enquiry and the role of evidence in professional decision-making.</w:t>
      </w:r>
    </w:p>
    <w:p w14:paraId="67B963CB" w14:textId="77777777" w:rsidR="0026533E" w:rsidRPr="0026533E" w:rsidRDefault="0026533E" w:rsidP="0026533E">
      <w:pPr>
        <w:pStyle w:val="ListParagraph"/>
        <w:ind w:left="1440"/>
        <w:rPr>
          <w:rFonts w:ascii="Arial" w:hAnsi="Arial" w:cs="Arial"/>
          <w:b/>
          <w:bCs/>
          <w:sz w:val="24"/>
          <w:szCs w:val="24"/>
        </w:rPr>
      </w:pPr>
    </w:p>
    <w:p w14:paraId="617E0A4C" w14:textId="77777777" w:rsidR="003D368C" w:rsidRDefault="003D368C" w:rsidP="003D368C">
      <w:pPr>
        <w:ind w:left="720"/>
        <w:rPr>
          <w:rFonts w:ascii="Arial" w:hAnsi="Arial" w:cs="Arial"/>
          <w:sz w:val="24"/>
          <w:szCs w:val="24"/>
        </w:rPr>
      </w:pPr>
      <w:r w:rsidRPr="003D368C">
        <w:rPr>
          <w:rFonts w:ascii="Arial" w:hAnsi="Arial" w:cs="Arial"/>
          <w:sz w:val="24"/>
          <w:szCs w:val="24"/>
        </w:rPr>
        <w:t>Blogs should demonstrate critical reflection, professional learning and engagement with relevant evidence, literature and professional standards.</w:t>
      </w:r>
    </w:p>
    <w:p w14:paraId="127FAF81" w14:textId="77777777" w:rsidR="0026533E" w:rsidRPr="003D368C" w:rsidRDefault="0026533E" w:rsidP="003D368C">
      <w:pPr>
        <w:ind w:left="720"/>
        <w:rPr>
          <w:rFonts w:ascii="Arial" w:hAnsi="Arial" w:cs="Arial"/>
          <w:sz w:val="24"/>
          <w:szCs w:val="24"/>
        </w:rPr>
      </w:pPr>
    </w:p>
    <w:p w14:paraId="3B5DF4BB" w14:textId="77777777" w:rsidR="003D368C" w:rsidRDefault="003D368C" w:rsidP="003D368C">
      <w:pPr>
        <w:ind w:left="720"/>
        <w:rPr>
          <w:rFonts w:ascii="Arial" w:hAnsi="Arial" w:cs="Arial"/>
          <w:sz w:val="24"/>
          <w:szCs w:val="24"/>
        </w:rPr>
      </w:pPr>
      <w:r w:rsidRPr="003D368C">
        <w:rPr>
          <w:rFonts w:ascii="Arial" w:hAnsi="Arial" w:cs="Arial"/>
          <w:sz w:val="24"/>
          <w:szCs w:val="24"/>
        </w:rPr>
        <w:t>Appropriate use of multimedia elements such as images, video links, resources and digital artefacts is encouraged where these support reflection.</w:t>
      </w:r>
    </w:p>
    <w:p w14:paraId="2BE06191" w14:textId="77777777" w:rsidR="0026533E" w:rsidRDefault="0026533E" w:rsidP="003D368C">
      <w:pPr>
        <w:ind w:left="720"/>
        <w:rPr>
          <w:rFonts w:ascii="Arial" w:hAnsi="Arial" w:cs="Arial"/>
          <w:sz w:val="24"/>
          <w:szCs w:val="24"/>
        </w:rPr>
      </w:pPr>
    </w:p>
    <w:p w14:paraId="1057FED0" w14:textId="4C098A29" w:rsidR="0026533E" w:rsidRPr="003D368C" w:rsidRDefault="0026533E" w:rsidP="003D368C">
      <w:pPr>
        <w:ind w:left="720"/>
        <w:rPr>
          <w:rFonts w:ascii="Arial" w:hAnsi="Arial" w:cs="Arial"/>
          <w:sz w:val="24"/>
          <w:szCs w:val="24"/>
        </w:rPr>
      </w:pPr>
      <w:r>
        <w:rPr>
          <w:rFonts w:ascii="Arial" w:hAnsi="Arial" w:cs="Arial"/>
          <w:sz w:val="24"/>
          <w:szCs w:val="24"/>
        </w:rPr>
        <w:t>Students may wish to submit a video blog in lieu of a written blog format.</w:t>
      </w:r>
    </w:p>
    <w:p w14:paraId="1E826BB9" w14:textId="477C9352" w:rsidR="003D368C" w:rsidRPr="003D368C" w:rsidRDefault="003D368C" w:rsidP="003D368C">
      <w:pPr>
        <w:ind w:left="720"/>
        <w:rPr>
          <w:rFonts w:ascii="Arial" w:hAnsi="Arial" w:cs="Arial"/>
          <w:sz w:val="24"/>
          <w:szCs w:val="24"/>
        </w:rPr>
      </w:pPr>
    </w:p>
    <w:p w14:paraId="0C6B5E1E" w14:textId="77777777"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Guidance on Submission</w:t>
      </w:r>
    </w:p>
    <w:p w14:paraId="76D47CE1" w14:textId="77777777" w:rsidR="0026533E" w:rsidRDefault="0026533E" w:rsidP="003D368C">
      <w:pPr>
        <w:ind w:left="720"/>
        <w:rPr>
          <w:rFonts w:ascii="Arial" w:hAnsi="Arial" w:cs="Arial"/>
          <w:b/>
          <w:bCs/>
          <w:sz w:val="24"/>
          <w:szCs w:val="24"/>
        </w:rPr>
      </w:pPr>
    </w:p>
    <w:p w14:paraId="0E066A6F" w14:textId="112C981E"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Main Submission</w:t>
      </w:r>
    </w:p>
    <w:p w14:paraId="272DED62" w14:textId="77777777" w:rsidR="003D368C" w:rsidRPr="003D368C" w:rsidRDefault="003D368C" w:rsidP="003D368C">
      <w:pPr>
        <w:numPr>
          <w:ilvl w:val="0"/>
          <w:numId w:val="30"/>
        </w:numPr>
        <w:tabs>
          <w:tab w:val="num" w:pos="720"/>
        </w:tabs>
        <w:rPr>
          <w:rFonts w:ascii="Arial" w:hAnsi="Arial" w:cs="Arial"/>
          <w:sz w:val="24"/>
          <w:szCs w:val="24"/>
        </w:rPr>
      </w:pPr>
      <w:r w:rsidRPr="003D368C">
        <w:rPr>
          <w:rFonts w:ascii="Arial" w:hAnsi="Arial" w:cs="Arial"/>
          <w:sz w:val="24"/>
          <w:szCs w:val="24"/>
        </w:rPr>
        <w:t>Professional Context and Practice Summary (500 words)</w:t>
      </w:r>
    </w:p>
    <w:p w14:paraId="27F87FE7" w14:textId="77777777" w:rsidR="003D368C" w:rsidRPr="003D368C" w:rsidRDefault="003D368C" w:rsidP="003D368C">
      <w:pPr>
        <w:numPr>
          <w:ilvl w:val="0"/>
          <w:numId w:val="30"/>
        </w:numPr>
        <w:tabs>
          <w:tab w:val="num" w:pos="720"/>
        </w:tabs>
        <w:rPr>
          <w:rFonts w:ascii="Arial" w:hAnsi="Arial" w:cs="Arial"/>
          <w:sz w:val="24"/>
          <w:szCs w:val="24"/>
        </w:rPr>
      </w:pPr>
      <w:r w:rsidRPr="003D368C">
        <w:rPr>
          <w:rFonts w:ascii="Arial" w:hAnsi="Arial" w:cs="Arial"/>
          <w:sz w:val="24"/>
          <w:szCs w:val="24"/>
        </w:rPr>
        <w:t>Critical Evaluation of Professional Practice (2500 words)</w:t>
      </w:r>
    </w:p>
    <w:p w14:paraId="034F7659" w14:textId="77777777" w:rsidR="003D368C" w:rsidRPr="003D368C" w:rsidRDefault="003D368C" w:rsidP="003D368C">
      <w:pPr>
        <w:numPr>
          <w:ilvl w:val="0"/>
          <w:numId w:val="30"/>
        </w:numPr>
        <w:tabs>
          <w:tab w:val="num" w:pos="720"/>
        </w:tabs>
        <w:rPr>
          <w:rFonts w:ascii="Arial" w:hAnsi="Arial" w:cs="Arial"/>
          <w:sz w:val="24"/>
          <w:szCs w:val="24"/>
        </w:rPr>
      </w:pPr>
      <w:r w:rsidRPr="003D368C">
        <w:rPr>
          <w:rFonts w:ascii="Arial" w:hAnsi="Arial" w:cs="Arial"/>
          <w:sz w:val="24"/>
          <w:szCs w:val="24"/>
        </w:rPr>
        <w:t>Professional Development Review and CPD Plan (1000 words)</w:t>
      </w:r>
    </w:p>
    <w:p w14:paraId="1A7BD501" w14:textId="77777777" w:rsidR="003D368C" w:rsidRPr="003D368C" w:rsidRDefault="003D368C" w:rsidP="003D368C">
      <w:pPr>
        <w:numPr>
          <w:ilvl w:val="0"/>
          <w:numId w:val="30"/>
        </w:numPr>
        <w:tabs>
          <w:tab w:val="num" w:pos="720"/>
        </w:tabs>
        <w:rPr>
          <w:rFonts w:ascii="Arial" w:hAnsi="Arial" w:cs="Arial"/>
          <w:sz w:val="24"/>
          <w:szCs w:val="24"/>
        </w:rPr>
      </w:pPr>
      <w:r w:rsidRPr="003D368C">
        <w:rPr>
          <w:rFonts w:ascii="Arial" w:hAnsi="Arial" w:cs="Arial"/>
          <w:sz w:val="24"/>
          <w:szCs w:val="24"/>
        </w:rPr>
        <w:t>Five Professional Learning Blog Entries (equivalent to 2500 words)</w:t>
      </w:r>
    </w:p>
    <w:p w14:paraId="1C598FD1" w14:textId="77777777" w:rsidR="0026533E" w:rsidRDefault="0026533E" w:rsidP="003D368C">
      <w:pPr>
        <w:ind w:left="720"/>
        <w:rPr>
          <w:rFonts w:ascii="Arial" w:hAnsi="Arial" w:cs="Arial"/>
          <w:b/>
          <w:bCs/>
          <w:sz w:val="24"/>
          <w:szCs w:val="24"/>
        </w:rPr>
      </w:pPr>
    </w:p>
    <w:p w14:paraId="1BA74256" w14:textId="76A140DA" w:rsidR="003D368C" w:rsidRPr="003D368C" w:rsidRDefault="003D368C" w:rsidP="003D368C">
      <w:pPr>
        <w:ind w:left="720"/>
        <w:rPr>
          <w:rFonts w:ascii="Arial" w:hAnsi="Arial" w:cs="Arial"/>
          <w:b/>
          <w:bCs/>
          <w:sz w:val="24"/>
          <w:szCs w:val="24"/>
        </w:rPr>
      </w:pPr>
      <w:r w:rsidRPr="003D368C">
        <w:rPr>
          <w:rFonts w:ascii="Arial" w:hAnsi="Arial" w:cs="Arial"/>
          <w:b/>
          <w:bCs/>
          <w:sz w:val="24"/>
          <w:szCs w:val="24"/>
        </w:rPr>
        <w:t>Professional Practice Portfolio Evidence</w:t>
      </w:r>
      <w:r w:rsidR="00DA31CD">
        <w:rPr>
          <w:rFonts w:ascii="Arial" w:hAnsi="Arial" w:cs="Arial"/>
          <w:b/>
          <w:bCs/>
          <w:sz w:val="24"/>
          <w:szCs w:val="24"/>
        </w:rPr>
        <w:t xml:space="preserve"> - mandatory</w:t>
      </w:r>
    </w:p>
    <w:p w14:paraId="7AA8A5D8"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Teaching hours record</w:t>
      </w:r>
    </w:p>
    <w:p w14:paraId="32EF500C"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Observation documentation</w:t>
      </w:r>
    </w:p>
    <w:p w14:paraId="21DEAA83"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Lesson plans and teaching resources</w:t>
      </w:r>
    </w:p>
    <w:p w14:paraId="7640285F"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Mentor and tutor records</w:t>
      </w:r>
    </w:p>
    <w:p w14:paraId="1659BAFA"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Professional development records</w:t>
      </w:r>
    </w:p>
    <w:p w14:paraId="0B66C30B" w14:textId="77777777" w:rsidR="003D368C" w:rsidRPr="003D368C" w:rsidRDefault="003D368C" w:rsidP="003D368C">
      <w:pPr>
        <w:numPr>
          <w:ilvl w:val="0"/>
          <w:numId w:val="31"/>
        </w:numPr>
        <w:tabs>
          <w:tab w:val="num" w:pos="720"/>
        </w:tabs>
        <w:rPr>
          <w:rFonts w:ascii="Arial" w:hAnsi="Arial" w:cs="Arial"/>
          <w:sz w:val="24"/>
          <w:szCs w:val="24"/>
        </w:rPr>
      </w:pPr>
      <w:r w:rsidRPr="003D368C">
        <w:rPr>
          <w:rFonts w:ascii="Arial" w:hAnsi="Arial" w:cs="Arial"/>
          <w:sz w:val="24"/>
          <w:szCs w:val="24"/>
        </w:rPr>
        <w:t>Additional supporting evidence</w:t>
      </w:r>
    </w:p>
    <w:p w14:paraId="57D300E0" w14:textId="77777777" w:rsidR="0026533E" w:rsidRDefault="0026533E" w:rsidP="003D368C">
      <w:pPr>
        <w:ind w:left="720"/>
        <w:rPr>
          <w:rFonts w:ascii="Arial" w:hAnsi="Arial" w:cs="Arial"/>
          <w:sz w:val="24"/>
          <w:szCs w:val="24"/>
        </w:rPr>
      </w:pPr>
    </w:p>
    <w:p w14:paraId="005535A5" w14:textId="026E2D78" w:rsidR="003D368C" w:rsidRPr="003D368C" w:rsidRDefault="003D368C" w:rsidP="003D368C">
      <w:pPr>
        <w:ind w:left="720"/>
        <w:rPr>
          <w:rFonts w:ascii="Arial" w:hAnsi="Arial" w:cs="Arial"/>
          <w:sz w:val="24"/>
          <w:szCs w:val="24"/>
        </w:rPr>
      </w:pPr>
      <w:r w:rsidRPr="003D368C">
        <w:rPr>
          <w:rFonts w:ascii="Arial" w:hAnsi="Arial" w:cs="Arial"/>
          <w:sz w:val="24"/>
          <w:szCs w:val="24"/>
        </w:rPr>
        <w:t>Portfolio evidence should be clearly labelled and organised.</w:t>
      </w:r>
    </w:p>
    <w:p w14:paraId="1C818E82" w14:textId="77777777" w:rsidR="0026533E" w:rsidRDefault="0026533E" w:rsidP="003D368C">
      <w:pPr>
        <w:ind w:left="720"/>
        <w:rPr>
          <w:rFonts w:ascii="Arial" w:hAnsi="Arial" w:cs="Arial"/>
          <w:sz w:val="24"/>
          <w:szCs w:val="24"/>
        </w:rPr>
      </w:pPr>
    </w:p>
    <w:p w14:paraId="5FF7BAB4" w14:textId="54D578A1" w:rsidR="003D368C" w:rsidRPr="003D368C" w:rsidRDefault="003D368C" w:rsidP="003D368C">
      <w:pPr>
        <w:ind w:left="720"/>
        <w:rPr>
          <w:rFonts w:ascii="Arial" w:hAnsi="Arial" w:cs="Arial"/>
          <w:sz w:val="24"/>
          <w:szCs w:val="24"/>
        </w:rPr>
      </w:pPr>
      <w:r w:rsidRPr="003D368C">
        <w:rPr>
          <w:rFonts w:ascii="Arial" w:hAnsi="Arial" w:cs="Arial"/>
          <w:sz w:val="24"/>
          <w:szCs w:val="24"/>
        </w:rPr>
        <w:t>Appendices are not included within the word count.</w:t>
      </w:r>
    </w:p>
    <w:p w14:paraId="6E8653D0" w14:textId="77777777" w:rsidR="003D368C" w:rsidRPr="00A406E5" w:rsidRDefault="003D368C"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1B5140C5" w14:textId="77777777" w:rsidR="0026533E" w:rsidRPr="0026533E" w:rsidRDefault="0026533E" w:rsidP="0026533E">
      <w:pPr>
        <w:ind w:left="720"/>
        <w:rPr>
          <w:rFonts w:ascii="Arial" w:hAnsi="Arial" w:cs="Arial"/>
          <w:sz w:val="24"/>
          <w:szCs w:val="24"/>
        </w:rPr>
      </w:pPr>
      <w:r w:rsidRPr="0026533E">
        <w:rPr>
          <w:rFonts w:ascii="Arial" w:hAnsi="Arial" w:cs="Arial"/>
          <w:b/>
          <w:bCs/>
          <w:sz w:val="24"/>
          <w:szCs w:val="24"/>
        </w:rPr>
        <w:t>Mapping to learning outcomes</w:t>
      </w:r>
      <w:r w:rsidRPr="0026533E">
        <w:rPr>
          <w:rFonts w:ascii="Arial" w:hAnsi="Arial" w:cs="Arial"/>
          <w:sz w:val="24"/>
          <w:szCs w:val="24"/>
        </w:rPr>
        <w:t>  </w:t>
      </w:r>
    </w:p>
    <w:p w14:paraId="172E88DB" w14:textId="77777777" w:rsidR="0026533E" w:rsidRPr="0026533E" w:rsidRDefault="0026533E" w:rsidP="0026533E">
      <w:pPr>
        <w:ind w:left="720"/>
        <w:rPr>
          <w:rFonts w:ascii="Arial" w:hAnsi="Arial" w:cs="Arial"/>
          <w:sz w:val="24"/>
          <w:szCs w:val="24"/>
        </w:rPr>
      </w:pPr>
      <w:r w:rsidRPr="0026533E">
        <w:rPr>
          <w:rFonts w:ascii="Arial" w:hAnsi="Arial" w:cs="Arial"/>
          <w:sz w:val="24"/>
          <w:szCs w:val="24"/>
        </w:rPr>
        <w:t>The table below shows how each assessment element is linked to the relevant module learning outcomes.  </w:t>
      </w:r>
    </w:p>
    <w:p w14:paraId="081B6C09" w14:textId="77777777" w:rsidR="0026533E" w:rsidRDefault="0026533E" w:rsidP="00A67FB1">
      <w:pPr>
        <w:ind w:left="720"/>
        <w:rPr>
          <w:rFonts w:ascii="Arial" w:hAnsi="Arial" w:cs="Arial"/>
          <w:sz w:val="24"/>
          <w:szCs w:val="24"/>
        </w:rPr>
      </w:pPr>
    </w:p>
    <w:tbl>
      <w:tblPr>
        <w:tblW w:w="0" w:type="auto"/>
        <w:tblCellSpacing w:w="15" w:type="dxa"/>
        <w:tblInd w:w="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54"/>
        <w:gridCol w:w="3260"/>
      </w:tblGrid>
      <w:tr w:rsidR="0026533E" w:rsidRPr="0026533E" w14:paraId="013BAA93" w14:textId="77777777" w:rsidTr="0026533E">
        <w:trPr>
          <w:tblHeader/>
          <w:tblCellSpacing w:w="15" w:type="dxa"/>
        </w:trPr>
        <w:tc>
          <w:tcPr>
            <w:tcW w:w="5909" w:type="dxa"/>
            <w:hideMark/>
          </w:tcPr>
          <w:p w14:paraId="43EA361C" w14:textId="77777777" w:rsidR="0026533E" w:rsidRPr="0026533E" w:rsidRDefault="0026533E" w:rsidP="0026533E">
            <w:pPr>
              <w:rPr>
                <w:rFonts w:ascii="Arial" w:hAnsi="Arial" w:cs="Arial"/>
                <w:b/>
                <w:bCs/>
                <w:sz w:val="24"/>
                <w:szCs w:val="24"/>
              </w:rPr>
            </w:pPr>
            <w:r w:rsidRPr="0026533E">
              <w:rPr>
                <w:rFonts w:ascii="Arial" w:hAnsi="Arial" w:cs="Arial"/>
                <w:b/>
                <w:bCs/>
                <w:sz w:val="24"/>
                <w:szCs w:val="24"/>
              </w:rPr>
              <w:t>Assessment Element</w:t>
            </w:r>
          </w:p>
        </w:tc>
        <w:tc>
          <w:tcPr>
            <w:tcW w:w="3215" w:type="dxa"/>
            <w:hideMark/>
          </w:tcPr>
          <w:p w14:paraId="0B2ABA59" w14:textId="77777777" w:rsidR="0026533E" w:rsidRPr="0026533E" w:rsidRDefault="0026533E" w:rsidP="0026533E">
            <w:pPr>
              <w:rPr>
                <w:rFonts w:ascii="Arial" w:hAnsi="Arial" w:cs="Arial"/>
                <w:b/>
                <w:bCs/>
                <w:sz w:val="24"/>
                <w:szCs w:val="24"/>
              </w:rPr>
            </w:pPr>
            <w:r w:rsidRPr="0026533E">
              <w:rPr>
                <w:rFonts w:ascii="Arial" w:hAnsi="Arial" w:cs="Arial"/>
                <w:b/>
                <w:bCs/>
                <w:sz w:val="24"/>
                <w:szCs w:val="24"/>
              </w:rPr>
              <w:t>Learning Outcome</w:t>
            </w:r>
          </w:p>
        </w:tc>
      </w:tr>
      <w:tr w:rsidR="0026533E" w:rsidRPr="0026533E" w14:paraId="1767C20E" w14:textId="77777777" w:rsidTr="0026533E">
        <w:trPr>
          <w:tblCellSpacing w:w="15" w:type="dxa"/>
        </w:trPr>
        <w:tc>
          <w:tcPr>
            <w:tcW w:w="5909" w:type="dxa"/>
            <w:hideMark/>
          </w:tcPr>
          <w:p w14:paraId="690B6C64" w14:textId="77777777" w:rsidR="0026533E" w:rsidRPr="0026533E" w:rsidRDefault="0026533E" w:rsidP="0026533E">
            <w:pPr>
              <w:rPr>
                <w:rFonts w:ascii="Arial" w:hAnsi="Arial" w:cs="Arial"/>
                <w:sz w:val="24"/>
                <w:szCs w:val="24"/>
              </w:rPr>
            </w:pPr>
            <w:r w:rsidRPr="0026533E">
              <w:rPr>
                <w:rFonts w:ascii="Arial" w:hAnsi="Arial" w:cs="Arial"/>
                <w:sz w:val="24"/>
                <w:szCs w:val="24"/>
              </w:rPr>
              <w:t>Professional Practice Portfolio</w:t>
            </w:r>
          </w:p>
        </w:tc>
        <w:tc>
          <w:tcPr>
            <w:tcW w:w="3215" w:type="dxa"/>
            <w:hideMark/>
          </w:tcPr>
          <w:p w14:paraId="764A31DC" w14:textId="77777777" w:rsidR="0026533E" w:rsidRPr="0026533E" w:rsidRDefault="0026533E" w:rsidP="0026533E">
            <w:pPr>
              <w:rPr>
                <w:rFonts w:ascii="Arial" w:hAnsi="Arial" w:cs="Arial"/>
                <w:sz w:val="24"/>
                <w:szCs w:val="24"/>
              </w:rPr>
            </w:pPr>
            <w:r w:rsidRPr="0026533E">
              <w:rPr>
                <w:rFonts w:ascii="Arial" w:hAnsi="Arial" w:cs="Arial"/>
                <w:sz w:val="24"/>
                <w:szCs w:val="24"/>
              </w:rPr>
              <w:t>LO1 and LO2</w:t>
            </w:r>
          </w:p>
        </w:tc>
      </w:tr>
      <w:tr w:rsidR="0026533E" w:rsidRPr="0026533E" w14:paraId="2BE910B2" w14:textId="77777777" w:rsidTr="0026533E">
        <w:trPr>
          <w:tblCellSpacing w:w="15" w:type="dxa"/>
        </w:trPr>
        <w:tc>
          <w:tcPr>
            <w:tcW w:w="5909" w:type="dxa"/>
            <w:hideMark/>
          </w:tcPr>
          <w:p w14:paraId="028C53C1" w14:textId="77777777" w:rsidR="0026533E" w:rsidRPr="0026533E" w:rsidRDefault="0026533E" w:rsidP="0026533E">
            <w:pPr>
              <w:rPr>
                <w:rFonts w:ascii="Arial" w:hAnsi="Arial" w:cs="Arial"/>
                <w:sz w:val="24"/>
                <w:szCs w:val="24"/>
              </w:rPr>
            </w:pPr>
            <w:r w:rsidRPr="0026533E">
              <w:rPr>
                <w:rFonts w:ascii="Arial" w:hAnsi="Arial" w:cs="Arial"/>
                <w:sz w:val="24"/>
                <w:szCs w:val="24"/>
              </w:rPr>
              <w:t>Critical Evaluation of Professional Practice</w:t>
            </w:r>
          </w:p>
        </w:tc>
        <w:tc>
          <w:tcPr>
            <w:tcW w:w="3215" w:type="dxa"/>
            <w:hideMark/>
          </w:tcPr>
          <w:p w14:paraId="5C75BD39" w14:textId="77777777" w:rsidR="0026533E" w:rsidRPr="0026533E" w:rsidRDefault="0026533E" w:rsidP="0026533E">
            <w:pPr>
              <w:rPr>
                <w:rFonts w:ascii="Arial" w:hAnsi="Arial" w:cs="Arial"/>
                <w:sz w:val="24"/>
                <w:szCs w:val="24"/>
              </w:rPr>
            </w:pPr>
            <w:r w:rsidRPr="0026533E">
              <w:rPr>
                <w:rFonts w:ascii="Arial" w:hAnsi="Arial" w:cs="Arial"/>
                <w:sz w:val="24"/>
                <w:szCs w:val="24"/>
              </w:rPr>
              <w:t>LO1 and LO2</w:t>
            </w:r>
          </w:p>
        </w:tc>
      </w:tr>
      <w:tr w:rsidR="0026533E" w:rsidRPr="0026533E" w14:paraId="47AA0449" w14:textId="77777777" w:rsidTr="0026533E">
        <w:trPr>
          <w:tblCellSpacing w:w="15" w:type="dxa"/>
        </w:trPr>
        <w:tc>
          <w:tcPr>
            <w:tcW w:w="5909" w:type="dxa"/>
            <w:hideMark/>
          </w:tcPr>
          <w:p w14:paraId="2732571B" w14:textId="77777777" w:rsidR="0026533E" w:rsidRPr="0026533E" w:rsidRDefault="0026533E" w:rsidP="0026533E">
            <w:pPr>
              <w:rPr>
                <w:rFonts w:ascii="Arial" w:hAnsi="Arial" w:cs="Arial"/>
                <w:sz w:val="24"/>
                <w:szCs w:val="24"/>
              </w:rPr>
            </w:pPr>
            <w:r w:rsidRPr="0026533E">
              <w:rPr>
                <w:rFonts w:ascii="Arial" w:hAnsi="Arial" w:cs="Arial"/>
                <w:sz w:val="24"/>
                <w:szCs w:val="24"/>
              </w:rPr>
              <w:t>Professional Development Review and CPD Plan</w:t>
            </w:r>
          </w:p>
        </w:tc>
        <w:tc>
          <w:tcPr>
            <w:tcW w:w="3215" w:type="dxa"/>
            <w:hideMark/>
          </w:tcPr>
          <w:p w14:paraId="51446380" w14:textId="77777777" w:rsidR="0026533E" w:rsidRPr="0026533E" w:rsidRDefault="0026533E" w:rsidP="0026533E">
            <w:pPr>
              <w:rPr>
                <w:rFonts w:ascii="Arial" w:hAnsi="Arial" w:cs="Arial"/>
                <w:sz w:val="24"/>
                <w:szCs w:val="24"/>
              </w:rPr>
            </w:pPr>
            <w:r w:rsidRPr="0026533E">
              <w:rPr>
                <w:rFonts w:ascii="Arial" w:hAnsi="Arial" w:cs="Arial"/>
                <w:sz w:val="24"/>
                <w:szCs w:val="24"/>
              </w:rPr>
              <w:t>LO2</w:t>
            </w:r>
          </w:p>
        </w:tc>
      </w:tr>
      <w:tr w:rsidR="0026533E" w:rsidRPr="0026533E" w14:paraId="6E5CDDAE" w14:textId="77777777" w:rsidTr="0026533E">
        <w:trPr>
          <w:tblCellSpacing w:w="15" w:type="dxa"/>
        </w:trPr>
        <w:tc>
          <w:tcPr>
            <w:tcW w:w="5909" w:type="dxa"/>
            <w:hideMark/>
          </w:tcPr>
          <w:p w14:paraId="607335BD" w14:textId="77777777" w:rsidR="0026533E" w:rsidRPr="0026533E" w:rsidRDefault="0026533E" w:rsidP="0026533E">
            <w:pPr>
              <w:rPr>
                <w:rFonts w:ascii="Arial" w:hAnsi="Arial" w:cs="Arial"/>
                <w:sz w:val="24"/>
                <w:szCs w:val="24"/>
              </w:rPr>
            </w:pPr>
            <w:r w:rsidRPr="0026533E">
              <w:rPr>
                <w:rFonts w:ascii="Arial" w:hAnsi="Arial" w:cs="Arial"/>
                <w:sz w:val="24"/>
                <w:szCs w:val="24"/>
              </w:rPr>
              <w:t>Professional Learning Blogs</w:t>
            </w:r>
          </w:p>
        </w:tc>
        <w:tc>
          <w:tcPr>
            <w:tcW w:w="3215" w:type="dxa"/>
            <w:hideMark/>
          </w:tcPr>
          <w:p w14:paraId="3EE18FF7" w14:textId="77777777" w:rsidR="0026533E" w:rsidRPr="0026533E" w:rsidRDefault="0026533E" w:rsidP="0026533E">
            <w:pPr>
              <w:rPr>
                <w:rFonts w:ascii="Arial" w:hAnsi="Arial" w:cs="Arial"/>
                <w:sz w:val="24"/>
                <w:szCs w:val="24"/>
              </w:rPr>
            </w:pPr>
            <w:r w:rsidRPr="0026533E">
              <w:rPr>
                <w:rFonts w:ascii="Arial" w:hAnsi="Arial" w:cs="Arial"/>
                <w:sz w:val="24"/>
                <w:szCs w:val="24"/>
              </w:rPr>
              <w:t>LO1 and LO2</w:t>
            </w:r>
          </w:p>
        </w:tc>
      </w:tr>
    </w:tbl>
    <w:p w14:paraId="379FBE6B" w14:textId="77777777" w:rsidR="0026533E" w:rsidRPr="00A406E5" w:rsidRDefault="0026533E"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0366BE90" w14:textId="15C7ED3B"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27140F" w14:textId="77777777" w:rsidR="0026533E" w:rsidRPr="0026533E" w:rsidRDefault="0026533E" w:rsidP="0026533E">
      <w:pPr>
        <w:jc w:val="both"/>
        <w:rPr>
          <w:rFonts w:ascii="Arial" w:hAnsi="Arial" w:cs="Arial"/>
          <w:i/>
          <w:iCs/>
          <w:sz w:val="22"/>
          <w:szCs w:val="22"/>
        </w:rPr>
      </w:pPr>
      <w:r w:rsidRPr="0026533E">
        <w:rPr>
          <w:rFonts w:ascii="Arial" w:hAnsi="Arial" w:cs="Arial"/>
          <w:i/>
          <w:iCs/>
          <w:sz w:val="22"/>
          <w:szCs w:val="22"/>
        </w:rPr>
        <w:t>Students should demonstrate engagement with an appropriate range of literature, policy documents, professional standards and sector guidance relevant to professional practice within the PCET sector. Literature should be used to support critical evaluation of professional identity, teaching practice and professional development rather than simply describing experiences. Students should demonstrate the ability to synthesise evidence from multiple sources and use this to inform discussion of professional learning, contemporary practice and future development. All work should be referenced using Harvard Referencing conventions.</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02FCB655" w:rsidR="00D22D9C" w:rsidRPr="0026533E" w:rsidRDefault="0026533E" w:rsidP="00D22D9C">
      <w:pPr>
        <w:jc w:val="both"/>
        <w:rPr>
          <w:rFonts w:ascii="Arial" w:hAnsi="Arial" w:cs="Arial"/>
          <w:i/>
          <w:iCs/>
          <w:sz w:val="22"/>
          <w:szCs w:val="22"/>
        </w:rPr>
      </w:pPr>
      <w:r w:rsidRPr="0026533E">
        <w:rPr>
          <w:rFonts w:ascii="Arial" w:hAnsi="Arial" w:cs="Arial"/>
          <w:i/>
          <w:iCs/>
          <w:sz w:val="22"/>
          <w:szCs w:val="22"/>
        </w:rPr>
        <w:t xml:space="preserve">Students should demonstrate detailed knowledge and </w:t>
      </w:r>
      <w:r w:rsidR="005D1E68">
        <w:rPr>
          <w:rFonts w:ascii="Arial" w:hAnsi="Arial" w:cs="Arial"/>
          <w:i/>
          <w:iCs/>
          <w:sz w:val="22"/>
          <w:szCs w:val="22"/>
        </w:rPr>
        <w:t>implementation</w:t>
      </w:r>
      <w:r w:rsidRPr="0026533E">
        <w:rPr>
          <w:rFonts w:ascii="Arial" w:hAnsi="Arial" w:cs="Arial"/>
          <w:i/>
          <w:iCs/>
          <w:sz w:val="22"/>
          <w:szCs w:val="22"/>
        </w:rPr>
        <w:t xml:space="preserve"> of professional practice within the PCET sector and show awareness of how their professional identity, values and responsibilities have developed throughout the programme. Work should demonstrate understanding of teaching and learning, inclusive practice, innovation, curriculum and assessment, quality enhancement and practitioner enquiry. Students should demonstrate awareness of contemporary issues affecting PCET practice and explain their implications for professional roles and responsibilities.</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64795FF7" w:rsidR="00C01A3F" w:rsidRPr="0026533E" w:rsidRDefault="0026533E" w:rsidP="00D22D9C">
      <w:pPr>
        <w:jc w:val="both"/>
        <w:rPr>
          <w:rFonts w:ascii="Arial" w:hAnsi="Arial" w:cs="Arial"/>
          <w:i/>
          <w:iCs/>
          <w:sz w:val="22"/>
          <w:szCs w:val="22"/>
        </w:rPr>
      </w:pPr>
      <w:r w:rsidRPr="0026533E">
        <w:rPr>
          <w:rFonts w:ascii="Arial" w:hAnsi="Arial" w:cs="Arial"/>
          <w:i/>
          <w:iCs/>
          <w:sz w:val="22"/>
          <w:szCs w:val="22"/>
        </w:rPr>
        <w:t>Students should critically evaluate their professional development using evidence gathered throughout the programme. Students should move beyond description and demonstrate the ability to analyse strengths, limitations and areas for improvement within their own professional practice. Evidence should be synthesised from a range of sources, including observations, mentor feedback, learner feedback, professional development activities and module learning. Conclusions should be supported by evidence and demonstrate informed professional judgement.</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02C099B" w:rsidR="00C01A3F" w:rsidRPr="0026533E" w:rsidRDefault="0026533E" w:rsidP="00D22D9C">
      <w:pPr>
        <w:jc w:val="both"/>
        <w:rPr>
          <w:rFonts w:ascii="Arial" w:hAnsi="Arial" w:cs="Arial"/>
          <w:i/>
          <w:iCs/>
          <w:sz w:val="22"/>
          <w:szCs w:val="22"/>
        </w:rPr>
      </w:pPr>
      <w:r w:rsidRPr="0026533E">
        <w:rPr>
          <w:rFonts w:ascii="Arial" w:hAnsi="Arial" w:cs="Arial"/>
          <w:i/>
          <w:iCs/>
          <w:sz w:val="22"/>
          <w:szCs w:val="22"/>
        </w:rPr>
        <w:t>Students should demonstrate the ability to apply learning gained throughout the programme to professional practice. The Professional Practice Portfolio should provide evidence of teaching competence, professional development and engagement with professional responsibilities. Students should demonstrate the ability to use evidence from practice to evaluate professional performance, identify development needs and propose realistic actions for future improvement. The Professional Development Review and CPD Plan should demonstrate achievable and evidence-informed planning linked to relevant Professional Standards.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631D254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2805358E" w14:textId="11FE4802" w:rsidR="00C01A3F" w:rsidRPr="0026533E"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545C25" w14:textId="77777777" w:rsidR="0026533E" w:rsidRPr="0026533E" w:rsidRDefault="0026533E" w:rsidP="0026533E">
      <w:pPr>
        <w:jc w:val="both"/>
        <w:rPr>
          <w:rFonts w:ascii="Arial" w:hAnsi="Arial" w:cs="Arial"/>
          <w:i/>
          <w:iCs/>
          <w:sz w:val="22"/>
          <w:szCs w:val="22"/>
        </w:rPr>
      </w:pPr>
      <w:r w:rsidRPr="0026533E">
        <w:rPr>
          <w:rFonts w:ascii="Arial" w:hAnsi="Arial" w:cs="Arial"/>
          <w:i/>
          <w:iCs/>
          <w:sz w:val="22"/>
          <w:szCs w:val="22"/>
        </w:rPr>
        <w:t>Students should demonstrate professional communication, organisation and reflective practice throughout the portfolio. Work should be professionally presented, clearly structured and appropriate for both academic and professional audiences. Students should demonstrate increasing autonomy, professional responsibility and commitment to ongoing development as a PCET practitioner. The portfolio should provide evidence of readiness for continued professional practice and engagement with lifelong professional learning.</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6530FF93" w14:textId="77777777" w:rsidR="0026533E" w:rsidRDefault="0026533E">
      <w:pPr>
        <w:rPr>
          <w:rFonts w:ascii="Arial" w:hAnsi="Arial" w:cs="Arial"/>
          <w:sz w:val="22"/>
          <w:szCs w:val="22"/>
        </w:rPr>
      </w:pPr>
    </w:p>
    <w:p w14:paraId="0042E9FA" w14:textId="77777777" w:rsidR="0026533E" w:rsidRPr="0026533E" w:rsidRDefault="0026533E" w:rsidP="0026533E">
      <w:pPr>
        <w:rPr>
          <w:rFonts w:ascii="Arial" w:hAnsi="Arial" w:cs="Arial"/>
          <w:sz w:val="22"/>
          <w:szCs w:val="22"/>
        </w:rPr>
      </w:pPr>
      <w:r w:rsidRPr="0026533E">
        <w:rPr>
          <w:rFonts w:ascii="Arial" w:hAnsi="Arial" w:cs="Arial"/>
          <w:sz w:val="22"/>
          <w:szCs w:val="22"/>
        </w:rPr>
        <w:t> </w:t>
      </w:r>
    </w:p>
    <w:p w14:paraId="2216C269" w14:textId="77777777" w:rsidR="0026533E" w:rsidRPr="0026533E" w:rsidRDefault="0026533E" w:rsidP="0026533E">
      <w:pPr>
        <w:rPr>
          <w:rFonts w:ascii="Arial" w:hAnsi="Arial" w:cs="Arial"/>
          <w:sz w:val="22"/>
          <w:szCs w:val="22"/>
        </w:rPr>
      </w:pPr>
      <w:r w:rsidRPr="0026533E">
        <w:rPr>
          <w:rFonts w:ascii="Arial" w:hAnsi="Arial" w:cs="Arial"/>
          <w:b/>
          <w:bCs/>
          <w:sz w:val="22"/>
          <w:szCs w:val="22"/>
        </w:rPr>
        <w:lastRenderedPageBreak/>
        <w:t>Grading criteria</w:t>
      </w:r>
      <w:r w:rsidRPr="0026533E">
        <w:rPr>
          <w:rFonts w:ascii="Arial" w:hAnsi="Arial" w:cs="Arial"/>
          <w:sz w:val="22"/>
          <w:szCs w:val="22"/>
        </w:rPr>
        <w:t> </w:t>
      </w:r>
    </w:p>
    <w:p w14:paraId="5E2CFE86" w14:textId="77777777" w:rsidR="0026533E" w:rsidRPr="0026533E" w:rsidRDefault="0026533E" w:rsidP="0026533E">
      <w:pPr>
        <w:rPr>
          <w:rFonts w:ascii="Arial" w:hAnsi="Arial" w:cs="Arial"/>
          <w:sz w:val="22"/>
          <w:szCs w:val="22"/>
        </w:rPr>
      </w:pPr>
      <w:r w:rsidRPr="0026533E">
        <w:rPr>
          <w:rFonts w:ascii="Arial" w:hAnsi="Arial" w:cs="Arial"/>
          <w:sz w:val="22"/>
          <w:szCs w:val="22"/>
        </w:rPr>
        <w:t> </w:t>
      </w:r>
    </w:p>
    <w:p w14:paraId="7F2D54BC" w14:textId="77777777" w:rsidR="0026533E" w:rsidRDefault="0026533E" w:rsidP="0026533E">
      <w:pPr>
        <w:rPr>
          <w:rFonts w:ascii="Arial" w:hAnsi="Arial" w:cs="Arial"/>
          <w:sz w:val="22"/>
          <w:szCs w:val="22"/>
        </w:rPr>
      </w:pPr>
      <w:r w:rsidRPr="0026533E">
        <w:rPr>
          <w:rFonts w:ascii="Arial" w:hAnsi="Arial" w:cs="Arial"/>
          <w:sz w:val="22"/>
          <w:szCs w:val="22"/>
        </w:rPr>
        <w:t>Below are the grading criteria that will be applied to the work submitted. </w:t>
      </w:r>
    </w:p>
    <w:p w14:paraId="1B7E1EAC" w14:textId="77777777" w:rsidR="005C5CC9" w:rsidRPr="0026533E" w:rsidRDefault="005C5CC9" w:rsidP="0026533E">
      <w:pPr>
        <w:rPr>
          <w:rFonts w:ascii="Arial" w:hAnsi="Arial" w:cs="Arial"/>
          <w:sz w:val="22"/>
          <w:szCs w:val="22"/>
        </w:rPr>
      </w:pPr>
    </w:p>
    <w:p w14:paraId="545AD160" w14:textId="77777777" w:rsidR="005C5CC9" w:rsidRPr="005C5CC9" w:rsidRDefault="005C5CC9" w:rsidP="005C5CC9">
      <w:pPr>
        <w:rPr>
          <w:rFonts w:ascii="Arial" w:hAnsi="Arial" w:cs="Arial"/>
          <w:b/>
          <w:bCs/>
          <w:sz w:val="22"/>
          <w:szCs w:val="22"/>
        </w:rPr>
      </w:pPr>
      <w:r w:rsidRPr="005C5CC9">
        <w:rPr>
          <w:rFonts w:ascii="Arial" w:hAnsi="Arial" w:cs="Arial"/>
          <w:b/>
          <w:bCs/>
          <w:sz w:val="22"/>
          <w:szCs w:val="22"/>
        </w:rPr>
        <w:t>Professional Context and Practice Summary (5%)</w:t>
      </w:r>
    </w:p>
    <w:p w14:paraId="28B39606" w14:textId="77777777" w:rsidR="005C5CC9" w:rsidRDefault="005C5CC9" w:rsidP="005C5CC9">
      <w:pPr>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2"/>
        <w:gridCol w:w="8742"/>
      </w:tblGrid>
      <w:tr w:rsidR="005C5CC9" w:rsidRPr="00D77FB2" w14:paraId="67946D37" w14:textId="77777777" w:rsidTr="005C5CC9">
        <w:trPr>
          <w:tblHeader/>
          <w:tblCellSpacing w:w="15" w:type="dxa"/>
        </w:trPr>
        <w:tc>
          <w:tcPr>
            <w:tcW w:w="0" w:type="auto"/>
            <w:vAlign w:val="center"/>
            <w:hideMark/>
          </w:tcPr>
          <w:p w14:paraId="7D81A699"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Grade Band</w:t>
            </w:r>
          </w:p>
        </w:tc>
        <w:tc>
          <w:tcPr>
            <w:tcW w:w="0" w:type="auto"/>
            <w:vAlign w:val="center"/>
            <w:hideMark/>
          </w:tcPr>
          <w:p w14:paraId="71E133FD"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Descriptor</w:t>
            </w:r>
          </w:p>
        </w:tc>
      </w:tr>
      <w:tr w:rsidR="005C5CC9" w:rsidRPr="00D77FB2" w14:paraId="2E1F3884" w14:textId="77777777" w:rsidTr="005C5CC9">
        <w:trPr>
          <w:tblCellSpacing w:w="15" w:type="dxa"/>
        </w:trPr>
        <w:tc>
          <w:tcPr>
            <w:tcW w:w="0" w:type="auto"/>
            <w:vAlign w:val="center"/>
            <w:hideMark/>
          </w:tcPr>
          <w:p w14:paraId="442EBE02" w14:textId="77777777" w:rsidR="005C5CC9" w:rsidRPr="00D77FB2" w:rsidRDefault="005C5CC9" w:rsidP="005C5CC9">
            <w:pPr>
              <w:rPr>
                <w:rFonts w:ascii="Arial" w:hAnsi="Arial" w:cs="Arial"/>
                <w:sz w:val="18"/>
                <w:szCs w:val="18"/>
              </w:rPr>
            </w:pPr>
            <w:r w:rsidRPr="00D77FB2">
              <w:rPr>
                <w:rFonts w:ascii="Arial" w:hAnsi="Arial" w:cs="Arial"/>
                <w:b/>
                <w:bCs/>
                <w:sz w:val="18"/>
                <w:szCs w:val="18"/>
              </w:rPr>
              <w:t>Weak Fail (0–29)</w:t>
            </w:r>
          </w:p>
        </w:tc>
        <w:tc>
          <w:tcPr>
            <w:tcW w:w="0" w:type="auto"/>
            <w:vAlign w:val="center"/>
            <w:hideMark/>
          </w:tcPr>
          <w:p w14:paraId="503C2333" w14:textId="77777777" w:rsidR="005C5CC9" w:rsidRPr="00D77FB2" w:rsidRDefault="005C5CC9" w:rsidP="005C5CC9">
            <w:pPr>
              <w:rPr>
                <w:rFonts w:ascii="Arial" w:hAnsi="Arial" w:cs="Arial"/>
                <w:sz w:val="18"/>
                <w:szCs w:val="18"/>
              </w:rPr>
            </w:pPr>
            <w:r w:rsidRPr="00D77FB2">
              <w:rPr>
                <w:rFonts w:ascii="Arial" w:hAnsi="Arial" w:cs="Arial"/>
                <w:sz w:val="18"/>
                <w:szCs w:val="18"/>
              </w:rPr>
              <w:t>Professional context is unclear, incomplete or inaccurate. Limited information regarding teaching responsibilities or professional setting.</w:t>
            </w:r>
          </w:p>
        </w:tc>
      </w:tr>
      <w:tr w:rsidR="005C5CC9" w:rsidRPr="00D77FB2" w14:paraId="0D79DF08" w14:textId="77777777" w:rsidTr="005C5CC9">
        <w:trPr>
          <w:tblCellSpacing w:w="15" w:type="dxa"/>
        </w:trPr>
        <w:tc>
          <w:tcPr>
            <w:tcW w:w="0" w:type="auto"/>
            <w:vAlign w:val="center"/>
            <w:hideMark/>
          </w:tcPr>
          <w:p w14:paraId="7EC7E363" w14:textId="77777777" w:rsidR="005C5CC9" w:rsidRPr="00D77FB2" w:rsidRDefault="005C5CC9" w:rsidP="005C5CC9">
            <w:pPr>
              <w:rPr>
                <w:rFonts w:ascii="Arial" w:hAnsi="Arial" w:cs="Arial"/>
                <w:sz w:val="18"/>
                <w:szCs w:val="18"/>
              </w:rPr>
            </w:pPr>
            <w:r w:rsidRPr="00D77FB2">
              <w:rPr>
                <w:rFonts w:ascii="Arial" w:hAnsi="Arial" w:cs="Arial"/>
                <w:b/>
                <w:bCs/>
                <w:sz w:val="18"/>
                <w:szCs w:val="18"/>
              </w:rPr>
              <w:t>Fail (30–39)</w:t>
            </w:r>
          </w:p>
        </w:tc>
        <w:tc>
          <w:tcPr>
            <w:tcW w:w="0" w:type="auto"/>
            <w:vAlign w:val="center"/>
            <w:hideMark/>
          </w:tcPr>
          <w:p w14:paraId="556B3916" w14:textId="77777777" w:rsidR="005C5CC9" w:rsidRPr="00D77FB2" w:rsidRDefault="005C5CC9" w:rsidP="005C5CC9">
            <w:pPr>
              <w:rPr>
                <w:rFonts w:ascii="Arial" w:hAnsi="Arial" w:cs="Arial"/>
                <w:sz w:val="18"/>
                <w:szCs w:val="18"/>
              </w:rPr>
            </w:pPr>
            <w:r w:rsidRPr="00D77FB2">
              <w:rPr>
                <w:rFonts w:ascii="Arial" w:hAnsi="Arial" w:cs="Arial"/>
                <w:sz w:val="18"/>
                <w:szCs w:val="18"/>
              </w:rPr>
              <w:t>Basic information provided but lacks clarity, detail or relevance. Professional context and responsibilities are only partially described.</w:t>
            </w:r>
          </w:p>
        </w:tc>
      </w:tr>
      <w:tr w:rsidR="005C5CC9" w:rsidRPr="00D77FB2" w14:paraId="5EC5751D" w14:textId="77777777" w:rsidTr="005C5CC9">
        <w:trPr>
          <w:tblCellSpacing w:w="15" w:type="dxa"/>
        </w:trPr>
        <w:tc>
          <w:tcPr>
            <w:tcW w:w="0" w:type="auto"/>
            <w:vAlign w:val="center"/>
            <w:hideMark/>
          </w:tcPr>
          <w:p w14:paraId="176DE7D0" w14:textId="77777777" w:rsidR="005C5CC9" w:rsidRPr="00D77FB2" w:rsidRDefault="005C5CC9" w:rsidP="005C5CC9">
            <w:pPr>
              <w:rPr>
                <w:rFonts w:ascii="Arial" w:hAnsi="Arial" w:cs="Arial"/>
                <w:sz w:val="18"/>
                <w:szCs w:val="18"/>
              </w:rPr>
            </w:pPr>
            <w:r w:rsidRPr="00D77FB2">
              <w:rPr>
                <w:rFonts w:ascii="Arial" w:hAnsi="Arial" w:cs="Arial"/>
                <w:b/>
                <w:bCs/>
                <w:sz w:val="18"/>
                <w:szCs w:val="18"/>
              </w:rPr>
              <w:t>Pass (40–49)</w:t>
            </w:r>
          </w:p>
        </w:tc>
        <w:tc>
          <w:tcPr>
            <w:tcW w:w="0" w:type="auto"/>
            <w:vAlign w:val="center"/>
            <w:hideMark/>
          </w:tcPr>
          <w:p w14:paraId="6E62C8FD" w14:textId="77777777" w:rsidR="005C5CC9" w:rsidRPr="00D77FB2" w:rsidRDefault="005C5CC9" w:rsidP="005C5CC9">
            <w:pPr>
              <w:rPr>
                <w:rFonts w:ascii="Arial" w:hAnsi="Arial" w:cs="Arial"/>
                <w:sz w:val="18"/>
                <w:szCs w:val="18"/>
              </w:rPr>
            </w:pPr>
            <w:r w:rsidRPr="00D77FB2">
              <w:rPr>
                <w:rFonts w:ascii="Arial" w:hAnsi="Arial" w:cs="Arial"/>
                <w:sz w:val="18"/>
                <w:szCs w:val="18"/>
              </w:rPr>
              <w:t>Provides an appropriate overview of teaching context, learners and professional responsibilities. Some areas may lack detail.</w:t>
            </w:r>
          </w:p>
        </w:tc>
      </w:tr>
      <w:tr w:rsidR="005C5CC9" w:rsidRPr="00D77FB2" w14:paraId="57B97FB2" w14:textId="77777777" w:rsidTr="005C5CC9">
        <w:trPr>
          <w:tblCellSpacing w:w="15" w:type="dxa"/>
        </w:trPr>
        <w:tc>
          <w:tcPr>
            <w:tcW w:w="0" w:type="auto"/>
            <w:vAlign w:val="center"/>
            <w:hideMark/>
          </w:tcPr>
          <w:p w14:paraId="582AC641" w14:textId="77777777" w:rsidR="005C5CC9" w:rsidRPr="00D77FB2" w:rsidRDefault="005C5CC9" w:rsidP="005C5CC9">
            <w:pPr>
              <w:rPr>
                <w:rFonts w:ascii="Arial" w:hAnsi="Arial" w:cs="Arial"/>
                <w:sz w:val="18"/>
                <w:szCs w:val="18"/>
              </w:rPr>
            </w:pPr>
            <w:r w:rsidRPr="00D77FB2">
              <w:rPr>
                <w:rFonts w:ascii="Arial" w:hAnsi="Arial" w:cs="Arial"/>
                <w:b/>
                <w:bCs/>
                <w:sz w:val="18"/>
                <w:szCs w:val="18"/>
              </w:rPr>
              <w:t>Good (50–59)</w:t>
            </w:r>
          </w:p>
        </w:tc>
        <w:tc>
          <w:tcPr>
            <w:tcW w:w="0" w:type="auto"/>
            <w:vAlign w:val="center"/>
            <w:hideMark/>
          </w:tcPr>
          <w:p w14:paraId="7C049AF4" w14:textId="77777777" w:rsidR="005C5CC9" w:rsidRPr="00D77FB2" w:rsidRDefault="005C5CC9" w:rsidP="005C5CC9">
            <w:pPr>
              <w:rPr>
                <w:rFonts w:ascii="Arial" w:hAnsi="Arial" w:cs="Arial"/>
                <w:sz w:val="18"/>
                <w:szCs w:val="18"/>
              </w:rPr>
            </w:pPr>
            <w:r w:rsidRPr="00D77FB2">
              <w:rPr>
                <w:rFonts w:ascii="Arial" w:hAnsi="Arial" w:cs="Arial"/>
                <w:sz w:val="18"/>
                <w:szCs w:val="18"/>
              </w:rPr>
              <w:t>Clear and organised overview of professional context, learners and teaching responsibilities.</w:t>
            </w:r>
          </w:p>
        </w:tc>
      </w:tr>
      <w:tr w:rsidR="005C5CC9" w:rsidRPr="00D77FB2" w14:paraId="56CECB32" w14:textId="77777777" w:rsidTr="005C5CC9">
        <w:trPr>
          <w:tblCellSpacing w:w="15" w:type="dxa"/>
        </w:trPr>
        <w:tc>
          <w:tcPr>
            <w:tcW w:w="0" w:type="auto"/>
            <w:vAlign w:val="center"/>
            <w:hideMark/>
          </w:tcPr>
          <w:p w14:paraId="0264AFA7" w14:textId="77777777" w:rsidR="005C5CC9" w:rsidRPr="00D77FB2" w:rsidRDefault="005C5CC9" w:rsidP="005C5CC9">
            <w:pPr>
              <w:rPr>
                <w:rFonts w:ascii="Arial" w:hAnsi="Arial" w:cs="Arial"/>
                <w:sz w:val="18"/>
                <w:szCs w:val="18"/>
              </w:rPr>
            </w:pPr>
            <w:r w:rsidRPr="00D77FB2">
              <w:rPr>
                <w:rFonts w:ascii="Arial" w:hAnsi="Arial" w:cs="Arial"/>
                <w:b/>
                <w:bCs/>
                <w:sz w:val="18"/>
                <w:szCs w:val="18"/>
              </w:rPr>
              <w:t>Very Good (60–69)</w:t>
            </w:r>
          </w:p>
        </w:tc>
        <w:tc>
          <w:tcPr>
            <w:tcW w:w="0" w:type="auto"/>
            <w:vAlign w:val="center"/>
            <w:hideMark/>
          </w:tcPr>
          <w:p w14:paraId="6BB340EE" w14:textId="77777777" w:rsidR="005C5CC9" w:rsidRPr="00D77FB2" w:rsidRDefault="005C5CC9" w:rsidP="005C5CC9">
            <w:pPr>
              <w:rPr>
                <w:rFonts w:ascii="Arial" w:hAnsi="Arial" w:cs="Arial"/>
                <w:sz w:val="18"/>
                <w:szCs w:val="18"/>
              </w:rPr>
            </w:pPr>
            <w:r w:rsidRPr="00D77FB2">
              <w:rPr>
                <w:rFonts w:ascii="Arial" w:hAnsi="Arial" w:cs="Arial"/>
                <w:sz w:val="18"/>
                <w:szCs w:val="18"/>
              </w:rPr>
              <w:t>Detailed and well-structured overview demonstrating clear understanding of professional context and role.</w:t>
            </w:r>
          </w:p>
        </w:tc>
      </w:tr>
      <w:tr w:rsidR="005C5CC9" w:rsidRPr="00D77FB2" w14:paraId="66E80831" w14:textId="77777777" w:rsidTr="005C5CC9">
        <w:trPr>
          <w:tblCellSpacing w:w="15" w:type="dxa"/>
        </w:trPr>
        <w:tc>
          <w:tcPr>
            <w:tcW w:w="0" w:type="auto"/>
            <w:vAlign w:val="center"/>
            <w:hideMark/>
          </w:tcPr>
          <w:p w14:paraId="56561AC0" w14:textId="77777777" w:rsidR="005C5CC9" w:rsidRPr="00D77FB2" w:rsidRDefault="005C5CC9" w:rsidP="005C5CC9">
            <w:pPr>
              <w:rPr>
                <w:rFonts w:ascii="Arial" w:hAnsi="Arial" w:cs="Arial"/>
                <w:sz w:val="18"/>
                <w:szCs w:val="18"/>
              </w:rPr>
            </w:pPr>
            <w:r w:rsidRPr="00D77FB2">
              <w:rPr>
                <w:rFonts w:ascii="Arial" w:hAnsi="Arial" w:cs="Arial"/>
                <w:b/>
                <w:bCs/>
                <w:sz w:val="18"/>
                <w:szCs w:val="18"/>
              </w:rPr>
              <w:t>Excellent (70–84)</w:t>
            </w:r>
          </w:p>
        </w:tc>
        <w:tc>
          <w:tcPr>
            <w:tcW w:w="0" w:type="auto"/>
            <w:vAlign w:val="center"/>
            <w:hideMark/>
          </w:tcPr>
          <w:p w14:paraId="404D0C92" w14:textId="77777777" w:rsidR="005C5CC9" w:rsidRPr="00D77FB2" w:rsidRDefault="005C5CC9" w:rsidP="005C5CC9">
            <w:pPr>
              <w:rPr>
                <w:rFonts w:ascii="Arial" w:hAnsi="Arial" w:cs="Arial"/>
                <w:sz w:val="18"/>
                <w:szCs w:val="18"/>
              </w:rPr>
            </w:pPr>
            <w:r w:rsidRPr="00D77FB2">
              <w:rPr>
                <w:rFonts w:ascii="Arial" w:hAnsi="Arial" w:cs="Arial"/>
                <w:sz w:val="18"/>
                <w:szCs w:val="18"/>
              </w:rPr>
              <w:t>Comprehensive and professional overview demonstrating strong awareness of the teaching context and professional responsibilities.</w:t>
            </w:r>
          </w:p>
        </w:tc>
      </w:tr>
      <w:tr w:rsidR="005C5CC9" w:rsidRPr="00D77FB2" w14:paraId="0B9B0E55" w14:textId="77777777" w:rsidTr="005C5CC9">
        <w:trPr>
          <w:tblCellSpacing w:w="15" w:type="dxa"/>
        </w:trPr>
        <w:tc>
          <w:tcPr>
            <w:tcW w:w="0" w:type="auto"/>
            <w:vAlign w:val="center"/>
            <w:hideMark/>
          </w:tcPr>
          <w:p w14:paraId="6E8F20C1" w14:textId="77777777" w:rsidR="005C5CC9" w:rsidRPr="00D77FB2" w:rsidRDefault="005C5CC9" w:rsidP="005C5CC9">
            <w:pPr>
              <w:rPr>
                <w:rFonts w:ascii="Arial" w:hAnsi="Arial" w:cs="Arial"/>
                <w:sz w:val="18"/>
                <w:szCs w:val="18"/>
              </w:rPr>
            </w:pPr>
            <w:r w:rsidRPr="00D77FB2">
              <w:rPr>
                <w:rFonts w:ascii="Arial" w:hAnsi="Arial" w:cs="Arial"/>
                <w:b/>
                <w:bCs/>
                <w:sz w:val="18"/>
                <w:szCs w:val="18"/>
              </w:rPr>
              <w:t>Exceptional (85–100)</w:t>
            </w:r>
          </w:p>
        </w:tc>
        <w:tc>
          <w:tcPr>
            <w:tcW w:w="0" w:type="auto"/>
            <w:vAlign w:val="center"/>
            <w:hideMark/>
          </w:tcPr>
          <w:p w14:paraId="03E88DF8" w14:textId="77777777" w:rsidR="005C5CC9" w:rsidRPr="00D77FB2" w:rsidRDefault="005C5CC9" w:rsidP="005C5CC9">
            <w:pPr>
              <w:rPr>
                <w:rFonts w:ascii="Arial" w:hAnsi="Arial" w:cs="Arial"/>
                <w:sz w:val="18"/>
                <w:szCs w:val="18"/>
              </w:rPr>
            </w:pPr>
            <w:r w:rsidRPr="00D77FB2">
              <w:rPr>
                <w:rFonts w:ascii="Arial" w:hAnsi="Arial" w:cs="Arial"/>
                <w:sz w:val="18"/>
                <w:szCs w:val="18"/>
              </w:rPr>
              <w:t>Exceptionally clear, insightful and professionally presented overview demonstrating sophisticated understanding of professional context.</w:t>
            </w:r>
          </w:p>
        </w:tc>
      </w:tr>
    </w:tbl>
    <w:p w14:paraId="5D8E083C" w14:textId="77777777" w:rsidR="005C5CC9" w:rsidRDefault="005C5CC9">
      <w:pPr>
        <w:rPr>
          <w:rFonts w:ascii="Arial" w:hAnsi="Arial" w:cs="Arial"/>
          <w:sz w:val="22"/>
          <w:szCs w:val="22"/>
        </w:rPr>
      </w:pPr>
    </w:p>
    <w:p w14:paraId="170DAF36" w14:textId="4B4A4B77" w:rsidR="005C5CC9" w:rsidRDefault="005C5CC9" w:rsidP="005C5CC9">
      <w:pPr>
        <w:rPr>
          <w:rFonts w:ascii="Arial" w:hAnsi="Arial" w:cs="Arial"/>
          <w:b/>
          <w:bCs/>
          <w:sz w:val="22"/>
          <w:szCs w:val="22"/>
        </w:rPr>
      </w:pPr>
      <w:r w:rsidRPr="005C5CC9">
        <w:rPr>
          <w:rFonts w:ascii="Arial" w:hAnsi="Arial" w:cs="Arial"/>
          <w:b/>
          <w:bCs/>
          <w:sz w:val="22"/>
          <w:szCs w:val="22"/>
        </w:rPr>
        <w:t>Professional Practice Portfolio (3</w:t>
      </w:r>
      <w:r>
        <w:rPr>
          <w:rFonts w:ascii="Arial" w:hAnsi="Arial" w:cs="Arial"/>
          <w:b/>
          <w:bCs/>
          <w:sz w:val="22"/>
          <w:szCs w:val="22"/>
        </w:rPr>
        <w:t>5</w:t>
      </w:r>
      <w:r w:rsidRPr="005C5CC9">
        <w:rPr>
          <w:rFonts w:ascii="Arial" w:hAnsi="Arial" w:cs="Arial"/>
          <w:b/>
          <w:bCs/>
          <w:sz w:val="22"/>
          <w:szCs w:val="22"/>
        </w:rPr>
        <w:t>%)</w:t>
      </w:r>
    </w:p>
    <w:p w14:paraId="06119FC7" w14:textId="77777777" w:rsidR="00510B5B" w:rsidRDefault="00510B5B" w:rsidP="005C5CC9">
      <w:pPr>
        <w:rPr>
          <w:rFonts w:ascii="Arial" w:hAnsi="Arial" w:cs="Arial"/>
          <w:b/>
          <w:bCs/>
          <w:sz w:val="22"/>
          <w:szCs w:val="22"/>
        </w:rPr>
      </w:pPr>
    </w:p>
    <w:p w14:paraId="6631BA5C" w14:textId="77777777" w:rsidR="00510B5B" w:rsidRPr="00510B5B" w:rsidRDefault="00510B5B" w:rsidP="00510B5B">
      <w:pPr>
        <w:rPr>
          <w:rFonts w:ascii="Arial" w:hAnsi="Arial" w:cs="Arial"/>
          <w:sz w:val="22"/>
          <w:szCs w:val="22"/>
        </w:rPr>
      </w:pPr>
      <w:r w:rsidRPr="00510B5B">
        <w:rPr>
          <w:rFonts w:ascii="Arial" w:hAnsi="Arial" w:cs="Arial"/>
          <w:sz w:val="22"/>
          <w:szCs w:val="22"/>
        </w:rPr>
        <w:t>Professional Practice Portfolio Threshold Requirement</w:t>
      </w:r>
    </w:p>
    <w:p w14:paraId="4C07318E" w14:textId="6D2B465E" w:rsidR="00510B5B" w:rsidRPr="00510B5B" w:rsidRDefault="00510B5B" w:rsidP="005C5CC9">
      <w:pPr>
        <w:rPr>
          <w:rFonts w:ascii="Arial" w:hAnsi="Arial" w:cs="Arial"/>
          <w:sz w:val="22"/>
          <w:szCs w:val="22"/>
        </w:rPr>
      </w:pPr>
      <w:r w:rsidRPr="00510B5B">
        <w:rPr>
          <w:rFonts w:ascii="Arial" w:hAnsi="Arial" w:cs="Arial"/>
          <w:sz w:val="22"/>
          <w:szCs w:val="22"/>
        </w:rPr>
        <w:t>Students must submit the mandatory portfolio evidence specified within Part 2. The Professional Practice Portfolio forms the evidential basis for assessment of professional practice within the programme. Where mandatory evidence is missing, assessors may determine that the portfolio does not demonstrate achievement of the module learning outcomes.</w:t>
      </w:r>
    </w:p>
    <w:p w14:paraId="6F365675" w14:textId="77777777" w:rsidR="005C5CC9" w:rsidRDefault="005C5CC9" w:rsidP="005C5CC9">
      <w:pPr>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0"/>
        <w:gridCol w:w="8844"/>
      </w:tblGrid>
      <w:tr w:rsidR="005C5CC9" w:rsidRPr="00D77FB2" w14:paraId="0BD0E3E7" w14:textId="77777777" w:rsidTr="005C5CC9">
        <w:trPr>
          <w:tblHeader/>
          <w:tblCellSpacing w:w="15" w:type="dxa"/>
        </w:trPr>
        <w:tc>
          <w:tcPr>
            <w:tcW w:w="0" w:type="auto"/>
            <w:vAlign w:val="center"/>
            <w:hideMark/>
          </w:tcPr>
          <w:p w14:paraId="51A82DC2"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Grade Band</w:t>
            </w:r>
          </w:p>
        </w:tc>
        <w:tc>
          <w:tcPr>
            <w:tcW w:w="0" w:type="auto"/>
            <w:vAlign w:val="center"/>
            <w:hideMark/>
          </w:tcPr>
          <w:p w14:paraId="3BF04697"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Descriptor</w:t>
            </w:r>
          </w:p>
        </w:tc>
      </w:tr>
      <w:tr w:rsidR="005C5CC9" w:rsidRPr="00D77FB2" w14:paraId="16AECA1A" w14:textId="77777777" w:rsidTr="005C5CC9">
        <w:trPr>
          <w:tblCellSpacing w:w="15" w:type="dxa"/>
        </w:trPr>
        <w:tc>
          <w:tcPr>
            <w:tcW w:w="0" w:type="auto"/>
            <w:vAlign w:val="center"/>
            <w:hideMark/>
          </w:tcPr>
          <w:p w14:paraId="67C3CE9C"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Weak Fail (0–29)</w:t>
            </w:r>
          </w:p>
        </w:tc>
        <w:tc>
          <w:tcPr>
            <w:tcW w:w="0" w:type="auto"/>
            <w:vAlign w:val="center"/>
            <w:hideMark/>
          </w:tcPr>
          <w:p w14:paraId="5DDA31A1" w14:textId="77777777" w:rsidR="005C5CC9" w:rsidRPr="00D77FB2" w:rsidRDefault="005C5CC9" w:rsidP="005C5CC9">
            <w:pPr>
              <w:rPr>
                <w:rFonts w:ascii="Arial" w:hAnsi="Arial" w:cs="Arial"/>
                <w:sz w:val="18"/>
                <w:szCs w:val="18"/>
              </w:rPr>
            </w:pPr>
            <w:r w:rsidRPr="00D77FB2">
              <w:rPr>
                <w:rFonts w:ascii="Arial" w:hAnsi="Arial" w:cs="Arial"/>
                <w:sz w:val="18"/>
                <w:szCs w:val="18"/>
              </w:rPr>
              <w:t>Portfolio incomplete or poorly organised. Insufficient evidence of professional practice or achievement of professional standards.</w:t>
            </w:r>
          </w:p>
        </w:tc>
      </w:tr>
      <w:tr w:rsidR="005C5CC9" w:rsidRPr="00D77FB2" w14:paraId="079457BF" w14:textId="77777777" w:rsidTr="005C5CC9">
        <w:trPr>
          <w:tblCellSpacing w:w="15" w:type="dxa"/>
        </w:trPr>
        <w:tc>
          <w:tcPr>
            <w:tcW w:w="0" w:type="auto"/>
            <w:vAlign w:val="center"/>
            <w:hideMark/>
          </w:tcPr>
          <w:p w14:paraId="4A8C0E67"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Fail (30–39)</w:t>
            </w:r>
          </w:p>
        </w:tc>
        <w:tc>
          <w:tcPr>
            <w:tcW w:w="0" w:type="auto"/>
            <w:vAlign w:val="center"/>
            <w:hideMark/>
          </w:tcPr>
          <w:p w14:paraId="7A115FC7" w14:textId="77777777" w:rsidR="005C5CC9" w:rsidRPr="00D77FB2" w:rsidRDefault="005C5CC9" w:rsidP="005C5CC9">
            <w:pPr>
              <w:rPr>
                <w:rFonts w:ascii="Arial" w:hAnsi="Arial" w:cs="Arial"/>
                <w:sz w:val="18"/>
                <w:szCs w:val="18"/>
              </w:rPr>
            </w:pPr>
            <w:r w:rsidRPr="00D77FB2">
              <w:rPr>
                <w:rFonts w:ascii="Arial" w:hAnsi="Arial" w:cs="Arial"/>
                <w:sz w:val="18"/>
                <w:szCs w:val="18"/>
              </w:rPr>
              <w:t>Limited range of evidence provided. Weak links to professional practice and professional standards.</w:t>
            </w:r>
          </w:p>
        </w:tc>
      </w:tr>
      <w:tr w:rsidR="005C5CC9" w:rsidRPr="00D77FB2" w14:paraId="1BC2EF0F" w14:textId="77777777" w:rsidTr="005C5CC9">
        <w:trPr>
          <w:tblCellSpacing w:w="15" w:type="dxa"/>
        </w:trPr>
        <w:tc>
          <w:tcPr>
            <w:tcW w:w="0" w:type="auto"/>
            <w:vAlign w:val="center"/>
            <w:hideMark/>
          </w:tcPr>
          <w:p w14:paraId="60F6F701"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Pass (40–49)</w:t>
            </w:r>
          </w:p>
        </w:tc>
        <w:tc>
          <w:tcPr>
            <w:tcW w:w="0" w:type="auto"/>
            <w:vAlign w:val="center"/>
            <w:hideMark/>
          </w:tcPr>
          <w:p w14:paraId="7D6EB92D" w14:textId="77777777" w:rsidR="005C5CC9" w:rsidRPr="00D77FB2" w:rsidRDefault="005C5CC9" w:rsidP="005C5CC9">
            <w:pPr>
              <w:rPr>
                <w:rFonts w:ascii="Arial" w:hAnsi="Arial" w:cs="Arial"/>
                <w:sz w:val="18"/>
                <w:szCs w:val="18"/>
              </w:rPr>
            </w:pPr>
            <w:r w:rsidRPr="00D77FB2">
              <w:rPr>
                <w:rFonts w:ascii="Arial" w:hAnsi="Arial" w:cs="Arial"/>
                <w:sz w:val="18"/>
                <w:szCs w:val="18"/>
              </w:rPr>
              <w:t>Appropriate portfolio evidence demonstrating basic professional competence and engagement with teaching practice.</w:t>
            </w:r>
          </w:p>
        </w:tc>
      </w:tr>
      <w:tr w:rsidR="005C5CC9" w:rsidRPr="00D77FB2" w14:paraId="30DCC314" w14:textId="77777777" w:rsidTr="005C5CC9">
        <w:trPr>
          <w:tblCellSpacing w:w="15" w:type="dxa"/>
        </w:trPr>
        <w:tc>
          <w:tcPr>
            <w:tcW w:w="0" w:type="auto"/>
            <w:vAlign w:val="center"/>
            <w:hideMark/>
          </w:tcPr>
          <w:p w14:paraId="2059C1BB"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Good (50–59)</w:t>
            </w:r>
          </w:p>
        </w:tc>
        <w:tc>
          <w:tcPr>
            <w:tcW w:w="0" w:type="auto"/>
            <w:vAlign w:val="center"/>
            <w:hideMark/>
          </w:tcPr>
          <w:p w14:paraId="2E69EE03" w14:textId="77777777" w:rsidR="005C5CC9" w:rsidRPr="00D77FB2" w:rsidRDefault="005C5CC9" w:rsidP="005C5CC9">
            <w:pPr>
              <w:rPr>
                <w:rFonts w:ascii="Arial" w:hAnsi="Arial" w:cs="Arial"/>
                <w:sz w:val="18"/>
                <w:szCs w:val="18"/>
              </w:rPr>
            </w:pPr>
            <w:r w:rsidRPr="00D77FB2">
              <w:rPr>
                <w:rFonts w:ascii="Arial" w:hAnsi="Arial" w:cs="Arial"/>
                <w:sz w:val="18"/>
                <w:szCs w:val="18"/>
              </w:rPr>
              <w:t>Portfolio demonstrates developing professional competence with appropriate evidence and links to professional standards.</w:t>
            </w:r>
          </w:p>
        </w:tc>
      </w:tr>
      <w:tr w:rsidR="005C5CC9" w:rsidRPr="00D77FB2" w14:paraId="1B899AA8" w14:textId="77777777" w:rsidTr="005C5CC9">
        <w:trPr>
          <w:tblCellSpacing w:w="15" w:type="dxa"/>
        </w:trPr>
        <w:tc>
          <w:tcPr>
            <w:tcW w:w="0" w:type="auto"/>
            <w:vAlign w:val="center"/>
            <w:hideMark/>
          </w:tcPr>
          <w:p w14:paraId="2034B5E0"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Very Good (60–69)</w:t>
            </w:r>
          </w:p>
        </w:tc>
        <w:tc>
          <w:tcPr>
            <w:tcW w:w="0" w:type="auto"/>
            <w:vAlign w:val="center"/>
            <w:hideMark/>
          </w:tcPr>
          <w:p w14:paraId="21322386" w14:textId="77777777" w:rsidR="005C5CC9" w:rsidRPr="00D77FB2" w:rsidRDefault="005C5CC9" w:rsidP="005C5CC9">
            <w:pPr>
              <w:rPr>
                <w:rFonts w:ascii="Arial" w:hAnsi="Arial" w:cs="Arial"/>
                <w:sz w:val="18"/>
                <w:szCs w:val="18"/>
              </w:rPr>
            </w:pPr>
            <w:r w:rsidRPr="00D77FB2">
              <w:rPr>
                <w:rFonts w:ascii="Arial" w:hAnsi="Arial" w:cs="Arial"/>
                <w:sz w:val="18"/>
                <w:szCs w:val="18"/>
              </w:rPr>
              <w:t>Strong portfolio demonstrating effective professional practice, development and achievement of professional standards.</w:t>
            </w:r>
          </w:p>
        </w:tc>
      </w:tr>
      <w:tr w:rsidR="005C5CC9" w:rsidRPr="00D77FB2" w14:paraId="3392F1CC" w14:textId="77777777" w:rsidTr="005C5CC9">
        <w:trPr>
          <w:tblCellSpacing w:w="15" w:type="dxa"/>
        </w:trPr>
        <w:tc>
          <w:tcPr>
            <w:tcW w:w="0" w:type="auto"/>
            <w:vAlign w:val="center"/>
            <w:hideMark/>
          </w:tcPr>
          <w:p w14:paraId="08FEE3BF"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Excellent (70–84)</w:t>
            </w:r>
          </w:p>
        </w:tc>
        <w:tc>
          <w:tcPr>
            <w:tcW w:w="0" w:type="auto"/>
            <w:vAlign w:val="center"/>
            <w:hideMark/>
          </w:tcPr>
          <w:p w14:paraId="3573B928" w14:textId="77777777" w:rsidR="005C5CC9" w:rsidRPr="00D77FB2" w:rsidRDefault="005C5CC9" w:rsidP="005C5CC9">
            <w:pPr>
              <w:rPr>
                <w:rFonts w:ascii="Arial" w:hAnsi="Arial" w:cs="Arial"/>
                <w:sz w:val="18"/>
                <w:szCs w:val="18"/>
              </w:rPr>
            </w:pPr>
            <w:r w:rsidRPr="00D77FB2">
              <w:rPr>
                <w:rFonts w:ascii="Arial" w:hAnsi="Arial" w:cs="Arial"/>
                <w:sz w:val="18"/>
                <w:szCs w:val="18"/>
              </w:rPr>
              <w:t>Extensive, well-selected and clearly annotated evidence demonstrating sustained professional growth and effective practice.</w:t>
            </w:r>
          </w:p>
        </w:tc>
      </w:tr>
      <w:tr w:rsidR="005C5CC9" w:rsidRPr="00D77FB2" w14:paraId="76186BD6" w14:textId="77777777" w:rsidTr="005C5CC9">
        <w:trPr>
          <w:tblCellSpacing w:w="15" w:type="dxa"/>
        </w:trPr>
        <w:tc>
          <w:tcPr>
            <w:tcW w:w="0" w:type="auto"/>
            <w:vAlign w:val="center"/>
            <w:hideMark/>
          </w:tcPr>
          <w:p w14:paraId="2752F6C7"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Exceptional (85–100)</w:t>
            </w:r>
          </w:p>
        </w:tc>
        <w:tc>
          <w:tcPr>
            <w:tcW w:w="0" w:type="auto"/>
            <w:vAlign w:val="center"/>
            <w:hideMark/>
          </w:tcPr>
          <w:p w14:paraId="34D1F7B3" w14:textId="77777777" w:rsidR="005C5CC9" w:rsidRPr="00D77FB2" w:rsidRDefault="005C5CC9" w:rsidP="005C5CC9">
            <w:pPr>
              <w:rPr>
                <w:rFonts w:ascii="Arial" w:hAnsi="Arial" w:cs="Arial"/>
                <w:sz w:val="18"/>
                <w:szCs w:val="18"/>
              </w:rPr>
            </w:pPr>
            <w:r w:rsidRPr="00D77FB2">
              <w:rPr>
                <w:rFonts w:ascii="Arial" w:hAnsi="Arial" w:cs="Arial"/>
                <w:sz w:val="18"/>
                <w:szCs w:val="18"/>
              </w:rPr>
              <w:t>Outstanding portfolio demonstrating highly effective professional practice, excellent professional judgement and exceptional achievement of professional standards.</w:t>
            </w:r>
          </w:p>
        </w:tc>
      </w:tr>
    </w:tbl>
    <w:p w14:paraId="15DEE7C8" w14:textId="77777777" w:rsidR="005C5CC9" w:rsidRDefault="005C5CC9" w:rsidP="005C5CC9">
      <w:pPr>
        <w:rPr>
          <w:rFonts w:ascii="Arial" w:hAnsi="Arial" w:cs="Arial"/>
          <w:b/>
          <w:bCs/>
          <w:sz w:val="22"/>
          <w:szCs w:val="22"/>
        </w:rPr>
      </w:pPr>
    </w:p>
    <w:p w14:paraId="6B685FCC" w14:textId="3E098BD4" w:rsidR="005C5CC9" w:rsidRDefault="005C5CC9" w:rsidP="005C5CC9">
      <w:pPr>
        <w:rPr>
          <w:rFonts w:ascii="Arial" w:hAnsi="Arial" w:cs="Arial"/>
          <w:b/>
          <w:bCs/>
          <w:sz w:val="22"/>
          <w:szCs w:val="22"/>
        </w:rPr>
      </w:pPr>
      <w:r w:rsidRPr="005C5CC9">
        <w:rPr>
          <w:rFonts w:ascii="Arial" w:hAnsi="Arial" w:cs="Arial"/>
          <w:b/>
          <w:bCs/>
          <w:sz w:val="22"/>
          <w:szCs w:val="22"/>
        </w:rPr>
        <w:t>Critical Evaluation of Professional Practice (3</w:t>
      </w:r>
      <w:r>
        <w:rPr>
          <w:rFonts w:ascii="Arial" w:hAnsi="Arial" w:cs="Arial"/>
          <w:b/>
          <w:bCs/>
          <w:sz w:val="22"/>
          <w:szCs w:val="22"/>
        </w:rPr>
        <w:t>0</w:t>
      </w:r>
      <w:r w:rsidRPr="005C5CC9">
        <w:rPr>
          <w:rFonts w:ascii="Arial" w:hAnsi="Arial" w:cs="Arial"/>
          <w:b/>
          <w:bCs/>
          <w:sz w:val="22"/>
          <w:szCs w:val="22"/>
        </w:rPr>
        <w:t>%)</w:t>
      </w:r>
    </w:p>
    <w:p w14:paraId="0C81B3F0" w14:textId="77777777" w:rsidR="005C5CC9" w:rsidRDefault="005C5CC9" w:rsidP="005C5CC9">
      <w:pPr>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8"/>
        <w:gridCol w:w="8726"/>
      </w:tblGrid>
      <w:tr w:rsidR="005C5CC9" w:rsidRPr="00D77FB2" w14:paraId="3AF545FF" w14:textId="77777777" w:rsidTr="005C5CC9">
        <w:trPr>
          <w:tblHeader/>
          <w:tblCellSpacing w:w="15" w:type="dxa"/>
        </w:trPr>
        <w:tc>
          <w:tcPr>
            <w:tcW w:w="0" w:type="auto"/>
            <w:vAlign w:val="center"/>
            <w:hideMark/>
          </w:tcPr>
          <w:p w14:paraId="51A96A5E"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Grade Band</w:t>
            </w:r>
          </w:p>
        </w:tc>
        <w:tc>
          <w:tcPr>
            <w:tcW w:w="0" w:type="auto"/>
            <w:vAlign w:val="center"/>
            <w:hideMark/>
          </w:tcPr>
          <w:p w14:paraId="6B62737C"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Descriptor</w:t>
            </w:r>
          </w:p>
        </w:tc>
      </w:tr>
      <w:tr w:rsidR="005C5CC9" w:rsidRPr="00D77FB2" w14:paraId="3ECDD08F" w14:textId="77777777" w:rsidTr="005C5CC9">
        <w:trPr>
          <w:tblCellSpacing w:w="15" w:type="dxa"/>
        </w:trPr>
        <w:tc>
          <w:tcPr>
            <w:tcW w:w="0" w:type="auto"/>
            <w:vAlign w:val="center"/>
            <w:hideMark/>
          </w:tcPr>
          <w:p w14:paraId="6E8B1B7B"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Weak Fail (0–29)</w:t>
            </w:r>
          </w:p>
        </w:tc>
        <w:tc>
          <w:tcPr>
            <w:tcW w:w="0" w:type="auto"/>
            <w:vAlign w:val="center"/>
            <w:hideMark/>
          </w:tcPr>
          <w:p w14:paraId="69AA2156" w14:textId="77777777" w:rsidR="005C5CC9" w:rsidRPr="00D77FB2" w:rsidRDefault="005C5CC9" w:rsidP="005C5CC9">
            <w:pPr>
              <w:rPr>
                <w:rFonts w:ascii="Arial" w:hAnsi="Arial" w:cs="Arial"/>
                <w:sz w:val="18"/>
                <w:szCs w:val="18"/>
              </w:rPr>
            </w:pPr>
            <w:r w:rsidRPr="00D77FB2">
              <w:rPr>
                <w:rFonts w:ascii="Arial" w:hAnsi="Arial" w:cs="Arial"/>
                <w:sz w:val="18"/>
                <w:szCs w:val="18"/>
              </w:rPr>
              <w:t>Predominantly descriptive with little or no critical evaluation of practice or development.</w:t>
            </w:r>
          </w:p>
        </w:tc>
      </w:tr>
      <w:tr w:rsidR="005C5CC9" w:rsidRPr="00D77FB2" w14:paraId="024F42EB" w14:textId="77777777" w:rsidTr="005C5CC9">
        <w:trPr>
          <w:tblCellSpacing w:w="15" w:type="dxa"/>
        </w:trPr>
        <w:tc>
          <w:tcPr>
            <w:tcW w:w="0" w:type="auto"/>
            <w:vAlign w:val="center"/>
            <w:hideMark/>
          </w:tcPr>
          <w:p w14:paraId="78C6E280"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Fail (30–39)</w:t>
            </w:r>
          </w:p>
        </w:tc>
        <w:tc>
          <w:tcPr>
            <w:tcW w:w="0" w:type="auto"/>
            <w:vAlign w:val="center"/>
            <w:hideMark/>
          </w:tcPr>
          <w:p w14:paraId="00EC3F91" w14:textId="77777777" w:rsidR="005C5CC9" w:rsidRPr="00D77FB2" w:rsidRDefault="005C5CC9" w:rsidP="005C5CC9">
            <w:pPr>
              <w:rPr>
                <w:rFonts w:ascii="Arial" w:hAnsi="Arial" w:cs="Arial"/>
                <w:sz w:val="18"/>
                <w:szCs w:val="18"/>
              </w:rPr>
            </w:pPr>
            <w:r w:rsidRPr="00D77FB2">
              <w:rPr>
                <w:rFonts w:ascii="Arial" w:hAnsi="Arial" w:cs="Arial"/>
                <w:sz w:val="18"/>
                <w:szCs w:val="18"/>
              </w:rPr>
              <w:t>Limited evaluation of professional practice. Reflection lacks depth and critical engagement.</w:t>
            </w:r>
          </w:p>
        </w:tc>
      </w:tr>
      <w:tr w:rsidR="005C5CC9" w:rsidRPr="00D77FB2" w14:paraId="1F5AE806" w14:textId="77777777" w:rsidTr="005C5CC9">
        <w:trPr>
          <w:tblCellSpacing w:w="15" w:type="dxa"/>
        </w:trPr>
        <w:tc>
          <w:tcPr>
            <w:tcW w:w="0" w:type="auto"/>
            <w:vAlign w:val="center"/>
            <w:hideMark/>
          </w:tcPr>
          <w:p w14:paraId="35C6EF6A"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Pass (40–49)</w:t>
            </w:r>
          </w:p>
        </w:tc>
        <w:tc>
          <w:tcPr>
            <w:tcW w:w="0" w:type="auto"/>
            <w:vAlign w:val="center"/>
            <w:hideMark/>
          </w:tcPr>
          <w:p w14:paraId="2BDB83C5" w14:textId="77777777" w:rsidR="005C5CC9" w:rsidRPr="00D77FB2" w:rsidRDefault="005C5CC9" w:rsidP="005C5CC9">
            <w:pPr>
              <w:rPr>
                <w:rFonts w:ascii="Arial" w:hAnsi="Arial" w:cs="Arial"/>
                <w:sz w:val="18"/>
                <w:szCs w:val="18"/>
              </w:rPr>
            </w:pPr>
            <w:r w:rsidRPr="00D77FB2">
              <w:rPr>
                <w:rFonts w:ascii="Arial" w:hAnsi="Arial" w:cs="Arial"/>
                <w:sz w:val="18"/>
                <w:szCs w:val="18"/>
              </w:rPr>
              <w:t>Some critical evaluation of professional development supported by limited evidence.</w:t>
            </w:r>
          </w:p>
        </w:tc>
      </w:tr>
      <w:tr w:rsidR="005C5CC9" w:rsidRPr="00D77FB2" w14:paraId="01F124C7" w14:textId="77777777" w:rsidTr="005C5CC9">
        <w:trPr>
          <w:tblCellSpacing w:w="15" w:type="dxa"/>
        </w:trPr>
        <w:tc>
          <w:tcPr>
            <w:tcW w:w="0" w:type="auto"/>
            <w:vAlign w:val="center"/>
            <w:hideMark/>
          </w:tcPr>
          <w:p w14:paraId="7D83DE48"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Good (50–59)</w:t>
            </w:r>
          </w:p>
        </w:tc>
        <w:tc>
          <w:tcPr>
            <w:tcW w:w="0" w:type="auto"/>
            <w:vAlign w:val="center"/>
            <w:hideMark/>
          </w:tcPr>
          <w:p w14:paraId="46F36186" w14:textId="77777777" w:rsidR="005C5CC9" w:rsidRPr="00D77FB2" w:rsidRDefault="005C5CC9" w:rsidP="005C5CC9">
            <w:pPr>
              <w:rPr>
                <w:rFonts w:ascii="Arial" w:hAnsi="Arial" w:cs="Arial"/>
                <w:sz w:val="18"/>
                <w:szCs w:val="18"/>
              </w:rPr>
            </w:pPr>
            <w:r w:rsidRPr="00D77FB2">
              <w:rPr>
                <w:rFonts w:ascii="Arial" w:hAnsi="Arial" w:cs="Arial"/>
                <w:sz w:val="18"/>
                <w:szCs w:val="18"/>
              </w:rPr>
              <w:t>Clear evaluation of professional practice supported by appropriate evidence and literature.</w:t>
            </w:r>
          </w:p>
        </w:tc>
      </w:tr>
      <w:tr w:rsidR="005C5CC9" w:rsidRPr="00D77FB2" w14:paraId="3BADE1F4" w14:textId="77777777" w:rsidTr="005C5CC9">
        <w:trPr>
          <w:tblCellSpacing w:w="15" w:type="dxa"/>
        </w:trPr>
        <w:tc>
          <w:tcPr>
            <w:tcW w:w="0" w:type="auto"/>
            <w:vAlign w:val="center"/>
            <w:hideMark/>
          </w:tcPr>
          <w:p w14:paraId="1B1CAAA1"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Very Good (60–69)</w:t>
            </w:r>
          </w:p>
        </w:tc>
        <w:tc>
          <w:tcPr>
            <w:tcW w:w="0" w:type="auto"/>
            <w:vAlign w:val="center"/>
            <w:hideMark/>
          </w:tcPr>
          <w:p w14:paraId="35CAAF25" w14:textId="77777777" w:rsidR="005C5CC9" w:rsidRPr="00D77FB2" w:rsidRDefault="005C5CC9" w:rsidP="005C5CC9">
            <w:pPr>
              <w:rPr>
                <w:rFonts w:ascii="Arial" w:hAnsi="Arial" w:cs="Arial"/>
                <w:sz w:val="18"/>
                <w:szCs w:val="18"/>
              </w:rPr>
            </w:pPr>
            <w:r w:rsidRPr="00D77FB2">
              <w:rPr>
                <w:rFonts w:ascii="Arial" w:hAnsi="Arial" w:cs="Arial"/>
                <w:sz w:val="18"/>
                <w:szCs w:val="18"/>
              </w:rPr>
              <w:t>Strong critical evaluation of professional identity, teaching practice and professional development using multiple sources of evidence.</w:t>
            </w:r>
          </w:p>
        </w:tc>
      </w:tr>
      <w:tr w:rsidR="005C5CC9" w:rsidRPr="00D77FB2" w14:paraId="170DF896" w14:textId="77777777" w:rsidTr="005C5CC9">
        <w:trPr>
          <w:tblCellSpacing w:w="15" w:type="dxa"/>
        </w:trPr>
        <w:tc>
          <w:tcPr>
            <w:tcW w:w="0" w:type="auto"/>
            <w:vAlign w:val="center"/>
            <w:hideMark/>
          </w:tcPr>
          <w:p w14:paraId="18C21A5F"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Excellent (70–84)</w:t>
            </w:r>
          </w:p>
        </w:tc>
        <w:tc>
          <w:tcPr>
            <w:tcW w:w="0" w:type="auto"/>
            <w:vAlign w:val="center"/>
            <w:hideMark/>
          </w:tcPr>
          <w:p w14:paraId="697A61FC" w14:textId="77777777" w:rsidR="005C5CC9" w:rsidRPr="00D77FB2" w:rsidRDefault="005C5CC9" w:rsidP="005C5CC9">
            <w:pPr>
              <w:rPr>
                <w:rFonts w:ascii="Arial" w:hAnsi="Arial" w:cs="Arial"/>
                <w:sz w:val="18"/>
                <w:szCs w:val="18"/>
              </w:rPr>
            </w:pPr>
            <w:r w:rsidRPr="00D77FB2">
              <w:rPr>
                <w:rFonts w:ascii="Arial" w:hAnsi="Arial" w:cs="Arial"/>
                <w:sz w:val="18"/>
                <w:szCs w:val="18"/>
              </w:rPr>
              <w:t>Insightful and well-developed evaluation demonstrating effective synthesis of evidence, literature and programme learning.</w:t>
            </w:r>
          </w:p>
        </w:tc>
      </w:tr>
      <w:tr w:rsidR="005C5CC9" w:rsidRPr="00D77FB2" w14:paraId="70CB193F" w14:textId="77777777" w:rsidTr="005C5CC9">
        <w:trPr>
          <w:tblCellSpacing w:w="15" w:type="dxa"/>
        </w:trPr>
        <w:tc>
          <w:tcPr>
            <w:tcW w:w="0" w:type="auto"/>
            <w:vAlign w:val="center"/>
            <w:hideMark/>
          </w:tcPr>
          <w:p w14:paraId="0E064586"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Exceptional (85–100)</w:t>
            </w:r>
          </w:p>
        </w:tc>
        <w:tc>
          <w:tcPr>
            <w:tcW w:w="0" w:type="auto"/>
            <w:vAlign w:val="center"/>
            <w:hideMark/>
          </w:tcPr>
          <w:p w14:paraId="21A5CD8B" w14:textId="77777777" w:rsidR="005C5CC9" w:rsidRPr="00D77FB2" w:rsidRDefault="005C5CC9" w:rsidP="005C5CC9">
            <w:pPr>
              <w:rPr>
                <w:rFonts w:ascii="Arial" w:hAnsi="Arial" w:cs="Arial"/>
                <w:sz w:val="18"/>
                <w:szCs w:val="18"/>
              </w:rPr>
            </w:pPr>
            <w:r w:rsidRPr="00D77FB2">
              <w:rPr>
                <w:rFonts w:ascii="Arial" w:hAnsi="Arial" w:cs="Arial"/>
                <w:sz w:val="18"/>
                <w:szCs w:val="18"/>
              </w:rPr>
              <w:t>Sophisticated and highly critical evaluation demonstrating exceptional professional insight, synthesis and professional judgement.</w:t>
            </w:r>
          </w:p>
        </w:tc>
      </w:tr>
    </w:tbl>
    <w:p w14:paraId="54DBBAA1" w14:textId="77777777" w:rsidR="005C5CC9" w:rsidRPr="005C5CC9" w:rsidRDefault="005C5CC9" w:rsidP="005C5CC9">
      <w:pPr>
        <w:rPr>
          <w:rFonts w:ascii="Arial" w:hAnsi="Arial" w:cs="Arial"/>
          <w:b/>
          <w:bCs/>
          <w:sz w:val="22"/>
          <w:szCs w:val="22"/>
        </w:rPr>
      </w:pPr>
    </w:p>
    <w:p w14:paraId="482FB63E" w14:textId="77777777" w:rsidR="005C5CC9" w:rsidRPr="005C5CC9" w:rsidRDefault="005C5CC9" w:rsidP="005C5CC9">
      <w:pPr>
        <w:rPr>
          <w:rFonts w:ascii="Arial" w:hAnsi="Arial" w:cs="Arial"/>
          <w:b/>
          <w:bCs/>
          <w:sz w:val="22"/>
          <w:szCs w:val="22"/>
        </w:rPr>
      </w:pPr>
    </w:p>
    <w:p w14:paraId="4596BA0D" w14:textId="77777777" w:rsidR="005C5CC9" w:rsidRDefault="005C5CC9" w:rsidP="005C5CC9">
      <w:pPr>
        <w:rPr>
          <w:rFonts w:ascii="Arial" w:hAnsi="Arial" w:cs="Arial"/>
          <w:b/>
          <w:bCs/>
          <w:sz w:val="22"/>
          <w:szCs w:val="22"/>
        </w:rPr>
      </w:pPr>
      <w:r w:rsidRPr="005C5CC9">
        <w:rPr>
          <w:rFonts w:ascii="Arial" w:hAnsi="Arial" w:cs="Arial"/>
          <w:b/>
          <w:bCs/>
          <w:sz w:val="22"/>
          <w:szCs w:val="22"/>
        </w:rPr>
        <w:lastRenderedPageBreak/>
        <w:t>Professional Development Review and CPD Plan (10%)</w:t>
      </w:r>
    </w:p>
    <w:p w14:paraId="764EA846" w14:textId="77777777" w:rsidR="005C5CC9" w:rsidRDefault="005C5CC9" w:rsidP="005C5CC9">
      <w:pPr>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6"/>
        <w:gridCol w:w="8808"/>
      </w:tblGrid>
      <w:tr w:rsidR="005C5CC9" w:rsidRPr="00D77FB2" w14:paraId="07E6A692" w14:textId="77777777" w:rsidTr="005C5CC9">
        <w:trPr>
          <w:tblHeader/>
          <w:tblCellSpacing w:w="15" w:type="dxa"/>
        </w:trPr>
        <w:tc>
          <w:tcPr>
            <w:tcW w:w="0" w:type="auto"/>
            <w:vAlign w:val="center"/>
            <w:hideMark/>
          </w:tcPr>
          <w:p w14:paraId="402846AC"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Grade Band</w:t>
            </w:r>
          </w:p>
        </w:tc>
        <w:tc>
          <w:tcPr>
            <w:tcW w:w="0" w:type="auto"/>
            <w:vAlign w:val="center"/>
            <w:hideMark/>
          </w:tcPr>
          <w:p w14:paraId="642C05C8"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Descriptor</w:t>
            </w:r>
          </w:p>
        </w:tc>
      </w:tr>
      <w:tr w:rsidR="005C5CC9" w:rsidRPr="00D77FB2" w14:paraId="6A4F7D64" w14:textId="77777777" w:rsidTr="005C5CC9">
        <w:trPr>
          <w:tblCellSpacing w:w="15" w:type="dxa"/>
        </w:trPr>
        <w:tc>
          <w:tcPr>
            <w:tcW w:w="0" w:type="auto"/>
            <w:vAlign w:val="center"/>
            <w:hideMark/>
          </w:tcPr>
          <w:p w14:paraId="3690EB82"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Weak Fail (0–29)</w:t>
            </w:r>
          </w:p>
        </w:tc>
        <w:tc>
          <w:tcPr>
            <w:tcW w:w="0" w:type="auto"/>
            <w:vAlign w:val="center"/>
            <w:hideMark/>
          </w:tcPr>
          <w:p w14:paraId="70A7A41A" w14:textId="77777777" w:rsidR="005C5CC9" w:rsidRPr="00D77FB2" w:rsidRDefault="005C5CC9" w:rsidP="005C5CC9">
            <w:pPr>
              <w:rPr>
                <w:rFonts w:ascii="Arial" w:hAnsi="Arial" w:cs="Arial"/>
                <w:sz w:val="18"/>
                <w:szCs w:val="18"/>
              </w:rPr>
            </w:pPr>
            <w:r w:rsidRPr="00D77FB2">
              <w:rPr>
                <w:rFonts w:ascii="Arial" w:hAnsi="Arial" w:cs="Arial"/>
                <w:sz w:val="18"/>
                <w:szCs w:val="18"/>
              </w:rPr>
              <w:t>Weak or absent review of professional development. CPD plan absent or unrealistic.</w:t>
            </w:r>
          </w:p>
        </w:tc>
      </w:tr>
      <w:tr w:rsidR="005C5CC9" w:rsidRPr="00D77FB2" w14:paraId="1FC45FE0" w14:textId="77777777" w:rsidTr="005C5CC9">
        <w:trPr>
          <w:tblCellSpacing w:w="15" w:type="dxa"/>
        </w:trPr>
        <w:tc>
          <w:tcPr>
            <w:tcW w:w="0" w:type="auto"/>
            <w:vAlign w:val="center"/>
            <w:hideMark/>
          </w:tcPr>
          <w:p w14:paraId="068A6097"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Fail (30–39)</w:t>
            </w:r>
          </w:p>
        </w:tc>
        <w:tc>
          <w:tcPr>
            <w:tcW w:w="0" w:type="auto"/>
            <w:vAlign w:val="center"/>
            <w:hideMark/>
          </w:tcPr>
          <w:p w14:paraId="05A82C9E" w14:textId="77777777" w:rsidR="005C5CC9" w:rsidRPr="00D77FB2" w:rsidRDefault="005C5CC9" w:rsidP="005C5CC9">
            <w:pPr>
              <w:rPr>
                <w:rFonts w:ascii="Arial" w:hAnsi="Arial" w:cs="Arial"/>
                <w:sz w:val="18"/>
                <w:szCs w:val="18"/>
              </w:rPr>
            </w:pPr>
            <w:r w:rsidRPr="00D77FB2">
              <w:rPr>
                <w:rFonts w:ascii="Arial" w:hAnsi="Arial" w:cs="Arial"/>
                <w:sz w:val="18"/>
                <w:szCs w:val="18"/>
              </w:rPr>
              <w:t>Limited evaluation of development needs. CPD planning lacks detail, justification or links to standards.</w:t>
            </w:r>
          </w:p>
        </w:tc>
      </w:tr>
      <w:tr w:rsidR="005C5CC9" w:rsidRPr="00D77FB2" w14:paraId="6E1E9415" w14:textId="77777777" w:rsidTr="005C5CC9">
        <w:trPr>
          <w:tblCellSpacing w:w="15" w:type="dxa"/>
        </w:trPr>
        <w:tc>
          <w:tcPr>
            <w:tcW w:w="0" w:type="auto"/>
            <w:vAlign w:val="center"/>
            <w:hideMark/>
          </w:tcPr>
          <w:p w14:paraId="4B9EC9E0"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Pass (40–49)</w:t>
            </w:r>
          </w:p>
        </w:tc>
        <w:tc>
          <w:tcPr>
            <w:tcW w:w="0" w:type="auto"/>
            <w:vAlign w:val="center"/>
            <w:hideMark/>
          </w:tcPr>
          <w:p w14:paraId="25B36461" w14:textId="77777777" w:rsidR="005C5CC9" w:rsidRPr="00D77FB2" w:rsidRDefault="005C5CC9" w:rsidP="005C5CC9">
            <w:pPr>
              <w:rPr>
                <w:rFonts w:ascii="Arial" w:hAnsi="Arial" w:cs="Arial"/>
                <w:sz w:val="18"/>
                <w:szCs w:val="18"/>
              </w:rPr>
            </w:pPr>
            <w:r w:rsidRPr="00D77FB2">
              <w:rPr>
                <w:rFonts w:ascii="Arial" w:hAnsi="Arial" w:cs="Arial"/>
                <w:sz w:val="18"/>
                <w:szCs w:val="18"/>
              </w:rPr>
              <w:t>Appropriate review of professional strengths and development needs with a basic CPD plan.</w:t>
            </w:r>
          </w:p>
        </w:tc>
      </w:tr>
      <w:tr w:rsidR="005C5CC9" w:rsidRPr="00D77FB2" w14:paraId="4D17002B" w14:textId="77777777" w:rsidTr="005C5CC9">
        <w:trPr>
          <w:tblCellSpacing w:w="15" w:type="dxa"/>
        </w:trPr>
        <w:tc>
          <w:tcPr>
            <w:tcW w:w="0" w:type="auto"/>
            <w:vAlign w:val="center"/>
            <w:hideMark/>
          </w:tcPr>
          <w:p w14:paraId="2623E856"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Good (50–59)</w:t>
            </w:r>
          </w:p>
        </w:tc>
        <w:tc>
          <w:tcPr>
            <w:tcW w:w="0" w:type="auto"/>
            <w:vAlign w:val="center"/>
            <w:hideMark/>
          </w:tcPr>
          <w:p w14:paraId="4A94E4B6" w14:textId="77777777" w:rsidR="005C5CC9" w:rsidRPr="00D77FB2" w:rsidRDefault="005C5CC9" w:rsidP="005C5CC9">
            <w:pPr>
              <w:rPr>
                <w:rFonts w:ascii="Arial" w:hAnsi="Arial" w:cs="Arial"/>
                <w:sz w:val="18"/>
                <w:szCs w:val="18"/>
              </w:rPr>
            </w:pPr>
            <w:r w:rsidRPr="00D77FB2">
              <w:rPr>
                <w:rFonts w:ascii="Arial" w:hAnsi="Arial" w:cs="Arial"/>
                <w:sz w:val="18"/>
                <w:szCs w:val="18"/>
              </w:rPr>
              <w:t>Clear and evidence-informed review leading to realistic development objectives and actions.</w:t>
            </w:r>
          </w:p>
        </w:tc>
      </w:tr>
      <w:tr w:rsidR="005C5CC9" w:rsidRPr="00D77FB2" w14:paraId="6EBD786F" w14:textId="77777777" w:rsidTr="005C5CC9">
        <w:trPr>
          <w:tblCellSpacing w:w="15" w:type="dxa"/>
        </w:trPr>
        <w:tc>
          <w:tcPr>
            <w:tcW w:w="0" w:type="auto"/>
            <w:vAlign w:val="center"/>
            <w:hideMark/>
          </w:tcPr>
          <w:p w14:paraId="066E5A99"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Very Good (60–69)</w:t>
            </w:r>
          </w:p>
        </w:tc>
        <w:tc>
          <w:tcPr>
            <w:tcW w:w="0" w:type="auto"/>
            <w:vAlign w:val="center"/>
            <w:hideMark/>
          </w:tcPr>
          <w:p w14:paraId="5296656A" w14:textId="77777777" w:rsidR="005C5CC9" w:rsidRPr="00D77FB2" w:rsidRDefault="005C5CC9" w:rsidP="005C5CC9">
            <w:pPr>
              <w:rPr>
                <w:rFonts w:ascii="Arial" w:hAnsi="Arial" w:cs="Arial"/>
                <w:sz w:val="18"/>
                <w:szCs w:val="18"/>
              </w:rPr>
            </w:pPr>
            <w:r w:rsidRPr="00D77FB2">
              <w:rPr>
                <w:rFonts w:ascii="Arial" w:hAnsi="Arial" w:cs="Arial"/>
                <w:sz w:val="18"/>
                <w:szCs w:val="18"/>
              </w:rPr>
              <w:t>Well-developed review and CPD plan clearly linked to professional standards and future development needs.</w:t>
            </w:r>
          </w:p>
        </w:tc>
      </w:tr>
      <w:tr w:rsidR="005C5CC9" w:rsidRPr="00D77FB2" w14:paraId="31CD042A" w14:textId="77777777" w:rsidTr="005C5CC9">
        <w:trPr>
          <w:tblCellSpacing w:w="15" w:type="dxa"/>
        </w:trPr>
        <w:tc>
          <w:tcPr>
            <w:tcW w:w="0" w:type="auto"/>
            <w:vAlign w:val="center"/>
            <w:hideMark/>
          </w:tcPr>
          <w:p w14:paraId="75C22DDC"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Excellent (70–84)</w:t>
            </w:r>
          </w:p>
        </w:tc>
        <w:tc>
          <w:tcPr>
            <w:tcW w:w="0" w:type="auto"/>
            <w:vAlign w:val="center"/>
            <w:hideMark/>
          </w:tcPr>
          <w:p w14:paraId="356654B9" w14:textId="77777777" w:rsidR="005C5CC9" w:rsidRPr="00D77FB2" w:rsidRDefault="005C5CC9" w:rsidP="005C5CC9">
            <w:pPr>
              <w:rPr>
                <w:rFonts w:ascii="Arial" w:hAnsi="Arial" w:cs="Arial"/>
                <w:sz w:val="18"/>
                <w:szCs w:val="18"/>
              </w:rPr>
            </w:pPr>
            <w:r w:rsidRPr="00D77FB2">
              <w:rPr>
                <w:rFonts w:ascii="Arial" w:hAnsi="Arial" w:cs="Arial"/>
                <w:sz w:val="18"/>
                <w:szCs w:val="18"/>
              </w:rPr>
              <w:t>Strategic and well-justified professional development planning demonstrating clear awareness of future professional requirements.</w:t>
            </w:r>
          </w:p>
        </w:tc>
      </w:tr>
      <w:tr w:rsidR="005C5CC9" w:rsidRPr="00D77FB2" w14:paraId="58F51BBC" w14:textId="77777777" w:rsidTr="005C5CC9">
        <w:trPr>
          <w:tblCellSpacing w:w="15" w:type="dxa"/>
        </w:trPr>
        <w:tc>
          <w:tcPr>
            <w:tcW w:w="0" w:type="auto"/>
            <w:vAlign w:val="center"/>
            <w:hideMark/>
          </w:tcPr>
          <w:p w14:paraId="212599A0"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Exceptional (85–100)</w:t>
            </w:r>
          </w:p>
        </w:tc>
        <w:tc>
          <w:tcPr>
            <w:tcW w:w="0" w:type="auto"/>
            <w:vAlign w:val="center"/>
            <w:hideMark/>
          </w:tcPr>
          <w:p w14:paraId="3A8344D9" w14:textId="77777777" w:rsidR="005C5CC9" w:rsidRPr="00D77FB2" w:rsidRDefault="005C5CC9" w:rsidP="005C5CC9">
            <w:pPr>
              <w:rPr>
                <w:rFonts w:ascii="Arial" w:hAnsi="Arial" w:cs="Arial"/>
                <w:sz w:val="18"/>
                <w:szCs w:val="18"/>
              </w:rPr>
            </w:pPr>
            <w:r w:rsidRPr="00D77FB2">
              <w:rPr>
                <w:rFonts w:ascii="Arial" w:hAnsi="Arial" w:cs="Arial"/>
                <w:sz w:val="18"/>
                <w:szCs w:val="18"/>
              </w:rPr>
              <w:t>Highly sophisticated and ambitious professional development planning demonstrating strong professional autonomy and commitment to lifelong learning.</w:t>
            </w:r>
          </w:p>
        </w:tc>
      </w:tr>
    </w:tbl>
    <w:p w14:paraId="3D250840" w14:textId="77777777" w:rsidR="005C5CC9" w:rsidRPr="005C5CC9" w:rsidRDefault="005C5CC9" w:rsidP="005C5CC9">
      <w:pPr>
        <w:rPr>
          <w:rFonts w:ascii="Arial" w:hAnsi="Arial" w:cs="Arial"/>
          <w:b/>
          <w:bCs/>
          <w:sz w:val="22"/>
          <w:szCs w:val="22"/>
        </w:rPr>
      </w:pPr>
    </w:p>
    <w:p w14:paraId="16139E9F" w14:textId="77777777" w:rsidR="005C5CC9" w:rsidRDefault="005C5CC9" w:rsidP="005C5CC9">
      <w:pPr>
        <w:rPr>
          <w:rFonts w:ascii="Arial" w:hAnsi="Arial" w:cs="Arial"/>
          <w:b/>
          <w:bCs/>
          <w:sz w:val="22"/>
          <w:szCs w:val="22"/>
        </w:rPr>
      </w:pPr>
      <w:r w:rsidRPr="005C5CC9">
        <w:rPr>
          <w:rFonts w:ascii="Arial" w:hAnsi="Arial" w:cs="Arial"/>
          <w:b/>
          <w:bCs/>
          <w:sz w:val="22"/>
          <w:szCs w:val="22"/>
        </w:rPr>
        <w:t>Professional Learning Blogs (20%)</w:t>
      </w:r>
    </w:p>
    <w:p w14:paraId="3C7702C9" w14:textId="77777777" w:rsidR="005C5CC9" w:rsidRDefault="005C5CC9" w:rsidP="005C5CC9">
      <w:pPr>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2"/>
        <w:gridCol w:w="8802"/>
      </w:tblGrid>
      <w:tr w:rsidR="005C5CC9" w:rsidRPr="00D77FB2" w14:paraId="56790001" w14:textId="77777777" w:rsidTr="005C5CC9">
        <w:trPr>
          <w:tblHeader/>
          <w:tblCellSpacing w:w="15" w:type="dxa"/>
        </w:trPr>
        <w:tc>
          <w:tcPr>
            <w:tcW w:w="0" w:type="auto"/>
            <w:vAlign w:val="center"/>
            <w:hideMark/>
          </w:tcPr>
          <w:p w14:paraId="3644384E"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Grade Band</w:t>
            </w:r>
          </w:p>
        </w:tc>
        <w:tc>
          <w:tcPr>
            <w:tcW w:w="0" w:type="auto"/>
            <w:vAlign w:val="center"/>
            <w:hideMark/>
          </w:tcPr>
          <w:p w14:paraId="7230D56F"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Descriptor</w:t>
            </w:r>
          </w:p>
        </w:tc>
      </w:tr>
      <w:tr w:rsidR="005C5CC9" w:rsidRPr="00D77FB2" w14:paraId="328E0BDC" w14:textId="77777777" w:rsidTr="005C5CC9">
        <w:trPr>
          <w:tblCellSpacing w:w="15" w:type="dxa"/>
        </w:trPr>
        <w:tc>
          <w:tcPr>
            <w:tcW w:w="0" w:type="auto"/>
            <w:vAlign w:val="center"/>
            <w:hideMark/>
          </w:tcPr>
          <w:p w14:paraId="7B0209CA"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Weak Fail (0–29)</w:t>
            </w:r>
          </w:p>
        </w:tc>
        <w:tc>
          <w:tcPr>
            <w:tcW w:w="0" w:type="auto"/>
            <w:vAlign w:val="center"/>
            <w:hideMark/>
          </w:tcPr>
          <w:p w14:paraId="183E8C03" w14:textId="77777777" w:rsidR="005C5CC9" w:rsidRPr="00D77FB2" w:rsidRDefault="005C5CC9" w:rsidP="005C5CC9">
            <w:pPr>
              <w:rPr>
                <w:rFonts w:ascii="Arial" w:hAnsi="Arial" w:cs="Arial"/>
                <w:sz w:val="18"/>
                <w:szCs w:val="18"/>
              </w:rPr>
            </w:pPr>
            <w:r w:rsidRPr="00D77FB2">
              <w:rPr>
                <w:rFonts w:ascii="Arial" w:hAnsi="Arial" w:cs="Arial"/>
                <w:sz w:val="18"/>
                <w:szCs w:val="18"/>
              </w:rPr>
              <w:t>Blogs largely descriptive with little evidence of reflection or professional learning.</w:t>
            </w:r>
          </w:p>
        </w:tc>
      </w:tr>
      <w:tr w:rsidR="005C5CC9" w:rsidRPr="00D77FB2" w14:paraId="476E6993" w14:textId="77777777" w:rsidTr="005C5CC9">
        <w:trPr>
          <w:tblCellSpacing w:w="15" w:type="dxa"/>
        </w:trPr>
        <w:tc>
          <w:tcPr>
            <w:tcW w:w="0" w:type="auto"/>
            <w:vAlign w:val="center"/>
            <w:hideMark/>
          </w:tcPr>
          <w:p w14:paraId="0E69B651"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Fail (30–39)</w:t>
            </w:r>
          </w:p>
        </w:tc>
        <w:tc>
          <w:tcPr>
            <w:tcW w:w="0" w:type="auto"/>
            <w:vAlign w:val="center"/>
            <w:hideMark/>
          </w:tcPr>
          <w:p w14:paraId="0883E82B" w14:textId="77777777" w:rsidR="005C5CC9" w:rsidRPr="00D77FB2" w:rsidRDefault="005C5CC9" w:rsidP="005C5CC9">
            <w:pPr>
              <w:rPr>
                <w:rFonts w:ascii="Arial" w:hAnsi="Arial" w:cs="Arial"/>
                <w:sz w:val="18"/>
                <w:szCs w:val="18"/>
              </w:rPr>
            </w:pPr>
            <w:r w:rsidRPr="00D77FB2">
              <w:rPr>
                <w:rFonts w:ascii="Arial" w:hAnsi="Arial" w:cs="Arial"/>
                <w:sz w:val="18"/>
                <w:szCs w:val="18"/>
              </w:rPr>
              <w:t>Limited critical reflection and weak engagement with programme learning.</w:t>
            </w:r>
          </w:p>
        </w:tc>
      </w:tr>
      <w:tr w:rsidR="005C5CC9" w:rsidRPr="00D77FB2" w14:paraId="7D292BB4" w14:textId="77777777" w:rsidTr="005C5CC9">
        <w:trPr>
          <w:tblCellSpacing w:w="15" w:type="dxa"/>
        </w:trPr>
        <w:tc>
          <w:tcPr>
            <w:tcW w:w="0" w:type="auto"/>
            <w:vAlign w:val="center"/>
            <w:hideMark/>
          </w:tcPr>
          <w:p w14:paraId="71D50FD4"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Pass (40–49)</w:t>
            </w:r>
          </w:p>
        </w:tc>
        <w:tc>
          <w:tcPr>
            <w:tcW w:w="0" w:type="auto"/>
            <w:vAlign w:val="center"/>
            <w:hideMark/>
          </w:tcPr>
          <w:p w14:paraId="15CD39A5" w14:textId="77777777" w:rsidR="005C5CC9" w:rsidRPr="00D77FB2" w:rsidRDefault="005C5CC9" w:rsidP="005C5CC9">
            <w:pPr>
              <w:rPr>
                <w:rFonts w:ascii="Arial" w:hAnsi="Arial" w:cs="Arial"/>
                <w:sz w:val="18"/>
                <w:szCs w:val="18"/>
              </w:rPr>
            </w:pPr>
            <w:r w:rsidRPr="00D77FB2">
              <w:rPr>
                <w:rFonts w:ascii="Arial" w:hAnsi="Arial" w:cs="Arial"/>
                <w:sz w:val="18"/>
                <w:szCs w:val="18"/>
              </w:rPr>
              <w:t>Appropriate reflective engagement with professional learning and development.</w:t>
            </w:r>
          </w:p>
        </w:tc>
      </w:tr>
      <w:tr w:rsidR="005C5CC9" w:rsidRPr="00D77FB2" w14:paraId="660C1893" w14:textId="77777777" w:rsidTr="005C5CC9">
        <w:trPr>
          <w:tblCellSpacing w:w="15" w:type="dxa"/>
        </w:trPr>
        <w:tc>
          <w:tcPr>
            <w:tcW w:w="0" w:type="auto"/>
            <w:vAlign w:val="center"/>
            <w:hideMark/>
          </w:tcPr>
          <w:p w14:paraId="2F7EA482"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Good (50–59)</w:t>
            </w:r>
          </w:p>
        </w:tc>
        <w:tc>
          <w:tcPr>
            <w:tcW w:w="0" w:type="auto"/>
            <w:vAlign w:val="center"/>
            <w:hideMark/>
          </w:tcPr>
          <w:p w14:paraId="2879DC7B" w14:textId="77777777" w:rsidR="005C5CC9" w:rsidRPr="00D77FB2" w:rsidRDefault="005C5CC9" w:rsidP="005C5CC9">
            <w:pPr>
              <w:rPr>
                <w:rFonts w:ascii="Arial" w:hAnsi="Arial" w:cs="Arial"/>
                <w:sz w:val="18"/>
                <w:szCs w:val="18"/>
              </w:rPr>
            </w:pPr>
            <w:r w:rsidRPr="00D77FB2">
              <w:rPr>
                <w:rFonts w:ascii="Arial" w:hAnsi="Arial" w:cs="Arial"/>
                <w:sz w:val="18"/>
                <w:szCs w:val="18"/>
              </w:rPr>
              <w:t>Clear reflective analysis of professional experience and learning gained across the programme.</w:t>
            </w:r>
          </w:p>
        </w:tc>
      </w:tr>
      <w:tr w:rsidR="005C5CC9" w:rsidRPr="00D77FB2" w14:paraId="21B41696" w14:textId="77777777" w:rsidTr="005C5CC9">
        <w:trPr>
          <w:tblCellSpacing w:w="15" w:type="dxa"/>
        </w:trPr>
        <w:tc>
          <w:tcPr>
            <w:tcW w:w="0" w:type="auto"/>
            <w:vAlign w:val="center"/>
            <w:hideMark/>
          </w:tcPr>
          <w:p w14:paraId="79179A96"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Very Good (60–69)</w:t>
            </w:r>
          </w:p>
        </w:tc>
        <w:tc>
          <w:tcPr>
            <w:tcW w:w="0" w:type="auto"/>
            <w:vAlign w:val="center"/>
            <w:hideMark/>
          </w:tcPr>
          <w:p w14:paraId="19926EDF" w14:textId="77777777" w:rsidR="005C5CC9" w:rsidRPr="00D77FB2" w:rsidRDefault="005C5CC9" w:rsidP="005C5CC9">
            <w:pPr>
              <w:rPr>
                <w:rFonts w:ascii="Arial" w:hAnsi="Arial" w:cs="Arial"/>
                <w:sz w:val="18"/>
                <w:szCs w:val="18"/>
              </w:rPr>
            </w:pPr>
            <w:r w:rsidRPr="00D77FB2">
              <w:rPr>
                <w:rFonts w:ascii="Arial" w:hAnsi="Arial" w:cs="Arial"/>
                <w:sz w:val="18"/>
                <w:szCs w:val="18"/>
              </w:rPr>
              <w:t>Well-developed reflective evaluation demonstrating professional growth and engagement with programme themes.</w:t>
            </w:r>
          </w:p>
        </w:tc>
      </w:tr>
      <w:tr w:rsidR="005C5CC9" w:rsidRPr="00D77FB2" w14:paraId="4A130FB8" w14:textId="77777777" w:rsidTr="005C5CC9">
        <w:trPr>
          <w:tblCellSpacing w:w="15" w:type="dxa"/>
        </w:trPr>
        <w:tc>
          <w:tcPr>
            <w:tcW w:w="0" w:type="auto"/>
            <w:vAlign w:val="center"/>
            <w:hideMark/>
          </w:tcPr>
          <w:p w14:paraId="14D34D77"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Excellent (70–84)</w:t>
            </w:r>
          </w:p>
        </w:tc>
        <w:tc>
          <w:tcPr>
            <w:tcW w:w="0" w:type="auto"/>
            <w:vAlign w:val="center"/>
            <w:hideMark/>
          </w:tcPr>
          <w:p w14:paraId="094F80F6" w14:textId="77777777" w:rsidR="005C5CC9" w:rsidRPr="00D77FB2" w:rsidRDefault="005C5CC9" w:rsidP="005C5CC9">
            <w:pPr>
              <w:rPr>
                <w:rFonts w:ascii="Arial" w:hAnsi="Arial" w:cs="Arial"/>
                <w:sz w:val="18"/>
                <w:szCs w:val="18"/>
              </w:rPr>
            </w:pPr>
            <w:r w:rsidRPr="00D77FB2">
              <w:rPr>
                <w:rFonts w:ascii="Arial" w:hAnsi="Arial" w:cs="Arial"/>
                <w:sz w:val="18"/>
                <w:szCs w:val="18"/>
              </w:rPr>
              <w:t>Insightful reflection demonstrating effective synthesis of learning from across the programme and its impact on practice.</w:t>
            </w:r>
          </w:p>
        </w:tc>
      </w:tr>
      <w:tr w:rsidR="005C5CC9" w:rsidRPr="00D77FB2" w14:paraId="7E449CC6" w14:textId="77777777" w:rsidTr="005C5CC9">
        <w:trPr>
          <w:tblCellSpacing w:w="15" w:type="dxa"/>
        </w:trPr>
        <w:tc>
          <w:tcPr>
            <w:tcW w:w="0" w:type="auto"/>
            <w:vAlign w:val="center"/>
            <w:hideMark/>
          </w:tcPr>
          <w:p w14:paraId="584EE214" w14:textId="77777777" w:rsidR="005C5CC9" w:rsidRPr="00D77FB2" w:rsidRDefault="005C5CC9" w:rsidP="005C5CC9">
            <w:pPr>
              <w:rPr>
                <w:rFonts w:ascii="Arial" w:hAnsi="Arial" w:cs="Arial"/>
                <w:b/>
                <w:bCs/>
                <w:sz w:val="18"/>
                <w:szCs w:val="18"/>
              </w:rPr>
            </w:pPr>
            <w:r w:rsidRPr="00D77FB2">
              <w:rPr>
                <w:rFonts w:ascii="Arial" w:hAnsi="Arial" w:cs="Arial"/>
                <w:b/>
                <w:bCs/>
                <w:sz w:val="18"/>
                <w:szCs w:val="18"/>
              </w:rPr>
              <w:t>Exceptional (85–100)</w:t>
            </w:r>
          </w:p>
        </w:tc>
        <w:tc>
          <w:tcPr>
            <w:tcW w:w="0" w:type="auto"/>
            <w:vAlign w:val="center"/>
            <w:hideMark/>
          </w:tcPr>
          <w:p w14:paraId="65440A1B" w14:textId="77777777" w:rsidR="005C5CC9" w:rsidRPr="00D77FB2" w:rsidRDefault="005C5CC9" w:rsidP="005C5CC9">
            <w:pPr>
              <w:rPr>
                <w:rFonts w:ascii="Arial" w:hAnsi="Arial" w:cs="Arial"/>
                <w:sz w:val="18"/>
                <w:szCs w:val="18"/>
              </w:rPr>
            </w:pPr>
            <w:r w:rsidRPr="00D77FB2">
              <w:rPr>
                <w:rFonts w:ascii="Arial" w:hAnsi="Arial" w:cs="Arial"/>
                <w:sz w:val="18"/>
                <w:szCs w:val="18"/>
              </w:rPr>
              <w:t>Highly sophisticated reflective writing demonstrating exceptional professional awareness, critical self-evaluation and integration of programme learning.</w:t>
            </w:r>
          </w:p>
        </w:tc>
      </w:tr>
    </w:tbl>
    <w:p w14:paraId="2D59810C" w14:textId="77777777" w:rsidR="005C5CC9" w:rsidRDefault="005C5CC9" w:rsidP="005C5CC9">
      <w:pPr>
        <w:rPr>
          <w:rFonts w:ascii="Arial" w:hAnsi="Arial" w:cs="Arial"/>
          <w:b/>
          <w:bCs/>
          <w:sz w:val="22"/>
          <w:szCs w:val="22"/>
        </w:rPr>
      </w:pPr>
    </w:p>
    <w:p w14:paraId="1F23D99A" w14:textId="77777777" w:rsidR="00D77FB2" w:rsidRDefault="00D77FB2" w:rsidP="005C5CC9">
      <w:pPr>
        <w:rPr>
          <w:rFonts w:ascii="Arial" w:hAnsi="Arial" w:cs="Arial"/>
          <w:b/>
          <w:bCs/>
          <w:sz w:val="22"/>
          <w:szCs w:val="22"/>
        </w:rPr>
      </w:pPr>
    </w:p>
    <w:p w14:paraId="19A739E6" w14:textId="3C6E6F3A" w:rsidR="00D77FB2" w:rsidRPr="00D77FB2" w:rsidRDefault="00D77FB2" w:rsidP="005C5CC9">
      <w:pPr>
        <w:rPr>
          <w:rFonts w:ascii="Arial" w:hAnsi="Arial" w:cs="Arial"/>
          <w:sz w:val="22"/>
          <w:szCs w:val="22"/>
        </w:rPr>
      </w:pPr>
      <w:r w:rsidRPr="00D77FB2">
        <w:rPr>
          <w:rFonts w:ascii="Arial" w:hAnsi="Arial" w:cs="Arial"/>
          <w:b/>
          <w:bCs/>
          <w:sz w:val="22"/>
          <w:szCs w:val="22"/>
        </w:rPr>
        <w:t>Alignment with Generic Assessment Criteria </w:t>
      </w:r>
      <w:r w:rsidRPr="00D77FB2">
        <w:rPr>
          <w:rFonts w:ascii="Arial" w:hAnsi="Arial" w:cs="Arial"/>
          <w:b/>
          <w:bCs/>
          <w:sz w:val="22"/>
          <w:szCs w:val="22"/>
        </w:rPr>
        <w:br/>
      </w:r>
      <w:r w:rsidRPr="00D77FB2">
        <w:rPr>
          <w:rFonts w:ascii="Arial" w:hAnsi="Arial" w:cs="Arial"/>
          <w:sz w:val="22"/>
          <w:szCs w:val="22"/>
        </w:rPr>
        <w:t>The rubric below has been designed to reflect the University's Generic Assessment Criteria for Level 6. The table below illustrates the relationship between the assessment-specific criteria and the institutional assessment framework. </w:t>
      </w:r>
    </w:p>
    <w:p w14:paraId="57BC4AB9" w14:textId="77777777" w:rsidR="00D77FB2" w:rsidRDefault="00D77FB2">
      <w:pPr>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8"/>
        <w:gridCol w:w="6496"/>
      </w:tblGrid>
      <w:tr w:rsidR="00D77FB2" w:rsidRPr="00D77FB2" w14:paraId="690D2BE5" w14:textId="77777777" w:rsidTr="00D77FB2">
        <w:trPr>
          <w:tblHeader/>
          <w:tblCellSpacing w:w="15" w:type="dxa"/>
        </w:trPr>
        <w:tc>
          <w:tcPr>
            <w:tcW w:w="0" w:type="auto"/>
            <w:vAlign w:val="center"/>
            <w:hideMark/>
          </w:tcPr>
          <w:p w14:paraId="197881EF" w14:textId="77777777" w:rsidR="00D77FB2" w:rsidRPr="00D77FB2" w:rsidRDefault="00D77FB2" w:rsidP="00D77FB2">
            <w:pPr>
              <w:rPr>
                <w:rFonts w:ascii="Arial" w:hAnsi="Arial" w:cs="Arial"/>
                <w:b/>
                <w:bCs/>
                <w:sz w:val="22"/>
                <w:szCs w:val="22"/>
              </w:rPr>
            </w:pPr>
            <w:r w:rsidRPr="00D77FB2">
              <w:rPr>
                <w:rFonts w:ascii="Arial" w:hAnsi="Arial" w:cs="Arial"/>
                <w:b/>
                <w:bCs/>
                <w:sz w:val="22"/>
                <w:szCs w:val="22"/>
              </w:rPr>
              <w:t>Portfolio Element</w:t>
            </w:r>
          </w:p>
        </w:tc>
        <w:tc>
          <w:tcPr>
            <w:tcW w:w="0" w:type="auto"/>
            <w:vAlign w:val="center"/>
            <w:hideMark/>
          </w:tcPr>
          <w:p w14:paraId="3F1D7B3A" w14:textId="77777777" w:rsidR="00D77FB2" w:rsidRPr="00D77FB2" w:rsidRDefault="00D77FB2" w:rsidP="00D77FB2">
            <w:pPr>
              <w:rPr>
                <w:rFonts w:ascii="Arial" w:hAnsi="Arial" w:cs="Arial"/>
                <w:b/>
                <w:bCs/>
                <w:sz w:val="22"/>
                <w:szCs w:val="22"/>
              </w:rPr>
            </w:pPr>
            <w:r w:rsidRPr="00D77FB2">
              <w:rPr>
                <w:rFonts w:ascii="Arial" w:hAnsi="Arial" w:cs="Arial"/>
                <w:b/>
                <w:bCs/>
                <w:sz w:val="22"/>
                <w:szCs w:val="22"/>
              </w:rPr>
              <w:t>Principal Generic Assessment Criterion(s)</w:t>
            </w:r>
          </w:p>
        </w:tc>
      </w:tr>
      <w:tr w:rsidR="00D77FB2" w:rsidRPr="00D77FB2" w14:paraId="76F9CF3B" w14:textId="77777777" w:rsidTr="00D77FB2">
        <w:trPr>
          <w:tblCellSpacing w:w="15" w:type="dxa"/>
        </w:trPr>
        <w:tc>
          <w:tcPr>
            <w:tcW w:w="0" w:type="auto"/>
            <w:vAlign w:val="center"/>
            <w:hideMark/>
          </w:tcPr>
          <w:p w14:paraId="3959E980" w14:textId="77777777" w:rsidR="00D77FB2" w:rsidRPr="00D77FB2" w:rsidRDefault="00D77FB2" w:rsidP="00D77FB2">
            <w:pPr>
              <w:rPr>
                <w:rFonts w:ascii="Arial" w:hAnsi="Arial" w:cs="Arial"/>
                <w:sz w:val="22"/>
                <w:szCs w:val="22"/>
              </w:rPr>
            </w:pPr>
            <w:r w:rsidRPr="00D77FB2">
              <w:rPr>
                <w:rFonts w:ascii="Arial" w:hAnsi="Arial" w:cs="Arial"/>
                <w:sz w:val="22"/>
                <w:szCs w:val="22"/>
              </w:rPr>
              <w:t>Professional Context and Practice Summary</w:t>
            </w:r>
          </w:p>
        </w:tc>
        <w:tc>
          <w:tcPr>
            <w:tcW w:w="0" w:type="auto"/>
            <w:vAlign w:val="center"/>
            <w:hideMark/>
          </w:tcPr>
          <w:p w14:paraId="495FB043" w14:textId="77777777" w:rsidR="00D77FB2" w:rsidRPr="00D77FB2" w:rsidRDefault="00D77FB2" w:rsidP="00D77FB2">
            <w:pPr>
              <w:rPr>
                <w:rFonts w:ascii="Arial" w:hAnsi="Arial" w:cs="Arial"/>
                <w:sz w:val="22"/>
                <w:szCs w:val="22"/>
              </w:rPr>
            </w:pPr>
            <w:r w:rsidRPr="00D77FB2">
              <w:rPr>
                <w:rFonts w:ascii="Arial" w:hAnsi="Arial" w:cs="Arial"/>
                <w:sz w:val="22"/>
                <w:szCs w:val="22"/>
              </w:rPr>
              <w:t>Transferable Skills for Life and Professional Practice</w:t>
            </w:r>
          </w:p>
        </w:tc>
      </w:tr>
      <w:tr w:rsidR="00D77FB2" w:rsidRPr="00D77FB2" w14:paraId="070FA31F" w14:textId="77777777" w:rsidTr="00D77FB2">
        <w:trPr>
          <w:tblCellSpacing w:w="15" w:type="dxa"/>
        </w:trPr>
        <w:tc>
          <w:tcPr>
            <w:tcW w:w="0" w:type="auto"/>
            <w:vAlign w:val="center"/>
            <w:hideMark/>
          </w:tcPr>
          <w:p w14:paraId="689002EB" w14:textId="77777777" w:rsidR="00D77FB2" w:rsidRPr="00D77FB2" w:rsidRDefault="00D77FB2" w:rsidP="00D77FB2">
            <w:pPr>
              <w:rPr>
                <w:rFonts w:ascii="Arial" w:hAnsi="Arial" w:cs="Arial"/>
                <w:sz w:val="22"/>
                <w:szCs w:val="22"/>
              </w:rPr>
            </w:pPr>
            <w:r w:rsidRPr="00D77FB2">
              <w:rPr>
                <w:rFonts w:ascii="Arial" w:hAnsi="Arial" w:cs="Arial"/>
                <w:sz w:val="22"/>
                <w:szCs w:val="22"/>
              </w:rPr>
              <w:t>Professional Practice Portfolio</w:t>
            </w:r>
          </w:p>
        </w:tc>
        <w:tc>
          <w:tcPr>
            <w:tcW w:w="0" w:type="auto"/>
            <w:vAlign w:val="center"/>
            <w:hideMark/>
          </w:tcPr>
          <w:p w14:paraId="77CCCE34" w14:textId="77777777" w:rsidR="00D77FB2" w:rsidRPr="00D77FB2" w:rsidRDefault="00D77FB2" w:rsidP="00D77FB2">
            <w:pPr>
              <w:rPr>
                <w:rFonts w:ascii="Arial" w:hAnsi="Arial" w:cs="Arial"/>
                <w:sz w:val="22"/>
                <w:szCs w:val="22"/>
              </w:rPr>
            </w:pPr>
            <w:r w:rsidRPr="00D77FB2">
              <w:rPr>
                <w:rFonts w:ascii="Arial" w:hAnsi="Arial" w:cs="Arial"/>
                <w:sz w:val="22"/>
                <w:szCs w:val="22"/>
              </w:rPr>
              <w:t>Practical Skills; Transferable Skills for Life and Professional Practice</w:t>
            </w:r>
          </w:p>
        </w:tc>
      </w:tr>
      <w:tr w:rsidR="00D77FB2" w:rsidRPr="00D77FB2" w14:paraId="4BB76A79" w14:textId="77777777" w:rsidTr="00D77FB2">
        <w:trPr>
          <w:tblCellSpacing w:w="15" w:type="dxa"/>
        </w:trPr>
        <w:tc>
          <w:tcPr>
            <w:tcW w:w="0" w:type="auto"/>
            <w:vAlign w:val="center"/>
            <w:hideMark/>
          </w:tcPr>
          <w:p w14:paraId="7DF1840C" w14:textId="77777777" w:rsidR="00D77FB2" w:rsidRPr="00D77FB2" w:rsidRDefault="00D77FB2" w:rsidP="00D77FB2">
            <w:pPr>
              <w:rPr>
                <w:rFonts w:ascii="Arial" w:hAnsi="Arial" w:cs="Arial"/>
                <w:sz w:val="22"/>
                <w:szCs w:val="22"/>
              </w:rPr>
            </w:pPr>
            <w:r w:rsidRPr="00D77FB2">
              <w:rPr>
                <w:rFonts w:ascii="Arial" w:hAnsi="Arial" w:cs="Arial"/>
                <w:sz w:val="22"/>
                <w:szCs w:val="22"/>
              </w:rPr>
              <w:t>Critical Evaluation of Professional Practice</w:t>
            </w:r>
          </w:p>
        </w:tc>
        <w:tc>
          <w:tcPr>
            <w:tcW w:w="0" w:type="auto"/>
            <w:vAlign w:val="center"/>
            <w:hideMark/>
          </w:tcPr>
          <w:p w14:paraId="3563AB82" w14:textId="77777777" w:rsidR="00D77FB2" w:rsidRPr="00D77FB2" w:rsidRDefault="00D77FB2" w:rsidP="00D77FB2">
            <w:pPr>
              <w:rPr>
                <w:rFonts w:ascii="Arial" w:hAnsi="Arial" w:cs="Arial"/>
                <w:sz w:val="22"/>
                <w:szCs w:val="22"/>
              </w:rPr>
            </w:pPr>
            <w:r w:rsidRPr="00D77FB2">
              <w:rPr>
                <w:rFonts w:ascii="Arial" w:hAnsi="Arial" w:cs="Arial"/>
                <w:sz w:val="22"/>
                <w:szCs w:val="22"/>
              </w:rPr>
              <w:t>Cognitive and Intellectual Skills; Engagement with Literature</w:t>
            </w:r>
          </w:p>
        </w:tc>
      </w:tr>
      <w:tr w:rsidR="00D77FB2" w:rsidRPr="00D77FB2" w14:paraId="734AADFA" w14:textId="77777777" w:rsidTr="00D77FB2">
        <w:trPr>
          <w:tblCellSpacing w:w="15" w:type="dxa"/>
        </w:trPr>
        <w:tc>
          <w:tcPr>
            <w:tcW w:w="0" w:type="auto"/>
            <w:vAlign w:val="center"/>
            <w:hideMark/>
          </w:tcPr>
          <w:p w14:paraId="567C9266" w14:textId="77777777" w:rsidR="00D77FB2" w:rsidRPr="00D77FB2" w:rsidRDefault="00D77FB2" w:rsidP="00D77FB2">
            <w:pPr>
              <w:rPr>
                <w:rFonts w:ascii="Arial" w:hAnsi="Arial" w:cs="Arial"/>
                <w:sz w:val="22"/>
                <w:szCs w:val="22"/>
              </w:rPr>
            </w:pPr>
            <w:r w:rsidRPr="00D77FB2">
              <w:rPr>
                <w:rFonts w:ascii="Arial" w:hAnsi="Arial" w:cs="Arial"/>
                <w:sz w:val="22"/>
                <w:szCs w:val="22"/>
              </w:rPr>
              <w:t>Professional Development Review and CPD Plan</w:t>
            </w:r>
          </w:p>
        </w:tc>
        <w:tc>
          <w:tcPr>
            <w:tcW w:w="0" w:type="auto"/>
            <w:vAlign w:val="center"/>
            <w:hideMark/>
          </w:tcPr>
          <w:p w14:paraId="04094938" w14:textId="77777777" w:rsidR="00D77FB2" w:rsidRPr="00D77FB2" w:rsidRDefault="00D77FB2" w:rsidP="00D77FB2">
            <w:pPr>
              <w:rPr>
                <w:rFonts w:ascii="Arial" w:hAnsi="Arial" w:cs="Arial"/>
                <w:sz w:val="22"/>
                <w:szCs w:val="22"/>
              </w:rPr>
            </w:pPr>
            <w:r w:rsidRPr="00D77FB2">
              <w:rPr>
                <w:rFonts w:ascii="Arial" w:hAnsi="Arial" w:cs="Arial"/>
                <w:sz w:val="22"/>
                <w:szCs w:val="22"/>
              </w:rPr>
              <w:t>Knowledge and Understanding; Transferable Skills for Life and Professional Practice</w:t>
            </w:r>
          </w:p>
        </w:tc>
      </w:tr>
      <w:tr w:rsidR="00D77FB2" w:rsidRPr="00D77FB2" w14:paraId="6D82FA01" w14:textId="77777777" w:rsidTr="00D77FB2">
        <w:trPr>
          <w:tblCellSpacing w:w="15" w:type="dxa"/>
        </w:trPr>
        <w:tc>
          <w:tcPr>
            <w:tcW w:w="0" w:type="auto"/>
            <w:vAlign w:val="center"/>
            <w:hideMark/>
          </w:tcPr>
          <w:p w14:paraId="13013859" w14:textId="77777777" w:rsidR="00D77FB2" w:rsidRPr="00D77FB2" w:rsidRDefault="00D77FB2" w:rsidP="00D77FB2">
            <w:pPr>
              <w:rPr>
                <w:rFonts w:ascii="Arial" w:hAnsi="Arial" w:cs="Arial"/>
                <w:sz w:val="22"/>
                <w:szCs w:val="22"/>
              </w:rPr>
            </w:pPr>
            <w:r w:rsidRPr="00D77FB2">
              <w:rPr>
                <w:rFonts w:ascii="Arial" w:hAnsi="Arial" w:cs="Arial"/>
                <w:sz w:val="22"/>
                <w:szCs w:val="22"/>
              </w:rPr>
              <w:t>Professional Learning Blogs</w:t>
            </w:r>
          </w:p>
        </w:tc>
        <w:tc>
          <w:tcPr>
            <w:tcW w:w="0" w:type="auto"/>
            <w:vAlign w:val="center"/>
            <w:hideMark/>
          </w:tcPr>
          <w:p w14:paraId="30DB70CB" w14:textId="77777777" w:rsidR="00D77FB2" w:rsidRPr="00D77FB2" w:rsidRDefault="00D77FB2" w:rsidP="00D77FB2">
            <w:pPr>
              <w:rPr>
                <w:rFonts w:ascii="Arial" w:hAnsi="Arial" w:cs="Arial"/>
                <w:sz w:val="22"/>
                <w:szCs w:val="22"/>
              </w:rPr>
            </w:pPr>
            <w:r w:rsidRPr="00D77FB2">
              <w:rPr>
                <w:rFonts w:ascii="Arial" w:hAnsi="Arial" w:cs="Arial"/>
                <w:sz w:val="22"/>
                <w:szCs w:val="22"/>
              </w:rPr>
              <w:t>Engagement with Literature; Cognitive and Intellectual Skills</w:t>
            </w:r>
          </w:p>
        </w:tc>
      </w:tr>
    </w:tbl>
    <w:p w14:paraId="1BAE7E5C" w14:textId="2EED1145"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43ECFAFA" w:rsidR="00152E9D" w:rsidRPr="00A406E5" w:rsidRDefault="00152E9D" w:rsidP="004D5E9B">
            <w:pPr>
              <w:rPr>
                <w:rFonts w:ascii="Arial" w:hAnsi="Arial" w:cs="Arial"/>
                <w:b/>
                <w:sz w:val="22"/>
              </w:rPr>
            </w:pPr>
            <w:r w:rsidRPr="00A406E5">
              <w:rPr>
                <w:rFonts w:ascii="Arial" w:hAnsi="Arial" w:cs="Arial"/>
                <w:b/>
                <w:sz w:val="22"/>
                <w:szCs w:val="16"/>
              </w:rPr>
              <w:t xml:space="preserve">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D00536" w14:textId="2E8E865E" w:rsidR="00152E9D" w:rsidRPr="00A406E5" w:rsidRDefault="00152E9D" w:rsidP="00152E9D">
            <w:pPr>
              <w:spacing w:after="120"/>
              <w:rPr>
                <w:rFonts w:ascii="Arial" w:hAnsi="Arial" w:cs="Arial"/>
                <w:sz w:val="14"/>
                <w:szCs w:val="14"/>
              </w:rPr>
            </w:pPr>
            <w:r w:rsidRPr="00A406E5">
              <w:rPr>
                <w:rFonts w:ascii="Arial" w:hAnsi="Arial" w:cs="Arial"/>
                <w:b/>
                <w:szCs w:val="16"/>
              </w:rPr>
              <w:t xml:space="preserve">1. </w:t>
            </w:r>
            <w:r w:rsidR="00D77FB2" w:rsidRPr="00D77FB2">
              <w:rPr>
                <w:rFonts w:ascii="Arial" w:hAnsi="Arial" w:cs="Arial"/>
                <w:b/>
              </w:rPr>
              <w:t>Professional Context and Practice Summary</w:t>
            </w:r>
          </w:p>
        </w:tc>
        <w:tc>
          <w:tcPr>
            <w:tcW w:w="416" w:type="pct"/>
            <w:tcBorders>
              <w:top w:val="single" w:sz="4" w:space="0" w:color="auto"/>
              <w:left w:val="single" w:sz="4" w:space="0" w:color="auto"/>
              <w:right w:val="single" w:sz="4" w:space="0" w:color="auto"/>
            </w:tcBorders>
            <w:shd w:val="clear" w:color="auto" w:fill="D9D9D9"/>
          </w:tcPr>
          <w:p w14:paraId="0B64A59D" w14:textId="313CE7C3" w:rsidR="00152E9D" w:rsidRPr="00A406E5" w:rsidRDefault="00D77FB2"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074EE" w14:textId="069BC929" w:rsidR="00D77FB2" w:rsidRPr="00D77FB2" w:rsidRDefault="00D77FB2" w:rsidP="00D77FB2">
            <w:pPr>
              <w:rPr>
                <w:rFonts w:ascii="Arial" w:hAnsi="Arial" w:cs="Arial"/>
                <w:b/>
                <w:szCs w:val="16"/>
              </w:rPr>
            </w:pPr>
            <w:r>
              <w:rPr>
                <w:rFonts w:ascii="Arial" w:hAnsi="Arial" w:cs="Arial"/>
                <w:b/>
                <w:szCs w:val="16"/>
              </w:rPr>
              <w:t xml:space="preserve">2. </w:t>
            </w:r>
            <w:r w:rsidRPr="00D77FB2">
              <w:rPr>
                <w:rFonts w:ascii="Arial" w:hAnsi="Arial" w:cs="Arial"/>
                <w:b/>
                <w:szCs w:val="16"/>
              </w:rPr>
              <w:t>Professional Practice Portfolio</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69AD80AE" w:rsidR="00152E9D" w:rsidRPr="00A406E5" w:rsidRDefault="00D77FB2"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544C8500" w:rsidR="00152E9D" w:rsidRPr="00D77FB2" w:rsidRDefault="00152E9D" w:rsidP="00152E9D">
            <w:pPr>
              <w:rPr>
                <w:rFonts w:ascii="Arial" w:hAnsi="Arial" w:cs="Arial"/>
                <w:b/>
              </w:rPr>
            </w:pPr>
            <w:r w:rsidRPr="00A406E5">
              <w:rPr>
                <w:rFonts w:ascii="Arial" w:hAnsi="Arial" w:cs="Arial"/>
                <w:b/>
                <w:szCs w:val="16"/>
              </w:rPr>
              <w:t xml:space="preserve">3. </w:t>
            </w:r>
            <w:r w:rsidR="00D77FB2" w:rsidRPr="00D77FB2">
              <w:rPr>
                <w:rFonts w:ascii="Arial" w:hAnsi="Arial" w:cs="Arial"/>
                <w:b/>
              </w:rPr>
              <w:t>Critical Evaluation of Professional Practice</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3ECC5D5E" w:rsidR="00152E9D" w:rsidRPr="00A406E5" w:rsidRDefault="00D77FB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67C76FF6" w:rsidR="00152E9D" w:rsidRPr="00D77FB2" w:rsidRDefault="00152E9D" w:rsidP="00152E9D">
            <w:pPr>
              <w:rPr>
                <w:rFonts w:ascii="Arial" w:hAnsi="Arial" w:cs="Arial"/>
                <w:b/>
              </w:rPr>
            </w:pPr>
            <w:r w:rsidRPr="00A406E5">
              <w:rPr>
                <w:rFonts w:ascii="Arial" w:hAnsi="Arial" w:cs="Arial"/>
                <w:b/>
                <w:szCs w:val="16"/>
              </w:rPr>
              <w:t xml:space="preserve">4. </w:t>
            </w:r>
            <w:r w:rsidR="00D77FB2" w:rsidRPr="00D77FB2">
              <w:rPr>
                <w:rFonts w:ascii="Arial" w:hAnsi="Arial" w:cs="Arial"/>
                <w:b/>
              </w:rPr>
              <w:t>Professional Development Review and CPD Plan</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C4F45F1" w:rsidR="00152E9D" w:rsidRPr="00A406E5" w:rsidRDefault="00D77FB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118B5881" w:rsidR="00152E9D" w:rsidRPr="00D77FB2" w:rsidRDefault="00152E9D" w:rsidP="00152E9D">
            <w:pPr>
              <w:rPr>
                <w:rFonts w:ascii="Arial" w:hAnsi="Arial" w:cs="Arial"/>
                <w:b/>
              </w:rPr>
            </w:pPr>
            <w:r w:rsidRPr="00A406E5">
              <w:rPr>
                <w:rFonts w:ascii="Arial" w:hAnsi="Arial" w:cs="Arial"/>
                <w:b/>
                <w:szCs w:val="16"/>
              </w:rPr>
              <w:t xml:space="preserve">5. </w:t>
            </w:r>
            <w:r w:rsidR="00D77FB2" w:rsidRPr="00D77FB2">
              <w:rPr>
                <w:rFonts w:ascii="Arial" w:hAnsi="Arial" w:cs="Arial"/>
                <w:b/>
              </w:rPr>
              <w:t>Professional Learning Blogs</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05BA165E" w:rsidR="00152E9D" w:rsidRPr="00A406E5" w:rsidRDefault="00D77FB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39786" w14:textId="77777777" w:rsidR="003C5AC6" w:rsidRDefault="003C5AC6">
      <w:r>
        <w:separator/>
      </w:r>
    </w:p>
  </w:endnote>
  <w:endnote w:type="continuationSeparator" w:id="0">
    <w:p w14:paraId="3FBFF2B3" w14:textId="77777777" w:rsidR="003C5AC6" w:rsidRDefault="003C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2C448" w14:textId="77777777" w:rsidR="003C5AC6" w:rsidRDefault="003C5AC6">
      <w:r>
        <w:separator/>
      </w:r>
    </w:p>
  </w:footnote>
  <w:footnote w:type="continuationSeparator" w:id="0">
    <w:p w14:paraId="2FD82EA2" w14:textId="77777777" w:rsidR="003C5AC6" w:rsidRDefault="003C5A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27393"/>
    <w:multiLevelType w:val="multilevel"/>
    <w:tmpl w:val="5AC4733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60B7F02"/>
    <w:multiLevelType w:val="multilevel"/>
    <w:tmpl w:val="AB5A079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F415CA4"/>
    <w:multiLevelType w:val="multilevel"/>
    <w:tmpl w:val="8FF884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D2CCF"/>
    <w:multiLevelType w:val="multilevel"/>
    <w:tmpl w:val="6814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42617"/>
    <w:multiLevelType w:val="multilevel"/>
    <w:tmpl w:val="E4EEFF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C077A5"/>
    <w:multiLevelType w:val="multilevel"/>
    <w:tmpl w:val="A07A13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3021153D"/>
    <w:multiLevelType w:val="multilevel"/>
    <w:tmpl w:val="0480DBB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261D1"/>
    <w:multiLevelType w:val="hybridMultilevel"/>
    <w:tmpl w:val="CF86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48852BC"/>
    <w:multiLevelType w:val="multilevel"/>
    <w:tmpl w:val="8110E2D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B80912"/>
    <w:multiLevelType w:val="multilevel"/>
    <w:tmpl w:val="4F6A25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E3431"/>
    <w:multiLevelType w:val="multilevel"/>
    <w:tmpl w:val="EA88FB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9912FB"/>
    <w:multiLevelType w:val="multilevel"/>
    <w:tmpl w:val="9A7C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D928A0"/>
    <w:multiLevelType w:val="hybridMultilevel"/>
    <w:tmpl w:val="DF484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0315494"/>
    <w:multiLevelType w:val="multilevel"/>
    <w:tmpl w:val="DF8E10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17"/>
  </w:num>
  <w:num w:numId="3" w16cid:durableId="1129662898">
    <w:abstractNumId w:val="31"/>
  </w:num>
  <w:num w:numId="4" w16cid:durableId="1149709272">
    <w:abstractNumId w:val="20"/>
  </w:num>
  <w:num w:numId="5" w16cid:durableId="578830593">
    <w:abstractNumId w:val="14"/>
  </w:num>
  <w:num w:numId="6" w16cid:durableId="905066771">
    <w:abstractNumId w:val="30"/>
  </w:num>
  <w:num w:numId="7" w16cid:durableId="112411671">
    <w:abstractNumId w:val="5"/>
  </w:num>
  <w:num w:numId="8" w16cid:durableId="785201029">
    <w:abstractNumId w:val="26"/>
  </w:num>
  <w:num w:numId="9" w16cid:durableId="1702122028">
    <w:abstractNumId w:val="18"/>
  </w:num>
  <w:num w:numId="10" w16cid:durableId="875317057">
    <w:abstractNumId w:val="8"/>
  </w:num>
  <w:num w:numId="11" w16cid:durableId="646278689">
    <w:abstractNumId w:val="9"/>
  </w:num>
  <w:num w:numId="12" w16cid:durableId="571963626">
    <w:abstractNumId w:val="16"/>
  </w:num>
  <w:num w:numId="13" w16cid:durableId="1673995786">
    <w:abstractNumId w:val="24"/>
  </w:num>
  <w:num w:numId="14" w16cid:durableId="1807967875">
    <w:abstractNumId w:val="7"/>
  </w:num>
  <w:num w:numId="15" w16cid:durableId="500390440">
    <w:abstractNumId w:val="0"/>
  </w:num>
  <w:num w:numId="16" w16cid:durableId="507791675">
    <w:abstractNumId w:val="11"/>
  </w:num>
  <w:num w:numId="17" w16cid:durableId="2061047979">
    <w:abstractNumId w:val="25"/>
  </w:num>
  <w:num w:numId="18" w16cid:durableId="1270166761">
    <w:abstractNumId w:val="22"/>
  </w:num>
  <w:num w:numId="19" w16cid:durableId="676467737">
    <w:abstractNumId w:val="15"/>
  </w:num>
  <w:num w:numId="20" w16cid:durableId="884178572">
    <w:abstractNumId w:val="27"/>
  </w:num>
  <w:num w:numId="21" w16cid:durableId="45028628">
    <w:abstractNumId w:val="6"/>
  </w:num>
  <w:num w:numId="22" w16cid:durableId="241258102">
    <w:abstractNumId w:val="29"/>
  </w:num>
  <w:num w:numId="23" w16cid:durableId="490372562">
    <w:abstractNumId w:val="21"/>
  </w:num>
  <w:num w:numId="24" w16cid:durableId="1087919554">
    <w:abstractNumId w:val="12"/>
  </w:num>
  <w:num w:numId="25" w16cid:durableId="1819877681">
    <w:abstractNumId w:val="13"/>
  </w:num>
  <w:num w:numId="26" w16cid:durableId="804280283">
    <w:abstractNumId w:val="1"/>
  </w:num>
  <w:num w:numId="27" w16cid:durableId="583993294">
    <w:abstractNumId w:val="10"/>
  </w:num>
  <w:num w:numId="28" w16cid:durableId="2119567883">
    <w:abstractNumId w:val="3"/>
  </w:num>
  <w:num w:numId="29" w16cid:durableId="1252154265">
    <w:abstractNumId w:val="2"/>
  </w:num>
  <w:num w:numId="30" w16cid:durableId="1336886161">
    <w:abstractNumId w:val="23"/>
  </w:num>
  <w:num w:numId="31" w16cid:durableId="1284457549">
    <w:abstractNumId w:val="19"/>
  </w:num>
  <w:num w:numId="32" w16cid:durableId="152659970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01E5"/>
    <w:rsid w:val="000822E5"/>
    <w:rsid w:val="000971FC"/>
    <w:rsid w:val="000A2A3A"/>
    <w:rsid w:val="000A492A"/>
    <w:rsid w:val="000D2F80"/>
    <w:rsid w:val="000E413A"/>
    <w:rsid w:val="000E6190"/>
    <w:rsid w:val="000F3169"/>
    <w:rsid w:val="000F5AA3"/>
    <w:rsid w:val="00100396"/>
    <w:rsid w:val="00100B5C"/>
    <w:rsid w:val="00103507"/>
    <w:rsid w:val="001106E9"/>
    <w:rsid w:val="00124CA5"/>
    <w:rsid w:val="00134F77"/>
    <w:rsid w:val="00152E9D"/>
    <w:rsid w:val="00154487"/>
    <w:rsid w:val="0017512A"/>
    <w:rsid w:val="00184923"/>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6533E"/>
    <w:rsid w:val="00273FEE"/>
    <w:rsid w:val="0028204E"/>
    <w:rsid w:val="0028591B"/>
    <w:rsid w:val="00291841"/>
    <w:rsid w:val="002C449B"/>
    <w:rsid w:val="002C6040"/>
    <w:rsid w:val="002D5B3F"/>
    <w:rsid w:val="002E272E"/>
    <w:rsid w:val="002F5778"/>
    <w:rsid w:val="003223E0"/>
    <w:rsid w:val="00352C4A"/>
    <w:rsid w:val="00362560"/>
    <w:rsid w:val="00366446"/>
    <w:rsid w:val="003732FD"/>
    <w:rsid w:val="003753B2"/>
    <w:rsid w:val="00376559"/>
    <w:rsid w:val="00382BAA"/>
    <w:rsid w:val="00384D73"/>
    <w:rsid w:val="00393EB6"/>
    <w:rsid w:val="003A3CE5"/>
    <w:rsid w:val="003B366F"/>
    <w:rsid w:val="003B3F9D"/>
    <w:rsid w:val="003B6C95"/>
    <w:rsid w:val="003C5AC6"/>
    <w:rsid w:val="003D368C"/>
    <w:rsid w:val="003E5751"/>
    <w:rsid w:val="004046A9"/>
    <w:rsid w:val="00404C50"/>
    <w:rsid w:val="00423934"/>
    <w:rsid w:val="00426244"/>
    <w:rsid w:val="004412C6"/>
    <w:rsid w:val="00456DA3"/>
    <w:rsid w:val="00470A38"/>
    <w:rsid w:val="004874DE"/>
    <w:rsid w:val="00491797"/>
    <w:rsid w:val="004B5334"/>
    <w:rsid w:val="004B6C14"/>
    <w:rsid w:val="004C4F19"/>
    <w:rsid w:val="004C5F2A"/>
    <w:rsid w:val="004D5E9B"/>
    <w:rsid w:val="004D63D9"/>
    <w:rsid w:val="004E6585"/>
    <w:rsid w:val="0050249F"/>
    <w:rsid w:val="00510B5B"/>
    <w:rsid w:val="00524566"/>
    <w:rsid w:val="00530BEF"/>
    <w:rsid w:val="0054678D"/>
    <w:rsid w:val="00552351"/>
    <w:rsid w:val="00561F00"/>
    <w:rsid w:val="00562C4E"/>
    <w:rsid w:val="00562DEC"/>
    <w:rsid w:val="00576AB4"/>
    <w:rsid w:val="00577917"/>
    <w:rsid w:val="00590667"/>
    <w:rsid w:val="005969E2"/>
    <w:rsid w:val="005A1689"/>
    <w:rsid w:val="005B61CD"/>
    <w:rsid w:val="005C5CC9"/>
    <w:rsid w:val="005D1D58"/>
    <w:rsid w:val="005D1E68"/>
    <w:rsid w:val="005D432C"/>
    <w:rsid w:val="005E0883"/>
    <w:rsid w:val="005E285E"/>
    <w:rsid w:val="005E72F8"/>
    <w:rsid w:val="005F0579"/>
    <w:rsid w:val="005F3950"/>
    <w:rsid w:val="005F3A53"/>
    <w:rsid w:val="006062A3"/>
    <w:rsid w:val="00610E08"/>
    <w:rsid w:val="006140BF"/>
    <w:rsid w:val="006161BE"/>
    <w:rsid w:val="00620787"/>
    <w:rsid w:val="00632434"/>
    <w:rsid w:val="0063478F"/>
    <w:rsid w:val="00644256"/>
    <w:rsid w:val="00661D6F"/>
    <w:rsid w:val="006628E9"/>
    <w:rsid w:val="0066725E"/>
    <w:rsid w:val="006716C7"/>
    <w:rsid w:val="00672B14"/>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6AE8"/>
    <w:rsid w:val="007B7CAE"/>
    <w:rsid w:val="007C682C"/>
    <w:rsid w:val="007D2385"/>
    <w:rsid w:val="007D62AC"/>
    <w:rsid w:val="007E6F99"/>
    <w:rsid w:val="007F214F"/>
    <w:rsid w:val="00800069"/>
    <w:rsid w:val="008042F0"/>
    <w:rsid w:val="008310A0"/>
    <w:rsid w:val="00835D29"/>
    <w:rsid w:val="008404B4"/>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E1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57855"/>
    <w:rsid w:val="00C61FC2"/>
    <w:rsid w:val="00C67976"/>
    <w:rsid w:val="00C705F9"/>
    <w:rsid w:val="00C7522E"/>
    <w:rsid w:val="00C80F0F"/>
    <w:rsid w:val="00C83B13"/>
    <w:rsid w:val="00C8667A"/>
    <w:rsid w:val="00C93BCB"/>
    <w:rsid w:val="00CA21CA"/>
    <w:rsid w:val="00CC241A"/>
    <w:rsid w:val="00CE4035"/>
    <w:rsid w:val="00CE65AB"/>
    <w:rsid w:val="00CF4266"/>
    <w:rsid w:val="00D12769"/>
    <w:rsid w:val="00D22D9C"/>
    <w:rsid w:val="00D241F1"/>
    <w:rsid w:val="00D275CB"/>
    <w:rsid w:val="00D30DFA"/>
    <w:rsid w:val="00D463A5"/>
    <w:rsid w:val="00D4710D"/>
    <w:rsid w:val="00D47D25"/>
    <w:rsid w:val="00D62ACD"/>
    <w:rsid w:val="00D77FB2"/>
    <w:rsid w:val="00DA31CD"/>
    <w:rsid w:val="00DA36EE"/>
    <w:rsid w:val="00DB116D"/>
    <w:rsid w:val="00DD17CC"/>
    <w:rsid w:val="00DE217A"/>
    <w:rsid w:val="00DF321B"/>
    <w:rsid w:val="00E05287"/>
    <w:rsid w:val="00E230E0"/>
    <w:rsid w:val="00E235F0"/>
    <w:rsid w:val="00E277E7"/>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15</Pages>
  <Words>6170</Words>
  <Characters>35174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41262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Katie Gardner</cp:lastModifiedBy>
  <cp:revision>2</cp:revision>
  <cp:lastPrinted>2014-10-10T07:42:00Z</cp:lastPrinted>
  <dcterms:created xsi:type="dcterms:W3CDTF">2026-09-21T14:28:00Z</dcterms:created>
  <dcterms:modified xsi:type="dcterms:W3CDTF">2026-09-21T14:28:00Z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