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65314" w14:textId="6C79D798" w:rsidR="002457DF" w:rsidRDefault="002457DF"/>
    <w:p w14:paraId="1950C3B4" w14:textId="4A709001" w:rsidR="00AA5DED" w:rsidRPr="00AA5DED" w:rsidRDefault="00AA5DED" w:rsidP="00AA5DED"/>
    <w:p w14:paraId="5B51585E" w14:textId="5AB7FE77" w:rsidR="00AA5DED" w:rsidRPr="00AA5DED" w:rsidRDefault="00AA5DED" w:rsidP="00AA5DED"/>
    <w:p w14:paraId="5FA9FFC8" w14:textId="17C692B8" w:rsidR="00AA5DED" w:rsidRPr="00AA5DED" w:rsidRDefault="00AA5DED" w:rsidP="00AA5DED"/>
    <w:p w14:paraId="37F7685F" w14:textId="296BE1F3" w:rsidR="00AA5DED" w:rsidRPr="00AA5DED" w:rsidRDefault="00AA5DED" w:rsidP="00AA5DED"/>
    <w:p w14:paraId="2AC7EE29" w14:textId="53086E4A" w:rsidR="00AA5DED" w:rsidRPr="00AA5DED" w:rsidRDefault="00AA5DED" w:rsidP="00AA5DED"/>
    <w:p w14:paraId="057BED18" w14:textId="7E436DE2" w:rsidR="00AA5DED" w:rsidRPr="00AA5DED" w:rsidRDefault="00AA5DED" w:rsidP="00AA5DED"/>
    <w:p w14:paraId="7BDB71D5" w14:textId="2CAAE69A" w:rsidR="00AA5DED" w:rsidRDefault="00AA5DED" w:rsidP="00AA5DED"/>
    <w:p w14:paraId="335D5CEA" w14:textId="34C6E75D" w:rsidR="00AA5DED" w:rsidRDefault="00AA5DED" w:rsidP="00AA5DED">
      <w:pPr>
        <w:tabs>
          <w:tab w:val="left" w:pos="3590"/>
        </w:tabs>
        <w:jc w:val="center"/>
        <w:rPr>
          <w:b/>
          <w:bCs/>
          <w:sz w:val="48"/>
          <w:szCs w:val="48"/>
        </w:rPr>
      </w:pPr>
      <w:r w:rsidRPr="00AA5DED">
        <w:rPr>
          <w:b/>
          <w:bCs/>
          <w:sz w:val="48"/>
          <w:szCs w:val="48"/>
        </w:rPr>
        <w:t xml:space="preserve">Evidence based policing </w:t>
      </w:r>
    </w:p>
    <w:p w14:paraId="4DA6B7EC" w14:textId="0FEAAA1C" w:rsidR="00AA5DED" w:rsidRPr="00AA5DED" w:rsidRDefault="00AA5DED" w:rsidP="00AA5DED">
      <w:pPr>
        <w:rPr>
          <w:sz w:val="48"/>
          <w:szCs w:val="48"/>
        </w:rPr>
      </w:pPr>
    </w:p>
    <w:p w14:paraId="388CB1B0" w14:textId="08898BA7" w:rsidR="00AA5DED" w:rsidRDefault="00AA5DED" w:rsidP="00AA5DED">
      <w:pPr>
        <w:rPr>
          <w:b/>
          <w:bCs/>
          <w:sz w:val="48"/>
          <w:szCs w:val="48"/>
        </w:rPr>
      </w:pPr>
    </w:p>
    <w:p w14:paraId="4A19D087" w14:textId="77777777" w:rsidR="00AA5DED" w:rsidRDefault="00AA5DED" w:rsidP="00AA5DED">
      <w:pPr>
        <w:rPr>
          <w:sz w:val="44"/>
          <w:szCs w:val="44"/>
        </w:rPr>
      </w:pPr>
    </w:p>
    <w:p w14:paraId="4C585FC4" w14:textId="77777777" w:rsidR="00AA5DED" w:rsidRDefault="00AA5DED" w:rsidP="00AA5DED">
      <w:pPr>
        <w:rPr>
          <w:sz w:val="44"/>
          <w:szCs w:val="44"/>
        </w:rPr>
      </w:pPr>
    </w:p>
    <w:p w14:paraId="4C69BA4D" w14:textId="77777777" w:rsidR="00AA5DED" w:rsidRDefault="00AA5DED" w:rsidP="00AA5DED">
      <w:pPr>
        <w:rPr>
          <w:sz w:val="44"/>
          <w:szCs w:val="44"/>
        </w:rPr>
      </w:pPr>
    </w:p>
    <w:p w14:paraId="1FBF2990" w14:textId="0F1CEDB9" w:rsidR="00AA5DED" w:rsidRDefault="00AA5DED" w:rsidP="00AA5DED">
      <w:pPr>
        <w:rPr>
          <w:sz w:val="44"/>
          <w:szCs w:val="44"/>
        </w:rPr>
      </w:pPr>
      <w:r>
        <w:rPr>
          <w:sz w:val="44"/>
          <w:szCs w:val="44"/>
        </w:rPr>
        <w:t>Student number: 2105050</w:t>
      </w:r>
    </w:p>
    <w:p w14:paraId="63D88C33" w14:textId="05877100" w:rsidR="00AA5DED" w:rsidRPr="00AA5DED" w:rsidRDefault="00AA5DED" w:rsidP="00AA5DED">
      <w:pPr>
        <w:rPr>
          <w:sz w:val="44"/>
          <w:szCs w:val="44"/>
        </w:rPr>
      </w:pPr>
    </w:p>
    <w:p w14:paraId="3806B2C4" w14:textId="7404D1A8" w:rsidR="00AA5DED" w:rsidRPr="00AA5DED" w:rsidRDefault="00AA5DED" w:rsidP="00AA5DED">
      <w:pPr>
        <w:rPr>
          <w:sz w:val="44"/>
          <w:szCs w:val="44"/>
        </w:rPr>
      </w:pPr>
    </w:p>
    <w:p w14:paraId="77EC0CAB" w14:textId="35AEF907" w:rsidR="00AA5DED" w:rsidRPr="00AA5DED" w:rsidRDefault="00AA5DED" w:rsidP="00AA5DED">
      <w:pPr>
        <w:rPr>
          <w:sz w:val="44"/>
          <w:szCs w:val="44"/>
        </w:rPr>
      </w:pPr>
    </w:p>
    <w:p w14:paraId="14945398" w14:textId="19579DBA" w:rsidR="00AA5DED" w:rsidRDefault="00AA5DED" w:rsidP="00AA5DED">
      <w:pPr>
        <w:rPr>
          <w:sz w:val="44"/>
          <w:szCs w:val="44"/>
        </w:rPr>
      </w:pPr>
    </w:p>
    <w:p w14:paraId="514AA230" w14:textId="373CFF6D" w:rsidR="00AA5DED" w:rsidRDefault="00AA5DED" w:rsidP="00AA5DED">
      <w:pPr>
        <w:jc w:val="center"/>
        <w:rPr>
          <w:sz w:val="44"/>
          <w:szCs w:val="44"/>
        </w:rPr>
      </w:pPr>
    </w:p>
    <w:p w14:paraId="3A1FD955" w14:textId="72E15875" w:rsidR="00AA5DED" w:rsidRDefault="00AA5DED" w:rsidP="00AA5DED">
      <w:pPr>
        <w:jc w:val="center"/>
        <w:rPr>
          <w:sz w:val="44"/>
          <w:szCs w:val="44"/>
        </w:rPr>
      </w:pPr>
    </w:p>
    <w:p w14:paraId="4A0B84C1" w14:textId="36F0AA85" w:rsidR="00AA5DED" w:rsidRDefault="00AA5DED" w:rsidP="00AA5DED">
      <w:pPr>
        <w:jc w:val="center"/>
        <w:rPr>
          <w:sz w:val="44"/>
          <w:szCs w:val="44"/>
        </w:rPr>
      </w:pPr>
    </w:p>
    <w:p w14:paraId="49CA71F4" w14:textId="28591D77" w:rsidR="00AA5DED" w:rsidRDefault="00AA5DED" w:rsidP="00AA5DED">
      <w:pPr>
        <w:jc w:val="center"/>
        <w:rPr>
          <w:sz w:val="44"/>
          <w:szCs w:val="44"/>
        </w:rPr>
      </w:pPr>
    </w:p>
    <w:p w14:paraId="57214240" w14:textId="77777777" w:rsidR="00AA5DED" w:rsidRDefault="00AA5DED" w:rsidP="00AA5DED">
      <w:pPr>
        <w:rPr>
          <w:rFonts w:ascii="Times New Roman" w:eastAsia="Times New Roman" w:hAnsi="Times New Roman" w:cs="Times New Roman"/>
          <w:b/>
          <w:bCs/>
          <w:lang w:val="en-US"/>
        </w:rPr>
      </w:pPr>
    </w:p>
    <w:p w14:paraId="31F76CE3" w14:textId="77777777" w:rsidR="00AA5DED" w:rsidRPr="000B7DE4" w:rsidRDefault="00AA5DED" w:rsidP="00AA5DED">
      <w:pPr>
        <w:rPr>
          <w:rFonts w:ascii="Arial Nova" w:eastAsia="Times New Roman" w:hAnsi="Arial Nova" w:cs="Times New Roman"/>
          <w:sz w:val="32"/>
          <w:szCs w:val="32"/>
          <w:lang w:val="en-US"/>
        </w:rPr>
      </w:pPr>
      <w:r w:rsidRPr="000B7DE4">
        <w:rPr>
          <w:rFonts w:ascii="Arial Nova" w:eastAsia="Times New Roman" w:hAnsi="Arial Nova" w:cs="Times New Roman"/>
          <w:b/>
          <w:bCs/>
          <w:sz w:val="32"/>
          <w:szCs w:val="32"/>
          <w:lang w:val="en-US"/>
        </w:rPr>
        <w:t>Describe the key Crime Prevention theories and explain how they might be applied in practice (using examples).</w:t>
      </w:r>
    </w:p>
    <w:p w14:paraId="7C191FEC" w14:textId="77777777" w:rsidR="00AA5DED" w:rsidRPr="00AA5DED" w:rsidRDefault="00AA5DED" w:rsidP="00AA5DED">
      <w:pPr>
        <w:jc w:val="both"/>
        <w:rPr>
          <w:sz w:val="36"/>
          <w:szCs w:val="36"/>
          <w:u w:val="single"/>
        </w:rPr>
      </w:pPr>
    </w:p>
    <w:p w14:paraId="0D3717F5" w14:textId="77777777" w:rsidR="000B7DE4" w:rsidRDefault="00AA5DED" w:rsidP="00AA5DED">
      <w:pPr>
        <w:jc w:val="both"/>
        <w:rPr>
          <w:rFonts w:ascii="Arial Nova" w:hAnsi="Arial Nova"/>
          <w:lang w:val="en-US"/>
        </w:rPr>
      </w:pPr>
      <w:r w:rsidRPr="000B7DE4">
        <w:rPr>
          <w:rFonts w:ascii="Arial Nova" w:hAnsi="Arial Nova"/>
          <w:lang w:val="en-US"/>
        </w:rPr>
        <w:t xml:space="preserve">This essay will discuss the plethora of crime prevention theories and how they are applied in practice. Crime prevention strategies all stem from a history of criminological and philosophical theories. Scholars such as Bentham and Beccaria who formed the classical school of thought will be discussed and then this essay will attempt to move along the timeline to outline other historical theories of crime such as positivism and Cesare Lombroso in the </w:t>
      </w:r>
      <w:r w:rsidRPr="000B7DE4">
        <w:rPr>
          <w:rFonts w:ascii="Arial Nova" w:hAnsi="Arial Nova"/>
          <w:lang w:val="en-US"/>
        </w:rPr>
        <w:t>mid-1800s</w:t>
      </w:r>
      <w:r w:rsidRPr="000B7DE4">
        <w:rPr>
          <w:rFonts w:ascii="Arial Nova" w:hAnsi="Arial Nova"/>
          <w:lang w:val="en-US"/>
        </w:rPr>
        <w:t xml:space="preserve"> where he savagely </w:t>
      </w:r>
      <w:r w:rsidRPr="000B7DE4">
        <w:rPr>
          <w:rFonts w:ascii="Arial Nova" w:hAnsi="Arial Nova"/>
          <w:lang w:val="en-US"/>
        </w:rPr>
        <w:t>categorizes</w:t>
      </w:r>
      <w:r w:rsidRPr="000B7DE4">
        <w:rPr>
          <w:rFonts w:ascii="Arial Nova" w:hAnsi="Arial Nova"/>
          <w:lang w:val="en-US"/>
        </w:rPr>
        <w:t xml:space="preserve"> criminals into some kind of sub humans. </w:t>
      </w:r>
    </w:p>
    <w:p w14:paraId="42C8CFFE" w14:textId="077AEC51" w:rsidR="00AA5DED" w:rsidRPr="000B7DE4" w:rsidRDefault="00AA5DED" w:rsidP="00AA5DED">
      <w:pPr>
        <w:jc w:val="both"/>
        <w:rPr>
          <w:rFonts w:ascii="Arial Nova" w:hAnsi="Arial Nova"/>
          <w:lang w:val="en-US"/>
        </w:rPr>
      </w:pPr>
      <w:r w:rsidRPr="000B7DE4">
        <w:rPr>
          <w:rFonts w:ascii="Arial Nova" w:hAnsi="Arial Nova"/>
          <w:lang w:val="en-US"/>
        </w:rPr>
        <w:t xml:space="preserve">Sociological strands of criminology will also be explored with academics such as Edward Sutherland and his differential association theory, and </w:t>
      </w:r>
      <w:r w:rsidRPr="000B7DE4">
        <w:rPr>
          <w:rFonts w:ascii="Arial Nova" w:hAnsi="Arial Nova"/>
          <w:lang w:val="en-US"/>
        </w:rPr>
        <w:t>behaviorism</w:t>
      </w:r>
      <w:r w:rsidRPr="000B7DE4">
        <w:rPr>
          <w:rFonts w:ascii="Arial Nova" w:hAnsi="Arial Nova"/>
          <w:lang w:val="en-US"/>
        </w:rPr>
        <w:t xml:space="preserve"> will be touched upon with Skinner’s classical conditioning. Also, adapted theories will be outlined such as Burgess and Akers’ theory. Lombroso and Atavism will also be looked at with his racist and insensitive views as the reader shall find out later on in this paper. Then the essay will progress into looking at Crime Prevention Through Environmental Design from Jacobs and then</w:t>
      </w:r>
      <w:r w:rsidR="000B7DE4">
        <w:rPr>
          <w:rFonts w:ascii="Arial Nova" w:hAnsi="Arial Nova"/>
          <w:lang w:val="en-US"/>
        </w:rPr>
        <w:t xml:space="preserve"> </w:t>
      </w:r>
      <w:r w:rsidRPr="000B7DE4">
        <w:rPr>
          <w:rFonts w:ascii="Arial Nova" w:hAnsi="Arial Nova"/>
          <w:lang w:val="en-US"/>
        </w:rPr>
        <w:t xml:space="preserve">Jeffery, and Situational Crime Prevention will also be touched upon with explanations of how it stemmed from rational choice theory and routine activities theory where it is argued by Cohen and Felson that in order for a crime to occur, there must be present, a motivated offender, a suitable target and a capable guardian. </w:t>
      </w:r>
    </w:p>
    <w:p w14:paraId="2CE00E47" w14:textId="77777777" w:rsidR="00AA5DED" w:rsidRPr="000B7DE4" w:rsidRDefault="00AA5DED" w:rsidP="00AA5DED">
      <w:pPr>
        <w:jc w:val="both"/>
        <w:rPr>
          <w:rFonts w:ascii="Arial Nova" w:hAnsi="Arial Nova"/>
          <w:u w:val="single"/>
        </w:rPr>
      </w:pPr>
    </w:p>
    <w:p w14:paraId="2A908CD1" w14:textId="09297637" w:rsidR="00AA5DED" w:rsidRPr="000B7DE4" w:rsidRDefault="00AA5DED" w:rsidP="00AA5DED">
      <w:pPr>
        <w:jc w:val="both"/>
        <w:rPr>
          <w:rFonts w:ascii="Arial Nova" w:hAnsi="Arial Nova"/>
        </w:rPr>
      </w:pPr>
      <w:r w:rsidRPr="000B7DE4">
        <w:rPr>
          <w:rFonts w:ascii="Arial Nova" w:hAnsi="Arial Nova"/>
        </w:rPr>
        <w:t>There are many criminological crime prevention theories in the literature and many different schools of thought. Starting with the classical school of thought, coined by the likes of Bentham and Beccaria, the classical theory of crime was that people have free will, have total responsibility of their own actions. They have the choice of rational decision making. Cesare Beccaria (1738-1794) suggested that the level of punishment should be proportionate to the crime and believed that harsh punishments such as the death penalty should be abolished. Beccaria believed that the law should be preventative and that punishment must only be used if the purpose of it was to deter crime. Bentham (1791) in his idea of Panoptikum, reflected a deterrence of crime hypothesis whereby prison and the visual surveillance of the officers would lead prisoners to conformity in the presumption that it would be irrational for a prisoner to behave in a criminal way in the presence of the prison officers</w:t>
      </w:r>
      <w:r w:rsidR="000B7DE4">
        <w:rPr>
          <w:rFonts w:ascii="Arial Nova" w:hAnsi="Arial Nova"/>
        </w:rPr>
        <w:t>, B</w:t>
      </w:r>
      <w:r w:rsidRPr="000B7DE4">
        <w:rPr>
          <w:rFonts w:ascii="Arial Nova" w:hAnsi="Arial Nova"/>
        </w:rPr>
        <w:t xml:space="preserve">entham can be seen at this time to have coined the term </w:t>
      </w:r>
      <w:r w:rsidR="000B7DE4">
        <w:rPr>
          <w:rFonts w:ascii="Arial Nova" w:hAnsi="Arial Nova"/>
        </w:rPr>
        <w:t>“</w:t>
      </w:r>
      <w:r w:rsidRPr="000B7DE4">
        <w:rPr>
          <w:rFonts w:ascii="Arial Nova" w:hAnsi="Arial Nova"/>
        </w:rPr>
        <w:t>rational choice</w:t>
      </w:r>
      <w:r w:rsidR="000B7DE4">
        <w:rPr>
          <w:rFonts w:ascii="Arial Nova" w:hAnsi="Arial Nova"/>
        </w:rPr>
        <w:t>”</w:t>
      </w:r>
      <w:r w:rsidRPr="000B7DE4">
        <w:rPr>
          <w:rFonts w:ascii="Arial Nova" w:hAnsi="Arial Nova"/>
        </w:rPr>
        <w:t xml:space="preserve"> theory </w:t>
      </w:r>
      <w:r w:rsidRPr="000B7DE4">
        <w:rPr>
          <w:rFonts w:ascii="Arial Nova" w:hAnsi="Arial Nova"/>
          <w:b/>
          <w:bCs/>
        </w:rPr>
        <w:t xml:space="preserve">(Wickert, 2022). </w:t>
      </w:r>
    </w:p>
    <w:p w14:paraId="0676EB4C" w14:textId="77777777" w:rsidR="00AA5DED" w:rsidRPr="000B7DE4" w:rsidRDefault="00AA5DED" w:rsidP="00AA5DED">
      <w:pPr>
        <w:jc w:val="both"/>
        <w:rPr>
          <w:rFonts w:ascii="Arial Nova" w:hAnsi="Arial Nova"/>
        </w:rPr>
      </w:pPr>
    </w:p>
    <w:p w14:paraId="1B2D6D05" w14:textId="288D60EA" w:rsidR="00AA5DED" w:rsidRPr="002D56FC" w:rsidRDefault="00AA5DED" w:rsidP="00AA5DED">
      <w:pPr>
        <w:jc w:val="both"/>
        <w:rPr>
          <w:rFonts w:ascii="Arial Nova" w:hAnsi="Arial Nova"/>
          <w:b/>
          <w:bCs/>
        </w:rPr>
      </w:pPr>
      <w:r w:rsidRPr="000B7DE4">
        <w:rPr>
          <w:rFonts w:ascii="Arial Nova" w:hAnsi="Arial Nova"/>
        </w:rPr>
        <w:t xml:space="preserve">Moving on to the positive school of thought, whilst the classical approach focused on crime in legal terms, the positive school rejected the legal definition and focused more upon biological, psychological, sociological and anthropological methods in the theory of crime. The most famous of the positive criminologists was Cesare Lombroso in the </w:t>
      </w:r>
      <w:r w:rsidRPr="000B7DE4">
        <w:rPr>
          <w:rFonts w:ascii="Arial Nova" w:hAnsi="Arial Nova"/>
        </w:rPr>
        <w:t>1800s</w:t>
      </w:r>
      <w:r w:rsidRPr="000B7DE4">
        <w:rPr>
          <w:rFonts w:ascii="Arial Nova" w:hAnsi="Arial Nova"/>
        </w:rPr>
        <w:t xml:space="preserve"> when he categorised different types of criminals, for example, the born criminal and the criminaloid. He further claimed that born criminals had similar features such as large canine teeth, larger jaws, </w:t>
      </w:r>
      <w:r w:rsidRPr="000B7DE4">
        <w:rPr>
          <w:rFonts w:ascii="Arial Nova" w:hAnsi="Arial Nova"/>
        </w:rPr>
        <w:lastRenderedPageBreak/>
        <w:t>amongst other facial features</w:t>
      </w:r>
      <w:r w:rsidR="000B7DE4">
        <w:rPr>
          <w:rFonts w:ascii="Arial Nova" w:hAnsi="Arial Nova"/>
        </w:rPr>
        <w:t>, o</w:t>
      </w:r>
      <w:r w:rsidRPr="000B7DE4">
        <w:rPr>
          <w:rFonts w:ascii="Arial Nova" w:hAnsi="Arial Nova"/>
        </w:rPr>
        <w:t xml:space="preserve">n the other hand, criminaloids, according to Lombroso did not hold the same features as the born criminal but claimed that they turned to crime (but lesser crimes than the born criminal) through environmental factors </w:t>
      </w:r>
      <w:r w:rsidRPr="000B7DE4">
        <w:rPr>
          <w:rFonts w:ascii="Arial Nova" w:hAnsi="Arial Nova"/>
          <w:b/>
          <w:bCs/>
        </w:rPr>
        <w:t xml:space="preserve">(Conner &amp; Hartley, 2018). </w:t>
      </w:r>
      <w:r w:rsidRPr="000B7DE4">
        <w:rPr>
          <w:rFonts w:ascii="Arial Nova" w:hAnsi="Arial Nova"/>
        </w:rPr>
        <w:t xml:space="preserve">According to </w:t>
      </w:r>
      <w:r w:rsidRPr="000B7DE4">
        <w:rPr>
          <w:rFonts w:ascii="Arial Nova" w:hAnsi="Arial Nova"/>
          <w:b/>
          <w:bCs/>
        </w:rPr>
        <w:t>Ronel &amp; Elisha (2010)</w:t>
      </w:r>
      <w:r w:rsidRPr="000B7DE4">
        <w:rPr>
          <w:rFonts w:ascii="Arial Nova" w:hAnsi="Arial Nova"/>
        </w:rPr>
        <w:t>, the more modern version of positive criminology focuses more on individuals and their encounters with positive forces or influences which, I theory, distances them from crime and deviance</w:t>
      </w:r>
      <w:r w:rsidR="000B7DE4">
        <w:rPr>
          <w:rFonts w:ascii="Arial Nova" w:hAnsi="Arial Nova"/>
        </w:rPr>
        <w:t>,</w:t>
      </w:r>
      <w:r w:rsidRPr="000B7DE4">
        <w:rPr>
          <w:rFonts w:ascii="Arial Nova" w:hAnsi="Arial Nova"/>
        </w:rPr>
        <w:t xml:space="preserve"> </w:t>
      </w:r>
      <w:r w:rsidR="000B7DE4">
        <w:rPr>
          <w:rFonts w:ascii="Arial Nova" w:hAnsi="Arial Nova"/>
        </w:rPr>
        <w:t>t</w:t>
      </w:r>
      <w:r w:rsidRPr="000B7DE4">
        <w:rPr>
          <w:rFonts w:ascii="Arial Nova" w:hAnsi="Arial Nova"/>
        </w:rPr>
        <w:t>he way in which the more modern positive theory is applied in practice is to design programs and interventions in an attempt to prevent crime or reform criminals</w:t>
      </w:r>
      <w:r w:rsidR="002D56FC">
        <w:rPr>
          <w:rFonts w:ascii="Arial Nova" w:hAnsi="Arial Nova"/>
        </w:rPr>
        <w:t xml:space="preserve"> and t</w:t>
      </w:r>
      <w:r w:rsidRPr="000B7DE4">
        <w:rPr>
          <w:rFonts w:ascii="Arial Nova" w:hAnsi="Arial Nova"/>
        </w:rPr>
        <w:t xml:space="preserve">his can include self-help groups, exposure the positive social elements, social acceptance. Positive theories of crime attempt to treat and rehabilitate individuals and/or groups of whom have displayed criminal or deviant behaviour </w:t>
      </w:r>
      <w:r w:rsidRPr="002D56FC">
        <w:rPr>
          <w:rFonts w:ascii="Arial Nova" w:hAnsi="Arial Nova"/>
          <w:b/>
          <w:bCs/>
        </w:rPr>
        <w:t>(Ronel &amp; Elisha, 2010).</w:t>
      </w:r>
    </w:p>
    <w:p w14:paraId="38BC2B50" w14:textId="77777777" w:rsidR="00AA5DED" w:rsidRPr="000B7DE4" w:rsidRDefault="00AA5DED" w:rsidP="00AA5DED">
      <w:pPr>
        <w:jc w:val="both"/>
        <w:rPr>
          <w:rFonts w:ascii="Arial Nova" w:hAnsi="Arial Nova"/>
        </w:rPr>
      </w:pPr>
    </w:p>
    <w:p w14:paraId="03466B27" w14:textId="77777777" w:rsidR="002D56FC" w:rsidRDefault="00AA5DED" w:rsidP="00AA5DED">
      <w:pPr>
        <w:jc w:val="both"/>
        <w:rPr>
          <w:rFonts w:ascii="Arial Nova" w:hAnsi="Arial Nova"/>
        </w:rPr>
      </w:pPr>
      <w:r w:rsidRPr="000B7DE4">
        <w:rPr>
          <w:rFonts w:ascii="Arial Nova" w:hAnsi="Arial Nova"/>
        </w:rPr>
        <w:t>The next crime prevention theory or criminological theory is the sociological school of thought, with the most famous of criminologists to coin this approach being: Sutherland, Reckless, Sellin and Clinard</w:t>
      </w:r>
      <w:r w:rsidR="002D56FC">
        <w:rPr>
          <w:rFonts w:ascii="Arial Nova" w:hAnsi="Arial Nova"/>
        </w:rPr>
        <w:t>.</w:t>
      </w:r>
      <w:r w:rsidRPr="000B7DE4">
        <w:rPr>
          <w:rFonts w:ascii="Arial Nova" w:hAnsi="Arial Nova"/>
        </w:rPr>
        <w:t xml:space="preserve"> They too, rejected the legal definition of crime. This sociological approach focuses on structural factors that lead to crime such as poverty and social disorganisation and believe that crime and/or deviance also stems from family, schools and peer groups, thus, they are socialised into criminal behaviour. </w:t>
      </w:r>
    </w:p>
    <w:p w14:paraId="25D67561" w14:textId="3F9B3B88" w:rsidR="00AA5DED" w:rsidRPr="000B7DE4" w:rsidRDefault="00AA5DED" w:rsidP="00AA5DED">
      <w:pPr>
        <w:jc w:val="both"/>
        <w:rPr>
          <w:rFonts w:ascii="Arial Nova" w:hAnsi="Arial Nova"/>
        </w:rPr>
      </w:pPr>
      <w:r w:rsidRPr="000B7DE4">
        <w:rPr>
          <w:rFonts w:ascii="Arial Nova" w:hAnsi="Arial Nova"/>
        </w:rPr>
        <w:t xml:space="preserve">Social learning theory stemmed from the work of </w:t>
      </w:r>
      <w:r w:rsidRPr="002D56FC">
        <w:rPr>
          <w:rFonts w:ascii="Arial Nova" w:hAnsi="Arial Nova"/>
        </w:rPr>
        <w:t>Sutherland’s (1947)</w:t>
      </w:r>
      <w:r w:rsidRPr="000B7DE4">
        <w:rPr>
          <w:rFonts w:ascii="Arial Nova" w:hAnsi="Arial Nova"/>
        </w:rPr>
        <w:t xml:space="preserve"> theory of ‘differential association’ and also, holds principles stemming from </w:t>
      </w:r>
      <w:r w:rsidRPr="002D56FC">
        <w:rPr>
          <w:rFonts w:ascii="Arial Nova" w:hAnsi="Arial Nova"/>
        </w:rPr>
        <w:t>Skinner’s (1938)</w:t>
      </w:r>
      <w:r w:rsidRPr="000B7DE4">
        <w:rPr>
          <w:rFonts w:ascii="Arial Nova" w:hAnsi="Arial Nova"/>
        </w:rPr>
        <w:t xml:space="preserve"> </w:t>
      </w:r>
      <w:r w:rsidR="002D56FC">
        <w:rPr>
          <w:rFonts w:ascii="Arial Nova" w:hAnsi="Arial Nova"/>
        </w:rPr>
        <w:t>“</w:t>
      </w:r>
      <w:r w:rsidRPr="000B7DE4">
        <w:rPr>
          <w:rFonts w:ascii="Arial Nova" w:hAnsi="Arial Nova"/>
        </w:rPr>
        <w:t>operant conditioning</w:t>
      </w:r>
      <w:r w:rsidR="002D56FC">
        <w:rPr>
          <w:rFonts w:ascii="Arial Nova" w:hAnsi="Arial Nova"/>
        </w:rPr>
        <w:t>”</w:t>
      </w:r>
      <w:r w:rsidRPr="000B7DE4">
        <w:rPr>
          <w:rFonts w:ascii="Arial Nova" w:hAnsi="Arial Nova"/>
        </w:rPr>
        <w:t xml:space="preserve">. Sutherland first developed his approach in 1924 and rejected classical and positivism and stated that </w:t>
      </w:r>
      <w:r w:rsidR="002D56FC">
        <w:rPr>
          <w:rFonts w:ascii="Arial Nova" w:hAnsi="Arial Nova"/>
        </w:rPr>
        <w:t>“</w:t>
      </w:r>
      <w:r w:rsidRPr="000B7DE4">
        <w:rPr>
          <w:rFonts w:ascii="Arial Nova" w:hAnsi="Arial Nova"/>
        </w:rPr>
        <w:t>many criminals are quite healthy and free from physical defects</w:t>
      </w:r>
      <w:r w:rsidR="002D56FC">
        <w:rPr>
          <w:rFonts w:ascii="Arial Nova" w:hAnsi="Arial Nova"/>
        </w:rPr>
        <w:t>,</w:t>
      </w:r>
      <w:r w:rsidRPr="000B7DE4">
        <w:rPr>
          <w:rFonts w:ascii="Arial Nova" w:hAnsi="Arial Nova"/>
        </w:rPr>
        <w:t xml:space="preserve"> many non-criminals are extremely defective from the physical </w:t>
      </w:r>
      <w:r w:rsidR="002D56FC">
        <w:rPr>
          <w:rFonts w:ascii="Arial Nova" w:hAnsi="Arial Nova"/>
        </w:rPr>
        <w:t>“</w:t>
      </w:r>
      <w:r w:rsidRPr="000B7DE4">
        <w:rPr>
          <w:rFonts w:ascii="Arial Nova" w:hAnsi="Arial Nova"/>
        </w:rPr>
        <w:t>point of view</w:t>
      </w:r>
      <w:r w:rsidR="002D56FC" w:rsidRPr="00EC3C76">
        <w:rPr>
          <w:rFonts w:ascii="Arial Nova" w:hAnsi="Arial Nova"/>
          <w:i/>
          <w:iCs/>
        </w:rPr>
        <w:t>”</w:t>
      </w:r>
      <w:r w:rsidRPr="00EC3C76">
        <w:rPr>
          <w:rFonts w:ascii="Arial Nova" w:hAnsi="Arial Nova"/>
          <w:i/>
          <w:iCs/>
        </w:rPr>
        <w:t xml:space="preserve"> </w:t>
      </w:r>
      <w:r w:rsidRPr="00EC3C76">
        <w:rPr>
          <w:rFonts w:ascii="Arial Nova" w:hAnsi="Arial Nova"/>
          <w:b/>
          <w:bCs/>
          <w:i/>
          <w:iCs/>
        </w:rPr>
        <w:t>(Sutherland, 1924, p. 80, cited in Kron et al., 1987)</w:t>
      </w:r>
      <w:r w:rsidRPr="00EC3C76">
        <w:rPr>
          <w:rFonts w:ascii="Arial Nova" w:hAnsi="Arial Nova"/>
          <w:i/>
          <w:iCs/>
        </w:rPr>
        <w:t>.</w:t>
      </w:r>
      <w:r w:rsidRPr="000B7DE4">
        <w:rPr>
          <w:rFonts w:ascii="Arial Nova" w:hAnsi="Arial Nova"/>
        </w:rPr>
        <w:t xml:space="preserve"> Sutherland, instead, suggested that criminal behaviour is learned from social situations and furthermore, suggested that this learning varies with the frequency, priority, duration and intensity of these social interactions in the process of learning these criminal behaviours. Burgess and Akers (1966) and then Akers in 1973 and 1977 elaborated on Sutherland’s differential association theory and coined the new ‘differential association-reinforcement theory’ to include the use of operant condition to which critiques of Sutherland said he alluded </w:t>
      </w:r>
      <w:r w:rsidRPr="002D56FC">
        <w:rPr>
          <w:rFonts w:ascii="Arial Nova" w:hAnsi="Arial Nova"/>
          <w:b/>
          <w:bCs/>
        </w:rPr>
        <w:t>(Kron et al., 1987)</w:t>
      </w:r>
      <w:r w:rsidRPr="000B7DE4">
        <w:rPr>
          <w:rFonts w:ascii="Arial Nova" w:hAnsi="Arial Nova"/>
        </w:rPr>
        <w:t>.</w:t>
      </w:r>
    </w:p>
    <w:p w14:paraId="2F61D17F" w14:textId="77777777" w:rsidR="00AA5DED" w:rsidRPr="000B7DE4" w:rsidRDefault="00AA5DED" w:rsidP="00AA5DED">
      <w:pPr>
        <w:jc w:val="both"/>
        <w:rPr>
          <w:rFonts w:ascii="Arial Nova" w:hAnsi="Arial Nova"/>
        </w:rPr>
      </w:pPr>
    </w:p>
    <w:p w14:paraId="2C07A4F8" w14:textId="77777777" w:rsidR="002D56FC" w:rsidRDefault="00AA5DED" w:rsidP="00AA5DED">
      <w:pPr>
        <w:jc w:val="both"/>
        <w:rPr>
          <w:rFonts w:ascii="Arial Nova" w:hAnsi="Arial Nova"/>
        </w:rPr>
      </w:pPr>
      <w:r w:rsidRPr="000B7DE4">
        <w:rPr>
          <w:rFonts w:ascii="Arial Nova" w:hAnsi="Arial Nova"/>
        </w:rPr>
        <w:t xml:space="preserve">Another early theory is the highly critiqued work of Cesare Lombroso (1876) with his biological theory of criminology. In his book, </w:t>
      </w:r>
      <w:r w:rsidR="000B7DE4" w:rsidRPr="000B7DE4">
        <w:rPr>
          <w:rFonts w:ascii="Arial Nova" w:hAnsi="Arial Nova"/>
        </w:rPr>
        <w:t>“</w:t>
      </w:r>
      <w:r w:rsidRPr="000B7DE4">
        <w:rPr>
          <w:rFonts w:ascii="Arial Nova" w:hAnsi="Arial Nova"/>
        </w:rPr>
        <w:t>The Criminal Man</w:t>
      </w:r>
      <w:r w:rsidR="000B7DE4" w:rsidRPr="000B7DE4">
        <w:rPr>
          <w:rFonts w:ascii="Arial Nova" w:hAnsi="Arial Nova"/>
        </w:rPr>
        <w:t>”</w:t>
      </w:r>
      <w:r w:rsidRPr="000B7DE4">
        <w:rPr>
          <w:rFonts w:ascii="Arial Nova" w:hAnsi="Arial Nova"/>
        </w:rPr>
        <w:t xml:space="preserve">, he suggested that people are born criminal and can be identified by the way they look. He believed that certain people were biologically prone to criminality and that used the term </w:t>
      </w:r>
      <w:r w:rsidR="002D56FC">
        <w:rPr>
          <w:rFonts w:ascii="Arial Nova" w:hAnsi="Arial Nova"/>
        </w:rPr>
        <w:t>“</w:t>
      </w:r>
      <w:r w:rsidRPr="000B7DE4">
        <w:rPr>
          <w:rFonts w:ascii="Arial Nova" w:hAnsi="Arial Nova"/>
        </w:rPr>
        <w:t>Atavism</w:t>
      </w:r>
      <w:r w:rsidR="002D56FC">
        <w:rPr>
          <w:rFonts w:ascii="Arial Nova" w:hAnsi="Arial Nova"/>
        </w:rPr>
        <w:t xml:space="preserve">” </w:t>
      </w:r>
      <w:r w:rsidRPr="000B7DE4">
        <w:rPr>
          <w:rFonts w:ascii="Arial Nova" w:hAnsi="Arial Nova"/>
        </w:rPr>
        <w:t xml:space="preserve">and that criminals displayed </w:t>
      </w:r>
      <w:r w:rsidRPr="000B7DE4">
        <w:rPr>
          <w:rFonts w:ascii="Arial Nova" w:hAnsi="Arial Nova"/>
        </w:rPr>
        <w:t>“</w:t>
      </w:r>
      <w:r w:rsidRPr="000B7DE4">
        <w:rPr>
          <w:rFonts w:ascii="Arial Nova" w:hAnsi="Arial Nova"/>
        </w:rPr>
        <w:t>atavistic</w:t>
      </w:r>
      <w:r w:rsidRPr="000B7DE4">
        <w:rPr>
          <w:rFonts w:ascii="Arial Nova" w:hAnsi="Arial Nova"/>
        </w:rPr>
        <w:t>”</w:t>
      </w:r>
      <w:r w:rsidRPr="000B7DE4">
        <w:rPr>
          <w:rFonts w:ascii="Arial Nova" w:hAnsi="Arial Nova"/>
        </w:rPr>
        <w:t xml:space="preserve">, which means </w:t>
      </w:r>
      <w:r w:rsidR="002D56FC">
        <w:rPr>
          <w:rFonts w:ascii="Arial Nova" w:hAnsi="Arial Nova"/>
        </w:rPr>
        <w:t>“</w:t>
      </w:r>
      <w:r w:rsidRPr="000B7DE4">
        <w:rPr>
          <w:rFonts w:ascii="Arial Nova" w:hAnsi="Arial Nova"/>
        </w:rPr>
        <w:t>primitive</w:t>
      </w:r>
      <w:r w:rsidR="002D56FC">
        <w:rPr>
          <w:rFonts w:ascii="Arial Nova" w:hAnsi="Arial Nova"/>
        </w:rPr>
        <w:t>”</w:t>
      </w:r>
      <w:r w:rsidRPr="000B7DE4">
        <w:rPr>
          <w:rFonts w:ascii="Arial Nova" w:hAnsi="Arial Nova"/>
        </w:rPr>
        <w:t xml:space="preserve"> features</w:t>
      </w:r>
      <w:r w:rsidR="002D56FC">
        <w:rPr>
          <w:rFonts w:ascii="Arial Nova" w:hAnsi="Arial Nova"/>
        </w:rPr>
        <w:t>, h</w:t>
      </w:r>
      <w:r w:rsidRPr="000B7DE4">
        <w:rPr>
          <w:rFonts w:ascii="Arial Nova" w:hAnsi="Arial Nova"/>
        </w:rPr>
        <w:t xml:space="preserve">e essentially described them as </w:t>
      </w:r>
      <w:r w:rsidRPr="000B7DE4">
        <w:rPr>
          <w:rFonts w:ascii="Arial Nova" w:hAnsi="Arial Nova"/>
        </w:rPr>
        <w:t>“</w:t>
      </w:r>
      <w:r w:rsidRPr="000B7DE4">
        <w:rPr>
          <w:rFonts w:ascii="Arial Nova" w:hAnsi="Arial Nova"/>
        </w:rPr>
        <w:t>genetic throwbacks</w:t>
      </w:r>
      <w:r w:rsidRPr="000B7DE4">
        <w:rPr>
          <w:rFonts w:ascii="Arial Nova" w:hAnsi="Arial Nova"/>
        </w:rPr>
        <w:t>”.</w:t>
      </w:r>
      <w:r w:rsidRPr="000B7DE4">
        <w:rPr>
          <w:rFonts w:ascii="Arial Nova" w:hAnsi="Arial Nova"/>
        </w:rPr>
        <w:t xml:space="preserve"> Despite the obvious problems with his theory, Lombroso became known as the father of modern criminology due to the fact that he moved the study of crime away from moral and religious theories and started to study crime scientifically. </w:t>
      </w:r>
    </w:p>
    <w:p w14:paraId="56AEC502" w14:textId="780E82F7" w:rsidR="00AA5DED" w:rsidRPr="00EC3C76" w:rsidRDefault="00AA5DED" w:rsidP="00AA5DED">
      <w:pPr>
        <w:jc w:val="both"/>
        <w:rPr>
          <w:rFonts w:ascii="Arial Nova" w:hAnsi="Arial Nova"/>
          <w:i/>
          <w:iCs/>
        </w:rPr>
      </w:pPr>
      <w:r w:rsidRPr="000B7DE4">
        <w:rPr>
          <w:rFonts w:ascii="Arial Nova" w:hAnsi="Arial Nova"/>
        </w:rPr>
        <w:t xml:space="preserve">This is despite the fact that he described born criminals as </w:t>
      </w:r>
      <w:r w:rsidR="002D56FC">
        <w:rPr>
          <w:rFonts w:ascii="Arial Nova" w:hAnsi="Arial Nova"/>
        </w:rPr>
        <w:t>“</w:t>
      </w:r>
      <w:r w:rsidRPr="000B7DE4">
        <w:rPr>
          <w:rFonts w:ascii="Arial Nova" w:hAnsi="Arial Nova"/>
        </w:rPr>
        <w:t>ferocious carnivores and rodents</w:t>
      </w:r>
      <w:r w:rsidR="002D56FC">
        <w:rPr>
          <w:rFonts w:ascii="Arial Nova" w:hAnsi="Arial Nova"/>
        </w:rPr>
        <w:t>”</w:t>
      </w:r>
      <w:r w:rsidRPr="000B7DE4">
        <w:rPr>
          <w:rFonts w:ascii="Arial Nova" w:hAnsi="Arial Nova"/>
        </w:rPr>
        <w:t xml:space="preserve">, </w:t>
      </w:r>
      <w:r w:rsidR="002D56FC">
        <w:rPr>
          <w:rFonts w:ascii="Arial Nova" w:hAnsi="Arial Nova"/>
        </w:rPr>
        <w:t>“</w:t>
      </w:r>
      <w:r w:rsidRPr="000B7DE4">
        <w:rPr>
          <w:rFonts w:ascii="Arial Nova" w:hAnsi="Arial Nova"/>
        </w:rPr>
        <w:t>bloodthirsty beasts</w:t>
      </w:r>
      <w:r w:rsidR="002D56FC">
        <w:rPr>
          <w:rFonts w:ascii="Arial Nova" w:hAnsi="Arial Nova"/>
        </w:rPr>
        <w:t>”</w:t>
      </w:r>
      <w:r w:rsidRPr="000B7DE4">
        <w:rPr>
          <w:rFonts w:ascii="Arial Nova" w:hAnsi="Arial Nova"/>
        </w:rPr>
        <w:t xml:space="preserve"> and overall crude, racist (as he has also linked crime to skin colour) and insensitive </w:t>
      </w:r>
      <w:r w:rsidRPr="00EC3C76">
        <w:rPr>
          <w:rFonts w:ascii="Arial Nova" w:hAnsi="Arial Nova"/>
          <w:b/>
          <w:bCs/>
          <w:i/>
          <w:iCs/>
        </w:rPr>
        <w:t>(Lombroso, [1896-1897] 2006, p. 348, cited in Cullen &amp; Wilcox, 2016)</w:t>
      </w:r>
      <w:r w:rsidRPr="00EC3C76">
        <w:rPr>
          <w:rFonts w:ascii="Arial Nova" w:hAnsi="Arial Nova"/>
          <w:i/>
          <w:iCs/>
        </w:rPr>
        <w:t xml:space="preserve">. </w:t>
      </w:r>
    </w:p>
    <w:p w14:paraId="09C8CFB2" w14:textId="77777777" w:rsidR="00AA5DED" w:rsidRPr="000B7DE4" w:rsidRDefault="00AA5DED" w:rsidP="00AA5DED">
      <w:pPr>
        <w:jc w:val="both"/>
        <w:rPr>
          <w:rFonts w:ascii="Arial Nova" w:hAnsi="Arial Nova"/>
        </w:rPr>
      </w:pPr>
    </w:p>
    <w:p w14:paraId="77D49DB4" w14:textId="78663762" w:rsidR="00AA5DED" w:rsidRPr="000B7DE4" w:rsidRDefault="00AA5DED" w:rsidP="00AA5DED">
      <w:pPr>
        <w:jc w:val="both"/>
        <w:rPr>
          <w:rFonts w:ascii="Arial Nova" w:hAnsi="Arial Nova"/>
        </w:rPr>
      </w:pPr>
      <w:r w:rsidRPr="000B7DE4">
        <w:rPr>
          <w:rFonts w:ascii="Arial Nova" w:hAnsi="Arial Nova"/>
        </w:rPr>
        <w:lastRenderedPageBreak/>
        <w:t xml:space="preserve">Born twenty years after Lombroso, Emile Durkeim (1858-1917), back to the positivism approach, proposed </w:t>
      </w:r>
      <w:r w:rsidR="002D56FC">
        <w:rPr>
          <w:rFonts w:ascii="Arial Nova" w:hAnsi="Arial Nova"/>
        </w:rPr>
        <w:t>“</w:t>
      </w:r>
      <w:r w:rsidRPr="000B7DE4">
        <w:rPr>
          <w:rFonts w:ascii="Arial Nova" w:hAnsi="Arial Nova"/>
        </w:rPr>
        <w:t>determinism</w:t>
      </w:r>
      <w:r w:rsidR="002D56FC">
        <w:rPr>
          <w:rFonts w:ascii="Arial Nova" w:hAnsi="Arial Nova"/>
        </w:rPr>
        <w:t>”</w:t>
      </w:r>
      <w:r w:rsidRPr="000B7DE4">
        <w:rPr>
          <w:rFonts w:ascii="Arial Nova" w:hAnsi="Arial Nova"/>
        </w:rPr>
        <w:t xml:space="preserve"> as an explanation of crime. He suggested that crime was a fundamental condition of social life which is a response from social structural and organisational conditions. Durkeim outlined his theory in his books and had identified two types of social solidarity that people in society shared values in order to work towards common goals. In order to prevent crime and apply it in everyday life, he attempted to understand and establish a </w:t>
      </w:r>
      <w:r w:rsidR="00623CCC">
        <w:rPr>
          <w:rFonts w:ascii="Arial Nova" w:hAnsi="Arial Nova"/>
        </w:rPr>
        <w:t>“</w:t>
      </w:r>
      <w:r w:rsidRPr="000B7DE4">
        <w:rPr>
          <w:rFonts w:ascii="Arial Nova" w:hAnsi="Arial Nova"/>
        </w:rPr>
        <w:t>stable social order</w:t>
      </w:r>
      <w:r w:rsidR="00623CCC">
        <w:rPr>
          <w:rFonts w:ascii="Arial Nova" w:hAnsi="Arial Nova"/>
        </w:rPr>
        <w:t>”</w:t>
      </w:r>
      <w:r w:rsidRPr="000B7DE4">
        <w:rPr>
          <w:rFonts w:ascii="Arial Nova" w:hAnsi="Arial Nova"/>
        </w:rPr>
        <w:t xml:space="preserve"> thus promoting conformity by understanding non-conformity </w:t>
      </w:r>
      <w:r w:rsidRPr="00623CCC">
        <w:rPr>
          <w:rFonts w:ascii="Arial Nova" w:hAnsi="Arial Nova"/>
          <w:b/>
          <w:bCs/>
        </w:rPr>
        <w:t>(Elliott &amp; Fagan, 2017)</w:t>
      </w:r>
      <w:r w:rsidRPr="000B7DE4">
        <w:rPr>
          <w:rFonts w:ascii="Arial Nova" w:hAnsi="Arial Nova"/>
        </w:rPr>
        <w:t>.</w:t>
      </w:r>
    </w:p>
    <w:p w14:paraId="32B2EB84" w14:textId="77777777" w:rsidR="00AA5DED" w:rsidRPr="000B7DE4" w:rsidRDefault="00AA5DED" w:rsidP="00AA5DED">
      <w:pPr>
        <w:jc w:val="both"/>
        <w:rPr>
          <w:rFonts w:ascii="Arial Nova" w:hAnsi="Arial Nova"/>
        </w:rPr>
      </w:pPr>
    </w:p>
    <w:p w14:paraId="540D5C86" w14:textId="77777777" w:rsidR="00623CCC" w:rsidRDefault="00AA5DED" w:rsidP="00AA5DED">
      <w:pPr>
        <w:jc w:val="both"/>
        <w:rPr>
          <w:rFonts w:ascii="Arial Nova" w:hAnsi="Arial Nova"/>
        </w:rPr>
      </w:pPr>
      <w:r w:rsidRPr="000B7DE4">
        <w:rPr>
          <w:rFonts w:ascii="Arial Nova" w:hAnsi="Arial Nova"/>
        </w:rPr>
        <w:t xml:space="preserve">During the middle of the twentieth century, and derived from prior criminological theories as aforementioned, social structural theories began to emerge in the USA, Europe and the United Kingdom as crime prevention strategies. There was a reliance on </w:t>
      </w:r>
      <w:r w:rsidR="00623CCC">
        <w:rPr>
          <w:rFonts w:ascii="Arial Nova" w:hAnsi="Arial Nova"/>
        </w:rPr>
        <w:t>“</w:t>
      </w:r>
      <w:r w:rsidRPr="000B7DE4">
        <w:rPr>
          <w:rFonts w:ascii="Arial Nova" w:hAnsi="Arial Nova"/>
        </w:rPr>
        <w:t>deterrence-based prevention</w:t>
      </w:r>
      <w:r w:rsidR="00623CCC">
        <w:rPr>
          <w:rFonts w:ascii="Arial Nova" w:hAnsi="Arial Nova"/>
        </w:rPr>
        <w:t>”</w:t>
      </w:r>
      <w:r w:rsidRPr="000B7DE4">
        <w:rPr>
          <w:rFonts w:ascii="Arial Nova" w:hAnsi="Arial Nova"/>
        </w:rPr>
        <w:t xml:space="preserve"> which was not really of any development of Beccaria and Bentham. Prevention of crime was the role of law and criminal justice agencies which used punishment in the forms of either fines or incarceration. Then </w:t>
      </w:r>
      <w:r w:rsidR="00623CCC">
        <w:rPr>
          <w:rFonts w:ascii="Arial Nova" w:hAnsi="Arial Nova"/>
        </w:rPr>
        <w:t>“</w:t>
      </w:r>
      <w:r w:rsidRPr="000B7DE4">
        <w:rPr>
          <w:rFonts w:ascii="Arial Nova" w:hAnsi="Arial Nova"/>
        </w:rPr>
        <w:t>Crime Prevention Through Environmental Design</w:t>
      </w:r>
      <w:r w:rsidR="00623CCC">
        <w:rPr>
          <w:rFonts w:ascii="Arial Nova" w:hAnsi="Arial Nova"/>
        </w:rPr>
        <w:t>”</w:t>
      </w:r>
      <w:r w:rsidRPr="000B7DE4">
        <w:rPr>
          <w:rFonts w:ascii="Arial Nova" w:hAnsi="Arial Nova"/>
        </w:rPr>
        <w:t xml:space="preserve"> (CPTED) emerged with its roots in Jeffery (1971, 1977) with the development of the holistic human behaviour-learning-environment theory. </w:t>
      </w:r>
    </w:p>
    <w:p w14:paraId="1501FACD" w14:textId="116B14E5" w:rsidR="00AA5DED" w:rsidRPr="000B7DE4" w:rsidRDefault="00AA5DED" w:rsidP="00AA5DED">
      <w:pPr>
        <w:jc w:val="both"/>
        <w:rPr>
          <w:rFonts w:ascii="Arial Nova" w:hAnsi="Arial Nova"/>
        </w:rPr>
      </w:pPr>
      <w:r w:rsidRPr="000B7DE4">
        <w:rPr>
          <w:rFonts w:ascii="Arial Nova" w:hAnsi="Arial Nova"/>
        </w:rPr>
        <w:t xml:space="preserve">Crime Prevention Through Environmental Design also had inspiration from Jacobs (1961) in that it rejected revenge and imprisonment as a response to crime. Jeffery (1971, 1977) believed that the physical environment and the way in which it is interpreted by the brain, plays a significant role in any criminal event and believed that areas, particularly in cities, could be designed and shaped to minimise the opportunity of criminal occurrences. </w:t>
      </w:r>
    </w:p>
    <w:p w14:paraId="07FF47C5" w14:textId="77777777" w:rsidR="00AA5DED" w:rsidRPr="000B7DE4" w:rsidRDefault="00AA5DED" w:rsidP="00AA5DED">
      <w:pPr>
        <w:jc w:val="both"/>
        <w:rPr>
          <w:rFonts w:ascii="Arial Nova" w:hAnsi="Arial Nova"/>
        </w:rPr>
      </w:pPr>
    </w:p>
    <w:p w14:paraId="6770F401" w14:textId="36522400" w:rsidR="00AA5DED" w:rsidRPr="000B7DE4" w:rsidRDefault="00AA5DED" w:rsidP="00AA5DED">
      <w:pPr>
        <w:jc w:val="both"/>
        <w:rPr>
          <w:rFonts w:ascii="Arial Nova" w:hAnsi="Arial Nova"/>
        </w:rPr>
      </w:pPr>
      <w:r w:rsidRPr="000B7DE4">
        <w:rPr>
          <w:rFonts w:ascii="Arial Nova" w:hAnsi="Arial Nova"/>
        </w:rPr>
        <w:t xml:space="preserve">CPTED supporters such as Crowe </w:t>
      </w:r>
      <w:r w:rsidRPr="00EC3C76">
        <w:rPr>
          <w:rFonts w:ascii="Arial Nova" w:hAnsi="Arial Nova"/>
          <w:b/>
          <w:bCs/>
          <w:i/>
          <w:iCs/>
        </w:rPr>
        <w:t>(2000, p. 1, cited in Sch</w:t>
      </w:r>
      <w:r w:rsidR="00EC3C76">
        <w:rPr>
          <w:rFonts w:ascii="Arial Nova" w:hAnsi="Arial Nova"/>
          <w:b/>
          <w:bCs/>
          <w:i/>
          <w:iCs/>
        </w:rPr>
        <w:t>neider</w:t>
      </w:r>
      <w:r w:rsidRPr="00EC3C76">
        <w:rPr>
          <w:rFonts w:ascii="Arial Nova" w:hAnsi="Arial Nova"/>
          <w:b/>
          <w:bCs/>
          <w:i/>
          <w:iCs/>
        </w:rPr>
        <w:t>, 2005, p.272)</w:t>
      </w:r>
      <w:r w:rsidRPr="000B7DE4">
        <w:rPr>
          <w:rFonts w:ascii="Arial Nova" w:hAnsi="Arial Nova"/>
        </w:rPr>
        <w:t xml:space="preserve"> have said that </w:t>
      </w:r>
      <w:r w:rsidR="00623CCC">
        <w:rPr>
          <w:rFonts w:ascii="Arial Nova" w:hAnsi="Arial Nova"/>
        </w:rPr>
        <w:t>“</w:t>
      </w:r>
      <w:r w:rsidRPr="000B7DE4">
        <w:rPr>
          <w:rFonts w:ascii="Arial Nova" w:hAnsi="Arial Nova"/>
        </w:rPr>
        <w:t>the proper design of the built environment can lead to a reduction in the fear of crime and the incidence of crime</w:t>
      </w:r>
      <w:r w:rsidR="00623CCC">
        <w:rPr>
          <w:rFonts w:ascii="Arial Nova" w:hAnsi="Arial Nova"/>
        </w:rPr>
        <w:t>”</w:t>
      </w:r>
      <w:r w:rsidRPr="000B7DE4">
        <w:rPr>
          <w:rFonts w:ascii="Arial Nova" w:hAnsi="Arial Nova"/>
        </w:rPr>
        <w:t xml:space="preserve">. The emphasis on modern CPTED theory and how it is applied is placed on </w:t>
      </w:r>
      <w:r w:rsidR="00623CCC">
        <w:rPr>
          <w:rFonts w:ascii="Arial Nova" w:hAnsi="Arial Nova"/>
        </w:rPr>
        <w:t>“</w:t>
      </w:r>
      <w:r w:rsidRPr="000B7DE4">
        <w:rPr>
          <w:rFonts w:ascii="Arial Nova" w:hAnsi="Arial Nova"/>
        </w:rPr>
        <w:t>natural surveillance</w:t>
      </w:r>
      <w:r w:rsidR="00623CCC">
        <w:rPr>
          <w:rFonts w:ascii="Arial Nova" w:hAnsi="Arial Nova"/>
        </w:rPr>
        <w:t>”</w:t>
      </w:r>
      <w:r w:rsidRPr="000B7DE4">
        <w:rPr>
          <w:rFonts w:ascii="Arial Nova" w:hAnsi="Arial Nova"/>
        </w:rPr>
        <w:t xml:space="preserve"> using both subtle and overt </w:t>
      </w:r>
      <w:r w:rsidR="00623CCC">
        <w:rPr>
          <w:rFonts w:ascii="Arial Nova" w:hAnsi="Arial Nova"/>
        </w:rPr>
        <w:t>“</w:t>
      </w:r>
      <w:r w:rsidRPr="000B7DE4">
        <w:rPr>
          <w:rFonts w:ascii="Arial Nova" w:hAnsi="Arial Nova"/>
        </w:rPr>
        <w:t>access control designs</w:t>
      </w:r>
      <w:r w:rsidR="00623CCC">
        <w:rPr>
          <w:rFonts w:ascii="Arial Nova" w:hAnsi="Arial Nova"/>
        </w:rPr>
        <w:t>”</w:t>
      </w:r>
      <w:r w:rsidRPr="000B7DE4">
        <w:rPr>
          <w:rFonts w:ascii="Arial Nova" w:hAnsi="Arial Nova"/>
        </w:rPr>
        <w:t xml:space="preserve">, creating clear defined spaces and recognising conflicting uses and activities of places. There are also newer and adapted versions of CPTED such as Zelinka and Brennan’s (2001) concept of </w:t>
      </w:r>
      <w:r w:rsidR="00623CCC">
        <w:rPr>
          <w:rFonts w:ascii="Arial Nova" w:hAnsi="Arial Nova"/>
        </w:rPr>
        <w:t>“</w:t>
      </w:r>
      <w:r w:rsidRPr="000B7DE4">
        <w:rPr>
          <w:rFonts w:ascii="Arial Nova" w:hAnsi="Arial Nova"/>
        </w:rPr>
        <w:t>Safe Scape</w:t>
      </w:r>
      <w:r w:rsidR="00623CCC">
        <w:rPr>
          <w:rFonts w:ascii="Arial Nova" w:hAnsi="Arial Nova"/>
        </w:rPr>
        <w:t>”</w:t>
      </w:r>
      <w:r w:rsidRPr="000B7DE4">
        <w:rPr>
          <w:rFonts w:ascii="Arial Nova" w:hAnsi="Arial Nova"/>
        </w:rPr>
        <w:t xml:space="preserve">, which is an amalgamation of CPTED, new urbanist design philosophy and other </w:t>
      </w:r>
      <w:r w:rsidR="00623CCC">
        <w:rPr>
          <w:rFonts w:ascii="Arial Nova" w:hAnsi="Arial Nova"/>
        </w:rPr>
        <w:t>“</w:t>
      </w:r>
      <w:r w:rsidRPr="000B7DE4">
        <w:rPr>
          <w:rFonts w:ascii="Arial Nova" w:hAnsi="Arial Nova"/>
        </w:rPr>
        <w:t>place-based</w:t>
      </w:r>
      <w:r w:rsidR="00623CCC">
        <w:rPr>
          <w:rFonts w:ascii="Arial Nova" w:hAnsi="Arial Nova"/>
        </w:rPr>
        <w:t>”</w:t>
      </w:r>
      <w:r w:rsidRPr="000B7DE4">
        <w:rPr>
          <w:rFonts w:ascii="Arial Nova" w:hAnsi="Arial Nova"/>
        </w:rPr>
        <w:t xml:space="preserve"> crime prevention strategies. Some CPTED strategies design areas by reducing anonymous and isolated spaces, this also includes making zones where people transition between public and private users, the design of spaces where a lot of people gather and is designed especially for young people and the elderly </w:t>
      </w:r>
      <w:r w:rsidRPr="00EC3C76">
        <w:rPr>
          <w:rFonts w:ascii="Arial Nova" w:hAnsi="Arial Nova"/>
          <w:b/>
          <w:bCs/>
          <w:i/>
          <w:iCs/>
        </w:rPr>
        <w:t>(Sch</w:t>
      </w:r>
      <w:r w:rsidR="00EC3C76">
        <w:rPr>
          <w:rFonts w:ascii="Arial Nova" w:hAnsi="Arial Nova"/>
          <w:b/>
          <w:bCs/>
          <w:i/>
          <w:iCs/>
        </w:rPr>
        <w:t>nei</w:t>
      </w:r>
      <w:r w:rsidRPr="00EC3C76">
        <w:rPr>
          <w:rFonts w:ascii="Arial Nova" w:hAnsi="Arial Nova"/>
          <w:b/>
          <w:bCs/>
          <w:i/>
          <w:iCs/>
        </w:rPr>
        <w:t>der, 2005).</w:t>
      </w:r>
      <w:r w:rsidRPr="00623CCC">
        <w:rPr>
          <w:rFonts w:ascii="Arial Nova" w:hAnsi="Arial Nova"/>
          <w:b/>
          <w:bCs/>
        </w:rPr>
        <w:t xml:space="preserve"> </w:t>
      </w:r>
    </w:p>
    <w:p w14:paraId="734DC757" w14:textId="77777777" w:rsidR="00AA5DED" w:rsidRPr="000B7DE4" w:rsidRDefault="00AA5DED" w:rsidP="00AA5DED">
      <w:pPr>
        <w:jc w:val="both"/>
        <w:rPr>
          <w:rFonts w:ascii="Arial Nova" w:hAnsi="Arial Nova"/>
        </w:rPr>
      </w:pPr>
    </w:p>
    <w:p w14:paraId="09E553EA" w14:textId="31727E81" w:rsidR="00AA5DED" w:rsidRPr="000B7DE4" w:rsidRDefault="00AA5DED" w:rsidP="00AA5DED">
      <w:pPr>
        <w:jc w:val="both"/>
        <w:rPr>
          <w:rFonts w:ascii="Arial Nova" w:hAnsi="Arial Nova"/>
        </w:rPr>
      </w:pPr>
      <w:r w:rsidRPr="000B7DE4">
        <w:rPr>
          <w:rFonts w:ascii="Arial Nova" w:hAnsi="Arial Nova"/>
        </w:rPr>
        <w:t xml:space="preserve">Other crime prevention theories include </w:t>
      </w:r>
      <w:r w:rsidR="00623CCC">
        <w:rPr>
          <w:rFonts w:ascii="Arial Nova" w:hAnsi="Arial Nova"/>
        </w:rPr>
        <w:t>“</w:t>
      </w:r>
      <w:r w:rsidRPr="000B7DE4">
        <w:rPr>
          <w:rFonts w:ascii="Arial Nova" w:hAnsi="Arial Nova"/>
        </w:rPr>
        <w:t>situational crime prevention</w:t>
      </w:r>
      <w:r w:rsidR="00623CCC">
        <w:rPr>
          <w:rFonts w:ascii="Arial Nova" w:hAnsi="Arial Nova"/>
        </w:rPr>
        <w:t>”</w:t>
      </w:r>
      <w:r w:rsidRPr="000B7DE4">
        <w:rPr>
          <w:rFonts w:ascii="Arial Nova" w:hAnsi="Arial Nova"/>
        </w:rPr>
        <w:t xml:space="preserve">. This method focuses on the settings in which crime occurs and not the criminal acts. This theory, like CPTED, focuses on managerial and environmental change in order to reduce the opportunity of crime taking place. Its aim is to make criminal occurrences less likely by making crime less attractive to offenders. Examples of situational crime prevention and its application include surveillance cameras, electronic access to cars or telephone systems, the closures of streets, alcohol control, training in conflict management and physical intervention for operatives working for the Security Industry Authority and much more </w:t>
      </w:r>
      <w:r w:rsidRPr="00EC3C76">
        <w:rPr>
          <w:rFonts w:ascii="Arial Nova" w:hAnsi="Arial Nova"/>
          <w:b/>
          <w:bCs/>
        </w:rPr>
        <w:t>(Clarke, 1997)</w:t>
      </w:r>
      <w:r w:rsidRPr="000B7DE4">
        <w:rPr>
          <w:rFonts w:ascii="Arial Nova" w:hAnsi="Arial Nova"/>
        </w:rPr>
        <w:t>.</w:t>
      </w:r>
    </w:p>
    <w:p w14:paraId="3DD0DC80" w14:textId="77777777" w:rsidR="00AA5DED" w:rsidRPr="000B7DE4" w:rsidRDefault="00AA5DED" w:rsidP="00AA5DED">
      <w:pPr>
        <w:jc w:val="both"/>
        <w:rPr>
          <w:rFonts w:ascii="Arial Nova" w:hAnsi="Arial Nova"/>
        </w:rPr>
      </w:pPr>
    </w:p>
    <w:p w14:paraId="17FC360D" w14:textId="77777777" w:rsidR="00623CCC" w:rsidRDefault="00AA5DED" w:rsidP="00AA5DED">
      <w:pPr>
        <w:jc w:val="both"/>
        <w:rPr>
          <w:rFonts w:ascii="Arial Nova" w:hAnsi="Arial Nova"/>
        </w:rPr>
      </w:pPr>
      <w:r w:rsidRPr="000B7DE4">
        <w:rPr>
          <w:rFonts w:ascii="Arial Nova" w:hAnsi="Arial Nova"/>
        </w:rPr>
        <w:lastRenderedPageBreak/>
        <w:t xml:space="preserve">According to Gottfredson and Hirschi </w:t>
      </w:r>
      <w:r w:rsidRPr="00EC3C76">
        <w:rPr>
          <w:rFonts w:ascii="Arial Nova" w:hAnsi="Arial Nova"/>
          <w:b/>
          <w:bCs/>
          <w:i/>
          <w:iCs/>
        </w:rPr>
        <w:t>(1990, cited in Clarke, 1997)</w:t>
      </w:r>
      <w:r w:rsidRPr="000B7DE4">
        <w:rPr>
          <w:rFonts w:ascii="Arial Nova" w:hAnsi="Arial Nova"/>
        </w:rPr>
        <w:t xml:space="preserve"> there are mistakes and areas neglected by modern criminology. These are that the problem of explaining crime has always been confused with the focus being on explaining the criminal. The majority of criminological schools of thought is that they all focus on the explanation as to why individuals or groups whether influenced by psychological factors or sociological factors, expose biological traits that have been inherited are more likely to participate in criminal activity. </w:t>
      </w:r>
    </w:p>
    <w:p w14:paraId="1A17A203" w14:textId="77777777" w:rsidR="001B12CF" w:rsidRDefault="00AA5DED" w:rsidP="00AA5DED">
      <w:pPr>
        <w:jc w:val="both"/>
        <w:rPr>
          <w:rFonts w:ascii="Arial Nova" w:hAnsi="Arial Nova"/>
        </w:rPr>
      </w:pPr>
      <w:r w:rsidRPr="000B7DE4">
        <w:rPr>
          <w:rFonts w:ascii="Arial Nova" w:hAnsi="Arial Nova"/>
        </w:rPr>
        <w:t xml:space="preserve">A crime does not simply occur because there is a motivated offender, the crime has to also have the opportunity to take place. </w:t>
      </w:r>
      <w:r w:rsidRPr="001B12CF">
        <w:rPr>
          <w:rFonts w:ascii="Arial Nova" w:hAnsi="Arial Nova"/>
          <w:b/>
          <w:bCs/>
        </w:rPr>
        <w:t>As Cohen and Felson (1979)</w:t>
      </w:r>
      <w:r w:rsidRPr="000B7DE4">
        <w:rPr>
          <w:rFonts w:ascii="Arial Nova" w:hAnsi="Arial Nova"/>
        </w:rPr>
        <w:t xml:space="preserve"> have stated, there also has to be the availability of a suitable target and they have to have the absence of a capable guardian. Dispositions are a factor, but they have to be combined with situational factors in order to produce a criminal act</w:t>
      </w:r>
      <w:r w:rsidR="00623CCC">
        <w:rPr>
          <w:rFonts w:ascii="Arial Nova" w:hAnsi="Arial Nova"/>
        </w:rPr>
        <w:t>, a</w:t>
      </w:r>
      <w:r w:rsidRPr="000B7DE4">
        <w:rPr>
          <w:rFonts w:ascii="Arial Nova" w:hAnsi="Arial Nova"/>
        </w:rPr>
        <w:t>nother mistake of modern criminology is that there is confusion of controlling crime with dealing with the criminal</w:t>
      </w:r>
      <w:r w:rsidR="00623CCC">
        <w:rPr>
          <w:rFonts w:ascii="Arial Nova" w:hAnsi="Arial Nova"/>
        </w:rPr>
        <w:t>,</w:t>
      </w:r>
      <w:r w:rsidRPr="000B7DE4">
        <w:rPr>
          <w:rFonts w:ascii="Arial Nova" w:hAnsi="Arial Nova"/>
        </w:rPr>
        <w:t xml:space="preserve"> </w:t>
      </w:r>
      <w:r w:rsidR="00623CCC">
        <w:rPr>
          <w:rFonts w:ascii="Arial Nova" w:hAnsi="Arial Nova"/>
        </w:rPr>
        <w:t>b</w:t>
      </w:r>
      <w:r w:rsidRPr="000B7DE4">
        <w:rPr>
          <w:rFonts w:ascii="Arial Nova" w:hAnsi="Arial Nova"/>
        </w:rPr>
        <w:t>ut informal and formal control mechanisms need to be accounted for as well</w:t>
      </w:r>
      <w:r w:rsidR="00623CCC">
        <w:rPr>
          <w:rFonts w:ascii="Arial Nova" w:hAnsi="Arial Nova"/>
        </w:rPr>
        <w:t>,</w:t>
      </w:r>
      <w:r w:rsidRPr="000B7DE4">
        <w:rPr>
          <w:rFonts w:ascii="Arial Nova" w:hAnsi="Arial Nova"/>
        </w:rPr>
        <w:t xml:space="preserve"> </w:t>
      </w:r>
      <w:r w:rsidR="00623CCC">
        <w:rPr>
          <w:rFonts w:ascii="Arial Nova" w:hAnsi="Arial Nova"/>
        </w:rPr>
        <w:t>f</w:t>
      </w:r>
      <w:r w:rsidRPr="000B7DE4">
        <w:rPr>
          <w:rFonts w:ascii="Arial Nova" w:hAnsi="Arial Nova"/>
        </w:rPr>
        <w:t>ormal social control is the constituted legal structure of society in regard to the law and criminal justice system which is designed to sanction offenders, to confine or rehabilitate offenders and to deter crime in general</w:t>
      </w:r>
      <w:r w:rsidR="00623CCC">
        <w:rPr>
          <w:rFonts w:ascii="Arial Nova" w:hAnsi="Arial Nova"/>
        </w:rPr>
        <w:t>, i</w:t>
      </w:r>
      <w:r w:rsidRPr="000B7DE4">
        <w:rPr>
          <w:rFonts w:ascii="Arial Nova" w:hAnsi="Arial Nova"/>
        </w:rPr>
        <w:t>nformal social control is control via socialisation, whether that is society’s social norms and values, through the supervision of each other’s behaviour</w:t>
      </w:r>
      <w:r w:rsidR="00623CCC">
        <w:rPr>
          <w:rFonts w:ascii="Arial Nova" w:hAnsi="Arial Nova"/>
        </w:rPr>
        <w:t xml:space="preserve"> and s</w:t>
      </w:r>
      <w:r w:rsidRPr="000B7DE4">
        <w:rPr>
          <w:rFonts w:ascii="Arial Nova" w:hAnsi="Arial Nova"/>
        </w:rPr>
        <w:t>ituational prevention focuses on specific areas and forms of crime. It also involves the manipulation of the environment and makes crime a difficult task for offenders and makes it less rewarding to them (Clarke, 1997).</w:t>
      </w:r>
    </w:p>
    <w:p w14:paraId="16D00C79" w14:textId="14158EE5" w:rsidR="00AA5DED" w:rsidRPr="000B7DE4" w:rsidRDefault="00AA5DED" w:rsidP="00AA5DED">
      <w:pPr>
        <w:jc w:val="both"/>
        <w:rPr>
          <w:rFonts w:ascii="Arial Nova" w:hAnsi="Arial Nova"/>
        </w:rPr>
      </w:pPr>
      <w:r w:rsidRPr="000B7DE4">
        <w:rPr>
          <w:rFonts w:ascii="Arial Nova" w:hAnsi="Arial Nova"/>
        </w:rPr>
        <w:t xml:space="preserve">Situational crime prevention is based on </w:t>
      </w:r>
      <w:r w:rsidR="001B12CF">
        <w:rPr>
          <w:rFonts w:ascii="Arial Nova" w:hAnsi="Arial Nova"/>
        </w:rPr>
        <w:t>“</w:t>
      </w:r>
      <w:r w:rsidRPr="000B7DE4">
        <w:rPr>
          <w:rFonts w:ascii="Arial Nova" w:hAnsi="Arial Nova"/>
        </w:rPr>
        <w:t>rational choice theory</w:t>
      </w:r>
      <w:r w:rsidR="001B12CF">
        <w:rPr>
          <w:rFonts w:ascii="Arial Nova" w:hAnsi="Arial Nova"/>
        </w:rPr>
        <w:t>”</w:t>
      </w:r>
      <w:r w:rsidRPr="000B7DE4">
        <w:rPr>
          <w:rFonts w:ascii="Arial Nova" w:hAnsi="Arial Nova"/>
        </w:rPr>
        <w:t xml:space="preserve"> and </w:t>
      </w:r>
      <w:r w:rsidR="001B12CF">
        <w:rPr>
          <w:rFonts w:ascii="Arial Nova" w:hAnsi="Arial Nova"/>
        </w:rPr>
        <w:t>“</w:t>
      </w:r>
      <w:r w:rsidRPr="000B7DE4">
        <w:rPr>
          <w:rFonts w:ascii="Arial Nova" w:hAnsi="Arial Nova"/>
        </w:rPr>
        <w:t>routine activities theory</w:t>
      </w:r>
      <w:r w:rsidR="001B12CF">
        <w:rPr>
          <w:rFonts w:ascii="Arial Nova" w:hAnsi="Arial Nova"/>
        </w:rPr>
        <w:t>”</w:t>
      </w:r>
      <w:r w:rsidRPr="000B7DE4">
        <w:rPr>
          <w:rFonts w:ascii="Arial Nova" w:hAnsi="Arial Nova"/>
        </w:rPr>
        <w:t>. Rational choice theory was coined by Felson and Clarke (1998) in ‘Opportunity Makes the Thief’ and suggests that it is a rational choice by offenders to commit crime and what methods they use to commit that crime. The choice they make is said to be influenced by the offender’s need to maximise reward and minimise risk. Routine activities theory was coined by Cohen and Felson (1979) who stated that in order for a crime to occur, there must be present, a motivated offender, a suitable target and the absence of a capable guardian. Capable guardians include the police, environmental factors, locks, other people around, etc…</w:t>
      </w:r>
    </w:p>
    <w:p w14:paraId="467B3122" w14:textId="77777777" w:rsidR="00AA5DED" w:rsidRPr="000B7DE4" w:rsidRDefault="00AA5DED" w:rsidP="00AA5DED">
      <w:pPr>
        <w:jc w:val="both"/>
        <w:rPr>
          <w:rFonts w:ascii="Arial Nova" w:hAnsi="Arial Nova"/>
          <w:u w:val="single"/>
        </w:rPr>
      </w:pPr>
    </w:p>
    <w:p w14:paraId="7F18C183" w14:textId="433623E0" w:rsidR="00AA5DED" w:rsidRDefault="00AA5DED" w:rsidP="00AA5DED">
      <w:pPr>
        <w:jc w:val="both"/>
        <w:rPr>
          <w:rFonts w:ascii="Arial Nova" w:hAnsi="Arial Nova"/>
          <w:lang w:val="en-US"/>
        </w:rPr>
      </w:pPr>
      <w:r w:rsidRPr="000B7DE4">
        <w:rPr>
          <w:rFonts w:ascii="Arial Nova" w:hAnsi="Arial Nova"/>
          <w:lang w:val="en-US"/>
        </w:rPr>
        <w:t>To conclude, in this short essay, it has discussed a number of crime prevention theories and how they are applied in practice. It has been explained how crime prevention strategies all stem from a history of criminological and philosophical theories</w:t>
      </w:r>
      <w:r w:rsidR="001B12CF">
        <w:rPr>
          <w:rFonts w:ascii="Arial Nova" w:hAnsi="Arial Nova"/>
          <w:lang w:val="en-US"/>
        </w:rPr>
        <w:t>.</w:t>
      </w:r>
      <w:r w:rsidRPr="000B7DE4">
        <w:rPr>
          <w:rFonts w:ascii="Arial Nova" w:hAnsi="Arial Nova"/>
          <w:lang w:val="en-US"/>
        </w:rPr>
        <w:t xml:space="preserve"> Scholars such as Bentham and Beccaria who formed the classical school of thought has been discussed and other historical theories of crime such as positivism and Cesare Lombroso</w:t>
      </w:r>
      <w:r w:rsidR="001B12CF">
        <w:rPr>
          <w:rFonts w:ascii="Arial Nova" w:hAnsi="Arial Nova"/>
          <w:lang w:val="en-US"/>
        </w:rPr>
        <w:t>,</w:t>
      </w:r>
      <w:r w:rsidRPr="000B7DE4">
        <w:rPr>
          <w:rFonts w:ascii="Arial Nova" w:hAnsi="Arial Nova"/>
          <w:lang w:val="en-US"/>
        </w:rPr>
        <w:t xml:space="preserve"> where he savagely </w:t>
      </w:r>
      <w:r w:rsidR="000B7DE4" w:rsidRPr="000B7DE4">
        <w:rPr>
          <w:rFonts w:ascii="Arial Nova" w:hAnsi="Arial Nova"/>
          <w:lang w:val="en-US"/>
        </w:rPr>
        <w:t>categorizes</w:t>
      </w:r>
      <w:r w:rsidRPr="000B7DE4">
        <w:rPr>
          <w:rFonts w:ascii="Arial Nova" w:hAnsi="Arial Nova"/>
          <w:lang w:val="en-US"/>
        </w:rPr>
        <w:t xml:space="preserve"> criminals into some kind of sub humans has been discussed. Sociological strands of criminology have been explored with academics such as Edward Sutherland and his differential association theory, and </w:t>
      </w:r>
      <w:r w:rsidR="001B12CF" w:rsidRPr="000B7DE4">
        <w:rPr>
          <w:rFonts w:ascii="Arial Nova" w:hAnsi="Arial Nova"/>
          <w:lang w:val="en-US"/>
        </w:rPr>
        <w:t>behaviorism</w:t>
      </w:r>
      <w:r w:rsidRPr="000B7DE4">
        <w:rPr>
          <w:rFonts w:ascii="Arial Nova" w:hAnsi="Arial Nova"/>
          <w:lang w:val="en-US"/>
        </w:rPr>
        <w:t xml:space="preserve"> was outlined along with Skinner’s oparent </w:t>
      </w:r>
      <w:r w:rsidRPr="001B12CF">
        <w:rPr>
          <w:rFonts w:ascii="Arial Nova" w:hAnsi="Arial Nova"/>
          <w:lang w:val="en-US"/>
        </w:rPr>
        <w:t>conditioning</w:t>
      </w:r>
      <w:r w:rsidRPr="000B7DE4">
        <w:rPr>
          <w:rFonts w:ascii="Arial Nova" w:hAnsi="Arial Nova"/>
          <w:lang w:val="en-US"/>
        </w:rPr>
        <w:t xml:space="preserve">. Also, adapted theories have been outlined such as Burgess and Akers theory. Lombroso and Atavism has also been defined. Crime Prevention Through Environmental Design from Jacobs and then Jeffery have been discussed, and Situational Crime Prevention has also been touched upon with explanations of how it stemmed from rational choice theory and routine activities theory. With so much in the literature about crime prevention theories, only a handful have been selected as an attempt to give an introduction. </w:t>
      </w:r>
    </w:p>
    <w:p w14:paraId="71738C89" w14:textId="78E35DD3" w:rsidR="001B12CF" w:rsidRDefault="001B12CF" w:rsidP="00AA5DED">
      <w:pPr>
        <w:jc w:val="both"/>
        <w:rPr>
          <w:rFonts w:ascii="Arial Nova" w:hAnsi="Arial Nova"/>
          <w:lang w:val="en-US"/>
        </w:rPr>
      </w:pPr>
    </w:p>
    <w:p w14:paraId="459363CF" w14:textId="4268D54A" w:rsidR="001B12CF" w:rsidRDefault="001B12CF" w:rsidP="00AA5DED">
      <w:pPr>
        <w:jc w:val="both"/>
        <w:rPr>
          <w:rFonts w:ascii="Arial Nova" w:hAnsi="Arial Nova"/>
          <w:lang w:val="en-US"/>
        </w:rPr>
      </w:pPr>
    </w:p>
    <w:p w14:paraId="4AB417C4" w14:textId="215CD0AE" w:rsidR="001B12CF" w:rsidRPr="001B12CF" w:rsidRDefault="001B12CF" w:rsidP="001B12CF">
      <w:pPr>
        <w:jc w:val="center"/>
        <w:rPr>
          <w:rFonts w:ascii="Arial Nova" w:hAnsi="Arial Nova"/>
          <w:b/>
          <w:bCs/>
          <w:sz w:val="36"/>
          <w:szCs w:val="36"/>
          <w:lang w:val="en-US"/>
        </w:rPr>
      </w:pPr>
      <w:r w:rsidRPr="001B12CF">
        <w:rPr>
          <w:rFonts w:ascii="Arial Nova" w:hAnsi="Arial Nova"/>
          <w:b/>
          <w:bCs/>
          <w:sz w:val="36"/>
          <w:szCs w:val="36"/>
          <w:lang w:val="en-US"/>
        </w:rPr>
        <w:lastRenderedPageBreak/>
        <w:t>Reference</w:t>
      </w:r>
      <w:r>
        <w:rPr>
          <w:rFonts w:ascii="Arial Nova" w:hAnsi="Arial Nova"/>
          <w:b/>
          <w:bCs/>
          <w:sz w:val="36"/>
          <w:szCs w:val="36"/>
          <w:lang w:val="en-US"/>
        </w:rPr>
        <w:t xml:space="preserve"> List</w:t>
      </w:r>
    </w:p>
    <w:p w14:paraId="1046A190" w14:textId="7EB0DADF" w:rsidR="001B12CF" w:rsidRPr="001B12CF" w:rsidRDefault="001B12CF" w:rsidP="001B12CF">
      <w:pPr>
        <w:jc w:val="both"/>
        <w:rPr>
          <w:rFonts w:ascii="Arial Nova" w:hAnsi="Arial Nova"/>
        </w:rPr>
      </w:pPr>
      <w:r w:rsidRPr="001B12CF">
        <w:rPr>
          <w:rFonts w:ascii="Arial Nova" w:hAnsi="Arial Nova"/>
        </w:rPr>
        <w:t xml:space="preserve">Clarke, R.V. (1997). </w:t>
      </w:r>
      <w:r w:rsidR="003E45BA">
        <w:rPr>
          <w:rFonts w:ascii="Arial Nova" w:hAnsi="Arial Nova"/>
        </w:rPr>
        <w:t>“</w:t>
      </w:r>
      <w:r w:rsidRPr="001B12CF">
        <w:rPr>
          <w:rFonts w:ascii="Arial Nova" w:hAnsi="Arial Nova"/>
        </w:rPr>
        <w:t>Situational Crime Prevention: Successful Case Studies</w:t>
      </w:r>
      <w:r w:rsidR="003E45BA">
        <w:rPr>
          <w:rFonts w:ascii="Arial Nova" w:hAnsi="Arial Nova"/>
        </w:rPr>
        <w:t>”</w:t>
      </w:r>
      <w:r w:rsidRPr="001B12CF">
        <w:rPr>
          <w:rFonts w:ascii="Arial Nova" w:hAnsi="Arial Nova"/>
        </w:rPr>
        <w:t xml:space="preserve">. Available at: </w:t>
      </w:r>
      <w:hyperlink r:id="rId7" w:history="1">
        <w:r w:rsidRPr="001B12CF">
          <w:rPr>
            <w:rStyle w:val="Hyperlink"/>
            <w:rFonts w:ascii="Arial Nova" w:hAnsi="Arial Nova"/>
          </w:rPr>
          <w:t>https://popcenter.asu.edu/sites/default/files/library/reading/PDFs/scp2_intro.pdf</w:t>
        </w:r>
      </w:hyperlink>
      <w:r w:rsidRPr="001B12CF">
        <w:rPr>
          <w:rFonts w:ascii="Arial Nova" w:hAnsi="Arial Nova"/>
        </w:rPr>
        <w:t>.</w:t>
      </w:r>
      <w:r w:rsidR="000E18A4">
        <w:rPr>
          <w:rFonts w:ascii="Arial Nova" w:hAnsi="Arial Nova"/>
        </w:rPr>
        <w:t xml:space="preserve"> </w:t>
      </w:r>
      <w:r w:rsidRPr="001B12CF">
        <w:rPr>
          <w:rFonts w:ascii="Arial Nova" w:hAnsi="Arial Nova"/>
        </w:rPr>
        <w:t>(Accessed: 3</w:t>
      </w:r>
      <w:r w:rsidRPr="001B12CF">
        <w:rPr>
          <w:rFonts w:ascii="Arial Nova" w:hAnsi="Arial Nova"/>
          <w:vertAlign w:val="superscript"/>
        </w:rPr>
        <w:t>rd</w:t>
      </w:r>
      <w:r w:rsidRPr="001B12CF">
        <w:rPr>
          <w:rFonts w:ascii="Arial Nova" w:hAnsi="Arial Nova"/>
        </w:rPr>
        <w:t xml:space="preserve"> May 2022). </w:t>
      </w:r>
    </w:p>
    <w:p w14:paraId="00B0C28B" w14:textId="77777777" w:rsidR="001B12CF" w:rsidRPr="001B12CF" w:rsidRDefault="001B12CF" w:rsidP="001B12CF">
      <w:pPr>
        <w:jc w:val="both"/>
        <w:rPr>
          <w:rFonts w:ascii="Arial Nova" w:hAnsi="Arial Nova"/>
        </w:rPr>
      </w:pPr>
    </w:p>
    <w:p w14:paraId="18240EF0" w14:textId="70988A1F" w:rsidR="001B12CF" w:rsidRPr="001B12CF" w:rsidRDefault="001B12CF" w:rsidP="001B12CF">
      <w:pPr>
        <w:jc w:val="both"/>
        <w:rPr>
          <w:rFonts w:ascii="Arial Nova" w:hAnsi="Arial Nova"/>
        </w:rPr>
      </w:pPr>
      <w:r w:rsidRPr="001B12CF">
        <w:rPr>
          <w:rFonts w:ascii="Arial Nova" w:hAnsi="Arial Nova"/>
        </w:rPr>
        <w:t xml:space="preserve">Cohen, L. E. and Felson, M. (1979). </w:t>
      </w:r>
      <w:r w:rsidR="003E45BA">
        <w:rPr>
          <w:rFonts w:ascii="Arial Nova" w:hAnsi="Arial Nova"/>
        </w:rPr>
        <w:t>“</w:t>
      </w:r>
      <w:r w:rsidRPr="001B12CF">
        <w:rPr>
          <w:rFonts w:ascii="Arial Nova" w:hAnsi="Arial Nova"/>
        </w:rPr>
        <w:t>Social Change and Crime Rate Trends: A Routine Activity Approach</w:t>
      </w:r>
      <w:r w:rsidR="003E45BA">
        <w:rPr>
          <w:rFonts w:ascii="Arial Nova" w:hAnsi="Arial Nova"/>
        </w:rPr>
        <w:t>”</w:t>
      </w:r>
      <w:r w:rsidRPr="001B12CF">
        <w:rPr>
          <w:rFonts w:ascii="Arial Nova" w:hAnsi="Arial Nova"/>
        </w:rPr>
        <w:t xml:space="preserve">. </w:t>
      </w:r>
      <w:r w:rsidRPr="001B12CF">
        <w:rPr>
          <w:rFonts w:ascii="Arial Nova" w:hAnsi="Arial Nova"/>
          <w:i/>
          <w:iCs/>
        </w:rPr>
        <w:t xml:space="preserve">American sociological review. </w:t>
      </w:r>
      <w:r w:rsidRPr="001B12CF">
        <w:rPr>
          <w:rFonts w:ascii="Arial Nova" w:hAnsi="Arial Nova"/>
        </w:rPr>
        <w:t xml:space="preserve">Available at: </w:t>
      </w:r>
      <w:hyperlink r:id="rId8" w:history="1">
        <w:r w:rsidRPr="001B12CF">
          <w:rPr>
            <w:rStyle w:val="Hyperlink"/>
            <w:rFonts w:ascii="Arial Nova" w:hAnsi="Arial Nova"/>
          </w:rPr>
          <w:t>https://www.jstor.org/stable/2094589</w:t>
        </w:r>
      </w:hyperlink>
      <w:r w:rsidRPr="001B12CF">
        <w:rPr>
          <w:rFonts w:ascii="Arial Nova" w:hAnsi="Arial Nova"/>
        </w:rPr>
        <w:t>. (Accessed: 5</w:t>
      </w:r>
      <w:r w:rsidRPr="001B12CF">
        <w:rPr>
          <w:rFonts w:ascii="Arial Nova" w:hAnsi="Arial Nova"/>
          <w:vertAlign w:val="superscript"/>
        </w:rPr>
        <w:t>th</w:t>
      </w:r>
      <w:r w:rsidRPr="001B12CF">
        <w:rPr>
          <w:rFonts w:ascii="Arial Nova" w:hAnsi="Arial Nova"/>
        </w:rPr>
        <w:t xml:space="preserve"> May 2022). </w:t>
      </w:r>
    </w:p>
    <w:p w14:paraId="3A5DC8C2" w14:textId="77777777" w:rsidR="001B12CF" w:rsidRPr="001B12CF" w:rsidRDefault="001B12CF" w:rsidP="001B12CF">
      <w:pPr>
        <w:jc w:val="both"/>
        <w:rPr>
          <w:rFonts w:ascii="Arial Nova" w:hAnsi="Arial Nova"/>
        </w:rPr>
      </w:pPr>
    </w:p>
    <w:p w14:paraId="3AEB88F7" w14:textId="5FFC1AA2" w:rsidR="001B12CF" w:rsidRPr="001B12CF" w:rsidRDefault="001B12CF" w:rsidP="001B12CF">
      <w:pPr>
        <w:jc w:val="both"/>
        <w:rPr>
          <w:rFonts w:ascii="Arial Nova" w:hAnsi="Arial Nova"/>
        </w:rPr>
      </w:pPr>
      <w:r w:rsidRPr="001B12CF">
        <w:rPr>
          <w:rFonts w:ascii="Arial Nova" w:hAnsi="Arial Nova"/>
        </w:rPr>
        <w:t>Con</w:t>
      </w:r>
      <w:r w:rsidR="008546F5">
        <w:rPr>
          <w:rFonts w:ascii="Arial Nova" w:hAnsi="Arial Nova"/>
        </w:rPr>
        <w:t>n</w:t>
      </w:r>
      <w:r w:rsidRPr="001B12CF">
        <w:rPr>
          <w:rFonts w:ascii="Arial Nova" w:hAnsi="Arial Nova"/>
        </w:rPr>
        <w:t xml:space="preserve">er, P. and Hartley, M. (2018). </w:t>
      </w:r>
      <w:r w:rsidRPr="001B12CF">
        <w:rPr>
          <w:rFonts w:ascii="Arial Nova" w:hAnsi="Arial Nova"/>
          <w:i/>
          <w:iCs/>
        </w:rPr>
        <w:t xml:space="preserve">Blackstone’s police operational handbook 2019. [law]. </w:t>
      </w:r>
      <w:r w:rsidRPr="001B12CF">
        <w:rPr>
          <w:rFonts w:ascii="Arial Nova" w:hAnsi="Arial Nova"/>
        </w:rPr>
        <w:t>Oxford: Oxford University Press.</w:t>
      </w:r>
    </w:p>
    <w:p w14:paraId="78F23CA6" w14:textId="77777777" w:rsidR="001B12CF" w:rsidRPr="001B12CF" w:rsidRDefault="001B12CF" w:rsidP="001B12CF">
      <w:pPr>
        <w:jc w:val="both"/>
        <w:rPr>
          <w:rFonts w:ascii="Arial Nova" w:hAnsi="Arial Nova"/>
        </w:rPr>
      </w:pPr>
    </w:p>
    <w:p w14:paraId="000DB31B" w14:textId="77777777" w:rsidR="001B12CF" w:rsidRPr="001B12CF" w:rsidRDefault="001B12CF" w:rsidP="001B12CF">
      <w:pPr>
        <w:jc w:val="both"/>
        <w:rPr>
          <w:rFonts w:ascii="Arial Nova" w:hAnsi="Arial Nova"/>
        </w:rPr>
      </w:pPr>
      <w:r w:rsidRPr="001B12CF">
        <w:rPr>
          <w:rFonts w:ascii="Arial Nova" w:hAnsi="Arial Nova"/>
        </w:rPr>
        <w:t xml:space="preserve">Cullen, F.T and Wilcox, C. (2016). </w:t>
      </w:r>
      <w:r w:rsidRPr="001B12CF">
        <w:rPr>
          <w:rFonts w:ascii="Arial Nova" w:hAnsi="Arial Nova"/>
          <w:i/>
          <w:iCs/>
        </w:rPr>
        <w:t xml:space="preserve">The Oxford Handbook of Criminological Theory. </w:t>
      </w:r>
      <w:r w:rsidRPr="001B12CF">
        <w:rPr>
          <w:rFonts w:ascii="Arial Nova" w:hAnsi="Arial Nova"/>
        </w:rPr>
        <w:t>Oxford: Oxford University Press.</w:t>
      </w:r>
    </w:p>
    <w:p w14:paraId="289CBD98" w14:textId="77777777" w:rsidR="001B12CF" w:rsidRPr="001B12CF" w:rsidRDefault="001B12CF" w:rsidP="001B12CF">
      <w:pPr>
        <w:jc w:val="both"/>
        <w:rPr>
          <w:rFonts w:ascii="Arial Nova" w:hAnsi="Arial Nova"/>
        </w:rPr>
      </w:pPr>
    </w:p>
    <w:p w14:paraId="20223F32" w14:textId="77777777" w:rsidR="001B12CF" w:rsidRPr="001B12CF" w:rsidRDefault="001B12CF" w:rsidP="001B12CF">
      <w:pPr>
        <w:jc w:val="both"/>
        <w:rPr>
          <w:rFonts w:ascii="Arial Nova" w:hAnsi="Arial Nova"/>
        </w:rPr>
      </w:pPr>
      <w:r w:rsidRPr="001B12CF">
        <w:rPr>
          <w:rFonts w:ascii="Arial Nova" w:hAnsi="Arial Nova"/>
        </w:rPr>
        <w:t xml:space="preserve">Elliott, D. and Fagan, A. (2017). </w:t>
      </w:r>
      <w:r w:rsidRPr="001B12CF">
        <w:rPr>
          <w:rFonts w:ascii="Arial Nova" w:hAnsi="Arial Nova"/>
          <w:i/>
          <w:iCs/>
        </w:rPr>
        <w:t xml:space="preserve">The Prevention of Crime. </w:t>
      </w:r>
      <w:r w:rsidRPr="001B12CF">
        <w:rPr>
          <w:rFonts w:ascii="Arial Nova" w:hAnsi="Arial Nova"/>
        </w:rPr>
        <w:t>West Sussex: Wiley Blackwell.</w:t>
      </w:r>
    </w:p>
    <w:p w14:paraId="5CDF3382" w14:textId="77777777" w:rsidR="001B12CF" w:rsidRPr="001B12CF" w:rsidRDefault="001B12CF" w:rsidP="001B12CF">
      <w:pPr>
        <w:jc w:val="both"/>
        <w:rPr>
          <w:rFonts w:ascii="Arial Nova" w:hAnsi="Arial Nova"/>
        </w:rPr>
      </w:pPr>
    </w:p>
    <w:p w14:paraId="79C7F3F7" w14:textId="1B72BE16" w:rsidR="001B12CF" w:rsidRPr="001B12CF" w:rsidRDefault="001B12CF" w:rsidP="001B12CF">
      <w:pPr>
        <w:jc w:val="both"/>
        <w:rPr>
          <w:rFonts w:ascii="Arial Nova" w:hAnsi="Arial Nova"/>
        </w:rPr>
      </w:pPr>
      <w:r w:rsidRPr="001B12CF">
        <w:rPr>
          <w:rFonts w:ascii="Arial Nova" w:hAnsi="Arial Nova"/>
        </w:rPr>
        <w:t xml:space="preserve">Felson, M. and Clarke, R.V. (1998). </w:t>
      </w:r>
      <w:r w:rsidR="003E45BA">
        <w:rPr>
          <w:rFonts w:ascii="Arial Nova" w:hAnsi="Arial Nova"/>
        </w:rPr>
        <w:t>“</w:t>
      </w:r>
      <w:r w:rsidRPr="001B12CF">
        <w:rPr>
          <w:rFonts w:ascii="Arial Nova" w:hAnsi="Arial Nova"/>
        </w:rPr>
        <w:t>Opportunity Makes the Thief: Practical theory for crime prevention</w:t>
      </w:r>
      <w:r w:rsidR="003E45BA">
        <w:rPr>
          <w:rFonts w:ascii="Arial Nova" w:hAnsi="Arial Nova"/>
        </w:rPr>
        <w:t>”</w:t>
      </w:r>
      <w:r w:rsidRPr="001B12CF">
        <w:rPr>
          <w:rFonts w:ascii="Arial Nova" w:hAnsi="Arial Nova"/>
        </w:rPr>
        <w:t xml:space="preserve">. </w:t>
      </w:r>
      <w:r w:rsidRPr="001B12CF">
        <w:rPr>
          <w:rFonts w:ascii="Arial Nova" w:hAnsi="Arial Nova"/>
          <w:i/>
          <w:iCs/>
        </w:rPr>
        <w:t>Police</w:t>
      </w:r>
      <w:r w:rsidR="008502C0">
        <w:rPr>
          <w:rFonts w:ascii="Arial Nova" w:hAnsi="Arial Nova"/>
          <w:i/>
          <w:iCs/>
        </w:rPr>
        <w:t xml:space="preserve"> </w:t>
      </w:r>
      <w:r w:rsidRPr="001B12CF">
        <w:rPr>
          <w:rFonts w:ascii="Arial Nova" w:hAnsi="Arial Nova"/>
          <w:i/>
          <w:iCs/>
        </w:rPr>
        <w:t>Research</w:t>
      </w:r>
      <w:r w:rsidR="008502C0">
        <w:rPr>
          <w:rFonts w:ascii="Arial Nova" w:hAnsi="Arial Nova"/>
          <w:i/>
          <w:iCs/>
        </w:rPr>
        <w:t xml:space="preserve"> </w:t>
      </w:r>
      <w:r w:rsidRPr="001B12CF">
        <w:rPr>
          <w:rFonts w:ascii="Arial Nova" w:hAnsi="Arial Nova"/>
          <w:i/>
          <w:iCs/>
        </w:rPr>
        <w:t>Series: Paper 98.</w:t>
      </w:r>
      <w:r w:rsidR="008502C0">
        <w:rPr>
          <w:rFonts w:ascii="Arial Nova" w:hAnsi="Arial Nova"/>
          <w:i/>
          <w:iCs/>
        </w:rPr>
        <w:t xml:space="preserve"> </w:t>
      </w:r>
      <w:r w:rsidRPr="001B12CF">
        <w:rPr>
          <w:rFonts w:ascii="Arial Nova" w:hAnsi="Arial Nova"/>
        </w:rPr>
        <w:t xml:space="preserve">Available at: </w:t>
      </w:r>
      <w:hyperlink r:id="rId9" w:history="1">
        <w:r w:rsidRPr="001B12CF">
          <w:rPr>
            <w:rStyle w:val="Hyperlink"/>
            <w:rFonts w:ascii="Arial Nova" w:hAnsi="Arial Nova"/>
          </w:rPr>
          <w:t>https://popcenter.asu.edu/sites/default/files/opportunity_makes_the_thief.pdf</w:t>
        </w:r>
      </w:hyperlink>
      <w:r w:rsidRPr="001B12CF">
        <w:rPr>
          <w:rFonts w:ascii="Arial Nova" w:hAnsi="Arial Nova"/>
        </w:rPr>
        <w:t>. (Accessed: 5</w:t>
      </w:r>
      <w:r w:rsidRPr="001B12CF">
        <w:rPr>
          <w:rFonts w:ascii="Arial Nova" w:hAnsi="Arial Nova"/>
          <w:vertAlign w:val="superscript"/>
        </w:rPr>
        <w:t>th</w:t>
      </w:r>
      <w:r w:rsidRPr="001B12CF">
        <w:rPr>
          <w:rFonts w:ascii="Arial Nova" w:hAnsi="Arial Nova"/>
        </w:rPr>
        <w:t xml:space="preserve"> May 2022).</w:t>
      </w:r>
    </w:p>
    <w:p w14:paraId="06E74099" w14:textId="77777777" w:rsidR="001B12CF" w:rsidRPr="001B12CF" w:rsidRDefault="001B12CF" w:rsidP="001B12CF">
      <w:pPr>
        <w:jc w:val="both"/>
        <w:rPr>
          <w:rFonts w:ascii="Arial Nova" w:hAnsi="Arial Nova"/>
        </w:rPr>
      </w:pPr>
    </w:p>
    <w:p w14:paraId="70A5D66A" w14:textId="61CF55D6" w:rsidR="001B12CF" w:rsidRPr="001B12CF" w:rsidRDefault="001B12CF" w:rsidP="001B12CF">
      <w:pPr>
        <w:jc w:val="both"/>
        <w:rPr>
          <w:rFonts w:ascii="Arial Nova" w:hAnsi="Arial Nova"/>
        </w:rPr>
      </w:pPr>
      <w:r w:rsidRPr="001B12CF">
        <w:rPr>
          <w:rFonts w:ascii="Arial Nova" w:hAnsi="Arial Nova"/>
        </w:rPr>
        <w:t xml:space="preserve">Kron, M.D., Massey, J.L. and Skinner, W.F. (1987). </w:t>
      </w:r>
      <w:r w:rsidR="003E45BA">
        <w:rPr>
          <w:rFonts w:ascii="Arial Nova" w:hAnsi="Arial Nova"/>
        </w:rPr>
        <w:t>“</w:t>
      </w:r>
      <w:r w:rsidRPr="001B12CF">
        <w:rPr>
          <w:rFonts w:ascii="Arial Nova" w:hAnsi="Arial Nova"/>
        </w:rPr>
        <w:t>A Sociological Theory of Crime and Delinquency</w:t>
      </w:r>
      <w:r w:rsidR="003E45BA">
        <w:rPr>
          <w:rFonts w:ascii="Arial Nova" w:hAnsi="Arial Nova"/>
        </w:rPr>
        <w:t>”</w:t>
      </w:r>
      <w:r w:rsidRPr="001B12CF">
        <w:rPr>
          <w:rFonts w:ascii="Arial Nova" w:hAnsi="Arial Nova"/>
        </w:rPr>
        <w:t xml:space="preserve">. </w:t>
      </w:r>
      <w:r w:rsidRPr="001B12CF">
        <w:rPr>
          <w:rFonts w:ascii="Arial Nova" w:hAnsi="Arial Nova"/>
          <w:i/>
          <w:iCs/>
        </w:rPr>
        <w:t xml:space="preserve">Behavioural Approaches to Crime and Delinquency, pp455-475. </w:t>
      </w:r>
      <w:r w:rsidRPr="001B12CF">
        <w:rPr>
          <w:rFonts w:ascii="Arial Nova" w:hAnsi="Arial Nova"/>
        </w:rPr>
        <w:t xml:space="preserve">Available at: </w:t>
      </w:r>
      <w:hyperlink r:id="rId10" w:history="1">
        <w:r w:rsidRPr="001B12CF">
          <w:rPr>
            <w:rStyle w:val="Hyperlink"/>
            <w:rFonts w:ascii="Arial Nova" w:hAnsi="Arial Nova"/>
          </w:rPr>
          <w:t>https://link.springer.com/chapter/10.1007/978-1-4613-0903-1_17</w:t>
        </w:r>
      </w:hyperlink>
      <w:r w:rsidRPr="001B12CF">
        <w:rPr>
          <w:rFonts w:ascii="Arial Nova" w:hAnsi="Arial Nova"/>
        </w:rPr>
        <w:t>. (Accessed: 2</w:t>
      </w:r>
      <w:r w:rsidRPr="001B12CF">
        <w:rPr>
          <w:rFonts w:ascii="Arial Nova" w:hAnsi="Arial Nova"/>
          <w:vertAlign w:val="superscript"/>
        </w:rPr>
        <w:t>nd</w:t>
      </w:r>
      <w:r w:rsidRPr="001B12CF">
        <w:rPr>
          <w:rFonts w:ascii="Arial Nova" w:hAnsi="Arial Nova"/>
        </w:rPr>
        <w:t xml:space="preserve"> May 2022).</w:t>
      </w:r>
    </w:p>
    <w:p w14:paraId="251FA07D" w14:textId="77777777" w:rsidR="001B12CF" w:rsidRPr="001B12CF" w:rsidRDefault="001B12CF" w:rsidP="001B12CF">
      <w:pPr>
        <w:jc w:val="both"/>
        <w:rPr>
          <w:rFonts w:ascii="Arial Nova" w:hAnsi="Arial Nova"/>
        </w:rPr>
      </w:pPr>
    </w:p>
    <w:p w14:paraId="495C982D" w14:textId="3420379F" w:rsidR="001B12CF" w:rsidRPr="001B12CF" w:rsidRDefault="001B12CF" w:rsidP="001B12CF">
      <w:pPr>
        <w:jc w:val="both"/>
        <w:rPr>
          <w:rFonts w:ascii="Arial Nova" w:hAnsi="Arial Nova"/>
        </w:rPr>
      </w:pPr>
      <w:r w:rsidRPr="001B12CF">
        <w:rPr>
          <w:rFonts w:ascii="Arial Nova" w:hAnsi="Arial Nova"/>
        </w:rPr>
        <w:t xml:space="preserve">Ronel, N. and Elisha, E. (2010). </w:t>
      </w:r>
      <w:r w:rsidR="003E45BA">
        <w:rPr>
          <w:rFonts w:ascii="Arial Nova" w:hAnsi="Arial Nova"/>
        </w:rPr>
        <w:t>“</w:t>
      </w:r>
      <w:r w:rsidRPr="001B12CF">
        <w:rPr>
          <w:rFonts w:ascii="Arial Nova" w:hAnsi="Arial Nova"/>
        </w:rPr>
        <w:t>A Different Perspective: Introducing Positive Criminology</w:t>
      </w:r>
      <w:r w:rsidR="003E45BA">
        <w:rPr>
          <w:rFonts w:ascii="Arial Nova" w:hAnsi="Arial Nova"/>
        </w:rPr>
        <w:t>”</w:t>
      </w:r>
      <w:r w:rsidRPr="001B12CF">
        <w:rPr>
          <w:rFonts w:ascii="Arial Nova" w:hAnsi="Arial Nova"/>
        </w:rPr>
        <w:t xml:space="preserve">. </w:t>
      </w:r>
      <w:r w:rsidRPr="001B12CF">
        <w:rPr>
          <w:rFonts w:ascii="Arial Nova" w:hAnsi="Arial Nova"/>
          <w:i/>
          <w:iCs/>
        </w:rPr>
        <w:t>International Journal of Offend</w:t>
      </w:r>
      <w:r w:rsidR="00E67DB7">
        <w:rPr>
          <w:rFonts w:ascii="Arial Nova" w:hAnsi="Arial Nova"/>
          <w:i/>
          <w:iCs/>
        </w:rPr>
        <w:t>e</w:t>
      </w:r>
      <w:r w:rsidRPr="001B12CF">
        <w:rPr>
          <w:rFonts w:ascii="Arial Nova" w:hAnsi="Arial Nova"/>
          <w:i/>
          <w:iCs/>
        </w:rPr>
        <w:t xml:space="preserve">r Therapy and Comparative Criminology. </w:t>
      </w:r>
      <w:r w:rsidRPr="001B12CF">
        <w:rPr>
          <w:rFonts w:ascii="Arial Nova" w:hAnsi="Arial Nova"/>
        </w:rPr>
        <w:t xml:space="preserve">Available at: </w:t>
      </w:r>
      <w:hyperlink r:id="rId11" w:history="1">
        <w:r w:rsidRPr="001B12CF">
          <w:rPr>
            <w:rStyle w:val="Hyperlink"/>
            <w:rFonts w:ascii="Arial Nova" w:hAnsi="Arial Nova"/>
          </w:rPr>
          <w:t>https://journals.sagepub.com/doi/pdf/10.1177/0306624X09357772</w:t>
        </w:r>
      </w:hyperlink>
      <w:r w:rsidRPr="001B12CF">
        <w:rPr>
          <w:rFonts w:ascii="Arial Nova" w:hAnsi="Arial Nova"/>
        </w:rPr>
        <w:t>. (Accessed: 1</w:t>
      </w:r>
      <w:r w:rsidRPr="001B12CF">
        <w:rPr>
          <w:rFonts w:ascii="Arial Nova" w:hAnsi="Arial Nova"/>
          <w:vertAlign w:val="superscript"/>
        </w:rPr>
        <w:t>st</w:t>
      </w:r>
      <w:r w:rsidRPr="001B12CF">
        <w:rPr>
          <w:rFonts w:ascii="Arial Nova" w:hAnsi="Arial Nova"/>
        </w:rPr>
        <w:t xml:space="preserve"> May 2022).</w:t>
      </w:r>
    </w:p>
    <w:p w14:paraId="0046DC1B" w14:textId="77777777" w:rsidR="001B12CF" w:rsidRPr="001B12CF" w:rsidRDefault="001B12CF" w:rsidP="001B12CF">
      <w:pPr>
        <w:jc w:val="both"/>
        <w:rPr>
          <w:rFonts w:ascii="Arial Nova" w:hAnsi="Arial Nova"/>
        </w:rPr>
      </w:pPr>
    </w:p>
    <w:p w14:paraId="39769E8C" w14:textId="5A9A9F30" w:rsidR="001B12CF" w:rsidRPr="001B12CF" w:rsidRDefault="001B12CF" w:rsidP="001B12CF">
      <w:pPr>
        <w:jc w:val="both"/>
        <w:rPr>
          <w:rFonts w:ascii="Arial Nova" w:hAnsi="Arial Nova"/>
        </w:rPr>
      </w:pPr>
      <w:r w:rsidRPr="001B12CF">
        <w:rPr>
          <w:rFonts w:ascii="Arial Nova" w:hAnsi="Arial Nova"/>
        </w:rPr>
        <w:t xml:space="preserve">Schneider, R.H. (2005). </w:t>
      </w:r>
      <w:r w:rsidR="003E45BA">
        <w:rPr>
          <w:rFonts w:ascii="Arial Nova" w:hAnsi="Arial Nova"/>
        </w:rPr>
        <w:t>“</w:t>
      </w:r>
      <w:r w:rsidRPr="001B12CF">
        <w:rPr>
          <w:rFonts w:ascii="Arial Nova" w:hAnsi="Arial Nova"/>
        </w:rPr>
        <w:t>Introduction: Crime Prevention Through Environmental Design (CPTED): Themes, Theories, Practice, and Conflict</w:t>
      </w:r>
      <w:r w:rsidR="003E45BA">
        <w:rPr>
          <w:rFonts w:ascii="Arial Nova" w:hAnsi="Arial Nova"/>
        </w:rPr>
        <w:t>”</w:t>
      </w:r>
      <w:r w:rsidRPr="001B12CF">
        <w:rPr>
          <w:rFonts w:ascii="Arial Nova" w:hAnsi="Arial Nova"/>
        </w:rPr>
        <w:t xml:space="preserve">. </w:t>
      </w:r>
      <w:r w:rsidRPr="001B12CF">
        <w:rPr>
          <w:rFonts w:ascii="Arial Nova" w:hAnsi="Arial Nova"/>
          <w:i/>
          <w:iCs/>
        </w:rPr>
        <w:t xml:space="preserve">Journal of Architectural and Planning Research, </w:t>
      </w:r>
      <w:r w:rsidRPr="001B12CF">
        <w:rPr>
          <w:rFonts w:ascii="Arial Nova" w:hAnsi="Arial Nova"/>
        </w:rPr>
        <w:t xml:space="preserve">22(4), pp. 271-283. Available at: </w:t>
      </w:r>
      <w:hyperlink r:id="rId12" w:history="1">
        <w:r w:rsidRPr="001B12CF">
          <w:rPr>
            <w:rStyle w:val="Hyperlink"/>
            <w:rFonts w:ascii="Arial Nova" w:hAnsi="Arial Nova"/>
          </w:rPr>
          <w:t>https://www-jstor-org.ezproxy.uwtsd.ac.uk/stable/43030746?seq=3</w:t>
        </w:r>
      </w:hyperlink>
      <w:r w:rsidRPr="001B12CF">
        <w:rPr>
          <w:rFonts w:ascii="Arial Nova" w:hAnsi="Arial Nova"/>
        </w:rPr>
        <w:t>. (Accessed: 4</w:t>
      </w:r>
      <w:r w:rsidRPr="001B12CF">
        <w:rPr>
          <w:rFonts w:ascii="Arial Nova" w:hAnsi="Arial Nova"/>
          <w:vertAlign w:val="superscript"/>
        </w:rPr>
        <w:t>th</w:t>
      </w:r>
      <w:r w:rsidRPr="001B12CF">
        <w:rPr>
          <w:rFonts w:ascii="Arial Nova" w:hAnsi="Arial Nova"/>
        </w:rPr>
        <w:t xml:space="preserve"> May 2022).</w:t>
      </w:r>
    </w:p>
    <w:p w14:paraId="16AD372E" w14:textId="77777777" w:rsidR="001B12CF" w:rsidRPr="001B12CF" w:rsidRDefault="001B12CF" w:rsidP="001B12CF">
      <w:pPr>
        <w:jc w:val="both"/>
        <w:rPr>
          <w:rFonts w:ascii="Arial Nova" w:hAnsi="Arial Nova"/>
          <w:u w:val="single"/>
        </w:rPr>
      </w:pPr>
    </w:p>
    <w:p w14:paraId="36EDE971" w14:textId="069552EC" w:rsidR="001B12CF" w:rsidRPr="001B12CF" w:rsidRDefault="001B12CF" w:rsidP="001B12CF">
      <w:pPr>
        <w:jc w:val="both"/>
        <w:rPr>
          <w:rFonts w:ascii="Arial Nova" w:hAnsi="Arial Nova"/>
        </w:rPr>
      </w:pPr>
      <w:r w:rsidRPr="001B12CF">
        <w:rPr>
          <w:rFonts w:ascii="Arial Nova" w:hAnsi="Arial Nova"/>
        </w:rPr>
        <w:t xml:space="preserve">Wickert, C. (2022). </w:t>
      </w:r>
      <w:r w:rsidR="003E45BA">
        <w:rPr>
          <w:rFonts w:ascii="Arial Nova" w:hAnsi="Arial Nova"/>
        </w:rPr>
        <w:t>“</w:t>
      </w:r>
      <w:r w:rsidRPr="001B12CF">
        <w:rPr>
          <w:rFonts w:ascii="Arial Nova" w:hAnsi="Arial Nova"/>
        </w:rPr>
        <w:t>Classical Criminology</w:t>
      </w:r>
      <w:r w:rsidR="003E45BA">
        <w:rPr>
          <w:rFonts w:ascii="Arial Nova" w:hAnsi="Arial Nova"/>
        </w:rPr>
        <w:t>”</w:t>
      </w:r>
      <w:r w:rsidRPr="001B12CF">
        <w:rPr>
          <w:rFonts w:ascii="Arial Nova" w:hAnsi="Arial Nova"/>
        </w:rPr>
        <w:t xml:space="preserve">. SozTheo. Available at: </w:t>
      </w:r>
      <w:hyperlink r:id="rId13" w:history="1">
        <w:r w:rsidRPr="001B12CF">
          <w:rPr>
            <w:rStyle w:val="Hyperlink"/>
            <w:rFonts w:ascii="Arial Nova" w:hAnsi="Arial Nova"/>
          </w:rPr>
          <w:t>https://soztheo.de/theories-of-crime/rational-choice/classical-criminology/?lang=en</w:t>
        </w:r>
      </w:hyperlink>
      <w:r w:rsidRPr="001B12CF">
        <w:rPr>
          <w:rFonts w:ascii="Arial Nova" w:hAnsi="Arial Nova"/>
        </w:rPr>
        <w:t>. (Accessed: 1</w:t>
      </w:r>
      <w:r w:rsidRPr="001B12CF">
        <w:rPr>
          <w:rFonts w:ascii="Arial Nova" w:hAnsi="Arial Nova"/>
          <w:vertAlign w:val="superscript"/>
        </w:rPr>
        <w:t>st</w:t>
      </w:r>
      <w:r w:rsidRPr="001B12CF">
        <w:rPr>
          <w:rFonts w:ascii="Arial Nova" w:hAnsi="Arial Nova"/>
        </w:rPr>
        <w:t xml:space="preserve"> May 2022).</w:t>
      </w:r>
    </w:p>
    <w:sectPr w:rsidR="001B12CF" w:rsidRPr="001B12C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616C7" w14:textId="77777777" w:rsidR="008338F0" w:rsidRDefault="008338F0" w:rsidP="00AA5DED">
      <w:pPr>
        <w:spacing w:after="0" w:line="240" w:lineRule="auto"/>
      </w:pPr>
      <w:r>
        <w:separator/>
      </w:r>
    </w:p>
  </w:endnote>
  <w:endnote w:type="continuationSeparator" w:id="0">
    <w:p w14:paraId="51C06477" w14:textId="77777777" w:rsidR="008338F0" w:rsidRDefault="008338F0" w:rsidP="00AA5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080622"/>
      <w:docPartObj>
        <w:docPartGallery w:val="Page Numbers (Bottom of Page)"/>
        <w:docPartUnique/>
      </w:docPartObj>
    </w:sdtPr>
    <w:sdtEndPr>
      <w:rPr>
        <w:noProof/>
      </w:rPr>
    </w:sdtEndPr>
    <w:sdtContent>
      <w:p w14:paraId="599344A0" w14:textId="3C6D75BA" w:rsidR="00AA5DED" w:rsidRDefault="00AA5DED" w:rsidP="00AA5D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D34AB" w14:textId="3368E12D" w:rsidR="00AA5DED" w:rsidRDefault="00AA5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F9932" w14:textId="77777777" w:rsidR="008338F0" w:rsidRDefault="008338F0" w:rsidP="00AA5DED">
      <w:pPr>
        <w:spacing w:after="0" w:line="240" w:lineRule="auto"/>
      </w:pPr>
      <w:r>
        <w:separator/>
      </w:r>
    </w:p>
  </w:footnote>
  <w:footnote w:type="continuationSeparator" w:id="0">
    <w:p w14:paraId="3D88587B" w14:textId="77777777" w:rsidR="008338F0" w:rsidRDefault="008338F0" w:rsidP="00AA5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8AB76" w14:textId="31CD3438" w:rsidR="00AA5DED" w:rsidRDefault="00AA5DED" w:rsidP="00AA5DED">
    <w:pPr>
      <w:pStyle w:val="Header"/>
      <w:tabs>
        <w:tab w:val="clear" w:pos="4513"/>
        <w:tab w:val="clear" w:pos="9026"/>
        <w:tab w:val="left" w:pos="7080"/>
      </w:tabs>
    </w:pPr>
    <w:r>
      <w:t>2105050</w:t>
    </w:r>
    <w:r>
      <w:tab/>
      <w:t>6/05/2022</w:t>
    </w:r>
  </w:p>
  <w:p w14:paraId="3C9E1B93" w14:textId="2592E49A" w:rsidR="00AA5DED" w:rsidRDefault="00AA5D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ED"/>
    <w:rsid w:val="000B7DE4"/>
    <w:rsid w:val="000E18A4"/>
    <w:rsid w:val="001A3C43"/>
    <w:rsid w:val="001B12CF"/>
    <w:rsid w:val="002457DF"/>
    <w:rsid w:val="002D56FC"/>
    <w:rsid w:val="00393BA9"/>
    <w:rsid w:val="003E45BA"/>
    <w:rsid w:val="00623CCC"/>
    <w:rsid w:val="008338F0"/>
    <w:rsid w:val="008502C0"/>
    <w:rsid w:val="008546F5"/>
    <w:rsid w:val="00885603"/>
    <w:rsid w:val="00AA5DED"/>
    <w:rsid w:val="00C43CA5"/>
    <w:rsid w:val="00E67DB7"/>
    <w:rsid w:val="00EC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090CE"/>
  <w15:chartTrackingRefBased/>
  <w15:docId w15:val="{1C7B1D6A-1296-4C96-B474-90A52F02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5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DED"/>
  </w:style>
  <w:style w:type="paragraph" w:styleId="Footer">
    <w:name w:val="footer"/>
    <w:basedOn w:val="Normal"/>
    <w:link w:val="FooterChar"/>
    <w:uiPriority w:val="99"/>
    <w:unhideWhenUsed/>
    <w:rsid w:val="00AA5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DED"/>
  </w:style>
  <w:style w:type="character" w:styleId="Hyperlink">
    <w:name w:val="Hyperlink"/>
    <w:basedOn w:val="DefaultParagraphFont"/>
    <w:uiPriority w:val="99"/>
    <w:semiHidden/>
    <w:unhideWhenUsed/>
    <w:rsid w:val="001B12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680127">
      <w:bodyDiv w:val="1"/>
      <w:marLeft w:val="0"/>
      <w:marRight w:val="0"/>
      <w:marTop w:val="0"/>
      <w:marBottom w:val="0"/>
      <w:divBdr>
        <w:top w:val="none" w:sz="0" w:space="0" w:color="auto"/>
        <w:left w:val="none" w:sz="0" w:space="0" w:color="auto"/>
        <w:bottom w:val="none" w:sz="0" w:space="0" w:color="auto"/>
        <w:right w:val="none" w:sz="0" w:space="0" w:color="auto"/>
      </w:divBdr>
    </w:div>
    <w:div w:id="206702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94589" TargetMode="External"/><Relationship Id="rId13" Type="http://schemas.openxmlformats.org/officeDocument/2006/relationships/hyperlink" Target="https://soztheo.de/theories-of-crime/rational-choice/classical-criminology/?lang=en" TargetMode="External"/><Relationship Id="rId3" Type="http://schemas.openxmlformats.org/officeDocument/2006/relationships/settings" Target="settings.xml"/><Relationship Id="rId7" Type="http://schemas.openxmlformats.org/officeDocument/2006/relationships/hyperlink" Target="https://popcenter.asu.edu/sites/default/files/library/reading/PDFs/scp2_intro.pdf" TargetMode="External"/><Relationship Id="rId12" Type="http://schemas.openxmlformats.org/officeDocument/2006/relationships/hyperlink" Target="https://www-jstor-org.ezproxy.uwtsd.ac.uk/stable/43030746?seq=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0306624X0935777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ink.springer.com/chapter/10.1007/978-1-4613-0903-1_17" TargetMode="External"/><Relationship Id="rId4" Type="http://schemas.openxmlformats.org/officeDocument/2006/relationships/webSettings" Target="webSettings.xml"/><Relationship Id="rId9" Type="http://schemas.openxmlformats.org/officeDocument/2006/relationships/hyperlink" Target="https://popcenter.asu.edu/sites/default/files/opportunity_makes_the_thief.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39EE4-8AE0-4745-8476-04559FCC4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12</cp:revision>
  <dcterms:created xsi:type="dcterms:W3CDTF">2022-05-06T21:13:00Z</dcterms:created>
  <dcterms:modified xsi:type="dcterms:W3CDTF">2022-05-06T21:24:00Z</dcterms:modified>
</cp:coreProperties>
</file>