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2F200" w14:textId="77777777" w:rsidR="00F91CA7" w:rsidRPr="0027602A" w:rsidRDefault="00F91CA7" w:rsidP="00407320">
      <w:pPr>
        <w:spacing w:line="360" w:lineRule="auto"/>
        <w:jc w:val="both"/>
        <w:rPr>
          <w:rFonts w:ascii="Arial" w:hAnsi="Arial" w:cs="Arial"/>
          <w:b/>
          <w:color w:val="58595B"/>
          <w:sz w:val="24"/>
          <w:szCs w:val="24"/>
        </w:rPr>
      </w:pPr>
      <w:bookmarkStart w:id="0" w:name="_GoBack"/>
      <w:bookmarkEnd w:id="0"/>
      <w:r w:rsidRPr="0027602A">
        <w:rPr>
          <w:rFonts w:ascii="Arial" w:hAnsi="Arial" w:cs="Arial"/>
          <w:b/>
          <w:color w:val="58595B"/>
          <w:sz w:val="24"/>
          <w:szCs w:val="24"/>
        </w:rPr>
        <w:t>Qualification: CIPD Diploma in Applied Human Resources</w:t>
      </w:r>
    </w:p>
    <w:p w14:paraId="610ADD76" w14:textId="086C73DE" w:rsidR="00F91CA7" w:rsidRPr="0027602A" w:rsidRDefault="00F91CA7" w:rsidP="00407320">
      <w:pPr>
        <w:spacing w:line="360" w:lineRule="auto"/>
        <w:jc w:val="both"/>
        <w:rPr>
          <w:rFonts w:ascii="Arial" w:hAnsi="Arial" w:cs="Arial"/>
          <w:b/>
          <w:color w:val="58595B"/>
          <w:sz w:val="24"/>
          <w:szCs w:val="24"/>
        </w:rPr>
      </w:pPr>
      <w:r w:rsidRPr="0027602A">
        <w:rPr>
          <w:rFonts w:ascii="Arial" w:hAnsi="Arial" w:cs="Arial"/>
          <w:b/>
          <w:color w:val="58595B"/>
          <w:sz w:val="24"/>
          <w:szCs w:val="24"/>
        </w:rPr>
        <w:t xml:space="preserve">Module Name: </w:t>
      </w:r>
      <w:r w:rsidR="00BA711E" w:rsidRPr="0027602A">
        <w:rPr>
          <w:rFonts w:ascii="Arial" w:hAnsi="Arial" w:cs="Arial"/>
          <w:b/>
          <w:color w:val="58595B"/>
          <w:sz w:val="24"/>
          <w:szCs w:val="24"/>
        </w:rPr>
        <w:t xml:space="preserve">Understanding the Management of Employment Relations </w:t>
      </w:r>
      <w:r w:rsidR="0048730B" w:rsidRPr="0027602A">
        <w:rPr>
          <w:rFonts w:ascii="Arial" w:hAnsi="Arial" w:cs="Arial"/>
          <w:b/>
          <w:color w:val="58595B"/>
          <w:sz w:val="24"/>
          <w:szCs w:val="24"/>
        </w:rPr>
        <w:t>–</w:t>
      </w:r>
      <w:r w:rsidR="00BA711E" w:rsidRPr="0027602A">
        <w:rPr>
          <w:rFonts w:ascii="Arial" w:hAnsi="Arial" w:cs="Arial"/>
          <w:b/>
          <w:color w:val="58595B"/>
          <w:sz w:val="24"/>
          <w:szCs w:val="24"/>
        </w:rPr>
        <w:t xml:space="preserve"> </w:t>
      </w:r>
      <w:r w:rsidR="0048730B" w:rsidRPr="0027602A">
        <w:rPr>
          <w:rFonts w:ascii="Arial" w:hAnsi="Arial" w:cs="Arial"/>
          <w:b/>
          <w:color w:val="58595B"/>
          <w:sz w:val="24"/>
          <w:szCs w:val="24"/>
        </w:rPr>
        <w:t>5KCER</w:t>
      </w:r>
    </w:p>
    <w:p w14:paraId="78DEF48B" w14:textId="77777777" w:rsidR="00F91CA7" w:rsidRPr="0027602A" w:rsidRDefault="00F91CA7" w:rsidP="00407320">
      <w:pPr>
        <w:spacing w:line="360" w:lineRule="auto"/>
        <w:jc w:val="both"/>
        <w:rPr>
          <w:rFonts w:ascii="Arial" w:hAnsi="Arial" w:cs="Arial"/>
          <w:b/>
          <w:sz w:val="24"/>
          <w:szCs w:val="24"/>
        </w:rPr>
      </w:pPr>
    </w:p>
    <w:p w14:paraId="1FBC7144" w14:textId="1EE1D3D5" w:rsidR="007E5ACC" w:rsidRPr="003176AE" w:rsidRDefault="00F91CA7" w:rsidP="00407320">
      <w:pPr>
        <w:spacing w:line="360" w:lineRule="auto"/>
        <w:jc w:val="both"/>
        <w:rPr>
          <w:rFonts w:ascii="Arial" w:hAnsi="Arial" w:cs="Arial"/>
          <w:b/>
          <w:color w:val="595959" w:themeColor="text1" w:themeTint="A6"/>
          <w:sz w:val="24"/>
          <w:szCs w:val="24"/>
        </w:rPr>
      </w:pPr>
      <w:r w:rsidRPr="004A47A2">
        <w:rPr>
          <w:rFonts w:ascii="Arial" w:hAnsi="Arial" w:cs="Arial"/>
          <w:b/>
          <w:color w:val="595959" w:themeColor="text1" w:themeTint="A6"/>
          <w:sz w:val="24"/>
          <w:szCs w:val="24"/>
        </w:rPr>
        <w:t>Word Count:</w:t>
      </w:r>
      <w:r w:rsidR="008A7D23" w:rsidRPr="004A47A2">
        <w:rPr>
          <w:rFonts w:ascii="Arial" w:hAnsi="Arial" w:cs="Arial"/>
          <w:b/>
          <w:color w:val="595959" w:themeColor="text1" w:themeTint="A6"/>
          <w:sz w:val="24"/>
          <w:szCs w:val="24"/>
        </w:rPr>
        <w:t xml:space="preserve"> </w:t>
      </w:r>
      <w:r w:rsidR="004A47A2" w:rsidRPr="004A47A2">
        <w:rPr>
          <w:rFonts w:ascii="Arial" w:hAnsi="Arial" w:cs="Arial"/>
          <w:b/>
          <w:color w:val="595959" w:themeColor="text1" w:themeTint="A6"/>
          <w:sz w:val="24"/>
          <w:szCs w:val="24"/>
        </w:rPr>
        <w:t>2873</w:t>
      </w:r>
    </w:p>
    <w:p w14:paraId="0A8B2C39" w14:textId="77777777" w:rsidR="00F91CA7" w:rsidRPr="0027602A" w:rsidRDefault="00F91CA7" w:rsidP="00407320">
      <w:pPr>
        <w:spacing w:line="360" w:lineRule="auto"/>
        <w:jc w:val="both"/>
        <w:rPr>
          <w:rFonts w:ascii="Arial" w:hAnsi="Arial" w:cs="Arial"/>
          <w:b/>
          <w:color w:val="58595B"/>
          <w:sz w:val="24"/>
          <w:szCs w:val="24"/>
        </w:rPr>
      </w:pPr>
    </w:p>
    <w:p w14:paraId="182C4A4C" w14:textId="77777777" w:rsidR="00F91CA7" w:rsidRPr="0027602A" w:rsidRDefault="00F91CA7" w:rsidP="00407320">
      <w:pPr>
        <w:spacing w:line="360" w:lineRule="auto"/>
        <w:jc w:val="both"/>
        <w:rPr>
          <w:rFonts w:ascii="Arial" w:hAnsi="Arial" w:cs="Arial"/>
          <w:b/>
          <w:color w:val="58595B"/>
          <w:sz w:val="24"/>
          <w:szCs w:val="24"/>
        </w:rPr>
      </w:pPr>
      <w:r w:rsidRPr="0027602A">
        <w:rPr>
          <w:rFonts w:ascii="Arial" w:hAnsi="Arial" w:cs="Arial"/>
          <w:b/>
          <w:color w:val="58595B"/>
          <w:sz w:val="24"/>
          <w:szCs w:val="24"/>
        </w:rPr>
        <w:t>Student Name: Catherine Thomas</w:t>
      </w:r>
    </w:p>
    <w:p w14:paraId="762AF2F0" w14:textId="77777777" w:rsidR="00F91CA7" w:rsidRPr="0027602A" w:rsidRDefault="00F91CA7" w:rsidP="00407320">
      <w:pPr>
        <w:spacing w:line="360" w:lineRule="auto"/>
        <w:jc w:val="both"/>
        <w:rPr>
          <w:rFonts w:ascii="Arial" w:hAnsi="Arial" w:cs="Arial"/>
          <w:b/>
          <w:color w:val="58595B"/>
          <w:sz w:val="24"/>
          <w:szCs w:val="24"/>
        </w:rPr>
      </w:pPr>
      <w:r w:rsidRPr="0027602A">
        <w:rPr>
          <w:rFonts w:ascii="Arial" w:hAnsi="Arial" w:cs="Arial"/>
          <w:b/>
          <w:color w:val="58595B"/>
          <w:sz w:val="24"/>
          <w:szCs w:val="24"/>
        </w:rPr>
        <w:t>Student Number: 2012743</w:t>
      </w:r>
    </w:p>
    <w:p w14:paraId="68B6DD44" w14:textId="77777777" w:rsidR="00F91CA7" w:rsidRPr="0027602A" w:rsidRDefault="00F91CA7" w:rsidP="00407320">
      <w:pPr>
        <w:spacing w:line="360" w:lineRule="auto"/>
        <w:jc w:val="both"/>
        <w:rPr>
          <w:rFonts w:ascii="Arial" w:hAnsi="Arial" w:cs="Arial"/>
          <w:b/>
          <w:color w:val="58595B"/>
          <w:sz w:val="24"/>
          <w:szCs w:val="24"/>
        </w:rPr>
      </w:pPr>
      <w:r w:rsidRPr="0027602A">
        <w:rPr>
          <w:rFonts w:ascii="Arial" w:hAnsi="Arial" w:cs="Arial"/>
          <w:b/>
          <w:color w:val="58595B"/>
          <w:sz w:val="24"/>
          <w:szCs w:val="24"/>
        </w:rPr>
        <w:t>CIPD Membership Number: 57612349</w:t>
      </w:r>
    </w:p>
    <w:p w14:paraId="4A53721D" w14:textId="28FE17A4" w:rsidR="00F91CA7" w:rsidRPr="0027602A" w:rsidRDefault="00F91CA7" w:rsidP="00407320">
      <w:pPr>
        <w:spacing w:line="360" w:lineRule="auto"/>
        <w:jc w:val="both"/>
        <w:rPr>
          <w:rFonts w:ascii="Arial" w:hAnsi="Arial" w:cs="Arial"/>
          <w:b/>
          <w:color w:val="58595B"/>
          <w:sz w:val="24"/>
          <w:szCs w:val="24"/>
        </w:rPr>
      </w:pPr>
    </w:p>
    <w:p w14:paraId="36DDA8F3" w14:textId="77777777" w:rsidR="0048730B" w:rsidRPr="0027602A" w:rsidRDefault="0048730B" w:rsidP="00407320">
      <w:pPr>
        <w:spacing w:line="360" w:lineRule="auto"/>
        <w:jc w:val="both"/>
        <w:rPr>
          <w:rFonts w:ascii="Arial" w:hAnsi="Arial" w:cs="Arial"/>
          <w:b/>
          <w:color w:val="58595B"/>
          <w:sz w:val="24"/>
          <w:szCs w:val="24"/>
        </w:rPr>
      </w:pPr>
    </w:p>
    <w:p w14:paraId="7E4D9866" w14:textId="77777777" w:rsidR="00F91CA7" w:rsidRPr="0027602A" w:rsidRDefault="00F91CA7" w:rsidP="00407320">
      <w:pPr>
        <w:spacing w:line="360" w:lineRule="auto"/>
        <w:jc w:val="both"/>
        <w:rPr>
          <w:rFonts w:ascii="Arial" w:hAnsi="Arial" w:cs="Arial"/>
          <w:b/>
          <w:color w:val="58595B"/>
          <w:sz w:val="24"/>
          <w:szCs w:val="24"/>
        </w:rPr>
      </w:pPr>
      <w:r w:rsidRPr="0027602A">
        <w:rPr>
          <w:rFonts w:ascii="Arial" w:hAnsi="Arial" w:cs="Arial"/>
          <w:b/>
          <w:color w:val="58595B"/>
          <w:sz w:val="24"/>
          <w:szCs w:val="24"/>
        </w:rPr>
        <w:t>By signing below, I confirm that the work/evidence presented is my own, unaided work. I understand the regulations pertaining to candidate malpractice and the action that may be taken as a result.</w:t>
      </w:r>
    </w:p>
    <w:p w14:paraId="01DC8768" w14:textId="0D564CD3" w:rsidR="00F91CA7" w:rsidRPr="0027602A" w:rsidRDefault="00F91CA7" w:rsidP="00407320">
      <w:pPr>
        <w:spacing w:line="360" w:lineRule="auto"/>
        <w:jc w:val="both"/>
        <w:rPr>
          <w:rFonts w:ascii="Arial" w:hAnsi="Arial" w:cs="Arial"/>
          <w:b/>
          <w:color w:val="58595B"/>
          <w:sz w:val="24"/>
          <w:szCs w:val="24"/>
        </w:rPr>
      </w:pPr>
    </w:p>
    <w:p w14:paraId="42CDE403" w14:textId="4521850D" w:rsidR="0048730B" w:rsidRPr="0027602A" w:rsidRDefault="0048730B" w:rsidP="00407320">
      <w:pPr>
        <w:spacing w:line="360" w:lineRule="auto"/>
        <w:jc w:val="both"/>
        <w:rPr>
          <w:rFonts w:ascii="Arial" w:hAnsi="Arial" w:cs="Arial"/>
          <w:b/>
          <w:color w:val="58595B"/>
          <w:sz w:val="24"/>
          <w:szCs w:val="24"/>
        </w:rPr>
      </w:pPr>
    </w:p>
    <w:p w14:paraId="31FA170B" w14:textId="77777777" w:rsidR="0048730B" w:rsidRPr="0027602A" w:rsidRDefault="0048730B" w:rsidP="00407320">
      <w:pPr>
        <w:spacing w:line="360" w:lineRule="auto"/>
        <w:jc w:val="both"/>
        <w:rPr>
          <w:rFonts w:ascii="Arial" w:hAnsi="Arial" w:cs="Arial"/>
          <w:b/>
          <w:color w:val="58595B"/>
          <w:sz w:val="24"/>
          <w:szCs w:val="24"/>
        </w:rPr>
      </w:pPr>
    </w:p>
    <w:p w14:paraId="0146231B" w14:textId="77777777" w:rsidR="0048730B" w:rsidRPr="0027602A" w:rsidRDefault="0048730B" w:rsidP="00407320">
      <w:pPr>
        <w:spacing w:line="360" w:lineRule="auto"/>
        <w:jc w:val="both"/>
        <w:rPr>
          <w:rFonts w:ascii="Arial" w:hAnsi="Arial" w:cs="Arial"/>
          <w:b/>
          <w:color w:val="58595B"/>
          <w:sz w:val="24"/>
          <w:szCs w:val="24"/>
        </w:rPr>
      </w:pPr>
    </w:p>
    <w:p w14:paraId="73172BA3" w14:textId="77777777" w:rsidR="0048730B" w:rsidRPr="0027602A" w:rsidRDefault="0048730B" w:rsidP="00407320">
      <w:pPr>
        <w:spacing w:line="360" w:lineRule="auto"/>
        <w:jc w:val="both"/>
        <w:rPr>
          <w:rFonts w:ascii="Arial" w:hAnsi="Arial" w:cs="Arial"/>
          <w:b/>
          <w:color w:val="58595B"/>
          <w:sz w:val="24"/>
          <w:szCs w:val="24"/>
        </w:rPr>
      </w:pPr>
    </w:p>
    <w:p w14:paraId="0443481F" w14:textId="77777777" w:rsidR="00F91CA7" w:rsidRPr="0027602A" w:rsidRDefault="00F91CA7" w:rsidP="00407320">
      <w:pPr>
        <w:spacing w:line="360" w:lineRule="auto"/>
        <w:jc w:val="both"/>
        <w:rPr>
          <w:rFonts w:ascii="Arial" w:hAnsi="Arial" w:cs="Arial"/>
          <w:b/>
          <w:color w:val="58595B"/>
          <w:sz w:val="24"/>
          <w:szCs w:val="24"/>
        </w:rPr>
      </w:pPr>
      <w:r w:rsidRPr="0027602A">
        <w:rPr>
          <w:rFonts w:ascii="Arial" w:hAnsi="Arial" w:cs="Arial"/>
          <w:b/>
          <w:color w:val="58595B"/>
          <w:sz w:val="24"/>
          <w:szCs w:val="24"/>
        </w:rPr>
        <w:t>Signed: C Thomas</w:t>
      </w:r>
    </w:p>
    <w:p w14:paraId="24328E9B" w14:textId="5F401579" w:rsidR="00F91CA7" w:rsidRPr="0027602A" w:rsidRDefault="00F91CA7" w:rsidP="00407320">
      <w:pPr>
        <w:spacing w:line="360" w:lineRule="auto"/>
        <w:jc w:val="both"/>
        <w:rPr>
          <w:rFonts w:ascii="Arial" w:hAnsi="Arial" w:cs="Arial"/>
          <w:b/>
          <w:color w:val="58595B"/>
          <w:sz w:val="24"/>
          <w:szCs w:val="24"/>
        </w:rPr>
      </w:pPr>
      <w:r w:rsidRPr="004A47A2">
        <w:rPr>
          <w:rFonts w:ascii="Arial" w:hAnsi="Arial" w:cs="Arial"/>
          <w:b/>
          <w:color w:val="58595B"/>
          <w:sz w:val="24"/>
          <w:szCs w:val="24"/>
        </w:rPr>
        <w:t>Date:</w:t>
      </w:r>
      <w:r w:rsidR="004A47A2" w:rsidRPr="004A47A2">
        <w:rPr>
          <w:rFonts w:ascii="Arial" w:hAnsi="Arial" w:cs="Arial"/>
          <w:b/>
          <w:color w:val="58595B"/>
          <w:sz w:val="24"/>
          <w:szCs w:val="24"/>
        </w:rPr>
        <w:t xml:space="preserve"> 19 December 2021</w:t>
      </w:r>
    </w:p>
    <w:p w14:paraId="4077DB3E" w14:textId="77777777" w:rsidR="00F91CA7" w:rsidRPr="0027602A" w:rsidRDefault="00F91CA7" w:rsidP="00407320">
      <w:pPr>
        <w:jc w:val="both"/>
        <w:rPr>
          <w:rFonts w:ascii="Arial" w:hAnsi="Arial" w:cs="Arial"/>
          <w:b/>
          <w:color w:val="58595B"/>
          <w:sz w:val="24"/>
          <w:szCs w:val="24"/>
        </w:rPr>
      </w:pPr>
      <w:r w:rsidRPr="0027602A">
        <w:rPr>
          <w:rFonts w:ascii="Arial" w:hAnsi="Arial" w:cs="Arial"/>
          <w:b/>
          <w:color w:val="58595B"/>
          <w:sz w:val="24"/>
          <w:szCs w:val="24"/>
        </w:rPr>
        <w:br w:type="page"/>
      </w:r>
    </w:p>
    <w:p w14:paraId="57118154" w14:textId="518BCCBA" w:rsidR="000D16B8" w:rsidRPr="0027602A" w:rsidRDefault="000D16B8" w:rsidP="000D16B8">
      <w:pPr>
        <w:rPr>
          <w:rFonts w:ascii="Arial" w:hAnsi="Arial" w:cs="Arial"/>
          <w:b/>
          <w:sz w:val="24"/>
          <w:szCs w:val="24"/>
        </w:rPr>
      </w:pPr>
      <w:r w:rsidRPr="0027602A">
        <w:rPr>
          <w:rFonts w:ascii="Arial" w:hAnsi="Arial" w:cs="Arial"/>
          <w:b/>
          <w:sz w:val="24"/>
          <w:szCs w:val="24"/>
        </w:rPr>
        <w:lastRenderedPageBreak/>
        <w:t xml:space="preserve">1.1 Explain what is meant by the indeterminate </w:t>
      </w:r>
      <w:r w:rsidR="004A47A2">
        <w:rPr>
          <w:rFonts w:ascii="Arial" w:hAnsi="Arial" w:cs="Arial"/>
          <w:b/>
          <w:sz w:val="24"/>
          <w:szCs w:val="24"/>
        </w:rPr>
        <w:t>nature of employment relations</w:t>
      </w:r>
    </w:p>
    <w:p w14:paraId="1F403810" w14:textId="6B177A3E" w:rsidR="00D12968" w:rsidRDefault="00C9044B" w:rsidP="00C9044B">
      <w:pPr>
        <w:spacing w:after="0" w:line="360" w:lineRule="auto"/>
        <w:jc w:val="both"/>
        <w:rPr>
          <w:rFonts w:ascii="Arial" w:hAnsi="Arial" w:cs="Arial"/>
          <w:sz w:val="24"/>
          <w:szCs w:val="24"/>
        </w:rPr>
      </w:pPr>
      <w:r>
        <w:rPr>
          <w:rFonts w:ascii="Arial" w:hAnsi="Arial" w:cs="Arial"/>
          <w:sz w:val="24"/>
          <w:szCs w:val="24"/>
        </w:rPr>
        <w:t xml:space="preserve">Employee Relations is </w:t>
      </w:r>
      <w:r w:rsidR="001A46E7" w:rsidRPr="001A46E7">
        <w:rPr>
          <w:rFonts w:ascii="Arial" w:hAnsi="Arial" w:cs="Arial"/>
          <w:sz w:val="24"/>
          <w:szCs w:val="24"/>
        </w:rPr>
        <w:t>defined as the association between trade unions and organisations (Ellis, 2016, p.99).</w:t>
      </w:r>
      <w:r w:rsidR="001A46E7">
        <w:rPr>
          <w:rFonts w:ascii="Arial" w:hAnsi="Arial" w:cs="Arial"/>
          <w:sz w:val="24"/>
          <w:szCs w:val="24"/>
        </w:rPr>
        <w:t xml:space="preserve"> </w:t>
      </w:r>
      <w:r w:rsidR="00B85669">
        <w:rPr>
          <w:rFonts w:ascii="Arial" w:hAnsi="Arial" w:cs="Arial"/>
          <w:sz w:val="24"/>
          <w:szCs w:val="24"/>
        </w:rPr>
        <w:t>W</w:t>
      </w:r>
      <w:r w:rsidR="001A46E7">
        <w:rPr>
          <w:rFonts w:ascii="Arial" w:hAnsi="Arial" w:cs="Arial"/>
          <w:sz w:val="24"/>
          <w:szCs w:val="24"/>
        </w:rPr>
        <w:t xml:space="preserve">ith reference to </w:t>
      </w:r>
      <w:r w:rsidR="00B85669">
        <w:rPr>
          <w:rFonts w:ascii="Arial" w:hAnsi="Arial" w:cs="Arial"/>
          <w:sz w:val="24"/>
          <w:szCs w:val="24"/>
        </w:rPr>
        <w:t>singular</w:t>
      </w:r>
      <w:r w:rsidR="001A46E7">
        <w:rPr>
          <w:rFonts w:ascii="Arial" w:hAnsi="Arial" w:cs="Arial"/>
          <w:sz w:val="24"/>
          <w:szCs w:val="24"/>
        </w:rPr>
        <w:t xml:space="preserve"> </w:t>
      </w:r>
      <w:r w:rsidR="00B85669">
        <w:rPr>
          <w:rFonts w:ascii="Arial" w:hAnsi="Arial" w:cs="Arial"/>
          <w:sz w:val="24"/>
          <w:szCs w:val="24"/>
        </w:rPr>
        <w:t>and collective workplace relationships (CIPD, 2021</w:t>
      </w:r>
      <w:r w:rsidR="000C45DE">
        <w:rPr>
          <w:rFonts w:ascii="Arial" w:hAnsi="Arial" w:cs="Arial"/>
          <w:sz w:val="24"/>
          <w:szCs w:val="24"/>
        </w:rPr>
        <w:t>a</w:t>
      </w:r>
      <w:r w:rsidR="00B85669">
        <w:rPr>
          <w:rFonts w:ascii="Arial" w:hAnsi="Arial" w:cs="Arial"/>
          <w:sz w:val="24"/>
          <w:szCs w:val="24"/>
        </w:rPr>
        <w:t>).</w:t>
      </w:r>
      <w:r w:rsidR="00370C4B">
        <w:rPr>
          <w:rFonts w:ascii="Arial" w:hAnsi="Arial" w:cs="Arial"/>
          <w:sz w:val="24"/>
          <w:szCs w:val="24"/>
        </w:rPr>
        <w:t xml:space="preserve"> </w:t>
      </w:r>
      <w:r w:rsidR="00931CAA">
        <w:rPr>
          <w:rFonts w:ascii="Arial" w:hAnsi="Arial" w:cs="Arial"/>
          <w:sz w:val="24"/>
          <w:szCs w:val="24"/>
        </w:rPr>
        <w:t>Gennard and Judge (2010, describes in Ellis, 2016, p.100) that rules</w:t>
      </w:r>
      <w:r w:rsidR="001B39F4">
        <w:rPr>
          <w:rFonts w:ascii="Arial" w:hAnsi="Arial" w:cs="Arial"/>
          <w:sz w:val="24"/>
          <w:szCs w:val="24"/>
        </w:rPr>
        <w:t xml:space="preserve">, regulations and agreements are </w:t>
      </w:r>
      <w:r w:rsidR="00931CAA">
        <w:rPr>
          <w:rFonts w:ascii="Arial" w:hAnsi="Arial" w:cs="Arial"/>
          <w:sz w:val="24"/>
          <w:szCs w:val="24"/>
        </w:rPr>
        <w:t xml:space="preserve">important in employee </w:t>
      </w:r>
      <w:r w:rsidR="001B39F4">
        <w:rPr>
          <w:rFonts w:ascii="Arial" w:hAnsi="Arial" w:cs="Arial"/>
          <w:sz w:val="24"/>
          <w:szCs w:val="24"/>
        </w:rPr>
        <w:t xml:space="preserve">regulations to regulate the employment </w:t>
      </w:r>
      <w:r w:rsidR="001E3B15">
        <w:rPr>
          <w:rFonts w:ascii="Arial" w:hAnsi="Arial" w:cs="Arial"/>
          <w:sz w:val="24"/>
          <w:szCs w:val="24"/>
        </w:rPr>
        <w:t>link, and the CIPD factsheet (2015) within Ellis, 2016</w:t>
      </w:r>
      <w:r w:rsidR="00AC5305">
        <w:rPr>
          <w:rFonts w:ascii="Arial" w:hAnsi="Arial" w:cs="Arial"/>
          <w:sz w:val="24"/>
          <w:szCs w:val="24"/>
        </w:rPr>
        <w:t>,</w:t>
      </w:r>
      <w:r w:rsidR="001E3B15">
        <w:rPr>
          <w:rFonts w:ascii="Arial" w:hAnsi="Arial" w:cs="Arial"/>
          <w:sz w:val="24"/>
          <w:szCs w:val="24"/>
        </w:rPr>
        <w:t xml:space="preserve"> p.100) also states that employee relations it is about the individual and not machinery. Employee Relations specialists are referring to employees voice to create a more positive working culture</w:t>
      </w:r>
      <w:r w:rsidR="00AC4C89">
        <w:rPr>
          <w:rFonts w:ascii="Arial" w:hAnsi="Arial" w:cs="Arial"/>
          <w:sz w:val="24"/>
          <w:szCs w:val="24"/>
        </w:rPr>
        <w:t xml:space="preserve"> and to change the way things work (CIPD, 2021</w:t>
      </w:r>
      <w:r w:rsidR="000C45DE">
        <w:rPr>
          <w:rFonts w:ascii="Arial" w:hAnsi="Arial" w:cs="Arial"/>
          <w:sz w:val="24"/>
          <w:szCs w:val="24"/>
        </w:rPr>
        <w:t>b</w:t>
      </w:r>
      <w:r w:rsidR="00AC4C89">
        <w:rPr>
          <w:rFonts w:ascii="Arial" w:hAnsi="Arial" w:cs="Arial"/>
          <w:sz w:val="24"/>
          <w:szCs w:val="24"/>
        </w:rPr>
        <w:t>).</w:t>
      </w:r>
    </w:p>
    <w:p w14:paraId="63606517" w14:textId="77777777" w:rsidR="00C9044B" w:rsidRDefault="00C9044B" w:rsidP="00C9044B">
      <w:pPr>
        <w:spacing w:after="0" w:line="360" w:lineRule="auto"/>
        <w:jc w:val="both"/>
        <w:rPr>
          <w:rFonts w:ascii="Arial" w:hAnsi="Arial" w:cs="Arial"/>
          <w:sz w:val="24"/>
          <w:szCs w:val="24"/>
        </w:rPr>
      </w:pPr>
    </w:p>
    <w:p w14:paraId="4B7F5D6E" w14:textId="518B9347" w:rsidR="007B3A18" w:rsidRDefault="00D12968" w:rsidP="00C9044B">
      <w:pPr>
        <w:spacing w:after="0" w:line="360" w:lineRule="auto"/>
        <w:jc w:val="both"/>
        <w:rPr>
          <w:rFonts w:ascii="Arial" w:hAnsi="Arial" w:cs="Arial"/>
          <w:sz w:val="24"/>
          <w:szCs w:val="24"/>
        </w:rPr>
      </w:pPr>
      <w:r>
        <w:rPr>
          <w:rFonts w:ascii="Arial" w:hAnsi="Arial" w:cs="Arial"/>
          <w:sz w:val="24"/>
          <w:szCs w:val="24"/>
        </w:rPr>
        <w:t xml:space="preserve">The definition of creating and sustaining effective employee relationships </w:t>
      </w:r>
      <w:r w:rsidR="009D3933">
        <w:rPr>
          <w:rFonts w:ascii="Arial" w:hAnsi="Arial" w:cs="Arial"/>
          <w:sz w:val="24"/>
          <w:szCs w:val="24"/>
        </w:rPr>
        <w:t>(Ellis, 2016, p</w:t>
      </w:r>
      <w:r w:rsidR="00A92982">
        <w:rPr>
          <w:rFonts w:ascii="Arial" w:hAnsi="Arial" w:cs="Arial"/>
          <w:sz w:val="24"/>
          <w:szCs w:val="24"/>
        </w:rPr>
        <w:t>.</w:t>
      </w:r>
      <w:r w:rsidR="009D3933">
        <w:rPr>
          <w:rFonts w:ascii="Arial" w:hAnsi="Arial" w:cs="Arial"/>
          <w:sz w:val="24"/>
          <w:szCs w:val="24"/>
        </w:rPr>
        <w:t xml:space="preserve">100) </w:t>
      </w:r>
      <w:r>
        <w:rPr>
          <w:rFonts w:ascii="Arial" w:hAnsi="Arial" w:cs="Arial"/>
          <w:sz w:val="24"/>
          <w:szCs w:val="24"/>
        </w:rPr>
        <w:t xml:space="preserve">is an example </w:t>
      </w:r>
      <w:r w:rsidR="00F51E17">
        <w:rPr>
          <w:rFonts w:ascii="Arial" w:hAnsi="Arial" w:cs="Arial"/>
          <w:sz w:val="24"/>
          <w:szCs w:val="24"/>
        </w:rPr>
        <w:t xml:space="preserve">such as </w:t>
      </w:r>
      <w:r>
        <w:rPr>
          <w:rFonts w:ascii="Arial" w:hAnsi="Arial" w:cs="Arial"/>
          <w:sz w:val="24"/>
          <w:szCs w:val="24"/>
        </w:rPr>
        <w:t xml:space="preserve">the </w:t>
      </w:r>
      <w:r w:rsidR="00626940">
        <w:rPr>
          <w:rFonts w:ascii="Arial" w:hAnsi="Arial" w:cs="Arial"/>
          <w:sz w:val="24"/>
          <w:szCs w:val="24"/>
        </w:rPr>
        <w:t>Fourth Industrial Revolution</w:t>
      </w:r>
      <w:r w:rsidR="00F51E17">
        <w:rPr>
          <w:rFonts w:ascii="Arial" w:hAnsi="Arial" w:cs="Arial"/>
          <w:sz w:val="24"/>
          <w:szCs w:val="24"/>
        </w:rPr>
        <w:t xml:space="preserve"> </w:t>
      </w:r>
      <w:r w:rsidR="009D3933">
        <w:rPr>
          <w:rFonts w:ascii="Arial" w:hAnsi="Arial" w:cs="Arial"/>
          <w:sz w:val="24"/>
          <w:szCs w:val="24"/>
        </w:rPr>
        <w:t xml:space="preserve">where there are changes these being; </w:t>
      </w:r>
      <w:r w:rsidR="00626940">
        <w:rPr>
          <w:rFonts w:ascii="Arial" w:hAnsi="Arial" w:cs="Arial"/>
          <w:sz w:val="24"/>
          <w:szCs w:val="24"/>
        </w:rPr>
        <w:t xml:space="preserve">Mechanical innovations, cotton spinning, steam engines and railroads. The Second Industrial Revolution </w:t>
      </w:r>
      <w:r w:rsidR="009D3933">
        <w:rPr>
          <w:rFonts w:ascii="Arial" w:hAnsi="Arial" w:cs="Arial"/>
          <w:sz w:val="24"/>
          <w:szCs w:val="24"/>
        </w:rPr>
        <w:t>creating</w:t>
      </w:r>
      <w:r w:rsidR="00626940">
        <w:rPr>
          <w:rFonts w:ascii="Arial" w:hAnsi="Arial" w:cs="Arial"/>
          <w:sz w:val="24"/>
          <w:szCs w:val="24"/>
        </w:rPr>
        <w:t xml:space="preserve"> mass production thro</w:t>
      </w:r>
      <w:r w:rsidR="009D3933">
        <w:rPr>
          <w:rFonts w:ascii="Arial" w:hAnsi="Arial" w:cs="Arial"/>
          <w:sz w:val="24"/>
          <w:szCs w:val="24"/>
        </w:rPr>
        <w:t>ugh assembly lines and electrification. The Third</w:t>
      </w:r>
      <w:r w:rsidR="00626940">
        <w:rPr>
          <w:rFonts w:ascii="Arial" w:hAnsi="Arial" w:cs="Arial"/>
          <w:sz w:val="24"/>
          <w:szCs w:val="24"/>
        </w:rPr>
        <w:t xml:space="preserve"> Indus</w:t>
      </w:r>
      <w:r w:rsidR="009D3933">
        <w:rPr>
          <w:rFonts w:ascii="Arial" w:hAnsi="Arial" w:cs="Arial"/>
          <w:sz w:val="24"/>
          <w:szCs w:val="24"/>
        </w:rPr>
        <w:t>trial</w:t>
      </w:r>
      <w:r w:rsidR="00626940">
        <w:rPr>
          <w:rFonts w:ascii="Arial" w:hAnsi="Arial" w:cs="Arial"/>
          <w:sz w:val="24"/>
          <w:szCs w:val="24"/>
        </w:rPr>
        <w:t xml:space="preserve"> Revolution </w:t>
      </w:r>
      <w:r w:rsidR="009D3933">
        <w:rPr>
          <w:rFonts w:ascii="Arial" w:hAnsi="Arial" w:cs="Arial"/>
          <w:sz w:val="24"/>
          <w:szCs w:val="24"/>
        </w:rPr>
        <w:t xml:space="preserve">generated </w:t>
      </w:r>
      <w:r w:rsidR="00626940">
        <w:rPr>
          <w:rFonts w:ascii="Arial" w:hAnsi="Arial" w:cs="Arial"/>
          <w:sz w:val="24"/>
          <w:szCs w:val="24"/>
        </w:rPr>
        <w:t xml:space="preserve">mainframe </w:t>
      </w:r>
      <w:r w:rsidR="009D3933">
        <w:rPr>
          <w:rFonts w:ascii="Arial" w:hAnsi="Arial" w:cs="Arial"/>
          <w:sz w:val="24"/>
          <w:szCs w:val="24"/>
        </w:rPr>
        <w:t>computers, also</w:t>
      </w:r>
      <w:r w:rsidR="00626940">
        <w:rPr>
          <w:rFonts w:ascii="Arial" w:hAnsi="Arial" w:cs="Arial"/>
          <w:sz w:val="24"/>
          <w:szCs w:val="24"/>
        </w:rPr>
        <w:t xml:space="preserve"> </w:t>
      </w:r>
      <w:r w:rsidR="009D3933">
        <w:rPr>
          <w:rFonts w:ascii="Arial" w:hAnsi="Arial" w:cs="Arial"/>
          <w:sz w:val="24"/>
          <w:szCs w:val="24"/>
        </w:rPr>
        <w:t>personal</w:t>
      </w:r>
      <w:r w:rsidR="00626940">
        <w:rPr>
          <w:rFonts w:ascii="Arial" w:hAnsi="Arial" w:cs="Arial"/>
          <w:sz w:val="24"/>
          <w:szCs w:val="24"/>
        </w:rPr>
        <w:t xml:space="preserve"> computers and the internet. </w:t>
      </w:r>
      <w:r w:rsidR="009D3933">
        <w:rPr>
          <w:rFonts w:ascii="Arial" w:hAnsi="Arial" w:cs="Arial"/>
          <w:sz w:val="24"/>
          <w:szCs w:val="24"/>
        </w:rPr>
        <w:t>With t</w:t>
      </w:r>
      <w:r w:rsidR="00626940">
        <w:rPr>
          <w:rFonts w:ascii="Arial" w:hAnsi="Arial" w:cs="Arial"/>
          <w:sz w:val="24"/>
          <w:szCs w:val="24"/>
        </w:rPr>
        <w:t xml:space="preserve">oday brain research, </w:t>
      </w:r>
      <w:r w:rsidR="007B3A18">
        <w:rPr>
          <w:rFonts w:ascii="Arial" w:hAnsi="Arial" w:cs="Arial"/>
          <w:sz w:val="24"/>
          <w:szCs w:val="24"/>
        </w:rPr>
        <w:t xml:space="preserve">nanotechnology, </w:t>
      </w:r>
      <w:r w:rsidR="00626940">
        <w:rPr>
          <w:rFonts w:ascii="Arial" w:hAnsi="Arial" w:cs="Arial"/>
          <w:sz w:val="24"/>
          <w:szCs w:val="24"/>
        </w:rPr>
        <w:t>mobile network</w:t>
      </w:r>
      <w:r w:rsidR="007B3A18">
        <w:rPr>
          <w:rFonts w:ascii="Arial" w:hAnsi="Arial" w:cs="Arial"/>
          <w:sz w:val="24"/>
          <w:szCs w:val="24"/>
        </w:rPr>
        <w:t xml:space="preserve"> and 3D Printing</w:t>
      </w:r>
      <w:r w:rsidR="00B94EE9">
        <w:rPr>
          <w:rFonts w:ascii="Arial" w:hAnsi="Arial" w:cs="Arial"/>
          <w:sz w:val="24"/>
          <w:szCs w:val="24"/>
        </w:rPr>
        <w:t xml:space="preserve">. Technology is </w:t>
      </w:r>
      <w:r w:rsidR="007B3A18">
        <w:rPr>
          <w:rFonts w:ascii="Arial" w:hAnsi="Arial" w:cs="Arial"/>
          <w:sz w:val="24"/>
          <w:szCs w:val="24"/>
        </w:rPr>
        <w:t xml:space="preserve">altering </w:t>
      </w:r>
      <w:r w:rsidR="00B94EE9">
        <w:rPr>
          <w:rFonts w:ascii="Arial" w:hAnsi="Arial" w:cs="Arial"/>
          <w:sz w:val="24"/>
          <w:szCs w:val="24"/>
        </w:rPr>
        <w:t xml:space="preserve">and anyone will be able to access it. </w:t>
      </w:r>
      <w:r w:rsidR="007B3A18">
        <w:rPr>
          <w:rFonts w:ascii="Arial" w:hAnsi="Arial" w:cs="Arial"/>
          <w:sz w:val="24"/>
          <w:szCs w:val="24"/>
        </w:rPr>
        <w:t>Companies</w:t>
      </w:r>
      <w:r w:rsidR="00B94EE9">
        <w:rPr>
          <w:rFonts w:ascii="Arial" w:hAnsi="Arial" w:cs="Arial"/>
          <w:sz w:val="24"/>
          <w:szCs w:val="24"/>
        </w:rPr>
        <w:t xml:space="preserve"> will be </w:t>
      </w:r>
      <w:r w:rsidR="007B3A18">
        <w:rPr>
          <w:rFonts w:ascii="Arial" w:hAnsi="Arial" w:cs="Arial"/>
          <w:sz w:val="24"/>
          <w:szCs w:val="24"/>
        </w:rPr>
        <w:t>revamped. (</w:t>
      </w:r>
      <w:r w:rsidR="007B3A18" w:rsidRPr="00B5157F">
        <w:rPr>
          <w:rFonts w:ascii="Arial" w:hAnsi="Arial" w:cs="Arial"/>
          <w:sz w:val="24"/>
          <w:szCs w:val="24"/>
        </w:rPr>
        <w:t>World Economic Forum, 2015)</w:t>
      </w:r>
      <w:r w:rsidR="007B3A18">
        <w:rPr>
          <w:rFonts w:ascii="Arial" w:hAnsi="Arial" w:cs="Arial"/>
          <w:sz w:val="24"/>
          <w:szCs w:val="24"/>
        </w:rPr>
        <w:t>.</w:t>
      </w:r>
    </w:p>
    <w:p w14:paraId="70B8E939" w14:textId="77777777" w:rsidR="00C9044B" w:rsidRDefault="00C9044B" w:rsidP="00C9044B">
      <w:pPr>
        <w:spacing w:after="0" w:line="360" w:lineRule="auto"/>
        <w:jc w:val="both"/>
        <w:rPr>
          <w:rFonts w:ascii="Arial" w:hAnsi="Arial" w:cs="Arial"/>
          <w:sz w:val="24"/>
          <w:szCs w:val="24"/>
        </w:rPr>
      </w:pPr>
    </w:p>
    <w:p w14:paraId="141677A7" w14:textId="5DF62AD3" w:rsidR="00493F02" w:rsidRDefault="00493F02" w:rsidP="00C9044B">
      <w:pPr>
        <w:spacing w:after="0" w:line="360" w:lineRule="auto"/>
        <w:jc w:val="both"/>
        <w:rPr>
          <w:rFonts w:ascii="Arial" w:hAnsi="Arial" w:cs="Arial"/>
          <w:sz w:val="24"/>
          <w:szCs w:val="24"/>
        </w:rPr>
      </w:pPr>
      <w:r>
        <w:rPr>
          <w:rFonts w:ascii="Arial" w:hAnsi="Arial" w:cs="Arial"/>
          <w:sz w:val="24"/>
          <w:szCs w:val="24"/>
        </w:rPr>
        <w:t xml:space="preserve">Employee relations </w:t>
      </w:r>
      <w:r w:rsidR="00321665">
        <w:rPr>
          <w:rFonts w:ascii="Arial" w:hAnsi="Arial" w:cs="Arial"/>
          <w:sz w:val="24"/>
          <w:szCs w:val="24"/>
        </w:rPr>
        <w:t>being</w:t>
      </w:r>
      <w:r>
        <w:rPr>
          <w:rFonts w:ascii="Arial" w:hAnsi="Arial" w:cs="Arial"/>
          <w:sz w:val="24"/>
          <w:szCs w:val="24"/>
        </w:rPr>
        <w:t xml:space="preserve"> </w:t>
      </w:r>
      <w:r w:rsidR="00822897">
        <w:rPr>
          <w:rFonts w:ascii="Arial" w:hAnsi="Arial" w:cs="Arial"/>
          <w:sz w:val="24"/>
          <w:szCs w:val="24"/>
        </w:rPr>
        <w:t>formed</w:t>
      </w:r>
      <w:r>
        <w:rPr>
          <w:rFonts w:ascii="Arial" w:hAnsi="Arial" w:cs="Arial"/>
          <w:sz w:val="24"/>
          <w:szCs w:val="24"/>
        </w:rPr>
        <w:t xml:space="preserve"> and </w:t>
      </w:r>
      <w:r w:rsidR="00822897">
        <w:rPr>
          <w:rFonts w:ascii="Arial" w:hAnsi="Arial" w:cs="Arial"/>
          <w:sz w:val="24"/>
          <w:szCs w:val="24"/>
        </w:rPr>
        <w:t>swayed by a legal framework</w:t>
      </w:r>
      <w:r w:rsidR="00550688">
        <w:rPr>
          <w:rFonts w:ascii="Arial" w:hAnsi="Arial" w:cs="Arial"/>
          <w:sz w:val="24"/>
          <w:szCs w:val="24"/>
        </w:rPr>
        <w:t xml:space="preserve"> e.g. </w:t>
      </w:r>
      <w:r>
        <w:rPr>
          <w:rFonts w:ascii="Arial" w:hAnsi="Arial" w:cs="Arial"/>
          <w:sz w:val="24"/>
          <w:szCs w:val="24"/>
        </w:rPr>
        <w:t>promoting work</w:t>
      </w:r>
      <w:r w:rsidR="00550688">
        <w:rPr>
          <w:rFonts w:ascii="Arial" w:hAnsi="Arial" w:cs="Arial"/>
          <w:sz w:val="24"/>
          <w:szCs w:val="24"/>
        </w:rPr>
        <w:t>-</w:t>
      </w:r>
      <w:r>
        <w:rPr>
          <w:rFonts w:ascii="Arial" w:hAnsi="Arial" w:cs="Arial"/>
          <w:sz w:val="24"/>
          <w:szCs w:val="24"/>
        </w:rPr>
        <w:t>life</w:t>
      </w:r>
      <w:r w:rsidR="00F2112C">
        <w:rPr>
          <w:rFonts w:ascii="Arial" w:hAnsi="Arial" w:cs="Arial"/>
          <w:sz w:val="24"/>
          <w:szCs w:val="24"/>
        </w:rPr>
        <w:t xml:space="preserve"> </w:t>
      </w:r>
      <w:r>
        <w:rPr>
          <w:rFonts w:ascii="Arial" w:hAnsi="Arial" w:cs="Arial"/>
          <w:sz w:val="24"/>
          <w:szCs w:val="24"/>
        </w:rPr>
        <w:t>balance</w:t>
      </w:r>
      <w:r w:rsidR="00333689">
        <w:rPr>
          <w:rFonts w:ascii="Arial" w:hAnsi="Arial" w:cs="Arial"/>
          <w:sz w:val="24"/>
          <w:szCs w:val="24"/>
        </w:rPr>
        <w:t xml:space="preserve"> </w:t>
      </w:r>
      <w:r>
        <w:rPr>
          <w:rFonts w:ascii="Arial" w:hAnsi="Arial" w:cs="Arial"/>
          <w:sz w:val="24"/>
          <w:szCs w:val="24"/>
        </w:rPr>
        <w:t>and prote</w:t>
      </w:r>
      <w:r w:rsidR="00550688">
        <w:rPr>
          <w:rFonts w:ascii="Arial" w:hAnsi="Arial" w:cs="Arial"/>
          <w:sz w:val="24"/>
          <w:szCs w:val="24"/>
        </w:rPr>
        <w:t xml:space="preserve">cting employees from harassment. This </w:t>
      </w:r>
      <w:r>
        <w:rPr>
          <w:rFonts w:ascii="Arial" w:hAnsi="Arial" w:cs="Arial"/>
          <w:sz w:val="24"/>
          <w:szCs w:val="24"/>
        </w:rPr>
        <w:t>mean</w:t>
      </w:r>
      <w:r w:rsidR="00550688">
        <w:rPr>
          <w:rFonts w:ascii="Arial" w:hAnsi="Arial" w:cs="Arial"/>
          <w:sz w:val="24"/>
          <w:szCs w:val="24"/>
        </w:rPr>
        <w:t>s</w:t>
      </w:r>
      <w:r>
        <w:rPr>
          <w:rFonts w:ascii="Arial" w:hAnsi="Arial" w:cs="Arial"/>
          <w:sz w:val="24"/>
          <w:szCs w:val="24"/>
        </w:rPr>
        <w:t xml:space="preserve"> that employment law plays a huge part in individual and collective employee relationships</w:t>
      </w:r>
      <w:r w:rsidR="00B73FEC">
        <w:rPr>
          <w:rFonts w:ascii="Arial" w:hAnsi="Arial" w:cs="Arial"/>
          <w:sz w:val="24"/>
          <w:szCs w:val="24"/>
        </w:rPr>
        <w:t xml:space="preserve">. Contracts of Employment </w:t>
      </w:r>
      <w:r w:rsidR="00333689">
        <w:rPr>
          <w:rFonts w:ascii="Arial" w:hAnsi="Arial" w:cs="Arial"/>
          <w:sz w:val="24"/>
          <w:szCs w:val="24"/>
        </w:rPr>
        <w:t>specifically</w:t>
      </w:r>
      <w:r w:rsidR="00B73FEC">
        <w:rPr>
          <w:rFonts w:ascii="Arial" w:hAnsi="Arial" w:cs="Arial"/>
          <w:sz w:val="24"/>
          <w:szCs w:val="24"/>
        </w:rPr>
        <w:t xml:space="preserve"> agree</w:t>
      </w:r>
      <w:r w:rsidR="00333689">
        <w:rPr>
          <w:rFonts w:ascii="Arial" w:hAnsi="Arial" w:cs="Arial"/>
          <w:sz w:val="24"/>
          <w:szCs w:val="24"/>
        </w:rPr>
        <w:t>d t</w:t>
      </w:r>
      <w:r w:rsidR="00B73FEC">
        <w:rPr>
          <w:rFonts w:ascii="Arial" w:hAnsi="Arial" w:cs="Arial"/>
          <w:sz w:val="24"/>
          <w:szCs w:val="24"/>
        </w:rPr>
        <w:t>erms such as job title</w:t>
      </w:r>
      <w:r w:rsidR="00333689">
        <w:rPr>
          <w:rFonts w:ascii="Arial" w:hAnsi="Arial" w:cs="Arial"/>
          <w:sz w:val="24"/>
          <w:szCs w:val="24"/>
        </w:rPr>
        <w:t xml:space="preserve"> and</w:t>
      </w:r>
      <w:r w:rsidR="00B73FEC">
        <w:rPr>
          <w:rFonts w:ascii="Arial" w:hAnsi="Arial" w:cs="Arial"/>
          <w:sz w:val="24"/>
          <w:szCs w:val="24"/>
        </w:rPr>
        <w:t xml:space="preserve"> rate of pay, </w:t>
      </w:r>
      <w:r w:rsidR="00333689">
        <w:rPr>
          <w:rFonts w:ascii="Arial" w:hAnsi="Arial" w:cs="Arial"/>
          <w:sz w:val="24"/>
          <w:szCs w:val="24"/>
        </w:rPr>
        <w:t xml:space="preserve">with </w:t>
      </w:r>
      <w:r w:rsidR="00DC6F16">
        <w:rPr>
          <w:rFonts w:ascii="Arial" w:hAnsi="Arial" w:cs="Arial"/>
          <w:sz w:val="24"/>
          <w:szCs w:val="24"/>
        </w:rPr>
        <w:t>implied</w:t>
      </w:r>
      <w:r w:rsidR="00B73FEC">
        <w:rPr>
          <w:rFonts w:ascii="Arial" w:hAnsi="Arial" w:cs="Arial"/>
          <w:sz w:val="24"/>
          <w:szCs w:val="24"/>
        </w:rPr>
        <w:t xml:space="preserve"> terms being mutual trust and confidence as an example. (Ellis, 2016, p.111</w:t>
      </w:r>
      <w:r w:rsidR="00B73FEC" w:rsidRPr="001A46E7">
        <w:rPr>
          <w:rFonts w:ascii="Arial" w:hAnsi="Arial" w:cs="Arial"/>
          <w:sz w:val="24"/>
          <w:szCs w:val="24"/>
        </w:rPr>
        <w:t>).</w:t>
      </w:r>
      <w:r w:rsidR="00407AAA">
        <w:rPr>
          <w:rFonts w:ascii="Arial" w:hAnsi="Arial" w:cs="Arial"/>
          <w:sz w:val="24"/>
          <w:szCs w:val="24"/>
        </w:rPr>
        <w:t xml:space="preserve"> </w:t>
      </w:r>
      <w:r w:rsidR="000B1202">
        <w:rPr>
          <w:rFonts w:ascii="Arial" w:hAnsi="Arial" w:cs="Arial"/>
          <w:sz w:val="24"/>
          <w:szCs w:val="24"/>
        </w:rPr>
        <w:t xml:space="preserve"> </w:t>
      </w:r>
      <w:r w:rsidR="00407AAA">
        <w:rPr>
          <w:rFonts w:ascii="Arial" w:hAnsi="Arial" w:cs="Arial"/>
          <w:sz w:val="24"/>
          <w:szCs w:val="24"/>
        </w:rPr>
        <w:t xml:space="preserve">Employment Rights Act 1996, Equality Act 2010, (Consolidation) Act 1992 and the Trade Union Act 2016 (CIPD, </w:t>
      </w:r>
      <w:r w:rsidR="00407AAA" w:rsidRPr="00357E63">
        <w:rPr>
          <w:rFonts w:ascii="Arial" w:hAnsi="Arial" w:cs="Arial"/>
          <w:sz w:val="24"/>
          <w:szCs w:val="24"/>
        </w:rPr>
        <w:t>2021</w:t>
      </w:r>
      <w:r w:rsidR="000B1202" w:rsidRPr="00357E63">
        <w:rPr>
          <w:rFonts w:ascii="Arial" w:hAnsi="Arial" w:cs="Arial"/>
          <w:sz w:val="24"/>
          <w:szCs w:val="24"/>
        </w:rPr>
        <w:t>b</w:t>
      </w:r>
      <w:r w:rsidR="00407AAA" w:rsidRPr="00357E63">
        <w:rPr>
          <w:rFonts w:ascii="Arial" w:hAnsi="Arial" w:cs="Arial"/>
          <w:sz w:val="24"/>
          <w:szCs w:val="24"/>
        </w:rPr>
        <w:t>)</w:t>
      </w:r>
      <w:r w:rsidR="00357E63" w:rsidRPr="00357E63">
        <w:rPr>
          <w:rFonts w:ascii="Arial" w:hAnsi="Arial" w:cs="Arial"/>
          <w:sz w:val="24"/>
          <w:szCs w:val="24"/>
        </w:rPr>
        <w:t>.</w:t>
      </w:r>
    </w:p>
    <w:p w14:paraId="0B3F5E8B" w14:textId="77777777" w:rsidR="00C9044B" w:rsidRDefault="00C9044B" w:rsidP="00C9044B">
      <w:pPr>
        <w:spacing w:after="0" w:line="360" w:lineRule="auto"/>
        <w:jc w:val="both"/>
        <w:rPr>
          <w:rFonts w:ascii="Arial" w:hAnsi="Arial" w:cs="Arial"/>
          <w:sz w:val="24"/>
          <w:szCs w:val="24"/>
        </w:rPr>
      </w:pPr>
    </w:p>
    <w:p w14:paraId="7D83B3CB" w14:textId="39DEEA1F" w:rsidR="00727C8B" w:rsidRDefault="00333689" w:rsidP="00C9044B">
      <w:pPr>
        <w:spacing w:after="0" w:line="360" w:lineRule="auto"/>
        <w:jc w:val="both"/>
        <w:rPr>
          <w:rFonts w:ascii="Arial" w:hAnsi="Arial" w:cs="Arial"/>
          <w:sz w:val="24"/>
          <w:szCs w:val="24"/>
        </w:rPr>
      </w:pPr>
      <w:r>
        <w:rPr>
          <w:rFonts w:ascii="Arial" w:hAnsi="Arial" w:cs="Arial"/>
          <w:sz w:val="24"/>
          <w:szCs w:val="24"/>
        </w:rPr>
        <w:t>We have seen c</w:t>
      </w:r>
      <w:r w:rsidR="00727C8B">
        <w:rPr>
          <w:rFonts w:ascii="Arial" w:hAnsi="Arial" w:cs="Arial"/>
          <w:sz w:val="24"/>
          <w:szCs w:val="24"/>
        </w:rPr>
        <w:t>hanges in the workplace</w:t>
      </w:r>
      <w:r>
        <w:rPr>
          <w:rFonts w:ascii="Arial" w:hAnsi="Arial" w:cs="Arial"/>
          <w:sz w:val="24"/>
          <w:szCs w:val="24"/>
        </w:rPr>
        <w:t>; t</w:t>
      </w:r>
      <w:r w:rsidR="00727C8B">
        <w:rPr>
          <w:rFonts w:ascii="Arial" w:hAnsi="Arial" w:cs="Arial"/>
          <w:sz w:val="24"/>
          <w:szCs w:val="24"/>
        </w:rPr>
        <w:t xml:space="preserve">here has been a </w:t>
      </w:r>
      <w:r>
        <w:rPr>
          <w:rFonts w:ascii="Arial" w:hAnsi="Arial" w:cs="Arial"/>
          <w:sz w:val="24"/>
          <w:szCs w:val="24"/>
        </w:rPr>
        <w:t>decay</w:t>
      </w:r>
      <w:r w:rsidR="00727C8B">
        <w:rPr>
          <w:rFonts w:ascii="Arial" w:hAnsi="Arial" w:cs="Arial"/>
          <w:sz w:val="24"/>
          <w:szCs w:val="24"/>
        </w:rPr>
        <w:t xml:space="preserve"> in manufacturing and </w:t>
      </w:r>
      <w:r>
        <w:rPr>
          <w:rFonts w:ascii="Arial" w:hAnsi="Arial" w:cs="Arial"/>
          <w:sz w:val="24"/>
          <w:szCs w:val="24"/>
        </w:rPr>
        <w:t>growth</w:t>
      </w:r>
      <w:r w:rsidR="00727C8B">
        <w:rPr>
          <w:rFonts w:ascii="Arial" w:hAnsi="Arial" w:cs="Arial"/>
          <w:sz w:val="24"/>
          <w:szCs w:val="24"/>
        </w:rPr>
        <w:t xml:space="preserve"> in services this since the middle of the 19</w:t>
      </w:r>
      <w:r w:rsidR="00727C8B" w:rsidRPr="00727C8B">
        <w:rPr>
          <w:rFonts w:ascii="Arial" w:hAnsi="Arial" w:cs="Arial"/>
          <w:sz w:val="24"/>
          <w:szCs w:val="24"/>
          <w:vertAlign w:val="superscript"/>
        </w:rPr>
        <w:t>th</w:t>
      </w:r>
      <w:r w:rsidR="00727C8B">
        <w:rPr>
          <w:rFonts w:ascii="Arial" w:hAnsi="Arial" w:cs="Arial"/>
          <w:sz w:val="24"/>
          <w:szCs w:val="24"/>
        </w:rPr>
        <w:t xml:space="preserve"> Century.</w:t>
      </w:r>
      <w:r w:rsidR="00D66175">
        <w:rPr>
          <w:rFonts w:ascii="Arial" w:hAnsi="Arial" w:cs="Arial"/>
          <w:sz w:val="24"/>
          <w:szCs w:val="24"/>
        </w:rPr>
        <w:t xml:space="preserve"> Due to </w:t>
      </w:r>
      <w:r w:rsidR="00C17F91">
        <w:rPr>
          <w:rFonts w:ascii="Arial" w:hAnsi="Arial" w:cs="Arial"/>
          <w:sz w:val="24"/>
          <w:szCs w:val="24"/>
        </w:rPr>
        <w:t>t</w:t>
      </w:r>
      <w:r w:rsidR="00727C8B">
        <w:rPr>
          <w:rFonts w:ascii="Arial" w:hAnsi="Arial" w:cs="Arial"/>
          <w:sz w:val="24"/>
          <w:szCs w:val="24"/>
        </w:rPr>
        <w:t xml:space="preserve">echnology </w:t>
      </w:r>
      <w:r w:rsidR="00D66175">
        <w:rPr>
          <w:rFonts w:ascii="Arial" w:hAnsi="Arial" w:cs="Arial"/>
          <w:sz w:val="24"/>
          <w:szCs w:val="24"/>
        </w:rPr>
        <w:t>being far ahead</w:t>
      </w:r>
      <w:r w:rsidR="00727C8B">
        <w:rPr>
          <w:rFonts w:ascii="Arial" w:hAnsi="Arial" w:cs="Arial"/>
          <w:sz w:val="24"/>
          <w:szCs w:val="24"/>
        </w:rPr>
        <w:t xml:space="preserve"> regarding globalisation</w:t>
      </w:r>
      <w:r w:rsidR="00C17F91">
        <w:rPr>
          <w:rFonts w:ascii="Arial" w:hAnsi="Arial" w:cs="Arial"/>
          <w:sz w:val="24"/>
          <w:szCs w:val="24"/>
        </w:rPr>
        <w:t xml:space="preserve"> </w:t>
      </w:r>
      <w:r w:rsidR="00727C8B">
        <w:rPr>
          <w:rFonts w:ascii="Arial" w:hAnsi="Arial" w:cs="Arial"/>
          <w:sz w:val="24"/>
          <w:szCs w:val="24"/>
        </w:rPr>
        <w:t xml:space="preserve">means that business trade across the world </w:t>
      </w:r>
      <w:r w:rsidR="00D66175">
        <w:rPr>
          <w:rFonts w:ascii="Arial" w:hAnsi="Arial" w:cs="Arial"/>
          <w:sz w:val="24"/>
          <w:szCs w:val="24"/>
        </w:rPr>
        <w:t xml:space="preserve">supports people </w:t>
      </w:r>
      <w:r w:rsidR="00727C8B">
        <w:rPr>
          <w:rFonts w:ascii="Arial" w:hAnsi="Arial" w:cs="Arial"/>
          <w:sz w:val="24"/>
          <w:szCs w:val="24"/>
        </w:rPr>
        <w:t>transfer</w:t>
      </w:r>
      <w:r w:rsidR="00D66175">
        <w:rPr>
          <w:rFonts w:ascii="Arial" w:hAnsi="Arial" w:cs="Arial"/>
          <w:sz w:val="24"/>
          <w:szCs w:val="24"/>
        </w:rPr>
        <w:t>ring</w:t>
      </w:r>
      <w:r w:rsidR="00727C8B">
        <w:rPr>
          <w:rFonts w:ascii="Arial" w:hAnsi="Arial" w:cs="Arial"/>
          <w:sz w:val="24"/>
          <w:szCs w:val="24"/>
        </w:rPr>
        <w:t xml:space="preserve"> to other countries to work. </w:t>
      </w:r>
      <w:r w:rsidR="00D045B0">
        <w:rPr>
          <w:rFonts w:ascii="Arial" w:hAnsi="Arial" w:cs="Arial"/>
          <w:sz w:val="24"/>
          <w:szCs w:val="24"/>
        </w:rPr>
        <w:t>Pe</w:t>
      </w:r>
      <w:r w:rsidR="00727C8B">
        <w:rPr>
          <w:rFonts w:ascii="Arial" w:hAnsi="Arial" w:cs="Arial"/>
          <w:sz w:val="24"/>
          <w:szCs w:val="24"/>
        </w:rPr>
        <w:t xml:space="preserve">ople </w:t>
      </w:r>
      <w:r w:rsidR="00D66175">
        <w:rPr>
          <w:rFonts w:ascii="Arial" w:hAnsi="Arial" w:cs="Arial"/>
          <w:sz w:val="24"/>
          <w:szCs w:val="24"/>
        </w:rPr>
        <w:t xml:space="preserve">are </w:t>
      </w:r>
      <w:r w:rsidR="00D045B0">
        <w:rPr>
          <w:rFonts w:ascii="Arial" w:hAnsi="Arial" w:cs="Arial"/>
          <w:sz w:val="24"/>
          <w:szCs w:val="24"/>
        </w:rPr>
        <w:t>also l</w:t>
      </w:r>
      <w:r w:rsidR="00727C8B">
        <w:rPr>
          <w:rFonts w:ascii="Arial" w:hAnsi="Arial" w:cs="Arial"/>
          <w:sz w:val="24"/>
          <w:szCs w:val="24"/>
        </w:rPr>
        <w:t xml:space="preserve">iving longer </w:t>
      </w:r>
      <w:r w:rsidR="00D045B0">
        <w:rPr>
          <w:rFonts w:ascii="Arial" w:hAnsi="Arial" w:cs="Arial"/>
          <w:sz w:val="24"/>
          <w:szCs w:val="24"/>
        </w:rPr>
        <w:t xml:space="preserve">meaning </w:t>
      </w:r>
      <w:r w:rsidR="00D66175">
        <w:rPr>
          <w:rFonts w:ascii="Arial" w:hAnsi="Arial" w:cs="Arial"/>
          <w:sz w:val="24"/>
          <w:szCs w:val="24"/>
        </w:rPr>
        <w:t>the UK</w:t>
      </w:r>
      <w:r w:rsidR="00727C8B">
        <w:rPr>
          <w:rFonts w:ascii="Arial" w:hAnsi="Arial" w:cs="Arial"/>
          <w:sz w:val="24"/>
          <w:szCs w:val="24"/>
        </w:rPr>
        <w:t xml:space="preserve"> workforce is ageing.</w:t>
      </w:r>
      <w:r w:rsidR="00A6737E">
        <w:rPr>
          <w:rFonts w:ascii="Arial" w:hAnsi="Arial" w:cs="Arial"/>
          <w:sz w:val="24"/>
          <w:szCs w:val="24"/>
        </w:rPr>
        <w:t xml:space="preserve"> </w:t>
      </w:r>
      <w:r w:rsidR="00D66175">
        <w:rPr>
          <w:rFonts w:ascii="Arial" w:hAnsi="Arial" w:cs="Arial"/>
          <w:sz w:val="24"/>
          <w:szCs w:val="24"/>
        </w:rPr>
        <w:t>There are m</w:t>
      </w:r>
      <w:r w:rsidR="00727C8B">
        <w:rPr>
          <w:rFonts w:ascii="Arial" w:hAnsi="Arial" w:cs="Arial"/>
          <w:sz w:val="24"/>
          <w:szCs w:val="24"/>
        </w:rPr>
        <w:t>ore women in work</w:t>
      </w:r>
      <w:r w:rsidR="00D66175">
        <w:rPr>
          <w:rFonts w:ascii="Arial" w:hAnsi="Arial" w:cs="Arial"/>
          <w:sz w:val="24"/>
          <w:szCs w:val="24"/>
        </w:rPr>
        <w:t xml:space="preserve">, Union </w:t>
      </w:r>
      <w:r w:rsidR="00C17F91">
        <w:rPr>
          <w:rFonts w:ascii="Arial" w:hAnsi="Arial" w:cs="Arial"/>
          <w:sz w:val="24"/>
          <w:szCs w:val="24"/>
        </w:rPr>
        <w:t>m</w:t>
      </w:r>
      <w:r w:rsidR="00727C8B">
        <w:rPr>
          <w:rFonts w:ascii="Arial" w:hAnsi="Arial" w:cs="Arial"/>
          <w:sz w:val="24"/>
          <w:szCs w:val="24"/>
        </w:rPr>
        <w:t xml:space="preserve">embership </w:t>
      </w:r>
      <w:r w:rsidR="00D66175">
        <w:rPr>
          <w:rFonts w:ascii="Arial" w:hAnsi="Arial" w:cs="Arial"/>
          <w:sz w:val="24"/>
          <w:szCs w:val="24"/>
        </w:rPr>
        <w:t xml:space="preserve">has </w:t>
      </w:r>
      <w:r w:rsidR="00727C8B">
        <w:rPr>
          <w:rFonts w:ascii="Arial" w:hAnsi="Arial" w:cs="Arial"/>
          <w:sz w:val="24"/>
          <w:szCs w:val="24"/>
        </w:rPr>
        <w:t xml:space="preserve">fallen, more </w:t>
      </w:r>
      <w:r w:rsidR="00D66175">
        <w:rPr>
          <w:rFonts w:ascii="Arial" w:hAnsi="Arial" w:cs="Arial"/>
          <w:sz w:val="24"/>
          <w:szCs w:val="24"/>
        </w:rPr>
        <w:t xml:space="preserve">people are </w:t>
      </w:r>
      <w:r w:rsidR="00727C8B">
        <w:rPr>
          <w:rFonts w:ascii="Arial" w:hAnsi="Arial" w:cs="Arial"/>
          <w:sz w:val="24"/>
          <w:szCs w:val="24"/>
        </w:rPr>
        <w:t>qualified</w:t>
      </w:r>
      <w:r w:rsidR="00C9044B">
        <w:rPr>
          <w:rFonts w:ascii="Arial" w:hAnsi="Arial" w:cs="Arial"/>
          <w:sz w:val="24"/>
          <w:szCs w:val="24"/>
        </w:rPr>
        <w:t xml:space="preserve"> in their job</w:t>
      </w:r>
      <w:r w:rsidR="00727C8B">
        <w:rPr>
          <w:rFonts w:ascii="Arial" w:hAnsi="Arial" w:cs="Arial"/>
          <w:sz w:val="24"/>
          <w:szCs w:val="24"/>
        </w:rPr>
        <w:t xml:space="preserve">, </w:t>
      </w:r>
      <w:r w:rsidR="00C9044B">
        <w:rPr>
          <w:rFonts w:ascii="Arial" w:hAnsi="Arial" w:cs="Arial"/>
          <w:sz w:val="24"/>
          <w:szCs w:val="24"/>
        </w:rPr>
        <w:t xml:space="preserve">there is </w:t>
      </w:r>
      <w:r w:rsidR="00727C8B">
        <w:rPr>
          <w:rFonts w:ascii="Arial" w:hAnsi="Arial" w:cs="Arial"/>
          <w:sz w:val="24"/>
          <w:szCs w:val="24"/>
        </w:rPr>
        <w:t>more part time working or flexible hour</w:t>
      </w:r>
      <w:r w:rsidR="00C9044B">
        <w:rPr>
          <w:rFonts w:ascii="Arial" w:hAnsi="Arial" w:cs="Arial"/>
          <w:sz w:val="24"/>
          <w:szCs w:val="24"/>
        </w:rPr>
        <w:t xml:space="preserve">s, and </w:t>
      </w:r>
      <w:r w:rsidR="00727C8B">
        <w:rPr>
          <w:rFonts w:ascii="Arial" w:hAnsi="Arial" w:cs="Arial"/>
          <w:sz w:val="24"/>
          <w:szCs w:val="24"/>
        </w:rPr>
        <w:t xml:space="preserve">home working </w:t>
      </w:r>
      <w:r w:rsidR="00C9044B">
        <w:rPr>
          <w:rFonts w:ascii="Arial" w:hAnsi="Arial" w:cs="Arial"/>
          <w:sz w:val="24"/>
          <w:szCs w:val="24"/>
        </w:rPr>
        <w:t xml:space="preserve">has been adopted </w:t>
      </w:r>
      <w:r w:rsidR="00B73FEC">
        <w:rPr>
          <w:rFonts w:ascii="Arial" w:hAnsi="Arial" w:cs="Arial"/>
          <w:sz w:val="24"/>
          <w:szCs w:val="24"/>
        </w:rPr>
        <w:t>(CIPD, 2013).</w:t>
      </w:r>
      <w:r w:rsidR="00F43CE4">
        <w:rPr>
          <w:rFonts w:ascii="Arial" w:hAnsi="Arial" w:cs="Arial"/>
          <w:sz w:val="24"/>
          <w:szCs w:val="24"/>
        </w:rPr>
        <w:t xml:space="preserve"> </w:t>
      </w:r>
      <w:r w:rsidR="00D7083D">
        <w:rPr>
          <w:rFonts w:ascii="Arial" w:hAnsi="Arial" w:cs="Arial"/>
          <w:sz w:val="24"/>
          <w:szCs w:val="24"/>
        </w:rPr>
        <w:t>B</w:t>
      </w:r>
      <w:r w:rsidR="00F43CE4">
        <w:rPr>
          <w:rFonts w:ascii="Arial" w:hAnsi="Arial" w:cs="Arial"/>
          <w:sz w:val="24"/>
          <w:szCs w:val="24"/>
        </w:rPr>
        <w:t>usinesses are</w:t>
      </w:r>
      <w:r w:rsidR="00D7083D">
        <w:rPr>
          <w:rFonts w:ascii="Arial" w:hAnsi="Arial" w:cs="Arial"/>
          <w:sz w:val="24"/>
          <w:szCs w:val="24"/>
        </w:rPr>
        <w:t xml:space="preserve"> also now</w:t>
      </w:r>
      <w:r w:rsidR="00F43CE4">
        <w:rPr>
          <w:rFonts w:ascii="Arial" w:hAnsi="Arial" w:cs="Arial"/>
          <w:sz w:val="24"/>
          <w:szCs w:val="24"/>
        </w:rPr>
        <w:t xml:space="preserve"> more diverse regarding Race (Colling and Terry, 2010 p.12)</w:t>
      </w:r>
      <w:r w:rsidR="00D7083D">
        <w:rPr>
          <w:rFonts w:ascii="Arial" w:hAnsi="Arial" w:cs="Arial"/>
          <w:sz w:val="24"/>
          <w:szCs w:val="24"/>
        </w:rPr>
        <w:t>.</w:t>
      </w:r>
    </w:p>
    <w:p w14:paraId="6E833CF2" w14:textId="77777777" w:rsidR="00A6737E" w:rsidRDefault="00A6737E" w:rsidP="000D16B8">
      <w:pPr>
        <w:rPr>
          <w:rFonts w:ascii="Arial" w:hAnsi="Arial" w:cs="Arial"/>
          <w:b/>
          <w:sz w:val="24"/>
          <w:szCs w:val="24"/>
        </w:rPr>
      </w:pPr>
    </w:p>
    <w:p w14:paraId="4893B206" w14:textId="4C1F6609" w:rsidR="000D16B8" w:rsidRDefault="000D16B8" w:rsidP="000D16B8">
      <w:pPr>
        <w:rPr>
          <w:rFonts w:ascii="Arial" w:hAnsi="Arial" w:cs="Arial"/>
          <w:b/>
          <w:sz w:val="24"/>
          <w:szCs w:val="24"/>
        </w:rPr>
      </w:pPr>
      <w:r w:rsidRPr="0027602A">
        <w:rPr>
          <w:rFonts w:ascii="Arial" w:hAnsi="Arial" w:cs="Arial"/>
          <w:b/>
          <w:sz w:val="24"/>
          <w:szCs w:val="24"/>
        </w:rPr>
        <w:t xml:space="preserve">1.2 </w:t>
      </w:r>
      <w:r w:rsidR="00321665">
        <w:rPr>
          <w:rFonts w:ascii="Arial" w:hAnsi="Arial" w:cs="Arial"/>
          <w:b/>
          <w:sz w:val="24"/>
          <w:szCs w:val="24"/>
        </w:rPr>
        <w:t xml:space="preserve">Compare </w:t>
      </w:r>
      <w:r w:rsidR="008A211B">
        <w:rPr>
          <w:rFonts w:ascii="Arial" w:hAnsi="Arial" w:cs="Arial"/>
          <w:b/>
          <w:sz w:val="24"/>
          <w:szCs w:val="24"/>
        </w:rPr>
        <w:t>u</w:t>
      </w:r>
      <w:r w:rsidR="00321665">
        <w:rPr>
          <w:rFonts w:ascii="Arial" w:hAnsi="Arial" w:cs="Arial"/>
          <w:b/>
          <w:sz w:val="24"/>
          <w:szCs w:val="24"/>
        </w:rPr>
        <w:t xml:space="preserve">nitarist and </w:t>
      </w:r>
      <w:r w:rsidR="008A211B">
        <w:rPr>
          <w:rFonts w:ascii="Arial" w:hAnsi="Arial" w:cs="Arial"/>
          <w:b/>
          <w:sz w:val="24"/>
          <w:szCs w:val="24"/>
        </w:rPr>
        <w:t>p</w:t>
      </w:r>
      <w:r w:rsidRPr="0027602A">
        <w:rPr>
          <w:rFonts w:ascii="Arial" w:hAnsi="Arial" w:cs="Arial"/>
          <w:b/>
          <w:sz w:val="24"/>
          <w:szCs w:val="24"/>
        </w:rPr>
        <w:t xml:space="preserve">luralist approaches to employment </w:t>
      </w:r>
      <w:r w:rsidRPr="004A47A2">
        <w:rPr>
          <w:rFonts w:ascii="Arial" w:hAnsi="Arial" w:cs="Arial"/>
          <w:b/>
          <w:sz w:val="24"/>
          <w:szCs w:val="24"/>
        </w:rPr>
        <w:t>relations</w:t>
      </w:r>
      <w:r w:rsidR="00695411" w:rsidRPr="004A47A2">
        <w:rPr>
          <w:rFonts w:ascii="Arial" w:hAnsi="Arial" w:cs="Arial"/>
          <w:b/>
          <w:sz w:val="24"/>
          <w:szCs w:val="24"/>
        </w:rPr>
        <w:t xml:space="preserve"> </w:t>
      </w:r>
    </w:p>
    <w:p w14:paraId="6F8E8A2D" w14:textId="0D381DF6" w:rsidR="00626940" w:rsidRPr="008A211B" w:rsidRDefault="00635E25" w:rsidP="008A211B">
      <w:pPr>
        <w:spacing w:after="0" w:line="360" w:lineRule="auto"/>
        <w:jc w:val="both"/>
        <w:rPr>
          <w:rFonts w:ascii="Arial" w:hAnsi="Arial" w:cs="Arial"/>
          <w:sz w:val="24"/>
          <w:szCs w:val="24"/>
        </w:rPr>
      </w:pPr>
      <w:r w:rsidRPr="008A211B">
        <w:rPr>
          <w:rFonts w:ascii="Arial" w:hAnsi="Arial" w:cs="Arial"/>
          <w:sz w:val="24"/>
          <w:szCs w:val="24"/>
        </w:rPr>
        <w:t xml:space="preserve">Managers view the employee relationship in two ways, one view being </w:t>
      </w:r>
      <w:r w:rsidR="00783599" w:rsidRPr="008A211B">
        <w:rPr>
          <w:rFonts w:ascii="Arial" w:hAnsi="Arial" w:cs="Arial"/>
          <w:sz w:val="24"/>
          <w:szCs w:val="24"/>
        </w:rPr>
        <w:t xml:space="preserve">a </w:t>
      </w:r>
      <w:r w:rsidRPr="008A211B">
        <w:rPr>
          <w:rFonts w:ascii="Arial" w:hAnsi="Arial" w:cs="Arial"/>
          <w:sz w:val="24"/>
          <w:szCs w:val="24"/>
        </w:rPr>
        <w:t>unitarist relationship and another being pluralist relationship</w:t>
      </w:r>
      <w:r w:rsidR="00233DE2">
        <w:rPr>
          <w:rFonts w:ascii="Arial" w:hAnsi="Arial" w:cs="Arial"/>
          <w:sz w:val="24"/>
          <w:szCs w:val="24"/>
        </w:rPr>
        <w:t xml:space="preserve"> </w:t>
      </w:r>
      <w:r w:rsidR="009D614A" w:rsidRPr="008A211B">
        <w:rPr>
          <w:rFonts w:ascii="Arial" w:hAnsi="Arial" w:cs="Arial"/>
          <w:sz w:val="24"/>
          <w:szCs w:val="24"/>
        </w:rPr>
        <w:t>as indicated by Fox (1996, within Ellis, 2016, p101).</w:t>
      </w:r>
      <w:r w:rsidR="009D614A">
        <w:rPr>
          <w:rFonts w:ascii="Arial" w:hAnsi="Arial" w:cs="Arial"/>
          <w:sz w:val="24"/>
          <w:szCs w:val="24"/>
        </w:rPr>
        <w:t xml:space="preserve"> </w:t>
      </w:r>
      <w:r w:rsidR="004D3238" w:rsidRPr="008A211B">
        <w:rPr>
          <w:rFonts w:ascii="Arial" w:hAnsi="Arial" w:cs="Arial"/>
          <w:sz w:val="24"/>
          <w:szCs w:val="24"/>
        </w:rPr>
        <w:t xml:space="preserve">A description of </w:t>
      </w:r>
      <w:r w:rsidR="008A211B">
        <w:rPr>
          <w:rFonts w:ascii="Arial" w:hAnsi="Arial" w:cs="Arial"/>
          <w:sz w:val="24"/>
          <w:szCs w:val="24"/>
        </w:rPr>
        <w:t>u</w:t>
      </w:r>
      <w:r w:rsidR="00626940" w:rsidRPr="008A211B">
        <w:rPr>
          <w:rFonts w:ascii="Arial" w:hAnsi="Arial" w:cs="Arial"/>
          <w:sz w:val="24"/>
          <w:szCs w:val="24"/>
        </w:rPr>
        <w:t xml:space="preserve">nitarist </w:t>
      </w:r>
      <w:r w:rsidR="004D3238" w:rsidRPr="008A211B">
        <w:rPr>
          <w:rFonts w:ascii="Arial" w:hAnsi="Arial" w:cs="Arial"/>
          <w:sz w:val="24"/>
          <w:szCs w:val="24"/>
        </w:rPr>
        <w:t xml:space="preserve">is that teams pull together to achieve </w:t>
      </w:r>
      <w:r w:rsidR="008A211B" w:rsidRPr="008A211B">
        <w:rPr>
          <w:rFonts w:ascii="Arial" w:hAnsi="Arial" w:cs="Arial"/>
          <w:sz w:val="24"/>
          <w:szCs w:val="24"/>
        </w:rPr>
        <w:t xml:space="preserve">business goal and </w:t>
      </w:r>
      <w:r w:rsidR="004D3238" w:rsidRPr="008A211B">
        <w:rPr>
          <w:rFonts w:ascii="Arial" w:hAnsi="Arial" w:cs="Arial"/>
          <w:sz w:val="24"/>
          <w:szCs w:val="24"/>
        </w:rPr>
        <w:t>teamwork</w:t>
      </w:r>
      <w:r w:rsidR="008A211B" w:rsidRPr="008A211B">
        <w:rPr>
          <w:rFonts w:ascii="Arial" w:hAnsi="Arial" w:cs="Arial"/>
          <w:sz w:val="24"/>
          <w:szCs w:val="24"/>
        </w:rPr>
        <w:t xml:space="preserve"> is formed. A d</w:t>
      </w:r>
      <w:r w:rsidR="00D00DD3" w:rsidRPr="008A211B">
        <w:rPr>
          <w:rFonts w:ascii="Arial" w:hAnsi="Arial" w:cs="Arial"/>
          <w:sz w:val="24"/>
          <w:szCs w:val="24"/>
        </w:rPr>
        <w:t>escri</w:t>
      </w:r>
      <w:r w:rsidR="004D3238" w:rsidRPr="008A211B">
        <w:rPr>
          <w:rFonts w:ascii="Arial" w:hAnsi="Arial" w:cs="Arial"/>
          <w:sz w:val="24"/>
          <w:szCs w:val="24"/>
        </w:rPr>
        <w:t>ption of pl</w:t>
      </w:r>
      <w:r w:rsidR="00626940" w:rsidRPr="008A211B">
        <w:rPr>
          <w:rFonts w:ascii="Arial" w:hAnsi="Arial" w:cs="Arial"/>
          <w:sz w:val="24"/>
          <w:szCs w:val="24"/>
        </w:rPr>
        <w:t>ura</w:t>
      </w:r>
      <w:r w:rsidR="008A211B" w:rsidRPr="008A211B">
        <w:rPr>
          <w:rFonts w:ascii="Arial" w:hAnsi="Arial" w:cs="Arial"/>
          <w:sz w:val="24"/>
          <w:szCs w:val="24"/>
        </w:rPr>
        <w:t xml:space="preserve">list </w:t>
      </w:r>
      <w:r w:rsidR="00EF7411" w:rsidRPr="008A211B">
        <w:rPr>
          <w:rFonts w:ascii="Arial" w:hAnsi="Arial" w:cs="Arial"/>
          <w:sz w:val="24"/>
          <w:szCs w:val="24"/>
        </w:rPr>
        <w:t xml:space="preserve">is that employees and businesses have </w:t>
      </w:r>
      <w:r w:rsidR="008A211B">
        <w:rPr>
          <w:rFonts w:ascii="Arial" w:hAnsi="Arial" w:cs="Arial"/>
          <w:sz w:val="24"/>
          <w:szCs w:val="24"/>
        </w:rPr>
        <w:t>separate</w:t>
      </w:r>
      <w:r w:rsidR="00EF7411" w:rsidRPr="008A211B">
        <w:rPr>
          <w:rFonts w:ascii="Arial" w:hAnsi="Arial" w:cs="Arial"/>
          <w:sz w:val="24"/>
          <w:szCs w:val="24"/>
        </w:rPr>
        <w:t xml:space="preserve"> and similar interests regarding employee relationships, with organisations </w:t>
      </w:r>
      <w:r w:rsidR="008A211B" w:rsidRPr="008A211B">
        <w:rPr>
          <w:rFonts w:ascii="Arial" w:hAnsi="Arial" w:cs="Arial"/>
          <w:sz w:val="24"/>
          <w:szCs w:val="24"/>
        </w:rPr>
        <w:t>expanding</w:t>
      </w:r>
      <w:r w:rsidR="00EF7411" w:rsidRPr="008A211B">
        <w:rPr>
          <w:rFonts w:ascii="Arial" w:hAnsi="Arial" w:cs="Arial"/>
          <w:sz w:val="24"/>
          <w:szCs w:val="24"/>
        </w:rPr>
        <w:t xml:space="preserve"> profits and employees </w:t>
      </w:r>
      <w:r w:rsidR="008A211B" w:rsidRPr="008A211B">
        <w:rPr>
          <w:rFonts w:ascii="Arial" w:hAnsi="Arial" w:cs="Arial"/>
          <w:sz w:val="24"/>
          <w:szCs w:val="24"/>
        </w:rPr>
        <w:t>advancing</w:t>
      </w:r>
      <w:r w:rsidR="00EF7411" w:rsidRPr="008A211B">
        <w:rPr>
          <w:rFonts w:ascii="Arial" w:hAnsi="Arial" w:cs="Arial"/>
          <w:sz w:val="24"/>
          <w:szCs w:val="24"/>
        </w:rPr>
        <w:t xml:space="preserve"> their careers and </w:t>
      </w:r>
      <w:r w:rsidR="008A211B" w:rsidRPr="008A211B">
        <w:rPr>
          <w:rFonts w:ascii="Arial" w:hAnsi="Arial" w:cs="Arial"/>
          <w:sz w:val="24"/>
          <w:szCs w:val="24"/>
        </w:rPr>
        <w:t xml:space="preserve">boosting </w:t>
      </w:r>
      <w:r w:rsidR="008A211B">
        <w:rPr>
          <w:rFonts w:ascii="Arial" w:hAnsi="Arial" w:cs="Arial"/>
          <w:sz w:val="24"/>
          <w:szCs w:val="24"/>
        </w:rPr>
        <w:t xml:space="preserve">their income. </w:t>
      </w:r>
      <w:r w:rsidR="0079002F">
        <w:rPr>
          <w:rFonts w:ascii="Arial" w:hAnsi="Arial" w:cs="Arial"/>
          <w:sz w:val="24"/>
          <w:szCs w:val="24"/>
        </w:rPr>
        <w:t>(Acas, 2021</w:t>
      </w:r>
      <w:r w:rsidR="00117440">
        <w:rPr>
          <w:rFonts w:ascii="Arial" w:hAnsi="Arial" w:cs="Arial"/>
          <w:sz w:val="24"/>
          <w:szCs w:val="24"/>
        </w:rPr>
        <w:t>a</w:t>
      </w:r>
      <w:r w:rsidR="0079002F">
        <w:rPr>
          <w:rFonts w:ascii="Arial" w:hAnsi="Arial" w:cs="Arial"/>
          <w:sz w:val="24"/>
          <w:szCs w:val="24"/>
        </w:rPr>
        <w:t xml:space="preserve">). </w:t>
      </w:r>
      <w:r w:rsidR="008A211B">
        <w:rPr>
          <w:rFonts w:ascii="Arial" w:hAnsi="Arial" w:cs="Arial"/>
          <w:sz w:val="24"/>
          <w:szCs w:val="24"/>
        </w:rPr>
        <w:t xml:space="preserve">Should there be </w:t>
      </w:r>
      <w:r w:rsidR="000E57E7">
        <w:rPr>
          <w:rFonts w:ascii="Arial" w:hAnsi="Arial" w:cs="Arial"/>
          <w:sz w:val="24"/>
          <w:szCs w:val="24"/>
        </w:rPr>
        <w:t>friction</w:t>
      </w:r>
      <w:r w:rsidR="008A211B">
        <w:rPr>
          <w:rFonts w:ascii="Arial" w:hAnsi="Arial" w:cs="Arial"/>
          <w:sz w:val="24"/>
          <w:szCs w:val="24"/>
        </w:rPr>
        <w:t xml:space="preserve"> and </w:t>
      </w:r>
      <w:r w:rsidR="000E57E7">
        <w:rPr>
          <w:rFonts w:ascii="Arial" w:hAnsi="Arial" w:cs="Arial"/>
          <w:sz w:val="24"/>
          <w:szCs w:val="24"/>
        </w:rPr>
        <w:t>disagreement</w:t>
      </w:r>
      <w:r w:rsidR="008A211B">
        <w:rPr>
          <w:rFonts w:ascii="Arial" w:hAnsi="Arial" w:cs="Arial"/>
          <w:sz w:val="24"/>
          <w:szCs w:val="24"/>
        </w:rPr>
        <w:t xml:space="preserve"> due to different </w:t>
      </w:r>
      <w:r w:rsidR="000E57E7">
        <w:rPr>
          <w:rFonts w:ascii="Arial" w:hAnsi="Arial" w:cs="Arial"/>
          <w:sz w:val="24"/>
          <w:szCs w:val="24"/>
        </w:rPr>
        <w:t>plans, handling of these should be via the discipline and grievance procedure</w:t>
      </w:r>
      <w:r w:rsidR="0079002F">
        <w:rPr>
          <w:rFonts w:ascii="Arial" w:hAnsi="Arial" w:cs="Arial"/>
          <w:sz w:val="24"/>
          <w:szCs w:val="24"/>
        </w:rPr>
        <w:t>. (Ellis, 2016, p101).</w:t>
      </w:r>
      <w:r w:rsidR="00D42A43">
        <w:rPr>
          <w:rFonts w:ascii="Arial" w:hAnsi="Arial" w:cs="Arial"/>
          <w:sz w:val="24"/>
          <w:szCs w:val="24"/>
        </w:rPr>
        <w:t xml:space="preserve"> </w:t>
      </w:r>
    </w:p>
    <w:p w14:paraId="06E73EE5" w14:textId="77777777" w:rsidR="005F39BB" w:rsidRDefault="005F39BB" w:rsidP="000D16B8">
      <w:pPr>
        <w:rPr>
          <w:rFonts w:ascii="Arial" w:hAnsi="Arial" w:cs="Arial"/>
          <w:b/>
          <w:sz w:val="24"/>
          <w:szCs w:val="24"/>
          <w:u w:val="single"/>
        </w:rPr>
      </w:pPr>
    </w:p>
    <w:p w14:paraId="3FCAD011" w14:textId="454F5663" w:rsidR="00626940" w:rsidRPr="005F39BB" w:rsidRDefault="005F39BB" w:rsidP="00CD3286">
      <w:pPr>
        <w:spacing w:after="0" w:line="360" w:lineRule="auto"/>
        <w:jc w:val="both"/>
        <w:rPr>
          <w:rFonts w:ascii="Arial" w:hAnsi="Arial" w:cs="Arial"/>
          <w:sz w:val="24"/>
          <w:szCs w:val="24"/>
        </w:rPr>
      </w:pPr>
      <w:r>
        <w:rPr>
          <w:rFonts w:ascii="Arial" w:hAnsi="Arial" w:cs="Arial"/>
          <w:sz w:val="24"/>
          <w:szCs w:val="24"/>
        </w:rPr>
        <w:t xml:space="preserve">The </w:t>
      </w:r>
      <w:r w:rsidR="00233DE2" w:rsidRPr="005F39BB">
        <w:rPr>
          <w:rFonts w:ascii="Arial" w:hAnsi="Arial" w:cs="Arial"/>
          <w:sz w:val="24"/>
          <w:szCs w:val="24"/>
        </w:rPr>
        <w:t xml:space="preserve">Economic </w:t>
      </w:r>
      <w:r>
        <w:rPr>
          <w:rFonts w:ascii="Arial" w:hAnsi="Arial" w:cs="Arial"/>
          <w:sz w:val="24"/>
          <w:szCs w:val="24"/>
        </w:rPr>
        <w:t>v</w:t>
      </w:r>
      <w:r w:rsidR="00233DE2" w:rsidRPr="005F39BB">
        <w:rPr>
          <w:rFonts w:ascii="Arial" w:hAnsi="Arial" w:cs="Arial"/>
          <w:sz w:val="24"/>
          <w:szCs w:val="24"/>
        </w:rPr>
        <w:t>iew</w:t>
      </w:r>
      <w:r w:rsidR="00A0289B" w:rsidRPr="005F39BB">
        <w:rPr>
          <w:rFonts w:ascii="Arial" w:hAnsi="Arial" w:cs="Arial"/>
          <w:sz w:val="24"/>
          <w:szCs w:val="24"/>
        </w:rPr>
        <w:t xml:space="preserve"> is about </w:t>
      </w:r>
      <w:r w:rsidR="006945B7" w:rsidRPr="005F39BB">
        <w:rPr>
          <w:rFonts w:ascii="Arial" w:hAnsi="Arial" w:cs="Arial"/>
          <w:sz w:val="24"/>
          <w:szCs w:val="24"/>
        </w:rPr>
        <w:t>looking after the</w:t>
      </w:r>
      <w:r>
        <w:rPr>
          <w:rFonts w:ascii="Arial" w:hAnsi="Arial" w:cs="Arial"/>
          <w:sz w:val="24"/>
          <w:szCs w:val="24"/>
        </w:rPr>
        <w:t xml:space="preserve"> clients</w:t>
      </w:r>
      <w:r w:rsidR="006945B7" w:rsidRPr="005F39BB">
        <w:rPr>
          <w:rFonts w:ascii="Arial" w:hAnsi="Arial" w:cs="Arial"/>
          <w:sz w:val="24"/>
          <w:szCs w:val="24"/>
        </w:rPr>
        <w:t xml:space="preserve">, </w:t>
      </w:r>
      <w:r>
        <w:rPr>
          <w:rFonts w:ascii="Arial" w:hAnsi="Arial" w:cs="Arial"/>
          <w:sz w:val="24"/>
          <w:szCs w:val="24"/>
        </w:rPr>
        <w:t>staff</w:t>
      </w:r>
      <w:r w:rsidR="006945B7" w:rsidRPr="005F39BB">
        <w:rPr>
          <w:rFonts w:ascii="Arial" w:hAnsi="Arial" w:cs="Arial"/>
          <w:sz w:val="24"/>
          <w:szCs w:val="24"/>
        </w:rPr>
        <w:t xml:space="preserve"> and partners, </w:t>
      </w:r>
      <w:r>
        <w:rPr>
          <w:rFonts w:ascii="Arial" w:hAnsi="Arial" w:cs="Arial"/>
          <w:sz w:val="24"/>
          <w:szCs w:val="24"/>
        </w:rPr>
        <w:t>bettering</w:t>
      </w:r>
      <w:r w:rsidR="006945B7" w:rsidRPr="005F39BB">
        <w:rPr>
          <w:rFonts w:ascii="Arial" w:hAnsi="Arial" w:cs="Arial"/>
          <w:sz w:val="24"/>
          <w:szCs w:val="24"/>
        </w:rPr>
        <w:t xml:space="preserve"> all concerned in helping them achieve their aspirations</w:t>
      </w:r>
      <w:r w:rsidRPr="005F39BB">
        <w:rPr>
          <w:rFonts w:ascii="Arial" w:hAnsi="Arial" w:cs="Arial"/>
          <w:sz w:val="24"/>
          <w:szCs w:val="24"/>
        </w:rPr>
        <w:t xml:space="preserve"> </w:t>
      </w:r>
      <w:r>
        <w:rPr>
          <w:rFonts w:ascii="Arial" w:hAnsi="Arial" w:cs="Arial"/>
          <w:sz w:val="24"/>
          <w:szCs w:val="24"/>
        </w:rPr>
        <w:t>e.g. social enterprising</w:t>
      </w:r>
      <w:r w:rsidR="00CD3286">
        <w:rPr>
          <w:rFonts w:ascii="Arial" w:hAnsi="Arial" w:cs="Arial"/>
          <w:sz w:val="24"/>
          <w:szCs w:val="24"/>
        </w:rPr>
        <w:t>. Whilst still making a profit.</w:t>
      </w:r>
      <w:r>
        <w:rPr>
          <w:rFonts w:ascii="Arial" w:hAnsi="Arial" w:cs="Arial"/>
          <w:sz w:val="24"/>
          <w:szCs w:val="24"/>
        </w:rPr>
        <w:t xml:space="preserve"> </w:t>
      </w:r>
      <w:r w:rsidRPr="005F39BB">
        <w:rPr>
          <w:rFonts w:ascii="Arial" w:hAnsi="Arial" w:cs="Arial"/>
          <w:sz w:val="24"/>
          <w:szCs w:val="24"/>
        </w:rPr>
        <w:t>(Deloitte Insights, 2019)</w:t>
      </w:r>
      <w:r>
        <w:rPr>
          <w:rFonts w:ascii="Arial" w:hAnsi="Arial" w:cs="Arial"/>
          <w:sz w:val="24"/>
          <w:szCs w:val="24"/>
        </w:rPr>
        <w:t>.</w:t>
      </w:r>
      <w:r w:rsidR="00F86455">
        <w:rPr>
          <w:rFonts w:ascii="Arial" w:hAnsi="Arial" w:cs="Arial"/>
          <w:sz w:val="24"/>
          <w:szCs w:val="24"/>
        </w:rPr>
        <w:t xml:space="preserve"> </w:t>
      </w:r>
      <w:r w:rsidR="00CD3286">
        <w:rPr>
          <w:rFonts w:ascii="Arial" w:hAnsi="Arial" w:cs="Arial"/>
          <w:sz w:val="24"/>
          <w:szCs w:val="24"/>
        </w:rPr>
        <w:t xml:space="preserve">It is also </w:t>
      </w:r>
      <w:r w:rsidR="00F86455">
        <w:rPr>
          <w:rFonts w:ascii="Arial" w:hAnsi="Arial" w:cs="Arial"/>
          <w:sz w:val="24"/>
          <w:szCs w:val="24"/>
        </w:rPr>
        <w:t xml:space="preserve">about </w:t>
      </w:r>
      <w:r w:rsidR="00DB6DE3">
        <w:rPr>
          <w:rFonts w:ascii="Arial" w:hAnsi="Arial" w:cs="Arial"/>
          <w:sz w:val="24"/>
          <w:szCs w:val="24"/>
        </w:rPr>
        <w:t>income</w:t>
      </w:r>
      <w:r w:rsidR="00F86455">
        <w:rPr>
          <w:rFonts w:ascii="Arial" w:hAnsi="Arial" w:cs="Arial"/>
          <w:sz w:val="24"/>
          <w:szCs w:val="24"/>
        </w:rPr>
        <w:t xml:space="preserve"> and an employee working harder for more can be seen as holding this view of the employee relationship (Ellis, 2016 p.102).</w:t>
      </w:r>
    </w:p>
    <w:p w14:paraId="3A655565" w14:textId="77777777" w:rsidR="00A0289B" w:rsidRPr="00C61DF0" w:rsidRDefault="00A0289B" w:rsidP="00863672">
      <w:pPr>
        <w:jc w:val="both"/>
        <w:rPr>
          <w:rFonts w:ascii="Arial" w:hAnsi="Arial" w:cs="Arial"/>
          <w:sz w:val="24"/>
          <w:szCs w:val="24"/>
        </w:rPr>
      </w:pPr>
    </w:p>
    <w:p w14:paraId="3AF5CAFB" w14:textId="09F34CE0" w:rsidR="00233DE2" w:rsidRDefault="00695411" w:rsidP="00863672">
      <w:pPr>
        <w:spacing w:after="0" w:line="360" w:lineRule="auto"/>
        <w:jc w:val="both"/>
        <w:rPr>
          <w:rFonts w:ascii="Arial" w:hAnsi="Arial" w:cs="Arial"/>
          <w:sz w:val="24"/>
          <w:szCs w:val="24"/>
        </w:rPr>
      </w:pPr>
      <w:r>
        <w:rPr>
          <w:rFonts w:ascii="Arial" w:hAnsi="Arial" w:cs="Arial"/>
          <w:sz w:val="24"/>
          <w:szCs w:val="24"/>
        </w:rPr>
        <w:t>With the Psychological C</w:t>
      </w:r>
      <w:r w:rsidR="00233DE2" w:rsidRPr="00C61DF0">
        <w:rPr>
          <w:rFonts w:ascii="Arial" w:hAnsi="Arial" w:cs="Arial"/>
          <w:sz w:val="24"/>
          <w:szCs w:val="24"/>
        </w:rPr>
        <w:t xml:space="preserve">ontract </w:t>
      </w:r>
      <w:r w:rsidR="009D028A" w:rsidRPr="00C61DF0">
        <w:rPr>
          <w:rFonts w:ascii="Arial" w:hAnsi="Arial" w:cs="Arial"/>
          <w:sz w:val="24"/>
          <w:szCs w:val="24"/>
        </w:rPr>
        <w:t>being the</w:t>
      </w:r>
      <w:r w:rsidR="00C61DF0">
        <w:rPr>
          <w:rFonts w:ascii="Arial" w:hAnsi="Arial" w:cs="Arial"/>
          <w:sz w:val="24"/>
          <w:szCs w:val="24"/>
        </w:rPr>
        <w:t xml:space="preserve"> mutual agreement to each other between the employee and the employer of their joint duties to each other.</w:t>
      </w:r>
      <w:r w:rsidR="009D028A" w:rsidRPr="00C61DF0">
        <w:rPr>
          <w:rFonts w:ascii="Arial" w:hAnsi="Arial" w:cs="Arial"/>
          <w:sz w:val="24"/>
          <w:szCs w:val="24"/>
        </w:rPr>
        <w:t xml:space="preserve"> </w:t>
      </w:r>
      <w:r w:rsidR="00015FB3">
        <w:rPr>
          <w:rFonts w:ascii="Arial" w:hAnsi="Arial" w:cs="Arial"/>
          <w:sz w:val="24"/>
          <w:szCs w:val="24"/>
        </w:rPr>
        <w:t xml:space="preserve">This shows how the contract is founded on perceptions and comprises of obligations. </w:t>
      </w:r>
      <w:r w:rsidR="009D028A" w:rsidRPr="00C61DF0">
        <w:rPr>
          <w:rFonts w:ascii="Arial" w:hAnsi="Arial" w:cs="Arial"/>
          <w:sz w:val="24"/>
          <w:szCs w:val="24"/>
        </w:rPr>
        <w:t>This</w:t>
      </w:r>
      <w:r w:rsidR="00F86455" w:rsidRPr="00C61DF0">
        <w:rPr>
          <w:rFonts w:ascii="Arial" w:hAnsi="Arial" w:cs="Arial"/>
          <w:sz w:val="24"/>
          <w:szCs w:val="24"/>
        </w:rPr>
        <w:t xml:space="preserve"> differs from the economic view </w:t>
      </w:r>
      <w:r w:rsidR="00C61DF0">
        <w:rPr>
          <w:rFonts w:ascii="Arial" w:hAnsi="Arial" w:cs="Arial"/>
          <w:sz w:val="24"/>
          <w:szCs w:val="24"/>
        </w:rPr>
        <w:t xml:space="preserve">of the employee relationship </w:t>
      </w:r>
      <w:r w:rsidR="00F86455" w:rsidRPr="00C61DF0">
        <w:rPr>
          <w:rFonts w:ascii="Arial" w:hAnsi="Arial" w:cs="Arial"/>
          <w:sz w:val="24"/>
          <w:szCs w:val="24"/>
        </w:rPr>
        <w:t>(Ellis, 2016, p.102).</w:t>
      </w:r>
      <w:r w:rsidR="0043090C">
        <w:rPr>
          <w:rFonts w:ascii="Arial" w:hAnsi="Arial" w:cs="Arial"/>
          <w:sz w:val="24"/>
          <w:szCs w:val="24"/>
        </w:rPr>
        <w:t xml:space="preserve"> When workers feel they are </w:t>
      </w:r>
      <w:r w:rsidR="00542B21">
        <w:rPr>
          <w:rFonts w:ascii="Arial" w:hAnsi="Arial" w:cs="Arial"/>
          <w:sz w:val="24"/>
          <w:szCs w:val="24"/>
        </w:rPr>
        <w:t>valued</w:t>
      </w:r>
      <w:r w:rsidR="0043090C">
        <w:rPr>
          <w:rFonts w:ascii="Arial" w:hAnsi="Arial" w:cs="Arial"/>
          <w:sz w:val="24"/>
          <w:szCs w:val="24"/>
        </w:rPr>
        <w:t xml:space="preserve"> this can mean that they are more </w:t>
      </w:r>
      <w:r w:rsidR="00D71F79">
        <w:rPr>
          <w:rFonts w:ascii="Arial" w:hAnsi="Arial" w:cs="Arial"/>
          <w:sz w:val="24"/>
          <w:szCs w:val="24"/>
        </w:rPr>
        <w:t>loyal</w:t>
      </w:r>
      <w:r w:rsidR="00ED30FA">
        <w:rPr>
          <w:rFonts w:ascii="Arial" w:hAnsi="Arial" w:cs="Arial"/>
          <w:sz w:val="24"/>
          <w:szCs w:val="24"/>
        </w:rPr>
        <w:t xml:space="preserve"> and perform better. Also that they</w:t>
      </w:r>
      <w:r w:rsidR="0043090C">
        <w:rPr>
          <w:rFonts w:ascii="Arial" w:hAnsi="Arial" w:cs="Arial"/>
          <w:sz w:val="24"/>
          <w:szCs w:val="24"/>
        </w:rPr>
        <w:t xml:space="preserve"> </w:t>
      </w:r>
      <w:r w:rsidR="00D71F79">
        <w:rPr>
          <w:rFonts w:ascii="Arial" w:hAnsi="Arial" w:cs="Arial"/>
          <w:sz w:val="24"/>
          <w:szCs w:val="24"/>
        </w:rPr>
        <w:t>feel</w:t>
      </w:r>
      <w:r w:rsidR="0043090C">
        <w:rPr>
          <w:rFonts w:ascii="Arial" w:hAnsi="Arial" w:cs="Arial"/>
          <w:sz w:val="24"/>
          <w:szCs w:val="24"/>
        </w:rPr>
        <w:t xml:space="preserve"> </w:t>
      </w:r>
      <w:r w:rsidR="00AC3896">
        <w:rPr>
          <w:rFonts w:ascii="Arial" w:hAnsi="Arial" w:cs="Arial"/>
          <w:sz w:val="24"/>
          <w:szCs w:val="24"/>
        </w:rPr>
        <w:t xml:space="preserve">they can trust their employers. There is also job security and manager support. </w:t>
      </w:r>
      <w:r w:rsidR="0043090C">
        <w:rPr>
          <w:rFonts w:ascii="Arial" w:hAnsi="Arial" w:cs="Arial"/>
          <w:sz w:val="24"/>
          <w:szCs w:val="24"/>
        </w:rPr>
        <w:t>This contract is different from a legal contract of employmen</w:t>
      </w:r>
      <w:r w:rsidR="00D71F79">
        <w:rPr>
          <w:rFonts w:ascii="Arial" w:hAnsi="Arial" w:cs="Arial"/>
          <w:sz w:val="24"/>
          <w:szCs w:val="24"/>
        </w:rPr>
        <w:t>t (CIPD, 2021</w:t>
      </w:r>
      <w:r w:rsidR="000B1202">
        <w:rPr>
          <w:rFonts w:ascii="Arial" w:hAnsi="Arial" w:cs="Arial"/>
          <w:sz w:val="24"/>
          <w:szCs w:val="24"/>
        </w:rPr>
        <w:t>c</w:t>
      </w:r>
      <w:r w:rsidR="00D71F79">
        <w:rPr>
          <w:rFonts w:ascii="Arial" w:hAnsi="Arial" w:cs="Arial"/>
          <w:sz w:val="24"/>
          <w:szCs w:val="24"/>
        </w:rPr>
        <w:t>).</w:t>
      </w:r>
    </w:p>
    <w:p w14:paraId="654C11A9" w14:textId="5CCBDCE7" w:rsidR="00542B21" w:rsidRPr="009F290C" w:rsidRDefault="00542B21" w:rsidP="00863672">
      <w:pPr>
        <w:spacing w:after="0" w:line="360" w:lineRule="auto"/>
        <w:jc w:val="both"/>
        <w:rPr>
          <w:rFonts w:ascii="Arial" w:hAnsi="Arial" w:cs="Arial"/>
          <w:b/>
          <w:sz w:val="24"/>
          <w:szCs w:val="24"/>
          <w:u w:val="single"/>
        </w:rPr>
      </w:pPr>
    </w:p>
    <w:p w14:paraId="42D4DF4A" w14:textId="77777777" w:rsidR="00807098" w:rsidRDefault="00807098">
      <w:pPr>
        <w:rPr>
          <w:rFonts w:ascii="Arial" w:hAnsi="Arial" w:cs="Arial"/>
          <w:b/>
          <w:sz w:val="24"/>
          <w:szCs w:val="24"/>
          <w:u w:val="single"/>
        </w:rPr>
      </w:pPr>
      <w:r>
        <w:rPr>
          <w:rFonts w:ascii="Arial" w:hAnsi="Arial" w:cs="Arial"/>
          <w:b/>
          <w:sz w:val="24"/>
          <w:szCs w:val="24"/>
          <w:u w:val="single"/>
        </w:rPr>
        <w:br w:type="page"/>
      </w:r>
    </w:p>
    <w:p w14:paraId="5BA08403" w14:textId="5C0EE786" w:rsidR="009F290C" w:rsidRDefault="009F290C" w:rsidP="009F290C">
      <w:pPr>
        <w:spacing w:after="0" w:line="360" w:lineRule="auto"/>
        <w:jc w:val="both"/>
        <w:rPr>
          <w:rFonts w:ascii="Arial" w:hAnsi="Arial" w:cs="Arial"/>
          <w:b/>
          <w:sz w:val="24"/>
          <w:szCs w:val="24"/>
          <w:u w:val="single"/>
        </w:rPr>
      </w:pPr>
      <w:r w:rsidRPr="009F290C">
        <w:rPr>
          <w:rFonts w:ascii="Arial" w:hAnsi="Arial" w:cs="Arial"/>
          <w:b/>
          <w:sz w:val="24"/>
          <w:szCs w:val="24"/>
          <w:u w:val="single"/>
        </w:rPr>
        <w:t>The Employment Relationship</w:t>
      </w:r>
    </w:p>
    <w:p w14:paraId="7CB5EF99" w14:textId="77777777" w:rsidR="009F290C" w:rsidRPr="009F290C" w:rsidRDefault="009F290C" w:rsidP="009F290C">
      <w:pPr>
        <w:spacing w:after="0" w:line="360" w:lineRule="auto"/>
        <w:jc w:val="both"/>
        <w:rPr>
          <w:rFonts w:ascii="Arial" w:hAnsi="Arial" w:cs="Arial"/>
          <w:b/>
          <w:sz w:val="24"/>
          <w:szCs w:val="24"/>
          <w:u w:val="single"/>
        </w:rPr>
      </w:pPr>
    </w:p>
    <w:p w14:paraId="40F94F0D" w14:textId="118FC4C6" w:rsidR="00C57D56" w:rsidRDefault="00807098" w:rsidP="00863672">
      <w:pPr>
        <w:spacing w:after="0" w:line="360" w:lineRule="auto"/>
        <w:jc w:val="both"/>
        <w:rPr>
          <w:rFonts w:ascii="Arial" w:hAnsi="Arial" w:cs="Arial"/>
          <w:sz w:val="24"/>
          <w:szCs w:val="24"/>
        </w:rPr>
      </w:pPr>
      <w:r>
        <w:rPr>
          <w:rFonts w:ascii="Arial" w:hAnsi="Arial" w:cs="Arial"/>
          <w:sz w:val="24"/>
          <w:szCs w:val="24"/>
        </w:rPr>
        <w:t xml:space="preserve">There are three parts </w:t>
      </w:r>
      <w:r w:rsidR="00D7083D">
        <w:rPr>
          <w:rFonts w:ascii="Arial" w:hAnsi="Arial" w:cs="Arial"/>
          <w:sz w:val="24"/>
          <w:szCs w:val="24"/>
        </w:rPr>
        <w:t>of the employment</w:t>
      </w:r>
      <w:r>
        <w:rPr>
          <w:rFonts w:ascii="Arial" w:hAnsi="Arial" w:cs="Arial"/>
          <w:sz w:val="24"/>
          <w:szCs w:val="24"/>
        </w:rPr>
        <w:t xml:space="preserve"> relationship and as </w:t>
      </w:r>
      <w:r w:rsidR="009F290C">
        <w:rPr>
          <w:rFonts w:ascii="Arial" w:hAnsi="Arial" w:cs="Arial"/>
          <w:sz w:val="24"/>
          <w:szCs w:val="24"/>
        </w:rPr>
        <w:t>(Colling and Terry, 2010 p.</w:t>
      </w:r>
      <w:r w:rsidR="00DC6F16">
        <w:rPr>
          <w:rFonts w:ascii="Arial" w:hAnsi="Arial" w:cs="Arial"/>
          <w:sz w:val="24"/>
          <w:szCs w:val="24"/>
        </w:rPr>
        <w:t xml:space="preserve"> </w:t>
      </w:r>
      <w:r w:rsidR="00BC1DB3">
        <w:rPr>
          <w:rFonts w:ascii="Arial" w:hAnsi="Arial" w:cs="Arial"/>
          <w:sz w:val="24"/>
          <w:szCs w:val="24"/>
        </w:rPr>
        <w:t xml:space="preserve">7 &amp; </w:t>
      </w:r>
      <w:r w:rsidR="009F290C">
        <w:rPr>
          <w:rFonts w:ascii="Arial" w:hAnsi="Arial" w:cs="Arial"/>
          <w:sz w:val="24"/>
          <w:szCs w:val="24"/>
        </w:rPr>
        <w:t>8) describe</w:t>
      </w:r>
      <w:r>
        <w:rPr>
          <w:rFonts w:ascii="Arial" w:hAnsi="Arial" w:cs="Arial"/>
          <w:sz w:val="24"/>
          <w:szCs w:val="24"/>
        </w:rPr>
        <w:t>s</w:t>
      </w:r>
      <w:r w:rsidR="009F290C">
        <w:rPr>
          <w:rFonts w:ascii="Arial" w:hAnsi="Arial" w:cs="Arial"/>
          <w:sz w:val="24"/>
          <w:szCs w:val="24"/>
        </w:rPr>
        <w:t xml:space="preserve"> </w:t>
      </w:r>
      <w:r w:rsidR="00D7083D">
        <w:rPr>
          <w:rFonts w:ascii="Arial" w:hAnsi="Arial" w:cs="Arial"/>
          <w:sz w:val="24"/>
          <w:szCs w:val="24"/>
        </w:rPr>
        <w:t xml:space="preserve">one being </w:t>
      </w:r>
      <w:r w:rsidR="00C57D56">
        <w:rPr>
          <w:rFonts w:ascii="Arial" w:hAnsi="Arial" w:cs="Arial"/>
          <w:sz w:val="24"/>
          <w:szCs w:val="24"/>
        </w:rPr>
        <w:t xml:space="preserve">Indeterminate </w:t>
      </w:r>
      <w:r w:rsidR="00D7083D">
        <w:rPr>
          <w:rFonts w:ascii="Arial" w:hAnsi="Arial" w:cs="Arial"/>
          <w:sz w:val="24"/>
          <w:szCs w:val="24"/>
        </w:rPr>
        <w:t xml:space="preserve">in that the person has a contract to work for money during the working day and performance management has to be built into the job. </w:t>
      </w:r>
      <w:r w:rsidR="00C57D56">
        <w:rPr>
          <w:rFonts w:ascii="Arial" w:hAnsi="Arial" w:cs="Arial"/>
          <w:sz w:val="24"/>
          <w:szCs w:val="24"/>
        </w:rPr>
        <w:t>Unequal</w:t>
      </w:r>
      <w:r w:rsidR="00D7083D">
        <w:rPr>
          <w:rFonts w:ascii="Arial" w:hAnsi="Arial" w:cs="Arial"/>
          <w:sz w:val="24"/>
          <w:szCs w:val="24"/>
        </w:rPr>
        <w:t xml:space="preserve"> being another part of the relationship in that </w:t>
      </w:r>
      <w:r w:rsidR="009F290C">
        <w:rPr>
          <w:rFonts w:ascii="Arial" w:hAnsi="Arial" w:cs="Arial"/>
          <w:sz w:val="24"/>
          <w:szCs w:val="24"/>
        </w:rPr>
        <w:t>it is easy to replace unwilling workers, although, highly skilled staff are not as easy to replace and them leaving may incur a cost to the employer especially if they have invested in that person with training. There is not always a choice of where people can work, it is that they have to, to provide for themselves and their families.</w:t>
      </w:r>
      <w:r w:rsidR="00D7083D">
        <w:rPr>
          <w:rFonts w:ascii="Arial" w:hAnsi="Arial" w:cs="Arial"/>
          <w:sz w:val="24"/>
          <w:szCs w:val="24"/>
        </w:rPr>
        <w:t xml:space="preserve"> With the last relationship being </w:t>
      </w:r>
      <w:r w:rsidR="00C57D56">
        <w:rPr>
          <w:rFonts w:ascii="Arial" w:hAnsi="Arial" w:cs="Arial"/>
          <w:sz w:val="24"/>
          <w:szCs w:val="24"/>
        </w:rPr>
        <w:t>dynamic</w:t>
      </w:r>
      <w:r w:rsidR="00DC6F16">
        <w:rPr>
          <w:rFonts w:ascii="Arial" w:hAnsi="Arial" w:cs="Arial"/>
          <w:sz w:val="24"/>
          <w:szCs w:val="24"/>
        </w:rPr>
        <w:t xml:space="preserve"> resulting from the above two as it is urged forward collaboration of both conflict and co-operation in variable levels.</w:t>
      </w:r>
    </w:p>
    <w:p w14:paraId="537CAA2F" w14:textId="77777777" w:rsidR="00027439" w:rsidRDefault="00027439" w:rsidP="00863672">
      <w:pPr>
        <w:spacing w:after="0" w:line="360" w:lineRule="auto"/>
        <w:jc w:val="both"/>
        <w:rPr>
          <w:rFonts w:ascii="Arial" w:hAnsi="Arial" w:cs="Arial"/>
          <w:sz w:val="24"/>
          <w:szCs w:val="24"/>
        </w:rPr>
      </w:pPr>
    </w:p>
    <w:p w14:paraId="6AD7496E" w14:textId="35705829" w:rsidR="000D16B8" w:rsidRPr="0027602A" w:rsidRDefault="000D16B8" w:rsidP="000D16B8">
      <w:pPr>
        <w:rPr>
          <w:rFonts w:ascii="Arial" w:hAnsi="Arial" w:cs="Arial"/>
          <w:b/>
          <w:sz w:val="24"/>
          <w:szCs w:val="24"/>
        </w:rPr>
      </w:pPr>
      <w:r w:rsidRPr="0027602A">
        <w:rPr>
          <w:rFonts w:ascii="Arial" w:hAnsi="Arial" w:cs="Arial"/>
          <w:b/>
          <w:sz w:val="24"/>
          <w:szCs w:val="24"/>
        </w:rPr>
        <w:t>2.1 Explain the purpose and key developmen</w:t>
      </w:r>
      <w:r w:rsidR="004A47A2">
        <w:rPr>
          <w:rFonts w:ascii="Arial" w:hAnsi="Arial" w:cs="Arial"/>
          <w:b/>
          <w:sz w:val="24"/>
          <w:szCs w:val="24"/>
        </w:rPr>
        <w:t>ts of the trade union movement</w:t>
      </w:r>
    </w:p>
    <w:p w14:paraId="4CD4E72F" w14:textId="0D8DB733" w:rsidR="006B6E69" w:rsidRDefault="00D21BAB" w:rsidP="00CE1BE5">
      <w:pPr>
        <w:spacing w:after="0" w:line="360" w:lineRule="auto"/>
        <w:jc w:val="both"/>
        <w:rPr>
          <w:rFonts w:ascii="Arial" w:hAnsi="Arial" w:cs="Arial"/>
          <w:sz w:val="24"/>
          <w:szCs w:val="24"/>
        </w:rPr>
      </w:pPr>
      <w:r w:rsidRPr="00CE1BE5">
        <w:rPr>
          <w:rFonts w:ascii="Arial" w:hAnsi="Arial" w:cs="Arial"/>
          <w:sz w:val="24"/>
          <w:szCs w:val="24"/>
        </w:rPr>
        <w:t>The</w:t>
      </w:r>
      <w:r w:rsidR="006B6E69" w:rsidRPr="00CE1BE5">
        <w:rPr>
          <w:rFonts w:ascii="Arial" w:hAnsi="Arial" w:cs="Arial"/>
          <w:sz w:val="24"/>
          <w:szCs w:val="24"/>
        </w:rPr>
        <w:t>re are various roles by union representatives and these are selected by an independent union in workplaces, where the union is known for collective bargaining purpose</w:t>
      </w:r>
      <w:r w:rsidR="00F00270" w:rsidRPr="00CE1BE5">
        <w:rPr>
          <w:rFonts w:ascii="Arial" w:hAnsi="Arial" w:cs="Arial"/>
          <w:sz w:val="24"/>
          <w:szCs w:val="24"/>
        </w:rPr>
        <w:t xml:space="preserve"> under the provisions of the Trade Union and Labour Relations (Consolidation) Act 1992. (Acas, 2014).</w:t>
      </w:r>
      <w:r w:rsidR="007D57B7">
        <w:rPr>
          <w:rFonts w:ascii="Arial" w:hAnsi="Arial" w:cs="Arial"/>
          <w:sz w:val="24"/>
          <w:szCs w:val="24"/>
        </w:rPr>
        <w:t xml:space="preserve"> </w:t>
      </w:r>
    </w:p>
    <w:p w14:paraId="7FA99861" w14:textId="77777777" w:rsidR="00CE1BE5" w:rsidRDefault="00CE1BE5" w:rsidP="00CE1BE5">
      <w:pPr>
        <w:spacing w:after="0" w:line="360" w:lineRule="auto"/>
        <w:jc w:val="both"/>
        <w:rPr>
          <w:rFonts w:ascii="Arial" w:hAnsi="Arial" w:cs="Arial"/>
          <w:sz w:val="24"/>
          <w:szCs w:val="24"/>
        </w:rPr>
      </w:pPr>
    </w:p>
    <w:p w14:paraId="6C5854BA" w14:textId="796722D7" w:rsidR="0007592A" w:rsidRDefault="000F431C" w:rsidP="00244432">
      <w:pPr>
        <w:autoSpaceDE w:val="0"/>
        <w:autoSpaceDN w:val="0"/>
        <w:adjustRightInd w:val="0"/>
        <w:spacing w:after="0" w:line="360" w:lineRule="auto"/>
        <w:jc w:val="both"/>
        <w:rPr>
          <w:rFonts w:ascii="Arial" w:eastAsia="Times New Roman" w:hAnsi="Arial" w:cs="Arial"/>
          <w:color w:val="333333"/>
          <w:sz w:val="24"/>
          <w:szCs w:val="24"/>
          <w:lang w:val="en-US" w:eastAsia="en-GB"/>
        </w:rPr>
      </w:pPr>
      <w:r w:rsidRPr="00CE1BE5">
        <w:rPr>
          <w:rFonts w:ascii="Arial" w:hAnsi="Arial" w:cs="Arial"/>
          <w:sz w:val="24"/>
          <w:szCs w:val="24"/>
        </w:rPr>
        <w:t xml:space="preserve">Unions are in workplaces and they are trained to help union </w:t>
      </w:r>
      <w:r w:rsidR="0007592A" w:rsidRPr="0007592A">
        <w:rPr>
          <w:rFonts w:ascii="Arial" w:eastAsia="Times New Roman" w:hAnsi="Arial" w:cs="Arial"/>
          <w:color w:val="333333"/>
          <w:sz w:val="24"/>
          <w:szCs w:val="24"/>
          <w:lang w:val="en-US" w:eastAsia="en-GB"/>
        </w:rPr>
        <w:t>members with</w:t>
      </w:r>
      <w:r w:rsidRPr="00CE1BE5">
        <w:rPr>
          <w:rFonts w:ascii="Arial" w:eastAsia="Times New Roman" w:hAnsi="Arial" w:cs="Arial"/>
          <w:color w:val="333333"/>
          <w:sz w:val="24"/>
          <w:szCs w:val="24"/>
          <w:lang w:val="en-US" w:eastAsia="en-GB"/>
        </w:rPr>
        <w:t xml:space="preserve"> the issues they encounter in the workplace, one being to fight for better conditions and pay e.g. minimum wage, improved parental leave, minimum holidays and sickness entitlements</w:t>
      </w:r>
      <w:r w:rsidR="00FC3E6D" w:rsidRPr="00CE1BE5">
        <w:rPr>
          <w:rFonts w:ascii="Arial" w:eastAsia="Times New Roman" w:hAnsi="Arial" w:cs="Arial"/>
          <w:color w:val="333333"/>
          <w:sz w:val="24"/>
          <w:szCs w:val="24"/>
          <w:lang w:val="en-US" w:eastAsia="en-GB"/>
        </w:rPr>
        <w:t xml:space="preserve">. </w:t>
      </w:r>
      <w:r w:rsidR="00AF6A2D">
        <w:rPr>
          <w:rFonts w:ascii="Arial" w:eastAsia="Times New Roman" w:hAnsi="Arial" w:cs="Arial"/>
          <w:color w:val="333333"/>
          <w:sz w:val="24"/>
          <w:szCs w:val="24"/>
          <w:lang w:val="en-US" w:eastAsia="en-GB"/>
        </w:rPr>
        <w:t>(Unison, 2021). Unions also promote legislation by acting on gov</w:t>
      </w:r>
      <w:r w:rsidR="00AF6A2D">
        <w:rPr>
          <w:rFonts w:ascii="Times-Roman" w:hAnsi="Times-Roman" w:cs="Times-Roman"/>
          <w:sz w:val="24"/>
          <w:szCs w:val="24"/>
        </w:rPr>
        <w:t xml:space="preserve">ernmental and joint bodies. (IER, 2012). </w:t>
      </w:r>
      <w:r w:rsidR="00FC3E6D" w:rsidRPr="00CE1BE5">
        <w:rPr>
          <w:rFonts w:ascii="Arial" w:eastAsia="Times New Roman" w:hAnsi="Arial" w:cs="Arial"/>
          <w:color w:val="333333"/>
          <w:sz w:val="24"/>
          <w:szCs w:val="24"/>
          <w:lang w:val="en-US" w:eastAsia="en-GB"/>
        </w:rPr>
        <w:t>Representation can be done outside of the workplace too by Trade Unions and they may lobby the European Union or government on policies which support their aims.</w:t>
      </w:r>
      <w:r w:rsidRPr="00CE1BE5">
        <w:rPr>
          <w:rFonts w:ascii="Arial" w:eastAsia="Times New Roman" w:hAnsi="Arial" w:cs="Arial"/>
          <w:color w:val="333333"/>
          <w:sz w:val="24"/>
          <w:szCs w:val="24"/>
          <w:lang w:val="en-US" w:eastAsia="en-GB"/>
        </w:rPr>
        <w:t xml:space="preserve"> (Unison, 2021).</w:t>
      </w:r>
      <w:r w:rsidR="00B17BDB">
        <w:rPr>
          <w:rFonts w:ascii="Arial" w:eastAsia="Times New Roman" w:hAnsi="Arial" w:cs="Arial"/>
          <w:color w:val="333333"/>
          <w:sz w:val="24"/>
          <w:szCs w:val="24"/>
          <w:lang w:val="en-US" w:eastAsia="en-GB"/>
        </w:rPr>
        <w:t xml:space="preserve"> Trade unions can</w:t>
      </w:r>
      <w:r w:rsidR="00A92982">
        <w:rPr>
          <w:rFonts w:ascii="Arial" w:eastAsia="Times New Roman" w:hAnsi="Arial" w:cs="Arial"/>
          <w:color w:val="333333"/>
          <w:sz w:val="24"/>
          <w:szCs w:val="24"/>
          <w:lang w:val="en-US" w:eastAsia="en-GB"/>
        </w:rPr>
        <w:t xml:space="preserve"> act for</w:t>
      </w:r>
      <w:r w:rsidR="00B17BDB">
        <w:rPr>
          <w:rFonts w:ascii="Arial" w:eastAsia="Times New Roman" w:hAnsi="Arial" w:cs="Arial"/>
          <w:color w:val="333333"/>
          <w:sz w:val="24"/>
          <w:szCs w:val="24"/>
          <w:lang w:val="en-US" w:eastAsia="en-GB"/>
        </w:rPr>
        <w:t xml:space="preserve"> their members individually or collectively</w:t>
      </w:r>
      <w:r w:rsidR="00A92982">
        <w:rPr>
          <w:rFonts w:ascii="Arial" w:eastAsia="Times New Roman" w:hAnsi="Arial" w:cs="Arial"/>
          <w:color w:val="333333"/>
          <w:sz w:val="24"/>
          <w:szCs w:val="24"/>
          <w:lang w:val="en-US" w:eastAsia="en-GB"/>
        </w:rPr>
        <w:t xml:space="preserve"> and they aim to re-balance power more evenly between workers and management. </w:t>
      </w:r>
      <w:r w:rsidR="00D56FB3">
        <w:rPr>
          <w:rFonts w:ascii="Arial" w:hAnsi="Arial" w:cs="Arial"/>
          <w:sz w:val="24"/>
          <w:szCs w:val="24"/>
        </w:rPr>
        <w:t>(Ellis, 2016, p.105</w:t>
      </w:r>
      <w:r w:rsidR="00A92982" w:rsidRPr="001A46E7">
        <w:rPr>
          <w:rFonts w:ascii="Arial" w:hAnsi="Arial" w:cs="Arial"/>
          <w:sz w:val="24"/>
          <w:szCs w:val="24"/>
        </w:rPr>
        <w:t>).</w:t>
      </w:r>
    </w:p>
    <w:p w14:paraId="6BFDAEA7" w14:textId="2C7662AF" w:rsidR="00CE1BE5" w:rsidRDefault="00CE1BE5" w:rsidP="00CE1BE5">
      <w:pPr>
        <w:spacing w:after="0" w:line="360" w:lineRule="auto"/>
        <w:jc w:val="both"/>
        <w:rPr>
          <w:rFonts w:ascii="Arial" w:eastAsia="Times New Roman" w:hAnsi="Arial" w:cs="Arial"/>
          <w:color w:val="333333"/>
          <w:sz w:val="24"/>
          <w:szCs w:val="24"/>
          <w:lang w:val="en-US" w:eastAsia="en-GB"/>
        </w:rPr>
      </w:pPr>
    </w:p>
    <w:p w14:paraId="2813D0FE" w14:textId="5B99FB05" w:rsidR="00F00270" w:rsidRDefault="00FC3E6D" w:rsidP="00CE1BE5">
      <w:pPr>
        <w:spacing w:after="0" w:line="360" w:lineRule="auto"/>
        <w:jc w:val="both"/>
        <w:rPr>
          <w:rFonts w:ascii="Arial" w:hAnsi="Arial" w:cs="Arial"/>
          <w:sz w:val="24"/>
          <w:szCs w:val="24"/>
        </w:rPr>
      </w:pPr>
      <w:r w:rsidRPr="00CE1BE5">
        <w:rPr>
          <w:rFonts w:ascii="Arial" w:hAnsi="Arial" w:cs="Arial"/>
          <w:sz w:val="24"/>
          <w:szCs w:val="24"/>
        </w:rPr>
        <w:t xml:space="preserve">Other types of representatives are Union learning representative, H&amp;S </w:t>
      </w:r>
      <w:r w:rsidR="00CE1BE5" w:rsidRPr="00CE1BE5">
        <w:rPr>
          <w:rFonts w:ascii="Arial" w:hAnsi="Arial" w:cs="Arial"/>
          <w:sz w:val="24"/>
          <w:szCs w:val="24"/>
        </w:rPr>
        <w:t>representative, Information and consultant representatives, European Consultative bodies, Pension representatives, TUPE representatives, Collective redundancy and Workforce agreement representatives</w:t>
      </w:r>
      <w:r w:rsidR="00F363BD">
        <w:rPr>
          <w:rFonts w:ascii="Arial" w:hAnsi="Arial" w:cs="Arial"/>
          <w:sz w:val="24"/>
          <w:szCs w:val="24"/>
        </w:rPr>
        <w:t>.</w:t>
      </w:r>
      <w:r w:rsidR="00F363BD" w:rsidRPr="00CE1BE5">
        <w:rPr>
          <w:rFonts w:ascii="Arial" w:hAnsi="Arial" w:cs="Arial"/>
          <w:sz w:val="24"/>
          <w:szCs w:val="24"/>
        </w:rPr>
        <w:t xml:space="preserve"> (Acas, 2014).</w:t>
      </w:r>
    </w:p>
    <w:p w14:paraId="3D3FDF36" w14:textId="77777777" w:rsidR="00A92982" w:rsidRDefault="00A92982" w:rsidP="00CE1BE5">
      <w:pPr>
        <w:spacing w:after="0" w:line="360" w:lineRule="auto"/>
        <w:jc w:val="both"/>
        <w:rPr>
          <w:rFonts w:ascii="Arial" w:hAnsi="Arial" w:cs="Arial"/>
          <w:sz w:val="24"/>
          <w:szCs w:val="24"/>
        </w:rPr>
      </w:pPr>
    </w:p>
    <w:p w14:paraId="58312AD4" w14:textId="7CC1795B" w:rsidR="00F363BD" w:rsidRDefault="00F363BD" w:rsidP="000D4038">
      <w:pPr>
        <w:spacing w:after="0" w:line="360" w:lineRule="auto"/>
        <w:jc w:val="both"/>
        <w:rPr>
          <w:rFonts w:ascii="Arial" w:hAnsi="Arial" w:cs="Arial"/>
          <w:sz w:val="24"/>
          <w:szCs w:val="24"/>
        </w:rPr>
      </w:pPr>
      <w:r>
        <w:rPr>
          <w:rFonts w:ascii="Arial" w:hAnsi="Arial" w:cs="Arial"/>
          <w:sz w:val="24"/>
          <w:szCs w:val="24"/>
        </w:rPr>
        <w:t>Trad</w:t>
      </w:r>
      <w:r w:rsidR="00D56FB3">
        <w:rPr>
          <w:rFonts w:ascii="Arial" w:hAnsi="Arial" w:cs="Arial"/>
          <w:sz w:val="24"/>
          <w:szCs w:val="24"/>
        </w:rPr>
        <w:t xml:space="preserve">e union membership has declined; </w:t>
      </w:r>
      <w:r>
        <w:rPr>
          <w:rFonts w:ascii="Arial" w:hAnsi="Arial" w:cs="Arial"/>
          <w:sz w:val="24"/>
          <w:szCs w:val="24"/>
        </w:rPr>
        <w:t>at its peak there were 12 million plus, however, it has fallen to about 6.6 million</w:t>
      </w:r>
      <w:r w:rsidR="00402E04">
        <w:rPr>
          <w:rFonts w:ascii="Arial" w:hAnsi="Arial" w:cs="Arial"/>
          <w:sz w:val="24"/>
          <w:szCs w:val="24"/>
        </w:rPr>
        <w:t>, this mainly in the public secto</w:t>
      </w:r>
      <w:r w:rsidR="00402E04" w:rsidRPr="000D4038">
        <w:rPr>
          <w:rFonts w:ascii="Arial" w:hAnsi="Arial" w:cs="Arial"/>
          <w:sz w:val="24"/>
          <w:szCs w:val="24"/>
        </w:rPr>
        <w:t xml:space="preserve">r. </w:t>
      </w:r>
      <w:r w:rsidR="000D4038" w:rsidRPr="000D4038">
        <w:rPr>
          <w:rFonts w:ascii="Arial" w:hAnsi="Arial" w:cs="Arial"/>
          <w:sz w:val="24"/>
          <w:szCs w:val="24"/>
        </w:rPr>
        <w:t>Globalisation; national unions in the UK have had to join forces and it has weakened their domestic power further.</w:t>
      </w:r>
      <w:r w:rsidR="000D4038">
        <w:rPr>
          <w:rFonts w:ascii="Arial" w:hAnsi="Arial" w:cs="Arial"/>
          <w:sz w:val="24"/>
          <w:szCs w:val="24"/>
        </w:rPr>
        <w:t xml:space="preserve">  </w:t>
      </w:r>
      <w:r w:rsidR="00402E04">
        <w:rPr>
          <w:rFonts w:ascii="Arial" w:hAnsi="Arial" w:cs="Arial"/>
          <w:sz w:val="24"/>
          <w:szCs w:val="24"/>
        </w:rPr>
        <w:t>(CIPD, 2021b).</w:t>
      </w:r>
    </w:p>
    <w:p w14:paraId="55C4B26C" w14:textId="751C84B3" w:rsidR="00F363BD" w:rsidRPr="000D4038" w:rsidRDefault="00F363BD" w:rsidP="00CE1BE5">
      <w:pPr>
        <w:spacing w:after="0" w:line="360" w:lineRule="auto"/>
        <w:jc w:val="both"/>
      </w:pPr>
    </w:p>
    <w:p w14:paraId="3C96EB01" w14:textId="09513748" w:rsidR="000D16B8" w:rsidRPr="0027602A" w:rsidRDefault="000D16B8" w:rsidP="000D16B8">
      <w:pPr>
        <w:rPr>
          <w:rFonts w:ascii="Arial" w:hAnsi="Arial" w:cs="Arial"/>
          <w:b/>
          <w:sz w:val="24"/>
          <w:szCs w:val="24"/>
        </w:rPr>
      </w:pPr>
      <w:r w:rsidRPr="0027602A">
        <w:rPr>
          <w:rFonts w:ascii="Arial" w:hAnsi="Arial" w:cs="Arial"/>
          <w:b/>
          <w:sz w:val="24"/>
          <w:szCs w:val="24"/>
        </w:rPr>
        <w:t>2.2 Compare different management approaches to employment relations</w:t>
      </w:r>
    </w:p>
    <w:p w14:paraId="30CA1407" w14:textId="26715C60" w:rsidR="00CC2B88" w:rsidRDefault="00FA2E41" w:rsidP="000A6696">
      <w:pPr>
        <w:spacing w:after="0" w:line="360" w:lineRule="auto"/>
        <w:jc w:val="both"/>
        <w:rPr>
          <w:rFonts w:ascii="Arial" w:hAnsi="Arial" w:cs="Arial"/>
          <w:color w:val="2C2C2C"/>
          <w:sz w:val="24"/>
          <w:szCs w:val="24"/>
          <w:lang w:val="en-US"/>
        </w:rPr>
      </w:pPr>
      <w:r w:rsidRPr="00765291">
        <w:rPr>
          <w:rFonts w:ascii="Arial" w:hAnsi="Arial" w:cs="Arial"/>
          <w:sz w:val="24"/>
          <w:szCs w:val="24"/>
        </w:rPr>
        <w:t>The management term references is to a party of people, chain of command or a process</w:t>
      </w:r>
      <w:r w:rsidR="00765291" w:rsidRPr="00765291">
        <w:rPr>
          <w:rFonts w:ascii="Arial" w:hAnsi="Arial" w:cs="Arial"/>
          <w:sz w:val="24"/>
          <w:szCs w:val="24"/>
        </w:rPr>
        <w:t>,</w:t>
      </w:r>
      <w:r w:rsidRPr="00765291">
        <w:rPr>
          <w:rFonts w:ascii="Arial" w:hAnsi="Arial" w:cs="Arial"/>
          <w:sz w:val="24"/>
          <w:szCs w:val="24"/>
        </w:rPr>
        <w:t xml:space="preserve"> and these play a part in employee relations. </w:t>
      </w:r>
      <w:r w:rsidR="00765291" w:rsidRPr="00765291">
        <w:rPr>
          <w:rFonts w:ascii="Arial" w:hAnsi="Arial" w:cs="Arial"/>
          <w:sz w:val="24"/>
          <w:szCs w:val="24"/>
        </w:rPr>
        <w:t>Argument by S</w:t>
      </w:r>
      <w:r w:rsidR="00947B73">
        <w:rPr>
          <w:rFonts w:ascii="Arial" w:hAnsi="Arial" w:cs="Arial"/>
          <w:sz w:val="24"/>
          <w:szCs w:val="24"/>
        </w:rPr>
        <w:t>iss</w:t>
      </w:r>
      <w:r w:rsidRPr="00765291">
        <w:rPr>
          <w:rFonts w:ascii="Arial" w:hAnsi="Arial" w:cs="Arial"/>
          <w:sz w:val="24"/>
          <w:szCs w:val="24"/>
        </w:rPr>
        <w:t xml:space="preserve">on (2010 </w:t>
      </w:r>
      <w:r w:rsidR="00765291" w:rsidRPr="00765291">
        <w:rPr>
          <w:rFonts w:ascii="Arial" w:hAnsi="Arial" w:cs="Arial"/>
          <w:sz w:val="24"/>
          <w:szCs w:val="24"/>
        </w:rPr>
        <w:t xml:space="preserve">cited </w:t>
      </w:r>
      <w:r w:rsidRPr="00765291">
        <w:rPr>
          <w:rFonts w:ascii="Arial" w:hAnsi="Arial" w:cs="Arial"/>
          <w:sz w:val="24"/>
          <w:szCs w:val="24"/>
        </w:rPr>
        <w:t>within Ellis, 2016</w:t>
      </w:r>
      <w:r w:rsidR="00765291" w:rsidRPr="00765291">
        <w:rPr>
          <w:rFonts w:ascii="Arial" w:hAnsi="Arial" w:cs="Arial"/>
          <w:sz w:val="24"/>
          <w:szCs w:val="24"/>
        </w:rPr>
        <w:t>, p.103) that management has been the main strength in the arrangements for change in leading the employee relationship. This being that within employee relations the management role has grown in comparison with the roles of trade unions and government (Ellis, 2016, p. 103).</w:t>
      </w:r>
      <w:r w:rsidR="00947B73">
        <w:rPr>
          <w:rFonts w:ascii="Arial" w:hAnsi="Arial" w:cs="Arial"/>
          <w:sz w:val="24"/>
          <w:szCs w:val="24"/>
        </w:rPr>
        <w:t xml:space="preserve"> </w:t>
      </w:r>
      <w:r w:rsidR="00F71913" w:rsidRPr="000A6696">
        <w:rPr>
          <w:rFonts w:ascii="Arial" w:hAnsi="Arial" w:cs="Arial"/>
          <w:sz w:val="24"/>
          <w:szCs w:val="24"/>
        </w:rPr>
        <w:t xml:space="preserve">Managers </w:t>
      </w:r>
      <w:r w:rsidR="000A6696" w:rsidRPr="000A6696">
        <w:rPr>
          <w:rFonts w:ascii="Arial" w:hAnsi="Arial" w:cs="Arial"/>
          <w:sz w:val="24"/>
          <w:szCs w:val="24"/>
        </w:rPr>
        <w:t xml:space="preserve">achieve </w:t>
      </w:r>
      <w:r w:rsidR="00F71913" w:rsidRPr="000A6696">
        <w:rPr>
          <w:rFonts w:ascii="Arial" w:hAnsi="Arial" w:cs="Arial"/>
          <w:sz w:val="24"/>
          <w:szCs w:val="24"/>
        </w:rPr>
        <w:t xml:space="preserve">their </w:t>
      </w:r>
      <w:r w:rsidR="000A6696" w:rsidRPr="000A6696">
        <w:rPr>
          <w:rFonts w:ascii="Arial" w:hAnsi="Arial" w:cs="Arial"/>
          <w:sz w:val="24"/>
          <w:szCs w:val="24"/>
        </w:rPr>
        <w:t>aims</w:t>
      </w:r>
      <w:r w:rsidR="00F71913" w:rsidRPr="000A6696">
        <w:rPr>
          <w:rFonts w:ascii="Arial" w:hAnsi="Arial" w:cs="Arial"/>
          <w:sz w:val="24"/>
          <w:szCs w:val="24"/>
        </w:rPr>
        <w:t xml:space="preserve"> by using a management style, this includes the way a manager makes </w:t>
      </w:r>
      <w:r w:rsidR="000A6696" w:rsidRPr="000A6696">
        <w:rPr>
          <w:rFonts w:ascii="Arial" w:hAnsi="Arial" w:cs="Arial"/>
          <w:sz w:val="24"/>
          <w:szCs w:val="24"/>
        </w:rPr>
        <w:t>choices</w:t>
      </w:r>
      <w:r w:rsidR="00F71913" w:rsidRPr="000A6696">
        <w:rPr>
          <w:rFonts w:ascii="Arial" w:hAnsi="Arial" w:cs="Arial"/>
          <w:sz w:val="24"/>
          <w:szCs w:val="24"/>
        </w:rPr>
        <w:t xml:space="preserve">, </w:t>
      </w:r>
      <w:r w:rsidR="000A6696" w:rsidRPr="000A6696">
        <w:rPr>
          <w:rFonts w:ascii="Arial" w:hAnsi="Arial" w:cs="Arial"/>
          <w:sz w:val="24"/>
          <w:szCs w:val="24"/>
        </w:rPr>
        <w:t>hands over</w:t>
      </w:r>
      <w:r w:rsidR="00F71913" w:rsidRPr="000A6696">
        <w:rPr>
          <w:rFonts w:ascii="Arial" w:hAnsi="Arial" w:cs="Arial"/>
          <w:sz w:val="24"/>
          <w:szCs w:val="24"/>
        </w:rPr>
        <w:t xml:space="preserve">, </w:t>
      </w:r>
      <w:r w:rsidR="000A6696" w:rsidRPr="000A6696">
        <w:rPr>
          <w:rFonts w:ascii="Arial" w:hAnsi="Arial" w:cs="Arial"/>
          <w:sz w:val="24"/>
          <w:szCs w:val="24"/>
        </w:rPr>
        <w:t>puts in order</w:t>
      </w:r>
      <w:r w:rsidR="00F71913" w:rsidRPr="000A6696">
        <w:rPr>
          <w:rFonts w:ascii="Arial" w:hAnsi="Arial" w:cs="Arial"/>
          <w:sz w:val="24"/>
          <w:szCs w:val="24"/>
        </w:rPr>
        <w:t>, plans and the way they manage their staff.</w:t>
      </w:r>
      <w:r w:rsidR="000A6696" w:rsidRPr="000A6696">
        <w:rPr>
          <w:rFonts w:ascii="Arial" w:hAnsi="Arial" w:cs="Arial"/>
          <w:sz w:val="24"/>
          <w:szCs w:val="24"/>
        </w:rPr>
        <w:t xml:space="preserve"> </w:t>
      </w:r>
      <w:r w:rsidR="000A6696" w:rsidRPr="000A6696">
        <w:rPr>
          <w:rFonts w:ascii="Arial" w:hAnsi="Arial" w:cs="Arial"/>
          <w:color w:val="2C2C2C"/>
          <w:sz w:val="24"/>
          <w:szCs w:val="24"/>
          <w:lang w:val="en-US"/>
        </w:rPr>
        <w:t>(Valamis</w:t>
      </w:r>
      <w:r w:rsidR="00FB26E0">
        <w:rPr>
          <w:rFonts w:ascii="Arial" w:hAnsi="Arial" w:cs="Arial"/>
          <w:color w:val="2C2C2C"/>
          <w:sz w:val="24"/>
          <w:szCs w:val="24"/>
          <w:lang w:val="en-US"/>
        </w:rPr>
        <w:t>,</w:t>
      </w:r>
      <w:r w:rsidR="000A6696" w:rsidRPr="000A6696">
        <w:rPr>
          <w:rFonts w:ascii="Arial" w:hAnsi="Arial" w:cs="Arial"/>
          <w:color w:val="2C2C2C"/>
          <w:sz w:val="24"/>
          <w:szCs w:val="24"/>
          <w:lang w:val="en-US"/>
        </w:rPr>
        <w:t xml:space="preserve"> 2021).</w:t>
      </w:r>
    </w:p>
    <w:p w14:paraId="6D568223" w14:textId="61438092" w:rsidR="000A6696" w:rsidRDefault="000A6696" w:rsidP="000A6696">
      <w:pPr>
        <w:spacing w:after="0" w:line="360" w:lineRule="auto"/>
        <w:jc w:val="both"/>
        <w:rPr>
          <w:rFonts w:ascii="Arial" w:hAnsi="Arial" w:cs="Arial"/>
          <w:color w:val="2C2C2C"/>
          <w:sz w:val="24"/>
          <w:szCs w:val="24"/>
          <w:lang w:val="en-US"/>
        </w:rPr>
      </w:pPr>
    </w:p>
    <w:p w14:paraId="50F6B3FB" w14:textId="7D144D11" w:rsidR="000A6696" w:rsidRPr="00D11C1B" w:rsidRDefault="000A6696" w:rsidP="000A6696">
      <w:pPr>
        <w:spacing w:after="0" w:line="360" w:lineRule="auto"/>
        <w:jc w:val="both"/>
        <w:rPr>
          <w:rFonts w:ascii="Arial" w:hAnsi="Arial" w:cs="Arial"/>
          <w:sz w:val="24"/>
          <w:szCs w:val="24"/>
        </w:rPr>
      </w:pPr>
      <w:r w:rsidRPr="00D11C1B">
        <w:rPr>
          <w:rFonts w:ascii="Arial" w:hAnsi="Arial" w:cs="Arial"/>
          <w:sz w:val="24"/>
          <w:szCs w:val="24"/>
        </w:rPr>
        <w:t>Two</w:t>
      </w:r>
      <w:r>
        <w:rPr>
          <w:rFonts w:ascii="Arial" w:hAnsi="Arial" w:cs="Arial"/>
          <w:sz w:val="24"/>
          <w:szCs w:val="24"/>
        </w:rPr>
        <w:t xml:space="preserve"> elements</w:t>
      </w:r>
      <w:r w:rsidRPr="00D11C1B">
        <w:rPr>
          <w:rFonts w:ascii="Arial" w:hAnsi="Arial" w:cs="Arial"/>
          <w:sz w:val="24"/>
          <w:szCs w:val="24"/>
        </w:rPr>
        <w:t xml:space="preserve"> of style are recognised to explain the meaning of management style these being; individualism which refers to the rights and capabilities of individual workers through HR Policies and Collectivism granting employees a collective voice in management decision making through management policy. (Purcell, 1987).</w:t>
      </w:r>
    </w:p>
    <w:p w14:paraId="75A84717" w14:textId="77777777" w:rsidR="000A6696" w:rsidRDefault="000A6696" w:rsidP="000A6696">
      <w:pPr>
        <w:spacing w:after="0" w:line="360" w:lineRule="auto"/>
        <w:jc w:val="both"/>
        <w:rPr>
          <w:rFonts w:ascii="Arial" w:hAnsi="Arial" w:cs="Arial"/>
          <w:color w:val="2C2C2C"/>
          <w:sz w:val="24"/>
          <w:szCs w:val="24"/>
          <w:lang w:val="en-US"/>
        </w:rPr>
      </w:pPr>
    </w:p>
    <w:p w14:paraId="2FA19740" w14:textId="34821E69" w:rsidR="003E2F65" w:rsidRPr="006B4A88" w:rsidRDefault="005E235D" w:rsidP="000A6696">
      <w:pPr>
        <w:spacing w:after="0" w:line="360" w:lineRule="auto"/>
        <w:jc w:val="both"/>
        <w:rPr>
          <w:rFonts w:ascii="Arial" w:hAnsi="Arial" w:cs="Arial"/>
          <w:sz w:val="24"/>
          <w:szCs w:val="24"/>
        </w:rPr>
      </w:pPr>
      <w:r w:rsidRPr="006B4A88">
        <w:rPr>
          <w:rFonts w:ascii="Arial" w:hAnsi="Arial" w:cs="Arial"/>
          <w:sz w:val="24"/>
          <w:szCs w:val="24"/>
          <w:lang w:val="en-US"/>
        </w:rPr>
        <w:t xml:space="preserve">Front </w:t>
      </w:r>
      <w:r w:rsidR="00A45937">
        <w:rPr>
          <w:rFonts w:ascii="Arial" w:hAnsi="Arial" w:cs="Arial"/>
          <w:sz w:val="24"/>
          <w:szCs w:val="24"/>
          <w:lang w:val="en-US"/>
        </w:rPr>
        <w:t>Li</w:t>
      </w:r>
      <w:r w:rsidRPr="006B4A88">
        <w:rPr>
          <w:rFonts w:ascii="Arial" w:hAnsi="Arial" w:cs="Arial"/>
          <w:sz w:val="24"/>
          <w:szCs w:val="24"/>
          <w:lang w:val="en-US"/>
        </w:rPr>
        <w:t>ne M</w:t>
      </w:r>
      <w:r w:rsidR="003E2F65" w:rsidRPr="006B4A88">
        <w:rPr>
          <w:rFonts w:ascii="Arial" w:hAnsi="Arial" w:cs="Arial"/>
          <w:sz w:val="24"/>
          <w:szCs w:val="24"/>
          <w:lang w:val="en-US"/>
        </w:rPr>
        <w:t xml:space="preserve">anager </w:t>
      </w:r>
      <w:r w:rsidR="00A422EE" w:rsidRPr="006B4A88">
        <w:rPr>
          <w:rFonts w:ascii="Arial" w:hAnsi="Arial" w:cs="Arial"/>
          <w:sz w:val="24"/>
          <w:szCs w:val="24"/>
          <w:lang w:val="en-US"/>
        </w:rPr>
        <w:t xml:space="preserve">styles </w:t>
      </w:r>
      <w:r w:rsidR="00A45937">
        <w:rPr>
          <w:rFonts w:ascii="Arial" w:hAnsi="Arial" w:cs="Arial"/>
          <w:sz w:val="24"/>
          <w:szCs w:val="24"/>
          <w:lang w:val="en-US"/>
        </w:rPr>
        <w:t>include</w:t>
      </w:r>
      <w:r w:rsidR="003E2F65" w:rsidRPr="006B4A88">
        <w:rPr>
          <w:rFonts w:ascii="Arial" w:hAnsi="Arial" w:cs="Arial"/>
          <w:sz w:val="24"/>
          <w:szCs w:val="24"/>
          <w:lang w:val="en-US"/>
        </w:rPr>
        <w:t xml:space="preserve"> three </w:t>
      </w:r>
      <w:r w:rsidRPr="006B4A88">
        <w:rPr>
          <w:rFonts w:ascii="Arial" w:hAnsi="Arial" w:cs="Arial"/>
          <w:sz w:val="24"/>
          <w:szCs w:val="24"/>
          <w:lang w:val="en-US"/>
        </w:rPr>
        <w:t xml:space="preserve">types such as Policy Enactor, </w:t>
      </w:r>
      <w:r w:rsidR="00947B73">
        <w:rPr>
          <w:rFonts w:ascii="Arial" w:hAnsi="Arial" w:cs="Arial"/>
          <w:sz w:val="24"/>
          <w:szCs w:val="24"/>
        </w:rPr>
        <w:t>Organis</w:t>
      </w:r>
      <w:r w:rsidRPr="006B4A88">
        <w:rPr>
          <w:rFonts w:ascii="Arial" w:hAnsi="Arial" w:cs="Arial"/>
          <w:sz w:val="24"/>
          <w:szCs w:val="24"/>
        </w:rPr>
        <w:t xml:space="preserve">ational Leader; and Employee Coach </w:t>
      </w:r>
      <w:r w:rsidR="00A422EE" w:rsidRPr="006B4A88">
        <w:rPr>
          <w:rFonts w:ascii="Arial" w:hAnsi="Arial" w:cs="Arial"/>
          <w:sz w:val="24"/>
          <w:szCs w:val="24"/>
        </w:rPr>
        <w:t>and these have their individual</w:t>
      </w:r>
      <w:r w:rsidRPr="006B4A88">
        <w:rPr>
          <w:rFonts w:ascii="Arial" w:hAnsi="Arial" w:cs="Arial"/>
          <w:sz w:val="24"/>
          <w:szCs w:val="24"/>
        </w:rPr>
        <w:t xml:space="preserve"> relationship to employee outcomes.</w:t>
      </w:r>
      <w:r w:rsidR="00A422EE" w:rsidRPr="006B4A88">
        <w:rPr>
          <w:rFonts w:ascii="Arial" w:hAnsi="Arial" w:cs="Arial"/>
          <w:sz w:val="24"/>
          <w:szCs w:val="24"/>
        </w:rPr>
        <w:t xml:space="preserve"> </w:t>
      </w:r>
      <w:r w:rsidR="003E2F65" w:rsidRPr="006B4A88">
        <w:rPr>
          <w:rFonts w:ascii="Arial" w:hAnsi="Arial" w:cs="Arial"/>
          <w:sz w:val="24"/>
          <w:szCs w:val="24"/>
          <w:lang w:val="en-US"/>
        </w:rPr>
        <w:t xml:space="preserve">The </w:t>
      </w:r>
      <w:r w:rsidRPr="006B4A88">
        <w:rPr>
          <w:rFonts w:ascii="Arial" w:hAnsi="Arial" w:cs="Arial"/>
          <w:sz w:val="24"/>
          <w:szCs w:val="24"/>
          <w:lang w:val="en-US"/>
        </w:rPr>
        <w:t>Policy Enactor</w:t>
      </w:r>
      <w:r w:rsidR="003E2F65" w:rsidRPr="006B4A88">
        <w:rPr>
          <w:rFonts w:ascii="Arial" w:hAnsi="Arial" w:cs="Arial"/>
          <w:sz w:val="24"/>
          <w:szCs w:val="24"/>
          <w:lang w:val="en-US"/>
        </w:rPr>
        <w:t xml:space="preserve"> FLM style is the first type taking a normal approach with staff</w:t>
      </w:r>
      <w:r w:rsidR="00A422EE" w:rsidRPr="006B4A88">
        <w:rPr>
          <w:rFonts w:ascii="Arial" w:hAnsi="Arial" w:cs="Arial"/>
          <w:sz w:val="24"/>
          <w:szCs w:val="24"/>
          <w:lang w:val="en-US"/>
        </w:rPr>
        <w:t xml:space="preserve">; </w:t>
      </w:r>
      <w:r w:rsidR="003E2F65" w:rsidRPr="006B4A88">
        <w:rPr>
          <w:rFonts w:ascii="Arial" w:hAnsi="Arial" w:cs="Arial"/>
          <w:sz w:val="24"/>
          <w:szCs w:val="24"/>
          <w:lang w:val="en-US"/>
        </w:rPr>
        <w:t xml:space="preserve">but seeing which HR policies are endorsed and how they are applied which </w:t>
      </w:r>
      <w:r w:rsidR="003E2F65" w:rsidRPr="006B4A88">
        <w:rPr>
          <w:rFonts w:ascii="Arial" w:hAnsi="Arial" w:cs="Arial"/>
          <w:sz w:val="24"/>
          <w:szCs w:val="24"/>
        </w:rPr>
        <w:t>influences</w:t>
      </w:r>
      <w:r w:rsidR="006B4A88">
        <w:rPr>
          <w:rFonts w:ascii="Arial" w:hAnsi="Arial" w:cs="Arial"/>
          <w:sz w:val="24"/>
          <w:szCs w:val="24"/>
        </w:rPr>
        <w:t xml:space="preserve"> the </w:t>
      </w:r>
      <w:r w:rsidR="00DC74F1">
        <w:rPr>
          <w:rFonts w:ascii="Arial" w:hAnsi="Arial" w:cs="Arial"/>
          <w:sz w:val="24"/>
          <w:szCs w:val="24"/>
        </w:rPr>
        <w:t>employees’</w:t>
      </w:r>
      <w:r w:rsidR="006B4A88">
        <w:rPr>
          <w:rFonts w:ascii="Arial" w:hAnsi="Arial" w:cs="Arial"/>
          <w:sz w:val="24"/>
          <w:szCs w:val="24"/>
        </w:rPr>
        <w:t xml:space="preserve"> experience. </w:t>
      </w:r>
      <w:r w:rsidR="00A422EE" w:rsidRPr="006B4A88">
        <w:rPr>
          <w:rFonts w:ascii="Arial" w:hAnsi="Arial" w:cs="Arial"/>
          <w:sz w:val="24"/>
          <w:szCs w:val="24"/>
        </w:rPr>
        <w:t xml:space="preserve">The second style </w:t>
      </w:r>
      <w:r w:rsidR="00947B73">
        <w:rPr>
          <w:rFonts w:ascii="Arial" w:hAnsi="Arial" w:cs="Arial"/>
          <w:sz w:val="24"/>
          <w:szCs w:val="24"/>
        </w:rPr>
        <w:t xml:space="preserve">name </w:t>
      </w:r>
      <w:r w:rsidR="00A422EE" w:rsidRPr="006B4A88">
        <w:rPr>
          <w:rFonts w:ascii="Arial" w:hAnsi="Arial" w:cs="Arial"/>
          <w:sz w:val="24"/>
          <w:szCs w:val="24"/>
        </w:rPr>
        <w:t xml:space="preserve">is </w:t>
      </w:r>
      <w:r w:rsidR="00947B73">
        <w:rPr>
          <w:rFonts w:ascii="Arial" w:hAnsi="Arial" w:cs="Arial"/>
          <w:sz w:val="24"/>
          <w:szCs w:val="24"/>
        </w:rPr>
        <w:t>Organis</w:t>
      </w:r>
      <w:r w:rsidR="003E2F65" w:rsidRPr="006B4A88">
        <w:rPr>
          <w:rFonts w:ascii="Arial" w:hAnsi="Arial" w:cs="Arial"/>
          <w:sz w:val="24"/>
          <w:szCs w:val="24"/>
        </w:rPr>
        <w:t xml:space="preserve">ational Leader </w:t>
      </w:r>
      <w:r w:rsidR="00A422EE" w:rsidRPr="006B4A88">
        <w:rPr>
          <w:rFonts w:ascii="Arial" w:hAnsi="Arial" w:cs="Arial"/>
          <w:sz w:val="24"/>
          <w:szCs w:val="24"/>
        </w:rPr>
        <w:t>and employees recognise that their FLM is a respectable leader who communicat</w:t>
      </w:r>
      <w:r w:rsidR="00B2270F">
        <w:rPr>
          <w:rFonts w:ascii="Arial" w:hAnsi="Arial" w:cs="Arial"/>
          <w:sz w:val="24"/>
          <w:szCs w:val="24"/>
        </w:rPr>
        <w:t>es</w:t>
      </w:r>
      <w:r w:rsidR="00A422EE" w:rsidRPr="006B4A88">
        <w:rPr>
          <w:rFonts w:ascii="Arial" w:hAnsi="Arial" w:cs="Arial"/>
          <w:sz w:val="24"/>
          <w:szCs w:val="24"/>
        </w:rPr>
        <w:t xml:space="preserve"> with their team and department.</w:t>
      </w:r>
      <w:r w:rsidR="006B4A88" w:rsidRPr="006B4A88">
        <w:rPr>
          <w:rFonts w:ascii="Arial" w:hAnsi="Arial" w:cs="Arial"/>
          <w:sz w:val="24"/>
          <w:szCs w:val="24"/>
        </w:rPr>
        <w:t xml:space="preserve"> Lastly the Employee Coach FLM style of which HR policies are endorsed at a singular level with exact adaptation to the necessities of a certain situation or in reply to staff’s views or experiences.</w:t>
      </w:r>
      <w:r w:rsidR="00B2270F">
        <w:rPr>
          <w:rFonts w:ascii="Arial" w:hAnsi="Arial" w:cs="Arial"/>
          <w:sz w:val="24"/>
          <w:szCs w:val="24"/>
        </w:rPr>
        <w:t xml:space="preserve"> Measurement and more of an understanding can be put together from these three </w:t>
      </w:r>
      <w:r w:rsidR="00B2270F" w:rsidRPr="00BC2417">
        <w:rPr>
          <w:rFonts w:ascii="Arial" w:hAnsi="Arial" w:cs="Arial"/>
          <w:sz w:val="24"/>
          <w:szCs w:val="24"/>
        </w:rPr>
        <w:t xml:space="preserve">FLM style types. </w:t>
      </w:r>
      <w:r w:rsidR="00445698" w:rsidRPr="00BC2417">
        <w:rPr>
          <w:rFonts w:ascii="Arial" w:hAnsi="Arial" w:cs="Arial"/>
          <w:sz w:val="24"/>
          <w:szCs w:val="24"/>
        </w:rPr>
        <w:t>(Kilroy and Dundon, 2015. p.413).</w:t>
      </w:r>
      <w:r w:rsidR="003C7211" w:rsidRPr="00BC2417">
        <w:rPr>
          <w:rFonts w:ascii="Arial" w:hAnsi="Arial" w:cs="Arial"/>
          <w:sz w:val="24"/>
          <w:szCs w:val="24"/>
        </w:rPr>
        <w:t xml:space="preserve"> </w:t>
      </w:r>
      <w:r w:rsidR="00BC2417" w:rsidRPr="00BC2417">
        <w:rPr>
          <w:rFonts w:ascii="Arial" w:hAnsi="Arial" w:cs="Arial"/>
          <w:sz w:val="24"/>
          <w:szCs w:val="24"/>
        </w:rPr>
        <w:t>There are also d</w:t>
      </w:r>
      <w:r w:rsidR="00387C2A" w:rsidRPr="00BC2417">
        <w:rPr>
          <w:rFonts w:ascii="Arial" w:hAnsi="Arial" w:cs="Arial"/>
          <w:sz w:val="24"/>
          <w:szCs w:val="24"/>
        </w:rPr>
        <w:t>efinitions influenced by (Purchell</w:t>
      </w:r>
      <w:r w:rsidR="00BC2417" w:rsidRPr="00BC2417">
        <w:rPr>
          <w:rFonts w:ascii="Arial" w:hAnsi="Arial" w:cs="Arial"/>
          <w:sz w:val="24"/>
          <w:szCs w:val="24"/>
        </w:rPr>
        <w:t>,</w:t>
      </w:r>
      <w:r w:rsidR="00BC2417">
        <w:rPr>
          <w:rFonts w:ascii="Arial" w:hAnsi="Arial" w:cs="Arial"/>
          <w:sz w:val="24"/>
          <w:szCs w:val="24"/>
        </w:rPr>
        <w:t xml:space="preserve"> 1</w:t>
      </w:r>
      <w:r w:rsidR="00BC2417" w:rsidRPr="00BC2417">
        <w:rPr>
          <w:rFonts w:ascii="Arial" w:hAnsi="Arial" w:cs="Arial"/>
          <w:sz w:val="24"/>
          <w:szCs w:val="24"/>
        </w:rPr>
        <w:t xml:space="preserve">987), </w:t>
      </w:r>
      <w:r w:rsidR="00387C2A" w:rsidRPr="00BC2417">
        <w:rPr>
          <w:rFonts w:ascii="Arial" w:hAnsi="Arial" w:cs="Arial"/>
          <w:sz w:val="24"/>
          <w:szCs w:val="24"/>
        </w:rPr>
        <w:t xml:space="preserve">such as </w:t>
      </w:r>
      <w:r w:rsidR="003C7211" w:rsidRPr="00BC2417">
        <w:rPr>
          <w:rFonts w:ascii="Arial" w:hAnsi="Arial" w:cs="Arial"/>
          <w:sz w:val="24"/>
          <w:szCs w:val="24"/>
          <w:lang w:val="en-US"/>
        </w:rPr>
        <w:t>Authoritarian, Paternalistic, Consultative, Constitutional, Opportunist</w:t>
      </w:r>
      <w:r w:rsidR="00BC2417" w:rsidRPr="00BC2417">
        <w:rPr>
          <w:rFonts w:ascii="Arial" w:hAnsi="Arial" w:cs="Arial"/>
          <w:sz w:val="24"/>
          <w:szCs w:val="24"/>
          <w:lang w:val="en-US"/>
        </w:rPr>
        <w:t>.</w:t>
      </w:r>
    </w:p>
    <w:p w14:paraId="29F6B552" w14:textId="77777777" w:rsidR="003E2F65" w:rsidRDefault="003E2F65" w:rsidP="000A6696">
      <w:pPr>
        <w:spacing w:after="0" w:line="360" w:lineRule="auto"/>
        <w:jc w:val="both"/>
      </w:pPr>
    </w:p>
    <w:p w14:paraId="1FC1ADF8" w14:textId="7A6268A1" w:rsidR="000D16B8" w:rsidRDefault="000D16B8" w:rsidP="000D16B8">
      <w:pPr>
        <w:rPr>
          <w:rFonts w:ascii="Arial" w:hAnsi="Arial" w:cs="Arial"/>
          <w:b/>
          <w:sz w:val="24"/>
          <w:szCs w:val="24"/>
        </w:rPr>
      </w:pPr>
      <w:r w:rsidRPr="0027602A">
        <w:rPr>
          <w:rFonts w:ascii="Arial" w:hAnsi="Arial" w:cs="Arial"/>
          <w:b/>
          <w:sz w:val="24"/>
          <w:szCs w:val="24"/>
        </w:rPr>
        <w:t xml:space="preserve">2.3 Explain the role of UK and EU government, and the principle employment relations agencies of the state, in managing employment </w:t>
      </w:r>
      <w:r w:rsidRPr="004A47A2">
        <w:rPr>
          <w:rFonts w:ascii="Arial" w:hAnsi="Arial" w:cs="Arial"/>
          <w:b/>
          <w:sz w:val="24"/>
          <w:szCs w:val="24"/>
        </w:rPr>
        <w:t>relations</w:t>
      </w:r>
      <w:r w:rsidR="00304D7E" w:rsidRPr="004A47A2">
        <w:rPr>
          <w:rFonts w:ascii="Arial" w:hAnsi="Arial" w:cs="Arial"/>
          <w:b/>
          <w:sz w:val="24"/>
          <w:szCs w:val="24"/>
        </w:rPr>
        <w:t xml:space="preserve"> </w:t>
      </w:r>
    </w:p>
    <w:p w14:paraId="3BDDDC48" w14:textId="7F99C62B" w:rsidR="00491D72" w:rsidRDefault="00142394" w:rsidP="00812732">
      <w:pPr>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The Conservative party </w:t>
      </w:r>
      <w:r w:rsidR="00491D72">
        <w:rPr>
          <w:rFonts w:ascii="Arial" w:hAnsi="Arial" w:cs="Arial"/>
          <w:sz w:val="24"/>
          <w:szCs w:val="24"/>
        </w:rPr>
        <w:t>is</w:t>
      </w:r>
      <w:r>
        <w:rPr>
          <w:rFonts w:ascii="Arial" w:hAnsi="Arial" w:cs="Arial"/>
          <w:sz w:val="24"/>
          <w:szCs w:val="24"/>
        </w:rPr>
        <w:t xml:space="preserve"> currently </w:t>
      </w:r>
      <w:r w:rsidR="00491D72">
        <w:rPr>
          <w:rFonts w:ascii="Arial" w:hAnsi="Arial" w:cs="Arial"/>
          <w:sz w:val="24"/>
          <w:szCs w:val="24"/>
        </w:rPr>
        <w:t>Her Majesty’s Government. (UK Parliament, 2021</w:t>
      </w:r>
      <w:r w:rsidR="00EE0C9B">
        <w:rPr>
          <w:rFonts w:ascii="Arial" w:hAnsi="Arial" w:cs="Arial"/>
          <w:sz w:val="24"/>
          <w:szCs w:val="24"/>
        </w:rPr>
        <w:t>a</w:t>
      </w:r>
      <w:r w:rsidR="00491D72">
        <w:rPr>
          <w:rFonts w:ascii="Arial" w:hAnsi="Arial" w:cs="Arial"/>
          <w:sz w:val="24"/>
          <w:szCs w:val="24"/>
        </w:rPr>
        <w:t xml:space="preserve">), with Government agencies being ACAS, EHRC </w:t>
      </w:r>
      <w:r w:rsidR="00C04335">
        <w:rPr>
          <w:rFonts w:ascii="Arial" w:hAnsi="Arial" w:cs="Arial"/>
          <w:sz w:val="24"/>
          <w:szCs w:val="24"/>
        </w:rPr>
        <w:t>(GOV.UK, 2021</w:t>
      </w:r>
      <w:r w:rsidR="001A19F1">
        <w:rPr>
          <w:rFonts w:ascii="Arial" w:hAnsi="Arial" w:cs="Arial"/>
          <w:sz w:val="24"/>
          <w:szCs w:val="24"/>
        </w:rPr>
        <w:t>a</w:t>
      </w:r>
      <w:r w:rsidR="00C04335">
        <w:rPr>
          <w:rFonts w:ascii="Arial" w:hAnsi="Arial" w:cs="Arial"/>
          <w:sz w:val="24"/>
          <w:szCs w:val="24"/>
        </w:rPr>
        <w:t>).</w:t>
      </w:r>
      <w:r w:rsidR="008E5CC0">
        <w:rPr>
          <w:rFonts w:ascii="Arial" w:hAnsi="Arial" w:cs="Arial"/>
          <w:sz w:val="24"/>
          <w:szCs w:val="24"/>
        </w:rPr>
        <w:t xml:space="preserve"> The role of the </w:t>
      </w:r>
      <w:r w:rsidR="00EE0C9B">
        <w:rPr>
          <w:rFonts w:ascii="Arial" w:hAnsi="Arial" w:cs="Arial"/>
          <w:sz w:val="24"/>
          <w:szCs w:val="24"/>
        </w:rPr>
        <w:t>government is deciding on how the country is run, setting taxes and the spending of public money and how public services are best delivered e.g. NHS, Police, Armed Forces, Welfare Benefits, and UK’s energy supply. (UK Parliament, 2021b)</w:t>
      </w:r>
    </w:p>
    <w:p w14:paraId="57D37955" w14:textId="1017D8B0" w:rsidR="00314E49" w:rsidRPr="00314E49" w:rsidRDefault="00EE0C9B" w:rsidP="00812732">
      <w:pPr>
        <w:pStyle w:val="NormalWeb"/>
        <w:spacing w:line="360" w:lineRule="auto"/>
        <w:jc w:val="both"/>
        <w:rPr>
          <w:rFonts w:ascii="Arial" w:hAnsi="Arial" w:cs="Arial"/>
          <w:color w:val="364546"/>
          <w:lang w:val="en"/>
        </w:rPr>
      </w:pPr>
      <w:r>
        <w:rPr>
          <w:rFonts w:ascii="Arial" w:hAnsi="Arial" w:cs="Arial"/>
          <w:lang w:val="en"/>
        </w:rPr>
        <w:t>T</w:t>
      </w:r>
      <w:r w:rsidR="008E5CC0" w:rsidRPr="00314E49">
        <w:rPr>
          <w:rFonts w:ascii="Arial" w:hAnsi="Arial" w:cs="Arial"/>
          <w:lang w:val="en"/>
        </w:rPr>
        <w:t xml:space="preserve">he Advisory, Conciliation and Arbitration Service (Acas) </w:t>
      </w:r>
      <w:r w:rsidR="001A19F1" w:rsidRPr="00314E49">
        <w:rPr>
          <w:rFonts w:ascii="Arial" w:hAnsi="Arial" w:cs="Arial"/>
          <w:lang w:val="en"/>
        </w:rPr>
        <w:t xml:space="preserve">purpose is </w:t>
      </w:r>
      <w:r w:rsidR="008E5CC0" w:rsidRPr="00314E49">
        <w:rPr>
          <w:rFonts w:ascii="Arial" w:hAnsi="Arial" w:cs="Arial"/>
          <w:lang w:val="en"/>
        </w:rPr>
        <w:t>to</w:t>
      </w:r>
      <w:r w:rsidR="001A19F1" w:rsidRPr="00314E49">
        <w:rPr>
          <w:rFonts w:ascii="Arial" w:hAnsi="Arial" w:cs="Arial"/>
          <w:lang w:val="en"/>
        </w:rPr>
        <w:t xml:space="preserve"> develop</w:t>
      </w:r>
      <w:r w:rsidR="00314E49" w:rsidRPr="00314E49">
        <w:rPr>
          <w:rFonts w:ascii="Arial" w:hAnsi="Arial" w:cs="Arial"/>
          <w:lang w:val="en"/>
        </w:rPr>
        <w:t xml:space="preserve"> o</w:t>
      </w:r>
      <w:r w:rsidR="008E5CC0" w:rsidRPr="00314E49">
        <w:rPr>
          <w:rFonts w:ascii="Arial" w:hAnsi="Arial" w:cs="Arial"/>
          <w:lang w:val="en"/>
        </w:rPr>
        <w:t xml:space="preserve">rganisations and working life through </w:t>
      </w:r>
      <w:r w:rsidR="001A19F1" w:rsidRPr="00314E49">
        <w:rPr>
          <w:rFonts w:ascii="Arial" w:hAnsi="Arial" w:cs="Arial"/>
          <w:lang w:val="en"/>
        </w:rPr>
        <w:t>improved</w:t>
      </w:r>
      <w:r w:rsidR="008E5CC0" w:rsidRPr="00314E49">
        <w:rPr>
          <w:rFonts w:ascii="Arial" w:hAnsi="Arial" w:cs="Arial"/>
          <w:lang w:val="en"/>
        </w:rPr>
        <w:t xml:space="preserve"> employment relations, working with employees</w:t>
      </w:r>
      <w:r w:rsidR="001A19F1" w:rsidRPr="00314E49">
        <w:rPr>
          <w:rFonts w:ascii="Arial" w:hAnsi="Arial" w:cs="Arial"/>
          <w:lang w:val="en"/>
        </w:rPr>
        <w:t xml:space="preserve"> and</w:t>
      </w:r>
      <w:r w:rsidR="008E5CC0" w:rsidRPr="00314E49">
        <w:rPr>
          <w:rFonts w:ascii="Arial" w:hAnsi="Arial" w:cs="Arial"/>
          <w:lang w:val="en"/>
        </w:rPr>
        <w:t xml:space="preserve"> </w:t>
      </w:r>
      <w:r w:rsidR="001A19F1" w:rsidRPr="00314E49">
        <w:rPr>
          <w:rFonts w:ascii="Arial" w:hAnsi="Arial" w:cs="Arial"/>
          <w:lang w:val="en"/>
        </w:rPr>
        <w:t xml:space="preserve">employers </w:t>
      </w:r>
      <w:r w:rsidR="008E5CC0" w:rsidRPr="00314E49">
        <w:rPr>
          <w:rFonts w:ascii="Arial" w:hAnsi="Arial" w:cs="Arial"/>
          <w:lang w:val="en"/>
        </w:rPr>
        <w:t xml:space="preserve">to </w:t>
      </w:r>
      <w:r w:rsidR="001A19F1" w:rsidRPr="00314E49">
        <w:rPr>
          <w:rFonts w:ascii="Arial" w:hAnsi="Arial" w:cs="Arial"/>
          <w:lang w:val="en"/>
        </w:rPr>
        <w:t xml:space="preserve">work out </w:t>
      </w:r>
      <w:r w:rsidR="008E5CC0" w:rsidRPr="00314E49">
        <w:rPr>
          <w:rFonts w:ascii="Arial" w:hAnsi="Arial" w:cs="Arial"/>
          <w:lang w:val="en"/>
        </w:rPr>
        <w:t>problems and improve performance</w:t>
      </w:r>
      <w:r w:rsidR="001A19F1" w:rsidRPr="00314E49">
        <w:rPr>
          <w:rFonts w:ascii="Arial" w:hAnsi="Arial" w:cs="Arial"/>
          <w:lang w:val="en"/>
        </w:rPr>
        <w:t xml:space="preserve"> (GOV.UK, 2021b).</w:t>
      </w:r>
      <w:r w:rsidR="00543463" w:rsidRPr="00314E49">
        <w:rPr>
          <w:rFonts w:ascii="Arial" w:hAnsi="Arial" w:cs="Arial"/>
          <w:lang w:val="en"/>
        </w:rPr>
        <w:t xml:space="preserve">  There is also the EHRC who are </w:t>
      </w:r>
      <w:r w:rsidR="001A19F1" w:rsidRPr="00314E49">
        <w:rPr>
          <w:rFonts w:ascii="Arial" w:hAnsi="Arial" w:cs="Arial"/>
          <w:lang w:val="en"/>
        </w:rPr>
        <w:t>an independent statutory body </w:t>
      </w:r>
      <w:r w:rsidR="00543463" w:rsidRPr="00314E49">
        <w:rPr>
          <w:rFonts w:ascii="Arial" w:hAnsi="Arial" w:cs="Arial"/>
          <w:lang w:val="en"/>
        </w:rPr>
        <w:t xml:space="preserve">and they are responsible for </w:t>
      </w:r>
      <w:r w:rsidR="001A19F1" w:rsidRPr="00314E49">
        <w:rPr>
          <w:rFonts w:ascii="Arial" w:hAnsi="Arial" w:cs="Arial"/>
          <w:lang w:val="en"/>
        </w:rPr>
        <w:t>encourag</w:t>
      </w:r>
      <w:r w:rsidR="00543463" w:rsidRPr="00314E49">
        <w:rPr>
          <w:rFonts w:ascii="Arial" w:hAnsi="Arial" w:cs="Arial"/>
          <w:lang w:val="en"/>
        </w:rPr>
        <w:t>ing</w:t>
      </w:r>
      <w:r w:rsidR="001A19F1" w:rsidRPr="00314E49">
        <w:rPr>
          <w:rFonts w:ascii="Arial" w:hAnsi="Arial" w:cs="Arial"/>
          <w:lang w:val="en"/>
        </w:rPr>
        <w:t xml:space="preserve"> equality and diversity, protect</w:t>
      </w:r>
      <w:r w:rsidR="00543463" w:rsidRPr="00314E49">
        <w:rPr>
          <w:rFonts w:ascii="Arial" w:hAnsi="Arial" w:cs="Arial"/>
          <w:lang w:val="en"/>
        </w:rPr>
        <w:t>ing</w:t>
      </w:r>
      <w:r w:rsidR="001A19F1" w:rsidRPr="00314E49">
        <w:rPr>
          <w:rFonts w:ascii="Arial" w:hAnsi="Arial" w:cs="Arial"/>
          <w:lang w:val="en"/>
        </w:rPr>
        <w:t xml:space="preserve"> and promote the huma</w:t>
      </w:r>
      <w:r w:rsidR="00543463" w:rsidRPr="00314E49">
        <w:rPr>
          <w:rFonts w:ascii="Arial" w:hAnsi="Arial" w:cs="Arial"/>
          <w:lang w:val="en"/>
        </w:rPr>
        <w:t>n rights of everyone in Britain and eliminating unlawful discrimination. They also enforce equality legislation on the nine protected characteristics. Another example is (H</w:t>
      </w:r>
      <w:r w:rsidR="00314E49" w:rsidRPr="00314E49">
        <w:rPr>
          <w:rFonts w:ascii="Arial" w:hAnsi="Arial" w:cs="Arial"/>
          <w:lang w:val="en"/>
        </w:rPr>
        <w:t xml:space="preserve">SE, 2021) whose aim is </w:t>
      </w:r>
      <w:r w:rsidR="00314E49" w:rsidRPr="00314E49">
        <w:rPr>
          <w:rFonts w:ascii="Arial" w:hAnsi="Arial" w:cs="Arial"/>
        </w:rPr>
        <w:t>to prevent injury or ill health and workplace death.</w:t>
      </w:r>
    </w:p>
    <w:p w14:paraId="66DE46FC" w14:textId="1A0F5044" w:rsidR="008E5CC0" w:rsidRDefault="00EE0C9B" w:rsidP="0098267A">
      <w:pPr>
        <w:spacing w:after="0" w:line="360" w:lineRule="auto"/>
        <w:jc w:val="both"/>
        <w:rPr>
          <w:rFonts w:ascii="Arial" w:hAnsi="Arial" w:cs="Arial"/>
          <w:sz w:val="24"/>
          <w:szCs w:val="24"/>
        </w:rPr>
      </w:pPr>
      <w:r>
        <w:rPr>
          <w:rFonts w:ascii="Arial" w:hAnsi="Arial" w:cs="Arial"/>
          <w:sz w:val="24"/>
          <w:szCs w:val="24"/>
        </w:rPr>
        <w:t>The employ</w:t>
      </w:r>
      <w:r w:rsidR="00357E63">
        <w:rPr>
          <w:rFonts w:ascii="Arial" w:hAnsi="Arial" w:cs="Arial"/>
          <w:sz w:val="24"/>
          <w:szCs w:val="24"/>
        </w:rPr>
        <w:t>ment relationship can be impacted</w:t>
      </w:r>
      <w:r>
        <w:rPr>
          <w:rFonts w:ascii="Arial" w:hAnsi="Arial" w:cs="Arial"/>
          <w:sz w:val="24"/>
          <w:szCs w:val="24"/>
        </w:rPr>
        <w:t xml:space="preserve"> by the Gove</w:t>
      </w:r>
      <w:r w:rsidR="00357E63">
        <w:rPr>
          <w:rFonts w:ascii="Arial" w:hAnsi="Arial" w:cs="Arial"/>
          <w:sz w:val="24"/>
          <w:szCs w:val="24"/>
        </w:rPr>
        <w:t>rnment regarding the Taxes, Inspections, BREXIT, Pandemic Regulations etc. (GOV.UK, 2021b).</w:t>
      </w:r>
    </w:p>
    <w:p w14:paraId="27909899" w14:textId="77777777" w:rsidR="00357E63" w:rsidRDefault="00357E63" w:rsidP="00812732">
      <w:pPr>
        <w:spacing w:after="0" w:line="360" w:lineRule="auto"/>
        <w:jc w:val="both"/>
        <w:rPr>
          <w:rFonts w:ascii="Arial" w:hAnsi="Arial" w:cs="Arial"/>
          <w:sz w:val="24"/>
          <w:szCs w:val="24"/>
        </w:rPr>
      </w:pPr>
    </w:p>
    <w:p w14:paraId="4CA8DA87" w14:textId="5AE90871" w:rsidR="00FF6B29" w:rsidRDefault="00FF6B29" w:rsidP="00812732">
      <w:pPr>
        <w:spacing w:after="0" w:line="360" w:lineRule="auto"/>
        <w:jc w:val="both"/>
        <w:rPr>
          <w:rFonts w:ascii="Arial" w:hAnsi="Arial" w:cs="Arial"/>
          <w:sz w:val="24"/>
          <w:szCs w:val="24"/>
        </w:rPr>
      </w:pPr>
      <w:r>
        <w:rPr>
          <w:rFonts w:ascii="Arial" w:hAnsi="Arial" w:cs="Arial"/>
          <w:sz w:val="24"/>
          <w:szCs w:val="24"/>
        </w:rPr>
        <w:t>With regards to the Legal Framework there has been considerable progress in the legal regulation concerning employee relationships for over four decades. Contracts of employment forms the employee relationship and this is obvious in the legal framework.</w:t>
      </w:r>
      <w:r w:rsidR="00A304FD">
        <w:rPr>
          <w:rFonts w:ascii="Arial" w:hAnsi="Arial" w:cs="Arial"/>
          <w:sz w:val="24"/>
          <w:szCs w:val="24"/>
        </w:rPr>
        <w:t xml:space="preserve"> These employment contracts are expressly agreed terms (holidays, pay, written in the contract; trust is not in the contract) or implied terms (mutual trust and confidence is an example of implied terms) (Ellis, 2016, p.111). </w:t>
      </w:r>
      <w:r w:rsidR="002757F5">
        <w:rPr>
          <w:rFonts w:ascii="Arial" w:hAnsi="Arial" w:cs="Arial"/>
          <w:sz w:val="24"/>
          <w:szCs w:val="24"/>
        </w:rPr>
        <w:t xml:space="preserve">Common law is also known as case law and is stemmed from judges decisions (Daniels, 2019, p.9). There are Codes of Practice; Acas </w:t>
      </w:r>
      <w:r w:rsidR="00DC286E">
        <w:rPr>
          <w:rFonts w:ascii="Arial" w:hAnsi="Arial" w:cs="Arial"/>
          <w:sz w:val="24"/>
          <w:szCs w:val="24"/>
        </w:rPr>
        <w:t>Code on; Disciplinary and Grievance Procedures &amp; Equality Act Code of Practice. (Daniels, 2019, p.170).</w:t>
      </w:r>
      <w:r w:rsidR="00F52EA8">
        <w:rPr>
          <w:rFonts w:ascii="Arial" w:hAnsi="Arial" w:cs="Arial"/>
          <w:sz w:val="24"/>
          <w:szCs w:val="24"/>
        </w:rPr>
        <w:t xml:space="preserve">  </w:t>
      </w:r>
      <w:r w:rsidR="00722E5D">
        <w:rPr>
          <w:rFonts w:ascii="Arial" w:hAnsi="Arial" w:cs="Arial"/>
          <w:sz w:val="24"/>
          <w:szCs w:val="24"/>
        </w:rPr>
        <w:t>(Personnel today, 2018) state the Equality Act 2010 and Default retirement age (2011) were two of the key changes since 1988.</w:t>
      </w:r>
      <w:r w:rsidR="00812732">
        <w:rPr>
          <w:rFonts w:ascii="Arial" w:hAnsi="Arial" w:cs="Arial"/>
          <w:sz w:val="24"/>
          <w:szCs w:val="24"/>
        </w:rPr>
        <w:t xml:space="preserve"> Other individual laws are Agency Workers Regulations 2010 and an increase in qualifying service for unfair dismissal (2012) to two years. </w:t>
      </w:r>
      <w:r w:rsidR="0016175E">
        <w:rPr>
          <w:rFonts w:ascii="Arial" w:hAnsi="Arial" w:cs="Arial"/>
          <w:sz w:val="24"/>
          <w:szCs w:val="24"/>
        </w:rPr>
        <w:t xml:space="preserve"> Regarding collective law the main developments are ICE Regulations (2004) and </w:t>
      </w:r>
      <w:r w:rsidR="00ED7C2B">
        <w:rPr>
          <w:rFonts w:ascii="Arial" w:hAnsi="Arial" w:cs="Arial"/>
          <w:sz w:val="24"/>
          <w:szCs w:val="24"/>
        </w:rPr>
        <w:t xml:space="preserve">Statutory Trade Union recognition (2000). </w:t>
      </w:r>
      <w:r w:rsidR="00812732">
        <w:rPr>
          <w:rFonts w:ascii="Arial" w:hAnsi="Arial" w:cs="Arial"/>
          <w:sz w:val="24"/>
          <w:szCs w:val="24"/>
        </w:rPr>
        <w:t>(Ellis, 2016, p.113</w:t>
      </w:r>
      <w:r w:rsidR="00ED7C2B">
        <w:rPr>
          <w:rFonts w:ascii="Arial" w:hAnsi="Arial" w:cs="Arial"/>
          <w:sz w:val="24"/>
          <w:szCs w:val="24"/>
        </w:rPr>
        <w:t>-114</w:t>
      </w:r>
      <w:r w:rsidR="00812732">
        <w:rPr>
          <w:rFonts w:ascii="Arial" w:hAnsi="Arial" w:cs="Arial"/>
          <w:sz w:val="24"/>
          <w:szCs w:val="24"/>
        </w:rPr>
        <w:t xml:space="preserve">).   </w:t>
      </w:r>
    </w:p>
    <w:p w14:paraId="015DDF49" w14:textId="6DC1A375" w:rsidR="00722E5D" w:rsidRDefault="00722E5D" w:rsidP="000D16B8">
      <w:pPr>
        <w:rPr>
          <w:rFonts w:ascii="Arial" w:hAnsi="Arial" w:cs="Arial"/>
          <w:sz w:val="24"/>
          <w:szCs w:val="24"/>
        </w:rPr>
      </w:pPr>
    </w:p>
    <w:p w14:paraId="38A8C374" w14:textId="17B782F3" w:rsidR="0098267A" w:rsidRDefault="0043543D" w:rsidP="00C82BD5">
      <w:pPr>
        <w:spacing w:after="0" w:line="360" w:lineRule="auto"/>
        <w:jc w:val="both"/>
        <w:rPr>
          <w:rFonts w:ascii="Arial" w:hAnsi="Arial" w:cs="Arial"/>
          <w:sz w:val="24"/>
          <w:szCs w:val="24"/>
        </w:rPr>
      </w:pPr>
      <w:r>
        <w:rPr>
          <w:rFonts w:ascii="Arial" w:hAnsi="Arial" w:cs="Arial"/>
          <w:sz w:val="24"/>
          <w:szCs w:val="24"/>
        </w:rPr>
        <w:t xml:space="preserve">The Taylor Review summary looks at what is working and what isn’t, and therefore making proposals to improve clarity and transparency for individuals and employers </w:t>
      </w:r>
      <w:r w:rsidR="006575CF">
        <w:rPr>
          <w:rFonts w:ascii="Arial" w:hAnsi="Arial" w:cs="Arial"/>
          <w:sz w:val="24"/>
          <w:szCs w:val="24"/>
        </w:rPr>
        <w:t>(</w:t>
      </w:r>
      <w:r>
        <w:rPr>
          <w:rFonts w:ascii="Arial" w:hAnsi="Arial" w:cs="Arial"/>
          <w:sz w:val="24"/>
          <w:szCs w:val="24"/>
        </w:rPr>
        <w:t>Taylor, 2017).</w:t>
      </w:r>
      <w:r w:rsidR="00657146">
        <w:rPr>
          <w:rFonts w:ascii="Arial" w:hAnsi="Arial" w:cs="Arial"/>
          <w:sz w:val="24"/>
          <w:szCs w:val="24"/>
        </w:rPr>
        <w:t xml:space="preserve"> On the back of </w:t>
      </w:r>
      <w:r w:rsidR="009F0305">
        <w:rPr>
          <w:rFonts w:ascii="Arial" w:hAnsi="Arial" w:cs="Arial"/>
          <w:sz w:val="24"/>
          <w:szCs w:val="24"/>
        </w:rPr>
        <w:t xml:space="preserve">the Taylor Review recommendations </w:t>
      </w:r>
      <w:r w:rsidR="00497AED">
        <w:rPr>
          <w:rFonts w:ascii="Arial" w:hAnsi="Arial" w:cs="Arial"/>
          <w:sz w:val="24"/>
          <w:szCs w:val="24"/>
        </w:rPr>
        <w:t xml:space="preserve">such as Day one rights for staff, holiday pay increase, fixed working patterns, scrapping of the Swedish derogation were made with the majority of them being accepted and details of these are within the policy paper - </w:t>
      </w:r>
      <w:r w:rsidR="009F0305">
        <w:rPr>
          <w:rFonts w:ascii="Arial" w:hAnsi="Arial" w:cs="Arial"/>
          <w:sz w:val="24"/>
          <w:szCs w:val="24"/>
        </w:rPr>
        <w:t>Good Work Pl</w:t>
      </w:r>
      <w:r w:rsidR="00C82BD5">
        <w:rPr>
          <w:rFonts w:ascii="Arial" w:hAnsi="Arial" w:cs="Arial"/>
          <w:sz w:val="24"/>
          <w:szCs w:val="24"/>
        </w:rPr>
        <w:t>an. It also increased penalties on employers that continue to breach their employment law agreements. (GOV.UK, 2018).</w:t>
      </w:r>
    </w:p>
    <w:p w14:paraId="514B2075" w14:textId="77777777" w:rsidR="00027439" w:rsidRDefault="00027439" w:rsidP="000D16B8">
      <w:pPr>
        <w:rPr>
          <w:rFonts w:ascii="Arial" w:hAnsi="Arial" w:cs="Arial"/>
          <w:b/>
          <w:sz w:val="24"/>
          <w:szCs w:val="24"/>
        </w:rPr>
      </w:pPr>
    </w:p>
    <w:p w14:paraId="7964145C" w14:textId="541B6307" w:rsidR="002324CF" w:rsidRPr="0027602A" w:rsidRDefault="002324CF">
      <w:pPr>
        <w:rPr>
          <w:rFonts w:ascii="Arial" w:hAnsi="Arial" w:cs="Arial"/>
          <w:b/>
          <w:sz w:val="24"/>
          <w:szCs w:val="24"/>
          <w:u w:val="single"/>
        </w:rPr>
      </w:pPr>
      <w:r w:rsidRPr="0027602A">
        <w:rPr>
          <w:rFonts w:ascii="Arial" w:hAnsi="Arial" w:cs="Arial"/>
          <w:b/>
          <w:sz w:val="24"/>
          <w:szCs w:val="24"/>
        </w:rPr>
        <w:t>3.1 Explain the differences between employee involvement, participation, partnership, information and consultatio</w:t>
      </w:r>
      <w:r w:rsidRPr="004A47A2">
        <w:rPr>
          <w:rFonts w:ascii="Arial" w:hAnsi="Arial" w:cs="Arial"/>
          <w:b/>
          <w:sz w:val="24"/>
          <w:szCs w:val="24"/>
        </w:rPr>
        <w:t>n</w:t>
      </w:r>
    </w:p>
    <w:p w14:paraId="078DB489" w14:textId="6F346E42" w:rsidR="00CB2A60" w:rsidRDefault="00B76345" w:rsidP="00914D57">
      <w:pPr>
        <w:spacing w:after="0" w:line="360" w:lineRule="auto"/>
        <w:jc w:val="both"/>
        <w:rPr>
          <w:color w:val="232323"/>
          <w:sz w:val="27"/>
          <w:szCs w:val="27"/>
          <w:shd w:val="clear" w:color="auto" w:fill="FFFFFF"/>
        </w:rPr>
      </w:pPr>
      <w:r w:rsidRPr="00914D57">
        <w:rPr>
          <w:rFonts w:ascii="Arial" w:hAnsi="Arial" w:cs="Arial"/>
          <w:sz w:val="24"/>
          <w:szCs w:val="24"/>
        </w:rPr>
        <w:t xml:space="preserve">Having an employee opinion is by ways of them being involved and participating, this provides employees with the chance to sway managements arrangements as they can convey their concerns </w:t>
      </w:r>
      <w:r w:rsidR="00914D57" w:rsidRPr="00914D57">
        <w:rPr>
          <w:rFonts w:ascii="Arial" w:hAnsi="Arial" w:cs="Arial"/>
          <w:sz w:val="24"/>
          <w:szCs w:val="24"/>
        </w:rPr>
        <w:t xml:space="preserve">Benson and Brown (2010, p.83, stated in Ellis, 2016, p.114).   </w:t>
      </w:r>
      <w:r w:rsidR="0074017B">
        <w:rPr>
          <w:rFonts w:ascii="Arial" w:hAnsi="Arial" w:cs="Arial"/>
          <w:sz w:val="24"/>
          <w:szCs w:val="24"/>
        </w:rPr>
        <w:t xml:space="preserve">The phrase </w:t>
      </w:r>
      <w:r w:rsidR="00FE2BE0">
        <w:rPr>
          <w:rFonts w:ascii="Arial" w:hAnsi="Arial" w:cs="Arial"/>
          <w:sz w:val="24"/>
          <w:szCs w:val="24"/>
        </w:rPr>
        <w:t xml:space="preserve">EIP as well as direct communication with staff also has indirect or </w:t>
      </w:r>
      <w:r w:rsidR="00A85D28">
        <w:rPr>
          <w:rFonts w:ascii="Arial" w:hAnsi="Arial" w:cs="Arial"/>
          <w:sz w:val="24"/>
          <w:szCs w:val="24"/>
        </w:rPr>
        <w:t>representative</w:t>
      </w:r>
      <w:r w:rsidR="00FE2BE0">
        <w:rPr>
          <w:rFonts w:ascii="Arial" w:hAnsi="Arial" w:cs="Arial"/>
          <w:sz w:val="24"/>
          <w:szCs w:val="24"/>
        </w:rPr>
        <w:t xml:space="preserve"> participation via working groups or liaising with Trade Unions</w:t>
      </w:r>
      <w:r w:rsidR="00554C5C">
        <w:rPr>
          <w:rFonts w:ascii="Arial" w:hAnsi="Arial" w:cs="Arial"/>
          <w:sz w:val="24"/>
          <w:szCs w:val="24"/>
        </w:rPr>
        <w:t xml:space="preserve"> (Gennard </w:t>
      </w:r>
      <w:r w:rsidR="00554C5C">
        <w:rPr>
          <w:rFonts w:ascii="Arial" w:hAnsi="Arial" w:cs="Arial"/>
          <w:i/>
          <w:sz w:val="24"/>
          <w:szCs w:val="24"/>
        </w:rPr>
        <w:t>et al</w:t>
      </w:r>
      <w:r w:rsidR="002261EC">
        <w:rPr>
          <w:rFonts w:ascii="Arial" w:hAnsi="Arial" w:cs="Arial"/>
          <w:i/>
          <w:sz w:val="24"/>
          <w:szCs w:val="24"/>
        </w:rPr>
        <w:t xml:space="preserve">. </w:t>
      </w:r>
      <w:r w:rsidR="00554C5C" w:rsidRPr="002261EC">
        <w:rPr>
          <w:rFonts w:ascii="Arial" w:hAnsi="Arial" w:cs="Arial"/>
          <w:sz w:val="24"/>
          <w:szCs w:val="24"/>
        </w:rPr>
        <w:t>2016</w:t>
      </w:r>
      <w:r w:rsidR="002261EC" w:rsidRPr="002261EC">
        <w:rPr>
          <w:rFonts w:ascii="Arial" w:hAnsi="Arial" w:cs="Arial"/>
          <w:sz w:val="24"/>
          <w:szCs w:val="24"/>
        </w:rPr>
        <w:t>,</w:t>
      </w:r>
      <w:r w:rsidR="00554C5C" w:rsidRPr="002261EC">
        <w:rPr>
          <w:rFonts w:ascii="Arial" w:hAnsi="Arial" w:cs="Arial"/>
          <w:sz w:val="24"/>
          <w:szCs w:val="24"/>
        </w:rPr>
        <w:t xml:space="preserve"> p.197).</w:t>
      </w:r>
      <w:r w:rsidR="00A85D28">
        <w:rPr>
          <w:rFonts w:ascii="Arial" w:hAnsi="Arial" w:cs="Arial"/>
          <w:sz w:val="24"/>
          <w:szCs w:val="24"/>
        </w:rPr>
        <w:t xml:space="preserve"> Accordingly to the (CIPD, 2021d) there are Organisational voice which allows businesses to benefit from employees ideas and the Individual voice which means that employees can be on board in making decisions.</w:t>
      </w:r>
      <w:r w:rsidR="006D58EE">
        <w:rPr>
          <w:rFonts w:ascii="Arial" w:hAnsi="Arial" w:cs="Arial"/>
          <w:sz w:val="24"/>
          <w:szCs w:val="24"/>
        </w:rPr>
        <w:t xml:space="preserve"> With the Information and Consultation of Employees (ICE) Regulations (2004) </w:t>
      </w:r>
      <w:r w:rsidR="00BC69E7">
        <w:rPr>
          <w:rFonts w:ascii="Arial" w:hAnsi="Arial" w:cs="Arial"/>
          <w:sz w:val="24"/>
          <w:szCs w:val="24"/>
        </w:rPr>
        <w:t xml:space="preserve">this </w:t>
      </w:r>
      <w:r w:rsidR="006D58EE">
        <w:rPr>
          <w:rFonts w:ascii="Arial" w:hAnsi="Arial" w:cs="Arial"/>
          <w:sz w:val="24"/>
          <w:szCs w:val="24"/>
        </w:rPr>
        <w:t>gives employees a legal right to voice (GOV.UK, 2020).</w:t>
      </w:r>
      <w:r w:rsidR="00CB2A60">
        <w:rPr>
          <w:rFonts w:ascii="Arial" w:hAnsi="Arial" w:cs="Arial"/>
          <w:sz w:val="24"/>
          <w:szCs w:val="24"/>
        </w:rPr>
        <w:t xml:space="preserve"> Democracy in the workplace relates to </w:t>
      </w:r>
      <w:r w:rsidR="00CB2A60" w:rsidRPr="007978A8">
        <w:rPr>
          <w:rFonts w:ascii="Arial" w:hAnsi="Arial" w:cs="Arial"/>
          <w:sz w:val="24"/>
          <w:szCs w:val="24"/>
        </w:rPr>
        <w:t xml:space="preserve">employee ownership, whereby employees gain an equity share </w:t>
      </w:r>
      <w:r w:rsidR="00CB2A60" w:rsidRPr="007978A8">
        <w:rPr>
          <w:rFonts w:ascii="Arial" w:hAnsi="Arial" w:cs="Arial"/>
          <w:color w:val="232323"/>
          <w:sz w:val="24"/>
          <w:szCs w:val="24"/>
          <w:shd w:val="clear" w:color="auto" w:fill="FFFFFF"/>
        </w:rPr>
        <w:t>in the business to which they have voting rights (HR Zone, 2021).</w:t>
      </w:r>
    </w:p>
    <w:p w14:paraId="1F7DF449" w14:textId="77777777" w:rsidR="007978A8" w:rsidRDefault="007978A8" w:rsidP="002261EC">
      <w:pPr>
        <w:spacing w:after="0" w:line="360" w:lineRule="auto"/>
        <w:jc w:val="both"/>
        <w:rPr>
          <w:rFonts w:ascii="Arial" w:hAnsi="Arial" w:cs="Arial"/>
          <w:sz w:val="24"/>
          <w:szCs w:val="24"/>
        </w:rPr>
      </w:pPr>
    </w:p>
    <w:p w14:paraId="221B9588" w14:textId="1D3C1F9B" w:rsidR="00554C5C" w:rsidRPr="002261EC" w:rsidRDefault="00682E17" w:rsidP="002261EC">
      <w:pPr>
        <w:spacing w:after="0" w:line="360" w:lineRule="auto"/>
        <w:jc w:val="both"/>
        <w:rPr>
          <w:rFonts w:ascii="Arial" w:hAnsi="Arial" w:cs="Arial"/>
          <w:i/>
          <w:sz w:val="24"/>
          <w:szCs w:val="24"/>
        </w:rPr>
      </w:pPr>
      <w:r w:rsidRPr="002261EC">
        <w:rPr>
          <w:rFonts w:ascii="Arial" w:hAnsi="Arial" w:cs="Arial"/>
          <w:sz w:val="24"/>
          <w:szCs w:val="24"/>
        </w:rPr>
        <w:t>Consultation is where employees, managers or representat</w:t>
      </w:r>
      <w:r w:rsidR="002261EC" w:rsidRPr="002261EC">
        <w:rPr>
          <w:rFonts w:ascii="Arial" w:hAnsi="Arial" w:cs="Arial"/>
          <w:sz w:val="24"/>
          <w:szCs w:val="24"/>
        </w:rPr>
        <w:t>i</w:t>
      </w:r>
      <w:r w:rsidRPr="002261EC">
        <w:rPr>
          <w:rFonts w:ascii="Arial" w:hAnsi="Arial" w:cs="Arial"/>
          <w:sz w:val="24"/>
          <w:szCs w:val="24"/>
        </w:rPr>
        <w:t xml:space="preserve">ves </w:t>
      </w:r>
      <w:r w:rsidR="002261EC" w:rsidRPr="002261EC">
        <w:rPr>
          <w:rFonts w:ascii="Arial" w:hAnsi="Arial" w:cs="Arial"/>
          <w:sz w:val="24"/>
          <w:szCs w:val="24"/>
        </w:rPr>
        <w:t>debate</w:t>
      </w:r>
      <w:r w:rsidRPr="002261EC">
        <w:rPr>
          <w:rFonts w:ascii="Arial" w:hAnsi="Arial" w:cs="Arial"/>
          <w:sz w:val="24"/>
          <w:szCs w:val="24"/>
        </w:rPr>
        <w:t xml:space="preserve"> is</w:t>
      </w:r>
      <w:r w:rsidR="002261EC" w:rsidRPr="002261EC">
        <w:rPr>
          <w:rFonts w:ascii="Arial" w:hAnsi="Arial" w:cs="Arial"/>
          <w:sz w:val="24"/>
          <w:szCs w:val="24"/>
        </w:rPr>
        <w:t>s</w:t>
      </w:r>
      <w:r w:rsidR="00BC69E7">
        <w:rPr>
          <w:rFonts w:ascii="Arial" w:hAnsi="Arial" w:cs="Arial"/>
          <w:sz w:val="24"/>
          <w:szCs w:val="24"/>
        </w:rPr>
        <w:t xml:space="preserve">ues that </w:t>
      </w:r>
      <w:r w:rsidR="002261EC" w:rsidRPr="002261EC">
        <w:rPr>
          <w:rFonts w:ascii="Arial" w:hAnsi="Arial" w:cs="Arial"/>
          <w:sz w:val="24"/>
          <w:szCs w:val="24"/>
        </w:rPr>
        <w:t>concern both</w:t>
      </w:r>
      <w:r w:rsidR="00BC69E7">
        <w:rPr>
          <w:rFonts w:ascii="Arial" w:hAnsi="Arial" w:cs="Arial"/>
          <w:sz w:val="24"/>
          <w:szCs w:val="24"/>
        </w:rPr>
        <w:t>; they go</w:t>
      </w:r>
      <w:r w:rsidRPr="002261EC">
        <w:rPr>
          <w:rFonts w:ascii="Arial" w:hAnsi="Arial" w:cs="Arial"/>
          <w:sz w:val="24"/>
          <w:szCs w:val="24"/>
        </w:rPr>
        <w:t xml:space="preserve"> through things together and </w:t>
      </w:r>
      <w:r w:rsidR="00554C5C" w:rsidRPr="002261EC">
        <w:rPr>
          <w:rFonts w:ascii="Arial" w:hAnsi="Arial" w:cs="Arial"/>
          <w:sz w:val="24"/>
          <w:szCs w:val="24"/>
        </w:rPr>
        <w:t>exchanging views and information</w:t>
      </w:r>
      <w:r w:rsidR="002261EC" w:rsidRPr="002261EC">
        <w:rPr>
          <w:rFonts w:ascii="Arial" w:hAnsi="Arial" w:cs="Arial"/>
          <w:sz w:val="24"/>
          <w:szCs w:val="24"/>
        </w:rPr>
        <w:t>. Joint Committees can also be referred to as Employee Forums, W</w:t>
      </w:r>
      <w:r w:rsidR="009969A6">
        <w:rPr>
          <w:rFonts w:ascii="Arial" w:hAnsi="Arial" w:cs="Arial"/>
          <w:sz w:val="24"/>
          <w:szCs w:val="24"/>
        </w:rPr>
        <w:t xml:space="preserve">ork Councils. </w:t>
      </w:r>
      <w:r w:rsidR="00554C5C" w:rsidRPr="002261EC">
        <w:rPr>
          <w:rFonts w:ascii="Arial" w:hAnsi="Arial" w:cs="Arial"/>
          <w:sz w:val="24"/>
          <w:szCs w:val="24"/>
        </w:rPr>
        <w:t xml:space="preserve">(Gennard </w:t>
      </w:r>
      <w:r w:rsidR="00554C5C" w:rsidRPr="002261EC">
        <w:rPr>
          <w:rFonts w:ascii="Arial" w:hAnsi="Arial" w:cs="Arial"/>
          <w:i/>
          <w:sz w:val="24"/>
          <w:szCs w:val="24"/>
        </w:rPr>
        <w:t>et al</w:t>
      </w:r>
      <w:r w:rsidR="002261EC" w:rsidRPr="002261EC">
        <w:rPr>
          <w:rFonts w:ascii="Arial" w:hAnsi="Arial" w:cs="Arial"/>
          <w:sz w:val="24"/>
          <w:szCs w:val="24"/>
        </w:rPr>
        <w:t>.</w:t>
      </w:r>
      <w:r w:rsidR="00554C5C" w:rsidRPr="002261EC">
        <w:rPr>
          <w:rFonts w:ascii="Arial" w:hAnsi="Arial" w:cs="Arial"/>
          <w:sz w:val="24"/>
          <w:szCs w:val="24"/>
        </w:rPr>
        <w:t xml:space="preserve"> 2016</w:t>
      </w:r>
      <w:r w:rsidR="006D58EE">
        <w:rPr>
          <w:rFonts w:ascii="Arial" w:hAnsi="Arial" w:cs="Arial"/>
          <w:sz w:val="24"/>
          <w:szCs w:val="24"/>
        </w:rPr>
        <w:t>,</w:t>
      </w:r>
      <w:r w:rsidR="00BB5E6F">
        <w:rPr>
          <w:rFonts w:ascii="Arial" w:hAnsi="Arial" w:cs="Arial"/>
          <w:sz w:val="24"/>
          <w:szCs w:val="24"/>
        </w:rPr>
        <w:t xml:space="preserve"> </w:t>
      </w:r>
      <w:r w:rsidR="00554C5C" w:rsidRPr="002261EC">
        <w:rPr>
          <w:rFonts w:ascii="Arial" w:hAnsi="Arial" w:cs="Arial"/>
          <w:sz w:val="24"/>
          <w:szCs w:val="24"/>
        </w:rPr>
        <w:t>p.</w:t>
      </w:r>
      <w:r w:rsidR="002261EC" w:rsidRPr="002261EC">
        <w:rPr>
          <w:rFonts w:ascii="Arial" w:hAnsi="Arial" w:cs="Arial"/>
          <w:sz w:val="24"/>
          <w:szCs w:val="24"/>
        </w:rPr>
        <w:t>209-10).</w:t>
      </w:r>
      <w:r w:rsidR="009969A6">
        <w:rPr>
          <w:rFonts w:ascii="Arial" w:hAnsi="Arial" w:cs="Arial"/>
          <w:sz w:val="24"/>
          <w:szCs w:val="24"/>
        </w:rPr>
        <w:t xml:space="preserve"> There is also Collective Representation </w:t>
      </w:r>
      <w:r w:rsidR="00E7339F">
        <w:rPr>
          <w:rFonts w:ascii="Arial" w:hAnsi="Arial" w:cs="Arial"/>
          <w:sz w:val="24"/>
          <w:szCs w:val="24"/>
        </w:rPr>
        <w:t xml:space="preserve">(talks between senior managers and employee reps) </w:t>
      </w:r>
      <w:r w:rsidR="009969A6">
        <w:rPr>
          <w:rFonts w:ascii="Arial" w:hAnsi="Arial" w:cs="Arial"/>
          <w:sz w:val="24"/>
          <w:szCs w:val="24"/>
        </w:rPr>
        <w:t xml:space="preserve">and Partnership Schemes </w:t>
      </w:r>
      <w:r w:rsidR="00E7339F">
        <w:rPr>
          <w:rFonts w:ascii="Arial" w:hAnsi="Arial" w:cs="Arial"/>
          <w:sz w:val="24"/>
          <w:szCs w:val="24"/>
        </w:rPr>
        <w:t xml:space="preserve">(staff reps and managers committing to information sharing. </w:t>
      </w:r>
      <w:r w:rsidR="009969A6">
        <w:rPr>
          <w:rFonts w:ascii="Arial" w:hAnsi="Arial" w:cs="Arial"/>
          <w:sz w:val="24"/>
          <w:szCs w:val="24"/>
        </w:rPr>
        <w:t>(CIPD, 2021d).</w:t>
      </w:r>
      <w:r w:rsidR="009969A6">
        <w:rPr>
          <w:rFonts w:ascii="Arial" w:hAnsi="Arial" w:cs="Arial"/>
          <w:sz w:val="24"/>
          <w:szCs w:val="24"/>
        </w:rPr>
        <w:tab/>
      </w:r>
    </w:p>
    <w:p w14:paraId="6A005065" w14:textId="77777777" w:rsidR="00BC69E7" w:rsidRDefault="00BC69E7">
      <w:pPr>
        <w:rPr>
          <w:rFonts w:ascii="Arial" w:hAnsi="Arial" w:cs="Arial"/>
          <w:sz w:val="24"/>
          <w:szCs w:val="24"/>
        </w:rPr>
      </w:pPr>
    </w:p>
    <w:p w14:paraId="3AEC51EA" w14:textId="31E91D2F" w:rsidR="006A01B5" w:rsidRPr="006A01B5" w:rsidRDefault="006A01B5" w:rsidP="00BC69E7">
      <w:pPr>
        <w:spacing w:after="0" w:line="360" w:lineRule="auto"/>
        <w:jc w:val="both"/>
        <w:rPr>
          <w:rFonts w:ascii="Arial" w:hAnsi="Arial" w:cs="Arial"/>
          <w:sz w:val="24"/>
          <w:szCs w:val="24"/>
        </w:rPr>
      </w:pPr>
      <w:r>
        <w:rPr>
          <w:rFonts w:ascii="Arial" w:hAnsi="Arial" w:cs="Arial"/>
          <w:sz w:val="24"/>
          <w:szCs w:val="24"/>
        </w:rPr>
        <w:t xml:space="preserve">Employee Involvement means that managers can </w:t>
      </w:r>
      <w:r w:rsidR="00BC69E7">
        <w:rPr>
          <w:rFonts w:ascii="Arial" w:hAnsi="Arial" w:cs="Arial"/>
          <w:sz w:val="24"/>
          <w:szCs w:val="24"/>
        </w:rPr>
        <w:t>connect</w:t>
      </w:r>
      <w:r>
        <w:rPr>
          <w:rFonts w:ascii="Arial" w:hAnsi="Arial" w:cs="Arial"/>
          <w:sz w:val="24"/>
          <w:szCs w:val="24"/>
        </w:rPr>
        <w:t xml:space="preserve"> with staff by email, intranet, noticeboards etc; there can be two way communications via team briefings, staff newsletters; or feedback from staff via </w:t>
      </w:r>
      <w:r w:rsidR="00BC69E7">
        <w:rPr>
          <w:rFonts w:ascii="Arial" w:hAnsi="Arial" w:cs="Arial"/>
          <w:sz w:val="24"/>
          <w:szCs w:val="24"/>
        </w:rPr>
        <w:t xml:space="preserve">suggestion schemes, attitude surveys or working groups (Gennard </w:t>
      </w:r>
      <w:r w:rsidR="00BC69E7">
        <w:rPr>
          <w:rFonts w:ascii="Arial" w:hAnsi="Arial" w:cs="Arial"/>
          <w:i/>
          <w:sz w:val="24"/>
          <w:szCs w:val="24"/>
        </w:rPr>
        <w:t xml:space="preserve">et al. </w:t>
      </w:r>
      <w:r w:rsidR="00BC69E7" w:rsidRPr="002261EC">
        <w:rPr>
          <w:rFonts w:ascii="Arial" w:hAnsi="Arial" w:cs="Arial"/>
          <w:sz w:val="24"/>
          <w:szCs w:val="24"/>
        </w:rPr>
        <w:t>2016,</w:t>
      </w:r>
      <w:r w:rsidR="00BC69E7">
        <w:rPr>
          <w:rFonts w:ascii="Arial" w:hAnsi="Arial" w:cs="Arial"/>
          <w:sz w:val="24"/>
          <w:szCs w:val="24"/>
        </w:rPr>
        <w:t xml:space="preserve"> p.201</w:t>
      </w:r>
      <w:r w:rsidR="00BC69E7" w:rsidRPr="002261EC">
        <w:rPr>
          <w:rFonts w:ascii="Arial" w:hAnsi="Arial" w:cs="Arial"/>
          <w:sz w:val="24"/>
          <w:szCs w:val="24"/>
        </w:rPr>
        <w:t>).</w:t>
      </w:r>
      <w:r w:rsidR="00C05E67">
        <w:rPr>
          <w:rFonts w:ascii="Arial" w:hAnsi="Arial" w:cs="Arial"/>
          <w:sz w:val="24"/>
          <w:szCs w:val="24"/>
        </w:rPr>
        <w:t xml:space="preserve"> With downward communication from data via the (WERS 2013) is the most used voice that doesn’t involve trade unions. (Ellis, 2016, p.115</w:t>
      </w:r>
      <w:r w:rsidR="00C05E67" w:rsidRPr="00914D57">
        <w:rPr>
          <w:rFonts w:ascii="Arial" w:hAnsi="Arial" w:cs="Arial"/>
          <w:sz w:val="24"/>
          <w:szCs w:val="24"/>
        </w:rPr>
        <w:t xml:space="preserve">).   </w:t>
      </w:r>
    </w:p>
    <w:p w14:paraId="22FC568E" w14:textId="77777777" w:rsidR="00682E17" w:rsidRPr="0027602A" w:rsidRDefault="00682E17">
      <w:pPr>
        <w:rPr>
          <w:rFonts w:ascii="Arial" w:hAnsi="Arial" w:cs="Arial"/>
          <w:b/>
          <w:sz w:val="24"/>
          <w:szCs w:val="24"/>
          <w:u w:val="single"/>
        </w:rPr>
      </w:pPr>
    </w:p>
    <w:p w14:paraId="0AF31E58" w14:textId="6E328F6D" w:rsidR="005145C5" w:rsidRPr="0027602A" w:rsidRDefault="005145C5" w:rsidP="005145C5">
      <w:pPr>
        <w:rPr>
          <w:rFonts w:ascii="Arial" w:hAnsi="Arial" w:cs="Arial"/>
          <w:b/>
          <w:sz w:val="24"/>
          <w:szCs w:val="24"/>
        </w:rPr>
      </w:pPr>
      <w:r w:rsidRPr="0027602A">
        <w:rPr>
          <w:rFonts w:ascii="Arial" w:hAnsi="Arial" w:cs="Arial"/>
          <w:b/>
          <w:sz w:val="24"/>
          <w:szCs w:val="24"/>
        </w:rPr>
        <w:t>4.1 Distinguish between conflict and misbehaviour, and between official an</w:t>
      </w:r>
      <w:r w:rsidR="004A47A2">
        <w:rPr>
          <w:rFonts w:ascii="Arial" w:hAnsi="Arial" w:cs="Arial"/>
          <w:b/>
          <w:sz w:val="24"/>
          <w:szCs w:val="24"/>
        </w:rPr>
        <w:t>d unofficial industrial action</w:t>
      </w:r>
    </w:p>
    <w:p w14:paraId="2FBAECBD" w14:textId="77777777" w:rsidR="005145C5" w:rsidRDefault="005145C5">
      <w:pPr>
        <w:rPr>
          <w:rFonts w:ascii="Arial" w:hAnsi="Arial" w:cs="Arial"/>
          <w:b/>
          <w:sz w:val="24"/>
          <w:szCs w:val="24"/>
        </w:rPr>
      </w:pPr>
    </w:p>
    <w:p w14:paraId="7DBDABF6" w14:textId="09A70580" w:rsidR="00E45862" w:rsidRDefault="00117908" w:rsidP="00DA16B8">
      <w:pPr>
        <w:spacing w:after="0" w:line="360" w:lineRule="auto"/>
        <w:jc w:val="both"/>
        <w:rPr>
          <w:rFonts w:ascii="Arial" w:hAnsi="Arial" w:cs="Arial"/>
          <w:sz w:val="24"/>
          <w:szCs w:val="24"/>
        </w:rPr>
      </w:pPr>
      <w:r w:rsidRPr="000B7016">
        <w:rPr>
          <w:rFonts w:ascii="Arial" w:hAnsi="Arial" w:cs="Arial"/>
          <w:sz w:val="24"/>
          <w:szCs w:val="24"/>
        </w:rPr>
        <w:t xml:space="preserve">According to the CIPD 2019 survey, conflict in the workplace can be either </w:t>
      </w:r>
      <w:r w:rsidR="0084464F" w:rsidRPr="000B7016">
        <w:rPr>
          <w:rFonts w:ascii="Arial" w:hAnsi="Arial" w:cs="Arial"/>
          <w:sz w:val="24"/>
          <w:szCs w:val="24"/>
        </w:rPr>
        <w:t>a</w:t>
      </w:r>
      <w:r w:rsidRPr="000B7016">
        <w:rPr>
          <w:rFonts w:ascii="Arial" w:hAnsi="Arial" w:cs="Arial"/>
          <w:sz w:val="24"/>
          <w:szCs w:val="24"/>
        </w:rPr>
        <w:t xml:space="preserve"> </w:t>
      </w:r>
      <w:r w:rsidR="0084464F" w:rsidRPr="000B7016">
        <w:rPr>
          <w:rFonts w:ascii="Arial" w:hAnsi="Arial" w:cs="Arial"/>
          <w:sz w:val="24"/>
          <w:szCs w:val="24"/>
        </w:rPr>
        <w:t>single</w:t>
      </w:r>
      <w:r w:rsidRPr="000B7016">
        <w:rPr>
          <w:rFonts w:ascii="Arial" w:hAnsi="Arial" w:cs="Arial"/>
          <w:sz w:val="24"/>
          <w:szCs w:val="24"/>
        </w:rPr>
        <w:t xml:space="preserve"> dispute or incident </w:t>
      </w:r>
      <w:r w:rsidR="00DF6A27" w:rsidRPr="000B7016">
        <w:rPr>
          <w:rFonts w:ascii="Arial" w:hAnsi="Arial" w:cs="Arial"/>
          <w:sz w:val="24"/>
          <w:szCs w:val="24"/>
        </w:rPr>
        <w:t>of conflict,</w:t>
      </w:r>
      <w:r w:rsidR="0084464F" w:rsidRPr="000B7016">
        <w:rPr>
          <w:rFonts w:ascii="Arial" w:hAnsi="Arial" w:cs="Arial"/>
          <w:sz w:val="24"/>
          <w:szCs w:val="24"/>
        </w:rPr>
        <w:t xml:space="preserve"> </w:t>
      </w:r>
      <w:r w:rsidR="00DF6A27" w:rsidRPr="000B7016">
        <w:rPr>
          <w:rFonts w:ascii="Arial" w:hAnsi="Arial" w:cs="Arial"/>
          <w:sz w:val="24"/>
          <w:szCs w:val="24"/>
        </w:rPr>
        <w:t>continuing</w:t>
      </w:r>
      <w:r w:rsidRPr="000B7016">
        <w:rPr>
          <w:rFonts w:ascii="Arial" w:hAnsi="Arial" w:cs="Arial"/>
          <w:sz w:val="24"/>
          <w:szCs w:val="24"/>
        </w:rPr>
        <w:t xml:space="preserve"> difficult relationships</w:t>
      </w:r>
      <w:r w:rsidR="0084464F" w:rsidRPr="000B7016">
        <w:rPr>
          <w:rFonts w:ascii="Arial" w:hAnsi="Arial" w:cs="Arial"/>
          <w:sz w:val="24"/>
          <w:szCs w:val="24"/>
        </w:rPr>
        <w:t xml:space="preserve"> either with team members or a manager</w:t>
      </w:r>
      <w:r w:rsidRPr="000B7016">
        <w:rPr>
          <w:rFonts w:ascii="Arial" w:hAnsi="Arial" w:cs="Arial"/>
          <w:sz w:val="24"/>
          <w:szCs w:val="24"/>
        </w:rPr>
        <w:t xml:space="preserve">. Also conflict with parties external to the organisation. </w:t>
      </w:r>
      <w:r w:rsidR="00AE45DD" w:rsidRPr="000B7016">
        <w:rPr>
          <w:rFonts w:ascii="Arial" w:hAnsi="Arial" w:cs="Arial"/>
          <w:sz w:val="24"/>
          <w:szCs w:val="24"/>
        </w:rPr>
        <w:t>Acas (2021</w:t>
      </w:r>
      <w:r w:rsidR="00117440">
        <w:rPr>
          <w:rFonts w:ascii="Arial" w:hAnsi="Arial" w:cs="Arial"/>
          <w:sz w:val="24"/>
          <w:szCs w:val="24"/>
        </w:rPr>
        <w:t>a</w:t>
      </w:r>
      <w:r w:rsidR="00AE45DD" w:rsidRPr="000B7016">
        <w:rPr>
          <w:rFonts w:ascii="Arial" w:hAnsi="Arial" w:cs="Arial"/>
          <w:sz w:val="24"/>
          <w:szCs w:val="24"/>
        </w:rPr>
        <w:t>).</w:t>
      </w:r>
      <w:r w:rsidR="00E45862" w:rsidRPr="000B7016">
        <w:rPr>
          <w:rFonts w:ascii="Arial" w:hAnsi="Arial" w:cs="Arial"/>
          <w:sz w:val="24"/>
          <w:szCs w:val="24"/>
        </w:rPr>
        <w:t xml:space="preserve"> </w:t>
      </w:r>
    </w:p>
    <w:p w14:paraId="1A31D7B9" w14:textId="77777777" w:rsidR="00DA16B8" w:rsidRPr="000B7016" w:rsidRDefault="00DA16B8" w:rsidP="00DA16B8">
      <w:pPr>
        <w:spacing w:after="0" w:line="360" w:lineRule="auto"/>
        <w:jc w:val="both"/>
        <w:rPr>
          <w:rFonts w:ascii="Arial" w:hAnsi="Arial" w:cs="Arial"/>
          <w:sz w:val="24"/>
          <w:szCs w:val="24"/>
        </w:rPr>
      </w:pPr>
    </w:p>
    <w:p w14:paraId="1AD74499" w14:textId="32359A5B" w:rsidR="00AE45DD" w:rsidRDefault="00AE45DD" w:rsidP="00DA16B8">
      <w:pPr>
        <w:spacing w:after="0" w:line="360" w:lineRule="auto"/>
        <w:jc w:val="both"/>
        <w:rPr>
          <w:rFonts w:ascii="Arial" w:hAnsi="Arial" w:cs="Arial"/>
          <w:sz w:val="24"/>
          <w:szCs w:val="24"/>
        </w:rPr>
      </w:pPr>
      <w:r w:rsidRPr="000B7016">
        <w:rPr>
          <w:rFonts w:ascii="Arial" w:hAnsi="Arial" w:cs="Arial"/>
          <w:sz w:val="24"/>
          <w:szCs w:val="24"/>
        </w:rPr>
        <w:t>Conflict can mean different thi</w:t>
      </w:r>
      <w:r w:rsidR="009C68F1" w:rsidRPr="000B7016">
        <w:rPr>
          <w:rFonts w:ascii="Arial" w:hAnsi="Arial" w:cs="Arial"/>
          <w:sz w:val="24"/>
          <w:szCs w:val="24"/>
        </w:rPr>
        <w:t>ngs to different people, such as fighting war, trade embargos or can be a difference of opinion.</w:t>
      </w:r>
      <w:r w:rsidR="00E45862" w:rsidRPr="000B7016">
        <w:rPr>
          <w:rFonts w:ascii="Arial" w:hAnsi="Arial" w:cs="Arial"/>
          <w:sz w:val="24"/>
          <w:szCs w:val="24"/>
        </w:rPr>
        <w:t xml:space="preserve"> Some can feel they are in a conflict situation but the other party may feel that they are debating opposing views. </w:t>
      </w:r>
      <w:r w:rsidR="000770BA" w:rsidRPr="000B7016">
        <w:rPr>
          <w:rFonts w:ascii="Arial" w:hAnsi="Arial" w:cs="Arial"/>
          <w:sz w:val="24"/>
          <w:szCs w:val="24"/>
        </w:rPr>
        <w:t>(Practical Management Skills, 2021)</w:t>
      </w:r>
      <w:r w:rsidR="00961002" w:rsidRPr="000B7016">
        <w:rPr>
          <w:rFonts w:ascii="Arial" w:hAnsi="Arial" w:cs="Arial"/>
          <w:sz w:val="24"/>
          <w:szCs w:val="24"/>
        </w:rPr>
        <w:t>.</w:t>
      </w:r>
    </w:p>
    <w:p w14:paraId="4D6F557F" w14:textId="77777777" w:rsidR="00DA16B8" w:rsidRPr="000B7016" w:rsidRDefault="00DA16B8" w:rsidP="00DA16B8">
      <w:pPr>
        <w:spacing w:after="0" w:line="360" w:lineRule="auto"/>
        <w:jc w:val="both"/>
        <w:rPr>
          <w:rFonts w:ascii="Arial" w:hAnsi="Arial" w:cs="Arial"/>
          <w:sz w:val="24"/>
          <w:szCs w:val="24"/>
        </w:rPr>
      </w:pPr>
    </w:p>
    <w:p w14:paraId="5F62621C" w14:textId="7514D413" w:rsidR="00D50C8F" w:rsidRDefault="00DF6A27" w:rsidP="00DA16B8">
      <w:pPr>
        <w:spacing w:after="0" w:line="360" w:lineRule="auto"/>
        <w:jc w:val="both"/>
        <w:rPr>
          <w:rFonts w:ascii="Arial" w:hAnsi="Arial" w:cs="Arial"/>
          <w:sz w:val="24"/>
          <w:szCs w:val="24"/>
        </w:rPr>
      </w:pPr>
      <w:r w:rsidRPr="000B7016">
        <w:rPr>
          <w:rFonts w:ascii="Arial" w:hAnsi="Arial" w:cs="Arial"/>
          <w:sz w:val="24"/>
          <w:szCs w:val="24"/>
        </w:rPr>
        <w:t>Conflict</w:t>
      </w:r>
      <w:r w:rsidR="00D50C8F" w:rsidRPr="000B7016">
        <w:rPr>
          <w:rFonts w:ascii="Arial" w:hAnsi="Arial" w:cs="Arial"/>
          <w:sz w:val="24"/>
          <w:szCs w:val="24"/>
        </w:rPr>
        <w:t xml:space="preserve"> between individuals</w:t>
      </w:r>
      <w:r w:rsidRPr="000B7016">
        <w:rPr>
          <w:rFonts w:ascii="Arial" w:hAnsi="Arial" w:cs="Arial"/>
          <w:sz w:val="24"/>
          <w:szCs w:val="24"/>
        </w:rPr>
        <w:t xml:space="preserve"> can be such as bullying and harassment</w:t>
      </w:r>
      <w:r w:rsidR="00961002" w:rsidRPr="000B7016">
        <w:rPr>
          <w:rFonts w:ascii="Arial" w:hAnsi="Arial" w:cs="Arial"/>
          <w:sz w:val="24"/>
          <w:szCs w:val="24"/>
        </w:rPr>
        <w:t xml:space="preserve">. </w:t>
      </w:r>
      <w:r w:rsidRPr="000B7016">
        <w:rPr>
          <w:rFonts w:ascii="Arial" w:hAnsi="Arial" w:cs="Arial"/>
          <w:sz w:val="24"/>
          <w:szCs w:val="24"/>
        </w:rPr>
        <w:t>Employee R</w:t>
      </w:r>
      <w:r w:rsidR="000A5280" w:rsidRPr="000B7016">
        <w:rPr>
          <w:rFonts w:ascii="Arial" w:hAnsi="Arial" w:cs="Arial"/>
          <w:sz w:val="24"/>
          <w:szCs w:val="24"/>
        </w:rPr>
        <w:t>elations means the relationships between the employee and the employer, this both individual and collective relationships within work. Managers building a trust relationship with employees has increased</w:t>
      </w:r>
      <w:r w:rsidR="00961002" w:rsidRPr="000B7016">
        <w:rPr>
          <w:rFonts w:ascii="Arial" w:hAnsi="Arial" w:cs="Arial"/>
          <w:sz w:val="24"/>
          <w:szCs w:val="24"/>
        </w:rPr>
        <w:t xml:space="preserve"> </w:t>
      </w:r>
      <w:r w:rsidR="00403A2C">
        <w:rPr>
          <w:rFonts w:ascii="Arial" w:hAnsi="Arial" w:cs="Arial"/>
          <w:sz w:val="24"/>
          <w:szCs w:val="24"/>
        </w:rPr>
        <w:t xml:space="preserve">(CIPD, </w:t>
      </w:r>
      <w:r w:rsidR="00961002" w:rsidRPr="000B7016">
        <w:rPr>
          <w:rFonts w:ascii="Arial" w:hAnsi="Arial" w:cs="Arial"/>
          <w:sz w:val="24"/>
          <w:szCs w:val="24"/>
        </w:rPr>
        <w:t xml:space="preserve">2021b). </w:t>
      </w:r>
      <w:r w:rsidR="007D31FE" w:rsidRPr="000B7016">
        <w:rPr>
          <w:rFonts w:ascii="Arial" w:hAnsi="Arial" w:cs="Arial"/>
          <w:sz w:val="24"/>
          <w:szCs w:val="24"/>
        </w:rPr>
        <w:t>Organisations much think about how they handle individual employment disputes (</w:t>
      </w:r>
      <w:r w:rsidR="00E17076" w:rsidRPr="000B7016">
        <w:rPr>
          <w:rFonts w:ascii="Arial" w:hAnsi="Arial" w:cs="Arial"/>
          <w:sz w:val="24"/>
          <w:szCs w:val="24"/>
        </w:rPr>
        <w:t>Bennett, Saundry and Fisher</w:t>
      </w:r>
      <w:r w:rsidR="007D31FE" w:rsidRPr="000B7016">
        <w:rPr>
          <w:rFonts w:ascii="Arial" w:hAnsi="Arial" w:cs="Arial"/>
          <w:sz w:val="24"/>
          <w:szCs w:val="24"/>
        </w:rPr>
        <w:t>, 2020, p.122).</w:t>
      </w:r>
      <w:r w:rsidR="00961002" w:rsidRPr="000B7016">
        <w:rPr>
          <w:rFonts w:ascii="Arial" w:hAnsi="Arial" w:cs="Arial"/>
          <w:sz w:val="24"/>
          <w:szCs w:val="24"/>
        </w:rPr>
        <w:t xml:space="preserve"> (WERS) 2011 survey that unions spent a lot of their time with disciplinary and grievance issues by supporting individual delegates. </w:t>
      </w:r>
      <w:r w:rsidR="00403A2C">
        <w:rPr>
          <w:rFonts w:ascii="Arial" w:hAnsi="Arial" w:cs="Arial"/>
          <w:sz w:val="24"/>
          <w:szCs w:val="24"/>
        </w:rPr>
        <w:t xml:space="preserve">(CIPD, </w:t>
      </w:r>
      <w:r w:rsidR="00961002" w:rsidRPr="000B7016">
        <w:rPr>
          <w:rFonts w:ascii="Arial" w:hAnsi="Arial" w:cs="Arial"/>
          <w:sz w:val="24"/>
          <w:szCs w:val="24"/>
        </w:rPr>
        <w:t>2021b).</w:t>
      </w:r>
      <w:r w:rsidR="00DA16B8">
        <w:rPr>
          <w:rFonts w:ascii="Arial" w:hAnsi="Arial" w:cs="Arial"/>
          <w:sz w:val="24"/>
          <w:szCs w:val="24"/>
        </w:rPr>
        <w:t xml:space="preserve"> </w:t>
      </w:r>
      <w:r w:rsidR="000A5280" w:rsidRPr="000B7016">
        <w:rPr>
          <w:rFonts w:ascii="Arial" w:hAnsi="Arial" w:cs="Arial"/>
          <w:sz w:val="24"/>
          <w:szCs w:val="24"/>
        </w:rPr>
        <w:t>C</w:t>
      </w:r>
      <w:r w:rsidR="00D50C8F" w:rsidRPr="000B7016">
        <w:rPr>
          <w:rFonts w:ascii="Arial" w:hAnsi="Arial" w:cs="Arial"/>
          <w:sz w:val="24"/>
          <w:szCs w:val="24"/>
        </w:rPr>
        <w:t>onflict with groups</w:t>
      </w:r>
      <w:r w:rsidRPr="000B7016">
        <w:rPr>
          <w:rFonts w:ascii="Arial" w:hAnsi="Arial" w:cs="Arial"/>
          <w:sz w:val="24"/>
          <w:szCs w:val="24"/>
        </w:rPr>
        <w:t xml:space="preserve"> can be </w:t>
      </w:r>
      <w:r w:rsidR="00D50C8F" w:rsidRPr="000B7016">
        <w:rPr>
          <w:rFonts w:ascii="Arial" w:hAnsi="Arial" w:cs="Arial"/>
          <w:sz w:val="24"/>
          <w:szCs w:val="24"/>
        </w:rPr>
        <w:t xml:space="preserve">such as </w:t>
      </w:r>
      <w:r w:rsidRPr="000B7016">
        <w:rPr>
          <w:rFonts w:ascii="Arial" w:hAnsi="Arial" w:cs="Arial"/>
          <w:sz w:val="24"/>
          <w:szCs w:val="24"/>
        </w:rPr>
        <w:t xml:space="preserve">a </w:t>
      </w:r>
      <w:r w:rsidR="00D50C8F" w:rsidRPr="000B7016">
        <w:rPr>
          <w:rFonts w:ascii="Arial" w:hAnsi="Arial" w:cs="Arial"/>
          <w:sz w:val="24"/>
          <w:szCs w:val="24"/>
        </w:rPr>
        <w:t>BA strike involving 4,000 unite members</w:t>
      </w:r>
      <w:r w:rsidRPr="000B7016">
        <w:rPr>
          <w:rFonts w:ascii="Arial" w:hAnsi="Arial" w:cs="Arial"/>
          <w:sz w:val="24"/>
          <w:szCs w:val="24"/>
        </w:rPr>
        <w:t xml:space="preserve">. BBC News (2019). </w:t>
      </w:r>
    </w:p>
    <w:p w14:paraId="116E5F20" w14:textId="77777777" w:rsidR="00DA16B8" w:rsidRPr="000B7016" w:rsidRDefault="00DA16B8" w:rsidP="00DA16B8">
      <w:pPr>
        <w:spacing w:after="0" w:line="360" w:lineRule="auto"/>
        <w:jc w:val="both"/>
        <w:rPr>
          <w:rFonts w:ascii="Arial" w:hAnsi="Arial" w:cs="Arial"/>
          <w:sz w:val="24"/>
          <w:szCs w:val="24"/>
        </w:rPr>
      </w:pPr>
    </w:p>
    <w:p w14:paraId="563981E3" w14:textId="3AD4E978" w:rsidR="00E45862" w:rsidRPr="000B7016" w:rsidRDefault="00CB6EF7" w:rsidP="00DA16B8">
      <w:pPr>
        <w:spacing w:after="0" w:line="360" w:lineRule="auto"/>
        <w:jc w:val="both"/>
        <w:rPr>
          <w:rFonts w:ascii="Arial" w:hAnsi="Arial" w:cs="Arial"/>
          <w:sz w:val="24"/>
          <w:szCs w:val="24"/>
        </w:rPr>
      </w:pPr>
      <w:r w:rsidRPr="000B7016">
        <w:rPr>
          <w:rFonts w:ascii="Arial" w:hAnsi="Arial" w:cs="Arial"/>
          <w:sz w:val="24"/>
          <w:szCs w:val="24"/>
        </w:rPr>
        <w:t>Managing individual conflict findings</w:t>
      </w:r>
      <w:r w:rsidR="000F2079" w:rsidRPr="000B7016">
        <w:rPr>
          <w:rFonts w:ascii="Arial" w:hAnsi="Arial" w:cs="Arial"/>
          <w:sz w:val="24"/>
          <w:szCs w:val="24"/>
        </w:rPr>
        <w:t xml:space="preserve"> are that workplace issues are shared with their ULR, it tackles disadvantage, well-being is encouraged and career development is supported.</w:t>
      </w:r>
      <w:r w:rsidR="005145C5">
        <w:rPr>
          <w:rFonts w:ascii="Arial" w:hAnsi="Arial" w:cs="Arial"/>
          <w:sz w:val="24"/>
          <w:szCs w:val="24"/>
        </w:rPr>
        <w:t xml:space="preserve"> </w:t>
      </w:r>
      <w:r w:rsidR="000F2079" w:rsidRPr="000B7016">
        <w:rPr>
          <w:rFonts w:ascii="Arial" w:hAnsi="Arial" w:cs="Arial"/>
          <w:sz w:val="24"/>
          <w:szCs w:val="24"/>
        </w:rPr>
        <w:t xml:space="preserve">Managing collective conflict findings are that; redundancy and redeployment is managed, better trust concerning partners is promoted, branch organisation is </w:t>
      </w:r>
      <w:r w:rsidR="00ED67F8" w:rsidRPr="000B7016">
        <w:rPr>
          <w:rFonts w:ascii="Arial" w:hAnsi="Arial" w:cs="Arial"/>
          <w:sz w:val="24"/>
          <w:szCs w:val="24"/>
        </w:rPr>
        <w:t>improved</w:t>
      </w:r>
      <w:r w:rsidR="000F2079" w:rsidRPr="000B7016">
        <w:rPr>
          <w:rFonts w:ascii="Arial" w:hAnsi="Arial" w:cs="Arial"/>
          <w:sz w:val="24"/>
          <w:szCs w:val="24"/>
        </w:rPr>
        <w:t xml:space="preserve"> and it </w:t>
      </w:r>
      <w:r w:rsidR="00ED67F8" w:rsidRPr="000B7016">
        <w:rPr>
          <w:rFonts w:ascii="Arial" w:hAnsi="Arial" w:cs="Arial"/>
          <w:sz w:val="24"/>
          <w:szCs w:val="24"/>
        </w:rPr>
        <w:t>progressed</w:t>
      </w:r>
      <w:r w:rsidR="000F2079" w:rsidRPr="000B7016">
        <w:rPr>
          <w:rFonts w:ascii="Arial" w:hAnsi="Arial" w:cs="Arial"/>
          <w:sz w:val="24"/>
          <w:szCs w:val="24"/>
        </w:rPr>
        <w:t xml:space="preserve"> inter-union co-operation.</w:t>
      </w:r>
      <w:r w:rsidR="003F5E01" w:rsidRPr="000B7016">
        <w:rPr>
          <w:rFonts w:ascii="Arial" w:hAnsi="Arial" w:cs="Arial"/>
          <w:sz w:val="24"/>
          <w:szCs w:val="24"/>
        </w:rPr>
        <w:t xml:space="preserve"> </w:t>
      </w:r>
      <w:r w:rsidR="00E17076" w:rsidRPr="000B7016">
        <w:rPr>
          <w:rFonts w:ascii="Arial" w:hAnsi="Arial" w:cs="Arial"/>
          <w:sz w:val="24"/>
          <w:szCs w:val="24"/>
        </w:rPr>
        <w:t>(Bennett, Saundry and Fisher, 2020, p.163).</w:t>
      </w:r>
    </w:p>
    <w:p w14:paraId="0A199172" w14:textId="77777777" w:rsidR="00DA16B8" w:rsidRDefault="00DA16B8" w:rsidP="00DA16B8">
      <w:pPr>
        <w:shd w:val="clear" w:color="auto" w:fill="FFFFFF"/>
        <w:spacing w:after="0" w:line="360" w:lineRule="auto"/>
        <w:jc w:val="both"/>
        <w:textAlignment w:val="baseline"/>
        <w:outlineLvl w:val="0"/>
        <w:rPr>
          <w:rFonts w:ascii="Arial" w:hAnsi="Arial" w:cs="Arial"/>
          <w:sz w:val="24"/>
          <w:szCs w:val="24"/>
        </w:rPr>
      </w:pPr>
    </w:p>
    <w:p w14:paraId="1EC1BA47" w14:textId="220BA2A9" w:rsidR="00FB5ECC" w:rsidRDefault="00FB5ECC" w:rsidP="00DA16B8">
      <w:pPr>
        <w:shd w:val="clear" w:color="auto" w:fill="FFFFFF"/>
        <w:spacing w:after="0" w:line="360" w:lineRule="auto"/>
        <w:jc w:val="both"/>
        <w:textAlignment w:val="baseline"/>
        <w:outlineLvl w:val="0"/>
        <w:rPr>
          <w:rFonts w:ascii="Arial" w:hAnsi="Arial" w:cs="Arial"/>
          <w:sz w:val="24"/>
          <w:szCs w:val="24"/>
        </w:rPr>
      </w:pPr>
      <w:r w:rsidRPr="00DA16B8">
        <w:rPr>
          <w:rFonts w:ascii="Arial" w:hAnsi="Arial" w:cs="Arial"/>
          <w:sz w:val="24"/>
          <w:szCs w:val="24"/>
        </w:rPr>
        <w:t xml:space="preserve">There is a clear distinction between conflict in the workplace and misbehaviour in the workplace. Misbehaviour is where an employee purposely causes potential harm to </w:t>
      </w:r>
      <w:r w:rsidR="00351FD8" w:rsidRPr="00DA16B8">
        <w:rPr>
          <w:rFonts w:ascii="Arial" w:hAnsi="Arial" w:cs="Arial"/>
          <w:sz w:val="24"/>
          <w:szCs w:val="24"/>
        </w:rPr>
        <w:t>individuals within the organisation or to the</w:t>
      </w:r>
      <w:r w:rsidRPr="00DA16B8">
        <w:rPr>
          <w:rFonts w:ascii="Arial" w:hAnsi="Arial" w:cs="Arial"/>
          <w:sz w:val="24"/>
          <w:szCs w:val="24"/>
        </w:rPr>
        <w:t xml:space="preserve"> organisation. Examples are as such being </w:t>
      </w:r>
      <w:r w:rsidR="00351FD8" w:rsidRPr="00DA16B8">
        <w:rPr>
          <w:rFonts w:ascii="Arial" w:hAnsi="Arial" w:cs="Arial"/>
          <w:sz w:val="24"/>
          <w:szCs w:val="24"/>
        </w:rPr>
        <w:t>violent</w:t>
      </w:r>
      <w:r w:rsidRPr="00DA16B8">
        <w:rPr>
          <w:rFonts w:ascii="Arial" w:hAnsi="Arial" w:cs="Arial"/>
          <w:sz w:val="24"/>
          <w:szCs w:val="24"/>
        </w:rPr>
        <w:t>,</w:t>
      </w:r>
      <w:r w:rsidR="00351FD8" w:rsidRPr="00DA16B8">
        <w:rPr>
          <w:rFonts w:ascii="Arial" w:hAnsi="Arial" w:cs="Arial"/>
          <w:sz w:val="24"/>
          <w:szCs w:val="24"/>
        </w:rPr>
        <w:t xml:space="preserve"> rebellious, causing anti-social behaviour and being aggressive. These can be from playing loud music to annoy</w:t>
      </w:r>
      <w:r w:rsidR="00AF4987">
        <w:rPr>
          <w:rFonts w:ascii="Arial" w:hAnsi="Arial" w:cs="Arial"/>
          <w:sz w:val="24"/>
          <w:szCs w:val="24"/>
        </w:rPr>
        <w:t>ing</w:t>
      </w:r>
      <w:r w:rsidR="00351FD8" w:rsidRPr="00DA16B8">
        <w:rPr>
          <w:rFonts w:ascii="Arial" w:hAnsi="Arial" w:cs="Arial"/>
          <w:sz w:val="24"/>
          <w:szCs w:val="24"/>
        </w:rPr>
        <w:t xml:space="preserve"> colleagues</w:t>
      </w:r>
      <w:r w:rsidR="00AF4987">
        <w:rPr>
          <w:rFonts w:ascii="Arial" w:hAnsi="Arial" w:cs="Arial"/>
          <w:sz w:val="24"/>
          <w:szCs w:val="24"/>
        </w:rPr>
        <w:t xml:space="preserve"> and</w:t>
      </w:r>
      <w:r w:rsidR="00351FD8" w:rsidRPr="00DA16B8">
        <w:rPr>
          <w:rFonts w:ascii="Arial" w:hAnsi="Arial" w:cs="Arial"/>
          <w:sz w:val="24"/>
          <w:szCs w:val="24"/>
        </w:rPr>
        <w:t xml:space="preserve"> being verbally aggressive to disrupting work.</w:t>
      </w:r>
      <w:r w:rsidR="00DA16B8" w:rsidRPr="00DA16B8">
        <w:rPr>
          <w:rFonts w:ascii="Arial" w:hAnsi="Arial" w:cs="Arial"/>
          <w:sz w:val="24"/>
          <w:szCs w:val="24"/>
        </w:rPr>
        <w:t xml:space="preserve"> (Definition, 2021).</w:t>
      </w:r>
    </w:p>
    <w:p w14:paraId="336C04FD" w14:textId="2072D9B1" w:rsidR="0086600A" w:rsidRDefault="0086600A" w:rsidP="00DA16B8">
      <w:pPr>
        <w:shd w:val="clear" w:color="auto" w:fill="FFFFFF"/>
        <w:spacing w:after="0" w:line="360" w:lineRule="auto"/>
        <w:jc w:val="both"/>
        <w:textAlignment w:val="baseline"/>
        <w:outlineLvl w:val="0"/>
        <w:rPr>
          <w:rFonts w:ascii="Arial" w:hAnsi="Arial" w:cs="Arial"/>
          <w:sz w:val="24"/>
          <w:szCs w:val="24"/>
        </w:rPr>
      </w:pPr>
    </w:p>
    <w:p w14:paraId="4141F09A" w14:textId="77777777" w:rsidR="0086600A" w:rsidRDefault="0086600A" w:rsidP="0086600A">
      <w:pPr>
        <w:spacing w:after="0" w:line="360" w:lineRule="auto"/>
        <w:jc w:val="both"/>
        <w:rPr>
          <w:rFonts w:ascii="Arial" w:eastAsia="Times New Roman" w:hAnsi="Arial" w:cs="Arial"/>
          <w:color w:val="1C1C1C"/>
          <w:sz w:val="24"/>
          <w:szCs w:val="24"/>
          <w:lang w:val="en" w:eastAsia="en-GB"/>
        </w:rPr>
      </w:pPr>
      <w:r>
        <w:rPr>
          <w:rFonts w:ascii="Arial" w:eastAsia="Times New Roman" w:hAnsi="Arial" w:cs="Arial"/>
          <w:color w:val="1C1C1C"/>
          <w:sz w:val="24"/>
          <w:szCs w:val="24"/>
          <w:lang w:val="en" w:eastAsia="en-GB"/>
        </w:rPr>
        <w:t xml:space="preserve">Industrial action usually happens when a dispute in work cannot be sorted out by discussion. Industrial actions include overtime ban, working to rule, selective stoppage and all out strike. </w:t>
      </w:r>
      <w:r w:rsidRPr="000B7016">
        <w:rPr>
          <w:rFonts w:ascii="Arial" w:hAnsi="Arial" w:cs="Arial"/>
          <w:sz w:val="24"/>
          <w:szCs w:val="24"/>
        </w:rPr>
        <w:t>(Bennett, Saundry and Fisher</w:t>
      </w:r>
      <w:r>
        <w:rPr>
          <w:rFonts w:ascii="Arial" w:hAnsi="Arial" w:cs="Arial"/>
          <w:sz w:val="24"/>
          <w:szCs w:val="24"/>
        </w:rPr>
        <w:t>, 2020, p.143</w:t>
      </w:r>
      <w:r w:rsidRPr="000B7016">
        <w:rPr>
          <w:rFonts w:ascii="Arial" w:hAnsi="Arial" w:cs="Arial"/>
          <w:sz w:val="24"/>
          <w:szCs w:val="24"/>
        </w:rPr>
        <w:t>).</w:t>
      </w:r>
    </w:p>
    <w:p w14:paraId="532E3F5E" w14:textId="77777777" w:rsidR="0086600A" w:rsidRPr="00DA16B8" w:rsidRDefault="0086600A" w:rsidP="00DA16B8">
      <w:pPr>
        <w:shd w:val="clear" w:color="auto" w:fill="FFFFFF"/>
        <w:spacing w:after="0" w:line="360" w:lineRule="auto"/>
        <w:jc w:val="both"/>
        <w:textAlignment w:val="baseline"/>
        <w:outlineLvl w:val="0"/>
        <w:rPr>
          <w:rFonts w:ascii="Arial" w:hAnsi="Arial" w:cs="Arial"/>
          <w:sz w:val="24"/>
          <w:szCs w:val="24"/>
        </w:rPr>
      </w:pPr>
    </w:p>
    <w:p w14:paraId="46B17B13" w14:textId="55D4B952" w:rsidR="005831F4" w:rsidRDefault="0010424A" w:rsidP="0086600A">
      <w:pPr>
        <w:spacing w:after="0" w:line="360" w:lineRule="auto"/>
        <w:jc w:val="both"/>
        <w:rPr>
          <w:rFonts w:ascii="Arial" w:eastAsia="Times New Roman" w:hAnsi="Arial" w:cs="Arial"/>
          <w:color w:val="1C1C1C"/>
          <w:sz w:val="24"/>
          <w:szCs w:val="24"/>
          <w:lang w:val="en" w:eastAsia="en-GB"/>
        </w:rPr>
      </w:pPr>
      <w:r w:rsidRPr="0010424A">
        <w:rPr>
          <w:rFonts w:ascii="Arial" w:eastAsia="Times New Roman" w:hAnsi="Arial" w:cs="Arial"/>
          <w:color w:val="1C1C1C"/>
          <w:sz w:val="24"/>
          <w:szCs w:val="24"/>
          <w:lang w:val="en" w:eastAsia="en-GB"/>
        </w:rPr>
        <w:t xml:space="preserve">Industrial action is 'official' if it is </w:t>
      </w:r>
      <w:r w:rsidR="005831F4">
        <w:rPr>
          <w:rFonts w:ascii="Arial" w:eastAsia="Times New Roman" w:hAnsi="Arial" w:cs="Arial"/>
          <w:color w:val="1C1C1C"/>
          <w:sz w:val="24"/>
          <w:szCs w:val="24"/>
          <w:lang w:val="en" w:eastAsia="en-GB"/>
        </w:rPr>
        <w:t>authoritatively</w:t>
      </w:r>
      <w:r w:rsidRPr="0010424A">
        <w:rPr>
          <w:rFonts w:ascii="Arial" w:eastAsia="Times New Roman" w:hAnsi="Arial" w:cs="Arial"/>
          <w:color w:val="1C1C1C"/>
          <w:sz w:val="24"/>
          <w:szCs w:val="24"/>
          <w:lang w:val="en" w:eastAsia="en-GB"/>
        </w:rPr>
        <w:t xml:space="preserve"> </w:t>
      </w:r>
      <w:r w:rsidR="005831F4">
        <w:rPr>
          <w:rFonts w:ascii="Arial" w:eastAsia="Times New Roman" w:hAnsi="Arial" w:cs="Arial"/>
          <w:color w:val="1C1C1C"/>
          <w:sz w:val="24"/>
          <w:szCs w:val="24"/>
          <w:lang w:val="en" w:eastAsia="en-GB"/>
        </w:rPr>
        <w:t>supported</w:t>
      </w:r>
      <w:r w:rsidRPr="0010424A">
        <w:rPr>
          <w:rFonts w:ascii="Arial" w:eastAsia="Times New Roman" w:hAnsi="Arial" w:cs="Arial"/>
          <w:color w:val="1C1C1C"/>
          <w:sz w:val="24"/>
          <w:szCs w:val="24"/>
          <w:lang w:val="en" w:eastAsia="en-GB"/>
        </w:rPr>
        <w:t xml:space="preserve"> by a trade union and members of that union are taking part in it. </w:t>
      </w:r>
      <w:r w:rsidR="005831F4">
        <w:rPr>
          <w:rFonts w:ascii="Arial" w:eastAsia="Times New Roman" w:hAnsi="Arial" w:cs="Arial"/>
          <w:color w:val="1C1C1C"/>
          <w:sz w:val="24"/>
          <w:szCs w:val="24"/>
          <w:lang w:val="en" w:eastAsia="en-GB"/>
        </w:rPr>
        <w:t>Staff won’t be paid when involved in an industrial action if it is against their employer as they are likely to be in breach of the contract of employment. Although there is protection from being dismissed if the industrial action is taken by the union and the right process i</w:t>
      </w:r>
      <w:r w:rsidR="00086FE1">
        <w:rPr>
          <w:rFonts w:ascii="Arial" w:eastAsia="Times New Roman" w:hAnsi="Arial" w:cs="Arial"/>
          <w:color w:val="1C1C1C"/>
          <w:sz w:val="24"/>
          <w:szCs w:val="24"/>
          <w:lang w:val="en" w:eastAsia="en-GB"/>
        </w:rPr>
        <w:t>s followed when the organise it. (GOV, 2021c).</w:t>
      </w:r>
    </w:p>
    <w:p w14:paraId="24E9DB5D" w14:textId="77777777" w:rsidR="0086600A" w:rsidRDefault="0086600A" w:rsidP="00403A2C">
      <w:pPr>
        <w:spacing w:after="0" w:line="360" w:lineRule="auto"/>
        <w:jc w:val="both"/>
        <w:rPr>
          <w:rFonts w:ascii="Arial" w:hAnsi="Arial" w:cs="Arial"/>
          <w:sz w:val="24"/>
          <w:szCs w:val="24"/>
        </w:rPr>
      </w:pPr>
    </w:p>
    <w:p w14:paraId="7C672783" w14:textId="20731791" w:rsidR="001F35FF" w:rsidRPr="00403A2C" w:rsidRDefault="0086600A" w:rsidP="00403A2C">
      <w:pPr>
        <w:spacing w:after="0" w:line="360" w:lineRule="auto"/>
        <w:jc w:val="both"/>
        <w:rPr>
          <w:rFonts w:ascii="Arial" w:hAnsi="Arial" w:cs="Arial"/>
          <w:sz w:val="24"/>
          <w:szCs w:val="24"/>
        </w:rPr>
      </w:pPr>
      <w:r>
        <w:rPr>
          <w:rFonts w:ascii="Arial" w:hAnsi="Arial" w:cs="Arial"/>
          <w:sz w:val="24"/>
          <w:szCs w:val="24"/>
        </w:rPr>
        <w:t>U</w:t>
      </w:r>
      <w:r w:rsidR="00CE6720" w:rsidRPr="00403A2C">
        <w:rPr>
          <w:rFonts w:ascii="Arial" w:hAnsi="Arial" w:cs="Arial"/>
          <w:sz w:val="24"/>
          <w:szCs w:val="24"/>
        </w:rPr>
        <w:t>nofficial industrial action</w:t>
      </w:r>
      <w:r w:rsidR="001F35FF" w:rsidRPr="00403A2C">
        <w:rPr>
          <w:rFonts w:ascii="Arial" w:hAnsi="Arial" w:cs="Arial"/>
          <w:sz w:val="24"/>
          <w:szCs w:val="24"/>
        </w:rPr>
        <w:t xml:space="preserve"> (inclusive of a strike) means that it hasn’t been authorised or permitted by a trade union and whereby someone who isn’t part of the union intends to join the strike. Due to it being unofficial employees who are participating don’t have statutory protection from unfair dismissal. </w:t>
      </w:r>
      <w:r w:rsidR="003F0BB2" w:rsidRPr="00403A2C">
        <w:rPr>
          <w:rFonts w:ascii="Arial" w:hAnsi="Arial" w:cs="Arial"/>
          <w:sz w:val="24"/>
          <w:szCs w:val="24"/>
        </w:rPr>
        <w:t xml:space="preserve"> </w:t>
      </w:r>
      <w:r w:rsidR="001F35FF" w:rsidRPr="00403A2C">
        <w:rPr>
          <w:rFonts w:ascii="Arial" w:hAnsi="Arial" w:cs="Arial"/>
          <w:sz w:val="24"/>
          <w:szCs w:val="24"/>
        </w:rPr>
        <w:t xml:space="preserve">There are certain people who cannot strike due to it being illegal such staff as prison officers. </w:t>
      </w:r>
      <w:r w:rsidR="003F0BB2" w:rsidRPr="00403A2C">
        <w:rPr>
          <w:rFonts w:ascii="Arial" w:hAnsi="Arial" w:cs="Arial"/>
          <w:sz w:val="24"/>
          <w:szCs w:val="24"/>
        </w:rPr>
        <w:t>(CIPD, 2021</w:t>
      </w:r>
      <w:r w:rsidR="00403A2C" w:rsidRPr="00403A2C">
        <w:rPr>
          <w:rFonts w:ascii="Arial" w:hAnsi="Arial" w:cs="Arial"/>
          <w:sz w:val="24"/>
          <w:szCs w:val="24"/>
        </w:rPr>
        <w:t>e</w:t>
      </w:r>
      <w:r w:rsidR="003F0BB2" w:rsidRPr="00403A2C">
        <w:rPr>
          <w:rFonts w:ascii="Arial" w:hAnsi="Arial" w:cs="Arial"/>
          <w:sz w:val="24"/>
          <w:szCs w:val="24"/>
        </w:rPr>
        <w:t>).</w:t>
      </w:r>
    </w:p>
    <w:p w14:paraId="74943B6A" w14:textId="77777777" w:rsidR="00895558" w:rsidRDefault="00895558">
      <w:pPr>
        <w:rPr>
          <w:rFonts w:ascii="Arial" w:hAnsi="Arial" w:cs="Arial"/>
          <w:b/>
          <w:sz w:val="24"/>
          <w:szCs w:val="24"/>
        </w:rPr>
      </w:pPr>
    </w:p>
    <w:p w14:paraId="2A7E5172" w14:textId="63ACD355" w:rsidR="002324CF" w:rsidRPr="0027602A" w:rsidRDefault="002324CF">
      <w:pPr>
        <w:rPr>
          <w:rFonts w:ascii="Arial" w:hAnsi="Arial" w:cs="Arial"/>
          <w:b/>
          <w:sz w:val="24"/>
          <w:szCs w:val="24"/>
          <w:u w:val="single"/>
        </w:rPr>
      </w:pPr>
      <w:r w:rsidRPr="0027602A">
        <w:rPr>
          <w:rFonts w:ascii="Arial" w:hAnsi="Arial" w:cs="Arial"/>
          <w:b/>
          <w:sz w:val="24"/>
          <w:szCs w:val="24"/>
        </w:rPr>
        <w:t>4.2 Distinguish between third party concilia</w:t>
      </w:r>
      <w:r w:rsidR="004A47A2">
        <w:rPr>
          <w:rFonts w:ascii="Arial" w:hAnsi="Arial" w:cs="Arial"/>
          <w:b/>
          <w:sz w:val="24"/>
          <w:szCs w:val="24"/>
        </w:rPr>
        <w:t>tion, mediation and arbitration</w:t>
      </w:r>
    </w:p>
    <w:p w14:paraId="6D3D6EFA" w14:textId="43AD7D45" w:rsidR="00C8688D" w:rsidRPr="00235BB1" w:rsidRDefault="005008B9" w:rsidP="00235BB1">
      <w:pPr>
        <w:spacing w:after="0" w:line="360" w:lineRule="auto"/>
        <w:jc w:val="both"/>
        <w:rPr>
          <w:rFonts w:ascii="Arial" w:hAnsi="Arial" w:cs="Arial"/>
          <w:sz w:val="24"/>
          <w:szCs w:val="24"/>
        </w:rPr>
      </w:pPr>
      <w:r>
        <w:rPr>
          <w:rFonts w:ascii="Arial" w:hAnsi="Arial" w:cs="Arial"/>
          <w:sz w:val="24"/>
          <w:szCs w:val="24"/>
        </w:rPr>
        <w:t xml:space="preserve">Third party intervention can be Conciliation, Mediation or Arbitration and usually Acas is used they </w:t>
      </w:r>
      <w:r w:rsidR="00C8688D" w:rsidRPr="00235BB1">
        <w:rPr>
          <w:rFonts w:ascii="Arial" w:hAnsi="Arial" w:cs="Arial"/>
          <w:sz w:val="24"/>
          <w:szCs w:val="24"/>
        </w:rPr>
        <w:t xml:space="preserve">offer </w:t>
      </w:r>
      <w:r w:rsidR="00B739D7">
        <w:rPr>
          <w:rFonts w:ascii="Arial" w:hAnsi="Arial" w:cs="Arial"/>
          <w:sz w:val="24"/>
          <w:szCs w:val="24"/>
        </w:rPr>
        <w:t>a free service</w:t>
      </w:r>
      <w:r>
        <w:rPr>
          <w:rFonts w:ascii="Arial" w:hAnsi="Arial" w:cs="Arial"/>
          <w:sz w:val="24"/>
          <w:szCs w:val="24"/>
        </w:rPr>
        <w:t>. T</w:t>
      </w:r>
      <w:r w:rsidR="00C8688D" w:rsidRPr="00235BB1">
        <w:rPr>
          <w:rFonts w:ascii="Arial" w:hAnsi="Arial" w:cs="Arial"/>
          <w:sz w:val="24"/>
          <w:szCs w:val="24"/>
        </w:rPr>
        <w:t>hey try and settle a claim or a possible claim with conciliation</w:t>
      </w:r>
      <w:r w:rsidR="00235BB1" w:rsidRPr="00235BB1">
        <w:rPr>
          <w:rFonts w:ascii="Arial" w:hAnsi="Arial" w:cs="Arial"/>
          <w:sz w:val="24"/>
          <w:szCs w:val="24"/>
        </w:rPr>
        <w:t xml:space="preserve"> (Bennett, Saundry and Fisher, 2020, p.42). </w:t>
      </w:r>
      <w:r w:rsidR="00C8688D" w:rsidRPr="00235BB1">
        <w:rPr>
          <w:rFonts w:ascii="Arial" w:eastAsia="Times New Roman" w:hAnsi="Arial" w:cs="Arial"/>
          <w:sz w:val="24"/>
          <w:szCs w:val="24"/>
          <w:lang w:val="en" w:eastAsia="en-GB"/>
        </w:rPr>
        <w:t xml:space="preserve">Conciliation is similar to mediation, it is usually used when people </w:t>
      </w:r>
      <w:r w:rsidR="00C8688D" w:rsidRPr="00C8688D">
        <w:rPr>
          <w:rFonts w:ascii="Arial" w:eastAsia="Times New Roman" w:hAnsi="Arial" w:cs="Arial"/>
          <w:sz w:val="24"/>
          <w:szCs w:val="24"/>
          <w:lang w:val="en" w:eastAsia="en-GB"/>
        </w:rPr>
        <w:t>have already made a claim to an employment tribunal</w:t>
      </w:r>
      <w:r w:rsidR="00C8688D" w:rsidRPr="00235BB1">
        <w:rPr>
          <w:rFonts w:ascii="Arial" w:eastAsia="Times New Roman" w:hAnsi="Arial" w:cs="Arial"/>
          <w:sz w:val="24"/>
          <w:szCs w:val="24"/>
          <w:lang w:val="en" w:eastAsia="en-GB"/>
        </w:rPr>
        <w:t xml:space="preserve"> or the person think they might</w:t>
      </w:r>
      <w:r w:rsidR="00C8688D" w:rsidRPr="00C8688D">
        <w:rPr>
          <w:rFonts w:ascii="Arial" w:eastAsia="Times New Roman" w:hAnsi="Arial" w:cs="Arial"/>
          <w:sz w:val="24"/>
          <w:szCs w:val="24"/>
          <w:lang w:val="en" w:eastAsia="en-GB"/>
        </w:rPr>
        <w:t xml:space="preserve"> be </w:t>
      </w:r>
      <w:r w:rsidR="00C8688D" w:rsidRPr="00235BB1">
        <w:rPr>
          <w:rFonts w:ascii="Arial" w:eastAsia="Times New Roman" w:hAnsi="Arial" w:cs="Arial"/>
          <w:sz w:val="24"/>
          <w:szCs w:val="24"/>
          <w:lang w:val="en" w:eastAsia="en-GB"/>
        </w:rPr>
        <w:t>eligible</w:t>
      </w:r>
      <w:r w:rsidR="00C8688D" w:rsidRPr="00C8688D">
        <w:rPr>
          <w:rFonts w:ascii="Arial" w:eastAsia="Times New Roman" w:hAnsi="Arial" w:cs="Arial"/>
          <w:sz w:val="24"/>
          <w:szCs w:val="24"/>
          <w:lang w:val="en" w:eastAsia="en-GB"/>
        </w:rPr>
        <w:t xml:space="preserve"> to make a claim to an employment tribunal</w:t>
      </w:r>
      <w:r w:rsidR="00C8688D" w:rsidRPr="00235BB1">
        <w:rPr>
          <w:rFonts w:ascii="Arial" w:eastAsia="Times New Roman" w:hAnsi="Arial" w:cs="Arial"/>
          <w:sz w:val="24"/>
          <w:szCs w:val="24"/>
          <w:lang w:val="en" w:eastAsia="en-GB"/>
        </w:rPr>
        <w:t xml:space="preserve">. </w:t>
      </w:r>
      <w:r w:rsidR="00C8688D" w:rsidRPr="00C8688D">
        <w:rPr>
          <w:rFonts w:ascii="Arial" w:eastAsia="Times New Roman" w:hAnsi="Arial" w:cs="Arial"/>
          <w:sz w:val="24"/>
          <w:szCs w:val="24"/>
          <w:lang w:val="en" w:eastAsia="en-GB"/>
        </w:rPr>
        <w:t xml:space="preserve">Conciliation is voluntary </w:t>
      </w:r>
      <w:r w:rsidR="00235BB1" w:rsidRPr="00235BB1">
        <w:rPr>
          <w:rFonts w:ascii="Arial" w:eastAsia="Times New Roman" w:hAnsi="Arial" w:cs="Arial"/>
          <w:sz w:val="24"/>
          <w:szCs w:val="24"/>
          <w:lang w:val="en" w:eastAsia="en-GB"/>
        </w:rPr>
        <w:t>the employer</w:t>
      </w:r>
      <w:r w:rsidR="00C8688D" w:rsidRPr="00C8688D">
        <w:rPr>
          <w:rFonts w:ascii="Arial" w:eastAsia="Times New Roman" w:hAnsi="Arial" w:cs="Arial"/>
          <w:sz w:val="24"/>
          <w:szCs w:val="24"/>
          <w:lang w:val="en" w:eastAsia="en-GB"/>
        </w:rPr>
        <w:t xml:space="preserve"> your employer</w:t>
      </w:r>
      <w:r w:rsidR="00235BB1" w:rsidRPr="00235BB1">
        <w:rPr>
          <w:rFonts w:ascii="Arial" w:eastAsia="Times New Roman" w:hAnsi="Arial" w:cs="Arial"/>
          <w:sz w:val="24"/>
          <w:szCs w:val="24"/>
          <w:lang w:val="en" w:eastAsia="en-GB"/>
        </w:rPr>
        <w:t xml:space="preserve"> and the person</w:t>
      </w:r>
      <w:r w:rsidR="00C8688D" w:rsidRPr="00C8688D">
        <w:rPr>
          <w:rFonts w:ascii="Arial" w:eastAsia="Times New Roman" w:hAnsi="Arial" w:cs="Arial"/>
          <w:sz w:val="24"/>
          <w:szCs w:val="24"/>
          <w:lang w:val="en" w:eastAsia="en-GB"/>
        </w:rPr>
        <w:t xml:space="preserve"> mus</w:t>
      </w:r>
      <w:r w:rsidR="00235BB1" w:rsidRPr="00235BB1">
        <w:rPr>
          <w:rFonts w:ascii="Arial" w:eastAsia="Times New Roman" w:hAnsi="Arial" w:cs="Arial"/>
          <w:sz w:val="24"/>
          <w:szCs w:val="24"/>
          <w:lang w:val="en" w:eastAsia="en-GB"/>
        </w:rPr>
        <w:t>t agree to it before it happens. (GOV.UK, 2021d).</w:t>
      </w:r>
    </w:p>
    <w:p w14:paraId="2A355D3D" w14:textId="77777777" w:rsidR="00852A5C" w:rsidRDefault="00852A5C" w:rsidP="005008B9">
      <w:pPr>
        <w:rPr>
          <w:rFonts w:ascii="GDS Transport" w:hAnsi="GDS Transport"/>
          <w:lang w:val="en"/>
        </w:rPr>
      </w:pPr>
    </w:p>
    <w:p w14:paraId="030B1AFB" w14:textId="29C1B22D" w:rsidR="00235BB1" w:rsidRPr="00B739D7" w:rsidRDefault="00235BB1" w:rsidP="00B739D7">
      <w:pPr>
        <w:spacing w:after="0" w:line="360" w:lineRule="auto"/>
        <w:jc w:val="both"/>
        <w:rPr>
          <w:rFonts w:ascii="Arial" w:hAnsi="Arial" w:cs="Arial"/>
          <w:sz w:val="24"/>
          <w:szCs w:val="24"/>
          <w:lang w:val="en"/>
        </w:rPr>
      </w:pPr>
      <w:r w:rsidRPr="00B739D7">
        <w:rPr>
          <w:rFonts w:ascii="Arial" w:hAnsi="Arial" w:cs="Arial"/>
          <w:sz w:val="24"/>
          <w:szCs w:val="24"/>
          <w:lang w:val="en"/>
        </w:rPr>
        <w:t xml:space="preserve">Mediation is when an independent and impartial third party </w:t>
      </w:r>
      <w:r w:rsidR="00852A5C" w:rsidRPr="00B739D7">
        <w:rPr>
          <w:rFonts w:ascii="Arial" w:hAnsi="Arial" w:cs="Arial"/>
          <w:sz w:val="24"/>
          <w:szCs w:val="24"/>
          <w:lang w:val="en"/>
        </w:rPr>
        <w:t xml:space="preserve">deliberates </w:t>
      </w:r>
      <w:r w:rsidRPr="00B739D7">
        <w:rPr>
          <w:rFonts w:ascii="Arial" w:hAnsi="Arial" w:cs="Arial"/>
          <w:sz w:val="24"/>
          <w:szCs w:val="24"/>
          <w:lang w:val="en"/>
        </w:rPr>
        <w:t xml:space="preserve">a problem with </w:t>
      </w:r>
      <w:r w:rsidR="00852A5C" w:rsidRPr="00B739D7">
        <w:rPr>
          <w:rFonts w:ascii="Arial" w:hAnsi="Arial" w:cs="Arial"/>
          <w:sz w:val="24"/>
          <w:szCs w:val="24"/>
          <w:lang w:val="en"/>
        </w:rPr>
        <w:t>the person and its</w:t>
      </w:r>
      <w:r w:rsidRPr="00B739D7">
        <w:rPr>
          <w:rFonts w:ascii="Arial" w:hAnsi="Arial" w:cs="Arial"/>
          <w:sz w:val="24"/>
          <w:szCs w:val="24"/>
          <w:lang w:val="en"/>
        </w:rPr>
        <w:t xml:space="preserve"> employer (or between </w:t>
      </w:r>
      <w:r w:rsidR="00852A5C" w:rsidRPr="00B739D7">
        <w:rPr>
          <w:rFonts w:ascii="Arial" w:hAnsi="Arial" w:cs="Arial"/>
          <w:sz w:val="24"/>
          <w:szCs w:val="24"/>
          <w:lang w:val="en"/>
        </w:rPr>
        <w:t>the person</w:t>
      </w:r>
      <w:r w:rsidRPr="00B739D7">
        <w:rPr>
          <w:rFonts w:ascii="Arial" w:hAnsi="Arial" w:cs="Arial"/>
          <w:sz w:val="24"/>
          <w:szCs w:val="24"/>
          <w:lang w:val="en"/>
        </w:rPr>
        <w:t xml:space="preserve"> and another employee) to try and </w:t>
      </w:r>
      <w:r w:rsidR="00B739D7">
        <w:rPr>
          <w:rFonts w:ascii="Arial" w:hAnsi="Arial" w:cs="Arial"/>
          <w:sz w:val="24"/>
          <w:szCs w:val="24"/>
          <w:lang w:val="en"/>
        </w:rPr>
        <w:t xml:space="preserve">repair </w:t>
      </w:r>
      <w:r w:rsidR="00117440">
        <w:rPr>
          <w:rFonts w:ascii="Arial" w:hAnsi="Arial" w:cs="Arial"/>
          <w:sz w:val="24"/>
          <w:szCs w:val="24"/>
          <w:lang w:val="en"/>
        </w:rPr>
        <w:t xml:space="preserve">the relationship. </w:t>
      </w:r>
      <w:r w:rsidR="00117440" w:rsidRPr="00235BB1">
        <w:rPr>
          <w:rFonts w:ascii="Arial" w:hAnsi="Arial" w:cs="Arial"/>
          <w:sz w:val="24"/>
          <w:szCs w:val="24"/>
        </w:rPr>
        <w:t xml:space="preserve">(Bennett, Saundry and Fisher, 2020, p.42). </w:t>
      </w:r>
      <w:r w:rsidR="00852A5C" w:rsidRPr="00B739D7">
        <w:rPr>
          <w:rFonts w:ascii="Arial" w:hAnsi="Arial" w:cs="Arial"/>
          <w:sz w:val="24"/>
          <w:szCs w:val="24"/>
          <w:lang w:val="en"/>
        </w:rPr>
        <w:t xml:space="preserve">This is mainly used </w:t>
      </w:r>
      <w:r w:rsidRPr="00B739D7">
        <w:rPr>
          <w:rFonts w:ascii="Arial" w:hAnsi="Arial" w:cs="Arial"/>
          <w:sz w:val="24"/>
          <w:szCs w:val="24"/>
          <w:lang w:val="en"/>
        </w:rPr>
        <w:t xml:space="preserve">after informal </w:t>
      </w:r>
      <w:r w:rsidR="00852A5C" w:rsidRPr="00B739D7">
        <w:rPr>
          <w:rFonts w:ascii="Arial" w:hAnsi="Arial" w:cs="Arial"/>
          <w:sz w:val="24"/>
          <w:szCs w:val="24"/>
          <w:lang w:val="en"/>
        </w:rPr>
        <w:t>debates</w:t>
      </w:r>
      <w:r w:rsidRPr="00B739D7">
        <w:rPr>
          <w:rFonts w:ascii="Arial" w:hAnsi="Arial" w:cs="Arial"/>
          <w:sz w:val="24"/>
          <w:szCs w:val="24"/>
          <w:lang w:val="en"/>
        </w:rPr>
        <w:t xml:space="preserve"> </w:t>
      </w:r>
      <w:r w:rsidR="00852A5C" w:rsidRPr="00B739D7">
        <w:rPr>
          <w:rFonts w:ascii="Arial" w:hAnsi="Arial" w:cs="Arial"/>
          <w:sz w:val="24"/>
          <w:szCs w:val="24"/>
          <w:lang w:val="en"/>
        </w:rPr>
        <w:t>have not come up with an answer</w:t>
      </w:r>
      <w:r w:rsidRPr="00B739D7">
        <w:rPr>
          <w:rFonts w:ascii="Arial" w:hAnsi="Arial" w:cs="Arial"/>
          <w:sz w:val="24"/>
          <w:szCs w:val="24"/>
          <w:lang w:val="en"/>
        </w:rPr>
        <w:t>.</w:t>
      </w:r>
      <w:r w:rsidR="00852A5C" w:rsidRPr="00B739D7">
        <w:rPr>
          <w:rFonts w:ascii="Arial" w:hAnsi="Arial" w:cs="Arial"/>
          <w:sz w:val="24"/>
          <w:szCs w:val="24"/>
          <w:lang w:val="en"/>
        </w:rPr>
        <w:t xml:space="preserve"> </w:t>
      </w:r>
      <w:r w:rsidR="00B739D7" w:rsidRPr="00B739D7">
        <w:rPr>
          <w:rFonts w:ascii="Arial" w:hAnsi="Arial" w:cs="Arial"/>
          <w:sz w:val="24"/>
          <w:szCs w:val="24"/>
          <w:lang w:val="en"/>
        </w:rPr>
        <w:t xml:space="preserve">This is also voluntary and </w:t>
      </w:r>
      <w:r w:rsidRPr="00B739D7">
        <w:rPr>
          <w:rFonts w:ascii="Arial" w:hAnsi="Arial" w:cs="Arial"/>
          <w:sz w:val="24"/>
          <w:szCs w:val="24"/>
          <w:lang w:val="en"/>
        </w:rPr>
        <w:t xml:space="preserve">the mediator cannot </w:t>
      </w:r>
      <w:r w:rsidR="00B739D7" w:rsidRPr="00B739D7">
        <w:rPr>
          <w:rFonts w:ascii="Arial" w:hAnsi="Arial" w:cs="Arial"/>
          <w:sz w:val="24"/>
          <w:szCs w:val="24"/>
          <w:lang w:val="en"/>
        </w:rPr>
        <w:t>influence</w:t>
      </w:r>
      <w:r w:rsidRPr="00B739D7">
        <w:rPr>
          <w:rFonts w:ascii="Arial" w:hAnsi="Arial" w:cs="Arial"/>
          <w:sz w:val="24"/>
          <w:szCs w:val="24"/>
          <w:lang w:val="en"/>
        </w:rPr>
        <w:t xml:space="preserve"> </w:t>
      </w:r>
      <w:r w:rsidR="00B739D7" w:rsidRPr="00B739D7">
        <w:rPr>
          <w:rFonts w:ascii="Arial" w:hAnsi="Arial" w:cs="Arial"/>
          <w:sz w:val="24"/>
          <w:szCs w:val="24"/>
          <w:lang w:val="en"/>
        </w:rPr>
        <w:t>the person</w:t>
      </w:r>
      <w:r w:rsidRPr="00B739D7">
        <w:rPr>
          <w:rFonts w:ascii="Arial" w:hAnsi="Arial" w:cs="Arial"/>
          <w:sz w:val="24"/>
          <w:szCs w:val="24"/>
          <w:lang w:val="en"/>
        </w:rPr>
        <w:t xml:space="preserve"> or </w:t>
      </w:r>
      <w:r w:rsidR="00B739D7" w:rsidRPr="00B739D7">
        <w:rPr>
          <w:rFonts w:ascii="Arial" w:hAnsi="Arial" w:cs="Arial"/>
          <w:sz w:val="24"/>
          <w:szCs w:val="24"/>
          <w:lang w:val="en"/>
        </w:rPr>
        <w:t>their</w:t>
      </w:r>
      <w:r w:rsidRPr="00B739D7">
        <w:rPr>
          <w:rFonts w:ascii="Arial" w:hAnsi="Arial" w:cs="Arial"/>
          <w:sz w:val="24"/>
          <w:szCs w:val="24"/>
          <w:lang w:val="en"/>
        </w:rPr>
        <w:t xml:space="preserve"> employer to accept a solution. </w:t>
      </w:r>
      <w:r w:rsidR="00B739D7" w:rsidRPr="00B739D7">
        <w:rPr>
          <w:rFonts w:ascii="Arial" w:hAnsi="Arial" w:cs="Arial"/>
          <w:sz w:val="24"/>
          <w:szCs w:val="24"/>
          <w:lang w:val="en"/>
        </w:rPr>
        <w:t>The person and its employer</w:t>
      </w:r>
      <w:r w:rsidRPr="00B739D7">
        <w:rPr>
          <w:rFonts w:ascii="Arial" w:hAnsi="Arial" w:cs="Arial"/>
          <w:sz w:val="24"/>
          <w:szCs w:val="24"/>
          <w:lang w:val="en"/>
        </w:rPr>
        <w:t xml:space="preserve"> must agree on the way to solve the dispute.</w:t>
      </w:r>
      <w:r w:rsidR="00B739D7" w:rsidRPr="00B739D7">
        <w:rPr>
          <w:rFonts w:ascii="Arial" w:hAnsi="Arial" w:cs="Arial"/>
          <w:sz w:val="24"/>
          <w:szCs w:val="24"/>
          <w:lang w:val="en"/>
        </w:rPr>
        <w:t xml:space="preserve"> M</w:t>
      </w:r>
      <w:r w:rsidRPr="00B739D7">
        <w:rPr>
          <w:rFonts w:ascii="Arial" w:hAnsi="Arial" w:cs="Arial"/>
          <w:sz w:val="24"/>
          <w:szCs w:val="24"/>
          <w:lang w:val="en"/>
        </w:rPr>
        <w:t xml:space="preserve">ediation should not be used to solve problems that have to be formally investigated </w:t>
      </w:r>
      <w:r w:rsidR="00B739D7" w:rsidRPr="00B739D7">
        <w:rPr>
          <w:rFonts w:ascii="Arial" w:hAnsi="Arial" w:cs="Arial"/>
          <w:sz w:val="24"/>
          <w:szCs w:val="24"/>
          <w:lang w:val="en"/>
        </w:rPr>
        <w:t xml:space="preserve">such as </w:t>
      </w:r>
      <w:r w:rsidRPr="00B739D7">
        <w:rPr>
          <w:rFonts w:ascii="Arial" w:hAnsi="Arial" w:cs="Arial"/>
          <w:sz w:val="24"/>
          <w:szCs w:val="24"/>
          <w:lang w:val="en"/>
        </w:rPr>
        <w:t>harassment or discrimination).</w:t>
      </w:r>
      <w:r w:rsidR="00117440">
        <w:rPr>
          <w:rFonts w:ascii="Arial" w:hAnsi="Arial" w:cs="Arial"/>
          <w:sz w:val="24"/>
          <w:szCs w:val="24"/>
          <w:lang w:val="en"/>
        </w:rPr>
        <w:t xml:space="preserve"> </w:t>
      </w:r>
      <w:r w:rsidR="00117440" w:rsidRPr="00235BB1">
        <w:rPr>
          <w:rFonts w:ascii="Arial" w:eastAsia="Times New Roman" w:hAnsi="Arial" w:cs="Arial"/>
          <w:sz w:val="24"/>
          <w:szCs w:val="24"/>
          <w:lang w:val="en" w:eastAsia="en-GB"/>
        </w:rPr>
        <w:t>(GOV.UK, 2021d).</w:t>
      </w:r>
      <w:r w:rsidR="001563C8">
        <w:rPr>
          <w:rFonts w:ascii="Arial" w:eastAsia="Times New Roman" w:hAnsi="Arial" w:cs="Arial"/>
          <w:sz w:val="24"/>
          <w:szCs w:val="24"/>
          <w:lang w:val="en" w:eastAsia="en-GB"/>
        </w:rPr>
        <w:t xml:space="preserve"> The mediator isn’t a judge, they don’t say who is right or wrong or to give advice. </w:t>
      </w:r>
      <w:r w:rsidR="001563C8" w:rsidRPr="00235BB1">
        <w:rPr>
          <w:rFonts w:ascii="Arial" w:hAnsi="Arial" w:cs="Arial"/>
          <w:sz w:val="24"/>
          <w:szCs w:val="24"/>
        </w:rPr>
        <w:t>(Bennett, Saundry and Fisher</w:t>
      </w:r>
      <w:r w:rsidR="001563C8">
        <w:rPr>
          <w:rFonts w:ascii="Arial" w:hAnsi="Arial" w:cs="Arial"/>
          <w:sz w:val="24"/>
          <w:szCs w:val="24"/>
        </w:rPr>
        <w:t>, 2020, p.383</w:t>
      </w:r>
      <w:r w:rsidR="001563C8" w:rsidRPr="00235BB1">
        <w:rPr>
          <w:rFonts w:ascii="Arial" w:hAnsi="Arial" w:cs="Arial"/>
          <w:sz w:val="24"/>
          <w:szCs w:val="24"/>
        </w:rPr>
        <w:t>).</w:t>
      </w:r>
    </w:p>
    <w:p w14:paraId="113C6C0B" w14:textId="77777777" w:rsidR="00353BC0" w:rsidRDefault="00353BC0" w:rsidP="00353BC0">
      <w:pPr>
        <w:spacing w:after="0" w:line="360" w:lineRule="auto"/>
        <w:jc w:val="both"/>
        <w:rPr>
          <w:rFonts w:ascii="GDS Transport" w:hAnsi="GDS Transport"/>
          <w:lang w:val="en"/>
        </w:rPr>
      </w:pPr>
    </w:p>
    <w:p w14:paraId="72CF8D60" w14:textId="24E673EC" w:rsidR="00235BB1" w:rsidRPr="00E777DA" w:rsidRDefault="00235BB1" w:rsidP="00E777DA">
      <w:pPr>
        <w:spacing w:after="0" w:line="360" w:lineRule="auto"/>
        <w:jc w:val="both"/>
        <w:rPr>
          <w:rFonts w:ascii="Arial" w:hAnsi="Arial" w:cs="Arial"/>
          <w:sz w:val="24"/>
          <w:szCs w:val="24"/>
          <w:lang w:val="en"/>
        </w:rPr>
      </w:pPr>
      <w:r w:rsidRPr="00E777DA">
        <w:rPr>
          <w:rFonts w:ascii="Arial" w:hAnsi="Arial" w:cs="Arial"/>
          <w:sz w:val="24"/>
          <w:szCs w:val="24"/>
          <w:lang w:val="en"/>
        </w:rPr>
        <w:t xml:space="preserve">Arbitration is when a third-party makes a </w:t>
      </w:r>
      <w:r w:rsidR="00117440" w:rsidRPr="00E777DA">
        <w:rPr>
          <w:rFonts w:ascii="Arial" w:hAnsi="Arial" w:cs="Arial"/>
          <w:sz w:val="24"/>
          <w:szCs w:val="24"/>
          <w:lang w:val="en"/>
        </w:rPr>
        <w:t xml:space="preserve">verdict </w:t>
      </w:r>
      <w:r w:rsidRPr="00E777DA">
        <w:rPr>
          <w:rFonts w:ascii="Arial" w:hAnsi="Arial" w:cs="Arial"/>
          <w:sz w:val="24"/>
          <w:szCs w:val="24"/>
          <w:lang w:val="en"/>
        </w:rPr>
        <w:t>on a case after co</w:t>
      </w:r>
      <w:r w:rsidR="00117440" w:rsidRPr="00E777DA">
        <w:rPr>
          <w:rFonts w:ascii="Arial" w:hAnsi="Arial" w:cs="Arial"/>
          <w:sz w:val="24"/>
          <w:szCs w:val="24"/>
          <w:lang w:val="en"/>
        </w:rPr>
        <w:t>nsidering all the issues and to help both parties reach an agreement.</w:t>
      </w:r>
      <w:r w:rsidR="00353BC0" w:rsidRPr="00E777DA">
        <w:rPr>
          <w:rFonts w:ascii="Arial" w:hAnsi="Arial" w:cs="Arial"/>
          <w:sz w:val="24"/>
          <w:szCs w:val="24"/>
          <w:lang w:val="en"/>
        </w:rPr>
        <w:t xml:space="preserve"> </w:t>
      </w:r>
      <w:r w:rsidR="00353BC0" w:rsidRPr="00E777DA">
        <w:rPr>
          <w:rFonts w:ascii="Arial" w:hAnsi="Arial" w:cs="Arial"/>
          <w:sz w:val="24"/>
          <w:szCs w:val="24"/>
        </w:rPr>
        <w:t xml:space="preserve">(Bennett, Saundry and Fisher, 2020, p.42). </w:t>
      </w:r>
      <w:r w:rsidR="00353BC0" w:rsidRPr="00E777DA">
        <w:rPr>
          <w:rFonts w:ascii="Arial" w:hAnsi="Arial" w:cs="Arial"/>
          <w:sz w:val="24"/>
          <w:szCs w:val="24"/>
          <w:lang w:val="en"/>
        </w:rPr>
        <w:t>Prior to it getting this far both parties should try and resolve it first from an Acas conciliator</w:t>
      </w:r>
      <w:r w:rsidR="00117440" w:rsidRPr="00E777DA">
        <w:rPr>
          <w:rFonts w:ascii="Arial" w:hAnsi="Arial" w:cs="Arial"/>
          <w:sz w:val="24"/>
          <w:szCs w:val="24"/>
          <w:lang w:val="en"/>
        </w:rPr>
        <w:t xml:space="preserve"> </w:t>
      </w:r>
      <w:r w:rsidR="00353BC0" w:rsidRPr="00E777DA">
        <w:rPr>
          <w:rFonts w:ascii="Arial" w:hAnsi="Arial" w:cs="Arial"/>
          <w:sz w:val="24"/>
          <w:szCs w:val="24"/>
        </w:rPr>
        <w:t xml:space="preserve">(Acas, 2021b). </w:t>
      </w:r>
      <w:r w:rsidR="00E777DA" w:rsidRPr="00E777DA">
        <w:rPr>
          <w:rFonts w:ascii="Arial" w:hAnsi="Arial" w:cs="Arial"/>
          <w:sz w:val="24"/>
          <w:szCs w:val="24"/>
        </w:rPr>
        <w:t xml:space="preserve">The employer and the person </w:t>
      </w:r>
      <w:r w:rsidRPr="00E777DA">
        <w:rPr>
          <w:rFonts w:ascii="Arial" w:hAnsi="Arial" w:cs="Arial"/>
          <w:sz w:val="24"/>
          <w:szCs w:val="24"/>
          <w:lang w:val="en"/>
        </w:rPr>
        <w:t xml:space="preserve">must agree to an arbitrator’s decision being legally binding. If </w:t>
      </w:r>
      <w:r w:rsidR="00E777DA" w:rsidRPr="00E777DA">
        <w:rPr>
          <w:rFonts w:ascii="Arial" w:hAnsi="Arial" w:cs="Arial"/>
          <w:sz w:val="24"/>
          <w:szCs w:val="24"/>
          <w:lang w:val="en"/>
        </w:rPr>
        <w:t xml:space="preserve">the person doesn’t agree they can </w:t>
      </w:r>
      <w:r w:rsidRPr="00E777DA">
        <w:rPr>
          <w:rFonts w:ascii="Arial" w:hAnsi="Arial" w:cs="Arial"/>
          <w:sz w:val="24"/>
          <w:szCs w:val="24"/>
          <w:lang w:val="en"/>
        </w:rPr>
        <w:t>still take a case to an</w:t>
      </w:r>
      <w:r w:rsidR="00E777DA" w:rsidRPr="00E777DA">
        <w:rPr>
          <w:rFonts w:ascii="Arial" w:hAnsi="Arial" w:cs="Arial"/>
          <w:sz w:val="24"/>
          <w:szCs w:val="24"/>
          <w:lang w:val="en"/>
        </w:rPr>
        <w:t xml:space="preserve"> employment tribunal. </w:t>
      </w:r>
      <w:r w:rsidR="00E777DA" w:rsidRPr="00E777DA">
        <w:rPr>
          <w:rFonts w:ascii="Arial" w:eastAsia="Times New Roman" w:hAnsi="Arial" w:cs="Arial"/>
          <w:sz w:val="24"/>
          <w:szCs w:val="24"/>
          <w:lang w:val="en" w:eastAsia="en-GB"/>
        </w:rPr>
        <w:t>(GOV.UK, 2021d).</w:t>
      </w:r>
      <w:r w:rsidR="001563C8">
        <w:rPr>
          <w:rFonts w:ascii="Arial" w:eastAsia="Times New Roman" w:hAnsi="Arial" w:cs="Arial"/>
          <w:sz w:val="24"/>
          <w:szCs w:val="24"/>
          <w:lang w:val="en" w:eastAsia="en-GB"/>
        </w:rPr>
        <w:t xml:space="preserve"> Arbitration differs from conciliation and mediation due to the arbitrator acting like a judge </w:t>
      </w:r>
      <w:r w:rsidR="001563C8" w:rsidRPr="00E777DA">
        <w:rPr>
          <w:rFonts w:ascii="Arial" w:hAnsi="Arial" w:cs="Arial"/>
          <w:sz w:val="24"/>
          <w:szCs w:val="24"/>
        </w:rPr>
        <w:t>(Bennett, Saundry and Fisher</w:t>
      </w:r>
      <w:r w:rsidR="001563C8">
        <w:rPr>
          <w:rFonts w:ascii="Arial" w:hAnsi="Arial" w:cs="Arial"/>
          <w:sz w:val="24"/>
          <w:szCs w:val="24"/>
        </w:rPr>
        <w:t>, 2020, p.383</w:t>
      </w:r>
      <w:r w:rsidR="001563C8" w:rsidRPr="00E777DA">
        <w:rPr>
          <w:rFonts w:ascii="Arial" w:hAnsi="Arial" w:cs="Arial"/>
          <w:sz w:val="24"/>
          <w:szCs w:val="24"/>
        </w:rPr>
        <w:t>).</w:t>
      </w:r>
    </w:p>
    <w:p w14:paraId="16C0CFEF" w14:textId="77777777" w:rsidR="00B454B3" w:rsidRDefault="00B454B3">
      <w:pPr>
        <w:rPr>
          <w:rFonts w:ascii="Open Sans" w:hAnsi="Open Sans"/>
          <w:color w:val="404040"/>
          <w:sz w:val="23"/>
          <w:szCs w:val="23"/>
        </w:rPr>
      </w:pPr>
    </w:p>
    <w:p w14:paraId="57C6C403" w14:textId="68A988A4" w:rsidR="00B454B3" w:rsidRPr="008E5B9B" w:rsidRDefault="00B454B3" w:rsidP="008E5B9B">
      <w:pPr>
        <w:spacing w:after="0" w:line="360" w:lineRule="auto"/>
        <w:jc w:val="both"/>
        <w:rPr>
          <w:rFonts w:ascii="Arial" w:eastAsia="Times New Roman" w:hAnsi="Arial" w:cs="Arial"/>
          <w:color w:val="404040"/>
          <w:sz w:val="24"/>
          <w:szCs w:val="24"/>
          <w:lang w:eastAsia="en-GB"/>
        </w:rPr>
      </w:pPr>
      <w:r w:rsidRPr="008E5B9B">
        <w:rPr>
          <w:rFonts w:ascii="Arial" w:hAnsi="Arial" w:cs="Arial"/>
          <w:color w:val="404040"/>
          <w:sz w:val="24"/>
          <w:szCs w:val="24"/>
        </w:rPr>
        <w:t>The Thomas Kilmann model recognises assertiveness (is the step used to try and fulfil your own needs) and cooperativeness (is the step used</w:t>
      </w:r>
      <w:r w:rsidR="008E5B9B" w:rsidRPr="008E5B9B">
        <w:rPr>
          <w:rFonts w:ascii="Arial" w:hAnsi="Arial" w:cs="Arial"/>
          <w:color w:val="404040"/>
          <w:sz w:val="24"/>
          <w:szCs w:val="24"/>
        </w:rPr>
        <w:t xml:space="preserve"> to fulfil the other person’s concerns) this </w:t>
      </w:r>
      <w:r w:rsidRPr="008E5B9B">
        <w:rPr>
          <w:rFonts w:ascii="Arial" w:hAnsi="Arial" w:cs="Arial"/>
          <w:color w:val="404040"/>
          <w:sz w:val="24"/>
          <w:szCs w:val="24"/>
        </w:rPr>
        <w:t>when choosing a course of action in a conflict circumstance.</w:t>
      </w:r>
      <w:r w:rsidR="008E5B9B" w:rsidRPr="008E5B9B">
        <w:rPr>
          <w:rFonts w:ascii="Arial" w:hAnsi="Arial" w:cs="Arial"/>
          <w:color w:val="404040"/>
          <w:sz w:val="24"/>
          <w:szCs w:val="24"/>
        </w:rPr>
        <w:t xml:space="preserve"> With this there are </w:t>
      </w:r>
      <w:r w:rsidRPr="008E5B9B">
        <w:rPr>
          <w:rFonts w:ascii="Arial" w:hAnsi="Arial" w:cs="Arial"/>
          <w:color w:val="404040"/>
          <w:sz w:val="24"/>
          <w:szCs w:val="24"/>
        </w:rPr>
        <w:t>five conflict handling modes:</w:t>
      </w:r>
      <w:r w:rsidR="008E5B9B" w:rsidRPr="008E5B9B">
        <w:rPr>
          <w:rFonts w:ascii="Arial" w:hAnsi="Arial" w:cs="Arial"/>
          <w:color w:val="404040"/>
          <w:sz w:val="24"/>
          <w:szCs w:val="24"/>
        </w:rPr>
        <w:t xml:space="preserve"> </w:t>
      </w:r>
      <w:r w:rsidR="008E5B9B" w:rsidRPr="008E5B9B">
        <w:rPr>
          <w:rFonts w:ascii="Arial" w:eastAsia="Times New Roman" w:hAnsi="Arial" w:cs="Arial"/>
          <w:color w:val="404040"/>
          <w:sz w:val="24"/>
          <w:szCs w:val="24"/>
          <w:lang w:eastAsia="en-GB"/>
        </w:rPr>
        <w:t xml:space="preserve">Avoiding, Accommodating, Compromising, </w:t>
      </w:r>
      <w:r w:rsidRPr="00B454B3">
        <w:rPr>
          <w:rFonts w:ascii="Arial" w:eastAsia="Times New Roman" w:hAnsi="Arial" w:cs="Arial"/>
          <w:color w:val="404040"/>
          <w:sz w:val="24"/>
          <w:szCs w:val="24"/>
          <w:lang w:eastAsia="en-GB"/>
        </w:rPr>
        <w:t>Competing</w:t>
      </w:r>
      <w:r w:rsidR="008E5B9B" w:rsidRPr="008E5B9B">
        <w:rPr>
          <w:rFonts w:ascii="Arial" w:eastAsia="Times New Roman" w:hAnsi="Arial" w:cs="Arial"/>
          <w:color w:val="404040"/>
          <w:sz w:val="24"/>
          <w:szCs w:val="24"/>
          <w:lang w:eastAsia="en-GB"/>
        </w:rPr>
        <w:t xml:space="preserve"> and Collaborating. (Challenging Coaching, 2021).</w:t>
      </w:r>
    </w:p>
    <w:p w14:paraId="195F2031" w14:textId="77777777" w:rsidR="00B454B3" w:rsidRDefault="00B454B3">
      <w:pPr>
        <w:rPr>
          <w:rFonts w:ascii="Arial" w:hAnsi="Arial" w:cs="Arial"/>
          <w:b/>
          <w:sz w:val="24"/>
          <w:szCs w:val="24"/>
          <w:u w:val="single"/>
        </w:rPr>
      </w:pPr>
    </w:p>
    <w:p w14:paraId="132CD7F3" w14:textId="77D15E8D" w:rsidR="00E777DA" w:rsidRDefault="00E777DA">
      <w:pPr>
        <w:rPr>
          <w:rFonts w:ascii="Arial" w:hAnsi="Arial" w:cs="Arial"/>
          <w:b/>
          <w:sz w:val="24"/>
          <w:szCs w:val="24"/>
          <w:u w:val="single"/>
        </w:rPr>
      </w:pPr>
      <w:r>
        <w:rPr>
          <w:rFonts w:ascii="Arial" w:hAnsi="Arial" w:cs="Arial"/>
          <w:b/>
          <w:sz w:val="24"/>
          <w:szCs w:val="24"/>
          <w:u w:val="single"/>
        </w:rPr>
        <w:br w:type="page"/>
      </w:r>
    </w:p>
    <w:p w14:paraId="796BC157" w14:textId="461AF4C4" w:rsidR="000B7FF2" w:rsidRPr="0027602A" w:rsidRDefault="0044157E" w:rsidP="00A56A85">
      <w:pPr>
        <w:spacing w:line="360" w:lineRule="auto"/>
        <w:jc w:val="both"/>
        <w:rPr>
          <w:rFonts w:ascii="Arial" w:hAnsi="Arial" w:cs="Arial"/>
          <w:b/>
          <w:sz w:val="24"/>
          <w:szCs w:val="24"/>
          <w:u w:val="single"/>
        </w:rPr>
      </w:pPr>
      <w:r w:rsidRPr="0027602A">
        <w:rPr>
          <w:rFonts w:ascii="Arial" w:hAnsi="Arial" w:cs="Arial"/>
          <w:b/>
          <w:sz w:val="24"/>
          <w:szCs w:val="24"/>
          <w:u w:val="single"/>
        </w:rPr>
        <w:t>References</w:t>
      </w:r>
    </w:p>
    <w:p w14:paraId="68BC78DD" w14:textId="7B18E9FB" w:rsidR="00402E04" w:rsidRDefault="00402E04" w:rsidP="00ED7C2B">
      <w:pPr>
        <w:spacing w:after="0" w:line="240" w:lineRule="auto"/>
        <w:jc w:val="both"/>
        <w:rPr>
          <w:rFonts w:ascii="Arial" w:hAnsi="Arial" w:cs="Arial"/>
          <w:sz w:val="24"/>
          <w:szCs w:val="24"/>
        </w:rPr>
      </w:pPr>
      <w:r>
        <w:rPr>
          <w:rFonts w:ascii="Arial" w:hAnsi="Arial" w:cs="Arial"/>
          <w:sz w:val="24"/>
          <w:szCs w:val="24"/>
        </w:rPr>
        <w:t>Acas. (2021</w:t>
      </w:r>
      <w:r w:rsidR="00117440">
        <w:rPr>
          <w:rFonts w:ascii="Arial" w:hAnsi="Arial" w:cs="Arial"/>
          <w:sz w:val="24"/>
          <w:szCs w:val="24"/>
        </w:rPr>
        <w:t>a</w:t>
      </w:r>
      <w:r>
        <w:rPr>
          <w:rFonts w:ascii="Arial" w:hAnsi="Arial" w:cs="Arial"/>
          <w:sz w:val="24"/>
          <w:szCs w:val="24"/>
        </w:rPr>
        <w:t xml:space="preserve">) Report. </w:t>
      </w:r>
      <w:r w:rsidRPr="008132FA">
        <w:rPr>
          <w:rFonts w:ascii="Arial" w:hAnsi="Arial" w:cs="Arial"/>
          <w:i/>
          <w:sz w:val="24"/>
          <w:szCs w:val="24"/>
        </w:rPr>
        <w:t>Estimating the costs of workplace conflict</w:t>
      </w:r>
      <w:r>
        <w:rPr>
          <w:rFonts w:ascii="Arial" w:hAnsi="Arial" w:cs="Arial"/>
          <w:sz w:val="24"/>
          <w:szCs w:val="24"/>
        </w:rPr>
        <w:t xml:space="preserve">. </w:t>
      </w:r>
      <w:r w:rsidRPr="009D614A">
        <w:rPr>
          <w:rFonts w:ascii="Arial" w:hAnsi="Arial" w:cs="Arial"/>
          <w:sz w:val="24"/>
          <w:szCs w:val="24"/>
        </w:rPr>
        <w:t xml:space="preserve">Available at: </w:t>
      </w:r>
      <w:hyperlink r:id="rId11" w:history="1">
        <w:r w:rsidRPr="009D614A">
          <w:rPr>
            <w:rStyle w:val="Hyperlink"/>
            <w:rFonts w:ascii="Arial" w:hAnsi="Arial" w:cs="Arial"/>
            <w:sz w:val="24"/>
            <w:szCs w:val="24"/>
          </w:rPr>
          <w:t>Estimating the costs of workplace conflict (uwtsd.ac.uk)</w:t>
        </w:r>
      </w:hyperlink>
      <w:r w:rsidRPr="009D614A">
        <w:rPr>
          <w:rFonts w:ascii="Arial" w:hAnsi="Arial" w:cs="Arial"/>
          <w:sz w:val="24"/>
          <w:szCs w:val="24"/>
        </w:rPr>
        <w:t>. (Accessed 18 November 2021).</w:t>
      </w:r>
    </w:p>
    <w:p w14:paraId="50DF348D" w14:textId="73E94E0B" w:rsidR="00117440" w:rsidRDefault="00117440" w:rsidP="00ED7C2B">
      <w:pPr>
        <w:spacing w:after="0" w:line="240" w:lineRule="auto"/>
        <w:jc w:val="both"/>
        <w:rPr>
          <w:rFonts w:ascii="Arial" w:hAnsi="Arial" w:cs="Arial"/>
          <w:sz w:val="24"/>
          <w:szCs w:val="24"/>
        </w:rPr>
      </w:pPr>
    </w:p>
    <w:p w14:paraId="5863EB0A" w14:textId="27965A81" w:rsidR="00117440" w:rsidRDefault="00117440" w:rsidP="00ED7C2B">
      <w:pPr>
        <w:spacing w:after="0" w:line="240" w:lineRule="auto"/>
        <w:jc w:val="both"/>
        <w:rPr>
          <w:rFonts w:ascii="Arial" w:hAnsi="Arial" w:cs="Arial"/>
          <w:sz w:val="24"/>
          <w:szCs w:val="24"/>
        </w:rPr>
      </w:pPr>
      <w:r>
        <w:rPr>
          <w:rFonts w:ascii="Arial" w:hAnsi="Arial" w:cs="Arial"/>
          <w:sz w:val="24"/>
          <w:szCs w:val="24"/>
        </w:rPr>
        <w:t>Acas (2021b) </w:t>
      </w:r>
      <w:r w:rsidRPr="00117440">
        <w:rPr>
          <w:rFonts w:ascii="Arial" w:hAnsi="Arial" w:cs="Arial"/>
          <w:i/>
          <w:sz w:val="24"/>
          <w:szCs w:val="24"/>
        </w:rPr>
        <w:t>Arbitration</w:t>
      </w:r>
      <w:r>
        <w:rPr>
          <w:rFonts w:ascii="Arial" w:hAnsi="Arial" w:cs="Arial"/>
          <w:sz w:val="24"/>
          <w:szCs w:val="24"/>
        </w:rPr>
        <w:t xml:space="preserve">. Available at: </w:t>
      </w:r>
      <w:hyperlink r:id="rId12" w:history="1">
        <w:r w:rsidRPr="00E51BDF">
          <w:rPr>
            <w:rStyle w:val="Hyperlink"/>
            <w:rFonts w:ascii="Arial" w:hAnsi="Arial" w:cs="Arial"/>
            <w:sz w:val="24"/>
            <w:szCs w:val="24"/>
          </w:rPr>
          <w:t>https://www.acas.org.uk/search?keys=arbitration&amp;=Search</w:t>
        </w:r>
      </w:hyperlink>
      <w:r>
        <w:rPr>
          <w:rFonts w:ascii="Arial" w:hAnsi="Arial" w:cs="Arial"/>
          <w:sz w:val="24"/>
          <w:szCs w:val="24"/>
        </w:rPr>
        <w:t xml:space="preserve"> (Accessed: 19 December 2021).</w:t>
      </w:r>
    </w:p>
    <w:p w14:paraId="4C5FF999" w14:textId="62DEFEBE" w:rsidR="00117440" w:rsidRDefault="00117440" w:rsidP="00ED7C2B">
      <w:pPr>
        <w:spacing w:after="0" w:line="240" w:lineRule="auto"/>
        <w:jc w:val="both"/>
        <w:rPr>
          <w:rFonts w:ascii="Arial" w:hAnsi="Arial" w:cs="Arial"/>
          <w:sz w:val="24"/>
          <w:szCs w:val="24"/>
        </w:rPr>
      </w:pPr>
    </w:p>
    <w:p w14:paraId="029B5847" w14:textId="1EC049F4" w:rsidR="00F00270" w:rsidRDefault="00F00270" w:rsidP="00ED7C2B">
      <w:pPr>
        <w:spacing w:after="0" w:line="240" w:lineRule="auto"/>
        <w:jc w:val="both"/>
        <w:rPr>
          <w:rFonts w:ascii="Arial" w:hAnsi="Arial" w:cs="Arial"/>
          <w:sz w:val="24"/>
          <w:szCs w:val="24"/>
        </w:rPr>
      </w:pPr>
      <w:r w:rsidRPr="00F00270">
        <w:rPr>
          <w:rFonts w:ascii="Arial" w:hAnsi="Arial" w:cs="Arial"/>
          <w:sz w:val="24"/>
          <w:szCs w:val="24"/>
        </w:rPr>
        <w:t xml:space="preserve">Acas (2014) </w:t>
      </w:r>
      <w:r w:rsidRPr="00F00270">
        <w:rPr>
          <w:rFonts w:ascii="Arial" w:hAnsi="Arial" w:cs="Arial"/>
          <w:i/>
          <w:sz w:val="24"/>
          <w:szCs w:val="24"/>
        </w:rPr>
        <w:t>Trade Union Representation in the Workplace</w:t>
      </w:r>
      <w:r w:rsidRPr="00F00270">
        <w:rPr>
          <w:rFonts w:ascii="Arial" w:hAnsi="Arial" w:cs="Arial"/>
          <w:sz w:val="24"/>
          <w:szCs w:val="24"/>
        </w:rPr>
        <w:t xml:space="preserve">. Available at: </w:t>
      </w:r>
      <w:hyperlink r:id="rId13" w:history="1">
        <w:r w:rsidRPr="00F00270">
          <w:rPr>
            <w:rStyle w:val="Hyperlink"/>
            <w:rFonts w:ascii="Arial" w:hAnsi="Arial" w:cs="Arial"/>
            <w:sz w:val="24"/>
            <w:szCs w:val="24"/>
          </w:rPr>
          <w:t>Trade Union Representation in the Workplace (acas.org.uk)</w:t>
        </w:r>
      </w:hyperlink>
      <w:r w:rsidRPr="00F00270">
        <w:rPr>
          <w:rFonts w:ascii="Arial" w:hAnsi="Arial" w:cs="Arial"/>
          <w:sz w:val="24"/>
          <w:szCs w:val="24"/>
        </w:rPr>
        <w:t xml:space="preserve"> (Accessed 21 November 2021).</w:t>
      </w:r>
    </w:p>
    <w:p w14:paraId="51E1C66B" w14:textId="0D519DA3" w:rsidR="000B7016" w:rsidRDefault="000B7016" w:rsidP="00ED7C2B">
      <w:pPr>
        <w:spacing w:after="0" w:line="240" w:lineRule="auto"/>
        <w:jc w:val="both"/>
        <w:rPr>
          <w:rFonts w:ascii="Arial" w:hAnsi="Arial" w:cs="Arial"/>
          <w:sz w:val="24"/>
          <w:szCs w:val="24"/>
        </w:rPr>
      </w:pPr>
    </w:p>
    <w:p w14:paraId="15782DC4" w14:textId="0B3CC756" w:rsidR="000B7016" w:rsidRDefault="000B7016" w:rsidP="000B7016">
      <w:pPr>
        <w:shd w:val="clear" w:color="auto" w:fill="FFFFFF"/>
        <w:spacing w:after="0" w:line="240" w:lineRule="auto"/>
        <w:textAlignment w:val="baseline"/>
        <w:outlineLvl w:val="0"/>
        <w:rPr>
          <w:rFonts w:ascii="Arial" w:hAnsi="Arial" w:cs="Arial"/>
          <w:sz w:val="24"/>
          <w:szCs w:val="24"/>
        </w:rPr>
      </w:pPr>
      <w:r w:rsidRPr="00D50C8F">
        <w:rPr>
          <w:rFonts w:ascii="Arial" w:eastAsia="Times New Roman" w:hAnsi="Arial" w:cs="Arial"/>
          <w:color w:val="3F3F42"/>
          <w:kern w:val="36"/>
          <w:sz w:val="24"/>
          <w:szCs w:val="24"/>
          <w:lang w:eastAsia="en-GB"/>
        </w:rPr>
        <w:t>BBC News (2019)</w:t>
      </w:r>
      <w:r w:rsidRPr="00D50C8F">
        <w:rPr>
          <w:rFonts w:ascii="Arial" w:eastAsia="Times New Roman" w:hAnsi="Arial" w:cs="Arial"/>
          <w:i/>
          <w:color w:val="3F3F42"/>
          <w:kern w:val="36"/>
          <w:sz w:val="24"/>
          <w:szCs w:val="24"/>
          <w:lang w:eastAsia="en-GB"/>
        </w:rPr>
        <w:t xml:space="preserve"> Heathrow flights cancelled as support staff strike looms. </w:t>
      </w:r>
      <w:r w:rsidRPr="00D50C8F">
        <w:rPr>
          <w:rFonts w:ascii="Arial" w:eastAsia="Times New Roman" w:hAnsi="Arial" w:cs="Arial"/>
          <w:color w:val="3F3F42"/>
          <w:kern w:val="36"/>
          <w:sz w:val="24"/>
          <w:szCs w:val="24"/>
          <w:lang w:eastAsia="en-GB"/>
        </w:rPr>
        <w:t xml:space="preserve">Available at: </w:t>
      </w:r>
      <w:hyperlink r:id="rId14" w:history="1">
        <w:r w:rsidRPr="00D50C8F">
          <w:rPr>
            <w:rStyle w:val="Hyperlink"/>
            <w:rFonts w:ascii="Arial" w:hAnsi="Arial" w:cs="Arial"/>
            <w:sz w:val="24"/>
            <w:szCs w:val="24"/>
          </w:rPr>
          <w:t>Heathrow flights cancelled as support staff strike looms - BBC News</w:t>
        </w:r>
      </w:hyperlink>
      <w:r w:rsidRPr="00D50C8F">
        <w:rPr>
          <w:rFonts w:ascii="Arial" w:hAnsi="Arial" w:cs="Arial"/>
          <w:sz w:val="24"/>
          <w:szCs w:val="24"/>
        </w:rPr>
        <w:t xml:space="preserve"> (Accessed: 12 December 2021).</w:t>
      </w:r>
    </w:p>
    <w:p w14:paraId="35B7F19B" w14:textId="77A151EA" w:rsidR="002956F4" w:rsidRDefault="002956F4" w:rsidP="000B7016">
      <w:pPr>
        <w:shd w:val="clear" w:color="auto" w:fill="FFFFFF"/>
        <w:spacing w:after="0" w:line="240" w:lineRule="auto"/>
        <w:textAlignment w:val="baseline"/>
        <w:outlineLvl w:val="0"/>
        <w:rPr>
          <w:rFonts w:ascii="Arial" w:hAnsi="Arial" w:cs="Arial"/>
          <w:sz w:val="24"/>
          <w:szCs w:val="24"/>
        </w:rPr>
      </w:pPr>
    </w:p>
    <w:p w14:paraId="02D07B4B" w14:textId="69FA8421" w:rsidR="002956F4" w:rsidRDefault="002956F4" w:rsidP="000B7016">
      <w:pPr>
        <w:shd w:val="clear" w:color="auto" w:fill="FFFFFF"/>
        <w:spacing w:after="0" w:line="240" w:lineRule="auto"/>
        <w:textAlignment w:val="baseline"/>
        <w:outlineLvl w:val="0"/>
        <w:rPr>
          <w:rFonts w:ascii="Arial" w:hAnsi="Arial" w:cs="Arial"/>
          <w:sz w:val="24"/>
          <w:szCs w:val="24"/>
        </w:rPr>
      </w:pPr>
      <w:r>
        <w:rPr>
          <w:rFonts w:ascii="Arial" w:hAnsi="Arial" w:cs="Arial"/>
          <w:sz w:val="24"/>
          <w:szCs w:val="24"/>
        </w:rPr>
        <w:t xml:space="preserve">Bennett, T., Saundry, R. and Fisher, V. (2020) </w:t>
      </w:r>
      <w:r>
        <w:rPr>
          <w:rFonts w:ascii="Arial" w:hAnsi="Arial" w:cs="Arial"/>
          <w:i/>
          <w:sz w:val="24"/>
          <w:szCs w:val="24"/>
        </w:rPr>
        <w:t xml:space="preserve">Managing Employment Relations. </w:t>
      </w:r>
      <w:r>
        <w:rPr>
          <w:rFonts w:ascii="Arial" w:hAnsi="Arial" w:cs="Arial"/>
          <w:sz w:val="24"/>
          <w:szCs w:val="24"/>
        </w:rPr>
        <w:t>7</w:t>
      </w:r>
      <w:r w:rsidRPr="002956F4">
        <w:rPr>
          <w:rFonts w:ascii="Arial" w:hAnsi="Arial" w:cs="Arial"/>
          <w:sz w:val="24"/>
          <w:szCs w:val="24"/>
          <w:vertAlign w:val="superscript"/>
        </w:rPr>
        <w:t>th</w:t>
      </w:r>
      <w:r>
        <w:rPr>
          <w:rFonts w:ascii="Arial" w:hAnsi="Arial" w:cs="Arial"/>
          <w:sz w:val="24"/>
          <w:szCs w:val="24"/>
        </w:rPr>
        <w:t xml:space="preserve"> edn. London: CIPD.</w:t>
      </w:r>
    </w:p>
    <w:p w14:paraId="4AABD542" w14:textId="1E5E5C2F" w:rsidR="008E5B9B" w:rsidRDefault="008E5B9B" w:rsidP="000B7016">
      <w:pPr>
        <w:shd w:val="clear" w:color="auto" w:fill="FFFFFF"/>
        <w:spacing w:after="0" w:line="240" w:lineRule="auto"/>
        <w:textAlignment w:val="baseline"/>
        <w:outlineLvl w:val="0"/>
        <w:rPr>
          <w:rFonts w:ascii="Arial" w:hAnsi="Arial" w:cs="Arial"/>
          <w:sz w:val="24"/>
          <w:szCs w:val="24"/>
        </w:rPr>
      </w:pPr>
    </w:p>
    <w:p w14:paraId="6010D02F" w14:textId="6DF403C1" w:rsidR="008E5B9B" w:rsidRPr="00B454B3" w:rsidRDefault="008E5B9B" w:rsidP="008E5B9B">
      <w:pPr>
        <w:rPr>
          <w:rFonts w:ascii="Arial" w:eastAsia="Times New Roman" w:hAnsi="Arial" w:cs="Arial"/>
          <w:color w:val="404040"/>
          <w:sz w:val="24"/>
          <w:szCs w:val="24"/>
          <w:lang w:eastAsia="en-GB"/>
        </w:rPr>
      </w:pPr>
      <w:r w:rsidRPr="008E5B9B">
        <w:rPr>
          <w:rFonts w:ascii="Arial" w:eastAsia="Times New Roman" w:hAnsi="Arial" w:cs="Arial"/>
          <w:color w:val="404040"/>
          <w:sz w:val="24"/>
          <w:szCs w:val="24"/>
          <w:lang w:eastAsia="en-GB"/>
        </w:rPr>
        <w:t xml:space="preserve">Challenging Coaching (2021). </w:t>
      </w:r>
      <w:r w:rsidRPr="008E5B9B">
        <w:rPr>
          <w:rFonts w:ascii="Arial" w:hAnsi="Arial" w:cs="Arial"/>
          <w:i/>
          <w:sz w:val="24"/>
          <w:szCs w:val="24"/>
        </w:rPr>
        <w:t>Conflict and challenge (The Thomas Kilmann Model).</w:t>
      </w:r>
      <w:r w:rsidRPr="008E5B9B">
        <w:rPr>
          <w:rFonts w:ascii="Arial" w:eastAsia="Times New Roman" w:hAnsi="Arial" w:cs="Arial"/>
          <w:color w:val="404040"/>
          <w:sz w:val="24"/>
          <w:szCs w:val="24"/>
          <w:lang w:eastAsia="en-GB"/>
        </w:rPr>
        <w:t xml:space="preserve"> Available at: </w:t>
      </w:r>
      <w:hyperlink r:id="rId15" w:history="1">
        <w:r w:rsidRPr="008E5B9B">
          <w:rPr>
            <w:rStyle w:val="Hyperlink"/>
            <w:rFonts w:ascii="Arial" w:eastAsia="Times New Roman" w:hAnsi="Arial" w:cs="Arial"/>
            <w:sz w:val="24"/>
            <w:szCs w:val="24"/>
            <w:lang w:eastAsia="en-GB"/>
          </w:rPr>
          <w:t>https://challengingcoaching.co.uk/conflict-and-challenge/</w:t>
        </w:r>
      </w:hyperlink>
      <w:r w:rsidRPr="008E5B9B">
        <w:rPr>
          <w:rFonts w:ascii="Arial" w:eastAsia="Times New Roman" w:hAnsi="Arial" w:cs="Arial"/>
          <w:color w:val="404040"/>
          <w:sz w:val="24"/>
          <w:szCs w:val="24"/>
          <w:lang w:eastAsia="en-GB"/>
        </w:rPr>
        <w:t xml:space="preserve"> (Accessed: 19 December 2021).</w:t>
      </w:r>
    </w:p>
    <w:p w14:paraId="206CEDEF" w14:textId="246EADF3" w:rsidR="002956F4" w:rsidRDefault="002956F4" w:rsidP="000B7016">
      <w:pPr>
        <w:shd w:val="clear" w:color="auto" w:fill="FFFFFF"/>
        <w:spacing w:after="0" w:line="240" w:lineRule="auto"/>
        <w:textAlignment w:val="baseline"/>
        <w:outlineLvl w:val="0"/>
        <w:rPr>
          <w:rFonts w:ascii="Arial" w:hAnsi="Arial" w:cs="Arial"/>
          <w:sz w:val="24"/>
          <w:szCs w:val="24"/>
        </w:rPr>
      </w:pPr>
    </w:p>
    <w:p w14:paraId="401989CF" w14:textId="77777777" w:rsidR="00541D57" w:rsidRPr="00541D57" w:rsidRDefault="00541D57" w:rsidP="00ED7C2B">
      <w:pPr>
        <w:spacing w:after="0" w:line="240" w:lineRule="auto"/>
        <w:jc w:val="both"/>
        <w:rPr>
          <w:rFonts w:ascii="Arial" w:hAnsi="Arial" w:cs="Arial"/>
          <w:sz w:val="24"/>
          <w:szCs w:val="24"/>
        </w:rPr>
      </w:pPr>
      <w:r w:rsidRPr="00541D57">
        <w:rPr>
          <w:rFonts w:ascii="Arial" w:hAnsi="Arial" w:cs="Arial"/>
          <w:sz w:val="24"/>
          <w:szCs w:val="24"/>
        </w:rPr>
        <w:t xml:space="preserve">Colling, T and Terry, Mike (2010). </w:t>
      </w:r>
      <w:r w:rsidRPr="00541D57">
        <w:rPr>
          <w:rFonts w:ascii="Arial" w:hAnsi="Arial" w:cs="Arial"/>
          <w:i/>
          <w:sz w:val="24"/>
          <w:szCs w:val="24"/>
        </w:rPr>
        <w:t xml:space="preserve">Industrial Relations Theory and Practice. </w:t>
      </w:r>
      <w:r w:rsidRPr="00541D57">
        <w:rPr>
          <w:rFonts w:ascii="Arial" w:hAnsi="Arial" w:cs="Arial"/>
          <w:sz w:val="24"/>
          <w:szCs w:val="24"/>
        </w:rPr>
        <w:t xml:space="preserve">(3rd Edition)  </w:t>
      </w:r>
      <w:hyperlink r:id="rId16" w:history="1">
        <w:r w:rsidRPr="00541D57">
          <w:rPr>
            <w:rStyle w:val="Hyperlink"/>
            <w:rFonts w:ascii="Arial" w:hAnsi="Arial" w:cs="Arial"/>
            <w:sz w:val="24"/>
            <w:szCs w:val="24"/>
          </w:rPr>
          <w:t>Industrial Relations: Theory and Practice, 3rd Edition | Wiley</w:t>
        </w:r>
      </w:hyperlink>
      <w:r w:rsidRPr="00541D57">
        <w:rPr>
          <w:rFonts w:ascii="Arial" w:hAnsi="Arial" w:cs="Arial"/>
          <w:sz w:val="24"/>
          <w:szCs w:val="24"/>
        </w:rPr>
        <w:t>. Wiley-Blackwell.</w:t>
      </w:r>
    </w:p>
    <w:p w14:paraId="53D6CD17" w14:textId="497A0430" w:rsidR="00B85669" w:rsidRDefault="00B85669" w:rsidP="00ED7C2B">
      <w:pPr>
        <w:spacing w:after="0" w:line="240" w:lineRule="auto"/>
        <w:jc w:val="both"/>
        <w:rPr>
          <w:rFonts w:ascii="Arial" w:hAnsi="Arial" w:cs="Arial"/>
          <w:b/>
          <w:sz w:val="24"/>
          <w:szCs w:val="24"/>
        </w:rPr>
      </w:pPr>
    </w:p>
    <w:p w14:paraId="2548B854" w14:textId="77777777" w:rsidR="00541D57" w:rsidRPr="00B5157F" w:rsidRDefault="00541D57" w:rsidP="00ED7C2B">
      <w:pPr>
        <w:spacing w:after="0" w:line="240" w:lineRule="auto"/>
        <w:jc w:val="both"/>
        <w:rPr>
          <w:rFonts w:ascii="Arial" w:hAnsi="Arial" w:cs="Arial"/>
          <w:sz w:val="24"/>
          <w:szCs w:val="24"/>
        </w:rPr>
      </w:pPr>
      <w:r w:rsidRPr="00B5157F">
        <w:rPr>
          <w:rFonts w:ascii="Arial" w:hAnsi="Arial" w:cs="Arial"/>
          <w:sz w:val="24"/>
          <w:szCs w:val="24"/>
        </w:rPr>
        <w:t xml:space="preserve">CIPD, (2013) </w:t>
      </w:r>
      <w:r w:rsidRPr="00B5157F">
        <w:rPr>
          <w:rFonts w:ascii="Arial" w:hAnsi="Arial" w:cs="Arial"/>
          <w:i/>
          <w:sz w:val="24"/>
          <w:szCs w:val="24"/>
        </w:rPr>
        <w:t xml:space="preserve">Megatrends: the trends shaping work and working lives. </w:t>
      </w:r>
      <w:r w:rsidRPr="00B5157F">
        <w:rPr>
          <w:rFonts w:ascii="Arial" w:hAnsi="Arial" w:cs="Arial"/>
          <w:sz w:val="24"/>
          <w:szCs w:val="24"/>
        </w:rPr>
        <w:t xml:space="preserve">Available at:  </w:t>
      </w:r>
      <w:hyperlink r:id="rId17" w:history="1">
        <w:r w:rsidRPr="00B5157F">
          <w:rPr>
            <w:rStyle w:val="Hyperlink"/>
            <w:rFonts w:ascii="Arial" w:hAnsi="Arial" w:cs="Arial"/>
            <w:sz w:val="24"/>
            <w:szCs w:val="24"/>
          </w:rPr>
          <w:t>CIPD Megatrends: the trends shaping work and working lives - YouTube</w:t>
        </w:r>
      </w:hyperlink>
      <w:r w:rsidRPr="00B5157F">
        <w:rPr>
          <w:rStyle w:val="Hyperlink"/>
          <w:rFonts w:ascii="Arial" w:hAnsi="Arial" w:cs="Arial"/>
          <w:sz w:val="24"/>
          <w:szCs w:val="24"/>
        </w:rPr>
        <w:t xml:space="preserve">. </w:t>
      </w:r>
      <w:r w:rsidRPr="00B5157F">
        <w:rPr>
          <w:rStyle w:val="Hyperlink"/>
          <w:rFonts w:ascii="Arial" w:hAnsi="Arial" w:cs="Arial"/>
          <w:sz w:val="24"/>
          <w:szCs w:val="24"/>
          <w:u w:val="none"/>
        </w:rPr>
        <w:t xml:space="preserve"> (Accessed: 17 November 2021).</w:t>
      </w:r>
    </w:p>
    <w:p w14:paraId="2D1982A4" w14:textId="77777777" w:rsidR="00541D57" w:rsidRPr="00B5157F" w:rsidRDefault="00541D57" w:rsidP="00ED7C2B">
      <w:pPr>
        <w:spacing w:after="0" w:line="240" w:lineRule="auto"/>
        <w:jc w:val="both"/>
        <w:rPr>
          <w:rFonts w:ascii="Arial" w:hAnsi="Arial" w:cs="Arial"/>
          <w:b/>
          <w:sz w:val="24"/>
          <w:szCs w:val="24"/>
        </w:rPr>
      </w:pPr>
    </w:p>
    <w:p w14:paraId="1A3BC8E9" w14:textId="06FAE76C" w:rsidR="00B85669" w:rsidRPr="00B5157F" w:rsidRDefault="00B85669" w:rsidP="00ED7C2B">
      <w:pPr>
        <w:spacing w:after="0" w:line="240" w:lineRule="auto"/>
        <w:jc w:val="both"/>
        <w:rPr>
          <w:rFonts w:ascii="Arial" w:hAnsi="Arial" w:cs="Arial"/>
          <w:b/>
          <w:sz w:val="24"/>
          <w:szCs w:val="24"/>
        </w:rPr>
      </w:pPr>
      <w:r w:rsidRPr="00B5157F">
        <w:rPr>
          <w:rFonts w:ascii="Arial" w:hAnsi="Arial" w:cs="Arial"/>
          <w:sz w:val="24"/>
          <w:szCs w:val="24"/>
          <w:lang w:val="en"/>
        </w:rPr>
        <w:t>CIPD (2021</w:t>
      </w:r>
      <w:r w:rsidR="000C45DE" w:rsidRPr="00B5157F">
        <w:rPr>
          <w:rFonts w:ascii="Arial" w:hAnsi="Arial" w:cs="Arial"/>
          <w:sz w:val="24"/>
          <w:szCs w:val="24"/>
          <w:lang w:val="en"/>
        </w:rPr>
        <w:t>b</w:t>
      </w:r>
      <w:r w:rsidRPr="00B5157F">
        <w:rPr>
          <w:rFonts w:ascii="Arial" w:hAnsi="Arial" w:cs="Arial"/>
          <w:sz w:val="24"/>
          <w:szCs w:val="24"/>
          <w:lang w:val="en"/>
        </w:rPr>
        <w:t xml:space="preserve">) </w:t>
      </w:r>
      <w:r w:rsidRPr="00B5157F">
        <w:rPr>
          <w:rFonts w:ascii="Arial" w:hAnsi="Arial" w:cs="Arial"/>
          <w:i/>
          <w:sz w:val="24"/>
          <w:szCs w:val="24"/>
          <w:lang w:val="en"/>
        </w:rPr>
        <w:t xml:space="preserve">Employee relations: an introduction. </w:t>
      </w:r>
      <w:r w:rsidRPr="00B5157F">
        <w:rPr>
          <w:rFonts w:ascii="Arial" w:hAnsi="Arial" w:cs="Arial"/>
          <w:sz w:val="24"/>
          <w:szCs w:val="24"/>
          <w:lang w:val="en"/>
        </w:rPr>
        <w:t xml:space="preserve">Available at: </w:t>
      </w:r>
    </w:p>
    <w:p w14:paraId="033FA966" w14:textId="53BE9747" w:rsidR="00B85669" w:rsidRDefault="00F74269" w:rsidP="00ED7C2B">
      <w:pPr>
        <w:spacing w:after="0" w:line="240" w:lineRule="auto"/>
        <w:jc w:val="both"/>
        <w:rPr>
          <w:rFonts w:ascii="Arial" w:hAnsi="Arial" w:cs="Arial"/>
          <w:sz w:val="24"/>
          <w:szCs w:val="24"/>
        </w:rPr>
      </w:pPr>
      <w:hyperlink r:id="rId18" w:anchor="6059" w:history="1">
        <w:r w:rsidR="00B85669" w:rsidRPr="00B5157F">
          <w:rPr>
            <w:rStyle w:val="Hyperlink"/>
            <w:rFonts w:ascii="Arial" w:hAnsi="Arial" w:cs="Arial"/>
            <w:sz w:val="24"/>
            <w:szCs w:val="24"/>
          </w:rPr>
          <w:t>https://www.cipd.co.uk/knowledge/fundamentals/relations/employees/factsheet#6059</w:t>
        </w:r>
      </w:hyperlink>
      <w:r w:rsidR="00B85669" w:rsidRPr="00B5157F">
        <w:rPr>
          <w:rFonts w:ascii="Arial" w:hAnsi="Arial" w:cs="Arial"/>
          <w:sz w:val="24"/>
          <w:szCs w:val="24"/>
        </w:rPr>
        <w:t>(Accessed: 16 November 2021).</w:t>
      </w:r>
    </w:p>
    <w:p w14:paraId="51BE4F44" w14:textId="51B345D9" w:rsidR="009969A6" w:rsidRDefault="009969A6" w:rsidP="00ED7C2B">
      <w:pPr>
        <w:spacing w:after="0" w:line="240" w:lineRule="auto"/>
        <w:jc w:val="both"/>
        <w:rPr>
          <w:rFonts w:ascii="Arial" w:hAnsi="Arial" w:cs="Arial"/>
          <w:sz w:val="24"/>
          <w:szCs w:val="24"/>
        </w:rPr>
      </w:pPr>
    </w:p>
    <w:p w14:paraId="658B715A" w14:textId="6E9911E6" w:rsidR="009969A6" w:rsidRPr="009969A6" w:rsidRDefault="009969A6" w:rsidP="00ED7C2B">
      <w:pPr>
        <w:spacing w:after="0" w:line="240" w:lineRule="auto"/>
        <w:jc w:val="both"/>
        <w:rPr>
          <w:rFonts w:ascii="Arial" w:hAnsi="Arial" w:cs="Arial"/>
          <w:sz w:val="24"/>
          <w:szCs w:val="24"/>
        </w:rPr>
      </w:pPr>
      <w:r w:rsidRPr="009969A6">
        <w:rPr>
          <w:rFonts w:ascii="Arial" w:hAnsi="Arial" w:cs="Arial"/>
          <w:sz w:val="24"/>
          <w:szCs w:val="24"/>
        </w:rPr>
        <w:t xml:space="preserve">CIPD (2021d) </w:t>
      </w:r>
      <w:r w:rsidRPr="009969A6">
        <w:rPr>
          <w:rFonts w:ascii="Arial" w:hAnsi="Arial" w:cs="Arial"/>
          <w:i/>
          <w:sz w:val="24"/>
          <w:szCs w:val="24"/>
        </w:rPr>
        <w:t xml:space="preserve">Employee Voice. </w:t>
      </w:r>
      <w:r w:rsidRPr="009969A6">
        <w:rPr>
          <w:rFonts w:ascii="Arial" w:hAnsi="Arial" w:cs="Arial"/>
          <w:sz w:val="24"/>
          <w:szCs w:val="24"/>
        </w:rPr>
        <w:t xml:space="preserve">Available at: </w:t>
      </w:r>
      <w:hyperlink r:id="rId19" w:history="1">
        <w:r w:rsidRPr="009969A6">
          <w:rPr>
            <w:rStyle w:val="Hyperlink"/>
            <w:rFonts w:ascii="Arial" w:hAnsi="Arial" w:cs="Arial"/>
            <w:sz w:val="24"/>
            <w:szCs w:val="24"/>
          </w:rPr>
          <w:t>Employee Voice | Factsheets | CIPD</w:t>
        </w:r>
      </w:hyperlink>
      <w:r w:rsidRPr="009969A6">
        <w:rPr>
          <w:rFonts w:ascii="Arial" w:hAnsi="Arial" w:cs="Arial"/>
          <w:sz w:val="24"/>
          <w:szCs w:val="24"/>
        </w:rPr>
        <w:t>. (Accessed: 1 December 2021).</w:t>
      </w:r>
    </w:p>
    <w:p w14:paraId="2FE23D46" w14:textId="77777777" w:rsidR="00AC4C89" w:rsidRPr="00B5157F" w:rsidRDefault="00AC4C89" w:rsidP="00ED7C2B">
      <w:pPr>
        <w:spacing w:after="0" w:line="240" w:lineRule="auto"/>
        <w:jc w:val="both"/>
        <w:rPr>
          <w:rFonts w:ascii="Arial" w:hAnsi="Arial" w:cs="Arial"/>
          <w:sz w:val="24"/>
          <w:szCs w:val="24"/>
        </w:rPr>
      </w:pPr>
    </w:p>
    <w:p w14:paraId="2FA7C40D" w14:textId="764A4860" w:rsidR="00AC4C89" w:rsidRDefault="00AC4C89" w:rsidP="00ED7C2B">
      <w:pPr>
        <w:spacing w:after="0" w:line="240" w:lineRule="auto"/>
        <w:jc w:val="both"/>
        <w:rPr>
          <w:rFonts w:ascii="Arial" w:hAnsi="Arial" w:cs="Arial"/>
          <w:sz w:val="24"/>
          <w:szCs w:val="24"/>
        </w:rPr>
      </w:pPr>
      <w:r w:rsidRPr="00B5157F">
        <w:rPr>
          <w:rFonts w:ascii="Arial" w:hAnsi="Arial" w:cs="Arial"/>
          <w:sz w:val="24"/>
          <w:szCs w:val="24"/>
        </w:rPr>
        <w:t>CIPD</w:t>
      </w:r>
      <w:r w:rsidR="00B5157F" w:rsidRPr="00B5157F">
        <w:rPr>
          <w:rFonts w:ascii="Arial" w:hAnsi="Arial" w:cs="Arial"/>
          <w:sz w:val="24"/>
          <w:szCs w:val="24"/>
        </w:rPr>
        <w:t xml:space="preserve"> </w:t>
      </w:r>
      <w:r w:rsidRPr="00B5157F">
        <w:rPr>
          <w:rFonts w:ascii="Arial" w:hAnsi="Arial" w:cs="Arial"/>
          <w:sz w:val="24"/>
          <w:szCs w:val="24"/>
        </w:rPr>
        <w:t>(2021</w:t>
      </w:r>
      <w:r w:rsidR="000C45DE" w:rsidRPr="00B5157F">
        <w:rPr>
          <w:rFonts w:ascii="Arial" w:hAnsi="Arial" w:cs="Arial"/>
          <w:sz w:val="24"/>
          <w:szCs w:val="24"/>
        </w:rPr>
        <w:t>a</w:t>
      </w:r>
      <w:r w:rsidRPr="00B5157F">
        <w:rPr>
          <w:rFonts w:ascii="Arial" w:hAnsi="Arial" w:cs="Arial"/>
          <w:sz w:val="24"/>
          <w:szCs w:val="24"/>
        </w:rPr>
        <w:t xml:space="preserve">) </w:t>
      </w:r>
      <w:r w:rsidRPr="00B5157F">
        <w:rPr>
          <w:rFonts w:ascii="Arial" w:hAnsi="Arial" w:cs="Arial"/>
          <w:i/>
          <w:sz w:val="24"/>
          <w:szCs w:val="24"/>
        </w:rPr>
        <w:t xml:space="preserve">The People Profession Employee relations. </w:t>
      </w:r>
      <w:r w:rsidRPr="00B5157F">
        <w:rPr>
          <w:rFonts w:ascii="Arial" w:hAnsi="Arial" w:cs="Arial"/>
          <w:sz w:val="24"/>
          <w:szCs w:val="24"/>
        </w:rPr>
        <w:t xml:space="preserve">Available at: </w:t>
      </w:r>
      <w:hyperlink r:id="rId20" w:history="1">
        <w:r w:rsidRPr="00B5157F">
          <w:rPr>
            <w:rStyle w:val="Hyperlink"/>
            <w:rFonts w:ascii="Arial" w:hAnsi="Arial" w:cs="Arial"/>
            <w:sz w:val="24"/>
            <w:szCs w:val="24"/>
          </w:rPr>
          <w:t>Employee relations | CIPD Profession Map</w:t>
        </w:r>
      </w:hyperlink>
      <w:r w:rsidRPr="00B5157F">
        <w:rPr>
          <w:rFonts w:ascii="Arial" w:hAnsi="Arial" w:cs="Arial"/>
          <w:sz w:val="24"/>
          <w:szCs w:val="24"/>
        </w:rPr>
        <w:t xml:space="preserve"> (Accessed: 16 November 2021).</w:t>
      </w:r>
    </w:p>
    <w:p w14:paraId="1AC79113" w14:textId="48560D41" w:rsidR="00D71F79" w:rsidRPr="00AC3896" w:rsidRDefault="00D71F79" w:rsidP="00ED7C2B">
      <w:pPr>
        <w:spacing w:after="0" w:line="240" w:lineRule="auto"/>
        <w:jc w:val="both"/>
        <w:rPr>
          <w:rFonts w:ascii="Arial" w:hAnsi="Arial" w:cs="Arial"/>
          <w:sz w:val="24"/>
          <w:szCs w:val="24"/>
        </w:rPr>
      </w:pPr>
    </w:p>
    <w:p w14:paraId="2847437E" w14:textId="40358A39" w:rsidR="00D71F79" w:rsidRDefault="00D71F79" w:rsidP="00ED7C2B">
      <w:pPr>
        <w:spacing w:after="0" w:line="240" w:lineRule="auto"/>
        <w:jc w:val="both"/>
        <w:rPr>
          <w:rFonts w:ascii="Arial" w:hAnsi="Arial" w:cs="Arial"/>
          <w:sz w:val="24"/>
          <w:szCs w:val="24"/>
        </w:rPr>
      </w:pPr>
      <w:r w:rsidRPr="00AC3896">
        <w:rPr>
          <w:rFonts w:ascii="Arial" w:hAnsi="Arial" w:cs="Arial"/>
          <w:sz w:val="24"/>
          <w:szCs w:val="24"/>
        </w:rPr>
        <w:t>CIPD (2021c)</w:t>
      </w:r>
      <w:r w:rsidR="00AC3896">
        <w:rPr>
          <w:rFonts w:ascii="Arial" w:hAnsi="Arial" w:cs="Arial"/>
          <w:sz w:val="24"/>
          <w:szCs w:val="24"/>
        </w:rPr>
        <w:t xml:space="preserve"> </w:t>
      </w:r>
      <w:r w:rsidRPr="00AC3896">
        <w:rPr>
          <w:rFonts w:ascii="Arial" w:hAnsi="Arial" w:cs="Arial"/>
          <w:i/>
          <w:sz w:val="24"/>
          <w:szCs w:val="24"/>
        </w:rPr>
        <w:t xml:space="preserve">The psychological contract. </w:t>
      </w:r>
      <w:r w:rsidRPr="00AC3896">
        <w:rPr>
          <w:rFonts w:ascii="Arial" w:hAnsi="Arial" w:cs="Arial"/>
          <w:sz w:val="24"/>
          <w:szCs w:val="24"/>
        </w:rPr>
        <w:t xml:space="preserve">Available at: </w:t>
      </w:r>
      <w:hyperlink r:id="rId21" w:anchor="6100" w:history="1">
        <w:r w:rsidRPr="00AC3896">
          <w:rPr>
            <w:rStyle w:val="Hyperlink"/>
            <w:rFonts w:ascii="Arial" w:hAnsi="Arial" w:cs="Arial"/>
            <w:sz w:val="24"/>
            <w:szCs w:val="24"/>
          </w:rPr>
          <w:t>Psychological Contract | Factsheets | CIPD</w:t>
        </w:r>
      </w:hyperlink>
      <w:r w:rsidRPr="00AC3896">
        <w:rPr>
          <w:rFonts w:ascii="Arial" w:hAnsi="Arial" w:cs="Arial"/>
          <w:sz w:val="24"/>
          <w:szCs w:val="24"/>
        </w:rPr>
        <w:t xml:space="preserve"> (Accessed: </w:t>
      </w:r>
      <w:r w:rsidR="00AC3896" w:rsidRPr="00AC3896">
        <w:rPr>
          <w:rFonts w:ascii="Arial" w:hAnsi="Arial" w:cs="Arial"/>
          <w:sz w:val="24"/>
          <w:szCs w:val="24"/>
        </w:rPr>
        <w:t>19 November 2021).</w:t>
      </w:r>
    </w:p>
    <w:p w14:paraId="61049408" w14:textId="5E823041" w:rsidR="003F0BB2" w:rsidRDefault="003F0BB2" w:rsidP="00ED7C2B">
      <w:pPr>
        <w:spacing w:after="0" w:line="240" w:lineRule="auto"/>
        <w:jc w:val="both"/>
        <w:rPr>
          <w:rFonts w:ascii="Arial" w:hAnsi="Arial" w:cs="Arial"/>
          <w:sz w:val="24"/>
          <w:szCs w:val="24"/>
        </w:rPr>
      </w:pPr>
    </w:p>
    <w:p w14:paraId="1DC851FD" w14:textId="30220F67" w:rsidR="003F0BB2" w:rsidRPr="003F0BB2" w:rsidRDefault="003F0BB2" w:rsidP="003F0BB2">
      <w:pPr>
        <w:rPr>
          <w:rFonts w:ascii="Arial" w:hAnsi="Arial" w:cs="Arial"/>
          <w:sz w:val="24"/>
          <w:szCs w:val="24"/>
        </w:rPr>
      </w:pPr>
      <w:r w:rsidRPr="003F0BB2">
        <w:rPr>
          <w:rFonts w:ascii="Arial" w:hAnsi="Arial" w:cs="Arial"/>
          <w:sz w:val="24"/>
          <w:szCs w:val="24"/>
        </w:rPr>
        <w:t>CIPD (2021</w:t>
      </w:r>
      <w:r w:rsidR="00403A2C">
        <w:rPr>
          <w:rFonts w:ascii="Arial" w:hAnsi="Arial" w:cs="Arial"/>
          <w:sz w:val="24"/>
          <w:szCs w:val="24"/>
        </w:rPr>
        <w:t>e</w:t>
      </w:r>
      <w:r w:rsidRPr="003F0BB2">
        <w:rPr>
          <w:rFonts w:ascii="Arial" w:hAnsi="Arial" w:cs="Arial"/>
          <w:sz w:val="24"/>
          <w:szCs w:val="24"/>
        </w:rPr>
        <w:t xml:space="preserve">) </w:t>
      </w:r>
      <w:r w:rsidRPr="003F0BB2">
        <w:rPr>
          <w:rFonts w:ascii="Arial" w:hAnsi="Arial" w:cs="Arial"/>
          <w:i/>
          <w:sz w:val="24"/>
          <w:szCs w:val="24"/>
          <w:lang w:val="en"/>
        </w:rPr>
        <w:t xml:space="preserve">Trade union recognition and industrial action Q&amp;As. </w:t>
      </w:r>
      <w:r w:rsidRPr="003F0BB2">
        <w:rPr>
          <w:rFonts w:ascii="Arial" w:hAnsi="Arial" w:cs="Arial"/>
          <w:sz w:val="24"/>
          <w:szCs w:val="24"/>
          <w:lang w:val="en"/>
        </w:rPr>
        <w:t xml:space="preserve">Available at: </w:t>
      </w:r>
      <w:hyperlink r:id="rId22" w:history="1">
        <w:r w:rsidRPr="003F0BB2">
          <w:rPr>
            <w:rStyle w:val="Hyperlink"/>
            <w:rFonts w:ascii="Arial" w:hAnsi="Arial" w:cs="Arial"/>
            <w:sz w:val="24"/>
            <w:szCs w:val="24"/>
          </w:rPr>
          <w:t>https://www.cipd.co.uk/knowledge/fundamentals/relations/employees/trade-unions-questions</w:t>
        </w:r>
      </w:hyperlink>
      <w:r w:rsidRPr="003F0BB2">
        <w:rPr>
          <w:rFonts w:ascii="Arial" w:hAnsi="Arial" w:cs="Arial"/>
          <w:sz w:val="24"/>
          <w:szCs w:val="24"/>
        </w:rPr>
        <w:t xml:space="preserve"> (Accessed: 15 December 2021).</w:t>
      </w:r>
    </w:p>
    <w:p w14:paraId="4382164A" w14:textId="674251BF" w:rsidR="003F0BB2" w:rsidRDefault="003F0BB2" w:rsidP="00ED7C2B">
      <w:pPr>
        <w:spacing w:after="0" w:line="240" w:lineRule="auto"/>
        <w:jc w:val="both"/>
        <w:rPr>
          <w:rFonts w:ascii="Arial" w:hAnsi="Arial" w:cs="Arial"/>
          <w:sz w:val="24"/>
          <w:szCs w:val="24"/>
        </w:rPr>
      </w:pPr>
    </w:p>
    <w:p w14:paraId="7F6FA813" w14:textId="4C58FE19" w:rsidR="00ED7C2B" w:rsidRDefault="00ED7C2B" w:rsidP="00ED7C2B">
      <w:pPr>
        <w:spacing w:after="0" w:line="240" w:lineRule="auto"/>
        <w:jc w:val="both"/>
        <w:rPr>
          <w:rFonts w:ascii="Arial" w:hAnsi="Arial" w:cs="Arial"/>
          <w:sz w:val="24"/>
          <w:szCs w:val="24"/>
        </w:rPr>
      </w:pPr>
      <w:r w:rsidRPr="00ED7C2B">
        <w:rPr>
          <w:rFonts w:ascii="Arial" w:hAnsi="Arial" w:cs="Arial"/>
          <w:sz w:val="24"/>
          <w:szCs w:val="24"/>
        </w:rPr>
        <w:t xml:space="preserve">Daniels, K (2019) </w:t>
      </w:r>
      <w:r w:rsidRPr="00ED7C2B">
        <w:rPr>
          <w:rFonts w:ascii="Arial" w:hAnsi="Arial" w:cs="Arial"/>
          <w:i/>
          <w:sz w:val="24"/>
          <w:szCs w:val="24"/>
        </w:rPr>
        <w:t xml:space="preserve">Introduction to Employment Law Fundamentals for HR and Business Students. </w:t>
      </w:r>
      <w:r w:rsidRPr="00ED7C2B">
        <w:rPr>
          <w:rFonts w:ascii="Arial" w:hAnsi="Arial" w:cs="Arial"/>
          <w:sz w:val="24"/>
          <w:szCs w:val="24"/>
        </w:rPr>
        <w:t>5</w:t>
      </w:r>
      <w:r w:rsidRPr="00ED7C2B">
        <w:rPr>
          <w:rFonts w:ascii="Arial" w:hAnsi="Arial" w:cs="Arial"/>
          <w:sz w:val="24"/>
          <w:szCs w:val="24"/>
          <w:vertAlign w:val="superscript"/>
        </w:rPr>
        <w:t>th</w:t>
      </w:r>
      <w:r w:rsidRPr="00ED7C2B">
        <w:rPr>
          <w:rFonts w:ascii="Arial" w:hAnsi="Arial" w:cs="Arial"/>
          <w:sz w:val="24"/>
          <w:szCs w:val="24"/>
        </w:rPr>
        <w:t xml:space="preserve"> edn. GB &amp; US: Kogan Page Limited.</w:t>
      </w:r>
    </w:p>
    <w:p w14:paraId="0D18E392" w14:textId="70DCC06C" w:rsidR="00DA16B8" w:rsidRDefault="00DA16B8" w:rsidP="00ED7C2B">
      <w:pPr>
        <w:spacing w:after="0" w:line="240" w:lineRule="auto"/>
        <w:jc w:val="both"/>
        <w:rPr>
          <w:rFonts w:ascii="Arial" w:hAnsi="Arial" w:cs="Arial"/>
          <w:sz w:val="24"/>
          <w:szCs w:val="24"/>
        </w:rPr>
      </w:pPr>
    </w:p>
    <w:p w14:paraId="7F9EB5B1" w14:textId="77777777" w:rsidR="00DA16B8" w:rsidRPr="00DA16B8" w:rsidRDefault="00DA16B8" w:rsidP="00DA16B8">
      <w:pPr>
        <w:shd w:val="clear" w:color="auto" w:fill="FFFFFF"/>
        <w:spacing w:after="0" w:line="240" w:lineRule="auto"/>
        <w:textAlignment w:val="baseline"/>
        <w:outlineLvl w:val="0"/>
        <w:rPr>
          <w:rFonts w:ascii="Arial" w:hAnsi="Arial" w:cs="Arial"/>
          <w:sz w:val="24"/>
          <w:szCs w:val="24"/>
        </w:rPr>
      </w:pPr>
      <w:r w:rsidRPr="00DA16B8">
        <w:rPr>
          <w:rFonts w:ascii="Arial" w:hAnsi="Arial" w:cs="Arial"/>
          <w:sz w:val="24"/>
          <w:szCs w:val="24"/>
        </w:rPr>
        <w:t>Definition</w:t>
      </w:r>
      <w:r w:rsidRPr="00DA16B8">
        <w:rPr>
          <w:rFonts w:ascii="Arial" w:hAnsi="Arial" w:cs="Arial"/>
          <w:i/>
          <w:color w:val="222222"/>
          <w:sz w:val="24"/>
          <w:szCs w:val="24"/>
          <w:lang w:val="en"/>
        </w:rPr>
        <w:t xml:space="preserve"> </w:t>
      </w:r>
      <w:r w:rsidRPr="00DA16B8">
        <w:rPr>
          <w:rFonts w:ascii="Arial" w:hAnsi="Arial" w:cs="Arial"/>
          <w:color w:val="222222"/>
          <w:sz w:val="24"/>
          <w:szCs w:val="24"/>
          <w:lang w:val="en"/>
        </w:rPr>
        <w:t>(2021).</w:t>
      </w:r>
      <w:r w:rsidRPr="00DA16B8">
        <w:rPr>
          <w:rFonts w:ascii="Arial" w:hAnsi="Arial" w:cs="Arial"/>
          <w:i/>
          <w:color w:val="222222"/>
          <w:sz w:val="24"/>
          <w:szCs w:val="24"/>
          <w:lang w:val="en"/>
        </w:rPr>
        <w:t xml:space="preserve"> Workplace misbehavior</w:t>
      </w:r>
      <w:r w:rsidRPr="00DA16B8">
        <w:rPr>
          <w:rFonts w:ascii="Arial" w:hAnsi="Arial" w:cs="Arial"/>
          <w:color w:val="222222"/>
          <w:sz w:val="24"/>
          <w:szCs w:val="24"/>
          <w:lang w:val="en"/>
        </w:rPr>
        <w:t>.</w:t>
      </w:r>
      <w:r w:rsidRPr="00DA16B8">
        <w:rPr>
          <w:rFonts w:ascii="Arial" w:hAnsi="Arial" w:cs="Arial"/>
          <w:sz w:val="24"/>
          <w:szCs w:val="24"/>
        </w:rPr>
        <w:t xml:space="preserve"> Available at: </w:t>
      </w:r>
      <w:hyperlink r:id="rId23" w:anchor=":~:text=Workplace%20misbehavior%20is%20any%20intentional%20employee%20behavior%20that,of%20which%20can%20create%20havoc%20in%20any%20organization" w:history="1">
        <w:r w:rsidRPr="00DA16B8">
          <w:rPr>
            <w:rStyle w:val="Hyperlink"/>
            <w:rFonts w:ascii="Arial" w:hAnsi="Arial" w:cs="Arial"/>
            <w:sz w:val="24"/>
            <w:szCs w:val="24"/>
          </w:rPr>
          <w:t>https://www.the-definition.com/term/workplace-misbehavior#:~:text=Workplace%20misbehavior%20is%20any%20intentional%20employee%20behavior%20that,of%20which%20can%20create%20havoc%20in%20any%20organization</w:t>
        </w:r>
      </w:hyperlink>
      <w:r w:rsidRPr="00DA16B8">
        <w:rPr>
          <w:rFonts w:ascii="Arial" w:hAnsi="Arial" w:cs="Arial"/>
          <w:sz w:val="24"/>
          <w:szCs w:val="24"/>
        </w:rPr>
        <w:t>. (Accessed: 15 December 2021).</w:t>
      </w:r>
    </w:p>
    <w:p w14:paraId="5FCEE9BE" w14:textId="77777777" w:rsidR="00DA16B8" w:rsidRPr="00ED7C2B" w:rsidRDefault="00DA16B8" w:rsidP="00ED7C2B">
      <w:pPr>
        <w:spacing w:after="0" w:line="240" w:lineRule="auto"/>
        <w:jc w:val="both"/>
        <w:rPr>
          <w:rFonts w:ascii="Arial" w:hAnsi="Arial" w:cs="Arial"/>
          <w:sz w:val="24"/>
          <w:szCs w:val="24"/>
        </w:rPr>
      </w:pPr>
    </w:p>
    <w:p w14:paraId="687E03DF" w14:textId="56CC6279" w:rsidR="00ED7C2B" w:rsidRDefault="00ED7C2B" w:rsidP="00ED7C2B">
      <w:pPr>
        <w:spacing w:after="0" w:line="240" w:lineRule="auto"/>
        <w:jc w:val="both"/>
        <w:rPr>
          <w:rFonts w:ascii="Arial" w:hAnsi="Arial" w:cs="Arial"/>
          <w:sz w:val="24"/>
          <w:szCs w:val="24"/>
        </w:rPr>
      </w:pPr>
    </w:p>
    <w:p w14:paraId="0BEBF0A7" w14:textId="5FEFF3D3" w:rsidR="00952833" w:rsidRDefault="00952833" w:rsidP="00ED7C2B">
      <w:pPr>
        <w:spacing w:after="0" w:line="240" w:lineRule="auto"/>
        <w:jc w:val="both"/>
        <w:rPr>
          <w:rFonts w:ascii="Arial" w:hAnsi="Arial" w:cs="Arial"/>
          <w:sz w:val="24"/>
          <w:szCs w:val="24"/>
        </w:rPr>
      </w:pPr>
      <w:r>
        <w:rPr>
          <w:rFonts w:ascii="Arial" w:hAnsi="Arial" w:cs="Arial"/>
          <w:sz w:val="24"/>
          <w:szCs w:val="24"/>
        </w:rPr>
        <w:t>Deloitte Insights,</w:t>
      </w:r>
      <w:r>
        <w:t> </w:t>
      </w:r>
      <w:r>
        <w:rPr>
          <w:rFonts w:ascii="Arial" w:hAnsi="Arial" w:cs="Arial"/>
          <w:sz w:val="24"/>
          <w:szCs w:val="24"/>
        </w:rPr>
        <w:t xml:space="preserve">(2019) </w:t>
      </w:r>
      <w:r w:rsidRPr="006945B7">
        <w:rPr>
          <w:rFonts w:ascii="Arial" w:hAnsi="Arial" w:cs="Arial"/>
          <w:i/>
          <w:sz w:val="24"/>
          <w:szCs w:val="24"/>
        </w:rPr>
        <w:t>Leading the social enterprise: Reinvent with a human focus.</w:t>
      </w:r>
      <w:r>
        <w:rPr>
          <w:rFonts w:ascii="Arial" w:hAnsi="Arial" w:cs="Arial"/>
          <w:sz w:val="24"/>
          <w:szCs w:val="24"/>
        </w:rPr>
        <w:t xml:space="preserve"> 2019 Deloitte Global Human Capital Trends. </w:t>
      </w:r>
    </w:p>
    <w:p w14:paraId="1369DE37" w14:textId="1BAA3FAC" w:rsidR="00ED7C2B" w:rsidRDefault="00ED7C2B" w:rsidP="00ED7C2B">
      <w:pPr>
        <w:spacing w:after="0" w:line="240" w:lineRule="auto"/>
        <w:jc w:val="both"/>
        <w:rPr>
          <w:rFonts w:ascii="Arial" w:hAnsi="Arial" w:cs="Arial"/>
          <w:sz w:val="24"/>
          <w:szCs w:val="24"/>
        </w:rPr>
      </w:pPr>
    </w:p>
    <w:p w14:paraId="3FDC6157" w14:textId="22F613C3" w:rsidR="00ED7C2B" w:rsidRDefault="00ED7C2B" w:rsidP="00ED7C2B">
      <w:pPr>
        <w:spacing w:after="0" w:line="240" w:lineRule="auto"/>
        <w:jc w:val="both"/>
        <w:rPr>
          <w:rFonts w:ascii="Arial" w:hAnsi="Arial" w:cs="Arial"/>
          <w:sz w:val="24"/>
          <w:szCs w:val="24"/>
        </w:rPr>
      </w:pPr>
      <w:r w:rsidRPr="00497AED">
        <w:rPr>
          <w:rFonts w:ascii="Arial" w:hAnsi="Arial" w:cs="Arial"/>
          <w:sz w:val="24"/>
          <w:szCs w:val="24"/>
        </w:rPr>
        <w:t xml:space="preserve">Department for Business, Energy &amp; Industrial Strategy (2018) </w:t>
      </w:r>
      <w:r w:rsidRPr="00497AED">
        <w:rPr>
          <w:rFonts w:ascii="Arial" w:hAnsi="Arial" w:cs="Arial"/>
          <w:i/>
          <w:sz w:val="24"/>
          <w:szCs w:val="24"/>
        </w:rPr>
        <w:t xml:space="preserve">Good Work Plan. </w:t>
      </w:r>
      <w:r w:rsidRPr="00497AED">
        <w:rPr>
          <w:rFonts w:ascii="Arial" w:hAnsi="Arial" w:cs="Arial"/>
          <w:sz w:val="24"/>
          <w:szCs w:val="24"/>
        </w:rPr>
        <w:t xml:space="preserve">Available at: </w:t>
      </w:r>
      <w:hyperlink r:id="rId24" w:history="1">
        <w:r w:rsidRPr="00497AED">
          <w:rPr>
            <w:rStyle w:val="Hyperlink"/>
            <w:rFonts w:ascii="Arial" w:hAnsi="Arial" w:cs="Arial"/>
            <w:sz w:val="24"/>
            <w:szCs w:val="24"/>
          </w:rPr>
          <w:t>Good Work Plan - GOV.UK (www.gov.uk)</w:t>
        </w:r>
      </w:hyperlink>
      <w:r w:rsidRPr="00497AED">
        <w:rPr>
          <w:rFonts w:ascii="Arial" w:hAnsi="Arial" w:cs="Arial"/>
          <w:sz w:val="24"/>
          <w:szCs w:val="24"/>
        </w:rPr>
        <w:t>. (Accessed: 26 November 2021).</w:t>
      </w:r>
    </w:p>
    <w:p w14:paraId="5560EBD1" w14:textId="77777777" w:rsidR="00ED7C2B" w:rsidRPr="00497AED" w:rsidRDefault="00ED7C2B" w:rsidP="00ED7C2B">
      <w:pPr>
        <w:spacing w:after="0" w:line="240" w:lineRule="auto"/>
        <w:jc w:val="both"/>
        <w:rPr>
          <w:rFonts w:ascii="Arial" w:hAnsi="Arial" w:cs="Arial"/>
          <w:sz w:val="24"/>
          <w:szCs w:val="24"/>
        </w:rPr>
      </w:pPr>
    </w:p>
    <w:p w14:paraId="5CB0B3FB" w14:textId="3D2B72F1" w:rsidR="00ED7C2B" w:rsidRDefault="002C7701" w:rsidP="00ED7C2B">
      <w:pPr>
        <w:spacing w:after="0" w:line="240" w:lineRule="auto"/>
        <w:jc w:val="both"/>
        <w:rPr>
          <w:rFonts w:ascii="Arial" w:hAnsi="Arial" w:cs="Arial"/>
          <w:sz w:val="24"/>
          <w:szCs w:val="24"/>
        </w:rPr>
      </w:pPr>
      <w:r>
        <w:rPr>
          <w:rFonts w:ascii="Arial" w:hAnsi="Arial" w:cs="Arial"/>
          <w:color w:val="364546"/>
          <w:sz w:val="24"/>
          <w:szCs w:val="24"/>
          <w:lang w:val="en"/>
        </w:rPr>
        <w:t>Equality and Human Rights </w:t>
      </w:r>
      <w:r w:rsidR="00ED7C2B" w:rsidRPr="00497AED">
        <w:rPr>
          <w:rFonts w:ascii="Arial" w:hAnsi="Arial" w:cs="Arial"/>
          <w:color w:val="364546"/>
          <w:sz w:val="24"/>
          <w:szCs w:val="24"/>
          <w:lang w:val="en"/>
        </w:rPr>
        <w:t>Commission</w:t>
      </w:r>
      <w:r>
        <w:rPr>
          <w:rFonts w:ascii="Arial" w:hAnsi="Arial" w:cs="Arial"/>
          <w:color w:val="364546"/>
          <w:sz w:val="24"/>
          <w:szCs w:val="24"/>
          <w:lang w:val="en"/>
        </w:rPr>
        <w:t> </w:t>
      </w:r>
      <w:r w:rsidR="00ED7C2B" w:rsidRPr="00497AED">
        <w:rPr>
          <w:rFonts w:ascii="Arial" w:hAnsi="Arial" w:cs="Arial"/>
          <w:sz w:val="24"/>
          <w:szCs w:val="24"/>
        </w:rPr>
        <w:t>(2021)</w:t>
      </w:r>
      <w:r>
        <w:rPr>
          <w:rFonts w:ascii="Arial" w:hAnsi="Arial" w:cs="Arial"/>
          <w:sz w:val="24"/>
          <w:szCs w:val="24"/>
        </w:rPr>
        <w:t> </w:t>
      </w:r>
      <w:r w:rsidR="00ED7C2B" w:rsidRPr="00497AED">
        <w:rPr>
          <w:rFonts w:ascii="Arial" w:hAnsi="Arial" w:cs="Arial"/>
          <w:i/>
          <w:color w:val="364546"/>
          <w:sz w:val="24"/>
          <w:szCs w:val="24"/>
          <w:lang w:val="en"/>
        </w:rPr>
        <w:t>What</w:t>
      </w:r>
      <w:r>
        <w:rPr>
          <w:rFonts w:ascii="Arial" w:hAnsi="Arial" w:cs="Arial"/>
          <w:i/>
          <w:color w:val="364546"/>
          <w:sz w:val="24"/>
          <w:szCs w:val="24"/>
          <w:lang w:val="en"/>
        </w:rPr>
        <w:t> </w:t>
      </w:r>
      <w:r w:rsidR="00ED7C2B" w:rsidRPr="00497AED">
        <w:rPr>
          <w:rFonts w:ascii="Arial" w:hAnsi="Arial" w:cs="Arial"/>
          <w:i/>
          <w:color w:val="364546"/>
          <w:sz w:val="24"/>
          <w:szCs w:val="24"/>
          <w:lang w:val="en"/>
        </w:rPr>
        <w:t>we</w:t>
      </w:r>
      <w:r>
        <w:rPr>
          <w:rFonts w:ascii="Arial" w:hAnsi="Arial" w:cs="Arial"/>
          <w:i/>
          <w:color w:val="364546"/>
          <w:sz w:val="24"/>
          <w:szCs w:val="24"/>
          <w:lang w:val="en"/>
        </w:rPr>
        <w:t> </w:t>
      </w:r>
      <w:r w:rsidR="00ED7C2B" w:rsidRPr="00497AED">
        <w:rPr>
          <w:rFonts w:ascii="Arial" w:hAnsi="Arial" w:cs="Arial"/>
          <w:i/>
          <w:color w:val="364546"/>
          <w:sz w:val="24"/>
          <w:szCs w:val="24"/>
          <w:lang w:val="en"/>
        </w:rPr>
        <w:t>do.</w:t>
      </w:r>
      <w:r>
        <w:rPr>
          <w:rFonts w:ascii="Arial" w:hAnsi="Arial" w:cs="Arial"/>
          <w:i/>
          <w:color w:val="364546"/>
          <w:sz w:val="24"/>
          <w:szCs w:val="24"/>
          <w:lang w:val="en"/>
        </w:rPr>
        <w:t> (</w:t>
      </w:r>
      <w:r w:rsidR="00ED7C2B" w:rsidRPr="00497AED">
        <w:rPr>
          <w:rFonts w:ascii="Arial" w:hAnsi="Arial" w:cs="Arial"/>
          <w:color w:val="364546"/>
          <w:sz w:val="24"/>
          <w:szCs w:val="24"/>
          <w:lang w:val="en"/>
        </w:rPr>
        <w:t>Available</w:t>
      </w:r>
      <w:r>
        <w:rPr>
          <w:rFonts w:ascii="Arial" w:hAnsi="Arial" w:cs="Arial"/>
          <w:color w:val="364546"/>
          <w:sz w:val="24"/>
          <w:szCs w:val="24"/>
          <w:lang w:val="en"/>
        </w:rPr>
        <w:t> </w:t>
      </w:r>
      <w:r w:rsidR="00ED7C2B" w:rsidRPr="00497AED">
        <w:rPr>
          <w:rFonts w:ascii="Arial" w:hAnsi="Arial" w:cs="Arial"/>
          <w:color w:val="364546"/>
          <w:sz w:val="24"/>
          <w:szCs w:val="24"/>
          <w:lang w:val="en"/>
        </w:rPr>
        <w:t xml:space="preserve">at:  </w:t>
      </w:r>
      <w:hyperlink r:id="rId25" w:history="1">
        <w:r w:rsidRPr="008F7A98">
          <w:rPr>
            <w:rStyle w:val="Hyperlink"/>
            <w:rFonts w:ascii="Arial" w:hAnsi="Arial" w:cs="Arial"/>
            <w:sz w:val="24"/>
            <w:szCs w:val="24"/>
          </w:rPr>
          <w:t>https://www.equalityhumanrights.com/en/about-us/what-we-do</w:t>
        </w:r>
      </w:hyperlink>
      <w:r>
        <w:rPr>
          <w:rStyle w:val="Hyperlink"/>
          <w:rFonts w:ascii="Arial" w:hAnsi="Arial" w:cs="Arial"/>
          <w:sz w:val="24"/>
          <w:szCs w:val="24"/>
          <w:u w:val="none"/>
        </w:rPr>
        <w:t>.</w:t>
      </w:r>
      <w:r w:rsidRPr="002C7701">
        <w:rPr>
          <w:rStyle w:val="Hyperlink"/>
          <w:rFonts w:ascii="Arial" w:hAnsi="Arial" w:cs="Arial"/>
          <w:color w:val="auto"/>
          <w:sz w:val="24"/>
          <w:szCs w:val="24"/>
          <w:u w:val="none"/>
        </w:rPr>
        <w:t> (</w:t>
      </w:r>
      <w:r w:rsidR="00ED7C2B" w:rsidRPr="002C7701">
        <w:rPr>
          <w:rFonts w:ascii="Arial" w:hAnsi="Arial" w:cs="Arial"/>
          <w:sz w:val="24"/>
          <w:szCs w:val="24"/>
        </w:rPr>
        <w:t>Accessed</w:t>
      </w:r>
      <w:r w:rsidR="00ED7C2B" w:rsidRPr="00497AED">
        <w:rPr>
          <w:rFonts w:ascii="Arial" w:hAnsi="Arial" w:cs="Arial"/>
          <w:sz w:val="24"/>
          <w:szCs w:val="24"/>
        </w:rPr>
        <w:t>:</w:t>
      </w:r>
      <w:r>
        <w:rPr>
          <w:rFonts w:ascii="Arial" w:hAnsi="Arial" w:cs="Arial"/>
          <w:sz w:val="24"/>
          <w:szCs w:val="24"/>
        </w:rPr>
        <w:t> </w:t>
      </w:r>
      <w:r w:rsidR="00ED7C2B" w:rsidRPr="00497AED">
        <w:rPr>
          <w:rFonts w:ascii="Arial" w:hAnsi="Arial" w:cs="Arial"/>
          <w:sz w:val="24"/>
          <w:szCs w:val="24"/>
        </w:rPr>
        <w:t>24 November 2021).</w:t>
      </w:r>
    </w:p>
    <w:p w14:paraId="78137E18" w14:textId="0A0057B0" w:rsidR="00ED7C2B" w:rsidRDefault="00ED7C2B" w:rsidP="00ED7C2B">
      <w:pPr>
        <w:spacing w:after="0" w:line="240" w:lineRule="auto"/>
        <w:jc w:val="both"/>
        <w:rPr>
          <w:rFonts w:ascii="Arial" w:hAnsi="Arial" w:cs="Arial"/>
          <w:sz w:val="24"/>
          <w:szCs w:val="24"/>
        </w:rPr>
      </w:pPr>
    </w:p>
    <w:p w14:paraId="2ED1C3BE" w14:textId="1329E4F6" w:rsidR="00ED7C2B" w:rsidRPr="00497AED" w:rsidRDefault="00ED7C2B" w:rsidP="00ED7C2B">
      <w:pPr>
        <w:spacing w:after="0" w:line="240" w:lineRule="auto"/>
        <w:jc w:val="both"/>
        <w:rPr>
          <w:rFonts w:ascii="Arial" w:hAnsi="Arial" w:cs="Arial"/>
          <w:sz w:val="24"/>
          <w:szCs w:val="24"/>
        </w:rPr>
      </w:pPr>
      <w:r w:rsidRPr="00497AED">
        <w:rPr>
          <w:rFonts w:ascii="Arial" w:hAnsi="Arial" w:cs="Arial"/>
          <w:sz w:val="24"/>
          <w:szCs w:val="24"/>
        </w:rPr>
        <w:t xml:space="preserve">GOV.UK (2021b) </w:t>
      </w:r>
      <w:r w:rsidRPr="00497AED">
        <w:rPr>
          <w:rStyle w:val="gem-c-organisation-logoname"/>
          <w:rFonts w:ascii="Arial" w:hAnsi="Arial" w:cs="Arial"/>
          <w:i/>
          <w:sz w:val="24"/>
          <w:szCs w:val="24"/>
          <w:lang w:val="en"/>
        </w:rPr>
        <w:t>Advisory,</w:t>
      </w:r>
      <w:r w:rsidR="002C7701">
        <w:rPr>
          <w:rStyle w:val="gem-c-organisation-logoname"/>
          <w:rFonts w:ascii="Arial" w:hAnsi="Arial" w:cs="Arial"/>
          <w:i/>
          <w:sz w:val="24"/>
          <w:szCs w:val="24"/>
          <w:lang w:val="en"/>
        </w:rPr>
        <w:t> </w:t>
      </w:r>
      <w:r w:rsidRPr="00497AED">
        <w:rPr>
          <w:rStyle w:val="gem-c-organisation-logoname"/>
          <w:rFonts w:ascii="Arial" w:hAnsi="Arial" w:cs="Arial"/>
          <w:i/>
          <w:sz w:val="24"/>
          <w:szCs w:val="24"/>
          <w:lang w:val="en"/>
        </w:rPr>
        <w:t xml:space="preserve">Conciliation and Arbitration Service </w:t>
      </w:r>
      <w:r w:rsidRPr="00497AED">
        <w:rPr>
          <w:rStyle w:val="gem-c-organisation-logoname"/>
          <w:rFonts w:ascii="Arial" w:hAnsi="Arial" w:cs="Arial"/>
          <w:sz w:val="24"/>
          <w:szCs w:val="24"/>
          <w:lang w:val="en"/>
        </w:rPr>
        <w:t xml:space="preserve">Available at: </w:t>
      </w:r>
      <w:r w:rsidRPr="00497AED">
        <w:rPr>
          <w:rFonts w:ascii="Arial" w:hAnsi="Arial" w:cs="Arial"/>
          <w:sz w:val="24"/>
          <w:szCs w:val="24"/>
          <w:lang w:val="en"/>
        </w:rPr>
        <w:t xml:space="preserve"> </w:t>
      </w:r>
      <w:hyperlink r:id="rId26" w:history="1">
        <w:r w:rsidRPr="00497AED">
          <w:rPr>
            <w:rStyle w:val="Hyperlink"/>
            <w:rFonts w:ascii="Arial" w:hAnsi="Arial" w:cs="Arial"/>
            <w:sz w:val="24"/>
            <w:szCs w:val="24"/>
          </w:rPr>
          <w:t>https://www.gov.uk/government/organisations/acas</w:t>
        </w:r>
      </w:hyperlink>
      <w:r w:rsidRPr="00497AED">
        <w:rPr>
          <w:rFonts w:ascii="Arial" w:hAnsi="Arial" w:cs="Arial"/>
          <w:sz w:val="24"/>
          <w:szCs w:val="24"/>
        </w:rPr>
        <w:t xml:space="preserve"> (Accessed: 24 November 2021).</w:t>
      </w:r>
    </w:p>
    <w:p w14:paraId="404F1868" w14:textId="77777777" w:rsidR="00ED7C2B" w:rsidRPr="00497AED" w:rsidRDefault="00ED7C2B" w:rsidP="00ED7C2B">
      <w:pPr>
        <w:spacing w:after="0" w:line="240" w:lineRule="auto"/>
        <w:jc w:val="both"/>
        <w:rPr>
          <w:rFonts w:ascii="Arial" w:hAnsi="Arial" w:cs="Arial"/>
          <w:sz w:val="24"/>
          <w:szCs w:val="24"/>
        </w:rPr>
      </w:pPr>
    </w:p>
    <w:p w14:paraId="35681317" w14:textId="1F446DCE" w:rsidR="00ED7C2B" w:rsidRDefault="00ED7C2B" w:rsidP="00ED7C2B">
      <w:pPr>
        <w:spacing w:after="0" w:line="240" w:lineRule="auto"/>
        <w:jc w:val="both"/>
        <w:rPr>
          <w:rFonts w:ascii="Arial" w:hAnsi="Arial" w:cs="Arial"/>
          <w:sz w:val="24"/>
          <w:szCs w:val="24"/>
        </w:rPr>
      </w:pPr>
      <w:r w:rsidRPr="00497AED">
        <w:rPr>
          <w:rFonts w:ascii="Arial" w:hAnsi="Arial" w:cs="Arial"/>
          <w:sz w:val="24"/>
          <w:szCs w:val="24"/>
          <w:lang w:val="en"/>
        </w:rPr>
        <w:t xml:space="preserve">GOV.UK (2021a) </w:t>
      </w:r>
      <w:r w:rsidRPr="00497AED">
        <w:rPr>
          <w:rFonts w:ascii="Arial" w:hAnsi="Arial" w:cs="Arial"/>
          <w:i/>
          <w:sz w:val="24"/>
          <w:szCs w:val="24"/>
          <w:lang w:val="en"/>
        </w:rPr>
        <w:t xml:space="preserve">Departments, agencies and public bodies. </w:t>
      </w:r>
      <w:r w:rsidRPr="00497AED">
        <w:rPr>
          <w:rFonts w:ascii="Arial" w:hAnsi="Arial" w:cs="Arial"/>
          <w:sz w:val="24"/>
          <w:szCs w:val="24"/>
          <w:lang w:val="en"/>
        </w:rPr>
        <w:t xml:space="preserve">Available at: </w:t>
      </w:r>
      <w:hyperlink r:id="rId27" w:history="1">
        <w:r w:rsidRPr="00497AED">
          <w:rPr>
            <w:rStyle w:val="Hyperlink"/>
            <w:rFonts w:ascii="Arial" w:hAnsi="Arial" w:cs="Arial"/>
            <w:sz w:val="24"/>
            <w:szCs w:val="24"/>
          </w:rPr>
          <w:t>https://www.gov.uk/government/organisations</w:t>
        </w:r>
      </w:hyperlink>
      <w:r w:rsidRPr="00497AED">
        <w:rPr>
          <w:rFonts w:ascii="Arial" w:hAnsi="Arial" w:cs="Arial"/>
          <w:sz w:val="24"/>
          <w:szCs w:val="24"/>
        </w:rPr>
        <w:t>. (Accessed 24 November 2021).</w:t>
      </w:r>
    </w:p>
    <w:p w14:paraId="1F353248" w14:textId="605ADC58" w:rsidR="00C2309E" w:rsidRDefault="00C2309E" w:rsidP="00ED7C2B">
      <w:pPr>
        <w:spacing w:after="0" w:line="240" w:lineRule="auto"/>
        <w:jc w:val="both"/>
        <w:rPr>
          <w:rFonts w:ascii="Arial" w:hAnsi="Arial" w:cs="Arial"/>
          <w:sz w:val="24"/>
          <w:szCs w:val="24"/>
        </w:rPr>
      </w:pPr>
    </w:p>
    <w:p w14:paraId="0B101E85" w14:textId="120E9527" w:rsidR="00C2309E" w:rsidRDefault="00C2309E" w:rsidP="00C2309E">
      <w:pPr>
        <w:spacing w:after="0" w:line="360" w:lineRule="auto"/>
        <w:jc w:val="both"/>
        <w:rPr>
          <w:rFonts w:ascii="Arial" w:hAnsi="Arial" w:cs="Arial"/>
          <w:sz w:val="24"/>
          <w:szCs w:val="24"/>
        </w:rPr>
      </w:pPr>
      <w:r w:rsidRPr="00C2309E">
        <w:rPr>
          <w:rFonts w:ascii="Arial" w:hAnsi="Arial" w:cs="Arial"/>
          <w:sz w:val="24"/>
          <w:szCs w:val="24"/>
        </w:rPr>
        <w:t>GOV.UK (2021</w:t>
      </w:r>
      <w:r>
        <w:rPr>
          <w:rFonts w:ascii="Arial" w:hAnsi="Arial" w:cs="Arial"/>
          <w:sz w:val="24"/>
          <w:szCs w:val="24"/>
        </w:rPr>
        <w:t>c</w:t>
      </w:r>
      <w:r w:rsidRPr="00C2309E">
        <w:rPr>
          <w:rFonts w:ascii="Arial" w:hAnsi="Arial" w:cs="Arial"/>
          <w:sz w:val="24"/>
          <w:szCs w:val="24"/>
        </w:rPr>
        <w:t>) </w:t>
      </w:r>
      <w:r w:rsidRPr="00C2309E">
        <w:rPr>
          <w:rFonts w:ascii="Arial" w:hAnsi="Arial" w:cs="Arial"/>
          <w:i/>
          <w:sz w:val="24"/>
          <w:szCs w:val="24"/>
        </w:rPr>
        <w:t>Industrial Action. A</w:t>
      </w:r>
      <w:r w:rsidRPr="00C2309E">
        <w:rPr>
          <w:rFonts w:ascii="Arial" w:hAnsi="Arial" w:cs="Arial"/>
          <w:sz w:val="24"/>
          <w:szCs w:val="24"/>
        </w:rPr>
        <w:t xml:space="preserve">vailable at: </w:t>
      </w:r>
      <w:hyperlink r:id="rId28" w:anchor="toc-" w:history="1">
        <w:r w:rsidRPr="00C2309E">
          <w:rPr>
            <w:rStyle w:val="Hyperlink"/>
            <w:rFonts w:ascii="Arial" w:hAnsi="Arial" w:cs="Arial"/>
            <w:color w:val="auto"/>
            <w:sz w:val="24"/>
            <w:szCs w:val="24"/>
          </w:rPr>
          <w:t>https://www.nidirect.gov.uk/articles/industrial-action#toc-</w:t>
        </w:r>
      </w:hyperlink>
      <w:r>
        <w:rPr>
          <w:rFonts w:ascii="Arial" w:hAnsi="Arial" w:cs="Arial"/>
          <w:sz w:val="24"/>
          <w:szCs w:val="24"/>
        </w:rPr>
        <w:t> </w:t>
      </w:r>
      <w:r w:rsidRPr="00C2309E">
        <w:rPr>
          <w:rFonts w:ascii="Arial" w:hAnsi="Arial" w:cs="Arial"/>
          <w:sz w:val="24"/>
          <w:szCs w:val="24"/>
        </w:rPr>
        <w:t>(Accessed: 16 December 2021).</w:t>
      </w:r>
    </w:p>
    <w:p w14:paraId="3CB553AE" w14:textId="77777777" w:rsidR="00235BB1" w:rsidRDefault="00235BB1" w:rsidP="00235BB1">
      <w:pPr>
        <w:spacing w:after="0" w:line="240" w:lineRule="auto"/>
        <w:jc w:val="both"/>
        <w:rPr>
          <w:rFonts w:ascii="Arial" w:hAnsi="Arial" w:cs="Arial"/>
          <w:sz w:val="24"/>
          <w:szCs w:val="24"/>
        </w:rPr>
      </w:pPr>
    </w:p>
    <w:p w14:paraId="6BE8480A" w14:textId="11D49E63" w:rsidR="00235BB1" w:rsidRPr="00235BB1" w:rsidRDefault="00235BB1" w:rsidP="00235BB1">
      <w:pPr>
        <w:spacing w:after="0" w:line="240" w:lineRule="auto"/>
        <w:jc w:val="both"/>
        <w:rPr>
          <w:rFonts w:ascii="Arial" w:hAnsi="Arial" w:cs="Arial"/>
          <w:sz w:val="24"/>
          <w:szCs w:val="24"/>
        </w:rPr>
      </w:pPr>
      <w:r w:rsidRPr="00235BB1">
        <w:rPr>
          <w:rFonts w:ascii="Arial" w:hAnsi="Arial" w:cs="Arial"/>
          <w:sz w:val="24"/>
          <w:szCs w:val="24"/>
        </w:rPr>
        <w:t>GOV.UK (2021</w:t>
      </w:r>
      <w:r>
        <w:rPr>
          <w:rFonts w:ascii="Arial" w:hAnsi="Arial" w:cs="Arial"/>
          <w:sz w:val="24"/>
          <w:szCs w:val="24"/>
        </w:rPr>
        <w:t>d</w:t>
      </w:r>
      <w:r w:rsidRPr="00235BB1">
        <w:rPr>
          <w:rFonts w:ascii="Arial" w:hAnsi="Arial" w:cs="Arial"/>
          <w:sz w:val="24"/>
          <w:szCs w:val="24"/>
        </w:rPr>
        <w:t xml:space="preserve">) </w:t>
      </w:r>
      <w:r>
        <w:rPr>
          <w:rFonts w:ascii="Arial" w:hAnsi="Arial" w:cs="Arial"/>
          <w:sz w:val="24"/>
          <w:szCs w:val="24"/>
        </w:rPr>
        <w:t>S</w:t>
      </w:r>
      <w:r w:rsidRPr="00235BB1">
        <w:rPr>
          <w:rFonts w:ascii="Arial" w:hAnsi="Arial" w:cs="Arial"/>
          <w:sz w:val="24"/>
          <w:szCs w:val="24"/>
        </w:rPr>
        <w:t>ol</w:t>
      </w:r>
      <w:r w:rsidRPr="00235BB1">
        <w:rPr>
          <w:rFonts w:ascii="Arial" w:hAnsi="Arial" w:cs="Arial"/>
          <w:sz w:val="24"/>
          <w:szCs w:val="24"/>
          <w:lang w:val="en"/>
        </w:rPr>
        <w:t xml:space="preserve">ve a workplace dispute. Available at: </w:t>
      </w:r>
      <w:hyperlink r:id="rId29" w:history="1">
        <w:r w:rsidRPr="00235BB1">
          <w:rPr>
            <w:rStyle w:val="Hyperlink"/>
            <w:rFonts w:ascii="Arial" w:hAnsi="Arial" w:cs="Arial"/>
            <w:sz w:val="24"/>
            <w:szCs w:val="24"/>
          </w:rPr>
          <w:t>https://www.gov.uk/solve-workplace-dispute/mediation-conciliation-and-arbitration</w:t>
        </w:r>
      </w:hyperlink>
      <w:r w:rsidRPr="00235BB1">
        <w:rPr>
          <w:rFonts w:ascii="Arial" w:hAnsi="Arial" w:cs="Arial"/>
          <w:sz w:val="24"/>
          <w:szCs w:val="24"/>
        </w:rPr>
        <w:t xml:space="preserve"> (Accessed: 19 December 2021).</w:t>
      </w:r>
    </w:p>
    <w:p w14:paraId="18C404DF" w14:textId="77777777" w:rsidR="00C2309E" w:rsidRDefault="00C2309E" w:rsidP="00ED7C2B">
      <w:pPr>
        <w:spacing w:after="0" w:line="240" w:lineRule="auto"/>
        <w:jc w:val="both"/>
        <w:rPr>
          <w:rFonts w:ascii="Arial" w:hAnsi="Arial" w:cs="Arial"/>
          <w:sz w:val="24"/>
          <w:szCs w:val="24"/>
        </w:rPr>
      </w:pPr>
    </w:p>
    <w:p w14:paraId="0584681F" w14:textId="0A8209E8" w:rsidR="006D58EE" w:rsidRDefault="006D58EE" w:rsidP="00ED7C2B">
      <w:pPr>
        <w:spacing w:after="0" w:line="240" w:lineRule="auto"/>
        <w:jc w:val="both"/>
        <w:rPr>
          <w:rFonts w:ascii="Arial" w:hAnsi="Arial" w:cs="Arial"/>
          <w:sz w:val="24"/>
          <w:szCs w:val="24"/>
        </w:rPr>
      </w:pPr>
      <w:r w:rsidRPr="006D58EE">
        <w:rPr>
          <w:rFonts w:ascii="Arial" w:hAnsi="Arial" w:cs="Arial"/>
          <w:sz w:val="24"/>
          <w:szCs w:val="24"/>
        </w:rPr>
        <w:t xml:space="preserve">GOV.UK (2020) </w:t>
      </w:r>
      <w:r w:rsidRPr="006D58EE">
        <w:rPr>
          <w:rFonts w:ascii="Arial" w:hAnsi="Arial" w:cs="Arial"/>
          <w:i/>
          <w:sz w:val="24"/>
          <w:szCs w:val="24"/>
        </w:rPr>
        <w:t xml:space="preserve">The Information and Consultation Regulations. </w:t>
      </w:r>
      <w:r w:rsidRPr="006D58EE">
        <w:rPr>
          <w:rFonts w:ascii="Arial" w:hAnsi="Arial" w:cs="Arial"/>
          <w:sz w:val="24"/>
          <w:szCs w:val="24"/>
        </w:rPr>
        <w:t xml:space="preserve">Available at: </w:t>
      </w:r>
      <w:hyperlink r:id="rId30" w:history="1">
        <w:r w:rsidRPr="006D58EE">
          <w:rPr>
            <w:rStyle w:val="Hyperlink"/>
            <w:rFonts w:ascii="Arial" w:hAnsi="Arial" w:cs="Arial"/>
            <w:sz w:val="24"/>
            <w:szCs w:val="24"/>
          </w:rPr>
          <w:t>The Information and Consultation Regulations - GOV.UK (www.gov.uk)</w:t>
        </w:r>
      </w:hyperlink>
      <w:r w:rsidRPr="006D58EE">
        <w:rPr>
          <w:rFonts w:ascii="Arial" w:hAnsi="Arial" w:cs="Arial"/>
          <w:sz w:val="24"/>
          <w:szCs w:val="24"/>
        </w:rPr>
        <w:t>. (Accessed: 1 December 2021).</w:t>
      </w:r>
    </w:p>
    <w:p w14:paraId="39C2B869" w14:textId="070E4FB5" w:rsidR="00235BB1" w:rsidRDefault="00235BB1" w:rsidP="00ED7C2B">
      <w:pPr>
        <w:spacing w:after="0" w:line="240" w:lineRule="auto"/>
        <w:jc w:val="both"/>
        <w:rPr>
          <w:rFonts w:ascii="Arial" w:hAnsi="Arial" w:cs="Arial"/>
          <w:sz w:val="24"/>
          <w:szCs w:val="24"/>
        </w:rPr>
      </w:pPr>
    </w:p>
    <w:p w14:paraId="31C48FED" w14:textId="41CBC858" w:rsidR="000B7016" w:rsidRDefault="000B7016" w:rsidP="00ED7C2B">
      <w:pPr>
        <w:spacing w:after="0" w:line="240" w:lineRule="auto"/>
        <w:jc w:val="both"/>
        <w:rPr>
          <w:rFonts w:ascii="Arial" w:hAnsi="Arial" w:cs="Arial"/>
          <w:sz w:val="24"/>
          <w:szCs w:val="24"/>
        </w:rPr>
      </w:pPr>
    </w:p>
    <w:p w14:paraId="12261C9A" w14:textId="0BB4B195" w:rsidR="007D57AB" w:rsidRDefault="007D57AB" w:rsidP="00ED7C2B">
      <w:pPr>
        <w:spacing w:after="0" w:line="240" w:lineRule="auto"/>
        <w:jc w:val="both"/>
        <w:rPr>
          <w:rFonts w:ascii="Arial" w:hAnsi="Arial" w:cs="Arial"/>
          <w:sz w:val="24"/>
          <w:szCs w:val="24"/>
        </w:rPr>
      </w:pPr>
      <w:r w:rsidRPr="007D57AB">
        <w:rPr>
          <w:rFonts w:ascii="Arial" w:hAnsi="Arial" w:cs="Arial"/>
          <w:sz w:val="24"/>
          <w:szCs w:val="24"/>
        </w:rPr>
        <w:t>G</w:t>
      </w:r>
      <w:r>
        <w:rPr>
          <w:rFonts w:ascii="Arial" w:hAnsi="Arial" w:cs="Arial"/>
          <w:sz w:val="24"/>
          <w:szCs w:val="24"/>
        </w:rPr>
        <w:t>ennard, J., Judge, G., Bennett</w:t>
      </w:r>
      <w:r w:rsidRPr="007D57AB">
        <w:rPr>
          <w:rFonts w:ascii="Arial" w:hAnsi="Arial" w:cs="Arial"/>
          <w:sz w:val="24"/>
          <w:szCs w:val="24"/>
        </w:rPr>
        <w:t>, T. and S</w:t>
      </w:r>
      <w:r>
        <w:rPr>
          <w:rFonts w:ascii="Arial" w:hAnsi="Arial" w:cs="Arial"/>
          <w:sz w:val="24"/>
          <w:szCs w:val="24"/>
        </w:rPr>
        <w:t>aundry</w:t>
      </w:r>
      <w:r w:rsidRPr="007D57AB">
        <w:rPr>
          <w:rFonts w:ascii="Arial" w:hAnsi="Arial" w:cs="Arial"/>
          <w:sz w:val="24"/>
          <w:szCs w:val="24"/>
        </w:rPr>
        <w:t xml:space="preserve">, R. (2016) Managing employment relations. 6th ed. London: Chartered Institute of Personnel and Development. </w:t>
      </w:r>
    </w:p>
    <w:p w14:paraId="2E0D4818" w14:textId="6B79771F" w:rsidR="002261EC" w:rsidRDefault="002261EC" w:rsidP="00ED7C2B">
      <w:pPr>
        <w:spacing w:after="0" w:line="240" w:lineRule="auto"/>
        <w:jc w:val="both"/>
        <w:rPr>
          <w:rFonts w:ascii="Arial" w:hAnsi="Arial" w:cs="Arial"/>
          <w:sz w:val="24"/>
          <w:szCs w:val="24"/>
        </w:rPr>
      </w:pPr>
    </w:p>
    <w:p w14:paraId="0F8E3079" w14:textId="1A59F444" w:rsidR="00ED7C2B" w:rsidRDefault="00ED7C2B" w:rsidP="00ED7C2B">
      <w:pPr>
        <w:spacing w:after="0" w:line="240" w:lineRule="auto"/>
        <w:jc w:val="both"/>
        <w:rPr>
          <w:rFonts w:ascii="Arial" w:hAnsi="Arial" w:cs="Arial"/>
          <w:sz w:val="24"/>
          <w:szCs w:val="24"/>
        </w:rPr>
      </w:pPr>
      <w:r w:rsidRPr="00497AED">
        <w:rPr>
          <w:rFonts w:ascii="Arial" w:hAnsi="Arial" w:cs="Arial"/>
          <w:sz w:val="24"/>
          <w:szCs w:val="24"/>
        </w:rPr>
        <w:t xml:space="preserve">HSE (2021) </w:t>
      </w:r>
      <w:r w:rsidRPr="00497AED">
        <w:rPr>
          <w:rFonts w:ascii="Arial" w:hAnsi="Arial" w:cs="Arial"/>
          <w:i/>
          <w:sz w:val="24"/>
          <w:szCs w:val="24"/>
        </w:rPr>
        <w:t>Our role as a regulator</w:t>
      </w:r>
      <w:r w:rsidRPr="00497AED">
        <w:rPr>
          <w:rFonts w:ascii="Arial" w:hAnsi="Arial" w:cs="Arial"/>
          <w:sz w:val="24"/>
          <w:szCs w:val="24"/>
        </w:rPr>
        <w:t xml:space="preserve">. Available at: </w:t>
      </w:r>
      <w:hyperlink r:id="rId31" w:history="1">
        <w:r w:rsidRPr="00497AED">
          <w:rPr>
            <w:rStyle w:val="Hyperlink"/>
            <w:rFonts w:ascii="Arial" w:hAnsi="Arial" w:cs="Arial"/>
            <w:sz w:val="24"/>
            <w:szCs w:val="24"/>
          </w:rPr>
          <w:t>https://www.hse.gov.uk/enforce/our-role-as-regulator.htm</w:t>
        </w:r>
      </w:hyperlink>
      <w:r w:rsidRPr="00497AED">
        <w:rPr>
          <w:rFonts w:ascii="Arial" w:hAnsi="Arial" w:cs="Arial"/>
          <w:sz w:val="24"/>
          <w:szCs w:val="24"/>
        </w:rPr>
        <w:t>. (Accessed: 24 November 2021).</w:t>
      </w:r>
    </w:p>
    <w:p w14:paraId="07FC9957" w14:textId="43F551A8" w:rsidR="00CB2A60" w:rsidRDefault="00CB2A60" w:rsidP="00ED7C2B">
      <w:pPr>
        <w:spacing w:after="0" w:line="240" w:lineRule="auto"/>
        <w:jc w:val="both"/>
        <w:rPr>
          <w:rFonts w:ascii="Arial" w:hAnsi="Arial" w:cs="Arial"/>
          <w:sz w:val="24"/>
          <w:szCs w:val="24"/>
        </w:rPr>
      </w:pPr>
    </w:p>
    <w:p w14:paraId="354A7C43" w14:textId="229FF47B" w:rsidR="00CB2A60" w:rsidRPr="007978A8" w:rsidRDefault="00CB2A60" w:rsidP="00ED7C2B">
      <w:pPr>
        <w:spacing w:after="0" w:line="240" w:lineRule="auto"/>
        <w:jc w:val="both"/>
        <w:rPr>
          <w:rFonts w:ascii="Arial" w:hAnsi="Arial" w:cs="Arial"/>
          <w:sz w:val="24"/>
          <w:szCs w:val="24"/>
        </w:rPr>
      </w:pPr>
      <w:r w:rsidRPr="007978A8">
        <w:rPr>
          <w:rFonts w:ascii="Arial" w:hAnsi="Arial" w:cs="Arial"/>
          <w:sz w:val="24"/>
          <w:szCs w:val="24"/>
        </w:rPr>
        <w:t xml:space="preserve">HRZone (2021) </w:t>
      </w:r>
      <w:r w:rsidRPr="007978A8">
        <w:rPr>
          <w:rFonts w:ascii="Arial" w:hAnsi="Arial" w:cs="Arial"/>
          <w:i/>
          <w:sz w:val="24"/>
          <w:szCs w:val="24"/>
        </w:rPr>
        <w:t xml:space="preserve">What is Workplace Democracy? </w:t>
      </w:r>
      <w:r w:rsidRPr="007978A8">
        <w:rPr>
          <w:rFonts w:ascii="Arial" w:hAnsi="Arial" w:cs="Arial"/>
          <w:sz w:val="24"/>
          <w:szCs w:val="24"/>
        </w:rPr>
        <w:t xml:space="preserve">Available at: </w:t>
      </w:r>
      <w:hyperlink r:id="rId32" w:history="1">
        <w:r w:rsidRPr="007978A8">
          <w:rPr>
            <w:rStyle w:val="Hyperlink"/>
            <w:rFonts w:ascii="Arial" w:hAnsi="Arial" w:cs="Arial"/>
            <w:sz w:val="24"/>
            <w:szCs w:val="24"/>
          </w:rPr>
          <w:t>What is Workplace Democracy? | HRZone</w:t>
        </w:r>
      </w:hyperlink>
      <w:r w:rsidRPr="007978A8">
        <w:rPr>
          <w:rFonts w:ascii="Arial" w:hAnsi="Arial" w:cs="Arial"/>
          <w:sz w:val="24"/>
          <w:szCs w:val="24"/>
        </w:rPr>
        <w:t xml:space="preserve"> (Accessed 1 December 2021).</w:t>
      </w:r>
    </w:p>
    <w:p w14:paraId="452A6DA4" w14:textId="213ACE28" w:rsidR="00CB2A60" w:rsidRDefault="00CB2A60" w:rsidP="00ED7C2B">
      <w:pPr>
        <w:spacing w:after="0" w:line="240" w:lineRule="auto"/>
        <w:jc w:val="both"/>
        <w:rPr>
          <w:rFonts w:ascii="Arial" w:hAnsi="Arial" w:cs="Arial"/>
          <w:sz w:val="24"/>
          <w:szCs w:val="24"/>
        </w:rPr>
      </w:pPr>
    </w:p>
    <w:p w14:paraId="775D3EEB" w14:textId="3BF762CF" w:rsidR="00244432" w:rsidRDefault="00244432" w:rsidP="00ED7C2B">
      <w:pPr>
        <w:spacing w:after="0" w:line="240" w:lineRule="auto"/>
        <w:jc w:val="both"/>
        <w:rPr>
          <w:rFonts w:ascii="Arial" w:eastAsia="Times New Roman" w:hAnsi="Arial" w:cs="Arial"/>
          <w:color w:val="333333"/>
          <w:sz w:val="24"/>
          <w:szCs w:val="24"/>
          <w:lang w:val="en-US" w:eastAsia="en-GB"/>
        </w:rPr>
      </w:pPr>
      <w:r>
        <w:rPr>
          <w:rFonts w:ascii="Arial" w:eastAsia="Times New Roman" w:hAnsi="Arial" w:cs="Arial"/>
          <w:color w:val="333333"/>
          <w:sz w:val="24"/>
          <w:szCs w:val="24"/>
          <w:lang w:val="en-US" w:eastAsia="en-GB"/>
        </w:rPr>
        <w:t xml:space="preserve">IER (2012) The Short Story (2012) Available at: </w:t>
      </w:r>
      <w:hyperlink r:id="rId33" w:history="1">
        <w:r w:rsidRPr="00860821">
          <w:rPr>
            <w:rStyle w:val="Hyperlink"/>
            <w:rFonts w:ascii="Arial" w:eastAsia="Times New Roman" w:hAnsi="Arial" w:cs="Arial"/>
            <w:sz w:val="24"/>
            <w:szCs w:val="24"/>
            <w:lang w:val="en-US" w:eastAsia="en-GB"/>
          </w:rPr>
          <w:t>https://www.ier.org.uk/wp-content/uploads/Trade-Union-Rights-The-Short-Story_0.pdf</w:t>
        </w:r>
      </w:hyperlink>
      <w:r>
        <w:rPr>
          <w:rFonts w:ascii="Arial" w:eastAsia="Times New Roman" w:hAnsi="Arial" w:cs="Arial"/>
          <w:color w:val="333333"/>
          <w:sz w:val="24"/>
          <w:szCs w:val="24"/>
          <w:lang w:val="en-US" w:eastAsia="en-GB"/>
        </w:rPr>
        <w:t xml:space="preserve"> (Accessed: 21 November 2021).</w:t>
      </w:r>
    </w:p>
    <w:p w14:paraId="1C967E23" w14:textId="36C5AEE3" w:rsidR="00A14F72" w:rsidRPr="00A14F72" w:rsidRDefault="00A14F72" w:rsidP="00ED7C2B">
      <w:pPr>
        <w:spacing w:after="0" w:line="240" w:lineRule="auto"/>
        <w:jc w:val="both"/>
        <w:rPr>
          <w:rFonts w:ascii="Arial" w:eastAsia="Times New Roman" w:hAnsi="Arial" w:cs="Arial"/>
          <w:color w:val="333333"/>
          <w:sz w:val="24"/>
          <w:szCs w:val="24"/>
          <w:lang w:val="en-US" w:eastAsia="en-GB"/>
        </w:rPr>
      </w:pPr>
    </w:p>
    <w:p w14:paraId="58D3125B" w14:textId="652F91FD" w:rsidR="00A14F72" w:rsidRDefault="00A14F72" w:rsidP="00ED7C2B">
      <w:pPr>
        <w:spacing w:after="0" w:line="240" w:lineRule="auto"/>
        <w:jc w:val="both"/>
        <w:rPr>
          <w:rFonts w:ascii="Arial" w:hAnsi="Arial" w:cs="Arial"/>
          <w:sz w:val="24"/>
          <w:szCs w:val="24"/>
        </w:rPr>
      </w:pPr>
      <w:r w:rsidRPr="00A14F72">
        <w:rPr>
          <w:rFonts w:ascii="Arial" w:hAnsi="Arial" w:cs="Arial"/>
          <w:sz w:val="24"/>
          <w:szCs w:val="24"/>
        </w:rPr>
        <w:t xml:space="preserve">Kilroy and Dundon (2015) ‘The multiple faces of front line managers’. </w:t>
      </w:r>
      <w:r w:rsidRPr="00A14F72">
        <w:rPr>
          <w:rFonts w:ascii="Arial" w:hAnsi="Arial" w:cs="Arial"/>
          <w:i/>
          <w:sz w:val="24"/>
          <w:szCs w:val="24"/>
        </w:rPr>
        <w:t>Employee Relations</w:t>
      </w:r>
      <w:r w:rsidRPr="00A14F72">
        <w:rPr>
          <w:rFonts w:ascii="Arial" w:hAnsi="Arial" w:cs="Arial"/>
          <w:sz w:val="24"/>
          <w:szCs w:val="24"/>
        </w:rPr>
        <w:t xml:space="preserve"> Vol. 37 No. 4, 2015 pp. 410-427 © Emerald Group Publishing Limited 0142-5455 DOI 10.1108/ER-06-2014-0071</w:t>
      </w:r>
      <w:r w:rsidR="00ED7C2B">
        <w:rPr>
          <w:rFonts w:ascii="Arial" w:hAnsi="Arial" w:cs="Arial"/>
          <w:sz w:val="24"/>
          <w:szCs w:val="24"/>
        </w:rPr>
        <w:t>.</w:t>
      </w:r>
    </w:p>
    <w:p w14:paraId="6D009131" w14:textId="519BF705" w:rsidR="00ED7C2B" w:rsidRDefault="00ED7C2B" w:rsidP="00ED7C2B">
      <w:pPr>
        <w:spacing w:after="0" w:line="240" w:lineRule="auto"/>
        <w:jc w:val="both"/>
        <w:rPr>
          <w:rFonts w:ascii="Arial" w:hAnsi="Arial" w:cs="Arial"/>
          <w:sz w:val="24"/>
          <w:szCs w:val="24"/>
        </w:rPr>
      </w:pPr>
    </w:p>
    <w:p w14:paraId="35D5FFFA" w14:textId="49C46696" w:rsidR="00ED7C2B" w:rsidRDefault="00ED7C2B" w:rsidP="00ED7C2B">
      <w:pPr>
        <w:spacing w:after="0" w:line="240" w:lineRule="auto"/>
        <w:jc w:val="both"/>
        <w:rPr>
          <w:rFonts w:ascii="Arial" w:hAnsi="Arial" w:cs="Arial"/>
          <w:sz w:val="24"/>
          <w:szCs w:val="24"/>
        </w:rPr>
      </w:pPr>
      <w:r w:rsidRPr="00497AED">
        <w:rPr>
          <w:rFonts w:ascii="Arial" w:hAnsi="Arial" w:cs="Arial"/>
          <w:sz w:val="24"/>
          <w:szCs w:val="24"/>
        </w:rPr>
        <w:t xml:space="preserve">Personnel Today (2018) </w:t>
      </w:r>
      <w:r w:rsidRPr="00497AED">
        <w:rPr>
          <w:rFonts w:ascii="Arial" w:hAnsi="Arial" w:cs="Arial"/>
          <w:i/>
          <w:sz w:val="24"/>
          <w:szCs w:val="24"/>
        </w:rPr>
        <w:t xml:space="preserve">PT30: Ten key legal changes since 1988. </w:t>
      </w:r>
      <w:r w:rsidRPr="00497AED">
        <w:rPr>
          <w:rFonts w:ascii="Arial" w:hAnsi="Arial" w:cs="Arial"/>
          <w:sz w:val="24"/>
          <w:szCs w:val="24"/>
        </w:rPr>
        <w:t xml:space="preserve">Available at: </w:t>
      </w:r>
      <w:hyperlink r:id="rId34" w:history="1">
        <w:r w:rsidRPr="00497AED">
          <w:rPr>
            <w:rStyle w:val="Hyperlink"/>
            <w:rFonts w:ascii="Arial" w:hAnsi="Arial" w:cs="Arial"/>
            <w:sz w:val="24"/>
            <w:szCs w:val="24"/>
          </w:rPr>
          <w:t>PT30: Ten key legal changes since 1988 - Personnel Today</w:t>
        </w:r>
      </w:hyperlink>
      <w:r w:rsidRPr="00497AED">
        <w:rPr>
          <w:rFonts w:ascii="Arial" w:hAnsi="Arial" w:cs="Arial"/>
          <w:sz w:val="24"/>
          <w:szCs w:val="24"/>
        </w:rPr>
        <w:t xml:space="preserve"> (Accessed 25 November 2021).</w:t>
      </w:r>
    </w:p>
    <w:p w14:paraId="7293D625" w14:textId="77777777" w:rsidR="000B7016" w:rsidRPr="00E45862" w:rsidRDefault="000B7016" w:rsidP="000B7016">
      <w:pPr>
        <w:spacing w:before="240"/>
        <w:rPr>
          <w:rFonts w:ascii="Arial" w:hAnsi="Arial" w:cs="Arial"/>
          <w:sz w:val="24"/>
          <w:szCs w:val="24"/>
        </w:rPr>
      </w:pPr>
      <w:r w:rsidRPr="00E45862">
        <w:rPr>
          <w:rFonts w:ascii="Arial" w:hAnsi="Arial" w:cs="Arial"/>
          <w:sz w:val="24"/>
          <w:szCs w:val="24"/>
        </w:rPr>
        <w:t xml:space="preserve">Practical Management Skills (2021) </w:t>
      </w:r>
      <w:r w:rsidRPr="00E45862">
        <w:rPr>
          <w:rFonts w:ascii="Arial" w:hAnsi="Arial" w:cs="Arial"/>
          <w:i/>
          <w:sz w:val="24"/>
          <w:szCs w:val="24"/>
        </w:rPr>
        <w:t>Finding a definition of Conflict.</w:t>
      </w:r>
      <w:r w:rsidRPr="00E45862">
        <w:rPr>
          <w:rFonts w:ascii="Arial" w:hAnsi="Arial" w:cs="Arial"/>
          <w:sz w:val="24"/>
          <w:szCs w:val="24"/>
        </w:rPr>
        <w:t xml:space="preserve">  Available at: </w:t>
      </w:r>
      <w:hyperlink r:id="rId35" w:history="1">
        <w:r w:rsidRPr="00E45862">
          <w:rPr>
            <w:rStyle w:val="Hyperlink"/>
            <w:rFonts w:ascii="Arial" w:hAnsi="Arial" w:cs="Arial"/>
            <w:sz w:val="24"/>
            <w:szCs w:val="24"/>
          </w:rPr>
          <w:t>http://www.practical-management-skills.com/definition-of-conflict.html</w:t>
        </w:r>
      </w:hyperlink>
      <w:r w:rsidRPr="00E45862">
        <w:rPr>
          <w:rFonts w:ascii="Arial" w:hAnsi="Arial" w:cs="Arial"/>
          <w:sz w:val="24"/>
          <w:szCs w:val="24"/>
        </w:rPr>
        <w:t xml:space="preserve"> (Accessed: 12 December 2021).</w:t>
      </w:r>
    </w:p>
    <w:p w14:paraId="36F39C88" w14:textId="3F851B40" w:rsidR="00D11C1B" w:rsidRDefault="00D11C1B" w:rsidP="00ED7C2B">
      <w:pPr>
        <w:spacing w:after="0" w:line="240" w:lineRule="auto"/>
        <w:jc w:val="both"/>
        <w:rPr>
          <w:rFonts w:ascii="Arial" w:hAnsi="Arial" w:cs="Arial"/>
          <w:sz w:val="24"/>
          <w:szCs w:val="24"/>
          <w:lang w:val="en-US"/>
        </w:rPr>
      </w:pPr>
      <w:r w:rsidRPr="00250D91">
        <w:rPr>
          <w:rFonts w:ascii="Arial" w:hAnsi="Arial" w:cs="Arial"/>
          <w:sz w:val="24"/>
          <w:szCs w:val="24"/>
          <w:lang w:val="en-US"/>
        </w:rPr>
        <w:t xml:space="preserve">Purcell, J. (1987) ‘Mapping management styles in employee relations’, </w:t>
      </w:r>
      <w:r w:rsidRPr="00250D91">
        <w:rPr>
          <w:rFonts w:ascii="Arial" w:hAnsi="Arial" w:cs="Arial"/>
          <w:i/>
          <w:iCs/>
          <w:sz w:val="24"/>
          <w:szCs w:val="24"/>
          <w:lang w:val="en-US"/>
        </w:rPr>
        <w:t xml:space="preserve">Journal of Management Studies, </w:t>
      </w:r>
      <w:r w:rsidRPr="00250D91">
        <w:rPr>
          <w:rFonts w:ascii="Arial" w:hAnsi="Arial" w:cs="Arial"/>
          <w:sz w:val="24"/>
          <w:szCs w:val="24"/>
          <w:lang w:val="en-US"/>
        </w:rPr>
        <w:t>Vol. 24, No. 5: 533-548.</w:t>
      </w:r>
    </w:p>
    <w:p w14:paraId="707341BC" w14:textId="77777777" w:rsidR="00ED7C2B" w:rsidRPr="00250D91" w:rsidRDefault="00ED7C2B" w:rsidP="00ED7C2B">
      <w:pPr>
        <w:spacing w:after="0" w:line="240" w:lineRule="auto"/>
        <w:jc w:val="both"/>
        <w:rPr>
          <w:rFonts w:ascii="Arial" w:hAnsi="Arial" w:cs="Arial"/>
          <w:sz w:val="24"/>
          <w:szCs w:val="24"/>
        </w:rPr>
      </w:pPr>
    </w:p>
    <w:p w14:paraId="703E0B10" w14:textId="77777777" w:rsidR="00ED7C2B" w:rsidRDefault="00ED7C2B" w:rsidP="00ED7C2B">
      <w:pPr>
        <w:spacing w:after="0" w:line="240" w:lineRule="auto"/>
        <w:jc w:val="both"/>
        <w:rPr>
          <w:rFonts w:ascii="Arial" w:hAnsi="Arial" w:cs="Arial"/>
          <w:sz w:val="24"/>
          <w:szCs w:val="24"/>
        </w:rPr>
      </w:pPr>
      <w:r w:rsidRPr="00497AED">
        <w:rPr>
          <w:rFonts w:ascii="Arial" w:hAnsi="Arial" w:cs="Arial"/>
          <w:sz w:val="24"/>
          <w:szCs w:val="24"/>
        </w:rPr>
        <w:t xml:space="preserve">Taylor. M. (2017) </w:t>
      </w:r>
      <w:r w:rsidRPr="00497AED">
        <w:rPr>
          <w:rFonts w:ascii="Arial" w:hAnsi="Arial" w:cs="Arial"/>
          <w:i/>
          <w:sz w:val="24"/>
          <w:szCs w:val="24"/>
        </w:rPr>
        <w:t xml:space="preserve">Good Work: The Taylor Review of Modern Working Practices. </w:t>
      </w:r>
      <w:r w:rsidRPr="00497AED">
        <w:rPr>
          <w:rFonts w:ascii="Arial" w:hAnsi="Arial" w:cs="Arial"/>
          <w:sz w:val="24"/>
          <w:szCs w:val="24"/>
        </w:rPr>
        <w:t xml:space="preserve">Available at: </w:t>
      </w:r>
      <w:hyperlink r:id="rId36" w:history="1">
        <w:r w:rsidRPr="00497AED">
          <w:rPr>
            <w:rStyle w:val="Hyperlink"/>
            <w:rFonts w:ascii="Arial" w:hAnsi="Arial" w:cs="Arial"/>
            <w:sz w:val="24"/>
            <w:szCs w:val="24"/>
          </w:rPr>
          <w:t>Good work: the Taylor review of modern working practices (publishing.service.gov.uk)</w:t>
        </w:r>
      </w:hyperlink>
      <w:r w:rsidRPr="00497AED">
        <w:rPr>
          <w:rFonts w:ascii="Arial" w:hAnsi="Arial" w:cs="Arial"/>
          <w:sz w:val="24"/>
          <w:szCs w:val="24"/>
        </w:rPr>
        <w:t xml:space="preserve"> (Accessed: 26 November 2021).</w:t>
      </w:r>
    </w:p>
    <w:p w14:paraId="19E6ED57" w14:textId="510BAFED" w:rsidR="00D71F79" w:rsidRDefault="00D71F79" w:rsidP="00ED7C2B">
      <w:pPr>
        <w:spacing w:after="0" w:line="240" w:lineRule="auto"/>
        <w:jc w:val="both"/>
        <w:rPr>
          <w:rFonts w:ascii="Arial" w:hAnsi="Arial" w:cs="Arial"/>
          <w:sz w:val="24"/>
          <w:szCs w:val="24"/>
        </w:rPr>
      </w:pPr>
    </w:p>
    <w:p w14:paraId="57F08E38" w14:textId="648451AF" w:rsidR="00541D57" w:rsidRDefault="00541D57" w:rsidP="00ED7C2B">
      <w:pPr>
        <w:spacing w:after="0" w:line="240" w:lineRule="auto"/>
        <w:jc w:val="both"/>
        <w:rPr>
          <w:rFonts w:ascii="Arial" w:hAnsi="Arial" w:cs="Arial"/>
          <w:b/>
          <w:sz w:val="24"/>
          <w:szCs w:val="24"/>
        </w:rPr>
      </w:pPr>
      <w:r w:rsidRPr="00B5157F">
        <w:rPr>
          <w:rFonts w:ascii="Arial" w:hAnsi="Arial" w:cs="Arial"/>
          <w:sz w:val="24"/>
          <w:szCs w:val="24"/>
        </w:rPr>
        <w:t>Taylor, S &amp; Woodhams, C. (2016).</w:t>
      </w:r>
      <w:r w:rsidRPr="00B5157F">
        <w:rPr>
          <w:rFonts w:ascii="Arial" w:hAnsi="Arial" w:cs="Arial"/>
          <w:i/>
          <w:sz w:val="24"/>
          <w:szCs w:val="24"/>
        </w:rPr>
        <w:t xml:space="preserve"> Human Resource Management: People and Organisations</w:t>
      </w:r>
      <w:r w:rsidRPr="00B5157F">
        <w:rPr>
          <w:rFonts w:ascii="Arial" w:hAnsi="Arial" w:cs="Arial"/>
          <w:sz w:val="24"/>
          <w:szCs w:val="24"/>
        </w:rPr>
        <w:t xml:space="preserve"> (2</w:t>
      </w:r>
      <w:r w:rsidRPr="00B5157F">
        <w:rPr>
          <w:rFonts w:ascii="Arial" w:hAnsi="Arial" w:cs="Arial"/>
          <w:sz w:val="24"/>
          <w:szCs w:val="24"/>
          <w:vertAlign w:val="superscript"/>
        </w:rPr>
        <w:t>nd</w:t>
      </w:r>
      <w:r w:rsidRPr="00B5157F">
        <w:rPr>
          <w:rFonts w:ascii="Arial" w:hAnsi="Arial" w:cs="Arial"/>
          <w:sz w:val="24"/>
          <w:szCs w:val="24"/>
        </w:rPr>
        <w:t xml:space="preserve"> edn). London. CIPD</w:t>
      </w:r>
      <w:r w:rsidRPr="00B5157F">
        <w:rPr>
          <w:rFonts w:ascii="Arial" w:hAnsi="Arial" w:cs="Arial"/>
          <w:b/>
          <w:sz w:val="24"/>
          <w:szCs w:val="24"/>
        </w:rPr>
        <w:t>.</w:t>
      </w:r>
    </w:p>
    <w:p w14:paraId="433E9E16" w14:textId="77777777" w:rsidR="00ED7C2B" w:rsidRDefault="00ED7C2B" w:rsidP="00ED7C2B">
      <w:pPr>
        <w:spacing w:after="0" w:line="240" w:lineRule="auto"/>
        <w:jc w:val="both"/>
        <w:rPr>
          <w:rFonts w:ascii="Arial" w:hAnsi="Arial" w:cs="Arial"/>
          <w:b/>
          <w:sz w:val="24"/>
          <w:szCs w:val="24"/>
        </w:rPr>
      </w:pPr>
    </w:p>
    <w:p w14:paraId="6ED4403F" w14:textId="77777777" w:rsidR="00ED7C2B" w:rsidRPr="00497AED" w:rsidRDefault="00ED7C2B" w:rsidP="00ED7C2B">
      <w:pPr>
        <w:spacing w:after="0" w:line="240" w:lineRule="auto"/>
        <w:jc w:val="both"/>
        <w:rPr>
          <w:rFonts w:ascii="Arial" w:hAnsi="Arial" w:cs="Arial"/>
          <w:sz w:val="24"/>
          <w:szCs w:val="24"/>
        </w:rPr>
      </w:pPr>
      <w:r w:rsidRPr="00497AED">
        <w:rPr>
          <w:rFonts w:ascii="Arial" w:hAnsi="Arial" w:cs="Arial"/>
          <w:sz w:val="24"/>
          <w:szCs w:val="24"/>
          <w:lang w:val="en"/>
        </w:rPr>
        <w:t xml:space="preserve">UK Parliament (2021a) </w:t>
      </w:r>
      <w:r w:rsidRPr="00497AED">
        <w:rPr>
          <w:rFonts w:ascii="Arial" w:hAnsi="Arial" w:cs="Arial"/>
          <w:i/>
          <w:sz w:val="24"/>
          <w:szCs w:val="24"/>
          <w:lang w:val="en"/>
        </w:rPr>
        <w:t>Her Majesty's Government: The Cabinet</w:t>
      </w:r>
      <w:r w:rsidRPr="00497AED">
        <w:rPr>
          <w:rFonts w:ascii="Arial" w:hAnsi="Arial" w:cs="Arial"/>
          <w:sz w:val="24"/>
          <w:szCs w:val="24"/>
          <w:lang w:val="en"/>
        </w:rPr>
        <w:t xml:space="preserve"> </w:t>
      </w:r>
      <w:r w:rsidRPr="00497AED">
        <w:rPr>
          <w:rFonts w:ascii="Arial" w:hAnsi="Arial" w:cs="Arial"/>
          <w:sz w:val="24"/>
          <w:szCs w:val="24"/>
        </w:rPr>
        <w:t xml:space="preserve">Available at: </w:t>
      </w:r>
      <w:hyperlink r:id="rId37" w:history="1">
        <w:r w:rsidRPr="00497AED">
          <w:rPr>
            <w:rStyle w:val="Hyperlink"/>
            <w:rFonts w:ascii="Arial" w:hAnsi="Arial" w:cs="Arial"/>
            <w:sz w:val="24"/>
            <w:szCs w:val="24"/>
          </w:rPr>
          <w:t>https://members.parliament.uk/Government/Cabinet</w:t>
        </w:r>
      </w:hyperlink>
      <w:r w:rsidRPr="00497AED">
        <w:rPr>
          <w:rFonts w:ascii="Arial" w:hAnsi="Arial" w:cs="Arial"/>
          <w:sz w:val="24"/>
          <w:szCs w:val="24"/>
        </w:rPr>
        <w:t xml:space="preserve"> (Accessed: 24 November 2021).</w:t>
      </w:r>
    </w:p>
    <w:p w14:paraId="5FB1925E" w14:textId="77777777" w:rsidR="00ED7C2B" w:rsidRPr="00497AED" w:rsidRDefault="00ED7C2B" w:rsidP="00ED7C2B">
      <w:pPr>
        <w:spacing w:after="0" w:line="240" w:lineRule="auto"/>
        <w:jc w:val="both"/>
        <w:rPr>
          <w:rFonts w:ascii="Arial" w:hAnsi="Arial" w:cs="Arial"/>
          <w:sz w:val="24"/>
          <w:szCs w:val="24"/>
        </w:rPr>
      </w:pPr>
    </w:p>
    <w:p w14:paraId="3A490620" w14:textId="77777777" w:rsidR="00ED7C2B" w:rsidRDefault="00ED7C2B" w:rsidP="00ED7C2B">
      <w:pPr>
        <w:spacing w:after="0" w:line="240" w:lineRule="auto"/>
        <w:jc w:val="both"/>
        <w:rPr>
          <w:rFonts w:ascii="Arial" w:hAnsi="Arial" w:cs="Arial"/>
          <w:sz w:val="24"/>
          <w:szCs w:val="24"/>
        </w:rPr>
      </w:pPr>
      <w:r w:rsidRPr="00497AED">
        <w:rPr>
          <w:rFonts w:ascii="Arial" w:hAnsi="Arial" w:cs="Arial"/>
          <w:sz w:val="24"/>
          <w:szCs w:val="24"/>
        </w:rPr>
        <w:t xml:space="preserve">UK Parliament (2021b) </w:t>
      </w:r>
      <w:r w:rsidRPr="00497AED">
        <w:rPr>
          <w:rFonts w:ascii="Arial" w:hAnsi="Arial" w:cs="Arial"/>
          <w:i/>
          <w:sz w:val="24"/>
          <w:szCs w:val="24"/>
        </w:rPr>
        <w:t>Parliament and the Government</w:t>
      </w:r>
      <w:r w:rsidRPr="00497AED">
        <w:rPr>
          <w:rFonts w:ascii="Arial" w:hAnsi="Arial" w:cs="Arial"/>
          <w:sz w:val="24"/>
          <w:szCs w:val="24"/>
        </w:rPr>
        <w:t xml:space="preserve">. </w:t>
      </w:r>
      <w:r w:rsidRPr="00497AED">
        <w:rPr>
          <w:rFonts w:ascii="Arial" w:hAnsi="Arial" w:cs="Arial"/>
          <w:i/>
          <w:sz w:val="24"/>
          <w:szCs w:val="24"/>
        </w:rPr>
        <w:t>Available at:</w:t>
      </w:r>
      <w:r w:rsidRPr="00497AED">
        <w:rPr>
          <w:rFonts w:ascii="Arial" w:hAnsi="Arial" w:cs="Arial"/>
          <w:sz w:val="24"/>
          <w:szCs w:val="24"/>
        </w:rPr>
        <w:t xml:space="preserve"> </w:t>
      </w:r>
      <w:hyperlink r:id="rId38" w:history="1">
        <w:r w:rsidRPr="00497AED">
          <w:rPr>
            <w:rStyle w:val="Hyperlink"/>
            <w:rFonts w:ascii="Arial" w:hAnsi="Arial" w:cs="Arial"/>
            <w:sz w:val="24"/>
            <w:szCs w:val="24"/>
          </w:rPr>
          <w:t>Parliament and the Government - UK Parliament</w:t>
        </w:r>
      </w:hyperlink>
      <w:r w:rsidRPr="00497AED">
        <w:rPr>
          <w:rFonts w:ascii="Arial" w:hAnsi="Arial" w:cs="Arial"/>
          <w:sz w:val="24"/>
          <w:szCs w:val="24"/>
        </w:rPr>
        <w:t xml:space="preserve"> (Accessed: 24 November 2021).</w:t>
      </w:r>
    </w:p>
    <w:p w14:paraId="30FFE30C" w14:textId="77777777" w:rsidR="00ED7C2B" w:rsidRDefault="00ED7C2B" w:rsidP="00ED7C2B">
      <w:pPr>
        <w:spacing w:after="0" w:line="240" w:lineRule="auto"/>
        <w:jc w:val="both"/>
        <w:rPr>
          <w:rFonts w:ascii="Arial" w:hAnsi="Arial" w:cs="Arial"/>
          <w:b/>
          <w:sz w:val="24"/>
          <w:szCs w:val="24"/>
        </w:rPr>
      </w:pPr>
    </w:p>
    <w:p w14:paraId="5A12B966" w14:textId="0BBB03F9" w:rsidR="000F431C" w:rsidRPr="000F431C" w:rsidRDefault="000F431C" w:rsidP="00ED7C2B">
      <w:pPr>
        <w:spacing w:after="0" w:line="240" w:lineRule="auto"/>
        <w:jc w:val="both"/>
        <w:rPr>
          <w:rFonts w:ascii="Arial" w:hAnsi="Arial" w:cs="Arial"/>
          <w:sz w:val="24"/>
          <w:szCs w:val="24"/>
        </w:rPr>
      </w:pPr>
      <w:r w:rsidRPr="000F431C">
        <w:rPr>
          <w:rFonts w:ascii="Arial" w:hAnsi="Arial" w:cs="Arial"/>
          <w:sz w:val="24"/>
          <w:szCs w:val="24"/>
        </w:rPr>
        <w:t>Unison</w:t>
      </w:r>
      <w:r w:rsidR="002C7701">
        <w:rPr>
          <w:rFonts w:ascii="Arial" w:hAnsi="Arial" w:cs="Arial"/>
          <w:sz w:val="24"/>
          <w:szCs w:val="24"/>
        </w:rPr>
        <w:t> </w:t>
      </w:r>
      <w:r w:rsidRPr="000F431C">
        <w:rPr>
          <w:rFonts w:ascii="Arial" w:hAnsi="Arial" w:cs="Arial"/>
          <w:sz w:val="24"/>
          <w:szCs w:val="24"/>
        </w:rPr>
        <w:t>(2021)</w:t>
      </w:r>
      <w:r w:rsidR="002C7701">
        <w:rPr>
          <w:rFonts w:ascii="Arial" w:hAnsi="Arial" w:cs="Arial"/>
          <w:sz w:val="24"/>
          <w:szCs w:val="24"/>
        </w:rPr>
        <w:t> </w:t>
      </w:r>
      <w:r w:rsidRPr="000F431C">
        <w:rPr>
          <w:rFonts w:ascii="Arial" w:hAnsi="Arial" w:cs="Arial"/>
          <w:i/>
          <w:sz w:val="24"/>
          <w:szCs w:val="24"/>
          <w:lang w:val="en-US"/>
        </w:rPr>
        <w:t>What</w:t>
      </w:r>
      <w:r w:rsidR="002C7701">
        <w:rPr>
          <w:rFonts w:ascii="Arial" w:hAnsi="Arial" w:cs="Arial"/>
          <w:i/>
          <w:sz w:val="24"/>
          <w:szCs w:val="24"/>
          <w:lang w:val="en-US"/>
        </w:rPr>
        <w:t> </w:t>
      </w:r>
      <w:r w:rsidRPr="000F431C">
        <w:rPr>
          <w:rFonts w:ascii="Arial" w:hAnsi="Arial" w:cs="Arial"/>
          <w:i/>
          <w:sz w:val="24"/>
          <w:szCs w:val="24"/>
          <w:lang w:val="en-US"/>
        </w:rPr>
        <w:t>is</w:t>
      </w:r>
      <w:r w:rsidR="002C7701">
        <w:rPr>
          <w:rFonts w:ascii="Arial" w:hAnsi="Arial" w:cs="Arial"/>
          <w:i/>
          <w:sz w:val="24"/>
          <w:szCs w:val="24"/>
          <w:lang w:val="en-US"/>
        </w:rPr>
        <w:t> </w:t>
      </w:r>
      <w:r w:rsidRPr="000F431C">
        <w:rPr>
          <w:rFonts w:ascii="Arial" w:hAnsi="Arial" w:cs="Arial"/>
          <w:i/>
          <w:sz w:val="24"/>
          <w:szCs w:val="24"/>
          <w:lang w:val="en-US"/>
        </w:rPr>
        <w:t>a</w:t>
      </w:r>
      <w:r w:rsidR="002C7701">
        <w:rPr>
          <w:rFonts w:ascii="Arial" w:hAnsi="Arial" w:cs="Arial"/>
          <w:i/>
          <w:sz w:val="24"/>
          <w:szCs w:val="24"/>
          <w:lang w:val="en-US"/>
        </w:rPr>
        <w:t> </w:t>
      </w:r>
      <w:r w:rsidRPr="000F431C">
        <w:rPr>
          <w:rFonts w:ascii="Arial" w:hAnsi="Arial" w:cs="Arial"/>
          <w:i/>
          <w:sz w:val="24"/>
          <w:szCs w:val="24"/>
          <w:lang w:val="en-US"/>
        </w:rPr>
        <w:t>trade</w:t>
      </w:r>
      <w:r w:rsidR="002C7701">
        <w:rPr>
          <w:rFonts w:ascii="Arial" w:hAnsi="Arial" w:cs="Arial"/>
          <w:i/>
          <w:sz w:val="24"/>
          <w:szCs w:val="24"/>
          <w:lang w:val="en-US"/>
        </w:rPr>
        <w:t> </w:t>
      </w:r>
      <w:r w:rsidRPr="000F431C">
        <w:rPr>
          <w:rFonts w:ascii="Arial" w:hAnsi="Arial" w:cs="Arial"/>
          <w:i/>
          <w:sz w:val="24"/>
          <w:szCs w:val="24"/>
          <w:lang w:val="en-US"/>
        </w:rPr>
        <w:t>union?</w:t>
      </w:r>
      <w:r w:rsidR="002C7701">
        <w:rPr>
          <w:rFonts w:ascii="Arial" w:hAnsi="Arial" w:cs="Arial"/>
          <w:i/>
          <w:sz w:val="24"/>
          <w:szCs w:val="24"/>
          <w:lang w:val="en-US"/>
        </w:rPr>
        <w:t> </w:t>
      </w:r>
      <w:r w:rsidRPr="000F431C">
        <w:rPr>
          <w:rFonts w:ascii="Arial" w:hAnsi="Arial" w:cs="Arial"/>
          <w:sz w:val="24"/>
          <w:szCs w:val="24"/>
        </w:rPr>
        <w:t>Available</w:t>
      </w:r>
      <w:r w:rsidR="002C7701">
        <w:rPr>
          <w:rFonts w:ascii="Arial" w:hAnsi="Arial" w:cs="Arial"/>
          <w:sz w:val="24"/>
          <w:szCs w:val="24"/>
        </w:rPr>
        <w:t> </w:t>
      </w:r>
      <w:r w:rsidRPr="000F431C">
        <w:rPr>
          <w:rFonts w:ascii="Arial" w:hAnsi="Arial" w:cs="Arial"/>
          <w:sz w:val="24"/>
          <w:szCs w:val="24"/>
        </w:rPr>
        <w:t xml:space="preserve">at:  </w:t>
      </w:r>
      <w:hyperlink r:id="rId39" w:history="1">
        <w:r w:rsidRPr="000F431C">
          <w:rPr>
            <w:rStyle w:val="Hyperlink"/>
            <w:rFonts w:ascii="Arial" w:hAnsi="Arial" w:cs="Arial"/>
            <w:sz w:val="24"/>
            <w:szCs w:val="24"/>
          </w:rPr>
          <w:t>https://www.unison.org.uk/about/what-we-do/about-trade-unions/</w:t>
        </w:r>
      </w:hyperlink>
      <w:r w:rsidR="002C7701">
        <w:rPr>
          <w:rStyle w:val="Hyperlink"/>
          <w:rFonts w:ascii="Arial" w:hAnsi="Arial" w:cs="Arial"/>
          <w:sz w:val="24"/>
          <w:szCs w:val="24"/>
        </w:rPr>
        <w:t> </w:t>
      </w:r>
      <w:r w:rsidRPr="000F431C">
        <w:rPr>
          <w:rFonts w:ascii="Arial" w:hAnsi="Arial" w:cs="Arial"/>
          <w:sz w:val="24"/>
          <w:szCs w:val="24"/>
        </w:rPr>
        <w:t>(Accessed:</w:t>
      </w:r>
      <w:r w:rsidR="002C7701">
        <w:rPr>
          <w:rFonts w:ascii="Arial" w:hAnsi="Arial" w:cs="Arial"/>
          <w:sz w:val="24"/>
          <w:szCs w:val="24"/>
        </w:rPr>
        <w:t> </w:t>
      </w:r>
      <w:r w:rsidRPr="000F431C">
        <w:rPr>
          <w:rFonts w:ascii="Arial" w:hAnsi="Arial" w:cs="Arial"/>
          <w:sz w:val="24"/>
          <w:szCs w:val="24"/>
        </w:rPr>
        <w:t>21 November 2021).</w:t>
      </w:r>
    </w:p>
    <w:p w14:paraId="08EB973E" w14:textId="5E9F33C6" w:rsidR="00541D57" w:rsidRPr="00F71913" w:rsidRDefault="00541D57" w:rsidP="00ED7C2B">
      <w:pPr>
        <w:spacing w:after="0" w:line="240" w:lineRule="auto"/>
        <w:jc w:val="both"/>
        <w:rPr>
          <w:rFonts w:ascii="Arial" w:hAnsi="Arial" w:cs="Arial"/>
          <w:sz w:val="24"/>
          <w:szCs w:val="24"/>
        </w:rPr>
      </w:pPr>
    </w:p>
    <w:p w14:paraId="2BD5B872" w14:textId="61E0FECD" w:rsidR="00F71913" w:rsidRPr="00F71913" w:rsidRDefault="00F71913" w:rsidP="00ED7C2B">
      <w:pPr>
        <w:spacing w:after="0" w:line="240" w:lineRule="auto"/>
        <w:jc w:val="both"/>
        <w:rPr>
          <w:rFonts w:ascii="Arial" w:hAnsi="Arial" w:cs="Arial"/>
          <w:sz w:val="24"/>
          <w:szCs w:val="24"/>
        </w:rPr>
      </w:pPr>
      <w:r w:rsidRPr="00F71913">
        <w:rPr>
          <w:rFonts w:ascii="Arial" w:hAnsi="Arial" w:cs="Arial"/>
          <w:sz w:val="24"/>
          <w:szCs w:val="24"/>
        </w:rPr>
        <w:t>Valamis</w:t>
      </w:r>
      <w:r w:rsidR="002C7701">
        <w:rPr>
          <w:rFonts w:ascii="Arial" w:hAnsi="Arial" w:cs="Arial"/>
          <w:sz w:val="24"/>
          <w:szCs w:val="24"/>
        </w:rPr>
        <w:t> </w:t>
      </w:r>
      <w:r w:rsidRPr="00F71913">
        <w:rPr>
          <w:rFonts w:ascii="Arial" w:hAnsi="Arial" w:cs="Arial"/>
          <w:sz w:val="24"/>
          <w:szCs w:val="24"/>
        </w:rPr>
        <w:t>(2021)</w:t>
      </w:r>
      <w:r w:rsidR="002C7701">
        <w:rPr>
          <w:rFonts w:ascii="Arial" w:hAnsi="Arial" w:cs="Arial"/>
          <w:sz w:val="24"/>
          <w:szCs w:val="24"/>
        </w:rPr>
        <w:t> </w:t>
      </w:r>
      <w:r w:rsidRPr="00F71913">
        <w:rPr>
          <w:rFonts w:ascii="Arial" w:hAnsi="Arial" w:cs="Arial"/>
          <w:i/>
          <w:sz w:val="24"/>
          <w:szCs w:val="24"/>
        </w:rPr>
        <w:t>Management</w:t>
      </w:r>
      <w:r w:rsidR="002C7701">
        <w:rPr>
          <w:rFonts w:ascii="Arial" w:hAnsi="Arial" w:cs="Arial"/>
          <w:i/>
          <w:sz w:val="24"/>
          <w:szCs w:val="24"/>
        </w:rPr>
        <w:t> </w:t>
      </w:r>
      <w:r w:rsidRPr="00F71913">
        <w:rPr>
          <w:rFonts w:ascii="Arial" w:hAnsi="Arial" w:cs="Arial"/>
          <w:i/>
          <w:sz w:val="24"/>
          <w:szCs w:val="24"/>
        </w:rPr>
        <w:t>Styles</w:t>
      </w:r>
      <w:r w:rsidRPr="00F71913">
        <w:rPr>
          <w:rFonts w:ascii="Arial" w:hAnsi="Arial" w:cs="Arial"/>
          <w:sz w:val="24"/>
          <w:szCs w:val="24"/>
        </w:rPr>
        <w:t>.</w:t>
      </w:r>
      <w:r w:rsidR="002C7701">
        <w:rPr>
          <w:rFonts w:ascii="Arial" w:hAnsi="Arial" w:cs="Arial"/>
          <w:sz w:val="24"/>
          <w:szCs w:val="24"/>
        </w:rPr>
        <w:t> </w:t>
      </w:r>
      <w:r w:rsidRPr="00F71913">
        <w:rPr>
          <w:rFonts w:ascii="Arial" w:hAnsi="Arial" w:cs="Arial"/>
          <w:sz w:val="24"/>
          <w:szCs w:val="24"/>
        </w:rPr>
        <w:t>Available</w:t>
      </w:r>
      <w:r w:rsidR="002C7701">
        <w:rPr>
          <w:rFonts w:ascii="Arial" w:hAnsi="Arial" w:cs="Arial"/>
          <w:sz w:val="24"/>
          <w:szCs w:val="24"/>
        </w:rPr>
        <w:t> </w:t>
      </w:r>
      <w:r w:rsidRPr="00F71913">
        <w:rPr>
          <w:rFonts w:ascii="Arial" w:hAnsi="Arial" w:cs="Arial"/>
          <w:sz w:val="24"/>
          <w:szCs w:val="24"/>
        </w:rPr>
        <w:t xml:space="preserve">at: </w:t>
      </w:r>
      <w:hyperlink r:id="rId40" w:anchor="what-is-management-style" w:history="1">
        <w:r w:rsidRPr="00F71913">
          <w:rPr>
            <w:rStyle w:val="Hyperlink"/>
            <w:rFonts w:ascii="Arial" w:hAnsi="Arial" w:cs="Arial"/>
            <w:sz w:val="24"/>
            <w:szCs w:val="24"/>
          </w:rPr>
          <w:t>https://www.valamis.com/hub/management-styles#what-is-management-style</w:t>
        </w:r>
      </w:hyperlink>
      <w:r w:rsidRPr="00F71913">
        <w:rPr>
          <w:rFonts w:ascii="Arial" w:hAnsi="Arial" w:cs="Arial"/>
          <w:sz w:val="24"/>
          <w:szCs w:val="24"/>
        </w:rPr>
        <w:t xml:space="preserve"> (Accessed 22 November 2021).</w:t>
      </w:r>
    </w:p>
    <w:p w14:paraId="1C9215FD" w14:textId="77777777" w:rsidR="00F71913" w:rsidRPr="00B5157F" w:rsidRDefault="00F71913" w:rsidP="00ED7C2B">
      <w:pPr>
        <w:spacing w:after="0" w:line="240" w:lineRule="auto"/>
        <w:jc w:val="both"/>
        <w:rPr>
          <w:rFonts w:ascii="Arial" w:hAnsi="Arial" w:cs="Arial"/>
          <w:sz w:val="24"/>
          <w:szCs w:val="24"/>
        </w:rPr>
      </w:pPr>
    </w:p>
    <w:p w14:paraId="4B9373D9" w14:textId="20A0D0FB" w:rsidR="00B94EE9" w:rsidRPr="00B5157F" w:rsidRDefault="002C7701" w:rsidP="00ED7C2B">
      <w:pPr>
        <w:spacing w:after="0" w:line="240" w:lineRule="auto"/>
        <w:jc w:val="both"/>
        <w:rPr>
          <w:rStyle w:val="Hyperlink"/>
          <w:rFonts w:ascii="Arial" w:hAnsi="Arial" w:cs="Arial"/>
          <w:i/>
          <w:sz w:val="24"/>
          <w:szCs w:val="24"/>
          <w:u w:val="none"/>
        </w:rPr>
      </w:pPr>
      <w:r>
        <w:rPr>
          <w:rFonts w:ascii="Arial" w:hAnsi="Arial" w:cs="Arial"/>
          <w:sz w:val="24"/>
          <w:szCs w:val="24"/>
        </w:rPr>
        <w:t>World Economic Forum, (2015) </w:t>
      </w:r>
      <w:r w:rsidR="00B94EE9" w:rsidRPr="00B5157F">
        <w:rPr>
          <w:rFonts w:ascii="Arial" w:hAnsi="Arial" w:cs="Arial"/>
          <w:i/>
          <w:sz w:val="24"/>
          <w:szCs w:val="24"/>
        </w:rPr>
        <w:t>The Forth Industrial Revolution</w:t>
      </w:r>
      <w:r w:rsidR="0027605F" w:rsidRPr="00B5157F">
        <w:rPr>
          <w:rFonts w:ascii="Arial" w:hAnsi="Arial" w:cs="Arial"/>
          <w:sz w:val="24"/>
          <w:szCs w:val="24"/>
        </w:rPr>
        <w:t xml:space="preserve">. Available at: </w:t>
      </w:r>
      <w:hyperlink r:id="rId41" w:history="1">
        <w:r w:rsidR="00B94EE9" w:rsidRPr="00B5157F">
          <w:rPr>
            <w:rStyle w:val="Hyperlink"/>
            <w:rFonts w:ascii="Arial" w:hAnsi="Arial" w:cs="Arial"/>
            <w:sz w:val="24"/>
            <w:szCs w:val="24"/>
          </w:rPr>
          <w:t>The Fourth Industrial Revolution - YouTube</w:t>
        </w:r>
      </w:hyperlink>
      <w:r w:rsidR="0027605F" w:rsidRPr="00B5157F">
        <w:rPr>
          <w:rStyle w:val="Hyperlink"/>
          <w:rFonts w:ascii="Arial" w:hAnsi="Arial" w:cs="Arial"/>
          <w:sz w:val="24"/>
          <w:szCs w:val="24"/>
        </w:rPr>
        <w:t>.</w:t>
      </w:r>
      <w:r w:rsidR="0027605F" w:rsidRPr="00B5157F">
        <w:rPr>
          <w:rStyle w:val="Hyperlink"/>
          <w:rFonts w:ascii="Arial" w:hAnsi="Arial" w:cs="Arial"/>
          <w:sz w:val="24"/>
          <w:szCs w:val="24"/>
          <w:u w:val="none"/>
        </w:rPr>
        <w:t xml:space="preserve"> (Accessed: 17 November 2021).</w:t>
      </w:r>
    </w:p>
    <w:p w14:paraId="1956C8BF" w14:textId="77777777" w:rsidR="00ED7C2B" w:rsidRPr="00497AED" w:rsidRDefault="00ED7C2B" w:rsidP="00ED7C2B">
      <w:pPr>
        <w:rPr>
          <w:rFonts w:ascii="Arial" w:hAnsi="Arial" w:cs="Arial"/>
          <w:sz w:val="24"/>
          <w:szCs w:val="24"/>
        </w:rPr>
      </w:pPr>
    </w:p>
    <w:p w14:paraId="16E09FB3" w14:textId="02C500BE" w:rsidR="00ED7C2B" w:rsidRDefault="00ED7C2B" w:rsidP="00ED7C2B">
      <w:pPr>
        <w:rPr>
          <w:rFonts w:ascii="Arial" w:hAnsi="Arial" w:cs="Arial"/>
          <w:sz w:val="24"/>
          <w:szCs w:val="24"/>
        </w:rPr>
      </w:pPr>
    </w:p>
    <w:sectPr w:rsidR="00ED7C2B" w:rsidSect="000D16B8">
      <w:footerReference w:type="default" r:id="rId42"/>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8FC2BC" w14:textId="77777777" w:rsidR="00493F02" w:rsidRDefault="00493F02" w:rsidP="009E6899">
      <w:pPr>
        <w:spacing w:after="0" w:line="240" w:lineRule="auto"/>
      </w:pPr>
      <w:r>
        <w:separator/>
      </w:r>
    </w:p>
  </w:endnote>
  <w:endnote w:type="continuationSeparator" w:id="0">
    <w:p w14:paraId="0FBB63AD" w14:textId="77777777" w:rsidR="00493F02" w:rsidRDefault="00493F02" w:rsidP="009E6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panose1 w:val="00000000000000000000"/>
    <w:charset w:val="00"/>
    <w:family w:val="auto"/>
    <w:notTrueType/>
    <w:pitch w:val="default"/>
    <w:sig w:usb0="00000003" w:usb1="00000000" w:usb2="00000000" w:usb3="00000000" w:csb0="00000001" w:csb1="00000000"/>
  </w:font>
  <w:font w:name="GDS Transport">
    <w:altName w:val="Times New Roman"/>
    <w:charset w:val="00"/>
    <w:family w:val="auto"/>
    <w:pitch w:val="default"/>
  </w:font>
  <w:font w:name="Open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1203375"/>
      <w:docPartObj>
        <w:docPartGallery w:val="Page Numbers (Bottom of Page)"/>
        <w:docPartUnique/>
      </w:docPartObj>
    </w:sdtPr>
    <w:sdtEndPr>
      <w:rPr>
        <w:color w:val="7F7F7F" w:themeColor="background1" w:themeShade="7F"/>
        <w:spacing w:val="60"/>
      </w:rPr>
    </w:sdtEndPr>
    <w:sdtContent>
      <w:p w14:paraId="41E9FFD7" w14:textId="762AEC36" w:rsidR="00493F02" w:rsidRDefault="00493F02">
        <w:pPr>
          <w:pStyle w:val="Footer"/>
          <w:pBdr>
            <w:top w:val="single" w:sz="4" w:space="1" w:color="D9D9D9" w:themeColor="background1" w:themeShade="D9"/>
          </w:pBdr>
          <w:jc w:val="right"/>
        </w:pPr>
        <w:r>
          <w:t xml:space="preserve">2012743   </w:t>
        </w:r>
        <w:r>
          <w:fldChar w:fldCharType="begin"/>
        </w:r>
        <w:r>
          <w:instrText xml:space="preserve"> PAGE   \* MERGEFORMAT </w:instrText>
        </w:r>
        <w:r>
          <w:fldChar w:fldCharType="separate"/>
        </w:r>
        <w:r w:rsidR="00F74269">
          <w:rPr>
            <w:noProof/>
          </w:rPr>
          <w:t>1</w:t>
        </w:r>
        <w:r>
          <w:rPr>
            <w:noProof/>
          </w:rPr>
          <w:fldChar w:fldCharType="end"/>
        </w:r>
        <w:r>
          <w:t xml:space="preserve"> | </w:t>
        </w:r>
        <w:r>
          <w:rPr>
            <w:color w:val="7F7F7F" w:themeColor="background1" w:themeShade="7F"/>
            <w:spacing w:val="60"/>
          </w:rPr>
          <w:t>Page</w:t>
        </w:r>
      </w:p>
    </w:sdtContent>
  </w:sdt>
  <w:p w14:paraId="22F0DEE7" w14:textId="77777777" w:rsidR="00493F02" w:rsidRDefault="00493F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CA9570" w14:textId="77777777" w:rsidR="00493F02" w:rsidRDefault="00493F02" w:rsidP="009E6899">
      <w:pPr>
        <w:spacing w:after="0" w:line="240" w:lineRule="auto"/>
      </w:pPr>
      <w:r>
        <w:separator/>
      </w:r>
    </w:p>
  </w:footnote>
  <w:footnote w:type="continuationSeparator" w:id="0">
    <w:p w14:paraId="04520E23" w14:textId="77777777" w:rsidR="00493F02" w:rsidRDefault="00493F02" w:rsidP="009E68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11074"/>
    <w:multiLevelType w:val="multilevel"/>
    <w:tmpl w:val="C44A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095F26"/>
    <w:multiLevelType w:val="multilevel"/>
    <w:tmpl w:val="19B0D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B28A5"/>
    <w:multiLevelType w:val="multilevel"/>
    <w:tmpl w:val="EF0EA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81E22"/>
    <w:multiLevelType w:val="hybridMultilevel"/>
    <w:tmpl w:val="095C9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A500C"/>
    <w:multiLevelType w:val="hybridMultilevel"/>
    <w:tmpl w:val="61F21A3A"/>
    <w:lvl w:ilvl="0" w:tplc="7518BEAE">
      <w:start w:val="1"/>
      <w:numFmt w:val="bullet"/>
      <w:lvlText w:val="•"/>
      <w:lvlJc w:val="left"/>
      <w:pPr>
        <w:tabs>
          <w:tab w:val="num" w:pos="720"/>
        </w:tabs>
        <w:ind w:left="720" w:hanging="360"/>
      </w:pPr>
      <w:rPr>
        <w:rFonts w:ascii="Arial" w:hAnsi="Arial" w:hint="default"/>
      </w:rPr>
    </w:lvl>
    <w:lvl w:ilvl="1" w:tplc="BB9CCCF8" w:tentative="1">
      <w:start w:val="1"/>
      <w:numFmt w:val="bullet"/>
      <w:lvlText w:val="•"/>
      <w:lvlJc w:val="left"/>
      <w:pPr>
        <w:tabs>
          <w:tab w:val="num" w:pos="1440"/>
        </w:tabs>
        <w:ind w:left="1440" w:hanging="360"/>
      </w:pPr>
      <w:rPr>
        <w:rFonts w:ascii="Arial" w:hAnsi="Arial" w:hint="default"/>
      </w:rPr>
    </w:lvl>
    <w:lvl w:ilvl="2" w:tplc="C9FEAAAE" w:tentative="1">
      <w:start w:val="1"/>
      <w:numFmt w:val="bullet"/>
      <w:lvlText w:val="•"/>
      <w:lvlJc w:val="left"/>
      <w:pPr>
        <w:tabs>
          <w:tab w:val="num" w:pos="2160"/>
        </w:tabs>
        <w:ind w:left="2160" w:hanging="360"/>
      </w:pPr>
      <w:rPr>
        <w:rFonts w:ascii="Arial" w:hAnsi="Arial" w:hint="default"/>
      </w:rPr>
    </w:lvl>
    <w:lvl w:ilvl="3" w:tplc="7EF610A8" w:tentative="1">
      <w:start w:val="1"/>
      <w:numFmt w:val="bullet"/>
      <w:lvlText w:val="•"/>
      <w:lvlJc w:val="left"/>
      <w:pPr>
        <w:tabs>
          <w:tab w:val="num" w:pos="2880"/>
        </w:tabs>
        <w:ind w:left="2880" w:hanging="360"/>
      </w:pPr>
      <w:rPr>
        <w:rFonts w:ascii="Arial" w:hAnsi="Arial" w:hint="default"/>
      </w:rPr>
    </w:lvl>
    <w:lvl w:ilvl="4" w:tplc="69CE7962" w:tentative="1">
      <w:start w:val="1"/>
      <w:numFmt w:val="bullet"/>
      <w:lvlText w:val="•"/>
      <w:lvlJc w:val="left"/>
      <w:pPr>
        <w:tabs>
          <w:tab w:val="num" w:pos="3600"/>
        </w:tabs>
        <w:ind w:left="3600" w:hanging="360"/>
      </w:pPr>
      <w:rPr>
        <w:rFonts w:ascii="Arial" w:hAnsi="Arial" w:hint="default"/>
      </w:rPr>
    </w:lvl>
    <w:lvl w:ilvl="5" w:tplc="0E227964" w:tentative="1">
      <w:start w:val="1"/>
      <w:numFmt w:val="bullet"/>
      <w:lvlText w:val="•"/>
      <w:lvlJc w:val="left"/>
      <w:pPr>
        <w:tabs>
          <w:tab w:val="num" w:pos="4320"/>
        </w:tabs>
        <w:ind w:left="4320" w:hanging="360"/>
      </w:pPr>
      <w:rPr>
        <w:rFonts w:ascii="Arial" w:hAnsi="Arial" w:hint="default"/>
      </w:rPr>
    </w:lvl>
    <w:lvl w:ilvl="6" w:tplc="5A6A24A2" w:tentative="1">
      <w:start w:val="1"/>
      <w:numFmt w:val="bullet"/>
      <w:lvlText w:val="•"/>
      <w:lvlJc w:val="left"/>
      <w:pPr>
        <w:tabs>
          <w:tab w:val="num" w:pos="5040"/>
        </w:tabs>
        <w:ind w:left="5040" w:hanging="360"/>
      </w:pPr>
      <w:rPr>
        <w:rFonts w:ascii="Arial" w:hAnsi="Arial" w:hint="default"/>
      </w:rPr>
    </w:lvl>
    <w:lvl w:ilvl="7" w:tplc="A38A4F12" w:tentative="1">
      <w:start w:val="1"/>
      <w:numFmt w:val="bullet"/>
      <w:lvlText w:val="•"/>
      <w:lvlJc w:val="left"/>
      <w:pPr>
        <w:tabs>
          <w:tab w:val="num" w:pos="5760"/>
        </w:tabs>
        <w:ind w:left="5760" w:hanging="360"/>
      </w:pPr>
      <w:rPr>
        <w:rFonts w:ascii="Arial" w:hAnsi="Arial" w:hint="default"/>
      </w:rPr>
    </w:lvl>
    <w:lvl w:ilvl="8" w:tplc="C62066E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44B2E58"/>
    <w:multiLevelType w:val="hybridMultilevel"/>
    <w:tmpl w:val="589A8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BD1ECC"/>
    <w:multiLevelType w:val="hybridMultilevel"/>
    <w:tmpl w:val="7F72D448"/>
    <w:lvl w:ilvl="0" w:tplc="4AC2579A">
      <w:start w:val="1"/>
      <w:numFmt w:val="bullet"/>
      <w:lvlText w:val="•"/>
      <w:lvlJc w:val="left"/>
      <w:pPr>
        <w:tabs>
          <w:tab w:val="num" w:pos="720"/>
        </w:tabs>
        <w:ind w:left="720" w:hanging="360"/>
      </w:pPr>
      <w:rPr>
        <w:rFonts w:ascii="Times New Roman" w:hAnsi="Times New Roman" w:hint="default"/>
      </w:rPr>
    </w:lvl>
    <w:lvl w:ilvl="1" w:tplc="1C2640F6" w:tentative="1">
      <w:start w:val="1"/>
      <w:numFmt w:val="bullet"/>
      <w:lvlText w:val="•"/>
      <w:lvlJc w:val="left"/>
      <w:pPr>
        <w:tabs>
          <w:tab w:val="num" w:pos="1440"/>
        </w:tabs>
        <w:ind w:left="1440" w:hanging="360"/>
      </w:pPr>
      <w:rPr>
        <w:rFonts w:ascii="Times New Roman" w:hAnsi="Times New Roman" w:hint="default"/>
      </w:rPr>
    </w:lvl>
    <w:lvl w:ilvl="2" w:tplc="727C7FF4" w:tentative="1">
      <w:start w:val="1"/>
      <w:numFmt w:val="bullet"/>
      <w:lvlText w:val="•"/>
      <w:lvlJc w:val="left"/>
      <w:pPr>
        <w:tabs>
          <w:tab w:val="num" w:pos="2160"/>
        </w:tabs>
        <w:ind w:left="2160" w:hanging="360"/>
      </w:pPr>
      <w:rPr>
        <w:rFonts w:ascii="Times New Roman" w:hAnsi="Times New Roman" w:hint="default"/>
      </w:rPr>
    </w:lvl>
    <w:lvl w:ilvl="3" w:tplc="21A4F2CC" w:tentative="1">
      <w:start w:val="1"/>
      <w:numFmt w:val="bullet"/>
      <w:lvlText w:val="•"/>
      <w:lvlJc w:val="left"/>
      <w:pPr>
        <w:tabs>
          <w:tab w:val="num" w:pos="2880"/>
        </w:tabs>
        <w:ind w:left="2880" w:hanging="360"/>
      </w:pPr>
      <w:rPr>
        <w:rFonts w:ascii="Times New Roman" w:hAnsi="Times New Roman" w:hint="default"/>
      </w:rPr>
    </w:lvl>
    <w:lvl w:ilvl="4" w:tplc="41F601AC" w:tentative="1">
      <w:start w:val="1"/>
      <w:numFmt w:val="bullet"/>
      <w:lvlText w:val="•"/>
      <w:lvlJc w:val="left"/>
      <w:pPr>
        <w:tabs>
          <w:tab w:val="num" w:pos="3600"/>
        </w:tabs>
        <w:ind w:left="3600" w:hanging="360"/>
      </w:pPr>
      <w:rPr>
        <w:rFonts w:ascii="Times New Roman" w:hAnsi="Times New Roman" w:hint="default"/>
      </w:rPr>
    </w:lvl>
    <w:lvl w:ilvl="5" w:tplc="A432904E" w:tentative="1">
      <w:start w:val="1"/>
      <w:numFmt w:val="bullet"/>
      <w:lvlText w:val="•"/>
      <w:lvlJc w:val="left"/>
      <w:pPr>
        <w:tabs>
          <w:tab w:val="num" w:pos="4320"/>
        </w:tabs>
        <w:ind w:left="4320" w:hanging="360"/>
      </w:pPr>
      <w:rPr>
        <w:rFonts w:ascii="Times New Roman" w:hAnsi="Times New Roman" w:hint="default"/>
      </w:rPr>
    </w:lvl>
    <w:lvl w:ilvl="6" w:tplc="9EEC2C0A" w:tentative="1">
      <w:start w:val="1"/>
      <w:numFmt w:val="bullet"/>
      <w:lvlText w:val="•"/>
      <w:lvlJc w:val="left"/>
      <w:pPr>
        <w:tabs>
          <w:tab w:val="num" w:pos="5040"/>
        </w:tabs>
        <w:ind w:left="5040" w:hanging="360"/>
      </w:pPr>
      <w:rPr>
        <w:rFonts w:ascii="Times New Roman" w:hAnsi="Times New Roman" w:hint="default"/>
      </w:rPr>
    </w:lvl>
    <w:lvl w:ilvl="7" w:tplc="C69AC004" w:tentative="1">
      <w:start w:val="1"/>
      <w:numFmt w:val="bullet"/>
      <w:lvlText w:val="•"/>
      <w:lvlJc w:val="left"/>
      <w:pPr>
        <w:tabs>
          <w:tab w:val="num" w:pos="5760"/>
        </w:tabs>
        <w:ind w:left="5760" w:hanging="360"/>
      </w:pPr>
      <w:rPr>
        <w:rFonts w:ascii="Times New Roman" w:hAnsi="Times New Roman" w:hint="default"/>
      </w:rPr>
    </w:lvl>
    <w:lvl w:ilvl="8" w:tplc="FC889B7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A956E25"/>
    <w:multiLevelType w:val="multilevel"/>
    <w:tmpl w:val="A97C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683842"/>
    <w:multiLevelType w:val="hybridMultilevel"/>
    <w:tmpl w:val="231EB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EA30F5D"/>
    <w:multiLevelType w:val="multilevel"/>
    <w:tmpl w:val="30D8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4B33EB"/>
    <w:multiLevelType w:val="hybridMultilevel"/>
    <w:tmpl w:val="F552EDBC"/>
    <w:lvl w:ilvl="0" w:tplc="F1EED76C">
      <w:start w:val="1"/>
      <w:numFmt w:val="bullet"/>
      <w:lvlText w:val="•"/>
      <w:lvlJc w:val="left"/>
      <w:pPr>
        <w:tabs>
          <w:tab w:val="num" w:pos="720"/>
        </w:tabs>
        <w:ind w:left="720" w:hanging="360"/>
      </w:pPr>
      <w:rPr>
        <w:rFonts w:ascii="Times New Roman" w:hAnsi="Times New Roman" w:hint="default"/>
      </w:rPr>
    </w:lvl>
    <w:lvl w:ilvl="1" w:tplc="C7BC3536" w:tentative="1">
      <w:start w:val="1"/>
      <w:numFmt w:val="bullet"/>
      <w:lvlText w:val="•"/>
      <w:lvlJc w:val="left"/>
      <w:pPr>
        <w:tabs>
          <w:tab w:val="num" w:pos="1440"/>
        </w:tabs>
        <w:ind w:left="1440" w:hanging="360"/>
      </w:pPr>
      <w:rPr>
        <w:rFonts w:ascii="Times New Roman" w:hAnsi="Times New Roman" w:hint="default"/>
      </w:rPr>
    </w:lvl>
    <w:lvl w:ilvl="2" w:tplc="E9C02FBA" w:tentative="1">
      <w:start w:val="1"/>
      <w:numFmt w:val="bullet"/>
      <w:lvlText w:val="•"/>
      <w:lvlJc w:val="left"/>
      <w:pPr>
        <w:tabs>
          <w:tab w:val="num" w:pos="2160"/>
        </w:tabs>
        <w:ind w:left="2160" w:hanging="360"/>
      </w:pPr>
      <w:rPr>
        <w:rFonts w:ascii="Times New Roman" w:hAnsi="Times New Roman" w:hint="default"/>
      </w:rPr>
    </w:lvl>
    <w:lvl w:ilvl="3" w:tplc="60646760" w:tentative="1">
      <w:start w:val="1"/>
      <w:numFmt w:val="bullet"/>
      <w:lvlText w:val="•"/>
      <w:lvlJc w:val="left"/>
      <w:pPr>
        <w:tabs>
          <w:tab w:val="num" w:pos="2880"/>
        </w:tabs>
        <w:ind w:left="2880" w:hanging="360"/>
      </w:pPr>
      <w:rPr>
        <w:rFonts w:ascii="Times New Roman" w:hAnsi="Times New Roman" w:hint="default"/>
      </w:rPr>
    </w:lvl>
    <w:lvl w:ilvl="4" w:tplc="5C743DD0" w:tentative="1">
      <w:start w:val="1"/>
      <w:numFmt w:val="bullet"/>
      <w:lvlText w:val="•"/>
      <w:lvlJc w:val="left"/>
      <w:pPr>
        <w:tabs>
          <w:tab w:val="num" w:pos="3600"/>
        </w:tabs>
        <w:ind w:left="3600" w:hanging="360"/>
      </w:pPr>
      <w:rPr>
        <w:rFonts w:ascii="Times New Roman" w:hAnsi="Times New Roman" w:hint="default"/>
      </w:rPr>
    </w:lvl>
    <w:lvl w:ilvl="5" w:tplc="AAF06E0A" w:tentative="1">
      <w:start w:val="1"/>
      <w:numFmt w:val="bullet"/>
      <w:lvlText w:val="•"/>
      <w:lvlJc w:val="left"/>
      <w:pPr>
        <w:tabs>
          <w:tab w:val="num" w:pos="4320"/>
        </w:tabs>
        <w:ind w:left="4320" w:hanging="360"/>
      </w:pPr>
      <w:rPr>
        <w:rFonts w:ascii="Times New Roman" w:hAnsi="Times New Roman" w:hint="default"/>
      </w:rPr>
    </w:lvl>
    <w:lvl w:ilvl="6" w:tplc="190A15FC" w:tentative="1">
      <w:start w:val="1"/>
      <w:numFmt w:val="bullet"/>
      <w:lvlText w:val="•"/>
      <w:lvlJc w:val="left"/>
      <w:pPr>
        <w:tabs>
          <w:tab w:val="num" w:pos="5040"/>
        </w:tabs>
        <w:ind w:left="5040" w:hanging="360"/>
      </w:pPr>
      <w:rPr>
        <w:rFonts w:ascii="Times New Roman" w:hAnsi="Times New Roman" w:hint="default"/>
      </w:rPr>
    </w:lvl>
    <w:lvl w:ilvl="7" w:tplc="E8DCD16E" w:tentative="1">
      <w:start w:val="1"/>
      <w:numFmt w:val="bullet"/>
      <w:lvlText w:val="•"/>
      <w:lvlJc w:val="left"/>
      <w:pPr>
        <w:tabs>
          <w:tab w:val="num" w:pos="5760"/>
        </w:tabs>
        <w:ind w:left="5760" w:hanging="360"/>
      </w:pPr>
      <w:rPr>
        <w:rFonts w:ascii="Times New Roman" w:hAnsi="Times New Roman" w:hint="default"/>
      </w:rPr>
    </w:lvl>
    <w:lvl w:ilvl="8" w:tplc="E19A94A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F9E2037"/>
    <w:multiLevelType w:val="hybridMultilevel"/>
    <w:tmpl w:val="4C7E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4D20B7"/>
    <w:multiLevelType w:val="multilevel"/>
    <w:tmpl w:val="77EC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797D30"/>
    <w:multiLevelType w:val="multilevel"/>
    <w:tmpl w:val="C34E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F64C36"/>
    <w:multiLevelType w:val="hybridMultilevel"/>
    <w:tmpl w:val="DD1AEC4E"/>
    <w:lvl w:ilvl="0" w:tplc="F7981E1C">
      <w:start w:val="1"/>
      <w:numFmt w:val="bullet"/>
      <w:lvlText w:val="•"/>
      <w:lvlJc w:val="left"/>
      <w:pPr>
        <w:tabs>
          <w:tab w:val="num" w:pos="720"/>
        </w:tabs>
        <w:ind w:left="720" w:hanging="360"/>
      </w:pPr>
      <w:rPr>
        <w:rFonts w:ascii="Times New Roman" w:hAnsi="Times New Roman" w:hint="default"/>
      </w:rPr>
    </w:lvl>
    <w:lvl w:ilvl="1" w:tplc="85D81524" w:tentative="1">
      <w:start w:val="1"/>
      <w:numFmt w:val="bullet"/>
      <w:lvlText w:val="•"/>
      <w:lvlJc w:val="left"/>
      <w:pPr>
        <w:tabs>
          <w:tab w:val="num" w:pos="1440"/>
        </w:tabs>
        <w:ind w:left="1440" w:hanging="360"/>
      </w:pPr>
      <w:rPr>
        <w:rFonts w:ascii="Times New Roman" w:hAnsi="Times New Roman" w:hint="default"/>
      </w:rPr>
    </w:lvl>
    <w:lvl w:ilvl="2" w:tplc="5246C2FA" w:tentative="1">
      <w:start w:val="1"/>
      <w:numFmt w:val="bullet"/>
      <w:lvlText w:val="•"/>
      <w:lvlJc w:val="left"/>
      <w:pPr>
        <w:tabs>
          <w:tab w:val="num" w:pos="2160"/>
        </w:tabs>
        <w:ind w:left="2160" w:hanging="360"/>
      </w:pPr>
      <w:rPr>
        <w:rFonts w:ascii="Times New Roman" w:hAnsi="Times New Roman" w:hint="default"/>
      </w:rPr>
    </w:lvl>
    <w:lvl w:ilvl="3" w:tplc="95124DBC" w:tentative="1">
      <w:start w:val="1"/>
      <w:numFmt w:val="bullet"/>
      <w:lvlText w:val="•"/>
      <w:lvlJc w:val="left"/>
      <w:pPr>
        <w:tabs>
          <w:tab w:val="num" w:pos="2880"/>
        </w:tabs>
        <w:ind w:left="2880" w:hanging="360"/>
      </w:pPr>
      <w:rPr>
        <w:rFonts w:ascii="Times New Roman" w:hAnsi="Times New Roman" w:hint="default"/>
      </w:rPr>
    </w:lvl>
    <w:lvl w:ilvl="4" w:tplc="83861FEC" w:tentative="1">
      <w:start w:val="1"/>
      <w:numFmt w:val="bullet"/>
      <w:lvlText w:val="•"/>
      <w:lvlJc w:val="left"/>
      <w:pPr>
        <w:tabs>
          <w:tab w:val="num" w:pos="3600"/>
        </w:tabs>
        <w:ind w:left="3600" w:hanging="360"/>
      </w:pPr>
      <w:rPr>
        <w:rFonts w:ascii="Times New Roman" w:hAnsi="Times New Roman" w:hint="default"/>
      </w:rPr>
    </w:lvl>
    <w:lvl w:ilvl="5" w:tplc="FD6A8BF0" w:tentative="1">
      <w:start w:val="1"/>
      <w:numFmt w:val="bullet"/>
      <w:lvlText w:val="•"/>
      <w:lvlJc w:val="left"/>
      <w:pPr>
        <w:tabs>
          <w:tab w:val="num" w:pos="4320"/>
        </w:tabs>
        <w:ind w:left="4320" w:hanging="360"/>
      </w:pPr>
      <w:rPr>
        <w:rFonts w:ascii="Times New Roman" w:hAnsi="Times New Roman" w:hint="default"/>
      </w:rPr>
    </w:lvl>
    <w:lvl w:ilvl="6" w:tplc="0EF6401C" w:tentative="1">
      <w:start w:val="1"/>
      <w:numFmt w:val="bullet"/>
      <w:lvlText w:val="•"/>
      <w:lvlJc w:val="left"/>
      <w:pPr>
        <w:tabs>
          <w:tab w:val="num" w:pos="5040"/>
        </w:tabs>
        <w:ind w:left="5040" w:hanging="360"/>
      </w:pPr>
      <w:rPr>
        <w:rFonts w:ascii="Times New Roman" w:hAnsi="Times New Roman" w:hint="default"/>
      </w:rPr>
    </w:lvl>
    <w:lvl w:ilvl="7" w:tplc="BDF4D4AC" w:tentative="1">
      <w:start w:val="1"/>
      <w:numFmt w:val="bullet"/>
      <w:lvlText w:val="•"/>
      <w:lvlJc w:val="left"/>
      <w:pPr>
        <w:tabs>
          <w:tab w:val="num" w:pos="5760"/>
        </w:tabs>
        <w:ind w:left="5760" w:hanging="360"/>
      </w:pPr>
      <w:rPr>
        <w:rFonts w:ascii="Times New Roman" w:hAnsi="Times New Roman" w:hint="default"/>
      </w:rPr>
    </w:lvl>
    <w:lvl w:ilvl="8" w:tplc="49E0829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B337EEE"/>
    <w:multiLevelType w:val="hybridMultilevel"/>
    <w:tmpl w:val="9C501C3E"/>
    <w:lvl w:ilvl="0" w:tplc="FBDE1CBC">
      <w:start w:val="1"/>
      <w:numFmt w:val="bullet"/>
      <w:lvlText w:val="•"/>
      <w:lvlJc w:val="left"/>
      <w:pPr>
        <w:tabs>
          <w:tab w:val="num" w:pos="720"/>
        </w:tabs>
        <w:ind w:left="720" w:hanging="360"/>
      </w:pPr>
      <w:rPr>
        <w:rFonts w:ascii="Times New Roman" w:hAnsi="Times New Roman" w:hint="default"/>
      </w:rPr>
    </w:lvl>
    <w:lvl w:ilvl="1" w:tplc="AB9AB64E" w:tentative="1">
      <w:start w:val="1"/>
      <w:numFmt w:val="bullet"/>
      <w:lvlText w:val="•"/>
      <w:lvlJc w:val="left"/>
      <w:pPr>
        <w:tabs>
          <w:tab w:val="num" w:pos="1440"/>
        </w:tabs>
        <w:ind w:left="1440" w:hanging="360"/>
      </w:pPr>
      <w:rPr>
        <w:rFonts w:ascii="Times New Roman" w:hAnsi="Times New Roman" w:hint="default"/>
      </w:rPr>
    </w:lvl>
    <w:lvl w:ilvl="2" w:tplc="45FA15D2" w:tentative="1">
      <w:start w:val="1"/>
      <w:numFmt w:val="bullet"/>
      <w:lvlText w:val="•"/>
      <w:lvlJc w:val="left"/>
      <w:pPr>
        <w:tabs>
          <w:tab w:val="num" w:pos="2160"/>
        </w:tabs>
        <w:ind w:left="2160" w:hanging="360"/>
      </w:pPr>
      <w:rPr>
        <w:rFonts w:ascii="Times New Roman" w:hAnsi="Times New Roman" w:hint="default"/>
      </w:rPr>
    </w:lvl>
    <w:lvl w:ilvl="3" w:tplc="89C020E0" w:tentative="1">
      <w:start w:val="1"/>
      <w:numFmt w:val="bullet"/>
      <w:lvlText w:val="•"/>
      <w:lvlJc w:val="left"/>
      <w:pPr>
        <w:tabs>
          <w:tab w:val="num" w:pos="2880"/>
        </w:tabs>
        <w:ind w:left="2880" w:hanging="360"/>
      </w:pPr>
      <w:rPr>
        <w:rFonts w:ascii="Times New Roman" w:hAnsi="Times New Roman" w:hint="default"/>
      </w:rPr>
    </w:lvl>
    <w:lvl w:ilvl="4" w:tplc="8F30C4DE" w:tentative="1">
      <w:start w:val="1"/>
      <w:numFmt w:val="bullet"/>
      <w:lvlText w:val="•"/>
      <w:lvlJc w:val="left"/>
      <w:pPr>
        <w:tabs>
          <w:tab w:val="num" w:pos="3600"/>
        </w:tabs>
        <w:ind w:left="3600" w:hanging="360"/>
      </w:pPr>
      <w:rPr>
        <w:rFonts w:ascii="Times New Roman" w:hAnsi="Times New Roman" w:hint="default"/>
      </w:rPr>
    </w:lvl>
    <w:lvl w:ilvl="5" w:tplc="FA705630" w:tentative="1">
      <w:start w:val="1"/>
      <w:numFmt w:val="bullet"/>
      <w:lvlText w:val="•"/>
      <w:lvlJc w:val="left"/>
      <w:pPr>
        <w:tabs>
          <w:tab w:val="num" w:pos="4320"/>
        </w:tabs>
        <w:ind w:left="4320" w:hanging="360"/>
      </w:pPr>
      <w:rPr>
        <w:rFonts w:ascii="Times New Roman" w:hAnsi="Times New Roman" w:hint="default"/>
      </w:rPr>
    </w:lvl>
    <w:lvl w:ilvl="6" w:tplc="EC10A708" w:tentative="1">
      <w:start w:val="1"/>
      <w:numFmt w:val="bullet"/>
      <w:lvlText w:val="•"/>
      <w:lvlJc w:val="left"/>
      <w:pPr>
        <w:tabs>
          <w:tab w:val="num" w:pos="5040"/>
        </w:tabs>
        <w:ind w:left="5040" w:hanging="360"/>
      </w:pPr>
      <w:rPr>
        <w:rFonts w:ascii="Times New Roman" w:hAnsi="Times New Roman" w:hint="default"/>
      </w:rPr>
    </w:lvl>
    <w:lvl w:ilvl="7" w:tplc="4F54DF76" w:tentative="1">
      <w:start w:val="1"/>
      <w:numFmt w:val="bullet"/>
      <w:lvlText w:val="•"/>
      <w:lvlJc w:val="left"/>
      <w:pPr>
        <w:tabs>
          <w:tab w:val="num" w:pos="5760"/>
        </w:tabs>
        <w:ind w:left="5760" w:hanging="360"/>
      </w:pPr>
      <w:rPr>
        <w:rFonts w:ascii="Times New Roman" w:hAnsi="Times New Roman" w:hint="default"/>
      </w:rPr>
    </w:lvl>
    <w:lvl w:ilvl="8" w:tplc="32B6F672"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2B4C496C"/>
    <w:multiLevelType w:val="hybridMultilevel"/>
    <w:tmpl w:val="5016BE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8B1A5F"/>
    <w:multiLevelType w:val="multilevel"/>
    <w:tmpl w:val="C82E1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375F20"/>
    <w:multiLevelType w:val="multilevel"/>
    <w:tmpl w:val="474EE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69651D"/>
    <w:multiLevelType w:val="hybridMultilevel"/>
    <w:tmpl w:val="A28086B6"/>
    <w:lvl w:ilvl="0" w:tplc="6A4A2DB6">
      <w:start w:val="1"/>
      <w:numFmt w:val="bullet"/>
      <w:lvlText w:val="•"/>
      <w:lvlJc w:val="left"/>
      <w:pPr>
        <w:tabs>
          <w:tab w:val="num" w:pos="720"/>
        </w:tabs>
        <w:ind w:left="720" w:hanging="360"/>
      </w:pPr>
      <w:rPr>
        <w:rFonts w:ascii="Times New Roman" w:hAnsi="Times New Roman" w:hint="default"/>
      </w:rPr>
    </w:lvl>
    <w:lvl w:ilvl="1" w:tplc="E60AA6CA" w:tentative="1">
      <w:start w:val="1"/>
      <w:numFmt w:val="bullet"/>
      <w:lvlText w:val="•"/>
      <w:lvlJc w:val="left"/>
      <w:pPr>
        <w:tabs>
          <w:tab w:val="num" w:pos="1440"/>
        </w:tabs>
        <w:ind w:left="1440" w:hanging="360"/>
      </w:pPr>
      <w:rPr>
        <w:rFonts w:ascii="Times New Roman" w:hAnsi="Times New Roman" w:hint="default"/>
      </w:rPr>
    </w:lvl>
    <w:lvl w:ilvl="2" w:tplc="FE8A78DE" w:tentative="1">
      <w:start w:val="1"/>
      <w:numFmt w:val="bullet"/>
      <w:lvlText w:val="•"/>
      <w:lvlJc w:val="left"/>
      <w:pPr>
        <w:tabs>
          <w:tab w:val="num" w:pos="2160"/>
        </w:tabs>
        <w:ind w:left="2160" w:hanging="360"/>
      </w:pPr>
      <w:rPr>
        <w:rFonts w:ascii="Times New Roman" w:hAnsi="Times New Roman" w:hint="default"/>
      </w:rPr>
    </w:lvl>
    <w:lvl w:ilvl="3" w:tplc="418637D2" w:tentative="1">
      <w:start w:val="1"/>
      <w:numFmt w:val="bullet"/>
      <w:lvlText w:val="•"/>
      <w:lvlJc w:val="left"/>
      <w:pPr>
        <w:tabs>
          <w:tab w:val="num" w:pos="2880"/>
        </w:tabs>
        <w:ind w:left="2880" w:hanging="360"/>
      </w:pPr>
      <w:rPr>
        <w:rFonts w:ascii="Times New Roman" w:hAnsi="Times New Roman" w:hint="default"/>
      </w:rPr>
    </w:lvl>
    <w:lvl w:ilvl="4" w:tplc="E5187878" w:tentative="1">
      <w:start w:val="1"/>
      <w:numFmt w:val="bullet"/>
      <w:lvlText w:val="•"/>
      <w:lvlJc w:val="left"/>
      <w:pPr>
        <w:tabs>
          <w:tab w:val="num" w:pos="3600"/>
        </w:tabs>
        <w:ind w:left="3600" w:hanging="360"/>
      </w:pPr>
      <w:rPr>
        <w:rFonts w:ascii="Times New Roman" w:hAnsi="Times New Roman" w:hint="default"/>
      </w:rPr>
    </w:lvl>
    <w:lvl w:ilvl="5" w:tplc="1D828B64" w:tentative="1">
      <w:start w:val="1"/>
      <w:numFmt w:val="bullet"/>
      <w:lvlText w:val="•"/>
      <w:lvlJc w:val="left"/>
      <w:pPr>
        <w:tabs>
          <w:tab w:val="num" w:pos="4320"/>
        </w:tabs>
        <w:ind w:left="4320" w:hanging="360"/>
      </w:pPr>
      <w:rPr>
        <w:rFonts w:ascii="Times New Roman" w:hAnsi="Times New Roman" w:hint="default"/>
      </w:rPr>
    </w:lvl>
    <w:lvl w:ilvl="6" w:tplc="160A0412" w:tentative="1">
      <w:start w:val="1"/>
      <w:numFmt w:val="bullet"/>
      <w:lvlText w:val="•"/>
      <w:lvlJc w:val="left"/>
      <w:pPr>
        <w:tabs>
          <w:tab w:val="num" w:pos="5040"/>
        </w:tabs>
        <w:ind w:left="5040" w:hanging="360"/>
      </w:pPr>
      <w:rPr>
        <w:rFonts w:ascii="Times New Roman" w:hAnsi="Times New Roman" w:hint="default"/>
      </w:rPr>
    </w:lvl>
    <w:lvl w:ilvl="7" w:tplc="6B0E8E5C" w:tentative="1">
      <w:start w:val="1"/>
      <w:numFmt w:val="bullet"/>
      <w:lvlText w:val="•"/>
      <w:lvlJc w:val="left"/>
      <w:pPr>
        <w:tabs>
          <w:tab w:val="num" w:pos="5760"/>
        </w:tabs>
        <w:ind w:left="5760" w:hanging="360"/>
      </w:pPr>
      <w:rPr>
        <w:rFonts w:ascii="Times New Roman" w:hAnsi="Times New Roman" w:hint="default"/>
      </w:rPr>
    </w:lvl>
    <w:lvl w:ilvl="8" w:tplc="07AEE80C"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9AA7D51"/>
    <w:multiLevelType w:val="hybridMultilevel"/>
    <w:tmpl w:val="DD38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932C57"/>
    <w:multiLevelType w:val="hybridMultilevel"/>
    <w:tmpl w:val="72465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962478"/>
    <w:multiLevelType w:val="hybridMultilevel"/>
    <w:tmpl w:val="83FCDD6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69A53F0"/>
    <w:multiLevelType w:val="hybridMultilevel"/>
    <w:tmpl w:val="99467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8458B4"/>
    <w:multiLevelType w:val="multilevel"/>
    <w:tmpl w:val="7584C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9FC09D0"/>
    <w:multiLevelType w:val="hybridMultilevel"/>
    <w:tmpl w:val="2DF0A8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8B5C36"/>
    <w:multiLevelType w:val="hybridMultilevel"/>
    <w:tmpl w:val="9BD822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62587E"/>
    <w:multiLevelType w:val="hybridMultilevel"/>
    <w:tmpl w:val="0B1E0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B04771"/>
    <w:multiLevelType w:val="hybridMultilevel"/>
    <w:tmpl w:val="0ECC1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DC4F18"/>
    <w:multiLevelType w:val="hybridMultilevel"/>
    <w:tmpl w:val="159C6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6B4250"/>
    <w:multiLevelType w:val="hybridMultilevel"/>
    <w:tmpl w:val="8EBAD9A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1" w15:restartNumberingAfterBreak="0">
    <w:nsid w:val="5CAB4BF7"/>
    <w:multiLevelType w:val="hybridMultilevel"/>
    <w:tmpl w:val="65D62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195BDE"/>
    <w:multiLevelType w:val="hybridMultilevel"/>
    <w:tmpl w:val="3A2E6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EE388C"/>
    <w:multiLevelType w:val="hybridMultilevel"/>
    <w:tmpl w:val="09B604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E44BCF"/>
    <w:multiLevelType w:val="hybridMultilevel"/>
    <w:tmpl w:val="23445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08212A"/>
    <w:multiLevelType w:val="multilevel"/>
    <w:tmpl w:val="F85EB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4C75E4"/>
    <w:multiLevelType w:val="hybridMultilevel"/>
    <w:tmpl w:val="06FA0E10"/>
    <w:lvl w:ilvl="0" w:tplc="08090001">
      <w:start w:val="1"/>
      <w:numFmt w:val="bullet"/>
      <w:lvlText w:val=""/>
      <w:lvlJc w:val="left"/>
      <w:pPr>
        <w:ind w:left="720" w:hanging="360"/>
      </w:pPr>
      <w:rPr>
        <w:rFonts w:ascii="Symbol" w:hAnsi="Symbol" w:hint="default"/>
      </w:rPr>
    </w:lvl>
    <w:lvl w:ilvl="1" w:tplc="8A86CC7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A150B0"/>
    <w:multiLevelType w:val="hybridMultilevel"/>
    <w:tmpl w:val="6D0C0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8C78E5"/>
    <w:multiLevelType w:val="hybridMultilevel"/>
    <w:tmpl w:val="7E02B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7451A0"/>
    <w:multiLevelType w:val="hybridMultilevel"/>
    <w:tmpl w:val="4BA2F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4876C8"/>
    <w:multiLevelType w:val="hybridMultilevel"/>
    <w:tmpl w:val="491C4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A337EB"/>
    <w:multiLevelType w:val="multilevel"/>
    <w:tmpl w:val="FDF0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
  </w:num>
  <w:num w:numId="3">
    <w:abstractNumId w:val="28"/>
  </w:num>
  <w:num w:numId="4">
    <w:abstractNumId w:val="9"/>
  </w:num>
  <w:num w:numId="5">
    <w:abstractNumId w:val="0"/>
  </w:num>
  <w:num w:numId="6">
    <w:abstractNumId w:val="37"/>
  </w:num>
  <w:num w:numId="7">
    <w:abstractNumId w:val="36"/>
  </w:num>
  <w:num w:numId="8">
    <w:abstractNumId w:val="34"/>
  </w:num>
  <w:num w:numId="9">
    <w:abstractNumId w:val="40"/>
  </w:num>
  <w:num w:numId="10">
    <w:abstractNumId w:val="39"/>
  </w:num>
  <w:num w:numId="11">
    <w:abstractNumId w:val="29"/>
  </w:num>
  <w:num w:numId="12">
    <w:abstractNumId w:val="30"/>
  </w:num>
  <w:num w:numId="13">
    <w:abstractNumId w:val="8"/>
  </w:num>
  <w:num w:numId="14">
    <w:abstractNumId w:val="41"/>
  </w:num>
  <w:num w:numId="15">
    <w:abstractNumId w:val="24"/>
  </w:num>
  <w:num w:numId="16">
    <w:abstractNumId w:val="11"/>
  </w:num>
  <w:num w:numId="17">
    <w:abstractNumId w:val="17"/>
  </w:num>
  <w:num w:numId="18">
    <w:abstractNumId w:val="23"/>
  </w:num>
  <w:num w:numId="19">
    <w:abstractNumId w:val="35"/>
  </w:num>
  <w:num w:numId="20">
    <w:abstractNumId w:val="21"/>
  </w:num>
  <w:num w:numId="21">
    <w:abstractNumId w:val="12"/>
  </w:num>
  <w:num w:numId="22">
    <w:abstractNumId w:val="26"/>
  </w:num>
  <w:num w:numId="23">
    <w:abstractNumId w:val="22"/>
  </w:num>
  <w:num w:numId="24">
    <w:abstractNumId w:val="13"/>
  </w:num>
  <w:num w:numId="25">
    <w:abstractNumId w:val="18"/>
  </w:num>
  <w:num w:numId="26">
    <w:abstractNumId w:val="25"/>
  </w:num>
  <w:num w:numId="27">
    <w:abstractNumId w:val="16"/>
  </w:num>
  <w:num w:numId="28">
    <w:abstractNumId w:val="20"/>
  </w:num>
  <w:num w:numId="29">
    <w:abstractNumId w:val="32"/>
  </w:num>
  <w:num w:numId="30">
    <w:abstractNumId w:val="33"/>
  </w:num>
  <w:num w:numId="31">
    <w:abstractNumId w:val="5"/>
  </w:num>
  <w:num w:numId="32">
    <w:abstractNumId w:val="31"/>
  </w:num>
  <w:num w:numId="33">
    <w:abstractNumId w:val="10"/>
  </w:num>
  <w:num w:numId="34">
    <w:abstractNumId w:val="14"/>
  </w:num>
  <w:num w:numId="35">
    <w:abstractNumId w:val="15"/>
  </w:num>
  <w:num w:numId="36">
    <w:abstractNumId w:val="6"/>
  </w:num>
  <w:num w:numId="37">
    <w:abstractNumId w:val="19"/>
  </w:num>
  <w:num w:numId="38">
    <w:abstractNumId w:val="4"/>
  </w:num>
  <w:num w:numId="39">
    <w:abstractNumId w:val="38"/>
  </w:num>
  <w:num w:numId="40">
    <w:abstractNumId w:val="2"/>
  </w:num>
  <w:num w:numId="41">
    <w:abstractNumId w:val="7"/>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FF2"/>
    <w:rsid w:val="0000064C"/>
    <w:rsid w:val="00000D3F"/>
    <w:rsid w:val="00001ED3"/>
    <w:rsid w:val="000024F5"/>
    <w:rsid w:val="00003075"/>
    <w:rsid w:val="0000372E"/>
    <w:rsid w:val="00003C2A"/>
    <w:rsid w:val="00010476"/>
    <w:rsid w:val="000110D1"/>
    <w:rsid w:val="00011312"/>
    <w:rsid w:val="00012280"/>
    <w:rsid w:val="00014670"/>
    <w:rsid w:val="00014A6D"/>
    <w:rsid w:val="000155D9"/>
    <w:rsid w:val="00015ADC"/>
    <w:rsid w:val="00015D43"/>
    <w:rsid w:val="00015F1E"/>
    <w:rsid w:val="00015FB3"/>
    <w:rsid w:val="00016563"/>
    <w:rsid w:val="00017363"/>
    <w:rsid w:val="00017DDF"/>
    <w:rsid w:val="00020649"/>
    <w:rsid w:val="000220F1"/>
    <w:rsid w:val="000224B6"/>
    <w:rsid w:val="000247A1"/>
    <w:rsid w:val="00025697"/>
    <w:rsid w:val="00025879"/>
    <w:rsid w:val="00025EAD"/>
    <w:rsid w:val="000263A6"/>
    <w:rsid w:val="00027439"/>
    <w:rsid w:val="00027955"/>
    <w:rsid w:val="00027F69"/>
    <w:rsid w:val="00027FC8"/>
    <w:rsid w:val="00030F19"/>
    <w:rsid w:val="00031506"/>
    <w:rsid w:val="0003207C"/>
    <w:rsid w:val="0003228E"/>
    <w:rsid w:val="00032A26"/>
    <w:rsid w:val="00032EE8"/>
    <w:rsid w:val="00033077"/>
    <w:rsid w:val="000350A3"/>
    <w:rsid w:val="00035812"/>
    <w:rsid w:val="00035D9F"/>
    <w:rsid w:val="00037020"/>
    <w:rsid w:val="00037590"/>
    <w:rsid w:val="00037ED0"/>
    <w:rsid w:val="00040B19"/>
    <w:rsid w:val="000411D8"/>
    <w:rsid w:val="000428C3"/>
    <w:rsid w:val="00042C88"/>
    <w:rsid w:val="00043464"/>
    <w:rsid w:val="00044944"/>
    <w:rsid w:val="000449B5"/>
    <w:rsid w:val="00044C90"/>
    <w:rsid w:val="0004545D"/>
    <w:rsid w:val="000454B1"/>
    <w:rsid w:val="00045B13"/>
    <w:rsid w:val="00047058"/>
    <w:rsid w:val="00047205"/>
    <w:rsid w:val="000472DF"/>
    <w:rsid w:val="00050731"/>
    <w:rsid w:val="00051C5C"/>
    <w:rsid w:val="0005248F"/>
    <w:rsid w:val="00052E43"/>
    <w:rsid w:val="00053EA0"/>
    <w:rsid w:val="00054F85"/>
    <w:rsid w:val="00055685"/>
    <w:rsid w:val="000556A2"/>
    <w:rsid w:val="00055DB1"/>
    <w:rsid w:val="00056C35"/>
    <w:rsid w:val="00057177"/>
    <w:rsid w:val="000574E9"/>
    <w:rsid w:val="000576C3"/>
    <w:rsid w:val="00057DCD"/>
    <w:rsid w:val="0006091E"/>
    <w:rsid w:val="00060CEF"/>
    <w:rsid w:val="00061BC0"/>
    <w:rsid w:val="00062E09"/>
    <w:rsid w:val="0006323A"/>
    <w:rsid w:val="0006585F"/>
    <w:rsid w:val="0006592D"/>
    <w:rsid w:val="00065E4D"/>
    <w:rsid w:val="0006684E"/>
    <w:rsid w:val="0007059D"/>
    <w:rsid w:val="00070DDE"/>
    <w:rsid w:val="0007118D"/>
    <w:rsid w:val="00072E15"/>
    <w:rsid w:val="00073879"/>
    <w:rsid w:val="00074BB4"/>
    <w:rsid w:val="0007592A"/>
    <w:rsid w:val="00076127"/>
    <w:rsid w:val="000769C9"/>
    <w:rsid w:val="000770BA"/>
    <w:rsid w:val="000776BD"/>
    <w:rsid w:val="00080D3B"/>
    <w:rsid w:val="000825FF"/>
    <w:rsid w:val="00082BCE"/>
    <w:rsid w:val="00082BFA"/>
    <w:rsid w:val="00084C78"/>
    <w:rsid w:val="00085F02"/>
    <w:rsid w:val="0008698E"/>
    <w:rsid w:val="00086C9C"/>
    <w:rsid w:val="00086FE1"/>
    <w:rsid w:val="00087DDF"/>
    <w:rsid w:val="00092D72"/>
    <w:rsid w:val="000936E7"/>
    <w:rsid w:val="00093812"/>
    <w:rsid w:val="00093F85"/>
    <w:rsid w:val="0009405F"/>
    <w:rsid w:val="000941AA"/>
    <w:rsid w:val="00094985"/>
    <w:rsid w:val="00095D77"/>
    <w:rsid w:val="00096605"/>
    <w:rsid w:val="00096BF9"/>
    <w:rsid w:val="00097518"/>
    <w:rsid w:val="00097C96"/>
    <w:rsid w:val="000A002A"/>
    <w:rsid w:val="000A0BA4"/>
    <w:rsid w:val="000A0F51"/>
    <w:rsid w:val="000A1054"/>
    <w:rsid w:val="000A14B3"/>
    <w:rsid w:val="000A150B"/>
    <w:rsid w:val="000A289F"/>
    <w:rsid w:val="000A2949"/>
    <w:rsid w:val="000A3330"/>
    <w:rsid w:val="000A5280"/>
    <w:rsid w:val="000A6696"/>
    <w:rsid w:val="000A6AC7"/>
    <w:rsid w:val="000A7968"/>
    <w:rsid w:val="000B00B1"/>
    <w:rsid w:val="000B04D3"/>
    <w:rsid w:val="000B1202"/>
    <w:rsid w:val="000B240A"/>
    <w:rsid w:val="000B293C"/>
    <w:rsid w:val="000B2A76"/>
    <w:rsid w:val="000B2BA0"/>
    <w:rsid w:val="000B4A97"/>
    <w:rsid w:val="000B5858"/>
    <w:rsid w:val="000B5C06"/>
    <w:rsid w:val="000B7016"/>
    <w:rsid w:val="000B7134"/>
    <w:rsid w:val="000B7275"/>
    <w:rsid w:val="000B7FF2"/>
    <w:rsid w:val="000C07C1"/>
    <w:rsid w:val="000C19F0"/>
    <w:rsid w:val="000C2367"/>
    <w:rsid w:val="000C45DE"/>
    <w:rsid w:val="000C5DC9"/>
    <w:rsid w:val="000C61A7"/>
    <w:rsid w:val="000C6299"/>
    <w:rsid w:val="000C6651"/>
    <w:rsid w:val="000C7A5E"/>
    <w:rsid w:val="000D0DA6"/>
    <w:rsid w:val="000D16B8"/>
    <w:rsid w:val="000D1843"/>
    <w:rsid w:val="000D2869"/>
    <w:rsid w:val="000D38D7"/>
    <w:rsid w:val="000D3B91"/>
    <w:rsid w:val="000D4038"/>
    <w:rsid w:val="000D4745"/>
    <w:rsid w:val="000D5176"/>
    <w:rsid w:val="000D5502"/>
    <w:rsid w:val="000D5743"/>
    <w:rsid w:val="000D5C9C"/>
    <w:rsid w:val="000D70BB"/>
    <w:rsid w:val="000D7841"/>
    <w:rsid w:val="000E0528"/>
    <w:rsid w:val="000E08D9"/>
    <w:rsid w:val="000E0AF0"/>
    <w:rsid w:val="000E3F09"/>
    <w:rsid w:val="000E48B4"/>
    <w:rsid w:val="000E57E7"/>
    <w:rsid w:val="000E6982"/>
    <w:rsid w:val="000E69BD"/>
    <w:rsid w:val="000E6A2F"/>
    <w:rsid w:val="000E6AB7"/>
    <w:rsid w:val="000E6E39"/>
    <w:rsid w:val="000E6F98"/>
    <w:rsid w:val="000E7A87"/>
    <w:rsid w:val="000E7CA3"/>
    <w:rsid w:val="000E7D64"/>
    <w:rsid w:val="000E7EBF"/>
    <w:rsid w:val="000F0026"/>
    <w:rsid w:val="000F0321"/>
    <w:rsid w:val="000F039A"/>
    <w:rsid w:val="000F0587"/>
    <w:rsid w:val="000F058D"/>
    <w:rsid w:val="000F06CF"/>
    <w:rsid w:val="000F2079"/>
    <w:rsid w:val="000F2FC4"/>
    <w:rsid w:val="000F37E4"/>
    <w:rsid w:val="000F3B91"/>
    <w:rsid w:val="000F3D70"/>
    <w:rsid w:val="000F3D9D"/>
    <w:rsid w:val="000F3E41"/>
    <w:rsid w:val="000F431C"/>
    <w:rsid w:val="000F4425"/>
    <w:rsid w:val="000F47F1"/>
    <w:rsid w:val="000F4FB2"/>
    <w:rsid w:val="000F6209"/>
    <w:rsid w:val="000F6826"/>
    <w:rsid w:val="000F697A"/>
    <w:rsid w:val="000F6A94"/>
    <w:rsid w:val="000F7107"/>
    <w:rsid w:val="000F7E15"/>
    <w:rsid w:val="00100922"/>
    <w:rsid w:val="00100D74"/>
    <w:rsid w:val="00100F32"/>
    <w:rsid w:val="001030A5"/>
    <w:rsid w:val="00103C5E"/>
    <w:rsid w:val="00103E9C"/>
    <w:rsid w:val="0010424A"/>
    <w:rsid w:val="001044E9"/>
    <w:rsid w:val="001051D8"/>
    <w:rsid w:val="0010703A"/>
    <w:rsid w:val="00107E16"/>
    <w:rsid w:val="00110C0B"/>
    <w:rsid w:val="00111460"/>
    <w:rsid w:val="001115D8"/>
    <w:rsid w:val="00112B89"/>
    <w:rsid w:val="00114868"/>
    <w:rsid w:val="00115E91"/>
    <w:rsid w:val="00117440"/>
    <w:rsid w:val="00117908"/>
    <w:rsid w:val="00117CCD"/>
    <w:rsid w:val="001215F2"/>
    <w:rsid w:val="00121A45"/>
    <w:rsid w:val="001228C5"/>
    <w:rsid w:val="00123558"/>
    <w:rsid w:val="001243AE"/>
    <w:rsid w:val="0012448C"/>
    <w:rsid w:val="00124D9E"/>
    <w:rsid w:val="0012647A"/>
    <w:rsid w:val="00127466"/>
    <w:rsid w:val="001277EA"/>
    <w:rsid w:val="00131593"/>
    <w:rsid w:val="00133669"/>
    <w:rsid w:val="00133A26"/>
    <w:rsid w:val="0013539F"/>
    <w:rsid w:val="0013580E"/>
    <w:rsid w:val="001362B9"/>
    <w:rsid w:val="00136B6F"/>
    <w:rsid w:val="001376B0"/>
    <w:rsid w:val="00140C66"/>
    <w:rsid w:val="00141EA5"/>
    <w:rsid w:val="00142108"/>
    <w:rsid w:val="00142394"/>
    <w:rsid w:val="00142398"/>
    <w:rsid w:val="001426C2"/>
    <w:rsid w:val="00143912"/>
    <w:rsid w:val="00143C2D"/>
    <w:rsid w:val="00143D2E"/>
    <w:rsid w:val="00147050"/>
    <w:rsid w:val="00147D30"/>
    <w:rsid w:val="00147EBB"/>
    <w:rsid w:val="00150CE8"/>
    <w:rsid w:val="0015160E"/>
    <w:rsid w:val="00151D92"/>
    <w:rsid w:val="00155619"/>
    <w:rsid w:val="001558D0"/>
    <w:rsid w:val="001563C8"/>
    <w:rsid w:val="00156752"/>
    <w:rsid w:val="001571DC"/>
    <w:rsid w:val="0016109F"/>
    <w:rsid w:val="0016175E"/>
    <w:rsid w:val="001618B2"/>
    <w:rsid w:val="00161B42"/>
    <w:rsid w:val="0016247E"/>
    <w:rsid w:val="00167594"/>
    <w:rsid w:val="00170C97"/>
    <w:rsid w:val="001716A6"/>
    <w:rsid w:val="00171F76"/>
    <w:rsid w:val="001723CD"/>
    <w:rsid w:val="001723EB"/>
    <w:rsid w:val="001725B5"/>
    <w:rsid w:val="001746FC"/>
    <w:rsid w:val="001750EA"/>
    <w:rsid w:val="00181D04"/>
    <w:rsid w:val="001824B8"/>
    <w:rsid w:val="001826E0"/>
    <w:rsid w:val="0018628A"/>
    <w:rsid w:val="001874C7"/>
    <w:rsid w:val="00187560"/>
    <w:rsid w:val="001936E7"/>
    <w:rsid w:val="00193BAA"/>
    <w:rsid w:val="00193E69"/>
    <w:rsid w:val="00197042"/>
    <w:rsid w:val="001A19F1"/>
    <w:rsid w:val="001A46E7"/>
    <w:rsid w:val="001A54AC"/>
    <w:rsid w:val="001A5A1A"/>
    <w:rsid w:val="001A6FA1"/>
    <w:rsid w:val="001A7355"/>
    <w:rsid w:val="001A79BC"/>
    <w:rsid w:val="001B1310"/>
    <w:rsid w:val="001B2184"/>
    <w:rsid w:val="001B39F4"/>
    <w:rsid w:val="001B3AFB"/>
    <w:rsid w:val="001B3BB2"/>
    <w:rsid w:val="001B3BFE"/>
    <w:rsid w:val="001B43D4"/>
    <w:rsid w:val="001B5033"/>
    <w:rsid w:val="001B54BE"/>
    <w:rsid w:val="001B5B07"/>
    <w:rsid w:val="001B5B4D"/>
    <w:rsid w:val="001C187D"/>
    <w:rsid w:val="001C1D29"/>
    <w:rsid w:val="001C360D"/>
    <w:rsid w:val="001C3FAE"/>
    <w:rsid w:val="001C594C"/>
    <w:rsid w:val="001C5A0B"/>
    <w:rsid w:val="001C651F"/>
    <w:rsid w:val="001C689D"/>
    <w:rsid w:val="001C6D0D"/>
    <w:rsid w:val="001C6FD2"/>
    <w:rsid w:val="001D01D2"/>
    <w:rsid w:val="001D0430"/>
    <w:rsid w:val="001D19BA"/>
    <w:rsid w:val="001D1C1B"/>
    <w:rsid w:val="001D2076"/>
    <w:rsid w:val="001D2F09"/>
    <w:rsid w:val="001D34F4"/>
    <w:rsid w:val="001D3610"/>
    <w:rsid w:val="001D3CA4"/>
    <w:rsid w:val="001D417F"/>
    <w:rsid w:val="001D4A89"/>
    <w:rsid w:val="001D504A"/>
    <w:rsid w:val="001D6643"/>
    <w:rsid w:val="001D68C2"/>
    <w:rsid w:val="001D720D"/>
    <w:rsid w:val="001D765C"/>
    <w:rsid w:val="001E0245"/>
    <w:rsid w:val="001E09F5"/>
    <w:rsid w:val="001E3B15"/>
    <w:rsid w:val="001E5E09"/>
    <w:rsid w:val="001E786E"/>
    <w:rsid w:val="001E7916"/>
    <w:rsid w:val="001F296C"/>
    <w:rsid w:val="001F35FF"/>
    <w:rsid w:val="001F3F21"/>
    <w:rsid w:val="001F4B51"/>
    <w:rsid w:val="001F5883"/>
    <w:rsid w:val="001F7C93"/>
    <w:rsid w:val="001F7EC7"/>
    <w:rsid w:val="00201586"/>
    <w:rsid w:val="00201643"/>
    <w:rsid w:val="00201E91"/>
    <w:rsid w:val="00202759"/>
    <w:rsid w:val="00202A5A"/>
    <w:rsid w:val="00202F04"/>
    <w:rsid w:val="002032F7"/>
    <w:rsid w:val="0020330D"/>
    <w:rsid w:val="00203586"/>
    <w:rsid w:val="0020371A"/>
    <w:rsid w:val="00203D47"/>
    <w:rsid w:val="002042A5"/>
    <w:rsid w:val="00204E43"/>
    <w:rsid w:val="00205B43"/>
    <w:rsid w:val="00206F06"/>
    <w:rsid w:val="00207466"/>
    <w:rsid w:val="002075F3"/>
    <w:rsid w:val="00210145"/>
    <w:rsid w:val="00210272"/>
    <w:rsid w:val="0021057B"/>
    <w:rsid w:val="00210CEB"/>
    <w:rsid w:val="0021176D"/>
    <w:rsid w:val="00211794"/>
    <w:rsid w:val="002118B1"/>
    <w:rsid w:val="00211B34"/>
    <w:rsid w:val="00211F31"/>
    <w:rsid w:val="00213319"/>
    <w:rsid w:val="002135F8"/>
    <w:rsid w:val="00214246"/>
    <w:rsid w:val="002150D4"/>
    <w:rsid w:val="00216E9B"/>
    <w:rsid w:val="002178DC"/>
    <w:rsid w:val="00220BAB"/>
    <w:rsid w:val="00221A40"/>
    <w:rsid w:val="00222614"/>
    <w:rsid w:val="002226BB"/>
    <w:rsid w:val="0022328F"/>
    <w:rsid w:val="00223320"/>
    <w:rsid w:val="00223F37"/>
    <w:rsid w:val="002241BE"/>
    <w:rsid w:val="00224D5F"/>
    <w:rsid w:val="00224F5B"/>
    <w:rsid w:val="00225574"/>
    <w:rsid w:val="002256B1"/>
    <w:rsid w:val="002259B9"/>
    <w:rsid w:val="00225DB1"/>
    <w:rsid w:val="002261EC"/>
    <w:rsid w:val="00227535"/>
    <w:rsid w:val="00227B9E"/>
    <w:rsid w:val="00230EA1"/>
    <w:rsid w:val="002324CF"/>
    <w:rsid w:val="0023311C"/>
    <w:rsid w:val="002337C1"/>
    <w:rsid w:val="00233DE2"/>
    <w:rsid w:val="00234227"/>
    <w:rsid w:val="00234AD2"/>
    <w:rsid w:val="00235173"/>
    <w:rsid w:val="002354FB"/>
    <w:rsid w:val="00235BB1"/>
    <w:rsid w:val="00236C53"/>
    <w:rsid w:val="002411CD"/>
    <w:rsid w:val="0024187F"/>
    <w:rsid w:val="00242346"/>
    <w:rsid w:val="00243026"/>
    <w:rsid w:val="00244001"/>
    <w:rsid w:val="00244432"/>
    <w:rsid w:val="0024631F"/>
    <w:rsid w:val="002463F6"/>
    <w:rsid w:val="00246659"/>
    <w:rsid w:val="0024678D"/>
    <w:rsid w:val="00246A40"/>
    <w:rsid w:val="00246AED"/>
    <w:rsid w:val="00246F15"/>
    <w:rsid w:val="00247912"/>
    <w:rsid w:val="00247AF7"/>
    <w:rsid w:val="00247C40"/>
    <w:rsid w:val="00250220"/>
    <w:rsid w:val="00250D91"/>
    <w:rsid w:val="002525A2"/>
    <w:rsid w:val="00253A24"/>
    <w:rsid w:val="00254607"/>
    <w:rsid w:val="002546E1"/>
    <w:rsid w:val="002559E3"/>
    <w:rsid w:val="00255FDB"/>
    <w:rsid w:val="002565B6"/>
    <w:rsid w:val="002572EC"/>
    <w:rsid w:val="002575D8"/>
    <w:rsid w:val="002604CA"/>
    <w:rsid w:val="002611F9"/>
    <w:rsid w:val="00261649"/>
    <w:rsid w:val="002629F1"/>
    <w:rsid w:val="00262E33"/>
    <w:rsid w:val="00263745"/>
    <w:rsid w:val="0026490B"/>
    <w:rsid w:val="00264970"/>
    <w:rsid w:val="0026526F"/>
    <w:rsid w:val="0026642D"/>
    <w:rsid w:val="0026646D"/>
    <w:rsid w:val="00267C32"/>
    <w:rsid w:val="00270F74"/>
    <w:rsid w:val="00271998"/>
    <w:rsid w:val="00271F12"/>
    <w:rsid w:val="0027234B"/>
    <w:rsid w:val="00272748"/>
    <w:rsid w:val="00272E4B"/>
    <w:rsid w:val="00273E41"/>
    <w:rsid w:val="00274D54"/>
    <w:rsid w:val="00275281"/>
    <w:rsid w:val="0027529F"/>
    <w:rsid w:val="002757F5"/>
    <w:rsid w:val="00275F17"/>
    <w:rsid w:val="0027602A"/>
    <w:rsid w:val="0027605F"/>
    <w:rsid w:val="00276F71"/>
    <w:rsid w:val="00277EDB"/>
    <w:rsid w:val="00281D0B"/>
    <w:rsid w:val="00282123"/>
    <w:rsid w:val="002832AF"/>
    <w:rsid w:val="00284CBD"/>
    <w:rsid w:val="00285B4B"/>
    <w:rsid w:val="00286015"/>
    <w:rsid w:val="002865A0"/>
    <w:rsid w:val="00290CF9"/>
    <w:rsid w:val="00291B9D"/>
    <w:rsid w:val="00291C6A"/>
    <w:rsid w:val="0029314E"/>
    <w:rsid w:val="002936D2"/>
    <w:rsid w:val="00294393"/>
    <w:rsid w:val="002956F4"/>
    <w:rsid w:val="002959BA"/>
    <w:rsid w:val="00297D7C"/>
    <w:rsid w:val="002A079F"/>
    <w:rsid w:val="002A08BC"/>
    <w:rsid w:val="002A2175"/>
    <w:rsid w:val="002A22D8"/>
    <w:rsid w:val="002A2BC1"/>
    <w:rsid w:val="002A3114"/>
    <w:rsid w:val="002A3606"/>
    <w:rsid w:val="002A447A"/>
    <w:rsid w:val="002A5269"/>
    <w:rsid w:val="002A562F"/>
    <w:rsid w:val="002A6471"/>
    <w:rsid w:val="002A662E"/>
    <w:rsid w:val="002A6E05"/>
    <w:rsid w:val="002A7C01"/>
    <w:rsid w:val="002B0566"/>
    <w:rsid w:val="002B0761"/>
    <w:rsid w:val="002B1BC9"/>
    <w:rsid w:val="002B21BC"/>
    <w:rsid w:val="002B2B31"/>
    <w:rsid w:val="002B2C44"/>
    <w:rsid w:val="002B3CD0"/>
    <w:rsid w:val="002B548A"/>
    <w:rsid w:val="002B60E9"/>
    <w:rsid w:val="002B6F58"/>
    <w:rsid w:val="002C1255"/>
    <w:rsid w:val="002C131D"/>
    <w:rsid w:val="002C22A1"/>
    <w:rsid w:val="002C2B1F"/>
    <w:rsid w:val="002C407B"/>
    <w:rsid w:val="002C46DD"/>
    <w:rsid w:val="002C5CFF"/>
    <w:rsid w:val="002C7701"/>
    <w:rsid w:val="002D1070"/>
    <w:rsid w:val="002D1777"/>
    <w:rsid w:val="002D1AE2"/>
    <w:rsid w:val="002D26E6"/>
    <w:rsid w:val="002D2FB3"/>
    <w:rsid w:val="002D3077"/>
    <w:rsid w:val="002D455E"/>
    <w:rsid w:val="002D4CBF"/>
    <w:rsid w:val="002D6C89"/>
    <w:rsid w:val="002E023B"/>
    <w:rsid w:val="002E048C"/>
    <w:rsid w:val="002E245B"/>
    <w:rsid w:val="002E39EB"/>
    <w:rsid w:val="002E4AC7"/>
    <w:rsid w:val="002E4D9D"/>
    <w:rsid w:val="002E5040"/>
    <w:rsid w:val="002E7B42"/>
    <w:rsid w:val="002E7EB3"/>
    <w:rsid w:val="002E7EC1"/>
    <w:rsid w:val="002F16EE"/>
    <w:rsid w:val="002F3407"/>
    <w:rsid w:val="002F5177"/>
    <w:rsid w:val="002F5A76"/>
    <w:rsid w:val="002F6A1F"/>
    <w:rsid w:val="002F7340"/>
    <w:rsid w:val="002F7DA4"/>
    <w:rsid w:val="003007F3"/>
    <w:rsid w:val="00300E25"/>
    <w:rsid w:val="003015DC"/>
    <w:rsid w:val="003015E0"/>
    <w:rsid w:val="00302CC2"/>
    <w:rsid w:val="00302F7B"/>
    <w:rsid w:val="00304D7E"/>
    <w:rsid w:val="00306AA5"/>
    <w:rsid w:val="0031014F"/>
    <w:rsid w:val="00310411"/>
    <w:rsid w:val="00312DD0"/>
    <w:rsid w:val="003136EC"/>
    <w:rsid w:val="00313C80"/>
    <w:rsid w:val="00313CA5"/>
    <w:rsid w:val="003140F0"/>
    <w:rsid w:val="00314E49"/>
    <w:rsid w:val="00316168"/>
    <w:rsid w:val="0031641D"/>
    <w:rsid w:val="0031688D"/>
    <w:rsid w:val="003176AE"/>
    <w:rsid w:val="003208A6"/>
    <w:rsid w:val="00321665"/>
    <w:rsid w:val="00322B99"/>
    <w:rsid w:val="003253E4"/>
    <w:rsid w:val="003257DD"/>
    <w:rsid w:val="0032596A"/>
    <w:rsid w:val="00333689"/>
    <w:rsid w:val="0033453B"/>
    <w:rsid w:val="00334BCC"/>
    <w:rsid w:val="003354BC"/>
    <w:rsid w:val="00335BD1"/>
    <w:rsid w:val="00335E38"/>
    <w:rsid w:val="003367A2"/>
    <w:rsid w:val="0034059C"/>
    <w:rsid w:val="003417AE"/>
    <w:rsid w:val="0034196A"/>
    <w:rsid w:val="0034205F"/>
    <w:rsid w:val="00342DFF"/>
    <w:rsid w:val="00344B70"/>
    <w:rsid w:val="00346ED5"/>
    <w:rsid w:val="003475A4"/>
    <w:rsid w:val="0034761D"/>
    <w:rsid w:val="00350790"/>
    <w:rsid w:val="00351709"/>
    <w:rsid w:val="00351A09"/>
    <w:rsid w:val="00351FD8"/>
    <w:rsid w:val="0035219B"/>
    <w:rsid w:val="00353BC0"/>
    <w:rsid w:val="0035473D"/>
    <w:rsid w:val="00354A9E"/>
    <w:rsid w:val="0035547D"/>
    <w:rsid w:val="00356553"/>
    <w:rsid w:val="0035711C"/>
    <w:rsid w:val="0035768E"/>
    <w:rsid w:val="00357E63"/>
    <w:rsid w:val="00362FB9"/>
    <w:rsid w:val="003630B2"/>
    <w:rsid w:val="003634EF"/>
    <w:rsid w:val="00365CAC"/>
    <w:rsid w:val="0036624E"/>
    <w:rsid w:val="00366E13"/>
    <w:rsid w:val="00367753"/>
    <w:rsid w:val="00367895"/>
    <w:rsid w:val="00367D41"/>
    <w:rsid w:val="00370C4B"/>
    <w:rsid w:val="00370FDD"/>
    <w:rsid w:val="00372854"/>
    <w:rsid w:val="00373E5B"/>
    <w:rsid w:val="003740C2"/>
    <w:rsid w:val="003742F9"/>
    <w:rsid w:val="003746C1"/>
    <w:rsid w:val="00375084"/>
    <w:rsid w:val="003750DE"/>
    <w:rsid w:val="00376AFE"/>
    <w:rsid w:val="00377C39"/>
    <w:rsid w:val="003802CE"/>
    <w:rsid w:val="00380316"/>
    <w:rsid w:val="003804EC"/>
    <w:rsid w:val="00380C57"/>
    <w:rsid w:val="00381446"/>
    <w:rsid w:val="00381C7C"/>
    <w:rsid w:val="00381D95"/>
    <w:rsid w:val="00384DBA"/>
    <w:rsid w:val="003859E4"/>
    <w:rsid w:val="00385F80"/>
    <w:rsid w:val="00386A88"/>
    <w:rsid w:val="00386B81"/>
    <w:rsid w:val="00386CC8"/>
    <w:rsid w:val="00387988"/>
    <w:rsid w:val="00387C2A"/>
    <w:rsid w:val="00387D7C"/>
    <w:rsid w:val="00390B75"/>
    <w:rsid w:val="00391A2F"/>
    <w:rsid w:val="0039205D"/>
    <w:rsid w:val="00392829"/>
    <w:rsid w:val="00392C8B"/>
    <w:rsid w:val="00395677"/>
    <w:rsid w:val="00395A3E"/>
    <w:rsid w:val="003962BD"/>
    <w:rsid w:val="0039694A"/>
    <w:rsid w:val="00396F66"/>
    <w:rsid w:val="003A0C1A"/>
    <w:rsid w:val="003A0DDB"/>
    <w:rsid w:val="003A1351"/>
    <w:rsid w:val="003A174F"/>
    <w:rsid w:val="003A292F"/>
    <w:rsid w:val="003A3A0E"/>
    <w:rsid w:val="003A3F01"/>
    <w:rsid w:val="003A4112"/>
    <w:rsid w:val="003A4794"/>
    <w:rsid w:val="003A54EF"/>
    <w:rsid w:val="003A76A5"/>
    <w:rsid w:val="003A77DB"/>
    <w:rsid w:val="003A792A"/>
    <w:rsid w:val="003B0489"/>
    <w:rsid w:val="003B10D7"/>
    <w:rsid w:val="003B18C7"/>
    <w:rsid w:val="003B1AF8"/>
    <w:rsid w:val="003B1E07"/>
    <w:rsid w:val="003B358F"/>
    <w:rsid w:val="003B406F"/>
    <w:rsid w:val="003B49B7"/>
    <w:rsid w:val="003B7B36"/>
    <w:rsid w:val="003C0C6B"/>
    <w:rsid w:val="003C173F"/>
    <w:rsid w:val="003C1F44"/>
    <w:rsid w:val="003C253A"/>
    <w:rsid w:val="003C6CEB"/>
    <w:rsid w:val="003C7211"/>
    <w:rsid w:val="003C7719"/>
    <w:rsid w:val="003C7912"/>
    <w:rsid w:val="003D08B5"/>
    <w:rsid w:val="003D1231"/>
    <w:rsid w:val="003D221A"/>
    <w:rsid w:val="003D26F2"/>
    <w:rsid w:val="003D306A"/>
    <w:rsid w:val="003D3218"/>
    <w:rsid w:val="003D6E8B"/>
    <w:rsid w:val="003E09C3"/>
    <w:rsid w:val="003E1124"/>
    <w:rsid w:val="003E1CA6"/>
    <w:rsid w:val="003E29B2"/>
    <w:rsid w:val="003E2F65"/>
    <w:rsid w:val="003E2FCF"/>
    <w:rsid w:val="003E448F"/>
    <w:rsid w:val="003E45FF"/>
    <w:rsid w:val="003E473C"/>
    <w:rsid w:val="003E619A"/>
    <w:rsid w:val="003E62AB"/>
    <w:rsid w:val="003E67C2"/>
    <w:rsid w:val="003E69D8"/>
    <w:rsid w:val="003E6B0C"/>
    <w:rsid w:val="003E7FB4"/>
    <w:rsid w:val="003F00E2"/>
    <w:rsid w:val="003F0BB2"/>
    <w:rsid w:val="003F13AC"/>
    <w:rsid w:val="003F1992"/>
    <w:rsid w:val="003F1F1A"/>
    <w:rsid w:val="003F3E3F"/>
    <w:rsid w:val="003F5285"/>
    <w:rsid w:val="003F5C08"/>
    <w:rsid w:val="003F5E01"/>
    <w:rsid w:val="003F70EF"/>
    <w:rsid w:val="003F757F"/>
    <w:rsid w:val="003F75B2"/>
    <w:rsid w:val="003F7801"/>
    <w:rsid w:val="003F7834"/>
    <w:rsid w:val="00400264"/>
    <w:rsid w:val="00401251"/>
    <w:rsid w:val="00402BD5"/>
    <w:rsid w:val="00402E04"/>
    <w:rsid w:val="00403A2C"/>
    <w:rsid w:val="00406CF7"/>
    <w:rsid w:val="00407320"/>
    <w:rsid w:val="00407AAA"/>
    <w:rsid w:val="0041006A"/>
    <w:rsid w:val="0041088A"/>
    <w:rsid w:val="00411119"/>
    <w:rsid w:val="00413617"/>
    <w:rsid w:val="0041397F"/>
    <w:rsid w:val="00413AF9"/>
    <w:rsid w:val="004149FF"/>
    <w:rsid w:val="00415C1A"/>
    <w:rsid w:val="00415C46"/>
    <w:rsid w:val="004177D7"/>
    <w:rsid w:val="00417815"/>
    <w:rsid w:val="00420BA2"/>
    <w:rsid w:val="004218A3"/>
    <w:rsid w:val="004229F9"/>
    <w:rsid w:val="00423288"/>
    <w:rsid w:val="004233F8"/>
    <w:rsid w:val="004234E4"/>
    <w:rsid w:val="00423D49"/>
    <w:rsid w:val="004249D3"/>
    <w:rsid w:val="00425054"/>
    <w:rsid w:val="00425138"/>
    <w:rsid w:val="00425545"/>
    <w:rsid w:val="00425978"/>
    <w:rsid w:val="00426E48"/>
    <w:rsid w:val="0042743A"/>
    <w:rsid w:val="0043090C"/>
    <w:rsid w:val="00430A66"/>
    <w:rsid w:val="00430BCF"/>
    <w:rsid w:val="00431DE6"/>
    <w:rsid w:val="004323EB"/>
    <w:rsid w:val="00432608"/>
    <w:rsid w:val="004328C9"/>
    <w:rsid w:val="00433182"/>
    <w:rsid w:val="00433494"/>
    <w:rsid w:val="00434284"/>
    <w:rsid w:val="0043543D"/>
    <w:rsid w:val="0043549F"/>
    <w:rsid w:val="004358DD"/>
    <w:rsid w:val="0043776F"/>
    <w:rsid w:val="00437CD3"/>
    <w:rsid w:val="00441238"/>
    <w:rsid w:val="0044157E"/>
    <w:rsid w:val="0044378E"/>
    <w:rsid w:val="00444289"/>
    <w:rsid w:val="00445698"/>
    <w:rsid w:val="00447337"/>
    <w:rsid w:val="004502EE"/>
    <w:rsid w:val="004506D1"/>
    <w:rsid w:val="0045118F"/>
    <w:rsid w:val="00451467"/>
    <w:rsid w:val="0045182E"/>
    <w:rsid w:val="00451AF6"/>
    <w:rsid w:val="00453672"/>
    <w:rsid w:val="00454DB9"/>
    <w:rsid w:val="0045512F"/>
    <w:rsid w:val="00455F77"/>
    <w:rsid w:val="00456B3A"/>
    <w:rsid w:val="00460A4E"/>
    <w:rsid w:val="00460B9C"/>
    <w:rsid w:val="00462239"/>
    <w:rsid w:val="00462FED"/>
    <w:rsid w:val="004632DD"/>
    <w:rsid w:val="004655B3"/>
    <w:rsid w:val="00466AB1"/>
    <w:rsid w:val="00467A76"/>
    <w:rsid w:val="00467BD6"/>
    <w:rsid w:val="00471496"/>
    <w:rsid w:val="00474680"/>
    <w:rsid w:val="00474A6F"/>
    <w:rsid w:val="00475E4B"/>
    <w:rsid w:val="00475EE1"/>
    <w:rsid w:val="00475FFC"/>
    <w:rsid w:val="00476BEF"/>
    <w:rsid w:val="004806BB"/>
    <w:rsid w:val="00481011"/>
    <w:rsid w:val="00481026"/>
    <w:rsid w:val="004844D9"/>
    <w:rsid w:val="0048511C"/>
    <w:rsid w:val="00485AFB"/>
    <w:rsid w:val="0048730B"/>
    <w:rsid w:val="00487C72"/>
    <w:rsid w:val="00487DF6"/>
    <w:rsid w:val="00490A94"/>
    <w:rsid w:val="00491D72"/>
    <w:rsid w:val="00491DC3"/>
    <w:rsid w:val="00493378"/>
    <w:rsid w:val="00493F02"/>
    <w:rsid w:val="004949CE"/>
    <w:rsid w:val="00496D35"/>
    <w:rsid w:val="00496EBB"/>
    <w:rsid w:val="00497036"/>
    <w:rsid w:val="004972E1"/>
    <w:rsid w:val="00497AED"/>
    <w:rsid w:val="00497ED7"/>
    <w:rsid w:val="004A023D"/>
    <w:rsid w:val="004A13BF"/>
    <w:rsid w:val="004A1939"/>
    <w:rsid w:val="004A2C73"/>
    <w:rsid w:val="004A38D3"/>
    <w:rsid w:val="004A47A2"/>
    <w:rsid w:val="004A5430"/>
    <w:rsid w:val="004A63DC"/>
    <w:rsid w:val="004A68F4"/>
    <w:rsid w:val="004A6C66"/>
    <w:rsid w:val="004B2084"/>
    <w:rsid w:val="004B2E59"/>
    <w:rsid w:val="004B39C5"/>
    <w:rsid w:val="004B3A3F"/>
    <w:rsid w:val="004B3C6C"/>
    <w:rsid w:val="004B6824"/>
    <w:rsid w:val="004C0000"/>
    <w:rsid w:val="004C19E0"/>
    <w:rsid w:val="004C6130"/>
    <w:rsid w:val="004C7262"/>
    <w:rsid w:val="004C7495"/>
    <w:rsid w:val="004C7C34"/>
    <w:rsid w:val="004D0610"/>
    <w:rsid w:val="004D064C"/>
    <w:rsid w:val="004D13B5"/>
    <w:rsid w:val="004D1613"/>
    <w:rsid w:val="004D3238"/>
    <w:rsid w:val="004D46DD"/>
    <w:rsid w:val="004D4BF5"/>
    <w:rsid w:val="004D4C6C"/>
    <w:rsid w:val="004D58BE"/>
    <w:rsid w:val="004D6874"/>
    <w:rsid w:val="004D6BF4"/>
    <w:rsid w:val="004D6E1F"/>
    <w:rsid w:val="004D74AA"/>
    <w:rsid w:val="004D7CC2"/>
    <w:rsid w:val="004E02DE"/>
    <w:rsid w:val="004E03CB"/>
    <w:rsid w:val="004E0414"/>
    <w:rsid w:val="004E08A0"/>
    <w:rsid w:val="004E14DB"/>
    <w:rsid w:val="004E1A5B"/>
    <w:rsid w:val="004E2733"/>
    <w:rsid w:val="004E2F1D"/>
    <w:rsid w:val="004E2FC2"/>
    <w:rsid w:val="004E31E8"/>
    <w:rsid w:val="004E40DD"/>
    <w:rsid w:val="004E4963"/>
    <w:rsid w:val="004E582C"/>
    <w:rsid w:val="004E5845"/>
    <w:rsid w:val="004E5979"/>
    <w:rsid w:val="004E59AA"/>
    <w:rsid w:val="004E5A04"/>
    <w:rsid w:val="004E6C80"/>
    <w:rsid w:val="004E70E0"/>
    <w:rsid w:val="004E7E8F"/>
    <w:rsid w:val="004F154B"/>
    <w:rsid w:val="004F2589"/>
    <w:rsid w:val="004F3873"/>
    <w:rsid w:val="004F3D8E"/>
    <w:rsid w:val="004F3E95"/>
    <w:rsid w:val="004F43BD"/>
    <w:rsid w:val="004F46D8"/>
    <w:rsid w:val="004F4C19"/>
    <w:rsid w:val="004F5300"/>
    <w:rsid w:val="004F6121"/>
    <w:rsid w:val="004F6C73"/>
    <w:rsid w:val="004F774B"/>
    <w:rsid w:val="004F77A9"/>
    <w:rsid w:val="004F7CF1"/>
    <w:rsid w:val="00500129"/>
    <w:rsid w:val="005008B9"/>
    <w:rsid w:val="005011E5"/>
    <w:rsid w:val="00501495"/>
    <w:rsid w:val="0050206B"/>
    <w:rsid w:val="00503C3B"/>
    <w:rsid w:val="005047D5"/>
    <w:rsid w:val="00504A16"/>
    <w:rsid w:val="00504D38"/>
    <w:rsid w:val="0050575F"/>
    <w:rsid w:val="00512D4C"/>
    <w:rsid w:val="00514021"/>
    <w:rsid w:val="005145C5"/>
    <w:rsid w:val="00516FA6"/>
    <w:rsid w:val="00517F06"/>
    <w:rsid w:val="0052068C"/>
    <w:rsid w:val="0052111B"/>
    <w:rsid w:val="005226FF"/>
    <w:rsid w:val="00523111"/>
    <w:rsid w:val="00525753"/>
    <w:rsid w:val="00525E46"/>
    <w:rsid w:val="00526F23"/>
    <w:rsid w:val="00530D5D"/>
    <w:rsid w:val="00531217"/>
    <w:rsid w:val="0053136D"/>
    <w:rsid w:val="00531964"/>
    <w:rsid w:val="00532E04"/>
    <w:rsid w:val="00534559"/>
    <w:rsid w:val="00534D22"/>
    <w:rsid w:val="005352A1"/>
    <w:rsid w:val="0053636E"/>
    <w:rsid w:val="0053731B"/>
    <w:rsid w:val="005402D0"/>
    <w:rsid w:val="00540385"/>
    <w:rsid w:val="00540A82"/>
    <w:rsid w:val="005412A4"/>
    <w:rsid w:val="0054141F"/>
    <w:rsid w:val="00541D57"/>
    <w:rsid w:val="00542B21"/>
    <w:rsid w:val="00542F4E"/>
    <w:rsid w:val="00543079"/>
    <w:rsid w:val="00543339"/>
    <w:rsid w:val="00543463"/>
    <w:rsid w:val="00544539"/>
    <w:rsid w:val="0054479B"/>
    <w:rsid w:val="0054534B"/>
    <w:rsid w:val="00545408"/>
    <w:rsid w:val="00545BCE"/>
    <w:rsid w:val="0054678A"/>
    <w:rsid w:val="00546851"/>
    <w:rsid w:val="00546B9F"/>
    <w:rsid w:val="00546D3F"/>
    <w:rsid w:val="005471C7"/>
    <w:rsid w:val="005473F7"/>
    <w:rsid w:val="00550688"/>
    <w:rsid w:val="00551BCE"/>
    <w:rsid w:val="00552656"/>
    <w:rsid w:val="0055296F"/>
    <w:rsid w:val="00552BF4"/>
    <w:rsid w:val="00552D6E"/>
    <w:rsid w:val="00553BA3"/>
    <w:rsid w:val="00553D8E"/>
    <w:rsid w:val="00554C5C"/>
    <w:rsid w:val="005557C8"/>
    <w:rsid w:val="00555D44"/>
    <w:rsid w:val="005567D2"/>
    <w:rsid w:val="00556E64"/>
    <w:rsid w:val="0056029A"/>
    <w:rsid w:val="005607AA"/>
    <w:rsid w:val="005636AA"/>
    <w:rsid w:val="00563E12"/>
    <w:rsid w:val="00564ED7"/>
    <w:rsid w:val="00565DC5"/>
    <w:rsid w:val="00566310"/>
    <w:rsid w:val="00566B1A"/>
    <w:rsid w:val="00566F13"/>
    <w:rsid w:val="005674B7"/>
    <w:rsid w:val="0057086F"/>
    <w:rsid w:val="00571837"/>
    <w:rsid w:val="00571CE7"/>
    <w:rsid w:val="00571F69"/>
    <w:rsid w:val="0057231E"/>
    <w:rsid w:val="005724EB"/>
    <w:rsid w:val="00572ACF"/>
    <w:rsid w:val="00572E48"/>
    <w:rsid w:val="00573F71"/>
    <w:rsid w:val="0057464C"/>
    <w:rsid w:val="00574E17"/>
    <w:rsid w:val="0057585F"/>
    <w:rsid w:val="005758E8"/>
    <w:rsid w:val="00576231"/>
    <w:rsid w:val="005768B9"/>
    <w:rsid w:val="005771B6"/>
    <w:rsid w:val="00577FCE"/>
    <w:rsid w:val="005831F4"/>
    <w:rsid w:val="0058508C"/>
    <w:rsid w:val="00585E59"/>
    <w:rsid w:val="00585F88"/>
    <w:rsid w:val="005867DE"/>
    <w:rsid w:val="00586F4F"/>
    <w:rsid w:val="00587D16"/>
    <w:rsid w:val="00587F78"/>
    <w:rsid w:val="005906F1"/>
    <w:rsid w:val="00590FA5"/>
    <w:rsid w:val="005910A5"/>
    <w:rsid w:val="00591CDF"/>
    <w:rsid w:val="005922D5"/>
    <w:rsid w:val="0059293D"/>
    <w:rsid w:val="00593392"/>
    <w:rsid w:val="005942B4"/>
    <w:rsid w:val="00594F65"/>
    <w:rsid w:val="00595353"/>
    <w:rsid w:val="00596838"/>
    <w:rsid w:val="005968D0"/>
    <w:rsid w:val="00596A3B"/>
    <w:rsid w:val="00596BE8"/>
    <w:rsid w:val="005A05BA"/>
    <w:rsid w:val="005A164E"/>
    <w:rsid w:val="005A1755"/>
    <w:rsid w:val="005A1A26"/>
    <w:rsid w:val="005A3B0A"/>
    <w:rsid w:val="005A562B"/>
    <w:rsid w:val="005A63AF"/>
    <w:rsid w:val="005A6E3D"/>
    <w:rsid w:val="005A7D25"/>
    <w:rsid w:val="005B18BD"/>
    <w:rsid w:val="005B1CA6"/>
    <w:rsid w:val="005B4CCF"/>
    <w:rsid w:val="005B7D54"/>
    <w:rsid w:val="005C003E"/>
    <w:rsid w:val="005C033A"/>
    <w:rsid w:val="005C119E"/>
    <w:rsid w:val="005C3633"/>
    <w:rsid w:val="005C44A3"/>
    <w:rsid w:val="005C5C4F"/>
    <w:rsid w:val="005C7668"/>
    <w:rsid w:val="005C7AF2"/>
    <w:rsid w:val="005D11CF"/>
    <w:rsid w:val="005D3732"/>
    <w:rsid w:val="005D588D"/>
    <w:rsid w:val="005D5D2A"/>
    <w:rsid w:val="005D62F0"/>
    <w:rsid w:val="005D6A0B"/>
    <w:rsid w:val="005D7161"/>
    <w:rsid w:val="005D7D3C"/>
    <w:rsid w:val="005E235D"/>
    <w:rsid w:val="005E3392"/>
    <w:rsid w:val="005E3B6F"/>
    <w:rsid w:val="005E52D8"/>
    <w:rsid w:val="005E56D2"/>
    <w:rsid w:val="005F3804"/>
    <w:rsid w:val="005F39BB"/>
    <w:rsid w:val="005F3EC3"/>
    <w:rsid w:val="005F4518"/>
    <w:rsid w:val="005F5C0C"/>
    <w:rsid w:val="005F625B"/>
    <w:rsid w:val="005F6B6A"/>
    <w:rsid w:val="005F7655"/>
    <w:rsid w:val="005F78A4"/>
    <w:rsid w:val="0060007B"/>
    <w:rsid w:val="00600DE4"/>
    <w:rsid w:val="006011F2"/>
    <w:rsid w:val="006016A9"/>
    <w:rsid w:val="00601BB6"/>
    <w:rsid w:val="00603045"/>
    <w:rsid w:val="00603404"/>
    <w:rsid w:val="0060439F"/>
    <w:rsid w:val="006049EE"/>
    <w:rsid w:val="006050DA"/>
    <w:rsid w:val="00605450"/>
    <w:rsid w:val="00605788"/>
    <w:rsid w:val="00605E24"/>
    <w:rsid w:val="00607FD8"/>
    <w:rsid w:val="006107FD"/>
    <w:rsid w:val="0061082C"/>
    <w:rsid w:val="006108EC"/>
    <w:rsid w:val="00613517"/>
    <w:rsid w:val="00613F77"/>
    <w:rsid w:val="00614AEF"/>
    <w:rsid w:val="00617638"/>
    <w:rsid w:val="006177DE"/>
    <w:rsid w:val="0062080B"/>
    <w:rsid w:val="00620F49"/>
    <w:rsid w:val="006211FF"/>
    <w:rsid w:val="006215A7"/>
    <w:rsid w:val="00623B8C"/>
    <w:rsid w:val="006244E8"/>
    <w:rsid w:val="0062465D"/>
    <w:rsid w:val="00626940"/>
    <w:rsid w:val="00626BAC"/>
    <w:rsid w:val="00626E71"/>
    <w:rsid w:val="006275F1"/>
    <w:rsid w:val="006304CA"/>
    <w:rsid w:val="00630824"/>
    <w:rsid w:val="0063086A"/>
    <w:rsid w:val="0063115F"/>
    <w:rsid w:val="006321C1"/>
    <w:rsid w:val="00632835"/>
    <w:rsid w:val="006334CF"/>
    <w:rsid w:val="00633EE3"/>
    <w:rsid w:val="0063434F"/>
    <w:rsid w:val="00634C3E"/>
    <w:rsid w:val="00634D73"/>
    <w:rsid w:val="0063509F"/>
    <w:rsid w:val="00635E25"/>
    <w:rsid w:val="00636D1F"/>
    <w:rsid w:val="00637626"/>
    <w:rsid w:val="00637A53"/>
    <w:rsid w:val="00640295"/>
    <w:rsid w:val="00640AE4"/>
    <w:rsid w:val="006449C3"/>
    <w:rsid w:val="00644ECF"/>
    <w:rsid w:val="00645CF3"/>
    <w:rsid w:val="006463D9"/>
    <w:rsid w:val="00646705"/>
    <w:rsid w:val="006473C8"/>
    <w:rsid w:val="00650DF8"/>
    <w:rsid w:val="00652104"/>
    <w:rsid w:val="00653626"/>
    <w:rsid w:val="00657146"/>
    <w:rsid w:val="006575CF"/>
    <w:rsid w:val="006577C7"/>
    <w:rsid w:val="00657DCB"/>
    <w:rsid w:val="00657F60"/>
    <w:rsid w:val="00660E96"/>
    <w:rsid w:val="006617E4"/>
    <w:rsid w:val="00661851"/>
    <w:rsid w:val="0066391D"/>
    <w:rsid w:val="00664475"/>
    <w:rsid w:val="006645B6"/>
    <w:rsid w:val="00665BD4"/>
    <w:rsid w:val="00665C02"/>
    <w:rsid w:val="0066612F"/>
    <w:rsid w:val="00667D71"/>
    <w:rsid w:val="00671C56"/>
    <w:rsid w:val="00672479"/>
    <w:rsid w:val="0067436E"/>
    <w:rsid w:val="00674697"/>
    <w:rsid w:val="00674F28"/>
    <w:rsid w:val="00674F8B"/>
    <w:rsid w:val="00676FA9"/>
    <w:rsid w:val="0067719F"/>
    <w:rsid w:val="00680B00"/>
    <w:rsid w:val="00681877"/>
    <w:rsid w:val="00681CE5"/>
    <w:rsid w:val="00681EC7"/>
    <w:rsid w:val="00682E17"/>
    <w:rsid w:val="00683E79"/>
    <w:rsid w:val="00684503"/>
    <w:rsid w:val="006845D6"/>
    <w:rsid w:val="00684C46"/>
    <w:rsid w:val="006879B4"/>
    <w:rsid w:val="006904F8"/>
    <w:rsid w:val="006907C6"/>
    <w:rsid w:val="006908DF"/>
    <w:rsid w:val="00691C7E"/>
    <w:rsid w:val="00692096"/>
    <w:rsid w:val="0069363F"/>
    <w:rsid w:val="006945B7"/>
    <w:rsid w:val="00694E03"/>
    <w:rsid w:val="00695411"/>
    <w:rsid w:val="00695D26"/>
    <w:rsid w:val="006965B3"/>
    <w:rsid w:val="006A00DB"/>
    <w:rsid w:val="006A01B5"/>
    <w:rsid w:val="006A09EB"/>
    <w:rsid w:val="006A2CFA"/>
    <w:rsid w:val="006A319C"/>
    <w:rsid w:val="006A458C"/>
    <w:rsid w:val="006A48D3"/>
    <w:rsid w:val="006A49E0"/>
    <w:rsid w:val="006A4BC0"/>
    <w:rsid w:val="006A50CC"/>
    <w:rsid w:val="006A51A9"/>
    <w:rsid w:val="006A6766"/>
    <w:rsid w:val="006A68E8"/>
    <w:rsid w:val="006A72B0"/>
    <w:rsid w:val="006A7800"/>
    <w:rsid w:val="006A7825"/>
    <w:rsid w:val="006B1155"/>
    <w:rsid w:val="006B1F78"/>
    <w:rsid w:val="006B1FA8"/>
    <w:rsid w:val="006B2346"/>
    <w:rsid w:val="006B4A88"/>
    <w:rsid w:val="006B4CF5"/>
    <w:rsid w:val="006B680C"/>
    <w:rsid w:val="006B6E69"/>
    <w:rsid w:val="006B721F"/>
    <w:rsid w:val="006B732E"/>
    <w:rsid w:val="006B7AF5"/>
    <w:rsid w:val="006B7E92"/>
    <w:rsid w:val="006C04C8"/>
    <w:rsid w:val="006C0EF4"/>
    <w:rsid w:val="006C1805"/>
    <w:rsid w:val="006C448C"/>
    <w:rsid w:val="006C48B6"/>
    <w:rsid w:val="006C5E32"/>
    <w:rsid w:val="006C631C"/>
    <w:rsid w:val="006C6BBA"/>
    <w:rsid w:val="006C6FD4"/>
    <w:rsid w:val="006D0F32"/>
    <w:rsid w:val="006D22EF"/>
    <w:rsid w:val="006D25EE"/>
    <w:rsid w:val="006D314C"/>
    <w:rsid w:val="006D3EB5"/>
    <w:rsid w:val="006D4511"/>
    <w:rsid w:val="006D4816"/>
    <w:rsid w:val="006D4E13"/>
    <w:rsid w:val="006D50CD"/>
    <w:rsid w:val="006D58EE"/>
    <w:rsid w:val="006D5F1D"/>
    <w:rsid w:val="006D71DC"/>
    <w:rsid w:val="006D7570"/>
    <w:rsid w:val="006E3A34"/>
    <w:rsid w:val="006E405F"/>
    <w:rsid w:val="006E4207"/>
    <w:rsid w:val="006E4C16"/>
    <w:rsid w:val="006E512E"/>
    <w:rsid w:val="006E56C9"/>
    <w:rsid w:val="006E58F0"/>
    <w:rsid w:val="006E68C9"/>
    <w:rsid w:val="006E7738"/>
    <w:rsid w:val="006F0DDD"/>
    <w:rsid w:val="006F50D5"/>
    <w:rsid w:val="006F632D"/>
    <w:rsid w:val="00700EEF"/>
    <w:rsid w:val="00703FC9"/>
    <w:rsid w:val="00704488"/>
    <w:rsid w:val="00704D53"/>
    <w:rsid w:val="007053A1"/>
    <w:rsid w:val="00712D6D"/>
    <w:rsid w:val="00712E97"/>
    <w:rsid w:val="007132DC"/>
    <w:rsid w:val="007139F5"/>
    <w:rsid w:val="007143AB"/>
    <w:rsid w:val="00714BEA"/>
    <w:rsid w:val="00715F36"/>
    <w:rsid w:val="00716705"/>
    <w:rsid w:val="00720B79"/>
    <w:rsid w:val="00720EE5"/>
    <w:rsid w:val="0072103F"/>
    <w:rsid w:val="00722717"/>
    <w:rsid w:val="00722E5D"/>
    <w:rsid w:val="0072330A"/>
    <w:rsid w:val="00725082"/>
    <w:rsid w:val="0072589F"/>
    <w:rsid w:val="00726F94"/>
    <w:rsid w:val="007275F0"/>
    <w:rsid w:val="00727C8B"/>
    <w:rsid w:val="00727E66"/>
    <w:rsid w:val="00732786"/>
    <w:rsid w:val="007329D6"/>
    <w:rsid w:val="007344D8"/>
    <w:rsid w:val="0073463F"/>
    <w:rsid w:val="0073561E"/>
    <w:rsid w:val="007369A8"/>
    <w:rsid w:val="00737EB0"/>
    <w:rsid w:val="0074017B"/>
    <w:rsid w:val="007409F2"/>
    <w:rsid w:val="0074253C"/>
    <w:rsid w:val="00742FC5"/>
    <w:rsid w:val="00743291"/>
    <w:rsid w:val="007434BD"/>
    <w:rsid w:val="00743560"/>
    <w:rsid w:val="00743F8A"/>
    <w:rsid w:val="007444C0"/>
    <w:rsid w:val="00744541"/>
    <w:rsid w:val="00744EDD"/>
    <w:rsid w:val="00746586"/>
    <w:rsid w:val="007469C8"/>
    <w:rsid w:val="007478E8"/>
    <w:rsid w:val="007501B1"/>
    <w:rsid w:val="0075078A"/>
    <w:rsid w:val="00752A9A"/>
    <w:rsid w:val="007536F8"/>
    <w:rsid w:val="007538FB"/>
    <w:rsid w:val="00753FA6"/>
    <w:rsid w:val="00755169"/>
    <w:rsid w:val="00756852"/>
    <w:rsid w:val="00757378"/>
    <w:rsid w:val="00757B33"/>
    <w:rsid w:val="0076011F"/>
    <w:rsid w:val="0076068C"/>
    <w:rsid w:val="0076476D"/>
    <w:rsid w:val="00765291"/>
    <w:rsid w:val="00766583"/>
    <w:rsid w:val="00767862"/>
    <w:rsid w:val="00767B00"/>
    <w:rsid w:val="00767DC9"/>
    <w:rsid w:val="00770A62"/>
    <w:rsid w:val="00771CB6"/>
    <w:rsid w:val="0077203A"/>
    <w:rsid w:val="00773643"/>
    <w:rsid w:val="00773E4E"/>
    <w:rsid w:val="00774516"/>
    <w:rsid w:val="00774AC5"/>
    <w:rsid w:val="00774AD0"/>
    <w:rsid w:val="00775C07"/>
    <w:rsid w:val="00776F9C"/>
    <w:rsid w:val="0077768C"/>
    <w:rsid w:val="0078179B"/>
    <w:rsid w:val="00782E16"/>
    <w:rsid w:val="00783599"/>
    <w:rsid w:val="007838BF"/>
    <w:rsid w:val="00784225"/>
    <w:rsid w:val="007848DC"/>
    <w:rsid w:val="00784A74"/>
    <w:rsid w:val="007855D4"/>
    <w:rsid w:val="00786C5A"/>
    <w:rsid w:val="00787154"/>
    <w:rsid w:val="007873F7"/>
    <w:rsid w:val="00787CD5"/>
    <w:rsid w:val="0079002F"/>
    <w:rsid w:val="007909FA"/>
    <w:rsid w:val="00790CDC"/>
    <w:rsid w:val="007929C7"/>
    <w:rsid w:val="00792D3B"/>
    <w:rsid w:val="00792F58"/>
    <w:rsid w:val="00793591"/>
    <w:rsid w:val="00793C59"/>
    <w:rsid w:val="00796508"/>
    <w:rsid w:val="007978A8"/>
    <w:rsid w:val="00797993"/>
    <w:rsid w:val="007A02FC"/>
    <w:rsid w:val="007A20F0"/>
    <w:rsid w:val="007A2816"/>
    <w:rsid w:val="007A4949"/>
    <w:rsid w:val="007A4D6A"/>
    <w:rsid w:val="007A4E42"/>
    <w:rsid w:val="007A53EB"/>
    <w:rsid w:val="007A5A73"/>
    <w:rsid w:val="007A7BDA"/>
    <w:rsid w:val="007B0339"/>
    <w:rsid w:val="007B18DD"/>
    <w:rsid w:val="007B20E7"/>
    <w:rsid w:val="007B26A5"/>
    <w:rsid w:val="007B39E0"/>
    <w:rsid w:val="007B3A18"/>
    <w:rsid w:val="007B6029"/>
    <w:rsid w:val="007B6E3B"/>
    <w:rsid w:val="007C0786"/>
    <w:rsid w:val="007C0D1D"/>
    <w:rsid w:val="007C2964"/>
    <w:rsid w:val="007C48DD"/>
    <w:rsid w:val="007C5189"/>
    <w:rsid w:val="007C5425"/>
    <w:rsid w:val="007D0649"/>
    <w:rsid w:val="007D0ACC"/>
    <w:rsid w:val="007D1C05"/>
    <w:rsid w:val="007D31FE"/>
    <w:rsid w:val="007D3290"/>
    <w:rsid w:val="007D57AB"/>
    <w:rsid w:val="007D57B7"/>
    <w:rsid w:val="007D5B0F"/>
    <w:rsid w:val="007D669E"/>
    <w:rsid w:val="007D6B0C"/>
    <w:rsid w:val="007D7809"/>
    <w:rsid w:val="007E1293"/>
    <w:rsid w:val="007E1A9E"/>
    <w:rsid w:val="007E1EAA"/>
    <w:rsid w:val="007E2673"/>
    <w:rsid w:val="007E4882"/>
    <w:rsid w:val="007E4951"/>
    <w:rsid w:val="007E4AE7"/>
    <w:rsid w:val="007E5450"/>
    <w:rsid w:val="007E5ACC"/>
    <w:rsid w:val="007E603F"/>
    <w:rsid w:val="007E7AA5"/>
    <w:rsid w:val="007E7E04"/>
    <w:rsid w:val="007F077E"/>
    <w:rsid w:val="007F0A1C"/>
    <w:rsid w:val="007F13A8"/>
    <w:rsid w:val="007F1812"/>
    <w:rsid w:val="007F1A89"/>
    <w:rsid w:val="007F20C0"/>
    <w:rsid w:val="007F2784"/>
    <w:rsid w:val="007F2E7A"/>
    <w:rsid w:val="007F6E6E"/>
    <w:rsid w:val="007F7A28"/>
    <w:rsid w:val="00800DFA"/>
    <w:rsid w:val="00802B0F"/>
    <w:rsid w:val="00802E0C"/>
    <w:rsid w:val="00803DF2"/>
    <w:rsid w:val="00803ECE"/>
    <w:rsid w:val="0080437C"/>
    <w:rsid w:val="00804773"/>
    <w:rsid w:val="00804F55"/>
    <w:rsid w:val="00805392"/>
    <w:rsid w:val="008058F3"/>
    <w:rsid w:val="00805A62"/>
    <w:rsid w:val="00805FD9"/>
    <w:rsid w:val="00805FFB"/>
    <w:rsid w:val="00806187"/>
    <w:rsid w:val="00806DE9"/>
    <w:rsid w:val="00807098"/>
    <w:rsid w:val="0081018A"/>
    <w:rsid w:val="00810C17"/>
    <w:rsid w:val="00810EE8"/>
    <w:rsid w:val="00811025"/>
    <w:rsid w:val="00811155"/>
    <w:rsid w:val="008114B7"/>
    <w:rsid w:val="00811FEF"/>
    <w:rsid w:val="00812732"/>
    <w:rsid w:val="008132FA"/>
    <w:rsid w:val="0081344C"/>
    <w:rsid w:val="00813ED8"/>
    <w:rsid w:val="00814DAE"/>
    <w:rsid w:val="008151D5"/>
    <w:rsid w:val="008160F6"/>
    <w:rsid w:val="00817BC4"/>
    <w:rsid w:val="008203E0"/>
    <w:rsid w:val="00820D8C"/>
    <w:rsid w:val="00821BD9"/>
    <w:rsid w:val="00822897"/>
    <w:rsid w:val="00823EA3"/>
    <w:rsid w:val="00823EED"/>
    <w:rsid w:val="0082410E"/>
    <w:rsid w:val="00824855"/>
    <w:rsid w:val="00824AFF"/>
    <w:rsid w:val="00826449"/>
    <w:rsid w:val="008272EA"/>
    <w:rsid w:val="00830F23"/>
    <w:rsid w:val="008314D3"/>
    <w:rsid w:val="00831BB2"/>
    <w:rsid w:val="00840BA8"/>
    <w:rsid w:val="00841992"/>
    <w:rsid w:val="00841F62"/>
    <w:rsid w:val="0084250A"/>
    <w:rsid w:val="0084275D"/>
    <w:rsid w:val="00843DDB"/>
    <w:rsid w:val="0084464F"/>
    <w:rsid w:val="00844C65"/>
    <w:rsid w:val="008453A4"/>
    <w:rsid w:val="00845522"/>
    <w:rsid w:val="00845620"/>
    <w:rsid w:val="0084736F"/>
    <w:rsid w:val="00851BFD"/>
    <w:rsid w:val="00852699"/>
    <w:rsid w:val="008529E8"/>
    <w:rsid w:val="00852A5C"/>
    <w:rsid w:val="00852C8F"/>
    <w:rsid w:val="00852D46"/>
    <w:rsid w:val="0085386A"/>
    <w:rsid w:val="0085494F"/>
    <w:rsid w:val="0085677B"/>
    <w:rsid w:val="00856832"/>
    <w:rsid w:val="00856C99"/>
    <w:rsid w:val="00861F41"/>
    <w:rsid w:val="00863672"/>
    <w:rsid w:val="00863B90"/>
    <w:rsid w:val="008655BE"/>
    <w:rsid w:val="00865CD7"/>
    <w:rsid w:val="0086600A"/>
    <w:rsid w:val="008664FB"/>
    <w:rsid w:val="00866679"/>
    <w:rsid w:val="00867CD7"/>
    <w:rsid w:val="00867E31"/>
    <w:rsid w:val="00867F3F"/>
    <w:rsid w:val="0087036E"/>
    <w:rsid w:val="0087040B"/>
    <w:rsid w:val="00872CFF"/>
    <w:rsid w:val="00872E9E"/>
    <w:rsid w:val="0087366D"/>
    <w:rsid w:val="00873D31"/>
    <w:rsid w:val="0087465E"/>
    <w:rsid w:val="0087480B"/>
    <w:rsid w:val="00875BAC"/>
    <w:rsid w:val="00875F04"/>
    <w:rsid w:val="00876E99"/>
    <w:rsid w:val="0087707F"/>
    <w:rsid w:val="008824E3"/>
    <w:rsid w:val="008831ED"/>
    <w:rsid w:val="00884338"/>
    <w:rsid w:val="00885595"/>
    <w:rsid w:val="00885A6D"/>
    <w:rsid w:val="0088617C"/>
    <w:rsid w:val="00886AE4"/>
    <w:rsid w:val="00887AFD"/>
    <w:rsid w:val="00890FDD"/>
    <w:rsid w:val="00891758"/>
    <w:rsid w:val="00891771"/>
    <w:rsid w:val="00892F37"/>
    <w:rsid w:val="0089505D"/>
    <w:rsid w:val="00895318"/>
    <w:rsid w:val="00895558"/>
    <w:rsid w:val="00895DF8"/>
    <w:rsid w:val="00895F58"/>
    <w:rsid w:val="00896FBB"/>
    <w:rsid w:val="0089752F"/>
    <w:rsid w:val="008A0363"/>
    <w:rsid w:val="008A112D"/>
    <w:rsid w:val="008A143B"/>
    <w:rsid w:val="008A1F3B"/>
    <w:rsid w:val="008A211B"/>
    <w:rsid w:val="008A2FC7"/>
    <w:rsid w:val="008A3402"/>
    <w:rsid w:val="008A3611"/>
    <w:rsid w:val="008A3951"/>
    <w:rsid w:val="008A3A4B"/>
    <w:rsid w:val="008A4B63"/>
    <w:rsid w:val="008A5231"/>
    <w:rsid w:val="008A541D"/>
    <w:rsid w:val="008A6973"/>
    <w:rsid w:val="008A7D23"/>
    <w:rsid w:val="008A7E19"/>
    <w:rsid w:val="008B042A"/>
    <w:rsid w:val="008B1342"/>
    <w:rsid w:val="008B2882"/>
    <w:rsid w:val="008B2BE1"/>
    <w:rsid w:val="008B409F"/>
    <w:rsid w:val="008B4FC2"/>
    <w:rsid w:val="008B6403"/>
    <w:rsid w:val="008B757A"/>
    <w:rsid w:val="008C0F43"/>
    <w:rsid w:val="008C1F52"/>
    <w:rsid w:val="008C222F"/>
    <w:rsid w:val="008C2598"/>
    <w:rsid w:val="008C3193"/>
    <w:rsid w:val="008C3EAF"/>
    <w:rsid w:val="008C3FF7"/>
    <w:rsid w:val="008C6536"/>
    <w:rsid w:val="008C6F0A"/>
    <w:rsid w:val="008C7D70"/>
    <w:rsid w:val="008C7DF8"/>
    <w:rsid w:val="008D1D0C"/>
    <w:rsid w:val="008D2983"/>
    <w:rsid w:val="008D2A90"/>
    <w:rsid w:val="008D350D"/>
    <w:rsid w:val="008D379F"/>
    <w:rsid w:val="008D5BAC"/>
    <w:rsid w:val="008D6491"/>
    <w:rsid w:val="008D71F1"/>
    <w:rsid w:val="008E1042"/>
    <w:rsid w:val="008E17A8"/>
    <w:rsid w:val="008E4238"/>
    <w:rsid w:val="008E5B9B"/>
    <w:rsid w:val="008E5CC0"/>
    <w:rsid w:val="008E71D1"/>
    <w:rsid w:val="008F0141"/>
    <w:rsid w:val="008F138C"/>
    <w:rsid w:val="008F16A8"/>
    <w:rsid w:val="008F18D0"/>
    <w:rsid w:val="008F2C32"/>
    <w:rsid w:val="008F3EB3"/>
    <w:rsid w:val="008F4676"/>
    <w:rsid w:val="008F4E99"/>
    <w:rsid w:val="008F593A"/>
    <w:rsid w:val="008F5A3E"/>
    <w:rsid w:val="008F5CC3"/>
    <w:rsid w:val="008F7944"/>
    <w:rsid w:val="008F7B93"/>
    <w:rsid w:val="008F7F14"/>
    <w:rsid w:val="00900F86"/>
    <w:rsid w:val="009012F0"/>
    <w:rsid w:val="009016A7"/>
    <w:rsid w:val="00903F79"/>
    <w:rsid w:val="009066C9"/>
    <w:rsid w:val="00907006"/>
    <w:rsid w:val="00907942"/>
    <w:rsid w:val="00910367"/>
    <w:rsid w:val="009104BA"/>
    <w:rsid w:val="00910B15"/>
    <w:rsid w:val="00913011"/>
    <w:rsid w:val="00914625"/>
    <w:rsid w:val="009146EB"/>
    <w:rsid w:val="00914D57"/>
    <w:rsid w:val="00914E1F"/>
    <w:rsid w:val="00915791"/>
    <w:rsid w:val="00915E2E"/>
    <w:rsid w:val="009163C9"/>
    <w:rsid w:val="009166E0"/>
    <w:rsid w:val="00917E88"/>
    <w:rsid w:val="00920275"/>
    <w:rsid w:val="009209CA"/>
    <w:rsid w:val="0092168E"/>
    <w:rsid w:val="00921907"/>
    <w:rsid w:val="009221D2"/>
    <w:rsid w:val="0092322D"/>
    <w:rsid w:val="00923691"/>
    <w:rsid w:val="00923D29"/>
    <w:rsid w:val="00924F75"/>
    <w:rsid w:val="009261CB"/>
    <w:rsid w:val="00926786"/>
    <w:rsid w:val="00926C09"/>
    <w:rsid w:val="00926F2D"/>
    <w:rsid w:val="00927AE4"/>
    <w:rsid w:val="009300D0"/>
    <w:rsid w:val="00931051"/>
    <w:rsid w:val="009310F3"/>
    <w:rsid w:val="0093177C"/>
    <w:rsid w:val="00931CAA"/>
    <w:rsid w:val="00932A4C"/>
    <w:rsid w:val="0093551C"/>
    <w:rsid w:val="00941853"/>
    <w:rsid w:val="009420DE"/>
    <w:rsid w:val="00942FAC"/>
    <w:rsid w:val="00944ABD"/>
    <w:rsid w:val="00944CD7"/>
    <w:rsid w:val="00947B73"/>
    <w:rsid w:val="00950E7C"/>
    <w:rsid w:val="00951363"/>
    <w:rsid w:val="00951667"/>
    <w:rsid w:val="00952833"/>
    <w:rsid w:val="00953AAB"/>
    <w:rsid w:val="00954921"/>
    <w:rsid w:val="00955A1B"/>
    <w:rsid w:val="00955CCC"/>
    <w:rsid w:val="009565C5"/>
    <w:rsid w:val="00956C49"/>
    <w:rsid w:val="00960DDA"/>
    <w:rsid w:val="00961002"/>
    <w:rsid w:val="009629F2"/>
    <w:rsid w:val="009649D0"/>
    <w:rsid w:val="0096577B"/>
    <w:rsid w:val="00965965"/>
    <w:rsid w:val="00967C48"/>
    <w:rsid w:val="0097094C"/>
    <w:rsid w:val="009709D3"/>
    <w:rsid w:val="00971331"/>
    <w:rsid w:val="0097249E"/>
    <w:rsid w:val="009740A2"/>
    <w:rsid w:val="00974112"/>
    <w:rsid w:val="00975138"/>
    <w:rsid w:val="00975333"/>
    <w:rsid w:val="0097592A"/>
    <w:rsid w:val="0097598C"/>
    <w:rsid w:val="00976070"/>
    <w:rsid w:val="0097651E"/>
    <w:rsid w:val="00977AF2"/>
    <w:rsid w:val="00977D9D"/>
    <w:rsid w:val="00980A6B"/>
    <w:rsid w:val="00981395"/>
    <w:rsid w:val="009816C0"/>
    <w:rsid w:val="0098188A"/>
    <w:rsid w:val="00982591"/>
    <w:rsid w:val="0098267A"/>
    <w:rsid w:val="0098351C"/>
    <w:rsid w:val="00983B0E"/>
    <w:rsid w:val="009843CF"/>
    <w:rsid w:val="009845BD"/>
    <w:rsid w:val="009850B5"/>
    <w:rsid w:val="00987AAB"/>
    <w:rsid w:val="00987CFF"/>
    <w:rsid w:val="009913C1"/>
    <w:rsid w:val="00992668"/>
    <w:rsid w:val="00994277"/>
    <w:rsid w:val="0099441E"/>
    <w:rsid w:val="00994635"/>
    <w:rsid w:val="00994976"/>
    <w:rsid w:val="00995E1C"/>
    <w:rsid w:val="009969A6"/>
    <w:rsid w:val="00996E16"/>
    <w:rsid w:val="00997C7E"/>
    <w:rsid w:val="00997CF0"/>
    <w:rsid w:val="00997F2B"/>
    <w:rsid w:val="009A0316"/>
    <w:rsid w:val="009A1473"/>
    <w:rsid w:val="009A201A"/>
    <w:rsid w:val="009A2C80"/>
    <w:rsid w:val="009A40CA"/>
    <w:rsid w:val="009A40EB"/>
    <w:rsid w:val="009A5486"/>
    <w:rsid w:val="009A5694"/>
    <w:rsid w:val="009A577A"/>
    <w:rsid w:val="009B0B3D"/>
    <w:rsid w:val="009B35A1"/>
    <w:rsid w:val="009B4122"/>
    <w:rsid w:val="009B48CF"/>
    <w:rsid w:val="009B48E2"/>
    <w:rsid w:val="009B56A8"/>
    <w:rsid w:val="009B5AEC"/>
    <w:rsid w:val="009B6F44"/>
    <w:rsid w:val="009B77AB"/>
    <w:rsid w:val="009C003D"/>
    <w:rsid w:val="009C07C9"/>
    <w:rsid w:val="009C0B02"/>
    <w:rsid w:val="009C2306"/>
    <w:rsid w:val="009C269E"/>
    <w:rsid w:val="009C2DC5"/>
    <w:rsid w:val="009C5E58"/>
    <w:rsid w:val="009C620C"/>
    <w:rsid w:val="009C68F1"/>
    <w:rsid w:val="009C7D8B"/>
    <w:rsid w:val="009D028A"/>
    <w:rsid w:val="009D0E3D"/>
    <w:rsid w:val="009D33FC"/>
    <w:rsid w:val="009D3933"/>
    <w:rsid w:val="009D3A24"/>
    <w:rsid w:val="009D528C"/>
    <w:rsid w:val="009D570E"/>
    <w:rsid w:val="009D614A"/>
    <w:rsid w:val="009E108A"/>
    <w:rsid w:val="009E25DA"/>
    <w:rsid w:val="009E2E8C"/>
    <w:rsid w:val="009E34E8"/>
    <w:rsid w:val="009E3698"/>
    <w:rsid w:val="009E6899"/>
    <w:rsid w:val="009E72E7"/>
    <w:rsid w:val="009E77E2"/>
    <w:rsid w:val="009F0305"/>
    <w:rsid w:val="009F0472"/>
    <w:rsid w:val="009F1471"/>
    <w:rsid w:val="009F1587"/>
    <w:rsid w:val="009F1AAD"/>
    <w:rsid w:val="009F1DA4"/>
    <w:rsid w:val="009F290C"/>
    <w:rsid w:val="009F2941"/>
    <w:rsid w:val="009F4200"/>
    <w:rsid w:val="009F47CD"/>
    <w:rsid w:val="009F59FE"/>
    <w:rsid w:val="009F6418"/>
    <w:rsid w:val="009F74BD"/>
    <w:rsid w:val="009F7F01"/>
    <w:rsid w:val="00A003A7"/>
    <w:rsid w:val="00A0289B"/>
    <w:rsid w:val="00A0314A"/>
    <w:rsid w:val="00A056D5"/>
    <w:rsid w:val="00A05CF2"/>
    <w:rsid w:val="00A06F20"/>
    <w:rsid w:val="00A075FD"/>
    <w:rsid w:val="00A10A75"/>
    <w:rsid w:val="00A13B02"/>
    <w:rsid w:val="00A148B7"/>
    <w:rsid w:val="00A14F72"/>
    <w:rsid w:val="00A1597E"/>
    <w:rsid w:val="00A17B64"/>
    <w:rsid w:val="00A17D75"/>
    <w:rsid w:val="00A17E88"/>
    <w:rsid w:val="00A17FA2"/>
    <w:rsid w:val="00A20399"/>
    <w:rsid w:val="00A208B0"/>
    <w:rsid w:val="00A20B49"/>
    <w:rsid w:val="00A2230F"/>
    <w:rsid w:val="00A22E50"/>
    <w:rsid w:val="00A2362D"/>
    <w:rsid w:val="00A242A1"/>
    <w:rsid w:val="00A24538"/>
    <w:rsid w:val="00A249B6"/>
    <w:rsid w:val="00A25B9C"/>
    <w:rsid w:val="00A25E40"/>
    <w:rsid w:val="00A25F6E"/>
    <w:rsid w:val="00A26050"/>
    <w:rsid w:val="00A26275"/>
    <w:rsid w:val="00A268D3"/>
    <w:rsid w:val="00A269AA"/>
    <w:rsid w:val="00A27281"/>
    <w:rsid w:val="00A27E4D"/>
    <w:rsid w:val="00A30121"/>
    <w:rsid w:val="00A304FD"/>
    <w:rsid w:val="00A3063B"/>
    <w:rsid w:val="00A30826"/>
    <w:rsid w:val="00A30A7C"/>
    <w:rsid w:val="00A30E25"/>
    <w:rsid w:val="00A30ECE"/>
    <w:rsid w:val="00A3260B"/>
    <w:rsid w:val="00A335F3"/>
    <w:rsid w:val="00A364C3"/>
    <w:rsid w:val="00A36E1D"/>
    <w:rsid w:val="00A36FA6"/>
    <w:rsid w:val="00A37709"/>
    <w:rsid w:val="00A37EF6"/>
    <w:rsid w:val="00A407C8"/>
    <w:rsid w:val="00A40B2F"/>
    <w:rsid w:val="00A40B85"/>
    <w:rsid w:val="00A41135"/>
    <w:rsid w:val="00A413CB"/>
    <w:rsid w:val="00A422EE"/>
    <w:rsid w:val="00A43D87"/>
    <w:rsid w:val="00A44542"/>
    <w:rsid w:val="00A44EB2"/>
    <w:rsid w:val="00A4546A"/>
    <w:rsid w:val="00A45937"/>
    <w:rsid w:val="00A46FBA"/>
    <w:rsid w:val="00A50787"/>
    <w:rsid w:val="00A50CDF"/>
    <w:rsid w:val="00A51B8D"/>
    <w:rsid w:val="00A54E44"/>
    <w:rsid w:val="00A553EC"/>
    <w:rsid w:val="00A55560"/>
    <w:rsid w:val="00A55A9A"/>
    <w:rsid w:val="00A56A85"/>
    <w:rsid w:val="00A56D51"/>
    <w:rsid w:val="00A61F29"/>
    <w:rsid w:val="00A621C6"/>
    <w:rsid w:val="00A62473"/>
    <w:rsid w:val="00A62690"/>
    <w:rsid w:val="00A626B1"/>
    <w:rsid w:val="00A63F5E"/>
    <w:rsid w:val="00A6445D"/>
    <w:rsid w:val="00A64DB1"/>
    <w:rsid w:val="00A6547C"/>
    <w:rsid w:val="00A65A78"/>
    <w:rsid w:val="00A6737E"/>
    <w:rsid w:val="00A67AED"/>
    <w:rsid w:val="00A67FE4"/>
    <w:rsid w:val="00A70172"/>
    <w:rsid w:val="00A7145C"/>
    <w:rsid w:val="00A71A13"/>
    <w:rsid w:val="00A72615"/>
    <w:rsid w:val="00A73BFC"/>
    <w:rsid w:val="00A748DD"/>
    <w:rsid w:val="00A74DF5"/>
    <w:rsid w:val="00A75389"/>
    <w:rsid w:val="00A75607"/>
    <w:rsid w:val="00A7569B"/>
    <w:rsid w:val="00A75E1F"/>
    <w:rsid w:val="00A76D8C"/>
    <w:rsid w:val="00A77B6A"/>
    <w:rsid w:val="00A8019D"/>
    <w:rsid w:val="00A80A5F"/>
    <w:rsid w:val="00A81BA0"/>
    <w:rsid w:val="00A828EF"/>
    <w:rsid w:val="00A83592"/>
    <w:rsid w:val="00A83BA6"/>
    <w:rsid w:val="00A85AB4"/>
    <w:rsid w:val="00A85BA7"/>
    <w:rsid w:val="00A85D28"/>
    <w:rsid w:val="00A86794"/>
    <w:rsid w:val="00A87420"/>
    <w:rsid w:val="00A87689"/>
    <w:rsid w:val="00A91780"/>
    <w:rsid w:val="00A92982"/>
    <w:rsid w:val="00A95C38"/>
    <w:rsid w:val="00A976BC"/>
    <w:rsid w:val="00A97E2B"/>
    <w:rsid w:val="00AA19B1"/>
    <w:rsid w:val="00AA1C57"/>
    <w:rsid w:val="00AA2257"/>
    <w:rsid w:val="00AA243B"/>
    <w:rsid w:val="00AA2551"/>
    <w:rsid w:val="00AA383C"/>
    <w:rsid w:val="00AA3D5E"/>
    <w:rsid w:val="00AA3EAB"/>
    <w:rsid w:val="00AA5FD2"/>
    <w:rsid w:val="00AA6437"/>
    <w:rsid w:val="00AA662E"/>
    <w:rsid w:val="00AA67BA"/>
    <w:rsid w:val="00AA6A58"/>
    <w:rsid w:val="00AB02B0"/>
    <w:rsid w:val="00AB054F"/>
    <w:rsid w:val="00AB10FD"/>
    <w:rsid w:val="00AB1771"/>
    <w:rsid w:val="00AB1C8A"/>
    <w:rsid w:val="00AB2DC7"/>
    <w:rsid w:val="00AB3631"/>
    <w:rsid w:val="00AB61A7"/>
    <w:rsid w:val="00AB6824"/>
    <w:rsid w:val="00AB701F"/>
    <w:rsid w:val="00AC0CD9"/>
    <w:rsid w:val="00AC191A"/>
    <w:rsid w:val="00AC3896"/>
    <w:rsid w:val="00AC4C89"/>
    <w:rsid w:val="00AC4F11"/>
    <w:rsid w:val="00AC5305"/>
    <w:rsid w:val="00AC5814"/>
    <w:rsid w:val="00AC659F"/>
    <w:rsid w:val="00AC6A58"/>
    <w:rsid w:val="00AD067B"/>
    <w:rsid w:val="00AD092C"/>
    <w:rsid w:val="00AD35D6"/>
    <w:rsid w:val="00AD376A"/>
    <w:rsid w:val="00AD3F06"/>
    <w:rsid w:val="00AD70D2"/>
    <w:rsid w:val="00AE0819"/>
    <w:rsid w:val="00AE1582"/>
    <w:rsid w:val="00AE1650"/>
    <w:rsid w:val="00AE1E51"/>
    <w:rsid w:val="00AE34F6"/>
    <w:rsid w:val="00AE3E36"/>
    <w:rsid w:val="00AE45DD"/>
    <w:rsid w:val="00AE4FFC"/>
    <w:rsid w:val="00AE6C3B"/>
    <w:rsid w:val="00AE7A5B"/>
    <w:rsid w:val="00AE7F93"/>
    <w:rsid w:val="00AF1B28"/>
    <w:rsid w:val="00AF2596"/>
    <w:rsid w:val="00AF2627"/>
    <w:rsid w:val="00AF407E"/>
    <w:rsid w:val="00AF4987"/>
    <w:rsid w:val="00AF5376"/>
    <w:rsid w:val="00AF57EF"/>
    <w:rsid w:val="00AF6451"/>
    <w:rsid w:val="00AF6A2D"/>
    <w:rsid w:val="00AF767B"/>
    <w:rsid w:val="00B0104E"/>
    <w:rsid w:val="00B01A93"/>
    <w:rsid w:val="00B01C26"/>
    <w:rsid w:val="00B029A5"/>
    <w:rsid w:val="00B033A6"/>
    <w:rsid w:val="00B05CF6"/>
    <w:rsid w:val="00B073FF"/>
    <w:rsid w:val="00B0780F"/>
    <w:rsid w:val="00B106A3"/>
    <w:rsid w:val="00B114E9"/>
    <w:rsid w:val="00B11B45"/>
    <w:rsid w:val="00B13330"/>
    <w:rsid w:val="00B13C7D"/>
    <w:rsid w:val="00B144CC"/>
    <w:rsid w:val="00B164CD"/>
    <w:rsid w:val="00B165E3"/>
    <w:rsid w:val="00B167A7"/>
    <w:rsid w:val="00B17AC3"/>
    <w:rsid w:val="00B17BDB"/>
    <w:rsid w:val="00B21457"/>
    <w:rsid w:val="00B2270F"/>
    <w:rsid w:val="00B23D38"/>
    <w:rsid w:val="00B24A0A"/>
    <w:rsid w:val="00B257B5"/>
    <w:rsid w:val="00B26773"/>
    <w:rsid w:val="00B30668"/>
    <w:rsid w:val="00B309B4"/>
    <w:rsid w:val="00B313CA"/>
    <w:rsid w:val="00B322E6"/>
    <w:rsid w:val="00B329E2"/>
    <w:rsid w:val="00B330A6"/>
    <w:rsid w:val="00B3402F"/>
    <w:rsid w:val="00B34066"/>
    <w:rsid w:val="00B354DC"/>
    <w:rsid w:val="00B3582B"/>
    <w:rsid w:val="00B401C6"/>
    <w:rsid w:val="00B4111A"/>
    <w:rsid w:val="00B43313"/>
    <w:rsid w:val="00B43E27"/>
    <w:rsid w:val="00B454B3"/>
    <w:rsid w:val="00B4590F"/>
    <w:rsid w:val="00B45AAC"/>
    <w:rsid w:val="00B45DD7"/>
    <w:rsid w:val="00B45ECE"/>
    <w:rsid w:val="00B46C81"/>
    <w:rsid w:val="00B474C8"/>
    <w:rsid w:val="00B50456"/>
    <w:rsid w:val="00B50983"/>
    <w:rsid w:val="00B50BCC"/>
    <w:rsid w:val="00B5157F"/>
    <w:rsid w:val="00B51D31"/>
    <w:rsid w:val="00B52900"/>
    <w:rsid w:val="00B53A2E"/>
    <w:rsid w:val="00B54287"/>
    <w:rsid w:val="00B5467A"/>
    <w:rsid w:val="00B551BD"/>
    <w:rsid w:val="00B55736"/>
    <w:rsid w:val="00B55DA8"/>
    <w:rsid w:val="00B57FEF"/>
    <w:rsid w:val="00B60488"/>
    <w:rsid w:val="00B6084C"/>
    <w:rsid w:val="00B60E91"/>
    <w:rsid w:val="00B6186A"/>
    <w:rsid w:val="00B61BDA"/>
    <w:rsid w:val="00B62009"/>
    <w:rsid w:val="00B64039"/>
    <w:rsid w:val="00B64279"/>
    <w:rsid w:val="00B66F15"/>
    <w:rsid w:val="00B67F6B"/>
    <w:rsid w:val="00B722D4"/>
    <w:rsid w:val="00B72406"/>
    <w:rsid w:val="00B7304E"/>
    <w:rsid w:val="00B739D7"/>
    <w:rsid w:val="00B73FEC"/>
    <w:rsid w:val="00B741EA"/>
    <w:rsid w:val="00B746CC"/>
    <w:rsid w:val="00B746CF"/>
    <w:rsid w:val="00B7495A"/>
    <w:rsid w:val="00B75C6F"/>
    <w:rsid w:val="00B76345"/>
    <w:rsid w:val="00B76B35"/>
    <w:rsid w:val="00B77BAE"/>
    <w:rsid w:val="00B802C1"/>
    <w:rsid w:val="00B80677"/>
    <w:rsid w:val="00B80A52"/>
    <w:rsid w:val="00B80ADB"/>
    <w:rsid w:val="00B80CF3"/>
    <w:rsid w:val="00B818DE"/>
    <w:rsid w:val="00B81EDC"/>
    <w:rsid w:val="00B833DC"/>
    <w:rsid w:val="00B83619"/>
    <w:rsid w:val="00B8459B"/>
    <w:rsid w:val="00B8493D"/>
    <w:rsid w:val="00B84A3E"/>
    <w:rsid w:val="00B84AE5"/>
    <w:rsid w:val="00B850BE"/>
    <w:rsid w:val="00B85669"/>
    <w:rsid w:val="00B86450"/>
    <w:rsid w:val="00B90C19"/>
    <w:rsid w:val="00B91B99"/>
    <w:rsid w:val="00B92100"/>
    <w:rsid w:val="00B94EE9"/>
    <w:rsid w:val="00B966E1"/>
    <w:rsid w:val="00BA104E"/>
    <w:rsid w:val="00BA1A7D"/>
    <w:rsid w:val="00BA41E2"/>
    <w:rsid w:val="00BA43E6"/>
    <w:rsid w:val="00BA4635"/>
    <w:rsid w:val="00BA4913"/>
    <w:rsid w:val="00BA5D2E"/>
    <w:rsid w:val="00BA711E"/>
    <w:rsid w:val="00BB1740"/>
    <w:rsid w:val="00BB1FEC"/>
    <w:rsid w:val="00BB245B"/>
    <w:rsid w:val="00BB3068"/>
    <w:rsid w:val="00BB3389"/>
    <w:rsid w:val="00BB3638"/>
    <w:rsid w:val="00BB3BC0"/>
    <w:rsid w:val="00BB4AEF"/>
    <w:rsid w:val="00BB5E6F"/>
    <w:rsid w:val="00BB6CCC"/>
    <w:rsid w:val="00BB7191"/>
    <w:rsid w:val="00BB7DDC"/>
    <w:rsid w:val="00BC147A"/>
    <w:rsid w:val="00BC1B0B"/>
    <w:rsid w:val="00BC1DB3"/>
    <w:rsid w:val="00BC20E2"/>
    <w:rsid w:val="00BC2417"/>
    <w:rsid w:val="00BC2806"/>
    <w:rsid w:val="00BC2F06"/>
    <w:rsid w:val="00BC3F5B"/>
    <w:rsid w:val="00BC4662"/>
    <w:rsid w:val="00BC4F8D"/>
    <w:rsid w:val="00BC5C72"/>
    <w:rsid w:val="00BC612A"/>
    <w:rsid w:val="00BC61BD"/>
    <w:rsid w:val="00BC6470"/>
    <w:rsid w:val="00BC64C9"/>
    <w:rsid w:val="00BC69E7"/>
    <w:rsid w:val="00BC765E"/>
    <w:rsid w:val="00BD1D81"/>
    <w:rsid w:val="00BD257A"/>
    <w:rsid w:val="00BD2CBE"/>
    <w:rsid w:val="00BD308A"/>
    <w:rsid w:val="00BD34BD"/>
    <w:rsid w:val="00BD4444"/>
    <w:rsid w:val="00BD4894"/>
    <w:rsid w:val="00BD5133"/>
    <w:rsid w:val="00BD55C5"/>
    <w:rsid w:val="00BD6258"/>
    <w:rsid w:val="00BD75BF"/>
    <w:rsid w:val="00BE0BA8"/>
    <w:rsid w:val="00BE17B1"/>
    <w:rsid w:val="00BE19DC"/>
    <w:rsid w:val="00BE1F65"/>
    <w:rsid w:val="00BE4822"/>
    <w:rsid w:val="00BE518A"/>
    <w:rsid w:val="00BE624C"/>
    <w:rsid w:val="00BE63BC"/>
    <w:rsid w:val="00BE6EAC"/>
    <w:rsid w:val="00BE7965"/>
    <w:rsid w:val="00BF1119"/>
    <w:rsid w:val="00BF146C"/>
    <w:rsid w:val="00BF16B3"/>
    <w:rsid w:val="00BF19AE"/>
    <w:rsid w:val="00BF35E3"/>
    <w:rsid w:val="00BF3B8E"/>
    <w:rsid w:val="00BF4E51"/>
    <w:rsid w:val="00BF5245"/>
    <w:rsid w:val="00BF5D45"/>
    <w:rsid w:val="00BF5D56"/>
    <w:rsid w:val="00BF6060"/>
    <w:rsid w:val="00BF714C"/>
    <w:rsid w:val="00BF735E"/>
    <w:rsid w:val="00C01FC1"/>
    <w:rsid w:val="00C02B50"/>
    <w:rsid w:val="00C04328"/>
    <w:rsid w:val="00C04335"/>
    <w:rsid w:val="00C05E67"/>
    <w:rsid w:val="00C073BF"/>
    <w:rsid w:val="00C079C3"/>
    <w:rsid w:val="00C07A66"/>
    <w:rsid w:val="00C104AC"/>
    <w:rsid w:val="00C10FBE"/>
    <w:rsid w:val="00C122F6"/>
    <w:rsid w:val="00C12449"/>
    <w:rsid w:val="00C12C4F"/>
    <w:rsid w:val="00C12CD8"/>
    <w:rsid w:val="00C1399D"/>
    <w:rsid w:val="00C146BA"/>
    <w:rsid w:val="00C1561B"/>
    <w:rsid w:val="00C1596C"/>
    <w:rsid w:val="00C1629F"/>
    <w:rsid w:val="00C16B77"/>
    <w:rsid w:val="00C17154"/>
    <w:rsid w:val="00C17F91"/>
    <w:rsid w:val="00C207BD"/>
    <w:rsid w:val="00C20A49"/>
    <w:rsid w:val="00C214EC"/>
    <w:rsid w:val="00C215AD"/>
    <w:rsid w:val="00C22EFD"/>
    <w:rsid w:val="00C22FC3"/>
    <w:rsid w:val="00C2309E"/>
    <w:rsid w:val="00C235D0"/>
    <w:rsid w:val="00C23610"/>
    <w:rsid w:val="00C238F4"/>
    <w:rsid w:val="00C24AA5"/>
    <w:rsid w:val="00C2636A"/>
    <w:rsid w:val="00C266EA"/>
    <w:rsid w:val="00C31F89"/>
    <w:rsid w:val="00C3293D"/>
    <w:rsid w:val="00C32AE5"/>
    <w:rsid w:val="00C32B48"/>
    <w:rsid w:val="00C32EA8"/>
    <w:rsid w:val="00C35963"/>
    <w:rsid w:val="00C4069D"/>
    <w:rsid w:val="00C42E50"/>
    <w:rsid w:val="00C43CEF"/>
    <w:rsid w:val="00C45DF3"/>
    <w:rsid w:val="00C46219"/>
    <w:rsid w:val="00C50368"/>
    <w:rsid w:val="00C51183"/>
    <w:rsid w:val="00C5550F"/>
    <w:rsid w:val="00C559EE"/>
    <w:rsid w:val="00C57964"/>
    <w:rsid w:val="00C57D56"/>
    <w:rsid w:val="00C60939"/>
    <w:rsid w:val="00C60DA4"/>
    <w:rsid w:val="00C61C7A"/>
    <w:rsid w:val="00C61CE5"/>
    <w:rsid w:val="00C61DF0"/>
    <w:rsid w:val="00C61EDD"/>
    <w:rsid w:val="00C62146"/>
    <w:rsid w:val="00C621C1"/>
    <w:rsid w:val="00C62A29"/>
    <w:rsid w:val="00C64E39"/>
    <w:rsid w:val="00C66E27"/>
    <w:rsid w:val="00C671A7"/>
    <w:rsid w:val="00C672E7"/>
    <w:rsid w:val="00C67DDA"/>
    <w:rsid w:val="00C71E71"/>
    <w:rsid w:val="00C71FE4"/>
    <w:rsid w:val="00C722C9"/>
    <w:rsid w:val="00C728EC"/>
    <w:rsid w:val="00C72D82"/>
    <w:rsid w:val="00C73370"/>
    <w:rsid w:val="00C733BA"/>
    <w:rsid w:val="00C74427"/>
    <w:rsid w:val="00C74990"/>
    <w:rsid w:val="00C7579E"/>
    <w:rsid w:val="00C758D4"/>
    <w:rsid w:val="00C77795"/>
    <w:rsid w:val="00C778AE"/>
    <w:rsid w:val="00C80AAB"/>
    <w:rsid w:val="00C82237"/>
    <w:rsid w:val="00C82BD5"/>
    <w:rsid w:val="00C83CBB"/>
    <w:rsid w:val="00C83F74"/>
    <w:rsid w:val="00C84470"/>
    <w:rsid w:val="00C846D8"/>
    <w:rsid w:val="00C84B3A"/>
    <w:rsid w:val="00C8688D"/>
    <w:rsid w:val="00C9044B"/>
    <w:rsid w:val="00C90E6E"/>
    <w:rsid w:val="00C923B3"/>
    <w:rsid w:val="00C93289"/>
    <w:rsid w:val="00C93903"/>
    <w:rsid w:val="00C95EC0"/>
    <w:rsid w:val="00C95ECA"/>
    <w:rsid w:val="00C965AF"/>
    <w:rsid w:val="00C96767"/>
    <w:rsid w:val="00C96BF7"/>
    <w:rsid w:val="00C971E5"/>
    <w:rsid w:val="00CA0980"/>
    <w:rsid w:val="00CA1BD1"/>
    <w:rsid w:val="00CA1C05"/>
    <w:rsid w:val="00CA1C6F"/>
    <w:rsid w:val="00CA2363"/>
    <w:rsid w:val="00CA2B10"/>
    <w:rsid w:val="00CA3087"/>
    <w:rsid w:val="00CA3A54"/>
    <w:rsid w:val="00CA406E"/>
    <w:rsid w:val="00CA49CA"/>
    <w:rsid w:val="00CA5F72"/>
    <w:rsid w:val="00CA64C4"/>
    <w:rsid w:val="00CB0314"/>
    <w:rsid w:val="00CB1F34"/>
    <w:rsid w:val="00CB1FE1"/>
    <w:rsid w:val="00CB2186"/>
    <w:rsid w:val="00CB2A60"/>
    <w:rsid w:val="00CB3BDA"/>
    <w:rsid w:val="00CB4AFC"/>
    <w:rsid w:val="00CB597F"/>
    <w:rsid w:val="00CB5E2A"/>
    <w:rsid w:val="00CB644E"/>
    <w:rsid w:val="00CB64A7"/>
    <w:rsid w:val="00CB6EF7"/>
    <w:rsid w:val="00CC2B88"/>
    <w:rsid w:val="00CC461B"/>
    <w:rsid w:val="00CC481E"/>
    <w:rsid w:val="00CC515D"/>
    <w:rsid w:val="00CC5679"/>
    <w:rsid w:val="00CC5E56"/>
    <w:rsid w:val="00CC6570"/>
    <w:rsid w:val="00CC6909"/>
    <w:rsid w:val="00CC7DFB"/>
    <w:rsid w:val="00CC7E7B"/>
    <w:rsid w:val="00CC7F02"/>
    <w:rsid w:val="00CD0FF8"/>
    <w:rsid w:val="00CD106B"/>
    <w:rsid w:val="00CD121E"/>
    <w:rsid w:val="00CD1B25"/>
    <w:rsid w:val="00CD210F"/>
    <w:rsid w:val="00CD3154"/>
    <w:rsid w:val="00CD3286"/>
    <w:rsid w:val="00CD3BF0"/>
    <w:rsid w:val="00CD429F"/>
    <w:rsid w:val="00CD475C"/>
    <w:rsid w:val="00CD4F51"/>
    <w:rsid w:val="00CD64CF"/>
    <w:rsid w:val="00CD6D84"/>
    <w:rsid w:val="00CE021F"/>
    <w:rsid w:val="00CE1347"/>
    <w:rsid w:val="00CE13FD"/>
    <w:rsid w:val="00CE1BE5"/>
    <w:rsid w:val="00CE26C8"/>
    <w:rsid w:val="00CE2B6E"/>
    <w:rsid w:val="00CE3031"/>
    <w:rsid w:val="00CE33CA"/>
    <w:rsid w:val="00CE3405"/>
    <w:rsid w:val="00CE3E32"/>
    <w:rsid w:val="00CE4145"/>
    <w:rsid w:val="00CE52DB"/>
    <w:rsid w:val="00CE6422"/>
    <w:rsid w:val="00CE6720"/>
    <w:rsid w:val="00CE79A0"/>
    <w:rsid w:val="00CE7E69"/>
    <w:rsid w:val="00CF00B6"/>
    <w:rsid w:val="00CF061E"/>
    <w:rsid w:val="00CF3BA2"/>
    <w:rsid w:val="00CF40E4"/>
    <w:rsid w:val="00CF55E2"/>
    <w:rsid w:val="00CF61AE"/>
    <w:rsid w:val="00CF7BBB"/>
    <w:rsid w:val="00D00A23"/>
    <w:rsid w:val="00D00DD3"/>
    <w:rsid w:val="00D014AA"/>
    <w:rsid w:val="00D045B0"/>
    <w:rsid w:val="00D058BF"/>
    <w:rsid w:val="00D061BC"/>
    <w:rsid w:val="00D06ED4"/>
    <w:rsid w:val="00D07EB4"/>
    <w:rsid w:val="00D10C0B"/>
    <w:rsid w:val="00D118DA"/>
    <w:rsid w:val="00D11C1B"/>
    <w:rsid w:val="00D11D21"/>
    <w:rsid w:val="00D12968"/>
    <w:rsid w:val="00D13EB9"/>
    <w:rsid w:val="00D14523"/>
    <w:rsid w:val="00D152BB"/>
    <w:rsid w:val="00D156E0"/>
    <w:rsid w:val="00D1774C"/>
    <w:rsid w:val="00D20510"/>
    <w:rsid w:val="00D2092F"/>
    <w:rsid w:val="00D20C4F"/>
    <w:rsid w:val="00D2146F"/>
    <w:rsid w:val="00D21BAB"/>
    <w:rsid w:val="00D21D63"/>
    <w:rsid w:val="00D21EF2"/>
    <w:rsid w:val="00D23B97"/>
    <w:rsid w:val="00D242D4"/>
    <w:rsid w:val="00D24B69"/>
    <w:rsid w:val="00D25401"/>
    <w:rsid w:val="00D31031"/>
    <w:rsid w:val="00D31605"/>
    <w:rsid w:val="00D31C22"/>
    <w:rsid w:val="00D354B4"/>
    <w:rsid w:val="00D36A68"/>
    <w:rsid w:val="00D37200"/>
    <w:rsid w:val="00D37854"/>
    <w:rsid w:val="00D37AB3"/>
    <w:rsid w:val="00D40A44"/>
    <w:rsid w:val="00D413B0"/>
    <w:rsid w:val="00D427A8"/>
    <w:rsid w:val="00D42A43"/>
    <w:rsid w:val="00D454A6"/>
    <w:rsid w:val="00D460E3"/>
    <w:rsid w:val="00D46CB9"/>
    <w:rsid w:val="00D47B0E"/>
    <w:rsid w:val="00D47C67"/>
    <w:rsid w:val="00D5071C"/>
    <w:rsid w:val="00D50C8F"/>
    <w:rsid w:val="00D5178B"/>
    <w:rsid w:val="00D52E10"/>
    <w:rsid w:val="00D53307"/>
    <w:rsid w:val="00D550DE"/>
    <w:rsid w:val="00D55FE8"/>
    <w:rsid w:val="00D565A0"/>
    <w:rsid w:val="00D56FB3"/>
    <w:rsid w:val="00D57215"/>
    <w:rsid w:val="00D57310"/>
    <w:rsid w:val="00D61210"/>
    <w:rsid w:val="00D61762"/>
    <w:rsid w:val="00D6176B"/>
    <w:rsid w:val="00D61B2C"/>
    <w:rsid w:val="00D62720"/>
    <w:rsid w:val="00D651F7"/>
    <w:rsid w:val="00D65284"/>
    <w:rsid w:val="00D66175"/>
    <w:rsid w:val="00D66B52"/>
    <w:rsid w:val="00D66BF9"/>
    <w:rsid w:val="00D66D83"/>
    <w:rsid w:val="00D7083D"/>
    <w:rsid w:val="00D70ABC"/>
    <w:rsid w:val="00D71F79"/>
    <w:rsid w:val="00D72917"/>
    <w:rsid w:val="00D72B73"/>
    <w:rsid w:val="00D72BF1"/>
    <w:rsid w:val="00D733C1"/>
    <w:rsid w:val="00D74FB9"/>
    <w:rsid w:val="00D757A5"/>
    <w:rsid w:val="00D773DC"/>
    <w:rsid w:val="00D7798F"/>
    <w:rsid w:val="00D80B96"/>
    <w:rsid w:val="00D80E1D"/>
    <w:rsid w:val="00D82934"/>
    <w:rsid w:val="00D829E3"/>
    <w:rsid w:val="00D83B0D"/>
    <w:rsid w:val="00D8413B"/>
    <w:rsid w:val="00D84649"/>
    <w:rsid w:val="00D85410"/>
    <w:rsid w:val="00D855C1"/>
    <w:rsid w:val="00D86753"/>
    <w:rsid w:val="00D9055E"/>
    <w:rsid w:val="00D90D7C"/>
    <w:rsid w:val="00D910F2"/>
    <w:rsid w:val="00D916CA"/>
    <w:rsid w:val="00D9188E"/>
    <w:rsid w:val="00D92C56"/>
    <w:rsid w:val="00D92CC0"/>
    <w:rsid w:val="00D936EB"/>
    <w:rsid w:val="00D9407D"/>
    <w:rsid w:val="00D94804"/>
    <w:rsid w:val="00D94BA8"/>
    <w:rsid w:val="00D95C4A"/>
    <w:rsid w:val="00D97996"/>
    <w:rsid w:val="00DA0EB5"/>
    <w:rsid w:val="00DA16B8"/>
    <w:rsid w:val="00DA197C"/>
    <w:rsid w:val="00DA2BBD"/>
    <w:rsid w:val="00DA32F3"/>
    <w:rsid w:val="00DA3F3D"/>
    <w:rsid w:val="00DA600A"/>
    <w:rsid w:val="00DA6A03"/>
    <w:rsid w:val="00DA6AB4"/>
    <w:rsid w:val="00DB0783"/>
    <w:rsid w:val="00DB094C"/>
    <w:rsid w:val="00DB0C56"/>
    <w:rsid w:val="00DB19C9"/>
    <w:rsid w:val="00DB2A88"/>
    <w:rsid w:val="00DB3932"/>
    <w:rsid w:val="00DB4659"/>
    <w:rsid w:val="00DB4770"/>
    <w:rsid w:val="00DB4944"/>
    <w:rsid w:val="00DB49B8"/>
    <w:rsid w:val="00DB53D1"/>
    <w:rsid w:val="00DB69C1"/>
    <w:rsid w:val="00DB6DE3"/>
    <w:rsid w:val="00DB792F"/>
    <w:rsid w:val="00DC0559"/>
    <w:rsid w:val="00DC0BDA"/>
    <w:rsid w:val="00DC0D30"/>
    <w:rsid w:val="00DC1921"/>
    <w:rsid w:val="00DC195F"/>
    <w:rsid w:val="00DC1CDA"/>
    <w:rsid w:val="00DC286E"/>
    <w:rsid w:val="00DC2AC6"/>
    <w:rsid w:val="00DC38A9"/>
    <w:rsid w:val="00DC519D"/>
    <w:rsid w:val="00DC563F"/>
    <w:rsid w:val="00DC57ED"/>
    <w:rsid w:val="00DC6510"/>
    <w:rsid w:val="00DC6F16"/>
    <w:rsid w:val="00DC74F1"/>
    <w:rsid w:val="00DD06AE"/>
    <w:rsid w:val="00DD1003"/>
    <w:rsid w:val="00DD22B3"/>
    <w:rsid w:val="00DD3640"/>
    <w:rsid w:val="00DD469E"/>
    <w:rsid w:val="00DD5115"/>
    <w:rsid w:val="00DD5C71"/>
    <w:rsid w:val="00DD6544"/>
    <w:rsid w:val="00DD6F30"/>
    <w:rsid w:val="00DD79BF"/>
    <w:rsid w:val="00DE02EB"/>
    <w:rsid w:val="00DE11DD"/>
    <w:rsid w:val="00DE2047"/>
    <w:rsid w:val="00DE3594"/>
    <w:rsid w:val="00DE40AB"/>
    <w:rsid w:val="00DE425E"/>
    <w:rsid w:val="00DE4295"/>
    <w:rsid w:val="00DE44E0"/>
    <w:rsid w:val="00DE47C3"/>
    <w:rsid w:val="00DE49E3"/>
    <w:rsid w:val="00DE5BB1"/>
    <w:rsid w:val="00DE5F4F"/>
    <w:rsid w:val="00DE6C78"/>
    <w:rsid w:val="00DF089C"/>
    <w:rsid w:val="00DF0A1C"/>
    <w:rsid w:val="00DF1AE9"/>
    <w:rsid w:val="00DF1F47"/>
    <w:rsid w:val="00DF1F54"/>
    <w:rsid w:val="00DF212A"/>
    <w:rsid w:val="00DF2249"/>
    <w:rsid w:val="00DF4A0F"/>
    <w:rsid w:val="00DF581F"/>
    <w:rsid w:val="00DF5AD6"/>
    <w:rsid w:val="00DF6238"/>
    <w:rsid w:val="00DF6A27"/>
    <w:rsid w:val="00DF73FB"/>
    <w:rsid w:val="00DF75F4"/>
    <w:rsid w:val="00DF77CA"/>
    <w:rsid w:val="00DF7D73"/>
    <w:rsid w:val="00E000AC"/>
    <w:rsid w:val="00E001C0"/>
    <w:rsid w:val="00E016AD"/>
    <w:rsid w:val="00E04DBA"/>
    <w:rsid w:val="00E05686"/>
    <w:rsid w:val="00E05881"/>
    <w:rsid w:val="00E07664"/>
    <w:rsid w:val="00E079A8"/>
    <w:rsid w:val="00E07D4F"/>
    <w:rsid w:val="00E10D77"/>
    <w:rsid w:val="00E10E29"/>
    <w:rsid w:val="00E11A80"/>
    <w:rsid w:val="00E11DEA"/>
    <w:rsid w:val="00E129F8"/>
    <w:rsid w:val="00E12AFD"/>
    <w:rsid w:val="00E133CB"/>
    <w:rsid w:val="00E14AAD"/>
    <w:rsid w:val="00E14BA8"/>
    <w:rsid w:val="00E14C67"/>
    <w:rsid w:val="00E15AC7"/>
    <w:rsid w:val="00E15AE5"/>
    <w:rsid w:val="00E16594"/>
    <w:rsid w:val="00E17076"/>
    <w:rsid w:val="00E177CA"/>
    <w:rsid w:val="00E178D0"/>
    <w:rsid w:val="00E2036E"/>
    <w:rsid w:val="00E207CD"/>
    <w:rsid w:val="00E20FD5"/>
    <w:rsid w:val="00E21238"/>
    <w:rsid w:val="00E21557"/>
    <w:rsid w:val="00E21ED9"/>
    <w:rsid w:val="00E23119"/>
    <w:rsid w:val="00E23859"/>
    <w:rsid w:val="00E24E91"/>
    <w:rsid w:val="00E25284"/>
    <w:rsid w:val="00E26807"/>
    <w:rsid w:val="00E27275"/>
    <w:rsid w:val="00E305A3"/>
    <w:rsid w:val="00E30E77"/>
    <w:rsid w:val="00E31213"/>
    <w:rsid w:val="00E3187B"/>
    <w:rsid w:val="00E322B2"/>
    <w:rsid w:val="00E327F6"/>
    <w:rsid w:val="00E336AA"/>
    <w:rsid w:val="00E34306"/>
    <w:rsid w:val="00E3508A"/>
    <w:rsid w:val="00E40108"/>
    <w:rsid w:val="00E405B6"/>
    <w:rsid w:val="00E40697"/>
    <w:rsid w:val="00E4074F"/>
    <w:rsid w:val="00E41938"/>
    <w:rsid w:val="00E42023"/>
    <w:rsid w:val="00E421F8"/>
    <w:rsid w:val="00E427E0"/>
    <w:rsid w:val="00E4291D"/>
    <w:rsid w:val="00E42E8B"/>
    <w:rsid w:val="00E42F09"/>
    <w:rsid w:val="00E43751"/>
    <w:rsid w:val="00E45862"/>
    <w:rsid w:val="00E478A5"/>
    <w:rsid w:val="00E47E11"/>
    <w:rsid w:val="00E5097B"/>
    <w:rsid w:val="00E510E4"/>
    <w:rsid w:val="00E51D44"/>
    <w:rsid w:val="00E52675"/>
    <w:rsid w:val="00E52EC4"/>
    <w:rsid w:val="00E53BAE"/>
    <w:rsid w:val="00E54026"/>
    <w:rsid w:val="00E551EC"/>
    <w:rsid w:val="00E575D0"/>
    <w:rsid w:val="00E576F0"/>
    <w:rsid w:val="00E60746"/>
    <w:rsid w:val="00E61CFA"/>
    <w:rsid w:val="00E6245E"/>
    <w:rsid w:val="00E706E4"/>
    <w:rsid w:val="00E70CD1"/>
    <w:rsid w:val="00E71FEA"/>
    <w:rsid w:val="00E722F4"/>
    <w:rsid w:val="00E7339F"/>
    <w:rsid w:val="00E73C04"/>
    <w:rsid w:val="00E73F7B"/>
    <w:rsid w:val="00E73FAE"/>
    <w:rsid w:val="00E7520F"/>
    <w:rsid w:val="00E754E5"/>
    <w:rsid w:val="00E756D1"/>
    <w:rsid w:val="00E75CAC"/>
    <w:rsid w:val="00E777DA"/>
    <w:rsid w:val="00E803FF"/>
    <w:rsid w:val="00E80E3C"/>
    <w:rsid w:val="00E8285B"/>
    <w:rsid w:val="00E831F8"/>
    <w:rsid w:val="00E84531"/>
    <w:rsid w:val="00E866BB"/>
    <w:rsid w:val="00E86C0C"/>
    <w:rsid w:val="00E90A38"/>
    <w:rsid w:val="00E90C02"/>
    <w:rsid w:val="00E90E69"/>
    <w:rsid w:val="00E91702"/>
    <w:rsid w:val="00E91ACB"/>
    <w:rsid w:val="00E929B1"/>
    <w:rsid w:val="00E93B3D"/>
    <w:rsid w:val="00E94874"/>
    <w:rsid w:val="00E95305"/>
    <w:rsid w:val="00E954C1"/>
    <w:rsid w:val="00E95F1E"/>
    <w:rsid w:val="00E96666"/>
    <w:rsid w:val="00EA0C88"/>
    <w:rsid w:val="00EA0DA8"/>
    <w:rsid w:val="00EA19D6"/>
    <w:rsid w:val="00EA33DD"/>
    <w:rsid w:val="00EA3572"/>
    <w:rsid w:val="00EA3B7B"/>
    <w:rsid w:val="00EA55DA"/>
    <w:rsid w:val="00EA55E8"/>
    <w:rsid w:val="00EA7E77"/>
    <w:rsid w:val="00EB0275"/>
    <w:rsid w:val="00EB0517"/>
    <w:rsid w:val="00EB07A7"/>
    <w:rsid w:val="00EB1033"/>
    <w:rsid w:val="00EB302D"/>
    <w:rsid w:val="00EB31C5"/>
    <w:rsid w:val="00EB345D"/>
    <w:rsid w:val="00EC0C60"/>
    <w:rsid w:val="00EC2638"/>
    <w:rsid w:val="00EC28CF"/>
    <w:rsid w:val="00EC32B7"/>
    <w:rsid w:val="00EC3987"/>
    <w:rsid w:val="00EC6C93"/>
    <w:rsid w:val="00ED03F6"/>
    <w:rsid w:val="00ED07C8"/>
    <w:rsid w:val="00ED12D3"/>
    <w:rsid w:val="00ED1B23"/>
    <w:rsid w:val="00ED2AD6"/>
    <w:rsid w:val="00ED2DF3"/>
    <w:rsid w:val="00ED30FA"/>
    <w:rsid w:val="00ED3293"/>
    <w:rsid w:val="00ED3E03"/>
    <w:rsid w:val="00ED6701"/>
    <w:rsid w:val="00ED67F8"/>
    <w:rsid w:val="00ED78EE"/>
    <w:rsid w:val="00ED7C2B"/>
    <w:rsid w:val="00EE012B"/>
    <w:rsid w:val="00EE08EA"/>
    <w:rsid w:val="00EE0C9B"/>
    <w:rsid w:val="00EE1EE3"/>
    <w:rsid w:val="00EE3C51"/>
    <w:rsid w:val="00EE3D22"/>
    <w:rsid w:val="00EE43D6"/>
    <w:rsid w:val="00EE597F"/>
    <w:rsid w:val="00EE5B4D"/>
    <w:rsid w:val="00EE614D"/>
    <w:rsid w:val="00EE6B19"/>
    <w:rsid w:val="00EE7447"/>
    <w:rsid w:val="00EE76A8"/>
    <w:rsid w:val="00EE7EC2"/>
    <w:rsid w:val="00EF09D7"/>
    <w:rsid w:val="00EF12AF"/>
    <w:rsid w:val="00EF155C"/>
    <w:rsid w:val="00EF3B36"/>
    <w:rsid w:val="00EF47E0"/>
    <w:rsid w:val="00EF64CE"/>
    <w:rsid w:val="00EF7411"/>
    <w:rsid w:val="00EF77C8"/>
    <w:rsid w:val="00EF7B9E"/>
    <w:rsid w:val="00EF7C76"/>
    <w:rsid w:val="00F00270"/>
    <w:rsid w:val="00F0136D"/>
    <w:rsid w:val="00F0208C"/>
    <w:rsid w:val="00F02F9C"/>
    <w:rsid w:val="00F04E44"/>
    <w:rsid w:val="00F05EE8"/>
    <w:rsid w:val="00F07545"/>
    <w:rsid w:val="00F1066F"/>
    <w:rsid w:val="00F11BAE"/>
    <w:rsid w:val="00F1469E"/>
    <w:rsid w:val="00F14C44"/>
    <w:rsid w:val="00F15679"/>
    <w:rsid w:val="00F15770"/>
    <w:rsid w:val="00F2111B"/>
    <w:rsid w:val="00F2112C"/>
    <w:rsid w:val="00F215CF"/>
    <w:rsid w:val="00F21FCE"/>
    <w:rsid w:val="00F238B8"/>
    <w:rsid w:val="00F23939"/>
    <w:rsid w:val="00F248D9"/>
    <w:rsid w:val="00F25B12"/>
    <w:rsid w:val="00F2704B"/>
    <w:rsid w:val="00F27130"/>
    <w:rsid w:val="00F2788F"/>
    <w:rsid w:val="00F3024F"/>
    <w:rsid w:val="00F326AE"/>
    <w:rsid w:val="00F33C87"/>
    <w:rsid w:val="00F33D46"/>
    <w:rsid w:val="00F345D8"/>
    <w:rsid w:val="00F363BD"/>
    <w:rsid w:val="00F37389"/>
    <w:rsid w:val="00F40B90"/>
    <w:rsid w:val="00F41C1C"/>
    <w:rsid w:val="00F41F35"/>
    <w:rsid w:val="00F42CCA"/>
    <w:rsid w:val="00F4374C"/>
    <w:rsid w:val="00F43CE4"/>
    <w:rsid w:val="00F4476D"/>
    <w:rsid w:val="00F456F3"/>
    <w:rsid w:val="00F46095"/>
    <w:rsid w:val="00F460FB"/>
    <w:rsid w:val="00F4679B"/>
    <w:rsid w:val="00F46FAF"/>
    <w:rsid w:val="00F47DCF"/>
    <w:rsid w:val="00F5022E"/>
    <w:rsid w:val="00F51E17"/>
    <w:rsid w:val="00F52835"/>
    <w:rsid w:val="00F52C89"/>
    <w:rsid w:val="00F52EA8"/>
    <w:rsid w:val="00F52EF1"/>
    <w:rsid w:val="00F54553"/>
    <w:rsid w:val="00F545C2"/>
    <w:rsid w:val="00F54B55"/>
    <w:rsid w:val="00F54E6F"/>
    <w:rsid w:val="00F57F58"/>
    <w:rsid w:val="00F60B98"/>
    <w:rsid w:val="00F60E04"/>
    <w:rsid w:val="00F61E38"/>
    <w:rsid w:val="00F6290A"/>
    <w:rsid w:val="00F637DF"/>
    <w:rsid w:val="00F65070"/>
    <w:rsid w:val="00F65136"/>
    <w:rsid w:val="00F654C1"/>
    <w:rsid w:val="00F65C4A"/>
    <w:rsid w:val="00F7159F"/>
    <w:rsid w:val="00F71913"/>
    <w:rsid w:val="00F72FCB"/>
    <w:rsid w:val="00F73F87"/>
    <w:rsid w:val="00F7403F"/>
    <w:rsid w:val="00F74099"/>
    <w:rsid w:val="00F74269"/>
    <w:rsid w:val="00F74ECA"/>
    <w:rsid w:val="00F75D30"/>
    <w:rsid w:val="00F769CE"/>
    <w:rsid w:val="00F803FD"/>
    <w:rsid w:val="00F81220"/>
    <w:rsid w:val="00F8203A"/>
    <w:rsid w:val="00F82183"/>
    <w:rsid w:val="00F82341"/>
    <w:rsid w:val="00F836B6"/>
    <w:rsid w:val="00F83B96"/>
    <w:rsid w:val="00F86026"/>
    <w:rsid w:val="00F86455"/>
    <w:rsid w:val="00F865DA"/>
    <w:rsid w:val="00F87CBD"/>
    <w:rsid w:val="00F90E24"/>
    <w:rsid w:val="00F91CA7"/>
    <w:rsid w:val="00F92E93"/>
    <w:rsid w:val="00F930C4"/>
    <w:rsid w:val="00F94C64"/>
    <w:rsid w:val="00F94CB9"/>
    <w:rsid w:val="00F9505A"/>
    <w:rsid w:val="00F96D6E"/>
    <w:rsid w:val="00F96F28"/>
    <w:rsid w:val="00F972D7"/>
    <w:rsid w:val="00FA0143"/>
    <w:rsid w:val="00FA0F03"/>
    <w:rsid w:val="00FA1522"/>
    <w:rsid w:val="00FA2419"/>
    <w:rsid w:val="00FA2578"/>
    <w:rsid w:val="00FA2DC6"/>
    <w:rsid w:val="00FA2E41"/>
    <w:rsid w:val="00FA3728"/>
    <w:rsid w:val="00FA400A"/>
    <w:rsid w:val="00FA434F"/>
    <w:rsid w:val="00FA4557"/>
    <w:rsid w:val="00FA5CA0"/>
    <w:rsid w:val="00FA5E93"/>
    <w:rsid w:val="00FA7772"/>
    <w:rsid w:val="00FB00E1"/>
    <w:rsid w:val="00FB0661"/>
    <w:rsid w:val="00FB1C34"/>
    <w:rsid w:val="00FB26E0"/>
    <w:rsid w:val="00FB2746"/>
    <w:rsid w:val="00FB2E1B"/>
    <w:rsid w:val="00FB31C4"/>
    <w:rsid w:val="00FB5ECC"/>
    <w:rsid w:val="00FB659B"/>
    <w:rsid w:val="00FC01AA"/>
    <w:rsid w:val="00FC0B7B"/>
    <w:rsid w:val="00FC1D79"/>
    <w:rsid w:val="00FC2524"/>
    <w:rsid w:val="00FC2E85"/>
    <w:rsid w:val="00FC32B3"/>
    <w:rsid w:val="00FC32D7"/>
    <w:rsid w:val="00FC3411"/>
    <w:rsid w:val="00FC354B"/>
    <w:rsid w:val="00FC3E6D"/>
    <w:rsid w:val="00FC436E"/>
    <w:rsid w:val="00FC4575"/>
    <w:rsid w:val="00FC4AB7"/>
    <w:rsid w:val="00FC51B4"/>
    <w:rsid w:val="00FC5DA8"/>
    <w:rsid w:val="00FC5F7E"/>
    <w:rsid w:val="00FC604A"/>
    <w:rsid w:val="00FC6D0D"/>
    <w:rsid w:val="00FC76FC"/>
    <w:rsid w:val="00FD03E1"/>
    <w:rsid w:val="00FD1CB8"/>
    <w:rsid w:val="00FD205D"/>
    <w:rsid w:val="00FD25E9"/>
    <w:rsid w:val="00FD274D"/>
    <w:rsid w:val="00FD3146"/>
    <w:rsid w:val="00FD736E"/>
    <w:rsid w:val="00FE10A0"/>
    <w:rsid w:val="00FE2BE0"/>
    <w:rsid w:val="00FE3DA2"/>
    <w:rsid w:val="00FE4458"/>
    <w:rsid w:val="00FE4C9C"/>
    <w:rsid w:val="00FE561E"/>
    <w:rsid w:val="00FE6CAE"/>
    <w:rsid w:val="00FE6EA6"/>
    <w:rsid w:val="00FE71E6"/>
    <w:rsid w:val="00FE7DD6"/>
    <w:rsid w:val="00FF0928"/>
    <w:rsid w:val="00FF0C7F"/>
    <w:rsid w:val="00FF17BD"/>
    <w:rsid w:val="00FF212F"/>
    <w:rsid w:val="00FF2AB8"/>
    <w:rsid w:val="00FF38BF"/>
    <w:rsid w:val="00FF4521"/>
    <w:rsid w:val="00FF56EA"/>
    <w:rsid w:val="00FF6B29"/>
    <w:rsid w:val="00FF6F1B"/>
    <w:rsid w:val="00FF6FC9"/>
    <w:rsid w:val="00FF74CE"/>
    <w:rsid w:val="00FF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6703F"/>
  <w15:chartTrackingRefBased/>
  <w15:docId w15:val="{A890C026-E6FB-4B4D-8903-ECDC00F1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0B1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link w:val="Heading2Char"/>
    <w:uiPriority w:val="9"/>
    <w:qFormat/>
    <w:rsid w:val="00235BB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05248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FF2"/>
    <w:pPr>
      <w:ind w:left="720"/>
      <w:contextualSpacing/>
    </w:pPr>
  </w:style>
  <w:style w:type="character" w:styleId="Hyperlink">
    <w:name w:val="Hyperlink"/>
    <w:basedOn w:val="DefaultParagraphFont"/>
    <w:uiPriority w:val="99"/>
    <w:unhideWhenUsed/>
    <w:rsid w:val="00E05686"/>
    <w:rPr>
      <w:color w:val="0563C1" w:themeColor="hyperlink"/>
      <w:u w:val="single"/>
    </w:rPr>
  </w:style>
  <w:style w:type="paragraph" w:styleId="NormalWeb">
    <w:name w:val="Normal (Web)"/>
    <w:basedOn w:val="Normal"/>
    <w:uiPriority w:val="99"/>
    <w:semiHidden/>
    <w:unhideWhenUsed/>
    <w:rsid w:val="00FC34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E68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899"/>
  </w:style>
  <w:style w:type="paragraph" w:styleId="Footer">
    <w:name w:val="footer"/>
    <w:basedOn w:val="Normal"/>
    <w:link w:val="FooterChar"/>
    <w:uiPriority w:val="99"/>
    <w:unhideWhenUsed/>
    <w:rsid w:val="009E68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899"/>
  </w:style>
  <w:style w:type="character" w:styleId="CommentReference">
    <w:name w:val="annotation reference"/>
    <w:basedOn w:val="DefaultParagraphFont"/>
    <w:uiPriority w:val="99"/>
    <w:semiHidden/>
    <w:unhideWhenUsed/>
    <w:rsid w:val="00796508"/>
    <w:rPr>
      <w:sz w:val="16"/>
      <w:szCs w:val="16"/>
    </w:rPr>
  </w:style>
  <w:style w:type="paragraph" w:styleId="CommentText">
    <w:name w:val="annotation text"/>
    <w:basedOn w:val="Normal"/>
    <w:link w:val="CommentTextChar"/>
    <w:uiPriority w:val="99"/>
    <w:semiHidden/>
    <w:unhideWhenUsed/>
    <w:rsid w:val="00796508"/>
    <w:pPr>
      <w:spacing w:line="240" w:lineRule="auto"/>
    </w:pPr>
    <w:rPr>
      <w:sz w:val="20"/>
      <w:szCs w:val="20"/>
    </w:rPr>
  </w:style>
  <w:style w:type="character" w:customStyle="1" w:styleId="CommentTextChar">
    <w:name w:val="Comment Text Char"/>
    <w:basedOn w:val="DefaultParagraphFont"/>
    <w:link w:val="CommentText"/>
    <w:uiPriority w:val="99"/>
    <w:semiHidden/>
    <w:rsid w:val="00796508"/>
    <w:rPr>
      <w:sz w:val="20"/>
      <w:szCs w:val="20"/>
    </w:rPr>
  </w:style>
  <w:style w:type="paragraph" w:styleId="CommentSubject">
    <w:name w:val="annotation subject"/>
    <w:basedOn w:val="CommentText"/>
    <w:next w:val="CommentText"/>
    <w:link w:val="CommentSubjectChar"/>
    <w:uiPriority w:val="99"/>
    <w:semiHidden/>
    <w:unhideWhenUsed/>
    <w:rsid w:val="00796508"/>
    <w:rPr>
      <w:b/>
      <w:bCs/>
    </w:rPr>
  </w:style>
  <w:style w:type="character" w:customStyle="1" w:styleId="CommentSubjectChar">
    <w:name w:val="Comment Subject Char"/>
    <w:basedOn w:val="CommentTextChar"/>
    <w:link w:val="CommentSubject"/>
    <w:uiPriority w:val="99"/>
    <w:semiHidden/>
    <w:rsid w:val="00796508"/>
    <w:rPr>
      <w:b/>
      <w:bCs/>
      <w:sz w:val="20"/>
      <w:szCs w:val="20"/>
    </w:rPr>
  </w:style>
  <w:style w:type="paragraph" w:styleId="BalloonText">
    <w:name w:val="Balloon Text"/>
    <w:basedOn w:val="Normal"/>
    <w:link w:val="BalloonTextChar"/>
    <w:uiPriority w:val="99"/>
    <w:semiHidden/>
    <w:unhideWhenUsed/>
    <w:rsid w:val="007965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508"/>
    <w:rPr>
      <w:rFonts w:ascii="Segoe UI" w:hAnsi="Segoe UI" w:cs="Segoe UI"/>
      <w:sz w:val="18"/>
      <w:szCs w:val="18"/>
    </w:rPr>
  </w:style>
  <w:style w:type="character" w:customStyle="1" w:styleId="Heading1Char">
    <w:name w:val="Heading 1 Char"/>
    <w:basedOn w:val="DefaultParagraphFont"/>
    <w:link w:val="Heading1"/>
    <w:uiPriority w:val="9"/>
    <w:rsid w:val="00040B19"/>
    <w:rPr>
      <w:rFonts w:asciiTheme="majorHAnsi" w:eastAsiaTheme="majorEastAsia" w:hAnsiTheme="majorHAnsi" w:cstheme="majorBidi"/>
      <w:color w:val="2E74B5" w:themeColor="accent1" w:themeShade="BF"/>
      <w:sz w:val="32"/>
      <w:szCs w:val="32"/>
      <w:lang w:val="en-US"/>
    </w:rPr>
  </w:style>
  <w:style w:type="character" w:styleId="FollowedHyperlink">
    <w:name w:val="FollowedHyperlink"/>
    <w:basedOn w:val="DefaultParagraphFont"/>
    <w:uiPriority w:val="99"/>
    <w:semiHidden/>
    <w:unhideWhenUsed/>
    <w:rsid w:val="00B322E6"/>
    <w:rPr>
      <w:color w:val="954F72" w:themeColor="followedHyperlink"/>
      <w:u w:val="single"/>
    </w:rPr>
  </w:style>
  <w:style w:type="character" w:styleId="Emphasis">
    <w:name w:val="Emphasis"/>
    <w:basedOn w:val="DefaultParagraphFont"/>
    <w:uiPriority w:val="20"/>
    <w:qFormat/>
    <w:rsid w:val="00821BD9"/>
    <w:rPr>
      <w:i/>
      <w:iCs/>
    </w:rPr>
  </w:style>
  <w:style w:type="character" w:styleId="Strong">
    <w:name w:val="Strong"/>
    <w:basedOn w:val="DefaultParagraphFont"/>
    <w:uiPriority w:val="22"/>
    <w:qFormat/>
    <w:rsid w:val="00056C35"/>
    <w:rPr>
      <w:b/>
      <w:bCs/>
    </w:rPr>
  </w:style>
  <w:style w:type="character" w:customStyle="1" w:styleId="Heading3Char">
    <w:name w:val="Heading 3 Char"/>
    <w:basedOn w:val="DefaultParagraphFont"/>
    <w:link w:val="Heading3"/>
    <w:uiPriority w:val="9"/>
    <w:semiHidden/>
    <w:rsid w:val="0005248F"/>
    <w:rPr>
      <w:rFonts w:asciiTheme="majorHAnsi" w:eastAsiaTheme="majorEastAsia" w:hAnsiTheme="majorHAnsi" w:cstheme="majorBidi"/>
      <w:color w:val="1F4D78" w:themeColor="accent1" w:themeShade="7F"/>
      <w:sz w:val="24"/>
      <w:szCs w:val="24"/>
    </w:rPr>
  </w:style>
  <w:style w:type="paragraph" w:styleId="Revision">
    <w:name w:val="Revision"/>
    <w:hidden/>
    <w:uiPriority w:val="99"/>
    <w:semiHidden/>
    <w:rsid w:val="00AB10FD"/>
    <w:pPr>
      <w:spacing w:after="0" w:line="240" w:lineRule="auto"/>
    </w:pPr>
  </w:style>
  <w:style w:type="table" w:styleId="TableGrid">
    <w:name w:val="Table Grid"/>
    <w:basedOn w:val="TableNormal"/>
    <w:uiPriority w:val="39"/>
    <w:rsid w:val="009E3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type">
    <w:name w:val="author-type"/>
    <w:basedOn w:val="Normal"/>
    <w:rsid w:val="00A828EF"/>
    <w:pPr>
      <w:spacing w:before="75" w:after="75" w:line="240" w:lineRule="auto"/>
    </w:pPr>
    <w:rPr>
      <w:rFonts w:ascii="Times New Roman" w:eastAsia="Times New Roman" w:hAnsi="Times New Roman" w:cs="Times New Roman"/>
      <w:sz w:val="24"/>
      <w:szCs w:val="24"/>
      <w:lang w:eastAsia="en-GB"/>
    </w:rPr>
  </w:style>
  <w:style w:type="character" w:customStyle="1" w:styleId="accordion-tabbedtab-mobile">
    <w:name w:val="accordion-tabbed__tab-mobile"/>
    <w:basedOn w:val="DefaultParagraphFont"/>
    <w:rsid w:val="00A828EF"/>
  </w:style>
  <w:style w:type="character" w:customStyle="1" w:styleId="comma-separator3">
    <w:name w:val="comma-separator3"/>
    <w:basedOn w:val="DefaultParagraphFont"/>
    <w:rsid w:val="00A828EF"/>
  </w:style>
  <w:style w:type="character" w:customStyle="1" w:styleId="epub-state1">
    <w:name w:val="epub-state1"/>
    <w:basedOn w:val="DefaultParagraphFont"/>
    <w:rsid w:val="00A828EF"/>
    <w:rPr>
      <w:color w:val="8B8B8B"/>
    </w:rPr>
  </w:style>
  <w:style w:type="character" w:customStyle="1" w:styleId="epub-date1">
    <w:name w:val="epub-date1"/>
    <w:basedOn w:val="DefaultParagraphFont"/>
    <w:rsid w:val="00A828EF"/>
    <w:rPr>
      <w:b w:val="0"/>
      <w:bCs w:val="0"/>
      <w:color w:val="1C1D1E"/>
    </w:rPr>
  </w:style>
  <w:style w:type="character" w:customStyle="1" w:styleId="comma">
    <w:name w:val="comma"/>
    <w:basedOn w:val="DefaultParagraphFont"/>
    <w:rsid w:val="00D11C1B"/>
  </w:style>
  <w:style w:type="character" w:styleId="HTMLDefinition">
    <w:name w:val="HTML Definition"/>
    <w:basedOn w:val="DefaultParagraphFont"/>
    <w:uiPriority w:val="99"/>
    <w:semiHidden/>
    <w:unhideWhenUsed/>
    <w:rsid w:val="00F71913"/>
    <w:rPr>
      <w:i/>
      <w:iCs/>
    </w:rPr>
  </w:style>
  <w:style w:type="character" w:customStyle="1" w:styleId="gem-c-organisation-logoname">
    <w:name w:val="gem-c-organisation-logo__name"/>
    <w:basedOn w:val="DefaultParagraphFont"/>
    <w:rsid w:val="001A19F1"/>
  </w:style>
  <w:style w:type="character" w:customStyle="1" w:styleId="Heading2Char">
    <w:name w:val="Heading 2 Char"/>
    <w:basedOn w:val="DefaultParagraphFont"/>
    <w:link w:val="Heading2"/>
    <w:uiPriority w:val="9"/>
    <w:rsid w:val="00235BB1"/>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1237">
      <w:bodyDiv w:val="1"/>
      <w:marLeft w:val="0"/>
      <w:marRight w:val="0"/>
      <w:marTop w:val="0"/>
      <w:marBottom w:val="0"/>
      <w:divBdr>
        <w:top w:val="none" w:sz="0" w:space="0" w:color="auto"/>
        <w:left w:val="none" w:sz="0" w:space="0" w:color="auto"/>
        <w:bottom w:val="none" w:sz="0" w:space="0" w:color="auto"/>
        <w:right w:val="none" w:sz="0" w:space="0" w:color="auto"/>
      </w:divBdr>
      <w:divsChild>
        <w:div w:id="2077585766">
          <w:marLeft w:val="0"/>
          <w:marRight w:val="0"/>
          <w:marTop w:val="0"/>
          <w:marBottom w:val="0"/>
          <w:divBdr>
            <w:top w:val="none" w:sz="0" w:space="0" w:color="auto"/>
            <w:left w:val="none" w:sz="0" w:space="0" w:color="auto"/>
            <w:bottom w:val="none" w:sz="0" w:space="0" w:color="auto"/>
            <w:right w:val="none" w:sz="0" w:space="0" w:color="auto"/>
          </w:divBdr>
          <w:divsChild>
            <w:div w:id="707679311">
              <w:marLeft w:val="0"/>
              <w:marRight w:val="0"/>
              <w:marTop w:val="0"/>
              <w:marBottom w:val="0"/>
              <w:divBdr>
                <w:top w:val="none" w:sz="0" w:space="0" w:color="auto"/>
                <w:left w:val="none" w:sz="0" w:space="0" w:color="auto"/>
                <w:bottom w:val="none" w:sz="0" w:space="0" w:color="auto"/>
                <w:right w:val="none" w:sz="0" w:space="0" w:color="auto"/>
              </w:divBdr>
              <w:divsChild>
                <w:div w:id="694160476">
                  <w:marLeft w:val="0"/>
                  <w:marRight w:val="0"/>
                  <w:marTop w:val="0"/>
                  <w:marBottom w:val="0"/>
                  <w:divBdr>
                    <w:top w:val="none" w:sz="0" w:space="0" w:color="auto"/>
                    <w:left w:val="none" w:sz="0" w:space="0" w:color="auto"/>
                    <w:bottom w:val="none" w:sz="0" w:space="0" w:color="auto"/>
                    <w:right w:val="none" w:sz="0" w:space="0" w:color="auto"/>
                  </w:divBdr>
                  <w:divsChild>
                    <w:div w:id="744914003">
                      <w:marLeft w:val="0"/>
                      <w:marRight w:val="0"/>
                      <w:marTop w:val="0"/>
                      <w:marBottom w:val="0"/>
                      <w:divBdr>
                        <w:top w:val="none" w:sz="0" w:space="0" w:color="auto"/>
                        <w:left w:val="none" w:sz="0" w:space="0" w:color="auto"/>
                        <w:bottom w:val="none" w:sz="0" w:space="0" w:color="auto"/>
                        <w:right w:val="none" w:sz="0" w:space="0" w:color="auto"/>
                      </w:divBdr>
                      <w:divsChild>
                        <w:div w:id="752505763">
                          <w:marLeft w:val="0"/>
                          <w:marRight w:val="0"/>
                          <w:marTop w:val="0"/>
                          <w:marBottom w:val="0"/>
                          <w:divBdr>
                            <w:top w:val="none" w:sz="0" w:space="0" w:color="auto"/>
                            <w:left w:val="none" w:sz="0" w:space="0" w:color="auto"/>
                            <w:bottom w:val="none" w:sz="0" w:space="0" w:color="auto"/>
                            <w:right w:val="none" w:sz="0" w:space="0" w:color="auto"/>
                          </w:divBdr>
                          <w:divsChild>
                            <w:div w:id="2122797360">
                              <w:marLeft w:val="0"/>
                              <w:marRight w:val="0"/>
                              <w:marTop w:val="0"/>
                              <w:marBottom w:val="0"/>
                              <w:divBdr>
                                <w:top w:val="none" w:sz="0" w:space="0" w:color="auto"/>
                                <w:left w:val="none" w:sz="0" w:space="0" w:color="auto"/>
                                <w:bottom w:val="none" w:sz="0" w:space="0" w:color="auto"/>
                                <w:right w:val="none" w:sz="0" w:space="0" w:color="auto"/>
                              </w:divBdr>
                              <w:divsChild>
                                <w:div w:id="1206024457">
                                  <w:marLeft w:val="0"/>
                                  <w:marRight w:val="0"/>
                                  <w:marTop w:val="0"/>
                                  <w:marBottom w:val="0"/>
                                  <w:divBdr>
                                    <w:top w:val="none" w:sz="0" w:space="0" w:color="auto"/>
                                    <w:left w:val="none" w:sz="0" w:space="0" w:color="auto"/>
                                    <w:bottom w:val="none" w:sz="0" w:space="0" w:color="auto"/>
                                    <w:right w:val="none" w:sz="0" w:space="0" w:color="auto"/>
                                  </w:divBdr>
                                  <w:divsChild>
                                    <w:div w:id="2115860043">
                                      <w:marLeft w:val="0"/>
                                      <w:marRight w:val="0"/>
                                      <w:marTop w:val="0"/>
                                      <w:marBottom w:val="0"/>
                                      <w:divBdr>
                                        <w:top w:val="none" w:sz="0" w:space="0" w:color="auto"/>
                                        <w:left w:val="none" w:sz="0" w:space="0" w:color="auto"/>
                                        <w:bottom w:val="none" w:sz="0" w:space="0" w:color="auto"/>
                                        <w:right w:val="none" w:sz="0" w:space="0" w:color="auto"/>
                                      </w:divBdr>
                                      <w:divsChild>
                                        <w:div w:id="278609511">
                                          <w:marLeft w:val="0"/>
                                          <w:marRight w:val="0"/>
                                          <w:marTop w:val="0"/>
                                          <w:marBottom w:val="0"/>
                                          <w:divBdr>
                                            <w:top w:val="none" w:sz="0" w:space="0" w:color="auto"/>
                                            <w:left w:val="none" w:sz="0" w:space="0" w:color="auto"/>
                                            <w:bottom w:val="none" w:sz="0" w:space="0" w:color="auto"/>
                                            <w:right w:val="none" w:sz="0" w:space="0" w:color="auto"/>
                                          </w:divBdr>
                                          <w:divsChild>
                                            <w:div w:id="100688446">
                                              <w:marLeft w:val="0"/>
                                              <w:marRight w:val="0"/>
                                              <w:marTop w:val="0"/>
                                              <w:marBottom w:val="0"/>
                                              <w:divBdr>
                                                <w:top w:val="none" w:sz="0" w:space="0" w:color="auto"/>
                                                <w:left w:val="none" w:sz="0" w:space="0" w:color="auto"/>
                                                <w:bottom w:val="none" w:sz="0" w:space="0" w:color="auto"/>
                                                <w:right w:val="none" w:sz="0" w:space="0" w:color="auto"/>
                                              </w:divBdr>
                                              <w:divsChild>
                                                <w:div w:id="812329393">
                                                  <w:marLeft w:val="0"/>
                                                  <w:marRight w:val="0"/>
                                                  <w:marTop w:val="0"/>
                                                  <w:marBottom w:val="0"/>
                                                  <w:divBdr>
                                                    <w:top w:val="none" w:sz="0" w:space="0" w:color="auto"/>
                                                    <w:left w:val="none" w:sz="0" w:space="0" w:color="auto"/>
                                                    <w:bottom w:val="none" w:sz="0" w:space="0" w:color="auto"/>
                                                    <w:right w:val="none" w:sz="0" w:space="0" w:color="auto"/>
                                                  </w:divBdr>
                                                  <w:divsChild>
                                                    <w:div w:id="66848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964122">
      <w:bodyDiv w:val="1"/>
      <w:marLeft w:val="0"/>
      <w:marRight w:val="0"/>
      <w:marTop w:val="0"/>
      <w:marBottom w:val="0"/>
      <w:divBdr>
        <w:top w:val="none" w:sz="0" w:space="0" w:color="auto"/>
        <w:left w:val="none" w:sz="0" w:space="0" w:color="auto"/>
        <w:bottom w:val="none" w:sz="0" w:space="0" w:color="auto"/>
        <w:right w:val="none" w:sz="0" w:space="0" w:color="auto"/>
      </w:divBdr>
      <w:divsChild>
        <w:div w:id="2086566380">
          <w:marLeft w:val="547"/>
          <w:marRight w:val="0"/>
          <w:marTop w:val="0"/>
          <w:marBottom w:val="0"/>
          <w:divBdr>
            <w:top w:val="none" w:sz="0" w:space="0" w:color="auto"/>
            <w:left w:val="none" w:sz="0" w:space="0" w:color="auto"/>
            <w:bottom w:val="none" w:sz="0" w:space="0" w:color="auto"/>
            <w:right w:val="none" w:sz="0" w:space="0" w:color="auto"/>
          </w:divBdr>
        </w:div>
      </w:divsChild>
    </w:div>
    <w:div w:id="154421327">
      <w:bodyDiv w:val="1"/>
      <w:marLeft w:val="0"/>
      <w:marRight w:val="0"/>
      <w:marTop w:val="0"/>
      <w:marBottom w:val="0"/>
      <w:divBdr>
        <w:top w:val="none" w:sz="0" w:space="0" w:color="auto"/>
        <w:left w:val="none" w:sz="0" w:space="0" w:color="auto"/>
        <w:bottom w:val="none" w:sz="0" w:space="0" w:color="auto"/>
        <w:right w:val="none" w:sz="0" w:space="0" w:color="auto"/>
      </w:divBdr>
      <w:divsChild>
        <w:div w:id="416749603">
          <w:marLeft w:val="0"/>
          <w:marRight w:val="0"/>
          <w:marTop w:val="0"/>
          <w:marBottom w:val="0"/>
          <w:divBdr>
            <w:top w:val="none" w:sz="0" w:space="0" w:color="auto"/>
            <w:left w:val="none" w:sz="0" w:space="0" w:color="auto"/>
            <w:bottom w:val="none" w:sz="0" w:space="0" w:color="auto"/>
            <w:right w:val="none" w:sz="0" w:space="0" w:color="auto"/>
          </w:divBdr>
          <w:divsChild>
            <w:div w:id="1248616158">
              <w:marLeft w:val="-225"/>
              <w:marRight w:val="-225"/>
              <w:marTop w:val="0"/>
              <w:marBottom w:val="0"/>
              <w:divBdr>
                <w:top w:val="none" w:sz="0" w:space="0" w:color="auto"/>
                <w:left w:val="none" w:sz="0" w:space="0" w:color="auto"/>
                <w:bottom w:val="none" w:sz="0" w:space="0" w:color="auto"/>
                <w:right w:val="none" w:sz="0" w:space="0" w:color="auto"/>
              </w:divBdr>
              <w:divsChild>
                <w:div w:id="343437805">
                  <w:marLeft w:val="0"/>
                  <w:marRight w:val="0"/>
                  <w:marTop w:val="0"/>
                  <w:marBottom w:val="0"/>
                  <w:divBdr>
                    <w:top w:val="none" w:sz="0" w:space="0" w:color="auto"/>
                    <w:left w:val="none" w:sz="0" w:space="0" w:color="auto"/>
                    <w:bottom w:val="none" w:sz="0" w:space="0" w:color="auto"/>
                    <w:right w:val="none" w:sz="0" w:space="0" w:color="auto"/>
                  </w:divBdr>
                  <w:divsChild>
                    <w:div w:id="150539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326169">
      <w:bodyDiv w:val="1"/>
      <w:marLeft w:val="0"/>
      <w:marRight w:val="0"/>
      <w:marTop w:val="0"/>
      <w:marBottom w:val="0"/>
      <w:divBdr>
        <w:top w:val="none" w:sz="0" w:space="0" w:color="auto"/>
        <w:left w:val="none" w:sz="0" w:space="0" w:color="auto"/>
        <w:bottom w:val="none" w:sz="0" w:space="0" w:color="auto"/>
        <w:right w:val="none" w:sz="0" w:space="0" w:color="auto"/>
      </w:divBdr>
      <w:divsChild>
        <w:div w:id="922495469">
          <w:marLeft w:val="0"/>
          <w:marRight w:val="0"/>
          <w:marTop w:val="0"/>
          <w:marBottom w:val="0"/>
          <w:divBdr>
            <w:top w:val="none" w:sz="0" w:space="0" w:color="auto"/>
            <w:left w:val="none" w:sz="0" w:space="0" w:color="auto"/>
            <w:bottom w:val="none" w:sz="0" w:space="0" w:color="auto"/>
            <w:right w:val="none" w:sz="0" w:space="0" w:color="auto"/>
          </w:divBdr>
          <w:divsChild>
            <w:div w:id="1563441988">
              <w:marLeft w:val="0"/>
              <w:marRight w:val="0"/>
              <w:marTop w:val="0"/>
              <w:marBottom w:val="0"/>
              <w:divBdr>
                <w:top w:val="none" w:sz="0" w:space="0" w:color="auto"/>
                <w:left w:val="none" w:sz="0" w:space="0" w:color="auto"/>
                <w:bottom w:val="none" w:sz="0" w:space="0" w:color="auto"/>
                <w:right w:val="none" w:sz="0" w:space="0" w:color="auto"/>
              </w:divBdr>
              <w:divsChild>
                <w:div w:id="776682846">
                  <w:marLeft w:val="0"/>
                  <w:marRight w:val="0"/>
                  <w:marTop w:val="0"/>
                  <w:marBottom w:val="0"/>
                  <w:divBdr>
                    <w:top w:val="none" w:sz="0" w:space="0" w:color="auto"/>
                    <w:left w:val="none" w:sz="0" w:space="0" w:color="auto"/>
                    <w:bottom w:val="none" w:sz="0" w:space="0" w:color="auto"/>
                    <w:right w:val="none" w:sz="0" w:space="0" w:color="auto"/>
                  </w:divBdr>
                  <w:divsChild>
                    <w:div w:id="1619406415">
                      <w:marLeft w:val="0"/>
                      <w:marRight w:val="0"/>
                      <w:marTop w:val="0"/>
                      <w:marBottom w:val="0"/>
                      <w:divBdr>
                        <w:top w:val="none" w:sz="0" w:space="0" w:color="auto"/>
                        <w:left w:val="none" w:sz="0" w:space="0" w:color="auto"/>
                        <w:bottom w:val="none" w:sz="0" w:space="0" w:color="auto"/>
                        <w:right w:val="none" w:sz="0" w:space="0" w:color="auto"/>
                      </w:divBdr>
                      <w:divsChild>
                        <w:div w:id="905800854">
                          <w:marLeft w:val="0"/>
                          <w:marRight w:val="0"/>
                          <w:marTop w:val="0"/>
                          <w:marBottom w:val="0"/>
                          <w:divBdr>
                            <w:top w:val="none" w:sz="0" w:space="0" w:color="auto"/>
                            <w:left w:val="none" w:sz="0" w:space="0" w:color="auto"/>
                            <w:bottom w:val="none" w:sz="0" w:space="0" w:color="auto"/>
                            <w:right w:val="none" w:sz="0" w:space="0" w:color="auto"/>
                          </w:divBdr>
                          <w:divsChild>
                            <w:div w:id="1319074512">
                              <w:marLeft w:val="0"/>
                              <w:marRight w:val="0"/>
                              <w:marTop w:val="0"/>
                              <w:marBottom w:val="0"/>
                              <w:divBdr>
                                <w:top w:val="none" w:sz="0" w:space="0" w:color="auto"/>
                                <w:left w:val="none" w:sz="0" w:space="0" w:color="auto"/>
                                <w:bottom w:val="none" w:sz="0" w:space="0" w:color="auto"/>
                                <w:right w:val="none" w:sz="0" w:space="0" w:color="auto"/>
                              </w:divBdr>
                              <w:divsChild>
                                <w:div w:id="1583373861">
                                  <w:marLeft w:val="-225"/>
                                  <w:marRight w:val="-225"/>
                                  <w:marTop w:val="0"/>
                                  <w:marBottom w:val="0"/>
                                  <w:divBdr>
                                    <w:top w:val="none" w:sz="0" w:space="0" w:color="auto"/>
                                    <w:left w:val="none" w:sz="0" w:space="0" w:color="auto"/>
                                    <w:bottom w:val="none" w:sz="0" w:space="0" w:color="auto"/>
                                    <w:right w:val="none" w:sz="0" w:space="0" w:color="auto"/>
                                  </w:divBdr>
                                  <w:divsChild>
                                    <w:div w:id="241180136">
                                      <w:marLeft w:val="0"/>
                                      <w:marRight w:val="0"/>
                                      <w:marTop w:val="0"/>
                                      <w:marBottom w:val="0"/>
                                      <w:divBdr>
                                        <w:top w:val="none" w:sz="0" w:space="0" w:color="auto"/>
                                        <w:left w:val="none" w:sz="0" w:space="0" w:color="auto"/>
                                        <w:bottom w:val="none" w:sz="0" w:space="0" w:color="auto"/>
                                        <w:right w:val="none" w:sz="0" w:space="0" w:color="auto"/>
                                      </w:divBdr>
                                      <w:divsChild>
                                        <w:div w:id="835342405">
                                          <w:marLeft w:val="0"/>
                                          <w:marRight w:val="0"/>
                                          <w:marTop w:val="0"/>
                                          <w:marBottom w:val="0"/>
                                          <w:divBdr>
                                            <w:top w:val="none" w:sz="0" w:space="0" w:color="auto"/>
                                            <w:left w:val="none" w:sz="0" w:space="0" w:color="auto"/>
                                            <w:bottom w:val="none" w:sz="0" w:space="0" w:color="auto"/>
                                            <w:right w:val="none" w:sz="0" w:space="0" w:color="auto"/>
                                          </w:divBdr>
                                          <w:divsChild>
                                            <w:div w:id="1701470566">
                                              <w:marLeft w:val="-225"/>
                                              <w:marRight w:val="-225"/>
                                              <w:marTop w:val="0"/>
                                              <w:marBottom w:val="0"/>
                                              <w:divBdr>
                                                <w:top w:val="none" w:sz="0" w:space="0" w:color="auto"/>
                                                <w:left w:val="none" w:sz="0" w:space="0" w:color="auto"/>
                                                <w:bottom w:val="none" w:sz="0" w:space="0" w:color="auto"/>
                                                <w:right w:val="none" w:sz="0" w:space="0" w:color="auto"/>
                                              </w:divBdr>
                                              <w:divsChild>
                                                <w:div w:id="2034112016">
                                                  <w:marLeft w:val="0"/>
                                                  <w:marRight w:val="0"/>
                                                  <w:marTop w:val="0"/>
                                                  <w:marBottom w:val="0"/>
                                                  <w:divBdr>
                                                    <w:top w:val="none" w:sz="0" w:space="0" w:color="auto"/>
                                                    <w:left w:val="none" w:sz="0" w:space="0" w:color="auto"/>
                                                    <w:bottom w:val="none" w:sz="0" w:space="0" w:color="auto"/>
                                                    <w:right w:val="none" w:sz="0" w:space="0" w:color="auto"/>
                                                  </w:divBdr>
                                                  <w:divsChild>
                                                    <w:div w:id="490368187">
                                                      <w:marLeft w:val="0"/>
                                                      <w:marRight w:val="0"/>
                                                      <w:marTop w:val="0"/>
                                                      <w:marBottom w:val="270"/>
                                                      <w:divBdr>
                                                        <w:top w:val="none" w:sz="0" w:space="0" w:color="auto"/>
                                                        <w:left w:val="none" w:sz="0" w:space="0" w:color="auto"/>
                                                        <w:bottom w:val="none" w:sz="0" w:space="0" w:color="auto"/>
                                                        <w:right w:val="none" w:sz="0" w:space="0" w:color="auto"/>
                                                      </w:divBdr>
                                                      <w:divsChild>
                                                        <w:div w:id="1833133591">
                                                          <w:marLeft w:val="0"/>
                                                          <w:marRight w:val="0"/>
                                                          <w:marTop w:val="0"/>
                                                          <w:marBottom w:val="0"/>
                                                          <w:divBdr>
                                                            <w:top w:val="none" w:sz="0" w:space="0" w:color="auto"/>
                                                            <w:left w:val="none" w:sz="0" w:space="0" w:color="auto"/>
                                                            <w:bottom w:val="none" w:sz="0" w:space="0" w:color="auto"/>
                                                            <w:right w:val="none" w:sz="0" w:space="0" w:color="auto"/>
                                                          </w:divBdr>
                                                          <w:divsChild>
                                                            <w:div w:id="736128756">
                                                              <w:marLeft w:val="0"/>
                                                              <w:marRight w:val="0"/>
                                                              <w:marTop w:val="0"/>
                                                              <w:marBottom w:val="0"/>
                                                              <w:divBdr>
                                                                <w:top w:val="none" w:sz="0" w:space="0" w:color="auto"/>
                                                                <w:left w:val="none" w:sz="0" w:space="0" w:color="auto"/>
                                                                <w:bottom w:val="none" w:sz="0" w:space="0" w:color="auto"/>
                                                                <w:right w:val="none" w:sz="0" w:space="0" w:color="auto"/>
                                                              </w:divBdr>
                                                            </w:div>
                                                            <w:div w:id="730538269">
                                                              <w:marLeft w:val="0"/>
                                                              <w:marRight w:val="0"/>
                                                              <w:marTop w:val="0"/>
                                                              <w:marBottom w:val="150"/>
                                                              <w:divBdr>
                                                                <w:top w:val="none" w:sz="0" w:space="0" w:color="auto"/>
                                                                <w:left w:val="none" w:sz="0" w:space="0" w:color="auto"/>
                                                                <w:bottom w:val="none" w:sz="0" w:space="0" w:color="auto"/>
                                                                <w:right w:val="none" w:sz="0" w:space="0" w:color="auto"/>
                                                              </w:divBdr>
                                                              <w:divsChild>
                                                                <w:div w:id="672026594">
                                                                  <w:marLeft w:val="0"/>
                                                                  <w:marRight w:val="0"/>
                                                                  <w:marTop w:val="0"/>
                                                                  <w:marBottom w:val="0"/>
                                                                  <w:divBdr>
                                                                    <w:top w:val="none" w:sz="0" w:space="0" w:color="auto"/>
                                                                    <w:left w:val="none" w:sz="0" w:space="0" w:color="auto"/>
                                                                    <w:bottom w:val="none" w:sz="0" w:space="0" w:color="auto"/>
                                                                    <w:right w:val="none" w:sz="0" w:space="0" w:color="auto"/>
                                                                  </w:divBdr>
                                                                  <w:divsChild>
                                                                    <w:div w:id="87759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291995">
                                                              <w:marLeft w:val="0"/>
                                                              <w:marRight w:val="0"/>
                                                              <w:marTop w:val="0"/>
                                                              <w:marBottom w:val="0"/>
                                                              <w:divBdr>
                                                                <w:top w:val="none" w:sz="0" w:space="0" w:color="auto"/>
                                                                <w:left w:val="none" w:sz="0" w:space="0" w:color="auto"/>
                                                                <w:bottom w:val="none" w:sz="0" w:space="0" w:color="auto"/>
                                                                <w:right w:val="none" w:sz="0" w:space="0" w:color="auto"/>
                                                              </w:divBdr>
                                                              <w:divsChild>
                                                                <w:div w:id="1136728014">
                                                                  <w:marLeft w:val="0"/>
                                                                  <w:marRight w:val="0"/>
                                                                  <w:marTop w:val="0"/>
                                                                  <w:marBottom w:val="0"/>
                                                                  <w:divBdr>
                                                                    <w:top w:val="none" w:sz="0" w:space="0" w:color="auto"/>
                                                                    <w:left w:val="none" w:sz="0" w:space="0" w:color="auto"/>
                                                                    <w:bottom w:val="none" w:sz="0" w:space="0" w:color="auto"/>
                                                                    <w:right w:val="none" w:sz="0" w:space="0" w:color="auto"/>
                                                                  </w:divBdr>
                                                                  <w:divsChild>
                                                                    <w:div w:id="822812689">
                                                                      <w:marLeft w:val="0"/>
                                                                      <w:marRight w:val="0"/>
                                                                      <w:marTop w:val="0"/>
                                                                      <w:marBottom w:val="0"/>
                                                                      <w:divBdr>
                                                                        <w:top w:val="none" w:sz="0" w:space="0" w:color="auto"/>
                                                                        <w:left w:val="none" w:sz="0" w:space="0" w:color="auto"/>
                                                                        <w:bottom w:val="none" w:sz="0" w:space="0" w:color="auto"/>
                                                                        <w:right w:val="none" w:sz="0" w:space="0" w:color="auto"/>
                                                                      </w:divBdr>
                                                                      <w:divsChild>
                                                                        <w:div w:id="314575137">
                                                                          <w:marLeft w:val="0"/>
                                                                          <w:marRight w:val="0"/>
                                                                          <w:marTop w:val="0"/>
                                                                          <w:marBottom w:val="0"/>
                                                                          <w:divBdr>
                                                                            <w:top w:val="none" w:sz="0" w:space="0" w:color="auto"/>
                                                                            <w:left w:val="none" w:sz="0" w:space="0" w:color="auto"/>
                                                                            <w:bottom w:val="none" w:sz="0" w:space="0" w:color="auto"/>
                                                                            <w:right w:val="none" w:sz="0" w:space="0" w:color="auto"/>
                                                                          </w:divBdr>
                                                                          <w:divsChild>
                                                                            <w:div w:id="150774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847575">
                                                              <w:marLeft w:val="0"/>
                                                              <w:marRight w:val="0"/>
                                                              <w:marTop w:val="225"/>
                                                              <w:marBottom w:val="225"/>
                                                              <w:divBdr>
                                                                <w:top w:val="none" w:sz="0" w:space="0" w:color="auto"/>
                                                                <w:left w:val="none" w:sz="0" w:space="0" w:color="auto"/>
                                                                <w:bottom w:val="none" w:sz="0" w:space="0" w:color="auto"/>
                                                                <w:right w:val="none" w:sz="0" w:space="0" w:color="auto"/>
                                                              </w:divBdr>
                                                              <w:divsChild>
                                                                <w:div w:id="2024436983">
                                                                  <w:marLeft w:val="0"/>
                                                                  <w:marRight w:val="0"/>
                                                                  <w:marTop w:val="0"/>
                                                                  <w:marBottom w:val="0"/>
                                                                  <w:divBdr>
                                                                    <w:top w:val="none" w:sz="0" w:space="0" w:color="auto"/>
                                                                    <w:left w:val="none" w:sz="0" w:space="0" w:color="auto"/>
                                                                    <w:bottom w:val="none" w:sz="0" w:space="0" w:color="auto"/>
                                                                    <w:right w:val="none" w:sz="0" w:space="0" w:color="auto"/>
                                                                  </w:divBdr>
                                                                </w:div>
                                                                <w:div w:id="1666088548">
                                                                  <w:marLeft w:val="0"/>
                                                                  <w:marRight w:val="0"/>
                                                                  <w:marTop w:val="0"/>
                                                                  <w:marBottom w:val="0"/>
                                                                  <w:divBdr>
                                                                    <w:top w:val="none" w:sz="0" w:space="0" w:color="auto"/>
                                                                    <w:left w:val="none" w:sz="0" w:space="0" w:color="auto"/>
                                                                    <w:bottom w:val="none" w:sz="0" w:space="0" w:color="auto"/>
                                                                    <w:right w:val="none" w:sz="0" w:space="0" w:color="auto"/>
                                                                  </w:divBdr>
                                                                </w:div>
                                                                <w:div w:id="206629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75674374">
      <w:bodyDiv w:val="1"/>
      <w:marLeft w:val="0"/>
      <w:marRight w:val="0"/>
      <w:marTop w:val="0"/>
      <w:marBottom w:val="0"/>
      <w:divBdr>
        <w:top w:val="none" w:sz="0" w:space="0" w:color="auto"/>
        <w:left w:val="none" w:sz="0" w:space="0" w:color="auto"/>
        <w:bottom w:val="none" w:sz="0" w:space="0" w:color="auto"/>
        <w:right w:val="none" w:sz="0" w:space="0" w:color="auto"/>
      </w:divBdr>
    </w:div>
    <w:div w:id="295112645">
      <w:bodyDiv w:val="1"/>
      <w:marLeft w:val="0"/>
      <w:marRight w:val="0"/>
      <w:marTop w:val="0"/>
      <w:marBottom w:val="0"/>
      <w:divBdr>
        <w:top w:val="none" w:sz="0" w:space="0" w:color="auto"/>
        <w:left w:val="none" w:sz="0" w:space="0" w:color="auto"/>
        <w:bottom w:val="none" w:sz="0" w:space="0" w:color="auto"/>
        <w:right w:val="none" w:sz="0" w:space="0" w:color="auto"/>
      </w:divBdr>
    </w:div>
    <w:div w:id="372117270">
      <w:bodyDiv w:val="1"/>
      <w:marLeft w:val="0"/>
      <w:marRight w:val="0"/>
      <w:marTop w:val="0"/>
      <w:marBottom w:val="0"/>
      <w:divBdr>
        <w:top w:val="none" w:sz="0" w:space="0" w:color="auto"/>
        <w:left w:val="none" w:sz="0" w:space="0" w:color="auto"/>
        <w:bottom w:val="none" w:sz="0" w:space="0" w:color="auto"/>
        <w:right w:val="none" w:sz="0" w:space="0" w:color="auto"/>
      </w:divBdr>
      <w:divsChild>
        <w:div w:id="2101632437">
          <w:marLeft w:val="547"/>
          <w:marRight w:val="0"/>
          <w:marTop w:val="0"/>
          <w:marBottom w:val="0"/>
          <w:divBdr>
            <w:top w:val="none" w:sz="0" w:space="0" w:color="auto"/>
            <w:left w:val="none" w:sz="0" w:space="0" w:color="auto"/>
            <w:bottom w:val="none" w:sz="0" w:space="0" w:color="auto"/>
            <w:right w:val="none" w:sz="0" w:space="0" w:color="auto"/>
          </w:divBdr>
        </w:div>
      </w:divsChild>
    </w:div>
    <w:div w:id="386729994">
      <w:bodyDiv w:val="1"/>
      <w:marLeft w:val="0"/>
      <w:marRight w:val="0"/>
      <w:marTop w:val="0"/>
      <w:marBottom w:val="0"/>
      <w:divBdr>
        <w:top w:val="none" w:sz="0" w:space="0" w:color="auto"/>
        <w:left w:val="none" w:sz="0" w:space="0" w:color="auto"/>
        <w:bottom w:val="none" w:sz="0" w:space="0" w:color="auto"/>
        <w:right w:val="none" w:sz="0" w:space="0" w:color="auto"/>
      </w:divBdr>
      <w:divsChild>
        <w:div w:id="1000426065">
          <w:marLeft w:val="0"/>
          <w:marRight w:val="0"/>
          <w:marTop w:val="180"/>
          <w:marBottom w:val="150"/>
          <w:divBdr>
            <w:top w:val="none" w:sz="0" w:space="0" w:color="auto"/>
            <w:left w:val="none" w:sz="0" w:space="0" w:color="auto"/>
            <w:bottom w:val="none" w:sz="0" w:space="0" w:color="auto"/>
            <w:right w:val="none" w:sz="0" w:space="0" w:color="auto"/>
          </w:divBdr>
        </w:div>
      </w:divsChild>
    </w:div>
    <w:div w:id="429006463">
      <w:bodyDiv w:val="1"/>
      <w:marLeft w:val="0"/>
      <w:marRight w:val="0"/>
      <w:marTop w:val="0"/>
      <w:marBottom w:val="0"/>
      <w:divBdr>
        <w:top w:val="none" w:sz="0" w:space="0" w:color="auto"/>
        <w:left w:val="none" w:sz="0" w:space="0" w:color="auto"/>
        <w:bottom w:val="none" w:sz="0" w:space="0" w:color="auto"/>
        <w:right w:val="none" w:sz="0" w:space="0" w:color="auto"/>
      </w:divBdr>
      <w:divsChild>
        <w:div w:id="1032456927">
          <w:marLeft w:val="547"/>
          <w:marRight w:val="0"/>
          <w:marTop w:val="0"/>
          <w:marBottom w:val="0"/>
          <w:divBdr>
            <w:top w:val="none" w:sz="0" w:space="0" w:color="auto"/>
            <w:left w:val="none" w:sz="0" w:space="0" w:color="auto"/>
            <w:bottom w:val="none" w:sz="0" w:space="0" w:color="auto"/>
            <w:right w:val="none" w:sz="0" w:space="0" w:color="auto"/>
          </w:divBdr>
        </w:div>
      </w:divsChild>
    </w:div>
    <w:div w:id="448088797">
      <w:bodyDiv w:val="1"/>
      <w:marLeft w:val="0"/>
      <w:marRight w:val="0"/>
      <w:marTop w:val="0"/>
      <w:marBottom w:val="0"/>
      <w:divBdr>
        <w:top w:val="none" w:sz="0" w:space="0" w:color="auto"/>
        <w:left w:val="none" w:sz="0" w:space="0" w:color="auto"/>
        <w:bottom w:val="none" w:sz="0" w:space="0" w:color="auto"/>
        <w:right w:val="none" w:sz="0" w:space="0" w:color="auto"/>
      </w:divBdr>
    </w:div>
    <w:div w:id="492338894">
      <w:bodyDiv w:val="1"/>
      <w:marLeft w:val="0"/>
      <w:marRight w:val="0"/>
      <w:marTop w:val="0"/>
      <w:marBottom w:val="0"/>
      <w:divBdr>
        <w:top w:val="none" w:sz="0" w:space="0" w:color="auto"/>
        <w:left w:val="none" w:sz="0" w:space="0" w:color="auto"/>
        <w:bottom w:val="none" w:sz="0" w:space="0" w:color="auto"/>
        <w:right w:val="none" w:sz="0" w:space="0" w:color="auto"/>
      </w:divBdr>
    </w:div>
    <w:div w:id="524556775">
      <w:bodyDiv w:val="1"/>
      <w:marLeft w:val="0"/>
      <w:marRight w:val="0"/>
      <w:marTop w:val="0"/>
      <w:marBottom w:val="0"/>
      <w:divBdr>
        <w:top w:val="none" w:sz="0" w:space="0" w:color="auto"/>
        <w:left w:val="none" w:sz="0" w:space="0" w:color="auto"/>
        <w:bottom w:val="none" w:sz="0" w:space="0" w:color="auto"/>
        <w:right w:val="none" w:sz="0" w:space="0" w:color="auto"/>
      </w:divBdr>
    </w:div>
    <w:div w:id="559480917">
      <w:bodyDiv w:val="1"/>
      <w:marLeft w:val="0"/>
      <w:marRight w:val="0"/>
      <w:marTop w:val="0"/>
      <w:marBottom w:val="0"/>
      <w:divBdr>
        <w:top w:val="none" w:sz="0" w:space="0" w:color="auto"/>
        <w:left w:val="none" w:sz="0" w:space="0" w:color="auto"/>
        <w:bottom w:val="none" w:sz="0" w:space="0" w:color="auto"/>
        <w:right w:val="none" w:sz="0" w:space="0" w:color="auto"/>
      </w:divBdr>
    </w:div>
    <w:div w:id="626470969">
      <w:bodyDiv w:val="1"/>
      <w:marLeft w:val="0"/>
      <w:marRight w:val="0"/>
      <w:marTop w:val="0"/>
      <w:marBottom w:val="0"/>
      <w:divBdr>
        <w:top w:val="none" w:sz="0" w:space="0" w:color="auto"/>
        <w:left w:val="none" w:sz="0" w:space="0" w:color="auto"/>
        <w:bottom w:val="none" w:sz="0" w:space="0" w:color="auto"/>
        <w:right w:val="none" w:sz="0" w:space="0" w:color="auto"/>
      </w:divBdr>
      <w:divsChild>
        <w:div w:id="86730280">
          <w:marLeft w:val="0"/>
          <w:marRight w:val="175"/>
          <w:marTop w:val="0"/>
          <w:marBottom w:val="0"/>
          <w:divBdr>
            <w:top w:val="none" w:sz="0" w:space="0" w:color="auto"/>
            <w:left w:val="none" w:sz="0" w:space="0" w:color="auto"/>
            <w:bottom w:val="none" w:sz="0" w:space="0" w:color="auto"/>
            <w:right w:val="none" w:sz="0" w:space="0" w:color="auto"/>
          </w:divBdr>
          <w:divsChild>
            <w:div w:id="1056976132">
              <w:marLeft w:val="0"/>
              <w:marRight w:val="0"/>
              <w:marTop w:val="0"/>
              <w:marBottom w:val="0"/>
              <w:divBdr>
                <w:top w:val="none" w:sz="0" w:space="0" w:color="auto"/>
                <w:left w:val="none" w:sz="0" w:space="0" w:color="auto"/>
                <w:bottom w:val="none" w:sz="0" w:space="0" w:color="auto"/>
                <w:right w:val="none" w:sz="0" w:space="0" w:color="auto"/>
              </w:divBdr>
              <w:divsChild>
                <w:div w:id="2103526143">
                  <w:marLeft w:val="0"/>
                  <w:marRight w:val="0"/>
                  <w:marTop w:val="0"/>
                  <w:marBottom w:val="0"/>
                  <w:divBdr>
                    <w:top w:val="none" w:sz="0" w:space="0" w:color="auto"/>
                    <w:left w:val="none" w:sz="0" w:space="0" w:color="auto"/>
                    <w:bottom w:val="none" w:sz="0" w:space="0" w:color="auto"/>
                    <w:right w:val="none" w:sz="0" w:space="0" w:color="auto"/>
                  </w:divBdr>
                  <w:divsChild>
                    <w:div w:id="930746319">
                      <w:marLeft w:val="0"/>
                      <w:marRight w:val="0"/>
                      <w:marTop w:val="0"/>
                      <w:marBottom w:val="0"/>
                      <w:divBdr>
                        <w:top w:val="none" w:sz="0" w:space="0" w:color="auto"/>
                        <w:left w:val="none" w:sz="0" w:space="0" w:color="auto"/>
                        <w:bottom w:val="none" w:sz="0" w:space="0" w:color="auto"/>
                        <w:right w:val="none" w:sz="0" w:space="0" w:color="auto"/>
                      </w:divBdr>
                      <w:divsChild>
                        <w:div w:id="1637952363">
                          <w:marLeft w:val="0"/>
                          <w:marRight w:val="0"/>
                          <w:marTop w:val="0"/>
                          <w:marBottom w:val="0"/>
                          <w:divBdr>
                            <w:top w:val="none" w:sz="0" w:space="0" w:color="auto"/>
                            <w:left w:val="none" w:sz="0" w:space="0" w:color="auto"/>
                            <w:bottom w:val="none" w:sz="0" w:space="0" w:color="auto"/>
                            <w:right w:val="none" w:sz="0" w:space="0" w:color="auto"/>
                          </w:divBdr>
                          <w:divsChild>
                            <w:div w:id="1453743053">
                              <w:marLeft w:val="1474"/>
                              <w:marRight w:val="1474"/>
                              <w:marTop w:val="0"/>
                              <w:marBottom w:val="0"/>
                              <w:divBdr>
                                <w:top w:val="none" w:sz="0" w:space="0" w:color="auto"/>
                                <w:left w:val="none" w:sz="0" w:space="0" w:color="auto"/>
                                <w:bottom w:val="none" w:sz="0" w:space="0" w:color="auto"/>
                                <w:right w:val="none" w:sz="0" w:space="0" w:color="auto"/>
                              </w:divBdr>
                              <w:divsChild>
                                <w:div w:id="109782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0966111">
      <w:bodyDiv w:val="1"/>
      <w:marLeft w:val="0"/>
      <w:marRight w:val="0"/>
      <w:marTop w:val="0"/>
      <w:marBottom w:val="0"/>
      <w:divBdr>
        <w:top w:val="none" w:sz="0" w:space="0" w:color="auto"/>
        <w:left w:val="none" w:sz="0" w:space="0" w:color="auto"/>
        <w:bottom w:val="none" w:sz="0" w:space="0" w:color="auto"/>
        <w:right w:val="none" w:sz="0" w:space="0" w:color="auto"/>
      </w:divBdr>
    </w:div>
    <w:div w:id="670566790">
      <w:bodyDiv w:val="1"/>
      <w:marLeft w:val="0"/>
      <w:marRight w:val="0"/>
      <w:marTop w:val="0"/>
      <w:marBottom w:val="0"/>
      <w:divBdr>
        <w:top w:val="none" w:sz="0" w:space="0" w:color="auto"/>
        <w:left w:val="none" w:sz="0" w:space="0" w:color="auto"/>
        <w:bottom w:val="none" w:sz="0" w:space="0" w:color="auto"/>
        <w:right w:val="none" w:sz="0" w:space="0" w:color="auto"/>
      </w:divBdr>
    </w:div>
    <w:div w:id="696273407">
      <w:bodyDiv w:val="1"/>
      <w:marLeft w:val="0"/>
      <w:marRight w:val="0"/>
      <w:marTop w:val="0"/>
      <w:marBottom w:val="0"/>
      <w:divBdr>
        <w:top w:val="none" w:sz="0" w:space="0" w:color="auto"/>
        <w:left w:val="none" w:sz="0" w:space="0" w:color="auto"/>
        <w:bottom w:val="none" w:sz="0" w:space="0" w:color="auto"/>
        <w:right w:val="none" w:sz="0" w:space="0" w:color="auto"/>
      </w:divBdr>
    </w:div>
    <w:div w:id="711032718">
      <w:bodyDiv w:val="1"/>
      <w:marLeft w:val="0"/>
      <w:marRight w:val="0"/>
      <w:marTop w:val="0"/>
      <w:marBottom w:val="0"/>
      <w:divBdr>
        <w:top w:val="none" w:sz="0" w:space="0" w:color="auto"/>
        <w:left w:val="none" w:sz="0" w:space="0" w:color="auto"/>
        <w:bottom w:val="none" w:sz="0" w:space="0" w:color="auto"/>
        <w:right w:val="none" w:sz="0" w:space="0" w:color="auto"/>
      </w:divBdr>
    </w:div>
    <w:div w:id="744228202">
      <w:bodyDiv w:val="1"/>
      <w:marLeft w:val="0"/>
      <w:marRight w:val="0"/>
      <w:marTop w:val="0"/>
      <w:marBottom w:val="0"/>
      <w:divBdr>
        <w:top w:val="none" w:sz="0" w:space="0" w:color="auto"/>
        <w:left w:val="none" w:sz="0" w:space="0" w:color="auto"/>
        <w:bottom w:val="none" w:sz="0" w:space="0" w:color="auto"/>
        <w:right w:val="none" w:sz="0" w:space="0" w:color="auto"/>
      </w:divBdr>
    </w:div>
    <w:div w:id="745222452">
      <w:bodyDiv w:val="1"/>
      <w:marLeft w:val="0"/>
      <w:marRight w:val="0"/>
      <w:marTop w:val="0"/>
      <w:marBottom w:val="0"/>
      <w:divBdr>
        <w:top w:val="none" w:sz="0" w:space="0" w:color="auto"/>
        <w:left w:val="none" w:sz="0" w:space="0" w:color="auto"/>
        <w:bottom w:val="none" w:sz="0" w:space="0" w:color="auto"/>
        <w:right w:val="none" w:sz="0" w:space="0" w:color="auto"/>
      </w:divBdr>
      <w:divsChild>
        <w:div w:id="1691951928">
          <w:marLeft w:val="547"/>
          <w:marRight w:val="0"/>
          <w:marTop w:val="0"/>
          <w:marBottom w:val="0"/>
          <w:divBdr>
            <w:top w:val="none" w:sz="0" w:space="0" w:color="auto"/>
            <w:left w:val="none" w:sz="0" w:space="0" w:color="auto"/>
            <w:bottom w:val="none" w:sz="0" w:space="0" w:color="auto"/>
            <w:right w:val="none" w:sz="0" w:space="0" w:color="auto"/>
          </w:divBdr>
        </w:div>
      </w:divsChild>
    </w:div>
    <w:div w:id="883323522">
      <w:bodyDiv w:val="1"/>
      <w:marLeft w:val="0"/>
      <w:marRight w:val="0"/>
      <w:marTop w:val="0"/>
      <w:marBottom w:val="0"/>
      <w:divBdr>
        <w:top w:val="none" w:sz="0" w:space="0" w:color="auto"/>
        <w:left w:val="none" w:sz="0" w:space="0" w:color="auto"/>
        <w:bottom w:val="none" w:sz="0" w:space="0" w:color="auto"/>
        <w:right w:val="none" w:sz="0" w:space="0" w:color="auto"/>
      </w:divBdr>
      <w:divsChild>
        <w:div w:id="904024845">
          <w:marLeft w:val="0"/>
          <w:marRight w:val="0"/>
          <w:marTop w:val="0"/>
          <w:marBottom w:val="0"/>
          <w:divBdr>
            <w:top w:val="none" w:sz="0" w:space="0" w:color="auto"/>
            <w:left w:val="none" w:sz="0" w:space="0" w:color="auto"/>
            <w:bottom w:val="none" w:sz="0" w:space="0" w:color="auto"/>
            <w:right w:val="none" w:sz="0" w:space="0" w:color="auto"/>
          </w:divBdr>
          <w:divsChild>
            <w:div w:id="1613510748">
              <w:marLeft w:val="-225"/>
              <w:marRight w:val="-225"/>
              <w:marTop w:val="0"/>
              <w:marBottom w:val="0"/>
              <w:divBdr>
                <w:top w:val="none" w:sz="0" w:space="0" w:color="auto"/>
                <w:left w:val="none" w:sz="0" w:space="0" w:color="auto"/>
                <w:bottom w:val="none" w:sz="0" w:space="0" w:color="auto"/>
                <w:right w:val="none" w:sz="0" w:space="0" w:color="auto"/>
              </w:divBdr>
              <w:divsChild>
                <w:div w:id="1671255372">
                  <w:marLeft w:val="0"/>
                  <w:marRight w:val="0"/>
                  <w:marTop w:val="0"/>
                  <w:marBottom w:val="0"/>
                  <w:divBdr>
                    <w:top w:val="none" w:sz="0" w:space="0" w:color="auto"/>
                    <w:left w:val="none" w:sz="0" w:space="0" w:color="auto"/>
                    <w:bottom w:val="none" w:sz="0" w:space="0" w:color="auto"/>
                    <w:right w:val="none" w:sz="0" w:space="0" w:color="auto"/>
                  </w:divBdr>
                  <w:divsChild>
                    <w:div w:id="2122213743">
                      <w:marLeft w:val="0"/>
                      <w:marRight w:val="0"/>
                      <w:marTop w:val="0"/>
                      <w:marBottom w:val="0"/>
                      <w:divBdr>
                        <w:top w:val="none" w:sz="0" w:space="0" w:color="auto"/>
                        <w:left w:val="none" w:sz="0" w:space="0" w:color="auto"/>
                        <w:bottom w:val="none" w:sz="0" w:space="0" w:color="auto"/>
                        <w:right w:val="none" w:sz="0" w:space="0" w:color="auto"/>
                      </w:divBdr>
                      <w:divsChild>
                        <w:div w:id="161093880">
                          <w:marLeft w:val="0"/>
                          <w:marRight w:val="0"/>
                          <w:marTop w:val="0"/>
                          <w:marBottom w:val="0"/>
                          <w:divBdr>
                            <w:top w:val="none" w:sz="0" w:space="0" w:color="auto"/>
                            <w:left w:val="none" w:sz="0" w:space="0" w:color="auto"/>
                            <w:bottom w:val="none" w:sz="0" w:space="0" w:color="auto"/>
                            <w:right w:val="none" w:sz="0" w:space="0" w:color="auto"/>
                          </w:divBdr>
                          <w:divsChild>
                            <w:div w:id="2042195889">
                              <w:marLeft w:val="0"/>
                              <w:marRight w:val="0"/>
                              <w:marTop w:val="0"/>
                              <w:marBottom w:val="0"/>
                              <w:divBdr>
                                <w:top w:val="none" w:sz="0" w:space="0" w:color="auto"/>
                                <w:left w:val="none" w:sz="0" w:space="0" w:color="auto"/>
                                <w:bottom w:val="none" w:sz="0" w:space="0" w:color="auto"/>
                                <w:right w:val="none" w:sz="0" w:space="0" w:color="auto"/>
                              </w:divBdr>
                              <w:divsChild>
                                <w:div w:id="482426781">
                                  <w:marLeft w:val="0"/>
                                  <w:marRight w:val="0"/>
                                  <w:marTop w:val="0"/>
                                  <w:marBottom w:val="0"/>
                                  <w:divBdr>
                                    <w:top w:val="none" w:sz="0" w:space="0" w:color="auto"/>
                                    <w:left w:val="none" w:sz="0" w:space="0" w:color="auto"/>
                                    <w:bottom w:val="none" w:sz="0" w:space="0" w:color="auto"/>
                                    <w:right w:val="none" w:sz="0" w:space="0" w:color="auto"/>
                                  </w:divBdr>
                                  <w:divsChild>
                                    <w:div w:id="2031491044">
                                      <w:marLeft w:val="0"/>
                                      <w:marRight w:val="0"/>
                                      <w:marTop w:val="0"/>
                                      <w:marBottom w:val="0"/>
                                      <w:divBdr>
                                        <w:top w:val="none" w:sz="0" w:space="0" w:color="auto"/>
                                        <w:left w:val="none" w:sz="0" w:space="0" w:color="auto"/>
                                        <w:bottom w:val="none" w:sz="0" w:space="0" w:color="auto"/>
                                        <w:right w:val="none" w:sz="0" w:space="0" w:color="auto"/>
                                      </w:divBdr>
                                      <w:divsChild>
                                        <w:div w:id="1339115455">
                                          <w:marLeft w:val="0"/>
                                          <w:marRight w:val="0"/>
                                          <w:marTop w:val="0"/>
                                          <w:marBottom w:val="0"/>
                                          <w:divBdr>
                                            <w:top w:val="none" w:sz="0" w:space="0" w:color="auto"/>
                                            <w:left w:val="none" w:sz="0" w:space="0" w:color="auto"/>
                                            <w:bottom w:val="none" w:sz="0" w:space="0" w:color="auto"/>
                                            <w:right w:val="none" w:sz="0" w:space="0" w:color="auto"/>
                                          </w:divBdr>
                                          <w:divsChild>
                                            <w:div w:id="348021766">
                                              <w:marLeft w:val="0"/>
                                              <w:marRight w:val="0"/>
                                              <w:marTop w:val="0"/>
                                              <w:marBottom w:val="0"/>
                                              <w:divBdr>
                                                <w:top w:val="none" w:sz="0" w:space="0" w:color="auto"/>
                                                <w:left w:val="none" w:sz="0" w:space="0" w:color="auto"/>
                                                <w:bottom w:val="none" w:sz="0" w:space="0" w:color="auto"/>
                                                <w:right w:val="none" w:sz="0" w:space="0" w:color="auto"/>
                                              </w:divBdr>
                                              <w:divsChild>
                                                <w:div w:id="1382511981">
                                                  <w:marLeft w:val="0"/>
                                                  <w:marRight w:val="0"/>
                                                  <w:marTop w:val="0"/>
                                                  <w:marBottom w:val="0"/>
                                                  <w:divBdr>
                                                    <w:top w:val="none" w:sz="0" w:space="0" w:color="auto"/>
                                                    <w:left w:val="none" w:sz="0" w:space="0" w:color="auto"/>
                                                    <w:bottom w:val="none" w:sz="0" w:space="0" w:color="auto"/>
                                                    <w:right w:val="none" w:sz="0" w:space="0" w:color="auto"/>
                                                  </w:divBdr>
                                                  <w:divsChild>
                                                    <w:div w:id="394281177">
                                                      <w:marLeft w:val="0"/>
                                                      <w:marRight w:val="0"/>
                                                      <w:marTop w:val="0"/>
                                                      <w:marBottom w:val="0"/>
                                                      <w:divBdr>
                                                        <w:top w:val="none" w:sz="0" w:space="0" w:color="auto"/>
                                                        <w:left w:val="none" w:sz="0" w:space="0" w:color="auto"/>
                                                        <w:bottom w:val="none" w:sz="0" w:space="0" w:color="auto"/>
                                                        <w:right w:val="none" w:sz="0" w:space="0" w:color="auto"/>
                                                      </w:divBdr>
                                                      <w:divsChild>
                                                        <w:div w:id="54788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51589188">
      <w:bodyDiv w:val="1"/>
      <w:marLeft w:val="0"/>
      <w:marRight w:val="0"/>
      <w:marTop w:val="0"/>
      <w:marBottom w:val="0"/>
      <w:divBdr>
        <w:top w:val="none" w:sz="0" w:space="0" w:color="auto"/>
        <w:left w:val="none" w:sz="0" w:space="0" w:color="auto"/>
        <w:bottom w:val="none" w:sz="0" w:space="0" w:color="auto"/>
        <w:right w:val="none" w:sz="0" w:space="0" w:color="auto"/>
      </w:divBdr>
    </w:div>
    <w:div w:id="955017769">
      <w:bodyDiv w:val="1"/>
      <w:marLeft w:val="0"/>
      <w:marRight w:val="0"/>
      <w:marTop w:val="0"/>
      <w:marBottom w:val="0"/>
      <w:divBdr>
        <w:top w:val="none" w:sz="0" w:space="0" w:color="auto"/>
        <w:left w:val="none" w:sz="0" w:space="0" w:color="auto"/>
        <w:bottom w:val="none" w:sz="0" w:space="0" w:color="auto"/>
        <w:right w:val="none" w:sz="0" w:space="0" w:color="auto"/>
      </w:divBdr>
      <w:divsChild>
        <w:div w:id="1628968943">
          <w:marLeft w:val="0"/>
          <w:marRight w:val="0"/>
          <w:marTop w:val="0"/>
          <w:marBottom w:val="0"/>
          <w:divBdr>
            <w:top w:val="none" w:sz="0" w:space="0" w:color="auto"/>
            <w:left w:val="none" w:sz="0" w:space="0" w:color="auto"/>
            <w:bottom w:val="none" w:sz="0" w:space="0" w:color="auto"/>
            <w:right w:val="none" w:sz="0" w:space="0" w:color="auto"/>
          </w:divBdr>
        </w:div>
      </w:divsChild>
    </w:div>
    <w:div w:id="972902317">
      <w:bodyDiv w:val="1"/>
      <w:marLeft w:val="0"/>
      <w:marRight w:val="0"/>
      <w:marTop w:val="0"/>
      <w:marBottom w:val="0"/>
      <w:divBdr>
        <w:top w:val="none" w:sz="0" w:space="0" w:color="auto"/>
        <w:left w:val="none" w:sz="0" w:space="0" w:color="auto"/>
        <w:bottom w:val="none" w:sz="0" w:space="0" w:color="auto"/>
        <w:right w:val="none" w:sz="0" w:space="0" w:color="auto"/>
      </w:divBdr>
    </w:div>
    <w:div w:id="982272173">
      <w:bodyDiv w:val="1"/>
      <w:marLeft w:val="0"/>
      <w:marRight w:val="0"/>
      <w:marTop w:val="0"/>
      <w:marBottom w:val="0"/>
      <w:divBdr>
        <w:top w:val="none" w:sz="0" w:space="0" w:color="auto"/>
        <w:left w:val="none" w:sz="0" w:space="0" w:color="auto"/>
        <w:bottom w:val="none" w:sz="0" w:space="0" w:color="auto"/>
        <w:right w:val="none" w:sz="0" w:space="0" w:color="auto"/>
      </w:divBdr>
    </w:div>
    <w:div w:id="990719851">
      <w:bodyDiv w:val="1"/>
      <w:marLeft w:val="0"/>
      <w:marRight w:val="0"/>
      <w:marTop w:val="0"/>
      <w:marBottom w:val="0"/>
      <w:divBdr>
        <w:top w:val="none" w:sz="0" w:space="0" w:color="auto"/>
        <w:left w:val="none" w:sz="0" w:space="0" w:color="auto"/>
        <w:bottom w:val="none" w:sz="0" w:space="0" w:color="auto"/>
        <w:right w:val="none" w:sz="0" w:space="0" w:color="auto"/>
      </w:divBdr>
    </w:div>
    <w:div w:id="1087964561">
      <w:bodyDiv w:val="1"/>
      <w:marLeft w:val="0"/>
      <w:marRight w:val="0"/>
      <w:marTop w:val="0"/>
      <w:marBottom w:val="0"/>
      <w:divBdr>
        <w:top w:val="none" w:sz="0" w:space="0" w:color="auto"/>
        <w:left w:val="none" w:sz="0" w:space="0" w:color="auto"/>
        <w:bottom w:val="none" w:sz="0" w:space="0" w:color="auto"/>
        <w:right w:val="none" w:sz="0" w:space="0" w:color="auto"/>
      </w:divBdr>
    </w:div>
    <w:div w:id="1207833311">
      <w:bodyDiv w:val="1"/>
      <w:marLeft w:val="0"/>
      <w:marRight w:val="0"/>
      <w:marTop w:val="0"/>
      <w:marBottom w:val="0"/>
      <w:divBdr>
        <w:top w:val="none" w:sz="0" w:space="0" w:color="auto"/>
        <w:left w:val="none" w:sz="0" w:space="0" w:color="auto"/>
        <w:bottom w:val="none" w:sz="0" w:space="0" w:color="auto"/>
        <w:right w:val="none" w:sz="0" w:space="0" w:color="auto"/>
      </w:divBdr>
      <w:divsChild>
        <w:div w:id="423113847">
          <w:marLeft w:val="0"/>
          <w:marRight w:val="0"/>
          <w:marTop w:val="0"/>
          <w:marBottom w:val="0"/>
          <w:divBdr>
            <w:top w:val="none" w:sz="0" w:space="0" w:color="auto"/>
            <w:left w:val="none" w:sz="0" w:space="0" w:color="auto"/>
            <w:bottom w:val="none" w:sz="0" w:space="0" w:color="auto"/>
            <w:right w:val="none" w:sz="0" w:space="0" w:color="auto"/>
          </w:divBdr>
          <w:divsChild>
            <w:div w:id="309478699">
              <w:marLeft w:val="-225"/>
              <w:marRight w:val="-225"/>
              <w:marTop w:val="0"/>
              <w:marBottom w:val="0"/>
              <w:divBdr>
                <w:top w:val="none" w:sz="0" w:space="0" w:color="auto"/>
                <w:left w:val="none" w:sz="0" w:space="0" w:color="auto"/>
                <w:bottom w:val="none" w:sz="0" w:space="0" w:color="auto"/>
                <w:right w:val="none" w:sz="0" w:space="0" w:color="auto"/>
              </w:divBdr>
              <w:divsChild>
                <w:div w:id="854000797">
                  <w:marLeft w:val="0"/>
                  <w:marRight w:val="0"/>
                  <w:marTop w:val="0"/>
                  <w:marBottom w:val="0"/>
                  <w:divBdr>
                    <w:top w:val="none" w:sz="0" w:space="0" w:color="auto"/>
                    <w:left w:val="none" w:sz="0" w:space="0" w:color="auto"/>
                    <w:bottom w:val="none" w:sz="0" w:space="0" w:color="auto"/>
                    <w:right w:val="none" w:sz="0" w:space="0" w:color="auto"/>
                  </w:divBdr>
                  <w:divsChild>
                    <w:div w:id="1725368902">
                      <w:marLeft w:val="0"/>
                      <w:marRight w:val="0"/>
                      <w:marTop w:val="0"/>
                      <w:marBottom w:val="0"/>
                      <w:divBdr>
                        <w:top w:val="none" w:sz="0" w:space="0" w:color="auto"/>
                        <w:left w:val="none" w:sz="0" w:space="0" w:color="auto"/>
                        <w:bottom w:val="none" w:sz="0" w:space="0" w:color="auto"/>
                        <w:right w:val="none" w:sz="0" w:space="0" w:color="auto"/>
                      </w:divBdr>
                      <w:divsChild>
                        <w:div w:id="80546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994020">
      <w:bodyDiv w:val="1"/>
      <w:marLeft w:val="0"/>
      <w:marRight w:val="0"/>
      <w:marTop w:val="0"/>
      <w:marBottom w:val="0"/>
      <w:divBdr>
        <w:top w:val="none" w:sz="0" w:space="0" w:color="auto"/>
        <w:left w:val="none" w:sz="0" w:space="0" w:color="auto"/>
        <w:bottom w:val="none" w:sz="0" w:space="0" w:color="auto"/>
        <w:right w:val="none" w:sz="0" w:space="0" w:color="auto"/>
      </w:divBdr>
    </w:div>
    <w:div w:id="1274509838">
      <w:bodyDiv w:val="1"/>
      <w:marLeft w:val="0"/>
      <w:marRight w:val="0"/>
      <w:marTop w:val="0"/>
      <w:marBottom w:val="0"/>
      <w:divBdr>
        <w:top w:val="none" w:sz="0" w:space="0" w:color="auto"/>
        <w:left w:val="none" w:sz="0" w:space="0" w:color="auto"/>
        <w:bottom w:val="none" w:sz="0" w:space="0" w:color="auto"/>
        <w:right w:val="none" w:sz="0" w:space="0" w:color="auto"/>
      </w:divBdr>
    </w:div>
    <w:div w:id="1336804515">
      <w:bodyDiv w:val="1"/>
      <w:marLeft w:val="0"/>
      <w:marRight w:val="0"/>
      <w:marTop w:val="0"/>
      <w:marBottom w:val="0"/>
      <w:divBdr>
        <w:top w:val="none" w:sz="0" w:space="0" w:color="auto"/>
        <w:left w:val="none" w:sz="0" w:space="0" w:color="auto"/>
        <w:bottom w:val="none" w:sz="0" w:space="0" w:color="auto"/>
        <w:right w:val="none" w:sz="0" w:space="0" w:color="auto"/>
      </w:divBdr>
    </w:div>
    <w:div w:id="1378354468">
      <w:bodyDiv w:val="1"/>
      <w:marLeft w:val="0"/>
      <w:marRight w:val="0"/>
      <w:marTop w:val="0"/>
      <w:marBottom w:val="0"/>
      <w:divBdr>
        <w:top w:val="none" w:sz="0" w:space="0" w:color="auto"/>
        <w:left w:val="none" w:sz="0" w:space="0" w:color="auto"/>
        <w:bottom w:val="none" w:sz="0" w:space="0" w:color="auto"/>
        <w:right w:val="none" w:sz="0" w:space="0" w:color="auto"/>
      </w:divBdr>
      <w:divsChild>
        <w:div w:id="678627874">
          <w:marLeft w:val="0"/>
          <w:marRight w:val="0"/>
          <w:marTop w:val="0"/>
          <w:marBottom w:val="0"/>
          <w:divBdr>
            <w:top w:val="none" w:sz="0" w:space="0" w:color="auto"/>
            <w:left w:val="none" w:sz="0" w:space="0" w:color="auto"/>
            <w:bottom w:val="none" w:sz="0" w:space="0" w:color="auto"/>
            <w:right w:val="none" w:sz="0" w:space="0" w:color="auto"/>
          </w:divBdr>
          <w:divsChild>
            <w:div w:id="775178780">
              <w:marLeft w:val="0"/>
              <w:marRight w:val="0"/>
              <w:marTop w:val="0"/>
              <w:marBottom w:val="0"/>
              <w:divBdr>
                <w:top w:val="none" w:sz="0" w:space="0" w:color="auto"/>
                <w:left w:val="none" w:sz="0" w:space="0" w:color="auto"/>
                <w:bottom w:val="none" w:sz="0" w:space="0" w:color="auto"/>
                <w:right w:val="none" w:sz="0" w:space="0" w:color="auto"/>
              </w:divBdr>
              <w:divsChild>
                <w:div w:id="1889103190">
                  <w:marLeft w:val="0"/>
                  <w:marRight w:val="0"/>
                  <w:marTop w:val="0"/>
                  <w:marBottom w:val="0"/>
                  <w:divBdr>
                    <w:top w:val="none" w:sz="0" w:space="0" w:color="auto"/>
                    <w:left w:val="none" w:sz="0" w:space="0" w:color="auto"/>
                    <w:bottom w:val="none" w:sz="0" w:space="0" w:color="auto"/>
                    <w:right w:val="none" w:sz="0" w:space="0" w:color="auto"/>
                  </w:divBdr>
                  <w:divsChild>
                    <w:div w:id="1237521385">
                      <w:marLeft w:val="0"/>
                      <w:marRight w:val="0"/>
                      <w:marTop w:val="0"/>
                      <w:marBottom w:val="0"/>
                      <w:divBdr>
                        <w:top w:val="none" w:sz="0" w:space="0" w:color="auto"/>
                        <w:left w:val="none" w:sz="0" w:space="0" w:color="auto"/>
                        <w:bottom w:val="none" w:sz="0" w:space="0" w:color="auto"/>
                        <w:right w:val="none" w:sz="0" w:space="0" w:color="auto"/>
                      </w:divBdr>
                      <w:divsChild>
                        <w:div w:id="1550648419">
                          <w:marLeft w:val="0"/>
                          <w:marRight w:val="0"/>
                          <w:marTop w:val="0"/>
                          <w:marBottom w:val="0"/>
                          <w:divBdr>
                            <w:top w:val="none" w:sz="0" w:space="0" w:color="auto"/>
                            <w:left w:val="none" w:sz="0" w:space="0" w:color="auto"/>
                            <w:bottom w:val="none" w:sz="0" w:space="0" w:color="auto"/>
                            <w:right w:val="none" w:sz="0" w:space="0" w:color="auto"/>
                          </w:divBdr>
                          <w:divsChild>
                            <w:div w:id="247346859">
                              <w:marLeft w:val="0"/>
                              <w:marRight w:val="0"/>
                              <w:marTop w:val="0"/>
                              <w:marBottom w:val="0"/>
                              <w:divBdr>
                                <w:top w:val="none" w:sz="0" w:space="0" w:color="auto"/>
                                <w:left w:val="none" w:sz="0" w:space="0" w:color="auto"/>
                                <w:bottom w:val="none" w:sz="0" w:space="0" w:color="auto"/>
                                <w:right w:val="none" w:sz="0" w:space="0" w:color="auto"/>
                              </w:divBdr>
                              <w:divsChild>
                                <w:div w:id="447741969">
                                  <w:marLeft w:val="0"/>
                                  <w:marRight w:val="0"/>
                                  <w:marTop w:val="0"/>
                                  <w:marBottom w:val="0"/>
                                  <w:divBdr>
                                    <w:top w:val="none" w:sz="0" w:space="0" w:color="auto"/>
                                    <w:left w:val="none" w:sz="0" w:space="0" w:color="auto"/>
                                    <w:bottom w:val="none" w:sz="0" w:space="0" w:color="auto"/>
                                    <w:right w:val="none" w:sz="0" w:space="0" w:color="auto"/>
                                  </w:divBdr>
                                  <w:divsChild>
                                    <w:div w:id="125581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0836336">
      <w:bodyDiv w:val="1"/>
      <w:marLeft w:val="0"/>
      <w:marRight w:val="0"/>
      <w:marTop w:val="0"/>
      <w:marBottom w:val="0"/>
      <w:divBdr>
        <w:top w:val="none" w:sz="0" w:space="0" w:color="auto"/>
        <w:left w:val="none" w:sz="0" w:space="0" w:color="auto"/>
        <w:bottom w:val="none" w:sz="0" w:space="0" w:color="auto"/>
        <w:right w:val="none" w:sz="0" w:space="0" w:color="auto"/>
      </w:divBdr>
    </w:div>
    <w:div w:id="1427841555">
      <w:bodyDiv w:val="1"/>
      <w:marLeft w:val="0"/>
      <w:marRight w:val="0"/>
      <w:marTop w:val="0"/>
      <w:marBottom w:val="0"/>
      <w:divBdr>
        <w:top w:val="none" w:sz="0" w:space="0" w:color="auto"/>
        <w:left w:val="none" w:sz="0" w:space="0" w:color="auto"/>
        <w:bottom w:val="none" w:sz="0" w:space="0" w:color="auto"/>
        <w:right w:val="none" w:sz="0" w:space="0" w:color="auto"/>
      </w:divBdr>
    </w:div>
    <w:div w:id="1437479828">
      <w:bodyDiv w:val="1"/>
      <w:marLeft w:val="0"/>
      <w:marRight w:val="0"/>
      <w:marTop w:val="0"/>
      <w:marBottom w:val="0"/>
      <w:divBdr>
        <w:top w:val="none" w:sz="0" w:space="0" w:color="auto"/>
        <w:left w:val="none" w:sz="0" w:space="0" w:color="auto"/>
        <w:bottom w:val="none" w:sz="0" w:space="0" w:color="auto"/>
        <w:right w:val="none" w:sz="0" w:space="0" w:color="auto"/>
      </w:divBdr>
      <w:divsChild>
        <w:div w:id="492569479">
          <w:marLeft w:val="360"/>
          <w:marRight w:val="0"/>
          <w:marTop w:val="200"/>
          <w:marBottom w:val="0"/>
          <w:divBdr>
            <w:top w:val="none" w:sz="0" w:space="0" w:color="auto"/>
            <w:left w:val="none" w:sz="0" w:space="0" w:color="auto"/>
            <w:bottom w:val="none" w:sz="0" w:space="0" w:color="auto"/>
            <w:right w:val="none" w:sz="0" w:space="0" w:color="auto"/>
          </w:divBdr>
        </w:div>
      </w:divsChild>
    </w:div>
    <w:div w:id="1469661695">
      <w:bodyDiv w:val="1"/>
      <w:marLeft w:val="0"/>
      <w:marRight w:val="0"/>
      <w:marTop w:val="0"/>
      <w:marBottom w:val="0"/>
      <w:divBdr>
        <w:top w:val="none" w:sz="0" w:space="0" w:color="auto"/>
        <w:left w:val="none" w:sz="0" w:space="0" w:color="auto"/>
        <w:bottom w:val="none" w:sz="0" w:space="0" w:color="auto"/>
        <w:right w:val="none" w:sz="0" w:space="0" w:color="auto"/>
      </w:divBdr>
    </w:div>
    <w:div w:id="1550260254">
      <w:bodyDiv w:val="1"/>
      <w:marLeft w:val="0"/>
      <w:marRight w:val="0"/>
      <w:marTop w:val="0"/>
      <w:marBottom w:val="0"/>
      <w:divBdr>
        <w:top w:val="none" w:sz="0" w:space="0" w:color="auto"/>
        <w:left w:val="none" w:sz="0" w:space="0" w:color="auto"/>
        <w:bottom w:val="none" w:sz="0" w:space="0" w:color="auto"/>
        <w:right w:val="none" w:sz="0" w:space="0" w:color="auto"/>
      </w:divBdr>
    </w:div>
    <w:div w:id="1606308161">
      <w:bodyDiv w:val="1"/>
      <w:marLeft w:val="0"/>
      <w:marRight w:val="0"/>
      <w:marTop w:val="0"/>
      <w:marBottom w:val="0"/>
      <w:divBdr>
        <w:top w:val="none" w:sz="0" w:space="0" w:color="auto"/>
        <w:left w:val="none" w:sz="0" w:space="0" w:color="auto"/>
        <w:bottom w:val="none" w:sz="0" w:space="0" w:color="auto"/>
        <w:right w:val="none" w:sz="0" w:space="0" w:color="auto"/>
      </w:divBdr>
      <w:divsChild>
        <w:div w:id="1051809737">
          <w:marLeft w:val="0"/>
          <w:marRight w:val="0"/>
          <w:marTop w:val="0"/>
          <w:marBottom w:val="0"/>
          <w:divBdr>
            <w:top w:val="none" w:sz="0" w:space="0" w:color="auto"/>
            <w:left w:val="none" w:sz="0" w:space="0" w:color="auto"/>
            <w:bottom w:val="none" w:sz="0" w:space="0" w:color="auto"/>
            <w:right w:val="none" w:sz="0" w:space="0" w:color="auto"/>
          </w:divBdr>
          <w:divsChild>
            <w:div w:id="2034726358">
              <w:marLeft w:val="0"/>
              <w:marRight w:val="0"/>
              <w:marTop w:val="0"/>
              <w:marBottom w:val="0"/>
              <w:divBdr>
                <w:top w:val="none" w:sz="0" w:space="0" w:color="auto"/>
                <w:left w:val="none" w:sz="0" w:space="0" w:color="auto"/>
                <w:bottom w:val="none" w:sz="0" w:space="0" w:color="auto"/>
                <w:right w:val="none" w:sz="0" w:space="0" w:color="auto"/>
              </w:divBdr>
              <w:divsChild>
                <w:div w:id="523708679">
                  <w:marLeft w:val="0"/>
                  <w:marRight w:val="0"/>
                  <w:marTop w:val="0"/>
                  <w:marBottom w:val="0"/>
                  <w:divBdr>
                    <w:top w:val="none" w:sz="0" w:space="0" w:color="auto"/>
                    <w:left w:val="none" w:sz="0" w:space="0" w:color="auto"/>
                    <w:bottom w:val="none" w:sz="0" w:space="0" w:color="auto"/>
                    <w:right w:val="none" w:sz="0" w:space="0" w:color="auto"/>
                  </w:divBdr>
                  <w:divsChild>
                    <w:div w:id="1893730789">
                      <w:marLeft w:val="0"/>
                      <w:marRight w:val="0"/>
                      <w:marTop w:val="600"/>
                      <w:marBottom w:val="0"/>
                      <w:divBdr>
                        <w:top w:val="none" w:sz="0" w:space="0" w:color="auto"/>
                        <w:left w:val="none" w:sz="0" w:space="0" w:color="auto"/>
                        <w:bottom w:val="none" w:sz="0" w:space="0" w:color="auto"/>
                        <w:right w:val="none" w:sz="0" w:space="0" w:color="auto"/>
                      </w:divBdr>
                      <w:divsChild>
                        <w:div w:id="1733654916">
                          <w:marLeft w:val="0"/>
                          <w:marRight w:val="0"/>
                          <w:marTop w:val="0"/>
                          <w:marBottom w:val="0"/>
                          <w:divBdr>
                            <w:top w:val="none" w:sz="0" w:space="0" w:color="auto"/>
                            <w:left w:val="none" w:sz="0" w:space="0" w:color="auto"/>
                            <w:bottom w:val="none" w:sz="0" w:space="0" w:color="auto"/>
                            <w:right w:val="none" w:sz="0" w:space="0" w:color="auto"/>
                          </w:divBdr>
                          <w:divsChild>
                            <w:div w:id="27151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490837">
      <w:bodyDiv w:val="1"/>
      <w:marLeft w:val="0"/>
      <w:marRight w:val="0"/>
      <w:marTop w:val="0"/>
      <w:marBottom w:val="0"/>
      <w:divBdr>
        <w:top w:val="none" w:sz="0" w:space="0" w:color="auto"/>
        <w:left w:val="none" w:sz="0" w:space="0" w:color="auto"/>
        <w:bottom w:val="none" w:sz="0" w:space="0" w:color="auto"/>
        <w:right w:val="none" w:sz="0" w:space="0" w:color="auto"/>
      </w:divBdr>
    </w:div>
    <w:div w:id="1676568611">
      <w:bodyDiv w:val="1"/>
      <w:marLeft w:val="0"/>
      <w:marRight w:val="0"/>
      <w:marTop w:val="0"/>
      <w:marBottom w:val="0"/>
      <w:divBdr>
        <w:top w:val="none" w:sz="0" w:space="0" w:color="auto"/>
        <w:left w:val="none" w:sz="0" w:space="0" w:color="auto"/>
        <w:bottom w:val="none" w:sz="0" w:space="0" w:color="auto"/>
        <w:right w:val="none" w:sz="0" w:space="0" w:color="auto"/>
      </w:divBdr>
    </w:div>
    <w:div w:id="1734232588">
      <w:bodyDiv w:val="1"/>
      <w:marLeft w:val="0"/>
      <w:marRight w:val="0"/>
      <w:marTop w:val="0"/>
      <w:marBottom w:val="0"/>
      <w:divBdr>
        <w:top w:val="none" w:sz="0" w:space="0" w:color="auto"/>
        <w:left w:val="none" w:sz="0" w:space="0" w:color="auto"/>
        <w:bottom w:val="none" w:sz="0" w:space="0" w:color="auto"/>
        <w:right w:val="none" w:sz="0" w:space="0" w:color="auto"/>
      </w:divBdr>
    </w:div>
    <w:div w:id="1773278848">
      <w:bodyDiv w:val="1"/>
      <w:marLeft w:val="0"/>
      <w:marRight w:val="0"/>
      <w:marTop w:val="0"/>
      <w:marBottom w:val="0"/>
      <w:divBdr>
        <w:top w:val="none" w:sz="0" w:space="0" w:color="auto"/>
        <w:left w:val="none" w:sz="0" w:space="0" w:color="auto"/>
        <w:bottom w:val="none" w:sz="0" w:space="0" w:color="auto"/>
        <w:right w:val="none" w:sz="0" w:space="0" w:color="auto"/>
      </w:divBdr>
    </w:div>
    <w:div w:id="1793591448">
      <w:bodyDiv w:val="1"/>
      <w:marLeft w:val="0"/>
      <w:marRight w:val="0"/>
      <w:marTop w:val="0"/>
      <w:marBottom w:val="0"/>
      <w:divBdr>
        <w:top w:val="none" w:sz="0" w:space="0" w:color="auto"/>
        <w:left w:val="none" w:sz="0" w:space="0" w:color="auto"/>
        <w:bottom w:val="none" w:sz="0" w:space="0" w:color="auto"/>
        <w:right w:val="none" w:sz="0" w:space="0" w:color="auto"/>
      </w:divBdr>
      <w:divsChild>
        <w:div w:id="1205019119">
          <w:marLeft w:val="0"/>
          <w:marRight w:val="0"/>
          <w:marTop w:val="0"/>
          <w:marBottom w:val="0"/>
          <w:divBdr>
            <w:top w:val="none" w:sz="0" w:space="0" w:color="auto"/>
            <w:left w:val="none" w:sz="0" w:space="0" w:color="auto"/>
            <w:bottom w:val="none" w:sz="0" w:space="0" w:color="auto"/>
            <w:right w:val="none" w:sz="0" w:space="0" w:color="auto"/>
          </w:divBdr>
          <w:divsChild>
            <w:div w:id="1868063189">
              <w:marLeft w:val="-225"/>
              <w:marRight w:val="-225"/>
              <w:marTop w:val="0"/>
              <w:marBottom w:val="0"/>
              <w:divBdr>
                <w:top w:val="none" w:sz="0" w:space="0" w:color="auto"/>
                <w:left w:val="none" w:sz="0" w:space="0" w:color="auto"/>
                <w:bottom w:val="none" w:sz="0" w:space="0" w:color="auto"/>
                <w:right w:val="none" w:sz="0" w:space="0" w:color="auto"/>
              </w:divBdr>
              <w:divsChild>
                <w:div w:id="1100026771">
                  <w:marLeft w:val="0"/>
                  <w:marRight w:val="0"/>
                  <w:marTop w:val="0"/>
                  <w:marBottom w:val="0"/>
                  <w:divBdr>
                    <w:top w:val="none" w:sz="0" w:space="0" w:color="auto"/>
                    <w:left w:val="none" w:sz="0" w:space="0" w:color="auto"/>
                    <w:bottom w:val="none" w:sz="0" w:space="0" w:color="auto"/>
                    <w:right w:val="none" w:sz="0" w:space="0" w:color="auto"/>
                  </w:divBdr>
                  <w:divsChild>
                    <w:div w:id="956718875">
                      <w:marLeft w:val="0"/>
                      <w:marRight w:val="0"/>
                      <w:marTop w:val="0"/>
                      <w:marBottom w:val="0"/>
                      <w:divBdr>
                        <w:top w:val="none" w:sz="0" w:space="0" w:color="auto"/>
                        <w:left w:val="none" w:sz="0" w:space="0" w:color="auto"/>
                        <w:bottom w:val="none" w:sz="0" w:space="0" w:color="auto"/>
                        <w:right w:val="none" w:sz="0" w:space="0" w:color="auto"/>
                      </w:divBdr>
                      <w:divsChild>
                        <w:div w:id="13672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1329099">
      <w:bodyDiv w:val="1"/>
      <w:marLeft w:val="0"/>
      <w:marRight w:val="0"/>
      <w:marTop w:val="0"/>
      <w:marBottom w:val="0"/>
      <w:divBdr>
        <w:top w:val="none" w:sz="0" w:space="0" w:color="auto"/>
        <w:left w:val="none" w:sz="0" w:space="0" w:color="auto"/>
        <w:bottom w:val="none" w:sz="0" w:space="0" w:color="auto"/>
        <w:right w:val="none" w:sz="0" w:space="0" w:color="auto"/>
      </w:divBdr>
      <w:divsChild>
        <w:div w:id="461775594">
          <w:marLeft w:val="0"/>
          <w:marRight w:val="0"/>
          <w:marTop w:val="0"/>
          <w:marBottom w:val="0"/>
          <w:divBdr>
            <w:top w:val="none" w:sz="0" w:space="0" w:color="auto"/>
            <w:left w:val="none" w:sz="0" w:space="0" w:color="auto"/>
            <w:bottom w:val="none" w:sz="0" w:space="0" w:color="auto"/>
            <w:right w:val="none" w:sz="0" w:space="0" w:color="auto"/>
          </w:divBdr>
        </w:div>
      </w:divsChild>
    </w:div>
    <w:div w:id="1907648006">
      <w:bodyDiv w:val="1"/>
      <w:marLeft w:val="0"/>
      <w:marRight w:val="0"/>
      <w:marTop w:val="0"/>
      <w:marBottom w:val="0"/>
      <w:divBdr>
        <w:top w:val="none" w:sz="0" w:space="0" w:color="auto"/>
        <w:left w:val="none" w:sz="0" w:space="0" w:color="auto"/>
        <w:bottom w:val="none" w:sz="0" w:space="0" w:color="auto"/>
        <w:right w:val="none" w:sz="0" w:space="0" w:color="auto"/>
      </w:divBdr>
      <w:divsChild>
        <w:div w:id="1173036304">
          <w:marLeft w:val="547"/>
          <w:marRight w:val="0"/>
          <w:marTop w:val="0"/>
          <w:marBottom w:val="0"/>
          <w:divBdr>
            <w:top w:val="none" w:sz="0" w:space="0" w:color="auto"/>
            <w:left w:val="none" w:sz="0" w:space="0" w:color="auto"/>
            <w:bottom w:val="none" w:sz="0" w:space="0" w:color="auto"/>
            <w:right w:val="none" w:sz="0" w:space="0" w:color="auto"/>
          </w:divBdr>
        </w:div>
      </w:divsChild>
    </w:div>
    <w:div w:id="1908223035">
      <w:bodyDiv w:val="1"/>
      <w:marLeft w:val="0"/>
      <w:marRight w:val="0"/>
      <w:marTop w:val="0"/>
      <w:marBottom w:val="0"/>
      <w:divBdr>
        <w:top w:val="none" w:sz="0" w:space="0" w:color="auto"/>
        <w:left w:val="none" w:sz="0" w:space="0" w:color="auto"/>
        <w:bottom w:val="none" w:sz="0" w:space="0" w:color="auto"/>
        <w:right w:val="none" w:sz="0" w:space="0" w:color="auto"/>
      </w:divBdr>
    </w:div>
    <w:div w:id="1970477727">
      <w:bodyDiv w:val="1"/>
      <w:marLeft w:val="0"/>
      <w:marRight w:val="0"/>
      <w:marTop w:val="0"/>
      <w:marBottom w:val="0"/>
      <w:divBdr>
        <w:top w:val="none" w:sz="0" w:space="0" w:color="auto"/>
        <w:left w:val="none" w:sz="0" w:space="0" w:color="auto"/>
        <w:bottom w:val="none" w:sz="0" w:space="0" w:color="auto"/>
        <w:right w:val="none" w:sz="0" w:space="0" w:color="auto"/>
      </w:divBdr>
      <w:divsChild>
        <w:div w:id="1209217604">
          <w:marLeft w:val="0"/>
          <w:marRight w:val="0"/>
          <w:marTop w:val="0"/>
          <w:marBottom w:val="0"/>
          <w:divBdr>
            <w:top w:val="none" w:sz="0" w:space="0" w:color="auto"/>
            <w:left w:val="none" w:sz="0" w:space="0" w:color="auto"/>
            <w:bottom w:val="none" w:sz="0" w:space="0" w:color="auto"/>
            <w:right w:val="none" w:sz="0" w:space="0" w:color="auto"/>
          </w:divBdr>
          <w:divsChild>
            <w:div w:id="549341658">
              <w:marLeft w:val="0"/>
              <w:marRight w:val="0"/>
              <w:marTop w:val="0"/>
              <w:marBottom w:val="0"/>
              <w:divBdr>
                <w:top w:val="none" w:sz="0" w:space="0" w:color="auto"/>
                <w:left w:val="none" w:sz="0" w:space="0" w:color="auto"/>
                <w:bottom w:val="none" w:sz="0" w:space="0" w:color="auto"/>
                <w:right w:val="none" w:sz="0" w:space="0" w:color="auto"/>
              </w:divBdr>
              <w:divsChild>
                <w:div w:id="1386876616">
                  <w:marLeft w:val="-225"/>
                  <w:marRight w:val="-225"/>
                  <w:marTop w:val="0"/>
                  <w:marBottom w:val="0"/>
                  <w:divBdr>
                    <w:top w:val="none" w:sz="0" w:space="0" w:color="auto"/>
                    <w:left w:val="none" w:sz="0" w:space="0" w:color="auto"/>
                    <w:bottom w:val="none" w:sz="0" w:space="0" w:color="auto"/>
                    <w:right w:val="none" w:sz="0" w:space="0" w:color="auto"/>
                  </w:divBdr>
                  <w:divsChild>
                    <w:div w:id="1523975724">
                      <w:marLeft w:val="0"/>
                      <w:marRight w:val="0"/>
                      <w:marTop w:val="0"/>
                      <w:marBottom w:val="0"/>
                      <w:divBdr>
                        <w:top w:val="none" w:sz="0" w:space="0" w:color="auto"/>
                        <w:left w:val="none" w:sz="0" w:space="0" w:color="auto"/>
                        <w:bottom w:val="none" w:sz="0" w:space="0" w:color="auto"/>
                        <w:right w:val="none" w:sz="0" w:space="0" w:color="auto"/>
                      </w:divBdr>
                      <w:divsChild>
                        <w:div w:id="541789254">
                          <w:marLeft w:val="0"/>
                          <w:marRight w:val="0"/>
                          <w:marTop w:val="0"/>
                          <w:marBottom w:val="0"/>
                          <w:divBdr>
                            <w:top w:val="none" w:sz="0" w:space="0" w:color="auto"/>
                            <w:left w:val="none" w:sz="0" w:space="0" w:color="auto"/>
                            <w:bottom w:val="none" w:sz="0" w:space="0" w:color="auto"/>
                            <w:right w:val="none" w:sz="0" w:space="0" w:color="auto"/>
                          </w:divBdr>
                          <w:divsChild>
                            <w:div w:id="668220124">
                              <w:marLeft w:val="0"/>
                              <w:marRight w:val="0"/>
                              <w:marTop w:val="0"/>
                              <w:marBottom w:val="0"/>
                              <w:divBdr>
                                <w:top w:val="none" w:sz="0" w:space="0" w:color="auto"/>
                                <w:left w:val="none" w:sz="0" w:space="0" w:color="auto"/>
                                <w:bottom w:val="none" w:sz="0" w:space="0" w:color="auto"/>
                                <w:right w:val="none" w:sz="0" w:space="0" w:color="auto"/>
                              </w:divBdr>
                              <w:divsChild>
                                <w:div w:id="152216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cas.org.uk/sites/default/files/2021-03/trade-union-representation-in-the-workplace.pdf" TargetMode="External"/><Relationship Id="rId18" Type="http://schemas.openxmlformats.org/officeDocument/2006/relationships/hyperlink" Target="https://www.cipd.co.uk/knowledge/fundamentals/relations/employees/factsheet" TargetMode="External"/><Relationship Id="rId26" Type="http://schemas.openxmlformats.org/officeDocument/2006/relationships/hyperlink" Target="https://www.gov.uk/government/organisations/acas" TargetMode="External"/><Relationship Id="rId39" Type="http://schemas.openxmlformats.org/officeDocument/2006/relationships/hyperlink" Target="https://www.unison.org.uk/about/what-we-do/about-trade-unions/" TargetMode="External"/><Relationship Id="rId3" Type="http://schemas.openxmlformats.org/officeDocument/2006/relationships/customXml" Target="../customXml/item3.xml"/><Relationship Id="rId21" Type="http://schemas.openxmlformats.org/officeDocument/2006/relationships/hyperlink" Target="https://www.cipd.co.uk/knowledge/fundamentals/relations/employees/psychological-factsheet" TargetMode="External"/><Relationship Id="rId34" Type="http://schemas.openxmlformats.org/officeDocument/2006/relationships/hyperlink" Target="https://www.personneltoday.com/hr/employment-law-10-key-developments-pt30-years/" TargetMode="External"/><Relationship Id="rId42"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acas.org.uk/search?keys=arbitration&amp;=Search" TargetMode="External"/><Relationship Id="rId17" Type="http://schemas.openxmlformats.org/officeDocument/2006/relationships/hyperlink" Target="https://www.youtube.com/watch?v=d6oXfMilLe8" TargetMode="External"/><Relationship Id="rId25" Type="http://schemas.openxmlformats.org/officeDocument/2006/relationships/hyperlink" Target="https://www.equalityhumanrights.com/en/about-us/what-we-do" TargetMode="External"/><Relationship Id="rId33" Type="http://schemas.openxmlformats.org/officeDocument/2006/relationships/hyperlink" Target="https://www.ier.org.uk/wp-content/uploads/Trade-Union-Rights-The-Short-Story_0.pdf" TargetMode="External"/><Relationship Id="rId38" Type="http://schemas.openxmlformats.org/officeDocument/2006/relationships/hyperlink" Target="https://www.parliament.uk/about/how/role/relations-with-other-institutions/parliament-government/" TargetMode="External"/><Relationship Id="rId2" Type="http://schemas.openxmlformats.org/officeDocument/2006/relationships/customXml" Target="../customXml/item2.xml"/><Relationship Id="rId16" Type="http://schemas.openxmlformats.org/officeDocument/2006/relationships/hyperlink" Target="file:///F:\Understanding%20the%20Management%20of%20Employment%20Relations\Edge\Industrial+Relations_+Theory+and+Practice,+3rd+Edition-p-9781444323115.htm" TargetMode="External"/><Relationship Id="rId20" Type="http://schemas.openxmlformats.org/officeDocument/2006/relationships/hyperlink" Target="https://peopleprofession.cipd.org/profession-map/specialist-knowledge/employee-relations" TargetMode="External"/><Relationship Id="rId29" Type="http://schemas.openxmlformats.org/officeDocument/2006/relationships/hyperlink" Target="https://www.gov.uk/solve-workplace-dispute/mediation-conciliation-and-arbitration" TargetMode="External"/><Relationship Id="rId41" Type="http://schemas.openxmlformats.org/officeDocument/2006/relationships/hyperlink" Target="https://www.youtube.com/watch?v=SCGV1tNBo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oodle.uwtsd.ac.uk/pluginfile.php/548790/mod_resource/content/1/estimating-the-costs-of-workplace-conflict%20%281%29.pdf" TargetMode="External"/><Relationship Id="rId24" Type="http://schemas.openxmlformats.org/officeDocument/2006/relationships/hyperlink" Target="https://www.gov.uk/government/publications/good-work-plan/good-work-plan" TargetMode="External"/><Relationship Id="rId32" Type="http://schemas.openxmlformats.org/officeDocument/2006/relationships/hyperlink" Target="https://www.hrzone.com/hr-glossary/what-is-workplace-democracy" TargetMode="External"/><Relationship Id="rId37" Type="http://schemas.openxmlformats.org/officeDocument/2006/relationships/hyperlink" Target="https://members.parliament.uk/Government/Cabinet" TargetMode="External"/><Relationship Id="rId40" Type="http://schemas.openxmlformats.org/officeDocument/2006/relationships/hyperlink" Target="https://www.valamis.com/hub/management-styles" TargetMode="External"/><Relationship Id="rId5" Type="http://schemas.openxmlformats.org/officeDocument/2006/relationships/numbering" Target="numbering.xml"/><Relationship Id="rId15" Type="http://schemas.openxmlformats.org/officeDocument/2006/relationships/hyperlink" Target="https://challengingcoaching.co.uk/conflict-and-challenge/" TargetMode="External"/><Relationship Id="rId23" Type="http://schemas.openxmlformats.org/officeDocument/2006/relationships/hyperlink" Target="https://www.the-definition.com/term/workplace-misbehavior" TargetMode="External"/><Relationship Id="rId28" Type="http://schemas.openxmlformats.org/officeDocument/2006/relationships/hyperlink" Target="https://www.nidirect.gov.uk/articles/industrial-action" TargetMode="External"/><Relationship Id="rId36" Type="http://schemas.openxmlformats.org/officeDocument/2006/relationships/hyperlink" Target="https://assets.publishing.service.gov.uk/government/uploads/system/uploads/attachment_data/file/627671/good-work-taylor-review-modern-working-practices-rg.pdf" TargetMode="External"/><Relationship Id="rId10" Type="http://schemas.openxmlformats.org/officeDocument/2006/relationships/endnotes" Target="endnotes.xml"/><Relationship Id="rId19" Type="http://schemas.openxmlformats.org/officeDocument/2006/relationships/hyperlink" Target="https://www.cipd.co.uk/knowledge/fundamentals/relations/communication/voice-factsheet" TargetMode="External"/><Relationship Id="rId31" Type="http://schemas.openxmlformats.org/officeDocument/2006/relationships/hyperlink" Target="https://www.hse.gov.uk/enforce/our-role-as-regulator.htm"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news/business-49212984" TargetMode="External"/><Relationship Id="rId22" Type="http://schemas.openxmlformats.org/officeDocument/2006/relationships/hyperlink" Target="https://www.cipd.co.uk/knowledge/fundamentals/relations/employees/trade-unions-questions" TargetMode="External"/><Relationship Id="rId27" Type="http://schemas.openxmlformats.org/officeDocument/2006/relationships/hyperlink" Target="https://www.gov.uk/government/organisations" TargetMode="External"/><Relationship Id="rId30" Type="http://schemas.openxmlformats.org/officeDocument/2006/relationships/hyperlink" Target="https://www.gov.uk/guidance/the-information-and-consultation-regulations" TargetMode="External"/><Relationship Id="rId35" Type="http://schemas.openxmlformats.org/officeDocument/2006/relationships/hyperlink" Target="http://www.practical-management-skills.com/definition-of-conflict.html"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E862E6E60497C4680C5AB25B02F4E10" ma:contentTypeVersion="11" ma:contentTypeDescription="Create a new document." ma:contentTypeScope="" ma:versionID="45496951c2666560f79cadce91985e72">
  <xsd:schema xmlns:xsd="http://www.w3.org/2001/XMLSchema" xmlns:xs="http://www.w3.org/2001/XMLSchema" xmlns:p="http://schemas.microsoft.com/office/2006/metadata/properties" xmlns:ns3="c9a6731c-53d6-464c-b253-c810b90fd6a8" targetNamespace="http://schemas.microsoft.com/office/2006/metadata/properties" ma:root="true" ma:fieldsID="5d5de43fdfd733d6ba47eecae2191bb1" ns3:_="">
    <xsd:import namespace="c9a6731c-53d6-464c-b253-c810b90fd6a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a6731c-53d6-464c-b253-c810b90fd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Aca15</b:Tag>
    <b:SourceType>DocumentFromInternetSite</b:SourceType>
    <b:Guid>{E4603361-32DA-44C2-A99A-012A1FC08D74}</b:Guid>
    <b:Title>Codes of Practice on disciplinary and grievance procedures</b:Title>
    <b:Year>2015</b:Year>
    <b:Author>
      <b:Author>
        <b:NameList>
          <b:Person>
            <b:Last>Acas</b:Last>
          </b:Person>
        </b:NameList>
      </b:Author>
    </b:Author>
    <b:InternetSiteTitle>acas.org.uk</b:InternetSiteTitle>
    <b:Month>March</b:Month>
    <b:Day>11</b:Day>
    <b:URL>https://www.acas.org.uk/acas-code-of-practice-for-disciplinary-and-grievance-procedures/html</b:URL>
    <b:RefOrder>1</b:RefOrder>
  </b:Source>
</b:Sources>
</file>

<file path=customXml/itemProps1.xml><?xml version="1.0" encoding="utf-8"?>
<ds:datastoreItem xmlns:ds="http://schemas.openxmlformats.org/officeDocument/2006/customXml" ds:itemID="{8F117510-C3CE-4C08-9370-A2DD86EBDBA2}">
  <ds:schemaRefs>
    <ds:schemaRef ds:uri="http://purl.org/dc/elements/1.1/"/>
    <ds:schemaRef ds:uri="http://schemas.microsoft.com/office/2006/metadata/properties"/>
    <ds:schemaRef ds:uri="c9a6731c-53d6-464c-b253-c810b90fd6a8"/>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CB0A586-9310-494E-8773-C9C987D74A33}">
  <ds:schemaRefs>
    <ds:schemaRef ds:uri="http://schemas.microsoft.com/sharepoint/v3/contenttype/forms"/>
  </ds:schemaRefs>
</ds:datastoreItem>
</file>

<file path=customXml/itemProps3.xml><?xml version="1.0" encoding="utf-8"?>
<ds:datastoreItem xmlns:ds="http://schemas.openxmlformats.org/officeDocument/2006/customXml" ds:itemID="{2632DEAD-C94E-49DA-B56E-D947720D79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a6731c-53d6-464c-b253-c810b90fd6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74FCE2-06BD-4495-927A-BE607AC55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4345</Words>
  <Characters>24770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Thomas (Hywel Dda UHB - ESR Administrator/Workforce Information Manager)</dc:creator>
  <cp:keywords/>
  <dc:description/>
  <cp:lastModifiedBy>Catherine Thomas (Hywel Dda UHB - ESR Administrator/Workforce Information Manager)</cp:lastModifiedBy>
  <cp:revision>2</cp:revision>
  <dcterms:created xsi:type="dcterms:W3CDTF">2021-12-19T17:07:00Z</dcterms:created>
  <dcterms:modified xsi:type="dcterms:W3CDTF">2021-12-19T17:07:00Z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0x010100FE862E6E60497C4680C5AB25B02F4E10</vt:lpwstr>
  </property>
</Properties>
</file>