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83D78" w14:textId="0E926733" w:rsidR="006E57F6" w:rsidRDefault="006E57F6" w:rsidP="003C66BD">
      <w:pPr>
        <w:spacing w:after="160" w:line="259" w:lineRule="auto"/>
        <w:jc w:val="center"/>
        <w:rPr>
          <w:b/>
        </w:rPr>
      </w:pPr>
      <w:r w:rsidRPr="0032545F">
        <w:rPr>
          <w:noProof/>
        </w:rPr>
        <w:drawing>
          <wp:inline distT="0" distB="0" distL="0" distR="0" wp14:anchorId="218DCAA6" wp14:editId="57A401D8">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p w14:paraId="2E6F6921" w14:textId="77777777" w:rsidR="006E57F6" w:rsidRDefault="006E57F6" w:rsidP="003C66BD">
      <w:pPr>
        <w:spacing w:after="160" w:line="259" w:lineRule="auto"/>
        <w:jc w:val="center"/>
        <w:rPr>
          <w:b/>
        </w:rPr>
      </w:pPr>
    </w:p>
    <w:p w14:paraId="1F37440C" w14:textId="77777777" w:rsidR="006E57F6" w:rsidRDefault="006E57F6" w:rsidP="003C66BD">
      <w:pPr>
        <w:spacing w:after="160" w:line="259" w:lineRule="auto"/>
        <w:jc w:val="center"/>
        <w:rPr>
          <w:b/>
        </w:rPr>
      </w:pPr>
    </w:p>
    <w:p w14:paraId="240888B8" w14:textId="77777777" w:rsidR="006E57F6" w:rsidRDefault="006E57F6" w:rsidP="003C66BD">
      <w:pPr>
        <w:spacing w:after="160" w:line="259" w:lineRule="auto"/>
        <w:jc w:val="center"/>
        <w:rPr>
          <w:b/>
        </w:rPr>
      </w:pPr>
    </w:p>
    <w:p w14:paraId="039241F2" w14:textId="77777777" w:rsidR="006E57F6" w:rsidRDefault="006E57F6" w:rsidP="003C66BD">
      <w:pPr>
        <w:spacing w:after="160" w:line="259" w:lineRule="auto"/>
        <w:jc w:val="center"/>
        <w:rPr>
          <w:b/>
        </w:rPr>
      </w:pPr>
    </w:p>
    <w:p w14:paraId="609E82B2" w14:textId="07F70B47" w:rsidR="003C66BD" w:rsidRPr="00D76C80" w:rsidRDefault="006E57F6" w:rsidP="003C66BD">
      <w:pPr>
        <w:spacing w:after="160" w:line="259" w:lineRule="auto"/>
        <w:jc w:val="center"/>
        <w:rPr>
          <w:rFonts w:asciiTheme="minorBidi" w:hAnsiTheme="minorBidi" w:cstheme="minorBidi"/>
          <w:b/>
        </w:rPr>
      </w:pPr>
      <w:r w:rsidRPr="00D76C80">
        <w:rPr>
          <w:rFonts w:asciiTheme="minorBidi" w:hAnsiTheme="minorBidi" w:cstheme="minorBidi"/>
          <w:b/>
        </w:rPr>
        <w:t xml:space="preserve">  </w:t>
      </w:r>
      <w:r w:rsidR="003C66BD" w:rsidRPr="00D76C80">
        <w:rPr>
          <w:rFonts w:asciiTheme="minorBidi" w:hAnsiTheme="minorBidi" w:cstheme="minorBidi"/>
          <w:b/>
        </w:rPr>
        <w:t>Financial Management for the Hotel Industry</w:t>
      </w:r>
    </w:p>
    <w:p w14:paraId="3C08DDE0" w14:textId="3C6237B9" w:rsidR="003C66BD" w:rsidRPr="00D76C80" w:rsidRDefault="006E57F6" w:rsidP="006E57F6">
      <w:pPr>
        <w:spacing w:after="160" w:line="259" w:lineRule="auto"/>
        <w:rPr>
          <w:rFonts w:asciiTheme="minorBidi" w:hAnsiTheme="minorBidi" w:cstheme="minorBidi"/>
          <w:b/>
        </w:rPr>
      </w:pPr>
      <w:r w:rsidRPr="00D76C80">
        <w:rPr>
          <w:rFonts w:asciiTheme="minorBidi" w:hAnsiTheme="minorBidi" w:cstheme="minorBidi"/>
          <w:b/>
        </w:rPr>
        <w:t xml:space="preserve">                                                                 </w:t>
      </w:r>
      <w:r w:rsidR="003C66BD" w:rsidRPr="00D76C80">
        <w:rPr>
          <w:rFonts w:asciiTheme="minorBidi" w:hAnsiTheme="minorBidi" w:cstheme="minorBidi"/>
          <w:b/>
        </w:rPr>
        <w:t xml:space="preserve"> BMIH5007</w:t>
      </w:r>
    </w:p>
    <w:p w14:paraId="5B24DA82" w14:textId="77777777" w:rsidR="006E57F6" w:rsidRPr="00D76C80" w:rsidRDefault="006E57F6" w:rsidP="006E57F6">
      <w:pPr>
        <w:spacing w:after="160" w:line="259" w:lineRule="auto"/>
        <w:rPr>
          <w:rFonts w:asciiTheme="minorBidi" w:hAnsiTheme="minorBidi" w:cstheme="minorBidi"/>
          <w:b/>
        </w:rPr>
      </w:pPr>
    </w:p>
    <w:p w14:paraId="1FAA4555" w14:textId="77777777" w:rsidR="006E57F6" w:rsidRPr="00D76C80" w:rsidRDefault="006E57F6" w:rsidP="006E57F6">
      <w:pPr>
        <w:rPr>
          <w:rFonts w:asciiTheme="minorBidi" w:hAnsiTheme="minorBidi" w:cstheme="minorBidi"/>
          <w:b/>
        </w:rPr>
      </w:pPr>
    </w:p>
    <w:p w14:paraId="16749B5A" w14:textId="0C754542" w:rsidR="006E57F6" w:rsidRPr="00D76C80" w:rsidRDefault="006E57F6" w:rsidP="006E57F6">
      <w:pPr>
        <w:rPr>
          <w:rFonts w:asciiTheme="minorBidi" w:hAnsiTheme="minorBidi" w:cstheme="minorBidi"/>
        </w:rPr>
      </w:pPr>
      <w:r w:rsidRPr="00D76C80">
        <w:rPr>
          <w:rFonts w:asciiTheme="minorBidi" w:hAnsiTheme="minorBidi" w:cstheme="minorBidi"/>
          <w:b/>
        </w:rPr>
        <w:t xml:space="preserve">                                                     </w:t>
      </w:r>
      <w:r w:rsidRPr="00D76C80">
        <w:rPr>
          <w:rFonts w:asciiTheme="minorBidi" w:hAnsiTheme="minorBidi" w:cstheme="minorBidi"/>
        </w:rPr>
        <w:t>Case Study: The City Hotel</w:t>
      </w:r>
    </w:p>
    <w:p w14:paraId="23E97A01" w14:textId="77777777" w:rsidR="006E57F6" w:rsidRPr="00D76C80" w:rsidRDefault="006E57F6" w:rsidP="006E57F6">
      <w:pPr>
        <w:rPr>
          <w:rFonts w:asciiTheme="minorBidi" w:hAnsiTheme="minorBidi" w:cstheme="minorBidi"/>
        </w:rPr>
      </w:pPr>
    </w:p>
    <w:p w14:paraId="713988B4" w14:textId="77777777" w:rsidR="006E57F6" w:rsidRPr="00D76C80" w:rsidRDefault="006E57F6" w:rsidP="006E57F6">
      <w:pPr>
        <w:rPr>
          <w:rFonts w:asciiTheme="minorBidi" w:hAnsiTheme="minorBidi" w:cstheme="minorBidi"/>
        </w:rPr>
      </w:pPr>
    </w:p>
    <w:p w14:paraId="3B72C129" w14:textId="77777777" w:rsidR="006E57F6" w:rsidRPr="00D76C80" w:rsidRDefault="006E57F6" w:rsidP="006E57F6">
      <w:pPr>
        <w:rPr>
          <w:rFonts w:asciiTheme="minorBidi" w:hAnsiTheme="minorBidi" w:cstheme="minorBidi"/>
        </w:rPr>
      </w:pPr>
    </w:p>
    <w:p w14:paraId="27A1A9BD" w14:textId="77777777" w:rsidR="006E57F6" w:rsidRPr="00D76C80" w:rsidRDefault="006E57F6" w:rsidP="006E57F6">
      <w:pPr>
        <w:rPr>
          <w:rFonts w:asciiTheme="minorBidi" w:hAnsiTheme="minorBidi" w:cstheme="minorBidi"/>
        </w:rPr>
      </w:pPr>
    </w:p>
    <w:p w14:paraId="204D7B58" w14:textId="77777777" w:rsidR="006E57F6" w:rsidRPr="00D76C80" w:rsidRDefault="006E57F6" w:rsidP="006E57F6">
      <w:pPr>
        <w:rPr>
          <w:rFonts w:asciiTheme="minorBidi" w:hAnsiTheme="minorBidi" w:cstheme="minorBidi"/>
        </w:rPr>
      </w:pPr>
    </w:p>
    <w:p w14:paraId="22D01A96" w14:textId="77777777" w:rsidR="006E57F6" w:rsidRPr="00D76C80" w:rsidRDefault="006E57F6" w:rsidP="006E57F6">
      <w:pPr>
        <w:rPr>
          <w:rFonts w:asciiTheme="minorBidi" w:hAnsiTheme="minorBidi" w:cstheme="minorBidi"/>
        </w:rPr>
      </w:pPr>
    </w:p>
    <w:p w14:paraId="0FF2AB1C" w14:textId="77777777" w:rsidR="006E57F6" w:rsidRPr="00D76C80" w:rsidRDefault="006E57F6" w:rsidP="006E57F6">
      <w:pPr>
        <w:rPr>
          <w:rFonts w:asciiTheme="minorBidi" w:hAnsiTheme="minorBidi" w:cstheme="minorBidi"/>
        </w:rPr>
      </w:pPr>
    </w:p>
    <w:p w14:paraId="38D9BA44" w14:textId="77777777" w:rsidR="006E57F6" w:rsidRPr="00D76C80" w:rsidRDefault="006E57F6" w:rsidP="006E57F6">
      <w:pPr>
        <w:rPr>
          <w:rFonts w:asciiTheme="minorBidi" w:hAnsiTheme="minorBidi" w:cstheme="minorBidi"/>
        </w:rPr>
      </w:pPr>
    </w:p>
    <w:p w14:paraId="0369E762" w14:textId="77777777" w:rsidR="006E57F6" w:rsidRPr="00D76C80" w:rsidRDefault="006E57F6" w:rsidP="006E57F6">
      <w:pPr>
        <w:rPr>
          <w:rFonts w:asciiTheme="minorBidi" w:hAnsiTheme="minorBidi" w:cstheme="minorBidi"/>
        </w:rPr>
      </w:pPr>
    </w:p>
    <w:p w14:paraId="2BF3474A" w14:textId="77777777" w:rsidR="00D76C80" w:rsidRPr="00D76C80" w:rsidRDefault="00D76C80" w:rsidP="00D76C80">
      <w:pPr>
        <w:rPr>
          <w:rFonts w:asciiTheme="minorBidi" w:hAnsiTheme="minorBidi" w:cstheme="minorBidi"/>
          <w:lang w:val="nl-NL"/>
        </w:rPr>
      </w:pPr>
    </w:p>
    <w:p w14:paraId="13D4DD51" w14:textId="77777777" w:rsidR="00D76C80" w:rsidRPr="00D76C80" w:rsidRDefault="00D76C80" w:rsidP="00D76C80">
      <w:pPr>
        <w:rPr>
          <w:rFonts w:asciiTheme="minorBidi" w:hAnsiTheme="minorBidi" w:cstheme="minorBidi"/>
          <w:lang w:val="nl-NL"/>
        </w:rPr>
      </w:pPr>
    </w:p>
    <w:p w14:paraId="41B096A8" w14:textId="77777777" w:rsidR="00D76C80" w:rsidRPr="00D76C80" w:rsidRDefault="00D76C80" w:rsidP="00D76C80">
      <w:pPr>
        <w:rPr>
          <w:rFonts w:asciiTheme="minorBidi" w:hAnsiTheme="minorBidi" w:cstheme="minorBidi"/>
          <w:lang w:val="nl-NL"/>
        </w:rPr>
      </w:pPr>
    </w:p>
    <w:p w14:paraId="7809FEE8" w14:textId="77777777" w:rsidR="00D76C80" w:rsidRPr="00D76C80" w:rsidRDefault="00D76C80" w:rsidP="00D76C80">
      <w:pPr>
        <w:rPr>
          <w:rFonts w:asciiTheme="minorBidi" w:hAnsiTheme="minorBidi" w:cstheme="minorBidi"/>
          <w:lang w:val="nl-NL"/>
        </w:rPr>
      </w:pPr>
    </w:p>
    <w:p w14:paraId="33D095BA" w14:textId="77777777" w:rsidR="00D76C80" w:rsidRPr="00D76C80" w:rsidRDefault="00D76C80" w:rsidP="00D76C80">
      <w:pPr>
        <w:rPr>
          <w:rFonts w:asciiTheme="minorBidi" w:hAnsiTheme="minorBidi" w:cstheme="minorBidi"/>
          <w:lang w:val="nl-NL"/>
        </w:rPr>
      </w:pPr>
    </w:p>
    <w:p w14:paraId="07A8D9D1" w14:textId="328502FE" w:rsidR="00D76C80" w:rsidRPr="00D76C80" w:rsidRDefault="00D76C80" w:rsidP="00D76C80">
      <w:pPr>
        <w:rPr>
          <w:rFonts w:asciiTheme="minorBidi" w:hAnsiTheme="minorBidi" w:cstheme="minorBidi"/>
          <w:lang w:val="nl-NL"/>
        </w:rPr>
      </w:pPr>
      <w:r w:rsidRPr="00D76C80">
        <w:rPr>
          <w:rFonts w:asciiTheme="minorBidi" w:hAnsiTheme="minorBidi" w:cstheme="minorBidi"/>
          <w:lang w:val="nl-NL"/>
        </w:rPr>
        <w:t>Student Name: Adriana Mitran</w:t>
      </w:r>
    </w:p>
    <w:p w14:paraId="73B8E929" w14:textId="77777777" w:rsidR="00D76C80" w:rsidRPr="00D76C80" w:rsidRDefault="00D76C80" w:rsidP="00D76C80">
      <w:pPr>
        <w:rPr>
          <w:rFonts w:asciiTheme="minorBidi" w:hAnsiTheme="minorBidi" w:cstheme="minorBidi"/>
          <w:lang w:val="nl-NL"/>
        </w:rPr>
      </w:pPr>
      <w:r w:rsidRPr="00D76C80">
        <w:rPr>
          <w:rFonts w:asciiTheme="minorBidi" w:hAnsiTheme="minorBidi" w:cstheme="minorBidi"/>
          <w:lang w:val="nl-NL"/>
        </w:rPr>
        <w:t>Student ID: 1920087</w:t>
      </w:r>
    </w:p>
    <w:p w14:paraId="17D5B99E" w14:textId="77777777" w:rsidR="00D76C80" w:rsidRPr="00D76C80" w:rsidRDefault="00D76C80" w:rsidP="00D76C80">
      <w:pPr>
        <w:rPr>
          <w:rFonts w:asciiTheme="minorBidi" w:hAnsiTheme="minorBidi" w:cstheme="minorBidi"/>
        </w:rPr>
      </w:pPr>
      <w:r w:rsidRPr="00D76C80">
        <w:rPr>
          <w:rFonts w:asciiTheme="minorBidi" w:hAnsiTheme="minorBidi" w:cstheme="minorBidi"/>
        </w:rPr>
        <w:t>Lecturer’s Name: Tristan Hawkins</w:t>
      </w:r>
    </w:p>
    <w:p w14:paraId="2EFD774E" w14:textId="71754EF2" w:rsidR="007360C1" w:rsidRPr="00D76C80" w:rsidRDefault="00D76C80" w:rsidP="00D76C80">
      <w:pPr>
        <w:rPr>
          <w:rFonts w:asciiTheme="minorBidi" w:hAnsiTheme="minorBidi" w:cstheme="minorBidi"/>
        </w:rPr>
      </w:pPr>
      <w:r w:rsidRPr="00D76C80">
        <w:rPr>
          <w:rFonts w:asciiTheme="minorBidi" w:hAnsiTheme="minorBidi" w:cstheme="minorBidi"/>
        </w:rPr>
        <w:t xml:space="preserve">Word Count: </w:t>
      </w:r>
      <w:r w:rsidRPr="00D76C80">
        <w:rPr>
          <w:rFonts w:asciiTheme="minorBidi" w:hAnsiTheme="minorBidi" w:cstheme="minorBidi"/>
        </w:rPr>
        <w:t>2151</w:t>
      </w:r>
      <w:r w:rsidR="007360C1" w:rsidRPr="00D76C80">
        <w:rPr>
          <w:rFonts w:asciiTheme="minorBidi" w:hAnsiTheme="minorBidi" w:cstheme="minorBidi"/>
        </w:rPr>
        <w:br w:type="page"/>
      </w:r>
    </w:p>
    <w:p w14:paraId="1C5E8BC8" w14:textId="77777777" w:rsidR="007360C1" w:rsidRPr="00F23AE4" w:rsidRDefault="007360C1" w:rsidP="006E57F6">
      <w:pPr>
        <w:pStyle w:val="Heading1"/>
        <w:numPr>
          <w:ilvl w:val="0"/>
          <w:numId w:val="0"/>
        </w:numPr>
        <w:ind w:left="432" w:hanging="432"/>
        <w:rPr>
          <w:rFonts w:asciiTheme="minorBidi" w:hAnsiTheme="minorBidi" w:cstheme="minorBidi"/>
          <w:szCs w:val="24"/>
        </w:rPr>
      </w:pPr>
      <w:bookmarkStart w:id="0" w:name="_Toc188031311"/>
      <w:r w:rsidRPr="00F23AE4">
        <w:rPr>
          <w:rFonts w:asciiTheme="minorBidi" w:hAnsiTheme="minorBidi" w:cstheme="minorBidi"/>
          <w:szCs w:val="24"/>
        </w:rPr>
        <w:lastRenderedPageBreak/>
        <w:t>Executive summary</w:t>
      </w:r>
      <w:bookmarkEnd w:id="0"/>
    </w:p>
    <w:p w14:paraId="7225292E" w14:textId="43997504" w:rsidR="007360C1" w:rsidRPr="00F23AE4" w:rsidRDefault="007360C1" w:rsidP="006E57F6">
      <w:pPr>
        <w:rPr>
          <w:rFonts w:asciiTheme="minorBidi" w:eastAsiaTheme="majorEastAsia" w:hAnsiTheme="minorBidi" w:cstheme="minorBidi"/>
        </w:rPr>
      </w:pPr>
      <w:r w:rsidRPr="00F23AE4">
        <w:rPr>
          <w:rFonts w:asciiTheme="minorBidi" w:eastAsiaTheme="majorEastAsia" w:hAnsiTheme="minorBidi" w:cstheme="minorBidi"/>
        </w:rPr>
        <w:t xml:space="preserve">This report evaluates the financial risks of The City Hotel, a business that has had its revenues, occupancy, and customer satisfaction that were down over the past few years. They have identified the reasons such </w:t>
      </w:r>
      <w:r w:rsidR="006E57F6" w:rsidRPr="00F23AE4">
        <w:rPr>
          <w:rFonts w:asciiTheme="minorBidi" w:eastAsiaTheme="majorEastAsia" w:hAnsiTheme="minorBidi" w:cstheme="minorBidi"/>
        </w:rPr>
        <w:t>as</w:t>
      </w:r>
      <w:r w:rsidRPr="00F23AE4">
        <w:rPr>
          <w:rFonts w:asciiTheme="minorBidi" w:eastAsiaTheme="majorEastAsia" w:hAnsiTheme="minorBidi" w:cstheme="minorBidi"/>
        </w:rPr>
        <w:t xml:space="preserve"> economic factors, market factors and internal factors arising from poor operational development. Therefore, it is proposed to develop a complete turn-around plan based on the integration of AI technology, and chatbots. This approach aims to advance guest interactions while seeking to minimize complexities and thereby improve the quality of service. Using technology appropriately ensures that The City Hotel can recover its lost financial strength and rebuild its image for sustainable development more competitively in a growing hospitality industry.</w:t>
      </w:r>
    </w:p>
    <w:p w14:paraId="6454982B" w14:textId="77777777" w:rsidR="007360C1" w:rsidRPr="00F23AE4" w:rsidRDefault="007360C1" w:rsidP="007360C1">
      <w:pPr>
        <w:spacing w:after="160"/>
        <w:rPr>
          <w:rFonts w:asciiTheme="minorBidi" w:hAnsiTheme="minorBidi" w:cstheme="minorBidi"/>
        </w:rPr>
      </w:pPr>
    </w:p>
    <w:p w14:paraId="6FE4144C" w14:textId="77777777" w:rsidR="003C66BD" w:rsidRPr="00F23AE4" w:rsidRDefault="003C66BD">
      <w:pPr>
        <w:spacing w:after="160" w:line="259" w:lineRule="auto"/>
        <w:jc w:val="left"/>
        <w:rPr>
          <w:rFonts w:asciiTheme="minorBidi" w:hAnsiTheme="minorBidi" w:cstheme="minorBidi"/>
          <w:b/>
        </w:rPr>
      </w:pPr>
      <w:r w:rsidRPr="00F23AE4">
        <w:rPr>
          <w:rFonts w:asciiTheme="minorBidi" w:hAnsiTheme="minorBidi" w:cstheme="minorBidi"/>
          <w:b/>
        </w:rPr>
        <w:br w:type="page"/>
      </w:r>
    </w:p>
    <w:sdt>
      <w:sdtPr>
        <w:rPr>
          <w:rFonts w:asciiTheme="minorBidi" w:eastAsia="Times New Roman" w:hAnsiTheme="minorBidi" w:cstheme="minorBidi"/>
          <w:color w:val="auto"/>
          <w:sz w:val="24"/>
          <w:szCs w:val="24"/>
          <w:lang w:val="en-GB" w:eastAsia="en-GB"/>
        </w:rPr>
        <w:id w:val="-361428581"/>
        <w:docPartObj>
          <w:docPartGallery w:val="Table of Contents"/>
          <w:docPartUnique/>
        </w:docPartObj>
      </w:sdtPr>
      <w:sdtEndPr>
        <w:rPr>
          <w:b/>
          <w:bCs/>
          <w:noProof/>
        </w:rPr>
      </w:sdtEndPr>
      <w:sdtContent>
        <w:p w14:paraId="1BEB959B" w14:textId="77777777" w:rsidR="003C66BD" w:rsidRPr="00F23AE4" w:rsidRDefault="003C66BD" w:rsidP="003C66BD">
          <w:pPr>
            <w:pStyle w:val="TOCHeading"/>
            <w:jc w:val="center"/>
            <w:rPr>
              <w:rFonts w:asciiTheme="minorBidi" w:hAnsiTheme="minorBidi" w:cstheme="minorBidi"/>
              <w:b/>
              <w:color w:val="000000" w:themeColor="text1"/>
              <w:sz w:val="24"/>
              <w:szCs w:val="24"/>
            </w:rPr>
          </w:pPr>
          <w:r w:rsidRPr="00F23AE4">
            <w:rPr>
              <w:rFonts w:asciiTheme="minorBidi" w:hAnsiTheme="minorBidi" w:cstheme="minorBidi"/>
              <w:b/>
              <w:color w:val="000000" w:themeColor="text1"/>
              <w:sz w:val="24"/>
              <w:szCs w:val="24"/>
            </w:rPr>
            <w:t>Table of Contents</w:t>
          </w:r>
        </w:p>
        <w:p w14:paraId="37D727A9" w14:textId="77777777" w:rsidR="000F3F68" w:rsidRPr="00F23AE4" w:rsidRDefault="003C66BD">
          <w:pPr>
            <w:pStyle w:val="TOC1"/>
            <w:tabs>
              <w:tab w:val="right" w:leader="dot" w:pos="9016"/>
            </w:tabs>
            <w:rPr>
              <w:rFonts w:asciiTheme="minorBidi" w:eastAsiaTheme="minorEastAsia" w:hAnsiTheme="minorBidi" w:cstheme="minorBidi"/>
              <w:noProof/>
            </w:rPr>
          </w:pPr>
          <w:r w:rsidRPr="00F23AE4">
            <w:rPr>
              <w:rFonts w:asciiTheme="minorBidi" w:hAnsiTheme="minorBidi" w:cstheme="minorBidi"/>
            </w:rPr>
            <w:fldChar w:fldCharType="begin"/>
          </w:r>
          <w:r w:rsidRPr="00F23AE4">
            <w:rPr>
              <w:rFonts w:asciiTheme="minorBidi" w:hAnsiTheme="minorBidi" w:cstheme="minorBidi"/>
            </w:rPr>
            <w:instrText xml:space="preserve"> TOC \o "1-3" \h \z \u </w:instrText>
          </w:r>
          <w:r w:rsidRPr="00F23AE4">
            <w:rPr>
              <w:rFonts w:asciiTheme="minorBidi" w:hAnsiTheme="minorBidi" w:cstheme="minorBidi"/>
            </w:rPr>
            <w:fldChar w:fldCharType="separate"/>
          </w:r>
          <w:hyperlink w:anchor="_Toc188031311" w:history="1">
            <w:r w:rsidR="000F3F68" w:rsidRPr="00F23AE4">
              <w:rPr>
                <w:rStyle w:val="Hyperlink"/>
                <w:rFonts w:asciiTheme="minorBidi" w:hAnsiTheme="minorBidi" w:cstheme="minorBidi"/>
                <w:noProof/>
              </w:rPr>
              <w:t>Executive summary</w:t>
            </w:r>
            <w:r w:rsidR="000F3F68" w:rsidRPr="00F23AE4">
              <w:rPr>
                <w:rFonts w:asciiTheme="minorBidi" w:hAnsiTheme="minorBidi" w:cstheme="minorBidi"/>
                <w:noProof/>
                <w:webHidden/>
              </w:rPr>
              <w:tab/>
            </w:r>
            <w:r w:rsidR="000F3F68" w:rsidRPr="00F23AE4">
              <w:rPr>
                <w:rFonts w:asciiTheme="minorBidi" w:hAnsiTheme="minorBidi" w:cstheme="minorBidi"/>
                <w:noProof/>
                <w:webHidden/>
              </w:rPr>
              <w:fldChar w:fldCharType="begin"/>
            </w:r>
            <w:r w:rsidR="000F3F68" w:rsidRPr="00F23AE4">
              <w:rPr>
                <w:rFonts w:asciiTheme="minorBidi" w:hAnsiTheme="minorBidi" w:cstheme="minorBidi"/>
                <w:noProof/>
                <w:webHidden/>
              </w:rPr>
              <w:instrText xml:space="preserve"> PAGEREF _Toc188031311 \h </w:instrText>
            </w:r>
            <w:r w:rsidR="000F3F68" w:rsidRPr="00F23AE4">
              <w:rPr>
                <w:rFonts w:asciiTheme="minorBidi" w:hAnsiTheme="minorBidi" w:cstheme="minorBidi"/>
                <w:noProof/>
                <w:webHidden/>
              </w:rPr>
            </w:r>
            <w:r w:rsidR="000F3F68" w:rsidRPr="00F23AE4">
              <w:rPr>
                <w:rFonts w:asciiTheme="minorBidi" w:hAnsiTheme="minorBidi" w:cstheme="minorBidi"/>
                <w:noProof/>
                <w:webHidden/>
              </w:rPr>
              <w:fldChar w:fldCharType="separate"/>
            </w:r>
            <w:r w:rsidR="000F3F68" w:rsidRPr="00F23AE4">
              <w:rPr>
                <w:rFonts w:asciiTheme="minorBidi" w:hAnsiTheme="minorBidi" w:cstheme="minorBidi"/>
                <w:noProof/>
                <w:webHidden/>
              </w:rPr>
              <w:t>3</w:t>
            </w:r>
            <w:r w:rsidR="000F3F68" w:rsidRPr="00F23AE4">
              <w:rPr>
                <w:rFonts w:asciiTheme="minorBidi" w:hAnsiTheme="minorBidi" w:cstheme="minorBidi"/>
                <w:noProof/>
                <w:webHidden/>
              </w:rPr>
              <w:fldChar w:fldCharType="end"/>
            </w:r>
          </w:hyperlink>
        </w:p>
        <w:p w14:paraId="54195BC1" w14:textId="77777777" w:rsidR="000F3F68" w:rsidRPr="00F23AE4" w:rsidRDefault="000F3F68">
          <w:pPr>
            <w:pStyle w:val="TOC1"/>
            <w:tabs>
              <w:tab w:val="left" w:pos="480"/>
              <w:tab w:val="right" w:leader="dot" w:pos="9016"/>
            </w:tabs>
            <w:rPr>
              <w:rFonts w:asciiTheme="minorBidi" w:eastAsiaTheme="minorEastAsia" w:hAnsiTheme="minorBidi" w:cstheme="minorBidi"/>
              <w:noProof/>
            </w:rPr>
          </w:pPr>
          <w:hyperlink w:anchor="_Toc188031312" w:history="1">
            <w:r w:rsidRPr="00F23AE4">
              <w:rPr>
                <w:rStyle w:val="Hyperlink"/>
                <w:rFonts w:asciiTheme="minorBidi" w:hAnsiTheme="minorBidi" w:cstheme="minorBidi"/>
                <w:noProof/>
              </w:rPr>
              <w:t>1</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Introduction</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_Toc188031312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4</w:t>
            </w:r>
            <w:r w:rsidRPr="00F23AE4">
              <w:rPr>
                <w:rFonts w:asciiTheme="minorBidi" w:hAnsiTheme="minorBidi" w:cstheme="minorBidi"/>
                <w:noProof/>
                <w:webHidden/>
              </w:rPr>
              <w:fldChar w:fldCharType="end"/>
            </w:r>
          </w:hyperlink>
        </w:p>
        <w:p w14:paraId="6BE1E163" w14:textId="77777777" w:rsidR="000F3F68" w:rsidRPr="00F23AE4" w:rsidRDefault="000F3F68">
          <w:pPr>
            <w:pStyle w:val="TOC1"/>
            <w:tabs>
              <w:tab w:val="left" w:pos="480"/>
              <w:tab w:val="right" w:leader="dot" w:pos="9016"/>
            </w:tabs>
            <w:rPr>
              <w:rFonts w:asciiTheme="minorBidi" w:eastAsiaTheme="minorEastAsia" w:hAnsiTheme="minorBidi" w:cstheme="minorBidi"/>
              <w:noProof/>
            </w:rPr>
          </w:pPr>
          <w:hyperlink w:anchor="_Toc188031313" w:history="1">
            <w:r w:rsidRPr="00F23AE4">
              <w:rPr>
                <w:rStyle w:val="Hyperlink"/>
                <w:rFonts w:asciiTheme="minorBidi" w:hAnsiTheme="minorBidi" w:cstheme="minorBidi"/>
                <w:noProof/>
              </w:rPr>
              <w:t>2</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Scope and Objectives</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_Toc188031313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4</w:t>
            </w:r>
            <w:r w:rsidRPr="00F23AE4">
              <w:rPr>
                <w:rFonts w:asciiTheme="minorBidi" w:hAnsiTheme="minorBidi" w:cstheme="minorBidi"/>
                <w:noProof/>
                <w:webHidden/>
              </w:rPr>
              <w:fldChar w:fldCharType="end"/>
            </w:r>
          </w:hyperlink>
        </w:p>
        <w:p w14:paraId="539090D8" w14:textId="77777777" w:rsidR="000F3F68" w:rsidRPr="00F23AE4" w:rsidRDefault="000F3F68">
          <w:pPr>
            <w:pStyle w:val="TOC2"/>
            <w:tabs>
              <w:tab w:val="left" w:pos="880"/>
              <w:tab w:val="right" w:leader="dot" w:pos="9016"/>
            </w:tabs>
            <w:rPr>
              <w:rFonts w:asciiTheme="minorBidi" w:eastAsiaTheme="minorEastAsia" w:hAnsiTheme="minorBidi" w:cstheme="minorBidi"/>
              <w:noProof/>
            </w:rPr>
          </w:pPr>
          <w:hyperlink w:anchor="_Toc188031314" w:history="1">
            <w:r w:rsidRPr="00F23AE4">
              <w:rPr>
                <w:rStyle w:val="Hyperlink"/>
                <w:rFonts w:asciiTheme="minorBidi" w:hAnsiTheme="minorBidi" w:cstheme="minorBidi"/>
                <w:noProof/>
              </w:rPr>
              <w:t>2.1</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Financial Performance</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_Toc188031314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4</w:t>
            </w:r>
            <w:r w:rsidRPr="00F23AE4">
              <w:rPr>
                <w:rFonts w:asciiTheme="minorBidi" w:hAnsiTheme="minorBidi" w:cstheme="minorBidi"/>
                <w:noProof/>
                <w:webHidden/>
              </w:rPr>
              <w:fldChar w:fldCharType="end"/>
            </w:r>
          </w:hyperlink>
        </w:p>
        <w:p w14:paraId="6C118E4D" w14:textId="77777777" w:rsidR="000F3F68" w:rsidRPr="00F23AE4" w:rsidRDefault="000F3F68">
          <w:pPr>
            <w:pStyle w:val="TOC3"/>
            <w:tabs>
              <w:tab w:val="left" w:pos="1320"/>
              <w:tab w:val="right" w:leader="dot" w:pos="9016"/>
            </w:tabs>
            <w:rPr>
              <w:rFonts w:asciiTheme="minorBidi" w:eastAsiaTheme="minorEastAsia" w:hAnsiTheme="minorBidi" w:cstheme="minorBidi"/>
              <w:noProof/>
            </w:rPr>
          </w:pPr>
          <w:hyperlink w:anchor="_Toc188031315" w:history="1">
            <w:r w:rsidRPr="00F23AE4">
              <w:rPr>
                <w:rStyle w:val="Hyperlink"/>
                <w:rFonts w:asciiTheme="minorBidi" w:hAnsiTheme="minorBidi" w:cstheme="minorBidi"/>
                <w:noProof/>
              </w:rPr>
              <w:t>1.1.1</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Revenue Trends</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_Toc188031315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4</w:t>
            </w:r>
            <w:r w:rsidRPr="00F23AE4">
              <w:rPr>
                <w:rFonts w:asciiTheme="minorBidi" w:hAnsiTheme="minorBidi" w:cstheme="minorBidi"/>
                <w:noProof/>
                <w:webHidden/>
              </w:rPr>
              <w:fldChar w:fldCharType="end"/>
            </w:r>
          </w:hyperlink>
        </w:p>
        <w:p w14:paraId="788D0606" w14:textId="77777777" w:rsidR="000F3F68" w:rsidRPr="00F23AE4" w:rsidRDefault="000F3F68">
          <w:pPr>
            <w:pStyle w:val="TOC3"/>
            <w:tabs>
              <w:tab w:val="left" w:pos="1320"/>
              <w:tab w:val="right" w:leader="dot" w:pos="9016"/>
            </w:tabs>
            <w:rPr>
              <w:rFonts w:asciiTheme="minorBidi" w:eastAsiaTheme="minorEastAsia" w:hAnsiTheme="minorBidi" w:cstheme="minorBidi"/>
              <w:noProof/>
            </w:rPr>
          </w:pPr>
          <w:hyperlink w:anchor="_Toc188031316" w:history="1">
            <w:r w:rsidRPr="00F23AE4">
              <w:rPr>
                <w:rStyle w:val="Hyperlink"/>
                <w:rFonts w:asciiTheme="minorBidi" w:hAnsiTheme="minorBidi" w:cstheme="minorBidi"/>
                <w:noProof/>
              </w:rPr>
              <w:t>2.1.1</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Expense Analysis</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_Toc188031316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5</w:t>
            </w:r>
            <w:r w:rsidRPr="00F23AE4">
              <w:rPr>
                <w:rFonts w:asciiTheme="minorBidi" w:hAnsiTheme="minorBidi" w:cstheme="minorBidi"/>
                <w:noProof/>
                <w:webHidden/>
              </w:rPr>
              <w:fldChar w:fldCharType="end"/>
            </w:r>
          </w:hyperlink>
        </w:p>
        <w:p w14:paraId="552CFD4E" w14:textId="77777777" w:rsidR="000F3F68" w:rsidRPr="00F23AE4" w:rsidRDefault="000F3F68">
          <w:pPr>
            <w:pStyle w:val="TOC3"/>
            <w:tabs>
              <w:tab w:val="left" w:pos="1320"/>
              <w:tab w:val="right" w:leader="dot" w:pos="9016"/>
            </w:tabs>
            <w:rPr>
              <w:rFonts w:asciiTheme="minorBidi" w:eastAsiaTheme="minorEastAsia" w:hAnsiTheme="minorBidi" w:cstheme="minorBidi"/>
              <w:noProof/>
            </w:rPr>
          </w:pPr>
          <w:hyperlink w:anchor="_Toc188031317" w:history="1">
            <w:r w:rsidRPr="00F23AE4">
              <w:rPr>
                <w:rStyle w:val="Hyperlink"/>
                <w:rFonts w:asciiTheme="minorBidi" w:hAnsiTheme="minorBidi" w:cstheme="minorBidi"/>
                <w:noProof/>
              </w:rPr>
              <w:t>2.1.2</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Profitability Ratio</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_Toc188031317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6</w:t>
            </w:r>
            <w:r w:rsidRPr="00F23AE4">
              <w:rPr>
                <w:rFonts w:asciiTheme="minorBidi" w:hAnsiTheme="minorBidi" w:cstheme="minorBidi"/>
                <w:noProof/>
                <w:webHidden/>
              </w:rPr>
              <w:fldChar w:fldCharType="end"/>
            </w:r>
          </w:hyperlink>
        </w:p>
        <w:p w14:paraId="39FE6D2E" w14:textId="77777777" w:rsidR="000F3F68" w:rsidRPr="00F23AE4" w:rsidRDefault="000F3F68">
          <w:pPr>
            <w:pStyle w:val="TOC3"/>
            <w:tabs>
              <w:tab w:val="left" w:pos="1320"/>
              <w:tab w:val="right" w:leader="dot" w:pos="9016"/>
            </w:tabs>
            <w:rPr>
              <w:rFonts w:asciiTheme="minorBidi" w:eastAsiaTheme="minorEastAsia" w:hAnsiTheme="minorBidi" w:cstheme="minorBidi"/>
              <w:noProof/>
            </w:rPr>
          </w:pPr>
          <w:hyperlink w:anchor="_Toc188031318" w:history="1">
            <w:r w:rsidRPr="00F23AE4">
              <w:rPr>
                <w:rStyle w:val="Hyperlink"/>
                <w:rFonts w:asciiTheme="minorBidi" w:hAnsiTheme="minorBidi" w:cstheme="minorBidi"/>
                <w:noProof/>
              </w:rPr>
              <w:t>2.1.3</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Liquidity and Solvency Analysis</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_Toc188031318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7</w:t>
            </w:r>
            <w:r w:rsidRPr="00F23AE4">
              <w:rPr>
                <w:rFonts w:asciiTheme="minorBidi" w:hAnsiTheme="minorBidi" w:cstheme="minorBidi"/>
                <w:noProof/>
                <w:webHidden/>
              </w:rPr>
              <w:fldChar w:fldCharType="end"/>
            </w:r>
          </w:hyperlink>
        </w:p>
        <w:p w14:paraId="70AF615D" w14:textId="77777777" w:rsidR="000F3F68" w:rsidRPr="00F23AE4" w:rsidRDefault="000F3F68">
          <w:pPr>
            <w:pStyle w:val="TOC2"/>
            <w:tabs>
              <w:tab w:val="left" w:pos="880"/>
              <w:tab w:val="right" w:leader="dot" w:pos="9016"/>
            </w:tabs>
            <w:rPr>
              <w:rFonts w:asciiTheme="minorBidi" w:eastAsiaTheme="minorEastAsia" w:hAnsiTheme="minorBidi" w:cstheme="minorBidi"/>
              <w:noProof/>
            </w:rPr>
          </w:pPr>
          <w:hyperlink w:anchor="_Toc188031319" w:history="1">
            <w:r w:rsidRPr="00F23AE4">
              <w:rPr>
                <w:rStyle w:val="Hyperlink"/>
                <w:rFonts w:asciiTheme="minorBidi" w:hAnsiTheme="minorBidi" w:cstheme="minorBidi"/>
                <w:noProof/>
              </w:rPr>
              <w:t>2.2</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Key Issues Behind Declining</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_Toc188031319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8</w:t>
            </w:r>
            <w:r w:rsidRPr="00F23AE4">
              <w:rPr>
                <w:rFonts w:asciiTheme="minorBidi" w:hAnsiTheme="minorBidi" w:cstheme="minorBidi"/>
                <w:noProof/>
                <w:webHidden/>
              </w:rPr>
              <w:fldChar w:fldCharType="end"/>
            </w:r>
          </w:hyperlink>
        </w:p>
        <w:p w14:paraId="13371CF5" w14:textId="77777777" w:rsidR="000F3F68" w:rsidRPr="00F23AE4" w:rsidRDefault="000F3F68">
          <w:pPr>
            <w:pStyle w:val="TOC2"/>
            <w:tabs>
              <w:tab w:val="left" w:pos="880"/>
              <w:tab w:val="right" w:leader="dot" w:pos="9016"/>
            </w:tabs>
            <w:rPr>
              <w:rFonts w:asciiTheme="minorBidi" w:eastAsiaTheme="minorEastAsia" w:hAnsiTheme="minorBidi" w:cstheme="minorBidi"/>
              <w:noProof/>
            </w:rPr>
          </w:pPr>
          <w:hyperlink w:anchor="_Toc188031320" w:history="1">
            <w:r w:rsidRPr="00F23AE4">
              <w:rPr>
                <w:rStyle w:val="Hyperlink"/>
                <w:rFonts w:asciiTheme="minorBidi" w:hAnsiTheme="minorBidi" w:cstheme="minorBidi"/>
                <w:noProof/>
              </w:rPr>
              <w:t>2.3</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Turnaround Strategy</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_Toc188031320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9</w:t>
            </w:r>
            <w:r w:rsidRPr="00F23AE4">
              <w:rPr>
                <w:rFonts w:asciiTheme="minorBidi" w:hAnsiTheme="minorBidi" w:cstheme="minorBidi"/>
                <w:noProof/>
                <w:webHidden/>
              </w:rPr>
              <w:fldChar w:fldCharType="end"/>
            </w:r>
          </w:hyperlink>
        </w:p>
        <w:p w14:paraId="445E9355" w14:textId="77777777" w:rsidR="000F3F68" w:rsidRPr="00F23AE4" w:rsidRDefault="000F3F68">
          <w:pPr>
            <w:pStyle w:val="TOC3"/>
            <w:tabs>
              <w:tab w:val="left" w:pos="1320"/>
              <w:tab w:val="right" w:leader="dot" w:pos="9016"/>
            </w:tabs>
            <w:rPr>
              <w:rFonts w:asciiTheme="minorBidi" w:eastAsiaTheme="minorEastAsia" w:hAnsiTheme="minorBidi" w:cstheme="minorBidi"/>
              <w:noProof/>
            </w:rPr>
          </w:pPr>
          <w:hyperlink w:anchor="_Toc188031321" w:history="1">
            <w:r w:rsidRPr="00F23AE4">
              <w:rPr>
                <w:rStyle w:val="Hyperlink"/>
                <w:rFonts w:asciiTheme="minorBidi" w:hAnsiTheme="minorBidi" w:cstheme="minorBidi"/>
                <w:noProof/>
              </w:rPr>
              <w:t>2.3.1</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Bowman’s Strategy Clock</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_Toc188031321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9</w:t>
            </w:r>
            <w:r w:rsidRPr="00F23AE4">
              <w:rPr>
                <w:rFonts w:asciiTheme="minorBidi" w:hAnsiTheme="minorBidi" w:cstheme="minorBidi"/>
                <w:noProof/>
                <w:webHidden/>
              </w:rPr>
              <w:fldChar w:fldCharType="end"/>
            </w:r>
          </w:hyperlink>
        </w:p>
        <w:p w14:paraId="7B4703C9" w14:textId="77777777" w:rsidR="000F3F68" w:rsidRPr="00F23AE4" w:rsidRDefault="000F3F68">
          <w:pPr>
            <w:pStyle w:val="TOC3"/>
            <w:tabs>
              <w:tab w:val="left" w:pos="1320"/>
              <w:tab w:val="right" w:leader="dot" w:pos="9016"/>
            </w:tabs>
            <w:rPr>
              <w:rFonts w:asciiTheme="minorBidi" w:eastAsiaTheme="minorEastAsia" w:hAnsiTheme="minorBidi" w:cstheme="minorBidi"/>
              <w:noProof/>
            </w:rPr>
          </w:pPr>
          <w:hyperlink w:anchor="_Toc188031322" w:history="1">
            <w:r w:rsidRPr="00F23AE4">
              <w:rPr>
                <w:rStyle w:val="Hyperlink"/>
                <w:rFonts w:asciiTheme="minorBidi" w:hAnsiTheme="minorBidi" w:cstheme="minorBidi"/>
                <w:noProof/>
              </w:rPr>
              <w:t>2.3.2</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Ansoff Matrix</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_Toc188031322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10</w:t>
            </w:r>
            <w:r w:rsidRPr="00F23AE4">
              <w:rPr>
                <w:rFonts w:asciiTheme="minorBidi" w:hAnsiTheme="minorBidi" w:cstheme="minorBidi"/>
                <w:noProof/>
                <w:webHidden/>
              </w:rPr>
              <w:fldChar w:fldCharType="end"/>
            </w:r>
          </w:hyperlink>
        </w:p>
        <w:p w14:paraId="6E69230A" w14:textId="77777777" w:rsidR="000F3F68" w:rsidRPr="00F23AE4" w:rsidRDefault="000F3F68">
          <w:pPr>
            <w:pStyle w:val="TOC1"/>
            <w:tabs>
              <w:tab w:val="left" w:pos="480"/>
              <w:tab w:val="right" w:leader="dot" w:pos="9016"/>
            </w:tabs>
            <w:rPr>
              <w:rFonts w:asciiTheme="minorBidi" w:eastAsiaTheme="minorEastAsia" w:hAnsiTheme="minorBidi" w:cstheme="minorBidi"/>
              <w:noProof/>
            </w:rPr>
          </w:pPr>
          <w:hyperlink w:anchor="_Toc188031323" w:history="1">
            <w:r w:rsidRPr="00F23AE4">
              <w:rPr>
                <w:rStyle w:val="Hyperlink"/>
                <w:rFonts w:asciiTheme="minorBidi" w:hAnsiTheme="minorBidi" w:cstheme="minorBidi"/>
                <w:noProof/>
              </w:rPr>
              <w:t>3</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Conclusion</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_Toc188031323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11</w:t>
            </w:r>
            <w:r w:rsidRPr="00F23AE4">
              <w:rPr>
                <w:rFonts w:asciiTheme="minorBidi" w:hAnsiTheme="minorBidi" w:cstheme="minorBidi"/>
                <w:noProof/>
                <w:webHidden/>
              </w:rPr>
              <w:fldChar w:fldCharType="end"/>
            </w:r>
          </w:hyperlink>
        </w:p>
        <w:p w14:paraId="52721B8F" w14:textId="77777777" w:rsidR="000F3F68" w:rsidRPr="00F23AE4" w:rsidRDefault="000F3F68">
          <w:pPr>
            <w:pStyle w:val="TOC1"/>
            <w:tabs>
              <w:tab w:val="left" w:pos="480"/>
              <w:tab w:val="right" w:leader="dot" w:pos="9016"/>
            </w:tabs>
            <w:rPr>
              <w:rFonts w:asciiTheme="minorBidi" w:eastAsiaTheme="minorEastAsia" w:hAnsiTheme="minorBidi" w:cstheme="minorBidi"/>
              <w:noProof/>
            </w:rPr>
          </w:pPr>
          <w:hyperlink w:anchor="_Toc188031324" w:history="1">
            <w:r w:rsidRPr="00F23AE4">
              <w:rPr>
                <w:rStyle w:val="Hyperlink"/>
                <w:rFonts w:asciiTheme="minorBidi" w:hAnsiTheme="minorBidi" w:cstheme="minorBidi"/>
                <w:noProof/>
              </w:rPr>
              <w:t>4</w:t>
            </w:r>
            <w:r w:rsidRPr="00F23AE4">
              <w:rPr>
                <w:rFonts w:asciiTheme="minorBidi" w:eastAsiaTheme="minorEastAsia" w:hAnsiTheme="minorBidi" w:cstheme="minorBidi"/>
                <w:noProof/>
              </w:rPr>
              <w:tab/>
            </w:r>
            <w:r w:rsidRPr="00F23AE4">
              <w:rPr>
                <w:rStyle w:val="Hyperlink"/>
                <w:rFonts w:asciiTheme="minorBidi" w:hAnsiTheme="minorBidi" w:cstheme="minorBidi"/>
                <w:noProof/>
              </w:rPr>
              <w:t>References</w:t>
            </w:r>
            <w:r w:rsidRPr="00F23AE4">
              <w:rPr>
                <w:rFonts w:asciiTheme="minorBidi" w:hAnsiTheme="minorBidi" w:cstheme="minorBidi"/>
                <w:noProof/>
                <w:webHidden/>
              </w:rPr>
              <w:tab/>
            </w:r>
            <w:r w:rsidRPr="00F23AE4">
              <w:rPr>
                <w:rFonts w:asciiTheme="minorBidi" w:hAnsiTheme="minorBidi" w:cstheme="minorBidi"/>
                <w:noProof/>
                <w:webHidden/>
              </w:rPr>
              <w:fldChar w:fldCharType="begin"/>
            </w:r>
            <w:r w:rsidRPr="00F23AE4">
              <w:rPr>
                <w:rFonts w:asciiTheme="minorBidi" w:hAnsiTheme="minorBidi" w:cstheme="minorBidi"/>
                <w:noProof/>
                <w:webHidden/>
              </w:rPr>
              <w:instrText xml:space="preserve"> PAGEREF _Toc188031324 \h </w:instrText>
            </w:r>
            <w:r w:rsidRPr="00F23AE4">
              <w:rPr>
                <w:rFonts w:asciiTheme="minorBidi" w:hAnsiTheme="minorBidi" w:cstheme="minorBidi"/>
                <w:noProof/>
                <w:webHidden/>
              </w:rPr>
            </w:r>
            <w:r w:rsidRPr="00F23AE4">
              <w:rPr>
                <w:rFonts w:asciiTheme="minorBidi" w:hAnsiTheme="minorBidi" w:cstheme="minorBidi"/>
                <w:noProof/>
                <w:webHidden/>
              </w:rPr>
              <w:fldChar w:fldCharType="separate"/>
            </w:r>
            <w:r w:rsidRPr="00F23AE4">
              <w:rPr>
                <w:rFonts w:asciiTheme="minorBidi" w:hAnsiTheme="minorBidi" w:cstheme="minorBidi"/>
                <w:noProof/>
                <w:webHidden/>
              </w:rPr>
              <w:t>12</w:t>
            </w:r>
            <w:r w:rsidRPr="00F23AE4">
              <w:rPr>
                <w:rFonts w:asciiTheme="minorBidi" w:hAnsiTheme="minorBidi" w:cstheme="minorBidi"/>
                <w:noProof/>
                <w:webHidden/>
              </w:rPr>
              <w:fldChar w:fldCharType="end"/>
            </w:r>
          </w:hyperlink>
        </w:p>
        <w:p w14:paraId="7E98308F" w14:textId="77777777" w:rsidR="003C66BD" w:rsidRPr="00F23AE4" w:rsidRDefault="003C66BD">
          <w:pPr>
            <w:rPr>
              <w:rFonts w:asciiTheme="minorBidi" w:hAnsiTheme="minorBidi" w:cstheme="minorBidi"/>
            </w:rPr>
          </w:pPr>
          <w:r w:rsidRPr="00F23AE4">
            <w:rPr>
              <w:rFonts w:asciiTheme="minorBidi" w:hAnsiTheme="minorBidi" w:cstheme="minorBidi"/>
              <w:b/>
              <w:bCs/>
              <w:noProof/>
            </w:rPr>
            <w:fldChar w:fldCharType="end"/>
          </w:r>
        </w:p>
      </w:sdtContent>
    </w:sdt>
    <w:p w14:paraId="5833EE3C" w14:textId="2A558C8B" w:rsidR="003C66BD" w:rsidRPr="00F23AE4" w:rsidRDefault="003C66BD" w:rsidP="007360C1">
      <w:pPr>
        <w:spacing w:after="160" w:line="259" w:lineRule="auto"/>
        <w:jc w:val="center"/>
        <w:rPr>
          <w:rFonts w:asciiTheme="minorBidi" w:eastAsiaTheme="majorEastAsia" w:hAnsiTheme="minorBidi" w:cstheme="minorBidi"/>
          <w:b/>
        </w:rPr>
      </w:pPr>
      <w:r w:rsidRPr="00F23AE4">
        <w:rPr>
          <w:rFonts w:asciiTheme="minorBidi" w:hAnsiTheme="minorBidi" w:cstheme="minorBidi"/>
        </w:rPr>
        <w:br w:type="page"/>
      </w:r>
    </w:p>
    <w:p w14:paraId="584F4556" w14:textId="644AF2E8" w:rsidR="00B40C78" w:rsidRPr="006E57F6" w:rsidRDefault="00DC7DF3" w:rsidP="007360C1">
      <w:pPr>
        <w:pStyle w:val="Heading1"/>
        <w:rPr>
          <w:rFonts w:asciiTheme="minorBidi" w:hAnsiTheme="minorBidi" w:cstheme="minorBidi"/>
          <w:szCs w:val="24"/>
        </w:rPr>
      </w:pPr>
      <w:bookmarkStart w:id="1" w:name="_Toc188031312"/>
      <w:r w:rsidRPr="006E57F6">
        <w:rPr>
          <w:rFonts w:asciiTheme="minorBidi" w:hAnsiTheme="minorBidi" w:cstheme="minorBidi"/>
          <w:szCs w:val="24"/>
        </w:rPr>
        <w:lastRenderedPageBreak/>
        <w:t>Introduction</w:t>
      </w:r>
      <w:bookmarkEnd w:id="1"/>
    </w:p>
    <w:p w14:paraId="7423D439" w14:textId="486B6FB5" w:rsidR="00DC7DF3" w:rsidRPr="006E57F6" w:rsidRDefault="00B40C78" w:rsidP="00FF2D61">
      <w:pPr>
        <w:rPr>
          <w:rFonts w:asciiTheme="minorBidi" w:hAnsiTheme="minorBidi" w:cstheme="minorBidi"/>
        </w:rPr>
      </w:pPr>
      <w:r w:rsidRPr="006E57F6">
        <w:rPr>
          <w:rFonts w:asciiTheme="minorBidi" w:hAnsiTheme="minorBidi" w:cstheme="minorBidi"/>
        </w:rPr>
        <w:t xml:space="preserve">The City Hotel </w:t>
      </w:r>
      <w:r w:rsidR="006E57F6" w:rsidRPr="006E57F6">
        <w:rPr>
          <w:rFonts w:asciiTheme="minorBidi" w:hAnsiTheme="minorBidi" w:cstheme="minorBidi"/>
        </w:rPr>
        <w:t>is in</w:t>
      </w:r>
      <w:r w:rsidRPr="006E57F6">
        <w:rPr>
          <w:rFonts w:asciiTheme="minorBidi" w:hAnsiTheme="minorBidi" w:cstheme="minorBidi"/>
        </w:rPr>
        <w:t xml:space="preserve"> </w:t>
      </w:r>
      <w:r w:rsidR="00DC7DF3" w:rsidRPr="006E57F6">
        <w:rPr>
          <w:rFonts w:asciiTheme="minorBidi" w:hAnsiTheme="minorBidi" w:cstheme="minorBidi"/>
        </w:rPr>
        <w:t xml:space="preserve">a prominent urban </w:t>
      </w:r>
      <w:r w:rsidR="006E57F6" w:rsidRPr="006E57F6">
        <w:rPr>
          <w:rFonts w:asciiTheme="minorBidi" w:hAnsiTheme="minorBidi" w:cstheme="minorBidi"/>
        </w:rPr>
        <w:t>landscape,</w:t>
      </w:r>
      <w:r w:rsidRPr="006E57F6">
        <w:rPr>
          <w:rFonts w:asciiTheme="minorBidi" w:hAnsiTheme="minorBidi" w:cstheme="minorBidi"/>
        </w:rPr>
        <w:t xml:space="preserve"> and it is </w:t>
      </w:r>
      <w:r w:rsidR="00DC7DF3" w:rsidRPr="006E57F6">
        <w:rPr>
          <w:rFonts w:asciiTheme="minorBidi" w:hAnsiTheme="minorBidi" w:cstheme="minorBidi"/>
        </w:rPr>
        <w:t>an</w:t>
      </w:r>
      <w:r w:rsidRPr="006E57F6">
        <w:rPr>
          <w:rFonts w:asciiTheme="minorBidi" w:hAnsiTheme="minorBidi" w:cstheme="minorBidi"/>
        </w:rPr>
        <w:t xml:space="preserve"> </w:t>
      </w:r>
      <w:r w:rsidR="00DC7DF3" w:rsidRPr="006E57F6">
        <w:rPr>
          <w:rFonts w:asciiTheme="minorBidi" w:hAnsiTheme="minorBidi" w:cstheme="minorBidi"/>
        </w:rPr>
        <w:t>establishing</w:t>
      </w:r>
      <w:r w:rsidRPr="006E57F6">
        <w:rPr>
          <w:rFonts w:asciiTheme="minorBidi" w:hAnsiTheme="minorBidi" w:cstheme="minorBidi"/>
        </w:rPr>
        <w:t xml:space="preserve"> restaurant</w:t>
      </w:r>
      <w:r w:rsidR="00DC7DF3" w:rsidRPr="006E57F6">
        <w:rPr>
          <w:rFonts w:asciiTheme="minorBidi" w:hAnsiTheme="minorBidi" w:cstheme="minorBidi"/>
        </w:rPr>
        <w:t xml:space="preserve">, bars, and event facilities. However, in the past few years, the City Hotel has a </w:t>
      </w:r>
      <w:r w:rsidR="006E57F6" w:rsidRPr="006E57F6">
        <w:rPr>
          <w:rFonts w:asciiTheme="minorBidi" w:hAnsiTheme="minorBidi" w:cstheme="minorBidi"/>
        </w:rPr>
        <w:t>significant challenge</w:t>
      </w:r>
      <w:r w:rsidR="00DC7DF3" w:rsidRPr="006E57F6">
        <w:rPr>
          <w:rFonts w:asciiTheme="minorBidi" w:hAnsiTheme="minorBidi" w:cstheme="minorBidi"/>
        </w:rPr>
        <w:t xml:space="preserve"> in which they face declining revenue, occupancy rates, and customer satisfaction. The owner of the hotel is seriously concerned about the hotel's future viability and has sought expertise to determine an effective turnaround strategy that may salvage the operation of the hotel. This report aims to evaluate the key issues that contributed to the hotel's decline and propose an effective turnaround strategy.</w:t>
      </w:r>
    </w:p>
    <w:p w14:paraId="1D9182B3" w14:textId="77777777" w:rsidR="00FF2D61" w:rsidRPr="006E57F6" w:rsidRDefault="00FF2D61" w:rsidP="00FF2D61">
      <w:pPr>
        <w:pStyle w:val="Heading1"/>
        <w:rPr>
          <w:rFonts w:asciiTheme="minorBidi" w:hAnsiTheme="minorBidi" w:cstheme="minorBidi"/>
          <w:szCs w:val="24"/>
        </w:rPr>
      </w:pPr>
      <w:bookmarkStart w:id="2" w:name="_Toc188031313"/>
      <w:r w:rsidRPr="006E57F6">
        <w:rPr>
          <w:rFonts w:asciiTheme="minorBidi" w:hAnsiTheme="minorBidi" w:cstheme="minorBidi"/>
          <w:szCs w:val="24"/>
        </w:rPr>
        <w:t>Scope and Objectives</w:t>
      </w:r>
      <w:bookmarkEnd w:id="2"/>
    </w:p>
    <w:p w14:paraId="724FC765" w14:textId="77777777" w:rsidR="00FF2D61" w:rsidRPr="006E57F6" w:rsidRDefault="00FF2D61" w:rsidP="00FF2D61">
      <w:pPr>
        <w:pStyle w:val="Heading2"/>
        <w:rPr>
          <w:rFonts w:asciiTheme="minorBidi" w:hAnsiTheme="minorBidi" w:cstheme="minorBidi"/>
          <w:szCs w:val="24"/>
        </w:rPr>
      </w:pPr>
      <w:bookmarkStart w:id="3" w:name="_Toc188031314"/>
      <w:r w:rsidRPr="006E57F6">
        <w:rPr>
          <w:rFonts w:asciiTheme="minorBidi" w:hAnsiTheme="minorBidi" w:cstheme="minorBidi"/>
          <w:szCs w:val="24"/>
        </w:rPr>
        <w:t>Financial Performance</w:t>
      </w:r>
      <w:bookmarkEnd w:id="3"/>
    </w:p>
    <w:p w14:paraId="79A15AA2" w14:textId="77777777" w:rsidR="00B40C78" w:rsidRPr="006E57F6" w:rsidRDefault="00FF2D61" w:rsidP="00872BD1">
      <w:pPr>
        <w:pStyle w:val="Heading3"/>
        <w:numPr>
          <w:ilvl w:val="2"/>
          <w:numId w:val="13"/>
        </w:numPr>
        <w:rPr>
          <w:rFonts w:asciiTheme="minorBidi" w:hAnsiTheme="minorBidi" w:cstheme="minorBidi"/>
        </w:rPr>
      </w:pPr>
      <w:bookmarkStart w:id="4" w:name="_Toc188031315"/>
      <w:r w:rsidRPr="006E57F6">
        <w:rPr>
          <w:rFonts w:asciiTheme="minorBidi" w:hAnsiTheme="minorBidi" w:cstheme="minorBidi"/>
        </w:rPr>
        <w:t>Revenue Trends</w:t>
      </w:r>
      <w:bookmarkEnd w:id="4"/>
      <w:r w:rsidRPr="006E57F6">
        <w:rPr>
          <w:rFonts w:asciiTheme="minorBidi" w:hAnsiTheme="minorBidi" w:cstheme="minorBidi"/>
        </w:rPr>
        <w:t xml:space="preserve"> </w:t>
      </w:r>
    </w:p>
    <w:p w14:paraId="3E1EFD40" w14:textId="77777777" w:rsidR="00FF2D61" w:rsidRPr="006E57F6" w:rsidRDefault="00FF2D61" w:rsidP="00872BD1">
      <w:pPr>
        <w:rPr>
          <w:rFonts w:asciiTheme="minorBidi" w:hAnsiTheme="minorBidi" w:cstheme="minorBidi"/>
        </w:rPr>
      </w:pPr>
      <w:r w:rsidRPr="006E57F6">
        <w:rPr>
          <w:rFonts w:asciiTheme="minorBidi" w:hAnsiTheme="minorBidi" w:cstheme="minorBidi"/>
        </w:rPr>
        <w:t xml:space="preserve">The City Hotel income statement shows a troubling trend in revenue over the past three years, </w:t>
      </w:r>
    </w:p>
    <w:p w14:paraId="45E65897" w14:textId="77777777" w:rsidR="00FF2D61" w:rsidRPr="00F23AE4" w:rsidRDefault="00FF2D61" w:rsidP="00872BD1">
      <w:pPr>
        <w:rPr>
          <w:rFonts w:asciiTheme="minorBidi" w:hAnsiTheme="minorBidi" w:cstheme="minorBidi"/>
        </w:rPr>
      </w:pPr>
    </w:p>
    <w:p w14:paraId="30E1789D" w14:textId="77777777" w:rsidR="009615AA" w:rsidRPr="00F23AE4" w:rsidRDefault="003C66BD" w:rsidP="009615AA">
      <w:pPr>
        <w:keepNext/>
        <w:jc w:val="center"/>
        <w:rPr>
          <w:rFonts w:asciiTheme="minorBidi" w:hAnsiTheme="minorBidi" w:cstheme="minorBidi"/>
        </w:rPr>
      </w:pPr>
      <w:r w:rsidRPr="00F23AE4">
        <w:rPr>
          <w:rFonts w:asciiTheme="minorBidi" w:hAnsiTheme="minorBidi" w:cstheme="minorBidi"/>
          <w:noProof/>
          <w:lang w:val="en-US" w:eastAsia="en-US"/>
        </w:rPr>
        <w:drawing>
          <wp:inline distT="0" distB="0" distL="0" distR="0" wp14:anchorId="75C84216" wp14:editId="1E9C4EF7">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4DCFE1E" w14:textId="77777777" w:rsidR="003C66BD" w:rsidRPr="00F23AE4" w:rsidRDefault="009615AA" w:rsidP="009615AA">
      <w:pPr>
        <w:pStyle w:val="Caption"/>
        <w:jc w:val="center"/>
        <w:rPr>
          <w:rFonts w:asciiTheme="minorBidi" w:hAnsiTheme="minorBidi" w:cstheme="minorBidi"/>
          <w:sz w:val="24"/>
          <w:szCs w:val="24"/>
        </w:rPr>
      </w:pPr>
      <w:r w:rsidRPr="00F23AE4">
        <w:rPr>
          <w:rFonts w:asciiTheme="minorBidi" w:hAnsiTheme="minorBidi" w:cstheme="minorBidi"/>
          <w:sz w:val="24"/>
          <w:szCs w:val="24"/>
        </w:rPr>
        <w:t xml:space="preserve">Figure </w:t>
      </w:r>
      <w:r w:rsidR="009405A4" w:rsidRPr="00F23AE4">
        <w:rPr>
          <w:rFonts w:asciiTheme="minorBidi" w:hAnsiTheme="minorBidi" w:cstheme="minorBidi"/>
          <w:noProof/>
          <w:sz w:val="24"/>
          <w:szCs w:val="24"/>
        </w:rPr>
        <w:fldChar w:fldCharType="begin"/>
      </w:r>
      <w:r w:rsidR="009405A4" w:rsidRPr="00F23AE4">
        <w:rPr>
          <w:rFonts w:asciiTheme="minorBidi" w:hAnsiTheme="minorBidi" w:cstheme="minorBidi"/>
          <w:noProof/>
          <w:sz w:val="24"/>
          <w:szCs w:val="24"/>
        </w:rPr>
        <w:instrText xml:space="preserve"> SEQ Figure \* ARABIC </w:instrText>
      </w:r>
      <w:r w:rsidR="009405A4" w:rsidRPr="00F23AE4">
        <w:rPr>
          <w:rFonts w:asciiTheme="minorBidi" w:hAnsiTheme="minorBidi" w:cstheme="minorBidi"/>
          <w:noProof/>
          <w:sz w:val="24"/>
          <w:szCs w:val="24"/>
        </w:rPr>
        <w:fldChar w:fldCharType="separate"/>
      </w:r>
      <w:r w:rsidR="000F3F68" w:rsidRPr="00F23AE4">
        <w:rPr>
          <w:rFonts w:asciiTheme="minorBidi" w:hAnsiTheme="minorBidi" w:cstheme="minorBidi"/>
          <w:noProof/>
          <w:sz w:val="24"/>
          <w:szCs w:val="24"/>
        </w:rPr>
        <w:t>1</w:t>
      </w:r>
      <w:r w:rsidR="009405A4" w:rsidRPr="00F23AE4">
        <w:rPr>
          <w:rFonts w:asciiTheme="minorBidi" w:hAnsiTheme="minorBidi" w:cstheme="minorBidi"/>
          <w:noProof/>
          <w:sz w:val="24"/>
          <w:szCs w:val="24"/>
        </w:rPr>
        <w:fldChar w:fldCharType="end"/>
      </w:r>
      <w:r w:rsidRPr="00F23AE4">
        <w:rPr>
          <w:rFonts w:asciiTheme="minorBidi" w:hAnsiTheme="minorBidi" w:cstheme="minorBidi"/>
          <w:sz w:val="24"/>
          <w:szCs w:val="24"/>
        </w:rPr>
        <w:t>: Revenue Trend</w:t>
      </w:r>
    </w:p>
    <w:p w14:paraId="3D0DB1FF" w14:textId="77777777" w:rsidR="009615AA" w:rsidRPr="00F23AE4" w:rsidRDefault="009615AA" w:rsidP="009615AA">
      <w:pPr>
        <w:jc w:val="center"/>
        <w:rPr>
          <w:rFonts w:asciiTheme="minorBidi" w:hAnsiTheme="minorBidi" w:cstheme="minorBidi"/>
        </w:rPr>
      </w:pPr>
      <w:r w:rsidRPr="00F23AE4">
        <w:rPr>
          <w:rFonts w:asciiTheme="minorBidi" w:hAnsiTheme="minorBidi" w:cstheme="minorBidi"/>
        </w:rPr>
        <w:t>(Source: Author)</w:t>
      </w:r>
    </w:p>
    <w:p w14:paraId="51724918" w14:textId="34CAE090" w:rsidR="00FF2D61" w:rsidRPr="00F23AE4" w:rsidRDefault="00FF2D61" w:rsidP="003C66BD">
      <w:pPr>
        <w:rPr>
          <w:rFonts w:asciiTheme="minorBidi" w:hAnsiTheme="minorBidi" w:cstheme="minorBidi"/>
        </w:rPr>
      </w:pPr>
      <w:r w:rsidRPr="00F23AE4">
        <w:rPr>
          <w:rFonts w:asciiTheme="minorBidi" w:hAnsiTheme="minorBidi" w:cstheme="minorBidi"/>
        </w:rPr>
        <w:t xml:space="preserve">The drastic decline in revenue from 2022 to 2023 represents that there is a surprising drop in </w:t>
      </w:r>
      <w:r w:rsidR="000D2DBD" w:rsidRPr="00F23AE4">
        <w:rPr>
          <w:rFonts w:asciiTheme="minorBidi" w:hAnsiTheme="minorBidi" w:cstheme="minorBidi"/>
        </w:rPr>
        <w:t>hotels</w:t>
      </w:r>
      <w:r w:rsidRPr="00F23AE4">
        <w:rPr>
          <w:rFonts w:asciiTheme="minorBidi" w:hAnsiTheme="minorBidi" w:cstheme="minorBidi"/>
        </w:rPr>
        <w:t xml:space="preserve"> over 56%. There is a significant decrease in alarming and indicative of underlying </w:t>
      </w:r>
      <w:r w:rsidR="000D2DBD" w:rsidRPr="00F23AE4">
        <w:rPr>
          <w:rFonts w:asciiTheme="minorBidi" w:hAnsiTheme="minorBidi" w:cstheme="minorBidi"/>
        </w:rPr>
        <w:t>challenges</w:t>
      </w:r>
      <w:r w:rsidRPr="00F23AE4">
        <w:rPr>
          <w:rFonts w:asciiTheme="minorBidi" w:hAnsiTheme="minorBidi" w:cstheme="minorBidi"/>
        </w:rPr>
        <w:t xml:space="preserve"> that need immediate attention. </w:t>
      </w:r>
      <w:r w:rsidR="009615AA" w:rsidRPr="00F23AE4">
        <w:rPr>
          <w:rFonts w:asciiTheme="minorBidi" w:hAnsiTheme="minorBidi" w:cstheme="minorBidi"/>
        </w:rPr>
        <w:t>According to Deepika, (2022), t</w:t>
      </w:r>
      <w:r w:rsidRPr="00F23AE4">
        <w:rPr>
          <w:rFonts w:asciiTheme="minorBidi" w:hAnsiTheme="minorBidi" w:cstheme="minorBidi"/>
        </w:rPr>
        <w:t xml:space="preserve">he hospitality industry </w:t>
      </w:r>
      <w:r w:rsidR="000D2DBD" w:rsidRPr="00F23AE4">
        <w:rPr>
          <w:rFonts w:asciiTheme="minorBidi" w:hAnsiTheme="minorBidi" w:cstheme="minorBidi"/>
        </w:rPr>
        <w:t xml:space="preserve">is experiencing a resurgence post-COVID-19, in which various </w:t>
      </w:r>
      <w:r w:rsidR="00C742D2" w:rsidRPr="00F23AE4">
        <w:rPr>
          <w:rFonts w:asciiTheme="minorBidi" w:hAnsiTheme="minorBidi" w:cstheme="minorBidi"/>
        </w:rPr>
        <w:t>hotels</w:t>
      </w:r>
      <w:r w:rsidR="000D2DBD" w:rsidRPr="00F23AE4">
        <w:rPr>
          <w:rFonts w:asciiTheme="minorBidi" w:hAnsiTheme="minorBidi" w:cstheme="minorBidi"/>
        </w:rPr>
        <w:t xml:space="preserve"> report and record the revenues that are driven </w:t>
      </w:r>
      <w:r w:rsidR="00671F8D" w:rsidRPr="00F23AE4">
        <w:rPr>
          <w:rFonts w:asciiTheme="minorBidi" w:hAnsiTheme="minorBidi" w:cstheme="minorBidi"/>
        </w:rPr>
        <w:t>by</w:t>
      </w:r>
      <w:r w:rsidR="000D2DBD" w:rsidRPr="00F23AE4">
        <w:rPr>
          <w:rFonts w:asciiTheme="minorBidi" w:hAnsiTheme="minorBidi" w:cstheme="minorBidi"/>
        </w:rPr>
        <w:t xml:space="preserve"> the increased demands for business </w:t>
      </w:r>
      <w:r w:rsidR="008D306F" w:rsidRPr="00F23AE4">
        <w:rPr>
          <w:rFonts w:asciiTheme="minorBidi" w:hAnsiTheme="minorBidi" w:cstheme="minorBidi"/>
        </w:rPr>
        <w:t>travellers</w:t>
      </w:r>
      <w:r w:rsidR="00C742D2" w:rsidRPr="00F23AE4">
        <w:rPr>
          <w:rFonts w:asciiTheme="minorBidi" w:hAnsiTheme="minorBidi" w:cstheme="minorBidi"/>
        </w:rPr>
        <w:t xml:space="preserve"> and vacations. </w:t>
      </w:r>
      <w:r w:rsidR="00612B61" w:rsidRPr="00F23AE4">
        <w:rPr>
          <w:rFonts w:asciiTheme="minorBidi" w:hAnsiTheme="minorBidi" w:cstheme="minorBidi"/>
        </w:rPr>
        <w:t>In</w:t>
      </w:r>
      <w:r w:rsidR="009615AA" w:rsidRPr="00F23AE4">
        <w:rPr>
          <w:rFonts w:asciiTheme="minorBidi" w:hAnsiTheme="minorBidi" w:cstheme="minorBidi"/>
        </w:rPr>
        <w:t xml:space="preserve"> the other study </w:t>
      </w:r>
      <w:r w:rsidR="009615AA" w:rsidRPr="00F23AE4">
        <w:rPr>
          <w:rFonts w:asciiTheme="minorBidi" w:hAnsiTheme="minorBidi" w:cstheme="minorBidi"/>
          <w:shd w:val="clear" w:color="auto" w:fill="FFFFFF"/>
        </w:rPr>
        <w:t xml:space="preserve">Orîndaru et al., </w:t>
      </w:r>
      <w:r w:rsidR="00C742D2" w:rsidRPr="00F23AE4">
        <w:rPr>
          <w:rFonts w:asciiTheme="minorBidi" w:hAnsiTheme="minorBidi" w:cstheme="minorBidi"/>
        </w:rPr>
        <w:t>(</w:t>
      </w:r>
      <w:r w:rsidR="009615AA" w:rsidRPr="00F23AE4">
        <w:rPr>
          <w:rFonts w:asciiTheme="minorBidi" w:hAnsiTheme="minorBidi" w:cstheme="minorBidi"/>
        </w:rPr>
        <w:t>2021</w:t>
      </w:r>
      <w:r w:rsidR="00C742D2" w:rsidRPr="00F23AE4">
        <w:rPr>
          <w:rFonts w:asciiTheme="minorBidi" w:hAnsiTheme="minorBidi" w:cstheme="minorBidi"/>
        </w:rPr>
        <w:t xml:space="preserve">), the travel </w:t>
      </w:r>
      <w:r w:rsidR="00C742D2" w:rsidRPr="00F23AE4">
        <w:rPr>
          <w:rFonts w:asciiTheme="minorBidi" w:hAnsiTheme="minorBidi" w:cstheme="minorBidi"/>
        </w:rPr>
        <w:lastRenderedPageBreak/>
        <w:t>industry recovered from the pandemic of COVID-</w:t>
      </w:r>
      <w:r w:rsidR="006E57F6" w:rsidRPr="00F23AE4">
        <w:rPr>
          <w:rFonts w:asciiTheme="minorBidi" w:hAnsiTheme="minorBidi" w:cstheme="minorBidi"/>
        </w:rPr>
        <w:t>19,</w:t>
      </w:r>
      <w:r w:rsidR="00C742D2" w:rsidRPr="00F23AE4">
        <w:rPr>
          <w:rFonts w:asciiTheme="minorBidi" w:hAnsiTheme="minorBidi" w:cstheme="minorBidi"/>
        </w:rPr>
        <w:t xml:space="preserve"> and </w:t>
      </w:r>
      <w:r w:rsidR="008017D3" w:rsidRPr="00F23AE4">
        <w:rPr>
          <w:rFonts w:asciiTheme="minorBidi" w:hAnsiTheme="minorBidi" w:cstheme="minorBidi"/>
        </w:rPr>
        <w:t>hotels</w:t>
      </w:r>
      <w:r w:rsidR="00C742D2" w:rsidRPr="00F23AE4">
        <w:rPr>
          <w:rFonts w:asciiTheme="minorBidi" w:hAnsiTheme="minorBidi" w:cstheme="minorBidi"/>
        </w:rPr>
        <w:t xml:space="preserve"> </w:t>
      </w:r>
      <w:r w:rsidR="008017D3" w:rsidRPr="00F23AE4">
        <w:rPr>
          <w:rFonts w:asciiTheme="minorBidi" w:hAnsiTheme="minorBidi" w:cstheme="minorBidi"/>
        </w:rPr>
        <w:t>have</w:t>
      </w:r>
      <w:r w:rsidR="00C742D2" w:rsidRPr="00F23AE4">
        <w:rPr>
          <w:rFonts w:asciiTheme="minorBidi" w:hAnsiTheme="minorBidi" w:cstheme="minorBidi"/>
        </w:rPr>
        <w:t xml:space="preserve"> increased in </w:t>
      </w:r>
      <w:r w:rsidR="00671F8D" w:rsidRPr="00F23AE4">
        <w:rPr>
          <w:rFonts w:asciiTheme="minorBidi" w:hAnsiTheme="minorBidi" w:cstheme="minorBidi"/>
        </w:rPr>
        <w:t xml:space="preserve">guests and income because people wanted to travel and enjoy their </w:t>
      </w:r>
      <w:r w:rsidR="008017D3" w:rsidRPr="00F23AE4">
        <w:rPr>
          <w:rFonts w:asciiTheme="minorBidi" w:hAnsiTheme="minorBidi" w:cstheme="minorBidi"/>
        </w:rPr>
        <w:t>lives</w:t>
      </w:r>
      <w:r w:rsidR="00671F8D" w:rsidRPr="00F23AE4">
        <w:rPr>
          <w:rFonts w:asciiTheme="minorBidi" w:hAnsiTheme="minorBidi" w:cstheme="minorBidi"/>
        </w:rPr>
        <w:t xml:space="preserve"> again without any restrictions that were lifted. However, the City Hotel was also able to gain this opportunity and there </w:t>
      </w:r>
      <w:r w:rsidR="008017D3" w:rsidRPr="00F23AE4">
        <w:rPr>
          <w:rFonts w:asciiTheme="minorBidi" w:hAnsiTheme="minorBidi" w:cstheme="minorBidi"/>
        </w:rPr>
        <w:t>was</w:t>
      </w:r>
      <w:r w:rsidR="00671F8D" w:rsidRPr="00F23AE4">
        <w:rPr>
          <w:rFonts w:asciiTheme="minorBidi" w:hAnsiTheme="minorBidi" w:cstheme="minorBidi"/>
        </w:rPr>
        <w:t xml:space="preserve"> </w:t>
      </w:r>
      <w:r w:rsidR="008017D3" w:rsidRPr="00F23AE4">
        <w:rPr>
          <w:rFonts w:asciiTheme="minorBidi" w:hAnsiTheme="minorBidi" w:cstheme="minorBidi"/>
        </w:rPr>
        <w:t>an extreme</w:t>
      </w:r>
      <w:r w:rsidR="00671F8D" w:rsidRPr="00F23AE4">
        <w:rPr>
          <w:rFonts w:asciiTheme="minorBidi" w:hAnsiTheme="minorBidi" w:cstheme="minorBidi"/>
        </w:rPr>
        <w:t xml:space="preserve"> decrease </w:t>
      </w:r>
      <w:r w:rsidR="008017D3" w:rsidRPr="00F23AE4">
        <w:rPr>
          <w:rFonts w:asciiTheme="minorBidi" w:hAnsiTheme="minorBidi" w:cstheme="minorBidi"/>
        </w:rPr>
        <w:t>in its</w:t>
      </w:r>
      <w:r w:rsidR="00671F8D" w:rsidRPr="00F23AE4">
        <w:rPr>
          <w:rFonts w:asciiTheme="minorBidi" w:hAnsiTheme="minorBidi" w:cstheme="minorBidi"/>
        </w:rPr>
        <w:t xml:space="preserve"> revenue </w:t>
      </w:r>
      <w:r w:rsidR="008017D3" w:rsidRPr="00F23AE4">
        <w:rPr>
          <w:rFonts w:asciiTheme="minorBidi" w:hAnsiTheme="minorBidi" w:cstheme="minorBidi"/>
        </w:rPr>
        <w:t>raising</w:t>
      </w:r>
      <w:r w:rsidR="00671F8D" w:rsidRPr="00F23AE4">
        <w:rPr>
          <w:rFonts w:asciiTheme="minorBidi" w:hAnsiTheme="minorBidi" w:cstheme="minorBidi"/>
        </w:rPr>
        <w:t xml:space="preserve"> concerns </w:t>
      </w:r>
      <w:r w:rsidR="008017D3" w:rsidRPr="00F23AE4">
        <w:rPr>
          <w:rFonts w:asciiTheme="minorBidi" w:hAnsiTheme="minorBidi" w:cstheme="minorBidi"/>
        </w:rPr>
        <w:t>about</w:t>
      </w:r>
      <w:r w:rsidR="00671F8D" w:rsidRPr="00F23AE4">
        <w:rPr>
          <w:rFonts w:asciiTheme="minorBidi" w:hAnsiTheme="minorBidi" w:cstheme="minorBidi"/>
        </w:rPr>
        <w:t xml:space="preserve"> its business approach and </w:t>
      </w:r>
      <w:r w:rsidR="008017D3" w:rsidRPr="00F23AE4">
        <w:rPr>
          <w:rFonts w:asciiTheme="minorBidi" w:hAnsiTheme="minorBidi" w:cstheme="minorBidi"/>
        </w:rPr>
        <w:t>finding</w:t>
      </w:r>
      <w:r w:rsidR="00671F8D" w:rsidRPr="00F23AE4">
        <w:rPr>
          <w:rFonts w:asciiTheme="minorBidi" w:hAnsiTheme="minorBidi" w:cstheme="minorBidi"/>
        </w:rPr>
        <w:t xml:space="preserve"> how they operate </w:t>
      </w:r>
      <w:r w:rsidR="008017D3" w:rsidRPr="00F23AE4">
        <w:rPr>
          <w:rFonts w:asciiTheme="minorBidi" w:hAnsiTheme="minorBidi" w:cstheme="minorBidi"/>
        </w:rPr>
        <w:t>its</w:t>
      </w:r>
      <w:r w:rsidR="00671F8D" w:rsidRPr="00F23AE4">
        <w:rPr>
          <w:rFonts w:asciiTheme="minorBidi" w:hAnsiTheme="minorBidi" w:cstheme="minorBidi"/>
        </w:rPr>
        <w:t xml:space="preserve"> hotel effectively. In addition, issues such as poor marketing, limited services</w:t>
      </w:r>
      <w:r w:rsidR="008017D3" w:rsidRPr="00F23AE4">
        <w:rPr>
          <w:rFonts w:asciiTheme="minorBidi" w:hAnsiTheme="minorBidi" w:cstheme="minorBidi"/>
        </w:rPr>
        <w:t>,</w:t>
      </w:r>
      <w:r w:rsidR="00671F8D" w:rsidRPr="00F23AE4">
        <w:rPr>
          <w:rFonts w:asciiTheme="minorBidi" w:hAnsiTheme="minorBidi" w:cstheme="minorBidi"/>
        </w:rPr>
        <w:t xml:space="preserve"> </w:t>
      </w:r>
      <w:r w:rsidR="008017D3" w:rsidRPr="00F23AE4">
        <w:rPr>
          <w:rFonts w:asciiTheme="minorBidi" w:hAnsiTheme="minorBidi" w:cstheme="minorBidi"/>
        </w:rPr>
        <w:t>and not consistently connecting with customers, are the basic issues that cause to drop the hotel revenue</w:t>
      </w:r>
      <w:r w:rsidR="005E7A2A" w:rsidRPr="00F23AE4">
        <w:rPr>
          <w:rFonts w:asciiTheme="minorBidi" w:hAnsiTheme="minorBidi" w:cstheme="minorBidi"/>
        </w:rPr>
        <w:t xml:space="preserve"> (Hayes et al., 2021)</w:t>
      </w:r>
      <w:r w:rsidR="008017D3" w:rsidRPr="00F23AE4">
        <w:rPr>
          <w:rFonts w:asciiTheme="minorBidi" w:hAnsiTheme="minorBidi" w:cstheme="minorBidi"/>
        </w:rPr>
        <w:t xml:space="preserve">. Consequently, when the new hotel enters the </w:t>
      </w:r>
      <w:r w:rsidR="006E57F6" w:rsidRPr="00F23AE4">
        <w:rPr>
          <w:rFonts w:asciiTheme="minorBidi" w:hAnsiTheme="minorBidi" w:cstheme="minorBidi"/>
        </w:rPr>
        <w:t>market,</w:t>
      </w:r>
      <w:r w:rsidR="008017D3" w:rsidRPr="00F23AE4">
        <w:rPr>
          <w:rFonts w:asciiTheme="minorBidi" w:hAnsiTheme="minorBidi" w:cstheme="minorBidi"/>
        </w:rPr>
        <w:t xml:space="preserve"> the competitors improve their services to maintain their </w:t>
      </w:r>
      <w:r w:rsidR="006E57F6" w:rsidRPr="00F23AE4">
        <w:rPr>
          <w:rFonts w:asciiTheme="minorBidi" w:hAnsiTheme="minorBidi" w:cstheme="minorBidi"/>
        </w:rPr>
        <w:t>customers,</w:t>
      </w:r>
      <w:r w:rsidR="008017D3" w:rsidRPr="00F23AE4">
        <w:rPr>
          <w:rFonts w:asciiTheme="minorBidi" w:hAnsiTheme="minorBidi" w:cstheme="minorBidi"/>
        </w:rPr>
        <w:t xml:space="preserve"> so this also causes the City Hotel to attract their guests.</w:t>
      </w:r>
    </w:p>
    <w:p w14:paraId="286B062C" w14:textId="77777777" w:rsidR="00490C52" w:rsidRPr="00F23AE4" w:rsidRDefault="00490C52" w:rsidP="00490C52">
      <w:pPr>
        <w:pStyle w:val="Heading3"/>
        <w:rPr>
          <w:rFonts w:asciiTheme="minorBidi" w:hAnsiTheme="minorBidi" w:cstheme="minorBidi"/>
        </w:rPr>
      </w:pPr>
      <w:bookmarkStart w:id="5" w:name="_Toc188031316"/>
      <w:r w:rsidRPr="00F23AE4">
        <w:rPr>
          <w:rFonts w:asciiTheme="minorBidi" w:hAnsiTheme="minorBidi" w:cstheme="minorBidi"/>
        </w:rPr>
        <w:t>Expense Analysis</w:t>
      </w:r>
      <w:bookmarkEnd w:id="5"/>
      <w:r w:rsidRPr="00F23AE4">
        <w:rPr>
          <w:rFonts w:asciiTheme="minorBidi" w:hAnsiTheme="minorBidi" w:cstheme="minorBidi"/>
        </w:rPr>
        <w:t xml:space="preserve"> </w:t>
      </w:r>
    </w:p>
    <w:p w14:paraId="2CD88167" w14:textId="77777777" w:rsidR="00490C52" w:rsidRPr="00F23AE4" w:rsidRDefault="00490C52" w:rsidP="00490C52">
      <w:pPr>
        <w:rPr>
          <w:rFonts w:asciiTheme="minorBidi" w:hAnsiTheme="minorBidi" w:cstheme="minorBidi"/>
        </w:rPr>
      </w:pPr>
      <w:r w:rsidRPr="00F23AE4">
        <w:rPr>
          <w:rFonts w:asciiTheme="minorBidi" w:hAnsiTheme="minorBidi" w:cstheme="minorBidi"/>
        </w:rPr>
        <w:t xml:space="preserve">Through the examination of The City </w:t>
      </w:r>
      <w:r w:rsidR="0028197C" w:rsidRPr="00F23AE4">
        <w:rPr>
          <w:rFonts w:asciiTheme="minorBidi" w:hAnsiTheme="minorBidi" w:cstheme="minorBidi"/>
        </w:rPr>
        <w:t>Hotel's</w:t>
      </w:r>
      <w:r w:rsidRPr="00F23AE4">
        <w:rPr>
          <w:rFonts w:asciiTheme="minorBidi" w:hAnsiTheme="minorBidi" w:cstheme="minorBidi"/>
        </w:rPr>
        <w:t xml:space="preserve"> expenses, it is important to understand the financial challenges. Over the past three years, the following trends </w:t>
      </w:r>
      <w:r w:rsidR="0028197C" w:rsidRPr="00F23AE4">
        <w:rPr>
          <w:rFonts w:asciiTheme="minorBidi" w:hAnsiTheme="minorBidi" w:cstheme="minorBidi"/>
        </w:rPr>
        <w:t>have</w:t>
      </w:r>
      <w:r w:rsidRPr="00F23AE4">
        <w:rPr>
          <w:rFonts w:asciiTheme="minorBidi" w:hAnsiTheme="minorBidi" w:cstheme="minorBidi"/>
        </w:rPr>
        <w:t xml:space="preserve"> emerged,</w:t>
      </w:r>
    </w:p>
    <w:p w14:paraId="08E927D6" w14:textId="77777777" w:rsidR="009615AA" w:rsidRPr="00F23AE4" w:rsidRDefault="009615AA" w:rsidP="009615AA">
      <w:pPr>
        <w:keepNext/>
        <w:jc w:val="center"/>
        <w:rPr>
          <w:rFonts w:asciiTheme="minorBidi" w:hAnsiTheme="minorBidi" w:cstheme="minorBidi"/>
        </w:rPr>
      </w:pPr>
      <w:r w:rsidRPr="00F23AE4">
        <w:rPr>
          <w:rFonts w:asciiTheme="minorBidi" w:hAnsiTheme="minorBidi" w:cstheme="minorBidi"/>
          <w:noProof/>
          <w:lang w:val="en-US" w:eastAsia="en-US"/>
        </w:rPr>
        <w:drawing>
          <wp:inline distT="0" distB="0" distL="0" distR="0" wp14:anchorId="6D8E0EB4" wp14:editId="7DD6F956">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A9E0EE" w14:textId="77777777" w:rsidR="00490C52" w:rsidRPr="00F23AE4" w:rsidRDefault="009615AA" w:rsidP="009615AA">
      <w:pPr>
        <w:pStyle w:val="Caption"/>
        <w:jc w:val="center"/>
        <w:rPr>
          <w:rFonts w:asciiTheme="minorBidi" w:hAnsiTheme="minorBidi" w:cstheme="minorBidi"/>
          <w:sz w:val="24"/>
          <w:szCs w:val="24"/>
        </w:rPr>
      </w:pPr>
      <w:r w:rsidRPr="00F23AE4">
        <w:rPr>
          <w:rFonts w:asciiTheme="minorBidi" w:hAnsiTheme="minorBidi" w:cstheme="minorBidi"/>
          <w:sz w:val="24"/>
          <w:szCs w:val="24"/>
        </w:rPr>
        <w:t xml:space="preserve">Figure </w:t>
      </w:r>
      <w:r w:rsidR="009405A4" w:rsidRPr="00F23AE4">
        <w:rPr>
          <w:rFonts w:asciiTheme="minorBidi" w:hAnsiTheme="minorBidi" w:cstheme="minorBidi"/>
          <w:noProof/>
          <w:sz w:val="24"/>
          <w:szCs w:val="24"/>
        </w:rPr>
        <w:fldChar w:fldCharType="begin"/>
      </w:r>
      <w:r w:rsidR="009405A4" w:rsidRPr="00F23AE4">
        <w:rPr>
          <w:rFonts w:asciiTheme="minorBidi" w:hAnsiTheme="minorBidi" w:cstheme="minorBidi"/>
          <w:noProof/>
          <w:sz w:val="24"/>
          <w:szCs w:val="24"/>
        </w:rPr>
        <w:instrText xml:space="preserve"> SEQ Figure \* ARABIC </w:instrText>
      </w:r>
      <w:r w:rsidR="009405A4" w:rsidRPr="00F23AE4">
        <w:rPr>
          <w:rFonts w:asciiTheme="minorBidi" w:hAnsiTheme="minorBidi" w:cstheme="minorBidi"/>
          <w:noProof/>
          <w:sz w:val="24"/>
          <w:szCs w:val="24"/>
        </w:rPr>
        <w:fldChar w:fldCharType="separate"/>
      </w:r>
      <w:r w:rsidR="000F3F68" w:rsidRPr="00F23AE4">
        <w:rPr>
          <w:rFonts w:asciiTheme="minorBidi" w:hAnsiTheme="minorBidi" w:cstheme="minorBidi"/>
          <w:noProof/>
          <w:sz w:val="24"/>
          <w:szCs w:val="24"/>
        </w:rPr>
        <w:t>2</w:t>
      </w:r>
      <w:r w:rsidR="009405A4" w:rsidRPr="00F23AE4">
        <w:rPr>
          <w:rFonts w:asciiTheme="minorBidi" w:hAnsiTheme="minorBidi" w:cstheme="minorBidi"/>
          <w:noProof/>
          <w:sz w:val="24"/>
          <w:szCs w:val="24"/>
        </w:rPr>
        <w:fldChar w:fldCharType="end"/>
      </w:r>
      <w:r w:rsidRPr="00F23AE4">
        <w:rPr>
          <w:rFonts w:asciiTheme="minorBidi" w:hAnsiTheme="minorBidi" w:cstheme="minorBidi"/>
          <w:sz w:val="24"/>
          <w:szCs w:val="24"/>
        </w:rPr>
        <w:t>: Expense Analysis</w:t>
      </w:r>
    </w:p>
    <w:p w14:paraId="57270066" w14:textId="77777777" w:rsidR="009615AA" w:rsidRPr="00F23AE4" w:rsidRDefault="009615AA" w:rsidP="009615AA">
      <w:pPr>
        <w:jc w:val="center"/>
        <w:rPr>
          <w:rFonts w:asciiTheme="minorBidi" w:hAnsiTheme="minorBidi" w:cstheme="minorBidi"/>
        </w:rPr>
      </w:pPr>
      <w:r w:rsidRPr="00F23AE4">
        <w:rPr>
          <w:rFonts w:asciiTheme="minorBidi" w:hAnsiTheme="minorBidi" w:cstheme="minorBidi"/>
        </w:rPr>
        <w:t>(Source: Author)</w:t>
      </w:r>
    </w:p>
    <w:p w14:paraId="0E471F4D" w14:textId="1C28AFC8" w:rsidR="0028197C" w:rsidRPr="00F23AE4" w:rsidRDefault="005E7A2A" w:rsidP="009615AA">
      <w:pPr>
        <w:rPr>
          <w:rFonts w:asciiTheme="minorBidi" w:hAnsiTheme="minorBidi" w:cstheme="minorBidi"/>
        </w:rPr>
      </w:pPr>
      <w:r w:rsidRPr="00F23AE4">
        <w:rPr>
          <w:rFonts w:asciiTheme="minorBidi" w:hAnsiTheme="minorBidi" w:cstheme="minorBidi"/>
        </w:rPr>
        <w:t xml:space="preserve">The graph shows that the </w:t>
      </w:r>
      <w:r w:rsidR="00490C52" w:rsidRPr="00F23AE4">
        <w:rPr>
          <w:rFonts w:asciiTheme="minorBidi" w:hAnsiTheme="minorBidi" w:cstheme="minorBidi"/>
        </w:rPr>
        <w:t xml:space="preserve">Cost of Goods Sold and </w:t>
      </w:r>
      <w:r w:rsidR="0028197C" w:rsidRPr="00F23AE4">
        <w:rPr>
          <w:rFonts w:asciiTheme="minorBidi" w:hAnsiTheme="minorBidi" w:cstheme="minorBidi"/>
        </w:rPr>
        <w:t xml:space="preserve">external expenses have decreased the revenues, </w:t>
      </w:r>
      <w:r w:rsidR="00612B61" w:rsidRPr="00F23AE4">
        <w:rPr>
          <w:rFonts w:asciiTheme="minorBidi" w:hAnsiTheme="minorBidi" w:cstheme="minorBidi"/>
        </w:rPr>
        <w:t xml:space="preserve">but </w:t>
      </w:r>
      <w:r w:rsidR="0028197C" w:rsidRPr="00F23AE4">
        <w:rPr>
          <w:rFonts w:asciiTheme="minorBidi" w:hAnsiTheme="minorBidi" w:cstheme="minorBidi"/>
        </w:rPr>
        <w:t xml:space="preserve">the costs on employees are still rather high. This effect may signify operational </w:t>
      </w:r>
      <w:r w:rsidR="006E57F6" w:rsidRPr="00F23AE4">
        <w:rPr>
          <w:rFonts w:asciiTheme="minorBidi" w:hAnsiTheme="minorBidi" w:cstheme="minorBidi"/>
        </w:rPr>
        <w:t>wastes,</w:t>
      </w:r>
      <w:r w:rsidR="0028197C" w:rsidRPr="00F23AE4">
        <w:rPr>
          <w:rFonts w:asciiTheme="minorBidi" w:hAnsiTheme="minorBidi" w:cstheme="minorBidi"/>
        </w:rPr>
        <w:t xml:space="preserve"> or the hotel has not reorganized in proportion to the decline in demand. As opposed to The City Hotel, many hotels in the industry, have managed to achieve improvements in Operational Expenses in the year 2023 and increase their Occupancy during the recovery stage. The City Hotel enhances its financial status by reviewing workforce and operations rationalisation. </w:t>
      </w:r>
      <w:r w:rsidRPr="00F23AE4">
        <w:rPr>
          <w:rFonts w:asciiTheme="minorBidi" w:hAnsiTheme="minorBidi" w:cstheme="minorBidi"/>
        </w:rPr>
        <w:t xml:space="preserve">The company’s </w:t>
      </w:r>
      <w:r w:rsidR="0028197C" w:rsidRPr="00F23AE4">
        <w:rPr>
          <w:rFonts w:asciiTheme="minorBidi" w:hAnsiTheme="minorBidi" w:cstheme="minorBidi"/>
        </w:rPr>
        <w:t xml:space="preserve">costs with revenue </w:t>
      </w:r>
      <w:r w:rsidR="0028197C" w:rsidRPr="00F23AE4">
        <w:rPr>
          <w:rFonts w:asciiTheme="minorBidi" w:hAnsiTheme="minorBidi" w:cstheme="minorBidi"/>
        </w:rPr>
        <w:lastRenderedPageBreak/>
        <w:t>will help identify areas such as overstaffing due to high employee expenses against low revenues</w:t>
      </w:r>
      <w:r w:rsidRPr="00F23AE4">
        <w:rPr>
          <w:rFonts w:asciiTheme="minorBidi" w:hAnsiTheme="minorBidi" w:cstheme="minorBidi"/>
        </w:rPr>
        <w:t xml:space="preserve"> (</w:t>
      </w:r>
      <w:r w:rsidRPr="00F23AE4">
        <w:rPr>
          <w:rFonts w:asciiTheme="minorBidi" w:hAnsiTheme="minorBidi" w:cstheme="minorBidi"/>
          <w:shd w:val="clear" w:color="auto" w:fill="FFFFFF"/>
        </w:rPr>
        <w:t>Gurvich et al., 2019)</w:t>
      </w:r>
      <w:r w:rsidR="0028197C" w:rsidRPr="00F23AE4">
        <w:rPr>
          <w:rFonts w:asciiTheme="minorBidi" w:hAnsiTheme="minorBidi" w:cstheme="minorBidi"/>
        </w:rPr>
        <w:t xml:space="preserve">. The City Hotel need to choose the possible ways to cut costs without impacts on its customers’ satisfaction, </w:t>
      </w:r>
      <w:r w:rsidR="006E57F6" w:rsidRPr="00F23AE4">
        <w:rPr>
          <w:rFonts w:asciiTheme="minorBidi" w:hAnsiTheme="minorBidi" w:cstheme="minorBidi"/>
        </w:rPr>
        <w:t>as well as</w:t>
      </w:r>
      <w:r w:rsidR="0028197C" w:rsidRPr="00F23AE4">
        <w:rPr>
          <w:rFonts w:asciiTheme="minorBidi" w:hAnsiTheme="minorBidi" w:cstheme="minorBidi"/>
        </w:rPr>
        <w:t xml:space="preserve"> analyse modern tendencies. In addition, the industry is in the process of its revival after the crises and many of the contenders have improved their supply chains. Moreover, the staffing and operational strategies of the hotel and the proper budgeting </w:t>
      </w:r>
      <w:r w:rsidR="00612B61" w:rsidRPr="00F23AE4">
        <w:rPr>
          <w:rFonts w:asciiTheme="minorBidi" w:hAnsiTheme="minorBidi" w:cstheme="minorBidi"/>
        </w:rPr>
        <w:t>helped</w:t>
      </w:r>
      <w:r w:rsidR="0028197C" w:rsidRPr="00F23AE4">
        <w:rPr>
          <w:rFonts w:asciiTheme="minorBidi" w:hAnsiTheme="minorBidi" w:cstheme="minorBidi"/>
        </w:rPr>
        <w:t xml:space="preserve"> the hotel recover from the downturn</w:t>
      </w:r>
      <w:r w:rsidRPr="00F23AE4">
        <w:rPr>
          <w:rFonts w:asciiTheme="minorBidi" w:hAnsiTheme="minorBidi" w:cstheme="minorBidi"/>
        </w:rPr>
        <w:t xml:space="preserve"> (Garrido-Moreno et al., 2021)</w:t>
      </w:r>
      <w:r w:rsidR="0028197C" w:rsidRPr="00F23AE4">
        <w:rPr>
          <w:rFonts w:asciiTheme="minorBidi" w:hAnsiTheme="minorBidi" w:cstheme="minorBidi"/>
        </w:rPr>
        <w:t>. This solving of expense issues is paramount for regaining profitability and achieving sustainable operations.</w:t>
      </w:r>
    </w:p>
    <w:p w14:paraId="59888312" w14:textId="77777777" w:rsidR="0028197C" w:rsidRPr="00F23AE4" w:rsidRDefault="0028197C" w:rsidP="0028197C">
      <w:pPr>
        <w:pStyle w:val="Heading3"/>
        <w:rPr>
          <w:rFonts w:asciiTheme="minorBidi" w:hAnsiTheme="minorBidi" w:cstheme="minorBidi"/>
        </w:rPr>
      </w:pPr>
      <w:bookmarkStart w:id="6" w:name="_Toc188031317"/>
      <w:r w:rsidRPr="00F23AE4">
        <w:rPr>
          <w:rFonts w:asciiTheme="minorBidi" w:hAnsiTheme="minorBidi" w:cstheme="minorBidi"/>
        </w:rPr>
        <w:t>Profitability Ratio</w:t>
      </w:r>
      <w:bookmarkEnd w:id="6"/>
    </w:p>
    <w:p w14:paraId="651928EC" w14:textId="77777777" w:rsidR="0028197C" w:rsidRPr="00F23AE4" w:rsidRDefault="004B4D7F" w:rsidP="0028197C">
      <w:pPr>
        <w:rPr>
          <w:rFonts w:asciiTheme="minorBidi" w:hAnsiTheme="minorBidi" w:cstheme="minorBidi"/>
        </w:rPr>
      </w:pPr>
      <w:r w:rsidRPr="00F23AE4">
        <w:rPr>
          <w:rFonts w:asciiTheme="minorBidi" w:hAnsiTheme="minorBidi" w:cstheme="minorBidi"/>
        </w:rPr>
        <w:t xml:space="preserve">To determine The City Hotel's Profitability, it can calculate the key financial metrics which include Gross Profit and Operating Income. The following </w:t>
      </w:r>
      <w:r w:rsidR="008D306F" w:rsidRPr="00F23AE4">
        <w:rPr>
          <w:rFonts w:asciiTheme="minorBidi" w:hAnsiTheme="minorBidi" w:cstheme="minorBidi"/>
        </w:rPr>
        <w:t>calculations</w:t>
      </w:r>
      <w:r w:rsidRPr="00F23AE4">
        <w:rPr>
          <w:rFonts w:asciiTheme="minorBidi" w:hAnsiTheme="minorBidi" w:cstheme="minorBidi"/>
        </w:rPr>
        <w:t xml:space="preserve"> provide </w:t>
      </w:r>
      <w:r w:rsidR="003E449B" w:rsidRPr="00F23AE4">
        <w:rPr>
          <w:rFonts w:asciiTheme="minorBidi" w:hAnsiTheme="minorBidi" w:cstheme="minorBidi"/>
        </w:rPr>
        <w:t>a</w:t>
      </w:r>
      <w:r w:rsidRPr="00F23AE4">
        <w:rPr>
          <w:rFonts w:asciiTheme="minorBidi" w:hAnsiTheme="minorBidi" w:cstheme="minorBidi"/>
        </w:rPr>
        <w:t xml:space="preserve"> basic understanding of the hotel's financial condition and the operating efficiency of the hotel over the past three years.</w:t>
      </w:r>
    </w:p>
    <w:p w14:paraId="1143C858" w14:textId="77777777" w:rsidR="004B4D7F" w:rsidRPr="00F23AE4" w:rsidRDefault="004B4D7F" w:rsidP="004B4D7F">
      <w:pPr>
        <w:rPr>
          <w:rFonts w:asciiTheme="minorBidi" w:hAnsiTheme="minorBidi" w:cstheme="minorBidi"/>
          <w:b/>
        </w:rPr>
      </w:pPr>
      <w:r w:rsidRPr="00F23AE4">
        <w:rPr>
          <w:rFonts w:asciiTheme="minorBidi" w:hAnsiTheme="minorBidi" w:cstheme="minorBidi"/>
          <w:b/>
        </w:rPr>
        <w:t>Gross Profit Calculation:</w:t>
      </w:r>
    </w:p>
    <w:p w14:paraId="70698CF1" w14:textId="77777777" w:rsidR="004B4D7F" w:rsidRPr="00F23AE4" w:rsidRDefault="004B4D7F" w:rsidP="004B4D7F">
      <w:pPr>
        <w:rPr>
          <w:rFonts w:asciiTheme="minorBidi" w:hAnsiTheme="minorBidi" w:cstheme="minorBidi"/>
        </w:rPr>
      </w:pPr>
      <w:r w:rsidRPr="00F23AE4">
        <w:rPr>
          <w:rFonts w:asciiTheme="minorBidi" w:hAnsiTheme="minorBidi" w:cstheme="minorBidi"/>
        </w:rPr>
        <w:t>The formula for gross profit is:</w:t>
      </w:r>
    </w:p>
    <w:p w14:paraId="1C50E380" w14:textId="77777777" w:rsidR="004B4D7F" w:rsidRPr="00F23AE4" w:rsidRDefault="004B4D7F" w:rsidP="004B4D7F">
      <w:pPr>
        <w:jc w:val="center"/>
        <w:rPr>
          <w:rFonts w:asciiTheme="minorBidi" w:hAnsiTheme="minorBidi" w:cstheme="minorBidi"/>
        </w:rPr>
      </w:pPr>
      <w:r w:rsidRPr="00F23AE4">
        <w:rPr>
          <w:rFonts w:asciiTheme="minorBidi" w:hAnsiTheme="minorBidi" w:cstheme="minorBidi"/>
        </w:rPr>
        <w:t>Gross Profit = Revenue − COGS</w:t>
      </w:r>
    </w:p>
    <w:p w14:paraId="66347958" w14:textId="77777777" w:rsidR="004B4D7F" w:rsidRPr="00F23AE4" w:rsidRDefault="004B4D7F" w:rsidP="004B4D7F">
      <w:pPr>
        <w:rPr>
          <w:rFonts w:asciiTheme="minorBidi" w:hAnsiTheme="minorBidi" w:cstheme="minorBidi"/>
        </w:rPr>
      </w:pPr>
      <w:r w:rsidRPr="00F23AE4">
        <w:rPr>
          <w:rFonts w:asciiTheme="minorBidi" w:hAnsiTheme="minorBidi" w:cstheme="minorBidi"/>
        </w:rPr>
        <w:t>Using the hotel’s revenue and COGS data:</w:t>
      </w:r>
    </w:p>
    <w:p w14:paraId="062008A1" w14:textId="77777777" w:rsidR="004B4D7F" w:rsidRPr="00F23AE4" w:rsidRDefault="005E7A2A" w:rsidP="005E7A2A">
      <w:pPr>
        <w:jc w:val="left"/>
        <w:rPr>
          <w:rFonts w:asciiTheme="minorBidi" w:hAnsiTheme="minorBidi" w:cstheme="minorBidi"/>
          <w:b/>
        </w:rPr>
      </w:pPr>
      <w:r w:rsidRPr="00F23AE4">
        <w:rPr>
          <w:rFonts w:asciiTheme="minorBidi" w:hAnsiTheme="minorBidi" w:cstheme="minorBidi"/>
          <w:b/>
        </w:rPr>
        <w:t>2021</w:t>
      </w:r>
    </w:p>
    <w:p w14:paraId="15F7ABEF" w14:textId="77777777" w:rsidR="004B4D7F" w:rsidRPr="00F23AE4" w:rsidRDefault="004B4D7F" w:rsidP="005E7A2A">
      <w:pPr>
        <w:jc w:val="center"/>
        <w:rPr>
          <w:rFonts w:asciiTheme="minorBidi" w:hAnsiTheme="minorBidi" w:cstheme="minorBidi"/>
        </w:rPr>
      </w:pPr>
      <w:r w:rsidRPr="00F23AE4">
        <w:rPr>
          <w:rFonts w:asciiTheme="minorBidi" w:hAnsiTheme="minorBidi" w:cstheme="minorBidi"/>
        </w:rPr>
        <w:t>Gross Profit = £5,248,290 − £411,600 = £4,836,690</w:t>
      </w:r>
    </w:p>
    <w:p w14:paraId="598BA014" w14:textId="77777777" w:rsidR="004B4D7F" w:rsidRPr="00F23AE4" w:rsidRDefault="005E7A2A" w:rsidP="005E7A2A">
      <w:pPr>
        <w:jc w:val="left"/>
        <w:rPr>
          <w:rFonts w:asciiTheme="minorBidi" w:hAnsiTheme="minorBidi" w:cstheme="minorBidi"/>
          <w:b/>
        </w:rPr>
      </w:pPr>
      <w:r w:rsidRPr="00F23AE4">
        <w:rPr>
          <w:rFonts w:asciiTheme="minorBidi" w:hAnsiTheme="minorBidi" w:cstheme="minorBidi"/>
          <w:b/>
        </w:rPr>
        <w:t>2022</w:t>
      </w:r>
    </w:p>
    <w:p w14:paraId="5C88F834" w14:textId="77777777" w:rsidR="004B4D7F" w:rsidRPr="00F23AE4" w:rsidRDefault="004B4D7F" w:rsidP="005E7A2A">
      <w:pPr>
        <w:jc w:val="center"/>
        <w:rPr>
          <w:rFonts w:asciiTheme="minorBidi" w:hAnsiTheme="minorBidi" w:cstheme="minorBidi"/>
        </w:rPr>
      </w:pPr>
      <w:r w:rsidRPr="00F23AE4">
        <w:rPr>
          <w:rFonts w:asciiTheme="minorBidi" w:hAnsiTheme="minorBidi" w:cstheme="minorBidi"/>
        </w:rPr>
        <w:t>Gross Profit = £5,307,480 − £401,510 = £4,905,970</w:t>
      </w:r>
    </w:p>
    <w:p w14:paraId="0DA6D409" w14:textId="77777777" w:rsidR="004B4D7F" w:rsidRPr="00F23AE4" w:rsidRDefault="005E7A2A" w:rsidP="005E7A2A">
      <w:pPr>
        <w:jc w:val="left"/>
        <w:rPr>
          <w:rFonts w:asciiTheme="minorBidi" w:hAnsiTheme="minorBidi" w:cstheme="minorBidi"/>
          <w:b/>
        </w:rPr>
      </w:pPr>
      <w:r w:rsidRPr="00F23AE4">
        <w:rPr>
          <w:rFonts w:asciiTheme="minorBidi" w:hAnsiTheme="minorBidi" w:cstheme="minorBidi"/>
          <w:b/>
        </w:rPr>
        <w:t>2023</w:t>
      </w:r>
    </w:p>
    <w:p w14:paraId="54211B62" w14:textId="77777777" w:rsidR="004B4D7F" w:rsidRPr="00F23AE4" w:rsidRDefault="004B4D7F" w:rsidP="005E7A2A">
      <w:pPr>
        <w:jc w:val="center"/>
        <w:rPr>
          <w:rFonts w:asciiTheme="minorBidi" w:hAnsiTheme="minorBidi" w:cstheme="minorBidi"/>
        </w:rPr>
      </w:pPr>
      <w:r w:rsidRPr="00F23AE4">
        <w:rPr>
          <w:rFonts w:asciiTheme="minorBidi" w:hAnsiTheme="minorBidi" w:cstheme="minorBidi"/>
        </w:rPr>
        <w:t>Gross Profit = £2,325,440 − £176,250 = £2,149,190</w:t>
      </w:r>
    </w:p>
    <w:p w14:paraId="15246EB2" w14:textId="77777777" w:rsidR="004B4D7F" w:rsidRPr="00F23AE4" w:rsidRDefault="004B4D7F" w:rsidP="004B4D7F">
      <w:pPr>
        <w:rPr>
          <w:rFonts w:asciiTheme="minorBidi" w:hAnsiTheme="minorBidi" w:cstheme="minorBidi"/>
          <w:b/>
        </w:rPr>
      </w:pPr>
      <w:r w:rsidRPr="00F23AE4">
        <w:rPr>
          <w:rFonts w:asciiTheme="minorBidi" w:hAnsiTheme="minorBidi" w:cstheme="minorBidi"/>
          <w:b/>
        </w:rPr>
        <w:t>Operating Income Calculation</w:t>
      </w:r>
    </w:p>
    <w:p w14:paraId="31B77250" w14:textId="77777777" w:rsidR="004B4D7F" w:rsidRPr="00F23AE4" w:rsidRDefault="004B4D7F" w:rsidP="004B4D7F">
      <w:pPr>
        <w:rPr>
          <w:rFonts w:asciiTheme="minorBidi" w:hAnsiTheme="minorBidi" w:cstheme="minorBidi"/>
        </w:rPr>
      </w:pPr>
      <w:r w:rsidRPr="00F23AE4">
        <w:rPr>
          <w:rFonts w:asciiTheme="minorBidi" w:hAnsiTheme="minorBidi" w:cstheme="minorBidi"/>
        </w:rPr>
        <w:t>Operating income is calculated using the following formula:</w:t>
      </w:r>
    </w:p>
    <w:p w14:paraId="65A9441F" w14:textId="77777777" w:rsidR="004B4D7F" w:rsidRPr="00F23AE4" w:rsidRDefault="004B4D7F" w:rsidP="004B4D7F">
      <w:pPr>
        <w:rPr>
          <w:rFonts w:asciiTheme="minorBidi" w:hAnsiTheme="minorBidi" w:cstheme="minorBidi"/>
        </w:rPr>
      </w:pPr>
      <w:r w:rsidRPr="00F23AE4">
        <w:rPr>
          <w:rFonts w:asciiTheme="minorBidi" w:hAnsiTheme="minorBidi" w:cstheme="minorBidi"/>
        </w:rPr>
        <w:t xml:space="preserve">Operating Income = Gross Profit − Employee Costs − External Expenses − Taxes and Duties – Depreciation </w:t>
      </w:r>
    </w:p>
    <w:p w14:paraId="29A74A08" w14:textId="77777777" w:rsidR="004B4D7F" w:rsidRPr="00F23AE4" w:rsidRDefault="004B4D7F" w:rsidP="004B4D7F">
      <w:pPr>
        <w:rPr>
          <w:rFonts w:asciiTheme="minorBidi" w:hAnsiTheme="minorBidi" w:cstheme="minorBidi"/>
        </w:rPr>
      </w:pPr>
      <w:r w:rsidRPr="00F23AE4">
        <w:rPr>
          <w:rFonts w:asciiTheme="minorBidi" w:hAnsiTheme="minorBidi" w:cstheme="minorBidi"/>
        </w:rPr>
        <w:t>Calculating operating income for each year yields:</w:t>
      </w:r>
    </w:p>
    <w:p w14:paraId="11CFD68C" w14:textId="77777777" w:rsidR="004B4D7F" w:rsidRPr="00F23AE4" w:rsidRDefault="004B4D7F" w:rsidP="005E7A2A">
      <w:pPr>
        <w:jc w:val="left"/>
        <w:rPr>
          <w:rFonts w:asciiTheme="minorBidi" w:hAnsiTheme="minorBidi" w:cstheme="minorBidi"/>
          <w:b/>
        </w:rPr>
      </w:pPr>
      <w:r w:rsidRPr="00F23AE4">
        <w:rPr>
          <w:rFonts w:asciiTheme="minorBidi" w:hAnsiTheme="minorBidi" w:cstheme="minorBidi"/>
          <w:b/>
        </w:rPr>
        <w:t>2021:</w:t>
      </w:r>
    </w:p>
    <w:p w14:paraId="6D6670D4" w14:textId="77777777" w:rsidR="004B4D7F" w:rsidRPr="00F23AE4" w:rsidRDefault="004B4D7F" w:rsidP="005E7A2A">
      <w:pPr>
        <w:jc w:val="center"/>
        <w:rPr>
          <w:rFonts w:asciiTheme="minorBidi" w:hAnsiTheme="minorBidi" w:cstheme="minorBidi"/>
        </w:rPr>
      </w:pPr>
      <w:r w:rsidRPr="00F23AE4">
        <w:rPr>
          <w:rFonts w:asciiTheme="minorBidi" w:hAnsiTheme="minorBidi" w:cstheme="minorBidi"/>
        </w:rPr>
        <w:t>Operating Income</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£4,836,690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£1,724,760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£1,894,720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£144,070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£409,190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£664,160</w:t>
      </w:r>
    </w:p>
    <w:p w14:paraId="0E036928" w14:textId="77777777" w:rsidR="004B4D7F" w:rsidRPr="00F23AE4" w:rsidRDefault="004B4D7F" w:rsidP="005E7A2A">
      <w:pPr>
        <w:jc w:val="left"/>
        <w:rPr>
          <w:rFonts w:asciiTheme="minorBidi" w:hAnsiTheme="minorBidi" w:cstheme="minorBidi"/>
          <w:b/>
        </w:rPr>
      </w:pPr>
      <w:r w:rsidRPr="00F23AE4">
        <w:rPr>
          <w:rFonts w:asciiTheme="minorBidi" w:hAnsiTheme="minorBidi" w:cstheme="minorBidi"/>
          <w:b/>
        </w:rPr>
        <w:t>2022:</w:t>
      </w:r>
    </w:p>
    <w:p w14:paraId="33E5EBFD" w14:textId="77777777" w:rsidR="00B16344" w:rsidRPr="00F23AE4" w:rsidRDefault="004B4D7F" w:rsidP="005E7A2A">
      <w:pPr>
        <w:jc w:val="center"/>
        <w:rPr>
          <w:rFonts w:asciiTheme="minorBidi" w:hAnsiTheme="minorBidi" w:cstheme="minorBidi"/>
        </w:rPr>
      </w:pPr>
      <w:r w:rsidRPr="00F23AE4">
        <w:rPr>
          <w:rFonts w:asciiTheme="minorBidi" w:hAnsiTheme="minorBidi" w:cstheme="minorBidi"/>
        </w:rPr>
        <w:lastRenderedPageBreak/>
        <w:t>Operating Income</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£4,905,970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£1,770,700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£1,675,410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£133,020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£634,030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£674,</w:t>
      </w:r>
      <w:r w:rsidR="00B16344" w:rsidRPr="00F23AE4">
        <w:rPr>
          <w:rFonts w:asciiTheme="minorBidi" w:hAnsiTheme="minorBidi" w:cstheme="minorBidi"/>
        </w:rPr>
        <w:t>73</w:t>
      </w:r>
    </w:p>
    <w:p w14:paraId="169B1531" w14:textId="77777777" w:rsidR="004B4D7F" w:rsidRPr="00F23AE4" w:rsidRDefault="004B4D7F" w:rsidP="005E7A2A">
      <w:pPr>
        <w:jc w:val="left"/>
        <w:rPr>
          <w:rFonts w:asciiTheme="minorBidi" w:hAnsiTheme="minorBidi" w:cstheme="minorBidi"/>
          <w:b/>
        </w:rPr>
      </w:pPr>
      <w:r w:rsidRPr="00F23AE4">
        <w:rPr>
          <w:rFonts w:asciiTheme="minorBidi" w:hAnsiTheme="minorBidi" w:cstheme="minorBidi"/>
          <w:b/>
        </w:rPr>
        <w:t>2023:</w:t>
      </w:r>
    </w:p>
    <w:p w14:paraId="5688A8D4" w14:textId="77777777" w:rsidR="004B4D7F" w:rsidRPr="00F23AE4" w:rsidRDefault="004B4D7F" w:rsidP="005E7A2A">
      <w:pPr>
        <w:jc w:val="center"/>
        <w:rPr>
          <w:rFonts w:asciiTheme="minorBidi" w:hAnsiTheme="minorBidi" w:cstheme="minorBidi"/>
        </w:rPr>
      </w:pPr>
      <w:r w:rsidRPr="00F23AE4">
        <w:rPr>
          <w:rFonts w:asciiTheme="minorBidi" w:hAnsiTheme="minorBidi" w:cstheme="minorBidi"/>
        </w:rPr>
        <w:t>Operating Income</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£2,149,190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£1,233,160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£1,071,030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£88,950−£661,590</w:t>
      </w:r>
      <w:r w:rsidR="00B16344" w:rsidRPr="00F23AE4">
        <w:rPr>
          <w:rFonts w:asciiTheme="minorBidi" w:hAnsiTheme="minorBidi" w:cstheme="minorBidi"/>
        </w:rPr>
        <w:t xml:space="preserve"> </w:t>
      </w:r>
      <w:r w:rsidRPr="00F23AE4">
        <w:rPr>
          <w:rFonts w:asciiTheme="minorBidi" w:hAnsiTheme="minorBidi" w:cstheme="minorBidi"/>
        </w:rPr>
        <w:t>=</w:t>
      </w:r>
      <w:r w:rsidR="00B16344" w:rsidRPr="00F23AE4">
        <w:rPr>
          <w:rFonts w:asciiTheme="minorBidi" w:hAnsiTheme="minorBidi" w:cstheme="minorBidi"/>
        </w:rPr>
        <w:t xml:space="preserve"> </w:t>
      </w:r>
      <w:r w:rsidRPr="00F23AE4">
        <w:rPr>
          <w:rFonts w:asciiTheme="minorBidi" w:hAnsiTheme="minorBidi" w:cstheme="minorBidi"/>
        </w:rPr>
        <w:t>(£1,218,850)</w:t>
      </w:r>
    </w:p>
    <w:p w14:paraId="53C1B76A" w14:textId="6C30EFBF" w:rsidR="0028197C" w:rsidRPr="00F23AE4" w:rsidRDefault="00B16344" w:rsidP="0028197C">
      <w:pPr>
        <w:rPr>
          <w:rFonts w:asciiTheme="minorBidi" w:hAnsiTheme="minorBidi" w:cstheme="minorBidi"/>
        </w:rPr>
      </w:pPr>
      <w:r w:rsidRPr="00F23AE4">
        <w:rPr>
          <w:rFonts w:asciiTheme="minorBidi" w:hAnsiTheme="minorBidi" w:cstheme="minorBidi"/>
        </w:rPr>
        <w:t xml:space="preserve">The above calculation shows that operating income became negative only in 2023. After such steady positive Operating income in the previous years, a huge loss implies certain operational inefficiency or mismatch in the market conditions. This negative operating income indicates that The City Hotel needs to apply strategies to generate sufficient revenue to supplement its operation costs. The City Hotel's comparisons with other successful hotels like Hilton or Premier Inn reporting a high increase in revenue per available room at the same time indicate the need for a more serious strategic review of its performance. </w:t>
      </w:r>
      <w:r w:rsidR="009405A4" w:rsidRPr="00F23AE4">
        <w:rPr>
          <w:rFonts w:asciiTheme="minorBidi" w:hAnsiTheme="minorBidi" w:cstheme="minorBidi"/>
        </w:rPr>
        <w:t>H</w:t>
      </w:r>
      <w:r w:rsidRPr="00F23AE4">
        <w:rPr>
          <w:rFonts w:asciiTheme="minorBidi" w:hAnsiTheme="minorBidi" w:cstheme="minorBidi"/>
        </w:rPr>
        <w:t xml:space="preserve">ospitality enterprises have recovered from COVID-19 impact but The City Hotel was not able to recover. To achieve better profits in the future, this hotel should ensure efficacy in its activities </w:t>
      </w:r>
      <w:r w:rsidR="006E57F6" w:rsidRPr="00F23AE4">
        <w:rPr>
          <w:rFonts w:asciiTheme="minorBidi" w:hAnsiTheme="minorBidi" w:cstheme="minorBidi"/>
        </w:rPr>
        <w:t>and</w:t>
      </w:r>
      <w:r w:rsidRPr="00F23AE4">
        <w:rPr>
          <w:rFonts w:asciiTheme="minorBidi" w:hAnsiTheme="minorBidi" w:cstheme="minorBidi"/>
        </w:rPr>
        <w:t xml:space="preserve"> strengthen its positioning. The use of strategic approaches in revenue management, changes in pricing and effec</w:t>
      </w:r>
      <w:r w:rsidR="005E7A2A" w:rsidRPr="00F23AE4">
        <w:rPr>
          <w:rFonts w:asciiTheme="minorBidi" w:hAnsiTheme="minorBidi" w:cstheme="minorBidi"/>
        </w:rPr>
        <w:t xml:space="preserve">tiveness of mobile distribution (Nagle et al., 2023). It </w:t>
      </w:r>
      <w:r w:rsidRPr="00F23AE4">
        <w:rPr>
          <w:rFonts w:asciiTheme="minorBidi" w:hAnsiTheme="minorBidi" w:cstheme="minorBidi"/>
        </w:rPr>
        <w:t xml:space="preserve">may well go a long way in </w:t>
      </w:r>
      <w:r w:rsidR="005E7A2A" w:rsidRPr="00F23AE4">
        <w:rPr>
          <w:rFonts w:asciiTheme="minorBidi" w:hAnsiTheme="minorBidi" w:cstheme="minorBidi"/>
        </w:rPr>
        <w:t xml:space="preserve">sustaining </w:t>
      </w:r>
      <w:r w:rsidRPr="00F23AE4">
        <w:rPr>
          <w:rFonts w:asciiTheme="minorBidi" w:hAnsiTheme="minorBidi" w:cstheme="minorBidi"/>
        </w:rPr>
        <w:t>the occupancy rates and overall profitability of hotel chains. These problems remain obligatory for reaching positive results and achieving financial stability in a highly competitive economy.</w:t>
      </w:r>
    </w:p>
    <w:p w14:paraId="49A634A6" w14:textId="77777777" w:rsidR="00B16344" w:rsidRPr="00F23AE4" w:rsidRDefault="00B16344" w:rsidP="00B16344">
      <w:pPr>
        <w:pStyle w:val="Heading3"/>
        <w:rPr>
          <w:rFonts w:asciiTheme="minorBidi" w:hAnsiTheme="minorBidi" w:cstheme="minorBidi"/>
        </w:rPr>
      </w:pPr>
      <w:bookmarkStart w:id="7" w:name="_Toc188031318"/>
      <w:r w:rsidRPr="00F23AE4">
        <w:rPr>
          <w:rFonts w:asciiTheme="minorBidi" w:hAnsiTheme="minorBidi" w:cstheme="minorBidi"/>
        </w:rPr>
        <w:t>Liquidity and Solvency Analysis</w:t>
      </w:r>
      <w:bookmarkEnd w:id="7"/>
      <w:r w:rsidRPr="00F23AE4">
        <w:rPr>
          <w:rFonts w:asciiTheme="minorBidi" w:hAnsiTheme="minorBidi" w:cstheme="minorBidi"/>
        </w:rPr>
        <w:t xml:space="preserve"> </w:t>
      </w:r>
    </w:p>
    <w:p w14:paraId="083EA7AA" w14:textId="77777777" w:rsidR="00B16344" w:rsidRPr="00F23AE4" w:rsidRDefault="005E7A2A" w:rsidP="0028197C">
      <w:pPr>
        <w:rPr>
          <w:rFonts w:asciiTheme="minorBidi" w:hAnsiTheme="minorBidi" w:cstheme="minorBidi"/>
        </w:rPr>
      </w:pPr>
      <w:r w:rsidRPr="00F23AE4">
        <w:rPr>
          <w:rFonts w:asciiTheme="minorBidi" w:hAnsiTheme="minorBidi" w:cstheme="minorBidi"/>
        </w:rPr>
        <w:t>According to Kontuš and Mihanović, (2019),</w:t>
      </w:r>
      <w:r w:rsidRPr="00F23AE4">
        <w:rPr>
          <w:rFonts w:asciiTheme="minorBidi" w:hAnsiTheme="minorBidi" w:cstheme="minorBidi"/>
          <w:color w:val="222222"/>
          <w:shd w:val="clear" w:color="auto" w:fill="FFFFFF"/>
        </w:rPr>
        <w:t xml:space="preserve"> </w:t>
      </w:r>
      <w:r w:rsidR="00B16344" w:rsidRPr="00F23AE4">
        <w:rPr>
          <w:rFonts w:asciiTheme="minorBidi" w:hAnsiTheme="minorBidi" w:cstheme="minorBidi"/>
        </w:rPr>
        <w:t xml:space="preserve">Liquidity ratios </w:t>
      </w:r>
      <w:r w:rsidR="008D306F" w:rsidRPr="00F23AE4">
        <w:rPr>
          <w:rFonts w:asciiTheme="minorBidi" w:hAnsiTheme="minorBidi" w:cstheme="minorBidi"/>
        </w:rPr>
        <w:t>are</w:t>
      </w:r>
      <w:r w:rsidR="00B16344" w:rsidRPr="00F23AE4">
        <w:rPr>
          <w:rFonts w:asciiTheme="minorBidi" w:hAnsiTheme="minorBidi" w:cstheme="minorBidi"/>
        </w:rPr>
        <w:t xml:space="preserve"> significant </w:t>
      </w:r>
      <w:r w:rsidR="003E449B" w:rsidRPr="00F23AE4">
        <w:rPr>
          <w:rFonts w:asciiTheme="minorBidi" w:hAnsiTheme="minorBidi" w:cstheme="minorBidi"/>
        </w:rPr>
        <w:t>in</w:t>
      </w:r>
      <w:r w:rsidR="00B16344" w:rsidRPr="00F23AE4">
        <w:rPr>
          <w:rFonts w:asciiTheme="minorBidi" w:hAnsiTheme="minorBidi" w:cstheme="minorBidi"/>
        </w:rPr>
        <w:t xml:space="preserve"> identifying </w:t>
      </w:r>
      <w:r w:rsidR="008D306F" w:rsidRPr="00F23AE4">
        <w:rPr>
          <w:rFonts w:asciiTheme="minorBidi" w:hAnsiTheme="minorBidi" w:cstheme="minorBidi"/>
        </w:rPr>
        <w:t xml:space="preserve">the </w:t>
      </w:r>
      <w:r w:rsidR="00B16344" w:rsidRPr="00F23AE4">
        <w:rPr>
          <w:rFonts w:asciiTheme="minorBidi" w:hAnsiTheme="minorBidi" w:cstheme="minorBidi"/>
        </w:rPr>
        <w:t xml:space="preserve">short-term financial health of the City Hotel, specifically as they </w:t>
      </w:r>
      <w:r w:rsidR="008D306F" w:rsidRPr="00F23AE4">
        <w:rPr>
          <w:rFonts w:asciiTheme="minorBidi" w:hAnsiTheme="minorBidi" w:cstheme="minorBidi"/>
        </w:rPr>
        <w:t>represent</w:t>
      </w:r>
      <w:r w:rsidR="00B16344" w:rsidRPr="00F23AE4">
        <w:rPr>
          <w:rFonts w:asciiTheme="minorBidi" w:hAnsiTheme="minorBidi" w:cstheme="minorBidi"/>
        </w:rPr>
        <w:t xml:space="preserve"> the </w:t>
      </w:r>
      <w:r w:rsidR="003E449B" w:rsidRPr="00F23AE4">
        <w:rPr>
          <w:rFonts w:asciiTheme="minorBidi" w:hAnsiTheme="minorBidi" w:cstheme="minorBidi"/>
        </w:rPr>
        <w:t>hotel's</w:t>
      </w:r>
      <w:r w:rsidR="00B16344" w:rsidRPr="00F23AE4">
        <w:rPr>
          <w:rFonts w:asciiTheme="minorBidi" w:hAnsiTheme="minorBidi" w:cstheme="minorBidi"/>
        </w:rPr>
        <w:t xml:space="preserve"> need to fulfil </w:t>
      </w:r>
      <w:r w:rsidR="008D306F" w:rsidRPr="00F23AE4">
        <w:rPr>
          <w:rFonts w:asciiTheme="minorBidi" w:hAnsiTheme="minorBidi" w:cstheme="minorBidi"/>
        </w:rPr>
        <w:t>its</w:t>
      </w:r>
      <w:r w:rsidR="00B16344" w:rsidRPr="00F23AE4">
        <w:rPr>
          <w:rFonts w:asciiTheme="minorBidi" w:hAnsiTheme="minorBidi" w:cstheme="minorBidi"/>
        </w:rPr>
        <w:t xml:space="preserve"> immediate obligations. The </w:t>
      </w:r>
      <w:r w:rsidR="0004130E" w:rsidRPr="00F23AE4">
        <w:rPr>
          <w:rFonts w:asciiTheme="minorBidi" w:hAnsiTheme="minorBidi" w:cstheme="minorBidi"/>
        </w:rPr>
        <w:t xml:space="preserve">current ratio </w:t>
      </w:r>
      <w:r w:rsidR="008D306F" w:rsidRPr="00F23AE4">
        <w:rPr>
          <w:rFonts w:asciiTheme="minorBidi" w:hAnsiTheme="minorBidi" w:cstheme="minorBidi"/>
        </w:rPr>
        <w:t>helps</w:t>
      </w:r>
      <w:r w:rsidR="0004130E" w:rsidRPr="00F23AE4">
        <w:rPr>
          <w:rFonts w:asciiTheme="minorBidi" w:hAnsiTheme="minorBidi" w:cstheme="minorBidi"/>
        </w:rPr>
        <w:t xml:space="preserve"> to measure the capability, it will be calculated by using the following formula,</w:t>
      </w:r>
    </w:p>
    <w:p w14:paraId="66B2D2B0" w14:textId="77777777" w:rsidR="0004130E" w:rsidRPr="00F23AE4" w:rsidRDefault="0004130E" w:rsidP="0028197C">
      <w:pPr>
        <w:rPr>
          <w:rFonts w:asciiTheme="minorBidi" w:hAnsiTheme="minorBidi" w:cstheme="minorBidi"/>
        </w:rPr>
      </w:pPr>
    </w:p>
    <w:p w14:paraId="75499109" w14:textId="77777777" w:rsidR="0004130E" w:rsidRPr="00F23AE4" w:rsidRDefault="0004130E" w:rsidP="0004130E">
      <w:pPr>
        <w:jc w:val="center"/>
        <w:rPr>
          <w:rFonts w:asciiTheme="minorBidi" w:hAnsiTheme="minorBidi" w:cstheme="minorBidi"/>
        </w:rPr>
      </w:pPr>
      <w:r w:rsidRPr="00F23AE4">
        <w:rPr>
          <w:rFonts w:asciiTheme="minorBidi" w:hAnsiTheme="minorBidi" w:cstheme="minorBidi"/>
        </w:rPr>
        <w:t>Current Ratio =</w:t>
      </w:r>
      <m:oMath>
        <m:f>
          <m:fPr>
            <m:ctrlPr>
              <w:rPr>
                <w:rFonts w:ascii="Cambria Math" w:hAnsi="Cambria Math" w:cstheme="minorBidi"/>
                <w:i/>
              </w:rPr>
            </m:ctrlPr>
          </m:fPr>
          <m:num>
            <m:r>
              <w:rPr>
                <w:rFonts w:ascii="Cambria Math" w:hAnsi="Cambria Math" w:cstheme="minorBidi"/>
              </w:rPr>
              <m:t>Current Assets</m:t>
            </m:r>
          </m:num>
          <m:den>
            <m:r>
              <w:rPr>
                <w:rFonts w:ascii="Cambria Math" w:hAnsi="Cambria Math" w:cstheme="minorBidi"/>
              </w:rPr>
              <m:t>Current Liabilities</m:t>
            </m:r>
          </m:den>
        </m:f>
      </m:oMath>
    </w:p>
    <w:p w14:paraId="224E0414" w14:textId="77777777" w:rsidR="0004130E" w:rsidRPr="00F23AE4" w:rsidRDefault="0004130E" w:rsidP="0004130E">
      <w:pPr>
        <w:rPr>
          <w:rFonts w:asciiTheme="minorBidi" w:hAnsiTheme="minorBidi" w:cstheme="minorBidi"/>
        </w:rPr>
      </w:pPr>
      <w:r w:rsidRPr="00F23AE4">
        <w:rPr>
          <w:rFonts w:asciiTheme="minorBidi" w:hAnsiTheme="minorBidi" w:cstheme="minorBidi"/>
        </w:rPr>
        <w:t>For The City Hotel, the financial data shows the following:</w:t>
      </w:r>
    </w:p>
    <w:p w14:paraId="25FF25D8" w14:textId="77777777" w:rsidR="0004130E" w:rsidRPr="00F23AE4" w:rsidRDefault="0004130E" w:rsidP="0004130E">
      <w:pPr>
        <w:rPr>
          <w:rFonts w:asciiTheme="minorBidi" w:hAnsiTheme="minorBidi" w:cstheme="minorBidi"/>
          <w:b/>
        </w:rPr>
      </w:pPr>
      <w:r w:rsidRPr="00F23AE4">
        <w:rPr>
          <w:rFonts w:asciiTheme="minorBidi" w:hAnsiTheme="minorBidi" w:cstheme="minorBidi"/>
          <w:b/>
        </w:rPr>
        <w:t>Current Assets</w:t>
      </w:r>
    </w:p>
    <w:p w14:paraId="485B9A3F" w14:textId="77777777" w:rsidR="0004130E" w:rsidRPr="00F23AE4" w:rsidRDefault="0004130E" w:rsidP="0004130E">
      <w:pPr>
        <w:rPr>
          <w:rFonts w:asciiTheme="minorBidi" w:hAnsiTheme="minorBidi" w:cstheme="minorBidi"/>
        </w:rPr>
      </w:pPr>
      <w:r w:rsidRPr="00F23AE4">
        <w:rPr>
          <w:rFonts w:asciiTheme="minorBidi" w:hAnsiTheme="minorBidi" w:cstheme="minorBidi"/>
        </w:rPr>
        <w:t xml:space="preserve">Cash and equivalents </w:t>
      </w:r>
      <w:r w:rsidR="008D306F" w:rsidRPr="00F23AE4">
        <w:rPr>
          <w:rFonts w:asciiTheme="minorBidi" w:hAnsiTheme="minorBidi" w:cstheme="minorBidi"/>
        </w:rPr>
        <w:t>decrease</w:t>
      </w:r>
      <w:r w:rsidRPr="00F23AE4">
        <w:rPr>
          <w:rFonts w:asciiTheme="minorBidi" w:hAnsiTheme="minorBidi" w:cstheme="minorBidi"/>
        </w:rPr>
        <w:t xml:space="preserve"> from the £740,590 in 2021 to £295,510 in 2023.</w:t>
      </w:r>
    </w:p>
    <w:p w14:paraId="7D39475D" w14:textId="77777777" w:rsidR="0004130E" w:rsidRPr="00F23AE4" w:rsidRDefault="0004130E" w:rsidP="0004130E">
      <w:pPr>
        <w:rPr>
          <w:rFonts w:asciiTheme="minorBidi" w:hAnsiTheme="minorBidi" w:cstheme="minorBidi"/>
          <w:b/>
        </w:rPr>
      </w:pPr>
      <w:r w:rsidRPr="00F23AE4">
        <w:rPr>
          <w:rFonts w:asciiTheme="minorBidi" w:hAnsiTheme="minorBidi" w:cstheme="minorBidi"/>
          <w:b/>
        </w:rPr>
        <w:t>Current Assets</w:t>
      </w:r>
    </w:p>
    <w:p w14:paraId="1973AAE1" w14:textId="77777777" w:rsidR="0004130E" w:rsidRPr="00F23AE4" w:rsidRDefault="0004130E" w:rsidP="0004130E">
      <w:pPr>
        <w:rPr>
          <w:rFonts w:asciiTheme="minorBidi" w:hAnsiTheme="minorBidi" w:cstheme="minorBidi"/>
        </w:rPr>
      </w:pPr>
      <w:r w:rsidRPr="00F23AE4">
        <w:rPr>
          <w:rFonts w:asciiTheme="minorBidi" w:hAnsiTheme="minorBidi" w:cstheme="minorBidi"/>
        </w:rPr>
        <w:t>The current liabilities are increased from £1,957,360 in 2021 to £2,014,600 in 2023.</w:t>
      </w:r>
    </w:p>
    <w:p w14:paraId="056F4964" w14:textId="0FEF6CE1" w:rsidR="0004130E" w:rsidRPr="00F23AE4" w:rsidRDefault="0004130E" w:rsidP="0004130E">
      <w:pPr>
        <w:rPr>
          <w:rFonts w:asciiTheme="minorBidi" w:hAnsiTheme="minorBidi" w:cstheme="minorBidi"/>
        </w:rPr>
      </w:pPr>
      <w:r w:rsidRPr="00F23AE4">
        <w:rPr>
          <w:rFonts w:asciiTheme="minorBidi" w:hAnsiTheme="minorBidi" w:cstheme="minorBidi"/>
        </w:rPr>
        <w:t xml:space="preserve">By taking </w:t>
      </w:r>
      <w:r w:rsidR="006E57F6" w:rsidRPr="00F23AE4">
        <w:rPr>
          <w:rFonts w:asciiTheme="minorBidi" w:hAnsiTheme="minorBidi" w:cstheme="minorBidi"/>
        </w:rPr>
        <w:t>these figures,</w:t>
      </w:r>
      <w:r w:rsidRPr="00F23AE4">
        <w:rPr>
          <w:rFonts w:asciiTheme="minorBidi" w:hAnsiTheme="minorBidi" w:cstheme="minorBidi"/>
        </w:rPr>
        <w:t xml:space="preserve"> it can be calculated as,</w:t>
      </w:r>
    </w:p>
    <w:p w14:paraId="195F3807" w14:textId="77777777" w:rsidR="0004130E" w:rsidRPr="00F23AE4" w:rsidRDefault="0004130E" w:rsidP="0004130E">
      <w:pPr>
        <w:jc w:val="center"/>
        <w:rPr>
          <w:rFonts w:asciiTheme="minorBidi" w:hAnsiTheme="minorBidi" w:cstheme="minorBidi"/>
        </w:rPr>
      </w:pPr>
      <w:r w:rsidRPr="00F23AE4">
        <w:rPr>
          <w:rFonts w:asciiTheme="minorBidi" w:hAnsiTheme="minorBidi" w:cstheme="minorBidi"/>
        </w:rPr>
        <w:lastRenderedPageBreak/>
        <w:t>Current Ratio =</w:t>
      </w:r>
      <m:oMath>
        <m:f>
          <m:fPr>
            <m:ctrlPr>
              <w:rPr>
                <w:rFonts w:ascii="Cambria Math" w:hAnsi="Cambria Math" w:cstheme="minorBidi"/>
                <w:i/>
              </w:rPr>
            </m:ctrlPr>
          </m:fPr>
          <m:num>
            <m:r>
              <m:rPr>
                <m:sty m:val="p"/>
              </m:rPr>
              <w:rPr>
                <w:rStyle w:val="mord"/>
                <w:rFonts w:ascii="Cambria Math" w:hAnsi="Cambria Math" w:cstheme="minorBidi"/>
              </w:rPr>
              <m:t>£295</m:t>
            </m:r>
            <m:r>
              <m:rPr>
                <m:sty m:val="p"/>
              </m:rPr>
              <w:rPr>
                <w:rStyle w:val="mpunct"/>
                <w:rFonts w:ascii="Cambria Math" w:eastAsiaTheme="majorEastAsia" w:hAnsi="Cambria Math" w:cstheme="minorBidi"/>
              </w:rPr>
              <m:t>,</m:t>
            </m:r>
            <m:r>
              <m:rPr>
                <m:sty m:val="p"/>
              </m:rPr>
              <w:rPr>
                <w:rStyle w:val="mord"/>
                <w:rFonts w:ascii="Cambria Math" w:hAnsi="Cambria Math" w:cstheme="minorBidi"/>
              </w:rPr>
              <m:t>510</m:t>
            </m:r>
          </m:num>
          <m:den>
            <m:r>
              <w:rPr>
                <w:rFonts w:ascii="Cambria Math" w:hAnsi="Cambria Math" w:cstheme="minorBidi"/>
              </w:rPr>
              <m:t>£2014,600</m:t>
            </m:r>
          </m:den>
        </m:f>
      </m:oMath>
    </w:p>
    <w:p w14:paraId="74F52EF2" w14:textId="77777777" w:rsidR="0004130E" w:rsidRPr="00F23AE4" w:rsidRDefault="0004130E" w:rsidP="0004130E">
      <w:pPr>
        <w:jc w:val="center"/>
        <w:rPr>
          <w:rFonts w:asciiTheme="minorBidi" w:hAnsiTheme="minorBidi" w:cstheme="minorBidi"/>
        </w:rPr>
      </w:pPr>
      <w:r w:rsidRPr="00F23AE4">
        <w:rPr>
          <w:rFonts w:asciiTheme="minorBidi" w:hAnsiTheme="minorBidi" w:cstheme="minorBidi"/>
        </w:rPr>
        <w:t>Current ratio = 0.15</w:t>
      </w:r>
    </w:p>
    <w:p w14:paraId="7D16E1E9" w14:textId="77777777" w:rsidR="0004130E" w:rsidRPr="00F23AE4" w:rsidRDefault="0004130E" w:rsidP="0004130E">
      <w:pPr>
        <w:rPr>
          <w:rFonts w:asciiTheme="minorBidi" w:hAnsiTheme="minorBidi" w:cstheme="minorBidi"/>
        </w:rPr>
      </w:pPr>
      <w:r w:rsidRPr="00F23AE4">
        <w:rPr>
          <w:rFonts w:asciiTheme="minorBidi" w:hAnsiTheme="minorBidi" w:cstheme="minorBidi"/>
        </w:rPr>
        <w:t>This current ratio shows huge liquidity issues. A current ratio below 1 shows The City Hotel are in a poor position to meet its current obligations because its current assets cannot fully provide for the current liabilities. This situation is concerning because it implies that the hotel could face cash flow problems if immediate expenses arise. In addition to liquidity analysis, solvency is assessed using the debt-to-equity ratio:</w:t>
      </w:r>
    </w:p>
    <w:p w14:paraId="71E5AC57" w14:textId="77777777" w:rsidR="0004130E" w:rsidRPr="00F23AE4" w:rsidRDefault="0004130E" w:rsidP="0004130E">
      <w:pPr>
        <w:jc w:val="center"/>
        <w:rPr>
          <w:rStyle w:val="mrel"/>
          <w:rFonts w:asciiTheme="minorBidi" w:eastAsiaTheme="majorEastAsia" w:hAnsiTheme="minorBidi" w:cstheme="minorBidi"/>
        </w:rPr>
      </w:pPr>
      <w:r w:rsidRPr="00F23AE4">
        <w:rPr>
          <w:rStyle w:val="mord"/>
          <w:rFonts w:asciiTheme="minorBidi" w:eastAsiaTheme="majorEastAsia" w:hAnsiTheme="minorBidi" w:cstheme="minorBidi"/>
        </w:rPr>
        <w:t>Debt to Equity Ratio</w:t>
      </w:r>
      <w:r w:rsidRPr="00F23AE4">
        <w:rPr>
          <w:rStyle w:val="mrel"/>
          <w:rFonts w:asciiTheme="minorBidi" w:eastAsiaTheme="majorEastAsia" w:hAnsiTheme="minorBidi" w:cstheme="minorBidi"/>
        </w:rPr>
        <w:t xml:space="preserve">= </w:t>
      </w:r>
      <m:oMath>
        <m:f>
          <m:fPr>
            <m:ctrlPr>
              <w:rPr>
                <w:rStyle w:val="mrel"/>
                <w:rFonts w:ascii="Cambria Math" w:eastAsiaTheme="majorEastAsia" w:hAnsi="Cambria Math" w:cstheme="minorBidi"/>
                <w:i/>
              </w:rPr>
            </m:ctrlPr>
          </m:fPr>
          <m:num>
            <m:r>
              <w:rPr>
                <w:rStyle w:val="mrel"/>
                <w:rFonts w:ascii="Cambria Math" w:eastAsiaTheme="majorEastAsia" w:hAnsi="Cambria Math" w:cstheme="minorBidi"/>
              </w:rPr>
              <m:t>Total Equity</m:t>
            </m:r>
          </m:num>
          <m:den>
            <m:r>
              <w:rPr>
                <w:rStyle w:val="mrel"/>
                <w:rFonts w:ascii="Cambria Math" w:eastAsiaTheme="majorEastAsia" w:hAnsi="Cambria Math" w:cstheme="minorBidi"/>
              </w:rPr>
              <m:t>Total Liabilities</m:t>
            </m:r>
          </m:den>
        </m:f>
      </m:oMath>
    </w:p>
    <w:p w14:paraId="131179D3" w14:textId="5DECF69A" w:rsidR="00435F14" w:rsidRPr="00F23AE4" w:rsidRDefault="0004130E" w:rsidP="0004130E">
      <w:pPr>
        <w:rPr>
          <w:rFonts w:asciiTheme="minorBidi" w:hAnsiTheme="minorBidi" w:cstheme="minorBidi"/>
        </w:rPr>
      </w:pPr>
      <w:r w:rsidRPr="00F23AE4">
        <w:rPr>
          <w:rFonts w:asciiTheme="minorBidi" w:hAnsiTheme="minorBidi" w:cstheme="minorBidi"/>
        </w:rPr>
        <w:t>The debt-to-equity ra</w:t>
      </w:r>
      <w:r w:rsidR="00435F14" w:rsidRPr="00F23AE4">
        <w:rPr>
          <w:rFonts w:asciiTheme="minorBidi" w:hAnsiTheme="minorBidi" w:cstheme="minorBidi"/>
        </w:rPr>
        <w:t>tio of The City Hotel has risen</w:t>
      </w:r>
      <w:r w:rsidRPr="00F23AE4">
        <w:rPr>
          <w:rFonts w:asciiTheme="minorBidi" w:hAnsiTheme="minorBidi" w:cstheme="minorBidi"/>
        </w:rPr>
        <w:t xml:space="preserve"> </w:t>
      </w:r>
      <w:r w:rsidR="00435F14" w:rsidRPr="00F23AE4">
        <w:rPr>
          <w:rFonts w:asciiTheme="minorBidi" w:hAnsiTheme="minorBidi" w:cstheme="minorBidi"/>
        </w:rPr>
        <w:t xml:space="preserve">from 2021 to 2021 that is </w:t>
      </w:r>
      <w:r w:rsidRPr="00F23AE4">
        <w:rPr>
          <w:rFonts w:asciiTheme="minorBidi" w:hAnsiTheme="minorBidi" w:cstheme="minorBidi"/>
        </w:rPr>
        <w:t xml:space="preserve">from 4.74 </w:t>
      </w:r>
      <w:r w:rsidR="00435F14" w:rsidRPr="00F23AE4">
        <w:rPr>
          <w:rFonts w:asciiTheme="minorBidi" w:hAnsiTheme="minorBidi" w:cstheme="minorBidi"/>
        </w:rPr>
        <w:t>to 10.10</w:t>
      </w:r>
      <w:r w:rsidRPr="00F23AE4">
        <w:rPr>
          <w:rFonts w:asciiTheme="minorBidi" w:hAnsiTheme="minorBidi" w:cstheme="minorBidi"/>
        </w:rPr>
        <w:t xml:space="preserve">. This significant rise </w:t>
      </w:r>
      <w:r w:rsidR="00435F14" w:rsidRPr="00F23AE4">
        <w:rPr>
          <w:rFonts w:asciiTheme="minorBidi" w:hAnsiTheme="minorBidi" w:cstheme="minorBidi"/>
        </w:rPr>
        <w:t>indicates</w:t>
      </w:r>
      <w:r w:rsidRPr="00F23AE4">
        <w:rPr>
          <w:rFonts w:asciiTheme="minorBidi" w:hAnsiTheme="minorBidi" w:cstheme="minorBidi"/>
        </w:rPr>
        <w:t xml:space="preserve"> that the hotel making heavy use of debt </w:t>
      </w:r>
      <w:r w:rsidR="00435F14" w:rsidRPr="00F23AE4">
        <w:rPr>
          <w:rFonts w:asciiTheme="minorBidi" w:hAnsiTheme="minorBidi" w:cstheme="minorBidi"/>
        </w:rPr>
        <w:t>for</w:t>
      </w:r>
      <w:r w:rsidRPr="00F23AE4">
        <w:rPr>
          <w:rFonts w:asciiTheme="minorBidi" w:hAnsiTheme="minorBidi" w:cstheme="minorBidi"/>
        </w:rPr>
        <w:t xml:space="preserve"> financing rather than equity. Leverage poses the firm </w:t>
      </w:r>
      <w:r w:rsidR="00435F14" w:rsidRPr="00F23AE4">
        <w:rPr>
          <w:rFonts w:asciiTheme="minorBidi" w:hAnsiTheme="minorBidi" w:cstheme="minorBidi"/>
        </w:rPr>
        <w:t>with</w:t>
      </w:r>
      <w:r w:rsidRPr="00F23AE4">
        <w:rPr>
          <w:rFonts w:asciiTheme="minorBidi" w:hAnsiTheme="minorBidi" w:cstheme="minorBidi"/>
        </w:rPr>
        <w:t xml:space="preserve"> additional interest expenses and risks, more apparently during recession periods or low sales periods.</w:t>
      </w:r>
      <w:r w:rsidR="00435F14" w:rsidRPr="00F23AE4">
        <w:rPr>
          <w:rFonts w:asciiTheme="minorBidi" w:hAnsiTheme="minorBidi" w:cstheme="minorBidi"/>
        </w:rPr>
        <w:t xml:space="preserve"> Moreover, </w:t>
      </w:r>
      <w:r w:rsidRPr="00F23AE4">
        <w:rPr>
          <w:rFonts w:asciiTheme="minorBidi" w:hAnsiTheme="minorBidi" w:cstheme="minorBidi"/>
        </w:rPr>
        <w:t xml:space="preserve">it may indicate in future the company may be unable to meet its long-term commitments, secondly, it may be faced with future solvency problems if the cash flows do not increase. </w:t>
      </w:r>
      <w:r w:rsidR="00435F14" w:rsidRPr="00F23AE4">
        <w:rPr>
          <w:rFonts w:asciiTheme="minorBidi" w:hAnsiTheme="minorBidi" w:cstheme="minorBidi"/>
        </w:rPr>
        <w:t>According to</w:t>
      </w:r>
      <w:r w:rsidR="007360C1" w:rsidRPr="00F23AE4">
        <w:rPr>
          <w:rFonts w:asciiTheme="minorBidi" w:hAnsiTheme="minorBidi" w:cstheme="minorBidi"/>
        </w:rPr>
        <w:t xml:space="preserve"> Liebersohn et al.</w:t>
      </w:r>
      <w:r w:rsidR="006E57F6" w:rsidRPr="00F23AE4">
        <w:rPr>
          <w:rFonts w:asciiTheme="minorBidi" w:hAnsiTheme="minorBidi" w:cstheme="minorBidi"/>
        </w:rPr>
        <w:t>,</w:t>
      </w:r>
      <w:r w:rsidR="006E57F6" w:rsidRPr="00F23AE4">
        <w:rPr>
          <w:rFonts w:asciiTheme="minorBidi" w:hAnsiTheme="minorBidi" w:cstheme="minorBidi"/>
          <w:color w:val="222222"/>
          <w:shd w:val="clear" w:color="auto" w:fill="FFFFFF"/>
        </w:rPr>
        <w:t xml:space="preserve"> </w:t>
      </w:r>
      <w:r w:rsidR="006E57F6" w:rsidRPr="00F23AE4">
        <w:rPr>
          <w:rFonts w:asciiTheme="minorBidi" w:hAnsiTheme="minorBidi" w:cstheme="minorBidi"/>
        </w:rPr>
        <w:t>(</w:t>
      </w:r>
      <w:r w:rsidR="005E7A2A" w:rsidRPr="00F23AE4">
        <w:rPr>
          <w:rFonts w:asciiTheme="minorBidi" w:hAnsiTheme="minorBidi" w:cstheme="minorBidi"/>
        </w:rPr>
        <w:t>2020</w:t>
      </w:r>
      <w:r w:rsidR="00435F14" w:rsidRPr="00F23AE4">
        <w:rPr>
          <w:rFonts w:asciiTheme="minorBidi" w:hAnsiTheme="minorBidi" w:cstheme="minorBidi"/>
        </w:rPr>
        <w:t>)</w:t>
      </w:r>
      <w:r w:rsidR="00612B61" w:rsidRPr="00F23AE4">
        <w:rPr>
          <w:rFonts w:asciiTheme="minorBidi" w:hAnsiTheme="minorBidi" w:cstheme="minorBidi"/>
        </w:rPr>
        <w:t>,</w:t>
      </w:r>
      <w:r w:rsidR="00435F14" w:rsidRPr="00F23AE4">
        <w:rPr>
          <w:rFonts w:asciiTheme="minorBidi" w:hAnsiTheme="minorBidi" w:cstheme="minorBidi"/>
        </w:rPr>
        <w:t xml:space="preserve"> </w:t>
      </w:r>
      <w:r w:rsidRPr="00F23AE4">
        <w:rPr>
          <w:rFonts w:asciiTheme="minorBidi" w:hAnsiTheme="minorBidi" w:cstheme="minorBidi"/>
        </w:rPr>
        <w:t xml:space="preserve">high-level debt means that many hotels struggle to service their debts mainly when revenues are low due to the downturn in business, </w:t>
      </w:r>
      <w:r w:rsidR="00435F14" w:rsidRPr="00F23AE4">
        <w:rPr>
          <w:rFonts w:asciiTheme="minorBidi" w:hAnsiTheme="minorBidi" w:cstheme="minorBidi"/>
        </w:rPr>
        <w:t xml:space="preserve">such as </w:t>
      </w:r>
      <w:r w:rsidRPr="00F23AE4">
        <w:rPr>
          <w:rFonts w:asciiTheme="minorBidi" w:hAnsiTheme="minorBidi" w:cstheme="minorBidi"/>
        </w:rPr>
        <w:t>low occupancy rates.</w:t>
      </w:r>
    </w:p>
    <w:p w14:paraId="207B3CA4" w14:textId="77777777" w:rsidR="0004130E" w:rsidRPr="00F23AE4" w:rsidRDefault="00435F14" w:rsidP="0004130E">
      <w:pPr>
        <w:rPr>
          <w:rFonts w:asciiTheme="minorBidi" w:hAnsiTheme="minorBidi" w:cstheme="minorBidi"/>
        </w:rPr>
      </w:pPr>
      <w:r w:rsidRPr="00F23AE4">
        <w:rPr>
          <w:rFonts w:asciiTheme="minorBidi" w:hAnsiTheme="minorBidi" w:cstheme="minorBidi"/>
        </w:rPr>
        <w:t xml:space="preserve">The </w:t>
      </w:r>
      <w:r w:rsidR="0004130E" w:rsidRPr="00F23AE4">
        <w:rPr>
          <w:rFonts w:asciiTheme="minorBidi" w:hAnsiTheme="minorBidi" w:cstheme="minorBidi"/>
        </w:rPr>
        <w:t xml:space="preserve">City Hotel has several critical liquidity and solvency issues that need immediate consideration. There will also be a need to enhance the management of cash and effect a decrease in its usage from debt </w:t>
      </w:r>
      <w:r w:rsidRPr="00F23AE4">
        <w:rPr>
          <w:rFonts w:asciiTheme="minorBidi" w:hAnsiTheme="minorBidi" w:cstheme="minorBidi"/>
        </w:rPr>
        <w:t>to</w:t>
      </w:r>
      <w:r w:rsidR="0004130E" w:rsidRPr="00F23AE4">
        <w:rPr>
          <w:rFonts w:asciiTheme="minorBidi" w:hAnsiTheme="minorBidi" w:cstheme="minorBidi"/>
        </w:rPr>
        <w:t xml:space="preserve"> enhance its </w:t>
      </w:r>
      <w:r w:rsidRPr="00F23AE4">
        <w:rPr>
          <w:rFonts w:asciiTheme="minorBidi" w:hAnsiTheme="minorBidi" w:cstheme="minorBidi"/>
        </w:rPr>
        <w:t>solvency</w:t>
      </w:r>
      <w:r w:rsidR="0004130E" w:rsidRPr="00F23AE4">
        <w:rPr>
          <w:rFonts w:asciiTheme="minorBidi" w:hAnsiTheme="minorBidi" w:cstheme="minorBidi"/>
        </w:rPr>
        <w:t xml:space="preserve"> and sustainability </w:t>
      </w:r>
      <w:r w:rsidRPr="00F23AE4">
        <w:rPr>
          <w:rFonts w:asciiTheme="minorBidi" w:hAnsiTheme="minorBidi" w:cstheme="minorBidi"/>
        </w:rPr>
        <w:t xml:space="preserve">for the </w:t>
      </w:r>
      <w:r w:rsidR="0004130E" w:rsidRPr="00F23AE4">
        <w:rPr>
          <w:rFonts w:asciiTheme="minorBidi" w:hAnsiTheme="minorBidi" w:cstheme="minorBidi"/>
        </w:rPr>
        <w:t>future. Appropriate financial management and achiev</w:t>
      </w:r>
      <w:r w:rsidRPr="00F23AE4">
        <w:rPr>
          <w:rFonts w:asciiTheme="minorBidi" w:hAnsiTheme="minorBidi" w:cstheme="minorBidi"/>
        </w:rPr>
        <w:t>ing the highest level of organis</w:t>
      </w:r>
      <w:r w:rsidR="0004130E" w:rsidRPr="00F23AE4">
        <w:rPr>
          <w:rFonts w:asciiTheme="minorBidi" w:hAnsiTheme="minorBidi" w:cstheme="minorBidi"/>
        </w:rPr>
        <w:t>ational performance ar</w:t>
      </w:r>
      <w:r w:rsidRPr="00F23AE4">
        <w:rPr>
          <w:rFonts w:asciiTheme="minorBidi" w:hAnsiTheme="minorBidi" w:cstheme="minorBidi"/>
        </w:rPr>
        <w:t>e essential</w:t>
      </w:r>
      <w:r w:rsidR="0004130E" w:rsidRPr="00F23AE4">
        <w:rPr>
          <w:rFonts w:asciiTheme="minorBidi" w:hAnsiTheme="minorBidi" w:cstheme="minorBidi"/>
        </w:rPr>
        <w:t xml:space="preserve"> to restoration and further work.</w:t>
      </w:r>
    </w:p>
    <w:p w14:paraId="32D220C4" w14:textId="77777777" w:rsidR="00435F14" w:rsidRPr="00F23AE4" w:rsidRDefault="00435F14" w:rsidP="00435F14">
      <w:pPr>
        <w:pStyle w:val="Heading2"/>
        <w:rPr>
          <w:rFonts w:asciiTheme="minorBidi" w:hAnsiTheme="minorBidi" w:cstheme="minorBidi"/>
          <w:szCs w:val="24"/>
        </w:rPr>
      </w:pPr>
      <w:bookmarkStart w:id="8" w:name="_Toc188031319"/>
      <w:r w:rsidRPr="00F23AE4">
        <w:rPr>
          <w:rFonts w:asciiTheme="minorBidi" w:hAnsiTheme="minorBidi" w:cstheme="minorBidi"/>
          <w:szCs w:val="24"/>
        </w:rPr>
        <w:t xml:space="preserve">Key Issues </w:t>
      </w:r>
      <w:r w:rsidR="00612B61" w:rsidRPr="00F23AE4">
        <w:rPr>
          <w:rFonts w:asciiTheme="minorBidi" w:hAnsiTheme="minorBidi" w:cstheme="minorBidi"/>
          <w:szCs w:val="24"/>
        </w:rPr>
        <w:t>Behind</w:t>
      </w:r>
      <w:r w:rsidRPr="00F23AE4">
        <w:rPr>
          <w:rFonts w:asciiTheme="minorBidi" w:hAnsiTheme="minorBidi" w:cstheme="minorBidi"/>
          <w:szCs w:val="24"/>
        </w:rPr>
        <w:t xml:space="preserve"> Declining</w:t>
      </w:r>
      <w:bookmarkEnd w:id="8"/>
    </w:p>
    <w:p w14:paraId="423FDA17" w14:textId="77777777" w:rsidR="00435F14" w:rsidRPr="00F23AE4" w:rsidRDefault="00435F14" w:rsidP="00435F14">
      <w:pPr>
        <w:rPr>
          <w:rFonts w:asciiTheme="minorBidi" w:hAnsiTheme="minorBidi" w:cstheme="minorBidi"/>
          <w:b/>
        </w:rPr>
      </w:pPr>
      <w:r w:rsidRPr="00F23AE4">
        <w:rPr>
          <w:rFonts w:asciiTheme="minorBidi" w:hAnsiTheme="minorBidi" w:cstheme="minorBidi"/>
          <w:b/>
        </w:rPr>
        <w:t>Economic Factors</w:t>
      </w:r>
    </w:p>
    <w:p w14:paraId="269E8ADC" w14:textId="77777777" w:rsidR="00435F14" w:rsidRPr="00F23AE4" w:rsidRDefault="00435F14" w:rsidP="00435F14">
      <w:pPr>
        <w:rPr>
          <w:rFonts w:asciiTheme="minorBidi" w:hAnsiTheme="minorBidi" w:cstheme="minorBidi"/>
        </w:rPr>
      </w:pPr>
      <w:r w:rsidRPr="00F23AE4">
        <w:rPr>
          <w:rFonts w:asciiTheme="minorBidi" w:hAnsiTheme="minorBidi" w:cstheme="minorBidi"/>
        </w:rPr>
        <w:t>The post-COVID-19 recovery phase has been a challengin</w:t>
      </w:r>
      <w:r w:rsidR="005E7A2A" w:rsidRPr="00F23AE4">
        <w:rPr>
          <w:rFonts w:asciiTheme="minorBidi" w:hAnsiTheme="minorBidi" w:cstheme="minorBidi"/>
        </w:rPr>
        <w:t>g experience for the UK economy (Menoni and Schwarze, 2020). A</w:t>
      </w:r>
      <w:r w:rsidRPr="00F23AE4">
        <w:rPr>
          <w:rFonts w:asciiTheme="minorBidi" w:hAnsiTheme="minorBidi" w:cstheme="minorBidi"/>
        </w:rPr>
        <w:t xml:space="preserve">s the countries were able to recover less from their losses due to uncontrolled high inflation rates which has further eroded the consumer’s purchasing power. Moreover, when spending </w:t>
      </w:r>
      <w:r w:rsidR="00813020" w:rsidRPr="00F23AE4">
        <w:rPr>
          <w:rFonts w:asciiTheme="minorBidi" w:hAnsiTheme="minorBidi" w:cstheme="minorBidi"/>
        </w:rPr>
        <w:t>is reduced</w:t>
      </w:r>
      <w:r w:rsidRPr="00F23AE4">
        <w:rPr>
          <w:rFonts w:asciiTheme="minorBidi" w:hAnsiTheme="minorBidi" w:cstheme="minorBidi"/>
        </w:rPr>
        <w:t>, different sectors such as the hospitality se</w:t>
      </w:r>
      <w:r w:rsidR="00813020" w:rsidRPr="00F23AE4">
        <w:rPr>
          <w:rFonts w:asciiTheme="minorBidi" w:hAnsiTheme="minorBidi" w:cstheme="minorBidi"/>
        </w:rPr>
        <w:t xml:space="preserve">ctor are highly affected. Additionally, other current developments suggest </w:t>
      </w:r>
      <w:r w:rsidR="003E449B" w:rsidRPr="00F23AE4">
        <w:rPr>
          <w:rFonts w:asciiTheme="minorBidi" w:hAnsiTheme="minorBidi" w:cstheme="minorBidi"/>
        </w:rPr>
        <w:t xml:space="preserve">the </w:t>
      </w:r>
      <w:r w:rsidR="00813020" w:rsidRPr="00F23AE4">
        <w:rPr>
          <w:rFonts w:asciiTheme="minorBidi" w:hAnsiTheme="minorBidi" w:cstheme="minorBidi"/>
        </w:rPr>
        <w:t>low confidence of</w:t>
      </w:r>
      <w:r w:rsidRPr="00F23AE4">
        <w:rPr>
          <w:rFonts w:asciiTheme="minorBidi" w:hAnsiTheme="minorBidi" w:cstheme="minorBidi"/>
        </w:rPr>
        <w:t xml:space="preserve"> </w:t>
      </w:r>
      <w:r w:rsidR="008D306F" w:rsidRPr="00F23AE4">
        <w:rPr>
          <w:rFonts w:asciiTheme="minorBidi" w:hAnsiTheme="minorBidi" w:cstheme="minorBidi"/>
        </w:rPr>
        <w:t>consumers</w:t>
      </w:r>
      <w:r w:rsidRPr="00F23AE4">
        <w:rPr>
          <w:rFonts w:asciiTheme="minorBidi" w:hAnsiTheme="minorBidi" w:cstheme="minorBidi"/>
        </w:rPr>
        <w:t xml:space="preserve"> and increased operating expenses as key drivers of the performance </w:t>
      </w:r>
      <w:r w:rsidR="00813020" w:rsidRPr="00F23AE4">
        <w:rPr>
          <w:rFonts w:asciiTheme="minorBidi" w:hAnsiTheme="minorBidi" w:cstheme="minorBidi"/>
        </w:rPr>
        <w:t>decline</w:t>
      </w:r>
      <w:r w:rsidRPr="00F23AE4">
        <w:rPr>
          <w:rFonts w:asciiTheme="minorBidi" w:hAnsiTheme="minorBidi" w:cstheme="minorBidi"/>
        </w:rPr>
        <w:t xml:space="preserve"> in the hotel s</w:t>
      </w:r>
      <w:r w:rsidR="00813020" w:rsidRPr="00F23AE4">
        <w:rPr>
          <w:rFonts w:asciiTheme="minorBidi" w:hAnsiTheme="minorBidi" w:cstheme="minorBidi"/>
        </w:rPr>
        <w:t>ec</w:t>
      </w:r>
      <w:r w:rsidR="000F3216" w:rsidRPr="00F23AE4">
        <w:rPr>
          <w:rFonts w:asciiTheme="minorBidi" w:hAnsiTheme="minorBidi" w:cstheme="minorBidi"/>
        </w:rPr>
        <w:t>tor and reduced occupancy rates (Ozdemir et al., 2022).</w:t>
      </w:r>
    </w:p>
    <w:p w14:paraId="2B41DFFB" w14:textId="77777777" w:rsidR="00813020" w:rsidRPr="00F23AE4" w:rsidRDefault="00813020" w:rsidP="00435F14">
      <w:pPr>
        <w:rPr>
          <w:rFonts w:asciiTheme="minorBidi" w:hAnsiTheme="minorBidi" w:cstheme="minorBidi"/>
          <w:b/>
        </w:rPr>
      </w:pPr>
      <w:r w:rsidRPr="00F23AE4">
        <w:rPr>
          <w:rFonts w:asciiTheme="minorBidi" w:hAnsiTheme="minorBidi" w:cstheme="minorBidi"/>
          <w:b/>
        </w:rPr>
        <w:t>Market Positioning</w:t>
      </w:r>
    </w:p>
    <w:p w14:paraId="193A73A8" w14:textId="7DF78105" w:rsidR="00435F14" w:rsidRPr="00F23AE4" w:rsidRDefault="00435F14" w:rsidP="00435F14">
      <w:pPr>
        <w:rPr>
          <w:rFonts w:asciiTheme="minorBidi" w:hAnsiTheme="minorBidi" w:cstheme="minorBidi"/>
        </w:rPr>
      </w:pPr>
      <w:r w:rsidRPr="00F23AE4">
        <w:rPr>
          <w:rFonts w:asciiTheme="minorBidi" w:hAnsiTheme="minorBidi" w:cstheme="minorBidi"/>
        </w:rPr>
        <w:lastRenderedPageBreak/>
        <w:t xml:space="preserve">The City Hotel could </w:t>
      </w:r>
      <w:r w:rsidR="003E449B" w:rsidRPr="00F23AE4">
        <w:rPr>
          <w:rFonts w:asciiTheme="minorBidi" w:hAnsiTheme="minorBidi" w:cstheme="minorBidi"/>
        </w:rPr>
        <w:t>better</w:t>
      </w:r>
      <w:r w:rsidR="00813020" w:rsidRPr="00F23AE4">
        <w:rPr>
          <w:rFonts w:asciiTheme="minorBidi" w:hAnsiTheme="minorBidi" w:cstheme="minorBidi"/>
        </w:rPr>
        <w:t xml:space="preserve"> balance </w:t>
      </w:r>
      <w:r w:rsidR="003E449B" w:rsidRPr="00F23AE4">
        <w:rPr>
          <w:rFonts w:asciiTheme="minorBidi" w:hAnsiTheme="minorBidi" w:cstheme="minorBidi"/>
        </w:rPr>
        <w:t>its</w:t>
      </w:r>
      <w:r w:rsidR="00813020" w:rsidRPr="00F23AE4">
        <w:rPr>
          <w:rFonts w:asciiTheme="minorBidi" w:hAnsiTheme="minorBidi" w:cstheme="minorBidi"/>
        </w:rPr>
        <w:t xml:space="preserve"> budget </w:t>
      </w:r>
      <w:r w:rsidR="008D306F" w:rsidRPr="00F23AE4">
        <w:rPr>
          <w:rFonts w:asciiTheme="minorBidi" w:hAnsiTheme="minorBidi" w:cstheme="minorBidi"/>
        </w:rPr>
        <w:t>than</w:t>
      </w:r>
      <w:r w:rsidR="00813020" w:rsidRPr="00F23AE4">
        <w:rPr>
          <w:rFonts w:asciiTheme="minorBidi" w:hAnsiTheme="minorBidi" w:cstheme="minorBidi"/>
        </w:rPr>
        <w:t xml:space="preserve"> </w:t>
      </w:r>
      <w:r w:rsidR="003E449B" w:rsidRPr="00F23AE4">
        <w:rPr>
          <w:rFonts w:asciiTheme="minorBidi" w:hAnsiTheme="minorBidi" w:cstheme="minorBidi"/>
        </w:rPr>
        <w:t>its</w:t>
      </w:r>
      <w:r w:rsidRPr="00F23AE4">
        <w:rPr>
          <w:rFonts w:asciiTheme="minorBidi" w:hAnsiTheme="minorBidi" w:cstheme="minorBidi"/>
        </w:rPr>
        <w:t xml:space="preserve"> competitors. </w:t>
      </w:r>
      <w:r w:rsidR="00813020" w:rsidRPr="00F23AE4">
        <w:rPr>
          <w:rFonts w:asciiTheme="minorBidi" w:hAnsiTheme="minorBidi" w:cstheme="minorBidi"/>
        </w:rPr>
        <w:t xml:space="preserve">There are approximately </w:t>
      </w:r>
      <w:r w:rsidRPr="00F23AE4">
        <w:rPr>
          <w:rFonts w:asciiTheme="minorBidi" w:hAnsiTheme="minorBidi" w:cstheme="minorBidi"/>
        </w:rPr>
        <w:t xml:space="preserve">76 new </w:t>
      </w:r>
      <w:r w:rsidR="008D306F" w:rsidRPr="00F23AE4">
        <w:rPr>
          <w:rFonts w:asciiTheme="minorBidi" w:hAnsiTheme="minorBidi" w:cstheme="minorBidi"/>
        </w:rPr>
        <w:t>hotels</w:t>
      </w:r>
      <w:r w:rsidRPr="00F23AE4">
        <w:rPr>
          <w:rFonts w:asciiTheme="minorBidi" w:hAnsiTheme="minorBidi" w:cstheme="minorBidi"/>
        </w:rPr>
        <w:t xml:space="preserve"> </w:t>
      </w:r>
      <w:r w:rsidR="008D306F" w:rsidRPr="00F23AE4">
        <w:rPr>
          <w:rFonts w:asciiTheme="minorBidi" w:hAnsiTheme="minorBidi" w:cstheme="minorBidi"/>
        </w:rPr>
        <w:t>open</w:t>
      </w:r>
      <w:r w:rsidR="000F3216" w:rsidRPr="00F23AE4">
        <w:rPr>
          <w:rFonts w:asciiTheme="minorBidi" w:hAnsiTheme="minorBidi" w:cstheme="minorBidi"/>
        </w:rPr>
        <w:t xml:space="preserve"> in 2023 in major cities (</w:t>
      </w:r>
      <w:r w:rsidR="007360C1" w:rsidRPr="00F23AE4">
        <w:rPr>
          <w:rFonts w:asciiTheme="minorBidi" w:hAnsiTheme="minorBidi" w:cstheme="minorBidi"/>
        </w:rPr>
        <w:t>Boutique Handbook, 2023</w:t>
      </w:r>
      <w:r w:rsidR="00813020" w:rsidRPr="00F23AE4">
        <w:rPr>
          <w:rFonts w:asciiTheme="minorBidi" w:hAnsiTheme="minorBidi" w:cstheme="minorBidi"/>
        </w:rPr>
        <w:t>)</w:t>
      </w:r>
      <w:r w:rsidRPr="00F23AE4">
        <w:rPr>
          <w:rFonts w:asciiTheme="minorBidi" w:hAnsiTheme="minorBidi" w:cstheme="minorBidi"/>
        </w:rPr>
        <w:t xml:space="preserve">, </w:t>
      </w:r>
      <w:r w:rsidR="00813020" w:rsidRPr="00F23AE4">
        <w:rPr>
          <w:rFonts w:asciiTheme="minorBidi" w:hAnsiTheme="minorBidi" w:cstheme="minorBidi"/>
        </w:rPr>
        <w:t xml:space="preserve">so the City Hotel may be unable to </w:t>
      </w:r>
      <w:r w:rsidR="008D306F" w:rsidRPr="00F23AE4">
        <w:rPr>
          <w:rFonts w:asciiTheme="minorBidi" w:hAnsiTheme="minorBidi" w:cstheme="minorBidi"/>
        </w:rPr>
        <w:t>raise</w:t>
      </w:r>
      <w:r w:rsidR="00813020" w:rsidRPr="00F23AE4">
        <w:rPr>
          <w:rFonts w:asciiTheme="minorBidi" w:hAnsiTheme="minorBidi" w:cstheme="minorBidi"/>
        </w:rPr>
        <w:t xml:space="preserve"> their prices and due to this</w:t>
      </w:r>
      <w:r w:rsidR="003E449B" w:rsidRPr="00F23AE4">
        <w:rPr>
          <w:rFonts w:asciiTheme="minorBidi" w:hAnsiTheme="minorBidi" w:cstheme="minorBidi"/>
        </w:rPr>
        <w:t>,</w:t>
      </w:r>
      <w:r w:rsidR="00813020" w:rsidRPr="00F23AE4">
        <w:rPr>
          <w:rFonts w:asciiTheme="minorBidi" w:hAnsiTheme="minorBidi" w:cstheme="minorBidi"/>
        </w:rPr>
        <w:t xml:space="preserve"> they lose their power from their competitors</w:t>
      </w:r>
      <w:r w:rsidRPr="00F23AE4">
        <w:rPr>
          <w:rFonts w:asciiTheme="minorBidi" w:hAnsiTheme="minorBidi" w:cstheme="minorBidi"/>
        </w:rPr>
        <w:t>. This outcome raises questions about whether The City Hotel can provide enough perceived value as</w:t>
      </w:r>
      <w:r w:rsidR="00813020" w:rsidRPr="00F23AE4">
        <w:rPr>
          <w:rFonts w:asciiTheme="minorBidi" w:hAnsiTheme="minorBidi" w:cstheme="minorBidi"/>
        </w:rPr>
        <w:t xml:space="preserve"> opposed to the competition</w:t>
      </w:r>
      <w:r w:rsidRPr="00F23AE4">
        <w:rPr>
          <w:rFonts w:asciiTheme="minorBidi" w:hAnsiTheme="minorBidi" w:cstheme="minorBidi"/>
        </w:rPr>
        <w:t xml:space="preserve"> which would not benefit its ability to attract guests.</w:t>
      </w:r>
    </w:p>
    <w:p w14:paraId="7273B4D7" w14:textId="77777777" w:rsidR="00813020" w:rsidRPr="00F23AE4" w:rsidRDefault="00813020" w:rsidP="00435F14">
      <w:pPr>
        <w:rPr>
          <w:rFonts w:asciiTheme="minorBidi" w:hAnsiTheme="minorBidi" w:cstheme="minorBidi"/>
          <w:b/>
        </w:rPr>
      </w:pPr>
      <w:r w:rsidRPr="00F23AE4">
        <w:rPr>
          <w:rFonts w:asciiTheme="minorBidi" w:hAnsiTheme="minorBidi" w:cstheme="minorBidi"/>
          <w:b/>
        </w:rPr>
        <w:t>Operational Inefficiencies</w:t>
      </w:r>
    </w:p>
    <w:p w14:paraId="5BEDA0E1" w14:textId="7C5BAC57" w:rsidR="00435F14" w:rsidRPr="00F23AE4" w:rsidRDefault="00435F14" w:rsidP="00813020">
      <w:pPr>
        <w:rPr>
          <w:rFonts w:asciiTheme="minorBidi" w:hAnsiTheme="minorBidi" w:cstheme="minorBidi"/>
        </w:rPr>
      </w:pPr>
      <w:r w:rsidRPr="00F23AE4">
        <w:rPr>
          <w:rFonts w:asciiTheme="minorBidi" w:hAnsiTheme="minorBidi" w:cstheme="minorBidi"/>
        </w:rPr>
        <w:t xml:space="preserve">Employee expenses </w:t>
      </w:r>
      <w:r w:rsidR="000F3216" w:rsidRPr="00F23AE4">
        <w:rPr>
          <w:rFonts w:asciiTheme="minorBidi" w:hAnsiTheme="minorBidi" w:cstheme="minorBidi"/>
        </w:rPr>
        <w:t>higher than sales show that the</w:t>
      </w:r>
      <w:r w:rsidR="00813020" w:rsidRPr="00F23AE4">
        <w:rPr>
          <w:rFonts w:asciiTheme="minorBidi" w:hAnsiTheme="minorBidi" w:cstheme="minorBidi"/>
        </w:rPr>
        <w:t xml:space="preserve"> Hotel</w:t>
      </w:r>
      <w:r w:rsidRPr="00F23AE4">
        <w:rPr>
          <w:rFonts w:asciiTheme="minorBidi" w:hAnsiTheme="minorBidi" w:cstheme="minorBidi"/>
        </w:rPr>
        <w:t xml:space="preserve"> may have more employees than they need, or that service delivery is not efficient enough. While numerous hotels have been able to find ways </w:t>
      </w:r>
      <w:r w:rsidR="00813020" w:rsidRPr="00F23AE4">
        <w:rPr>
          <w:rFonts w:asciiTheme="minorBidi" w:hAnsiTheme="minorBidi" w:cstheme="minorBidi"/>
        </w:rPr>
        <w:t>to make</w:t>
      </w:r>
      <w:r w:rsidRPr="00F23AE4">
        <w:rPr>
          <w:rFonts w:asciiTheme="minorBidi" w:hAnsiTheme="minorBidi" w:cstheme="minorBidi"/>
        </w:rPr>
        <w:t xml:space="preserve"> their operations more efficient under current conditions, the lack of corresponding ability of The City Hotel to adapt its personnel and methods of work poses </w:t>
      </w:r>
      <w:r w:rsidR="003E449B" w:rsidRPr="00F23AE4">
        <w:rPr>
          <w:rFonts w:asciiTheme="minorBidi" w:hAnsiTheme="minorBidi" w:cstheme="minorBidi"/>
        </w:rPr>
        <w:t xml:space="preserve">a </w:t>
      </w:r>
      <w:r w:rsidR="008D306F" w:rsidRPr="00F23AE4">
        <w:rPr>
          <w:rFonts w:asciiTheme="minorBidi" w:hAnsiTheme="minorBidi" w:cstheme="minorBidi"/>
        </w:rPr>
        <w:t>challenge</w:t>
      </w:r>
      <w:r w:rsidR="00813020" w:rsidRPr="00F23AE4">
        <w:rPr>
          <w:rFonts w:asciiTheme="minorBidi" w:hAnsiTheme="minorBidi" w:cstheme="minorBidi"/>
        </w:rPr>
        <w:t xml:space="preserve"> to its sustainability.</w:t>
      </w:r>
    </w:p>
    <w:p w14:paraId="4641AC7B" w14:textId="77777777" w:rsidR="00813020" w:rsidRPr="00F23AE4" w:rsidRDefault="00813020" w:rsidP="00813020">
      <w:pPr>
        <w:pStyle w:val="Heading2"/>
        <w:rPr>
          <w:rFonts w:asciiTheme="minorBidi" w:hAnsiTheme="minorBidi" w:cstheme="minorBidi"/>
          <w:szCs w:val="24"/>
        </w:rPr>
      </w:pPr>
      <w:bookmarkStart w:id="9" w:name="_Toc188031320"/>
      <w:r w:rsidRPr="00F23AE4">
        <w:rPr>
          <w:rFonts w:asciiTheme="minorBidi" w:hAnsiTheme="minorBidi" w:cstheme="minorBidi"/>
          <w:szCs w:val="24"/>
        </w:rPr>
        <w:t>Turnaround Strategy</w:t>
      </w:r>
      <w:bookmarkEnd w:id="9"/>
      <w:r w:rsidRPr="00F23AE4">
        <w:rPr>
          <w:rFonts w:asciiTheme="minorBidi" w:hAnsiTheme="minorBidi" w:cstheme="minorBidi"/>
          <w:szCs w:val="24"/>
        </w:rPr>
        <w:t xml:space="preserve"> </w:t>
      </w:r>
    </w:p>
    <w:p w14:paraId="6082D53B" w14:textId="77777777" w:rsidR="000F3216" w:rsidRPr="00F23AE4" w:rsidRDefault="000F3216" w:rsidP="000F3216">
      <w:pPr>
        <w:pStyle w:val="Heading3"/>
        <w:rPr>
          <w:rFonts w:asciiTheme="minorBidi" w:hAnsiTheme="minorBidi" w:cstheme="minorBidi"/>
        </w:rPr>
      </w:pPr>
      <w:bookmarkStart w:id="10" w:name="_Toc188031321"/>
      <w:r w:rsidRPr="00F23AE4">
        <w:rPr>
          <w:rFonts w:asciiTheme="minorBidi" w:hAnsiTheme="minorBidi" w:cstheme="minorBidi"/>
        </w:rPr>
        <w:t>Bowman’s Strategy Clock</w:t>
      </w:r>
      <w:bookmarkEnd w:id="10"/>
    </w:p>
    <w:p w14:paraId="163B1D84" w14:textId="77777777" w:rsidR="000F3F68" w:rsidRPr="00F23AE4" w:rsidRDefault="000F3F68" w:rsidP="000F3F68">
      <w:pPr>
        <w:keepNext/>
        <w:rPr>
          <w:rFonts w:asciiTheme="minorBidi" w:hAnsiTheme="minorBidi" w:cstheme="minorBidi"/>
        </w:rPr>
      </w:pPr>
      <w:r w:rsidRPr="00F23AE4">
        <w:rPr>
          <w:rFonts w:asciiTheme="minorBidi" w:hAnsiTheme="minorBidi" w:cstheme="minorBidi"/>
          <w:noProof/>
          <w:lang w:val="en-US" w:eastAsia="en-US"/>
        </w:rPr>
        <w:drawing>
          <wp:inline distT="0" distB="0" distL="0" distR="0" wp14:anchorId="3B285273" wp14:editId="14EFE983">
            <wp:extent cx="5731510" cy="38874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87470"/>
                    </a:xfrm>
                    <a:prstGeom prst="rect">
                      <a:avLst/>
                    </a:prstGeom>
                  </pic:spPr>
                </pic:pic>
              </a:graphicData>
            </a:graphic>
          </wp:inline>
        </w:drawing>
      </w:r>
    </w:p>
    <w:p w14:paraId="74E805B3" w14:textId="77777777" w:rsidR="000F3F68" w:rsidRPr="00F23AE4" w:rsidRDefault="000F3F68" w:rsidP="000F3F68">
      <w:pPr>
        <w:pStyle w:val="Caption"/>
        <w:jc w:val="center"/>
        <w:rPr>
          <w:rFonts w:asciiTheme="minorBidi" w:hAnsiTheme="minorBidi" w:cstheme="minorBidi"/>
          <w:sz w:val="24"/>
          <w:szCs w:val="24"/>
        </w:rPr>
      </w:pPr>
      <w:r w:rsidRPr="00F23AE4">
        <w:rPr>
          <w:rFonts w:asciiTheme="minorBidi" w:hAnsiTheme="minorBidi" w:cstheme="minorBidi"/>
          <w:sz w:val="24"/>
          <w:szCs w:val="24"/>
        </w:rPr>
        <w:t xml:space="preserve">Figure </w:t>
      </w:r>
      <w:r w:rsidR="009405A4" w:rsidRPr="00F23AE4">
        <w:rPr>
          <w:rFonts w:asciiTheme="minorBidi" w:hAnsiTheme="minorBidi" w:cstheme="minorBidi"/>
          <w:noProof/>
          <w:sz w:val="24"/>
          <w:szCs w:val="24"/>
        </w:rPr>
        <w:fldChar w:fldCharType="begin"/>
      </w:r>
      <w:r w:rsidR="009405A4" w:rsidRPr="00F23AE4">
        <w:rPr>
          <w:rFonts w:asciiTheme="minorBidi" w:hAnsiTheme="minorBidi" w:cstheme="minorBidi"/>
          <w:noProof/>
          <w:sz w:val="24"/>
          <w:szCs w:val="24"/>
        </w:rPr>
        <w:instrText xml:space="preserve"> SEQ Figure \* ARABIC </w:instrText>
      </w:r>
      <w:r w:rsidR="009405A4" w:rsidRPr="00F23AE4">
        <w:rPr>
          <w:rFonts w:asciiTheme="minorBidi" w:hAnsiTheme="minorBidi" w:cstheme="minorBidi"/>
          <w:noProof/>
          <w:sz w:val="24"/>
          <w:szCs w:val="24"/>
        </w:rPr>
        <w:fldChar w:fldCharType="separate"/>
      </w:r>
      <w:r w:rsidRPr="00F23AE4">
        <w:rPr>
          <w:rFonts w:asciiTheme="minorBidi" w:hAnsiTheme="minorBidi" w:cstheme="minorBidi"/>
          <w:noProof/>
          <w:sz w:val="24"/>
          <w:szCs w:val="24"/>
        </w:rPr>
        <w:t>3</w:t>
      </w:r>
      <w:r w:rsidR="009405A4" w:rsidRPr="00F23AE4">
        <w:rPr>
          <w:rFonts w:asciiTheme="minorBidi" w:hAnsiTheme="minorBidi" w:cstheme="minorBidi"/>
          <w:noProof/>
          <w:sz w:val="24"/>
          <w:szCs w:val="24"/>
        </w:rPr>
        <w:fldChar w:fldCharType="end"/>
      </w:r>
      <w:r w:rsidRPr="00F23AE4">
        <w:rPr>
          <w:rFonts w:asciiTheme="minorBidi" w:hAnsiTheme="minorBidi" w:cstheme="minorBidi"/>
          <w:sz w:val="24"/>
          <w:szCs w:val="24"/>
        </w:rPr>
        <w:t>: Bowman's Strategy Clock</w:t>
      </w:r>
    </w:p>
    <w:p w14:paraId="042F9F70" w14:textId="77777777" w:rsidR="000F3F68" w:rsidRPr="00F23AE4" w:rsidRDefault="000F3F68" w:rsidP="000F3F68">
      <w:pPr>
        <w:jc w:val="center"/>
        <w:rPr>
          <w:rFonts w:asciiTheme="minorBidi" w:hAnsiTheme="minorBidi" w:cstheme="minorBidi"/>
        </w:rPr>
      </w:pPr>
      <w:r w:rsidRPr="00F23AE4">
        <w:rPr>
          <w:rFonts w:asciiTheme="minorBidi" w:hAnsiTheme="minorBidi" w:cstheme="minorBidi"/>
        </w:rPr>
        <w:t>(Source: Bhasin, 2019)</w:t>
      </w:r>
    </w:p>
    <w:p w14:paraId="32044575" w14:textId="77777777" w:rsidR="000F3F68" w:rsidRPr="00F23AE4" w:rsidRDefault="000F3F68" w:rsidP="000F3F68">
      <w:pPr>
        <w:rPr>
          <w:rFonts w:asciiTheme="minorBidi" w:hAnsiTheme="minorBidi" w:cstheme="minorBidi"/>
        </w:rPr>
      </w:pPr>
    </w:p>
    <w:p w14:paraId="68E97510" w14:textId="52DECD36" w:rsidR="000F3216" w:rsidRPr="00F23AE4" w:rsidRDefault="000F3216" w:rsidP="000F3216">
      <w:pPr>
        <w:rPr>
          <w:rFonts w:asciiTheme="minorBidi" w:hAnsiTheme="minorBidi" w:cstheme="minorBidi"/>
        </w:rPr>
      </w:pPr>
      <w:r w:rsidRPr="00F23AE4">
        <w:rPr>
          <w:rFonts w:asciiTheme="minorBidi" w:hAnsiTheme="minorBidi" w:cstheme="minorBidi"/>
        </w:rPr>
        <w:lastRenderedPageBreak/>
        <w:t>Bowman's Strategy Clock</w:t>
      </w:r>
      <w:r w:rsidR="00612B61" w:rsidRPr="00F23AE4">
        <w:rPr>
          <w:rFonts w:asciiTheme="minorBidi" w:hAnsiTheme="minorBidi" w:cstheme="minorBidi"/>
        </w:rPr>
        <w:t xml:space="preserve"> provides a framework for analys</w:t>
      </w:r>
      <w:r w:rsidRPr="00F23AE4">
        <w:rPr>
          <w:rFonts w:asciiTheme="minorBidi" w:hAnsiTheme="minorBidi" w:cstheme="minorBidi"/>
        </w:rPr>
        <w:t>ing competitive positioning based on two dimens</w:t>
      </w:r>
      <w:r w:rsidR="00612B61" w:rsidRPr="00F23AE4">
        <w:rPr>
          <w:rFonts w:asciiTheme="minorBidi" w:hAnsiTheme="minorBidi" w:cstheme="minorBidi"/>
        </w:rPr>
        <w:t>ions: price and perceived value (Consunt, 2025).</w:t>
      </w:r>
      <w:r w:rsidRPr="00F23AE4">
        <w:rPr>
          <w:rFonts w:asciiTheme="minorBidi" w:hAnsiTheme="minorBidi" w:cstheme="minorBidi"/>
        </w:rPr>
        <w:t xml:space="preserve"> The most appropriate position for The City Hotel is Differentiation. This strategy tends to focus and give customers </w:t>
      </w:r>
      <w:r w:rsidR="00612B61" w:rsidRPr="00F23AE4">
        <w:rPr>
          <w:rFonts w:asciiTheme="minorBidi" w:hAnsiTheme="minorBidi" w:cstheme="minorBidi"/>
        </w:rPr>
        <w:t>value-added</w:t>
      </w:r>
      <w:r w:rsidRPr="00F23AE4">
        <w:rPr>
          <w:rFonts w:asciiTheme="minorBidi" w:hAnsiTheme="minorBidi" w:cstheme="minorBidi"/>
        </w:rPr>
        <w:t xml:space="preserve"> services that request a higher price compared to the services offered</w:t>
      </w:r>
      <w:r w:rsidR="00612B61" w:rsidRPr="00F23AE4">
        <w:rPr>
          <w:rFonts w:asciiTheme="minorBidi" w:hAnsiTheme="minorBidi" w:cstheme="minorBidi"/>
        </w:rPr>
        <w:t xml:space="preserve"> (Cakir, 2022)</w:t>
      </w:r>
      <w:r w:rsidRPr="00F23AE4">
        <w:rPr>
          <w:rFonts w:asciiTheme="minorBidi" w:hAnsiTheme="minorBidi" w:cstheme="minorBidi"/>
        </w:rPr>
        <w:t xml:space="preserve">. </w:t>
      </w:r>
      <w:r w:rsidR="00612B61" w:rsidRPr="00F23AE4">
        <w:rPr>
          <w:rFonts w:asciiTheme="minorBidi" w:hAnsiTheme="minorBidi" w:cstheme="minorBidi"/>
        </w:rPr>
        <w:t>By applying</w:t>
      </w:r>
      <w:r w:rsidRPr="00F23AE4">
        <w:rPr>
          <w:rFonts w:asciiTheme="minorBidi" w:hAnsiTheme="minorBidi" w:cstheme="minorBidi"/>
        </w:rPr>
        <w:t xml:space="preserve"> AI chatbots, the hotel can give people more individualistic experiences, starting from individual recommendations, </w:t>
      </w:r>
      <w:r w:rsidR="00612B61" w:rsidRPr="00F23AE4">
        <w:rPr>
          <w:rFonts w:asciiTheme="minorBidi" w:hAnsiTheme="minorBidi" w:cstheme="minorBidi"/>
        </w:rPr>
        <w:t xml:space="preserve">and </w:t>
      </w:r>
      <w:r w:rsidRPr="00F23AE4">
        <w:rPr>
          <w:rFonts w:asciiTheme="minorBidi" w:hAnsiTheme="minorBidi" w:cstheme="minorBidi"/>
        </w:rPr>
        <w:t xml:space="preserve">finishing with instant answers to the questions. </w:t>
      </w:r>
      <w:r w:rsidR="00612B61" w:rsidRPr="00F23AE4">
        <w:rPr>
          <w:rFonts w:asciiTheme="minorBidi" w:hAnsiTheme="minorBidi" w:cstheme="minorBidi"/>
        </w:rPr>
        <w:t>On the study of Kim et al., (2025), i</w:t>
      </w:r>
      <w:r w:rsidRPr="00F23AE4">
        <w:rPr>
          <w:rFonts w:asciiTheme="minorBidi" w:hAnsiTheme="minorBidi" w:cstheme="minorBidi"/>
        </w:rPr>
        <w:t xml:space="preserve">t also enhances the perception of the satisfaction of the consumers </w:t>
      </w:r>
      <w:r w:rsidR="00612B61" w:rsidRPr="00F23AE4">
        <w:rPr>
          <w:rFonts w:asciiTheme="minorBidi" w:hAnsiTheme="minorBidi" w:cstheme="minorBidi"/>
        </w:rPr>
        <w:t>which</w:t>
      </w:r>
      <w:r w:rsidRPr="00F23AE4">
        <w:rPr>
          <w:rFonts w:asciiTheme="minorBidi" w:hAnsiTheme="minorBidi" w:cstheme="minorBidi"/>
        </w:rPr>
        <w:t xml:space="preserve"> in turn shows The City Hotel a cut above the competitors offering their services and even not offering such </w:t>
      </w:r>
      <w:r w:rsidR="00612B61" w:rsidRPr="00F23AE4">
        <w:rPr>
          <w:rFonts w:asciiTheme="minorBidi" w:hAnsiTheme="minorBidi" w:cstheme="minorBidi"/>
        </w:rPr>
        <w:t>high-end</w:t>
      </w:r>
      <w:r w:rsidRPr="00F23AE4">
        <w:rPr>
          <w:rFonts w:asciiTheme="minorBidi" w:hAnsiTheme="minorBidi" w:cstheme="minorBidi"/>
        </w:rPr>
        <w:t xml:space="preserve"> service delivery solutions.</w:t>
      </w:r>
    </w:p>
    <w:p w14:paraId="5F3CE5AA" w14:textId="77777777" w:rsidR="003E449B" w:rsidRPr="00F23AE4" w:rsidRDefault="000F3216" w:rsidP="000F3216">
      <w:pPr>
        <w:rPr>
          <w:rFonts w:asciiTheme="minorBidi" w:hAnsiTheme="minorBidi" w:cstheme="minorBidi"/>
        </w:rPr>
      </w:pPr>
      <w:r w:rsidRPr="00F23AE4">
        <w:rPr>
          <w:rFonts w:asciiTheme="minorBidi" w:hAnsiTheme="minorBidi" w:cstheme="minorBidi"/>
        </w:rPr>
        <w:t>Furthermore, the hotel should also adopt a Hybrid Strategy which associates moderate pricing with moderate Levels of differentiation</w:t>
      </w:r>
      <w:r w:rsidR="00612B61" w:rsidRPr="00F23AE4">
        <w:rPr>
          <w:rFonts w:asciiTheme="minorBidi" w:hAnsiTheme="minorBidi" w:cstheme="minorBidi"/>
        </w:rPr>
        <w:t xml:space="preserve"> (Wu, C. 2021)</w:t>
      </w:r>
      <w:r w:rsidRPr="00F23AE4">
        <w:rPr>
          <w:rFonts w:asciiTheme="minorBidi" w:hAnsiTheme="minorBidi" w:cstheme="minorBidi"/>
        </w:rPr>
        <w:t xml:space="preserve">. By focusing on adding value </w:t>
      </w:r>
      <w:r w:rsidR="00612B61" w:rsidRPr="00F23AE4">
        <w:rPr>
          <w:rFonts w:asciiTheme="minorBidi" w:hAnsiTheme="minorBidi" w:cstheme="minorBidi"/>
        </w:rPr>
        <w:t>to</w:t>
      </w:r>
      <w:r w:rsidRPr="00F23AE4">
        <w:rPr>
          <w:rFonts w:asciiTheme="minorBidi" w:hAnsiTheme="minorBidi" w:cstheme="minorBidi"/>
        </w:rPr>
        <w:t xml:space="preserve"> the proposed loyalty programs and special promotions The City Hotel will be able to attract a larger audience while at the same time keeping the business lines that are made possible by the integration of the AI technologies exclusive. This strategy enables the hotel to work on creating perceptions of higher value and at the same time step up pricing competitiveness.</w:t>
      </w:r>
    </w:p>
    <w:p w14:paraId="3E439874" w14:textId="77777777" w:rsidR="000F3216" w:rsidRPr="00F23AE4" w:rsidRDefault="000F3216" w:rsidP="000F3216">
      <w:pPr>
        <w:pStyle w:val="Heading3"/>
        <w:rPr>
          <w:rFonts w:asciiTheme="minorBidi" w:hAnsiTheme="minorBidi" w:cstheme="minorBidi"/>
        </w:rPr>
      </w:pPr>
      <w:bookmarkStart w:id="11" w:name="_Toc188031322"/>
      <w:r w:rsidRPr="00F23AE4">
        <w:rPr>
          <w:rFonts w:asciiTheme="minorBidi" w:hAnsiTheme="minorBidi" w:cstheme="minorBidi"/>
        </w:rPr>
        <w:lastRenderedPageBreak/>
        <w:t>Ansoff Matrix</w:t>
      </w:r>
      <w:bookmarkEnd w:id="11"/>
    </w:p>
    <w:p w14:paraId="423C70FC" w14:textId="77777777" w:rsidR="000F3F68" w:rsidRPr="00F23AE4" w:rsidRDefault="000F3F68" w:rsidP="000F3F68">
      <w:pPr>
        <w:keepNext/>
        <w:rPr>
          <w:rFonts w:asciiTheme="minorBidi" w:hAnsiTheme="minorBidi" w:cstheme="minorBidi"/>
        </w:rPr>
      </w:pPr>
      <w:r w:rsidRPr="00F23AE4">
        <w:rPr>
          <w:rFonts w:asciiTheme="minorBidi" w:hAnsiTheme="minorBidi" w:cstheme="minorBidi"/>
          <w:noProof/>
          <w:lang w:val="en-US" w:eastAsia="en-US"/>
        </w:rPr>
        <w:drawing>
          <wp:inline distT="0" distB="0" distL="0" distR="0" wp14:anchorId="52DDF100" wp14:editId="27735F7F">
            <wp:extent cx="5731510" cy="49701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or-Ansoffs-Product-Market-Growth-Matrix.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4970145"/>
                    </a:xfrm>
                    <a:prstGeom prst="rect">
                      <a:avLst/>
                    </a:prstGeom>
                  </pic:spPr>
                </pic:pic>
              </a:graphicData>
            </a:graphic>
          </wp:inline>
        </w:drawing>
      </w:r>
    </w:p>
    <w:p w14:paraId="23C73B08" w14:textId="77777777" w:rsidR="000F3F68" w:rsidRPr="00F23AE4" w:rsidRDefault="000F3F68" w:rsidP="000F3F68">
      <w:pPr>
        <w:pStyle w:val="Caption"/>
        <w:jc w:val="center"/>
        <w:rPr>
          <w:rFonts w:asciiTheme="minorBidi" w:hAnsiTheme="minorBidi" w:cstheme="minorBidi"/>
          <w:sz w:val="24"/>
          <w:szCs w:val="24"/>
        </w:rPr>
      </w:pPr>
      <w:r w:rsidRPr="00F23AE4">
        <w:rPr>
          <w:rFonts w:asciiTheme="minorBidi" w:hAnsiTheme="minorBidi" w:cstheme="minorBidi"/>
          <w:sz w:val="24"/>
          <w:szCs w:val="24"/>
        </w:rPr>
        <w:t xml:space="preserve">Figure </w:t>
      </w:r>
      <w:r w:rsidR="009405A4" w:rsidRPr="00F23AE4">
        <w:rPr>
          <w:rFonts w:asciiTheme="minorBidi" w:hAnsiTheme="minorBidi" w:cstheme="minorBidi"/>
          <w:noProof/>
          <w:sz w:val="24"/>
          <w:szCs w:val="24"/>
        </w:rPr>
        <w:fldChar w:fldCharType="begin"/>
      </w:r>
      <w:r w:rsidR="009405A4" w:rsidRPr="00F23AE4">
        <w:rPr>
          <w:rFonts w:asciiTheme="minorBidi" w:hAnsiTheme="minorBidi" w:cstheme="minorBidi"/>
          <w:noProof/>
          <w:sz w:val="24"/>
          <w:szCs w:val="24"/>
        </w:rPr>
        <w:instrText xml:space="preserve"> SEQ Figure \* ARABIC </w:instrText>
      </w:r>
      <w:r w:rsidR="009405A4" w:rsidRPr="00F23AE4">
        <w:rPr>
          <w:rFonts w:asciiTheme="minorBidi" w:hAnsiTheme="minorBidi" w:cstheme="minorBidi"/>
          <w:noProof/>
          <w:sz w:val="24"/>
          <w:szCs w:val="24"/>
        </w:rPr>
        <w:fldChar w:fldCharType="separate"/>
      </w:r>
      <w:r w:rsidRPr="00F23AE4">
        <w:rPr>
          <w:rFonts w:asciiTheme="minorBidi" w:hAnsiTheme="minorBidi" w:cstheme="minorBidi"/>
          <w:noProof/>
          <w:sz w:val="24"/>
          <w:szCs w:val="24"/>
        </w:rPr>
        <w:t>4</w:t>
      </w:r>
      <w:r w:rsidR="009405A4" w:rsidRPr="00F23AE4">
        <w:rPr>
          <w:rFonts w:asciiTheme="minorBidi" w:hAnsiTheme="minorBidi" w:cstheme="minorBidi"/>
          <w:noProof/>
          <w:sz w:val="24"/>
          <w:szCs w:val="24"/>
        </w:rPr>
        <w:fldChar w:fldCharType="end"/>
      </w:r>
      <w:r w:rsidRPr="00F23AE4">
        <w:rPr>
          <w:rFonts w:asciiTheme="minorBidi" w:hAnsiTheme="minorBidi" w:cstheme="minorBidi"/>
          <w:sz w:val="24"/>
          <w:szCs w:val="24"/>
        </w:rPr>
        <w:t>: Ansoff Matrix</w:t>
      </w:r>
    </w:p>
    <w:p w14:paraId="2D306053" w14:textId="77777777" w:rsidR="000F3F68" w:rsidRPr="00F23AE4" w:rsidRDefault="000F3F68" w:rsidP="000F3F68">
      <w:pPr>
        <w:jc w:val="center"/>
        <w:rPr>
          <w:rFonts w:asciiTheme="minorBidi" w:hAnsiTheme="minorBidi" w:cstheme="minorBidi"/>
        </w:rPr>
      </w:pPr>
      <w:r w:rsidRPr="00F23AE4">
        <w:rPr>
          <w:rFonts w:asciiTheme="minorBidi" w:hAnsiTheme="minorBidi" w:cstheme="minorBidi"/>
        </w:rPr>
        <w:t>(</w:t>
      </w:r>
      <w:hyperlink r:id="rId11" w:history="1">
        <w:r w:rsidRPr="00F23AE4">
          <w:rPr>
            <w:rFonts w:asciiTheme="minorBidi" w:hAnsiTheme="minorBidi" w:cstheme="minorBidi"/>
          </w:rPr>
          <w:t>Finney</w:t>
        </w:r>
      </w:hyperlink>
      <w:r w:rsidRPr="00F23AE4">
        <w:rPr>
          <w:rFonts w:asciiTheme="minorBidi" w:hAnsiTheme="minorBidi" w:cstheme="minorBidi"/>
        </w:rPr>
        <w:t>, 2025).</w:t>
      </w:r>
    </w:p>
    <w:p w14:paraId="33EC0F65" w14:textId="7D3F43F4" w:rsidR="000F3216" w:rsidRPr="00F23AE4" w:rsidRDefault="000F3216" w:rsidP="000F3216">
      <w:pPr>
        <w:rPr>
          <w:rFonts w:asciiTheme="minorBidi" w:hAnsiTheme="minorBidi" w:cstheme="minorBidi"/>
        </w:rPr>
      </w:pPr>
      <w:r w:rsidRPr="00F23AE4">
        <w:rPr>
          <w:rFonts w:asciiTheme="minorBidi" w:hAnsiTheme="minorBidi" w:cstheme="minorBidi"/>
        </w:rPr>
        <w:t>Ansoff Matrix defines four generic strategies: Market Penetration is most suitable for The City Hotel</w:t>
      </w:r>
      <w:r w:rsidR="00A57F51" w:rsidRPr="00F23AE4">
        <w:rPr>
          <w:rFonts w:asciiTheme="minorBidi" w:hAnsiTheme="minorBidi" w:cstheme="minorBidi"/>
        </w:rPr>
        <w:t xml:space="preserve">. </w:t>
      </w:r>
      <w:r w:rsidR="007360C1" w:rsidRPr="00F23AE4">
        <w:rPr>
          <w:rFonts w:asciiTheme="minorBidi" w:hAnsiTheme="minorBidi" w:cstheme="minorBidi"/>
        </w:rPr>
        <w:t>I</w:t>
      </w:r>
      <w:r w:rsidRPr="00F23AE4">
        <w:rPr>
          <w:rFonts w:asciiTheme="minorBidi" w:hAnsiTheme="minorBidi" w:cstheme="minorBidi"/>
        </w:rPr>
        <w:t xml:space="preserve">t involved a drive to capture a larger share of </w:t>
      </w:r>
      <w:r w:rsidR="00612B61" w:rsidRPr="00F23AE4">
        <w:rPr>
          <w:rFonts w:asciiTheme="minorBidi" w:hAnsiTheme="minorBidi" w:cstheme="minorBidi"/>
        </w:rPr>
        <w:t xml:space="preserve">the </w:t>
      </w:r>
      <w:r w:rsidRPr="00F23AE4">
        <w:rPr>
          <w:rFonts w:asciiTheme="minorBidi" w:hAnsiTheme="minorBidi" w:cstheme="minorBidi"/>
        </w:rPr>
        <w:t xml:space="preserve">market in given markets through the improvement of market appeal without incurring additional capital investment in new </w:t>
      </w:r>
      <w:r w:rsidR="00612B61" w:rsidRPr="00F23AE4">
        <w:rPr>
          <w:rFonts w:asciiTheme="minorBidi" w:hAnsiTheme="minorBidi" w:cstheme="minorBidi"/>
        </w:rPr>
        <w:t>products</w:t>
      </w:r>
      <w:r w:rsidRPr="00F23AE4">
        <w:rPr>
          <w:rFonts w:asciiTheme="minorBidi" w:hAnsiTheme="minorBidi" w:cstheme="minorBidi"/>
        </w:rPr>
        <w:t xml:space="preserve"> or </w:t>
      </w:r>
      <w:r w:rsidR="00A57F51" w:rsidRPr="00F23AE4">
        <w:rPr>
          <w:rFonts w:asciiTheme="minorBidi" w:hAnsiTheme="minorBidi" w:cstheme="minorBidi"/>
        </w:rPr>
        <w:t xml:space="preserve">market niches (Ferreira et al., 2024). </w:t>
      </w:r>
    </w:p>
    <w:p w14:paraId="021754DC" w14:textId="63F1BABC" w:rsidR="000F3216" w:rsidRPr="00F23AE4" w:rsidRDefault="000F3216" w:rsidP="000F3216">
      <w:pPr>
        <w:rPr>
          <w:rFonts w:asciiTheme="minorBidi" w:hAnsiTheme="minorBidi" w:cstheme="minorBidi"/>
        </w:rPr>
      </w:pPr>
      <w:r w:rsidRPr="00F23AE4">
        <w:rPr>
          <w:rFonts w:asciiTheme="minorBidi" w:hAnsiTheme="minorBidi" w:cstheme="minorBidi"/>
        </w:rPr>
        <w:t xml:space="preserve">It will be important that the City Hotel put in place and integrate online advertising efforts to promote the facilities </w:t>
      </w:r>
      <w:r w:rsidR="00612B61" w:rsidRPr="00F23AE4">
        <w:rPr>
          <w:rFonts w:asciiTheme="minorBidi" w:hAnsiTheme="minorBidi" w:cstheme="minorBidi"/>
        </w:rPr>
        <w:t>available</w:t>
      </w:r>
      <w:r w:rsidRPr="00F23AE4">
        <w:rPr>
          <w:rFonts w:asciiTheme="minorBidi" w:hAnsiTheme="minorBidi" w:cstheme="minorBidi"/>
        </w:rPr>
        <w:t xml:space="preserve">. Marketing on social media platforms and OTAs will also target potential </w:t>
      </w:r>
      <w:r w:rsidR="006E57F6" w:rsidRPr="00F23AE4">
        <w:rPr>
          <w:rFonts w:asciiTheme="minorBidi" w:hAnsiTheme="minorBidi" w:cstheme="minorBidi"/>
        </w:rPr>
        <w:t>guests and</w:t>
      </w:r>
      <w:r w:rsidR="00612B61" w:rsidRPr="00F23AE4">
        <w:rPr>
          <w:rFonts w:asciiTheme="minorBidi" w:hAnsiTheme="minorBidi" w:cstheme="minorBidi"/>
        </w:rPr>
        <w:t xml:space="preserve"> </w:t>
      </w:r>
      <w:r w:rsidRPr="00F23AE4">
        <w:rPr>
          <w:rFonts w:asciiTheme="minorBidi" w:hAnsiTheme="minorBidi" w:cstheme="minorBidi"/>
        </w:rPr>
        <w:t>provide information on the value of AI chatbots</w:t>
      </w:r>
      <w:r w:rsidR="00612B61" w:rsidRPr="00F23AE4">
        <w:rPr>
          <w:rFonts w:asciiTheme="minorBidi" w:hAnsiTheme="minorBidi" w:cstheme="minorBidi"/>
        </w:rPr>
        <w:t xml:space="preserve"> (Kumar, 2024).</w:t>
      </w:r>
    </w:p>
    <w:p w14:paraId="541F341E" w14:textId="77777777" w:rsidR="000F3216" w:rsidRPr="00F23AE4" w:rsidRDefault="000F3216" w:rsidP="000F3216">
      <w:pPr>
        <w:rPr>
          <w:rFonts w:asciiTheme="minorBidi" w:hAnsiTheme="minorBidi" w:cstheme="minorBidi"/>
        </w:rPr>
      </w:pPr>
      <w:r w:rsidRPr="00F23AE4">
        <w:rPr>
          <w:rFonts w:asciiTheme="minorBidi" w:hAnsiTheme="minorBidi" w:cstheme="minorBidi"/>
        </w:rPr>
        <w:t>Discounts can include offering special rates during the low season, that way, people will be encouraged to make a reservation</w:t>
      </w:r>
      <w:r w:rsidR="00612B61" w:rsidRPr="00F23AE4">
        <w:rPr>
          <w:rFonts w:asciiTheme="minorBidi" w:hAnsiTheme="minorBidi" w:cstheme="minorBidi"/>
        </w:rPr>
        <w:t xml:space="preserve"> (Ku, 2024)</w:t>
      </w:r>
      <w:r w:rsidRPr="00F23AE4">
        <w:rPr>
          <w:rFonts w:asciiTheme="minorBidi" w:hAnsiTheme="minorBidi" w:cstheme="minorBidi"/>
        </w:rPr>
        <w:t>. On</w:t>
      </w:r>
      <w:r w:rsidR="00612B61" w:rsidRPr="00F23AE4">
        <w:rPr>
          <w:rFonts w:asciiTheme="minorBidi" w:hAnsiTheme="minorBidi" w:cstheme="minorBidi"/>
        </w:rPr>
        <w:t xml:space="preserve"> a similar study Koo et al., </w:t>
      </w:r>
      <w:r w:rsidR="00612B61" w:rsidRPr="00F23AE4">
        <w:rPr>
          <w:rFonts w:asciiTheme="minorBidi" w:hAnsiTheme="minorBidi" w:cstheme="minorBidi"/>
        </w:rPr>
        <w:lastRenderedPageBreak/>
        <w:t>(2020)</w:t>
      </w:r>
      <w:r w:rsidRPr="00F23AE4">
        <w:rPr>
          <w:rFonts w:asciiTheme="minorBidi" w:hAnsiTheme="minorBidi" w:cstheme="minorBidi"/>
        </w:rPr>
        <w:t>, loyalty programs that involve a company identifying clients and extending to them unique preferences will cultivate long-haul partnerships and revive traffic.</w:t>
      </w:r>
    </w:p>
    <w:p w14:paraId="4C1F4595" w14:textId="3A75CA7A" w:rsidR="000F3216" w:rsidRPr="00F23AE4" w:rsidRDefault="000F3216" w:rsidP="000F3216">
      <w:pPr>
        <w:rPr>
          <w:rFonts w:asciiTheme="minorBidi" w:hAnsiTheme="minorBidi" w:cstheme="minorBidi"/>
        </w:rPr>
      </w:pPr>
      <w:r w:rsidRPr="00F23AE4">
        <w:rPr>
          <w:rFonts w:asciiTheme="minorBidi" w:hAnsiTheme="minorBidi" w:cstheme="minorBidi"/>
        </w:rPr>
        <w:t>Organizing guest chat with the help of AI chatbot for some of the work requires fast answers and recommendations</w:t>
      </w:r>
      <w:r w:rsidR="00612B61" w:rsidRPr="00F23AE4">
        <w:rPr>
          <w:rFonts w:asciiTheme="minorBidi" w:hAnsiTheme="minorBidi" w:cstheme="minorBidi"/>
        </w:rPr>
        <w:t xml:space="preserve"> (Dutta et al., 2025)</w:t>
      </w:r>
      <w:r w:rsidRPr="00F23AE4">
        <w:rPr>
          <w:rFonts w:asciiTheme="minorBidi" w:hAnsiTheme="minorBidi" w:cstheme="minorBidi"/>
        </w:rPr>
        <w:t xml:space="preserve">. This improves the staying guests’ level of </w:t>
      </w:r>
      <w:r w:rsidR="006E57F6" w:rsidRPr="00F23AE4">
        <w:rPr>
          <w:rFonts w:asciiTheme="minorBidi" w:hAnsiTheme="minorBidi" w:cstheme="minorBidi"/>
        </w:rPr>
        <w:t>satisfaction,</w:t>
      </w:r>
      <w:r w:rsidRPr="00F23AE4">
        <w:rPr>
          <w:rFonts w:asciiTheme="minorBidi" w:hAnsiTheme="minorBidi" w:cstheme="minorBidi"/>
        </w:rPr>
        <w:t xml:space="preserve"> and they recommend other people to patronize the business by issuing positive comments and recommendations, which are param</w:t>
      </w:r>
      <w:r w:rsidR="00612B61" w:rsidRPr="00F23AE4">
        <w:rPr>
          <w:rFonts w:asciiTheme="minorBidi" w:hAnsiTheme="minorBidi" w:cstheme="minorBidi"/>
        </w:rPr>
        <w:t>ount in marketing the business.</w:t>
      </w:r>
    </w:p>
    <w:p w14:paraId="66BD3813" w14:textId="06233193" w:rsidR="000F3216" w:rsidRPr="00F23AE4" w:rsidRDefault="000F3216" w:rsidP="000F3216">
      <w:pPr>
        <w:rPr>
          <w:rFonts w:asciiTheme="minorBidi" w:hAnsiTheme="minorBidi" w:cstheme="minorBidi"/>
        </w:rPr>
      </w:pPr>
      <w:r w:rsidRPr="00F23AE4">
        <w:rPr>
          <w:rFonts w:asciiTheme="minorBidi" w:hAnsiTheme="minorBidi" w:cstheme="minorBidi"/>
        </w:rPr>
        <w:t xml:space="preserve">Bowman’s Strategy Clock and Ansoff Matrix allow The City Hotel to navigate through the appropriate turnaround strategy successfully. Considering differentiation based on the use of AI technology while engaging in a process of market penetration will improve its competitive advantage and guarantee sustainable development </w:t>
      </w:r>
      <w:r w:rsidR="006E57F6" w:rsidRPr="00F23AE4">
        <w:rPr>
          <w:rFonts w:asciiTheme="minorBidi" w:hAnsiTheme="minorBidi" w:cstheme="minorBidi"/>
        </w:rPr>
        <w:t>considering</w:t>
      </w:r>
      <w:r w:rsidRPr="00F23AE4">
        <w:rPr>
          <w:rFonts w:asciiTheme="minorBidi" w:hAnsiTheme="minorBidi" w:cstheme="minorBidi"/>
        </w:rPr>
        <w:t xml:space="preserve"> escalating conditions. This strategic alignment does not only resolve current problems, but more importantly, it will prepare and optimize The City Hotel for changes and indifferences in the future dynamic hospitality market.</w:t>
      </w:r>
    </w:p>
    <w:p w14:paraId="041D0DAB" w14:textId="77777777" w:rsidR="003E449B" w:rsidRPr="00F23AE4" w:rsidRDefault="003E449B" w:rsidP="003E449B">
      <w:pPr>
        <w:pStyle w:val="Heading1"/>
        <w:rPr>
          <w:rFonts w:asciiTheme="minorBidi" w:hAnsiTheme="minorBidi" w:cstheme="minorBidi"/>
          <w:szCs w:val="24"/>
        </w:rPr>
      </w:pPr>
      <w:bookmarkStart w:id="12" w:name="_Toc188031323"/>
      <w:r w:rsidRPr="00F23AE4">
        <w:rPr>
          <w:rFonts w:asciiTheme="minorBidi" w:hAnsiTheme="minorBidi" w:cstheme="minorBidi"/>
          <w:szCs w:val="24"/>
        </w:rPr>
        <w:t>Conclusion</w:t>
      </w:r>
      <w:bookmarkEnd w:id="12"/>
    </w:p>
    <w:p w14:paraId="69A207A6" w14:textId="7BDD2165" w:rsidR="003C66BD" w:rsidRPr="00F23AE4" w:rsidRDefault="003C66BD" w:rsidP="003C66BD">
      <w:pPr>
        <w:rPr>
          <w:rFonts w:asciiTheme="minorBidi" w:hAnsiTheme="minorBidi" w:cstheme="minorBidi"/>
        </w:rPr>
      </w:pPr>
      <w:r w:rsidRPr="00F23AE4">
        <w:rPr>
          <w:rFonts w:asciiTheme="minorBidi" w:hAnsiTheme="minorBidi" w:cstheme="minorBidi"/>
        </w:rPr>
        <w:t xml:space="preserve">The City Hotel faces numerous challenges including a lack of profitability, low revenue, high operation costs and high competition. The City Hotel needs to focus on a turnaround strategy that embraces AI technology, especially </w:t>
      </w:r>
      <w:r w:rsidR="006E57F6" w:rsidRPr="00F23AE4">
        <w:rPr>
          <w:rFonts w:asciiTheme="minorBidi" w:hAnsiTheme="minorBidi" w:cstheme="minorBidi"/>
        </w:rPr>
        <w:t>using</w:t>
      </w:r>
      <w:r w:rsidRPr="00F23AE4">
        <w:rPr>
          <w:rFonts w:asciiTheme="minorBidi" w:hAnsiTheme="minorBidi" w:cstheme="minorBidi"/>
        </w:rPr>
        <w:t xml:space="preserve"> chatbots to improve the guest’s experience, lessen operational costs, and make services a lot more efficient for the hotel. The efficient strategic approach undertakes the task of solving current issues but also places The City Hotel on the path towards future development in a competitive environment. If well implemented and sustained the hotel can improve the stability of its finances and again become known as one of the best places to visit.</w:t>
      </w:r>
    </w:p>
    <w:p w14:paraId="080C63CB" w14:textId="77777777" w:rsidR="000F3F68" w:rsidRPr="00F23AE4" w:rsidRDefault="000F3F68">
      <w:pPr>
        <w:spacing w:after="160" w:line="259" w:lineRule="auto"/>
        <w:jc w:val="left"/>
        <w:rPr>
          <w:rFonts w:asciiTheme="minorBidi" w:hAnsiTheme="minorBidi" w:cstheme="minorBidi"/>
        </w:rPr>
      </w:pPr>
      <w:r w:rsidRPr="00F23AE4">
        <w:rPr>
          <w:rFonts w:asciiTheme="minorBidi" w:hAnsiTheme="minorBidi" w:cstheme="minorBidi"/>
        </w:rPr>
        <w:br w:type="page"/>
      </w:r>
    </w:p>
    <w:p w14:paraId="5E5D1938" w14:textId="77777777" w:rsidR="000F3F68" w:rsidRPr="00F23AE4" w:rsidRDefault="000F3F68" w:rsidP="000F3F68">
      <w:pPr>
        <w:pStyle w:val="Heading1"/>
        <w:rPr>
          <w:rFonts w:asciiTheme="minorBidi" w:hAnsiTheme="minorBidi" w:cstheme="minorBidi"/>
          <w:szCs w:val="24"/>
        </w:rPr>
      </w:pPr>
      <w:bookmarkStart w:id="13" w:name="_Toc188031324"/>
      <w:r w:rsidRPr="00F23AE4">
        <w:rPr>
          <w:rFonts w:asciiTheme="minorBidi" w:hAnsiTheme="minorBidi" w:cstheme="minorBidi"/>
          <w:szCs w:val="24"/>
        </w:rPr>
        <w:lastRenderedPageBreak/>
        <w:t>References</w:t>
      </w:r>
      <w:bookmarkEnd w:id="13"/>
    </w:p>
    <w:p w14:paraId="12DAA042" w14:textId="26C087EC" w:rsidR="000F3F68" w:rsidRPr="00F23AE4" w:rsidRDefault="007360C1"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 xml:space="preserve">Boutique Handbook, (2023). Online Available at: </w:t>
      </w:r>
      <w:hyperlink r:id="rId12" w:history="1">
        <w:r w:rsidRPr="00F23AE4">
          <w:rPr>
            <w:rStyle w:val="Hyperlink"/>
            <w:rFonts w:asciiTheme="minorBidi" w:hAnsiTheme="minorBidi" w:cstheme="minorBidi"/>
            <w:shd w:val="clear" w:color="auto" w:fill="FFFFFF"/>
          </w:rPr>
          <w:t>https://boutiquehandbook.com/new-uk-hotel-openings-for-2023/</w:t>
        </w:r>
      </w:hyperlink>
      <w:r w:rsidRPr="00F23AE4">
        <w:rPr>
          <w:rFonts w:asciiTheme="minorBidi" w:hAnsiTheme="minorBidi" w:cstheme="minorBidi"/>
          <w:color w:val="222222"/>
          <w:shd w:val="clear" w:color="auto" w:fill="FFFFFF"/>
        </w:rPr>
        <w:t>. Accessed Date: [23/01/2025]</w:t>
      </w:r>
      <w:r w:rsidR="000F3F68" w:rsidRPr="00F23AE4">
        <w:rPr>
          <w:rFonts w:asciiTheme="minorBidi" w:hAnsiTheme="minorBidi" w:cstheme="minorBidi"/>
          <w:color w:val="222222"/>
          <w:shd w:val="clear" w:color="auto" w:fill="FFFFFF"/>
        </w:rPr>
        <w:t>.</w:t>
      </w:r>
    </w:p>
    <w:p w14:paraId="055FA3FE" w14:textId="297770E4" w:rsidR="00FB2E0C" w:rsidRPr="00F23AE4" w:rsidRDefault="000F3F68" w:rsidP="000F3F68">
      <w:pPr>
        <w:ind w:left="720" w:hanging="720"/>
        <w:rPr>
          <w:rFonts w:asciiTheme="minorBidi" w:hAnsiTheme="minorBidi" w:cstheme="minorBidi"/>
          <w:lang w:val="fr-FR"/>
        </w:rPr>
      </w:pPr>
      <w:r w:rsidRPr="00F23AE4">
        <w:rPr>
          <w:rFonts w:asciiTheme="minorBidi" w:hAnsiTheme="minorBidi" w:cstheme="minorBidi"/>
        </w:rPr>
        <w:t xml:space="preserve">Bhasin, 2019. Online Available at: </w:t>
      </w:r>
      <w:hyperlink r:id="rId13" w:history="1">
        <w:r w:rsidRPr="00F23AE4">
          <w:rPr>
            <w:rStyle w:val="Hyperlink"/>
            <w:rFonts w:asciiTheme="minorBidi" w:hAnsiTheme="minorBidi" w:cstheme="minorBidi"/>
          </w:rPr>
          <w:t>https://www.researchgate.net/figure/Bowmans-strategy-clock-Bhasin-2019_fig2_355351264</w:t>
        </w:r>
      </w:hyperlink>
      <w:r w:rsidRPr="00F23AE4">
        <w:rPr>
          <w:rFonts w:asciiTheme="minorBidi" w:hAnsiTheme="minorBidi" w:cstheme="minorBidi"/>
        </w:rPr>
        <w:t xml:space="preserve">. </w:t>
      </w:r>
      <w:r w:rsidRPr="00F23AE4">
        <w:rPr>
          <w:rFonts w:asciiTheme="minorBidi" w:hAnsiTheme="minorBidi" w:cstheme="minorBidi"/>
          <w:lang w:val="fr-FR"/>
        </w:rPr>
        <w:t xml:space="preserve">Accessed </w:t>
      </w:r>
      <w:r w:rsidR="006E57F6" w:rsidRPr="00F23AE4">
        <w:rPr>
          <w:rFonts w:asciiTheme="minorBidi" w:hAnsiTheme="minorBidi" w:cstheme="minorBidi"/>
          <w:lang w:val="fr-FR"/>
        </w:rPr>
        <w:t>Date :</w:t>
      </w:r>
      <w:r w:rsidRPr="00F23AE4">
        <w:rPr>
          <w:rFonts w:asciiTheme="minorBidi" w:hAnsiTheme="minorBidi" w:cstheme="minorBidi"/>
          <w:lang w:val="fr-FR"/>
        </w:rPr>
        <w:t xml:space="preserve"> [17/01/2025]</w:t>
      </w:r>
      <w:r w:rsidRPr="00F23AE4">
        <w:rPr>
          <w:rFonts w:asciiTheme="minorBidi" w:hAnsiTheme="minorBidi" w:cstheme="minorBidi"/>
          <w:lang w:val="fr-FR"/>
        </w:rPr>
        <w:br/>
      </w:r>
    </w:p>
    <w:p w14:paraId="630608FE" w14:textId="52907760" w:rsidR="000F3F68" w:rsidRPr="00F23AE4" w:rsidRDefault="000F3F68" w:rsidP="000F3F68">
      <w:pPr>
        <w:ind w:left="720" w:hanging="720"/>
        <w:rPr>
          <w:rFonts w:asciiTheme="minorBidi" w:hAnsiTheme="minorBidi" w:cstheme="minorBidi"/>
        </w:rPr>
      </w:pPr>
      <w:r w:rsidRPr="00F23AE4">
        <w:rPr>
          <w:rFonts w:asciiTheme="minorBidi" w:hAnsiTheme="minorBidi" w:cstheme="minorBidi"/>
          <w:lang w:val="fr-FR"/>
        </w:rPr>
        <w:t xml:space="preserve">Cakir, T, (2022). </w:t>
      </w:r>
      <w:r w:rsidRPr="006E57F6">
        <w:rPr>
          <w:rFonts w:asciiTheme="minorBidi" w:hAnsiTheme="minorBidi" w:cstheme="minorBidi"/>
        </w:rPr>
        <w:t xml:space="preserve">Online </w:t>
      </w:r>
      <w:r w:rsidR="006E57F6" w:rsidRPr="006E57F6">
        <w:rPr>
          <w:rFonts w:asciiTheme="minorBidi" w:hAnsiTheme="minorBidi" w:cstheme="minorBidi"/>
        </w:rPr>
        <w:t>Available</w:t>
      </w:r>
      <w:r w:rsidRPr="006E57F6">
        <w:rPr>
          <w:rFonts w:asciiTheme="minorBidi" w:hAnsiTheme="minorBidi" w:cstheme="minorBidi"/>
        </w:rPr>
        <w:t xml:space="preserve"> </w:t>
      </w:r>
      <w:r w:rsidR="006E57F6" w:rsidRPr="006E57F6">
        <w:rPr>
          <w:rFonts w:asciiTheme="minorBidi" w:hAnsiTheme="minorBidi" w:cstheme="minorBidi"/>
        </w:rPr>
        <w:t>at:</w:t>
      </w:r>
      <w:r w:rsidRPr="006E57F6">
        <w:rPr>
          <w:rFonts w:asciiTheme="minorBidi" w:hAnsiTheme="minorBidi" w:cstheme="minorBidi"/>
        </w:rPr>
        <w:t xml:space="preserve"> </w:t>
      </w:r>
      <w:hyperlink r:id="rId14" w:history="1">
        <w:r w:rsidRPr="006E57F6">
          <w:rPr>
            <w:rStyle w:val="Hyperlink"/>
            <w:rFonts w:asciiTheme="minorBidi" w:hAnsiTheme="minorBidi" w:cstheme="minorBidi"/>
          </w:rPr>
          <w:t>https://www.linkedin.com/pulse/bowmans-strategy-clock-framework-tim-cakir/</w:t>
        </w:r>
      </w:hyperlink>
      <w:r w:rsidRPr="006E57F6">
        <w:rPr>
          <w:rFonts w:asciiTheme="minorBidi" w:hAnsiTheme="minorBidi" w:cstheme="minorBidi"/>
        </w:rPr>
        <w:t xml:space="preserve">. </w:t>
      </w:r>
      <w:r w:rsidRPr="00F23AE4">
        <w:rPr>
          <w:rFonts w:asciiTheme="minorBidi" w:hAnsiTheme="minorBidi" w:cstheme="minorBidi"/>
        </w:rPr>
        <w:t>Accessed Date: [17/01/2025]</w:t>
      </w:r>
    </w:p>
    <w:p w14:paraId="7993D807" w14:textId="7FFAC72E"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 xml:space="preserve">Consunt, (2025). Online Available </w:t>
      </w:r>
      <w:r w:rsidR="006E57F6" w:rsidRPr="00F23AE4">
        <w:rPr>
          <w:rFonts w:asciiTheme="minorBidi" w:hAnsiTheme="minorBidi" w:cstheme="minorBidi"/>
          <w:color w:val="222222"/>
          <w:shd w:val="clear" w:color="auto" w:fill="FFFFFF"/>
        </w:rPr>
        <w:t>at</w:t>
      </w:r>
      <w:r w:rsidRPr="00F23AE4">
        <w:rPr>
          <w:rFonts w:asciiTheme="minorBidi" w:hAnsiTheme="minorBidi" w:cstheme="minorBidi"/>
          <w:color w:val="222222"/>
          <w:shd w:val="clear" w:color="auto" w:fill="FFFFFF"/>
        </w:rPr>
        <w:t xml:space="preserve">: </w:t>
      </w:r>
      <w:hyperlink r:id="rId15" w:history="1">
        <w:r w:rsidRPr="00F23AE4">
          <w:rPr>
            <w:rStyle w:val="Hyperlink"/>
            <w:rFonts w:asciiTheme="minorBidi" w:hAnsiTheme="minorBidi" w:cstheme="minorBidi"/>
            <w:shd w:val="clear" w:color="auto" w:fill="FFFFFF"/>
          </w:rPr>
          <w:t>https://www.consuunt.com/bowmans-strategy-clock/</w:t>
        </w:r>
      </w:hyperlink>
      <w:r w:rsidRPr="00F23AE4">
        <w:rPr>
          <w:rFonts w:asciiTheme="minorBidi" w:hAnsiTheme="minorBidi" w:cstheme="minorBidi"/>
          <w:color w:val="222222"/>
          <w:shd w:val="clear" w:color="auto" w:fill="FFFFFF"/>
        </w:rPr>
        <w:t>. Accessed Date: [17/01/2025]</w:t>
      </w:r>
    </w:p>
    <w:p w14:paraId="37D389FE" w14:textId="77777777" w:rsidR="000F3F68" w:rsidRPr="00F23AE4" w:rsidRDefault="000F3F68" w:rsidP="000F3F68">
      <w:pPr>
        <w:ind w:left="720" w:hanging="720"/>
        <w:rPr>
          <w:rFonts w:asciiTheme="minorBidi" w:hAnsiTheme="minorBidi" w:cstheme="minorBidi"/>
          <w:shd w:val="clear" w:color="auto" w:fill="FFFFFF"/>
        </w:rPr>
      </w:pPr>
      <w:r w:rsidRPr="00F23AE4">
        <w:rPr>
          <w:rFonts w:asciiTheme="minorBidi" w:hAnsiTheme="minorBidi" w:cstheme="minorBidi"/>
          <w:shd w:val="clear" w:color="auto" w:fill="FFFFFF"/>
        </w:rPr>
        <w:t>Deepika, H. C. (2022). A STUDY ON HOSPITALITY AND TOURISM MANAGEMENT PRE AND POST COVID. </w:t>
      </w:r>
      <w:r w:rsidRPr="00F23AE4">
        <w:rPr>
          <w:rFonts w:asciiTheme="minorBidi" w:hAnsiTheme="minorBidi" w:cstheme="minorBidi"/>
          <w:i/>
          <w:iCs/>
          <w:shd w:val="clear" w:color="auto" w:fill="FFFFFF"/>
        </w:rPr>
        <w:t>NeuroQuantology</w:t>
      </w:r>
      <w:r w:rsidRPr="00F23AE4">
        <w:rPr>
          <w:rFonts w:asciiTheme="minorBidi" w:hAnsiTheme="minorBidi" w:cstheme="minorBidi"/>
          <w:shd w:val="clear" w:color="auto" w:fill="FFFFFF"/>
        </w:rPr>
        <w:t>, </w:t>
      </w:r>
      <w:r w:rsidRPr="00F23AE4">
        <w:rPr>
          <w:rFonts w:asciiTheme="minorBidi" w:hAnsiTheme="minorBidi" w:cstheme="minorBidi"/>
          <w:i/>
          <w:iCs/>
          <w:shd w:val="clear" w:color="auto" w:fill="FFFFFF"/>
        </w:rPr>
        <w:t>20</w:t>
      </w:r>
      <w:r w:rsidRPr="00F23AE4">
        <w:rPr>
          <w:rFonts w:asciiTheme="minorBidi" w:hAnsiTheme="minorBidi" w:cstheme="minorBidi"/>
          <w:shd w:val="clear" w:color="auto" w:fill="FFFFFF"/>
        </w:rPr>
        <w:t>(16), 21.</w:t>
      </w:r>
    </w:p>
    <w:p w14:paraId="49619C15"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Dutta, M. S. Chatbot Effectiveness in Enhancing Guest Communication: Insights from Secondary Data. </w:t>
      </w:r>
      <w:r w:rsidRPr="00F23AE4">
        <w:rPr>
          <w:rFonts w:asciiTheme="minorBidi" w:hAnsiTheme="minorBidi" w:cstheme="minorBidi"/>
          <w:i/>
          <w:iCs/>
          <w:color w:val="222222"/>
          <w:shd w:val="clear" w:color="auto" w:fill="FFFFFF"/>
        </w:rPr>
        <w:t>Tuijin Jishu/Journal of Propulsion Technology</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45</w:t>
      </w:r>
      <w:r w:rsidRPr="00F23AE4">
        <w:rPr>
          <w:rFonts w:asciiTheme="minorBidi" w:hAnsiTheme="minorBidi" w:cstheme="minorBidi"/>
          <w:color w:val="222222"/>
          <w:shd w:val="clear" w:color="auto" w:fill="FFFFFF"/>
        </w:rPr>
        <w:t>(04), 2024.</w:t>
      </w:r>
    </w:p>
    <w:p w14:paraId="40AD9E0E"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Ferreira, A. P. P. F. S., and de Sá, M. M. B. P. (2024). The importance of the Ansoff matrix for the study of the information services market. </w:t>
      </w:r>
      <w:r w:rsidRPr="00F23AE4">
        <w:rPr>
          <w:rFonts w:asciiTheme="minorBidi" w:hAnsiTheme="minorBidi" w:cstheme="minorBidi"/>
          <w:i/>
          <w:iCs/>
          <w:color w:val="222222"/>
          <w:shd w:val="clear" w:color="auto" w:fill="FFFFFF"/>
        </w:rPr>
        <w:t>The Canadian Journal of Information and Library Science</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47</w:t>
      </w:r>
      <w:r w:rsidRPr="00F23AE4">
        <w:rPr>
          <w:rFonts w:asciiTheme="minorBidi" w:hAnsiTheme="minorBidi" w:cstheme="minorBidi"/>
          <w:color w:val="222222"/>
          <w:shd w:val="clear" w:color="auto" w:fill="FFFFFF"/>
        </w:rPr>
        <w:t>(2), 78-84.</w:t>
      </w:r>
    </w:p>
    <w:p w14:paraId="7A8EDF2F" w14:textId="77777777" w:rsidR="007360C1" w:rsidRPr="00F23AE4" w:rsidRDefault="007360C1" w:rsidP="000F3F68">
      <w:pPr>
        <w:ind w:left="720" w:hanging="720"/>
        <w:rPr>
          <w:rFonts w:asciiTheme="minorBidi" w:hAnsiTheme="minorBidi" w:cstheme="minorBidi"/>
          <w:color w:val="222222"/>
          <w:shd w:val="clear" w:color="auto" w:fill="FFFFFF"/>
        </w:rPr>
      </w:pPr>
      <w:r w:rsidRPr="00F23AE4">
        <w:rPr>
          <w:rFonts w:asciiTheme="minorBidi" w:hAnsiTheme="minorBidi" w:cstheme="minorBidi"/>
          <w:color w:val="222222"/>
          <w:shd w:val="clear" w:color="auto" w:fill="FFFFFF"/>
        </w:rPr>
        <w:t>Liebersohn, J., Correa, R., &amp; Sicilian, M. (2022). Debt overhang and the retail apocalypse. </w:t>
      </w:r>
      <w:r w:rsidRPr="00F23AE4">
        <w:rPr>
          <w:rFonts w:asciiTheme="minorBidi" w:hAnsiTheme="minorBidi" w:cstheme="minorBidi"/>
          <w:i/>
          <w:iCs/>
          <w:color w:val="222222"/>
          <w:shd w:val="clear" w:color="auto" w:fill="FFFFFF"/>
        </w:rPr>
        <w:t>Available at SSRN 4102161</w:t>
      </w:r>
      <w:r w:rsidRPr="00F23AE4">
        <w:rPr>
          <w:rFonts w:asciiTheme="minorBidi" w:hAnsiTheme="minorBidi" w:cstheme="minorBidi"/>
          <w:color w:val="222222"/>
          <w:shd w:val="clear" w:color="auto" w:fill="FFFFFF"/>
        </w:rPr>
        <w:t>.</w:t>
      </w:r>
    </w:p>
    <w:p w14:paraId="0113BBAB" w14:textId="561516F8" w:rsidR="000F3F68" w:rsidRPr="00F23AE4" w:rsidRDefault="000F3F68" w:rsidP="000F3F68">
      <w:pPr>
        <w:ind w:left="720" w:hanging="720"/>
        <w:rPr>
          <w:rFonts w:asciiTheme="minorBidi" w:hAnsiTheme="minorBidi" w:cstheme="minorBidi"/>
        </w:rPr>
      </w:pPr>
      <w:hyperlink r:id="rId16" w:history="1">
        <w:r w:rsidRPr="00F23AE4">
          <w:rPr>
            <w:rFonts w:asciiTheme="minorBidi" w:hAnsiTheme="minorBidi" w:cstheme="minorBidi"/>
          </w:rPr>
          <w:t>Finney</w:t>
        </w:r>
      </w:hyperlink>
      <w:r w:rsidRPr="00F23AE4">
        <w:rPr>
          <w:rFonts w:asciiTheme="minorBidi" w:hAnsiTheme="minorBidi" w:cstheme="minorBidi"/>
        </w:rPr>
        <w:t xml:space="preserve">, A, (2025). Online Available at: </w:t>
      </w:r>
      <w:hyperlink r:id="rId17" w:history="1">
        <w:r w:rsidRPr="00F23AE4">
          <w:rPr>
            <w:rStyle w:val="Hyperlink"/>
            <w:rFonts w:asciiTheme="minorBidi" w:hAnsiTheme="minorBidi" w:cstheme="minorBidi"/>
          </w:rPr>
          <w:t>https://www.researchgate.net/profile/Alec-Finney/publication/23961314/figure/fig1/AS:485861365161985@1492849784182/gor-Ansoffs-Product-Market-Growth-Matrix.png</w:t>
        </w:r>
      </w:hyperlink>
      <w:r w:rsidRPr="00F23AE4">
        <w:rPr>
          <w:rFonts w:asciiTheme="minorBidi" w:hAnsiTheme="minorBidi" w:cstheme="minorBidi"/>
        </w:rPr>
        <w:t>. Accessed Date: [17/01/2025]</w:t>
      </w:r>
    </w:p>
    <w:p w14:paraId="6D1340A5"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Garrido-Moreno, A., Garcia-Morales, V. J., and Martín-Rojas, R. (2021). Going beyond the curve: Strategic measures to recover hotel activity in times of COVID-19. </w:t>
      </w:r>
      <w:r w:rsidRPr="00F23AE4">
        <w:rPr>
          <w:rFonts w:asciiTheme="minorBidi" w:hAnsiTheme="minorBidi" w:cstheme="minorBidi"/>
          <w:i/>
          <w:iCs/>
          <w:color w:val="222222"/>
          <w:shd w:val="clear" w:color="auto" w:fill="FFFFFF"/>
        </w:rPr>
        <w:t>International Journal of Hospitality Management</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96</w:t>
      </w:r>
      <w:r w:rsidRPr="00F23AE4">
        <w:rPr>
          <w:rFonts w:asciiTheme="minorBidi" w:hAnsiTheme="minorBidi" w:cstheme="minorBidi"/>
          <w:color w:val="222222"/>
          <w:shd w:val="clear" w:color="auto" w:fill="FFFFFF"/>
        </w:rPr>
        <w:t>, 102928.</w:t>
      </w:r>
    </w:p>
    <w:p w14:paraId="16A3FC9F" w14:textId="77777777" w:rsidR="000F3F68" w:rsidRPr="00F23AE4" w:rsidRDefault="000F3F68" w:rsidP="000F3F68">
      <w:pPr>
        <w:ind w:left="720" w:hanging="720"/>
        <w:rPr>
          <w:rFonts w:asciiTheme="minorBidi" w:hAnsiTheme="minorBidi" w:cstheme="minorBidi"/>
          <w:shd w:val="clear" w:color="auto" w:fill="FFFFFF"/>
        </w:rPr>
      </w:pPr>
      <w:r w:rsidRPr="00F23AE4">
        <w:rPr>
          <w:rFonts w:asciiTheme="minorBidi" w:hAnsiTheme="minorBidi" w:cstheme="minorBidi"/>
          <w:shd w:val="clear" w:color="auto" w:fill="FFFFFF"/>
        </w:rPr>
        <w:t>Gurvich, I., Lariviere, M., and Moreno, A. (2019). </w:t>
      </w:r>
      <w:r w:rsidRPr="00F23AE4">
        <w:rPr>
          <w:rFonts w:asciiTheme="minorBidi" w:hAnsiTheme="minorBidi" w:cstheme="minorBidi"/>
          <w:i/>
          <w:iCs/>
          <w:shd w:val="clear" w:color="auto" w:fill="FFFFFF"/>
        </w:rPr>
        <w:t>Operations in the on-demand economy: Staffing services with self-scheduling capacity</w:t>
      </w:r>
      <w:r w:rsidRPr="00F23AE4">
        <w:rPr>
          <w:rFonts w:asciiTheme="minorBidi" w:hAnsiTheme="minorBidi" w:cstheme="minorBidi"/>
          <w:shd w:val="clear" w:color="auto" w:fill="FFFFFF"/>
        </w:rPr>
        <w:t> (pp. 249-278). Springer International Publishing.</w:t>
      </w:r>
    </w:p>
    <w:p w14:paraId="2C1F1663" w14:textId="77777777" w:rsidR="000F3F68" w:rsidRPr="00F23AE4" w:rsidRDefault="000F3F68" w:rsidP="000F3F68">
      <w:pPr>
        <w:ind w:left="720" w:hanging="720"/>
        <w:rPr>
          <w:rFonts w:asciiTheme="minorBidi" w:hAnsiTheme="minorBidi" w:cstheme="minorBidi"/>
          <w:shd w:val="clear" w:color="auto" w:fill="FFFFFF"/>
        </w:rPr>
      </w:pPr>
      <w:r w:rsidRPr="00F23AE4">
        <w:rPr>
          <w:rFonts w:asciiTheme="minorBidi" w:hAnsiTheme="minorBidi" w:cstheme="minorBidi"/>
          <w:shd w:val="clear" w:color="auto" w:fill="FFFFFF"/>
        </w:rPr>
        <w:t>Hayes, D. K., Hayes, J. D., and Hayes, P. A. (2021). </w:t>
      </w:r>
      <w:r w:rsidRPr="00F23AE4">
        <w:rPr>
          <w:rFonts w:asciiTheme="minorBidi" w:hAnsiTheme="minorBidi" w:cstheme="minorBidi"/>
          <w:i/>
          <w:iCs/>
          <w:shd w:val="clear" w:color="auto" w:fill="FFFFFF"/>
        </w:rPr>
        <w:t>Revenue management for the hospitality industry</w:t>
      </w:r>
      <w:r w:rsidRPr="00F23AE4">
        <w:rPr>
          <w:rFonts w:asciiTheme="minorBidi" w:hAnsiTheme="minorBidi" w:cstheme="minorBidi"/>
          <w:shd w:val="clear" w:color="auto" w:fill="FFFFFF"/>
        </w:rPr>
        <w:t>. John Wiley &amp; Sons.</w:t>
      </w:r>
    </w:p>
    <w:p w14:paraId="3FAA9767"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Kim, J. H., Kim, J., Park, J., Kim, C., Jhang, J., and King, B. (2025). When ChatGPT gives incorrect answers: the impact of inaccurate information by generative AI on tourism decision-making. </w:t>
      </w:r>
      <w:r w:rsidRPr="00F23AE4">
        <w:rPr>
          <w:rFonts w:asciiTheme="minorBidi" w:hAnsiTheme="minorBidi" w:cstheme="minorBidi"/>
          <w:i/>
          <w:iCs/>
          <w:color w:val="222222"/>
          <w:shd w:val="clear" w:color="auto" w:fill="FFFFFF"/>
        </w:rPr>
        <w:t>Journal of Travel Research</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64</w:t>
      </w:r>
      <w:r w:rsidRPr="00F23AE4">
        <w:rPr>
          <w:rFonts w:asciiTheme="minorBidi" w:hAnsiTheme="minorBidi" w:cstheme="minorBidi"/>
          <w:color w:val="222222"/>
          <w:shd w:val="clear" w:color="auto" w:fill="FFFFFF"/>
        </w:rPr>
        <w:t>(1), 51-73.</w:t>
      </w:r>
    </w:p>
    <w:p w14:paraId="0E7F102E"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lastRenderedPageBreak/>
        <w:t>Kontuš, E., and Mihanović, D. (2019). Management of liquidity and liquid assets in small and medium-sized enterprises. </w:t>
      </w:r>
      <w:r w:rsidRPr="00F23AE4">
        <w:rPr>
          <w:rFonts w:asciiTheme="minorBidi" w:hAnsiTheme="minorBidi" w:cstheme="minorBidi"/>
          <w:i/>
          <w:iCs/>
          <w:color w:val="222222"/>
          <w:shd w:val="clear" w:color="auto" w:fill="FFFFFF"/>
        </w:rPr>
        <w:t>Economic research-Ekonomska istraživanja</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32</w:t>
      </w:r>
      <w:r w:rsidRPr="00F23AE4">
        <w:rPr>
          <w:rFonts w:asciiTheme="minorBidi" w:hAnsiTheme="minorBidi" w:cstheme="minorBidi"/>
          <w:color w:val="222222"/>
          <w:shd w:val="clear" w:color="auto" w:fill="FFFFFF"/>
        </w:rPr>
        <w:t>(1), 3247-3265.</w:t>
      </w:r>
    </w:p>
    <w:p w14:paraId="3B9C6C4F"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Koo, B., Yu, J., and Han, H. (2020). The role of loyalty programs in boosting hotel guest loyalty: Impact of switching barriers. </w:t>
      </w:r>
      <w:r w:rsidRPr="00F23AE4">
        <w:rPr>
          <w:rFonts w:asciiTheme="minorBidi" w:hAnsiTheme="minorBidi" w:cstheme="minorBidi"/>
          <w:i/>
          <w:iCs/>
          <w:color w:val="222222"/>
          <w:shd w:val="clear" w:color="auto" w:fill="FFFFFF"/>
        </w:rPr>
        <w:t>International journal of hospitality Management</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84</w:t>
      </w:r>
      <w:r w:rsidRPr="00F23AE4">
        <w:rPr>
          <w:rFonts w:asciiTheme="minorBidi" w:hAnsiTheme="minorBidi" w:cstheme="minorBidi"/>
          <w:color w:val="222222"/>
          <w:shd w:val="clear" w:color="auto" w:fill="FFFFFF"/>
        </w:rPr>
        <w:t>, 102328.</w:t>
      </w:r>
    </w:p>
    <w:p w14:paraId="7AF3E3FE"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Ku, E. C. (2024). Anthropomorphic chatbots as a catalyst for marketing brand experience: evidence from online travel agencies. </w:t>
      </w:r>
      <w:r w:rsidRPr="00F23AE4">
        <w:rPr>
          <w:rFonts w:asciiTheme="minorBidi" w:hAnsiTheme="minorBidi" w:cstheme="minorBidi"/>
          <w:i/>
          <w:iCs/>
          <w:color w:val="222222"/>
          <w:shd w:val="clear" w:color="auto" w:fill="FFFFFF"/>
        </w:rPr>
        <w:t>Current Issues in Tourism</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27</w:t>
      </w:r>
      <w:r w:rsidRPr="00F23AE4">
        <w:rPr>
          <w:rFonts w:asciiTheme="minorBidi" w:hAnsiTheme="minorBidi" w:cstheme="minorBidi"/>
          <w:color w:val="222222"/>
          <w:shd w:val="clear" w:color="auto" w:fill="FFFFFF"/>
        </w:rPr>
        <w:t>(23), 4165-4184.</w:t>
      </w:r>
    </w:p>
    <w:p w14:paraId="797E8A8B"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Kumar, S. (2024). The Role of Digital Marketing on Customer Engagement in the Hospitality Industry. In </w:t>
      </w:r>
      <w:r w:rsidRPr="00F23AE4">
        <w:rPr>
          <w:rFonts w:asciiTheme="minorBidi" w:hAnsiTheme="minorBidi" w:cstheme="minorBidi"/>
          <w:i/>
          <w:iCs/>
          <w:color w:val="222222"/>
          <w:shd w:val="clear" w:color="auto" w:fill="FFFFFF"/>
        </w:rPr>
        <w:t>Leveraging ChatGPT and Artificial Intelligence for Effective Customer Engagement</w:t>
      </w:r>
      <w:r w:rsidRPr="00F23AE4">
        <w:rPr>
          <w:rFonts w:asciiTheme="minorBidi" w:hAnsiTheme="minorBidi" w:cstheme="minorBidi"/>
          <w:color w:val="222222"/>
          <w:shd w:val="clear" w:color="auto" w:fill="FFFFFF"/>
        </w:rPr>
        <w:t> (pp. 177-191). IGI Global.</w:t>
      </w:r>
    </w:p>
    <w:p w14:paraId="437EF341"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Menoni, S., and Schwarze, R. (2020). Recovery during a crisis: Facing the challenges of risk assessment and resilience management of COVID-19. </w:t>
      </w:r>
      <w:r w:rsidRPr="00F23AE4">
        <w:rPr>
          <w:rFonts w:asciiTheme="minorBidi" w:hAnsiTheme="minorBidi" w:cstheme="minorBidi"/>
          <w:i/>
          <w:iCs/>
          <w:color w:val="222222"/>
          <w:shd w:val="clear" w:color="auto" w:fill="FFFFFF"/>
        </w:rPr>
        <w:t>Environment Systems and Decisions</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40</w:t>
      </w:r>
      <w:r w:rsidRPr="00F23AE4">
        <w:rPr>
          <w:rFonts w:asciiTheme="minorBidi" w:hAnsiTheme="minorBidi" w:cstheme="minorBidi"/>
          <w:color w:val="222222"/>
          <w:shd w:val="clear" w:color="auto" w:fill="FFFFFF"/>
        </w:rPr>
        <w:t>(2), 189-198.</w:t>
      </w:r>
    </w:p>
    <w:p w14:paraId="7846E92A"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Nagle, T. T., Müller, G., and Gruyaert, E. (2023). </w:t>
      </w:r>
      <w:r w:rsidRPr="00F23AE4">
        <w:rPr>
          <w:rFonts w:asciiTheme="minorBidi" w:hAnsiTheme="minorBidi" w:cstheme="minorBidi"/>
          <w:i/>
          <w:iCs/>
          <w:color w:val="222222"/>
          <w:shd w:val="clear" w:color="auto" w:fill="FFFFFF"/>
        </w:rPr>
        <w:t>The strategy and tactics of pricing: A guide to growing more profitably</w:t>
      </w:r>
      <w:r w:rsidRPr="00F23AE4">
        <w:rPr>
          <w:rFonts w:asciiTheme="minorBidi" w:hAnsiTheme="minorBidi" w:cstheme="minorBidi"/>
          <w:color w:val="222222"/>
          <w:shd w:val="clear" w:color="auto" w:fill="FFFFFF"/>
        </w:rPr>
        <w:t>. Routledge.</w:t>
      </w:r>
    </w:p>
    <w:p w14:paraId="536BE751" w14:textId="77777777" w:rsidR="000F3F68" w:rsidRPr="00F23AE4" w:rsidRDefault="000F3F68" w:rsidP="000F3F68">
      <w:pPr>
        <w:ind w:left="720" w:hanging="720"/>
        <w:rPr>
          <w:rFonts w:asciiTheme="minorBidi" w:hAnsiTheme="minorBidi" w:cstheme="minorBidi"/>
          <w:shd w:val="clear" w:color="auto" w:fill="FFFFFF"/>
        </w:rPr>
      </w:pPr>
      <w:r w:rsidRPr="00F23AE4">
        <w:rPr>
          <w:rFonts w:asciiTheme="minorBidi" w:hAnsiTheme="minorBidi" w:cstheme="minorBidi"/>
          <w:shd w:val="clear" w:color="auto" w:fill="FFFFFF"/>
        </w:rPr>
        <w:t>Orîndaru, A., Popescu, M. F., Alexoaei, A. P., Căescu, Ș. C., Florescu, M. S., and Orzan, A. O. (2021). Tourism in a post-COVID-19 era: Sustainable strategies for industry’s recovery. </w:t>
      </w:r>
      <w:r w:rsidRPr="00F23AE4">
        <w:rPr>
          <w:rFonts w:asciiTheme="minorBidi" w:hAnsiTheme="minorBidi" w:cstheme="minorBidi"/>
          <w:i/>
          <w:iCs/>
          <w:shd w:val="clear" w:color="auto" w:fill="FFFFFF"/>
        </w:rPr>
        <w:t>Sustainability</w:t>
      </w:r>
      <w:r w:rsidRPr="00F23AE4">
        <w:rPr>
          <w:rFonts w:asciiTheme="minorBidi" w:hAnsiTheme="minorBidi" w:cstheme="minorBidi"/>
          <w:shd w:val="clear" w:color="auto" w:fill="FFFFFF"/>
        </w:rPr>
        <w:t>, </w:t>
      </w:r>
      <w:r w:rsidRPr="00F23AE4">
        <w:rPr>
          <w:rFonts w:asciiTheme="minorBidi" w:hAnsiTheme="minorBidi" w:cstheme="minorBidi"/>
          <w:i/>
          <w:iCs/>
          <w:shd w:val="clear" w:color="auto" w:fill="FFFFFF"/>
        </w:rPr>
        <w:t>13</w:t>
      </w:r>
      <w:r w:rsidRPr="00F23AE4">
        <w:rPr>
          <w:rFonts w:asciiTheme="minorBidi" w:hAnsiTheme="minorBidi" w:cstheme="minorBidi"/>
          <w:shd w:val="clear" w:color="auto" w:fill="FFFFFF"/>
        </w:rPr>
        <w:t>(12), 6781.</w:t>
      </w:r>
    </w:p>
    <w:p w14:paraId="6D960064" w14:textId="77777777" w:rsidR="000F3F68" w:rsidRPr="00F23AE4" w:rsidRDefault="000F3F68" w:rsidP="000F3F68">
      <w:pPr>
        <w:ind w:left="720" w:hanging="720"/>
        <w:rPr>
          <w:rFonts w:asciiTheme="minorBidi" w:hAnsiTheme="minorBidi" w:cstheme="minorBidi"/>
        </w:rPr>
      </w:pPr>
      <w:r w:rsidRPr="00F23AE4">
        <w:rPr>
          <w:rFonts w:asciiTheme="minorBidi" w:hAnsiTheme="minorBidi" w:cstheme="minorBidi"/>
          <w:color w:val="222222"/>
          <w:shd w:val="clear" w:color="auto" w:fill="FFFFFF"/>
        </w:rPr>
        <w:t>Ozdemir, O., Han, W., and Dalbor, M. (2022). Economic policy uncertainty and hotel occupancy: the mediating effect of consumer sentiment. </w:t>
      </w:r>
      <w:r w:rsidRPr="00F23AE4">
        <w:rPr>
          <w:rFonts w:asciiTheme="minorBidi" w:hAnsiTheme="minorBidi" w:cstheme="minorBidi"/>
          <w:i/>
          <w:iCs/>
          <w:color w:val="222222"/>
          <w:shd w:val="clear" w:color="auto" w:fill="FFFFFF"/>
        </w:rPr>
        <w:t>Journal of Hospitality and Tourism Insights</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5</w:t>
      </w:r>
      <w:r w:rsidRPr="00F23AE4">
        <w:rPr>
          <w:rFonts w:asciiTheme="minorBidi" w:hAnsiTheme="minorBidi" w:cstheme="minorBidi"/>
          <w:color w:val="222222"/>
          <w:shd w:val="clear" w:color="auto" w:fill="FFFFFF"/>
        </w:rPr>
        <w:t>(2), 253-273.</w:t>
      </w:r>
    </w:p>
    <w:p w14:paraId="09A0B83A" w14:textId="4D3516F1" w:rsidR="00C742D2" w:rsidRPr="00F23AE4" w:rsidRDefault="000F3F68" w:rsidP="00B15597">
      <w:pPr>
        <w:ind w:left="720" w:hanging="720"/>
        <w:rPr>
          <w:rFonts w:asciiTheme="minorBidi" w:hAnsiTheme="minorBidi" w:cstheme="minorBidi"/>
        </w:rPr>
      </w:pPr>
      <w:r w:rsidRPr="00F23AE4">
        <w:rPr>
          <w:rFonts w:asciiTheme="minorBidi" w:hAnsiTheme="minorBidi" w:cstheme="minorBidi"/>
          <w:color w:val="222222"/>
          <w:shd w:val="clear" w:color="auto" w:fill="FFFFFF"/>
        </w:rPr>
        <w:t>Wu, C. H. (2021). Exploring green hotel competitive strategies by using the hybrid method for complex data analysis. </w:t>
      </w:r>
      <w:r w:rsidRPr="00F23AE4">
        <w:rPr>
          <w:rFonts w:asciiTheme="minorBidi" w:hAnsiTheme="minorBidi" w:cstheme="minorBidi"/>
          <w:i/>
          <w:iCs/>
          <w:color w:val="222222"/>
          <w:shd w:val="clear" w:color="auto" w:fill="FFFFFF"/>
        </w:rPr>
        <w:t>Mathematical Problems in Engineering</w:t>
      </w:r>
      <w:r w:rsidRPr="00F23AE4">
        <w:rPr>
          <w:rFonts w:asciiTheme="minorBidi" w:hAnsiTheme="minorBidi" w:cstheme="minorBidi"/>
          <w:color w:val="222222"/>
          <w:shd w:val="clear" w:color="auto" w:fill="FFFFFF"/>
        </w:rPr>
        <w:t>, </w:t>
      </w:r>
      <w:r w:rsidRPr="00F23AE4">
        <w:rPr>
          <w:rFonts w:asciiTheme="minorBidi" w:hAnsiTheme="minorBidi" w:cstheme="minorBidi"/>
          <w:i/>
          <w:iCs/>
          <w:color w:val="222222"/>
          <w:shd w:val="clear" w:color="auto" w:fill="FFFFFF"/>
        </w:rPr>
        <w:t>2021</w:t>
      </w:r>
      <w:r w:rsidRPr="00F23AE4">
        <w:rPr>
          <w:rFonts w:asciiTheme="minorBidi" w:hAnsiTheme="minorBidi" w:cstheme="minorBidi"/>
          <w:color w:val="222222"/>
          <w:shd w:val="clear" w:color="auto" w:fill="FFFFFF"/>
        </w:rPr>
        <w:t>(1), 9982387.</w:t>
      </w:r>
    </w:p>
    <w:sectPr w:rsidR="00C742D2" w:rsidRPr="00F23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317"/>
    <w:multiLevelType w:val="multilevel"/>
    <w:tmpl w:val="E61A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F75C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E383D77"/>
    <w:multiLevelType w:val="multilevel"/>
    <w:tmpl w:val="7992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605782"/>
    <w:multiLevelType w:val="multilevel"/>
    <w:tmpl w:val="A3A0D4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B30A7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E6A6780"/>
    <w:multiLevelType w:val="multilevel"/>
    <w:tmpl w:val="DE3A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930F01"/>
    <w:multiLevelType w:val="multilevel"/>
    <w:tmpl w:val="B570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631A68"/>
    <w:multiLevelType w:val="multilevel"/>
    <w:tmpl w:val="96F24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374139"/>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E3946B4"/>
    <w:multiLevelType w:val="multilevel"/>
    <w:tmpl w:val="5FBA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0D1C4C"/>
    <w:multiLevelType w:val="multilevel"/>
    <w:tmpl w:val="8AE8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200A2F"/>
    <w:multiLevelType w:val="multilevel"/>
    <w:tmpl w:val="A5D0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51759E"/>
    <w:multiLevelType w:val="multilevel"/>
    <w:tmpl w:val="F214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9B0595"/>
    <w:multiLevelType w:val="multilevel"/>
    <w:tmpl w:val="C798A1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4800AF"/>
    <w:multiLevelType w:val="multilevel"/>
    <w:tmpl w:val="E018B5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0E5581"/>
    <w:multiLevelType w:val="multilevel"/>
    <w:tmpl w:val="F9C6B7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4274F7"/>
    <w:multiLevelType w:val="multilevel"/>
    <w:tmpl w:val="E0C6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47F717A"/>
    <w:multiLevelType w:val="multilevel"/>
    <w:tmpl w:val="BC7ED7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63932F6"/>
    <w:multiLevelType w:val="multilevel"/>
    <w:tmpl w:val="84ECD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712A60"/>
    <w:multiLevelType w:val="multilevel"/>
    <w:tmpl w:val="CFD0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5F5953"/>
    <w:multiLevelType w:val="multilevel"/>
    <w:tmpl w:val="4950FEB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50159500">
    <w:abstractNumId w:val="20"/>
  </w:num>
  <w:num w:numId="2" w16cid:durableId="2082827139">
    <w:abstractNumId w:val="17"/>
  </w:num>
  <w:num w:numId="3" w16cid:durableId="1476293940">
    <w:abstractNumId w:val="2"/>
  </w:num>
  <w:num w:numId="4" w16cid:durableId="1137918838">
    <w:abstractNumId w:val="6"/>
  </w:num>
  <w:num w:numId="5" w16cid:durableId="1464040832">
    <w:abstractNumId w:val="13"/>
  </w:num>
  <w:num w:numId="6" w16cid:durableId="150371472">
    <w:abstractNumId w:val="5"/>
  </w:num>
  <w:num w:numId="7" w16cid:durableId="307318265">
    <w:abstractNumId w:val="9"/>
  </w:num>
  <w:num w:numId="8" w16cid:durableId="1497653365">
    <w:abstractNumId w:val="15"/>
  </w:num>
  <w:num w:numId="9" w16cid:durableId="119225235">
    <w:abstractNumId w:val="14"/>
  </w:num>
  <w:num w:numId="10" w16cid:durableId="1625576054">
    <w:abstractNumId w:val="0"/>
  </w:num>
  <w:num w:numId="11" w16cid:durableId="440076944">
    <w:abstractNumId w:val="11"/>
  </w:num>
  <w:num w:numId="12" w16cid:durableId="1078819951">
    <w:abstractNumId w:val="8"/>
  </w:num>
  <w:num w:numId="13" w16cid:durableId="999582754">
    <w:abstractNumId w:val="4"/>
  </w:num>
  <w:num w:numId="14" w16cid:durableId="192427095">
    <w:abstractNumId w:val="10"/>
  </w:num>
  <w:num w:numId="15" w16cid:durableId="1348293025">
    <w:abstractNumId w:val="1"/>
  </w:num>
  <w:num w:numId="16" w16cid:durableId="41365042">
    <w:abstractNumId w:val="7"/>
  </w:num>
  <w:num w:numId="17" w16cid:durableId="776025229">
    <w:abstractNumId w:val="12"/>
  </w:num>
  <w:num w:numId="18" w16cid:durableId="820003659">
    <w:abstractNumId w:val="16"/>
  </w:num>
  <w:num w:numId="19" w16cid:durableId="1519660151">
    <w:abstractNumId w:val="18"/>
  </w:num>
  <w:num w:numId="20" w16cid:durableId="1886798090">
    <w:abstractNumId w:val="19"/>
  </w:num>
  <w:num w:numId="21" w16cid:durableId="11219991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C78"/>
    <w:rsid w:val="0004130E"/>
    <w:rsid w:val="000D2DBD"/>
    <w:rsid w:val="000F3216"/>
    <w:rsid w:val="000F3F68"/>
    <w:rsid w:val="001931E8"/>
    <w:rsid w:val="001A2811"/>
    <w:rsid w:val="0028197C"/>
    <w:rsid w:val="00327AFF"/>
    <w:rsid w:val="003A73BA"/>
    <w:rsid w:val="003C66BD"/>
    <w:rsid w:val="003E449B"/>
    <w:rsid w:val="00435F14"/>
    <w:rsid w:val="00490C52"/>
    <w:rsid w:val="004B4D7F"/>
    <w:rsid w:val="004F0068"/>
    <w:rsid w:val="005E7A2A"/>
    <w:rsid w:val="00604FFE"/>
    <w:rsid w:val="00612B61"/>
    <w:rsid w:val="00671F8D"/>
    <w:rsid w:val="006E156D"/>
    <w:rsid w:val="006E57F6"/>
    <w:rsid w:val="007360C1"/>
    <w:rsid w:val="00750B9B"/>
    <w:rsid w:val="00770F91"/>
    <w:rsid w:val="008017D3"/>
    <w:rsid w:val="00813020"/>
    <w:rsid w:val="00872BD1"/>
    <w:rsid w:val="008D306F"/>
    <w:rsid w:val="009405A4"/>
    <w:rsid w:val="009615AA"/>
    <w:rsid w:val="00A1529F"/>
    <w:rsid w:val="00A57F51"/>
    <w:rsid w:val="00B15597"/>
    <w:rsid w:val="00B16344"/>
    <w:rsid w:val="00B40C78"/>
    <w:rsid w:val="00BB5D81"/>
    <w:rsid w:val="00C742D2"/>
    <w:rsid w:val="00D76C80"/>
    <w:rsid w:val="00DC7DF3"/>
    <w:rsid w:val="00F23AE4"/>
    <w:rsid w:val="00FB2E0C"/>
    <w:rsid w:val="00FF2D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E0F01"/>
  <w15:chartTrackingRefBased/>
  <w15:docId w15:val="{D1C337B8-E7BB-4843-AA1B-7A6313037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30E"/>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50B9B"/>
    <w:pPr>
      <w:keepNext/>
      <w:keepLines/>
      <w:numPr>
        <w:numId w:val="15"/>
      </w:numP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7AFF"/>
    <w:pPr>
      <w:keepNext/>
      <w:keepLines/>
      <w:numPr>
        <w:ilvl w:val="1"/>
        <w:numId w:val="15"/>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E156D"/>
    <w:pPr>
      <w:keepNext/>
      <w:keepLines/>
      <w:numPr>
        <w:ilvl w:val="2"/>
        <w:numId w:val="15"/>
      </w:numPr>
      <w:spacing w:before="40"/>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FF2D61"/>
    <w:pPr>
      <w:keepNext/>
      <w:keepLines/>
      <w:numPr>
        <w:ilvl w:val="3"/>
        <w:numId w:val="15"/>
      </w:numPr>
      <w:spacing w:before="40"/>
      <w:outlineLvl w:val="3"/>
    </w:pPr>
    <w:rPr>
      <w:rFonts w:asciiTheme="majorHAnsi" w:eastAsiaTheme="majorEastAsia" w:hAnsiTheme="majorHAnsi" w:cstheme="majorBidi"/>
      <w:i/>
      <w:iCs/>
      <w:color w:val="2E74B5" w:themeColor="accent1" w:themeShade="BF"/>
      <w:szCs w:val="22"/>
      <w:lang w:eastAsia="en-US"/>
    </w:rPr>
  </w:style>
  <w:style w:type="paragraph" w:styleId="Heading5">
    <w:name w:val="heading 5"/>
    <w:basedOn w:val="Normal"/>
    <w:next w:val="Normal"/>
    <w:link w:val="Heading5Char"/>
    <w:uiPriority w:val="9"/>
    <w:semiHidden/>
    <w:unhideWhenUsed/>
    <w:qFormat/>
    <w:rsid w:val="00FF2D61"/>
    <w:pPr>
      <w:keepNext/>
      <w:keepLines/>
      <w:numPr>
        <w:ilvl w:val="4"/>
        <w:numId w:val="15"/>
      </w:numPr>
      <w:spacing w:before="40"/>
      <w:outlineLvl w:val="4"/>
    </w:pPr>
    <w:rPr>
      <w:rFonts w:asciiTheme="majorHAnsi" w:eastAsiaTheme="majorEastAsia" w:hAnsiTheme="majorHAnsi" w:cstheme="majorBidi"/>
      <w:color w:val="2E74B5" w:themeColor="accent1" w:themeShade="BF"/>
      <w:szCs w:val="22"/>
      <w:lang w:eastAsia="en-US"/>
    </w:rPr>
  </w:style>
  <w:style w:type="paragraph" w:styleId="Heading6">
    <w:name w:val="heading 6"/>
    <w:basedOn w:val="Normal"/>
    <w:next w:val="Normal"/>
    <w:link w:val="Heading6Char"/>
    <w:uiPriority w:val="9"/>
    <w:semiHidden/>
    <w:unhideWhenUsed/>
    <w:qFormat/>
    <w:rsid w:val="00FF2D61"/>
    <w:pPr>
      <w:keepNext/>
      <w:keepLines/>
      <w:numPr>
        <w:ilvl w:val="5"/>
        <w:numId w:val="15"/>
      </w:numPr>
      <w:spacing w:before="40"/>
      <w:outlineLvl w:val="5"/>
    </w:pPr>
    <w:rPr>
      <w:rFonts w:asciiTheme="majorHAnsi" w:eastAsiaTheme="majorEastAsia" w:hAnsiTheme="majorHAnsi" w:cstheme="majorBidi"/>
      <w:color w:val="1F4D78" w:themeColor="accent1" w:themeShade="7F"/>
      <w:szCs w:val="22"/>
      <w:lang w:eastAsia="en-US"/>
    </w:rPr>
  </w:style>
  <w:style w:type="paragraph" w:styleId="Heading7">
    <w:name w:val="heading 7"/>
    <w:basedOn w:val="Normal"/>
    <w:next w:val="Normal"/>
    <w:link w:val="Heading7Char"/>
    <w:uiPriority w:val="9"/>
    <w:semiHidden/>
    <w:unhideWhenUsed/>
    <w:qFormat/>
    <w:rsid w:val="00FF2D61"/>
    <w:pPr>
      <w:keepNext/>
      <w:keepLines/>
      <w:numPr>
        <w:ilvl w:val="6"/>
        <w:numId w:val="15"/>
      </w:numPr>
      <w:spacing w:before="40"/>
      <w:outlineLvl w:val="6"/>
    </w:pPr>
    <w:rPr>
      <w:rFonts w:asciiTheme="majorHAnsi" w:eastAsiaTheme="majorEastAsia" w:hAnsiTheme="majorHAnsi" w:cstheme="majorBidi"/>
      <w:i/>
      <w:iCs/>
      <w:color w:val="1F4D78" w:themeColor="accent1" w:themeShade="7F"/>
      <w:szCs w:val="22"/>
      <w:lang w:eastAsia="en-US"/>
    </w:rPr>
  </w:style>
  <w:style w:type="paragraph" w:styleId="Heading8">
    <w:name w:val="heading 8"/>
    <w:basedOn w:val="Normal"/>
    <w:next w:val="Normal"/>
    <w:link w:val="Heading8Char"/>
    <w:uiPriority w:val="9"/>
    <w:semiHidden/>
    <w:unhideWhenUsed/>
    <w:qFormat/>
    <w:rsid w:val="00FF2D61"/>
    <w:pPr>
      <w:keepNext/>
      <w:keepLines/>
      <w:numPr>
        <w:ilvl w:val="7"/>
        <w:numId w:val="15"/>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FF2D61"/>
    <w:pPr>
      <w:keepNext/>
      <w:keepLines/>
      <w:numPr>
        <w:ilvl w:val="8"/>
        <w:numId w:val="15"/>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50B9B"/>
    <w:pPr>
      <w:spacing w:after="200"/>
      <w:jc w:val="left"/>
    </w:pPr>
    <w:rPr>
      <w:rFonts w:eastAsia="Calibri" w:cs="Calibri"/>
      <w:i/>
      <w:iCs/>
      <w:kern w:val="2"/>
      <w:sz w:val="20"/>
      <w:szCs w:val="18"/>
      <w14:ligatures w14:val="standardContextual"/>
    </w:rPr>
  </w:style>
  <w:style w:type="character" w:customStyle="1" w:styleId="Heading1Char">
    <w:name w:val="Heading 1 Char"/>
    <w:basedOn w:val="DefaultParagraphFont"/>
    <w:link w:val="Heading1"/>
    <w:uiPriority w:val="9"/>
    <w:rsid w:val="00750B9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27AFF"/>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6E156D"/>
    <w:rPr>
      <w:rFonts w:ascii="Times New Roman" w:eastAsiaTheme="majorEastAsia" w:hAnsi="Times New Roman" w:cstheme="majorBidi"/>
      <w:b/>
      <w:i/>
      <w:color w:val="000000" w:themeColor="text1"/>
      <w:sz w:val="24"/>
      <w:szCs w:val="24"/>
    </w:rPr>
  </w:style>
  <w:style w:type="character" w:styleId="Strong">
    <w:name w:val="Strong"/>
    <w:basedOn w:val="DefaultParagraphFont"/>
    <w:uiPriority w:val="22"/>
    <w:qFormat/>
    <w:rsid w:val="00B40C78"/>
    <w:rPr>
      <w:b/>
      <w:bCs/>
    </w:rPr>
  </w:style>
  <w:style w:type="character" w:customStyle="1" w:styleId="katex-mathml">
    <w:name w:val="katex-mathml"/>
    <w:basedOn w:val="DefaultParagraphFont"/>
    <w:rsid w:val="00B40C78"/>
  </w:style>
  <w:style w:type="character" w:customStyle="1" w:styleId="mord">
    <w:name w:val="mord"/>
    <w:basedOn w:val="DefaultParagraphFont"/>
    <w:rsid w:val="00B40C78"/>
  </w:style>
  <w:style w:type="character" w:customStyle="1" w:styleId="mrel">
    <w:name w:val="mrel"/>
    <w:basedOn w:val="DefaultParagraphFont"/>
    <w:rsid w:val="00B40C78"/>
  </w:style>
  <w:style w:type="character" w:customStyle="1" w:styleId="mbin">
    <w:name w:val="mbin"/>
    <w:basedOn w:val="DefaultParagraphFont"/>
    <w:rsid w:val="00B40C78"/>
  </w:style>
  <w:style w:type="character" w:customStyle="1" w:styleId="vlist-s">
    <w:name w:val="vlist-s"/>
    <w:basedOn w:val="DefaultParagraphFont"/>
    <w:rsid w:val="00B40C78"/>
  </w:style>
  <w:style w:type="character" w:customStyle="1" w:styleId="relative">
    <w:name w:val="relative"/>
    <w:basedOn w:val="DefaultParagraphFont"/>
    <w:rsid w:val="00872BD1"/>
  </w:style>
  <w:style w:type="character" w:customStyle="1" w:styleId="whitespace-nowrap">
    <w:name w:val="whitespace-nowrap"/>
    <w:basedOn w:val="DefaultParagraphFont"/>
    <w:rsid w:val="00872BD1"/>
  </w:style>
  <w:style w:type="character" w:customStyle="1" w:styleId="Heading4Char">
    <w:name w:val="Heading 4 Char"/>
    <w:basedOn w:val="DefaultParagraphFont"/>
    <w:link w:val="Heading4"/>
    <w:uiPriority w:val="9"/>
    <w:semiHidden/>
    <w:rsid w:val="00FF2D61"/>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FF2D61"/>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FF2D61"/>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FF2D61"/>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FF2D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2D61"/>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C742D2"/>
    <w:pPr>
      <w:spacing w:before="100" w:beforeAutospacing="1" w:after="100" w:afterAutospacing="1"/>
    </w:pPr>
  </w:style>
  <w:style w:type="character" w:customStyle="1" w:styleId="overflow-hidden">
    <w:name w:val="overflow-hidden"/>
    <w:basedOn w:val="DefaultParagraphFont"/>
    <w:rsid w:val="00C742D2"/>
  </w:style>
  <w:style w:type="character" w:customStyle="1" w:styleId="mpunct">
    <w:name w:val="mpunct"/>
    <w:basedOn w:val="DefaultParagraphFont"/>
    <w:rsid w:val="0028197C"/>
  </w:style>
  <w:style w:type="character" w:customStyle="1" w:styleId="mopen">
    <w:name w:val="mopen"/>
    <w:basedOn w:val="DefaultParagraphFont"/>
    <w:rsid w:val="0028197C"/>
  </w:style>
  <w:style w:type="character" w:customStyle="1" w:styleId="mclose">
    <w:name w:val="mclose"/>
    <w:basedOn w:val="DefaultParagraphFont"/>
    <w:rsid w:val="0028197C"/>
  </w:style>
  <w:style w:type="character" w:styleId="PlaceholderText">
    <w:name w:val="Placeholder Text"/>
    <w:basedOn w:val="DefaultParagraphFont"/>
    <w:uiPriority w:val="99"/>
    <w:semiHidden/>
    <w:rsid w:val="0004130E"/>
    <w:rPr>
      <w:color w:val="808080"/>
    </w:rPr>
  </w:style>
  <w:style w:type="paragraph" w:styleId="TOCHeading">
    <w:name w:val="TOC Heading"/>
    <w:basedOn w:val="Heading1"/>
    <w:next w:val="Normal"/>
    <w:uiPriority w:val="39"/>
    <w:unhideWhenUsed/>
    <w:qFormat/>
    <w:rsid w:val="003C66BD"/>
    <w:pPr>
      <w:numPr>
        <w:numId w:val="0"/>
      </w:numPr>
      <w:spacing w:before="240"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3C66BD"/>
    <w:pPr>
      <w:spacing w:after="100"/>
    </w:pPr>
  </w:style>
  <w:style w:type="paragraph" w:styleId="TOC2">
    <w:name w:val="toc 2"/>
    <w:basedOn w:val="Normal"/>
    <w:next w:val="Normal"/>
    <w:autoRedefine/>
    <w:uiPriority w:val="39"/>
    <w:unhideWhenUsed/>
    <w:rsid w:val="003C66BD"/>
    <w:pPr>
      <w:spacing w:after="100"/>
      <w:ind w:left="240"/>
    </w:pPr>
  </w:style>
  <w:style w:type="paragraph" w:styleId="TOC3">
    <w:name w:val="toc 3"/>
    <w:basedOn w:val="Normal"/>
    <w:next w:val="Normal"/>
    <w:autoRedefine/>
    <w:uiPriority w:val="39"/>
    <w:unhideWhenUsed/>
    <w:rsid w:val="003C66BD"/>
    <w:pPr>
      <w:spacing w:after="100"/>
      <w:ind w:left="480"/>
    </w:pPr>
  </w:style>
  <w:style w:type="character" w:styleId="Hyperlink">
    <w:name w:val="Hyperlink"/>
    <w:basedOn w:val="DefaultParagraphFont"/>
    <w:uiPriority w:val="99"/>
    <w:unhideWhenUsed/>
    <w:rsid w:val="003C66BD"/>
    <w:rPr>
      <w:color w:val="0563C1" w:themeColor="hyperlink"/>
      <w:u w:val="single"/>
    </w:rPr>
  </w:style>
  <w:style w:type="character" w:styleId="CommentReference">
    <w:name w:val="annotation reference"/>
    <w:basedOn w:val="DefaultParagraphFont"/>
    <w:uiPriority w:val="99"/>
    <w:semiHidden/>
    <w:unhideWhenUsed/>
    <w:rsid w:val="001931E8"/>
    <w:rPr>
      <w:sz w:val="16"/>
      <w:szCs w:val="16"/>
    </w:rPr>
  </w:style>
  <w:style w:type="paragraph" w:styleId="CommentText">
    <w:name w:val="annotation text"/>
    <w:basedOn w:val="Normal"/>
    <w:link w:val="CommentTextChar"/>
    <w:uiPriority w:val="99"/>
    <w:semiHidden/>
    <w:unhideWhenUsed/>
    <w:rsid w:val="001931E8"/>
    <w:pPr>
      <w:spacing w:line="240" w:lineRule="auto"/>
    </w:pPr>
    <w:rPr>
      <w:sz w:val="20"/>
      <w:szCs w:val="20"/>
    </w:rPr>
  </w:style>
  <w:style w:type="character" w:customStyle="1" w:styleId="CommentTextChar">
    <w:name w:val="Comment Text Char"/>
    <w:basedOn w:val="DefaultParagraphFont"/>
    <w:link w:val="CommentText"/>
    <w:uiPriority w:val="99"/>
    <w:semiHidden/>
    <w:rsid w:val="001931E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931E8"/>
    <w:rPr>
      <w:b/>
      <w:bCs/>
    </w:rPr>
  </w:style>
  <w:style w:type="character" w:customStyle="1" w:styleId="CommentSubjectChar">
    <w:name w:val="Comment Subject Char"/>
    <w:basedOn w:val="CommentTextChar"/>
    <w:link w:val="CommentSubject"/>
    <w:uiPriority w:val="99"/>
    <w:semiHidden/>
    <w:rsid w:val="001931E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1931E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1E8"/>
    <w:rPr>
      <w:rFonts w:ascii="Segoe UI" w:eastAsia="Times New Roman" w:hAnsi="Segoe UI" w:cs="Segoe UI"/>
      <w:sz w:val="18"/>
      <w:szCs w:val="18"/>
      <w:lang w:eastAsia="en-GB"/>
    </w:rPr>
  </w:style>
  <w:style w:type="paragraph" w:styleId="ListParagraph">
    <w:name w:val="List Paragraph"/>
    <w:basedOn w:val="Normal"/>
    <w:uiPriority w:val="34"/>
    <w:qFormat/>
    <w:rsid w:val="007360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31404">
      <w:bodyDiv w:val="1"/>
      <w:marLeft w:val="0"/>
      <w:marRight w:val="0"/>
      <w:marTop w:val="0"/>
      <w:marBottom w:val="0"/>
      <w:divBdr>
        <w:top w:val="none" w:sz="0" w:space="0" w:color="auto"/>
        <w:left w:val="none" w:sz="0" w:space="0" w:color="auto"/>
        <w:bottom w:val="none" w:sz="0" w:space="0" w:color="auto"/>
        <w:right w:val="none" w:sz="0" w:space="0" w:color="auto"/>
      </w:divBdr>
    </w:div>
    <w:div w:id="189103647">
      <w:bodyDiv w:val="1"/>
      <w:marLeft w:val="0"/>
      <w:marRight w:val="0"/>
      <w:marTop w:val="0"/>
      <w:marBottom w:val="0"/>
      <w:divBdr>
        <w:top w:val="none" w:sz="0" w:space="0" w:color="auto"/>
        <w:left w:val="none" w:sz="0" w:space="0" w:color="auto"/>
        <w:bottom w:val="none" w:sz="0" w:space="0" w:color="auto"/>
        <w:right w:val="none" w:sz="0" w:space="0" w:color="auto"/>
      </w:divBdr>
      <w:divsChild>
        <w:div w:id="1656183725">
          <w:marLeft w:val="0"/>
          <w:marRight w:val="0"/>
          <w:marTop w:val="0"/>
          <w:marBottom w:val="0"/>
          <w:divBdr>
            <w:top w:val="single" w:sz="2" w:space="0" w:color="auto"/>
            <w:left w:val="single" w:sz="2" w:space="4" w:color="auto"/>
            <w:bottom w:val="single" w:sz="2" w:space="0" w:color="auto"/>
            <w:right w:val="single" w:sz="2" w:space="4" w:color="auto"/>
          </w:divBdr>
        </w:div>
        <w:div w:id="1100488536">
          <w:marLeft w:val="0"/>
          <w:marRight w:val="0"/>
          <w:marTop w:val="0"/>
          <w:marBottom w:val="0"/>
          <w:divBdr>
            <w:top w:val="single" w:sz="2" w:space="0" w:color="auto"/>
            <w:left w:val="single" w:sz="2" w:space="4" w:color="auto"/>
            <w:bottom w:val="single" w:sz="2" w:space="0" w:color="auto"/>
            <w:right w:val="single" w:sz="2" w:space="4" w:color="auto"/>
          </w:divBdr>
        </w:div>
      </w:divsChild>
    </w:div>
    <w:div w:id="430591359">
      <w:bodyDiv w:val="1"/>
      <w:marLeft w:val="0"/>
      <w:marRight w:val="0"/>
      <w:marTop w:val="0"/>
      <w:marBottom w:val="0"/>
      <w:divBdr>
        <w:top w:val="none" w:sz="0" w:space="0" w:color="auto"/>
        <w:left w:val="none" w:sz="0" w:space="0" w:color="auto"/>
        <w:bottom w:val="none" w:sz="0" w:space="0" w:color="auto"/>
        <w:right w:val="none" w:sz="0" w:space="0" w:color="auto"/>
      </w:divBdr>
      <w:divsChild>
        <w:div w:id="360131600">
          <w:marLeft w:val="0"/>
          <w:marRight w:val="0"/>
          <w:marTop w:val="0"/>
          <w:marBottom w:val="0"/>
          <w:divBdr>
            <w:top w:val="single" w:sz="2" w:space="0" w:color="E5E7EB"/>
            <w:left w:val="single" w:sz="2" w:space="0" w:color="E5E7EB"/>
            <w:bottom w:val="single" w:sz="2" w:space="0" w:color="E5E7EB"/>
            <w:right w:val="single" w:sz="2" w:space="0" w:color="E5E7EB"/>
          </w:divBdr>
        </w:div>
        <w:div w:id="335615795">
          <w:marLeft w:val="0"/>
          <w:marRight w:val="0"/>
          <w:marTop w:val="0"/>
          <w:marBottom w:val="0"/>
          <w:divBdr>
            <w:top w:val="single" w:sz="2" w:space="0" w:color="E5E7EB"/>
            <w:left w:val="single" w:sz="2" w:space="0" w:color="E5E7EB"/>
            <w:bottom w:val="single" w:sz="2" w:space="0" w:color="E5E7EB"/>
            <w:right w:val="single" w:sz="2" w:space="0" w:color="E5E7EB"/>
          </w:divBdr>
        </w:div>
        <w:div w:id="266233441">
          <w:marLeft w:val="0"/>
          <w:marRight w:val="0"/>
          <w:marTop w:val="0"/>
          <w:marBottom w:val="0"/>
          <w:divBdr>
            <w:top w:val="single" w:sz="2" w:space="0" w:color="E5E7EB"/>
            <w:left w:val="single" w:sz="2" w:space="0" w:color="E5E7EB"/>
            <w:bottom w:val="single" w:sz="2" w:space="0" w:color="E5E7EB"/>
            <w:right w:val="single" w:sz="2" w:space="0" w:color="E5E7EB"/>
          </w:divBdr>
        </w:div>
        <w:div w:id="11053453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8231144">
      <w:bodyDiv w:val="1"/>
      <w:marLeft w:val="0"/>
      <w:marRight w:val="0"/>
      <w:marTop w:val="0"/>
      <w:marBottom w:val="0"/>
      <w:divBdr>
        <w:top w:val="none" w:sz="0" w:space="0" w:color="auto"/>
        <w:left w:val="none" w:sz="0" w:space="0" w:color="auto"/>
        <w:bottom w:val="none" w:sz="0" w:space="0" w:color="auto"/>
        <w:right w:val="none" w:sz="0" w:space="0" w:color="auto"/>
      </w:divBdr>
      <w:divsChild>
        <w:div w:id="455024996">
          <w:marLeft w:val="0"/>
          <w:marRight w:val="0"/>
          <w:marTop w:val="0"/>
          <w:marBottom w:val="0"/>
          <w:divBdr>
            <w:top w:val="single" w:sz="2" w:space="0" w:color="auto"/>
            <w:left w:val="single" w:sz="2" w:space="4" w:color="auto"/>
            <w:bottom w:val="single" w:sz="2" w:space="0" w:color="auto"/>
            <w:right w:val="single" w:sz="2" w:space="4" w:color="auto"/>
          </w:divBdr>
        </w:div>
        <w:div w:id="969359182">
          <w:marLeft w:val="0"/>
          <w:marRight w:val="0"/>
          <w:marTop w:val="0"/>
          <w:marBottom w:val="0"/>
          <w:divBdr>
            <w:top w:val="single" w:sz="2" w:space="0" w:color="auto"/>
            <w:left w:val="single" w:sz="2" w:space="4" w:color="auto"/>
            <w:bottom w:val="single" w:sz="2" w:space="0" w:color="auto"/>
            <w:right w:val="single" w:sz="2" w:space="4" w:color="auto"/>
          </w:divBdr>
        </w:div>
        <w:div w:id="530143342">
          <w:marLeft w:val="0"/>
          <w:marRight w:val="0"/>
          <w:marTop w:val="0"/>
          <w:marBottom w:val="0"/>
          <w:divBdr>
            <w:top w:val="single" w:sz="2" w:space="0" w:color="auto"/>
            <w:left w:val="single" w:sz="2" w:space="4" w:color="auto"/>
            <w:bottom w:val="single" w:sz="2" w:space="0" w:color="auto"/>
            <w:right w:val="single" w:sz="2" w:space="4" w:color="auto"/>
          </w:divBdr>
        </w:div>
      </w:divsChild>
    </w:div>
    <w:div w:id="592858827">
      <w:bodyDiv w:val="1"/>
      <w:marLeft w:val="0"/>
      <w:marRight w:val="0"/>
      <w:marTop w:val="0"/>
      <w:marBottom w:val="0"/>
      <w:divBdr>
        <w:top w:val="none" w:sz="0" w:space="0" w:color="auto"/>
        <w:left w:val="none" w:sz="0" w:space="0" w:color="auto"/>
        <w:bottom w:val="none" w:sz="0" w:space="0" w:color="auto"/>
        <w:right w:val="none" w:sz="0" w:space="0" w:color="auto"/>
      </w:divBdr>
      <w:divsChild>
        <w:div w:id="737745544">
          <w:marLeft w:val="0"/>
          <w:marRight w:val="0"/>
          <w:marTop w:val="0"/>
          <w:marBottom w:val="0"/>
          <w:divBdr>
            <w:top w:val="single" w:sz="2" w:space="0" w:color="E5E7EB"/>
            <w:left w:val="single" w:sz="2" w:space="0" w:color="E5E7EB"/>
            <w:bottom w:val="single" w:sz="2" w:space="0" w:color="E5E7EB"/>
            <w:right w:val="single" w:sz="2" w:space="0" w:color="E5E7EB"/>
          </w:divBdr>
        </w:div>
        <w:div w:id="140852944">
          <w:marLeft w:val="0"/>
          <w:marRight w:val="0"/>
          <w:marTop w:val="0"/>
          <w:marBottom w:val="0"/>
          <w:divBdr>
            <w:top w:val="single" w:sz="2" w:space="0" w:color="E5E7EB"/>
            <w:left w:val="single" w:sz="2" w:space="0" w:color="E5E7EB"/>
            <w:bottom w:val="single" w:sz="2" w:space="0" w:color="E5E7EB"/>
            <w:right w:val="single" w:sz="2" w:space="0" w:color="E5E7EB"/>
          </w:divBdr>
        </w:div>
        <w:div w:id="1214581685">
          <w:marLeft w:val="0"/>
          <w:marRight w:val="0"/>
          <w:marTop w:val="0"/>
          <w:marBottom w:val="0"/>
          <w:divBdr>
            <w:top w:val="single" w:sz="2" w:space="0" w:color="E5E7EB"/>
            <w:left w:val="single" w:sz="2" w:space="0" w:color="E5E7EB"/>
            <w:bottom w:val="single" w:sz="2" w:space="0" w:color="E5E7EB"/>
            <w:right w:val="single" w:sz="2" w:space="0" w:color="E5E7EB"/>
          </w:divBdr>
        </w:div>
        <w:div w:id="7958717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7596168">
      <w:bodyDiv w:val="1"/>
      <w:marLeft w:val="0"/>
      <w:marRight w:val="0"/>
      <w:marTop w:val="0"/>
      <w:marBottom w:val="0"/>
      <w:divBdr>
        <w:top w:val="none" w:sz="0" w:space="0" w:color="auto"/>
        <w:left w:val="none" w:sz="0" w:space="0" w:color="auto"/>
        <w:bottom w:val="none" w:sz="0" w:space="0" w:color="auto"/>
        <w:right w:val="none" w:sz="0" w:space="0" w:color="auto"/>
      </w:divBdr>
      <w:divsChild>
        <w:div w:id="764418166">
          <w:marLeft w:val="0"/>
          <w:marRight w:val="0"/>
          <w:marTop w:val="0"/>
          <w:marBottom w:val="0"/>
          <w:divBdr>
            <w:top w:val="single" w:sz="2" w:space="0" w:color="E5E7EB"/>
            <w:left w:val="single" w:sz="2" w:space="0" w:color="E5E7EB"/>
            <w:bottom w:val="single" w:sz="2" w:space="0" w:color="E5E7EB"/>
            <w:right w:val="single" w:sz="2" w:space="0" w:color="E5E7EB"/>
          </w:divBdr>
          <w:divsChild>
            <w:div w:id="1913932046">
              <w:marLeft w:val="0"/>
              <w:marRight w:val="0"/>
              <w:marTop w:val="0"/>
              <w:marBottom w:val="0"/>
              <w:divBdr>
                <w:top w:val="single" w:sz="2" w:space="0" w:color="auto"/>
                <w:left w:val="single" w:sz="2" w:space="0" w:color="auto"/>
                <w:bottom w:val="single" w:sz="2" w:space="0" w:color="auto"/>
                <w:right w:val="single" w:sz="2" w:space="0" w:color="auto"/>
              </w:divBdr>
              <w:divsChild>
                <w:div w:id="1554462400">
                  <w:marLeft w:val="0"/>
                  <w:marRight w:val="0"/>
                  <w:marTop w:val="0"/>
                  <w:marBottom w:val="0"/>
                  <w:divBdr>
                    <w:top w:val="single" w:sz="2" w:space="0" w:color="auto"/>
                    <w:left w:val="single" w:sz="2" w:space="0" w:color="auto"/>
                    <w:bottom w:val="single" w:sz="2" w:space="0" w:color="auto"/>
                    <w:right w:val="single" w:sz="2" w:space="0" w:color="auto"/>
                  </w:divBdr>
                  <w:divsChild>
                    <w:div w:id="432633410">
                      <w:marLeft w:val="0"/>
                      <w:marRight w:val="0"/>
                      <w:marTop w:val="0"/>
                      <w:marBottom w:val="0"/>
                      <w:divBdr>
                        <w:top w:val="single" w:sz="2" w:space="0" w:color="E5E7EB"/>
                        <w:left w:val="single" w:sz="2" w:space="0" w:color="E5E7EB"/>
                        <w:bottom w:val="single" w:sz="2" w:space="0" w:color="E5E7EB"/>
                        <w:right w:val="single" w:sz="2" w:space="0" w:color="E5E7EB"/>
                      </w:divBdr>
                      <w:divsChild>
                        <w:div w:id="1385370946">
                          <w:marLeft w:val="0"/>
                          <w:marRight w:val="0"/>
                          <w:marTop w:val="0"/>
                          <w:marBottom w:val="0"/>
                          <w:divBdr>
                            <w:top w:val="single" w:sz="2" w:space="0" w:color="E5E7EB"/>
                            <w:left w:val="single" w:sz="2" w:space="0" w:color="E5E7EB"/>
                            <w:bottom w:val="single" w:sz="2" w:space="0" w:color="E5E7EB"/>
                            <w:right w:val="single" w:sz="2" w:space="0" w:color="E5E7EB"/>
                          </w:divBdr>
                          <w:divsChild>
                            <w:div w:id="253242800">
                              <w:marLeft w:val="0"/>
                              <w:marRight w:val="0"/>
                              <w:marTop w:val="0"/>
                              <w:marBottom w:val="0"/>
                              <w:divBdr>
                                <w:top w:val="single" w:sz="2" w:space="0" w:color="E5E7EB"/>
                                <w:left w:val="single" w:sz="2" w:space="0" w:color="E5E7EB"/>
                                <w:bottom w:val="single" w:sz="2" w:space="0" w:color="E5E7EB"/>
                                <w:right w:val="single" w:sz="2" w:space="0" w:color="E5E7EB"/>
                              </w:divBdr>
                              <w:divsChild>
                                <w:div w:id="204029586">
                                  <w:marLeft w:val="0"/>
                                  <w:marRight w:val="0"/>
                                  <w:marTop w:val="0"/>
                                  <w:marBottom w:val="0"/>
                                  <w:divBdr>
                                    <w:top w:val="single" w:sz="2" w:space="0" w:color="E5E7EB"/>
                                    <w:left w:val="single" w:sz="2" w:space="0" w:color="E5E7EB"/>
                                    <w:bottom w:val="single" w:sz="2" w:space="0" w:color="E5E7EB"/>
                                    <w:right w:val="single" w:sz="2" w:space="0" w:color="E5E7EB"/>
                                  </w:divBdr>
                                  <w:divsChild>
                                    <w:div w:id="1208297413">
                                      <w:marLeft w:val="0"/>
                                      <w:marRight w:val="0"/>
                                      <w:marTop w:val="0"/>
                                      <w:marBottom w:val="0"/>
                                      <w:divBdr>
                                        <w:top w:val="single" w:sz="2" w:space="0" w:color="E5E7EB"/>
                                        <w:left w:val="single" w:sz="2" w:space="0" w:color="E5E7EB"/>
                                        <w:bottom w:val="single" w:sz="2" w:space="0" w:color="E5E7EB"/>
                                        <w:right w:val="single" w:sz="2" w:space="0" w:color="E5E7EB"/>
                                      </w:divBdr>
                                    </w:div>
                                    <w:div w:id="744373743">
                                      <w:marLeft w:val="0"/>
                                      <w:marRight w:val="0"/>
                                      <w:marTop w:val="0"/>
                                      <w:marBottom w:val="0"/>
                                      <w:divBdr>
                                        <w:top w:val="single" w:sz="2" w:space="0" w:color="E5E7EB"/>
                                        <w:left w:val="single" w:sz="2" w:space="0" w:color="E5E7EB"/>
                                        <w:bottom w:val="single" w:sz="2" w:space="0" w:color="E5E7EB"/>
                                        <w:right w:val="single" w:sz="2" w:space="0" w:color="E5E7EB"/>
                                      </w:divBdr>
                                    </w:div>
                                    <w:div w:id="31006862">
                                      <w:marLeft w:val="0"/>
                                      <w:marRight w:val="0"/>
                                      <w:marTop w:val="0"/>
                                      <w:marBottom w:val="0"/>
                                      <w:divBdr>
                                        <w:top w:val="single" w:sz="2" w:space="0" w:color="E5E7EB"/>
                                        <w:left w:val="single" w:sz="2" w:space="0" w:color="E5E7EB"/>
                                        <w:bottom w:val="single" w:sz="2" w:space="0" w:color="E5E7EB"/>
                                        <w:right w:val="single" w:sz="2" w:space="0" w:color="E5E7EB"/>
                                      </w:divBdr>
                                    </w:div>
                                    <w:div w:id="96482317">
                                      <w:marLeft w:val="0"/>
                                      <w:marRight w:val="0"/>
                                      <w:marTop w:val="0"/>
                                      <w:marBottom w:val="0"/>
                                      <w:divBdr>
                                        <w:top w:val="single" w:sz="2" w:space="0" w:color="E5E7EB"/>
                                        <w:left w:val="single" w:sz="2" w:space="0" w:color="E5E7EB"/>
                                        <w:bottom w:val="single" w:sz="2" w:space="0" w:color="E5E7EB"/>
                                        <w:right w:val="single" w:sz="2" w:space="0" w:color="E5E7EB"/>
                                      </w:divBdr>
                                    </w:div>
                                    <w:div w:id="1576237007">
                                      <w:marLeft w:val="0"/>
                                      <w:marRight w:val="0"/>
                                      <w:marTop w:val="0"/>
                                      <w:marBottom w:val="0"/>
                                      <w:divBdr>
                                        <w:top w:val="single" w:sz="2" w:space="0" w:color="E5E7EB"/>
                                        <w:left w:val="single" w:sz="2" w:space="0" w:color="E5E7EB"/>
                                        <w:bottom w:val="single" w:sz="2" w:space="0" w:color="E5E7EB"/>
                                        <w:right w:val="single" w:sz="2" w:space="0" w:color="E5E7EB"/>
                                      </w:divBdr>
                                    </w:div>
                                    <w:div w:id="1180654684">
                                      <w:marLeft w:val="0"/>
                                      <w:marRight w:val="0"/>
                                      <w:marTop w:val="0"/>
                                      <w:marBottom w:val="0"/>
                                      <w:divBdr>
                                        <w:top w:val="single" w:sz="2" w:space="0" w:color="E5E7EB"/>
                                        <w:left w:val="single" w:sz="2" w:space="0" w:color="E5E7EB"/>
                                        <w:bottom w:val="single" w:sz="2" w:space="0" w:color="E5E7EB"/>
                                        <w:right w:val="single" w:sz="2" w:space="0" w:color="E5E7EB"/>
                                      </w:divBdr>
                                    </w:div>
                                    <w:div w:id="1807046483">
                                      <w:marLeft w:val="0"/>
                                      <w:marRight w:val="0"/>
                                      <w:marTop w:val="0"/>
                                      <w:marBottom w:val="0"/>
                                      <w:divBdr>
                                        <w:top w:val="single" w:sz="2" w:space="0" w:color="E5E7EB"/>
                                        <w:left w:val="single" w:sz="2" w:space="0" w:color="E5E7EB"/>
                                        <w:bottom w:val="single" w:sz="2" w:space="0" w:color="E5E7EB"/>
                                        <w:right w:val="single" w:sz="2" w:space="0" w:color="E5E7EB"/>
                                      </w:divBdr>
                                    </w:div>
                                    <w:div w:id="9341705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056925530">
                  <w:marLeft w:val="0"/>
                  <w:marRight w:val="0"/>
                  <w:marTop w:val="0"/>
                  <w:marBottom w:val="0"/>
                  <w:divBdr>
                    <w:top w:val="single" w:sz="2" w:space="0" w:color="auto"/>
                    <w:left w:val="single" w:sz="2" w:space="0" w:color="auto"/>
                    <w:bottom w:val="single" w:sz="2" w:space="0" w:color="auto"/>
                    <w:right w:val="single" w:sz="2" w:space="0" w:color="auto"/>
                  </w:divBdr>
                  <w:divsChild>
                    <w:div w:id="1446191823">
                      <w:marLeft w:val="0"/>
                      <w:marRight w:val="0"/>
                      <w:marTop w:val="0"/>
                      <w:marBottom w:val="0"/>
                      <w:divBdr>
                        <w:top w:val="single" w:sz="2" w:space="0" w:color="E5E7EB"/>
                        <w:left w:val="single" w:sz="2" w:space="0" w:color="E5E7EB"/>
                        <w:bottom w:val="single" w:sz="2" w:space="0" w:color="E5E7EB"/>
                        <w:right w:val="single" w:sz="2" w:space="0" w:color="E5E7EB"/>
                      </w:divBdr>
                      <w:divsChild>
                        <w:div w:id="541865426">
                          <w:marLeft w:val="0"/>
                          <w:marRight w:val="0"/>
                          <w:marTop w:val="0"/>
                          <w:marBottom w:val="0"/>
                          <w:divBdr>
                            <w:top w:val="single" w:sz="2" w:space="0" w:color="E5E7EB"/>
                            <w:left w:val="single" w:sz="2" w:space="0" w:color="E5E7EB"/>
                            <w:bottom w:val="single" w:sz="2" w:space="0" w:color="E5E7EB"/>
                            <w:right w:val="single" w:sz="2" w:space="0" w:color="E5E7EB"/>
                          </w:divBdr>
                          <w:divsChild>
                            <w:div w:id="1167259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9466445">
                          <w:marLeft w:val="0"/>
                          <w:marRight w:val="0"/>
                          <w:marTop w:val="0"/>
                          <w:marBottom w:val="0"/>
                          <w:divBdr>
                            <w:top w:val="single" w:sz="2" w:space="0" w:color="E5E7EB"/>
                            <w:left w:val="single" w:sz="2" w:space="0" w:color="E5E7EB"/>
                            <w:bottom w:val="single" w:sz="2" w:space="0" w:color="E5E7EB"/>
                            <w:right w:val="single" w:sz="2" w:space="0" w:color="E5E7EB"/>
                          </w:divBdr>
                          <w:divsChild>
                            <w:div w:id="789588441">
                              <w:marLeft w:val="0"/>
                              <w:marRight w:val="0"/>
                              <w:marTop w:val="0"/>
                              <w:marBottom w:val="0"/>
                              <w:divBdr>
                                <w:top w:val="single" w:sz="2" w:space="0" w:color="E5E7EB"/>
                                <w:left w:val="single" w:sz="2" w:space="0" w:color="E5E7EB"/>
                                <w:bottom w:val="single" w:sz="2" w:space="0" w:color="E5E7EB"/>
                                <w:right w:val="single" w:sz="2" w:space="0" w:color="E5E7EB"/>
                              </w:divBdr>
                              <w:divsChild>
                                <w:div w:id="16253848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211383201">
      <w:bodyDiv w:val="1"/>
      <w:marLeft w:val="0"/>
      <w:marRight w:val="0"/>
      <w:marTop w:val="0"/>
      <w:marBottom w:val="0"/>
      <w:divBdr>
        <w:top w:val="none" w:sz="0" w:space="0" w:color="auto"/>
        <w:left w:val="none" w:sz="0" w:space="0" w:color="auto"/>
        <w:bottom w:val="none" w:sz="0" w:space="0" w:color="auto"/>
        <w:right w:val="none" w:sz="0" w:space="0" w:color="auto"/>
      </w:divBdr>
      <w:divsChild>
        <w:div w:id="317849606">
          <w:marLeft w:val="0"/>
          <w:marRight w:val="0"/>
          <w:marTop w:val="0"/>
          <w:marBottom w:val="0"/>
          <w:divBdr>
            <w:top w:val="single" w:sz="2" w:space="0" w:color="E5E7EB"/>
            <w:left w:val="single" w:sz="2" w:space="0" w:color="E5E7EB"/>
            <w:bottom w:val="single" w:sz="2" w:space="0" w:color="E5E7EB"/>
            <w:right w:val="single" w:sz="2" w:space="0" w:color="E5E7EB"/>
          </w:divBdr>
          <w:divsChild>
            <w:div w:id="198934454">
              <w:marLeft w:val="0"/>
              <w:marRight w:val="0"/>
              <w:marTop w:val="0"/>
              <w:marBottom w:val="0"/>
              <w:divBdr>
                <w:top w:val="single" w:sz="2" w:space="0" w:color="auto"/>
                <w:left w:val="single" w:sz="2" w:space="0" w:color="auto"/>
                <w:bottom w:val="single" w:sz="2" w:space="0" w:color="auto"/>
                <w:right w:val="single" w:sz="2" w:space="0" w:color="auto"/>
              </w:divBdr>
              <w:divsChild>
                <w:div w:id="1823231451">
                  <w:marLeft w:val="0"/>
                  <w:marRight w:val="0"/>
                  <w:marTop w:val="0"/>
                  <w:marBottom w:val="0"/>
                  <w:divBdr>
                    <w:top w:val="single" w:sz="2" w:space="0" w:color="auto"/>
                    <w:left w:val="single" w:sz="2" w:space="0" w:color="auto"/>
                    <w:bottom w:val="single" w:sz="2" w:space="0" w:color="auto"/>
                    <w:right w:val="single" w:sz="2" w:space="0" w:color="auto"/>
                  </w:divBdr>
                  <w:divsChild>
                    <w:div w:id="1743483695">
                      <w:marLeft w:val="0"/>
                      <w:marRight w:val="0"/>
                      <w:marTop w:val="0"/>
                      <w:marBottom w:val="0"/>
                      <w:divBdr>
                        <w:top w:val="single" w:sz="2" w:space="0" w:color="E5E7EB"/>
                        <w:left w:val="single" w:sz="2" w:space="0" w:color="E5E7EB"/>
                        <w:bottom w:val="single" w:sz="2" w:space="0" w:color="E5E7EB"/>
                        <w:right w:val="single" w:sz="2" w:space="0" w:color="E5E7EB"/>
                      </w:divBdr>
                      <w:divsChild>
                        <w:div w:id="190579942">
                          <w:marLeft w:val="0"/>
                          <w:marRight w:val="0"/>
                          <w:marTop w:val="0"/>
                          <w:marBottom w:val="0"/>
                          <w:divBdr>
                            <w:top w:val="single" w:sz="2" w:space="0" w:color="E5E7EB"/>
                            <w:left w:val="single" w:sz="2" w:space="0" w:color="E5E7EB"/>
                            <w:bottom w:val="single" w:sz="2" w:space="0" w:color="E5E7EB"/>
                            <w:right w:val="single" w:sz="2" w:space="0" w:color="E5E7EB"/>
                          </w:divBdr>
                          <w:divsChild>
                            <w:div w:id="1030911355">
                              <w:marLeft w:val="0"/>
                              <w:marRight w:val="0"/>
                              <w:marTop w:val="0"/>
                              <w:marBottom w:val="0"/>
                              <w:divBdr>
                                <w:top w:val="single" w:sz="2" w:space="0" w:color="E5E7EB"/>
                                <w:left w:val="single" w:sz="2" w:space="0" w:color="E5E7EB"/>
                                <w:bottom w:val="single" w:sz="2" w:space="0" w:color="E5E7EB"/>
                                <w:right w:val="single" w:sz="2" w:space="0" w:color="E5E7EB"/>
                              </w:divBdr>
                              <w:divsChild>
                                <w:div w:id="20037793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22046580">
                  <w:marLeft w:val="0"/>
                  <w:marRight w:val="0"/>
                  <w:marTop w:val="0"/>
                  <w:marBottom w:val="0"/>
                  <w:divBdr>
                    <w:top w:val="single" w:sz="2" w:space="0" w:color="auto"/>
                    <w:left w:val="single" w:sz="2" w:space="0" w:color="auto"/>
                    <w:bottom w:val="single" w:sz="2" w:space="0" w:color="auto"/>
                    <w:right w:val="single" w:sz="2" w:space="0" w:color="auto"/>
                  </w:divBdr>
                  <w:divsChild>
                    <w:div w:id="909654497">
                      <w:marLeft w:val="0"/>
                      <w:marRight w:val="0"/>
                      <w:marTop w:val="0"/>
                      <w:marBottom w:val="0"/>
                      <w:divBdr>
                        <w:top w:val="single" w:sz="2" w:space="0" w:color="E5E7EB"/>
                        <w:left w:val="single" w:sz="2" w:space="0" w:color="E5E7EB"/>
                        <w:bottom w:val="single" w:sz="2" w:space="0" w:color="E5E7EB"/>
                        <w:right w:val="single" w:sz="2" w:space="0" w:color="E5E7EB"/>
                      </w:divBdr>
                      <w:divsChild>
                        <w:div w:id="1459228250">
                          <w:marLeft w:val="0"/>
                          <w:marRight w:val="0"/>
                          <w:marTop w:val="0"/>
                          <w:marBottom w:val="0"/>
                          <w:divBdr>
                            <w:top w:val="single" w:sz="2" w:space="0" w:color="E5E7EB"/>
                            <w:left w:val="single" w:sz="2" w:space="0" w:color="E5E7EB"/>
                            <w:bottom w:val="single" w:sz="2" w:space="0" w:color="E5E7EB"/>
                            <w:right w:val="single" w:sz="2" w:space="0" w:color="E5E7EB"/>
                          </w:divBdr>
                          <w:divsChild>
                            <w:div w:id="15630597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2100451">
                          <w:marLeft w:val="0"/>
                          <w:marRight w:val="0"/>
                          <w:marTop w:val="0"/>
                          <w:marBottom w:val="0"/>
                          <w:divBdr>
                            <w:top w:val="single" w:sz="2" w:space="0" w:color="E5E7EB"/>
                            <w:left w:val="single" w:sz="2" w:space="0" w:color="E5E7EB"/>
                            <w:bottom w:val="single" w:sz="2" w:space="0" w:color="E5E7EB"/>
                            <w:right w:val="single" w:sz="2" w:space="0" w:color="E5E7EB"/>
                          </w:divBdr>
                          <w:divsChild>
                            <w:div w:id="1946499229">
                              <w:marLeft w:val="0"/>
                              <w:marRight w:val="0"/>
                              <w:marTop w:val="0"/>
                              <w:marBottom w:val="0"/>
                              <w:divBdr>
                                <w:top w:val="single" w:sz="2" w:space="0" w:color="E5E7EB"/>
                                <w:left w:val="single" w:sz="2" w:space="0" w:color="E5E7EB"/>
                                <w:bottom w:val="single" w:sz="2" w:space="0" w:color="E5E7EB"/>
                                <w:right w:val="single" w:sz="2" w:space="0" w:color="E5E7EB"/>
                              </w:divBdr>
                              <w:divsChild>
                                <w:div w:id="3215858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05240117">
      <w:bodyDiv w:val="1"/>
      <w:marLeft w:val="0"/>
      <w:marRight w:val="0"/>
      <w:marTop w:val="0"/>
      <w:marBottom w:val="0"/>
      <w:divBdr>
        <w:top w:val="none" w:sz="0" w:space="0" w:color="auto"/>
        <w:left w:val="none" w:sz="0" w:space="0" w:color="auto"/>
        <w:bottom w:val="none" w:sz="0" w:space="0" w:color="auto"/>
        <w:right w:val="none" w:sz="0" w:space="0" w:color="auto"/>
      </w:divBdr>
      <w:divsChild>
        <w:div w:id="419450687">
          <w:marLeft w:val="0"/>
          <w:marRight w:val="0"/>
          <w:marTop w:val="0"/>
          <w:marBottom w:val="0"/>
          <w:divBdr>
            <w:top w:val="none" w:sz="0" w:space="0" w:color="auto"/>
            <w:left w:val="none" w:sz="0" w:space="0" w:color="auto"/>
            <w:bottom w:val="none" w:sz="0" w:space="0" w:color="auto"/>
            <w:right w:val="none" w:sz="0" w:space="0" w:color="auto"/>
          </w:divBdr>
          <w:divsChild>
            <w:div w:id="1183930648">
              <w:marLeft w:val="0"/>
              <w:marRight w:val="0"/>
              <w:marTop w:val="0"/>
              <w:marBottom w:val="0"/>
              <w:divBdr>
                <w:top w:val="none" w:sz="0" w:space="0" w:color="auto"/>
                <w:left w:val="none" w:sz="0" w:space="0" w:color="auto"/>
                <w:bottom w:val="none" w:sz="0" w:space="0" w:color="auto"/>
                <w:right w:val="none" w:sz="0" w:space="0" w:color="auto"/>
              </w:divBdr>
              <w:divsChild>
                <w:div w:id="1012877572">
                  <w:marLeft w:val="0"/>
                  <w:marRight w:val="0"/>
                  <w:marTop w:val="0"/>
                  <w:marBottom w:val="0"/>
                  <w:divBdr>
                    <w:top w:val="none" w:sz="0" w:space="0" w:color="auto"/>
                    <w:left w:val="none" w:sz="0" w:space="0" w:color="auto"/>
                    <w:bottom w:val="none" w:sz="0" w:space="0" w:color="auto"/>
                    <w:right w:val="none" w:sz="0" w:space="0" w:color="auto"/>
                  </w:divBdr>
                  <w:divsChild>
                    <w:div w:id="42607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187424">
          <w:marLeft w:val="0"/>
          <w:marRight w:val="0"/>
          <w:marTop w:val="0"/>
          <w:marBottom w:val="0"/>
          <w:divBdr>
            <w:top w:val="none" w:sz="0" w:space="0" w:color="auto"/>
            <w:left w:val="none" w:sz="0" w:space="0" w:color="auto"/>
            <w:bottom w:val="none" w:sz="0" w:space="0" w:color="auto"/>
            <w:right w:val="none" w:sz="0" w:space="0" w:color="auto"/>
          </w:divBdr>
          <w:divsChild>
            <w:div w:id="150143988">
              <w:marLeft w:val="0"/>
              <w:marRight w:val="0"/>
              <w:marTop w:val="0"/>
              <w:marBottom w:val="0"/>
              <w:divBdr>
                <w:top w:val="none" w:sz="0" w:space="0" w:color="auto"/>
                <w:left w:val="none" w:sz="0" w:space="0" w:color="auto"/>
                <w:bottom w:val="none" w:sz="0" w:space="0" w:color="auto"/>
                <w:right w:val="none" w:sz="0" w:space="0" w:color="auto"/>
              </w:divBdr>
              <w:divsChild>
                <w:div w:id="1886024025">
                  <w:marLeft w:val="0"/>
                  <w:marRight w:val="0"/>
                  <w:marTop w:val="0"/>
                  <w:marBottom w:val="0"/>
                  <w:divBdr>
                    <w:top w:val="none" w:sz="0" w:space="0" w:color="auto"/>
                    <w:left w:val="none" w:sz="0" w:space="0" w:color="auto"/>
                    <w:bottom w:val="none" w:sz="0" w:space="0" w:color="auto"/>
                    <w:right w:val="none" w:sz="0" w:space="0" w:color="auto"/>
                  </w:divBdr>
                  <w:divsChild>
                    <w:div w:id="102297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895431">
      <w:bodyDiv w:val="1"/>
      <w:marLeft w:val="0"/>
      <w:marRight w:val="0"/>
      <w:marTop w:val="0"/>
      <w:marBottom w:val="0"/>
      <w:divBdr>
        <w:top w:val="none" w:sz="0" w:space="0" w:color="auto"/>
        <w:left w:val="none" w:sz="0" w:space="0" w:color="auto"/>
        <w:bottom w:val="none" w:sz="0" w:space="0" w:color="auto"/>
        <w:right w:val="none" w:sz="0" w:space="0" w:color="auto"/>
      </w:divBdr>
      <w:divsChild>
        <w:div w:id="1825471054">
          <w:marLeft w:val="0"/>
          <w:marRight w:val="0"/>
          <w:marTop w:val="0"/>
          <w:marBottom w:val="0"/>
          <w:divBdr>
            <w:top w:val="single" w:sz="2" w:space="0" w:color="E5E7EB"/>
            <w:left w:val="single" w:sz="2" w:space="0" w:color="E5E7EB"/>
            <w:bottom w:val="single" w:sz="2" w:space="0" w:color="E5E7EB"/>
            <w:right w:val="single" w:sz="2" w:space="0" w:color="E5E7EB"/>
          </w:divBdr>
        </w:div>
        <w:div w:id="1793402992">
          <w:marLeft w:val="0"/>
          <w:marRight w:val="0"/>
          <w:marTop w:val="0"/>
          <w:marBottom w:val="0"/>
          <w:divBdr>
            <w:top w:val="single" w:sz="2" w:space="0" w:color="E5E7EB"/>
            <w:left w:val="single" w:sz="2" w:space="0" w:color="E5E7EB"/>
            <w:bottom w:val="single" w:sz="2" w:space="0" w:color="E5E7EB"/>
            <w:right w:val="single" w:sz="2" w:space="0" w:color="E5E7EB"/>
          </w:divBdr>
        </w:div>
        <w:div w:id="1049768876">
          <w:marLeft w:val="0"/>
          <w:marRight w:val="0"/>
          <w:marTop w:val="0"/>
          <w:marBottom w:val="0"/>
          <w:divBdr>
            <w:top w:val="single" w:sz="2" w:space="0" w:color="E5E7EB"/>
            <w:left w:val="single" w:sz="2" w:space="0" w:color="E5E7EB"/>
            <w:bottom w:val="single" w:sz="2" w:space="0" w:color="E5E7EB"/>
            <w:right w:val="single" w:sz="2" w:space="0" w:color="E5E7EB"/>
          </w:divBdr>
        </w:div>
        <w:div w:id="992265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2338684">
      <w:bodyDiv w:val="1"/>
      <w:marLeft w:val="0"/>
      <w:marRight w:val="0"/>
      <w:marTop w:val="0"/>
      <w:marBottom w:val="0"/>
      <w:divBdr>
        <w:top w:val="none" w:sz="0" w:space="0" w:color="auto"/>
        <w:left w:val="none" w:sz="0" w:space="0" w:color="auto"/>
        <w:bottom w:val="none" w:sz="0" w:space="0" w:color="auto"/>
        <w:right w:val="none" w:sz="0" w:space="0" w:color="auto"/>
      </w:divBdr>
    </w:div>
    <w:div w:id="1894005434">
      <w:bodyDiv w:val="1"/>
      <w:marLeft w:val="0"/>
      <w:marRight w:val="0"/>
      <w:marTop w:val="0"/>
      <w:marBottom w:val="0"/>
      <w:divBdr>
        <w:top w:val="none" w:sz="0" w:space="0" w:color="auto"/>
        <w:left w:val="none" w:sz="0" w:space="0" w:color="auto"/>
        <w:bottom w:val="none" w:sz="0" w:space="0" w:color="auto"/>
        <w:right w:val="none" w:sz="0" w:space="0" w:color="auto"/>
      </w:divBdr>
      <w:divsChild>
        <w:div w:id="27488976">
          <w:marLeft w:val="0"/>
          <w:marRight w:val="0"/>
          <w:marTop w:val="0"/>
          <w:marBottom w:val="0"/>
          <w:divBdr>
            <w:top w:val="single" w:sz="2" w:space="0" w:color="E5E7EB"/>
            <w:left w:val="single" w:sz="2" w:space="0" w:color="E5E7EB"/>
            <w:bottom w:val="single" w:sz="2" w:space="0" w:color="E5E7EB"/>
            <w:right w:val="single" w:sz="2" w:space="0" w:color="E5E7EB"/>
          </w:divBdr>
        </w:div>
        <w:div w:id="1465393615">
          <w:marLeft w:val="0"/>
          <w:marRight w:val="0"/>
          <w:marTop w:val="0"/>
          <w:marBottom w:val="0"/>
          <w:divBdr>
            <w:top w:val="single" w:sz="2" w:space="0" w:color="E5E7EB"/>
            <w:left w:val="single" w:sz="2" w:space="0" w:color="E5E7EB"/>
            <w:bottom w:val="single" w:sz="2" w:space="0" w:color="E5E7EB"/>
            <w:right w:val="single" w:sz="2" w:space="0" w:color="E5E7EB"/>
          </w:divBdr>
        </w:div>
        <w:div w:id="608583205">
          <w:marLeft w:val="0"/>
          <w:marRight w:val="0"/>
          <w:marTop w:val="0"/>
          <w:marBottom w:val="0"/>
          <w:divBdr>
            <w:top w:val="single" w:sz="2" w:space="0" w:color="auto"/>
            <w:left w:val="single" w:sz="2" w:space="4" w:color="auto"/>
            <w:bottom w:val="single" w:sz="2" w:space="0" w:color="auto"/>
            <w:right w:val="single" w:sz="2" w:space="4" w:color="auto"/>
          </w:divBdr>
        </w:div>
        <w:div w:id="1909876319">
          <w:marLeft w:val="0"/>
          <w:marRight w:val="0"/>
          <w:marTop w:val="0"/>
          <w:marBottom w:val="0"/>
          <w:divBdr>
            <w:top w:val="single" w:sz="2" w:space="0" w:color="auto"/>
            <w:left w:val="single" w:sz="2" w:space="4" w:color="auto"/>
            <w:bottom w:val="single" w:sz="2" w:space="0" w:color="auto"/>
            <w:right w:val="single" w:sz="2" w:space="4" w:color="auto"/>
          </w:divBdr>
        </w:div>
      </w:divsChild>
    </w:div>
    <w:div w:id="1905214717">
      <w:bodyDiv w:val="1"/>
      <w:marLeft w:val="0"/>
      <w:marRight w:val="0"/>
      <w:marTop w:val="0"/>
      <w:marBottom w:val="0"/>
      <w:divBdr>
        <w:top w:val="none" w:sz="0" w:space="0" w:color="auto"/>
        <w:left w:val="none" w:sz="0" w:space="0" w:color="auto"/>
        <w:bottom w:val="none" w:sz="0" w:space="0" w:color="auto"/>
        <w:right w:val="none" w:sz="0" w:space="0" w:color="auto"/>
      </w:divBdr>
    </w:div>
    <w:div w:id="2057268325">
      <w:bodyDiv w:val="1"/>
      <w:marLeft w:val="0"/>
      <w:marRight w:val="0"/>
      <w:marTop w:val="0"/>
      <w:marBottom w:val="0"/>
      <w:divBdr>
        <w:top w:val="none" w:sz="0" w:space="0" w:color="auto"/>
        <w:left w:val="none" w:sz="0" w:space="0" w:color="auto"/>
        <w:bottom w:val="none" w:sz="0" w:space="0" w:color="auto"/>
        <w:right w:val="none" w:sz="0" w:space="0" w:color="auto"/>
      </w:divBdr>
      <w:divsChild>
        <w:div w:id="8820127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researchgate.net/figure/Bowmans-strategy-clock-Bhasin-2019_fig2_35535126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hyperlink" Target="https://boutiquehandbook.com/new-uk-hotel-openings-for-2023/" TargetMode="External"/><Relationship Id="rId17" Type="http://schemas.openxmlformats.org/officeDocument/2006/relationships/hyperlink" Target="https://www.researchgate.net/profile/Alec-Finney/publication/23961314/figure/fig1/AS:485861365161985@1492849784182/gor-Ansoffs-Product-Market-Growth-Matrix.png" TargetMode="External"/><Relationship Id="rId2" Type="http://schemas.openxmlformats.org/officeDocument/2006/relationships/numbering" Target="numbering.xml"/><Relationship Id="rId16" Type="http://schemas.openxmlformats.org/officeDocument/2006/relationships/hyperlink" Target="https://www.researchgate.net/profile/Alec-Finney?_tp=eyJjb250ZXh0Ijp7ImZpcnN0UGFnZSI6Il9kaXJlY3QiLCJwYWdlIjoiX2RpcmVjdCJ9fQ"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searchgate.net/profile/Alec-Finney?_tp=eyJjb250ZXh0Ijp7ImZpcnN0UGFnZSI6Il9kaXJlY3QiLCJwYWdlIjoiX2RpcmVjdCJ9fQ" TargetMode="External"/><Relationship Id="rId5" Type="http://schemas.openxmlformats.org/officeDocument/2006/relationships/webSettings" Target="webSettings.xml"/><Relationship Id="rId15" Type="http://schemas.openxmlformats.org/officeDocument/2006/relationships/hyperlink" Target="https://www.consuunt.com/bowmans-strategy-cloc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ulse/bowmans-strategy-clock-framework-tim-cakir/"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Revenue Trend</a:t>
            </a:r>
          </a:p>
        </c:rich>
      </c:tx>
      <c:layout>
        <c:manualLayout>
          <c:xMode val="edge"/>
          <c:yMode val="edge"/>
          <c:x val="0.31782633420822404"/>
          <c:y val="2.7777777777777776E-2"/>
        </c:manualLayout>
      </c:layout>
      <c:overlay val="0"/>
      <c:spPr>
        <a:noFill/>
        <a:ln>
          <a:noFill/>
        </a:ln>
        <a:effectLst/>
      </c:spPr>
      <c:txPr>
        <a:bodyPr rot="0" spcFirstLastPara="1" vertOverflow="ellipsis" vert="horz" wrap="square" anchor="ctr" anchorCtr="1"/>
        <a:lstStyle/>
        <a:p>
          <a:pPr algn="ct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Sheet1!$A$2:$A$4</c:f>
              <c:numCache>
                <c:formatCode>General</c:formatCode>
                <c:ptCount val="3"/>
                <c:pt idx="0">
                  <c:v>2021</c:v>
                </c:pt>
                <c:pt idx="1">
                  <c:v>2022</c:v>
                </c:pt>
                <c:pt idx="2">
                  <c:v>2023</c:v>
                </c:pt>
              </c:numCache>
            </c:numRef>
          </c:cat>
          <c:val>
            <c:numRef>
              <c:f>Sheet1!$B$2:$B$4</c:f>
              <c:numCache>
                <c:formatCode>#,##0</c:formatCode>
                <c:ptCount val="3"/>
                <c:pt idx="0">
                  <c:v>5248290</c:v>
                </c:pt>
                <c:pt idx="1">
                  <c:v>5307480</c:v>
                </c:pt>
                <c:pt idx="2">
                  <c:v>2325440</c:v>
                </c:pt>
              </c:numCache>
            </c:numRef>
          </c:val>
          <c:extLst>
            <c:ext xmlns:c16="http://schemas.microsoft.com/office/drawing/2014/chart" uri="{C3380CC4-5D6E-409C-BE32-E72D297353CC}">
              <c16:uniqueId val="{00000000-2A5B-41E4-A086-E80F1311A3EA}"/>
            </c:ext>
          </c:extLst>
        </c:ser>
        <c:dLbls>
          <c:showLegendKey val="0"/>
          <c:showVal val="0"/>
          <c:showCatName val="0"/>
          <c:showSerName val="0"/>
          <c:showPercent val="0"/>
          <c:showBubbleSize val="0"/>
        </c:dLbls>
        <c:gapWidth val="219"/>
        <c:overlap val="-27"/>
        <c:axId val="461410192"/>
        <c:axId val="461405880"/>
      </c:barChart>
      <c:catAx>
        <c:axId val="461410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1405880"/>
        <c:crosses val="autoZero"/>
        <c:auto val="1"/>
        <c:lblAlgn val="ctr"/>
        <c:lblOffset val="100"/>
        <c:noMultiLvlLbl val="0"/>
      </c:catAx>
      <c:valAx>
        <c:axId val="461405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1410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Expense Analysis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Sheet2!$F$1:$F$3</c:f>
              <c:strCache>
                <c:ptCount val="3"/>
                <c:pt idx="0">
                  <c:v>Expense Analysis</c:v>
                </c:pt>
                <c:pt idx="2">
                  <c:v>Cost of Goods Sold</c:v>
                </c:pt>
              </c:strCache>
            </c:strRef>
          </c:tx>
          <c:spPr>
            <a:solidFill>
              <a:schemeClr val="accent1"/>
            </a:solidFill>
            <a:ln>
              <a:noFill/>
            </a:ln>
            <a:effectLst/>
          </c:spPr>
          <c:invertIfNegative val="0"/>
          <c:cat>
            <c:strRef>
              <c:f>Sheet2!$E$4:$E$14</c:f>
              <c:strCache>
                <c:ptCount val="11"/>
                <c:pt idx="0">
                  <c:v>2021</c:v>
                </c:pt>
                <c:pt idx="1">
                  <c:v>2022</c:v>
                </c:pt>
                <c:pt idx="2">
                  <c:v>2023</c:v>
                </c:pt>
                <c:pt idx="3">
                  <c:v>Employee Cost</c:v>
                </c:pt>
                <c:pt idx="4">
                  <c:v>2021</c:v>
                </c:pt>
                <c:pt idx="5">
                  <c:v>2022</c:v>
                </c:pt>
                <c:pt idx="6">
                  <c:v>2023</c:v>
                </c:pt>
                <c:pt idx="7">
                  <c:v>External Expenses</c:v>
                </c:pt>
                <c:pt idx="8">
                  <c:v>2021</c:v>
                </c:pt>
                <c:pt idx="9">
                  <c:v>2022</c:v>
                </c:pt>
                <c:pt idx="10">
                  <c:v>2023</c:v>
                </c:pt>
              </c:strCache>
            </c:strRef>
          </c:cat>
          <c:val>
            <c:numRef>
              <c:f>Sheet2!$F$4:$F$14</c:f>
              <c:numCache>
                <c:formatCode>#,##0</c:formatCode>
                <c:ptCount val="11"/>
                <c:pt idx="0">
                  <c:v>411600</c:v>
                </c:pt>
                <c:pt idx="1">
                  <c:v>401510</c:v>
                </c:pt>
                <c:pt idx="2">
                  <c:v>176250</c:v>
                </c:pt>
                <c:pt idx="4">
                  <c:v>1724760</c:v>
                </c:pt>
                <c:pt idx="5">
                  <c:v>1770700</c:v>
                </c:pt>
                <c:pt idx="6">
                  <c:v>1233160</c:v>
                </c:pt>
                <c:pt idx="8">
                  <c:v>1894720</c:v>
                </c:pt>
                <c:pt idx="9">
                  <c:v>1675410</c:v>
                </c:pt>
                <c:pt idx="10">
                  <c:v>1071030</c:v>
                </c:pt>
              </c:numCache>
            </c:numRef>
          </c:val>
          <c:extLst>
            <c:ext xmlns:c16="http://schemas.microsoft.com/office/drawing/2014/chart" uri="{C3380CC4-5D6E-409C-BE32-E72D297353CC}">
              <c16:uniqueId val="{00000000-257D-4C73-900E-36F2846CA883}"/>
            </c:ext>
          </c:extLst>
        </c:ser>
        <c:dLbls>
          <c:showLegendKey val="0"/>
          <c:showVal val="0"/>
          <c:showCatName val="0"/>
          <c:showSerName val="0"/>
          <c:showPercent val="0"/>
          <c:showBubbleSize val="0"/>
        </c:dLbls>
        <c:gapWidth val="219"/>
        <c:overlap val="-27"/>
        <c:axId val="461410976"/>
        <c:axId val="461408232"/>
      </c:barChart>
      <c:catAx>
        <c:axId val="46141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1408232"/>
        <c:crosses val="autoZero"/>
        <c:auto val="1"/>
        <c:lblAlgn val="ctr"/>
        <c:lblOffset val="100"/>
        <c:noMultiLvlLbl val="0"/>
      </c:catAx>
      <c:valAx>
        <c:axId val="461408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1410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98C3C-4D17-4310-B13C-09C8371DD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3155</Words>
  <Characters>17989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Adriana mitran</cp:lastModifiedBy>
  <cp:revision>8</cp:revision>
  <dcterms:created xsi:type="dcterms:W3CDTF">2025-01-23T11:07:00Z</dcterms:created>
  <dcterms:modified xsi:type="dcterms:W3CDTF">2025-02-17T09:38:00Z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a3201be4-794e-441b-8066-0e6e6290187e</vt:lpwstr>
  </property>
</Properties>
</file>