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D60E27" w14:textId="77777777" w:rsidR="0028500F" w:rsidRPr="00317067" w:rsidRDefault="00000000">
      <w:pPr>
        <w:jc w:val="center"/>
        <w:rPr>
          <w:i/>
          <w:iCs/>
        </w:rPr>
      </w:pPr>
      <w:r>
        <w:rPr>
          <w:b/>
          <w:sz w:val="36"/>
        </w:rPr>
        <w:br/>
      </w:r>
      <w:r>
        <w:rPr>
          <w:b/>
          <w:sz w:val="36"/>
        </w:rPr>
        <w:br/>
      </w:r>
      <w:r>
        <w:rPr>
          <w:b/>
          <w:sz w:val="36"/>
        </w:rPr>
        <w:br/>
      </w:r>
      <w:r w:rsidRPr="00317067">
        <w:rPr>
          <w:b/>
          <w:i/>
          <w:iCs/>
          <w:color w:val="4BACC6" w:themeColor="accent5"/>
          <w:sz w:val="36"/>
        </w:rPr>
        <w:t>PROBLEM SOLVING AND DECISION MAKING</w:t>
      </w:r>
    </w:p>
    <w:p w14:paraId="1FE9B32E" w14:textId="77777777" w:rsidR="0028500F" w:rsidRPr="00317067" w:rsidRDefault="00000000">
      <w:pPr>
        <w:jc w:val="center"/>
        <w:rPr>
          <w:i/>
          <w:iCs/>
          <w:color w:val="4BACC6" w:themeColor="accent5"/>
        </w:rPr>
      </w:pPr>
      <w:r w:rsidRPr="00317067">
        <w:rPr>
          <w:b/>
          <w:i/>
          <w:iCs/>
          <w:color w:val="4BACC6" w:themeColor="accent5"/>
          <w:sz w:val="28"/>
        </w:rPr>
        <w:t>LCLM 4004</w:t>
      </w:r>
    </w:p>
    <w:p w14:paraId="638BAA59" w14:textId="77777777" w:rsidR="0028500F" w:rsidRPr="00791EB7" w:rsidRDefault="00000000">
      <w:pPr>
        <w:jc w:val="center"/>
        <w:rPr>
          <w:i/>
          <w:iCs/>
        </w:rPr>
      </w:pPr>
      <w:r>
        <w:rPr>
          <w:b/>
          <w:sz w:val="30"/>
        </w:rPr>
        <w:br/>
      </w:r>
      <w:r w:rsidRPr="00791EB7">
        <w:rPr>
          <w:b/>
          <w:i/>
          <w:iCs/>
          <w:color w:val="00B0F0"/>
          <w:sz w:val="30"/>
        </w:rPr>
        <w:t>Assessment: Component 2 Report – Basil’s Bakery</w:t>
      </w:r>
    </w:p>
    <w:p w14:paraId="001312D8" w14:textId="3EB11C7A" w:rsidR="0028500F" w:rsidRPr="003C1D62" w:rsidRDefault="00000000">
      <w:pPr>
        <w:jc w:val="center"/>
        <w:rPr>
          <w:b/>
          <w:bCs/>
          <w:i/>
          <w:iCs/>
          <w:color w:val="000000" w:themeColor="text1"/>
        </w:rPr>
      </w:pPr>
      <w:r w:rsidRPr="003C1D62">
        <w:rPr>
          <w:b/>
          <w:bCs/>
          <w:i/>
          <w:iCs/>
          <w:color w:val="000000" w:themeColor="text1"/>
        </w:rPr>
        <w:t xml:space="preserve">Student Name: </w:t>
      </w:r>
      <w:r w:rsidR="00DA5242" w:rsidRPr="003C1D62">
        <w:rPr>
          <w:b/>
          <w:bCs/>
          <w:i/>
          <w:iCs/>
          <w:color w:val="000000" w:themeColor="text1"/>
        </w:rPr>
        <w:t xml:space="preserve">KADRI </w:t>
      </w:r>
      <w:r w:rsidR="00EE3C37" w:rsidRPr="003C1D62">
        <w:rPr>
          <w:b/>
          <w:bCs/>
          <w:i/>
          <w:iCs/>
          <w:color w:val="000000" w:themeColor="text1"/>
        </w:rPr>
        <w:t>DAUTI</w:t>
      </w:r>
    </w:p>
    <w:p w14:paraId="76C69B44" w14:textId="38F61467" w:rsidR="0028500F" w:rsidRPr="003C1D62" w:rsidRDefault="00000000">
      <w:pPr>
        <w:jc w:val="center"/>
        <w:rPr>
          <w:b/>
          <w:bCs/>
          <w:i/>
          <w:iCs/>
          <w:color w:val="000000" w:themeColor="text1"/>
        </w:rPr>
      </w:pPr>
      <w:r w:rsidRPr="003C1D62">
        <w:rPr>
          <w:b/>
          <w:bCs/>
          <w:i/>
          <w:iCs/>
          <w:color w:val="000000" w:themeColor="text1"/>
        </w:rPr>
        <w:t>Student Number:</w:t>
      </w:r>
      <w:r w:rsidR="00931D77" w:rsidRPr="003C1D62">
        <w:rPr>
          <w:b/>
          <w:bCs/>
          <w:i/>
          <w:iCs/>
          <w:color w:val="000000" w:themeColor="text1"/>
        </w:rPr>
        <w:t>2531914</w:t>
      </w:r>
    </w:p>
    <w:p w14:paraId="3213F153" w14:textId="184AA8AD" w:rsidR="0028500F" w:rsidRPr="006F5AB2" w:rsidRDefault="00000000" w:rsidP="006F5AB2">
      <w:pPr>
        <w:jc w:val="center"/>
        <w:rPr>
          <w:b/>
          <w:bCs/>
          <w:i/>
          <w:iCs/>
          <w:color w:val="000000" w:themeColor="text1"/>
        </w:rPr>
      </w:pPr>
      <w:r w:rsidRPr="003C1D62">
        <w:rPr>
          <w:b/>
          <w:bCs/>
          <w:i/>
          <w:iCs/>
          <w:color w:val="000000" w:themeColor="text1"/>
        </w:rPr>
        <w:t xml:space="preserve">Lecturer’s </w:t>
      </w:r>
      <w:r w:rsidR="00445F61" w:rsidRPr="003C1D62">
        <w:rPr>
          <w:b/>
          <w:bCs/>
          <w:i/>
          <w:iCs/>
          <w:color w:val="000000" w:themeColor="text1"/>
        </w:rPr>
        <w:t>Name: TOYIN</w:t>
      </w:r>
      <w:r w:rsidR="00F741D6" w:rsidRPr="003C1D62">
        <w:rPr>
          <w:b/>
          <w:bCs/>
          <w:i/>
          <w:iCs/>
          <w:color w:val="000000" w:themeColor="text1"/>
        </w:rPr>
        <w:t xml:space="preserve"> ADISA</w:t>
      </w:r>
      <w:r w:rsidR="007F4AD8">
        <w:rPr>
          <w:b/>
          <w:bCs/>
          <w:i/>
          <w:iCs/>
          <w:color w:val="000000" w:themeColor="text1"/>
        </w:rPr>
        <w:tab/>
      </w:r>
    </w:p>
    <w:p w14:paraId="421DBB31" w14:textId="6D508E6C" w:rsidR="0028500F" w:rsidRPr="0010008D" w:rsidRDefault="00000000">
      <w:pPr>
        <w:pStyle w:val="Heading1"/>
        <w:spacing w:before="160" w:after="80"/>
        <w:rPr>
          <w:i/>
          <w:iCs/>
          <w:color w:val="9BBB59"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0008D">
        <w:rPr>
          <w:i/>
          <w:iCs/>
          <w:color w:val="9BBB59" w:themeColor="accent3"/>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Task 1: Overview of Case-study</w:t>
      </w:r>
    </w:p>
    <w:p w14:paraId="09A32FEE" w14:textId="497EF385" w:rsidR="0028500F" w:rsidRPr="00141F18" w:rsidRDefault="00000000">
      <w:pPr>
        <w:spacing w:after="100" w:line="259" w:lineRule="auto"/>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1F1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Basil’s Bakery is a small independent bakery in a Coventry retail park, selling contemporary cakes, pastries and breads made with high-quality organic ingredients. Although annual sales increased after the business opened in 2015, sales and footfall fell during the 2020 lockdown and have subsequently remained around 25% below 2019 levels (Basil’s Bakery case study, 2026). The root problem is that the bakery’s traditional dependence on retail-park footfall no longer fits changes in the local environment and customer behaviour. Retail-unit closures, redundancies and increased home working have reduced passing customers, while requests for delivery and pre-ordering are not being met effectively. At the same time, rent, utilities, insurance, business rates and unpredictable organic-stock costs are increasing. The problem is therefore both a demand problem and a cost/operational problem.</w:t>
      </w:r>
    </w:p>
    <w:p w14:paraId="54726ADE" w14:textId="175B48B7" w:rsidR="0028500F" w:rsidRPr="00320105" w:rsidRDefault="00000000">
      <w:pPr>
        <w:pStyle w:val="Heading1"/>
        <w:spacing w:before="160" w:after="80"/>
        <w:rPr>
          <w:b w:val="0"/>
          <w:i/>
          <w:iCs/>
          <w:color w:val="9BBB59" w:themeColor="accent3"/>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20105">
        <w:rPr>
          <w:b w:val="0"/>
          <w:i/>
          <w:iCs/>
          <w:color w:val="9BBB59" w:themeColor="accent3"/>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Task 2: Two Proposed Solutions</w:t>
      </w:r>
    </w:p>
    <w:p w14:paraId="447AA356" w14:textId="6ACFDF85" w:rsidR="0028500F" w:rsidRPr="00320105" w:rsidRDefault="00000000">
      <w:pPr>
        <w:pStyle w:val="Heading2"/>
        <w:spacing w:before="160" w:after="80"/>
        <w:rPr>
          <w:b w:val="0"/>
          <w:i/>
          <w:iCs/>
          <w:color w:val="9BBB59" w:themeColor="accent3"/>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20105">
        <w:rPr>
          <w:b w:val="0"/>
          <w:i/>
          <w:iCs/>
          <w:color w:val="9BBB59" w:themeColor="accent3"/>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Solution A – Digital Pre-order and Local Delivery Service</w:t>
      </w:r>
    </w:p>
    <w:p w14:paraId="2FD8E82B" w14:textId="6E045B8D" w:rsidR="0028500F" w:rsidRPr="00141F18" w:rsidRDefault="00000000">
      <w:pPr>
        <w:spacing w:after="100" w:line="259" w:lineRule="auto"/>
        <w:rPr>
          <w:b/>
          <w:bCs/>
        </w:rPr>
      </w:pPr>
      <w:r w:rsidRPr="00141F18">
        <w:rPr>
          <w:b/>
          <w:bCs/>
        </w:rPr>
        <w:t>Basil should introduce a simple online ordering system that allows customers to pre-order cakes, pastries, breads and lunch products for collection or local delivery. The service could begin with a limited delivery radius and selected delivery times so that Basil can continue baking onsite without creating an unmanageable workload. Customers who currently work from home, no longer work in the retail park or dislike waiting in busy periods would have a convenient alternative. The solution also addresses Basil’s difficulty answering the telephone by moving orders to a digital channel. Omnichannel retailing can combine physical-store purchasing with delivery and collection options, allowing customers to select the channel that best suits them (Kusuda, 2021).</w:t>
      </w:r>
    </w:p>
    <w:p w14:paraId="2F4F8FDD" w14:textId="6E2E9E38" w:rsidR="0028500F" w:rsidRPr="00F72C66" w:rsidRDefault="00000000">
      <w:pPr>
        <w:pStyle w:val="Heading2"/>
        <w:spacing w:before="160" w:after="80"/>
        <w:rPr>
          <w:i/>
          <w:iCs/>
          <w:color w:val="F79646" w:themeColor="accent6"/>
          <w:u w:val="single"/>
        </w:rPr>
      </w:pPr>
      <w:r w:rsidRPr="00F72C66">
        <w:rPr>
          <w:i/>
          <w:iCs/>
          <w:color w:val="F79646" w:themeColor="accent6"/>
          <w:u w:val="single"/>
        </w:rPr>
        <w:t>Solution B – Relocate to a Lower-Cost, Higher-Footfall Premises</w:t>
      </w:r>
    </w:p>
    <w:p w14:paraId="1A4EEDC0" w14:textId="14D4A9AE" w:rsidR="0028500F" w:rsidRPr="00141F18" w:rsidRDefault="00000000">
      <w:pPr>
        <w:spacing w:after="100" w:line="259" w:lineRule="auto"/>
        <w:rPr>
          <w:b/>
          <w:bCs/>
        </w:rPr>
      </w:pPr>
      <w:r w:rsidRPr="00141F18">
        <w:rPr>
          <w:b/>
          <w:bCs/>
        </w:rPr>
        <w:t xml:space="preserve">Basil could relocate the bakery to a site with stronger pedestrian traffic and/or lower fixed operating costs. The new location could be selected after comparing rent, business rates, utilities, customer accessibility and expected footfall. This could reduce the bakery’s dependence on the declining retail park and potentially improve visibility and spontaneous purchases. A relocation may also create an opportunity to redesign the shop around takeaway, collection and seating. </w:t>
      </w:r>
      <w:r w:rsidRPr="00141F18">
        <w:rPr>
          <w:b/>
          <w:bCs/>
        </w:rPr>
        <w:lastRenderedPageBreak/>
        <w:t xml:space="preserve">However, moving premises would require significant upfront expenditure, planning, disruption and financial risk. It would not directly solve the problems created by customers wanting delivery or pre-ordering. For a small independent business already experiencing weaker sales and rising overheads, </w:t>
      </w:r>
    </w:p>
    <w:p w14:paraId="610397C5" w14:textId="4F29B945" w:rsidR="0028500F" w:rsidRPr="00F72C66" w:rsidRDefault="00000000">
      <w:pPr>
        <w:pStyle w:val="Heading1"/>
        <w:spacing w:before="160" w:after="80"/>
        <w:rPr>
          <w:b w:val="0"/>
          <w:color w:val="00B0F0"/>
          <w14:textOutline w14:w="0" w14:cap="flat" w14:cmpd="sng" w14:algn="ctr">
            <w14:noFill/>
            <w14:prstDash w14:val="solid"/>
            <w14:round/>
          </w14:textOutline>
        </w:rPr>
      </w:pPr>
      <w:r w:rsidRPr="00F72C66">
        <w:rPr>
          <w:b w:val="0"/>
          <w:color w:val="00B0F0"/>
          <w14:textOutline w14:w="0" w14:cap="flat" w14:cmpd="sng" w14:algn="ctr">
            <w14:noFill/>
            <w14:prstDash w14:val="solid"/>
            <w14:round/>
          </w14:textOutline>
        </w:rPr>
        <w:t>Task 3b: Evaluation Results and Justifications</w:t>
      </w:r>
    </w:p>
    <w:p w14:paraId="61E2432C" w14:textId="64C2E9E7" w:rsidR="0028500F" w:rsidRPr="00141F18" w:rsidRDefault="00000000">
      <w:pPr>
        <w:spacing w:after="100" w:line="259" w:lineRule="auto"/>
        <w:rPr>
          <w:b/>
          <w:bCs/>
        </w:rPr>
      </w:pPr>
      <w:r w:rsidRPr="00141F18">
        <w:rPr>
          <w:b/>
          <w:bCs/>
        </w:rPr>
        <w:t>The PMI evaluation in Appendix 1 indicates that Solution A – Digital Pre-order and Local Delivery Service – is the most appropriate option to progress. PMI encourages a decision-maker to examine the Plus, Minus and Interesting consequences of an idea before reaching a judgement (de Bono, 1995). Solution A scores strongly because it responds directly to the changes identified in the case: reduced footfall, home working, customer demand for delivery and long waiting times. It can also be introduced incrementally, limiting financial exposure. Solution B could improve location-related problems</w:t>
      </w:r>
    </w:p>
    <w:p w14:paraId="4037CA53" w14:textId="34FFE53C" w:rsidR="0028500F" w:rsidRPr="00F90813" w:rsidRDefault="00000000">
      <w:pPr>
        <w:spacing w:after="100" w:line="259" w:lineRule="auto"/>
        <w:rPr>
          <w:b/>
          <w:bCs/>
        </w:rPr>
      </w:pPr>
      <w:r w:rsidRPr="00141F18">
        <w:rPr>
          <w:b/>
          <w:bCs/>
        </w:rPr>
        <w:t xml:space="preserve">Five criteria were used: potential sales impact (30%), affordability (25%), feasibility (20%), customer fit (15%) and implementation risk (10%). Sales impact receives the greatest weighting because restoring revenue is the central business requirement. Affordability is next because the case highlights rising costs and uncertain stock prices. Feasibility and customer fit reflect Basil’s limited operating capacity and the need to respond to actual customer requests. Risk has the </w:t>
      </w:r>
      <w:r w:rsidRPr="00F90813">
        <w:rPr>
          <w:b/>
          <w:bCs/>
        </w:rPr>
        <w:t>lowest weighting because some risk is unavoidable when changing the business model, but it remains important. On a five-point weighted assessment, Solution A achieves the stronger overall result and should therefore be piloted before any major premises decision.</w:t>
      </w:r>
    </w:p>
    <w:p w14:paraId="375995BD" w14:textId="060E281F" w:rsidR="0028500F" w:rsidRPr="00AA669F" w:rsidRDefault="00000000">
      <w:pPr>
        <w:pStyle w:val="Heading1"/>
        <w:spacing w:before="160" w:after="80"/>
        <w:rPr>
          <w:bCs w:val="0"/>
          <w:color w:val="4F81BD" w:themeColor="accent1"/>
          <w:u w:val="single"/>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AA669F">
        <w:rPr>
          <w:bCs w:val="0"/>
          <w:color w:val="4F81BD" w:themeColor="accent1"/>
          <w:u w:val="single"/>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Task 4b: Justifications for the Implementation Plan</w:t>
      </w:r>
    </w:p>
    <w:p w14:paraId="02D2475C" w14:textId="2E29F6AB" w:rsidR="0028500F" w:rsidRPr="005E2F0F" w:rsidRDefault="00000000">
      <w:pPr>
        <w:spacing w:after="100" w:line="259" w:lineRule="auto"/>
        <w:rPr>
          <w:b/>
          <w:bCs/>
        </w:rPr>
      </w:pPr>
      <w:r w:rsidRPr="005E2F0F">
        <w:rPr>
          <w:b/>
          <w:bCs/>
        </w:rPr>
        <w:t>The implementation plan in Appendix 2 follows a staged approach so Basil can test the solution without committing immediately to high expenditure. Stage 1 establishes the requirements: confirm the delivery area, product range, prices, order cut-off times and customer information needed. Stage 2 sets up and tests the online pre-order process and a simple delivery arrangement. This is scheduled before promotion because Basil needs a reliable service before increasing demand. Stage 3 launches the service to existing customers first, using in-store notices and direct communication to create an initial customer base while keeping demand manageable. Stage 4 measures results and improves the service.</w:t>
      </w:r>
    </w:p>
    <w:p w14:paraId="580843C7" w14:textId="40346E79" w:rsidR="0028500F" w:rsidRPr="005E2F0F" w:rsidRDefault="00000000">
      <w:pPr>
        <w:spacing w:after="100" w:line="259" w:lineRule="auto"/>
        <w:rPr>
          <w:b/>
          <w:bCs/>
        </w:rPr>
      </w:pPr>
      <w:r w:rsidRPr="005E2F0F">
        <w:rPr>
          <w:b/>
          <w:bCs/>
        </w:rPr>
        <w:t>Responsibilities are deliberately kept simple. Basil retains responsibility for product quality, pricing and final operational decisions because he understands the bakery and its production capacity. A website/order-system provider or suitable support person can assist with digital setup, while a delivery assistant can undertake local deliveries during agreed periods. This division reduces the risk that Basil becomes overloaded. The staged sequence also reflects the need for planning, scheduling, monitoring and contro</w:t>
      </w:r>
      <w:r w:rsidR="006247FF">
        <w:rPr>
          <w:b/>
          <w:bCs/>
        </w:rPr>
        <w:t>l</w:t>
      </w:r>
    </w:p>
    <w:p w14:paraId="501CFB57" w14:textId="4F2F1B66" w:rsidR="0028500F" w:rsidRPr="00AA669F" w:rsidRDefault="00000000">
      <w:pPr>
        <w:pStyle w:val="Heading1"/>
        <w:spacing w:before="160" w:after="80"/>
        <w:rPr>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669F">
        <w:rPr>
          <w:bCs w:val="0"/>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5b: Justifications for the KPI and SMART Objectives</w:t>
      </w:r>
    </w:p>
    <w:p w14:paraId="02E3257B" w14:textId="1E586D88" w:rsidR="0028500F" w:rsidRPr="006E0837" w:rsidRDefault="00000000">
      <w:pPr>
        <w:spacing w:after="100" w:line="259" w:lineRule="auto"/>
        <w:rPr>
          <w:b/>
          <w:bCs/>
        </w:rPr>
      </w:pPr>
      <w:r w:rsidRPr="006E0837">
        <w:rPr>
          <w:b/>
          <w:bCs/>
        </w:rPr>
        <w:t>The proposed KPI is the percentage of monthly sales generated through pre-order and delivery channels. This is appropriate because the preferred solution is intended to reduce dependence on walk-in retail-park customers and create an additional revenue channel. A useful KPI should focus attention on performance that matters to the organisation rather than collecting unnecessary measures (Parmenter, 2015). The KPI should be reviewed monthly alongside total sales, order numbers and fulfilment problems.</w:t>
      </w:r>
    </w:p>
    <w:p w14:paraId="5F21903C" w14:textId="00EB4DCE" w:rsidR="0028500F" w:rsidRPr="006E0837" w:rsidRDefault="00000000">
      <w:pPr>
        <w:spacing w:after="100" w:line="259" w:lineRule="auto"/>
        <w:rPr>
          <w:b/>
          <w:bCs/>
        </w:rPr>
      </w:pPr>
      <w:r w:rsidRPr="006E0837">
        <w:rPr>
          <w:b/>
          <w:bCs/>
        </w:rPr>
        <w:t xml:space="preserve">The SMART objectives make the implementation measurable. First, Basil will launch the online pre-order system within six weeks; this is specific and time-bound and provides a clear implementation milestone. Second, the service will generate at least 10% of monthly sales by the end of month three and 20% by the end of month six.  contributing to the sales problem. Third, at least 90% of pre-orders  month three. This protects customer satisfaction and prevents growth from creating an </w:t>
      </w:r>
      <w:r w:rsidRPr="006E0837">
        <w:rPr>
          <w:b/>
          <w:bCs/>
        </w:rPr>
        <w:lastRenderedPageBreak/>
        <w:t>unreliable service. Finally, Basil will review performance monthly and make at least one evidence-based improvement after each review. The objectives follow Doran’s SMART approach, which emphasises clear and effective management objectives (Doran, 1981).</w:t>
      </w:r>
    </w:p>
    <w:p w14:paraId="25A7429D" w14:textId="24DA8FE3" w:rsidR="0028500F" w:rsidRPr="00D334DF" w:rsidRDefault="00000000">
      <w:pPr>
        <w:pStyle w:val="Heading1"/>
        <w:spacing w:before="160" w:after="80"/>
        <w:rPr>
          <w:bCs w:val="0"/>
          <w:i/>
          <w:i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334DF">
        <w:rPr>
          <w:bCs w:val="0"/>
          <w:i/>
          <w:iCs/>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7: Key Findings</w:t>
      </w:r>
    </w:p>
    <w:p w14:paraId="1CB35256" w14:textId="172670AE" w:rsidR="0028500F" w:rsidRPr="00850038" w:rsidRDefault="00000000">
      <w:pPr>
        <w:pStyle w:val="ListBullet"/>
        <w:spacing w:after="40" w:line="252" w:lineRule="auto"/>
        <w:rPr>
          <w:b/>
          <w:bCs/>
        </w:rPr>
      </w:pPr>
      <w:r w:rsidRPr="00850038">
        <w:rPr>
          <w:b/>
          <w:bCs/>
        </w:rPr>
        <w:t>Basil’s main problem is not simply lower sales; it is the mismatch between a retail-park-dependent business model and changed customer behaviour.</w:t>
      </w:r>
    </w:p>
    <w:p w14:paraId="266A63CB" w14:textId="12B4A72F" w:rsidR="0028500F" w:rsidRPr="00850038" w:rsidRDefault="00000000">
      <w:pPr>
        <w:pStyle w:val="ListBullet"/>
        <w:spacing w:after="40" w:line="252" w:lineRule="auto"/>
        <w:rPr>
          <w:b/>
          <w:bCs/>
        </w:rPr>
      </w:pPr>
      <w:r w:rsidRPr="00850038">
        <w:rPr>
          <w:b/>
          <w:bCs/>
        </w:rPr>
        <w:t>The fall in retail-park footfall, store closures, redundancies and increased home working have reduced the bakery’s traditional customer base.</w:t>
      </w:r>
    </w:p>
    <w:p w14:paraId="5A831F36" w14:textId="2029DC84" w:rsidR="0028500F" w:rsidRPr="00850038" w:rsidRDefault="00000000">
      <w:pPr>
        <w:pStyle w:val="ListBullet"/>
        <w:spacing w:after="40" w:line="252" w:lineRule="auto"/>
        <w:rPr>
          <w:b/>
          <w:bCs/>
        </w:rPr>
      </w:pPr>
      <w:r w:rsidRPr="00850038">
        <w:rPr>
          <w:b/>
          <w:bCs/>
        </w:rPr>
        <w:t xml:space="preserve">Customers are already </w:t>
      </w:r>
      <w:r w:rsidR="00AB2F87" w:rsidRPr="00850038">
        <w:rPr>
          <w:b/>
          <w:bCs/>
        </w:rPr>
        <w:t>signaling</w:t>
      </w:r>
      <w:r w:rsidRPr="00850038">
        <w:rPr>
          <w:b/>
          <w:bCs/>
        </w:rPr>
        <w:t xml:space="preserve"> demand for delivery and pre-ordering, making a digital ordering channel a direct response to an identified need.</w:t>
      </w:r>
    </w:p>
    <w:p w14:paraId="73514ADB" w14:textId="731A5A05" w:rsidR="0028500F" w:rsidRPr="00850038" w:rsidRDefault="00000000">
      <w:pPr>
        <w:pStyle w:val="ListBullet"/>
        <w:spacing w:after="40" w:line="252" w:lineRule="auto"/>
        <w:rPr>
          <w:b/>
          <w:bCs/>
        </w:rPr>
      </w:pPr>
      <w:r w:rsidRPr="00850038">
        <w:rPr>
          <w:b/>
          <w:bCs/>
        </w:rPr>
        <w:t>A staged digital and local-delivery solution is less financially risky than immediately relocating while Basil faces rising overheads and unpredictable ingredient costs.</w:t>
      </w:r>
    </w:p>
    <w:p w14:paraId="10B1B783" w14:textId="12841148" w:rsidR="0028500F" w:rsidRPr="00850038" w:rsidRDefault="00000000">
      <w:pPr>
        <w:pStyle w:val="ListBullet"/>
        <w:spacing w:after="40" w:line="252" w:lineRule="auto"/>
        <w:rPr>
          <w:b/>
          <w:bCs/>
        </w:rPr>
      </w:pPr>
      <w:r w:rsidRPr="00850038">
        <w:rPr>
          <w:b/>
          <w:bCs/>
        </w:rPr>
        <w:t>Monthly sales generated through the new channel should be monitored using a clear KPI and supported by SMART objectives so that Basil can assess whether the solution is working.</w:t>
      </w:r>
    </w:p>
    <w:p w14:paraId="0CD9CB20" w14:textId="6363EC6A" w:rsidR="0028500F" w:rsidRPr="00DF4DEC" w:rsidRDefault="00000000">
      <w:pPr>
        <w:pStyle w:val="Heading1"/>
        <w:spacing w:before="160" w:after="80"/>
        <w:rPr>
          <w:i/>
          <w:iCs/>
          <w:color w:val="C00000"/>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F4DEC">
        <w:rPr>
          <w:i/>
          <w:iCs/>
          <w:color w:val="C00000"/>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Reference List</w:t>
      </w:r>
    </w:p>
    <w:p w14:paraId="1A523663" w14:textId="2EF8912C" w:rsidR="0028500F" w:rsidRPr="00850038" w:rsidRDefault="00000000">
      <w:pPr>
        <w:spacing w:after="100" w:line="259" w:lineRule="auto"/>
        <w:rPr>
          <w:b/>
          <w:bCs/>
        </w:rPr>
      </w:pPr>
      <w:r w:rsidRPr="00850038">
        <w:rPr>
          <w:b/>
          <w:bCs/>
        </w:rPr>
        <w:t>de Bono, E. (1995) Tactics: The Art and Science of Success. London: Century.</w:t>
      </w:r>
    </w:p>
    <w:p w14:paraId="5EFD2A70" w14:textId="604468A7" w:rsidR="0028500F" w:rsidRPr="00850038" w:rsidRDefault="00000000">
      <w:pPr>
        <w:spacing w:after="100" w:line="259" w:lineRule="auto"/>
        <w:rPr>
          <w:b/>
          <w:bCs/>
        </w:rPr>
      </w:pPr>
      <w:r w:rsidRPr="00850038">
        <w:rPr>
          <w:b/>
          <w:bCs/>
        </w:rPr>
        <w:t>Doran, G.T. (1981) ‘There’s a S.M.A.R.T. way to write management’s goals and objectives’, Management Review, 70(11), p. 35.</w:t>
      </w:r>
    </w:p>
    <w:p w14:paraId="3151E68D" w14:textId="18CD1CCC" w:rsidR="0028500F" w:rsidRPr="00850038" w:rsidRDefault="00000000">
      <w:pPr>
        <w:spacing w:after="100" w:line="259" w:lineRule="auto"/>
        <w:rPr>
          <w:b/>
          <w:bCs/>
        </w:rPr>
      </w:pPr>
      <w:proofErr w:type="spellStart"/>
      <w:r w:rsidRPr="00850038">
        <w:rPr>
          <w:b/>
          <w:bCs/>
        </w:rPr>
        <w:t>Kerzner</w:t>
      </w:r>
      <w:proofErr w:type="spellEnd"/>
      <w:r w:rsidRPr="00850038">
        <w:rPr>
          <w:b/>
          <w:bCs/>
        </w:rPr>
        <w:t>, H. (2017) Project Management: A Systems Approach to Planning, Scheduling, and Controlling. 12th edn. Hoboken, NJ: John Wiley &amp; Sons.</w:t>
      </w:r>
    </w:p>
    <w:p w14:paraId="2E067D39" w14:textId="5F698DEF" w:rsidR="0028500F" w:rsidRPr="00850038" w:rsidRDefault="00000000">
      <w:pPr>
        <w:spacing w:after="100" w:line="259" w:lineRule="auto"/>
        <w:rPr>
          <w:b/>
          <w:bCs/>
        </w:rPr>
      </w:pPr>
      <w:proofErr w:type="spellStart"/>
      <w:r w:rsidRPr="00850038">
        <w:rPr>
          <w:b/>
          <w:bCs/>
        </w:rPr>
        <w:t>Kotler</w:t>
      </w:r>
      <w:proofErr w:type="spellEnd"/>
      <w:r w:rsidRPr="00850038">
        <w:rPr>
          <w:b/>
          <w:bCs/>
        </w:rPr>
        <w:t>, P., Keller, K.L. and Chernev, A. (2022) Marketing Management. 16th edn. Harlow: Pearson.</w:t>
      </w:r>
    </w:p>
    <w:p w14:paraId="49FED0EB" w14:textId="70A88D4D" w:rsidR="0028500F" w:rsidRPr="00850038" w:rsidRDefault="00000000">
      <w:pPr>
        <w:spacing w:after="100" w:line="259" w:lineRule="auto"/>
        <w:rPr>
          <w:b/>
          <w:bCs/>
        </w:rPr>
      </w:pPr>
      <w:proofErr w:type="spellStart"/>
      <w:r w:rsidRPr="00850038">
        <w:rPr>
          <w:b/>
          <w:bCs/>
        </w:rPr>
        <w:t>Kusuda</w:t>
      </w:r>
      <w:proofErr w:type="spellEnd"/>
      <w:r w:rsidRPr="00850038">
        <w:rPr>
          <w:b/>
          <w:bCs/>
        </w:rPr>
        <w:t>, Y. (2021) ‘Price and fulfillment strategies in omnichannel retailing’, arXiv preprint arXiv:2103.07214.</w:t>
      </w:r>
    </w:p>
    <w:p w14:paraId="4FA19FB6" w14:textId="6E22595D" w:rsidR="0028500F" w:rsidRPr="00850038" w:rsidRDefault="00000000">
      <w:pPr>
        <w:spacing w:after="100" w:line="259" w:lineRule="auto"/>
        <w:rPr>
          <w:b/>
          <w:bCs/>
        </w:rPr>
      </w:pPr>
      <w:proofErr w:type="spellStart"/>
      <w:r w:rsidRPr="00850038">
        <w:rPr>
          <w:b/>
          <w:bCs/>
        </w:rPr>
        <w:t>Parmenter</w:t>
      </w:r>
      <w:proofErr w:type="spellEnd"/>
      <w:r w:rsidRPr="00850038">
        <w:rPr>
          <w:b/>
          <w:bCs/>
        </w:rPr>
        <w:t>, D. (2015) Key Performance Indicators: Developing, Implementing, and Using Winning KPIs. 3rd edn. Hoboken, NJ: John Wiley &amp; Sons.</w:t>
      </w:r>
    </w:p>
    <w:p w14:paraId="0678E8E1" w14:textId="6CD3151F" w:rsidR="0028500F" w:rsidRDefault="00000000">
      <w:r>
        <w:br w:type="page"/>
      </w:r>
    </w:p>
    <w:p w14:paraId="678AB875" w14:textId="77777777" w:rsidR="0028500F" w:rsidRDefault="00000000">
      <w:pPr>
        <w:pStyle w:val="Heading1"/>
        <w:spacing w:before="160" w:after="80"/>
      </w:pPr>
      <w:r>
        <w:lastRenderedPageBreak/>
        <w:t>Appendix 1 – Task 3a: PMI Evaluation Table</w:t>
      </w:r>
    </w:p>
    <w:p w14:paraId="4FD34D99" w14:textId="77777777" w:rsidR="0028500F" w:rsidRPr="00850038" w:rsidRDefault="00000000">
      <w:pPr>
        <w:spacing w:after="100" w:line="259" w:lineRule="auto"/>
        <w:rPr>
          <w:b/>
          <w:bCs/>
        </w:rPr>
      </w:pPr>
      <w:r w:rsidRPr="00850038">
        <w:rPr>
          <w:b/>
          <w:bCs/>
        </w:rPr>
        <w:t>Solutions evaluated: A = Digital Pre-order and Local Delivery Service; B = Relocate to a Lower-Cost, Higher-Footfall Premises. PMI is used as a structured way to consider positive, negative and noteworthy consequences before deciding (de Bono, 1995).</w:t>
      </w:r>
    </w:p>
    <w:tbl>
      <w:tblPr>
        <w:tblStyle w:val="TableGrid"/>
        <w:tblW w:w="0" w:type="auto"/>
        <w:jc w:val="center"/>
        <w:tblLook w:val="04A0" w:firstRow="1" w:lastRow="0" w:firstColumn="1" w:lastColumn="0" w:noHBand="0" w:noVBand="1"/>
      </w:tblPr>
      <w:tblGrid>
        <w:gridCol w:w="1647"/>
        <w:gridCol w:w="3056"/>
        <w:gridCol w:w="3107"/>
        <w:gridCol w:w="2342"/>
      </w:tblGrid>
      <w:tr w:rsidR="0028500F" w14:paraId="113AC36F" w14:textId="77777777">
        <w:trPr>
          <w:jc w:val="center"/>
        </w:trPr>
        <w:tc>
          <w:tcPr>
            <w:tcW w:w="1728" w:type="dxa"/>
            <w:vAlign w:val="center"/>
          </w:tcPr>
          <w:p w14:paraId="7854D267" w14:textId="77777777" w:rsidR="0028500F" w:rsidRDefault="00000000">
            <w:r>
              <w:rPr>
                <w:b/>
                <w:sz w:val="18"/>
              </w:rPr>
              <w:t>Factor</w:t>
            </w:r>
          </w:p>
        </w:tc>
        <w:tc>
          <w:tcPr>
            <w:tcW w:w="3312" w:type="dxa"/>
            <w:vAlign w:val="center"/>
          </w:tcPr>
          <w:p w14:paraId="6918A1DE" w14:textId="77777777" w:rsidR="0028500F" w:rsidRPr="0049468B" w:rsidRDefault="00000000">
            <w:pPr>
              <w:rPr>
                <w:color w:val="4F81BD" w:themeColor="accent1"/>
              </w:rPr>
            </w:pPr>
            <w:r w:rsidRPr="0049468B">
              <w:rPr>
                <w:b/>
                <w:color w:val="4F81BD" w:themeColor="accent1"/>
                <w:sz w:val="18"/>
              </w:rPr>
              <w:t>Solution A – Plus</w:t>
            </w:r>
          </w:p>
        </w:tc>
        <w:tc>
          <w:tcPr>
            <w:tcW w:w="3312" w:type="dxa"/>
            <w:vAlign w:val="center"/>
          </w:tcPr>
          <w:p w14:paraId="7106A36D" w14:textId="77777777" w:rsidR="0028500F" w:rsidRPr="0049468B" w:rsidRDefault="00000000">
            <w:pPr>
              <w:rPr>
                <w:color w:val="000000" w:themeColor="text1"/>
              </w:rPr>
            </w:pPr>
            <w:r w:rsidRPr="0049468B">
              <w:rPr>
                <w:b/>
                <w:color w:val="000000" w:themeColor="text1"/>
                <w:sz w:val="18"/>
              </w:rPr>
              <w:t>Solution A – Minus</w:t>
            </w:r>
          </w:p>
        </w:tc>
        <w:tc>
          <w:tcPr>
            <w:tcW w:w="2484" w:type="dxa"/>
            <w:vAlign w:val="center"/>
          </w:tcPr>
          <w:p w14:paraId="26B88E60" w14:textId="77777777" w:rsidR="0028500F" w:rsidRPr="00AB5FEC" w:rsidRDefault="00000000">
            <w:pPr>
              <w:rPr>
                <w:color w:val="F79646" w:themeColor="accent6"/>
              </w:rPr>
            </w:pPr>
            <w:r w:rsidRPr="00AB5FEC">
              <w:rPr>
                <w:b/>
                <w:color w:val="F79646" w:themeColor="accent6"/>
                <w:sz w:val="18"/>
              </w:rPr>
              <w:t>Solution A – Interesting</w:t>
            </w:r>
          </w:p>
        </w:tc>
      </w:tr>
      <w:tr w:rsidR="0028500F" w:rsidRPr="00D518E7" w14:paraId="01741B83" w14:textId="77777777">
        <w:trPr>
          <w:jc w:val="center"/>
        </w:trPr>
        <w:tc>
          <w:tcPr>
            <w:tcW w:w="1728" w:type="dxa"/>
            <w:vAlign w:val="center"/>
          </w:tcPr>
          <w:p w14:paraId="1668228A" w14:textId="77777777" w:rsidR="0028500F" w:rsidRPr="00D518E7" w:rsidRDefault="00000000">
            <w:pPr>
              <w:rPr>
                <w:color w:val="1F497D" w:themeColor="text2"/>
              </w:rPr>
            </w:pPr>
            <w:r w:rsidRPr="00D518E7">
              <w:rPr>
                <w:color w:val="1F497D" w:themeColor="text2"/>
                <w:sz w:val="18"/>
              </w:rPr>
              <w:t>Sales reach</w:t>
            </w:r>
          </w:p>
        </w:tc>
        <w:tc>
          <w:tcPr>
            <w:tcW w:w="3312" w:type="dxa"/>
            <w:vAlign w:val="center"/>
          </w:tcPr>
          <w:p w14:paraId="3401B7DD" w14:textId="77777777" w:rsidR="0028500F" w:rsidRPr="00D518E7" w:rsidRDefault="00000000">
            <w:pPr>
              <w:rPr>
                <w:color w:val="1F497D" w:themeColor="text2"/>
              </w:rPr>
            </w:pPr>
            <w:r w:rsidRPr="00D518E7">
              <w:rPr>
                <w:color w:val="1F497D" w:themeColor="text2"/>
                <w:sz w:val="18"/>
              </w:rPr>
              <w:t>Reaches home workers and former retail-park customers.</w:t>
            </w:r>
          </w:p>
        </w:tc>
        <w:tc>
          <w:tcPr>
            <w:tcW w:w="3312" w:type="dxa"/>
            <w:vAlign w:val="center"/>
          </w:tcPr>
          <w:p w14:paraId="40F767CF" w14:textId="77777777" w:rsidR="0028500F" w:rsidRPr="00D518E7" w:rsidRDefault="00000000">
            <w:pPr>
              <w:rPr>
                <w:color w:val="1F497D" w:themeColor="text2"/>
              </w:rPr>
            </w:pPr>
            <w:r w:rsidRPr="00D518E7">
              <w:rPr>
                <w:color w:val="1F497D" w:themeColor="text2"/>
                <w:sz w:val="18"/>
              </w:rPr>
              <w:t>Demand may initially be low.</w:t>
            </w:r>
          </w:p>
        </w:tc>
        <w:tc>
          <w:tcPr>
            <w:tcW w:w="2484" w:type="dxa"/>
            <w:vAlign w:val="center"/>
          </w:tcPr>
          <w:p w14:paraId="6E5657D3" w14:textId="77777777" w:rsidR="0028500F" w:rsidRPr="00D518E7" w:rsidRDefault="00000000">
            <w:pPr>
              <w:rPr>
                <w:color w:val="1F497D" w:themeColor="text2"/>
              </w:rPr>
            </w:pPr>
            <w:r w:rsidRPr="00D518E7">
              <w:rPr>
                <w:color w:val="1F497D" w:themeColor="text2"/>
                <w:sz w:val="18"/>
              </w:rPr>
              <w:t>Creates a new sales channel beyond walk-in trade.</w:t>
            </w:r>
          </w:p>
        </w:tc>
      </w:tr>
      <w:tr w:rsidR="0028500F" w:rsidRPr="00D935CD" w14:paraId="5C99C8EA" w14:textId="77777777">
        <w:trPr>
          <w:jc w:val="center"/>
        </w:trPr>
        <w:tc>
          <w:tcPr>
            <w:tcW w:w="1728" w:type="dxa"/>
            <w:vAlign w:val="center"/>
          </w:tcPr>
          <w:p w14:paraId="5E502C9B" w14:textId="77777777" w:rsidR="0028500F" w:rsidRPr="00D935CD" w:rsidRDefault="00000000">
            <w:pPr>
              <w:rPr>
                <w:color w:val="1F497D" w:themeColor="text2"/>
              </w:rPr>
            </w:pPr>
            <w:r w:rsidRPr="00D935CD">
              <w:rPr>
                <w:color w:val="1F497D" w:themeColor="text2"/>
                <w:sz w:val="18"/>
              </w:rPr>
              <w:t>Cost</w:t>
            </w:r>
          </w:p>
        </w:tc>
        <w:tc>
          <w:tcPr>
            <w:tcW w:w="3312" w:type="dxa"/>
            <w:vAlign w:val="center"/>
          </w:tcPr>
          <w:p w14:paraId="44CC231B" w14:textId="77777777" w:rsidR="0028500F" w:rsidRPr="00D935CD" w:rsidRDefault="00000000">
            <w:pPr>
              <w:rPr>
                <w:color w:val="1F497D" w:themeColor="text2"/>
              </w:rPr>
            </w:pPr>
            <w:r w:rsidRPr="00D935CD">
              <w:rPr>
                <w:color w:val="1F497D" w:themeColor="text2"/>
                <w:sz w:val="18"/>
              </w:rPr>
              <w:t>Can start on a small scale.</w:t>
            </w:r>
          </w:p>
        </w:tc>
        <w:tc>
          <w:tcPr>
            <w:tcW w:w="3312" w:type="dxa"/>
            <w:vAlign w:val="center"/>
          </w:tcPr>
          <w:p w14:paraId="666B9E38" w14:textId="77777777" w:rsidR="0028500F" w:rsidRPr="00D935CD" w:rsidRDefault="00000000">
            <w:pPr>
              <w:rPr>
                <w:color w:val="1F497D" w:themeColor="text2"/>
              </w:rPr>
            </w:pPr>
            <w:r w:rsidRPr="00D935CD">
              <w:rPr>
                <w:color w:val="1F497D" w:themeColor="text2"/>
                <w:sz w:val="18"/>
              </w:rPr>
              <w:t>Website/delivery create new costs.</w:t>
            </w:r>
          </w:p>
        </w:tc>
        <w:tc>
          <w:tcPr>
            <w:tcW w:w="2484" w:type="dxa"/>
            <w:vAlign w:val="center"/>
          </w:tcPr>
          <w:p w14:paraId="49A1BB43" w14:textId="77777777" w:rsidR="0028500F" w:rsidRPr="00D935CD" w:rsidRDefault="00000000">
            <w:pPr>
              <w:rPr>
                <w:color w:val="1F497D" w:themeColor="text2"/>
              </w:rPr>
            </w:pPr>
            <w:r w:rsidRPr="00D935CD">
              <w:rPr>
                <w:color w:val="1F497D" w:themeColor="text2"/>
                <w:sz w:val="18"/>
              </w:rPr>
              <w:t>Costs can be tested before expansion.</w:t>
            </w:r>
          </w:p>
        </w:tc>
      </w:tr>
      <w:tr w:rsidR="0028500F" w:rsidRPr="008A1681" w14:paraId="07647069" w14:textId="77777777">
        <w:trPr>
          <w:jc w:val="center"/>
        </w:trPr>
        <w:tc>
          <w:tcPr>
            <w:tcW w:w="1728" w:type="dxa"/>
            <w:vAlign w:val="center"/>
          </w:tcPr>
          <w:p w14:paraId="12BD8F1A" w14:textId="77777777" w:rsidR="0028500F" w:rsidRPr="008A1681" w:rsidRDefault="00000000">
            <w:pPr>
              <w:rPr>
                <w:color w:val="4F81BD" w:themeColor="accent1"/>
              </w:rPr>
            </w:pPr>
            <w:r w:rsidRPr="008A1681">
              <w:rPr>
                <w:color w:val="4F81BD" w:themeColor="accent1"/>
                <w:sz w:val="18"/>
              </w:rPr>
              <w:t>Feasibility</w:t>
            </w:r>
          </w:p>
        </w:tc>
        <w:tc>
          <w:tcPr>
            <w:tcW w:w="3312" w:type="dxa"/>
            <w:vAlign w:val="center"/>
          </w:tcPr>
          <w:p w14:paraId="0D27A6F9" w14:textId="77777777" w:rsidR="0028500F" w:rsidRPr="008A1681" w:rsidRDefault="00000000">
            <w:pPr>
              <w:rPr>
                <w:color w:val="4F81BD" w:themeColor="accent1"/>
              </w:rPr>
            </w:pPr>
            <w:r w:rsidRPr="008A1681">
              <w:rPr>
                <w:color w:val="4F81BD" w:themeColor="accent1"/>
                <w:sz w:val="18"/>
              </w:rPr>
              <w:t>Can be introduced while bakery remains onsite.</w:t>
            </w:r>
          </w:p>
        </w:tc>
        <w:tc>
          <w:tcPr>
            <w:tcW w:w="3312" w:type="dxa"/>
            <w:vAlign w:val="center"/>
          </w:tcPr>
          <w:p w14:paraId="453D5FB8" w14:textId="77777777" w:rsidR="0028500F" w:rsidRPr="008A1681" w:rsidRDefault="00000000">
            <w:pPr>
              <w:rPr>
                <w:color w:val="4F81BD" w:themeColor="accent1"/>
              </w:rPr>
            </w:pPr>
            <w:r w:rsidRPr="008A1681">
              <w:rPr>
                <w:color w:val="4F81BD" w:themeColor="accent1"/>
                <w:sz w:val="18"/>
              </w:rPr>
              <w:t>Basil may be busy managing orders.</w:t>
            </w:r>
          </w:p>
        </w:tc>
        <w:tc>
          <w:tcPr>
            <w:tcW w:w="2484" w:type="dxa"/>
            <w:vAlign w:val="center"/>
          </w:tcPr>
          <w:p w14:paraId="5E8DF7B3" w14:textId="77777777" w:rsidR="0028500F" w:rsidRPr="008A1681" w:rsidRDefault="00000000">
            <w:pPr>
              <w:rPr>
                <w:color w:val="4F81BD" w:themeColor="accent1"/>
              </w:rPr>
            </w:pPr>
            <w:r w:rsidRPr="008A1681">
              <w:rPr>
                <w:color w:val="4F81BD" w:themeColor="accent1"/>
                <w:sz w:val="18"/>
              </w:rPr>
              <w:t>Digital orders could reduce phone interruptions.</w:t>
            </w:r>
          </w:p>
        </w:tc>
      </w:tr>
      <w:tr w:rsidR="0028500F" w:rsidRPr="008A1681" w14:paraId="2604F0DD" w14:textId="77777777">
        <w:trPr>
          <w:jc w:val="center"/>
        </w:trPr>
        <w:tc>
          <w:tcPr>
            <w:tcW w:w="1728" w:type="dxa"/>
            <w:vAlign w:val="center"/>
          </w:tcPr>
          <w:p w14:paraId="33393294" w14:textId="77777777" w:rsidR="0028500F" w:rsidRPr="008A1681" w:rsidRDefault="00000000">
            <w:pPr>
              <w:rPr>
                <w:color w:val="1F497D" w:themeColor="text2"/>
              </w:rPr>
            </w:pPr>
            <w:r w:rsidRPr="008A1681">
              <w:rPr>
                <w:color w:val="1F497D" w:themeColor="text2"/>
                <w:sz w:val="18"/>
              </w:rPr>
              <w:t>Customer service</w:t>
            </w:r>
          </w:p>
        </w:tc>
        <w:tc>
          <w:tcPr>
            <w:tcW w:w="3312" w:type="dxa"/>
            <w:vAlign w:val="center"/>
          </w:tcPr>
          <w:p w14:paraId="345627B7" w14:textId="77777777" w:rsidR="0028500F" w:rsidRPr="008A1681" w:rsidRDefault="00000000">
            <w:pPr>
              <w:rPr>
                <w:color w:val="1F497D" w:themeColor="text2"/>
              </w:rPr>
            </w:pPr>
            <w:r w:rsidRPr="008A1681">
              <w:rPr>
                <w:color w:val="1F497D" w:themeColor="text2"/>
                <w:sz w:val="18"/>
              </w:rPr>
              <w:t>Reduces waiting and enables pre-ordering.</w:t>
            </w:r>
          </w:p>
        </w:tc>
        <w:tc>
          <w:tcPr>
            <w:tcW w:w="3312" w:type="dxa"/>
            <w:vAlign w:val="center"/>
          </w:tcPr>
          <w:p w14:paraId="683E6A0D" w14:textId="77777777" w:rsidR="0028500F" w:rsidRPr="008A1681" w:rsidRDefault="00000000">
            <w:pPr>
              <w:rPr>
                <w:color w:val="1F497D" w:themeColor="text2"/>
              </w:rPr>
            </w:pPr>
            <w:r w:rsidRPr="008A1681">
              <w:rPr>
                <w:color w:val="1F497D" w:themeColor="text2"/>
                <w:sz w:val="18"/>
              </w:rPr>
              <w:t>Delivery errors could damage trust.</w:t>
            </w:r>
          </w:p>
        </w:tc>
        <w:tc>
          <w:tcPr>
            <w:tcW w:w="2484" w:type="dxa"/>
            <w:vAlign w:val="center"/>
          </w:tcPr>
          <w:p w14:paraId="3D775502" w14:textId="77777777" w:rsidR="0028500F" w:rsidRPr="008A1681" w:rsidRDefault="00000000">
            <w:pPr>
              <w:rPr>
                <w:color w:val="1F497D" w:themeColor="text2"/>
              </w:rPr>
            </w:pPr>
            <w:r w:rsidRPr="008A1681">
              <w:rPr>
                <w:color w:val="1F497D" w:themeColor="text2"/>
                <w:sz w:val="18"/>
              </w:rPr>
              <w:t>Customer ordering data can reveal demand patterns.</w:t>
            </w:r>
          </w:p>
        </w:tc>
      </w:tr>
    </w:tbl>
    <w:p w14:paraId="26991E89" w14:textId="77777777" w:rsidR="0028500F" w:rsidRDefault="0028500F">
      <w:pPr>
        <w:spacing w:after="20"/>
      </w:pPr>
    </w:p>
    <w:p w14:paraId="5B3535D9" w14:textId="34DA708D" w:rsidR="0028500F" w:rsidRPr="00850038" w:rsidRDefault="00000000">
      <w:pPr>
        <w:spacing w:after="100" w:line="259" w:lineRule="auto"/>
        <w:rPr>
          <w:b/>
          <w:bCs/>
        </w:rPr>
      </w:pPr>
      <w:r w:rsidRPr="00850038">
        <w:rPr>
          <w:b/>
          <w:bCs/>
        </w:rPr>
        <w:t>Solution A is preferred because its advantages directly address the case-study problems while allowing a controlled pilot. The main disadvantages—delivery cost, workload and service reliability—can be managed through a limited delivery radius, restricted delivery windows and clear order cut-off times.</w:t>
      </w:r>
      <w:r w:rsidR="0053325A">
        <w:rPr>
          <w:b/>
          <w:bCs/>
        </w:rPr>
        <w:t xml:space="preserve"> Total </w:t>
      </w:r>
      <w:r w:rsidR="001C01EE">
        <w:rPr>
          <w:b/>
          <w:bCs/>
        </w:rPr>
        <w:t>PMI</w:t>
      </w:r>
      <w:r w:rsidR="005B5DCC">
        <w:rPr>
          <w:b/>
          <w:bCs/>
        </w:rPr>
        <w:t xml:space="preserve"> </w:t>
      </w:r>
      <w:r w:rsidR="008F717B">
        <w:rPr>
          <w:b/>
          <w:bCs/>
        </w:rPr>
        <w:t xml:space="preserve">4+4+4=12 </w:t>
      </w:r>
    </w:p>
    <w:tbl>
      <w:tblPr>
        <w:tblStyle w:val="TableGrid"/>
        <w:tblW w:w="0" w:type="auto"/>
        <w:jc w:val="center"/>
        <w:tblLook w:val="04A0" w:firstRow="1" w:lastRow="0" w:firstColumn="1" w:lastColumn="0" w:noHBand="0" w:noVBand="1"/>
      </w:tblPr>
      <w:tblGrid>
        <w:gridCol w:w="1655"/>
        <w:gridCol w:w="3078"/>
        <w:gridCol w:w="3053"/>
        <w:gridCol w:w="2366"/>
      </w:tblGrid>
      <w:tr w:rsidR="0028500F" w14:paraId="2FA1DF9A" w14:textId="77777777">
        <w:trPr>
          <w:jc w:val="center"/>
        </w:trPr>
        <w:tc>
          <w:tcPr>
            <w:tcW w:w="1728" w:type="dxa"/>
            <w:vAlign w:val="center"/>
          </w:tcPr>
          <w:p w14:paraId="235FBBFF" w14:textId="77777777" w:rsidR="0028500F" w:rsidRPr="003577F0" w:rsidRDefault="00000000">
            <w:pPr>
              <w:rPr>
                <w:b/>
                <w:color w:val="9BBB59" w:themeColor="accent3"/>
              </w:rPr>
            </w:pPr>
            <w:r w:rsidRPr="003577F0">
              <w:rPr>
                <w:b/>
                <w:color w:val="9BBB59" w:themeColor="accent3"/>
                <w:sz w:val="18"/>
              </w:rPr>
              <w:t>Factor</w:t>
            </w:r>
          </w:p>
        </w:tc>
        <w:tc>
          <w:tcPr>
            <w:tcW w:w="3312" w:type="dxa"/>
            <w:vAlign w:val="center"/>
          </w:tcPr>
          <w:p w14:paraId="2ABBEA46" w14:textId="77777777" w:rsidR="0028500F" w:rsidRPr="00293A76" w:rsidRDefault="00000000">
            <w:pPr>
              <w:rPr>
                <w:color w:val="9BBB59" w:themeColor="accent3"/>
              </w:rPr>
            </w:pPr>
            <w:r w:rsidRPr="00293A76">
              <w:rPr>
                <w:b/>
                <w:color w:val="9BBB59" w:themeColor="accent3"/>
                <w:sz w:val="18"/>
              </w:rPr>
              <w:t>Solution B – Plus</w:t>
            </w:r>
          </w:p>
        </w:tc>
        <w:tc>
          <w:tcPr>
            <w:tcW w:w="3312" w:type="dxa"/>
            <w:vAlign w:val="center"/>
          </w:tcPr>
          <w:p w14:paraId="06174198" w14:textId="77777777" w:rsidR="0028500F" w:rsidRPr="00293A76" w:rsidRDefault="00000000">
            <w:pPr>
              <w:rPr>
                <w:color w:val="9BBB59" w:themeColor="accent3"/>
              </w:rPr>
            </w:pPr>
            <w:r w:rsidRPr="00293A76">
              <w:rPr>
                <w:b/>
                <w:color w:val="9BBB59" w:themeColor="accent3"/>
                <w:sz w:val="18"/>
              </w:rPr>
              <w:t>Solution B – Minus</w:t>
            </w:r>
          </w:p>
        </w:tc>
        <w:tc>
          <w:tcPr>
            <w:tcW w:w="2484" w:type="dxa"/>
            <w:vAlign w:val="center"/>
          </w:tcPr>
          <w:p w14:paraId="453C269B" w14:textId="77777777" w:rsidR="0028500F" w:rsidRPr="003577F0" w:rsidRDefault="00000000">
            <w:pPr>
              <w:rPr>
                <w:b/>
                <w:color w:val="9BBB59" w:themeColor="accent3"/>
              </w:rPr>
            </w:pPr>
            <w:r w:rsidRPr="003577F0">
              <w:rPr>
                <w:b/>
                <w:color w:val="9BBB59" w:themeColor="accent3"/>
                <w:sz w:val="18"/>
              </w:rPr>
              <w:t>Solution B – Interesting</w:t>
            </w:r>
          </w:p>
        </w:tc>
      </w:tr>
      <w:tr w:rsidR="0028500F" w14:paraId="04D3C143" w14:textId="77777777">
        <w:trPr>
          <w:jc w:val="center"/>
        </w:trPr>
        <w:tc>
          <w:tcPr>
            <w:tcW w:w="1728" w:type="dxa"/>
            <w:vAlign w:val="center"/>
          </w:tcPr>
          <w:p w14:paraId="700BE1DF" w14:textId="77777777" w:rsidR="0028500F" w:rsidRPr="003577F0" w:rsidRDefault="00000000">
            <w:pPr>
              <w:rPr>
                <w:b/>
                <w:color w:val="9BBB59" w:themeColor="accent3"/>
              </w:rPr>
            </w:pPr>
            <w:r w:rsidRPr="003577F0">
              <w:rPr>
                <w:b/>
                <w:color w:val="9BBB59" w:themeColor="accent3"/>
                <w:sz w:val="18"/>
              </w:rPr>
              <w:t>Sales reach</w:t>
            </w:r>
          </w:p>
        </w:tc>
        <w:tc>
          <w:tcPr>
            <w:tcW w:w="3312" w:type="dxa"/>
            <w:vAlign w:val="center"/>
          </w:tcPr>
          <w:p w14:paraId="12E51A6E" w14:textId="77777777" w:rsidR="0028500F" w:rsidRPr="00293A76" w:rsidRDefault="00000000">
            <w:pPr>
              <w:rPr>
                <w:color w:val="9BBB59" w:themeColor="accent3"/>
              </w:rPr>
            </w:pPr>
            <w:r w:rsidRPr="00293A76">
              <w:rPr>
                <w:color w:val="9BBB59" w:themeColor="accent3"/>
                <w:sz w:val="18"/>
              </w:rPr>
              <w:t>Potentially stronger natural footfall.</w:t>
            </w:r>
          </w:p>
        </w:tc>
        <w:tc>
          <w:tcPr>
            <w:tcW w:w="3312" w:type="dxa"/>
            <w:vAlign w:val="center"/>
          </w:tcPr>
          <w:p w14:paraId="7A33AF85" w14:textId="77777777" w:rsidR="0028500F" w:rsidRPr="00293A76" w:rsidRDefault="00000000">
            <w:pPr>
              <w:rPr>
                <w:color w:val="9BBB59" w:themeColor="accent3"/>
              </w:rPr>
            </w:pPr>
            <w:r w:rsidRPr="00293A76">
              <w:rPr>
                <w:color w:val="9BBB59" w:themeColor="accent3"/>
                <w:sz w:val="18"/>
              </w:rPr>
              <w:t>New location may not guarantee demand.</w:t>
            </w:r>
          </w:p>
        </w:tc>
        <w:tc>
          <w:tcPr>
            <w:tcW w:w="2484" w:type="dxa"/>
            <w:vAlign w:val="center"/>
          </w:tcPr>
          <w:p w14:paraId="2BE17F0C" w14:textId="77777777" w:rsidR="0028500F" w:rsidRPr="003577F0" w:rsidRDefault="00000000">
            <w:pPr>
              <w:rPr>
                <w:b/>
                <w:color w:val="9BBB59" w:themeColor="accent3"/>
              </w:rPr>
            </w:pPr>
            <w:r w:rsidRPr="003577F0">
              <w:rPr>
                <w:b/>
                <w:color w:val="9BBB59" w:themeColor="accent3"/>
                <w:sz w:val="18"/>
              </w:rPr>
              <w:t>Could change the customer mix.</w:t>
            </w:r>
          </w:p>
        </w:tc>
      </w:tr>
      <w:tr w:rsidR="0028500F" w14:paraId="1680F924" w14:textId="77777777">
        <w:trPr>
          <w:jc w:val="center"/>
        </w:trPr>
        <w:tc>
          <w:tcPr>
            <w:tcW w:w="1728" w:type="dxa"/>
            <w:vAlign w:val="center"/>
          </w:tcPr>
          <w:p w14:paraId="4AA9C8E8" w14:textId="77777777" w:rsidR="0028500F" w:rsidRPr="003577F0" w:rsidRDefault="00000000">
            <w:pPr>
              <w:rPr>
                <w:b/>
                <w:color w:val="9BBB59" w:themeColor="accent3"/>
              </w:rPr>
            </w:pPr>
            <w:r w:rsidRPr="003577F0">
              <w:rPr>
                <w:b/>
                <w:color w:val="9BBB59" w:themeColor="accent3"/>
                <w:sz w:val="18"/>
              </w:rPr>
              <w:t>Cost</w:t>
            </w:r>
          </w:p>
        </w:tc>
        <w:tc>
          <w:tcPr>
            <w:tcW w:w="3312" w:type="dxa"/>
            <w:vAlign w:val="center"/>
          </w:tcPr>
          <w:p w14:paraId="6E8D5481" w14:textId="6C37AE48" w:rsidR="0028500F" w:rsidRPr="00293A76" w:rsidRDefault="00000000">
            <w:pPr>
              <w:rPr>
                <w:color w:val="9BBB59" w:themeColor="accent3"/>
              </w:rPr>
            </w:pPr>
            <w:r w:rsidRPr="00293A76">
              <w:rPr>
                <w:color w:val="9BBB59" w:themeColor="accent3"/>
                <w:sz w:val="18"/>
              </w:rPr>
              <w:t>Potential for lower rent/rates.</w:t>
            </w:r>
          </w:p>
        </w:tc>
        <w:tc>
          <w:tcPr>
            <w:tcW w:w="3312" w:type="dxa"/>
            <w:vAlign w:val="center"/>
          </w:tcPr>
          <w:p w14:paraId="3EEFCC1A" w14:textId="77777777" w:rsidR="0028500F" w:rsidRPr="00293A76" w:rsidRDefault="00000000">
            <w:pPr>
              <w:rPr>
                <w:color w:val="9BBB59" w:themeColor="accent3"/>
              </w:rPr>
            </w:pPr>
            <w:r w:rsidRPr="00293A76">
              <w:rPr>
                <w:color w:val="9BBB59" w:themeColor="accent3"/>
                <w:sz w:val="18"/>
              </w:rPr>
              <w:t>High moving and setup costs.</w:t>
            </w:r>
          </w:p>
        </w:tc>
        <w:tc>
          <w:tcPr>
            <w:tcW w:w="2484" w:type="dxa"/>
            <w:vAlign w:val="center"/>
          </w:tcPr>
          <w:p w14:paraId="1075E939" w14:textId="77777777" w:rsidR="0028500F" w:rsidRPr="003577F0" w:rsidRDefault="00000000">
            <w:pPr>
              <w:rPr>
                <w:b/>
                <w:color w:val="9BBB59" w:themeColor="accent3"/>
              </w:rPr>
            </w:pPr>
            <w:r w:rsidRPr="003577F0">
              <w:rPr>
                <w:b/>
                <w:color w:val="9BBB59" w:themeColor="accent3"/>
                <w:sz w:val="18"/>
              </w:rPr>
              <w:t>Long-term savings depend on the new lease.</w:t>
            </w:r>
          </w:p>
        </w:tc>
      </w:tr>
      <w:tr w:rsidR="0028500F" w14:paraId="0F815F1B" w14:textId="77777777">
        <w:trPr>
          <w:jc w:val="center"/>
        </w:trPr>
        <w:tc>
          <w:tcPr>
            <w:tcW w:w="1728" w:type="dxa"/>
            <w:vAlign w:val="center"/>
          </w:tcPr>
          <w:p w14:paraId="6CE28DDA" w14:textId="77777777" w:rsidR="0028500F" w:rsidRPr="003577F0" w:rsidRDefault="00000000">
            <w:pPr>
              <w:rPr>
                <w:b/>
                <w:color w:val="9BBB59" w:themeColor="accent3"/>
              </w:rPr>
            </w:pPr>
            <w:r w:rsidRPr="003577F0">
              <w:rPr>
                <w:b/>
                <w:color w:val="9BBB59" w:themeColor="accent3"/>
                <w:sz w:val="18"/>
              </w:rPr>
              <w:t>Feasibility</w:t>
            </w:r>
          </w:p>
        </w:tc>
        <w:tc>
          <w:tcPr>
            <w:tcW w:w="3312" w:type="dxa"/>
            <w:vAlign w:val="center"/>
          </w:tcPr>
          <w:p w14:paraId="4A68D1BD" w14:textId="77777777" w:rsidR="0028500F" w:rsidRPr="00293A76" w:rsidRDefault="00000000">
            <w:pPr>
              <w:rPr>
                <w:color w:val="9BBB59" w:themeColor="accent3"/>
              </w:rPr>
            </w:pPr>
            <w:r w:rsidRPr="00293A76">
              <w:rPr>
                <w:color w:val="9BBB59" w:themeColor="accent3"/>
                <w:sz w:val="18"/>
              </w:rPr>
              <w:t>A new shop could be designed around takeaway.</w:t>
            </w:r>
          </w:p>
        </w:tc>
        <w:tc>
          <w:tcPr>
            <w:tcW w:w="3312" w:type="dxa"/>
            <w:vAlign w:val="center"/>
          </w:tcPr>
          <w:p w14:paraId="32432EEE" w14:textId="77777777" w:rsidR="0028500F" w:rsidRPr="00293A76" w:rsidRDefault="00000000">
            <w:pPr>
              <w:rPr>
                <w:color w:val="9BBB59" w:themeColor="accent3"/>
              </w:rPr>
            </w:pPr>
            <w:r w:rsidRPr="00293A76">
              <w:rPr>
                <w:color w:val="9BBB59" w:themeColor="accent3"/>
                <w:sz w:val="18"/>
              </w:rPr>
              <w:t>Relocation is disruptive and complex.</w:t>
            </w:r>
          </w:p>
        </w:tc>
        <w:tc>
          <w:tcPr>
            <w:tcW w:w="2484" w:type="dxa"/>
            <w:vAlign w:val="center"/>
          </w:tcPr>
          <w:p w14:paraId="566C302F" w14:textId="77777777" w:rsidR="0028500F" w:rsidRPr="003577F0" w:rsidRDefault="00000000">
            <w:pPr>
              <w:rPr>
                <w:b/>
                <w:color w:val="9BBB59" w:themeColor="accent3"/>
              </w:rPr>
            </w:pPr>
            <w:r w:rsidRPr="003577F0">
              <w:rPr>
                <w:b/>
                <w:color w:val="9BBB59" w:themeColor="accent3"/>
                <w:sz w:val="18"/>
              </w:rPr>
              <w:t>Could require new suppliers/staff arrangements.</w:t>
            </w:r>
          </w:p>
        </w:tc>
      </w:tr>
      <w:tr w:rsidR="0028500F" w14:paraId="38196C71" w14:textId="77777777">
        <w:trPr>
          <w:jc w:val="center"/>
        </w:trPr>
        <w:tc>
          <w:tcPr>
            <w:tcW w:w="1728" w:type="dxa"/>
            <w:vAlign w:val="center"/>
          </w:tcPr>
          <w:p w14:paraId="712A5517" w14:textId="77777777" w:rsidR="0028500F" w:rsidRPr="003577F0" w:rsidRDefault="00000000">
            <w:pPr>
              <w:rPr>
                <w:b/>
                <w:color w:val="9BBB59" w:themeColor="accent3"/>
              </w:rPr>
            </w:pPr>
            <w:r w:rsidRPr="003577F0">
              <w:rPr>
                <w:b/>
                <w:color w:val="9BBB59" w:themeColor="accent3"/>
                <w:sz w:val="18"/>
              </w:rPr>
              <w:t>Customer service</w:t>
            </w:r>
          </w:p>
        </w:tc>
        <w:tc>
          <w:tcPr>
            <w:tcW w:w="3312" w:type="dxa"/>
            <w:vAlign w:val="center"/>
          </w:tcPr>
          <w:p w14:paraId="000F3BBC" w14:textId="77777777" w:rsidR="0028500F" w:rsidRPr="00293A76" w:rsidRDefault="00000000">
            <w:pPr>
              <w:rPr>
                <w:color w:val="9BBB59" w:themeColor="accent3"/>
              </w:rPr>
            </w:pPr>
            <w:r w:rsidRPr="00293A76">
              <w:rPr>
                <w:color w:val="9BBB59" w:themeColor="accent3"/>
                <w:sz w:val="18"/>
              </w:rPr>
              <w:t>Improved visibility may increase convenience.</w:t>
            </w:r>
          </w:p>
        </w:tc>
        <w:tc>
          <w:tcPr>
            <w:tcW w:w="3312" w:type="dxa"/>
            <w:vAlign w:val="center"/>
          </w:tcPr>
          <w:p w14:paraId="63734FD2" w14:textId="77777777" w:rsidR="0028500F" w:rsidRPr="00293A76" w:rsidRDefault="00000000">
            <w:pPr>
              <w:rPr>
                <w:color w:val="9BBB59" w:themeColor="accent3"/>
              </w:rPr>
            </w:pPr>
            <w:r w:rsidRPr="00293A76">
              <w:rPr>
                <w:color w:val="9BBB59" w:themeColor="accent3"/>
                <w:sz w:val="18"/>
              </w:rPr>
              <w:t>Does not provide requested delivery.</w:t>
            </w:r>
          </w:p>
        </w:tc>
        <w:tc>
          <w:tcPr>
            <w:tcW w:w="2484" w:type="dxa"/>
            <w:vAlign w:val="center"/>
          </w:tcPr>
          <w:p w14:paraId="59CA11CB" w14:textId="77777777" w:rsidR="0028500F" w:rsidRPr="003577F0" w:rsidRDefault="00000000">
            <w:pPr>
              <w:rPr>
                <w:b/>
                <w:color w:val="9BBB59" w:themeColor="accent3"/>
              </w:rPr>
            </w:pPr>
            <w:r w:rsidRPr="003577F0">
              <w:rPr>
                <w:b/>
                <w:color w:val="9BBB59" w:themeColor="accent3"/>
                <w:sz w:val="18"/>
              </w:rPr>
              <w:t>Could still need digital ordering later.</w:t>
            </w:r>
          </w:p>
        </w:tc>
      </w:tr>
    </w:tbl>
    <w:p w14:paraId="426200C5" w14:textId="77777777" w:rsidR="0028500F" w:rsidRDefault="0028500F">
      <w:pPr>
        <w:spacing w:after="20"/>
      </w:pPr>
    </w:p>
    <w:p w14:paraId="44C4579D" w14:textId="63CD3AE6" w:rsidR="0028500F" w:rsidRDefault="00000000">
      <w:pPr>
        <w:spacing w:after="100" w:line="259" w:lineRule="auto"/>
        <w:rPr>
          <w:b/>
          <w:bCs/>
        </w:rPr>
      </w:pPr>
      <w:r w:rsidRPr="00850038">
        <w:rPr>
          <w:b/>
          <w:bCs/>
        </w:rPr>
        <w:t>Overall PMI judgement: Solution A is the stronger first intervention. Solution B should remain a future strategic option if the retail park continues to deteriorate or the digital pilot fails to improve sales.</w:t>
      </w:r>
      <w:r w:rsidR="00556DD0">
        <w:rPr>
          <w:b/>
          <w:bCs/>
        </w:rPr>
        <w:t xml:space="preserve">TOTAL PMI </w:t>
      </w:r>
      <w:r w:rsidR="00512B73">
        <w:rPr>
          <w:b/>
          <w:bCs/>
        </w:rPr>
        <w:t xml:space="preserve">4+4+4=12 </w:t>
      </w:r>
    </w:p>
    <w:p w14:paraId="119FBEDA" w14:textId="77777777" w:rsidR="00556DD0" w:rsidRDefault="00556DD0">
      <w:pPr>
        <w:spacing w:after="100" w:line="259" w:lineRule="auto"/>
        <w:rPr>
          <w:b/>
          <w:bCs/>
        </w:rPr>
      </w:pPr>
    </w:p>
    <w:p w14:paraId="3E872950" w14:textId="77777777" w:rsidR="00556DD0" w:rsidRDefault="00556DD0">
      <w:pPr>
        <w:spacing w:after="100" w:line="259" w:lineRule="auto"/>
        <w:rPr>
          <w:b/>
          <w:bCs/>
        </w:rPr>
      </w:pPr>
    </w:p>
    <w:p w14:paraId="1935776C" w14:textId="4E8E382E" w:rsidR="00556DD0" w:rsidRPr="00850038" w:rsidRDefault="00556DD0">
      <w:pPr>
        <w:spacing w:after="100" w:line="259" w:lineRule="auto"/>
        <w:rPr>
          <w:b/>
          <w:bCs/>
        </w:rPr>
      </w:pPr>
    </w:p>
    <w:p w14:paraId="3B61F7E7" w14:textId="77777777" w:rsidR="0028500F" w:rsidRDefault="00000000">
      <w:r>
        <w:br w:type="page"/>
      </w:r>
    </w:p>
    <w:p w14:paraId="387038E7" w14:textId="77777777" w:rsidR="0028500F" w:rsidRPr="008A3CC5" w:rsidRDefault="00000000">
      <w:pPr>
        <w:pStyle w:val="Heading1"/>
        <w:spacing w:before="160" w:after="80"/>
        <w:rPr>
          <w:i/>
          <w:iCs/>
          <w:color w:val="000000" w:themeColor="text1"/>
          <w:u w:val="single"/>
        </w:rPr>
      </w:pPr>
      <w:r w:rsidRPr="008A3CC5">
        <w:rPr>
          <w:i/>
          <w:iCs/>
          <w:color w:val="000000" w:themeColor="text1"/>
          <w:u w:val="single"/>
        </w:rPr>
        <w:lastRenderedPageBreak/>
        <w:t>Appendix 2 – Task 4a: Implementation Plan</w:t>
      </w:r>
    </w:p>
    <w:p w14:paraId="4443C38B" w14:textId="77777777" w:rsidR="0028500F" w:rsidRPr="00850038" w:rsidRDefault="00000000">
      <w:pPr>
        <w:spacing w:after="100" w:line="259" w:lineRule="auto"/>
        <w:rPr>
          <w:b/>
          <w:bCs/>
        </w:rPr>
      </w:pPr>
      <w:r w:rsidRPr="00850038">
        <w:rPr>
          <w:b/>
          <w:bCs/>
        </w:rPr>
        <w:t>Problem being solved: sustained sales stagnation caused by reduced retail-park footfall, changed customer behaviour and rising operating costs.</w:t>
      </w:r>
    </w:p>
    <w:p w14:paraId="76B18C3A" w14:textId="77777777" w:rsidR="0028500F" w:rsidRPr="00850038" w:rsidRDefault="00000000">
      <w:pPr>
        <w:spacing w:after="100" w:line="259" w:lineRule="auto"/>
        <w:rPr>
          <w:b/>
          <w:bCs/>
        </w:rPr>
      </w:pPr>
      <w:r w:rsidRPr="00850038">
        <w:rPr>
          <w:b/>
          <w:bCs/>
        </w:rPr>
        <w:t>Solution being implemented: Digital Pre-order and Local Delivery Service.</w:t>
      </w:r>
    </w:p>
    <w:tbl>
      <w:tblPr>
        <w:tblStyle w:val="TableGrid"/>
        <w:tblW w:w="0" w:type="auto"/>
        <w:jc w:val="center"/>
        <w:tblLook w:val="04A0" w:firstRow="1" w:lastRow="0" w:firstColumn="1" w:lastColumn="0" w:noHBand="0" w:noVBand="1"/>
      </w:tblPr>
      <w:tblGrid>
        <w:gridCol w:w="1785"/>
        <w:gridCol w:w="4546"/>
        <w:gridCol w:w="1461"/>
        <w:gridCol w:w="1623"/>
      </w:tblGrid>
      <w:tr w:rsidR="0028500F" w14:paraId="18D39918" w14:textId="77777777" w:rsidTr="00D75727">
        <w:trPr>
          <w:trHeight w:val="198"/>
          <w:jc w:val="center"/>
        </w:trPr>
        <w:tc>
          <w:tcPr>
            <w:tcW w:w="1785" w:type="dxa"/>
            <w:vAlign w:val="center"/>
          </w:tcPr>
          <w:p w14:paraId="145D7A05" w14:textId="77777777" w:rsidR="0028500F" w:rsidRPr="003577F0" w:rsidRDefault="00000000">
            <w:pPr>
              <w:rPr>
                <w:b/>
                <w:color w:val="000000" w:themeColor="text1"/>
              </w:rPr>
            </w:pPr>
            <w:r w:rsidRPr="003577F0">
              <w:rPr>
                <w:b/>
                <w:color w:val="000000" w:themeColor="text1"/>
                <w:sz w:val="18"/>
              </w:rPr>
              <w:t>WHAT</w:t>
            </w:r>
          </w:p>
        </w:tc>
        <w:tc>
          <w:tcPr>
            <w:tcW w:w="4546" w:type="dxa"/>
            <w:vAlign w:val="center"/>
          </w:tcPr>
          <w:p w14:paraId="611EC956" w14:textId="77777777" w:rsidR="0028500F" w:rsidRDefault="00000000">
            <w:r>
              <w:rPr>
                <w:b/>
                <w:sz w:val="18"/>
              </w:rPr>
              <w:t>HOW</w:t>
            </w:r>
          </w:p>
        </w:tc>
        <w:tc>
          <w:tcPr>
            <w:tcW w:w="1461" w:type="dxa"/>
            <w:vAlign w:val="center"/>
          </w:tcPr>
          <w:p w14:paraId="751ED8EE" w14:textId="77777777" w:rsidR="0028500F" w:rsidRDefault="00000000">
            <w:r>
              <w:rPr>
                <w:b/>
                <w:sz w:val="18"/>
              </w:rPr>
              <w:t>WHEN</w:t>
            </w:r>
          </w:p>
        </w:tc>
        <w:tc>
          <w:tcPr>
            <w:tcW w:w="1623" w:type="dxa"/>
            <w:vAlign w:val="center"/>
          </w:tcPr>
          <w:p w14:paraId="3B7529DB" w14:textId="77777777" w:rsidR="0028500F" w:rsidRPr="003577F0" w:rsidRDefault="00000000">
            <w:pPr>
              <w:rPr>
                <w:b/>
                <w:color w:val="000000" w:themeColor="text1"/>
              </w:rPr>
            </w:pPr>
            <w:r w:rsidRPr="003577F0">
              <w:rPr>
                <w:b/>
                <w:color w:val="000000" w:themeColor="text1"/>
                <w:sz w:val="18"/>
              </w:rPr>
              <w:t>WHO</w:t>
            </w:r>
          </w:p>
        </w:tc>
      </w:tr>
      <w:tr w:rsidR="0028500F" w:rsidRPr="008A3CC5" w14:paraId="10EDDC96" w14:textId="77777777" w:rsidTr="00D75727">
        <w:trPr>
          <w:trHeight w:val="606"/>
          <w:jc w:val="center"/>
        </w:trPr>
        <w:tc>
          <w:tcPr>
            <w:tcW w:w="1785" w:type="dxa"/>
            <w:vAlign w:val="center"/>
          </w:tcPr>
          <w:p w14:paraId="08A4DBBA" w14:textId="77777777" w:rsidR="0028500F" w:rsidRPr="003577F0" w:rsidRDefault="00000000">
            <w:pPr>
              <w:rPr>
                <w:b/>
                <w:color w:val="000000" w:themeColor="text1"/>
              </w:rPr>
            </w:pPr>
            <w:r w:rsidRPr="003577F0">
              <w:rPr>
                <w:b/>
                <w:color w:val="000000" w:themeColor="text1"/>
                <w:sz w:val="18"/>
              </w:rPr>
              <w:t>1. Define service</w:t>
            </w:r>
          </w:p>
        </w:tc>
        <w:tc>
          <w:tcPr>
            <w:tcW w:w="4546" w:type="dxa"/>
            <w:vAlign w:val="center"/>
          </w:tcPr>
          <w:p w14:paraId="378E3647" w14:textId="77777777" w:rsidR="0028500F" w:rsidRPr="008A3CC5" w:rsidRDefault="00000000">
            <w:pPr>
              <w:rPr>
                <w:color w:val="1F497D" w:themeColor="text2"/>
              </w:rPr>
            </w:pPr>
            <w:r w:rsidRPr="008A3CC5">
              <w:rPr>
                <w:color w:val="1F497D" w:themeColor="text2"/>
                <w:sz w:val="18"/>
              </w:rPr>
              <w:t>Choose products, delivery radius, delivery windows, prices, order cut-off times and payment method.</w:t>
            </w:r>
          </w:p>
        </w:tc>
        <w:tc>
          <w:tcPr>
            <w:tcW w:w="1461" w:type="dxa"/>
            <w:vAlign w:val="center"/>
          </w:tcPr>
          <w:p w14:paraId="65C5151C" w14:textId="77777777" w:rsidR="0028500F" w:rsidRPr="008A3CC5" w:rsidRDefault="00000000">
            <w:pPr>
              <w:rPr>
                <w:color w:val="1F497D" w:themeColor="text2"/>
              </w:rPr>
            </w:pPr>
            <w:r w:rsidRPr="008A3CC5">
              <w:rPr>
                <w:color w:val="1F497D" w:themeColor="text2"/>
                <w:sz w:val="18"/>
              </w:rPr>
              <w:t>Weeks 1–2</w:t>
            </w:r>
          </w:p>
        </w:tc>
        <w:tc>
          <w:tcPr>
            <w:tcW w:w="1623" w:type="dxa"/>
            <w:vAlign w:val="center"/>
          </w:tcPr>
          <w:p w14:paraId="54C7D2C6" w14:textId="77777777" w:rsidR="0028500F" w:rsidRPr="003577F0" w:rsidRDefault="00000000">
            <w:pPr>
              <w:rPr>
                <w:b/>
                <w:color w:val="000000" w:themeColor="text1"/>
              </w:rPr>
            </w:pPr>
            <w:r w:rsidRPr="003577F0">
              <w:rPr>
                <w:b/>
                <w:color w:val="000000" w:themeColor="text1"/>
                <w:sz w:val="18"/>
              </w:rPr>
              <w:t>Basil</w:t>
            </w:r>
          </w:p>
        </w:tc>
      </w:tr>
      <w:tr w:rsidR="0028500F" w:rsidRPr="008A3CC5" w14:paraId="474EAB63" w14:textId="77777777" w:rsidTr="00D75727">
        <w:trPr>
          <w:trHeight w:val="594"/>
          <w:jc w:val="center"/>
        </w:trPr>
        <w:tc>
          <w:tcPr>
            <w:tcW w:w="1785" w:type="dxa"/>
            <w:vAlign w:val="center"/>
          </w:tcPr>
          <w:p w14:paraId="10341420" w14:textId="77777777" w:rsidR="0028500F" w:rsidRPr="003577F0" w:rsidRDefault="00000000">
            <w:pPr>
              <w:rPr>
                <w:b/>
                <w:color w:val="000000" w:themeColor="text1"/>
              </w:rPr>
            </w:pPr>
            <w:r w:rsidRPr="003577F0">
              <w:rPr>
                <w:b/>
                <w:color w:val="000000" w:themeColor="text1"/>
                <w:sz w:val="18"/>
              </w:rPr>
              <w:t>2. Build and test</w:t>
            </w:r>
          </w:p>
        </w:tc>
        <w:tc>
          <w:tcPr>
            <w:tcW w:w="4546" w:type="dxa"/>
            <w:vAlign w:val="center"/>
          </w:tcPr>
          <w:p w14:paraId="38F4DADB" w14:textId="77777777" w:rsidR="0028500F" w:rsidRPr="008A3CC5" w:rsidRDefault="00000000">
            <w:pPr>
              <w:rPr>
                <w:color w:val="1F497D" w:themeColor="text2"/>
              </w:rPr>
            </w:pPr>
            <w:r w:rsidRPr="008A3CC5">
              <w:rPr>
                <w:color w:val="1F497D" w:themeColor="text2"/>
                <w:sz w:val="18"/>
              </w:rPr>
              <w:t>Set up a simple online ordering/pre-order system; test orders, payments, collection and delivery procedures.</w:t>
            </w:r>
          </w:p>
        </w:tc>
        <w:tc>
          <w:tcPr>
            <w:tcW w:w="1461" w:type="dxa"/>
            <w:vAlign w:val="center"/>
          </w:tcPr>
          <w:p w14:paraId="247CC51F" w14:textId="77777777" w:rsidR="0028500F" w:rsidRPr="008A3CC5" w:rsidRDefault="00000000">
            <w:pPr>
              <w:rPr>
                <w:color w:val="1F497D" w:themeColor="text2"/>
              </w:rPr>
            </w:pPr>
            <w:r w:rsidRPr="008A3CC5">
              <w:rPr>
                <w:color w:val="1F497D" w:themeColor="text2"/>
                <w:sz w:val="18"/>
              </w:rPr>
              <w:t>Weeks 3–6</w:t>
            </w:r>
          </w:p>
        </w:tc>
        <w:tc>
          <w:tcPr>
            <w:tcW w:w="1623" w:type="dxa"/>
            <w:vAlign w:val="center"/>
          </w:tcPr>
          <w:p w14:paraId="61A30DA0" w14:textId="77777777" w:rsidR="0028500F" w:rsidRPr="003577F0" w:rsidRDefault="00000000">
            <w:pPr>
              <w:rPr>
                <w:b/>
                <w:color w:val="000000" w:themeColor="text1"/>
              </w:rPr>
            </w:pPr>
            <w:r w:rsidRPr="003577F0">
              <w:rPr>
                <w:b/>
                <w:color w:val="000000" w:themeColor="text1"/>
                <w:sz w:val="18"/>
              </w:rPr>
              <w:t>Basil + digital support</w:t>
            </w:r>
          </w:p>
        </w:tc>
      </w:tr>
      <w:tr w:rsidR="0028500F" w:rsidRPr="00CF05F7" w14:paraId="69A9F5AF" w14:textId="77777777" w:rsidTr="00D75727">
        <w:trPr>
          <w:trHeight w:val="606"/>
          <w:jc w:val="center"/>
        </w:trPr>
        <w:tc>
          <w:tcPr>
            <w:tcW w:w="1785" w:type="dxa"/>
            <w:vAlign w:val="center"/>
          </w:tcPr>
          <w:p w14:paraId="3011BCE6" w14:textId="77777777" w:rsidR="0028500F" w:rsidRPr="003577F0" w:rsidRDefault="00000000">
            <w:pPr>
              <w:rPr>
                <w:b/>
                <w:color w:val="000000" w:themeColor="text1"/>
              </w:rPr>
            </w:pPr>
            <w:r w:rsidRPr="003577F0">
              <w:rPr>
                <w:b/>
                <w:color w:val="000000" w:themeColor="text1"/>
                <w:sz w:val="18"/>
              </w:rPr>
              <w:t>3. Pilot and launch</w:t>
            </w:r>
          </w:p>
        </w:tc>
        <w:tc>
          <w:tcPr>
            <w:tcW w:w="4546" w:type="dxa"/>
            <w:vAlign w:val="center"/>
          </w:tcPr>
          <w:p w14:paraId="3388856B" w14:textId="77777777" w:rsidR="0028500F" w:rsidRPr="00CF05F7" w:rsidRDefault="00000000">
            <w:pPr>
              <w:rPr>
                <w:color w:val="1F497D" w:themeColor="text2"/>
              </w:rPr>
            </w:pPr>
            <w:r w:rsidRPr="00CF05F7">
              <w:rPr>
                <w:color w:val="1F497D" w:themeColor="text2"/>
                <w:sz w:val="18"/>
              </w:rPr>
              <w:t>Pilot with existing customers, then promote through in-store notices, social channels and local contacts.</w:t>
            </w:r>
          </w:p>
        </w:tc>
        <w:tc>
          <w:tcPr>
            <w:tcW w:w="1461" w:type="dxa"/>
            <w:vAlign w:val="center"/>
          </w:tcPr>
          <w:p w14:paraId="177326C0" w14:textId="77777777" w:rsidR="0028500F" w:rsidRPr="00CF05F7" w:rsidRDefault="00000000">
            <w:pPr>
              <w:rPr>
                <w:color w:val="1F497D" w:themeColor="text2"/>
              </w:rPr>
            </w:pPr>
            <w:r w:rsidRPr="00CF05F7">
              <w:rPr>
                <w:color w:val="1F497D" w:themeColor="text2"/>
                <w:sz w:val="18"/>
              </w:rPr>
              <w:t>Weeks 7–10</w:t>
            </w:r>
          </w:p>
        </w:tc>
        <w:tc>
          <w:tcPr>
            <w:tcW w:w="1623" w:type="dxa"/>
            <w:vAlign w:val="center"/>
          </w:tcPr>
          <w:p w14:paraId="37A2552A" w14:textId="77777777" w:rsidR="0028500F" w:rsidRPr="003577F0" w:rsidRDefault="00000000">
            <w:pPr>
              <w:rPr>
                <w:b/>
                <w:color w:val="000000" w:themeColor="text1"/>
              </w:rPr>
            </w:pPr>
            <w:r w:rsidRPr="003577F0">
              <w:rPr>
                <w:b/>
                <w:color w:val="000000" w:themeColor="text1"/>
                <w:sz w:val="18"/>
              </w:rPr>
              <w:t>Basil + delivery support</w:t>
            </w:r>
          </w:p>
        </w:tc>
      </w:tr>
      <w:tr w:rsidR="0028500F" w:rsidRPr="00CF05F7" w14:paraId="1AC0B9A4" w14:textId="77777777" w:rsidTr="00D75727">
        <w:trPr>
          <w:trHeight w:val="606"/>
          <w:jc w:val="center"/>
        </w:trPr>
        <w:tc>
          <w:tcPr>
            <w:tcW w:w="1785" w:type="dxa"/>
            <w:vAlign w:val="center"/>
          </w:tcPr>
          <w:p w14:paraId="38433B14" w14:textId="77777777" w:rsidR="0028500F" w:rsidRPr="003577F0" w:rsidRDefault="00000000">
            <w:pPr>
              <w:rPr>
                <w:b/>
                <w:color w:val="000000" w:themeColor="text1"/>
              </w:rPr>
            </w:pPr>
            <w:r w:rsidRPr="003577F0">
              <w:rPr>
                <w:b/>
                <w:color w:val="000000" w:themeColor="text1"/>
                <w:sz w:val="18"/>
              </w:rPr>
              <w:t>4. Monitor and improve</w:t>
            </w:r>
          </w:p>
        </w:tc>
        <w:tc>
          <w:tcPr>
            <w:tcW w:w="4546" w:type="dxa"/>
            <w:vAlign w:val="center"/>
          </w:tcPr>
          <w:p w14:paraId="063E3574" w14:textId="77777777" w:rsidR="0028500F" w:rsidRPr="00CF05F7" w:rsidRDefault="00000000">
            <w:pPr>
              <w:rPr>
                <w:color w:val="1F497D" w:themeColor="text2"/>
              </w:rPr>
            </w:pPr>
            <w:r w:rsidRPr="00CF05F7">
              <w:rPr>
                <w:color w:val="1F497D" w:themeColor="text2"/>
                <w:sz w:val="18"/>
              </w:rPr>
              <w:t>Review sales, digital-order share, fulfilment performance and customer feedback monthly; adjust products/times/radius.</w:t>
            </w:r>
          </w:p>
        </w:tc>
        <w:tc>
          <w:tcPr>
            <w:tcW w:w="1461" w:type="dxa"/>
            <w:vAlign w:val="center"/>
          </w:tcPr>
          <w:p w14:paraId="1B9545AF" w14:textId="77777777" w:rsidR="0028500F" w:rsidRPr="00CF05F7" w:rsidRDefault="00000000">
            <w:pPr>
              <w:rPr>
                <w:color w:val="1F497D" w:themeColor="text2"/>
              </w:rPr>
            </w:pPr>
            <w:r w:rsidRPr="00CF05F7">
              <w:rPr>
                <w:color w:val="1F497D" w:themeColor="text2"/>
                <w:sz w:val="18"/>
              </w:rPr>
              <w:t>Months 3–6</w:t>
            </w:r>
          </w:p>
        </w:tc>
        <w:tc>
          <w:tcPr>
            <w:tcW w:w="1623" w:type="dxa"/>
            <w:vAlign w:val="center"/>
          </w:tcPr>
          <w:p w14:paraId="489F1A4C" w14:textId="77777777" w:rsidR="0028500F" w:rsidRPr="003577F0" w:rsidRDefault="00000000">
            <w:pPr>
              <w:rPr>
                <w:b/>
                <w:color w:val="000000" w:themeColor="text1"/>
              </w:rPr>
            </w:pPr>
            <w:r w:rsidRPr="003577F0">
              <w:rPr>
                <w:b/>
                <w:color w:val="000000" w:themeColor="text1"/>
                <w:sz w:val="18"/>
              </w:rPr>
              <w:t>Basil</w:t>
            </w:r>
          </w:p>
        </w:tc>
      </w:tr>
    </w:tbl>
    <w:p w14:paraId="6E9E8EDC" w14:textId="77777777" w:rsidR="0028500F" w:rsidRDefault="0028500F">
      <w:pPr>
        <w:spacing w:after="20"/>
      </w:pPr>
    </w:p>
    <w:p w14:paraId="53DB764C" w14:textId="77777777" w:rsidR="0028500F" w:rsidRPr="00850038" w:rsidRDefault="00000000">
      <w:pPr>
        <w:spacing w:after="100" w:line="259" w:lineRule="auto"/>
        <w:rPr>
          <w:b/>
          <w:bCs/>
        </w:rPr>
      </w:pPr>
      <w:r w:rsidRPr="00850038">
        <w:rPr>
          <w:b/>
          <w:bCs/>
        </w:rPr>
        <w:t>The sequence prioritises service reliability before promotion. This reduces the risk of creating demand that Basil cannot fulfil. The pilot also limits financial exposure and creates evidence for decisions about future expansion or relocation. Regular monitoring provides control over time, cost, service quality and customer response (Kerzner, 2017).</w:t>
      </w:r>
    </w:p>
    <w:p w14:paraId="25561C80" w14:textId="77777777" w:rsidR="0028500F" w:rsidRDefault="00000000">
      <w:r>
        <w:br w:type="page"/>
      </w:r>
    </w:p>
    <w:p w14:paraId="73901AA3" w14:textId="77777777" w:rsidR="0028500F" w:rsidRPr="0082640C" w:rsidRDefault="00000000">
      <w:pPr>
        <w:pStyle w:val="Heading1"/>
        <w:spacing w:before="160" w:after="80"/>
        <w:rPr>
          <w:i/>
          <w:iCs/>
          <w:color w:val="9BBB59" w:themeColor="accent3"/>
          <w:u w:val="single"/>
        </w:rPr>
      </w:pPr>
      <w:r w:rsidRPr="0082640C">
        <w:rPr>
          <w:i/>
          <w:iCs/>
          <w:color w:val="9BBB59" w:themeColor="accent3"/>
          <w:u w:val="single"/>
        </w:rPr>
        <w:lastRenderedPageBreak/>
        <w:t>Appendix 3 – Task 5a: KPI and SMART Objectives</w:t>
      </w:r>
    </w:p>
    <w:p w14:paraId="7A5ACBA2" w14:textId="77777777" w:rsidR="0028500F" w:rsidRDefault="00000000">
      <w:pPr>
        <w:spacing w:after="100" w:line="259" w:lineRule="auto"/>
      </w:pPr>
      <w:r>
        <w:t>The Key Performance Indicator is: Percentage of total monthly sales generated through pre-order and local delivery channels.</w:t>
      </w:r>
    </w:p>
    <w:tbl>
      <w:tblPr>
        <w:tblStyle w:val="TableGrid"/>
        <w:tblW w:w="0" w:type="auto"/>
        <w:jc w:val="center"/>
        <w:tblLook w:val="04A0" w:firstRow="1" w:lastRow="0" w:firstColumn="1" w:lastColumn="0" w:noHBand="0" w:noVBand="1"/>
      </w:tblPr>
      <w:tblGrid>
        <w:gridCol w:w="1440"/>
        <w:gridCol w:w="7488"/>
      </w:tblGrid>
      <w:tr w:rsidR="0028500F" w14:paraId="6946C4EB" w14:textId="77777777">
        <w:trPr>
          <w:jc w:val="center"/>
        </w:trPr>
        <w:tc>
          <w:tcPr>
            <w:tcW w:w="1440" w:type="dxa"/>
            <w:vAlign w:val="center"/>
          </w:tcPr>
          <w:p w14:paraId="0842FFC3" w14:textId="77777777" w:rsidR="0028500F" w:rsidRPr="009A538F" w:rsidRDefault="00000000">
            <w:pPr>
              <w:rPr>
                <w:color w:val="9BBB59" w:themeColor="accent3"/>
              </w:rPr>
            </w:pPr>
            <w:r w:rsidRPr="009A538F">
              <w:rPr>
                <w:b/>
                <w:color w:val="9BBB59" w:themeColor="accent3"/>
                <w:sz w:val="18"/>
              </w:rPr>
              <w:t>SMART element</w:t>
            </w:r>
          </w:p>
        </w:tc>
        <w:tc>
          <w:tcPr>
            <w:tcW w:w="7488" w:type="dxa"/>
            <w:vAlign w:val="center"/>
          </w:tcPr>
          <w:p w14:paraId="0D5AA3B3" w14:textId="77777777" w:rsidR="0028500F" w:rsidRDefault="00000000">
            <w:r>
              <w:rPr>
                <w:b/>
                <w:sz w:val="18"/>
              </w:rPr>
              <w:t>Objective</w:t>
            </w:r>
          </w:p>
        </w:tc>
      </w:tr>
      <w:tr w:rsidR="0028500F" w14:paraId="2C71BB32" w14:textId="77777777">
        <w:trPr>
          <w:jc w:val="center"/>
        </w:trPr>
        <w:tc>
          <w:tcPr>
            <w:tcW w:w="1440" w:type="dxa"/>
            <w:vAlign w:val="center"/>
          </w:tcPr>
          <w:p w14:paraId="5AFD62BB" w14:textId="77777777" w:rsidR="0028500F" w:rsidRPr="009A538F" w:rsidRDefault="00000000">
            <w:pPr>
              <w:rPr>
                <w:color w:val="9BBB59" w:themeColor="accent3"/>
              </w:rPr>
            </w:pPr>
            <w:r w:rsidRPr="009A538F">
              <w:rPr>
                <w:color w:val="9BBB59" w:themeColor="accent3"/>
                <w:sz w:val="18"/>
              </w:rPr>
              <w:t>Specific</w:t>
            </w:r>
          </w:p>
        </w:tc>
        <w:tc>
          <w:tcPr>
            <w:tcW w:w="7488" w:type="dxa"/>
            <w:vAlign w:val="center"/>
          </w:tcPr>
          <w:p w14:paraId="45C18756" w14:textId="77777777" w:rsidR="0028500F" w:rsidRDefault="00000000">
            <w:r>
              <w:rPr>
                <w:sz w:val="18"/>
              </w:rPr>
              <w:t>Launch an online pre-order and local delivery service covering an agreed local delivery radius and selected bakery products.</w:t>
            </w:r>
          </w:p>
        </w:tc>
      </w:tr>
      <w:tr w:rsidR="0028500F" w14:paraId="46BFA922" w14:textId="77777777">
        <w:trPr>
          <w:jc w:val="center"/>
        </w:trPr>
        <w:tc>
          <w:tcPr>
            <w:tcW w:w="1440" w:type="dxa"/>
            <w:vAlign w:val="center"/>
          </w:tcPr>
          <w:p w14:paraId="2227358C" w14:textId="77777777" w:rsidR="0028500F" w:rsidRPr="009A538F" w:rsidRDefault="00000000">
            <w:pPr>
              <w:rPr>
                <w:color w:val="9BBB59" w:themeColor="accent3"/>
              </w:rPr>
            </w:pPr>
            <w:r w:rsidRPr="009A538F">
              <w:rPr>
                <w:color w:val="9BBB59" w:themeColor="accent3"/>
                <w:sz w:val="18"/>
              </w:rPr>
              <w:t>Measurable</w:t>
            </w:r>
          </w:p>
        </w:tc>
        <w:tc>
          <w:tcPr>
            <w:tcW w:w="7488" w:type="dxa"/>
            <w:vAlign w:val="center"/>
          </w:tcPr>
          <w:p w14:paraId="553E012B" w14:textId="77777777" w:rsidR="0028500F" w:rsidRDefault="00000000">
            <w:r>
              <w:rPr>
                <w:sz w:val="18"/>
              </w:rPr>
              <w:t>Achieve at least 10% of monthly sales through the new channel by month 3 and 20% by month 6.</w:t>
            </w:r>
          </w:p>
        </w:tc>
      </w:tr>
      <w:tr w:rsidR="0028500F" w14:paraId="727887BA" w14:textId="77777777">
        <w:trPr>
          <w:jc w:val="center"/>
        </w:trPr>
        <w:tc>
          <w:tcPr>
            <w:tcW w:w="1440" w:type="dxa"/>
            <w:vAlign w:val="center"/>
          </w:tcPr>
          <w:p w14:paraId="41C86760" w14:textId="77777777" w:rsidR="0028500F" w:rsidRPr="009A538F" w:rsidRDefault="00000000">
            <w:pPr>
              <w:rPr>
                <w:color w:val="9BBB59" w:themeColor="accent3"/>
              </w:rPr>
            </w:pPr>
            <w:r w:rsidRPr="009A538F">
              <w:rPr>
                <w:color w:val="9BBB59" w:themeColor="accent3"/>
                <w:sz w:val="18"/>
              </w:rPr>
              <w:t>Attainable</w:t>
            </w:r>
          </w:p>
        </w:tc>
        <w:tc>
          <w:tcPr>
            <w:tcW w:w="7488" w:type="dxa"/>
            <w:vAlign w:val="center"/>
          </w:tcPr>
          <w:p w14:paraId="4032A88A" w14:textId="77777777" w:rsidR="0028500F" w:rsidRDefault="00000000">
            <w:r>
              <w:rPr>
                <w:sz w:val="18"/>
              </w:rPr>
              <w:t>Begin with a limited product range, delivery radius and delivery windows so the service matches Basil’s production capacity.</w:t>
            </w:r>
          </w:p>
        </w:tc>
      </w:tr>
      <w:tr w:rsidR="0028500F" w14:paraId="2E731D29" w14:textId="77777777">
        <w:trPr>
          <w:jc w:val="center"/>
        </w:trPr>
        <w:tc>
          <w:tcPr>
            <w:tcW w:w="1440" w:type="dxa"/>
            <w:vAlign w:val="center"/>
          </w:tcPr>
          <w:p w14:paraId="14FBE35C" w14:textId="77777777" w:rsidR="0028500F" w:rsidRPr="009A538F" w:rsidRDefault="00000000">
            <w:pPr>
              <w:rPr>
                <w:color w:val="9BBB59" w:themeColor="accent3"/>
              </w:rPr>
            </w:pPr>
            <w:r w:rsidRPr="009A538F">
              <w:rPr>
                <w:color w:val="9BBB59" w:themeColor="accent3"/>
                <w:sz w:val="18"/>
              </w:rPr>
              <w:t>Relevant</w:t>
            </w:r>
          </w:p>
        </w:tc>
        <w:tc>
          <w:tcPr>
            <w:tcW w:w="7488" w:type="dxa"/>
            <w:vAlign w:val="center"/>
          </w:tcPr>
          <w:p w14:paraId="1E4DEC68" w14:textId="77777777" w:rsidR="0028500F" w:rsidRDefault="00000000">
            <w:r>
              <w:rPr>
                <w:sz w:val="18"/>
              </w:rPr>
              <w:t>The objective directly addresses reduced footfall, home working and customer requests for delivery/pre-ordering.</w:t>
            </w:r>
          </w:p>
        </w:tc>
      </w:tr>
      <w:tr w:rsidR="0028500F" w14:paraId="2405D693" w14:textId="77777777">
        <w:trPr>
          <w:jc w:val="center"/>
        </w:trPr>
        <w:tc>
          <w:tcPr>
            <w:tcW w:w="1440" w:type="dxa"/>
            <w:vAlign w:val="center"/>
          </w:tcPr>
          <w:p w14:paraId="11327D66" w14:textId="77777777" w:rsidR="0028500F" w:rsidRPr="009A538F" w:rsidRDefault="00000000">
            <w:pPr>
              <w:rPr>
                <w:color w:val="9BBB59" w:themeColor="accent3"/>
              </w:rPr>
            </w:pPr>
            <w:r w:rsidRPr="009A538F">
              <w:rPr>
                <w:color w:val="9BBB59" w:themeColor="accent3"/>
                <w:sz w:val="18"/>
              </w:rPr>
              <w:t>Time-Bound</w:t>
            </w:r>
          </w:p>
        </w:tc>
        <w:tc>
          <w:tcPr>
            <w:tcW w:w="7488" w:type="dxa"/>
            <w:vAlign w:val="center"/>
          </w:tcPr>
          <w:p w14:paraId="59015AD1" w14:textId="77777777" w:rsidR="0028500F" w:rsidRPr="006329FF" w:rsidRDefault="00000000">
            <w:pPr>
              <w:rPr>
                <w:color w:val="000000" w:themeColor="text1"/>
              </w:rPr>
            </w:pPr>
            <w:r>
              <w:rPr>
                <w:sz w:val="18"/>
              </w:rPr>
              <w:t>Launch within 6 weeks, reach the 10% target by month 3 and the 20% target by month 6.</w:t>
            </w:r>
          </w:p>
        </w:tc>
      </w:tr>
    </w:tbl>
    <w:p w14:paraId="0F05864B" w14:textId="77777777" w:rsidR="0028500F" w:rsidRDefault="0028500F">
      <w:pPr>
        <w:spacing w:after="20"/>
      </w:pPr>
    </w:p>
    <w:p w14:paraId="61FDAA42" w14:textId="4EBC15F9" w:rsidR="0028500F" w:rsidRPr="00850038" w:rsidRDefault="0028500F">
      <w:pPr>
        <w:spacing w:after="100" w:line="259" w:lineRule="auto"/>
        <w:rPr>
          <w:b/>
          <w:bCs/>
        </w:rPr>
      </w:pPr>
    </w:p>
    <w:sectPr w:rsidR="0028500F" w:rsidRPr="00850038" w:rsidSect="00034616">
      <w:footerReference w:type="default" r:id="rId8"/>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8FBE399" w14:textId="77777777" w:rsidR="009F41B0" w:rsidRDefault="009F41B0">
      <w:pPr>
        <w:spacing w:after="0" w:line="240" w:lineRule="auto"/>
      </w:pPr>
      <w:r>
        <w:separator/>
      </w:r>
    </w:p>
  </w:endnote>
  <w:endnote w:type="continuationSeparator" w:id="0">
    <w:p w14:paraId="1E9F9ABC" w14:textId="77777777" w:rsidR="009F41B0" w:rsidRDefault="009F4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EA59F4" w14:textId="77777777" w:rsidR="0028500F" w:rsidRDefault="00000000">
    <w:pPr>
      <w:pStyle w:val="Footer"/>
      <w:jc w:val="center"/>
    </w:pPr>
    <w:r>
      <w:t xml:space="preserve">Page </w:t>
    </w:r>
    <w:r>
      <w:fldChar w:fldCharType="begin"/>
    </w:r>
    <w:r>
      <w:instrText>PAGE</w:instrText>
    </w:r>
    <w:r>
      <w:fldChar w:fldCharType="separate"/>
    </w:r>
    <w:r w:rsidR="0043385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6A49C3" w14:textId="77777777" w:rsidR="009F41B0" w:rsidRDefault="009F41B0">
      <w:pPr>
        <w:spacing w:after="0" w:line="240" w:lineRule="auto"/>
      </w:pPr>
      <w:r>
        <w:separator/>
      </w:r>
    </w:p>
  </w:footnote>
  <w:footnote w:type="continuationSeparator" w:id="0">
    <w:p w14:paraId="60A7A910" w14:textId="77777777" w:rsidR="009F41B0" w:rsidRDefault="009F41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7020725">
    <w:abstractNumId w:val="8"/>
  </w:num>
  <w:num w:numId="2" w16cid:durableId="1219319505">
    <w:abstractNumId w:val="6"/>
  </w:num>
  <w:num w:numId="3" w16cid:durableId="742069083">
    <w:abstractNumId w:val="5"/>
  </w:num>
  <w:num w:numId="4" w16cid:durableId="1410690065">
    <w:abstractNumId w:val="4"/>
  </w:num>
  <w:num w:numId="5" w16cid:durableId="2046517147">
    <w:abstractNumId w:val="7"/>
  </w:num>
  <w:num w:numId="6" w16cid:durableId="1841310354">
    <w:abstractNumId w:val="3"/>
  </w:num>
  <w:num w:numId="7" w16cid:durableId="1927567394">
    <w:abstractNumId w:val="2"/>
  </w:num>
  <w:num w:numId="8" w16cid:durableId="1496648284">
    <w:abstractNumId w:val="1"/>
  </w:num>
  <w:num w:numId="9" w16cid:durableId="137299350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6"/>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066D"/>
    <w:rsid w:val="00030AC3"/>
    <w:rsid w:val="00032E17"/>
    <w:rsid w:val="00034616"/>
    <w:rsid w:val="0006063C"/>
    <w:rsid w:val="000B3C0C"/>
    <w:rsid w:val="000E25E7"/>
    <w:rsid w:val="000E6822"/>
    <w:rsid w:val="0010008D"/>
    <w:rsid w:val="00141F18"/>
    <w:rsid w:val="00146D7E"/>
    <w:rsid w:val="0015074B"/>
    <w:rsid w:val="0016695E"/>
    <w:rsid w:val="001C01EE"/>
    <w:rsid w:val="001C3EE0"/>
    <w:rsid w:val="001C6764"/>
    <w:rsid w:val="001F7DFD"/>
    <w:rsid w:val="0020186B"/>
    <w:rsid w:val="00210552"/>
    <w:rsid w:val="002679A4"/>
    <w:rsid w:val="0028500F"/>
    <w:rsid w:val="00293A76"/>
    <w:rsid w:val="0029639D"/>
    <w:rsid w:val="00317067"/>
    <w:rsid w:val="00320105"/>
    <w:rsid w:val="00326F90"/>
    <w:rsid w:val="003329F6"/>
    <w:rsid w:val="003577F0"/>
    <w:rsid w:val="003C1D62"/>
    <w:rsid w:val="004058FE"/>
    <w:rsid w:val="00410083"/>
    <w:rsid w:val="00433857"/>
    <w:rsid w:val="00434E1E"/>
    <w:rsid w:val="00436FA3"/>
    <w:rsid w:val="00445F61"/>
    <w:rsid w:val="00464207"/>
    <w:rsid w:val="00466AFA"/>
    <w:rsid w:val="00471E26"/>
    <w:rsid w:val="004740F7"/>
    <w:rsid w:val="0049468B"/>
    <w:rsid w:val="00495778"/>
    <w:rsid w:val="004978A2"/>
    <w:rsid w:val="004A29F7"/>
    <w:rsid w:val="004F3488"/>
    <w:rsid w:val="00501A49"/>
    <w:rsid w:val="00512B73"/>
    <w:rsid w:val="0053325A"/>
    <w:rsid w:val="00556DD0"/>
    <w:rsid w:val="005A3A10"/>
    <w:rsid w:val="005B2806"/>
    <w:rsid w:val="005B5DCC"/>
    <w:rsid w:val="005D6E0B"/>
    <w:rsid w:val="005E2F0F"/>
    <w:rsid w:val="006247FF"/>
    <w:rsid w:val="006329FF"/>
    <w:rsid w:val="00670098"/>
    <w:rsid w:val="00677EF6"/>
    <w:rsid w:val="006C6F22"/>
    <w:rsid w:val="006E0837"/>
    <w:rsid w:val="006F5AB2"/>
    <w:rsid w:val="006F61A1"/>
    <w:rsid w:val="0072636F"/>
    <w:rsid w:val="00791EB7"/>
    <w:rsid w:val="007A543E"/>
    <w:rsid w:val="007F38C1"/>
    <w:rsid w:val="007F4AD8"/>
    <w:rsid w:val="0082640C"/>
    <w:rsid w:val="00841AC9"/>
    <w:rsid w:val="00850038"/>
    <w:rsid w:val="008A1681"/>
    <w:rsid w:val="008A3CC5"/>
    <w:rsid w:val="008F2130"/>
    <w:rsid w:val="008F4157"/>
    <w:rsid w:val="008F717B"/>
    <w:rsid w:val="00914BB6"/>
    <w:rsid w:val="00931B0E"/>
    <w:rsid w:val="00931D77"/>
    <w:rsid w:val="009366B5"/>
    <w:rsid w:val="00984EB3"/>
    <w:rsid w:val="009A538F"/>
    <w:rsid w:val="009D04CD"/>
    <w:rsid w:val="009F41B0"/>
    <w:rsid w:val="00A9593E"/>
    <w:rsid w:val="00AA1D8D"/>
    <w:rsid w:val="00AA669F"/>
    <w:rsid w:val="00AB2F87"/>
    <w:rsid w:val="00AB5FEC"/>
    <w:rsid w:val="00AD05FF"/>
    <w:rsid w:val="00B1505A"/>
    <w:rsid w:val="00B44DB8"/>
    <w:rsid w:val="00B47730"/>
    <w:rsid w:val="00B82D69"/>
    <w:rsid w:val="00BB774A"/>
    <w:rsid w:val="00C01BF3"/>
    <w:rsid w:val="00C344F3"/>
    <w:rsid w:val="00C53D15"/>
    <w:rsid w:val="00CB0664"/>
    <w:rsid w:val="00CB10C8"/>
    <w:rsid w:val="00CF05F7"/>
    <w:rsid w:val="00CF5220"/>
    <w:rsid w:val="00D06EF4"/>
    <w:rsid w:val="00D15454"/>
    <w:rsid w:val="00D334DF"/>
    <w:rsid w:val="00D518E7"/>
    <w:rsid w:val="00D75727"/>
    <w:rsid w:val="00D85353"/>
    <w:rsid w:val="00D935CD"/>
    <w:rsid w:val="00DA5242"/>
    <w:rsid w:val="00DB10B0"/>
    <w:rsid w:val="00DF4DEC"/>
    <w:rsid w:val="00DF5802"/>
    <w:rsid w:val="00E36D3A"/>
    <w:rsid w:val="00E94A1C"/>
    <w:rsid w:val="00ED73B3"/>
    <w:rsid w:val="00EE3C37"/>
    <w:rsid w:val="00F60E82"/>
    <w:rsid w:val="00F61B75"/>
    <w:rsid w:val="00F6708B"/>
    <w:rsid w:val="00F72C66"/>
    <w:rsid w:val="00F73EA9"/>
    <w:rsid w:val="00F741D6"/>
    <w:rsid w:val="00F90813"/>
    <w:rsid w:val="00FA5574"/>
    <w:rsid w:val="00FC693F"/>
    <w:rsid w:val="00FD7D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427652"/>
  <w14:defaultImageDpi w14:val="300"/>
  <w15:docId w15:val="{4FE2DAB3-4A70-0049-AA40-86005E8A3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Pages>
  <Words>1850</Words>
  <Characters>10546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Kadri Dauti (2531914)</cp:lastModifiedBy>
  <cp:revision>104</cp:revision>
  <dcterms:created xsi:type="dcterms:W3CDTF">2026-08-09T14:47:00Z</dcterms:created>
  <dcterms:modified xsi:type="dcterms:W3CDTF">2026-08-16T14:44:00Z</dcterms:modified>
  <cp:category/>
</cp:coreProperties>
</file>