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9410CB" w14:textId="53615549" w:rsidR="001C1C6D" w:rsidRDefault="00AF5FD5" w:rsidP="008E0497">
      <w:pPr>
        <w:jc w:val="center"/>
        <w:rPr>
          <w:rFonts w:ascii="Arial" w:hAnsi="Arial" w:cs="Arial"/>
          <w:b/>
          <w:sz w:val="28"/>
          <w:u w:val="single"/>
        </w:rPr>
      </w:pPr>
      <w:r>
        <w:rPr>
          <w:rFonts w:ascii="Arial" w:hAnsi="Arial" w:cs="Arial"/>
          <w:b/>
          <w:sz w:val="28"/>
          <w:u w:val="single"/>
        </w:rPr>
        <w:t>CLAH5003 Sparta An Extra-ordinary City</w:t>
      </w:r>
    </w:p>
    <w:p w14:paraId="38277260" w14:textId="018CF2BD" w:rsidR="00963C7E" w:rsidRDefault="008E0497" w:rsidP="008E0497">
      <w:pPr>
        <w:jc w:val="center"/>
        <w:rPr>
          <w:rFonts w:ascii="Arial" w:hAnsi="Arial" w:cs="Arial"/>
          <w:b/>
          <w:sz w:val="28"/>
          <w:u w:val="single"/>
        </w:rPr>
      </w:pPr>
      <w:r w:rsidRPr="008E0497">
        <w:rPr>
          <w:rFonts w:ascii="Arial" w:hAnsi="Arial" w:cs="Arial"/>
          <w:b/>
          <w:sz w:val="28"/>
          <w:u w:val="single"/>
        </w:rPr>
        <w:t>Wiki reply</w:t>
      </w:r>
    </w:p>
    <w:p w14:paraId="1748EC3E" w14:textId="77777777" w:rsidR="007422B0" w:rsidRPr="008E0497" w:rsidRDefault="007422B0" w:rsidP="008E0497">
      <w:pPr>
        <w:jc w:val="center"/>
        <w:rPr>
          <w:rFonts w:ascii="Arial" w:hAnsi="Arial" w:cs="Arial"/>
          <w:b/>
          <w:sz w:val="28"/>
          <w:u w:val="single"/>
        </w:rPr>
      </w:pPr>
    </w:p>
    <w:p w14:paraId="5C5B98A0" w14:textId="74E5CF8B" w:rsidR="008E0497" w:rsidRDefault="00F169AD">
      <w:pPr>
        <w:rPr>
          <w:rFonts w:ascii="Arial" w:hAnsi="Arial" w:cs="Arial"/>
          <w:sz w:val="24"/>
        </w:rPr>
      </w:pPr>
      <w:r>
        <w:rPr>
          <w:rFonts w:ascii="Arial" w:hAnsi="Arial" w:cs="Arial"/>
          <w:sz w:val="24"/>
        </w:rPr>
        <w:t>The Wiki I will reply to is ‘</w:t>
      </w:r>
      <w:r w:rsidR="008E0497" w:rsidRPr="008E0497">
        <w:rPr>
          <w:rFonts w:ascii="Arial" w:hAnsi="Arial" w:cs="Arial"/>
          <w:sz w:val="24"/>
        </w:rPr>
        <w:t>How Greco-Roman perceptions of Spartan upbringing and military training created imagery of Sparta as an undefeatable military power.</w:t>
      </w:r>
      <w:r>
        <w:rPr>
          <w:rFonts w:ascii="Arial" w:hAnsi="Arial" w:cs="Arial"/>
          <w:sz w:val="24"/>
        </w:rPr>
        <w:t>’ By Charlotte Stone. The main point to their argument is how history and literature added to the views the Greek and Roman people h</w:t>
      </w:r>
      <w:r w:rsidR="009B5C15">
        <w:rPr>
          <w:rFonts w:ascii="Arial" w:hAnsi="Arial" w:cs="Arial"/>
          <w:sz w:val="24"/>
        </w:rPr>
        <w:t>eld towards the Spartans. She argues that the Roman’s held the Spartan people to a higher degree as it was considered a holiday destination to the people of Rome.</w:t>
      </w:r>
      <w:r w:rsidR="007422B0">
        <w:rPr>
          <w:rFonts w:ascii="Arial" w:hAnsi="Arial" w:cs="Arial"/>
          <w:sz w:val="24"/>
        </w:rPr>
        <w:t xml:space="preserve"> They argue that Rome takes the word of writers such as Plutarch</w:t>
      </w:r>
      <w:r w:rsidR="00150C65">
        <w:rPr>
          <w:rFonts w:ascii="Arial" w:hAnsi="Arial" w:cs="Arial"/>
          <w:sz w:val="24"/>
        </w:rPr>
        <w:t>, Xenophon and Pausanias who paint Sparta in a positive light. However, the Greek while held the Spartans held in some esteem due to Xenophon’s writing with Xenophon being an Athenian, but the Greeks seemed to hold the actions of history to shatter the mirage such as their defeat at Lectura and Sphacteria</w:t>
      </w:r>
      <w:r w:rsidR="00645FF2">
        <w:rPr>
          <w:rFonts w:ascii="Arial" w:hAnsi="Arial" w:cs="Arial"/>
          <w:sz w:val="24"/>
        </w:rPr>
        <w:t xml:space="preserve">. But still respected them due to their ability to </w:t>
      </w:r>
      <w:r w:rsidR="00E10F21">
        <w:rPr>
          <w:rFonts w:ascii="Arial" w:hAnsi="Arial" w:cs="Arial"/>
          <w:sz w:val="24"/>
        </w:rPr>
        <w:t>train</w:t>
      </w:r>
      <w:r w:rsidR="00E00DFA">
        <w:rPr>
          <w:rFonts w:ascii="Arial" w:hAnsi="Arial" w:cs="Arial"/>
          <w:sz w:val="24"/>
        </w:rPr>
        <w:t xml:space="preserve"> strong military leaders such as Lycurgus. </w:t>
      </w:r>
    </w:p>
    <w:p w14:paraId="2F58006F" w14:textId="07717156" w:rsidR="00A411CC" w:rsidRDefault="00A411CC">
      <w:pPr>
        <w:rPr>
          <w:rFonts w:ascii="Arial" w:hAnsi="Arial" w:cs="Arial"/>
          <w:sz w:val="24"/>
        </w:rPr>
      </w:pPr>
      <w:r>
        <w:rPr>
          <w:rFonts w:ascii="Arial" w:hAnsi="Arial" w:cs="Arial"/>
          <w:sz w:val="24"/>
        </w:rPr>
        <w:t>The author could have arguably used more modern scholars than Kennell, such as Christensen who argues that view of Sparta was romanticised by Xenophon who viewed Sparta as a second home, thus causing problems of bias within the ancient wo</w:t>
      </w:r>
      <w:r w:rsidR="000E4E6F">
        <w:rPr>
          <w:rFonts w:ascii="Arial" w:hAnsi="Arial" w:cs="Arial"/>
          <w:sz w:val="24"/>
        </w:rPr>
        <w:t>r</w:t>
      </w:r>
      <w:r>
        <w:rPr>
          <w:rFonts w:ascii="Arial" w:hAnsi="Arial" w:cs="Arial"/>
          <w:sz w:val="24"/>
        </w:rPr>
        <w:t>ks</w:t>
      </w:r>
      <w:r w:rsidR="000E4E6F">
        <w:rPr>
          <w:rFonts w:ascii="Arial" w:hAnsi="Arial" w:cs="Arial"/>
          <w:sz w:val="24"/>
        </w:rPr>
        <w:t>. Christensen also implies that Xenophon uses creative license within his work such as the Cyropaedia to give a stronger bias towards the Spartan army during the Persian wars</w:t>
      </w:r>
      <w:r w:rsidR="009853B0">
        <w:rPr>
          <w:rFonts w:ascii="Arial" w:hAnsi="Arial" w:cs="Arial"/>
          <w:sz w:val="24"/>
        </w:rPr>
        <w:t xml:space="preserve"> (Christensen, 2006)</w:t>
      </w:r>
      <w:r w:rsidR="000E4E6F">
        <w:rPr>
          <w:rFonts w:ascii="Arial" w:hAnsi="Arial" w:cs="Arial"/>
          <w:sz w:val="24"/>
        </w:rPr>
        <w:t>.</w:t>
      </w:r>
    </w:p>
    <w:p w14:paraId="2954E250" w14:textId="3C85D601" w:rsidR="004C5F79" w:rsidRDefault="000E4E6F">
      <w:pPr>
        <w:rPr>
          <w:rFonts w:ascii="Arial" w:hAnsi="Arial" w:cs="Arial"/>
          <w:sz w:val="24"/>
        </w:rPr>
      </w:pPr>
      <w:r>
        <w:rPr>
          <w:rFonts w:ascii="Arial" w:hAnsi="Arial" w:cs="Arial"/>
          <w:sz w:val="24"/>
        </w:rPr>
        <w:t xml:space="preserve">Stone’s position is the Agoge was what truly created the imagery and mirage associated with Sparta but lacks evidence to support this. I have to agree with her position that the mirage of Sparta was created by the writers of the time. The view that Sparta was this strong, unbeatable power would have given excuses to military loses within the war. This is due to their being no surviving literary evidence form Spartan authors, but instead the evidence come from Athenians and Romans of which were not even alive during the time that they were writing about. I also must agree with the argument given by Christensen, that the work of Xenophon was highly </w:t>
      </w:r>
      <w:r w:rsidR="009853B0">
        <w:rPr>
          <w:rFonts w:ascii="Arial" w:hAnsi="Arial" w:cs="Arial"/>
          <w:sz w:val="24"/>
        </w:rPr>
        <w:t>romanticised,</w:t>
      </w:r>
      <w:r w:rsidR="004C5F79">
        <w:rPr>
          <w:rFonts w:ascii="Arial" w:hAnsi="Arial" w:cs="Arial"/>
          <w:sz w:val="24"/>
        </w:rPr>
        <w:t xml:space="preserve"> and details added so his works would be read and bought by the elite</w:t>
      </w:r>
      <w:r w:rsidR="009853B0">
        <w:rPr>
          <w:rFonts w:ascii="Arial" w:hAnsi="Arial" w:cs="Arial"/>
          <w:sz w:val="24"/>
        </w:rPr>
        <w:t xml:space="preserve"> (Christensen, 2006)</w:t>
      </w:r>
      <w:bookmarkStart w:id="0" w:name="_GoBack"/>
      <w:bookmarkEnd w:id="0"/>
      <w:r w:rsidR="004C5F79">
        <w:rPr>
          <w:rFonts w:ascii="Arial" w:hAnsi="Arial" w:cs="Arial"/>
          <w:sz w:val="24"/>
        </w:rPr>
        <w:t>.</w:t>
      </w:r>
    </w:p>
    <w:p w14:paraId="00137D4C" w14:textId="77777777" w:rsidR="004C5F79" w:rsidRDefault="004C5F79">
      <w:pPr>
        <w:rPr>
          <w:rFonts w:ascii="Arial" w:hAnsi="Arial" w:cs="Arial"/>
          <w:sz w:val="24"/>
        </w:rPr>
      </w:pPr>
      <w:r>
        <w:rPr>
          <w:rFonts w:ascii="Arial" w:hAnsi="Arial" w:cs="Arial"/>
          <w:sz w:val="24"/>
        </w:rPr>
        <w:br w:type="page"/>
      </w:r>
    </w:p>
    <w:p w14:paraId="4034929F" w14:textId="355C21F5" w:rsidR="009853B0" w:rsidRPr="009853B0" w:rsidRDefault="009853B0">
      <w:pPr>
        <w:rPr>
          <w:rFonts w:ascii="Arial" w:hAnsi="Arial" w:cs="Arial"/>
          <w:b/>
          <w:sz w:val="24"/>
          <w:u w:val="single"/>
        </w:rPr>
      </w:pPr>
      <w:r>
        <w:rPr>
          <w:rFonts w:ascii="Arial" w:hAnsi="Arial" w:cs="Arial"/>
          <w:b/>
          <w:sz w:val="24"/>
          <w:u w:val="single"/>
        </w:rPr>
        <w:lastRenderedPageBreak/>
        <w:t>Bibliography</w:t>
      </w:r>
    </w:p>
    <w:p w14:paraId="10B3DAEE" w14:textId="77777777" w:rsidR="009853B0" w:rsidRDefault="009853B0">
      <w:pPr>
        <w:rPr>
          <w:rFonts w:ascii="Arial" w:hAnsi="Arial" w:cs="Arial"/>
          <w:sz w:val="24"/>
        </w:rPr>
      </w:pPr>
    </w:p>
    <w:p w14:paraId="48313C96" w14:textId="1D617E3C" w:rsidR="000E4E6F" w:rsidRDefault="004C5F79">
      <w:pPr>
        <w:rPr>
          <w:rFonts w:ascii="Arial" w:hAnsi="Arial" w:cs="Arial"/>
          <w:sz w:val="24"/>
        </w:rPr>
      </w:pPr>
      <w:proofErr w:type="spellStart"/>
      <w:r w:rsidRPr="004C5F79">
        <w:rPr>
          <w:rFonts w:ascii="Arial" w:hAnsi="Arial" w:cs="Arial"/>
          <w:sz w:val="24"/>
        </w:rPr>
        <w:t>Christesen</w:t>
      </w:r>
      <w:proofErr w:type="spellEnd"/>
      <w:r w:rsidRPr="004C5F79">
        <w:rPr>
          <w:rFonts w:ascii="Arial" w:hAnsi="Arial" w:cs="Arial"/>
          <w:sz w:val="24"/>
        </w:rPr>
        <w:t>, P.</w:t>
      </w:r>
      <w:r>
        <w:rPr>
          <w:rFonts w:ascii="Arial" w:hAnsi="Arial" w:cs="Arial"/>
          <w:sz w:val="24"/>
        </w:rPr>
        <w:t xml:space="preserve"> 2006,</w:t>
      </w:r>
      <w:r w:rsidRPr="004C5F79">
        <w:rPr>
          <w:rFonts w:ascii="Arial" w:hAnsi="Arial" w:cs="Arial"/>
          <w:sz w:val="24"/>
        </w:rPr>
        <w:t xml:space="preserve"> Xenophon's ‘Cyropaedia’ and Military Reform in Sparta.</w:t>
      </w:r>
      <w:r w:rsidR="009853B0" w:rsidRPr="009853B0">
        <w:t xml:space="preserve"> </w:t>
      </w:r>
      <w:r w:rsidR="009853B0" w:rsidRPr="009853B0">
        <w:rPr>
          <w:rFonts w:ascii="Arial" w:hAnsi="Arial" w:cs="Arial"/>
          <w:sz w:val="24"/>
        </w:rPr>
        <w:t>The Journal of Hellenic Studies</w:t>
      </w:r>
      <w:r w:rsidRPr="004C5F79">
        <w:rPr>
          <w:rFonts w:ascii="Arial" w:hAnsi="Arial" w:cs="Arial"/>
          <w:sz w:val="24"/>
        </w:rPr>
        <w:t xml:space="preserve">, vol. 126, pp. 47–65. JSTOR, JSTOR, </w:t>
      </w:r>
      <w:hyperlink r:id="rId4" w:history="1">
        <w:r w:rsidR="009853B0" w:rsidRPr="004F708E">
          <w:rPr>
            <w:rStyle w:val="Hyperlink"/>
            <w:rFonts w:ascii="Arial" w:hAnsi="Arial" w:cs="Arial"/>
            <w:sz w:val="24"/>
          </w:rPr>
          <w:t>www.jstor.org/stable/30033399</w:t>
        </w:r>
      </w:hyperlink>
      <w:r w:rsidRPr="004C5F79">
        <w:rPr>
          <w:rFonts w:ascii="Arial" w:hAnsi="Arial" w:cs="Arial"/>
          <w:sz w:val="24"/>
        </w:rPr>
        <w:t>.</w:t>
      </w:r>
    </w:p>
    <w:p w14:paraId="5077C230" w14:textId="77777777" w:rsidR="009853B0" w:rsidRDefault="009853B0">
      <w:pPr>
        <w:rPr>
          <w:rFonts w:ascii="Arial" w:hAnsi="Arial" w:cs="Arial"/>
          <w:sz w:val="24"/>
        </w:rPr>
      </w:pPr>
    </w:p>
    <w:p w14:paraId="2A2A9981" w14:textId="5622A7FC" w:rsidR="009853B0" w:rsidRPr="008E0497" w:rsidRDefault="009853B0">
      <w:pPr>
        <w:rPr>
          <w:rFonts w:ascii="Arial" w:hAnsi="Arial" w:cs="Arial"/>
          <w:sz w:val="24"/>
        </w:rPr>
      </w:pPr>
      <w:r>
        <w:rPr>
          <w:rFonts w:ascii="Arial" w:hAnsi="Arial" w:cs="Arial"/>
          <w:sz w:val="24"/>
        </w:rPr>
        <w:t xml:space="preserve">Stone, C. 2018, </w:t>
      </w:r>
      <w:r w:rsidRPr="009853B0">
        <w:rPr>
          <w:rFonts w:ascii="Arial" w:hAnsi="Arial" w:cs="Arial"/>
          <w:sz w:val="24"/>
        </w:rPr>
        <w:t>How Greco-Roman perceptions of Spartan upbringing and military training created imagery of Sparta as an undefeatable military power</w:t>
      </w:r>
      <w:r>
        <w:rPr>
          <w:rFonts w:ascii="Arial" w:hAnsi="Arial" w:cs="Arial"/>
          <w:sz w:val="24"/>
        </w:rPr>
        <w:t>, Wiki Reply</w:t>
      </w:r>
    </w:p>
    <w:sectPr w:rsidR="009853B0" w:rsidRPr="008E0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497"/>
    <w:rsid w:val="000E4E6F"/>
    <w:rsid w:val="00150C65"/>
    <w:rsid w:val="001C1C6D"/>
    <w:rsid w:val="002A467F"/>
    <w:rsid w:val="004C5F79"/>
    <w:rsid w:val="00645FF2"/>
    <w:rsid w:val="007422B0"/>
    <w:rsid w:val="008E0497"/>
    <w:rsid w:val="00963C7E"/>
    <w:rsid w:val="009853B0"/>
    <w:rsid w:val="009B5C15"/>
    <w:rsid w:val="00A255C1"/>
    <w:rsid w:val="00A411CC"/>
    <w:rsid w:val="00AF5FD5"/>
    <w:rsid w:val="00E00DFA"/>
    <w:rsid w:val="00E10F21"/>
    <w:rsid w:val="00F16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CE1BA"/>
  <w15:chartTrackingRefBased/>
  <w15:docId w15:val="{779A9F43-1269-4559-A6D0-96D058B16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3B0"/>
    <w:rPr>
      <w:color w:val="0563C1" w:themeColor="hyperlink"/>
      <w:u w:val="single"/>
    </w:rPr>
  </w:style>
  <w:style w:type="character" w:styleId="UnresolvedMention">
    <w:name w:val="Unresolved Mention"/>
    <w:basedOn w:val="DefaultParagraphFont"/>
    <w:uiPriority w:val="99"/>
    <w:semiHidden/>
    <w:unhideWhenUsed/>
    <w:rsid w:val="009853B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jstor.org/stable/300333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3696</TotalTime>
  <Pages>2</Pages>
  <Words>384</Words>
  <Characters>2193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5</cp:revision>
  <dcterms:created xsi:type="dcterms:W3CDTF">2018-06-14T14:28:00Z</dcterms:created>
  <dcterms:modified xsi:type="dcterms:W3CDTF">2018-07-13T09:44:00Z</dcterms:modified>
</cp:coreProperties>
</file>