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F2600" w14:textId="77777777" w:rsidR="00E603A4" w:rsidRPr="006D296B" w:rsidRDefault="00E603A4" w:rsidP="0020385E">
      <w:pPr>
        <w:spacing w:line="360" w:lineRule="auto"/>
        <w:rPr>
          <w:rFonts w:ascii="Arial" w:eastAsia="Arial" w:hAnsi="Arial" w:cs="Arial"/>
          <w:b/>
          <w:bCs/>
          <w:sz w:val="36"/>
          <w:szCs w:val="36"/>
        </w:rPr>
      </w:pPr>
      <w:r w:rsidRPr="006D296B">
        <w:rPr>
          <w:rFonts w:ascii="Arial" w:eastAsia="Arial" w:hAnsi="Arial" w:cs="Arial"/>
          <w:b/>
          <w:bCs/>
          <w:sz w:val="36"/>
          <w:szCs w:val="36"/>
        </w:rPr>
        <w:t xml:space="preserve">Name: Ciara Moore </w:t>
      </w:r>
    </w:p>
    <w:p w14:paraId="18B18620" w14:textId="77777777" w:rsidR="00E603A4" w:rsidRPr="006D296B" w:rsidRDefault="00E603A4" w:rsidP="0020385E">
      <w:pPr>
        <w:spacing w:line="360" w:lineRule="auto"/>
        <w:rPr>
          <w:rFonts w:ascii="Arial" w:eastAsia="Arial" w:hAnsi="Arial" w:cs="Arial"/>
          <w:b/>
          <w:bCs/>
          <w:sz w:val="36"/>
          <w:szCs w:val="36"/>
        </w:rPr>
      </w:pPr>
      <w:r w:rsidRPr="006D296B">
        <w:rPr>
          <w:rFonts w:ascii="Arial" w:eastAsia="Arial" w:hAnsi="Arial" w:cs="Arial"/>
          <w:b/>
          <w:bCs/>
          <w:sz w:val="36"/>
          <w:szCs w:val="36"/>
        </w:rPr>
        <w:t>Student Number: 2132120</w:t>
      </w:r>
    </w:p>
    <w:p w14:paraId="6D732EF9" w14:textId="7A74C826" w:rsidR="00E603A4" w:rsidRPr="006D296B" w:rsidRDefault="00E603A4" w:rsidP="0020385E">
      <w:pPr>
        <w:spacing w:line="360" w:lineRule="auto"/>
        <w:rPr>
          <w:rFonts w:ascii="Arial" w:eastAsia="Arial" w:hAnsi="Arial" w:cs="Arial"/>
          <w:b/>
          <w:bCs/>
          <w:sz w:val="36"/>
          <w:szCs w:val="36"/>
        </w:rPr>
      </w:pPr>
      <w:r w:rsidRPr="006D296B">
        <w:rPr>
          <w:rFonts w:ascii="Arial" w:eastAsia="Arial" w:hAnsi="Arial" w:cs="Arial"/>
          <w:b/>
          <w:bCs/>
          <w:sz w:val="36"/>
          <w:szCs w:val="36"/>
        </w:rPr>
        <w:t xml:space="preserve">Module code: </w:t>
      </w:r>
      <w:r w:rsidR="00986CB9">
        <w:rPr>
          <w:rFonts w:ascii="Arial" w:eastAsia="Arial" w:hAnsi="Arial" w:cs="Arial"/>
          <w:b/>
          <w:bCs/>
          <w:sz w:val="36"/>
          <w:szCs w:val="36"/>
        </w:rPr>
        <w:t>BMHP5019_BIRM</w:t>
      </w:r>
    </w:p>
    <w:p w14:paraId="76DDECE2" w14:textId="3F7B17E1" w:rsidR="00E603A4" w:rsidRPr="006D296B" w:rsidRDefault="00E603A4" w:rsidP="0020385E">
      <w:pPr>
        <w:spacing w:line="360" w:lineRule="auto"/>
        <w:rPr>
          <w:rFonts w:ascii="Arial" w:eastAsia="Arial" w:hAnsi="Arial" w:cs="Arial"/>
          <w:b/>
          <w:bCs/>
          <w:sz w:val="36"/>
          <w:szCs w:val="36"/>
        </w:rPr>
      </w:pPr>
      <w:r w:rsidRPr="006D296B">
        <w:rPr>
          <w:rFonts w:ascii="Arial" w:eastAsia="Arial" w:hAnsi="Arial" w:cs="Arial"/>
          <w:b/>
          <w:bCs/>
          <w:sz w:val="36"/>
          <w:szCs w:val="36"/>
        </w:rPr>
        <w:t xml:space="preserve">Module title: </w:t>
      </w:r>
      <w:r w:rsidR="0053520E">
        <w:rPr>
          <w:rFonts w:ascii="Arial" w:eastAsia="Arial" w:hAnsi="Arial" w:cs="Arial"/>
          <w:b/>
          <w:bCs/>
          <w:sz w:val="36"/>
          <w:szCs w:val="36"/>
        </w:rPr>
        <w:t xml:space="preserve">introduction to independent research skills </w:t>
      </w:r>
    </w:p>
    <w:p w14:paraId="3AD57FA1" w14:textId="3E297BC0" w:rsidR="00E603A4" w:rsidRPr="006D296B" w:rsidRDefault="00E603A4" w:rsidP="0020385E">
      <w:pPr>
        <w:spacing w:line="360" w:lineRule="auto"/>
        <w:rPr>
          <w:rFonts w:ascii="Arial" w:eastAsia="Arial" w:hAnsi="Arial" w:cs="Arial"/>
          <w:b/>
          <w:bCs/>
          <w:sz w:val="36"/>
          <w:szCs w:val="36"/>
        </w:rPr>
      </w:pPr>
      <w:r w:rsidRPr="006D296B">
        <w:rPr>
          <w:rFonts w:ascii="Arial" w:eastAsia="Arial" w:hAnsi="Arial" w:cs="Arial"/>
          <w:b/>
          <w:bCs/>
          <w:sz w:val="36"/>
          <w:szCs w:val="36"/>
        </w:rPr>
        <w:t>Lecturer name:</w:t>
      </w:r>
      <w:r w:rsidR="00B63FAD">
        <w:rPr>
          <w:rFonts w:ascii="Arial" w:eastAsia="Arial" w:hAnsi="Arial" w:cs="Arial"/>
          <w:b/>
          <w:bCs/>
          <w:sz w:val="36"/>
          <w:szCs w:val="36"/>
        </w:rPr>
        <w:t xml:space="preserve"> </w:t>
      </w:r>
      <w:r w:rsidR="00DA5314">
        <w:rPr>
          <w:rFonts w:ascii="Arial" w:eastAsia="Arial" w:hAnsi="Arial" w:cs="Arial"/>
          <w:b/>
          <w:bCs/>
          <w:sz w:val="36"/>
          <w:szCs w:val="36"/>
        </w:rPr>
        <w:t xml:space="preserve">Rizwan </w:t>
      </w:r>
      <w:r w:rsidR="00AF6D6F">
        <w:rPr>
          <w:rFonts w:ascii="Arial" w:eastAsia="Arial" w:hAnsi="Arial" w:cs="Arial"/>
          <w:b/>
          <w:bCs/>
          <w:sz w:val="36"/>
          <w:szCs w:val="36"/>
        </w:rPr>
        <w:t>Nadim</w:t>
      </w:r>
    </w:p>
    <w:p w14:paraId="2B8E2220" w14:textId="5D58769B" w:rsidR="00E603A4" w:rsidRDefault="00E603A4" w:rsidP="0020385E">
      <w:pPr>
        <w:spacing w:line="360" w:lineRule="auto"/>
        <w:rPr>
          <w:rFonts w:ascii="Arial" w:eastAsia="Arial" w:hAnsi="Arial" w:cs="Arial"/>
          <w:b/>
          <w:bCs/>
          <w:sz w:val="36"/>
          <w:szCs w:val="36"/>
        </w:rPr>
      </w:pPr>
      <w:r w:rsidRPr="006D296B">
        <w:rPr>
          <w:rFonts w:ascii="Arial" w:eastAsia="Arial" w:hAnsi="Arial" w:cs="Arial"/>
          <w:b/>
          <w:bCs/>
          <w:sz w:val="36"/>
          <w:szCs w:val="36"/>
        </w:rPr>
        <w:t xml:space="preserve">Assignment title: </w:t>
      </w:r>
      <w:r w:rsidR="00B63FAD">
        <w:rPr>
          <w:rFonts w:ascii="Arial" w:eastAsia="Arial" w:hAnsi="Arial" w:cs="Arial"/>
          <w:b/>
          <w:bCs/>
          <w:sz w:val="36"/>
          <w:szCs w:val="36"/>
        </w:rPr>
        <w:t xml:space="preserve">component 1: written </w:t>
      </w:r>
      <w:r w:rsidR="003C1E08">
        <w:rPr>
          <w:rFonts w:ascii="Arial" w:eastAsia="Arial" w:hAnsi="Arial" w:cs="Arial"/>
          <w:b/>
          <w:bCs/>
          <w:sz w:val="36"/>
          <w:szCs w:val="36"/>
        </w:rPr>
        <w:t>assignment (research proposal)</w:t>
      </w:r>
    </w:p>
    <w:p w14:paraId="558EF1A3" w14:textId="77777777" w:rsidR="003C1E08" w:rsidRDefault="003C1E08" w:rsidP="0020385E">
      <w:pPr>
        <w:spacing w:line="360" w:lineRule="auto"/>
        <w:rPr>
          <w:rFonts w:ascii="Arial" w:eastAsia="Arial" w:hAnsi="Arial" w:cs="Arial"/>
          <w:b/>
          <w:bCs/>
          <w:sz w:val="36"/>
          <w:szCs w:val="36"/>
        </w:rPr>
      </w:pPr>
    </w:p>
    <w:p w14:paraId="0363193D" w14:textId="77777777" w:rsidR="003C1E08" w:rsidRDefault="003C1E08" w:rsidP="0020385E">
      <w:pPr>
        <w:spacing w:line="360" w:lineRule="auto"/>
        <w:rPr>
          <w:rFonts w:ascii="Arial" w:eastAsia="Arial" w:hAnsi="Arial" w:cs="Arial"/>
          <w:b/>
          <w:bCs/>
          <w:sz w:val="36"/>
          <w:szCs w:val="36"/>
        </w:rPr>
      </w:pPr>
    </w:p>
    <w:p w14:paraId="2778EF74" w14:textId="77777777" w:rsidR="003C1E08" w:rsidRDefault="003C1E08" w:rsidP="0020385E">
      <w:pPr>
        <w:spacing w:line="360" w:lineRule="auto"/>
        <w:rPr>
          <w:rFonts w:ascii="Arial" w:eastAsia="Arial" w:hAnsi="Arial" w:cs="Arial"/>
          <w:b/>
          <w:bCs/>
          <w:sz w:val="36"/>
          <w:szCs w:val="36"/>
        </w:rPr>
      </w:pPr>
    </w:p>
    <w:p w14:paraId="03FB628C" w14:textId="77777777" w:rsidR="003C1E08" w:rsidRDefault="003C1E08" w:rsidP="0020385E">
      <w:pPr>
        <w:spacing w:line="360" w:lineRule="auto"/>
        <w:rPr>
          <w:rFonts w:ascii="Arial" w:eastAsia="Arial" w:hAnsi="Arial" w:cs="Arial"/>
          <w:b/>
          <w:bCs/>
          <w:sz w:val="36"/>
          <w:szCs w:val="36"/>
        </w:rPr>
      </w:pPr>
    </w:p>
    <w:p w14:paraId="4D342DC8" w14:textId="77777777" w:rsidR="003C1E08" w:rsidRDefault="003C1E08" w:rsidP="0020385E">
      <w:pPr>
        <w:spacing w:line="360" w:lineRule="auto"/>
        <w:rPr>
          <w:rFonts w:ascii="Arial" w:eastAsia="Arial" w:hAnsi="Arial" w:cs="Arial"/>
          <w:b/>
          <w:bCs/>
          <w:sz w:val="36"/>
          <w:szCs w:val="36"/>
        </w:rPr>
      </w:pPr>
    </w:p>
    <w:p w14:paraId="0D747D02" w14:textId="77777777" w:rsidR="003C1E08" w:rsidRDefault="003C1E08" w:rsidP="0020385E">
      <w:pPr>
        <w:spacing w:line="360" w:lineRule="auto"/>
        <w:rPr>
          <w:rFonts w:ascii="Arial" w:eastAsia="Arial" w:hAnsi="Arial" w:cs="Arial"/>
          <w:b/>
          <w:bCs/>
          <w:sz w:val="36"/>
          <w:szCs w:val="36"/>
        </w:rPr>
      </w:pPr>
    </w:p>
    <w:p w14:paraId="2FEEA8AD" w14:textId="77777777" w:rsidR="003C1E08" w:rsidRDefault="003C1E08" w:rsidP="0020385E">
      <w:pPr>
        <w:spacing w:line="360" w:lineRule="auto"/>
        <w:rPr>
          <w:rFonts w:ascii="Arial" w:eastAsia="Arial" w:hAnsi="Arial" w:cs="Arial"/>
          <w:b/>
          <w:bCs/>
          <w:sz w:val="36"/>
          <w:szCs w:val="36"/>
        </w:rPr>
      </w:pPr>
    </w:p>
    <w:p w14:paraId="6572AE76" w14:textId="77777777" w:rsidR="003C1E08" w:rsidRDefault="003C1E08" w:rsidP="0020385E">
      <w:pPr>
        <w:spacing w:line="360" w:lineRule="auto"/>
        <w:rPr>
          <w:rFonts w:ascii="Arial" w:eastAsia="Arial" w:hAnsi="Arial" w:cs="Arial"/>
          <w:b/>
          <w:bCs/>
          <w:sz w:val="36"/>
          <w:szCs w:val="36"/>
        </w:rPr>
      </w:pPr>
    </w:p>
    <w:p w14:paraId="24DE0A2A" w14:textId="77777777" w:rsidR="003C1E08" w:rsidRDefault="003C1E08" w:rsidP="0020385E">
      <w:pPr>
        <w:spacing w:line="360" w:lineRule="auto"/>
        <w:rPr>
          <w:rFonts w:ascii="Arial" w:eastAsia="Arial" w:hAnsi="Arial" w:cs="Arial"/>
          <w:b/>
          <w:bCs/>
          <w:sz w:val="36"/>
          <w:szCs w:val="36"/>
        </w:rPr>
      </w:pPr>
    </w:p>
    <w:p w14:paraId="24FE04F5" w14:textId="77777777" w:rsidR="0020385E" w:rsidRDefault="0020385E" w:rsidP="0020385E">
      <w:pPr>
        <w:spacing w:line="360" w:lineRule="auto"/>
        <w:rPr>
          <w:rFonts w:ascii="Arial" w:eastAsia="Arial" w:hAnsi="Arial" w:cs="Arial"/>
          <w:b/>
          <w:bCs/>
          <w:sz w:val="36"/>
          <w:szCs w:val="36"/>
        </w:rPr>
      </w:pPr>
    </w:p>
    <w:p w14:paraId="5C89194D" w14:textId="06C09418" w:rsidR="007B0B8E" w:rsidRDefault="007B0B8E" w:rsidP="0020385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7B0B8E">
        <w:rPr>
          <w:rFonts w:ascii="Arial" w:hAnsi="Arial" w:cs="Arial"/>
          <w:b/>
          <w:bCs/>
          <w:sz w:val="28"/>
          <w:szCs w:val="28"/>
        </w:rPr>
        <w:lastRenderedPageBreak/>
        <w:t>Component 1: Written Assignment (Research Proposal) – 400 words (+/-10%) – 10% weighting</w:t>
      </w:r>
    </w:p>
    <w:p w14:paraId="4FCBBB44" w14:textId="77777777" w:rsidR="007B0B8E" w:rsidRDefault="007B0B8E" w:rsidP="0020385E">
      <w:pPr>
        <w:spacing w:line="360" w:lineRule="auto"/>
        <w:rPr>
          <w:rFonts w:ascii="Arial" w:eastAsia="Times New Roman" w:hAnsi="Arial" w:cs="Arial"/>
          <w:b/>
          <w:bCs/>
          <w:sz w:val="28"/>
          <w:szCs w:val="28"/>
          <w:lang w:val="en-GB" w:eastAsia="en-GB"/>
        </w:rPr>
      </w:pPr>
    </w:p>
    <w:p w14:paraId="0BCC8085" w14:textId="0F926372" w:rsidR="001A5CC1" w:rsidRPr="007A0AAE" w:rsidRDefault="001A5CC1" w:rsidP="0020385E">
      <w:pPr>
        <w:spacing w:line="360" w:lineRule="auto"/>
        <w:rPr>
          <w:rFonts w:ascii="Arial" w:eastAsia="Times New Roman" w:hAnsi="Arial" w:cs="Arial"/>
          <w:b/>
          <w:bCs/>
          <w:u w:val="single"/>
          <w:lang w:val="en-GB" w:eastAsia="en-GB"/>
        </w:rPr>
      </w:pPr>
      <w:r w:rsidRPr="007A0AAE">
        <w:rPr>
          <w:rFonts w:ascii="Arial" w:eastAsia="Times New Roman" w:hAnsi="Arial" w:cs="Arial"/>
          <w:b/>
          <w:bCs/>
          <w:u w:val="single"/>
          <w:lang w:val="en-GB" w:eastAsia="en-GB"/>
        </w:rPr>
        <w:t>Title</w:t>
      </w:r>
    </w:p>
    <w:p w14:paraId="74650D81" w14:textId="11C363FF" w:rsidR="007F443C" w:rsidRPr="00DF7D0B" w:rsidRDefault="006C7789" w:rsidP="0020385E">
      <w:pPr>
        <w:spacing w:line="360" w:lineRule="auto"/>
        <w:rPr>
          <w:rFonts w:ascii="Arial" w:eastAsia="Times New Roman" w:hAnsi="Arial" w:cs="Arial"/>
          <w:sz w:val="22"/>
          <w:szCs w:val="22"/>
          <w:lang w:val="en-GB" w:eastAsia="en-GB"/>
        </w:rPr>
      </w:pPr>
      <w:r>
        <w:rPr>
          <w:rFonts w:ascii="Arial" w:eastAsia="Times New Roman" w:hAnsi="Arial" w:cs="Arial"/>
          <w:sz w:val="22"/>
          <w:szCs w:val="22"/>
          <w:lang w:val="en-GB" w:eastAsia="en-GB"/>
        </w:rPr>
        <w:t xml:space="preserve">  Dementia care strategies:</w:t>
      </w:r>
      <w:r w:rsidRPr="00DF7D0B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A</w:t>
      </w:r>
      <w:r w:rsidR="00DF7D0B" w:rsidRPr="00DF7D0B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scoping </w:t>
      </w:r>
      <w:r w:rsidR="00DF7D0B">
        <w:rPr>
          <w:rFonts w:ascii="Arial" w:eastAsia="Times New Roman" w:hAnsi="Arial" w:cs="Arial"/>
          <w:sz w:val="22"/>
          <w:szCs w:val="22"/>
          <w:lang w:val="en-GB" w:eastAsia="en-GB"/>
        </w:rPr>
        <w:t>review of</w:t>
      </w:r>
      <w:r>
        <w:rPr>
          <w:rFonts w:ascii="Arial" w:eastAsia="Times New Roman" w:hAnsi="Arial" w:cs="Arial"/>
          <w:sz w:val="22"/>
          <w:szCs w:val="22"/>
          <w:lang w:val="en-GB" w:eastAsia="en-GB"/>
        </w:rPr>
        <w:t xml:space="preserve"> approaches and impacts.</w:t>
      </w:r>
      <w:r w:rsidR="00FE512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</w:p>
    <w:p w14:paraId="095B8F27" w14:textId="77777777" w:rsidR="001A5CC1" w:rsidRDefault="001A5CC1" w:rsidP="0020385E">
      <w:pPr>
        <w:spacing w:line="360" w:lineRule="auto"/>
        <w:rPr>
          <w:rFonts w:ascii="Arial" w:eastAsia="Times New Roman" w:hAnsi="Arial" w:cs="Arial"/>
          <w:b/>
          <w:bCs/>
          <w:sz w:val="28"/>
          <w:szCs w:val="28"/>
          <w:u w:val="single"/>
          <w:lang w:val="en-GB" w:eastAsia="en-GB"/>
        </w:rPr>
      </w:pPr>
    </w:p>
    <w:p w14:paraId="53E91263" w14:textId="77777777" w:rsidR="001A5CC1" w:rsidRPr="007A0AAE" w:rsidRDefault="001A5CC1" w:rsidP="0020385E">
      <w:pPr>
        <w:spacing w:line="360" w:lineRule="auto"/>
        <w:rPr>
          <w:rFonts w:ascii="Arial" w:eastAsia="Times New Roman" w:hAnsi="Arial" w:cs="Arial"/>
          <w:b/>
          <w:bCs/>
          <w:u w:val="single"/>
          <w:lang w:val="en-GB" w:eastAsia="en-GB"/>
        </w:rPr>
      </w:pPr>
    </w:p>
    <w:p w14:paraId="7620BB9A" w14:textId="436AD99A" w:rsidR="001A5CC1" w:rsidRPr="007A0AAE" w:rsidRDefault="00DE5550" w:rsidP="0020385E">
      <w:pPr>
        <w:spacing w:line="360" w:lineRule="auto"/>
        <w:rPr>
          <w:rFonts w:ascii="Arial" w:eastAsia="Times New Roman" w:hAnsi="Arial" w:cs="Arial"/>
          <w:b/>
          <w:bCs/>
          <w:u w:val="single"/>
          <w:lang w:val="en-GB" w:eastAsia="en-GB"/>
        </w:rPr>
      </w:pPr>
      <w:r w:rsidRPr="007A0AAE">
        <w:rPr>
          <w:rFonts w:ascii="Arial" w:eastAsia="Times New Roman" w:hAnsi="Arial" w:cs="Arial"/>
          <w:b/>
          <w:bCs/>
          <w:u w:val="single"/>
          <w:lang w:val="en-GB" w:eastAsia="en-GB"/>
        </w:rPr>
        <w:t>Background and rationale</w:t>
      </w:r>
    </w:p>
    <w:p w14:paraId="357C66A5" w14:textId="66F5CFB1" w:rsidR="00DE5550" w:rsidRDefault="00321005" w:rsidP="0020385E">
      <w:pPr>
        <w:spacing w:line="360" w:lineRule="auto"/>
        <w:rPr>
          <w:rFonts w:ascii="Arial" w:eastAsia="Times New Roman" w:hAnsi="Arial" w:cs="Arial"/>
          <w:b/>
          <w:bCs/>
          <w:sz w:val="28"/>
          <w:szCs w:val="28"/>
          <w:u w:val="single"/>
          <w:lang w:val="en-GB" w:eastAsia="en-GB"/>
        </w:rPr>
      </w:pPr>
      <w:r>
        <w:rPr>
          <w:rFonts w:ascii="Arial" w:eastAsia="Times New Roman" w:hAnsi="Arial" w:cs="Arial"/>
          <w:sz w:val="22"/>
          <w:szCs w:val="22"/>
          <w:lang w:val="en-GB" w:eastAsia="en-GB"/>
        </w:rPr>
        <w:t>D</w:t>
      </w:r>
      <w:r w:rsidR="008F5838">
        <w:rPr>
          <w:rFonts w:ascii="Arial" w:eastAsia="Times New Roman" w:hAnsi="Arial" w:cs="Arial"/>
          <w:sz w:val="22"/>
          <w:szCs w:val="22"/>
          <w:lang w:val="en-GB" w:eastAsia="en-GB"/>
        </w:rPr>
        <w:t>eme</w:t>
      </w:r>
      <w:r w:rsidR="00343510">
        <w:rPr>
          <w:rFonts w:ascii="Arial" w:eastAsia="Times New Roman" w:hAnsi="Arial" w:cs="Arial"/>
          <w:sz w:val="22"/>
          <w:szCs w:val="22"/>
          <w:lang w:val="en-GB" w:eastAsia="en-GB"/>
        </w:rPr>
        <w:t xml:space="preserve">ntia care strategies </w:t>
      </w:r>
      <w:r>
        <w:rPr>
          <w:rFonts w:ascii="Arial" w:eastAsia="Times New Roman" w:hAnsi="Arial" w:cs="Arial"/>
          <w:sz w:val="22"/>
          <w:szCs w:val="22"/>
          <w:lang w:val="en-GB" w:eastAsia="en-GB"/>
        </w:rPr>
        <w:t>encompass</w:t>
      </w:r>
      <w:r w:rsidR="00343510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a range of approaches </w:t>
      </w:r>
      <w:r w:rsidR="0060293B">
        <w:rPr>
          <w:rFonts w:ascii="Arial" w:eastAsia="Times New Roman" w:hAnsi="Arial" w:cs="Arial"/>
          <w:sz w:val="22"/>
          <w:szCs w:val="22"/>
          <w:lang w:val="en-GB" w:eastAsia="en-GB"/>
        </w:rPr>
        <w:t xml:space="preserve">aimed at supporting individuals with dementia, </w:t>
      </w:r>
      <w:r>
        <w:rPr>
          <w:rFonts w:ascii="Arial" w:eastAsia="Times New Roman" w:hAnsi="Arial" w:cs="Arial"/>
          <w:sz w:val="22"/>
          <w:szCs w:val="22"/>
          <w:lang w:val="en-GB" w:eastAsia="en-GB"/>
        </w:rPr>
        <w:t>enhancing</w:t>
      </w:r>
      <w:r w:rsidR="0060293B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r>
        <w:rPr>
          <w:rFonts w:ascii="Arial" w:eastAsia="Times New Roman" w:hAnsi="Arial" w:cs="Arial"/>
          <w:sz w:val="22"/>
          <w:szCs w:val="22"/>
          <w:lang w:val="en-GB" w:eastAsia="en-GB"/>
        </w:rPr>
        <w:t>t</w:t>
      </w:r>
      <w:r w:rsidR="001F2637">
        <w:rPr>
          <w:rFonts w:ascii="Arial" w:eastAsia="Times New Roman" w:hAnsi="Arial" w:cs="Arial"/>
          <w:sz w:val="22"/>
          <w:szCs w:val="22"/>
          <w:lang w:val="en-GB" w:eastAsia="en-GB"/>
        </w:rPr>
        <w:t xml:space="preserve">heir quality of </w:t>
      </w:r>
      <w:r>
        <w:rPr>
          <w:rFonts w:ascii="Arial" w:eastAsia="Times New Roman" w:hAnsi="Arial" w:cs="Arial"/>
          <w:sz w:val="22"/>
          <w:szCs w:val="22"/>
          <w:lang w:val="en-GB" w:eastAsia="en-GB"/>
        </w:rPr>
        <w:t xml:space="preserve">life, </w:t>
      </w:r>
      <w:r w:rsidR="001F2637">
        <w:rPr>
          <w:rFonts w:ascii="Arial" w:eastAsia="Times New Roman" w:hAnsi="Arial" w:cs="Arial"/>
          <w:sz w:val="22"/>
          <w:szCs w:val="22"/>
          <w:lang w:val="en-GB" w:eastAsia="en-GB"/>
        </w:rPr>
        <w:t xml:space="preserve">alleviating caregiver burden. Effective </w:t>
      </w:r>
      <w:r>
        <w:rPr>
          <w:rFonts w:ascii="Arial" w:eastAsia="Times New Roman" w:hAnsi="Arial" w:cs="Arial"/>
          <w:sz w:val="22"/>
          <w:szCs w:val="22"/>
          <w:lang w:val="en-GB" w:eastAsia="en-GB"/>
        </w:rPr>
        <w:t>care strategies are</w:t>
      </w:r>
      <w:r w:rsidR="001F2637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crucial as dementia </w:t>
      </w:r>
      <w:r>
        <w:rPr>
          <w:rFonts w:ascii="Arial" w:eastAsia="Times New Roman" w:hAnsi="Arial" w:cs="Arial"/>
          <w:sz w:val="22"/>
          <w:szCs w:val="22"/>
          <w:lang w:val="en-GB" w:eastAsia="en-GB"/>
        </w:rPr>
        <w:t>progress</w:t>
      </w:r>
      <w:r w:rsidR="001F2637">
        <w:rPr>
          <w:rFonts w:ascii="Arial" w:eastAsia="Times New Roman" w:hAnsi="Arial" w:cs="Arial"/>
          <w:sz w:val="22"/>
          <w:szCs w:val="22"/>
          <w:lang w:val="en-GB" w:eastAsia="en-GB"/>
        </w:rPr>
        <w:t>, impacting cognitive function</w:t>
      </w:r>
      <w:r w:rsidR="00B20192">
        <w:rPr>
          <w:rFonts w:ascii="Arial" w:eastAsia="Times New Roman" w:hAnsi="Arial" w:cs="Arial"/>
          <w:sz w:val="22"/>
          <w:szCs w:val="22"/>
          <w:lang w:val="en-GB" w:eastAsia="en-GB"/>
        </w:rPr>
        <w:t xml:space="preserve">, daily </w:t>
      </w:r>
      <w:r>
        <w:rPr>
          <w:rFonts w:ascii="Arial" w:eastAsia="Times New Roman" w:hAnsi="Arial" w:cs="Arial"/>
          <w:sz w:val="22"/>
          <w:szCs w:val="22"/>
          <w:lang w:val="en-GB" w:eastAsia="en-GB"/>
        </w:rPr>
        <w:t>activities</w:t>
      </w:r>
      <w:r w:rsidR="00B20192">
        <w:rPr>
          <w:rFonts w:ascii="Arial" w:eastAsia="Times New Roman" w:hAnsi="Arial" w:cs="Arial"/>
          <w:sz w:val="22"/>
          <w:szCs w:val="22"/>
          <w:lang w:val="en-GB" w:eastAsia="en-GB"/>
        </w:rPr>
        <w:t xml:space="preserve">, and relationships. Person-centred care, cognitive stimulation, and </w:t>
      </w:r>
      <w:r w:rsidR="0026092A">
        <w:rPr>
          <w:rFonts w:ascii="Arial" w:eastAsia="Times New Roman" w:hAnsi="Arial" w:cs="Arial"/>
          <w:sz w:val="22"/>
          <w:szCs w:val="22"/>
          <w:lang w:val="en-GB" w:eastAsia="en-GB"/>
        </w:rPr>
        <w:t xml:space="preserve">environmental adaptions are key elements. These approaches help manage </w:t>
      </w:r>
      <w:r>
        <w:rPr>
          <w:rFonts w:ascii="Arial" w:eastAsia="Times New Roman" w:hAnsi="Arial" w:cs="Arial"/>
          <w:sz w:val="22"/>
          <w:szCs w:val="22"/>
          <w:lang w:val="en-GB" w:eastAsia="en-GB"/>
        </w:rPr>
        <w:t>symptoms</w:t>
      </w:r>
      <w:r w:rsidR="0026092A">
        <w:rPr>
          <w:rFonts w:ascii="Arial" w:eastAsia="Times New Roman" w:hAnsi="Arial" w:cs="Arial"/>
          <w:sz w:val="22"/>
          <w:szCs w:val="22"/>
          <w:lang w:val="en-GB" w:eastAsia="en-GB"/>
        </w:rPr>
        <w:t xml:space="preserve">, promote </w:t>
      </w:r>
      <w:r>
        <w:rPr>
          <w:rFonts w:ascii="Arial" w:eastAsia="Times New Roman" w:hAnsi="Arial" w:cs="Arial"/>
          <w:sz w:val="22"/>
          <w:szCs w:val="22"/>
          <w:lang w:val="en-GB" w:eastAsia="en-GB"/>
        </w:rPr>
        <w:t>independence, and improve well-being for individuals and caregivers</w:t>
      </w:r>
      <w:r w:rsidR="00000910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(Livingstone et al., 2017)</w:t>
      </w:r>
      <w:r w:rsidR="002A0B68">
        <w:rPr>
          <w:rFonts w:ascii="Arial" w:eastAsia="Times New Roman" w:hAnsi="Arial" w:cs="Arial"/>
          <w:sz w:val="22"/>
          <w:szCs w:val="22"/>
          <w:lang w:val="en-GB" w:eastAsia="en-GB"/>
        </w:rPr>
        <w:t>.</w:t>
      </w:r>
    </w:p>
    <w:p w14:paraId="779E7C8A" w14:textId="77777777" w:rsidR="00343510" w:rsidRPr="00343510" w:rsidRDefault="00343510" w:rsidP="0020385E">
      <w:pPr>
        <w:spacing w:line="360" w:lineRule="auto"/>
        <w:rPr>
          <w:rFonts w:ascii="Arial" w:eastAsia="Times New Roman" w:hAnsi="Arial" w:cs="Arial"/>
          <w:b/>
          <w:bCs/>
          <w:sz w:val="28"/>
          <w:szCs w:val="28"/>
          <w:u w:val="single"/>
          <w:lang w:val="en-GB" w:eastAsia="en-GB"/>
        </w:rPr>
      </w:pPr>
    </w:p>
    <w:p w14:paraId="7790EEFB" w14:textId="79046B91" w:rsidR="00DE5550" w:rsidRPr="007A0AAE" w:rsidRDefault="00DE5550" w:rsidP="0020385E">
      <w:pPr>
        <w:spacing w:line="360" w:lineRule="auto"/>
        <w:rPr>
          <w:rFonts w:ascii="Arial" w:eastAsia="Times New Roman" w:hAnsi="Arial" w:cs="Arial"/>
          <w:b/>
          <w:bCs/>
          <w:u w:val="single"/>
          <w:lang w:val="en-GB" w:eastAsia="en-GB"/>
        </w:rPr>
      </w:pPr>
      <w:r w:rsidRPr="007A0AAE">
        <w:rPr>
          <w:rFonts w:ascii="Arial" w:eastAsia="Times New Roman" w:hAnsi="Arial" w:cs="Arial"/>
          <w:b/>
          <w:bCs/>
          <w:u w:val="single"/>
          <w:lang w:val="en-GB" w:eastAsia="en-GB"/>
        </w:rPr>
        <w:t xml:space="preserve">Research </w:t>
      </w:r>
      <w:r w:rsidR="00F550DB" w:rsidRPr="007A0AAE">
        <w:rPr>
          <w:rFonts w:ascii="Arial" w:eastAsia="Times New Roman" w:hAnsi="Arial" w:cs="Arial"/>
          <w:b/>
          <w:bCs/>
          <w:u w:val="single"/>
          <w:lang w:val="en-GB" w:eastAsia="en-GB"/>
        </w:rPr>
        <w:t>aims</w:t>
      </w:r>
      <w:r w:rsidRPr="007A0AAE">
        <w:rPr>
          <w:rFonts w:ascii="Arial" w:eastAsia="Times New Roman" w:hAnsi="Arial" w:cs="Arial"/>
          <w:b/>
          <w:bCs/>
          <w:u w:val="single"/>
          <w:lang w:val="en-GB" w:eastAsia="en-GB"/>
        </w:rPr>
        <w:t xml:space="preserve"> and objectives</w:t>
      </w:r>
    </w:p>
    <w:p w14:paraId="28C34C73" w14:textId="1828FD45" w:rsidR="00F1314B" w:rsidRDefault="00F1314B" w:rsidP="0020385E">
      <w:pPr>
        <w:spacing w:line="360" w:lineRule="auto"/>
        <w:rPr>
          <w:rFonts w:ascii="Arial" w:hAnsi="Arial" w:cs="Arial"/>
          <w:sz w:val="22"/>
          <w:szCs w:val="22"/>
        </w:rPr>
      </w:pPr>
      <w:r w:rsidRPr="00F1314B">
        <w:rPr>
          <w:rFonts w:ascii="Arial" w:hAnsi="Arial" w:cs="Arial"/>
          <w:sz w:val="22"/>
          <w:szCs w:val="22"/>
        </w:rPr>
        <w:t xml:space="preserve">The primary aim is to systematically review is to map existing research on </w:t>
      </w:r>
      <w:r>
        <w:rPr>
          <w:rFonts w:ascii="Arial" w:hAnsi="Arial" w:cs="Arial"/>
          <w:sz w:val="22"/>
          <w:szCs w:val="22"/>
        </w:rPr>
        <w:t>dementia</w:t>
      </w:r>
      <w:r w:rsidR="005017E4">
        <w:rPr>
          <w:rFonts w:ascii="Arial" w:hAnsi="Arial" w:cs="Arial"/>
          <w:sz w:val="22"/>
          <w:szCs w:val="22"/>
        </w:rPr>
        <w:t xml:space="preserve"> care </w:t>
      </w:r>
      <w:r w:rsidR="00D46A73">
        <w:rPr>
          <w:rFonts w:ascii="Arial" w:hAnsi="Arial" w:cs="Arial"/>
          <w:sz w:val="22"/>
          <w:szCs w:val="22"/>
        </w:rPr>
        <w:t>strategies</w:t>
      </w:r>
      <w:r>
        <w:rPr>
          <w:rFonts w:ascii="Arial" w:hAnsi="Arial" w:cs="Arial"/>
          <w:sz w:val="22"/>
          <w:szCs w:val="22"/>
        </w:rPr>
        <w:t xml:space="preserve"> </w:t>
      </w:r>
      <w:r w:rsidRPr="00F1314B">
        <w:rPr>
          <w:rFonts w:ascii="Arial" w:hAnsi="Arial" w:cs="Arial"/>
          <w:sz w:val="22"/>
          <w:szCs w:val="22"/>
        </w:rPr>
        <w:t>using a scoping review approach. This will:</w:t>
      </w:r>
    </w:p>
    <w:p w14:paraId="7D272B45" w14:textId="2FACAF96" w:rsidR="00F1314B" w:rsidRDefault="00F1314B" w:rsidP="0020385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 w:rsidR="00001B86">
        <w:rPr>
          <w:rFonts w:ascii="Arial" w:hAnsi="Arial" w:cs="Arial"/>
          <w:sz w:val="22"/>
          <w:szCs w:val="22"/>
        </w:rPr>
        <w:t xml:space="preserve"> </w:t>
      </w:r>
      <w:r w:rsidR="00D46A73">
        <w:rPr>
          <w:rFonts w:ascii="Arial" w:hAnsi="Arial" w:cs="Arial"/>
          <w:sz w:val="22"/>
          <w:szCs w:val="22"/>
        </w:rPr>
        <w:t>E</w:t>
      </w:r>
      <w:r w:rsidR="00001B86">
        <w:rPr>
          <w:rFonts w:ascii="Arial" w:hAnsi="Arial" w:cs="Arial"/>
          <w:sz w:val="22"/>
          <w:szCs w:val="22"/>
        </w:rPr>
        <w:t xml:space="preserve">xplore the range of </w:t>
      </w:r>
      <w:r w:rsidR="00575B9F">
        <w:rPr>
          <w:rFonts w:ascii="Arial" w:hAnsi="Arial" w:cs="Arial"/>
          <w:sz w:val="22"/>
          <w:szCs w:val="22"/>
        </w:rPr>
        <w:t xml:space="preserve">interventions used in dementia </w:t>
      </w:r>
      <w:r w:rsidR="00D46A73">
        <w:rPr>
          <w:rFonts w:ascii="Arial" w:hAnsi="Arial" w:cs="Arial"/>
          <w:sz w:val="22"/>
          <w:szCs w:val="22"/>
        </w:rPr>
        <w:t xml:space="preserve">care such </w:t>
      </w:r>
      <w:r w:rsidR="00764329">
        <w:rPr>
          <w:rFonts w:ascii="Arial" w:hAnsi="Arial" w:cs="Arial"/>
          <w:sz w:val="22"/>
          <w:szCs w:val="22"/>
        </w:rPr>
        <w:t>as</w:t>
      </w:r>
      <w:r w:rsidR="00D46A73">
        <w:rPr>
          <w:rFonts w:ascii="Arial" w:hAnsi="Arial" w:cs="Arial"/>
          <w:sz w:val="22"/>
          <w:szCs w:val="22"/>
        </w:rPr>
        <w:t xml:space="preserve"> sensory therapies or technology- assisted support. </w:t>
      </w:r>
    </w:p>
    <w:p w14:paraId="6EB2EB6F" w14:textId="6BE70638" w:rsidR="00F1314B" w:rsidRDefault="00F1314B" w:rsidP="0020385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</w:t>
      </w:r>
      <w:r w:rsidR="00B06BCE">
        <w:rPr>
          <w:rFonts w:ascii="Arial" w:hAnsi="Arial" w:cs="Arial"/>
          <w:sz w:val="22"/>
          <w:szCs w:val="22"/>
        </w:rPr>
        <w:t xml:space="preserve"> </w:t>
      </w:r>
      <w:r w:rsidR="00764329">
        <w:rPr>
          <w:rFonts w:ascii="Arial" w:hAnsi="Arial" w:cs="Arial"/>
          <w:sz w:val="22"/>
          <w:szCs w:val="22"/>
        </w:rPr>
        <w:t>S</w:t>
      </w:r>
      <w:r w:rsidR="00B06BCE">
        <w:rPr>
          <w:rFonts w:ascii="Arial" w:hAnsi="Arial" w:cs="Arial"/>
          <w:sz w:val="22"/>
          <w:szCs w:val="22"/>
        </w:rPr>
        <w:t xml:space="preserve">ummarize evidence on impacts of care </w:t>
      </w:r>
      <w:r w:rsidR="00764329">
        <w:rPr>
          <w:rFonts w:ascii="Arial" w:hAnsi="Arial" w:cs="Arial"/>
          <w:sz w:val="22"/>
          <w:szCs w:val="22"/>
        </w:rPr>
        <w:t>strategies</w:t>
      </w:r>
      <w:r w:rsidR="00B06BCE">
        <w:rPr>
          <w:rFonts w:ascii="Arial" w:hAnsi="Arial" w:cs="Arial"/>
          <w:sz w:val="22"/>
          <w:szCs w:val="22"/>
        </w:rPr>
        <w:t xml:space="preserve"> </w:t>
      </w:r>
      <w:r w:rsidR="00A81118">
        <w:rPr>
          <w:rFonts w:ascii="Arial" w:hAnsi="Arial" w:cs="Arial"/>
          <w:sz w:val="22"/>
          <w:szCs w:val="22"/>
        </w:rPr>
        <w:t>o</w:t>
      </w:r>
      <w:r w:rsidR="007D0AA3">
        <w:rPr>
          <w:rFonts w:ascii="Arial" w:hAnsi="Arial" w:cs="Arial"/>
          <w:sz w:val="22"/>
          <w:szCs w:val="22"/>
        </w:rPr>
        <w:t>n</w:t>
      </w:r>
      <w:r w:rsidR="00A81118">
        <w:rPr>
          <w:rFonts w:ascii="Arial" w:hAnsi="Arial" w:cs="Arial"/>
          <w:sz w:val="22"/>
          <w:szCs w:val="22"/>
        </w:rPr>
        <w:t xml:space="preserve"> outcomes</w:t>
      </w:r>
      <w:r w:rsidR="00B06BCE">
        <w:rPr>
          <w:rFonts w:ascii="Arial" w:hAnsi="Arial" w:cs="Arial"/>
          <w:sz w:val="22"/>
          <w:szCs w:val="22"/>
        </w:rPr>
        <w:t xml:space="preserve"> like, </w:t>
      </w:r>
      <w:r w:rsidR="00764329">
        <w:rPr>
          <w:rFonts w:ascii="Arial" w:hAnsi="Arial" w:cs="Arial"/>
          <w:sz w:val="22"/>
          <w:szCs w:val="22"/>
        </w:rPr>
        <w:t xml:space="preserve">healthcare utilization and quality of life. </w:t>
      </w:r>
    </w:p>
    <w:p w14:paraId="42B00EAF" w14:textId="139210D2" w:rsidR="00F1314B" w:rsidRDefault="00F1314B" w:rsidP="0020385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</w:t>
      </w:r>
      <w:r w:rsidR="00CA7820">
        <w:rPr>
          <w:rFonts w:ascii="Arial" w:hAnsi="Arial" w:cs="Arial"/>
          <w:sz w:val="22"/>
          <w:szCs w:val="22"/>
        </w:rPr>
        <w:t xml:space="preserve"> identify methodo</w:t>
      </w:r>
      <w:r w:rsidR="00A81118">
        <w:rPr>
          <w:rFonts w:ascii="Arial" w:hAnsi="Arial" w:cs="Arial"/>
          <w:sz w:val="22"/>
          <w:szCs w:val="22"/>
        </w:rPr>
        <w:t xml:space="preserve">logical </w:t>
      </w:r>
      <w:r w:rsidR="007D0AA3">
        <w:rPr>
          <w:rFonts w:ascii="Arial" w:hAnsi="Arial" w:cs="Arial"/>
          <w:sz w:val="22"/>
          <w:szCs w:val="22"/>
        </w:rPr>
        <w:t>gaps,</w:t>
      </w:r>
      <w:r w:rsidR="00A81118">
        <w:rPr>
          <w:rFonts w:ascii="Arial" w:hAnsi="Arial" w:cs="Arial"/>
          <w:sz w:val="22"/>
          <w:szCs w:val="22"/>
        </w:rPr>
        <w:t xml:space="preserve"> for example, lack of studies and </w:t>
      </w:r>
      <w:r w:rsidR="007D0AA3">
        <w:rPr>
          <w:rFonts w:ascii="Arial" w:hAnsi="Arial" w:cs="Arial"/>
          <w:sz w:val="22"/>
          <w:szCs w:val="22"/>
        </w:rPr>
        <w:t>limited</w:t>
      </w:r>
      <w:r w:rsidR="00A81118">
        <w:rPr>
          <w:rFonts w:ascii="Arial" w:hAnsi="Arial" w:cs="Arial"/>
          <w:sz w:val="22"/>
          <w:szCs w:val="22"/>
        </w:rPr>
        <w:t xml:space="preserve"> focus on cost-effectiveness</w:t>
      </w:r>
      <w:r w:rsidR="00C3417F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C3417F">
        <w:rPr>
          <w:rFonts w:ascii="Arial" w:hAnsi="Arial" w:cs="Arial"/>
          <w:sz w:val="22"/>
          <w:szCs w:val="22"/>
        </w:rPr>
        <w:t>Tricco</w:t>
      </w:r>
      <w:proofErr w:type="spellEnd"/>
      <w:r w:rsidR="00C3417F">
        <w:rPr>
          <w:rFonts w:ascii="Arial" w:hAnsi="Arial" w:cs="Arial"/>
          <w:sz w:val="22"/>
          <w:szCs w:val="22"/>
        </w:rPr>
        <w:t xml:space="preserve"> et al., 2018). </w:t>
      </w:r>
    </w:p>
    <w:p w14:paraId="327B166D" w14:textId="5102C391" w:rsidR="00D37372" w:rsidRPr="000F379C" w:rsidRDefault="00D37372" w:rsidP="0020385E">
      <w:pPr>
        <w:spacing w:line="360" w:lineRule="auto"/>
        <w:rPr>
          <w:rFonts w:ascii="Arial" w:eastAsia="Times New Roman" w:hAnsi="Arial" w:cs="Arial"/>
          <w:b/>
          <w:bCs/>
          <w:u w:val="single"/>
          <w:lang w:val="en-GB" w:eastAsia="en-GB"/>
        </w:rPr>
      </w:pPr>
      <w:r w:rsidRPr="000F379C">
        <w:rPr>
          <w:rFonts w:ascii="Arial" w:eastAsia="Times New Roman" w:hAnsi="Arial" w:cs="Arial"/>
          <w:b/>
          <w:bCs/>
          <w:u w:val="single"/>
          <w:lang w:val="en-GB" w:eastAsia="en-GB"/>
        </w:rPr>
        <w:t xml:space="preserve">Methodology </w:t>
      </w:r>
    </w:p>
    <w:p w14:paraId="671471F7" w14:textId="2D864F53" w:rsidR="000F379C" w:rsidRPr="00453AAE" w:rsidRDefault="00A4330A" w:rsidP="0020385E">
      <w:pPr>
        <w:spacing w:line="360" w:lineRule="auto"/>
        <w:rPr>
          <w:rFonts w:ascii="Arial" w:eastAsia="Times New Roman" w:hAnsi="Arial" w:cs="Arial"/>
          <w:sz w:val="22"/>
          <w:szCs w:val="22"/>
          <w:lang w:val="en-GB" w:eastAsia="en-GB"/>
        </w:rPr>
      </w:pPr>
      <w:r w:rsidRPr="00453AAE">
        <w:rPr>
          <w:rFonts w:ascii="Arial" w:eastAsia="Times New Roman" w:hAnsi="Arial" w:cs="Arial"/>
          <w:sz w:val="22"/>
          <w:szCs w:val="22"/>
          <w:lang w:val="en-GB" w:eastAsia="en-GB"/>
        </w:rPr>
        <w:t>F</w:t>
      </w:r>
      <w:r w:rsidR="00D3648E" w:rsidRPr="00453AAE">
        <w:rPr>
          <w:rFonts w:ascii="Arial" w:eastAsia="Times New Roman" w:hAnsi="Arial" w:cs="Arial"/>
          <w:sz w:val="22"/>
          <w:szCs w:val="22"/>
          <w:lang w:val="en-GB" w:eastAsia="en-GB"/>
        </w:rPr>
        <w:t>irstly</w:t>
      </w:r>
      <w:r w:rsidRPr="00453AAE">
        <w:rPr>
          <w:rFonts w:ascii="Arial" w:eastAsia="Times New Roman" w:hAnsi="Arial" w:cs="Arial"/>
          <w:sz w:val="22"/>
          <w:szCs w:val="22"/>
          <w:lang w:val="en-GB" w:eastAsia="en-GB"/>
        </w:rPr>
        <w:t>,</w:t>
      </w:r>
      <w:r w:rsidR="003A2AFF" w:rsidRPr="00453AAE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there </w:t>
      </w:r>
      <w:r w:rsidR="007D7425" w:rsidRPr="00453AAE">
        <w:rPr>
          <w:rFonts w:ascii="Arial" w:eastAsia="Times New Roman" w:hAnsi="Arial" w:cs="Arial"/>
          <w:sz w:val="22"/>
          <w:szCs w:val="22"/>
          <w:lang w:val="en-GB" w:eastAsia="en-GB"/>
        </w:rPr>
        <w:t xml:space="preserve">will be a locate </w:t>
      </w:r>
      <w:r w:rsidR="00B264AB" w:rsidRPr="00453AAE">
        <w:rPr>
          <w:rFonts w:ascii="Arial" w:eastAsia="Times New Roman" w:hAnsi="Arial" w:cs="Arial"/>
          <w:sz w:val="22"/>
          <w:szCs w:val="22"/>
          <w:lang w:val="en-GB" w:eastAsia="en-GB"/>
        </w:rPr>
        <w:t>using defined</w:t>
      </w:r>
      <w:r w:rsidR="00C577E9" w:rsidRPr="00453AAE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search terms that consist   </w:t>
      </w:r>
      <w:r w:rsidR="00B264AB" w:rsidRPr="00453AAE">
        <w:rPr>
          <w:rFonts w:ascii="Arial" w:eastAsia="Times New Roman" w:hAnsi="Arial" w:cs="Arial"/>
          <w:sz w:val="22"/>
          <w:szCs w:val="22"/>
          <w:lang w:val="en-GB" w:eastAsia="en-GB"/>
        </w:rPr>
        <w:t>of using</w:t>
      </w:r>
      <w:r w:rsidR="00C577E9" w:rsidRPr="00453AAE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keywords like “</w:t>
      </w:r>
      <w:r w:rsidR="00B264AB" w:rsidRPr="00453AAE">
        <w:rPr>
          <w:rFonts w:ascii="Arial" w:eastAsia="Times New Roman" w:hAnsi="Arial" w:cs="Arial"/>
          <w:sz w:val="22"/>
          <w:szCs w:val="22"/>
          <w:lang w:val="en-GB" w:eastAsia="en-GB"/>
        </w:rPr>
        <w:t>dementia</w:t>
      </w:r>
      <w:r w:rsidR="00C577E9" w:rsidRPr="00453AAE">
        <w:rPr>
          <w:rFonts w:ascii="Arial" w:eastAsia="Times New Roman" w:hAnsi="Arial" w:cs="Arial"/>
          <w:sz w:val="22"/>
          <w:szCs w:val="22"/>
          <w:lang w:val="en-GB" w:eastAsia="en-GB"/>
        </w:rPr>
        <w:t>”,</w:t>
      </w:r>
      <w:r w:rsidR="00403BD7" w:rsidRPr="00453AAE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“</w:t>
      </w:r>
      <w:r w:rsidR="00B264AB" w:rsidRPr="00453AAE">
        <w:rPr>
          <w:rFonts w:ascii="Arial" w:eastAsia="Times New Roman" w:hAnsi="Arial" w:cs="Arial"/>
          <w:sz w:val="22"/>
          <w:szCs w:val="22"/>
          <w:lang w:val="en-GB" w:eastAsia="en-GB"/>
        </w:rPr>
        <w:t>care strategies”, “interventions</w:t>
      </w:r>
      <w:r w:rsidR="00403BD7" w:rsidRPr="00453AAE">
        <w:rPr>
          <w:rFonts w:ascii="Arial" w:eastAsia="Times New Roman" w:hAnsi="Arial" w:cs="Arial"/>
          <w:sz w:val="22"/>
          <w:szCs w:val="22"/>
          <w:lang w:val="en-GB" w:eastAsia="en-GB"/>
        </w:rPr>
        <w:t>”,</w:t>
      </w:r>
      <w:r w:rsidR="00B264AB" w:rsidRPr="00453AAE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r w:rsidR="00403BD7" w:rsidRPr="00453AAE">
        <w:rPr>
          <w:rFonts w:ascii="Arial" w:eastAsia="Times New Roman" w:hAnsi="Arial" w:cs="Arial"/>
          <w:sz w:val="22"/>
          <w:szCs w:val="22"/>
          <w:lang w:val="en-GB" w:eastAsia="en-GB"/>
        </w:rPr>
        <w:t>and “support”</w:t>
      </w:r>
      <w:r w:rsidR="00B264AB" w:rsidRPr="00453AAE">
        <w:rPr>
          <w:rFonts w:ascii="Arial" w:eastAsia="Times New Roman" w:hAnsi="Arial" w:cs="Arial"/>
          <w:sz w:val="22"/>
          <w:szCs w:val="22"/>
          <w:lang w:val="en-GB" w:eastAsia="en-GB"/>
        </w:rPr>
        <w:t xml:space="preserve">. </w:t>
      </w:r>
      <w:r w:rsidR="00403BD7" w:rsidRPr="00453AAE">
        <w:rPr>
          <w:rFonts w:ascii="Arial" w:eastAsia="Times New Roman" w:hAnsi="Arial" w:cs="Arial"/>
          <w:sz w:val="22"/>
          <w:szCs w:val="22"/>
          <w:lang w:val="en-GB" w:eastAsia="en-GB"/>
        </w:rPr>
        <w:t xml:space="preserve">Next will </w:t>
      </w:r>
      <w:r w:rsidR="00B264AB" w:rsidRPr="00453AAE">
        <w:rPr>
          <w:rFonts w:ascii="Arial" w:eastAsia="Times New Roman" w:hAnsi="Arial" w:cs="Arial"/>
          <w:sz w:val="22"/>
          <w:szCs w:val="22"/>
          <w:lang w:val="en-GB" w:eastAsia="en-GB"/>
        </w:rPr>
        <w:t>analysations</w:t>
      </w:r>
      <w:r w:rsidR="00331E4D" w:rsidRPr="00453AAE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using </w:t>
      </w:r>
      <w:r w:rsidR="00331E4D" w:rsidRPr="00453AAE">
        <w:rPr>
          <w:rFonts w:ascii="Arial" w:eastAsia="Times New Roman" w:hAnsi="Arial" w:cs="Arial"/>
          <w:sz w:val="22"/>
          <w:szCs w:val="22"/>
          <w:lang w:val="en-GB" w:eastAsia="en-GB"/>
        </w:rPr>
        <w:lastRenderedPageBreak/>
        <w:t xml:space="preserve">screening, data charting and summarization. </w:t>
      </w:r>
      <w:r w:rsidR="00B264AB" w:rsidRPr="00453AAE">
        <w:rPr>
          <w:rFonts w:ascii="Arial" w:eastAsia="Times New Roman" w:hAnsi="Arial" w:cs="Arial"/>
          <w:sz w:val="22"/>
          <w:szCs w:val="22"/>
          <w:lang w:val="en-GB" w:eastAsia="en-GB"/>
        </w:rPr>
        <w:t>Lastly</w:t>
      </w:r>
      <w:r w:rsidR="00331E4D" w:rsidRPr="00453AAE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r w:rsidR="00B264AB" w:rsidRPr="00453AAE">
        <w:rPr>
          <w:rFonts w:ascii="Arial" w:eastAsia="Times New Roman" w:hAnsi="Arial" w:cs="Arial"/>
          <w:sz w:val="22"/>
          <w:szCs w:val="22"/>
          <w:lang w:val="en-GB" w:eastAsia="en-GB"/>
        </w:rPr>
        <w:t>there w</w:t>
      </w:r>
      <w:r w:rsidR="00331E4D" w:rsidRPr="00453AAE">
        <w:rPr>
          <w:rFonts w:ascii="Arial" w:eastAsia="Times New Roman" w:hAnsi="Arial" w:cs="Arial"/>
          <w:sz w:val="22"/>
          <w:szCs w:val="22"/>
          <w:lang w:val="en-GB" w:eastAsia="en-GB"/>
        </w:rPr>
        <w:t>ill be a repo</w:t>
      </w:r>
      <w:r w:rsidR="00635B8F" w:rsidRPr="00453AAE">
        <w:rPr>
          <w:rFonts w:ascii="Arial" w:eastAsia="Times New Roman" w:hAnsi="Arial" w:cs="Arial"/>
          <w:sz w:val="22"/>
          <w:szCs w:val="22"/>
          <w:lang w:val="en-GB" w:eastAsia="en-GB"/>
        </w:rPr>
        <w:t xml:space="preserve">t which will consist of structure, summary, implications </w:t>
      </w:r>
      <w:r w:rsidR="00B264AB" w:rsidRPr="00453AAE">
        <w:rPr>
          <w:rFonts w:ascii="Arial" w:eastAsia="Times New Roman" w:hAnsi="Arial" w:cs="Arial"/>
          <w:sz w:val="22"/>
          <w:szCs w:val="22"/>
          <w:lang w:val="en-GB" w:eastAsia="en-GB"/>
        </w:rPr>
        <w:t>and limitations</w:t>
      </w:r>
      <w:r w:rsidR="00453AAE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(NIH, 2022).</w:t>
      </w:r>
      <w:r w:rsidR="00B264AB" w:rsidRPr="00453AAE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</w:p>
    <w:p w14:paraId="70DA38F6" w14:textId="73033D55" w:rsidR="007B5995" w:rsidRDefault="007B5995" w:rsidP="0020385E">
      <w:pPr>
        <w:spacing w:line="360" w:lineRule="auto"/>
        <w:rPr>
          <w:rFonts w:ascii="Arial" w:eastAsia="Times New Roman" w:hAnsi="Arial" w:cs="Arial"/>
          <w:b/>
          <w:bCs/>
          <w:lang w:val="en-GB" w:eastAsia="en-GB"/>
        </w:rPr>
      </w:pPr>
      <w:r>
        <w:rPr>
          <w:rFonts w:ascii="Arial" w:eastAsia="Times New Roman" w:hAnsi="Arial" w:cs="Arial"/>
          <w:b/>
          <w:bCs/>
          <w:lang w:val="en-GB" w:eastAsia="en-GB"/>
        </w:rPr>
        <w:t xml:space="preserve">Research question </w:t>
      </w:r>
    </w:p>
    <w:p w14:paraId="7714A784" w14:textId="079E6063" w:rsidR="003C12E1" w:rsidRPr="009649CA" w:rsidRDefault="003C12E1" w:rsidP="0020385E">
      <w:pPr>
        <w:spacing w:line="360" w:lineRule="auto"/>
        <w:rPr>
          <w:rFonts w:ascii="Arial" w:eastAsia="Times New Roman" w:hAnsi="Arial" w:cs="Arial"/>
          <w:sz w:val="22"/>
          <w:szCs w:val="22"/>
          <w:lang w:val="en-GB" w:eastAsia="en-GB"/>
        </w:rPr>
      </w:pPr>
      <w:r w:rsidRPr="009649CA">
        <w:rPr>
          <w:rFonts w:ascii="Arial" w:eastAsia="Times New Roman" w:hAnsi="Arial" w:cs="Arial"/>
          <w:sz w:val="22"/>
          <w:szCs w:val="22"/>
          <w:lang w:val="en-GB" w:eastAsia="en-GB"/>
        </w:rPr>
        <w:t xml:space="preserve">What are the key themes </w:t>
      </w:r>
      <w:r w:rsidR="003D76B1" w:rsidRPr="009649CA">
        <w:rPr>
          <w:rFonts w:ascii="Arial" w:eastAsia="Times New Roman" w:hAnsi="Arial" w:cs="Arial"/>
          <w:sz w:val="22"/>
          <w:szCs w:val="22"/>
          <w:lang w:val="en-GB" w:eastAsia="en-GB"/>
        </w:rPr>
        <w:t xml:space="preserve">and strategies in dementia care interventions aimed at improving outcomes </w:t>
      </w:r>
      <w:r w:rsidR="009649CA" w:rsidRPr="009649CA">
        <w:rPr>
          <w:rFonts w:ascii="Arial" w:eastAsia="Times New Roman" w:hAnsi="Arial" w:cs="Arial"/>
          <w:sz w:val="22"/>
          <w:szCs w:val="22"/>
          <w:lang w:val="en-GB" w:eastAsia="en-GB"/>
        </w:rPr>
        <w:t xml:space="preserve">for people with dementia and their caregivers? </w:t>
      </w:r>
    </w:p>
    <w:p w14:paraId="60FB5C60" w14:textId="19E0CE91" w:rsidR="007B5995" w:rsidRDefault="007B5995" w:rsidP="0020385E">
      <w:pPr>
        <w:spacing w:line="360" w:lineRule="auto"/>
        <w:rPr>
          <w:rFonts w:ascii="Arial" w:eastAsia="Times New Roman" w:hAnsi="Arial" w:cs="Arial"/>
          <w:b/>
          <w:bCs/>
          <w:lang w:val="en-GB" w:eastAsia="en-GB"/>
        </w:rPr>
      </w:pPr>
      <w:r>
        <w:rPr>
          <w:rFonts w:ascii="Arial" w:eastAsia="Times New Roman" w:hAnsi="Arial" w:cs="Arial"/>
          <w:b/>
          <w:bCs/>
          <w:lang w:val="en-GB" w:eastAsia="en-GB"/>
        </w:rPr>
        <w:t>Inclusion and exclusion criteria</w:t>
      </w:r>
    </w:p>
    <w:p w14:paraId="15CC233D" w14:textId="640B6C0A" w:rsidR="00071F31" w:rsidRDefault="00E058BE" w:rsidP="0020385E">
      <w:pPr>
        <w:pStyle w:val="ListParagraph"/>
        <w:numPr>
          <w:ilvl w:val="0"/>
          <w:numId w:val="1"/>
        </w:numPr>
        <w:spacing w:line="360" w:lineRule="auto"/>
        <w:rPr>
          <w:rFonts w:ascii="Arial" w:eastAsia="Times New Roman" w:hAnsi="Arial" w:cs="Arial"/>
          <w:b/>
          <w:bCs/>
          <w:lang w:eastAsia="en-GB"/>
        </w:rPr>
      </w:pPr>
      <w:r>
        <w:rPr>
          <w:rFonts w:ascii="Arial" w:eastAsia="Times New Roman" w:hAnsi="Arial" w:cs="Arial"/>
          <w:b/>
          <w:bCs/>
          <w:lang w:eastAsia="en-GB"/>
        </w:rPr>
        <w:t>Inclusion:</w:t>
      </w:r>
      <w:r w:rsidR="00F41DDE">
        <w:rPr>
          <w:rFonts w:ascii="Arial" w:eastAsia="Times New Roman" w:hAnsi="Arial" w:cs="Arial"/>
          <w:b/>
          <w:bCs/>
          <w:lang w:eastAsia="en-GB"/>
        </w:rPr>
        <w:t xml:space="preserve"> </w:t>
      </w:r>
      <w:r w:rsidR="00447AED" w:rsidRPr="00071F31">
        <w:rPr>
          <w:rFonts w:ascii="Arial" w:eastAsia="Times New Roman" w:hAnsi="Arial" w:cs="Arial"/>
          <w:lang w:eastAsia="en-GB"/>
        </w:rPr>
        <w:t xml:space="preserve">studies focusing on people </w:t>
      </w:r>
      <w:r w:rsidR="00071F31" w:rsidRPr="00071F31">
        <w:rPr>
          <w:rFonts w:ascii="Arial" w:eastAsia="Times New Roman" w:hAnsi="Arial" w:cs="Arial"/>
          <w:lang w:eastAsia="en-GB"/>
        </w:rPr>
        <w:t>with</w:t>
      </w:r>
      <w:r w:rsidR="00447AED" w:rsidRPr="00071F31">
        <w:rPr>
          <w:rFonts w:ascii="Arial" w:eastAsia="Times New Roman" w:hAnsi="Arial" w:cs="Arial"/>
          <w:lang w:eastAsia="en-GB"/>
        </w:rPr>
        <w:t xml:space="preserve"> dementia</w:t>
      </w:r>
      <w:r w:rsidR="00DC1932" w:rsidRPr="00071F31">
        <w:rPr>
          <w:rFonts w:ascii="Arial" w:eastAsia="Times New Roman" w:hAnsi="Arial" w:cs="Arial"/>
          <w:lang w:eastAsia="en-GB"/>
        </w:rPr>
        <w:t>, and dementia care strategies including non-pharmacological interventions</w:t>
      </w:r>
      <w:r w:rsidR="00071F31" w:rsidRPr="00071F31">
        <w:rPr>
          <w:rFonts w:ascii="Arial" w:eastAsia="Times New Roman" w:hAnsi="Arial" w:cs="Arial"/>
          <w:lang w:eastAsia="en-GB"/>
        </w:rPr>
        <w:t xml:space="preserve"> (e.g., cognitive stimulation, sensory therapies)</w:t>
      </w:r>
      <w:r w:rsidR="006E1081">
        <w:rPr>
          <w:rFonts w:ascii="Arial" w:eastAsia="Times New Roman" w:hAnsi="Arial" w:cs="Arial"/>
          <w:lang w:eastAsia="en-GB"/>
        </w:rPr>
        <w:t xml:space="preserve"> </w:t>
      </w:r>
    </w:p>
    <w:p w14:paraId="390DCF1E" w14:textId="24BCE0E7" w:rsidR="00E058BE" w:rsidRPr="00071F31" w:rsidRDefault="00E058BE" w:rsidP="0020385E">
      <w:pPr>
        <w:pStyle w:val="ListParagraph"/>
        <w:numPr>
          <w:ilvl w:val="0"/>
          <w:numId w:val="1"/>
        </w:numPr>
        <w:spacing w:line="360" w:lineRule="auto"/>
        <w:rPr>
          <w:rFonts w:ascii="Arial" w:eastAsia="Times New Roman" w:hAnsi="Arial" w:cs="Arial"/>
          <w:b/>
          <w:bCs/>
          <w:lang w:eastAsia="en-GB"/>
        </w:rPr>
      </w:pPr>
      <w:r w:rsidRPr="00071F31">
        <w:rPr>
          <w:rFonts w:ascii="Arial" w:eastAsia="Times New Roman" w:hAnsi="Arial" w:cs="Arial"/>
          <w:b/>
          <w:bCs/>
          <w:lang w:eastAsia="en-GB"/>
        </w:rPr>
        <w:t>Exclusion:</w:t>
      </w:r>
      <w:r w:rsidR="00743025">
        <w:rPr>
          <w:rFonts w:ascii="Arial" w:eastAsia="Times New Roman" w:hAnsi="Arial" w:cs="Arial"/>
          <w:b/>
          <w:bCs/>
          <w:lang w:eastAsia="en-GB"/>
        </w:rPr>
        <w:t xml:space="preserve"> </w:t>
      </w:r>
      <w:r w:rsidR="00743025" w:rsidRPr="00B17E53">
        <w:rPr>
          <w:rFonts w:ascii="Arial" w:eastAsia="Times New Roman" w:hAnsi="Arial" w:cs="Arial"/>
          <w:lang w:eastAsia="en-GB"/>
        </w:rPr>
        <w:t xml:space="preserve">studies focusing </w:t>
      </w:r>
      <w:r w:rsidR="00B17E53" w:rsidRPr="00B17E53">
        <w:rPr>
          <w:rFonts w:ascii="Arial" w:eastAsia="Times New Roman" w:hAnsi="Arial" w:cs="Arial"/>
          <w:lang w:eastAsia="en-GB"/>
        </w:rPr>
        <w:t>solely</w:t>
      </w:r>
      <w:r w:rsidR="00743025" w:rsidRPr="00B17E53">
        <w:rPr>
          <w:rFonts w:ascii="Arial" w:eastAsia="Times New Roman" w:hAnsi="Arial" w:cs="Arial"/>
          <w:lang w:eastAsia="en-GB"/>
        </w:rPr>
        <w:t xml:space="preserve"> </w:t>
      </w:r>
      <w:r w:rsidR="00B17E53" w:rsidRPr="00B17E53">
        <w:rPr>
          <w:rFonts w:ascii="Arial" w:eastAsia="Times New Roman" w:hAnsi="Arial" w:cs="Arial"/>
          <w:lang w:eastAsia="en-GB"/>
        </w:rPr>
        <w:t>on</w:t>
      </w:r>
      <w:r w:rsidR="00743025" w:rsidRPr="00B17E53">
        <w:rPr>
          <w:rFonts w:ascii="Arial" w:eastAsia="Times New Roman" w:hAnsi="Arial" w:cs="Arial"/>
          <w:lang w:eastAsia="en-GB"/>
        </w:rPr>
        <w:t xml:space="preserve"> prevention or diagnosis of dementia, and other neurological conditions </w:t>
      </w:r>
      <w:r w:rsidR="00B17E53">
        <w:rPr>
          <w:rFonts w:ascii="Arial" w:eastAsia="Times New Roman" w:hAnsi="Arial" w:cs="Arial"/>
          <w:lang w:eastAsia="en-GB"/>
        </w:rPr>
        <w:t>(</w:t>
      </w:r>
      <w:r w:rsidR="00743025" w:rsidRPr="00B17E53">
        <w:rPr>
          <w:rFonts w:ascii="Arial" w:eastAsia="Times New Roman" w:hAnsi="Arial" w:cs="Arial"/>
          <w:lang w:eastAsia="en-GB"/>
        </w:rPr>
        <w:t>e.g</w:t>
      </w:r>
      <w:r w:rsidR="00B17E53" w:rsidRPr="00B17E53">
        <w:rPr>
          <w:rFonts w:ascii="Arial" w:eastAsia="Times New Roman" w:hAnsi="Arial" w:cs="Arial"/>
          <w:lang w:eastAsia="en-GB"/>
        </w:rPr>
        <w:t>., Parkinsons, stroke</w:t>
      </w:r>
      <w:r w:rsidR="00B17E53">
        <w:rPr>
          <w:rFonts w:ascii="Arial" w:eastAsia="Times New Roman" w:hAnsi="Arial" w:cs="Arial"/>
          <w:lang w:eastAsia="en-GB"/>
        </w:rPr>
        <w:t>)</w:t>
      </w:r>
      <w:r w:rsidR="00B17E53" w:rsidRPr="00B17E53">
        <w:rPr>
          <w:rFonts w:ascii="Arial" w:eastAsia="Times New Roman" w:hAnsi="Arial" w:cs="Arial"/>
          <w:lang w:eastAsia="en-GB"/>
        </w:rPr>
        <w:t xml:space="preserve"> without dementia-specific data</w:t>
      </w:r>
      <w:r w:rsidR="00760F42">
        <w:rPr>
          <w:rFonts w:ascii="Arial" w:eastAsia="Times New Roman" w:hAnsi="Arial" w:cs="Arial"/>
          <w:lang w:eastAsia="en-GB"/>
        </w:rPr>
        <w:t xml:space="preserve"> (</w:t>
      </w:r>
      <w:proofErr w:type="spellStart"/>
      <w:r w:rsidR="002F6B81">
        <w:rPr>
          <w:rFonts w:ascii="Arial" w:eastAsia="Times New Roman" w:hAnsi="Arial" w:cs="Arial"/>
          <w:lang w:eastAsia="en-GB"/>
        </w:rPr>
        <w:t>Arkesy</w:t>
      </w:r>
      <w:proofErr w:type="spellEnd"/>
      <w:r w:rsidR="002F6B81">
        <w:rPr>
          <w:rFonts w:ascii="Arial" w:eastAsia="Times New Roman" w:hAnsi="Arial" w:cs="Arial"/>
          <w:lang w:eastAsia="en-GB"/>
        </w:rPr>
        <w:t xml:space="preserve"> and O’Malley, 2005).</w:t>
      </w:r>
      <w:r w:rsidR="006E1081">
        <w:rPr>
          <w:rFonts w:ascii="Arial" w:eastAsia="Times New Roman" w:hAnsi="Arial" w:cs="Arial"/>
          <w:lang w:eastAsia="en-GB"/>
        </w:rPr>
        <w:t xml:space="preserve"> </w:t>
      </w:r>
    </w:p>
    <w:p w14:paraId="515ECE26" w14:textId="77777777" w:rsidR="00E058BE" w:rsidRPr="00E058BE" w:rsidRDefault="00E058BE" w:rsidP="0020385E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12733B29" w14:textId="29F8DBB5" w:rsidR="00435AD5" w:rsidRDefault="00FD6A71" w:rsidP="0020385E">
      <w:pPr>
        <w:spacing w:line="360" w:lineRule="auto"/>
        <w:rPr>
          <w:rFonts w:ascii="Arial" w:eastAsia="Times New Roman" w:hAnsi="Arial" w:cs="Arial"/>
          <w:b/>
          <w:bCs/>
          <w:lang w:val="en-GB" w:eastAsia="en-GB"/>
        </w:rPr>
      </w:pPr>
      <w:r w:rsidRPr="00F550DB">
        <w:rPr>
          <w:rFonts w:ascii="Arial" w:eastAsia="Times New Roman" w:hAnsi="Arial" w:cs="Arial"/>
          <w:b/>
          <w:bCs/>
          <w:lang w:val="en-GB" w:eastAsia="en-GB"/>
        </w:rPr>
        <w:t>Data collection and analysis</w:t>
      </w:r>
    </w:p>
    <w:p w14:paraId="3E0F2E6F" w14:textId="6B1B0011" w:rsidR="00A40495" w:rsidRPr="00E700B8" w:rsidRDefault="00A40495" w:rsidP="0020385E">
      <w:pPr>
        <w:pStyle w:val="ListParagraph"/>
        <w:numPr>
          <w:ilvl w:val="0"/>
          <w:numId w:val="2"/>
        </w:numPr>
        <w:spacing w:line="360" w:lineRule="auto"/>
        <w:rPr>
          <w:rFonts w:ascii="Arial" w:eastAsia="Times New Roman" w:hAnsi="Arial" w:cs="Arial"/>
          <w:b/>
          <w:bCs/>
          <w:lang w:eastAsia="en-GB"/>
        </w:rPr>
      </w:pPr>
      <w:r>
        <w:rPr>
          <w:rFonts w:ascii="Arial" w:eastAsia="Times New Roman" w:hAnsi="Arial" w:cs="Arial"/>
          <w:b/>
          <w:bCs/>
          <w:lang w:eastAsia="en-GB"/>
        </w:rPr>
        <w:t xml:space="preserve">Search strategy: </w:t>
      </w:r>
      <w:r w:rsidR="00EB77C2" w:rsidRPr="00C61ACB">
        <w:rPr>
          <w:rFonts w:ascii="Arial" w:hAnsi="Arial" w:cs="Arial"/>
        </w:rPr>
        <w:t xml:space="preserve">A systematic search will be conducted in databases such as </w:t>
      </w:r>
      <w:r w:rsidR="00E700B8">
        <w:rPr>
          <w:rFonts w:ascii="Arial" w:hAnsi="Arial" w:cs="Arial"/>
        </w:rPr>
        <w:t xml:space="preserve">2000-present </w:t>
      </w:r>
      <w:r w:rsidR="00EB77C2" w:rsidRPr="00C61ACB">
        <w:rPr>
          <w:rFonts w:ascii="Arial" w:hAnsi="Arial" w:cs="Arial"/>
        </w:rPr>
        <w:t>using keywords like “</w:t>
      </w:r>
      <w:r w:rsidR="00E700B8">
        <w:rPr>
          <w:rFonts w:ascii="Arial" w:hAnsi="Arial" w:cs="Arial"/>
        </w:rPr>
        <w:t>dementia</w:t>
      </w:r>
      <w:r w:rsidR="00EB77C2" w:rsidRPr="00C61ACB">
        <w:rPr>
          <w:rFonts w:ascii="Arial" w:hAnsi="Arial" w:cs="Arial"/>
        </w:rPr>
        <w:t>,” “</w:t>
      </w:r>
      <w:r w:rsidR="00CB453E">
        <w:rPr>
          <w:rFonts w:ascii="Arial" w:hAnsi="Arial" w:cs="Arial"/>
        </w:rPr>
        <w:t>Alzheimer</w:t>
      </w:r>
      <w:r w:rsidR="00EB77C2" w:rsidRPr="00E700B8">
        <w:rPr>
          <w:rFonts w:ascii="Arial" w:hAnsi="Arial" w:cs="Arial"/>
        </w:rPr>
        <w:t>,” and “</w:t>
      </w:r>
      <w:r w:rsidR="00CB453E">
        <w:rPr>
          <w:rFonts w:ascii="Arial" w:hAnsi="Arial" w:cs="Arial"/>
        </w:rPr>
        <w:t>therapy</w:t>
      </w:r>
      <w:r w:rsidR="00EB77C2" w:rsidRPr="00E700B8">
        <w:rPr>
          <w:rFonts w:ascii="Arial" w:hAnsi="Arial" w:cs="Arial"/>
        </w:rPr>
        <w:t>”</w:t>
      </w:r>
      <w:r w:rsidR="00CB453E">
        <w:rPr>
          <w:rFonts w:ascii="Arial" w:hAnsi="Arial" w:cs="Arial"/>
        </w:rPr>
        <w:t xml:space="preserve">. </w:t>
      </w:r>
    </w:p>
    <w:p w14:paraId="05FA2EB0" w14:textId="36371187" w:rsidR="00A40495" w:rsidRDefault="00A40495" w:rsidP="0020385E">
      <w:pPr>
        <w:pStyle w:val="ListParagraph"/>
        <w:numPr>
          <w:ilvl w:val="0"/>
          <w:numId w:val="2"/>
        </w:numPr>
        <w:spacing w:line="360" w:lineRule="auto"/>
        <w:rPr>
          <w:rFonts w:ascii="Arial" w:eastAsia="Times New Roman" w:hAnsi="Arial" w:cs="Arial"/>
          <w:b/>
          <w:bCs/>
          <w:lang w:eastAsia="en-GB"/>
        </w:rPr>
      </w:pPr>
      <w:r>
        <w:rPr>
          <w:rFonts w:ascii="Arial" w:eastAsia="Times New Roman" w:hAnsi="Arial" w:cs="Arial"/>
          <w:b/>
          <w:bCs/>
          <w:lang w:eastAsia="en-GB"/>
        </w:rPr>
        <w:t>Analysis:</w:t>
      </w:r>
      <w:r w:rsidR="002541E4">
        <w:rPr>
          <w:rFonts w:ascii="Arial" w:eastAsia="Times New Roman" w:hAnsi="Arial" w:cs="Arial"/>
          <w:b/>
          <w:bCs/>
          <w:lang w:eastAsia="en-GB"/>
        </w:rPr>
        <w:t xml:space="preserve"> </w:t>
      </w:r>
      <w:r w:rsidR="004F6357">
        <w:rPr>
          <w:rFonts w:ascii="Arial" w:eastAsia="Times New Roman" w:hAnsi="Arial" w:cs="Arial"/>
          <w:lang w:eastAsia="en-GB"/>
        </w:rPr>
        <w:t>T</w:t>
      </w:r>
      <w:r w:rsidR="004F6357" w:rsidRPr="004F6357">
        <w:rPr>
          <w:rFonts w:ascii="Arial" w:eastAsia="Times New Roman" w:hAnsi="Arial" w:cs="Arial"/>
          <w:lang w:eastAsia="en-GB"/>
        </w:rPr>
        <w:t>here will be a use of framework analysis or content analysis to identify common themes, patterns, and gaps.</w:t>
      </w:r>
    </w:p>
    <w:p w14:paraId="3855DE9F" w14:textId="77777777" w:rsidR="00A40495" w:rsidRDefault="00A40495" w:rsidP="0020385E">
      <w:pPr>
        <w:pStyle w:val="ListParagraph"/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2D1C999C" w14:textId="327E301B" w:rsidR="00A40495" w:rsidRPr="00514489" w:rsidRDefault="00A40495" w:rsidP="0020385E">
      <w:pPr>
        <w:pStyle w:val="ListParagraph"/>
        <w:spacing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b/>
          <w:bCs/>
          <w:lang w:eastAsia="en-GB"/>
        </w:rPr>
        <w:t>.</w:t>
      </w:r>
      <w:r w:rsidR="00514489">
        <w:rPr>
          <w:rFonts w:ascii="Arial" w:eastAsia="Times New Roman" w:hAnsi="Arial" w:cs="Arial"/>
          <w:b/>
          <w:bCs/>
          <w:lang w:eastAsia="en-GB"/>
        </w:rPr>
        <w:t xml:space="preserve"> </w:t>
      </w:r>
      <w:r w:rsidR="00514489" w:rsidRPr="00514489">
        <w:rPr>
          <w:rFonts w:ascii="Arial" w:eastAsia="Times New Roman" w:hAnsi="Arial" w:cs="Arial"/>
          <w:lang w:eastAsia="en-GB"/>
        </w:rPr>
        <w:t>setting (e.g., home, care home, hospitals).</w:t>
      </w:r>
    </w:p>
    <w:p w14:paraId="644130AA" w14:textId="19942A08" w:rsidR="00A40495" w:rsidRPr="00514489" w:rsidRDefault="00A40495" w:rsidP="0020385E">
      <w:pPr>
        <w:pStyle w:val="ListParagraph"/>
        <w:spacing w:line="360" w:lineRule="auto"/>
        <w:rPr>
          <w:rFonts w:ascii="Arial" w:eastAsia="Times New Roman" w:hAnsi="Arial" w:cs="Arial"/>
          <w:lang w:eastAsia="en-GB"/>
        </w:rPr>
      </w:pPr>
      <w:r w:rsidRPr="00514489">
        <w:rPr>
          <w:rFonts w:ascii="Arial" w:eastAsia="Times New Roman" w:hAnsi="Arial" w:cs="Arial"/>
          <w:lang w:eastAsia="en-GB"/>
        </w:rPr>
        <w:t>.</w:t>
      </w:r>
      <w:r w:rsidR="00514489" w:rsidRPr="00514489">
        <w:rPr>
          <w:rFonts w:ascii="Arial" w:eastAsia="Times New Roman" w:hAnsi="Arial" w:cs="Arial"/>
          <w:lang w:eastAsia="en-GB"/>
        </w:rPr>
        <w:t xml:space="preserve"> outcomes for people with dementia and caregivers</w:t>
      </w:r>
      <w:r w:rsidR="00514489">
        <w:rPr>
          <w:rFonts w:ascii="Arial" w:eastAsia="Times New Roman" w:hAnsi="Arial" w:cs="Arial"/>
          <w:lang w:eastAsia="en-GB"/>
        </w:rPr>
        <w:t xml:space="preserve"> (</w:t>
      </w:r>
      <w:proofErr w:type="spellStart"/>
      <w:r w:rsidR="00753037">
        <w:rPr>
          <w:rFonts w:ascii="Arial" w:eastAsia="Times New Roman" w:hAnsi="Arial" w:cs="Arial"/>
          <w:lang w:eastAsia="en-GB"/>
        </w:rPr>
        <w:t>levac</w:t>
      </w:r>
      <w:proofErr w:type="spellEnd"/>
      <w:r w:rsidR="00753037">
        <w:rPr>
          <w:rFonts w:ascii="Arial" w:eastAsia="Times New Roman" w:hAnsi="Arial" w:cs="Arial"/>
          <w:lang w:eastAsia="en-GB"/>
        </w:rPr>
        <w:t xml:space="preserve"> et al., 2010).</w:t>
      </w:r>
    </w:p>
    <w:p w14:paraId="79E30A33" w14:textId="77777777" w:rsidR="00FD6A71" w:rsidRPr="00F550DB" w:rsidRDefault="00FD6A71" w:rsidP="0020385E">
      <w:pPr>
        <w:spacing w:line="360" w:lineRule="auto"/>
        <w:rPr>
          <w:rFonts w:ascii="Arial" w:eastAsia="Times New Roman" w:hAnsi="Arial" w:cs="Arial"/>
          <w:b/>
          <w:bCs/>
          <w:lang w:val="en-GB" w:eastAsia="en-GB"/>
        </w:rPr>
      </w:pPr>
    </w:p>
    <w:p w14:paraId="480D180B" w14:textId="77777777" w:rsidR="00FD6A71" w:rsidRPr="00F550DB" w:rsidRDefault="00FD6A71" w:rsidP="0020385E">
      <w:pPr>
        <w:spacing w:line="360" w:lineRule="auto"/>
        <w:rPr>
          <w:rFonts w:ascii="Arial" w:eastAsia="Times New Roman" w:hAnsi="Arial" w:cs="Arial"/>
          <w:b/>
          <w:bCs/>
          <w:lang w:val="en-GB" w:eastAsia="en-GB"/>
        </w:rPr>
      </w:pPr>
    </w:p>
    <w:p w14:paraId="3DBAA25A" w14:textId="3A033D8C" w:rsidR="00FD6A71" w:rsidRPr="007A0AAE" w:rsidRDefault="00CE2542" w:rsidP="0020385E">
      <w:pPr>
        <w:spacing w:line="360" w:lineRule="auto"/>
        <w:rPr>
          <w:rFonts w:ascii="Arial" w:eastAsia="Times New Roman" w:hAnsi="Arial" w:cs="Arial"/>
          <w:b/>
          <w:bCs/>
          <w:u w:val="single"/>
          <w:lang w:val="en-GB" w:eastAsia="en-GB"/>
        </w:rPr>
      </w:pPr>
      <w:r w:rsidRPr="007A0AAE">
        <w:rPr>
          <w:rFonts w:ascii="Arial" w:eastAsia="Times New Roman" w:hAnsi="Arial" w:cs="Arial"/>
          <w:b/>
          <w:bCs/>
          <w:u w:val="single"/>
          <w:lang w:val="en-GB" w:eastAsia="en-GB"/>
        </w:rPr>
        <w:t xml:space="preserve">Expected outcomes </w:t>
      </w:r>
    </w:p>
    <w:p w14:paraId="77ADF19A" w14:textId="453DBCAD" w:rsidR="004C68A0" w:rsidRPr="00C61ACB" w:rsidRDefault="004C68A0" w:rsidP="0020385E">
      <w:pPr>
        <w:spacing w:line="360" w:lineRule="auto"/>
        <w:rPr>
          <w:rFonts w:ascii="Arial" w:hAnsi="Arial" w:cs="Arial"/>
          <w:sz w:val="22"/>
          <w:szCs w:val="22"/>
        </w:rPr>
      </w:pPr>
      <w:r w:rsidRPr="00C61ACB">
        <w:rPr>
          <w:rFonts w:ascii="Arial" w:hAnsi="Arial" w:cs="Arial"/>
          <w:sz w:val="22"/>
          <w:szCs w:val="22"/>
        </w:rPr>
        <w:t xml:space="preserve">The scoping review will </w:t>
      </w:r>
      <w:r w:rsidR="006C2E93">
        <w:rPr>
          <w:rFonts w:ascii="Arial" w:hAnsi="Arial" w:cs="Arial"/>
          <w:sz w:val="22"/>
          <w:szCs w:val="22"/>
        </w:rPr>
        <w:t xml:space="preserve">identify </w:t>
      </w:r>
      <w:r w:rsidR="007D7559">
        <w:rPr>
          <w:rFonts w:ascii="Arial" w:hAnsi="Arial" w:cs="Arial"/>
          <w:sz w:val="22"/>
          <w:szCs w:val="22"/>
        </w:rPr>
        <w:t>and map care strategies, highlighting effective approaches (e.g., person-</w:t>
      </w:r>
      <w:r w:rsidR="00447082">
        <w:rPr>
          <w:rFonts w:ascii="Arial" w:hAnsi="Arial" w:cs="Arial"/>
          <w:sz w:val="22"/>
          <w:szCs w:val="22"/>
        </w:rPr>
        <w:t>centered</w:t>
      </w:r>
      <w:r w:rsidR="007D7559">
        <w:rPr>
          <w:rFonts w:ascii="Arial" w:hAnsi="Arial" w:cs="Arial"/>
          <w:sz w:val="22"/>
          <w:szCs w:val="22"/>
        </w:rPr>
        <w:t xml:space="preserve"> care, cogn</w:t>
      </w:r>
      <w:r w:rsidR="00447082">
        <w:rPr>
          <w:rFonts w:ascii="Arial" w:hAnsi="Arial" w:cs="Arial"/>
          <w:sz w:val="22"/>
          <w:szCs w:val="22"/>
        </w:rPr>
        <w:t>itive stimulation) and gaps in evidence, informing future research and practice to improve outcomes for people with dementia and caregivers</w:t>
      </w:r>
      <w:r w:rsidR="003D6383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7E3957">
        <w:rPr>
          <w:rFonts w:ascii="Arial" w:hAnsi="Arial" w:cs="Arial"/>
          <w:sz w:val="22"/>
          <w:szCs w:val="22"/>
        </w:rPr>
        <w:t>Tricco</w:t>
      </w:r>
      <w:proofErr w:type="spellEnd"/>
      <w:r w:rsidR="007E3957">
        <w:rPr>
          <w:rFonts w:ascii="Arial" w:hAnsi="Arial" w:cs="Arial"/>
          <w:sz w:val="22"/>
          <w:szCs w:val="22"/>
        </w:rPr>
        <w:t xml:space="preserve"> et al., 2018). </w:t>
      </w:r>
    </w:p>
    <w:p w14:paraId="70CAFEB2" w14:textId="77777777" w:rsidR="00CE2542" w:rsidRPr="00F550DB" w:rsidRDefault="00CE2542" w:rsidP="0020385E">
      <w:pPr>
        <w:spacing w:line="360" w:lineRule="auto"/>
        <w:rPr>
          <w:rFonts w:ascii="Arial" w:eastAsia="Times New Roman" w:hAnsi="Arial" w:cs="Arial"/>
          <w:b/>
          <w:bCs/>
          <w:lang w:val="en-GB" w:eastAsia="en-GB"/>
        </w:rPr>
      </w:pPr>
    </w:p>
    <w:p w14:paraId="484F5FB1" w14:textId="77777777" w:rsidR="00CE2542" w:rsidRPr="007A0AAE" w:rsidRDefault="00CE2542" w:rsidP="0020385E">
      <w:pPr>
        <w:spacing w:line="360" w:lineRule="auto"/>
        <w:rPr>
          <w:rFonts w:ascii="Arial" w:eastAsia="Times New Roman" w:hAnsi="Arial" w:cs="Arial"/>
          <w:b/>
          <w:bCs/>
          <w:u w:val="single"/>
          <w:lang w:val="en-GB" w:eastAsia="en-GB"/>
        </w:rPr>
      </w:pPr>
    </w:p>
    <w:p w14:paraId="120902C3" w14:textId="039C6CD8" w:rsidR="00CE2542" w:rsidRPr="007A0AAE" w:rsidRDefault="00CE2542" w:rsidP="0020385E">
      <w:pPr>
        <w:spacing w:line="360" w:lineRule="auto"/>
        <w:rPr>
          <w:rFonts w:ascii="Arial" w:eastAsia="Times New Roman" w:hAnsi="Arial" w:cs="Arial"/>
          <w:b/>
          <w:bCs/>
          <w:u w:val="single"/>
          <w:lang w:val="en-GB" w:eastAsia="en-GB"/>
        </w:rPr>
      </w:pPr>
      <w:r w:rsidRPr="007A0AAE">
        <w:rPr>
          <w:rFonts w:ascii="Arial" w:eastAsia="Times New Roman" w:hAnsi="Arial" w:cs="Arial"/>
          <w:b/>
          <w:bCs/>
          <w:u w:val="single"/>
          <w:lang w:val="en-GB" w:eastAsia="en-GB"/>
        </w:rPr>
        <w:lastRenderedPageBreak/>
        <w:t>Ethical considerations</w:t>
      </w:r>
    </w:p>
    <w:p w14:paraId="12D9551D" w14:textId="5A211397" w:rsidR="00CE2542" w:rsidRPr="0077655D" w:rsidRDefault="00133EB6" w:rsidP="0020385E">
      <w:pPr>
        <w:spacing w:line="360" w:lineRule="auto"/>
        <w:rPr>
          <w:rFonts w:ascii="Arial" w:hAnsi="Arial" w:cs="Arial"/>
          <w:sz w:val="22"/>
          <w:szCs w:val="22"/>
        </w:rPr>
      </w:pPr>
      <w:r w:rsidRPr="00C61ACB">
        <w:rPr>
          <w:rFonts w:ascii="Arial" w:hAnsi="Arial" w:cs="Arial"/>
          <w:sz w:val="22"/>
          <w:szCs w:val="22"/>
        </w:rPr>
        <w:t>The scoping review will maintain ethical practice b</w:t>
      </w:r>
      <w:r w:rsidR="002B4C02">
        <w:rPr>
          <w:rFonts w:ascii="Arial" w:hAnsi="Arial" w:cs="Arial"/>
          <w:sz w:val="22"/>
          <w:szCs w:val="22"/>
        </w:rPr>
        <w:t xml:space="preserve">y </w:t>
      </w:r>
      <w:r w:rsidR="003F4A26">
        <w:rPr>
          <w:rFonts w:ascii="Arial" w:hAnsi="Arial" w:cs="Arial"/>
          <w:sz w:val="22"/>
          <w:szCs w:val="22"/>
        </w:rPr>
        <w:t xml:space="preserve">using ethics approval, data handling, transparency, reporting and </w:t>
      </w:r>
      <w:r w:rsidR="00F47904">
        <w:rPr>
          <w:rFonts w:ascii="Arial" w:hAnsi="Arial" w:cs="Arial"/>
          <w:sz w:val="22"/>
          <w:szCs w:val="22"/>
        </w:rPr>
        <w:t>lastly</w:t>
      </w:r>
      <w:r w:rsidR="003F4A26">
        <w:rPr>
          <w:rFonts w:ascii="Arial" w:hAnsi="Arial" w:cs="Arial"/>
          <w:sz w:val="22"/>
          <w:szCs w:val="22"/>
        </w:rPr>
        <w:t xml:space="preserve"> </w:t>
      </w:r>
      <w:r w:rsidR="00F47904">
        <w:rPr>
          <w:rFonts w:ascii="Arial" w:hAnsi="Arial" w:cs="Arial"/>
          <w:sz w:val="22"/>
          <w:szCs w:val="22"/>
        </w:rPr>
        <w:t>dissemination</w:t>
      </w:r>
      <w:r w:rsidR="008122C7">
        <w:rPr>
          <w:rFonts w:ascii="Arial" w:hAnsi="Arial" w:cs="Arial"/>
          <w:sz w:val="22"/>
          <w:szCs w:val="22"/>
        </w:rPr>
        <w:t xml:space="preserve"> (NIH, 2018). </w:t>
      </w:r>
    </w:p>
    <w:p w14:paraId="226B8946" w14:textId="77777777" w:rsidR="00CE2542" w:rsidRPr="007A0AAE" w:rsidRDefault="00CE2542" w:rsidP="0020385E">
      <w:pPr>
        <w:spacing w:line="360" w:lineRule="auto"/>
        <w:rPr>
          <w:rFonts w:ascii="Arial" w:eastAsia="Times New Roman" w:hAnsi="Arial" w:cs="Arial"/>
          <w:b/>
          <w:bCs/>
          <w:u w:val="single"/>
          <w:lang w:val="en-GB" w:eastAsia="en-GB"/>
        </w:rPr>
      </w:pPr>
    </w:p>
    <w:p w14:paraId="0877529E" w14:textId="7988701F" w:rsidR="00CE2542" w:rsidRDefault="00CE2542" w:rsidP="0020385E">
      <w:pPr>
        <w:spacing w:line="360" w:lineRule="auto"/>
        <w:rPr>
          <w:rFonts w:ascii="Arial" w:eastAsia="Times New Roman" w:hAnsi="Arial" w:cs="Arial"/>
          <w:b/>
          <w:bCs/>
          <w:u w:val="single"/>
          <w:lang w:val="en-GB" w:eastAsia="en-GB"/>
        </w:rPr>
      </w:pPr>
      <w:r w:rsidRPr="007A0AAE">
        <w:rPr>
          <w:rFonts w:ascii="Arial" w:eastAsia="Times New Roman" w:hAnsi="Arial" w:cs="Arial"/>
          <w:b/>
          <w:bCs/>
          <w:u w:val="single"/>
          <w:lang w:val="en-GB" w:eastAsia="en-GB"/>
        </w:rPr>
        <w:t>References</w:t>
      </w:r>
    </w:p>
    <w:p w14:paraId="6DC7A1AB" w14:textId="5DC69A78" w:rsidR="002F6B81" w:rsidRPr="0020385E" w:rsidRDefault="002F6B81" w:rsidP="0020385E">
      <w:pPr>
        <w:spacing w:line="360" w:lineRule="auto"/>
        <w:rPr>
          <w:rFonts w:ascii="Arial" w:eastAsia="Times New Roman" w:hAnsi="Arial" w:cs="Arial"/>
          <w:sz w:val="22"/>
          <w:szCs w:val="22"/>
          <w:lang w:val="en-GB" w:eastAsia="en-GB"/>
        </w:rPr>
      </w:pPr>
      <w:r w:rsidRPr="0020385E">
        <w:rPr>
          <w:rFonts w:ascii="Arial" w:eastAsia="Times New Roman" w:hAnsi="Arial" w:cs="Arial"/>
          <w:sz w:val="22"/>
          <w:szCs w:val="22"/>
          <w:lang w:val="en-GB" w:eastAsia="en-GB"/>
        </w:rPr>
        <w:t>Arksey, H. and O’Malley</w:t>
      </w:r>
      <w:r w:rsidR="009A13C7" w:rsidRPr="0020385E">
        <w:rPr>
          <w:rFonts w:ascii="Arial" w:eastAsia="Times New Roman" w:hAnsi="Arial" w:cs="Arial"/>
          <w:sz w:val="22"/>
          <w:szCs w:val="22"/>
          <w:lang w:val="en-GB" w:eastAsia="en-GB"/>
        </w:rPr>
        <w:t xml:space="preserve">, L. (2005) </w:t>
      </w:r>
      <w:r w:rsidR="009A13C7" w:rsidRPr="0020385E"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>scoping studies;</w:t>
      </w:r>
      <w:r w:rsidR="009A13C7" w:rsidRPr="0020385E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towards a methodological framework. </w:t>
      </w:r>
      <w:r w:rsidR="00DD591D" w:rsidRPr="0020385E">
        <w:rPr>
          <w:rFonts w:ascii="Arial" w:eastAsia="Times New Roman" w:hAnsi="Arial" w:cs="Arial"/>
          <w:sz w:val="22"/>
          <w:szCs w:val="22"/>
          <w:lang w:val="en-GB" w:eastAsia="en-GB"/>
        </w:rPr>
        <w:t>I</w:t>
      </w:r>
      <w:r w:rsidR="009A13C7" w:rsidRPr="0020385E">
        <w:rPr>
          <w:rFonts w:ascii="Arial" w:eastAsia="Times New Roman" w:hAnsi="Arial" w:cs="Arial"/>
          <w:sz w:val="22"/>
          <w:szCs w:val="22"/>
          <w:lang w:val="en-GB" w:eastAsia="en-GB"/>
        </w:rPr>
        <w:t>nter</w:t>
      </w:r>
      <w:r w:rsidR="00DD591D" w:rsidRPr="0020385E">
        <w:rPr>
          <w:rFonts w:ascii="Arial" w:eastAsia="Times New Roman" w:hAnsi="Arial" w:cs="Arial"/>
          <w:sz w:val="22"/>
          <w:szCs w:val="22"/>
          <w:lang w:val="en-GB" w:eastAsia="en-GB"/>
        </w:rPr>
        <w:t xml:space="preserve">national journal of social research methodology, </w:t>
      </w:r>
      <w:r w:rsidR="00A46D09" w:rsidRPr="0020385E">
        <w:rPr>
          <w:rFonts w:ascii="Arial" w:eastAsia="Times New Roman" w:hAnsi="Arial" w:cs="Arial"/>
          <w:sz w:val="22"/>
          <w:szCs w:val="22"/>
          <w:lang w:val="en-GB" w:eastAsia="en-GB"/>
        </w:rPr>
        <w:t>8(1), pp. 19-32.</w:t>
      </w:r>
    </w:p>
    <w:p w14:paraId="1705E8D8" w14:textId="77777777" w:rsidR="00BA7DE9" w:rsidRPr="0020385E" w:rsidRDefault="00F35216" w:rsidP="0020385E">
      <w:pPr>
        <w:spacing w:line="360" w:lineRule="auto"/>
        <w:rPr>
          <w:rFonts w:ascii="Arial" w:eastAsia="Times New Roman" w:hAnsi="Arial" w:cs="Arial"/>
          <w:sz w:val="22"/>
          <w:szCs w:val="22"/>
          <w:lang w:val="en-GB" w:eastAsia="en-GB"/>
        </w:rPr>
      </w:pPr>
      <w:r w:rsidRPr="0020385E">
        <w:rPr>
          <w:rFonts w:ascii="Arial" w:eastAsia="Times New Roman" w:hAnsi="Arial" w:cs="Arial"/>
          <w:sz w:val="22"/>
          <w:szCs w:val="22"/>
          <w:lang w:val="en-GB" w:eastAsia="en-GB"/>
        </w:rPr>
        <w:t xml:space="preserve">Livingstone, G., </w:t>
      </w:r>
      <w:proofErr w:type="spellStart"/>
      <w:r w:rsidRPr="0020385E">
        <w:rPr>
          <w:rFonts w:ascii="Arial" w:eastAsia="Times New Roman" w:hAnsi="Arial" w:cs="Arial"/>
          <w:sz w:val="22"/>
          <w:szCs w:val="22"/>
          <w:lang w:val="en-GB" w:eastAsia="en-GB"/>
        </w:rPr>
        <w:t>Sommerlad</w:t>
      </w:r>
      <w:proofErr w:type="spellEnd"/>
      <w:r w:rsidRPr="0020385E">
        <w:rPr>
          <w:rFonts w:ascii="Arial" w:eastAsia="Times New Roman" w:hAnsi="Arial" w:cs="Arial"/>
          <w:sz w:val="22"/>
          <w:szCs w:val="22"/>
          <w:lang w:val="en-GB" w:eastAsia="en-GB"/>
        </w:rPr>
        <w:t>, A., Ames, D</w:t>
      </w:r>
      <w:r w:rsidR="00CD0AD3" w:rsidRPr="0020385E">
        <w:rPr>
          <w:rFonts w:ascii="Arial" w:eastAsia="Times New Roman" w:hAnsi="Arial" w:cs="Arial"/>
          <w:sz w:val="22"/>
          <w:szCs w:val="22"/>
          <w:lang w:val="en-GB" w:eastAsia="en-GB"/>
        </w:rPr>
        <w:t>., Ballard, C., Banerjee, S.,</w:t>
      </w:r>
      <w:r w:rsidR="00E94822" w:rsidRPr="0020385E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="00E94822" w:rsidRPr="0020385E">
        <w:rPr>
          <w:rFonts w:ascii="Arial" w:eastAsia="Times New Roman" w:hAnsi="Arial" w:cs="Arial"/>
          <w:sz w:val="22"/>
          <w:szCs w:val="22"/>
          <w:lang w:val="en-GB" w:eastAsia="en-GB"/>
        </w:rPr>
        <w:t>Brayne</w:t>
      </w:r>
      <w:proofErr w:type="spellEnd"/>
      <w:r w:rsidR="00E94822" w:rsidRPr="0020385E">
        <w:rPr>
          <w:rFonts w:ascii="Arial" w:eastAsia="Times New Roman" w:hAnsi="Arial" w:cs="Arial"/>
          <w:sz w:val="22"/>
          <w:szCs w:val="22"/>
          <w:lang w:val="en-GB" w:eastAsia="en-GB"/>
        </w:rPr>
        <w:t xml:space="preserve">, C., … &amp; </w:t>
      </w:r>
      <w:proofErr w:type="spellStart"/>
      <w:proofErr w:type="gramStart"/>
      <w:r w:rsidR="00E94822" w:rsidRPr="0020385E">
        <w:rPr>
          <w:rFonts w:ascii="Arial" w:eastAsia="Times New Roman" w:hAnsi="Arial" w:cs="Arial"/>
          <w:sz w:val="22"/>
          <w:szCs w:val="22"/>
          <w:lang w:val="en-GB" w:eastAsia="en-GB"/>
        </w:rPr>
        <w:t>Mukadam,N</w:t>
      </w:r>
      <w:proofErr w:type="spellEnd"/>
      <w:r w:rsidR="00E94822" w:rsidRPr="0020385E">
        <w:rPr>
          <w:rFonts w:ascii="Arial" w:eastAsia="Times New Roman" w:hAnsi="Arial" w:cs="Arial"/>
          <w:sz w:val="22"/>
          <w:szCs w:val="22"/>
          <w:lang w:val="en-GB" w:eastAsia="en-GB"/>
        </w:rPr>
        <w:t>.</w:t>
      </w:r>
      <w:proofErr w:type="gramEnd"/>
      <w:r w:rsidR="00E94822" w:rsidRPr="0020385E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(2017). </w:t>
      </w:r>
      <w:r w:rsidR="00E94822" w:rsidRPr="0020385E"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>The lancet commissions</w:t>
      </w:r>
      <w:r w:rsidR="00E94822" w:rsidRPr="0020385E">
        <w:rPr>
          <w:rFonts w:ascii="Arial" w:eastAsia="Times New Roman" w:hAnsi="Arial" w:cs="Arial"/>
          <w:sz w:val="22"/>
          <w:szCs w:val="22"/>
          <w:lang w:val="en-GB" w:eastAsia="en-GB"/>
        </w:rPr>
        <w:t>: Dementia prevention, intervention and car</w:t>
      </w:r>
      <w:r w:rsidR="004A3896" w:rsidRPr="0020385E">
        <w:rPr>
          <w:rFonts w:ascii="Arial" w:eastAsia="Times New Roman" w:hAnsi="Arial" w:cs="Arial"/>
          <w:sz w:val="22"/>
          <w:szCs w:val="22"/>
          <w:lang w:val="en-GB" w:eastAsia="en-GB"/>
        </w:rPr>
        <w:t>e.</w:t>
      </w:r>
    </w:p>
    <w:p w14:paraId="71B1A15B" w14:textId="42D3AF0F" w:rsidR="00023DCD" w:rsidRPr="0020385E" w:rsidRDefault="00023DCD" w:rsidP="0020385E">
      <w:pPr>
        <w:spacing w:line="360" w:lineRule="auto"/>
        <w:rPr>
          <w:rFonts w:ascii="Arial" w:eastAsia="Times New Roman" w:hAnsi="Arial" w:cs="Arial"/>
          <w:sz w:val="22"/>
          <w:szCs w:val="22"/>
          <w:lang w:val="en-GB" w:eastAsia="en-GB"/>
        </w:rPr>
      </w:pPr>
      <w:proofErr w:type="gramStart"/>
      <w:r w:rsidRPr="0020385E">
        <w:rPr>
          <w:rFonts w:ascii="Arial" w:eastAsia="Times New Roman" w:hAnsi="Arial" w:cs="Arial"/>
          <w:sz w:val="22"/>
          <w:szCs w:val="22"/>
          <w:lang w:val="en-GB" w:eastAsia="en-GB"/>
        </w:rPr>
        <w:t>Levac,</w:t>
      </w:r>
      <w:r w:rsidR="00E00310" w:rsidRPr="0020385E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 D.</w:t>
      </w:r>
      <w:proofErr w:type="gramEnd"/>
      <w:r w:rsidR="00E00310" w:rsidRPr="0020385E">
        <w:rPr>
          <w:rFonts w:ascii="Arial" w:eastAsia="Times New Roman" w:hAnsi="Arial" w:cs="Arial"/>
          <w:sz w:val="22"/>
          <w:szCs w:val="22"/>
          <w:lang w:val="en-GB" w:eastAsia="en-GB"/>
        </w:rPr>
        <w:t>, Colquhoun, H. and O’Brien, K.K. (2010</w:t>
      </w:r>
      <w:r w:rsidR="000D283B" w:rsidRPr="0020385E">
        <w:rPr>
          <w:rFonts w:ascii="Arial" w:eastAsia="Times New Roman" w:hAnsi="Arial" w:cs="Arial"/>
          <w:sz w:val="22"/>
          <w:szCs w:val="22"/>
          <w:lang w:val="en-GB" w:eastAsia="en-GB"/>
        </w:rPr>
        <w:t xml:space="preserve">) </w:t>
      </w:r>
      <w:r w:rsidR="000D283B" w:rsidRPr="0020385E"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>scoping studies</w:t>
      </w:r>
      <w:r w:rsidR="000D283B" w:rsidRPr="0020385E">
        <w:rPr>
          <w:rFonts w:ascii="Arial" w:eastAsia="Times New Roman" w:hAnsi="Arial" w:cs="Arial"/>
          <w:sz w:val="22"/>
          <w:szCs w:val="22"/>
          <w:lang w:val="en-GB" w:eastAsia="en-GB"/>
        </w:rPr>
        <w:t xml:space="preserve">: advancing the </w:t>
      </w:r>
      <w:proofErr w:type="spellStart"/>
      <w:r w:rsidR="000D283B" w:rsidRPr="0020385E">
        <w:rPr>
          <w:rFonts w:ascii="Arial" w:eastAsia="Times New Roman" w:hAnsi="Arial" w:cs="Arial"/>
          <w:sz w:val="22"/>
          <w:szCs w:val="22"/>
          <w:lang w:val="en-GB" w:eastAsia="en-GB"/>
        </w:rPr>
        <w:t>methodoldy</w:t>
      </w:r>
      <w:proofErr w:type="spellEnd"/>
      <w:r w:rsidR="000D283B" w:rsidRPr="0020385E">
        <w:rPr>
          <w:rFonts w:ascii="Arial" w:eastAsia="Times New Roman" w:hAnsi="Arial" w:cs="Arial"/>
          <w:sz w:val="22"/>
          <w:szCs w:val="22"/>
          <w:lang w:val="en-GB" w:eastAsia="en-GB"/>
        </w:rPr>
        <w:t>. Implementation science, 5(1)</w:t>
      </w:r>
      <w:r w:rsidR="0020385E" w:rsidRPr="0020385E">
        <w:rPr>
          <w:rFonts w:ascii="Arial" w:eastAsia="Times New Roman" w:hAnsi="Arial" w:cs="Arial"/>
          <w:sz w:val="22"/>
          <w:szCs w:val="22"/>
          <w:lang w:val="en-GB" w:eastAsia="en-GB"/>
        </w:rPr>
        <w:t>, p.69</w:t>
      </w:r>
    </w:p>
    <w:p w14:paraId="4AEDCB9D" w14:textId="4E9F73CE" w:rsidR="00000910" w:rsidRPr="0020385E" w:rsidRDefault="00EF585C" w:rsidP="0020385E">
      <w:pPr>
        <w:spacing w:line="360" w:lineRule="auto"/>
        <w:rPr>
          <w:rFonts w:ascii="Arial" w:eastAsia="Times New Roman" w:hAnsi="Arial" w:cs="Arial"/>
          <w:sz w:val="22"/>
          <w:szCs w:val="22"/>
          <w:lang w:val="en-GB" w:eastAsia="en-GB"/>
        </w:rPr>
      </w:pPr>
      <w:r w:rsidRPr="0020385E">
        <w:rPr>
          <w:rFonts w:ascii="Arial" w:hAnsi="Arial" w:cs="Arial"/>
          <w:sz w:val="22"/>
          <w:szCs w:val="22"/>
        </w:rPr>
        <w:t xml:space="preserve">National library of </w:t>
      </w:r>
      <w:r w:rsidR="00453AAE" w:rsidRPr="0020385E">
        <w:rPr>
          <w:rFonts w:ascii="Arial" w:hAnsi="Arial" w:cs="Arial"/>
          <w:sz w:val="22"/>
          <w:szCs w:val="22"/>
        </w:rPr>
        <w:t>medicine</w:t>
      </w:r>
      <w:r w:rsidRPr="0020385E">
        <w:rPr>
          <w:rFonts w:ascii="Arial" w:hAnsi="Arial" w:cs="Arial"/>
          <w:sz w:val="22"/>
          <w:szCs w:val="22"/>
        </w:rPr>
        <w:t xml:space="preserve">. (2022) </w:t>
      </w:r>
      <w:r w:rsidR="00453AAE" w:rsidRPr="0020385E">
        <w:rPr>
          <w:rFonts w:ascii="Arial" w:hAnsi="Arial" w:cs="Arial"/>
          <w:i/>
          <w:iCs/>
          <w:sz w:val="22"/>
          <w:szCs w:val="22"/>
        </w:rPr>
        <w:t xml:space="preserve">steps for conducting a scoping review. </w:t>
      </w:r>
      <w:r w:rsidR="00453AAE" w:rsidRPr="0020385E">
        <w:rPr>
          <w:rFonts w:ascii="Arial" w:hAnsi="Arial" w:cs="Arial"/>
          <w:sz w:val="22"/>
          <w:szCs w:val="22"/>
        </w:rPr>
        <w:t xml:space="preserve">Available at: </w:t>
      </w:r>
      <w:hyperlink r:id="rId8" w:history="1">
        <w:r w:rsidR="00BA7DE9" w:rsidRPr="0020385E">
          <w:rPr>
            <w:rStyle w:val="Hyperlink"/>
            <w:rFonts w:ascii="Arial" w:hAnsi="Arial" w:cs="Arial"/>
            <w:sz w:val="22"/>
            <w:szCs w:val="22"/>
          </w:rPr>
          <w:t>Steps for Conducting a Scoping Review - PMC</w:t>
        </w:r>
      </w:hyperlink>
      <w:r w:rsidR="00453AAE" w:rsidRPr="0020385E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(accessed 12</w:t>
      </w:r>
      <w:r w:rsidR="00453AAE" w:rsidRPr="0020385E">
        <w:rPr>
          <w:rFonts w:ascii="Arial" w:eastAsia="Times New Roman" w:hAnsi="Arial" w:cs="Arial"/>
          <w:sz w:val="22"/>
          <w:szCs w:val="22"/>
          <w:vertAlign w:val="superscript"/>
          <w:lang w:val="en-GB" w:eastAsia="en-GB"/>
        </w:rPr>
        <w:t>t</w:t>
      </w:r>
      <w:r w:rsidR="002541E4" w:rsidRPr="0020385E">
        <w:rPr>
          <w:rFonts w:ascii="Arial" w:eastAsia="Times New Roman" w:hAnsi="Arial" w:cs="Arial"/>
          <w:sz w:val="22"/>
          <w:szCs w:val="22"/>
          <w:vertAlign w:val="superscript"/>
          <w:lang w:val="en-GB" w:eastAsia="en-GB"/>
        </w:rPr>
        <w:t>th</w:t>
      </w:r>
      <w:r w:rsidR="00453AAE" w:rsidRPr="0020385E">
        <w:rPr>
          <w:rFonts w:ascii="Arial" w:eastAsia="Times New Roman" w:hAnsi="Arial" w:cs="Arial"/>
          <w:sz w:val="22"/>
          <w:szCs w:val="22"/>
          <w:vertAlign w:val="superscript"/>
          <w:lang w:val="en-GB" w:eastAsia="en-GB"/>
        </w:rPr>
        <w:t>h</w:t>
      </w:r>
      <w:r w:rsidR="00453AAE" w:rsidRPr="0020385E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February 2026)</w:t>
      </w:r>
    </w:p>
    <w:p w14:paraId="7580CDB3" w14:textId="7D57D7DE" w:rsidR="00284D3F" w:rsidRPr="0020385E" w:rsidRDefault="001203C1" w:rsidP="0020385E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20385E">
        <w:rPr>
          <w:rFonts w:ascii="Arial" w:hAnsi="Arial" w:cs="Arial"/>
          <w:sz w:val="22"/>
          <w:szCs w:val="22"/>
        </w:rPr>
        <w:t>Tricco</w:t>
      </w:r>
      <w:proofErr w:type="spellEnd"/>
      <w:r w:rsidR="006A3C4D" w:rsidRPr="0020385E">
        <w:rPr>
          <w:rFonts w:ascii="Arial" w:hAnsi="Arial" w:cs="Arial"/>
          <w:sz w:val="22"/>
          <w:szCs w:val="22"/>
        </w:rPr>
        <w:t xml:space="preserve">, A.C. et al. (2018) </w:t>
      </w:r>
      <w:r w:rsidR="006A3C4D" w:rsidRPr="0020385E">
        <w:rPr>
          <w:rFonts w:ascii="Arial" w:hAnsi="Arial" w:cs="Arial"/>
          <w:i/>
          <w:iCs/>
          <w:sz w:val="22"/>
          <w:szCs w:val="22"/>
        </w:rPr>
        <w:t xml:space="preserve">Prisma </w:t>
      </w:r>
      <w:r w:rsidR="00284D3F" w:rsidRPr="0020385E">
        <w:rPr>
          <w:rFonts w:ascii="Arial" w:hAnsi="Arial" w:cs="Arial"/>
          <w:i/>
          <w:iCs/>
          <w:sz w:val="22"/>
          <w:szCs w:val="22"/>
        </w:rPr>
        <w:t>extension for scoping reviews</w:t>
      </w:r>
      <w:r w:rsidR="00284D3F" w:rsidRPr="0020385E">
        <w:rPr>
          <w:rFonts w:ascii="Arial" w:hAnsi="Arial" w:cs="Arial"/>
          <w:sz w:val="22"/>
          <w:szCs w:val="22"/>
        </w:rPr>
        <w:t xml:space="preserve">. Available at; </w:t>
      </w:r>
      <w:hyperlink r:id="rId9" w:history="1">
        <w:r w:rsidR="00284D3F" w:rsidRPr="0020385E">
          <w:rPr>
            <w:rStyle w:val="Hyperlink"/>
            <w:rFonts w:ascii="Arial" w:hAnsi="Arial" w:cs="Arial"/>
            <w:sz w:val="22"/>
            <w:szCs w:val="22"/>
          </w:rPr>
          <w:t>PRISMA Extension for Scoping Reviews (PRISMA-</w:t>
        </w:r>
        <w:proofErr w:type="spellStart"/>
        <w:r w:rsidR="00284D3F" w:rsidRPr="0020385E">
          <w:rPr>
            <w:rStyle w:val="Hyperlink"/>
            <w:rFonts w:ascii="Arial" w:hAnsi="Arial" w:cs="Arial"/>
            <w:sz w:val="22"/>
            <w:szCs w:val="22"/>
          </w:rPr>
          <w:t>ScR</w:t>
        </w:r>
        <w:proofErr w:type="spellEnd"/>
        <w:r w:rsidR="00284D3F" w:rsidRPr="0020385E">
          <w:rPr>
            <w:rStyle w:val="Hyperlink"/>
            <w:rFonts w:ascii="Arial" w:hAnsi="Arial" w:cs="Arial"/>
            <w:sz w:val="22"/>
            <w:szCs w:val="22"/>
          </w:rPr>
          <w:t>): Checklist and Explanation - PubMed</w:t>
        </w:r>
      </w:hyperlink>
      <w:r w:rsidR="00284D3F" w:rsidRPr="0020385E">
        <w:rPr>
          <w:rFonts w:ascii="Arial" w:hAnsi="Arial" w:cs="Arial"/>
          <w:sz w:val="22"/>
          <w:szCs w:val="22"/>
        </w:rPr>
        <w:t>. (Accessed 12</w:t>
      </w:r>
      <w:r w:rsidR="00284D3F" w:rsidRPr="0020385E">
        <w:rPr>
          <w:rFonts w:ascii="Arial" w:hAnsi="Arial" w:cs="Arial"/>
          <w:sz w:val="22"/>
          <w:szCs w:val="22"/>
          <w:vertAlign w:val="superscript"/>
        </w:rPr>
        <w:t>th</w:t>
      </w:r>
      <w:r w:rsidR="00284D3F" w:rsidRPr="0020385E">
        <w:rPr>
          <w:rFonts w:ascii="Arial" w:hAnsi="Arial" w:cs="Arial"/>
          <w:sz w:val="22"/>
          <w:szCs w:val="22"/>
        </w:rPr>
        <w:t xml:space="preserve"> February)</w:t>
      </w:r>
    </w:p>
    <w:p w14:paraId="1167FDFC" w14:textId="69604D47" w:rsidR="001203C1" w:rsidRPr="001A5CC1" w:rsidRDefault="001203C1" w:rsidP="007B0B8E">
      <w:pPr>
        <w:spacing w:line="360" w:lineRule="auto"/>
        <w:rPr>
          <w:rFonts w:ascii="Arial" w:eastAsia="Times New Roman" w:hAnsi="Arial" w:cs="Arial"/>
          <w:b/>
          <w:bCs/>
          <w:sz w:val="28"/>
          <w:szCs w:val="28"/>
          <w:u w:val="single"/>
          <w:lang w:val="en-GB" w:eastAsia="en-GB"/>
        </w:rPr>
      </w:pPr>
    </w:p>
    <w:p w14:paraId="3034BCC6" w14:textId="77777777" w:rsidR="003C1E08" w:rsidRDefault="003C1E08" w:rsidP="00E603A4">
      <w:pPr>
        <w:rPr>
          <w:rFonts w:ascii="Arial" w:eastAsia="Arial" w:hAnsi="Arial" w:cs="Arial"/>
          <w:b/>
          <w:bCs/>
          <w:sz w:val="36"/>
          <w:szCs w:val="36"/>
        </w:rPr>
      </w:pPr>
    </w:p>
    <w:p w14:paraId="55494757" w14:textId="77777777" w:rsidR="003C1E08" w:rsidRPr="006D296B" w:rsidRDefault="003C1E08" w:rsidP="00E603A4">
      <w:pPr>
        <w:rPr>
          <w:rFonts w:ascii="Arial" w:eastAsia="Arial" w:hAnsi="Arial" w:cs="Arial"/>
          <w:b/>
          <w:bCs/>
          <w:sz w:val="36"/>
          <w:szCs w:val="36"/>
        </w:rPr>
      </w:pPr>
    </w:p>
    <w:p w14:paraId="399B9732" w14:textId="77777777" w:rsidR="0036079A" w:rsidRDefault="0036079A"/>
    <w:sectPr w:rsidR="003607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2525A"/>
    <w:multiLevelType w:val="hybridMultilevel"/>
    <w:tmpl w:val="28E8D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016911"/>
    <w:multiLevelType w:val="hybridMultilevel"/>
    <w:tmpl w:val="14E87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9461093">
    <w:abstractNumId w:val="0"/>
  </w:num>
  <w:num w:numId="2" w16cid:durableId="9213347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4C7"/>
    <w:rsid w:val="00000910"/>
    <w:rsid w:val="00001B86"/>
    <w:rsid w:val="00015837"/>
    <w:rsid w:val="00023DCD"/>
    <w:rsid w:val="00026B88"/>
    <w:rsid w:val="0005035D"/>
    <w:rsid w:val="00071F31"/>
    <w:rsid w:val="0007221A"/>
    <w:rsid w:val="000D283B"/>
    <w:rsid w:val="000F379C"/>
    <w:rsid w:val="0010185C"/>
    <w:rsid w:val="00116310"/>
    <w:rsid w:val="001203C1"/>
    <w:rsid w:val="00133EB6"/>
    <w:rsid w:val="00160024"/>
    <w:rsid w:val="001910BA"/>
    <w:rsid w:val="001A5CC1"/>
    <w:rsid w:val="001B058E"/>
    <w:rsid w:val="001F2637"/>
    <w:rsid w:val="0020385E"/>
    <w:rsid w:val="002541E4"/>
    <w:rsid w:val="0026092A"/>
    <w:rsid w:val="00284D3F"/>
    <w:rsid w:val="002A0B68"/>
    <w:rsid w:val="002B4C02"/>
    <w:rsid w:val="002D50CA"/>
    <w:rsid w:val="002E64C7"/>
    <w:rsid w:val="002F6B81"/>
    <w:rsid w:val="00321005"/>
    <w:rsid w:val="00331E4D"/>
    <w:rsid w:val="00343510"/>
    <w:rsid w:val="0036079A"/>
    <w:rsid w:val="003A2AFF"/>
    <w:rsid w:val="003C12E1"/>
    <w:rsid w:val="003C1E08"/>
    <w:rsid w:val="003D6383"/>
    <w:rsid w:val="003D76B1"/>
    <w:rsid w:val="003F4A26"/>
    <w:rsid w:val="00403BD7"/>
    <w:rsid w:val="00435AD5"/>
    <w:rsid w:val="00447082"/>
    <w:rsid w:val="00447AED"/>
    <w:rsid w:val="00453AAE"/>
    <w:rsid w:val="00475FC9"/>
    <w:rsid w:val="004A3896"/>
    <w:rsid w:val="004C68A0"/>
    <w:rsid w:val="004F6357"/>
    <w:rsid w:val="005017E4"/>
    <w:rsid w:val="00514489"/>
    <w:rsid w:val="0053520E"/>
    <w:rsid w:val="00575B9F"/>
    <w:rsid w:val="0060293B"/>
    <w:rsid w:val="00606D5F"/>
    <w:rsid w:val="00635B8F"/>
    <w:rsid w:val="006A3C4D"/>
    <w:rsid w:val="006C2E93"/>
    <w:rsid w:val="006C7789"/>
    <w:rsid w:val="006E1081"/>
    <w:rsid w:val="00711872"/>
    <w:rsid w:val="00743025"/>
    <w:rsid w:val="00753037"/>
    <w:rsid w:val="00760F42"/>
    <w:rsid w:val="00764329"/>
    <w:rsid w:val="0077655D"/>
    <w:rsid w:val="007A0AAE"/>
    <w:rsid w:val="007B0B8E"/>
    <w:rsid w:val="007B5995"/>
    <w:rsid w:val="007D0AA3"/>
    <w:rsid w:val="007D7425"/>
    <w:rsid w:val="007D7559"/>
    <w:rsid w:val="007E3957"/>
    <w:rsid w:val="007F443C"/>
    <w:rsid w:val="008122C7"/>
    <w:rsid w:val="008F5838"/>
    <w:rsid w:val="009649CA"/>
    <w:rsid w:val="00986CB9"/>
    <w:rsid w:val="009A13C7"/>
    <w:rsid w:val="00A32FD4"/>
    <w:rsid w:val="00A40495"/>
    <w:rsid w:val="00A4330A"/>
    <w:rsid w:val="00A46D09"/>
    <w:rsid w:val="00A81118"/>
    <w:rsid w:val="00AF6D6F"/>
    <w:rsid w:val="00B06BCE"/>
    <w:rsid w:val="00B17E53"/>
    <w:rsid w:val="00B20192"/>
    <w:rsid w:val="00B264AB"/>
    <w:rsid w:val="00B63FAD"/>
    <w:rsid w:val="00BA7DE9"/>
    <w:rsid w:val="00C3417F"/>
    <w:rsid w:val="00C577E9"/>
    <w:rsid w:val="00CA7820"/>
    <w:rsid w:val="00CB453E"/>
    <w:rsid w:val="00CD0AD3"/>
    <w:rsid w:val="00CE2542"/>
    <w:rsid w:val="00D3648E"/>
    <w:rsid w:val="00D37372"/>
    <w:rsid w:val="00D46A73"/>
    <w:rsid w:val="00DA5314"/>
    <w:rsid w:val="00DC1932"/>
    <w:rsid w:val="00DD591D"/>
    <w:rsid w:val="00DE5550"/>
    <w:rsid w:val="00DF7D0B"/>
    <w:rsid w:val="00E00310"/>
    <w:rsid w:val="00E058BE"/>
    <w:rsid w:val="00E37673"/>
    <w:rsid w:val="00E53069"/>
    <w:rsid w:val="00E603A4"/>
    <w:rsid w:val="00E700B8"/>
    <w:rsid w:val="00E94822"/>
    <w:rsid w:val="00EB77C2"/>
    <w:rsid w:val="00EF585C"/>
    <w:rsid w:val="00F1314B"/>
    <w:rsid w:val="00F35216"/>
    <w:rsid w:val="00F41DDE"/>
    <w:rsid w:val="00F47904"/>
    <w:rsid w:val="00F550DB"/>
    <w:rsid w:val="00F77D7A"/>
    <w:rsid w:val="00F85A79"/>
    <w:rsid w:val="00FD6A71"/>
    <w:rsid w:val="00FE512D"/>
    <w:rsid w:val="00FF2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ECF9E"/>
  <w15:chartTrackingRefBased/>
  <w15:docId w15:val="{1362A47F-31F1-461D-A3E5-F68EC8B48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03A4"/>
    <w:pPr>
      <w:spacing w:line="279" w:lineRule="auto"/>
    </w:pPr>
    <w:rPr>
      <w:rFonts w:eastAsiaTheme="minorEastAsia"/>
      <w:kern w:val="0"/>
      <w:sz w:val="24"/>
      <w:szCs w:val="24"/>
      <w:lang w:val="en-US"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64C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64C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64C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64C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2"/>
      <w:szCs w:val="22"/>
      <w:lang w:val="en-GB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64C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sz w:val="22"/>
      <w:szCs w:val="22"/>
      <w:lang w:val="en-GB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64C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:lang w:val="en-GB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64C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:lang w:val="en-GB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64C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:lang w:val="en-GB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64C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:lang w:val="en-GB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64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64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64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64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64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64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64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64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64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64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E64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64C7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E64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64C7"/>
    <w:pPr>
      <w:spacing w:before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:lang w:val="en-GB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E64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64C7"/>
    <w:pPr>
      <w:spacing w:line="259" w:lineRule="auto"/>
      <w:ind w:left="720"/>
      <w:contextualSpacing/>
    </w:pPr>
    <w:rPr>
      <w:rFonts w:eastAsiaTheme="minorHAnsi"/>
      <w:kern w:val="2"/>
      <w:sz w:val="22"/>
      <w:szCs w:val="22"/>
      <w:lang w:val="en-GB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E64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64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2"/>
      <w:szCs w:val="22"/>
      <w:lang w:val="en-GB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64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64C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1910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mc.ncbi.nlm.nih.gov/articles/PMC9580325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pubmed.ncbi.nlm.nih.gov/30178033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97129d6-5105-44aa-8953-de11b416c37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7F0BAA444E2C478D04B3C300BA99D3" ma:contentTypeVersion="10" ma:contentTypeDescription="Create a new document." ma:contentTypeScope="" ma:versionID="1d3b71e2fbaf02e3c7a1ced0ff506c6e">
  <xsd:schema xmlns:xsd="http://www.w3.org/2001/XMLSchema" xmlns:xs="http://www.w3.org/2001/XMLSchema" xmlns:p="http://schemas.microsoft.com/office/2006/metadata/properties" xmlns:ns3="d97129d6-5105-44aa-8953-de11b416c376" targetNamespace="http://schemas.microsoft.com/office/2006/metadata/properties" ma:root="true" ma:fieldsID="e0473c218a833427f654b50ebdda2c7b" ns3:_="">
    <xsd:import namespace="d97129d6-5105-44aa-8953-de11b416c37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7129d6-5105-44aa-8953-de11b416c37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D75579-BEF5-47F1-8B65-7C06C53A5434}">
  <ds:schemaRefs>
    <ds:schemaRef ds:uri="http://schemas.microsoft.com/office/2006/metadata/properties"/>
    <ds:schemaRef ds:uri="http://schemas.microsoft.com/office/infopath/2007/PartnerControls"/>
    <ds:schemaRef ds:uri="d97129d6-5105-44aa-8953-de11b416c376"/>
  </ds:schemaRefs>
</ds:datastoreItem>
</file>

<file path=customXml/itemProps2.xml><?xml version="1.0" encoding="utf-8"?>
<ds:datastoreItem xmlns:ds="http://schemas.openxmlformats.org/officeDocument/2006/customXml" ds:itemID="{D98E024B-D729-48A6-925E-E0BD5DA5D8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D03098-4C82-49DA-9BE3-B5B2089248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7129d6-5105-44aa-8953-de11b416c3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640</Words>
  <Characters>3649</Characters>
  <Application>Microsoft Office Word</Application>
  <DocSecurity>0</DocSecurity>
  <Lines>30</Lines>
  <Paragraphs>8</Paragraphs>
  <ScaleCrop>false</ScaleCrop>
  <Company/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Ciara Moore (2132120)</dc:creator>
  <cp:keywords/>
  <dc:description/>
  <cp:lastModifiedBy>Ciara Moore (2132120)</cp:lastModifiedBy>
  <cp:revision>2</cp:revision>
  <dcterms:created xsi:type="dcterms:W3CDTF">2026-02-15T12:23:00Z</dcterms:created>
  <dcterms:modified xsi:type="dcterms:W3CDTF">2026-02-15T12:23:00Z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0x010100F17F0BAA444E2C478D04B3C300BA99D3</vt:lpwstr>
  </property>
</Properties>
</file>