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25FF2" w14:textId="4A136F0E" w:rsidR="0071266A" w:rsidRPr="006429B5" w:rsidRDefault="0071266A" w:rsidP="004806DA">
      <w:pPr>
        <w:spacing w:line="360" w:lineRule="auto"/>
        <w:jc w:val="center"/>
        <w:rPr>
          <w:rFonts w:cs="Times New Roman"/>
        </w:rPr>
      </w:pPr>
    </w:p>
    <w:p w14:paraId="571A5D44" w14:textId="77777777" w:rsidR="0071266A" w:rsidRPr="00976987" w:rsidRDefault="0071266A" w:rsidP="00976987">
      <w:pPr>
        <w:spacing w:line="360" w:lineRule="auto"/>
        <w:jc w:val="center"/>
        <w:rPr>
          <w:rFonts w:cs="Times New Roman"/>
          <w:b/>
          <w:bCs/>
          <w:sz w:val="56"/>
          <w:szCs w:val="52"/>
        </w:rPr>
      </w:pPr>
    </w:p>
    <w:p w14:paraId="52CD888F" w14:textId="77777777" w:rsidR="002D0654" w:rsidRDefault="002D0654" w:rsidP="00976987">
      <w:pPr>
        <w:spacing w:line="360" w:lineRule="auto"/>
        <w:jc w:val="center"/>
        <w:rPr>
          <w:b/>
          <w:bCs/>
          <w:color w:val="000000"/>
          <w:sz w:val="56"/>
          <w:szCs w:val="56"/>
        </w:rPr>
      </w:pPr>
    </w:p>
    <w:p w14:paraId="458EEE74" w14:textId="77777777" w:rsidR="002D0654" w:rsidRDefault="002D0654" w:rsidP="00976987">
      <w:pPr>
        <w:spacing w:line="360" w:lineRule="auto"/>
        <w:jc w:val="center"/>
        <w:rPr>
          <w:b/>
          <w:bCs/>
          <w:color w:val="000000"/>
          <w:sz w:val="56"/>
          <w:szCs w:val="56"/>
        </w:rPr>
      </w:pPr>
    </w:p>
    <w:p w14:paraId="4D93D699" w14:textId="1F28C29D" w:rsidR="00514279" w:rsidRPr="00976987" w:rsidRDefault="00514279" w:rsidP="00976987">
      <w:pPr>
        <w:spacing w:line="360" w:lineRule="auto"/>
        <w:jc w:val="center"/>
        <w:rPr>
          <w:b/>
          <w:bCs/>
          <w:color w:val="000000"/>
          <w:sz w:val="56"/>
          <w:szCs w:val="56"/>
        </w:rPr>
      </w:pPr>
      <w:r w:rsidRPr="00976987">
        <w:rPr>
          <w:b/>
          <w:bCs/>
          <w:color w:val="000000"/>
          <w:sz w:val="56"/>
          <w:szCs w:val="56"/>
        </w:rPr>
        <w:t>Nursing Studies and Health</w:t>
      </w:r>
    </w:p>
    <w:p w14:paraId="27215CE1" w14:textId="4E5EEB74" w:rsidR="009F4180" w:rsidRDefault="00514279" w:rsidP="00976987">
      <w:pPr>
        <w:spacing w:line="360" w:lineRule="auto"/>
        <w:jc w:val="center"/>
        <w:rPr>
          <w:b/>
          <w:bCs/>
          <w:color w:val="000000"/>
          <w:sz w:val="56"/>
          <w:szCs w:val="56"/>
        </w:rPr>
      </w:pPr>
      <w:r w:rsidRPr="00976987">
        <w:rPr>
          <w:b/>
          <w:bCs/>
          <w:color w:val="000000"/>
          <w:sz w:val="56"/>
          <w:szCs w:val="56"/>
        </w:rPr>
        <w:t>Introduction to Health Research</w:t>
      </w:r>
      <w:r w:rsidR="002D0654">
        <w:rPr>
          <w:b/>
          <w:bCs/>
          <w:color w:val="000000"/>
          <w:sz w:val="56"/>
          <w:szCs w:val="56"/>
        </w:rPr>
        <w:t xml:space="preserve"> </w:t>
      </w:r>
    </w:p>
    <w:p w14:paraId="6262C773" w14:textId="407C2086" w:rsidR="00AC2C51" w:rsidRDefault="00AC2C51" w:rsidP="00976987">
      <w:pPr>
        <w:spacing w:line="360" w:lineRule="auto"/>
        <w:jc w:val="center"/>
        <w:rPr>
          <w:b/>
          <w:bCs/>
          <w:color w:val="000000"/>
          <w:sz w:val="56"/>
          <w:szCs w:val="56"/>
        </w:rPr>
      </w:pPr>
      <w:r w:rsidRPr="00AC2C51">
        <w:rPr>
          <w:b/>
          <w:bCs/>
          <w:color w:val="000000"/>
          <w:sz w:val="56"/>
          <w:szCs w:val="56"/>
        </w:rPr>
        <w:t>BMNS4005</w:t>
      </w:r>
    </w:p>
    <w:p w14:paraId="7EE3F346" w14:textId="77777777" w:rsidR="00AC2C51" w:rsidRDefault="00AC2C51" w:rsidP="00976987">
      <w:pPr>
        <w:spacing w:line="360" w:lineRule="auto"/>
        <w:jc w:val="center"/>
        <w:rPr>
          <w:b/>
          <w:bCs/>
          <w:color w:val="000000"/>
          <w:sz w:val="56"/>
          <w:szCs w:val="56"/>
        </w:rPr>
      </w:pPr>
    </w:p>
    <w:p w14:paraId="0B7CAE69" w14:textId="079B00BB" w:rsidR="002D0654" w:rsidRPr="002D0654" w:rsidRDefault="00AC2C51" w:rsidP="00976987">
      <w:pPr>
        <w:spacing w:line="360" w:lineRule="auto"/>
        <w:jc w:val="center"/>
        <w:rPr>
          <w:b/>
          <w:bCs/>
          <w:color w:val="000000"/>
          <w:sz w:val="48"/>
          <w:szCs w:val="48"/>
        </w:rPr>
      </w:pPr>
      <w:r>
        <w:rPr>
          <w:b/>
          <w:bCs/>
          <w:color w:val="000000"/>
          <w:sz w:val="56"/>
          <w:szCs w:val="56"/>
        </w:rPr>
        <w:t>Cristiana Roman,</w:t>
      </w:r>
      <w:r w:rsidR="002D0654" w:rsidRPr="002D0654">
        <w:rPr>
          <w:b/>
          <w:bCs/>
          <w:color w:val="000000"/>
          <w:sz w:val="48"/>
          <w:szCs w:val="48"/>
        </w:rPr>
        <w:t xml:space="preserve"> ID:</w:t>
      </w:r>
      <w:r>
        <w:rPr>
          <w:b/>
          <w:bCs/>
          <w:color w:val="000000"/>
          <w:sz w:val="48"/>
          <w:szCs w:val="48"/>
        </w:rPr>
        <w:t xml:space="preserve"> 1920096</w:t>
      </w:r>
    </w:p>
    <w:p w14:paraId="5BC6018E" w14:textId="71BE66BF" w:rsidR="0071266A" w:rsidRPr="006429B5" w:rsidRDefault="0071266A" w:rsidP="00976987">
      <w:pPr>
        <w:spacing w:line="360" w:lineRule="auto"/>
        <w:jc w:val="center"/>
        <w:rPr>
          <w:rFonts w:cs="Times New Roman"/>
        </w:rPr>
      </w:pPr>
      <w:r w:rsidRPr="006429B5">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1491784445"/>
        <w:docPartObj>
          <w:docPartGallery w:val="Table of Contents"/>
          <w:docPartUnique/>
        </w:docPartObj>
      </w:sdtPr>
      <w:sdtEndPr>
        <w:rPr>
          <w:b/>
          <w:bCs/>
          <w:noProof/>
        </w:rPr>
      </w:sdtEndPr>
      <w:sdtContent>
        <w:p w14:paraId="5036DC91" w14:textId="44B44A16" w:rsidR="0031262F" w:rsidRPr="006429B5" w:rsidRDefault="0031262F" w:rsidP="00514BCC">
          <w:pPr>
            <w:pStyle w:val="TOCHeading"/>
            <w:spacing w:line="360" w:lineRule="auto"/>
            <w:rPr>
              <w:rFonts w:ascii="Times New Roman" w:hAnsi="Times New Roman" w:cs="Times New Roman"/>
              <w:color w:val="auto"/>
            </w:rPr>
          </w:pPr>
          <w:r w:rsidRPr="006429B5">
            <w:rPr>
              <w:rFonts w:ascii="Times New Roman" w:hAnsi="Times New Roman" w:cs="Times New Roman"/>
              <w:color w:val="auto"/>
            </w:rPr>
            <w:t>Table of Contents</w:t>
          </w:r>
        </w:p>
        <w:p w14:paraId="5076213C" w14:textId="77777777" w:rsidR="00514BCC" w:rsidRDefault="0031262F"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r w:rsidRPr="006429B5">
            <w:rPr>
              <w:rFonts w:cs="Times New Roman"/>
            </w:rPr>
            <w:fldChar w:fldCharType="begin"/>
          </w:r>
          <w:r w:rsidRPr="006429B5">
            <w:rPr>
              <w:rFonts w:cs="Times New Roman"/>
            </w:rPr>
            <w:instrText xml:space="preserve"> TOC \o "1-3" \h \z \u </w:instrText>
          </w:r>
          <w:r w:rsidRPr="006429B5">
            <w:rPr>
              <w:rFonts w:cs="Times New Roman"/>
            </w:rPr>
            <w:fldChar w:fldCharType="separate"/>
          </w:r>
          <w:hyperlink w:anchor="_Toc136624126" w:history="1">
            <w:r w:rsidR="00514BCC" w:rsidRPr="00C72911">
              <w:rPr>
                <w:rStyle w:val="Hyperlink"/>
                <w:rFonts w:cs="Times New Roman"/>
                <w:noProof/>
              </w:rPr>
              <w:t>Introduction</w:t>
            </w:r>
            <w:r w:rsidR="00514BCC">
              <w:rPr>
                <w:noProof/>
                <w:webHidden/>
              </w:rPr>
              <w:tab/>
            </w:r>
            <w:r w:rsidR="00514BCC">
              <w:rPr>
                <w:noProof/>
                <w:webHidden/>
              </w:rPr>
              <w:fldChar w:fldCharType="begin"/>
            </w:r>
            <w:r w:rsidR="00514BCC">
              <w:rPr>
                <w:noProof/>
                <w:webHidden/>
              </w:rPr>
              <w:instrText xml:space="preserve"> PAGEREF _Toc136624126 \h </w:instrText>
            </w:r>
            <w:r w:rsidR="00514BCC">
              <w:rPr>
                <w:noProof/>
                <w:webHidden/>
              </w:rPr>
            </w:r>
            <w:r w:rsidR="00514BCC">
              <w:rPr>
                <w:noProof/>
                <w:webHidden/>
              </w:rPr>
              <w:fldChar w:fldCharType="separate"/>
            </w:r>
            <w:r w:rsidR="00514BCC">
              <w:rPr>
                <w:noProof/>
                <w:webHidden/>
              </w:rPr>
              <w:t>3</w:t>
            </w:r>
            <w:r w:rsidR="00514BCC">
              <w:rPr>
                <w:noProof/>
                <w:webHidden/>
              </w:rPr>
              <w:fldChar w:fldCharType="end"/>
            </w:r>
          </w:hyperlink>
        </w:p>
        <w:p w14:paraId="5EE5D0F6"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27" w:history="1">
            <w:r w:rsidR="00514BCC" w:rsidRPr="00C72911">
              <w:rPr>
                <w:rStyle w:val="Hyperlink"/>
                <w:rFonts w:cs="Times New Roman"/>
                <w:noProof/>
              </w:rPr>
              <w:t>Background Information</w:t>
            </w:r>
            <w:r w:rsidR="00514BCC">
              <w:rPr>
                <w:noProof/>
                <w:webHidden/>
              </w:rPr>
              <w:tab/>
            </w:r>
            <w:r w:rsidR="00514BCC">
              <w:rPr>
                <w:noProof/>
                <w:webHidden/>
              </w:rPr>
              <w:fldChar w:fldCharType="begin"/>
            </w:r>
            <w:r w:rsidR="00514BCC">
              <w:rPr>
                <w:noProof/>
                <w:webHidden/>
              </w:rPr>
              <w:instrText xml:space="preserve"> PAGEREF _Toc136624127 \h </w:instrText>
            </w:r>
            <w:r w:rsidR="00514BCC">
              <w:rPr>
                <w:noProof/>
                <w:webHidden/>
              </w:rPr>
            </w:r>
            <w:r w:rsidR="00514BCC">
              <w:rPr>
                <w:noProof/>
                <w:webHidden/>
              </w:rPr>
              <w:fldChar w:fldCharType="separate"/>
            </w:r>
            <w:r w:rsidR="00514BCC">
              <w:rPr>
                <w:noProof/>
                <w:webHidden/>
              </w:rPr>
              <w:t>4</w:t>
            </w:r>
            <w:r w:rsidR="00514BCC">
              <w:rPr>
                <w:noProof/>
                <w:webHidden/>
              </w:rPr>
              <w:fldChar w:fldCharType="end"/>
            </w:r>
          </w:hyperlink>
        </w:p>
        <w:p w14:paraId="318E693A"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28" w:history="1">
            <w:r w:rsidR="00514BCC" w:rsidRPr="00C72911">
              <w:rPr>
                <w:rStyle w:val="Hyperlink"/>
                <w:rFonts w:cs="Times New Roman"/>
                <w:noProof/>
              </w:rPr>
              <w:t>Importance of Research in Healthcare and Evidence-Based Practice</w:t>
            </w:r>
            <w:r w:rsidR="00514BCC">
              <w:rPr>
                <w:noProof/>
                <w:webHidden/>
              </w:rPr>
              <w:tab/>
            </w:r>
            <w:r w:rsidR="00514BCC">
              <w:rPr>
                <w:noProof/>
                <w:webHidden/>
              </w:rPr>
              <w:fldChar w:fldCharType="begin"/>
            </w:r>
            <w:r w:rsidR="00514BCC">
              <w:rPr>
                <w:noProof/>
                <w:webHidden/>
              </w:rPr>
              <w:instrText xml:space="preserve"> PAGEREF _Toc136624128 \h </w:instrText>
            </w:r>
            <w:r w:rsidR="00514BCC">
              <w:rPr>
                <w:noProof/>
                <w:webHidden/>
              </w:rPr>
            </w:r>
            <w:r w:rsidR="00514BCC">
              <w:rPr>
                <w:noProof/>
                <w:webHidden/>
              </w:rPr>
              <w:fldChar w:fldCharType="separate"/>
            </w:r>
            <w:r w:rsidR="00514BCC">
              <w:rPr>
                <w:noProof/>
                <w:webHidden/>
              </w:rPr>
              <w:t>4</w:t>
            </w:r>
            <w:r w:rsidR="00514BCC">
              <w:rPr>
                <w:noProof/>
                <w:webHidden/>
              </w:rPr>
              <w:fldChar w:fldCharType="end"/>
            </w:r>
          </w:hyperlink>
        </w:p>
        <w:p w14:paraId="3F679336"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29" w:history="1">
            <w:r w:rsidR="00514BCC" w:rsidRPr="00C72911">
              <w:rPr>
                <w:rStyle w:val="Hyperlink"/>
                <w:rFonts w:cs="Times New Roman"/>
                <w:noProof/>
              </w:rPr>
              <w:t>Understanding Health Prevention and Promotion</w:t>
            </w:r>
            <w:r w:rsidR="00514BCC">
              <w:rPr>
                <w:noProof/>
                <w:webHidden/>
              </w:rPr>
              <w:tab/>
            </w:r>
            <w:r w:rsidR="00514BCC">
              <w:rPr>
                <w:noProof/>
                <w:webHidden/>
              </w:rPr>
              <w:fldChar w:fldCharType="begin"/>
            </w:r>
            <w:r w:rsidR="00514BCC">
              <w:rPr>
                <w:noProof/>
                <w:webHidden/>
              </w:rPr>
              <w:instrText xml:space="preserve"> PAGEREF _Toc136624129 \h </w:instrText>
            </w:r>
            <w:r w:rsidR="00514BCC">
              <w:rPr>
                <w:noProof/>
                <w:webHidden/>
              </w:rPr>
            </w:r>
            <w:r w:rsidR="00514BCC">
              <w:rPr>
                <w:noProof/>
                <w:webHidden/>
              </w:rPr>
              <w:fldChar w:fldCharType="separate"/>
            </w:r>
            <w:r w:rsidR="00514BCC">
              <w:rPr>
                <w:noProof/>
                <w:webHidden/>
              </w:rPr>
              <w:t>5</w:t>
            </w:r>
            <w:r w:rsidR="00514BCC">
              <w:rPr>
                <w:noProof/>
                <w:webHidden/>
              </w:rPr>
              <w:fldChar w:fldCharType="end"/>
            </w:r>
          </w:hyperlink>
        </w:p>
        <w:p w14:paraId="038760DA"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0" w:history="1">
            <w:r w:rsidR="00514BCC" w:rsidRPr="00C72911">
              <w:rPr>
                <w:rStyle w:val="Hyperlink"/>
                <w:rFonts w:cs="Times New Roman"/>
                <w:noProof/>
              </w:rPr>
              <w:t>Research Articles</w:t>
            </w:r>
            <w:r w:rsidR="00514BCC">
              <w:rPr>
                <w:noProof/>
                <w:webHidden/>
              </w:rPr>
              <w:tab/>
            </w:r>
            <w:r w:rsidR="00514BCC">
              <w:rPr>
                <w:noProof/>
                <w:webHidden/>
              </w:rPr>
              <w:fldChar w:fldCharType="begin"/>
            </w:r>
            <w:r w:rsidR="00514BCC">
              <w:rPr>
                <w:noProof/>
                <w:webHidden/>
              </w:rPr>
              <w:instrText xml:space="preserve"> PAGEREF _Toc136624130 \h </w:instrText>
            </w:r>
            <w:r w:rsidR="00514BCC">
              <w:rPr>
                <w:noProof/>
                <w:webHidden/>
              </w:rPr>
            </w:r>
            <w:r w:rsidR="00514BCC">
              <w:rPr>
                <w:noProof/>
                <w:webHidden/>
              </w:rPr>
              <w:fldChar w:fldCharType="separate"/>
            </w:r>
            <w:r w:rsidR="00514BCC">
              <w:rPr>
                <w:noProof/>
                <w:webHidden/>
              </w:rPr>
              <w:t>6</w:t>
            </w:r>
            <w:r w:rsidR="00514BCC">
              <w:rPr>
                <w:noProof/>
                <w:webHidden/>
              </w:rPr>
              <w:fldChar w:fldCharType="end"/>
            </w:r>
          </w:hyperlink>
        </w:p>
        <w:p w14:paraId="7B9B43B0"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31" w:history="1">
            <w:r w:rsidR="00514BCC" w:rsidRPr="00C72911">
              <w:rPr>
                <w:rStyle w:val="Hyperlink"/>
                <w:rFonts w:cs="Times New Roman"/>
                <w:noProof/>
              </w:rPr>
              <w:t>Research Article 1</w:t>
            </w:r>
            <w:r w:rsidR="00514BCC">
              <w:rPr>
                <w:noProof/>
                <w:webHidden/>
              </w:rPr>
              <w:tab/>
            </w:r>
            <w:r w:rsidR="00514BCC">
              <w:rPr>
                <w:noProof/>
                <w:webHidden/>
              </w:rPr>
              <w:fldChar w:fldCharType="begin"/>
            </w:r>
            <w:r w:rsidR="00514BCC">
              <w:rPr>
                <w:noProof/>
                <w:webHidden/>
              </w:rPr>
              <w:instrText xml:space="preserve"> PAGEREF _Toc136624131 \h </w:instrText>
            </w:r>
            <w:r w:rsidR="00514BCC">
              <w:rPr>
                <w:noProof/>
                <w:webHidden/>
              </w:rPr>
            </w:r>
            <w:r w:rsidR="00514BCC">
              <w:rPr>
                <w:noProof/>
                <w:webHidden/>
              </w:rPr>
              <w:fldChar w:fldCharType="separate"/>
            </w:r>
            <w:r w:rsidR="00514BCC">
              <w:rPr>
                <w:noProof/>
                <w:webHidden/>
              </w:rPr>
              <w:t>6</w:t>
            </w:r>
            <w:r w:rsidR="00514BCC">
              <w:rPr>
                <w:noProof/>
                <w:webHidden/>
              </w:rPr>
              <w:fldChar w:fldCharType="end"/>
            </w:r>
          </w:hyperlink>
        </w:p>
        <w:p w14:paraId="0E80B57F"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32" w:history="1">
            <w:r w:rsidR="00514BCC" w:rsidRPr="00C72911">
              <w:rPr>
                <w:rStyle w:val="Hyperlink"/>
                <w:rFonts w:cs="Times New Roman"/>
                <w:noProof/>
              </w:rPr>
              <w:t>Research Article 2</w:t>
            </w:r>
            <w:r w:rsidR="00514BCC">
              <w:rPr>
                <w:noProof/>
                <w:webHidden/>
              </w:rPr>
              <w:tab/>
            </w:r>
            <w:r w:rsidR="00514BCC">
              <w:rPr>
                <w:noProof/>
                <w:webHidden/>
              </w:rPr>
              <w:fldChar w:fldCharType="begin"/>
            </w:r>
            <w:r w:rsidR="00514BCC">
              <w:rPr>
                <w:noProof/>
                <w:webHidden/>
              </w:rPr>
              <w:instrText xml:space="preserve"> PAGEREF _Toc136624132 \h </w:instrText>
            </w:r>
            <w:r w:rsidR="00514BCC">
              <w:rPr>
                <w:noProof/>
                <w:webHidden/>
              </w:rPr>
            </w:r>
            <w:r w:rsidR="00514BCC">
              <w:rPr>
                <w:noProof/>
                <w:webHidden/>
              </w:rPr>
              <w:fldChar w:fldCharType="separate"/>
            </w:r>
            <w:r w:rsidR="00514BCC">
              <w:rPr>
                <w:noProof/>
                <w:webHidden/>
              </w:rPr>
              <w:t>7</w:t>
            </w:r>
            <w:r w:rsidR="00514BCC">
              <w:rPr>
                <w:noProof/>
                <w:webHidden/>
              </w:rPr>
              <w:fldChar w:fldCharType="end"/>
            </w:r>
          </w:hyperlink>
        </w:p>
        <w:p w14:paraId="7ABF74A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3" w:history="1">
            <w:r w:rsidR="00514BCC" w:rsidRPr="00C72911">
              <w:rPr>
                <w:rStyle w:val="Hyperlink"/>
                <w:rFonts w:cs="Times New Roman"/>
                <w:noProof/>
              </w:rPr>
              <w:t>Themes</w:t>
            </w:r>
            <w:r w:rsidR="00514BCC">
              <w:rPr>
                <w:noProof/>
                <w:webHidden/>
              </w:rPr>
              <w:tab/>
            </w:r>
            <w:r w:rsidR="00514BCC">
              <w:rPr>
                <w:noProof/>
                <w:webHidden/>
              </w:rPr>
              <w:fldChar w:fldCharType="begin"/>
            </w:r>
            <w:r w:rsidR="00514BCC">
              <w:rPr>
                <w:noProof/>
                <w:webHidden/>
              </w:rPr>
              <w:instrText xml:space="preserve"> PAGEREF _Toc136624133 \h </w:instrText>
            </w:r>
            <w:r w:rsidR="00514BCC">
              <w:rPr>
                <w:noProof/>
                <w:webHidden/>
              </w:rPr>
            </w:r>
            <w:r w:rsidR="00514BCC">
              <w:rPr>
                <w:noProof/>
                <w:webHidden/>
              </w:rPr>
              <w:fldChar w:fldCharType="separate"/>
            </w:r>
            <w:r w:rsidR="00514BCC">
              <w:rPr>
                <w:noProof/>
                <w:webHidden/>
              </w:rPr>
              <w:t>9</w:t>
            </w:r>
            <w:r w:rsidR="00514BCC">
              <w:rPr>
                <w:noProof/>
                <w:webHidden/>
              </w:rPr>
              <w:fldChar w:fldCharType="end"/>
            </w:r>
          </w:hyperlink>
        </w:p>
        <w:p w14:paraId="1DEBB26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4" w:history="1">
            <w:r w:rsidR="00514BCC" w:rsidRPr="00C72911">
              <w:rPr>
                <w:rStyle w:val="Hyperlink"/>
                <w:rFonts w:cs="Times New Roman"/>
                <w:noProof/>
              </w:rPr>
              <w:t>Conclusion</w:t>
            </w:r>
            <w:r w:rsidR="00514BCC">
              <w:rPr>
                <w:noProof/>
                <w:webHidden/>
              </w:rPr>
              <w:tab/>
            </w:r>
            <w:r w:rsidR="00514BCC">
              <w:rPr>
                <w:noProof/>
                <w:webHidden/>
              </w:rPr>
              <w:fldChar w:fldCharType="begin"/>
            </w:r>
            <w:r w:rsidR="00514BCC">
              <w:rPr>
                <w:noProof/>
                <w:webHidden/>
              </w:rPr>
              <w:instrText xml:space="preserve"> PAGEREF _Toc136624134 \h </w:instrText>
            </w:r>
            <w:r w:rsidR="00514BCC">
              <w:rPr>
                <w:noProof/>
                <w:webHidden/>
              </w:rPr>
            </w:r>
            <w:r w:rsidR="00514BCC">
              <w:rPr>
                <w:noProof/>
                <w:webHidden/>
              </w:rPr>
              <w:fldChar w:fldCharType="separate"/>
            </w:r>
            <w:r w:rsidR="00514BCC">
              <w:rPr>
                <w:noProof/>
                <w:webHidden/>
              </w:rPr>
              <w:t>11</w:t>
            </w:r>
            <w:r w:rsidR="00514BCC">
              <w:rPr>
                <w:noProof/>
                <w:webHidden/>
              </w:rPr>
              <w:fldChar w:fldCharType="end"/>
            </w:r>
          </w:hyperlink>
        </w:p>
        <w:p w14:paraId="762874B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5" w:history="1">
            <w:r w:rsidR="00514BCC" w:rsidRPr="00C72911">
              <w:rPr>
                <w:rStyle w:val="Hyperlink"/>
                <w:rFonts w:cs="Times New Roman"/>
                <w:noProof/>
              </w:rPr>
              <w:t>References</w:t>
            </w:r>
            <w:r w:rsidR="00514BCC">
              <w:rPr>
                <w:noProof/>
                <w:webHidden/>
              </w:rPr>
              <w:tab/>
            </w:r>
            <w:r w:rsidR="00514BCC">
              <w:rPr>
                <w:noProof/>
                <w:webHidden/>
              </w:rPr>
              <w:fldChar w:fldCharType="begin"/>
            </w:r>
            <w:r w:rsidR="00514BCC">
              <w:rPr>
                <w:noProof/>
                <w:webHidden/>
              </w:rPr>
              <w:instrText xml:space="preserve"> PAGEREF _Toc136624135 \h </w:instrText>
            </w:r>
            <w:r w:rsidR="00514BCC">
              <w:rPr>
                <w:noProof/>
                <w:webHidden/>
              </w:rPr>
            </w:r>
            <w:r w:rsidR="00514BCC">
              <w:rPr>
                <w:noProof/>
                <w:webHidden/>
              </w:rPr>
              <w:fldChar w:fldCharType="separate"/>
            </w:r>
            <w:r w:rsidR="00514BCC">
              <w:rPr>
                <w:noProof/>
                <w:webHidden/>
              </w:rPr>
              <w:t>12</w:t>
            </w:r>
            <w:r w:rsidR="00514BCC">
              <w:rPr>
                <w:noProof/>
                <w:webHidden/>
              </w:rPr>
              <w:fldChar w:fldCharType="end"/>
            </w:r>
          </w:hyperlink>
        </w:p>
        <w:p w14:paraId="63B88190" w14:textId="73599271" w:rsidR="0031262F" w:rsidRPr="006429B5" w:rsidRDefault="0031262F" w:rsidP="00514BCC">
          <w:pPr>
            <w:spacing w:line="360" w:lineRule="auto"/>
            <w:rPr>
              <w:rFonts w:cs="Times New Roman"/>
            </w:rPr>
          </w:pPr>
          <w:r w:rsidRPr="006429B5">
            <w:rPr>
              <w:rFonts w:cs="Times New Roman"/>
              <w:b/>
              <w:bCs/>
              <w:noProof/>
            </w:rPr>
            <w:fldChar w:fldCharType="end"/>
          </w:r>
        </w:p>
      </w:sdtContent>
    </w:sdt>
    <w:p w14:paraId="03C80B55" w14:textId="77777777" w:rsidR="0071266A" w:rsidRPr="006429B5" w:rsidRDefault="0071266A" w:rsidP="006429B5">
      <w:pPr>
        <w:spacing w:line="360" w:lineRule="auto"/>
        <w:jc w:val="left"/>
        <w:rPr>
          <w:rFonts w:cs="Times New Roman"/>
        </w:rPr>
      </w:pPr>
      <w:r w:rsidRPr="006429B5">
        <w:rPr>
          <w:rFonts w:cs="Times New Roman"/>
        </w:rPr>
        <w:br w:type="page"/>
      </w:r>
    </w:p>
    <w:p w14:paraId="564F9986" w14:textId="77777777" w:rsidR="0001265A" w:rsidRDefault="0001265A" w:rsidP="006429B5">
      <w:pPr>
        <w:pStyle w:val="Heading1"/>
        <w:spacing w:line="360" w:lineRule="auto"/>
        <w:rPr>
          <w:rFonts w:cs="Times New Roman"/>
        </w:rPr>
      </w:pPr>
      <w:bookmarkStart w:id="0" w:name="_Toc136624126"/>
      <w:r w:rsidRPr="006429B5">
        <w:rPr>
          <w:rFonts w:cs="Times New Roman"/>
        </w:rPr>
        <w:lastRenderedPageBreak/>
        <w:t>Introduction</w:t>
      </w:r>
      <w:bookmarkEnd w:id="0"/>
    </w:p>
    <w:p w14:paraId="6E5E677D" w14:textId="77777777" w:rsidR="008962CD" w:rsidRDefault="00771935" w:rsidP="008962CD">
      <w:pPr>
        <w:keepNext/>
        <w:jc w:val="center"/>
      </w:pPr>
      <w:r>
        <w:rPr>
          <w:noProof/>
          <w:lang w:val="en-US"/>
        </w:rPr>
        <w:drawing>
          <wp:inline distT="0" distB="0" distL="0" distR="0" wp14:anchorId="7DC0AD48" wp14:editId="041B386F">
            <wp:extent cx="4575708" cy="4404360"/>
            <wp:effectExtent l="0" t="0" r="0" b="0"/>
            <wp:docPr id="60632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585546" cy="4413830"/>
                    </a:xfrm>
                    <a:prstGeom prst="rect">
                      <a:avLst/>
                    </a:prstGeom>
                    <a:noFill/>
                    <a:ln>
                      <a:noFill/>
                    </a:ln>
                    <a:extLst>
                      <a:ext uri="{53640926-AAD7-44D8-BBD7-CCE9431645EC}">
                        <a14:shadowObscured xmlns:a14="http://schemas.microsoft.com/office/drawing/2010/main"/>
                      </a:ext>
                    </a:extLst>
                  </pic:spPr>
                </pic:pic>
              </a:graphicData>
            </a:graphic>
          </wp:inline>
        </w:drawing>
      </w:r>
    </w:p>
    <w:p w14:paraId="6B1C8CA4" w14:textId="3EE7A665" w:rsidR="008962CD" w:rsidRDefault="008962CD" w:rsidP="008962CD">
      <w:pPr>
        <w:pStyle w:val="Caption"/>
        <w:jc w:val="center"/>
        <w:rPr>
          <w:i w:val="0"/>
          <w:iCs w:val="0"/>
          <w:color w:val="auto"/>
          <w:lang w:val="en-IN"/>
        </w:rPr>
      </w:pPr>
      <w:r w:rsidRPr="008962CD">
        <w:rPr>
          <w:i w:val="0"/>
          <w:iCs w:val="0"/>
          <w:color w:val="auto"/>
        </w:rPr>
        <w:t xml:space="preserve">Figure </w:t>
      </w:r>
      <w:r w:rsidRPr="008962CD">
        <w:rPr>
          <w:i w:val="0"/>
          <w:iCs w:val="0"/>
          <w:color w:val="auto"/>
        </w:rPr>
        <w:fldChar w:fldCharType="begin"/>
      </w:r>
      <w:r w:rsidRPr="008962CD">
        <w:rPr>
          <w:i w:val="0"/>
          <w:iCs w:val="0"/>
          <w:color w:val="auto"/>
        </w:rPr>
        <w:instrText xml:space="preserve"> SEQ Figure \* ARABIC </w:instrText>
      </w:r>
      <w:r w:rsidRPr="008962CD">
        <w:rPr>
          <w:i w:val="0"/>
          <w:iCs w:val="0"/>
          <w:color w:val="auto"/>
        </w:rPr>
        <w:fldChar w:fldCharType="separate"/>
      </w:r>
      <w:r w:rsidR="004107F3">
        <w:rPr>
          <w:i w:val="0"/>
          <w:iCs w:val="0"/>
          <w:noProof/>
          <w:color w:val="auto"/>
        </w:rPr>
        <w:t>1</w:t>
      </w:r>
      <w:r w:rsidRPr="008962CD">
        <w:rPr>
          <w:i w:val="0"/>
          <w:iCs w:val="0"/>
          <w:color w:val="auto"/>
        </w:rPr>
        <w:fldChar w:fldCharType="end"/>
      </w:r>
      <w:r w:rsidRPr="008962CD">
        <w:rPr>
          <w:i w:val="0"/>
          <w:iCs w:val="0"/>
          <w:color w:val="auto"/>
          <w:lang w:val="en-IN"/>
        </w:rPr>
        <w:t xml:space="preserve">: Adverse Childhood Experiences </w:t>
      </w:r>
    </w:p>
    <w:p w14:paraId="4F60131F" w14:textId="2350BAD7" w:rsidR="00771935" w:rsidRPr="008962CD" w:rsidRDefault="008962CD" w:rsidP="008962CD">
      <w:pPr>
        <w:pStyle w:val="Caption"/>
        <w:jc w:val="center"/>
        <w:rPr>
          <w:i w:val="0"/>
          <w:iCs w:val="0"/>
          <w:color w:val="auto"/>
        </w:rPr>
      </w:pPr>
      <w:r w:rsidRPr="008962CD">
        <w:rPr>
          <w:i w:val="0"/>
          <w:iCs w:val="0"/>
          <w:color w:val="auto"/>
          <w:lang w:val="en-IN"/>
        </w:rPr>
        <w:t>(Sources: https://www.bhsst.org, 2019)</w:t>
      </w:r>
    </w:p>
    <w:p w14:paraId="0198ECA5" w14:textId="659276C9" w:rsidR="00CA68BD" w:rsidRDefault="0001265A" w:rsidP="006429B5">
      <w:pPr>
        <w:spacing w:line="360" w:lineRule="auto"/>
        <w:rPr>
          <w:rFonts w:cs="Times New Roman"/>
        </w:rPr>
      </w:pPr>
      <w:r w:rsidRPr="006429B5">
        <w:rPr>
          <w:rFonts w:cs="Times New Roman"/>
        </w:rPr>
        <w:t xml:space="preserve">This document ambitions to explore the subject of damaging formative years reports (ACEs) and its courting to fitness prevention and promotion. ACEs embody demanding activities that occur for the duration of youth, consisting of overlook, and household dysfunction. The purpose is to significantly examine and provide commentary on the present research base relating </w:t>
      </w:r>
      <w:r w:rsidR="00760DA2" w:rsidRPr="006429B5">
        <w:rPr>
          <w:rFonts w:cs="Times New Roman"/>
        </w:rPr>
        <w:t xml:space="preserve">to </w:t>
      </w:r>
      <w:r w:rsidRPr="006429B5">
        <w:rPr>
          <w:rFonts w:cs="Times New Roman"/>
        </w:rPr>
        <w:t xml:space="preserve">ACEs and their effect on fitness consequences, in addition to the function of fitness </w:t>
      </w:r>
      <w:r w:rsidR="00760DA2" w:rsidRPr="006429B5">
        <w:rPr>
          <w:rFonts w:cs="Times New Roman"/>
        </w:rPr>
        <w:t>promotion</w:t>
      </w:r>
      <w:r w:rsidRPr="006429B5">
        <w:rPr>
          <w:rFonts w:cs="Times New Roman"/>
        </w:rPr>
        <w:t xml:space="preserve"> in addressing ACEs.</w:t>
      </w:r>
      <w:r w:rsidR="00680685" w:rsidRPr="006429B5">
        <w:rPr>
          <w:rFonts w:cs="Times New Roman"/>
        </w:rPr>
        <w:t xml:space="preserve"> </w:t>
      </w:r>
      <w:r w:rsidR="00F7691A" w:rsidRPr="006429B5">
        <w:rPr>
          <w:rFonts w:cs="Times New Roman"/>
        </w:rPr>
        <w:t xml:space="preserve">Subsequently, it expounds upon the importance of fitness prevention and merchandising, emphasizing the impact of ACEs on shaping health outcomes. Following this basis, the report assesses </w:t>
      </w:r>
      <w:r w:rsidR="00D164AC" w:rsidRPr="006429B5">
        <w:rPr>
          <w:rFonts w:cs="Times New Roman"/>
        </w:rPr>
        <w:t>three</w:t>
      </w:r>
      <w:r w:rsidR="00F7691A" w:rsidRPr="006429B5">
        <w:rPr>
          <w:rFonts w:cs="Times New Roman"/>
        </w:rPr>
        <w:t xml:space="preserve"> distinct studies articles applicable to ACEs, cautiously analysing their methodologies, units hired, and sampling methods, and discerning their respective strengths and barriers.</w:t>
      </w:r>
      <w:r w:rsidRPr="006429B5">
        <w:rPr>
          <w:rFonts w:cs="Times New Roman"/>
        </w:rPr>
        <w:t xml:space="preserve"> These articles serve to highlight the iconic health consequences associated with ACEs, as well as underscore the role of fitness advertising in ameliorating their results. Lastly, the document concludes by way of summarizing the salient points and providing pointers for future practice.</w:t>
      </w:r>
      <w:r w:rsidR="00680685" w:rsidRPr="006429B5">
        <w:rPr>
          <w:rFonts w:cs="Times New Roman"/>
        </w:rPr>
        <w:t xml:space="preserve"> </w:t>
      </w:r>
      <w:r w:rsidRPr="006429B5">
        <w:rPr>
          <w:rFonts w:cs="Times New Roman"/>
        </w:rPr>
        <w:t xml:space="preserve">In precis, this </w:t>
      </w:r>
      <w:r w:rsidRPr="006429B5">
        <w:rPr>
          <w:rFonts w:cs="Times New Roman"/>
        </w:rPr>
        <w:lastRenderedPageBreak/>
        <w:t xml:space="preserve">document </w:t>
      </w:r>
      <w:r w:rsidR="00760DA2" w:rsidRPr="006429B5">
        <w:rPr>
          <w:rFonts w:cs="Times New Roman"/>
        </w:rPr>
        <w:t>endeavours</w:t>
      </w:r>
      <w:r w:rsidRPr="006429B5">
        <w:rPr>
          <w:rFonts w:cs="Times New Roman"/>
        </w:rPr>
        <w:t xml:space="preserve"> to provide a complete evaluation of the present studies base relating </w:t>
      </w:r>
      <w:r w:rsidR="00760DA2" w:rsidRPr="006429B5">
        <w:rPr>
          <w:rFonts w:cs="Times New Roman"/>
        </w:rPr>
        <w:t xml:space="preserve">to </w:t>
      </w:r>
      <w:r w:rsidRPr="006429B5">
        <w:rPr>
          <w:rFonts w:cs="Times New Roman"/>
        </w:rPr>
        <w:t>ACEs, their connection to fitness prevention and advertising, and the imperative of addressing ACEs to dec</w:t>
      </w:r>
      <w:r w:rsidR="007938EC">
        <w:rPr>
          <w:rFonts w:cs="Times New Roman"/>
        </w:rPr>
        <w:t>orate long-term fitness results.</w:t>
      </w:r>
    </w:p>
    <w:p w14:paraId="5A0664F6" w14:textId="5524D8AB" w:rsidR="0071266A" w:rsidRPr="00CA68BD" w:rsidRDefault="0071266A" w:rsidP="006429B5">
      <w:pPr>
        <w:spacing w:line="360" w:lineRule="auto"/>
        <w:rPr>
          <w:rFonts w:cs="Times New Roman"/>
        </w:rPr>
      </w:pPr>
      <w:bookmarkStart w:id="1" w:name="_Toc136624127"/>
      <w:r w:rsidRPr="006429B5">
        <w:rPr>
          <w:rStyle w:val="Heading1Char"/>
          <w:rFonts w:cs="Times New Roman"/>
        </w:rPr>
        <w:t>Background Information</w:t>
      </w:r>
      <w:bookmarkEnd w:id="1"/>
    </w:p>
    <w:p w14:paraId="61EA0D9F" w14:textId="2D04D858" w:rsidR="0071266A" w:rsidRPr="006429B5" w:rsidRDefault="0071266A" w:rsidP="006429B5">
      <w:pPr>
        <w:spacing w:line="360" w:lineRule="auto"/>
        <w:rPr>
          <w:rFonts w:cs="Times New Roman"/>
        </w:rPr>
      </w:pPr>
      <w:r w:rsidRPr="006429B5">
        <w:rPr>
          <w:rFonts w:cs="Times New Roman"/>
        </w:rPr>
        <w:t xml:space="preserve">Adverse Childhood Experiences (ACEs) embody various stressful stories that occur during youth, commonly before </w:t>
      </w:r>
      <w:r w:rsidR="004F6F47" w:rsidRPr="006429B5">
        <w:rPr>
          <w:rFonts w:cs="Times New Roman"/>
        </w:rPr>
        <w:t xml:space="preserve">age </w:t>
      </w:r>
      <w:r w:rsidRPr="006429B5">
        <w:rPr>
          <w:rFonts w:cs="Times New Roman"/>
        </w:rPr>
        <w:t xml:space="preserve">18. These reviews include abuse (bodily, emotional, or sexual), overlook (physical or emotional), and family dysfunction (together with witnessing home violence, substance abuse, mental infection, or parental separation). ACEs are </w:t>
      </w:r>
      <w:r w:rsidR="004F6F47" w:rsidRPr="006429B5">
        <w:rPr>
          <w:rFonts w:cs="Times New Roman"/>
        </w:rPr>
        <w:t>time-honoured</w:t>
      </w:r>
      <w:r w:rsidRPr="006429B5">
        <w:rPr>
          <w:rFonts w:cs="Times New Roman"/>
        </w:rPr>
        <w:t xml:space="preserve"> </w:t>
      </w:r>
      <w:r w:rsidR="004F6F47" w:rsidRPr="006429B5">
        <w:rPr>
          <w:rFonts w:cs="Times New Roman"/>
        </w:rPr>
        <w:t>internationally</w:t>
      </w:r>
      <w:r w:rsidRPr="006429B5">
        <w:rPr>
          <w:rFonts w:cs="Times New Roman"/>
        </w:rPr>
        <w:t xml:space="preserve"> and may have profound and lengthy-lasting results on </w:t>
      </w:r>
      <w:r w:rsidR="004F6F47" w:rsidRPr="006429B5">
        <w:rPr>
          <w:rFonts w:cs="Times New Roman"/>
        </w:rPr>
        <w:t>a</w:t>
      </w:r>
      <w:r w:rsidRPr="006429B5">
        <w:rPr>
          <w:rFonts w:cs="Times New Roman"/>
        </w:rPr>
        <w:t xml:space="preserve"> person's bodily, emotional, and social properly-being</w:t>
      </w:r>
      <w:r w:rsidR="00E24084" w:rsidRPr="006429B5">
        <w:rPr>
          <w:rFonts w:cs="Times New Roman"/>
        </w:rPr>
        <w:t xml:space="preserve"> (</w:t>
      </w:r>
      <w:r w:rsidR="00E24084" w:rsidRPr="006429B5">
        <w:rPr>
          <w:rFonts w:cs="Times New Roman"/>
          <w:shd w:val="clear" w:color="auto" w:fill="FFFFFF"/>
        </w:rPr>
        <w:t>Clemens et al, 2019).</w:t>
      </w:r>
    </w:p>
    <w:p w14:paraId="49370B78" w14:textId="1AC5F63E" w:rsidR="0071266A" w:rsidRPr="006429B5" w:rsidRDefault="0071266A" w:rsidP="006429B5">
      <w:pPr>
        <w:spacing w:line="360" w:lineRule="auto"/>
        <w:rPr>
          <w:rFonts w:cs="Times New Roman"/>
        </w:rPr>
      </w:pPr>
      <w:r w:rsidRPr="006429B5">
        <w:rPr>
          <w:rFonts w:cs="Times New Roman"/>
        </w:rPr>
        <w:t xml:space="preserve">Extensive research has shown a sturdy association between ACEs and poor health consequences throughout the lifespan. ACEs are connected to an elevated danger of intellectual health issues, which includes melancholy, tension, post-disturbing stress sickness (PTSD), and substance abuse. ACEs also can </w:t>
      </w:r>
      <w:r w:rsidR="004F6F47" w:rsidRPr="006429B5">
        <w:rPr>
          <w:rFonts w:cs="Times New Roman"/>
        </w:rPr>
        <w:t>contribute</w:t>
      </w:r>
      <w:r w:rsidRPr="006429B5">
        <w:rPr>
          <w:rFonts w:cs="Times New Roman"/>
        </w:rPr>
        <w:t xml:space="preserve"> to </w:t>
      </w:r>
      <w:r w:rsidR="004F6F47" w:rsidRPr="006429B5">
        <w:rPr>
          <w:rFonts w:cs="Times New Roman"/>
        </w:rPr>
        <w:t>behavioural</w:t>
      </w:r>
      <w:r w:rsidRPr="006429B5">
        <w:rPr>
          <w:rFonts w:cs="Times New Roman"/>
        </w:rPr>
        <w:t xml:space="preserve"> problems, academic difficulties, and impaired social relationships</w:t>
      </w:r>
      <w:r w:rsidR="00E6176B" w:rsidRPr="006429B5">
        <w:rPr>
          <w:rFonts w:cs="Times New Roman"/>
        </w:rPr>
        <w:t xml:space="preserve"> (</w:t>
      </w:r>
      <w:r w:rsidR="00E6176B" w:rsidRPr="006429B5">
        <w:rPr>
          <w:rFonts w:cs="Times New Roman"/>
          <w:shd w:val="clear" w:color="auto" w:fill="FFFFFF"/>
        </w:rPr>
        <w:t>Goddard, 2021).</w:t>
      </w:r>
    </w:p>
    <w:p w14:paraId="5E8D2940" w14:textId="183AB5E2" w:rsidR="0071266A" w:rsidRPr="006429B5" w:rsidRDefault="0071266A" w:rsidP="006429B5">
      <w:pPr>
        <w:pStyle w:val="Heading2"/>
        <w:spacing w:line="360" w:lineRule="auto"/>
        <w:rPr>
          <w:rFonts w:cs="Times New Roman"/>
        </w:rPr>
      </w:pPr>
      <w:bookmarkStart w:id="2" w:name="_Toc136624128"/>
      <w:r w:rsidRPr="006429B5">
        <w:rPr>
          <w:rFonts w:cs="Times New Roman"/>
        </w:rPr>
        <w:t>Importance of Research in Healthcare and Evidence-Based Practice</w:t>
      </w:r>
      <w:bookmarkEnd w:id="2"/>
      <w:r w:rsidRPr="006429B5">
        <w:rPr>
          <w:rFonts w:cs="Times New Roman"/>
        </w:rPr>
        <w:t xml:space="preserve"> </w:t>
      </w:r>
    </w:p>
    <w:p w14:paraId="31F0EF1A" w14:textId="5E92B97C" w:rsidR="0071266A" w:rsidRPr="006429B5" w:rsidRDefault="004F6F47" w:rsidP="006429B5">
      <w:pPr>
        <w:spacing w:line="360" w:lineRule="auto"/>
        <w:rPr>
          <w:rFonts w:cs="Times New Roman"/>
        </w:rPr>
      </w:pPr>
      <w:r w:rsidRPr="006429B5">
        <w:rPr>
          <w:rFonts w:cs="Times New Roman"/>
        </w:rPr>
        <w:t>Healthcare research</w:t>
      </w:r>
      <w:r w:rsidR="0071266A" w:rsidRPr="006429B5">
        <w:rPr>
          <w:rFonts w:cs="Times New Roman"/>
        </w:rPr>
        <w:t xml:space="preserve"> performs </w:t>
      </w:r>
      <w:r w:rsidR="00D164AC" w:rsidRPr="006429B5">
        <w:rPr>
          <w:rFonts w:cs="Times New Roman"/>
        </w:rPr>
        <w:t>a prominent position</w:t>
      </w:r>
      <w:r w:rsidR="0071266A" w:rsidRPr="006429B5">
        <w:rPr>
          <w:rFonts w:cs="Times New Roman"/>
        </w:rPr>
        <w:t xml:space="preserve"> in advancing our </w:t>
      </w:r>
      <w:r w:rsidR="00D164AC" w:rsidRPr="006429B5">
        <w:rPr>
          <w:rFonts w:cs="Times New Roman"/>
        </w:rPr>
        <w:t>knowledge</w:t>
      </w:r>
      <w:r w:rsidR="0071266A" w:rsidRPr="006429B5">
        <w:rPr>
          <w:rFonts w:cs="Times New Roman"/>
        </w:rPr>
        <w:t xml:space="preserve"> of health-related issues, improving patient outcomes, and guiding evidence-based pr</w:t>
      </w:r>
      <w:r w:rsidR="0078503A">
        <w:rPr>
          <w:rFonts w:cs="Times New Roman"/>
        </w:rPr>
        <w:t xml:space="preserve">actice </w:t>
      </w:r>
      <w:r w:rsidR="0078503A" w:rsidRPr="006429B5">
        <w:rPr>
          <w:rFonts w:cs="Times New Roman"/>
        </w:rPr>
        <w:t>(</w:t>
      </w:r>
      <w:proofErr w:type="spellStart"/>
      <w:r w:rsidR="0078503A">
        <w:rPr>
          <w:rFonts w:cs="Times New Roman"/>
          <w:shd w:val="clear" w:color="auto" w:fill="FFFFFF"/>
        </w:rPr>
        <w:t>Portney</w:t>
      </w:r>
      <w:proofErr w:type="spellEnd"/>
      <w:r w:rsidR="0078503A">
        <w:rPr>
          <w:rFonts w:cs="Times New Roman"/>
          <w:shd w:val="clear" w:color="auto" w:fill="FFFFFF"/>
        </w:rPr>
        <w:t>, 2020).</w:t>
      </w:r>
      <w:r w:rsidR="0071266A" w:rsidRPr="006429B5">
        <w:rPr>
          <w:rFonts w:cs="Times New Roman"/>
        </w:rPr>
        <w:t xml:space="preserve"> By systematically investigating the causes, mechanisms, and interventions associated with fitness situations, studies </w:t>
      </w:r>
      <w:r w:rsidRPr="006429B5">
        <w:rPr>
          <w:rFonts w:cs="Times New Roman"/>
        </w:rPr>
        <w:t>generate</w:t>
      </w:r>
      <w:r w:rsidR="0071266A" w:rsidRPr="006429B5">
        <w:rPr>
          <w:rFonts w:cs="Times New Roman"/>
        </w:rPr>
        <w:t xml:space="preserve"> precious information that may tell selection-making and drive upgrades in healthcare shipping</w:t>
      </w:r>
      <w:r w:rsidR="00D146A6" w:rsidRPr="006429B5">
        <w:rPr>
          <w:rFonts w:cs="Times New Roman"/>
        </w:rPr>
        <w:t xml:space="preserve"> (</w:t>
      </w:r>
      <w:r w:rsidR="00D146A6" w:rsidRPr="006429B5">
        <w:rPr>
          <w:rFonts w:cs="Times New Roman"/>
          <w:shd w:val="clear" w:color="auto" w:fill="FFFFFF"/>
        </w:rPr>
        <w:t>Melnyk and Fineout-Overhol</w:t>
      </w:r>
      <w:r w:rsidR="0078503A">
        <w:rPr>
          <w:rFonts w:cs="Times New Roman"/>
          <w:shd w:val="clear" w:color="auto" w:fill="FFFFFF"/>
        </w:rPr>
        <w:t>t, 2022)</w:t>
      </w:r>
      <w:r w:rsidR="0078503A">
        <w:rPr>
          <w:rFonts w:cs="Times New Roman"/>
        </w:rPr>
        <w:t>.</w:t>
      </w:r>
    </w:p>
    <w:p w14:paraId="52B5DCBF" w14:textId="5441051F" w:rsidR="0071266A" w:rsidRPr="006429B5" w:rsidRDefault="0071266A" w:rsidP="006429B5">
      <w:pPr>
        <w:spacing w:line="360" w:lineRule="auto"/>
        <w:rPr>
          <w:rFonts w:cs="Times New Roman"/>
        </w:rPr>
      </w:pPr>
      <w:r w:rsidRPr="006429B5">
        <w:rPr>
          <w:rFonts w:cs="Times New Roman"/>
        </w:rPr>
        <w:t xml:space="preserve">In the context of ACEs, studies </w:t>
      </w:r>
      <w:r w:rsidR="004F6F47" w:rsidRPr="006429B5">
        <w:rPr>
          <w:rFonts w:cs="Times New Roman"/>
        </w:rPr>
        <w:t>play an essential role in the knowledge of early life trauma's prevalence, effect, and underlying mechanisms</w:t>
      </w:r>
      <w:r w:rsidRPr="006429B5">
        <w:rPr>
          <w:rFonts w:cs="Times New Roman"/>
        </w:rPr>
        <w:t>. It lets healthcare vendors, policymakers, and community stakeholders expand proof-primarily based interventions and applications that effectively cope with the effects of ACEs</w:t>
      </w:r>
      <w:r w:rsidR="00C640BB" w:rsidRPr="006429B5">
        <w:rPr>
          <w:rFonts w:cs="Times New Roman"/>
        </w:rPr>
        <w:t xml:space="preserve"> (</w:t>
      </w:r>
      <w:r w:rsidR="00C640BB" w:rsidRPr="006429B5">
        <w:rPr>
          <w:rFonts w:cs="Times New Roman"/>
          <w:shd w:val="clear" w:color="auto" w:fill="FFFFFF"/>
        </w:rPr>
        <w:t>Hampton-Anderson et al, 2021).</w:t>
      </w:r>
    </w:p>
    <w:p w14:paraId="77D11C12" w14:textId="3DF20B13" w:rsidR="0071266A" w:rsidRDefault="0071266A" w:rsidP="006429B5">
      <w:pPr>
        <w:pStyle w:val="Heading2"/>
        <w:spacing w:line="360" w:lineRule="auto"/>
        <w:rPr>
          <w:rFonts w:cs="Times New Roman"/>
        </w:rPr>
      </w:pPr>
      <w:bookmarkStart w:id="3" w:name="_Toc136624129"/>
      <w:r w:rsidRPr="006429B5">
        <w:rPr>
          <w:rFonts w:cs="Times New Roman"/>
        </w:rPr>
        <w:lastRenderedPageBreak/>
        <w:t>Understanding Health Prevention and Promotion</w:t>
      </w:r>
      <w:bookmarkEnd w:id="3"/>
    </w:p>
    <w:p w14:paraId="236A6090" w14:textId="77777777" w:rsidR="004107F3" w:rsidRDefault="009462D6" w:rsidP="004107F3">
      <w:pPr>
        <w:keepNext/>
        <w:jc w:val="center"/>
      </w:pPr>
      <w:r>
        <w:rPr>
          <w:noProof/>
          <w:lang w:val="en-US"/>
        </w:rPr>
        <w:drawing>
          <wp:inline distT="0" distB="0" distL="0" distR="0" wp14:anchorId="7EFEF47E" wp14:editId="5337AF0A">
            <wp:extent cx="3969783" cy="4061460"/>
            <wp:effectExtent l="0" t="0" r="0" b="0"/>
            <wp:docPr id="94467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973981" cy="4065755"/>
                    </a:xfrm>
                    <a:prstGeom prst="rect">
                      <a:avLst/>
                    </a:prstGeom>
                    <a:noFill/>
                    <a:ln>
                      <a:noFill/>
                    </a:ln>
                    <a:extLst>
                      <a:ext uri="{53640926-AAD7-44D8-BBD7-CCE9431645EC}">
                        <a14:shadowObscured xmlns:a14="http://schemas.microsoft.com/office/drawing/2010/main"/>
                      </a:ext>
                    </a:extLst>
                  </pic:spPr>
                </pic:pic>
              </a:graphicData>
            </a:graphic>
          </wp:inline>
        </w:drawing>
      </w:r>
    </w:p>
    <w:p w14:paraId="57CC92B4" w14:textId="77777777" w:rsidR="004107F3" w:rsidRPr="004107F3" w:rsidRDefault="004107F3" w:rsidP="004107F3">
      <w:pPr>
        <w:pStyle w:val="Caption"/>
        <w:jc w:val="center"/>
        <w:rPr>
          <w:i w:val="0"/>
          <w:iCs w:val="0"/>
          <w:color w:val="auto"/>
          <w:lang w:val="en-IN"/>
        </w:rPr>
      </w:pPr>
      <w:r w:rsidRPr="004107F3">
        <w:rPr>
          <w:i w:val="0"/>
          <w:iCs w:val="0"/>
          <w:color w:val="auto"/>
        </w:rPr>
        <w:t xml:space="preserve">Figure </w:t>
      </w:r>
      <w:r w:rsidRPr="004107F3">
        <w:rPr>
          <w:i w:val="0"/>
          <w:iCs w:val="0"/>
          <w:color w:val="auto"/>
        </w:rPr>
        <w:fldChar w:fldCharType="begin"/>
      </w:r>
      <w:r w:rsidRPr="004107F3">
        <w:rPr>
          <w:i w:val="0"/>
          <w:iCs w:val="0"/>
          <w:color w:val="auto"/>
        </w:rPr>
        <w:instrText xml:space="preserve"> SEQ Figure \* ARABIC </w:instrText>
      </w:r>
      <w:r w:rsidRPr="004107F3">
        <w:rPr>
          <w:i w:val="0"/>
          <w:iCs w:val="0"/>
          <w:color w:val="auto"/>
        </w:rPr>
        <w:fldChar w:fldCharType="separate"/>
      </w:r>
      <w:r w:rsidRPr="004107F3">
        <w:rPr>
          <w:i w:val="0"/>
          <w:iCs w:val="0"/>
          <w:noProof/>
          <w:color w:val="auto"/>
        </w:rPr>
        <w:t>2</w:t>
      </w:r>
      <w:r w:rsidRPr="004107F3">
        <w:rPr>
          <w:i w:val="0"/>
          <w:iCs w:val="0"/>
          <w:color w:val="auto"/>
        </w:rPr>
        <w:fldChar w:fldCharType="end"/>
      </w:r>
      <w:r w:rsidRPr="004107F3">
        <w:rPr>
          <w:i w:val="0"/>
          <w:iCs w:val="0"/>
          <w:color w:val="auto"/>
          <w:lang w:val="en-IN"/>
        </w:rPr>
        <w:t xml:space="preserve">: Understanding Health Prevention and Promotion </w:t>
      </w:r>
    </w:p>
    <w:p w14:paraId="6F9DE074" w14:textId="6BA5EEF1" w:rsidR="009462D6" w:rsidRPr="004107F3" w:rsidRDefault="004107F3" w:rsidP="004107F3">
      <w:pPr>
        <w:pStyle w:val="Caption"/>
        <w:jc w:val="center"/>
        <w:rPr>
          <w:i w:val="0"/>
          <w:iCs w:val="0"/>
          <w:color w:val="auto"/>
        </w:rPr>
      </w:pPr>
      <w:r w:rsidRPr="004107F3">
        <w:rPr>
          <w:i w:val="0"/>
          <w:iCs w:val="0"/>
          <w:color w:val="auto"/>
          <w:lang w:val="en-IN"/>
        </w:rPr>
        <w:t>(Sources: https://benthamopen.com)</w:t>
      </w:r>
    </w:p>
    <w:p w14:paraId="1DFB8726" w14:textId="1AEF2977" w:rsidR="0071266A" w:rsidRPr="006429B5" w:rsidRDefault="0071266A" w:rsidP="006429B5">
      <w:pPr>
        <w:spacing w:line="360" w:lineRule="auto"/>
        <w:rPr>
          <w:rFonts w:cs="Times New Roman"/>
        </w:rPr>
      </w:pPr>
      <w:r w:rsidRPr="006429B5">
        <w:rPr>
          <w:rFonts w:cs="Times New Roman"/>
        </w:rPr>
        <w:t xml:space="preserve">Health prevention and promotion are indispensable components of public health that goal to enhance health consequences and reduce </w:t>
      </w:r>
      <w:r w:rsidR="004F6F47" w:rsidRPr="006429B5">
        <w:rPr>
          <w:rFonts w:cs="Times New Roman"/>
        </w:rPr>
        <w:t>a</w:t>
      </w:r>
      <w:r w:rsidRPr="006429B5">
        <w:rPr>
          <w:rFonts w:cs="Times New Roman"/>
        </w:rPr>
        <w:t xml:space="preserve"> load of disease inside populations. </w:t>
      </w:r>
    </w:p>
    <w:p w14:paraId="239E584D" w14:textId="2BD8595F" w:rsidR="0071266A" w:rsidRPr="006429B5" w:rsidRDefault="0071266A" w:rsidP="006429B5">
      <w:pPr>
        <w:spacing w:line="360" w:lineRule="auto"/>
        <w:rPr>
          <w:rFonts w:cs="Times New Roman"/>
        </w:rPr>
      </w:pPr>
      <w:r w:rsidRPr="006429B5">
        <w:rPr>
          <w:rFonts w:cs="Times New Roman"/>
        </w:rPr>
        <w:t>Health prevention specializes in reducing the prevalence, occurrence, and effect of sicknesses and health situations by way of intervening earlier than they occur or progress</w:t>
      </w:r>
      <w:r w:rsidR="00C45048" w:rsidRPr="006429B5">
        <w:rPr>
          <w:rFonts w:cs="Times New Roman"/>
        </w:rPr>
        <w:t xml:space="preserve"> (</w:t>
      </w:r>
      <w:r w:rsidR="00C45048" w:rsidRPr="006429B5">
        <w:rPr>
          <w:rFonts w:cs="Times New Roman"/>
          <w:shd w:val="clear" w:color="auto" w:fill="FFFFFF"/>
        </w:rPr>
        <w:t>Haleem et al, 2021).</w:t>
      </w:r>
      <w:r w:rsidRPr="006429B5">
        <w:rPr>
          <w:rFonts w:cs="Times New Roman"/>
        </w:rPr>
        <w:t xml:space="preserve"> It encompasses number one prevention, which targets wholesome people to prevent the onset of diseases (</w:t>
      </w:r>
      <w:r w:rsidR="004F6F47" w:rsidRPr="006429B5">
        <w:rPr>
          <w:rFonts w:cs="Times New Roman"/>
        </w:rPr>
        <w:t>e.g.</w:t>
      </w:r>
      <w:r w:rsidRPr="006429B5">
        <w:rPr>
          <w:rFonts w:cs="Times New Roman"/>
        </w:rPr>
        <w:t>, immunizations, health training, and way of life interventions); secondary prevention, which targets come across and treat illnesses of their early tiers (</w:t>
      </w:r>
      <w:r w:rsidR="004F6F47" w:rsidRPr="006429B5">
        <w:rPr>
          <w:rFonts w:cs="Times New Roman"/>
        </w:rPr>
        <w:t>e.g.</w:t>
      </w:r>
      <w:r w:rsidRPr="006429B5">
        <w:rPr>
          <w:rFonts w:cs="Times New Roman"/>
        </w:rPr>
        <w:t>, most cancers screenings, early intervention applications); and tertiary prevention, which specializes in managing and minimizing the impact of existing illnesses (e.</w:t>
      </w:r>
      <w:r w:rsidR="00AD5AEF" w:rsidRPr="006429B5">
        <w:rPr>
          <w:rFonts w:cs="Times New Roman"/>
        </w:rPr>
        <w:t>g</w:t>
      </w:r>
      <w:r w:rsidRPr="006429B5">
        <w:rPr>
          <w:rFonts w:cs="Times New Roman"/>
        </w:rPr>
        <w:t>., rehabilitation applications, continual disease management</w:t>
      </w:r>
      <w:r w:rsidR="00AB0F86" w:rsidRPr="006429B5">
        <w:rPr>
          <w:rFonts w:cs="Times New Roman"/>
        </w:rPr>
        <w:t>)</w:t>
      </w:r>
      <w:r w:rsidR="00C45048" w:rsidRPr="006429B5">
        <w:rPr>
          <w:rFonts w:cs="Times New Roman"/>
        </w:rPr>
        <w:t>.</w:t>
      </w:r>
    </w:p>
    <w:p w14:paraId="16AEFBA1" w14:textId="4E22EB17" w:rsidR="0071266A" w:rsidRPr="006429B5" w:rsidRDefault="0071266A" w:rsidP="006429B5">
      <w:pPr>
        <w:spacing w:line="360" w:lineRule="auto"/>
        <w:rPr>
          <w:rFonts w:cs="Times New Roman"/>
        </w:rPr>
      </w:pPr>
      <w:r w:rsidRPr="006429B5">
        <w:rPr>
          <w:rFonts w:cs="Times New Roman"/>
        </w:rPr>
        <w:t xml:space="preserve">Health advertising, on the other hand, emphasizes empowering individuals and communities to take manipulate their fitness and properly-being. It entails sports that permit people to increase their control over </w:t>
      </w:r>
      <w:r w:rsidR="00CA167D" w:rsidRPr="006429B5">
        <w:rPr>
          <w:rFonts w:cs="Times New Roman"/>
        </w:rPr>
        <w:t>fitness determinants and</w:t>
      </w:r>
      <w:r w:rsidRPr="006429B5">
        <w:rPr>
          <w:rFonts w:cs="Times New Roman"/>
        </w:rPr>
        <w:t xml:space="preserve"> enhance their fitness </w:t>
      </w:r>
      <w:r w:rsidR="0062081C" w:rsidRPr="006429B5">
        <w:rPr>
          <w:rFonts w:cs="Times New Roman"/>
        </w:rPr>
        <w:t>reputation</w:t>
      </w:r>
      <w:r w:rsidR="00472F2E" w:rsidRPr="006429B5">
        <w:rPr>
          <w:rFonts w:cs="Times New Roman"/>
        </w:rPr>
        <w:t xml:space="preserve"> (</w:t>
      </w:r>
      <w:r w:rsidR="00472F2E" w:rsidRPr="006429B5">
        <w:rPr>
          <w:rFonts w:cs="Times New Roman"/>
          <w:shd w:val="clear" w:color="auto" w:fill="FFFFFF"/>
        </w:rPr>
        <w:t xml:space="preserve">Edelman and </w:t>
      </w:r>
      <w:proofErr w:type="spellStart"/>
      <w:r w:rsidR="00472F2E" w:rsidRPr="006429B5">
        <w:rPr>
          <w:rFonts w:cs="Times New Roman"/>
          <w:shd w:val="clear" w:color="auto" w:fill="FFFFFF"/>
        </w:rPr>
        <w:t>Kudzma</w:t>
      </w:r>
      <w:proofErr w:type="spellEnd"/>
      <w:r w:rsidR="00472F2E" w:rsidRPr="006429B5">
        <w:rPr>
          <w:rFonts w:cs="Times New Roman"/>
          <w:shd w:val="clear" w:color="auto" w:fill="FFFFFF"/>
        </w:rPr>
        <w:t>, 2021). </w:t>
      </w:r>
    </w:p>
    <w:p w14:paraId="31463E89" w14:textId="6EEB365E" w:rsidR="0071266A" w:rsidRPr="006429B5" w:rsidRDefault="0071266A" w:rsidP="006429B5">
      <w:pPr>
        <w:spacing w:line="360" w:lineRule="auto"/>
        <w:rPr>
          <w:rFonts w:cs="Times New Roman"/>
        </w:rPr>
      </w:pPr>
      <w:r w:rsidRPr="006429B5">
        <w:rPr>
          <w:rFonts w:cs="Times New Roman"/>
        </w:rPr>
        <w:lastRenderedPageBreak/>
        <w:t xml:space="preserve">Both health prevention and merchandising are critical in addressing the impact of ACEs. Prevention strategies can target the threat elements related to ACEs, including providing parenting </w:t>
      </w:r>
      <w:r w:rsidR="004F6F47" w:rsidRPr="006429B5">
        <w:rPr>
          <w:rFonts w:cs="Times New Roman"/>
        </w:rPr>
        <w:t>guides</w:t>
      </w:r>
      <w:r w:rsidRPr="006429B5">
        <w:rPr>
          <w:rFonts w:cs="Times New Roman"/>
        </w:rPr>
        <w:t xml:space="preserve">, academic applications, and community assets to lessen the incidence of trauma. </w:t>
      </w:r>
    </w:p>
    <w:p w14:paraId="6ED9D699" w14:textId="285F8157" w:rsidR="0071266A" w:rsidRPr="006429B5" w:rsidRDefault="0071266A" w:rsidP="006429B5">
      <w:pPr>
        <w:spacing w:line="360" w:lineRule="auto"/>
        <w:rPr>
          <w:rFonts w:cs="Times New Roman"/>
        </w:rPr>
      </w:pPr>
      <w:r w:rsidRPr="006429B5">
        <w:rPr>
          <w:rFonts w:cs="Times New Roman"/>
        </w:rPr>
        <w:t xml:space="preserve">To make sure </w:t>
      </w:r>
      <w:r w:rsidR="004F6F47" w:rsidRPr="006429B5">
        <w:rPr>
          <w:rFonts w:cs="Times New Roman"/>
        </w:rPr>
        <w:t>a piece of not unusual information</w:t>
      </w:r>
      <w:r w:rsidRPr="006429B5">
        <w:rPr>
          <w:rFonts w:cs="Times New Roman"/>
        </w:rPr>
        <w:t xml:space="preserve">, </w:t>
      </w:r>
      <w:r w:rsidR="004F6F47" w:rsidRPr="006429B5">
        <w:rPr>
          <w:rFonts w:cs="Times New Roman"/>
        </w:rPr>
        <w:t>allows</w:t>
      </w:r>
      <w:r w:rsidRPr="006429B5">
        <w:rPr>
          <w:rFonts w:cs="Times New Roman"/>
        </w:rPr>
        <w:t xml:space="preserve"> outline a few key terms</w:t>
      </w:r>
      <w:r w:rsidR="00E12CD0" w:rsidRPr="006429B5">
        <w:rPr>
          <w:rFonts w:cs="Times New Roman"/>
        </w:rPr>
        <w:t>:</w:t>
      </w:r>
    </w:p>
    <w:p w14:paraId="064C637E" w14:textId="3FFC2CFE" w:rsidR="0071266A" w:rsidRPr="006429B5" w:rsidRDefault="0071266A" w:rsidP="006429B5">
      <w:pPr>
        <w:spacing w:line="360" w:lineRule="auto"/>
        <w:rPr>
          <w:rFonts w:cs="Times New Roman"/>
        </w:rPr>
      </w:pPr>
      <w:r w:rsidRPr="006429B5">
        <w:rPr>
          <w:rFonts w:cs="Times New Roman"/>
          <w:b/>
          <w:bCs/>
        </w:rPr>
        <w:t>Adverse Childhood Experiences (ACEs):</w:t>
      </w:r>
      <w:r w:rsidRPr="006429B5">
        <w:rPr>
          <w:rFonts w:cs="Times New Roman"/>
        </w:rPr>
        <w:t xml:space="preserve"> Traumatic reports taking place for the duration of adolescence, including abuse, </w:t>
      </w:r>
      <w:r w:rsidR="004F6F47" w:rsidRPr="006429B5">
        <w:rPr>
          <w:rFonts w:cs="Times New Roman"/>
        </w:rPr>
        <w:t>forgetfulness</w:t>
      </w:r>
      <w:r w:rsidRPr="006429B5">
        <w:rPr>
          <w:rFonts w:cs="Times New Roman"/>
        </w:rPr>
        <w:t>, and household dysfunction</w:t>
      </w:r>
      <w:r w:rsidR="00911273" w:rsidRPr="006429B5">
        <w:rPr>
          <w:rFonts w:cs="Times New Roman"/>
        </w:rPr>
        <w:t xml:space="preserve"> (</w:t>
      </w:r>
      <w:proofErr w:type="spellStart"/>
      <w:r w:rsidR="00911273" w:rsidRPr="006429B5">
        <w:rPr>
          <w:rFonts w:cs="Times New Roman"/>
          <w:shd w:val="clear" w:color="auto" w:fill="FFFFFF"/>
        </w:rPr>
        <w:t>Cabanis</w:t>
      </w:r>
      <w:proofErr w:type="spellEnd"/>
      <w:r w:rsidR="00911273" w:rsidRPr="006429B5">
        <w:rPr>
          <w:rFonts w:cs="Times New Roman"/>
          <w:shd w:val="clear" w:color="auto" w:fill="FFFFFF"/>
        </w:rPr>
        <w:t xml:space="preserve">, </w:t>
      </w:r>
      <w:proofErr w:type="spellStart"/>
      <w:r w:rsidR="00911273" w:rsidRPr="006429B5">
        <w:rPr>
          <w:rFonts w:cs="Times New Roman"/>
          <w:shd w:val="clear" w:color="auto" w:fill="FFFFFF"/>
        </w:rPr>
        <w:t>Outadi</w:t>
      </w:r>
      <w:proofErr w:type="spellEnd"/>
      <w:r w:rsidR="00911273" w:rsidRPr="006429B5">
        <w:rPr>
          <w:rFonts w:cs="Times New Roman"/>
          <w:shd w:val="clear" w:color="auto" w:fill="FFFFFF"/>
        </w:rPr>
        <w:t xml:space="preserve"> and Choi, 2021).</w:t>
      </w:r>
    </w:p>
    <w:p w14:paraId="3B919A30" w14:textId="5FA8019F" w:rsidR="0071266A" w:rsidRPr="006429B5" w:rsidRDefault="0071266A" w:rsidP="006429B5">
      <w:pPr>
        <w:spacing w:line="360" w:lineRule="auto"/>
        <w:rPr>
          <w:rFonts w:cs="Times New Roman"/>
        </w:rPr>
      </w:pPr>
      <w:r w:rsidRPr="006429B5">
        <w:rPr>
          <w:rFonts w:cs="Times New Roman"/>
          <w:b/>
          <w:bCs/>
        </w:rPr>
        <w:t>Evidence-based practice (EBP):</w:t>
      </w:r>
      <w:r w:rsidRPr="006429B5">
        <w:rPr>
          <w:rFonts w:cs="Times New Roman"/>
        </w:rPr>
        <w:t xml:space="preserve"> </w:t>
      </w:r>
      <w:r w:rsidR="00C73C91" w:rsidRPr="006429B5">
        <w:rPr>
          <w:rFonts w:cs="Times New Roman"/>
        </w:rPr>
        <w:t>A</w:t>
      </w:r>
      <w:r w:rsidRPr="006429B5">
        <w:rPr>
          <w:rFonts w:cs="Times New Roman"/>
        </w:rPr>
        <w:t xml:space="preserve"> method </w:t>
      </w:r>
      <w:r w:rsidR="004F6F47" w:rsidRPr="006429B5">
        <w:rPr>
          <w:rFonts w:cs="Times New Roman"/>
        </w:rPr>
        <w:t>of</w:t>
      </w:r>
      <w:r w:rsidRPr="006429B5">
        <w:rPr>
          <w:rFonts w:cs="Times New Roman"/>
        </w:rPr>
        <w:t xml:space="preserve"> healthcare choice-making that integrates the </w:t>
      </w:r>
      <w:r w:rsidR="004F6F47" w:rsidRPr="006429B5">
        <w:rPr>
          <w:rFonts w:cs="Times New Roman"/>
        </w:rPr>
        <w:t>nice-to-be-had</w:t>
      </w:r>
      <w:r w:rsidRPr="006429B5">
        <w:rPr>
          <w:rFonts w:cs="Times New Roman"/>
        </w:rPr>
        <w:t xml:space="preserve"> research proof, clinical expertise, and affected person values and options</w:t>
      </w:r>
      <w:r w:rsidR="007620A5" w:rsidRPr="006429B5">
        <w:rPr>
          <w:rFonts w:cs="Times New Roman"/>
        </w:rPr>
        <w:t xml:space="preserve"> (</w:t>
      </w:r>
      <w:proofErr w:type="spellStart"/>
      <w:r w:rsidR="007620A5" w:rsidRPr="006429B5">
        <w:rPr>
          <w:rFonts w:cs="Times New Roman"/>
          <w:shd w:val="clear" w:color="auto" w:fill="FFFFFF"/>
        </w:rPr>
        <w:t>Drisko</w:t>
      </w:r>
      <w:proofErr w:type="spellEnd"/>
      <w:r w:rsidR="007620A5" w:rsidRPr="006429B5">
        <w:rPr>
          <w:rFonts w:cs="Times New Roman"/>
          <w:shd w:val="clear" w:color="auto" w:fill="FFFFFF"/>
        </w:rPr>
        <w:t xml:space="preserve"> and Grady, 2019). </w:t>
      </w:r>
    </w:p>
    <w:p w14:paraId="5BD4ECDE" w14:textId="268C162B" w:rsidR="0071266A" w:rsidRPr="006429B5" w:rsidRDefault="0071266A" w:rsidP="006429B5">
      <w:pPr>
        <w:spacing w:line="360" w:lineRule="auto"/>
        <w:rPr>
          <w:rFonts w:cs="Times New Roman"/>
        </w:rPr>
      </w:pPr>
      <w:r w:rsidRPr="006429B5">
        <w:rPr>
          <w:rFonts w:cs="Times New Roman"/>
          <w:b/>
          <w:bCs/>
        </w:rPr>
        <w:t>Health prevention:</w:t>
      </w:r>
      <w:r w:rsidRPr="006429B5">
        <w:rPr>
          <w:rFonts w:cs="Times New Roman"/>
        </w:rPr>
        <w:t xml:space="preserve"> Strategies and interventions aimed at decreasing the incidence, prevalence, and effect of sicknesses and health conditions by way of intervening before they occur or progress</w:t>
      </w:r>
      <w:r w:rsidR="00BD5441" w:rsidRPr="006429B5">
        <w:rPr>
          <w:rFonts w:cs="Times New Roman"/>
        </w:rPr>
        <w:t xml:space="preserve"> (</w:t>
      </w:r>
      <w:proofErr w:type="spellStart"/>
      <w:r w:rsidR="00BD5441" w:rsidRPr="006429B5">
        <w:rPr>
          <w:rFonts w:cs="Times New Roman"/>
          <w:shd w:val="clear" w:color="auto" w:fill="FFFFFF"/>
        </w:rPr>
        <w:t>Remme</w:t>
      </w:r>
      <w:proofErr w:type="spellEnd"/>
      <w:r w:rsidR="00BD5441" w:rsidRPr="006429B5">
        <w:rPr>
          <w:rFonts w:cs="Times New Roman"/>
          <w:shd w:val="clear" w:color="auto" w:fill="FFFFFF"/>
        </w:rPr>
        <w:t xml:space="preserve"> et al, 2021).</w:t>
      </w:r>
    </w:p>
    <w:p w14:paraId="6527AC92" w14:textId="48F0535D" w:rsidR="00AD5AEF" w:rsidRPr="006429B5" w:rsidRDefault="0071266A" w:rsidP="006429B5">
      <w:pPr>
        <w:spacing w:line="360" w:lineRule="auto"/>
        <w:rPr>
          <w:rFonts w:cs="Times New Roman"/>
        </w:rPr>
      </w:pPr>
      <w:r w:rsidRPr="006429B5">
        <w:rPr>
          <w:rFonts w:cs="Times New Roman"/>
          <w:b/>
          <w:bCs/>
        </w:rPr>
        <w:t>Health advertising:</w:t>
      </w:r>
      <w:r w:rsidRPr="006429B5">
        <w:rPr>
          <w:rFonts w:cs="Times New Roman"/>
        </w:rPr>
        <w:t xml:space="preserve"> Activities and tasks that empower people and communities to improve their health and well-being, </w:t>
      </w:r>
      <w:r w:rsidR="00D164AC" w:rsidRPr="006429B5">
        <w:rPr>
          <w:rFonts w:cs="Times New Roman"/>
        </w:rPr>
        <w:t>which</w:t>
      </w:r>
      <w:r w:rsidRPr="006429B5">
        <w:rPr>
          <w:rFonts w:cs="Times New Roman"/>
        </w:rPr>
        <w:t xml:space="preserve"> specialize in improving fitness literacy, promoting wholesome </w:t>
      </w:r>
      <w:r w:rsidR="004F6F47" w:rsidRPr="006429B5">
        <w:rPr>
          <w:rFonts w:cs="Times New Roman"/>
        </w:rPr>
        <w:t>behaviours</w:t>
      </w:r>
      <w:r w:rsidRPr="006429B5">
        <w:rPr>
          <w:rFonts w:cs="Times New Roman"/>
        </w:rPr>
        <w:t>, creating supportive environments, and strengthening network engagement</w:t>
      </w:r>
      <w:r w:rsidR="00FD47B0" w:rsidRPr="006429B5">
        <w:rPr>
          <w:rFonts w:cs="Times New Roman"/>
        </w:rPr>
        <w:t xml:space="preserve"> (</w:t>
      </w:r>
      <w:proofErr w:type="spellStart"/>
      <w:r w:rsidR="00FD47B0" w:rsidRPr="006429B5">
        <w:rPr>
          <w:rFonts w:cs="Times New Roman"/>
          <w:shd w:val="clear" w:color="auto" w:fill="FFFFFF"/>
        </w:rPr>
        <w:t>Carins</w:t>
      </w:r>
      <w:proofErr w:type="spellEnd"/>
      <w:r w:rsidR="00FD47B0" w:rsidRPr="006429B5">
        <w:rPr>
          <w:rFonts w:cs="Times New Roman"/>
          <w:shd w:val="clear" w:color="auto" w:fill="FFFFFF"/>
        </w:rPr>
        <w:t xml:space="preserve"> and </w:t>
      </w:r>
      <w:proofErr w:type="spellStart"/>
      <w:r w:rsidR="00FD47B0" w:rsidRPr="006429B5">
        <w:rPr>
          <w:rFonts w:cs="Times New Roman"/>
          <w:shd w:val="clear" w:color="auto" w:fill="FFFFFF"/>
        </w:rPr>
        <w:t>Bogomolova</w:t>
      </w:r>
      <w:proofErr w:type="spellEnd"/>
      <w:r w:rsidR="00FD47B0" w:rsidRPr="006429B5">
        <w:rPr>
          <w:rFonts w:cs="Times New Roman"/>
          <w:shd w:val="clear" w:color="auto" w:fill="FFFFFF"/>
        </w:rPr>
        <w:t>, 2021).</w:t>
      </w:r>
    </w:p>
    <w:p w14:paraId="048E043E" w14:textId="4647A23A" w:rsidR="00922F32" w:rsidRPr="006429B5" w:rsidRDefault="00BC799F" w:rsidP="006429B5">
      <w:pPr>
        <w:pStyle w:val="Heading1"/>
        <w:spacing w:line="360" w:lineRule="auto"/>
        <w:rPr>
          <w:rFonts w:cs="Times New Roman"/>
        </w:rPr>
      </w:pPr>
      <w:bookmarkStart w:id="4" w:name="_Toc136624130"/>
      <w:r w:rsidRPr="006429B5">
        <w:rPr>
          <w:rFonts w:cs="Times New Roman"/>
        </w:rPr>
        <w:t>Research Articles</w:t>
      </w:r>
      <w:bookmarkEnd w:id="4"/>
    </w:p>
    <w:p w14:paraId="5B2E6CF7" w14:textId="4E6371F0" w:rsidR="0070777D" w:rsidRPr="006429B5" w:rsidRDefault="0070777D" w:rsidP="006429B5">
      <w:pPr>
        <w:pStyle w:val="Heading2"/>
        <w:spacing w:line="360" w:lineRule="auto"/>
        <w:rPr>
          <w:rFonts w:cs="Times New Roman"/>
        </w:rPr>
      </w:pPr>
      <w:bookmarkStart w:id="5" w:name="_Toc136624131"/>
      <w:r w:rsidRPr="006429B5">
        <w:rPr>
          <w:rFonts w:cs="Times New Roman"/>
        </w:rPr>
        <w:t>Research Article 1</w:t>
      </w:r>
      <w:bookmarkEnd w:id="5"/>
    </w:p>
    <w:p w14:paraId="1F172BB4" w14:textId="25729D62" w:rsidR="0070777D" w:rsidRPr="006429B5" w:rsidRDefault="0070777D" w:rsidP="006429B5">
      <w:pPr>
        <w:spacing w:line="360" w:lineRule="auto"/>
        <w:rPr>
          <w:rFonts w:cs="Times New Roman"/>
        </w:rPr>
      </w:pPr>
      <w:r w:rsidRPr="006429B5">
        <w:rPr>
          <w:rFonts w:cs="Times New Roman"/>
          <w:b/>
          <w:bCs/>
        </w:rPr>
        <w:t>Title:</w:t>
      </w:r>
      <w:r w:rsidRPr="006429B5">
        <w:rPr>
          <w:rFonts w:cs="Times New Roman"/>
        </w:rPr>
        <w:t xml:space="preserve"> </w:t>
      </w:r>
      <w:r w:rsidR="00FF5D52" w:rsidRPr="006429B5">
        <w:rPr>
          <w:rFonts w:cs="Times New Roman"/>
        </w:rPr>
        <w:t>“</w:t>
      </w:r>
      <w:r w:rsidRPr="006429B5">
        <w:rPr>
          <w:rFonts w:cs="Times New Roman"/>
        </w:rPr>
        <w:t>The Impact of Adverse Childhood Experiences on Adult Health: A Systematic Review and Meta-Analysis</w:t>
      </w:r>
      <w:r w:rsidR="00FF5D52" w:rsidRPr="006429B5">
        <w:rPr>
          <w:rFonts w:cs="Times New Roman"/>
        </w:rPr>
        <w:t>”</w:t>
      </w:r>
    </w:p>
    <w:p w14:paraId="56F4686A" w14:textId="075F684E" w:rsidR="0070777D" w:rsidRPr="006429B5" w:rsidRDefault="0070777D" w:rsidP="006429B5">
      <w:pPr>
        <w:spacing w:line="360" w:lineRule="auto"/>
        <w:rPr>
          <w:rFonts w:cs="Times New Roman"/>
        </w:rPr>
      </w:pPr>
      <w:r w:rsidRPr="006429B5">
        <w:rPr>
          <w:rFonts w:cs="Times New Roman"/>
          <w:b/>
          <w:bCs/>
        </w:rPr>
        <w:t>Authors:</w:t>
      </w:r>
      <w:r w:rsidRPr="006429B5">
        <w:rPr>
          <w:rFonts w:cs="Times New Roman"/>
        </w:rPr>
        <w:t xml:space="preserve"> </w:t>
      </w:r>
      <w:r w:rsidR="00EE04B0" w:rsidRPr="006429B5">
        <w:rPr>
          <w:rFonts w:cs="Times New Roman"/>
        </w:rPr>
        <w:t xml:space="preserve">Samuel Lopes, Jaime Eduardo Cecilio </w:t>
      </w:r>
      <w:proofErr w:type="spellStart"/>
      <w:r w:rsidR="00EE04B0" w:rsidRPr="006429B5">
        <w:rPr>
          <w:rFonts w:cs="Times New Roman"/>
        </w:rPr>
        <w:t>Hallak</w:t>
      </w:r>
      <w:proofErr w:type="spellEnd"/>
      <w:r w:rsidR="00136863" w:rsidRPr="006429B5">
        <w:rPr>
          <w:rFonts w:cs="Times New Roman"/>
        </w:rPr>
        <w:t>,</w:t>
      </w:r>
      <w:r w:rsidR="00EE04B0" w:rsidRPr="006429B5">
        <w:rPr>
          <w:rFonts w:cs="Times New Roman"/>
        </w:rPr>
        <w:t xml:space="preserve"> João Paulo Machado de Sousa,</w:t>
      </w:r>
      <w:r w:rsidR="00136863" w:rsidRPr="006429B5">
        <w:rPr>
          <w:rFonts w:cs="Times New Roman"/>
        </w:rPr>
        <w:t xml:space="preserve"> </w:t>
      </w:r>
      <w:r w:rsidR="00EE04B0" w:rsidRPr="006429B5">
        <w:rPr>
          <w:rFonts w:cs="Times New Roman"/>
        </w:rPr>
        <w:t xml:space="preserve">and </w:t>
      </w:r>
      <w:proofErr w:type="spellStart"/>
      <w:r w:rsidR="00EE04B0" w:rsidRPr="006429B5">
        <w:rPr>
          <w:rFonts w:cs="Times New Roman"/>
        </w:rPr>
        <w:t>Flávia</w:t>
      </w:r>
      <w:proofErr w:type="spellEnd"/>
      <w:r w:rsidR="00EE04B0" w:rsidRPr="006429B5">
        <w:rPr>
          <w:rFonts w:cs="Times New Roman"/>
        </w:rPr>
        <w:t xml:space="preserve"> de Lima Osório</w:t>
      </w:r>
    </w:p>
    <w:p w14:paraId="7956840B" w14:textId="21CD747B" w:rsidR="0070777D" w:rsidRPr="006429B5" w:rsidRDefault="0070777D" w:rsidP="006429B5">
      <w:pPr>
        <w:spacing w:line="360" w:lineRule="auto"/>
        <w:rPr>
          <w:rFonts w:cs="Times New Roman"/>
        </w:rPr>
      </w:pPr>
      <w:r w:rsidRPr="006429B5">
        <w:rPr>
          <w:rFonts w:cs="Times New Roman"/>
          <w:b/>
          <w:bCs/>
        </w:rPr>
        <w:t>Journal:</w:t>
      </w:r>
      <w:r w:rsidRPr="006429B5">
        <w:rPr>
          <w:rFonts w:cs="Times New Roman"/>
        </w:rPr>
        <w:t xml:space="preserve"> Journal of Public Health</w:t>
      </w:r>
      <w:r w:rsidR="00812B8A" w:rsidRPr="006429B5">
        <w:rPr>
          <w:rFonts w:cs="Times New Roman"/>
        </w:rPr>
        <w:t xml:space="preserve"> </w:t>
      </w:r>
    </w:p>
    <w:p w14:paraId="3CC58457" w14:textId="64C78878" w:rsidR="0070777D" w:rsidRPr="006429B5" w:rsidRDefault="0070777D" w:rsidP="006429B5">
      <w:pPr>
        <w:spacing w:line="360" w:lineRule="auto"/>
        <w:rPr>
          <w:rFonts w:cs="Times New Roman"/>
        </w:rPr>
      </w:pPr>
      <w:r w:rsidRPr="006429B5">
        <w:rPr>
          <w:rFonts w:cs="Times New Roman"/>
          <w:b/>
          <w:bCs/>
        </w:rPr>
        <w:t>Year:</w:t>
      </w:r>
      <w:r w:rsidRPr="006429B5">
        <w:rPr>
          <w:rFonts w:cs="Times New Roman"/>
        </w:rPr>
        <w:t xml:space="preserve"> 2019</w:t>
      </w:r>
    </w:p>
    <w:p w14:paraId="50DFA0AA" w14:textId="7493E2CA" w:rsidR="0070777D" w:rsidRPr="006429B5" w:rsidRDefault="0070777D" w:rsidP="006429B5">
      <w:pPr>
        <w:spacing w:line="360" w:lineRule="auto"/>
        <w:rPr>
          <w:rFonts w:cs="Times New Roman"/>
        </w:rPr>
      </w:pPr>
      <w:r w:rsidRPr="006429B5">
        <w:rPr>
          <w:rFonts w:cs="Times New Roman"/>
        </w:rPr>
        <w:t xml:space="preserve">This </w:t>
      </w:r>
      <w:r w:rsidR="00811F78" w:rsidRPr="006429B5">
        <w:rPr>
          <w:rFonts w:cs="Times New Roman"/>
        </w:rPr>
        <w:t>study’s</w:t>
      </w:r>
      <w:r w:rsidRPr="006429B5">
        <w:rPr>
          <w:rFonts w:cs="Times New Roman"/>
        </w:rPr>
        <w:t xml:space="preserve"> article makes a speciality </w:t>
      </w:r>
      <w:r w:rsidR="00910B11" w:rsidRPr="006429B5">
        <w:rPr>
          <w:rFonts w:cs="Times New Roman"/>
        </w:rPr>
        <w:t>on</w:t>
      </w:r>
      <w:r w:rsidRPr="006429B5">
        <w:rPr>
          <w:rFonts w:cs="Times New Roman"/>
        </w:rPr>
        <w:t xml:space="preserve"> examining the effect of detrimental </w:t>
      </w:r>
      <w:r w:rsidR="00910B11" w:rsidRPr="006429B5">
        <w:rPr>
          <w:rFonts w:cs="Times New Roman"/>
        </w:rPr>
        <w:t>adolescent</w:t>
      </w:r>
      <w:r w:rsidRPr="006429B5">
        <w:rPr>
          <w:rFonts w:cs="Times New Roman"/>
        </w:rPr>
        <w:t xml:space="preserve"> reports (ACEs) on person fitness effects. The </w:t>
      </w:r>
      <w:r w:rsidR="00910B11" w:rsidRPr="006429B5">
        <w:rPr>
          <w:rFonts w:cs="Times New Roman"/>
        </w:rPr>
        <w:t>examination</w:t>
      </w:r>
      <w:r w:rsidRPr="006429B5">
        <w:rPr>
          <w:rFonts w:cs="Times New Roman"/>
        </w:rPr>
        <w:t xml:space="preserve"> employs a systematic review and </w:t>
      </w:r>
      <w:r w:rsidRPr="006429B5">
        <w:rPr>
          <w:rFonts w:cs="Times New Roman"/>
        </w:rPr>
        <w:lastRenderedPageBreak/>
        <w:t>meta-evaluation methodology to synthesize current literature on ACEs and adult healt</w:t>
      </w:r>
      <w:r w:rsidR="00BD5441" w:rsidRPr="006429B5">
        <w:rPr>
          <w:rFonts w:cs="Times New Roman"/>
        </w:rPr>
        <w:t xml:space="preserve">h </w:t>
      </w:r>
      <w:r w:rsidR="00EA0C06" w:rsidRPr="006429B5">
        <w:rPr>
          <w:rFonts w:cs="Times New Roman"/>
        </w:rPr>
        <w:t>(</w:t>
      </w:r>
      <w:r w:rsidR="00BD5441" w:rsidRPr="006429B5">
        <w:rPr>
          <w:rFonts w:cs="Times New Roman"/>
          <w:shd w:val="clear" w:color="auto" w:fill="FFFFFF"/>
        </w:rPr>
        <w:t>Lopes</w:t>
      </w:r>
      <w:r w:rsidR="00EA0C06" w:rsidRPr="006429B5">
        <w:rPr>
          <w:rFonts w:cs="Times New Roman"/>
          <w:shd w:val="clear" w:color="auto" w:fill="FFFFFF"/>
        </w:rPr>
        <w:t xml:space="preserve"> et al, </w:t>
      </w:r>
      <w:r w:rsidR="00BD5441" w:rsidRPr="006429B5">
        <w:rPr>
          <w:rFonts w:cs="Times New Roman"/>
          <w:shd w:val="clear" w:color="auto" w:fill="FFFFFF"/>
        </w:rPr>
        <w:t>2020).</w:t>
      </w:r>
    </w:p>
    <w:p w14:paraId="1FF9FE86" w14:textId="7625044F" w:rsidR="0070777D" w:rsidRPr="006429B5" w:rsidRDefault="0070777D" w:rsidP="006429B5">
      <w:pPr>
        <w:spacing w:line="360" w:lineRule="auto"/>
        <w:rPr>
          <w:rFonts w:cs="Times New Roman"/>
        </w:rPr>
      </w:pPr>
      <w:r w:rsidRPr="006429B5">
        <w:rPr>
          <w:rFonts w:cs="Times New Roman"/>
          <w:b/>
          <w:bCs/>
        </w:rPr>
        <w:t>Methods:</w:t>
      </w:r>
      <w:r w:rsidRPr="006429B5">
        <w:rPr>
          <w:rFonts w:cs="Times New Roman"/>
        </w:rPr>
        <w:t xml:space="preserve"> The researchers conducted a complete search of digital databases and diagnosed applicable studies that investigated the association </w:t>
      </w:r>
      <w:r w:rsidR="00910B11" w:rsidRPr="006429B5">
        <w:rPr>
          <w:rFonts w:cs="Times New Roman"/>
        </w:rPr>
        <w:t>between</w:t>
      </w:r>
      <w:r w:rsidRPr="006429B5">
        <w:rPr>
          <w:rFonts w:cs="Times New Roman"/>
        </w:rPr>
        <w:t xml:space="preserve"> ACEs and adult health outcomes. The inclusion standards have been </w:t>
      </w:r>
      <w:r w:rsidR="00910B11" w:rsidRPr="006429B5">
        <w:rPr>
          <w:rFonts w:cs="Times New Roman"/>
        </w:rPr>
        <w:t>researched</w:t>
      </w:r>
      <w:r w:rsidRPr="006429B5">
        <w:rPr>
          <w:rFonts w:cs="Times New Roman"/>
        </w:rPr>
        <w:t xml:space="preserve"> published in English, performed on human topics, and </w:t>
      </w:r>
      <w:r w:rsidR="00910B11" w:rsidRPr="006429B5">
        <w:rPr>
          <w:rFonts w:cs="Times New Roman"/>
        </w:rPr>
        <w:t>reported</w:t>
      </w:r>
      <w:r w:rsidRPr="006429B5">
        <w:rPr>
          <w:rFonts w:cs="Times New Roman"/>
        </w:rPr>
        <w:t xml:space="preserve"> quantitative records on the relationship between ACEs and adult health. The </w:t>
      </w:r>
      <w:r w:rsidR="00910B11" w:rsidRPr="006429B5">
        <w:rPr>
          <w:rFonts w:cs="Times New Roman"/>
        </w:rPr>
        <w:t>decided-on</w:t>
      </w:r>
      <w:r w:rsidRPr="006429B5">
        <w:rPr>
          <w:rFonts w:cs="Times New Roman"/>
        </w:rPr>
        <w:t xml:space="preserve"> research had been significantly appraised for nice.</w:t>
      </w:r>
    </w:p>
    <w:p w14:paraId="03DB4ACA" w14:textId="0BBAFF05" w:rsidR="0070777D" w:rsidRPr="006429B5" w:rsidRDefault="0070777D" w:rsidP="006429B5">
      <w:pPr>
        <w:spacing w:line="360" w:lineRule="auto"/>
        <w:rPr>
          <w:rFonts w:cs="Times New Roman"/>
        </w:rPr>
      </w:pPr>
      <w:r w:rsidRPr="006429B5">
        <w:rPr>
          <w:rFonts w:cs="Times New Roman"/>
          <w:b/>
          <w:bCs/>
        </w:rPr>
        <w:t>Instruments:</w:t>
      </w:r>
      <w:r w:rsidRPr="006429B5">
        <w:rPr>
          <w:rFonts w:cs="Times New Roman"/>
        </w:rPr>
        <w:t xml:space="preserve"> The article no longer </w:t>
      </w:r>
      <w:r w:rsidR="00910B11" w:rsidRPr="006429B5">
        <w:rPr>
          <w:rFonts w:cs="Times New Roman"/>
        </w:rPr>
        <w:t>specifies</w:t>
      </w:r>
      <w:r w:rsidRPr="006429B5">
        <w:rPr>
          <w:rFonts w:cs="Times New Roman"/>
        </w:rPr>
        <w:t xml:space="preserve"> the unique contraptions used inside the number one studies protected inside the review.</w:t>
      </w:r>
    </w:p>
    <w:p w14:paraId="7EA52D5D" w14:textId="5666A73C" w:rsidR="0070777D" w:rsidRPr="006429B5" w:rsidRDefault="0070777D" w:rsidP="006429B5">
      <w:pPr>
        <w:spacing w:line="360" w:lineRule="auto"/>
        <w:rPr>
          <w:rFonts w:cs="Times New Roman"/>
        </w:rPr>
      </w:pPr>
      <w:r w:rsidRPr="006429B5">
        <w:rPr>
          <w:rFonts w:cs="Times New Roman"/>
          <w:b/>
          <w:bCs/>
        </w:rPr>
        <w:t>Sampling Approaches:</w:t>
      </w:r>
      <w:r w:rsidRPr="006429B5">
        <w:rPr>
          <w:rFonts w:cs="Times New Roman"/>
        </w:rPr>
        <w:t xml:space="preserve"> The article does now not offer designated data on the sampling techniques used within the number one studies included within the overview.</w:t>
      </w:r>
    </w:p>
    <w:p w14:paraId="21CA4F95" w14:textId="69793CCD" w:rsidR="0070777D" w:rsidRPr="006429B5" w:rsidRDefault="0070777D" w:rsidP="006429B5">
      <w:pPr>
        <w:spacing w:line="360" w:lineRule="auto"/>
        <w:rPr>
          <w:rFonts w:cs="Times New Roman"/>
          <w:b/>
          <w:bCs/>
        </w:rPr>
      </w:pPr>
      <w:r w:rsidRPr="006429B5">
        <w:rPr>
          <w:rFonts w:cs="Times New Roman"/>
          <w:b/>
          <w:bCs/>
        </w:rPr>
        <w:t>Key Concepts and Terms</w:t>
      </w:r>
    </w:p>
    <w:p w14:paraId="695BD846" w14:textId="63D8399D" w:rsidR="0070777D" w:rsidRPr="006429B5" w:rsidRDefault="0070777D" w:rsidP="006429B5">
      <w:pPr>
        <w:spacing w:line="360" w:lineRule="auto"/>
        <w:rPr>
          <w:rFonts w:cs="Times New Roman"/>
        </w:rPr>
      </w:pPr>
      <w:r w:rsidRPr="006429B5">
        <w:rPr>
          <w:rFonts w:cs="Times New Roman"/>
        </w:rPr>
        <w:t>Adverse Childhood Experiences (ACEs): Traumatic reports occurring for the duration of early life, which includes abuse, overlook, and family disorder.</w:t>
      </w:r>
    </w:p>
    <w:p w14:paraId="1D2F4C47" w14:textId="7EAC12B7" w:rsidR="0070777D" w:rsidRPr="006429B5" w:rsidRDefault="0070777D" w:rsidP="006429B5">
      <w:pPr>
        <w:spacing w:line="360" w:lineRule="auto"/>
        <w:rPr>
          <w:rFonts w:cs="Times New Roman"/>
        </w:rPr>
      </w:pPr>
      <w:r w:rsidRPr="006429B5">
        <w:rPr>
          <w:rFonts w:cs="Times New Roman"/>
          <w:b/>
          <w:bCs/>
        </w:rPr>
        <w:t xml:space="preserve">Meta-analysis: </w:t>
      </w:r>
      <w:r w:rsidRPr="006429B5">
        <w:rPr>
          <w:rFonts w:cs="Times New Roman"/>
        </w:rPr>
        <w:t xml:space="preserve">A statistical approach that combines </w:t>
      </w:r>
      <w:r w:rsidR="00FF5D52" w:rsidRPr="006429B5">
        <w:rPr>
          <w:rFonts w:cs="Times New Roman"/>
        </w:rPr>
        <w:t xml:space="preserve">a couple of research outcomes </w:t>
      </w:r>
      <w:r w:rsidRPr="006429B5">
        <w:rPr>
          <w:rFonts w:cs="Times New Roman"/>
        </w:rPr>
        <w:t>to generate a precis effect length and investigate the overall significance of the connection among variables.</w:t>
      </w:r>
    </w:p>
    <w:p w14:paraId="75F92A5C" w14:textId="69FC3668" w:rsidR="0070777D" w:rsidRPr="006429B5" w:rsidRDefault="0070777D" w:rsidP="006429B5">
      <w:pPr>
        <w:spacing w:line="360" w:lineRule="auto"/>
        <w:rPr>
          <w:rFonts w:cs="Times New Roman"/>
        </w:rPr>
      </w:pPr>
      <w:r w:rsidRPr="006429B5">
        <w:rPr>
          <w:rFonts w:cs="Times New Roman"/>
          <w:b/>
          <w:bCs/>
        </w:rPr>
        <w:t>Weaknesses or Limitations:</w:t>
      </w:r>
      <w:r w:rsidRPr="006429B5">
        <w:rPr>
          <w:rFonts w:cs="Times New Roman"/>
        </w:rPr>
        <w:t xml:space="preserve"> One capacity problem of this </w:t>
      </w:r>
      <w:r w:rsidR="00910B11" w:rsidRPr="006429B5">
        <w:rPr>
          <w:rFonts w:cs="Times New Roman"/>
        </w:rPr>
        <w:t>study’s</w:t>
      </w:r>
      <w:r w:rsidRPr="006429B5">
        <w:rPr>
          <w:rFonts w:cs="Times New Roman"/>
        </w:rPr>
        <w:t xml:space="preserve"> article is the lack of specified facts on the instruments and sampling tactics used </w:t>
      </w:r>
      <w:r w:rsidR="00910B11" w:rsidRPr="006429B5">
        <w:rPr>
          <w:rFonts w:cs="Times New Roman"/>
        </w:rPr>
        <w:t>in</w:t>
      </w:r>
      <w:r w:rsidRPr="006429B5">
        <w:rPr>
          <w:rFonts w:cs="Times New Roman"/>
        </w:rPr>
        <w:t xml:space="preserve"> the number one research covered </w:t>
      </w:r>
      <w:r w:rsidR="00910B11" w:rsidRPr="006429B5">
        <w:rPr>
          <w:rFonts w:cs="Times New Roman"/>
        </w:rPr>
        <w:t>in</w:t>
      </w:r>
      <w:r w:rsidRPr="006429B5">
        <w:rPr>
          <w:rFonts w:cs="Times New Roman"/>
        </w:rPr>
        <w:t xml:space="preserve"> the overview. This omission limits the </w:t>
      </w:r>
      <w:r w:rsidR="00CA167D" w:rsidRPr="006429B5">
        <w:rPr>
          <w:rFonts w:cs="Times New Roman"/>
        </w:rPr>
        <w:t>ability to assess the primary studies' nice and generalizability</w:t>
      </w:r>
      <w:r w:rsidRPr="006429B5">
        <w:rPr>
          <w:rFonts w:cs="Times New Roman"/>
        </w:rPr>
        <w:t xml:space="preserve">. Additionally, the object does not discuss ability assets of bias or heterogeneity </w:t>
      </w:r>
      <w:r w:rsidR="00910B11" w:rsidRPr="006429B5">
        <w:rPr>
          <w:rFonts w:cs="Times New Roman"/>
        </w:rPr>
        <w:t xml:space="preserve">in </w:t>
      </w:r>
      <w:r w:rsidRPr="006429B5">
        <w:rPr>
          <w:rFonts w:cs="Times New Roman"/>
        </w:rPr>
        <w:t xml:space="preserve">some of the blanketed research, </w:t>
      </w:r>
      <w:r w:rsidR="00D164AC" w:rsidRPr="006429B5">
        <w:rPr>
          <w:rFonts w:cs="Times New Roman"/>
        </w:rPr>
        <w:t>which</w:t>
      </w:r>
      <w:r w:rsidRPr="006429B5">
        <w:rPr>
          <w:rFonts w:cs="Times New Roman"/>
        </w:rPr>
        <w:t xml:space="preserve"> could affect the general findings of the meta-analysis.</w:t>
      </w:r>
    </w:p>
    <w:p w14:paraId="72DB0973" w14:textId="4B92A3C7" w:rsidR="0070777D" w:rsidRPr="006429B5" w:rsidRDefault="0070777D" w:rsidP="006429B5">
      <w:pPr>
        <w:pStyle w:val="Heading2"/>
        <w:spacing w:line="360" w:lineRule="auto"/>
        <w:rPr>
          <w:rFonts w:cs="Times New Roman"/>
        </w:rPr>
      </w:pPr>
      <w:bookmarkStart w:id="6" w:name="_Toc136624132"/>
      <w:r w:rsidRPr="006429B5">
        <w:rPr>
          <w:rFonts w:cs="Times New Roman"/>
        </w:rPr>
        <w:t>Research Article 2</w:t>
      </w:r>
      <w:bookmarkEnd w:id="6"/>
    </w:p>
    <w:p w14:paraId="7339A371" w14:textId="77777777" w:rsidR="00530624" w:rsidRPr="006429B5" w:rsidRDefault="0070777D" w:rsidP="006429B5">
      <w:pPr>
        <w:spacing w:line="360" w:lineRule="auto"/>
        <w:rPr>
          <w:rFonts w:cs="Times New Roman"/>
        </w:rPr>
      </w:pPr>
      <w:r w:rsidRPr="006429B5">
        <w:rPr>
          <w:rFonts w:cs="Times New Roman"/>
          <w:b/>
          <w:bCs/>
        </w:rPr>
        <w:t>Title:</w:t>
      </w:r>
      <w:r w:rsidRPr="006429B5">
        <w:rPr>
          <w:rFonts w:cs="Times New Roman"/>
        </w:rPr>
        <w:t xml:space="preserve"> </w:t>
      </w:r>
      <w:r w:rsidR="00FF5D52" w:rsidRPr="006429B5">
        <w:rPr>
          <w:rFonts w:cs="Times New Roman"/>
        </w:rPr>
        <w:t>“</w:t>
      </w:r>
      <w:r w:rsidRPr="006429B5">
        <w:rPr>
          <w:rFonts w:cs="Times New Roman"/>
        </w:rPr>
        <w:t>The Role of Health Promotion in Mitigating the Impact of Adverse Childhood Experiences: A Scoping Review</w:t>
      </w:r>
      <w:r w:rsidR="00FF5D52" w:rsidRPr="006429B5">
        <w:rPr>
          <w:rFonts w:cs="Times New Roman"/>
        </w:rPr>
        <w:t>”</w:t>
      </w:r>
    </w:p>
    <w:p w14:paraId="09D18E7D" w14:textId="2909733A" w:rsidR="0070777D" w:rsidRPr="006429B5" w:rsidRDefault="0041241C" w:rsidP="006429B5">
      <w:pPr>
        <w:spacing w:line="360" w:lineRule="auto"/>
        <w:rPr>
          <w:rFonts w:cs="Times New Roman"/>
        </w:rPr>
      </w:pPr>
      <w:r w:rsidRPr="006429B5">
        <w:rPr>
          <w:rFonts w:cs="Times New Roman"/>
          <w:b/>
          <w:bCs/>
        </w:rPr>
        <w:t>Authors:</w:t>
      </w:r>
      <w:r w:rsidRPr="006429B5">
        <w:rPr>
          <w:rFonts w:cs="Times New Roman"/>
        </w:rPr>
        <w:t xml:space="preserve"> </w:t>
      </w:r>
      <w:r w:rsidR="00C540DE" w:rsidRPr="006429B5">
        <w:rPr>
          <w:rFonts w:cs="Times New Roman"/>
        </w:rPr>
        <w:t>Gilbert, Jonathan Ross</w:t>
      </w:r>
      <w:r w:rsidR="00F87154" w:rsidRPr="006429B5">
        <w:rPr>
          <w:rFonts w:cs="Times New Roman"/>
        </w:rPr>
        <w:t xml:space="preserve">, Stafford, Marla B </w:t>
      </w:r>
      <w:proofErr w:type="spellStart"/>
      <w:r w:rsidR="00F87154" w:rsidRPr="006429B5">
        <w:rPr>
          <w:rFonts w:cs="Times New Roman"/>
        </w:rPr>
        <w:t>Royne</w:t>
      </w:r>
      <w:proofErr w:type="spellEnd"/>
      <w:r w:rsidR="00B239C9" w:rsidRPr="006429B5">
        <w:rPr>
          <w:rFonts w:cs="Times New Roman"/>
        </w:rPr>
        <w:t xml:space="preserve">, </w:t>
      </w:r>
      <w:proofErr w:type="spellStart"/>
      <w:r w:rsidR="00B239C9" w:rsidRPr="006429B5">
        <w:rPr>
          <w:rFonts w:cs="Times New Roman"/>
        </w:rPr>
        <w:t>Sheinin</w:t>
      </w:r>
      <w:proofErr w:type="spellEnd"/>
      <w:r w:rsidR="00B239C9" w:rsidRPr="006429B5">
        <w:rPr>
          <w:rFonts w:cs="Times New Roman"/>
        </w:rPr>
        <w:t>, Daniel A</w:t>
      </w:r>
      <w:r w:rsidR="003C0A2F" w:rsidRPr="006429B5">
        <w:rPr>
          <w:rFonts w:cs="Times New Roman"/>
        </w:rPr>
        <w:t xml:space="preserve">, Pounders, </w:t>
      </w:r>
      <w:proofErr w:type="spellStart"/>
      <w:r w:rsidR="003C0A2F" w:rsidRPr="006429B5">
        <w:rPr>
          <w:rFonts w:cs="Times New Roman"/>
        </w:rPr>
        <w:t>Kathrynn</w:t>
      </w:r>
      <w:proofErr w:type="spellEnd"/>
    </w:p>
    <w:p w14:paraId="4754137F" w14:textId="77777777" w:rsidR="0070777D" w:rsidRPr="006429B5" w:rsidRDefault="0070777D" w:rsidP="006429B5">
      <w:pPr>
        <w:spacing w:line="360" w:lineRule="auto"/>
        <w:rPr>
          <w:rFonts w:cs="Times New Roman"/>
        </w:rPr>
      </w:pPr>
      <w:r w:rsidRPr="006429B5">
        <w:rPr>
          <w:rFonts w:cs="Times New Roman"/>
          <w:b/>
          <w:bCs/>
        </w:rPr>
        <w:t>Journal:</w:t>
      </w:r>
      <w:r w:rsidRPr="006429B5">
        <w:rPr>
          <w:rFonts w:cs="Times New Roman"/>
        </w:rPr>
        <w:t xml:space="preserve"> Health Promotion International</w:t>
      </w:r>
    </w:p>
    <w:p w14:paraId="7267A2C8" w14:textId="5FC04DFB" w:rsidR="0070777D" w:rsidRPr="006429B5" w:rsidRDefault="0070777D" w:rsidP="006429B5">
      <w:pPr>
        <w:spacing w:line="360" w:lineRule="auto"/>
        <w:rPr>
          <w:rFonts w:cs="Times New Roman"/>
        </w:rPr>
      </w:pPr>
      <w:r w:rsidRPr="006429B5">
        <w:rPr>
          <w:rFonts w:cs="Times New Roman"/>
          <w:b/>
          <w:bCs/>
        </w:rPr>
        <w:lastRenderedPageBreak/>
        <w:t>Year:</w:t>
      </w:r>
      <w:r w:rsidRPr="006429B5">
        <w:rPr>
          <w:rFonts w:cs="Times New Roman"/>
        </w:rPr>
        <w:t xml:space="preserve"> 2020</w:t>
      </w:r>
    </w:p>
    <w:p w14:paraId="0C47AE0E" w14:textId="5F9F483F" w:rsidR="0070777D" w:rsidRPr="006429B5" w:rsidRDefault="0070777D" w:rsidP="006429B5">
      <w:pPr>
        <w:spacing w:line="360" w:lineRule="auto"/>
        <w:rPr>
          <w:rFonts w:cs="Times New Roman"/>
        </w:rPr>
      </w:pPr>
      <w:r w:rsidRPr="006429B5">
        <w:rPr>
          <w:rFonts w:cs="Times New Roman"/>
        </w:rPr>
        <w:t xml:space="preserve">This research article specializes in exploring the function of health promotion in mitigating the effect of negative early life studies (ACEs). </w:t>
      </w:r>
      <w:r w:rsidR="00910B11" w:rsidRPr="006429B5">
        <w:rPr>
          <w:rFonts w:cs="Times New Roman"/>
        </w:rPr>
        <w:t>Take</w:t>
      </w:r>
      <w:r w:rsidRPr="006429B5">
        <w:rPr>
          <w:rFonts w:cs="Times New Roman"/>
        </w:rPr>
        <w:t xml:space="preserve"> </w:t>
      </w:r>
      <w:r w:rsidR="00910B11" w:rsidRPr="006429B5">
        <w:rPr>
          <w:rFonts w:cs="Times New Roman"/>
        </w:rPr>
        <w:t>Look</w:t>
      </w:r>
      <w:r w:rsidRPr="006429B5">
        <w:rPr>
          <w:rFonts w:cs="Times New Roman"/>
        </w:rPr>
        <w:t xml:space="preserve"> employs a scoping </w:t>
      </w:r>
      <w:r w:rsidR="00910B11" w:rsidRPr="006429B5">
        <w:rPr>
          <w:rFonts w:cs="Times New Roman"/>
        </w:rPr>
        <w:t>evaluation</w:t>
      </w:r>
      <w:r w:rsidRPr="006429B5">
        <w:rPr>
          <w:rFonts w:cs="Times New Roman"/>
        </w:rPr>
        <w:t xml:space="preserve"> technique to map the existing literature and discover key topics associated with health advertising and ACEs</w:t>
      </w:r>
      <w:r w:rsidR="00327176" w:rsidRPr="006429B5">
        <w:rPr>
          <w:rFonts w:cs="Times New Roman"/>
        </w:rPr>
        <w:t xml:space="preserve"> (</w:t>
      </w:r>
      <w:r w:rsidR="00327176" w:rsidRPr="006429B5">
        <w:rPr>
          <w:rFonts w:cs="Times New Roman"/>
          <w:shd w:val="clear" w:color="auto" w:fill="FFFFFF"/>
        </w:rPr>
        <w:t>Gilbert et al, 2021).</w:t>
      </w:r>
    </w:p>
    <w:p w14:paraId="0403BA6D" w14:textId="7F0EB64D" w:rsidR="0070777D" w:rsidRPr="006429B5" w:rsidRDefault="0070777D" w:rsidP="006429B5">
      <w:pPr>
        <w:spacing w:line="360" w:lineRule="auto"/>
        <w:rPr>
          <w:rFonts w:cs="Times New Roman"/>
        </w:rPr>
      </w:pPr>
      <w:r w:rsidRPr="006429B5">
        <w:rPr>
          <w:rFonts w:cs="Times New Roman"/>
          <w:b/>
          <w:bCs/>
        </w:rPr>
        <w:t>Methods:</w:t>
      </w:r>
      <w:r w:rsidRPr="006429B5">
        <w:rPr>
          <w:rFonts w:cs="Times New Roman"/>
        </w:rPr>
        <w:t xml:space="preserve"> The researchers performed a systematic search of a couple of digital databases to identify applicable research that </w:t>
      </w:r>
      <w:r w:rsidR="00D164AC" w:rsidRPr="006429B5">
        <w:rPr>
          <w:rFonts w:cs="Times New Roman"/>
        </w:rPr>
        <w:t>assessed</w:t>
      </w:r>
      <w:r w:rsidRPr="006429B5">
        <w:rPr>
          <w:rFonts w:cs="Times New Roman"/>
        </w:rPr>
        <w:t xml:space="preserve"> the function of health merchandising in addressing the impact of ACEs. The inclusion standards encompassed research posted in English, performed on human topics, and focused on </w:t>
      </w:r>
      <w:r w:rsidR="00910B11" w:rsidRPr="006429B5">
        <w:rPr>
          <w:rFonts w:cs="Times New Roman"/>
        </w:rPr>
        <w:t>fitness-promoting</w:t>
      </w:r>
      <w:r w:rsidRPr="006429B5">
        <w:rPr>
          <w:rFonts w:cs="Times New Roman"/>
        </w:rPr>
        <w:t xml:space="preserve"> strategies or interventions associated with ACEs. The </w:t>
      </w:r>
      <w:r w:rsidR="00910B11" w:rsidRPr="006429B5">
        <w:rPr>
          <w:rFonts w:cs="Times New Roman"/>
        </w:rPr>
        <w:t>decided-on</w:t>
      </w:r>
      <w:r w:rsidRPr="006429B5">
        <w:rPr>
          <w:rFonts w:cs="Times New Roman"/>
        </w:rPr>
        <w:t xml:space="preserve"> research had been </w:t>
      </w:r>
      <w:r w:rsidR="000D6D15" w:rsidRPr="006429B5">
        <w:rPr>
          <w:rFonts w:cs="Times New Roman"/>
        </w:rPr>
        <w:t>analysed</w:t>
      </w:r>
      <w:r w:rsidRPr="006429B5">
        <w:rPr>
          <w:rFonts w:cs="Times New Roman"/>
        </w:rPr>
        <w:t xml:space="preserve"> thematically to identify key principles and findings.</w:t>
      </w:r>
    </w:p>
    <w:p w14:paraId="73504121" w14:textId="1B1085D2" w:rsidR="0070777D" w:rsidRPr="006429B5" w:rsidRDefault="0070777D" w:rsidP="006429B5">
      <w:pPr>
        <w:spacing w:line="360" w:lineRule="auto"/>
        <w:rPr>
          <w:rFonts w:cs="Times New Roman"/>
        </w:rPr>
      </w:pPr>
      <w:r w:rsidRPr="006429B5">
        <w:rPr>
          <w:rFonts w:cs="Times New Roman"/>
          <w:b/>
          <w:bCs/>
        </w:rPr>
        <w:t>Instruments:</w:t>
      </w:r>
      <w:r w:rsidRPr="006429B5">
        <w:rPr>
          <w:rFonts w:cs="Times New Roman"/>
        </w:rPr>
        <w:t xml:space="preserve"> The article no longer </w:t>
      </w:r>
      <w:r w:rsidR="00910B11" w:rsidRPr="006429B5">
        <w:rPr>
          <w:rFonts w:cs="Times New Roman"/>
        </w:rPr>
        <w:t>specifies</w:t>
      </w:r>
      <w:r w:rsidRPr="006429B5">
        <w:rPr>
          <w:rFonts w:cs="Times New Roman"/>
        </w:rPr>
        <w:t xml:space="preserve"> the specific contraptions used within the number one research included within the scoping evaluation.</w:t>
      </w:r>
    </w:p>
    <w:p w14:paraId="61B65171" w14:textId="1CF92914" w:rsidR="0070777D" w:rsidRPr="006429B5" w:rsidRDefault="0070777D" w:rsidP="006429B5">
      <w:pPr>
        <w:spacing w:line="360" w:lineRule="auto"/>
        <w:rPr>
          <w:rFonts w:cs="Times New Roman"/>
        </w:rPr>
      </w:pPr>
      <w:r w:rsidRPr="006429B5">
        <w:rPr>
          <w:rFonts w:cs="Times New Roman"/>
          <w:b/>
          <w:bCs/>
        </w:rPr>
        <w:t xml:space="preserve">Sampling Approaches: </w:t>
      </w:r>
      <w:r w:rsidRPr="006429B5">
        <w:rPr>
          <w:rFonts w:cs="Times New Roman"/>
        </w:rPr>
        <w:t xml:space="preserve">The article does now not provide designated information on the sampling methods used inside the primary studies covered in the scoping </w:t>
      </w:r>
      <w:r w:rsidR="00910B11" w:rsidRPr="006429B5">
        <w:rPr>
          <w:rFonts w:cs="Times New Roman"/>
        </w:rPr>
        <w:t>evaluation</w:t>
      </w:r>
      <w:r w:rsidRPr="006429B5">
        <w:rPr>
          <w:rFonts w:cs="Times New Roman"/>
        </w:rPr>
        <w:t>.</w:t>
      </w:r>
    </w:p>
    <w:p w14:paraId="2A5F4EB1" w14:textId="77777777" w:rsidR="0070777D" w:rsidRPr="006429B5" w:rsidRDefault="0070777D" w:rsidP="006429B5">
      <w:pPr>
        <w:spacing w:line="360" w:lineRule="auto"/>
        <w:rPr>
          <w:rFonts w:cs="Times New Roman"/>
          <w:b/>
          <w:bCs/>
        </w:rPr>
      </w:pPr>
      <w:r w:rsidRPr="006429B5">
        <w:rPr>
          <w:rFonts w:cs="Times New Roman"/>
          <w:b/>
          <w:bCs/>
        </w:rPr>
        <w:t>Key Concepts and Terms:</w:t>
      </w:r>
    </w:p>
    <w:p w14:paraId="255AB2B2" w14:textId="3D9015D5" w:rsidR="0070777D" w:rsidRPr="006429B5" w:rsidRDefault="0070777D" w:rsidP="006429B5">
      <w:pPr>
        <w:spacing w:line="360" w:lineRule="auto"/>
        <w:rPr>
          <w:rFonts w:cs="Times New Roman"/>
        </w:rPr>
      </w:pPr>
      <w:r w:rsidRPr="006429B5">
        <w:rPr>
          <w:rFonts w:cs="Times New Roman"/>
          <w:b/>
          <w:bCs/>
        </w:rPr>
        <w:t>Health Promotion:</w:t>
      </w:r>
      <w:r w:rsidRPr="006429B5">
        <w:rPr>
          <w:rFonts w:cs="Times New Roman"/>
        </w:rPr>
        <w:t xml:space="preserve"> Activities and projects that empower individuals and groups to enhance their fitness and properly-being, specializing in enhancing fitness literacy, selling healthy </w:t>
      </w:r>
      <w:r w:rsidR="00910B11" w:rsidRPr="006429B5">
        <w:rPr>
          <w:rFonts w:cs="Times New Roman"/>
        </w:rPr>
        <w:t>behaviours</w:t>
      </w:r>
      <w:r w:rsidRPr="006429B5">
        <w:rPr>
          <w:rFonts w:cs="Times New Roman"/>
        </w:rPr>
        <w:t>, growing supportive environments, and strengthening community engagement.</w:t>
      </w:r>
    </w:p>
    <w:p w14:paraId="6ABB1C2B" w14:textId="775AB9D7" w:rsidR="0070777D" w:rsidRPr="006429B5" w:rsidRDefault="0070777D" w:rsidP="006429B5">
      <w:pPr>
        <w:spacing w:line="360" w:lineRule="auto"/>
        <w:rPr>
          <w:rFonts w:cs="Times New Roman"/>
        </w:rPr>
      </w:pPr>
      <w:r w:rsidRPr="006429B5">
        <w:rPr>
          <w:rFonts w:cs="Times New Roman"/>
          <w:b/>
          <w:bCs/>
        </w:rPr>
        <w:t>Scoping Review:</w:t>
      </w:r>
      <w:r w:rsidRPr="006429B5">
        <w:rPr>
          <w:rFonts w:cs="Times New Roman"/>
        </w:rPr>
        <w:t xml:space="preserve"> A type of literature evaluation that </w:t>
      </w:r>
      <w:r w:rsidR="00910B11" w:rsidRPr="006429B5">
        <w:rPr>
          <w:rFonts w:cs="Times New Roman"/>
        </w:rPr>
        <w:t>pursues</w:t>
      </w:r>
      <w:r w:rsidRPr="006429B5">
        <w:rPr>
          <w:rFonts w:cs="Times New Roman"/>
        </w:rPr>
        <w:t xml:space="preserve"> to map the prevailing literature on a particular subject matter, discover key concepts, and provide an overview of the proof to be had.</w:t>
      </w:r>
    </w:p>
    <w:p w14:paraId="21601F8B" w14:textId="76FC7FAC" w:rsidR="0070777D" w:rsidRPr="006429B5" w:rsidRDefault="0070777D" w:rsidP="006429B5">
      <w:pPr>
        <w:spacing w:line="360" w:lineRule="auto"/>
        <w:rPr>
          <w:rFonts w:cs="Times New Roman"/>
        </w:rPr>
      </w:pPr>
      <w:r w:rsidRPr="006429B5">
        <w:rPr>
          <w:rFonts w:cs="Times New Roman"/>
          <w:b/>
          <w:bCs/>
        </w:rPr>
        <w:t>Weaknesses or Limitations:</w:t>
      </w:r>
      <w:r w:rsidRPr="006429B5">
        <w:rPr>
          <w:rFonts w:cs="Times New Roman"/>
        </w:rPr>
        <w:t xml:space="preserve"> One potential quandary of this research article is the dearth of statistics </w:t>
      </w:r>
      <w:r w:rsidR="00910B11" w:rsidRPr="006429B5">
        <w:rPr>
          <w:rFonts w:cs="Times New Roman"/>
        </w:rPr>
        <w:t>on</w:t>
      </w:r>
      <w:r w:rsidRPr="006429B5">
        <w:rPr>
          <w:rFonts w:cs="Times New Roman"/>
        </w:rPr>
        <w:t xml:space="preserve"> the instruments and sampling techniques used inside the number one research included within the scoping evaluation. This omission limits the potential to evaluate the methodological </w:t>
      </w:r>
      <w:r w:rsidR="00910B11" w:rsidRPr="006429B5">
        <w:rPr>
          <w:rFonts w:cs="Times New Roman"/>
        </w:rPr>
        <w:t>rigour</w:t>
      </w:r>
      <w:r w:rsidRPr="006429B5">
        <w:rPr>
          <w:rFonts w:cs="Times New Roman"/>
        </w:rPr>
        <w:t xml:space="preserve"> and generalizability of the primary research. Additionally, the item no longer </w:t>
      </w:r>
      <w:r w:rsidR="00910B11" w:rsidRPr="006429B5">
        <w:rPr>
          <w:rFonts w:cs="Times New Roman"/>
        </w:rPr>
        <w:t>offers</w:t>
      </w:r>
      <w:r w:rsidRPr="006429B5">
        <w:rPr>
          <w:rFonts w:cs="Times New Roman"/>
        </w:rPr>
        <w:t xml:space="preserve"> a quantitative synthesis or meta-evaluation of the findings, which could have similarly strengthened the overview's conclusions.</w:t>
      </w:r>
    </w:p>
    <w:p w14:paraId="38D14620" w14:textId="489078DB" w:rsidR="005F6EC8" w:rsidRPr="006429B5" w:rsidRDefault="005E5C05" w:rsidP="006429B5">
      <w:pPr>
        <w:pStyle w:val="Heading1"/>
        <w:spacing w:line="360" w:lineRule="auto"/>
        <w:rPr>
          <w:rFonts w:cs="Times New Roman"/>
        </w:rPr>
      </w:pPr>
      <w:bookmarkStart w:id="7" w:name="_Toc136624133"/>
      <w:r w:rsidRPr="006429B5">
        <w:rPr>
          <w:rFonts w:cs="Times New Roman"/>
        </w:rPr>
        <w:lastRenderedPageBreak/>
        <w:t>Themes</w:t>
      </w:r>
      <w:bookmarkEnd w:id="7"/>
    </w:p>
    <w:p w14:paraId="71F71177" w14:textId="77777777" w:rsidR="005F6EC8" w:rsidRPr="006429B5" w:rsidRDefault="005F6EC8" w:rsidP="006429B5">
      <w:pPr>
        <w:spacing w:line="360" w:lineRule="auto"/>
        <w:rPr>
          <w:rFonts w:cs="Times New Roman"/>
          <w:b/>
          <w:bCs/>
        </w:rPr>
      </w:pPr>
      <w:r w:rsidRPr="006429B5">
        <w:rPr>
          <w:rFonts w:cs="Times New Roman"/>
          <w:b/>
          <w:bCs/>
        </w:rPr>
        <w:t>Theme 1: Impact of Adverse Childhood Experiences (ACEs) on Adult Health Outcomes</w:t>
      </w:r>
    </w:p>
    <w:p w14:paraId="2E65F998" w14:textId="65C737A6" w:rsidR="005F6EC8" w:rsidRPr="006429B5" w:rsidRDefault="005F6EC8" w:rsidP="006429B5">
      <w:pPr>
        <w:spacing w:line="360" w:lineRule="auto"/>
        <w:rPr>
          <w:rFonts w:cs="Times New Roman"/>
        </w:rPr>
      </w:pPr>
      <w:r w:rsidRPr="006429B5">
        <w:rPr>
          <w:rFonts w:cs="Times New Roman"/>
        </w:rPr>
        <w:t xml:space="preserve">The first studies article, </w:t>
      </w:r>
      <w:r w:rsidR="005E5C05" w:rsidRPr="006429B5">
        <w:rPr>
          <w:rFonts w:cs="Times New Roman"/>
        </w:rPr>
        <w:t>“</w:t>
      </w:r>
      <w:r w:rsidRPr="006429B5">
        <w:rPr>
          <w:rFonts w:cs="Times New Roman"/>
        </w:rPr>
        <w:t>The Impact of Adverse Childhood Experiences on Adult Health: A Systematic Review and Meta-Analysis,</w:t>
      </w:r>
      <w:r w:rsidR="005E5C05" w:rsidRPr="006429B5">
        <w:rPr>
          <w:rFonts w:cs="Times New Roman"/>
        </w:rPr>
        <w:t>”</w:t>
      </w:r>
      <w:r w:rsidRPr="006429B5">
        <w:rPr>
          <w:rFonts w:cs="Times New Roman"/>
        </w:rPr>
        <w:t xml:space="preserve"> highlights the significant affiliation </w:t>
      </w:r>
      <w:r w:rsidR="004413A1" w:rsidRPr="006429B5">
        <w:rPr>
          <w:rFonts w:cs="Times New Roman"/>
        </w:rPr>
        <w:t>between</w:t>
      </w:r>
      <w:r w:rsidRPr="006429B5">
        <w:rPr>
          <w:rFonts w:cs="Times New Roman"/>
        </w:rPr>
        <w:t xml:space="preserve"> ACEs and negative grownup health results. The systematic assessment and meta-analysis of </w:t>
      </w:r>
      <w:r w:rsidR="001167A1">
        <w:rPr>
          <w:rFonts w:cs="Times New Roman"/>
        </w:rPr>
        <w:t xml:space="preserve">the </w:t>
      </w:r>
      <w:r w:rsidRPr="006429B5">
        <w:rPr>
          <w:rFonts w:cs="Times New Roman"/>
        </w:rPr>
        <w:t>current literature provide evidence that people who experience ACEs are more likely to develop physical and mental health troubles in adulthood</w:t>
      </w:r>
      <w:r w:rsidR="0046394A" w:rsidRPr="006429B5">
        <w:rPr>
          <w:rFonts w:cs="Times New Roman"/>
        </w:rPr>
        <w:t xml:space="preserve"> (</w:t>
      </w:r>
      <w:r w:rsidR="0046394A" w:rsidRPr="006429B5">
        <w:rPr>
          <w:rFonts w:cs="Times New Roman"/>
          <w:shd w:val="clear" w:color="auto" w:fill="FFFFFF"/>
        </w:rPr>
        <w:t>Hughes et al, 2017).</w:t>
      </w:r>
    </w:p>
    <w:p w14:paraId="1924FD56" w14:textId="682DF73E" w:rsidR="005F6EC8" w:rsidRPr="006429B5" w:rsidRDefault="005F6EC8" w:rsidP="006429B5">
      <w:pPr>
        <w:spacing w:line="360" w:lineRule="auto"/>
        <w:rPr>
          <w:rFonts w:cs="Times New Roman"/>
        </w:rPr>
      </w:pPr>
      <w:r w:rsidRPr="006429B5">
        <w:rPr>
          <w:rFonts w:cs="Times New Roman"/>
        </w:rPr>
        <w:t xml:space="preserve">This subject matter addresses the </w:t>
      </w:r>
      <w:r w:rsidR="004413A1" w:rsidRPr="006429B5">
        <w:rPr>
          <w:rFonts w:cs="Times New Roman"/>
        </w:rPr>
        <w:t>study’s</w:t>
      </w:r>
      <w:r w:rsidRPr="006429B5">
        <w:rPr>
          <w:rFonts w:cs="Times New Roman"/>
        </w:rPr>
        <w:t xml:space="preserve"> question with the aid of emphasizing the hyperlink </w:t>
      </w:r>
      <w:r w:rsidR="004413A1" w:rsidRPr="006429B5">
        <w:rPr>
          <w:rFonts w:cs="Times New Roman"/>
        </w:rPr>
        <w:t>between</w:t>
      </w:r>
      <w:r w:rsidRPr="006429B5">
        <w:rPr>
          <w:rFonts w:cs="Times New Roman"/>
        </w:rPr>
        <w:t xml:space="preserve"> ACEs and long-term fitness outcomes. It supports the expertise that early-lifestyles reviews can have lasting results on </w:t>
      </w:r>
      <w:r w:rsidR="004413A1" w:rsidRPr="006429B5">
        <w:rPr>
          <w:rFonts w:cs="Times New Roman"/>
        </w:rPr>
        <w:t>people’s</w:t>
      </w:r>
      <w:r w:rsidRPr="006429B5">
        <w:rPr>
          <w:rFonts w:cs="Times New Roman"/>
        </w:rPr>
        <w:t xml:space="preserve"> health and properly-being</w:t>
      </w:r>
      <w:r w:rsidR="00121E94" w:rsidRPr="006429B5">
        <w:rPr>
          <w:rFonts w:cs="Times New Roman"/>
        </w:rPr>
        <w:t xml:space="preserve"> (</w:t>
      </w:r>
      <w:proofErr w:type="spellStart"/>
      <w:r w:rsidR="00121E94" w:rsidRPr="006429B5">
        <w:rPr>
          <w:rFonts w:cs="Times New Roman"/>
          <w:shd w:val="clear" w:color="auto" w:fill="FFFFFF"/>
        </w:rPr>
        <w:t>Kalmakis</w:t>
      </w:r>
      <w:proofErr w:type="spellEnd"/>
      <w:r w:rsidR="00121E94" w:rsidRPr="006429B5">
        <w:rPr>
          <w:rFonts w:cs="Times New Roman"/>
          <w:shd w:val="clear" w:color="auto" w:fill="FFFFFF"/>
        </w:rPr>
        <w:t xml:space="preserve"> et al, 2017).</w:t>
      </w:r>
    </w:p>
    <w:p w14:paraId="0EA871BC" w14:textId="3E28856F" w:rsidR="005F6EC8" w:rsidRPr="006429B5" w:rsidRDefault="005F6EC8" w:rsidP="006429B5">
      <w:pPr>
        <w:spacing w:line="360" w:lineRule="auto"/>
        <w:rPr>
          <w:rFonts w:cs="Times New Roman"/>
        </w:rPr>
      </w:pPr>
      <w:r w:rsidRPr="006429B5">
        <w:rPr>
          <w:rFonts w:cs="Times New Roman"/>
        </w:rPr>
        <w:t xml:space="preserve">For health prevention and merchandising, </w:t>
      </w:r>
      <w:r w:rsidR="00D164AC" w:rsidRPr="006429B5">
        <w:rPr>
          <w:rFonts w:cs="Times New Roman"/>
        </w:rPr>
        <w:t>ability</w:t>
      </w:r>
      <w:r w:rsidRPr="006429B5">
        <w:rPr>
          <w:rFonts w:cs="Times New Roman"/>
        </w:rPr>
        <w:t xml:space="preserve"> the impact of ACEs on grownup health consequences is vital. Health advertising strategies can </w:t>
      </w:r>
      <w:r w:rsidR="004413A1" w:rsidRPr="006429B5">
        <w:rPr>
          <w:rFonts w:cs="Times New Roman"/>
        </w:rPr>
        <w:t>be cognizant</w:t>
      </w:r>
      <w:r w:rsidRPr="006429B5">
        <w:rPr>
          <w:rFonts w:cs="Times New Roman"/>
        </w:rPr>
        <w:t xml:space="preserve"> </w:t>
      </w:r>
      <w:r w:rsidR="004413A1" w:rsidRPr="006429B5">
        <w:rPr>
          <w:rFonts w:cs="Times New Roman"/>
        </w:rPr>
        <w:t>of</w:t>
      </w:r>
      <w:r w:rsidRPr="006429B5">
        <w:rPr>
          <w:rFonts w:cs="Times New Roman"/>
        </w:rPr>
        <w:t xml:space="preserve"> addressing ACEs through trauma-knowledgeable care, resilience-constructing applications, and assist structures for individuals who have experienced ACEs.</w:t>
      </w:r>
    </w:p>
    <w:p w14:paraId="6F1FFEFA" w14:textId="77777777" w:rsidR="005F6EC8" w:rsidRPr="006429B5" w:rsidRDefault="005F6EC8" w:rsidP="006429B5">
      <w:pPr>
        <w:spacing w:line="360" w:lineRule="auto"/>
        <w:rPr>
          <w:rFonts w:cs="Times New Roman"/>
          <w:b/>
          <w:bCs/>
        </w:rPr>
      </w:pPr>
      <w:r w:rsidRPr="006429B5">
        <w:rPr>
          <w:rFonts w:cs="Times New Roman"/>
          <w:b/>
          <w:bCs/>
        </w:rPr>
        <w:t>Theme 2: Role of Health Promotion in Addressing Adverse Childhood Experiences</w:t>
      </w:r>
    </w:p>
    <w:p w14:paraId="3985BA2D" w14:textId="0F62E585" w:rsidR="005F6EC8" w:rsidRPr="006429B5" w:rsidRDefault="005F6EC8" w:rsidP="006429B5">
      <w:pPr>
        <w:spacing w:line="360" w:lineRule="auto"/>
        <w:rPr>
          <w:rFonts w:cs="Times New Roman"/>
        </w:rPr>
      </w:pPr>
      <w:r w:rsidRPr="006429B5">
        <w:rPr>
          <w:rFonts w:cs="Times New Roman"/>
        </w:rPr>
        <w:t xml:space="preserve">The </w:t>
      </w:r>
      <w:r w:rsidR="00A0106D" w:rsidRPr="006429B5">
        <w:rPr>
          <w:rFonts w:cs="Times New Roman"/>
        </w:rPr>
        <w:t>secon</w:t>
      </w:r>
      <w:r w:rsidRPr="006429B5">
        <w:rPr>
          <w:rFonts w:cs="Times New Roman"/>
        </w:rPr>
        <w:t xml:space="preserve">d </w:t>
      </w:r>
      <w:r w:rsidR="00E04B02" w:rsidRPr="006429B5">
        <w:rPr>
          <w:rFonts w:cs="Times New Roman"/>
        </w:rPr>
        <w:t>study’s</w:t>
      </w:r>
      <w:r w:rsidRPr="006429B5">
        <w:rPr>
          <w:rFonts w:cs="Times New Roman"/>
        </w:rPr>
        <w:t xml:space="preserve"> article, </w:t>
      </w:r>
      <w:r w:rsidR="005E5C05" w:rsidRPr="006429B5">
        <w:rPr>
          <w:rFonts w:cs="Times New Roman"/>
        </w:rPr>
        <w:t>“</w:t>
      </w:r>
      <w:r w:rsidRPr="006429B5">
        <w:rPr>
          <w:rFonts w:cs="Times New Roman"/>
        </w:rPr>
        <w:t>The Role of Health Promotion in Mitigating the Impact of Adverse Childhood Experiences: A Scoping Review,</w:t>
      </w:r>
      <w:r w:rsidR="005E5C05" w:rsidRPr="006429B5">
        <w:rPr>
          <w:rFonts w:cs="Times New Roman"/>
        </w:rPr>
        <w:t>”</w:t>
      </w:r>
      <w:r w:rsidRPr="006429B5">
        <w:rPr>
          <w:rFonts w:cs="Times New Roman"/>
        </w:rPr>
        <w:t xml:space="preserve"> explores the role of health advertising in addressing the impact of ACEs. The scoping </w:t>
      </w:r>
      <w:r w:rsidR="004413A1" w:rsidRPr="006429B5">
        <w:rPr>
          <w:rFonts w:cs="Times New Roman"/>
        </w:rPr>
        <w:t>evaluation</w:t>
      </w:r>
      <w:r w:rsidRPr="006429B5">
        <w:rPr>
          <w:rFonts w:cs="Times New Roman"/>
        </w:rPr>
        <w:t xml:space="preserve"> identifies diverse health merchandising techniques and interventions that </w:t>
      </w:r>
      <w:r w:rsidR="004413A1" w:rsidRPr="006429B5">
        <w:rPr>
          <w:rFonts w:cs="Times New Roman"/>
        </w:rPr>
        <w:t>intend</w:t>
      </w:r>
      <w:r w:rsidRPr="006429B5">
        <w:rPr>
          <w:rFonts w:cs="Times New Roman"/>
        </w:rPr>
        <w:t xml:space="preserve"> to mitigate the poor outcomes of ACEs and promote resilience.</w:t>
      </w:r>
    </w:p>
    <w:p w14:paraId="5A4425D7" w14:textId="6441110B" w:rsidR="005F6EC8" w:rsidRPr="006429B5" w:rsidRDefault="005F6EC8" w:rsidP="006429B5">
      <w:pPr>
        <w:spacing w:line="360" w:lineRule="auto"/>
        <w:rPr>
          <w:rFonts w:cs="Times New Roman"/>
        </w:rPr>
      </w:pPr>
      <w:r w:rsidRPr="006429B5">
        <w:rPr>
          <w:rFonts w:cs="Times New Roman"/>
        </w:rPr>
        <w:t xml:space="preserve">This theme addresses the </w:t>
      </w:r>
      <w:r w:rsidR="004413A1" w:rsidRPr="006429B5">
        <w:rPr>
          <w:rFonts w:cs="Times New Roman"/>
        </w:rPr>
        <w:t>study’s</w:t>
      </w:r>
      <w:r w:rsidRPr="006429B5">
        <w:rPr>
          <w:rFonts w:cs="Times New Roman"/>
        </w:rPr>
        <w:t xml:space="preserve"> question with the aid of highlighting the significance of fitness merchandising in mitigating the impact of ACEs. It emphasizes the capability for preventive interventions and </w:t>
      </w:r>
      <w:r w:rsidR="004413A1" w:rsidRPr="006429B5">
        <w:rPr>
          <w:rFonts w:cs="Times New Roman"/>
        </w:rPr>
        <w:t>helps</w:t>
      </w:r>
      <w:r w:rsidRPr="006429B5">
        <w:rPr>
          <w:rFonts w:cs="Times New Roman"/>
        </w:rPr>
        <w:t xml:space="preserve"> structures to decorate the nicely-being of people who've skilled ACEs</w:t>
      </w:r>
      <w:r w:rsidR="00475F99" w:rsidRPr="006429B5">
        <w:rPr>
          <w:rFonts w:cs="Times New Roman"/>
        </w:rPr>
        <w:t xml:space="preserve"> (</w:t>
      </w:r>
      <w:r w:rsidR="00475F99" w:rsidRPr="006429B5">
        <w:rPr>
          <w:rFonts w:cs="Times New Roman"/>
          <w:shd w:val="clear" w:color="auto" w:fill="FFFFFF"/>
        </w:rPr>
        <w:t>Leitch, 2017).</w:t>
      </w:r>
    </w:p>
    <w:p w14:paraId="765B1EE6" w14:textId="7234A943" w:rsidR="005F6EC8" w:rsidRPr="006429B5" w:rsidRDefault="005F6EC8" w:rsidP="006429B5">
      <w:pPr>
        <w:spacing w:line="360" w:lineRule="auto"/>
        <w:rPr>
          <w:rFonts w:cs="Times New Roman"/>
        </w:rPr>
      </w:pPr>
      <w:r w:rsidRPr="006429B5">
        <w:rPr>
          <w:rFonts w:cs="Times New Roman"/>
        </w:rPr>
        <w:t xml:space="preserve">For health prevention and promotion, this theme emphasizes the need to integrate </w:t>
      </w:r>
      <w:r w:rsidR="004413A1" w:rsidRPr="006429B5">
        <w:rPr>
          <w:rFonts w:cs="Times New Roman"/>
        </w:rPr>
        <w:t>fitness-promoting</w:t>
      </w:r>
      <w:r w:rsidRPr="006429B5">
        <w:rPr>
          <w:rFonts w:cs="Times New Roman"/>
        </w:rPr>
        <w:t xml:space="preserve"> techniques into regulations and packages concentrated on ACEs. It additionally emphasizes the significance of early intervention and </w:t>
      </w:r>
      <w:r w:rsidR="004413A1" w:rsidRPr="006429B5">
        <w:rPr>
          <w:rFonts w:cs="Times New Roman"/>
        </w:rPr>
        <w:t>getting</w:t>
      </w:r>
      <w:r w:rsidRPr="006429B5">
        <w:rPr>
          <w:rFonts w:cs="Times New Roman"/>
        </w:rPr>
        <w:t xml:space="preserve"> admission to complete services for people affected by ACEs</w:t>
      </w:r>
      <w:r w:rsidR="00863C10" w:rsidRPr="006429B5">
        <w:rPr>
          <w:rFonts w:cs="Times New Roman"/>
        </w:rPr>
        <w:t xml:space="preserve"> (</w:t>
      </w:r>
      <w:r w:rsidR="00863C10" w:rsidRPr="006429B5">
        <w:rPr>
          <w:rFonts w:cs="Times New Roman"/>
          <w:shd w:val="clear" w:color="auto" w:fill="FFFFFF"/>
        </w:rPr>
        <w:t>Davis and Kane, 2016).</w:t>
      </w:r>
    </w:p>
    <w:p w14:paraId="20BD62C8" w14:textId="77777777" w:rsidR="005F6EC8" w:rsidRPr="006429B5" w:rsidRDefault="005F6EC8" w:rsidP="006429B5">
      <w:pPr>
        <w:spacing w:line="360" w:lineRule="auto"/>
        <w:rPr>
          <w:rFonts w:cs="Times New Roman"/>
          <w:b/>
          <w:bCs/>
        </w:rPr>
      </w:pPr>
      <w:r w:rsidRPr="006429B5">
        <w:rPr>
          <w:rFonts w:cs="Times New Roman"/>
          <w:b/>
          <w:bCs/>
        </w:rPr>
        <w:t>Next Steps:</w:t>
      </w:r>
    </w:p>
    <w:p w14:paraId="1C8344A3" w14:textId="26D68FCF" w:rsidR="005F6EC8" w:rsidRPr="006429B5" w:rsidRDefault="005F6EC8" w:rsidP="006429B5">
      <w:pPr>
        <w:spacing w:line="360" w:lineRule="auto"/>
        <w:rPr>
          <w:rFonts w:cs="Times New Roman"/>
        </w:rPr>
      </w:pPr>
      <w:r w:rsidRPr="006429B5">
        <w:rPr>
          <w:rFonts w:cs="Times New Roman"/>
        </w:rPr>
        <w:lastRenderedPageBreak/>
        <w:t>The key issues from these research articles endorse several vital implications and destiny directions:</w:t>
      </w:r>
    </w:p>
    <w:p w14:paraId="72ECDA9B" w14:textId="5909EBE9" w:rsidR="005F6EC8" w:rsidRPr="006429B5" w:rsidRDefault="005F6EC8" w:rsidP="006429B5">
      <w:pPr>
        <w:spacing w:line="360" w:lineRule="auto"/>
        <w:rPr>
          <w:rFonts w:cs="Times New Roman"/>
        </w:rPr>
      </w:pPr>
      <w:r w:rsidRPr="006429B5">
        <w:rPr>
          <w:rFonts w:cs="Times New Roman"/>
          <w:b/>
          <w:bCs/>
        </w:rPr>
        <w:t>1. Enhancing attention and training:</w:t>
      </w:r>
      <w:r w:rsidRPr="006429B5">
        <w:rPr>
          <w:rFonts w:cs="Times New Roman"/>
        </w:rPr>
        <w:t xml:space="preserve"> Health professionals and practitioners need to be educated approximately the impact of ACEs and equipped with the information and talents to perceive, examine, and respond to individuals who have experienced ACEs.</w:t>
      </w:r>
    </w:p>
    <w:p w14:paraId="038B71C3" w14:textId="3BABBA95" w:rsidR="005F6EC8" w:rsidRPr="006429B5" w:rsidRDefault="005F6EC8" w:rsidP="006429B5">
      <w:pPr>
        <w:spacing w:line="360" w:lineRule="auto"/>
        <w:rPr>
          <w:rFonts w:cs="Times New Roman"/>
        </w:rPr>
      </w:pPr>
      <w:r w:rsidRPr="006429B5">
        <w:rPr>
          <w:rFonts w:cs="Times New Roman"/>
          <w:b/>
          <w:bCs/>
        </w:rPr>
        <w:t>2. Strengthening preventive interventions:</w:t>
      </w:r>
      <w:r w:rsidRPr="006429B5">
        <w:rPr>
          <w:rFonts w:cs="Times New Roman"/>
        </w:rPr>
        <w:t xml:space="preserve"> Developing and enforcing proof-based interventions that target ACEs and promote resilience can extensively make contributions to fitness prevention and merchandising efforts. These interventions need to encompass various stages, inclusive of person, own family, community, and societal techniques</w:t>
      </w:r>
      <w:r w:rsidR="00F27326" w:rsidRPr="006429B5">
        <w:rPr>
          <w:rFonts w:cs="Times New Roman"/>
        </w:rPr>
        <w:t xml:space="preserve"> (</w:t>
      </w:r>
      <w:proofErr w:type="spellStart"/>
      <w:r w:rsidR="00F27326" w:rsidRPr="006429B5">
        <w:rPr>
          <w:rFonts w:cs="Times New Roman"/>
          <w:shd w:val="clear" w:color="auto" w:fill="FFFFFF"/>
        </w:rPr>
        <w:t>Shern</w:t>
      </w:r>
      <w:proofErr w:type="spellEnd"/>
      <w:r w:rsidR="00F27326" w:rsidRPr="006429B5">
        <w:rPr>
          <w:rFonts w:cs="Times New Roman"/>
          <w:shd w:val="clear" w:color="auto" w:fill="FFFFFF"/>
        </w:rPr>
        <w:t xml:space="preserve">, Blanch and </w:t>
      </w:r>
      <w:proofErr w:type="spellStart"/>
      <w:r w:rsidR="00F27326" w:rsidRPr="006429B5">
        <w:rPr>
          <w:rFonts w:cs="Times New Roman"/>
          <w:shd w:val="clear" w:color="auto" w:fill="FFFFFF"/>
        </w:rPr>
        <w:t>Steverman</w:t>
      </w:r>
      <w:proofErr w:type="spellEnd"/>
      <w:r w:rsidR="00F27326" w:rsidRPr="006429B5">
        <w:rPr>
          <w:rFonts w:cs="Times New Roman"/>
          <w:shd w:val="clear" w:color="auto" w:fill="FFFFFF"/>
        </w:rPr>
        <w:t>, 2016).</w:t>
      </w:r>
    </w:p>
    <w:p w14:paraId="1797E649" w14:textId="6C54FD15" w:rsidR="005F6EC8" w:rsidRPr="006429B5" w:rsidRDefault="005F6EC8" w:rsidP="006429B5">
      <w:pPr>
        <w:spacing w:line="360" w:lineRule="auto"/>
        <w:rPr>
          <w:rFonts w:cs="Times New Roman"/>
        </w:rPr>
      </w:pPr>
      <w:r w:rsidRPr="006429B5">
        <w:rPr>
          <w:rFonts w:cs="Times New Roman"/>
          <w:b/>
          <w:bCs/>
        </w:rPr>
        <w:t>3. Collaboration and integration:</w:t>
      </w:r>
      <w:r w:rsidRPr="006429B5">
        <w:rPr>
          <w:rFonts w:cs="Times New Roman"/>
        </w:rPr>
        <w:t xml:space="preserve"> Addressing ACEs requires collaboration amongst healthcare professionals, social services, academic institutions, community businesses, and policymakers. Integrated tactics that foster cross-sector partnerships can beautify the effectiveness and sustainability of efforts to prevent and cope with ACEs</w:t>
      </w:r>
      <w:r w:rsidR="00373748" w:rsidRPr="006429B5">
        <w:rPr>
          <w:rFonts w:cs="Times New Roman"/>
        </w:rPr>
        <w:t xml:space="preserve"> </w:t>
      </w:r>
      <w:r w:rsidR="007301D6" w:rsidRPr="006429B5">
        <w:rPr>
          <w:rFonts w:cs="Times New Roman"/>
        </w:rPr>
        <w:t>(</w:t>
      </w:r>
      <w:r w:rsidR="007301D6" w:rsidRPr="006429B5">
        <w:rPr>
          <w:rFonts w:cs="Times New Roman"/>
          <w:shd w:val="clear" w:color="auto" w:fill="FFFFFF"/>
        </w:rPr>
        <w:t>Woods-Jaeger et al, 2022).</w:t>
      </w:r>
    </w:p>
    <w:p w14:paraId="3DCA0A3E" w14:textId="324931E5" w:rsidR="005F6EC8" w:rsidRPr="006429B5" w:rsidRDefault="005F6EC8" w:rsidP="006429B5">
      <w:pPr>
        <w:spacing w:line="360" w:lineRule="auto"/>
        <w:rPr>
          <w:rFonts w:cs="Times New Roman"/>
        </w:rPr>
      </w:pPr>
      <w:r w:rsidRPr="006429B5">
        <w:rPr>
          <w:rFonts w:cs="Times New Roman"/>
        </w:rPr>
        <w:t xml:space="preserve"> </w:t>
      </w:r>
      <w:r w:rsidR="005A1406" w:rsidRPr="006429B5">
        <w:rPr>
          <w:rFonts w:cs="Times New Roman"/>
          <w:b/>
          <w:bCs/>
        </w:rPr>
        <w:t>4</w:t>
      </w:r>
      <w:r w:rsidRPr="006429B5">
        <w:rPr>
          <w:rFonts w:cs="Times New Roman"/>
          <w:b/>
          <w:bCs/>
        </w:rPr>
        <w:t>. Longitudinal studies:</w:t>
      </w:r>
      <w:r w:rsidRPr="006429B5">
        <w:rPr>
          <w:rFonts w:cs="Times New Roman"/>
        </w:rPr>
        <w:t xml:space="preserve"> Further research is wanted to understand the long-term trajectories and effects associated with ACEs. Longitudinal studies can provide treasured insights into the mechanisms underlying the relationship between ACEs and health effects, allowing for more </w:t>
      </w:r>
      <w:r w:rsidR="004413A1" w:rsidRPr="006429B5">
        <w:rPr>
          <w:rFonts w:cs="Times New Roman"/>
        </w:rPr>
        <w:t>centred</w:t>
      </w:r>
      <w:r w:rsidRPr="006429B5">
        <w:rPr>
          <w:rFonts w:cs="Times New Roman"/>
        </w:rPr>
        <w:t xml:space="preserve"> and powerful prevention and intervention strategies</w:t>
      </w:r>
      <w:r w:rsidR="00273322" w:rsidRPr="006429B5">
        <w:rPr>
          <w:rFonts w:cs="Times New Roman"/>
        </w:rPr>
        <w:t xml:space="preserve"> </w:t>
      </w:r>
      <w:r w:rsidR="00D9001B" w:rsidRPr="006429B5">
        <w:rPr>
          <w:rFonts w:cs="Times New Roman"/>
        </w:rPr>
        <w:t>(</w:t>
      </w:r>
      <w:r w:rsidR="00D9001B" w:rsidRPr="006429B5">
        <w:rPr>
          <w:rFonts w:cs="Times New Roman"/>
          <w:shd w:val="clear" w:color="auto" w:fill="FFFFFF"/>
        </w:rPr>
        <w:t>Rog et al, 2021).</w:t>
      </w:r>
    </w:p>
    <w:p w14:paraId="69098692" w14:textId="6B2F889F" w:rsidR="00446FF6" w:rsidRPr="006429B5" w:rsidRDefault="005F6EC8" w:rsidP="006429B5">
      <w:pPr>
        <w:spacing w:line="360" w:lineRule="auto"/>
        <w:rPr>
          <w:rFonts w:cs="Times New Roman"/>
        </w:rPr>
      </w:pPr>
      <w:r w:rsidRPr="006429B5">
        <w:rPr>
          <w:rFonts w:cs="Times New Roman"/>
        </w:rPr>
        <w:t>By addressing those subsequent steps, healthcare structures can prioritize health prevention and advertising, fostering resilience and better fitness outcomes for people who have experienced ACEs.</w:t>
      </w:r>
      <w:r w:rsidR="00446FF6" w:rsidRPr="006429B5">
        <w:rPr>
          <w:rFonts w:cs="Times New Roman"/>
        </w:rPr>
        <w:br w:type="page"/>
      </w:r>
    </w:p>
    <w:p w14:paraId="1AA4DC55" w14:textId="4002D00B" w:rsidR="00446FF6" w:rsidRPr="006429B5" w:rsidRDefault="000D0509" w:rsidP="006429B5">
      <w:pPr>
        <w:pStyle w:val="Heading1"/>
        <w:spacing w:line="360" w:lineRule="auto"/>
        <w:rPr>
          <w:rFonts w:cs="Times New Roman"/>
        </w:rPr>
      </w:pPr>
      <w:bookmarkStart w:id="8" w:name="_Toc136624134"/>
      <w:r w:rsidRPr="006429B5">
        <w:rPr>
          <w:rFonts w:cs="Times New Roman"/>
        </w:rPr>
        <w:lastRenderedPageBreak/>
        <w:t>Conclusion</w:t>
      </w:r>
      <w:bookmarkEnd w:id="8"/>
    </w:p>
    <w:p w14:paraId="0641BF4A" w14:textId="7A0F46D6" w:rsidR="0023541F" w:rsidRPr="006429B5" w:rsidRDefault="005418B4" w:rsidP="006429B5">
      <w:pPr>
        <w:spacing w:line="360" w:lineRule="auto"/>
        <w:rPr>
          <w:rFonts w:cs="Times New Roman"/>
        </w:rPr>
      </w:pPr>
      <w:r w:rsidRPr="006429B5">
        <w:rPr>
          <w:rFonts w:cs="Times New Roman"/>
        </w:rPr>
        <w:t xml:space="preserve">In </w:t>
      </w:r>
      <w:r w:rsidR="00ED2898" w:rsidRPr="006429B5">
        <w:rPr>
          <w:rFonts w:cs="Times New Roman"/>
        </w:rPr>
        <w:t>conclusion</w:t>
      </w:r>
      <w:r w:rsidRPr="006429B5">
        <w:rPr>
          <w:rFonts w:cs="Times New Roman"/>
        </w:rPr>
        <w:t xml:space="preserve">, this report has examined the connection between negative childhood reviews (ACEs), fitness prevention, and promotion. The research articles reviewed have highlighted the sizable effect of ACEs on grownup health effects, emphasizing the want for early identification and intervention. It is essential to elevate focus amongst healthcare specialists, give a boost to preventive interventions, foster collaboration among specific sectors, and conduct longitudinal studies to further apprehend the lengthy-term outcomes of ACEs and develop targeted techniques. By implementing those tips, healthcare structures can paintings towards breaking the cycle of intergenerational trauma, selling resilience, and enhancing the general properly-being of people stricken by ACEs. By prioritizing health prevention and promotion efforts, we will create a society that provides support and opportunities for restoration and growth, </w:t>
      </w:r>
      <w:r w:rsidR="00D164AC" w:rsidRPr="006429B5">
        <w:rPr>
          <w:rFonts w:cs="Times New Roman"/>
        </w:rPr>
        <w:t>improving</w:t>
      </w:r>
      <w:r w:rsidRPr="006429B5">
        <w:rPr>
          <w:rFonts w:cs="Times New Roman"/>
        </w:rPr>
        <w:t xml:space="preserve"> population fitness outcomes.</w:t>
      </w:r>
    </w:p>
    <w:p w14:paraId="0DE03695" w14:textId="77777777" w:rsidR="0023541F" w:rsidRPr="006429B5" w:rsidRDefault="0023541F" w:rsidP="006429B5">
      <w:pPr>
        <w:spacing w:line="360" w:lineRule="auto"/>
        <w:rPr>
          <w:rFonts w:cs="Times New Roman"/>
        </w:rPr>
      </w:pPr>
      <w:r w:rsidRPr="006429B5">
        <w:rPr>
          <w:rFonts w:cs="Times New Roman"/>
        </w:rPr>
        <w:br w:type="page"/>
      </w:r>
    </w:p>
    <w:p w14:paraId="537F5FA6" w14:textId="23115F27" w:rsidR="00455476" w:rsidRPr="006429B5" w:rsidRDefault="0023541F" w:rsidP="006429B5">
      <w:pPr>
        <w:pStyle w:val="Heading1"/>
        <w:spacing w:line="360" w:lineRule="auto"/>
        <w:rPr>
          <w:rFonts w:cs="Times New Roman"/>
        </w:rPr>
      </w:pPr>
      <w:bookmarkStart w:id="9" w:name="_Toc136624135"/>
      <w:r w:rsidRPr="006429B5">
        <w:rPr>
          <w:rFonts w:cs="Times New Roman"/>
        </w:rPr>
        <w:lastRenderedPageBreak/>
        <w:t>References</w:t>
      </w:r>
      <w:bookmarkEnd w:id="9"/>
    </w:p>
    <w:p w14:paraId="5B65D63A"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t>Cabanis</w:t>
      </w:r>
      <w:proofErr w:type="spellEnd"/>
      <w:r w:rsidRPr="006429B5">
        <w:rPr>
          <w:rFonts w:cs="Times New Roman"/>
          <w:shd w:val="clear" w:color="auto" w:fill="FFFFFF"/>
        </w:rPr>
        <w:t xml:space="preserve">, M., </w:t>
      </w:r>
      <w:proofErr w:type="spellStart"/>
      <w:r w:rsidRPr="006429B5">
        <w:rPr>
          <w:rFonts w:cs="Times New Roman"/>
          <w:shd w:val="clear" w:color="auto" w:fill="FFFFFF"/>
        </w:rPr>
        <w:t>Outadi</w:t>
      </w:r>
      <w:proofErr w:type="spellEnd"/>
      <w:r w:rsidRPr="006429B5">
        <w:rPr>
          <w:rFonts w:cs="Times New Roman"/>
          <w:shd w:val="clear" w:color="auto" w:fill="FFFFFF"/>
        </w:rPr>
        <w:t>, A. and Choi, F., (2021). Early childhood trauma, substance use and complex concurrent disorders among adolescents. </w:t>
      </w:r>
      <w:r w:rsidRPr="006429B5">
        <w:rPr>
          <w:rFonts w:cs="Times New Roman"/>
          <w:i/>
          <w:iCs/>
          <w:shd w:val="clear" w:color="auto" w:fill="FFFFFF"/>
        </w:rPr>
        <w:t>Current opinion in psychiatry</w:t>
      </w:r>
      <w:r w:rsidRPr="006429B5">
        <w:rPr>
          <w:rFonts w:cs="Times New Roman"/>
          <w:shd w:val="clear" w:color="auto" w:fill="FFFFFF"/>
        </w:rPr>
        <w:t>, </w:t>
      </w:r>
      <w:r w:rsidRPr="006429B5">
        <w:rPr>
          <w:rFonts w:cs="Times New Roman"/>
          <w:i/>
          <w:iCs/>
          <w:shd w:val="clear" w:color="auto" w:fill="FFFFFF"/>
        </w:rPr>
        <w:t>34</w:t>
      </w:r>
      <w:r w:rsidRPr="006429B5">
        <w:rPr>
          <w:rFonts w:cs="Times New Roman"/>
          <w:shd w:val="clear" w:color="auto" w:fill="FFFFFF"/>
        </w:rPr>
        <w:t>(4), pp.393-399.</w:t>
      </w:r>
    </w:p>
    <w:p w14:paraId="6CD84E01"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t>Carins</w:t>
      </w:r>
      <w:proofErr w:type="spellEnd"/>
      <w:r w:rsidRPr="006429B5">
        <w:rPr>
          <w:rFonts w:cs="Times New Roman"/>
          <w:shd w:val="clear" w:color="auto" w:fill="FFFFFF"/>
        </w:rPr>
        <w:t xml:space="preserve">, J. and </w:t>
      </w:r>
      <w:proofErr w:type="spellStart"/>
      <w:r w:rsidRPr="006429B5">
        <w:rPr>
          <w:rFonts w:cs="Times New Roman"/>
          <w:shd w:val="clear" w:color="auto" w:fill="FFFFFF"/>
        </w:rPr>
        <w:t>Bogomolova</w:t>
      </w:r>
      <w:proofErr w:type="spellEnd"/>
      <w:r w:rsidRPr="006429B5">
        <w:rPr>
          <w:rFonts w:cs="Times New Roman"/>
          <w:shd w:val="clear" w:color="auto" w:fill="FFFFFF"/>
        </w:rPr>
        <w:t>, S., (2021). Co-designing a community-wide approach to encouraging healthier food choices. </w:t>
      </w:r>
      <w:r w:rsidRPr="006429B5">
        <w:rPr>
          <w:rFonts w:cs="Times New Roman"/>
          <w:i/>
          <w:iCs/>
          <w:shd w:val="clear" w:color="auto" w:fill="FFFFFF"/>
        </w:rPr>
        <w:t>Appetite</w:t>
      </w:r>
      <w:r w:rsidRPr="006429B5">
        <w:rPr>
          <w:rFonts w:cs="Times New Roman"/>
          <w:shd w:val="clear" w:color="auto" w:fill="FFFFFF"/>
        </w:rPr>
        <w:t>, </w:t>
      </w:r>
      <w:r w:rsidRPr="006429B5">
        <w:rPr>
          <w:rFonts w:cs="Times New Roman"/>
          <w:i/>
          <w:iCs/>
          <w:shd w:val="clear" w:color="auto" w:fill="FFFFFF"/>
        </w:rPr>
        <w:t>162</w:t>
      </w:r>
      <w:r w:rsidRPr="006429B5">
        <w:rPr>
          <w:rFonts w:cs="Times New Roman"/>
          <w:shd w:val="clear" w:color="auto" w:fill="FFFFFF"/>
        </w:rPr>
        <w:t>, p.105167.</w:t>
      </w:r>
    </w:p>
    <w:p w14:paraId="41355B86"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 xml:space="preserve">Clemens, V., Berthold, O., Witt, A., </w:t>
      </w:r>
      <w:proofErr w:type="spellStart"/>
      <w:r w:rsidRPr="006429B5">
        <w:rPr>
          <w:rFonts w:cs="Times New Roman"/>
          <w:shd w:val="clear" w:color="auto" w:fill="FFFFFF"/>
        </w:rPr>
        <w:t>Sachser</w:t>
      </w:r>
      <w:proofErr w:type="spellEnd"/>
      <w:r w:rsidRPr="006429B5">
        <w:rPr>
          <w:rFonts w:cs="Times New Roman"/>
          <w:shd w:val="clear" w:color="auto" w:fill="FFFFFF"/>
        </w:rPr>
        <w:t xml:space="preserve">, C., </w:t>
      </w:r>
      <w:proofErr w:type="spellStart"/>
      <w:r w:rsidRPr="006429B5">
        <w:rPr>
          <w:rFonts w:cs="Times New Roman"/>
          <w:shd w:val="clear" w:color="auto" w:fill="FFFFFF"/>
        </w:rPr>
        <w:t>Brähler</w:t>
      </w:r>
      <w:proofErr w:type="spellEnd"/>
      <w:r w:rsidRPr="006429B5">
        <w:rPr>
          <w:rFonts w:cs="Times New Roman"/>
          <w:shd w:val="clear" w:color="auto" w:fill="FFFFFF"/>
        </w:rPr>
        <w:t xml:space="preserve">, E., </w:t>
      </w:r>
      <w:proofErr w:type="spellStart"/>
      <w:r w:rsidRPr="006429B5">
        <w:rPr>
          <w:rFonts w:cs="Times New Roman"/>
          <w:shd w:val="clear" w:color="auto" w:fill="FFFFFF"/>
        </w:rPr>
        <w:t>Plener</w:t>
      </w:r>
      <w:proofErr w:type="spellEnd"/>
      <w:r w:rsidRPr="006429B5">
        <w:rPr>
          <w:rFonts w:cs="Times New Roman"/>
          <w:shd w:val="clear" w:color="auto" w:fill="FFFFFF"/>
        </w:rPr>
        <w:t xml:space="preserve">, P.L., </w:t>
      </w:r>
      <w:proofErr w:type="spellStart"/>
      <w:r w:rsidRPr="006429B5">
        <w:rPr>
          <w:rFonts w:cs="Times New Roman"/>
          <w:shd w:val="clear" w:color="auto" w:fill="FFFFFF"/>
        </w:rPr>
        <w:t>Strauß</w:t>
      </w:r>
      <w:proofErr w:type="spellEnd"/>
      <w:r w:rsidRPr="006429B5">
        <w:rPr>
          <w:rFonts w:cs="Times New Roman"/>
          <w:shd w:val="clear" w:color="auto" w:fill="FFFFFF"/>
        </w:rPr>
        <w:t xml:space="preserve">, B. and </w:t>
      </w:r>
      <w:proofErr w:type="spellStart"/>
      <w:r w:rsidRPr="006429B5">
        <w:rPr>
          <w:rFonts w:cs="Times New Roman"/>
          <w:shd w:val="clear" w:color="auto" w:fill="FFFFFF"/>
        </w:rPr>
        <w:t>Fegert</w:t>
      </w:r>
      <w:proofErr w:type="spellEnd"/>
      <w:r w:rsidRPr="006429B5">
        <w:rPr>
          <w:rFonts w:cs="Times New Roman"/>
          <w:shd w:val="clear" w:color="auto" w:fill="FFFFFF"/>
        </w:rPr>
        <w:t>, J.M., (2019). Child maltreatment is mediating long-term consequences of household dysfunction in a population representative sample. </w:t>
      </w:r>
      <w:r w:rsidRPr="006429B5">
        <w:rPr>
          <w:rFonts w:cs="Times New Roman"/>
          <w:i/>
          <w:iCs/>
          <w:shd w:val="clear" w:color="auto" w:fill="FFFFFF"/>
        </w:rPr>
        <w:t>European psychiatry</w:t>
      </w:r>
      <w:r w:rsidRPr="006429B5">
        <w:rPr>
          <w:rFonts w:cs="Times New Roman"/>
          <w:shd w:val="clear" w:color="auto" w:fill="FFFFFF"/>
        </w:rPr>
        <w:t>, </w:t>
      </w:r>
      <w:r w:rsidRPr="006429B5">
        <w:rPr>
          <w:rFonts w:cs="Times New Roman"/>
          <w:i/>
          <w:iCs/>
          <w:shd w:val="clear" w:color="auto" w:fill="FFFFFF"/>
        </w:rPr>
        <w:t>58</w:t>
      </w:r>
      <w:r w:rsidRPr="006429B5">
        <w:rPr>
          <w:rFonts w:cs="Times New Roman"/>
          <w:shd w:val="clear" w:color="auto" w:fill="FFFFFF"/>
        </w:rPr>
        <w:t>, pp.10-18.</w:t>
      </w:r>
    </w:p>
    <w:p w14:paraId="3704F188" w14:textId="77777777" w:rsidR="00327176" w:rsidRPr="006429B5" w:rsidRDefault="00327176" w:rsidP="006429B5">
      <w:pPr>
        <w:spacing w:line="360" w:lineRule="auto"/>
        <w:rPr>
          <w:rFonts w:cs="Times New Roman"/>
        </w:rPr>
      </w:pPr>
      <w:r w:rsidRPr="006429B5">
        <w:rPr>
          <w:rFonts w:cs="Times New Roman"/>
          <w:shd w:val="clear" w:color="auto" w:fill="FFFFFF"/>
        </w:rPr>
        <w:t>Davis, S.M. and Kane, E.W., (2016). Home visitors' perceptions of structural constraints, family resilience, and adverse childhood experiences. </w:t>
      </w:r>
      <w:r w:rsidRPr="006429B5">
        <w:rPr>
          <w:rFonts w:cs="Times New Roman"/>
          <w:i/>
          <w:iCs/>
          <w:shd w:val="clear" w:color="auto" w:fill="FFFFFF"/>
        </w:rPr>
        <w:t>Families in society</w:t>
      </w:r>
      <w:r w:rsidRPr="006429B5">
        <w:rPr>
          <w:rFonts w:cs="Times New Roman"/>
          <w:shd w:val="clear" w:color="auto" w:fill="FFFFFF"/>
        </w:rPr>
        <w:t>, </w:t>
      </w:r>
      <w:r w:rsidRPr="006429B5">
        <w:rPr>
          <w:rFonts w:cs="Times New Roman"/>
          <w:i/>
          <w:iCs/>
          <w:shd w:val="clear" w:color="auto" w:fill="FFFFFF"/>
        </w:rPr>
        <w:t>97</w:t>
      </w:r>
      <w:r w:rsidRPr="006429B5">
        <w:rPr>
          <w:rFonts w:cs="Times New Roman"/>
          <w:shd w:val="clear" w:color="auto" w:fill="FFFFFF"/>
        </w:rPr>
        <w:t>(1), pp.23-31.</w:t>
      </w:r>
    </w:p>
    <w:p w14:paraId="53B2BDAE"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t>Drisko</w:t>
      </w:r>
      <w:proofErr w:type="spellEnd"/>
      <w:r w:rsidRPr="006429B5">
        <w:rPr>
          <w:rFonts w:cs="Times New Roman"/>
          <w:shd w:val="clear" w:color="auto" w:fill="FFFFFF"/>
        </w:rPr>
        <w:t>, J.W. and Grady, M.D., (2019). </w:t>
      </w:r>
      <w:r w:rsidRPr="006429B5">
        <w:rPr>
          <w:rFonts w:cs="Times New Roman"/>
          <w:i/>
          <w:iCs/>
          <w:shd w:val="clear" w:color="auto" w:fill="FFFFFF"/>
        </w:rPr>
        <w:t>Evidence-based practice in clinical social work</w:t>
      </w:r>
      <w:r w:rsidRPr="006429B5">
        <w:rPr>
          <w:rFonts w:cs="Times New Roman"/>
          <w:shd w:val="clear" w:color="auto" w:fill="FFFFFF"/>
        </w:rPr>
        <w:t>. Springer.</w:t>
      </w:r>
    </w:p>
    <w:p w14:paraId="0B239CCC"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 xml:space="preserve">Edelman, C. and </w:t>
      </w:r>
      <w:proofErr w:type="spellStart"/>
      <w:r w:rsidRPr="006429B5">
        <w:rPr>
          <w:rFonts w:cs="Times New Roman"/>
          <w:shd w:val="clear" w:color="auto" w:fill="FFFFFF"/>
        </w:rPr>
        <w:t>Kudzma</w:t>
      </w:r>
      <w:proofErr w:type="spellEnd"/>
      <w:r w:rsidRPr="006429B5">
        <w:rPr>
          <w:rFonts w:cs="Times New Roman"/>
          <w:shd w:val="clear" w:color="auto" w:fill="FFFFFF"/>
        </w:rPr>
        <w:t>, E.C., (2021). </w:t>
      </w:r>
      <w:r w:rsidRPr="006429B5">
        <w:rPr>
          <w:rFonts w:cs="Times New Roman"/>
          <w:i/>
          <w:iCs/>
          <w:shd w:val="clear" w:color="auto" w:fill="FFFFFF"/>
        </w:rPr>
        <w:t>Health promotion throughout the life span-e-book</w:t>
      </w:r>
      <w:r w:rsidRPr="006429B5">
        <w:rPr>
          <w:rFonts w:cs="Times New Roman"/>
          <w:shd w:val="clear" w:color="auto" w:fill="FFFFFF"/>
        </w:rPr>
        <w:t>. Elsevier Health Sciences.</w:t>
      </w:r>
    </w:p>
    <w:p w14:paraId="7042F6C1" w14:textId="77777777" w:rsidR="00327176" w:rsidRPr="006429B5" w:rsidRDefault="00327176" w:rsidP="006429B5">
      <w:pPr>
        <w:spacing w:line="360" w:lineRule="auto"/>
        <w:rPr>
          <w:rFonts w:cs="Times New Roman"/>
        </w:rPr>
      </w:pPr>
      <w:r w:rsidRPr="006429B5">
        <w:rPr>
          <w:rFonts w:cs="Times New Roman"/>
          <w:shd w:val="clear" w:color="auto" w:fill="FFFFFF"/>
        </w:rPr>
        <w:t xml:space="preserve">Gilbert, J.R., Stafford, M.B.R., </w:t>
      </w:r>
      <w:proofErr w:type="spellStart"/>
      <w:r w:rsidRPr="006429B5">
        <w:rPr>
          <w:rFonts w:cs="Times New Roman"/>
          <w:shd w:val="clear" w:color="auto" w:fill="FFFFFF"/>
        </w:rPr>
        <w:t>Sheinin</w:t>
      </w:r>
      <w:proofErr w:type="spellEnd"/>
      <w:r w:rsidRPr="006429B5">
        <w:rPr>
          <w:rFonts w:cs="Times New Roman"/>
          <w:shd w:val="clear" w:color="auto" w:fill="FFFFFF"/>
        </w:rPr>
        <w:t>, D.A. and Pounders, K., (2021). The dance between darkness and light: A systematic review of advertising’s role in consumer well-being (1980–2020). </w:t>
      </w:r>
      <w:r w:rsidRPr="006429B5">
        <w:rPr>
          <w:rFonts w:cs="Times New Roman"/>
          <w:i/>
          <w:iCs/>
          <w:shd w:val="clear" w:color="auto" w:fill="FFFFFF"/>
        </w:rPr>
        <w:t>International Journal of Advertising</w:t>
      </w:r>
      <w:r w:rsidRPr="006429B5">
        <w:rPr>
          <w:rFonts w:cs="Times New Roman"/>
          <w:shd w:val="clear" w:color="auto" w:fill="FFFFFF"/>
        </w:rPr>
        <w:t>, </w:t>
      </w:r>
      <w:r w:rsidRPr="006429B5">
        <w:rPr>
          <w:rFonts w:cs="Times New Roman"/>
          <w:i/>
          <w:iCs/>
          <w:shd w:val="clear" w:color="auto" w:fill="FFFFFF"/>
        </w:rPr>
        <w:t>40</w:t>
      </w:r>
      <w:r w:rsidRPr="006429B5">
        <w:rPr>
          <w:rFonts w:cs="Times New Roman"/>
          <w:shd w:val="clear" w:color="auto" w:fill="FFFFFF"/>
        </w:rPr>
        <w:t>(4), pp.491-528.</w:t>
      </w:r>
    </w:p>
    <w:p w14:paraId="5401303D"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Goddard, A., (2021). Adverse childhood experiences and trauma-informed care. </w:t>
      </w:r>
      <w:r w:rsidRPr="006429B5">
        <w:rPr>
          <w:rFonts w:cs="Times New Roman"/>
          <w:i/>
          <w:iCs/>
          <w:shd w:val="clear" w:color="auto" w:fill="FFFFFF"/>
        </w:rPr>
        <w:t xml:space="preserve">Journal of </w:t>
      </w:r>
      <w:proofErr w:type="spellStart"/>
      <w:r w:rsidRPr="006429B5">
        <w:rPr>
          <w:rFonts w:cs="Times New Roman"/>
          <w:i/>
          <w:iCs/>
          <w:shd w:val="clear" w:color="auto" w:fill="FFFFFF"/>
        </w:rPr>
        <w:t>Pediatric</w:t>
      </w:r>
      <w:proofErr w:type="spellEnd"/>
      <w:r w:rsidRPr="006429B5">
        <w:rPr>
          <w:rFonts w:cs="Times New Roman"/>
          <w:i/>
          <w:iCs/>
          <w:shd w:val="clear" w:color="auto" w:fill="FFFFFF"/>
        </w:rPr>
        <w:t xml:space="preserve"> Health Care</w:t>
      </w:r>
      <w:r w:rsidRPr="006429B5">
        <w:rPr>
          <w:rFonts w:cs="Times New Roman"/>
          <w:shd w:val="clear" w:color="auto" w:fill="FFFFFF"/>
        </w:rPr>
        <w:t>, </w:t>
      </w:r>
      <w:r w:rsidRPr="006429B5">
        <w:rPr>
          <w:rFonts w:cs="Times New Roman"/>
          <w:i/>
          <w:iCs/>
          <w:shd w:val="clear" w:color="auto" w:fill="FFFFFF"/>
        </w:rPr>
        <w:t>35</w:t>
      </w:r>
      <w:r w:rsidRPr="006429B5">
        <w:rPr>
          <w:rFonts w:cs="Times New Roman"/>
          <w:shd w:val="clear" w:color="auto" w:fill="FFFFFF"/>
        </w:rPr>
        <w:t>(2), pp.145-155.</w:t>
      </w:r>
    </w:p>
    <w:p w14:paraId="4CA4842D"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Haleem, A., Javaid, M., Singh, R.P., Suman, R. and Rab, S., (2021). Biosensors applications in medical field: A brief review. </w:t>
      </w:r>
      <w:r w:rsidRPr="006429B5">
        <w:rPr>
          <w:rFonts w:cs="Times New Roman"/>
          <w:i/>
          <w:iCs/>
          <w:shd w:val="clear" w:color="auto" w:fill="FFFFFF"/>
        </w:rPr>
        <w:t>Sensors International</w:t>
      </w:r>
      <w:r w:rsidRPr="006429B5">
        <w:rPr>
          <w:rFonts w:cs="Times New Roman"/>
          <w:shd w:val="clear" w:color="auto" w:fill="FFFFFF"/>
        </w:rPr>
        <w:t>, </w:t>
      </w:r>
      <w:r w:rsidRPr="006429B5">
        <w:rPr>
          <w:rFonts w:cs="Times New Roman"/>
          <w:i/>
          <w:iCs/>
          <w:shd w:val="clear" w:color="auto" w:fill="FFFFFF"/>
        </w:rPr>
        <w:t>2</w:t>
      </w:r>
      <w:r w:rsidRPr="006429B5">
        <w:rPr>
          <w:rFonts w:cs="Times New Roman"/>
          <w:shd w:val="clear" w:color="auto" w:fill="FFFFFF"/>
        </w:rPr>
        <w:t>, p.100100.</w:t>
      </w:r>
    </w:p>
    <w:p w14:paraId="5E6FA164"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 xml:space="preserve">Hampton-Anderson, J.N., Carter, S., Fani, N., Gillespie, C.F., Henry, T.L., Holmes, E., </w:t>
      </w:r>
      <w:proofErr w:type="spellStart"/>
      <w:r w:rsidRPr="006429B5">
        <w:rPr>
          <w:rFonts w:cs="Times New Roman"/>
          <w:shd w:val="clear" w:color="auto" w:fill="FFFFFF"/>
        </w:rPr>
        <w:t>Lamis</w:t>
      </w:r>
      <w:proofErr w:type="spellEnd"/>
      <w:r w:rsidRPr="006429B5">
        <w:rPr>
          <w:rFonts w:cs="Times New Roman"/>
          <w:shd w:val="clear" w:color="auto" w:fill="FFFFFF"/>
        </w:rPr>
        <w:t xml:space="preserve">, D.A., </w:t>
      </w:r>
      <w:proofErr w:type="spellStart"/>
      <w:r w:rsidRPr="006429B5">
        <w:rPr>
          <w:rFonts w:cs="Times New Roman"/>
          <w:shd w:val="clear" w:color="auto" w:fill="FFFFFF"/>
        </w:rPr>
        <w:t>LoParo</w:t>
      </w:r>
      <w:proofErr w:type="spellEnd"/>
      <w:r w:rsidRPr="006429B5">
        <w:rPr>
          <w:rFonts w:cs="Times New Roman"/>
          <w:shd w:val="clear" w:color="auto" w:fill="FFFFFF"/>
        </w:rPr>
        <w:t>, D., Maples-Keller, J.L., Powers, A. and Sonu, S., (2021). Adverse childhood experiences in African Americans: Framework, practice, and policy. </w:t>
      </w:r>
      <w:r w:rsidRPr="006429B5">
        <w:rPr>
          <w:rFonts w:cs="Times New Roman"/>
          <w:i/>
          <w:iCs/>
          <w:shd w:val="clear" w:color="auto" w:fill="FFFFFF"/>
        </w:rPr>
        <w:t>American Psychologist</w:t>
      </w:r>
      <w:r w:rsidRPr="006429B5">
        <w:rPr>
          <w:rFonts w:cs="Times New Roman"/>
          <w:shd w:val="clear" w:color="auto" w:fill="FFFFFF"/>
        </w:rPr>
        <w:t>, </w:t>
      </w:r>
      <w:r w:rsidRPr="006429B5">
        <w:rPr>
          <w:rFonts w:cs="Times New Roman"/>
          <w:i/>
          <w:iCs/>
          <w:shd w:val="clear" w:color="auto" w:fill="FFFFFF"/>
        </w:rPr>
        <w:t>76</w:t>
      </w:r>
      <w:r w:rsidRPr="006429B5">
        <w:rPr>
          <w:rFonts w:cs="Times New Roman"/>
          <w:shd w:val="clear" w:color="auto" w:fill="FFFFFF"/>
        </w:rPr>
        <w:t>(2), p.314.</w:t>
      </w:r>
    </w:p>
    <w:p w14:paraId="7B8F5A82" w14:textId="5061FA3F" w:rsidR="00327176" w:rsidRPr="006429B5" w:rsidRDefault="00327176" w:rsidP="006429B5">
      <w:pPr>
        <w:spacing w:line="360" w:lineRule="auto"/>
        <w:rPr>
          <w:rFonts w:cs="Times New Roman"/>
        </w:rPr>
      </w:pPr>
      <w:r w:rsidRPr="006429B5">
        <w:rPr>
          <w:rFonts w:cs="Times New Roman"/>
          <w:shd w:val="clear" w:color="auto" w:fill="FFFFFF"/>
        </w:rPr>
        <w:t xml:space="preserve">Hughes, K., Bellis, M.A., Hardcastle, K.A., Sethi, D., Butchart, A., </w:t>
      </w:r>
      <w:proofErr w:type="spellStart"/>
      <w:r w:rsidRPr="006429B5">
        <w:rPr>
          <w:rFonts w:cs="Times New Roman"/>
          <w:shd w:val="clear" w:color="auto" w:fill="FFFFFF"/>
        </w:rPr>
        <w:t>Mikton</w:t>
      </w:r>
      <w:proofErr w:type="spellEnd"/>
      <w:r w:rsidRPr="006429B5">
        <w:rPr>
          <w:rFonts w:cs="Times New Roman"/>
          <w:shd w:val="clear" w:color="auto" w:fill="FFFFFF"/>
        </w:rPr>
        <w:t xml:space="preserve">, C., Jones, </w:t>
      </w:r>
      <w:r w:rsidR="00D164AC" w:rsidRPr="006429B5">
        <w:rPr>
          <w:rFonts w:cs="Times New Roman"/>
          <w:shd w:val="clear" w:color="auto" w:fill="FFFFFF"/>
        </w:rPr>
        <w:t>L.,</w:t>
      </w:r>
      <w:r w:rsidRPr="006429B5">
        <w:rPr>
          <w:rFonts w:cs="Times New Roman"/>
          <w:shd w:val="clear" w:color="auto" w:fill="FFFFFF"/>
        </w:rPr>
        <w:t xml:space="preserve"> and Dunne, M.P., (2017). The effect of multiple adverse childhood experiences on health: a systematic review and meta-analysis. </w:t>
      </w:r>
      <w:r w:rsidRPr="006429B5">
        <w:rPr>
          <w:rFonts w:cs="Times New Roman"/>
          <w:i/>
          <w:iCs/>
          <w:shd w:val="clear" w:color="auto" w:fill="FFFFFF"/>
        </w:rPr>
        <w:t>The Lancet Public Health</w:t>
      </w:r>
      <w:r w:rsidRPr="006429B5">
        <w:rPr>
          <w:rFonts w:cs="Times New Roman"/>
          <w:shd w:val="clear" w:color="auto" w:fill="FFFFFF"/>
        </w:rPr>
        <w:t>, </w:t>
      </w:r>
      <w:r w:rsidRPr="006429B5">
        <w:rPr>
          <w:rFonts w:cs="Times New Roman"/>
          <w:i/>
          <w:iCs/>
          <w:shd w:val="clear" w:color="auto" w:fill="FFFFFF"/>
        </w:rPr>
        <w:t>2</w:t>
      </w:r>
      <w:r w:rsidRPr="006429B5">
        <w:rPr>
          <w:rFonts w:cs="Times New Roman"/>
          <w:shd w:val="clear" w:color="auto" w:fill="FFFFFF"/>
        </w:rPr>
        <w:t xml:space="preserve">(8), </w:t>
      </w:r>
      <w:r w:rsidR="00D164AC" w:rsidRPr="006429B5">
        <w:rPr>
          <w:rFonts w:cs="Times New Roman"/>
          <w:shd w:val="clear" w:color="auto" w:fill="FFFFFF"/>
        </w:rPr>
        <w:t>pp. e</w:t>
      </w:r>
      <w:r w:rsidRPr="006429B5">
        <w:rPr>
          <w:rFonts w:cs="Times New Roman"/>
          <w:shd w:val="clear" w:color="auto" w:fill="FFFFFF"/>
        </w:rPr>
        <w:t>356-e366.</w:t>
      </w:r>
    </w:p>
    <w:p w14:paraId="45901D9E"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lastRenderedPageBreak/>
        <w:t>Kalmakis</w:t>
      </w:r>
      <w:proofErr w:type="spellEnd"/>
      <w:r w:rsidRPr="006429B5">
        <w:rPr>
          <w:rFonts w:cs="Times New Roman"/>
          <w:shd w:val="clear" w:color="auto" w:fill="FFFFFF"/>
        </w:rPr>
        <w:t>, K.A., Chandler, G.E., Roberts, S.J. and Leung, K., (2017). Nurse practitioner screening for childhood adversity among adult primary care patients: A mixed‐method study. </w:t>
      </w:r>
      <w:r w:rsidRPr="006429B5">
        <w:rPr>
          <w:rFonts w:cs="Times New Roman"/>
          <w:i/>
          <w:iCs/>
          <w:shd w:val="clear" w:color="auto" w:fill="FFFFFF"/>
        </w:rPr>
        <w:t>Journal of the American Association of Nurse Practitioners</w:t>
      </w:r>
      <w:r w:rsidRPr="006429B5">
        <w:rPr>
          <w:rFonts w:cs="Times New Roman"/>
          <w:shd w:val="clear" w:color="auto" w:fill="FFFFFF"/>
        </w:rPr>
        <w:t>, </w:t>
      </w:r>
      <w:r w:rsidRPr="006429B5">
        <w:rPr>
          <w:rFonts w:cs="Times New Roman"/>
          <w:i/>
          <w:iCs/>
          <w:shd w:val="clear" w:color="auto" w:fill="FFFFFF"/>
        </w:rPr>
        <w:t>29</w:t>
      </w:r>
      <w:r w:rsidRPr="006429B5">
        <w:rPr>
          <w:rFonts w:cs="Times New Roman"/>
          <w:shd w:val="clear" w:color="auto" w:fill="FFFFFF"/>
        </w:rPr>
        <w:t>(1), pp.35-45.</w:t>
      </w:r>
    </w:p>
    <w:p w14:paraId="44CD21EC" w14:textId="77777777" w:rsidR="00327176" w:rsidRPr="006429B5" w:rsidRDefault="00327176" w:rsidP="006429B5">
      <w:pPr>
        <w:spacing w:line="360" w:lineRule="auto"/>
        <w:rPr>
          <w:rFonts w:cs="Times New Roman"/>
        </w:rPr>
      </w:pPr>
      <w:r w:rsidRPr="006429B5">
        <w:rPr>
          <w:rFonts w:cs="Times New Roman"/>
          <w:shd w:val="clear" w:color="auto" w:fill="FFFFFF"/>
        </w:rPr>
        <w:t>Leitch, L., (2017). Action steps using ACEs and trauma-informed care: a resilience model. </w:t>
      </w:r>
      <w:r w:rsidRPr="006429B5">
        <w:rPr>
          <w:rFonts w:cs="Times New Roman"/>
          <w:i/>
          <w:iCs/>
          <w:shd w:val="clear" w:color="auto" w:fill="FFFFFF"/>
        </w:rPr>
        <w:t>Health &amp; justice</w:t>
      </w:r>
      <w:r w:rsidRPr="006429B5">
        <w:rPr>
          <w:rFonts w:cs="Times New Roman"/>
          <w:shd w:val="clear" w:color="auto" w:fill="FFFFFF"/>
        </w:rPr>
        <w:t>, </w:t>
      </w:r>
      <w:r w:rsidRPr="006429B5">
        <w:rPr>
          <w:rFonts w:cs="Times New Roman"/>
          <w:i/>
          <w:iCs/>
          <w:shd w:val="clear" w:color="auto" w:fill="FFFFFF"/>
        </w:rPr>
        <w:t>5</w:t>
      </w:r>
      <w:r w:rsidRPr="006429B5">
        <w:rPr>
          <w:rFonts w:cs="Times New Roman"/>
          <w:shd w:val="clear" w:color="auto" w:fill="FFFFFF"/>
        </w:rPr>
        <w:t>(1), p.5.</w:t>
      </w:r>
    </w:p>
    <w:p w14:paraId="0C9B2751" w14:textId="1B7A6BBF" w:rsidR="00327176" w:rsidRPr="006429B5" w:rsidRDefault="00327176" w:rsidP="006429B5">
      <w:pPr>
        <w:spacing w:line="360" w:lineRule="auto"/>
        <w:rPr>
          <w:rFonts w:cs="Times New Roman"/>
        </w:rPr>
      </w:pPr>
      <w:r w:rsidRPr="006429B5">
        <w:rPr>
          <w:rFonts w:cs="Times New Roman"/>
          <w:shd w:val="clear" w:color="auto" w:fill="FFFFFF"/>
        </w:rPr>
        <w:t xml:space="preserve">Lopes, S., </w:t>
      </w:r>
      <w:proofErr w:type="spellStart"/>
      <w:r w:rsidRPr="006429B5">
        <w:rPr>
          <w:rFonts w:cs="Times New Roman"/>
          <w:shd w:val="clear" w:color="auto" w:fill="FFFFFF"/>
        </w:rPr>
        <w:t>Hallak</w:t>
      </w:r>
      <w:proofErr w:type="spellEnd"/>
      <w:r w:rsidRPr="006429B5">
        <w:rPr>
          <w:rFonts w:cs="Times New Roman"/>
          <w:shd w:val="clear" w:color="auto" w:fill="FFFFFF"/>
        </w:rPr>
        <w:t xml:space="preserve">, J.E.C., Machado de Sousa, </w:t>
      </w:r>
      <w:r w:rsidR="00D164AC" w:rsidRPr="006429B5">
        <w:rPr>
          <w:rFonts w:cs="Times New Roman"/>
          <w:shd w:val="clear" w:color="auto" w:fill="FFFFFF"/>
        </w:rPr>
        <w:t>J.P.,</w:t>
      </w:r>
      <w:r w:rsidRPr="006429B5">
        <w:rPr>
          <w:rFonts w:cs="Times New Roman"/>
          <w:shd w:val="clear" w:color="auto" w:fill="FFFFFF"/>
        </w:rPr>
        <w:t xml:space="preserve"> and Osorio, F.D.L., (2020). Adverse childhood experiences and chronic lung diseases in adulthood: a systematic review and meta-analysis. </w:t>
      </w:r>
      <w:r w:rsidRPr="006429B5">
        <w:rPr>
          <w:rFonts w:cs="Times New Roman"/>
          <w:i/>
          <w:iCs/>
          <w:shd w:val="clear" w:color="auto" w:fill="FFFFFF"/>
        </w:rPr>
        <w:t xml:space="preserve">European Journal of </w:t>
      </w:r>
      <w:proofErr w:type="spellStart"/>
      <w:r w:rsidRPr="006429B5">
        <w:rPr>
          <w:rFonts w:cs="Times New Roman"/>
          <w:i/>
          <w:iCs/>
          <w:shd w:val="clear" w:color="auto" w:fill="FFFFFF"/>
        </w:rPr>
        <w:t>Psychotraumatology</w:t>
      </w:r>
      <w:proofErr w:type="spellEnd"/>
      <w:r w:rsidRPr="006429B5">
        <w:rPr>
          <w:rFonts w:cs="Times New Roman"/>
          <w:shd w:val="clear" w:color="auto" w:fill="FFFFFF"/>
        </w:rPr>
        <w:t>, </w:t>
      </w:r>
      <w:r w:rsidRPr="006429B5">
        <w:rPr>
          <w:rFonts w:cs="Times New Roman"/>
          <w:i/>
          <w:iCs/>
          <w:shd w:val="clear" w:color="auto" w:fill="FFFFFF"/>
        </w:rPr>
        <w:t>11</w:t>
      </w:r>
      <w:r w:rsidRPr="006429B5">
        <w:rPr>
          <w:rFonts w:cs="Times New Roman"/>
          <w:shd w:val="clear" w:color="auto" w:fill="FFFFFF"/>
        </w:rPr>
        <w:t>(1), p.1720336.</w:t>
      </w:r>
    </w:p>
    <w:p w14:paraId="373FF3F7"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Melnyk, B.M. and Fineout-Overholt, E., (2022). </w:t>
      </w:r>
      <w:r w:rsidRPr="006429B5">
        <w:rPr>
          <w:rFonts w:cs="Times New Roman"/>
          <w:i/>
          <w:iCs/>
          <w:shd w:val="clear" w:color="auto" w:fill="FFFFFF"/>
        </w:rPr>
        <w:t>Evidence-based practice in nursing &amp; healthcare: A guide to best practice</w:t>
      </w:r>
      <w:r w:rsidRPr="006429B5">
        <w:rPr>
          <w:rFonts w:cs="Times New Roman"/>
          <w:shd w:val="clear" w:color="auto" w:fill="FFFFFF"/>
        </w:rPr>
        <w:t>. Lippincott Williams &amp; Wilkins.</w:t>
      </w:r>
    </w:p>
    <w:p w14:paraId="2B7F24A5" w14:textId="77777777" w:rsidR="00327176" w:rsidRPr="006429B5" w:rsidRDefault="00327176" w:rsidP="006429B5">
      <w:pPr>
        <w:spacing w:line="360" w:lineRule="auto"/>
        <w:rPr>
          <w:rFonts w:cs="Times New Roman"/>
          <w:shd w:val="clear" w:color="auto" w:fill="FFFFFF"/>
        </w:rPr>
      </w:pPr>
      <w:proofErr w:type="spellStart"/>
      <w:r w:rsidRPr="006429B5">
        <w:rPr>
          <w:rFonts w:cs="Times New Roman"/>
          <w:shd w:val="clear" w:color="auto" w:fill="FFFFFF"/>
        </w:rPr>
        <w:t>Portney</w:t>
      </w:r>
      <w:proofErr w:type="spellEnd"/>
      <w:r w:rsidRPr="006429B5">
        <w:rPr>
          <w:rFonts w:cs="Times New Roman"/>
          <w:shd w:val="clear" w:color="auto" w:fill="FFFFFF"/>
        </w:rPr>
        <w:t>, L.G., (2020). Foundations of clinical research: applications to evidence-based practice. FA Davis.</w:t>
      </w:r>
    </w:p>
    <w:p w14:paraId="47ADA695"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t>Remme</w:t>
      </w:r>
      <w:proofErr w:type="spellEnd"/>
      <w:r w:rsidRPr="006429B5">
        <w:rPr>
          <w:rFonts w:cs="Times New Roman"/>
          <w:shd w:val="clear" w:color="auto" w:fill="FFFFFF"/>
        </w:rPr>
        <w:t xml:space="preserve">, J.H., Feenstra, P., Lever, P.R., Medici, A.C., Morel, C.M., Noma, M., Ramaiah, K.D., Richards, F., </w:t>
      </w:r>
      <w:proofErr w:type="spellStart"/>
      <w:r w:rsidRPr="006429B5">
        <w:rPr>
          <w:rFonts w:cs="Times New Roman"/>
          <w:shd w:val="clear" w:color="auto" w:fill="FFFFFF"/>
        </w:rPr>
        <w:t>Seketeli</w:t>
      </w:r>
      <w:proofErr w:type="spellEnd"/>
      <w:r w:rsidRPr="006429B5">
        <w:rPr>
          <w:rFonts w:cs="Times New Roman"/>
          <w:shd w:val="clear" w:color="auto" w:fill="FFFFFF"/>
        </w:rPr>
        <w:t xml:space="preserve">, A., </w:t>
      </w:r>
      <w:proofErr w:type="spellStart"/>
      <w:r w:rsidRPr="006429B5">
        <w:rPr>
          <w:rFonts w:cs="Times New Roman"/>
          <w:shd w:val="clear" w:color="auto" w:fill="FFFFFF"/>
        </w:rPr>
        <w:t>Schmunis</w:t>
      </w:r>
      <w:proofErr w:type="spellEnd"/>
      <w:r w:rsidRPr="006429B5">
        <w:rPr>
          <w:rFonts w:cs="Times New Roman"/>
          <w:shd w:val="clear" w:color="auto" w:fill="FFFFFF"/>
        </w:rPr>
        <w:t xml:space="preserve">, G. and Van </w:t>
      </w:r>
      <w:proofErr w:type="spellStart"/>
      <w:r w:rsidRPr="006429B5">
        <w:rPr>
          <w:rFonts w:cs="Times New Roman"/>
          <w:shd w:val="clear" w:color="auto" w:fill="FFFFFF"/>
        </w:rPr>
        <w:t>Brakel</w:t>
      </w:r>
      <w:proofErr w:type="spellEnd"/>
      <w:r w:rsidRPr="006429B5">
        <w:rPr>
          <w:rFonts w:cs="Times New Roman"/>
          <w:shd w:val="clear" w:color="auto" w:fill="FFFFFF"/>
        </w:rPr>
        <w:t>, W.H., (2021). Tropical diseases targeted for elimination: Chagas disease, lymphatic filariasis, onchocerciasis, and leprosy. </w:t>
      </w:r>
      <w:r w:rsidRPr="006429B5">
        <w:rPr>
          <w:rFonts w:cs="Times New Roman"/>
          <w:i/>
          <w:iCs/>
          <w:shd w:val="clear" w:color="auto" w:fill="FFFFFF"/>
        </w:rPr>
        <w:t>International Journal of Biomedical and Health Sciences</w:t>
      </w:r>
      <w:r w:rsidRPr="006429B5">
        <w:rPr>
          <w:rFonts w:cs="Times New Roman"/>
          <w:shd w:val="clear" w:color="auto" w:fill="FFFFFF"/>
        </w:rPr>
        <w:t>, </w:t>
      </w:r>
      <w:r w:rsidRPr="006429B5">
        <w:rPr>
          <w:rFonts w:cs="Times New Roman"/>
          <w:i/>
          <w:iCs/>
          <w:shd w:val="clear" w:color="auto" w:fill="FFFFFF"/>
        </w:rPr>
        <w:t>9</w:t>
      </w:r>
      <w:r w:rsidRPr="006429B5">
        <w:rPr>
          <w:rFonts w:cs="Times New Roman"/>
          <w:shd w:val="clear" w:color="auto" w:fill="FFFFFF"/>
        </w:rPr>
        <w:t>(4).</w:t>
      </w:r>
    </w:p>
    <w:p w14:paraId="6BDC7765" w14:textId="77777777" w:rsidR="00327176" w:rsidRPr="006429B5" w:rsidRDefault="00327176" w:rsidP="006429B5">
      <w:pPr>
        <w:spacing w:line="360" w:lineRule="auto"/>
        <w:rPr>
          <w:rFonts w:cs="Times New Roman"/>
        </w:rPr>
      </w:pPr>
      <w:r w:rsidRPr="006429B5">
        <w:rPr>
          <w:rFonts w:cs="Times New Roman"/>
          <w:shd w:val="clear" w:color="auto" w:fill="FFFFFF"/>
        </w:rPr>
        <w:t>Rog, D.J., Reidy, M.C., Manian, N., Daley, T.C. and Lieberman, L., (2021). Opportunities for psychologists to enact community change through adverse childhood experiences, trauma, and resilience networks. </w:t>
      </w:r>
      <w:r w:rsidRPr="006429B5">
        <w:rPr>
          <w:rFonts w:cs="Times New Roman"/>
          <w:i/>
          <w:iCs/>
          <w:shd w:val="clear" w:color="auto" w:fill="FFFFFF"/>
        </w:rPr>
        <w:t>American Psychologist</w:t>
      </w:r>
      <w:r w:rsidRPr="006429B5">
        <w:rPr>
          <w:rFonts w:cs="Times New Roman"/>
          <w:shd w:val="clear" w:color="auto" w:fill="FFFFFF"/>
        </w:rPr>
        <w:t>, </w:t>
      </w:r>
      <w:r w:rsidRPr="006429B5">
        <w:rPr>
          <w:rFonts w:cs="Times New Roman"/>
          <w:i/>
          <w:iCs/>
          <w:shd w:val="clear" w:color="auto" w:fill="FFFFFF"/>
        </w:rPr>
        <w:t>76</w:t>
      </w:r>
      <w:r w:rsidRPr="006429B5">
        <w:rPr>
          <w:rFonts w:cs="Times New Roman"/>
          <w:shd w:val="clear" w:color="auto" w:fill="FFFFFF"/>
        </w:rPr>
        <w:t>(2), p.379.</w:t>
      </w:r>
    </w:p>
    <w:p w14:paraId="03DD52A9" w14:textId="77777777" w:rsidR="00327176" w:rsidRPr="006429B5" w:rsidRDefault="00327176" w:rsidP="006429B5">
      <w:pPr>
        <w:spacing w:line="360" w:lineRule="auto"/>
        <w:rPr>
          <w:rFonts w:cs="Times New Roman"/>
        </w:rPr>
      </w:pPr>
      <w:proofErr w:type="spellStart"/>
      <w:r w:rsidRPr="006429B5">
        <w:rPr>
          <w:rFonts w:cs="Times New Roman"/>
          <w:shd w:val="clear" w:color="auto" w:fill="FFFFFF"/>
        </w:rPr>
        <w:t>Shern</w:t>
      </w:r>
      <w:proofErr w:type="spellEnd"/>
      <w:r w:rsidRPr="006429B5">
        <w:rPr>
          <w:rFonts w:cs="Times New Roman"/>
          <w:shd w:val="clear" w:color="auto" w:fill="FFFFFF"/>
        </w:rPr>
        <w:t xml:space="preserve">, D.L., Blanch, A.K. and </w:t>
      </w:r>
      <w:proofErr w:type="spellStart"/>
      <w:r w:rsidRPr="006429B5">
        <w:rPr>
          <w:rFonts w:cs="Times New Roman"/>
          <w:shd w:val="clear" w:color="auto" w:fill="FFFFFF"/>
        </w:rPr>
        <w:t>Steverman</w:t>
      </w:r>
      <w:proofErr w:type="spellEnd"/>
      <w:r w:rsidRPr="006429B5">
        <w:rPr>
          <w:rFonts w:cs="Times New Roman"/>
          <w:shd w:val="clear" w:color="auto" w:fill="FFFFFF"/>
        </w:rPr>
        <w:t xml:space="preserve">, S.M., (2016). Toxic stress, </w:t>
      </w:r>
      <w:proofErr w:type="spellStart"/>
      <w:r w:rsidRPr="006429B5">
        <w:rPr>
          <w:rFonts w:cs="Times New Roman"/>
          <w:shd w:val="clear" w:color="auto" w:fill="FFFFFF"/>
        </w:rPr>
        <w:t>behavioral</w:t>
      </w:r>
      <w:proofErr w:type="spellEnd"/>
      <w:r w:rsidRPr="006429B5">
        <w:rPr>
          <w:rFonts w:cs="Times New Roman"/>
          <w:shd w:val="clear" w:color="auto" w:fill="FFFFFF"/>
        </w:rPr>
        <w:t xml:space="preserve"> health, and the next major era in public health. </w:t>
      </w:r>
      <w:r w:rsidRPr="006429B5">
        <w:rPr>
          <w:rFonts w:cs="Times New Roman"/>
          <w:i/>
          <w:iCs/>
          <w:shd w:val="clear" w:color="auto" w:fill="FFFFFF"/>
        </w:rPr>
        <w:t>American Journal of Orthopsychiatry</w:t>
      </w:r>
      <w:r w:rsidRPr="006429B5">
        <w:rPr>
          <w:rFonts w:cs="Times New Roman"/>
          <w:shd w:val="clear" w:color="auto" w:fill="FFFFFF"/>
        </w:rPr>
        <w:t>, </w:t>
      </w:r>
      <w:r w:rsidRPr="006429B5">
        <w:rPr>
          <w:rFonts w:cs="Times New Roman"/>
          <w:i/>
          <w:iCs/>
          <w:shd w:val="clear" w:color="auto" w:fill="FFFFFF"/>
        </w:rPr>
        <w:t>86</w:t>
      </w:r>
      <w:r w:rsidRPr="006429B5">
        <w:rPr>
          <w:rFonts w:cs="Times New Roman"/>
          <w:shd w:val="clear" w:color="auto" w:fill="FFFFFF"/>
        </w:rPr>
        <w:t>(2), p.109.</w:t>
      </w:r>
    </w:p>
    <w:p w14:paraId="5CB8BF56" w14:textId="17A47725" w:rsidR="00327176" w:rsidRPr="006429B5" w:rsidRDefault="00327176" w:rsidP="006429B5">
      <w:pPr>
        <w:spacing w:line="360" w:lineRule="auto"/>
        <w:rPr>
          <w:rFonts w:cs="Times New Roman"/>
        </w:rPr>
      </w:pPr>
      <w:r w:rsidRPr="006429B5">
        <w:rPr>
          <w:rFonts w:cs="Times New Roman"/>
          <w:shd w:val="clear" w:color="auto" w:fill="FFFFFF"/>
        </w:rPr>
        <w:t xml:space="preserve">Woods-Jaeger, B., </w:t>
      </w:r>
      <w:proofErr w:type="spellStart"/>
      <w:r w:rsidRPr="006429B5">
        <w:rPr>
          <w:rFonts w:cs="Times New Roman"/>
          <w:shd w:val="clear" w:color="auto" w:fill="FFFFFF"/>
        </w:rPr>
        <w:t>Kleven</w:t>
      </w:r>
      <w:proofErr w:type="spellEnd"/>
      <w:r w:rsidRPr="006429B5">
        <w:rPr>
          <w:rFonts w:cs="Times New Roman"/>
          <w:shd w:val="clear" w:color="auto" w:fill="FFFFFF"/>
        </w:rPr>
        <w:t>, L., Sexton, C., O'Malley, D., Cho, B., Bronston, S., McGowan, K. and Starr, D., (2022). Two generations thrive: Bidirectional collaboration among researchers, practitioners, and parents to promote culturally responsive trauma research, practice, and policy. </w:t>
      </w:r>
      <w:r w:rsidRPr="006429B5">
        <w:rPr>
          <w:rFonts w:cs="Times New Roman"/>
          <w:i/>
          <w:iCs/>
          <w:shd w:val="clear" w:color="auto" w:fill="FFFFFF"/>
        </w:rPr>
        <w:t>Psychological Trauma: Theory, Research, Practice, and Policy</w:t>
      </w:r>
      <w:r w:rsidR="008515B2">
        <w:rPr>
          <w:rFonts w:cs="Times New Roman"/>
          <w:shd w:val="clear" w:color="auto" w:fill="FFFFFF"/>
        </w:rPr>
        <w:t>.</w:t>
      </w:r>
    </w:p>
    <w:sectPr w:rsidR="00327176" w:rsidRPr="006429B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564E6" w14:textId="77777777" w:rsidR="00B5251C" w:rsidRDefault="00B5251C" w:rsidP="00694918">
      <w:pPr>
        <w:spacing w:after="0" w:line="240" w:lineRule="auto"/>
      </w:pPr>
      <w:r>
        <w:separator/>
      </w:r>
    </w:p>
  </w:endnote>
  <w:endnote w:type="continuationSeparator" w:id="0">
    <w:p w14:paraId="07381D3C" w14:textId="77777777" w:rsidR="00B5251C" w:rsidRDefault="00B5251C" w:rsidP="00694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4604768"/>
      <w:docPartObj>
        <w:docPartGallery w:val="Page Numbers (Bottom of Page)"/>
        <w:docPartUnique/>
      </w:docPartObj>
    </w:sdtPr>
    <w:sdtEndPr>
      <w:rPr>
        <w:noProof/>
      </w:rPr>
    </w:sdtEndPr>
    <w:sdtContent>
      <w:p w14:paraId="06732560" w14:textId="77777777" w:rsidR="00694918" w:rsidRDefault="00694918">
        <w:pPr>
          <w:pStyle w:val="Footer"/>
          <w:jc w:val="right"/>
        </w:pPr>
        <w:r>
          <w:fldChar w:fldCharType="begin"/>
        </w:r>
        <w:r>
          <w:instrText xml:space="preserve"> PAGE   \* MERGEFORMAT </w:instrText>
        </w:r>
        <w:r>
          <w:fldChar w:fldCharType="separate"/>
        </w:r>
        <w:r w:rsidR="008515B2">
          <w:rPr>
            <w:noProof/>
          </w:rPr>
          <w:t>13</w:t>
        </w:r>
        <w:r>
          <w:rPr>
            <w:noProof/>
          </w:rPr>
          <w:fldChar w:fldCharType="end"/>
        </w:r>
      </w:p>
    </w:sdtContent>
  </w:sdt>
  <w:p w14:paraId="0A6D9178" w14:textId="77777777" w:rsidR="00694918" w:rsidRDefault="00694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6C76F" w14:textId="77777777" w:rsidR="00B5251C" w:rsidRDefault="00B5251C" w:rsidP="00694918">
      <w:pPr>
        <w:spacing w:after="0" w:line="240" w:lineRule="auto"/>
      </w:pPr>
      <w:r>
        <w:separator/>
      </w:r>
    </w:p>
  </w:footnote>
  <w:footnote w:type="continuationSeparator" w:id="0">
    <w:p w14:paraId="276C0471" w14:textId="77777777" w:rsidR="00B5251C" w:rsidRDefault="00B5251C" w:rsidP="00694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24C0D"/>
    <w:multiLevelType w:val="hybridMultilevel"/>
    <w:tmpl w:val="C510A11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E0948E6"/>
    <w:multiLevelType w:val="multilevel"/>
    <w:tmpl w:val="A594A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482FD7"/>
    <w:multiLevelType w:val="hybridMultilevel"/>
    <w:tmpl w:val="7D965E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4857990">
    <w:abstractNumId w:val="2"/>
  </w:num>
  <w:num w:numId="2" w16cid:durableId="1010834040">
    <w:abstractNumId w:val="0"/>
  </w:num>
  <w:num w:numId="3" w16cid:durableId="750734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0MDW0NLS0sDC1NDFR0lEKTi0uzszPAykwrAUA6b9+LSwAAAA="/>
  </w:docVars>
  <w:rsids>
    <w:rsidRoot w:val="001D3B97"/>
    <w:rsid w:val="0001265A"/>
    <w:rsid w:val="0001377D"/>
    <w:rsid w:val="00020B3D"/>
    <w:rsid w:val="00042DD8"/>
    <w:rsid w:val="000433D9"/>
    <w:rsid w:val="00055D38"/>
    <w:rsid w:val="000D0509"/>
    <w:rsid w:val="000D6D15"/>
    <w:rsid w:val="001167A1"/>
    <w:rsid w:val="00121E94"/>
    <w:rsid w:val="00136863"/>
    <w:rsid w:val="00192C96"/>
    <w:rsid w:val="001C33F7"/>
    <w:rsid w:val="001D3B97"/>
    <w:rsid w:val="0023541F"/>
    <w:rsid w:val="00260652"/>
    <w:rsid w:val="00273322"/>
    <w:rsid w:val="002872BD"/>
    <w:rsid w:val="002D0654"/>
    <w:rsid w:val="00305102"/>
    <w:rsid w:val="0031262F"/>
    <w:rsid w:val="00320246"/>
    <w:rsid w:val="00327176"/>
    <w:rsid w:val="003375E2"/>
    <w:rsid w:val="00373748"/>
    <w:rsid w:val="003C0A2F"/>
    <w:rsid w:val="003E02B6"/>
    <w:rsid w:val="004107F3"/>
    <w:rsid w:val="0041241C"/>
    <w:rsid w:val="004413A1"/>
    <w:rsid w:val="00446FF6"/>
    <w:rsid w:val="00455476"/>
    <w:rsid w:val="0046394A"/>
    <w:rsid w:val="00472F2E"/>
    <w:rsid w:val="00475F99"/>
    <w:rsid w:val="004806DA"/>
    <w:rsid w:val="004920EE"/>
    <w:rsid w:val="004D688C"/>
    <w:rsid w:val="004F2BE8"/>
    <w:rsid w:val="004F6F47"/>
    <w:rsid w:val="00514279"/>
    <w:rsid w:val="00514BCC"/>
    <w:rsid w:val="00517EB1"/>
    <w:rsid w:val="00530624"/>
    <w:rsid w:val="005418B4"/>
    <w:rsid w:val="005A1406"/>
    <w:rsid w:val="005A75CB"/>
    <w:rsid w:val="005B7FAD"/>
    <w:rsid w:val="005D0882"/>
    <w:rsid w:val="005E5C05"/>
    <w:rsid w:val="005F6EC8"/>
    <w:rsid w:val="0062081C"/>
    <w:rsid w:val="006365D4"/>
    <w:rsid w:val="006429B5"/>
    <w:rsid w:val="00644E0B"/>
    <w:rsid w:val="00652107"/>
    <w:rsid w:val="00665EAC"/>
    <w:rsid w:val="00680685"/>
    <w:rsid w:val="00694918"/>
    <w:rsid w:val="006A34D2"/>
    <w:rsid w:val="006B018B"/>
    <w:rsid w:val="00706F86"/>
    <w:rsid w:val="0070777D"/>
    <w:rsid w:val="0071266A"/>
    <w:rsid w:val="007301D6"/>
    <w:rsid w:val="00760DA2"/>
    <w:rsid w:val="007620A5"/>
    <w:rsid w:val="00771281"/>
    <w:rsid w:val="00771935"/>
    <w:rsid w:val="007777C2"/>
    <w:rsid w:val="00781E67"/>
    <w:rsid w:val="0078503A"/>
    <w:rsid w:val="007938EC"/>
    <w:rsid w:val="00811F78"/>
    <w:rsid w:val="00812B8A"/>
    <w:rsid w:val="00814B37"/>
    <w:rsid w:val="00827B60"/>
    <w:rsid w:val="00834450"/>
    <w:rsid w:val="008515B2"/>
    <w:rsid w:val="00863C10"/>
    <w:rsid w:val="008846A6"/>
    <w:rsid w:val="008962CD"/>
    <w:rsid w:val="008B6FBA"/>
    <w:rsid w:val="008C21AB"/>
    <w:rsid w:val="00910B11"/>
    <w:rsid w:val="00911273"/>
    <w:rsid w:val="00922F32"/>
    <w:rsid w:val="009344EA"/>
    <w:rsid w:val="00940BA4"/>
    <w:rsid w:val="009462D6"/>
    <w:rsid w:val="009703FE"/>
    <w:rsid w:val="00976987"/>
    <w:rsid w:val="009A55E9"/>
    <w:rsid w:val="009C157B"/>
    <w:rsid w:val="009C6E83"/>
    <w:rsid w:val="009D543D"/>
    <w:rsid w:val="009F0FAC"/>
    <w:rsid w:val="009F4180"/>
    <w:rsid w:val="00A0106D"/>
    <w:rsid w:val="00A30C34"/>
    <w:rsid w:val="00AA30EB"/>
    <w:rsid w:val="00AB0F86"/>
    <w:rsid w:val="00AB2FE1"/>
    <w:rsid w:val="00AC2C51"/>
    <w:rsid w:val="00AD5AEF"/>
    <w:rsid w:val="00AE50A4"/>
    <w:rsid w:val="00AE7515"/>
    <w:rsid w:val="00B239C9"/>
    <w:rsid w:val="00B42FE7"/>
    <w:rsid w:val="00B5251C"/>
    <w:rsid w:val="00B54265"/>
    <w:rsid w:val="00BC799F"/>
    <w:rsid w:val="00BD5441"/>
    <w:rsid w:val="00C45048"/>
    <w:rsid w:val="00C540DE"/>
    <w:rsid w:val="00C640BB"/>
    <w:rsid w:val="00C73C91"/>
    <w:rsid w:val="00C85A9A"/>
    <w:rsid w:val="00CA167D"/>
    <w:rsid w:val="00CA68BD"/>
    <w:rsid w:val="00CD557C"/>
    <w:rsid w:val="00CD7A8D"/>
    <w:rsid w:val="00D146A6"/>
    <w:rsid w:val="00D151B2"/>
    <w:rsid w:val="00D164AC"/>
    <w:rsid w:val="00D33590"/>
    <w:rsid w:val="00D43E1E"/>
    <w:rsid w:val="00D5516C"/>
    <w:rsid w:val="00D9001B"/>
    <w:rsid w:val="00D95DE8"/>
    <w:rsid w:val="00DD47DE"/>
    <w:rsid w:val="00E01163"/>
    <w:rsid w:val="00E04B02"/>
    <w:rsid w:val="00E12CD0"/>
    <w:rsid w:val="00E24084"/>
    <w:rsid w:val="00E35899"/>
    <w:rsid w:val="00E6176B"/>
    <w:rsid w:val="00E6344D"/>
    <w:rsid w:val="00E85336"/>
    <w:rsid w:val="00EA0C06"/>
    <w:rsid w:val="00ED2898"/>
    <w:rsid w:val="00EE04B0"/>
    <w:rsid w:val="00EE3342"/>
    <w:rsid w:val="00F0176C"/>
    <w:rsid w:val="00F27326"/>
    <w:rsid w:val="00F40521"/>
    <w:rsid w:val="00F43467"/>
    <w:rsid w:val="00F46BF7"/>
    <w:rsid w:val="00F507BB"/>
    <w:rsid w:val="00F61AD9"/>
    <w:rsid w:val="00F66EBD"/>
    <w:rsid w:val="00F7691A"/>
    <w:rsid w:val="00F87154"/>
    <w:rsid w:val="00FB3E12"/>
    <w:rsid w:val="00FB7409"/>
    <w:rsid w:val="00FC5117"/>
    <w:rsid w:val="00FD47B0"/>
    <w:rsid w:val="00FE10FE"/>
    <w:rsid w:val="00FE5B36"/>
    <w:rsid w:val="00FF5D5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69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66A"/>
    <w:pPr>
      <w:jc w:val="both"/>
    </w:pPr>
    <w:rPr>
      <w:rFonts w:ascii="Times New Roman" w:hAnsi="Times New Roman"/>
      <w:sz w:val="24"/>
      <w:lang w:val="en-GB"/>
    </w:rPr>
  </w:style>
  <w:style w:type="paragraph" w:styleId="Heading1">
    <w:name w:val="heading 1"/>
    <w:basedOn w:val="Normal"/>
    <w:next w:val="Normal"/>
    <w:link w:val="Heading1Char"/>
    <w:uiPriority w:val="9"/>
    <w:qFormat/>
    <w:rsid w:val="00B54265"/>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B54265"/>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B54265"/>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26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B54265"/>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B54265"/>
    <w:rPr>
      <w:rFonts w:ascii="Times New Roman" w:eastAsiaTheme="majorEastAsia" w:hAnsi="Times New Roman" w:cstheme="majorBidi"/>
      <w:b/>
      <w:sz w:val="28"/>
      <w:szCs w:val="24"/>
    </w:rPr>
  </w:style>
  <w:style w:type="paragraph" w:styleId="TOCHeading">
    <w:name w:val="TOC Heading"/>
    <w:basedOn w:val="Heading1"/>
    <w:next w:val="Normal"/>
    <w:uiPriority w:val="39"/>
    <w:unhideWhenUsed/>
    <w:qFormat/>
    <w:rsid w:val="00FE10FE"/>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E10FE"/>
    <w:pPr>
      <w:spacing w:after="100"/>
    </w:pPr>
  </w:style>
  <w:style w:type="paragraph" w:styleId="TOC2">
    <w:name w:val="toc 2"/>
    <w:basedOn w:val="Normal"/>
    <w:next w:val="Normal"/>
    <w:autoRedefine/>
    <w:uiPriority w:val="39"/>
    <w:unhideWhenUsed/>
    <w:rsid w:val="00FE10FE"/>
    <w:pPr>
      <w:spacing w:after="100"/>
      <w:ind w:left="240"/>
    </w:pPr>
  </w:style>
  <w:style w:type="paragraph" w:styleId="TOC3">
    <w:name w:val="toc 3"/>
    <w:basedOn w:val="Normal"/>
    <w:next w:val="Normal"/>
    <w:autoRedefine/>
    <w:uiPriority w:val="39"/>
    <w:unhideWhenUsed/>
    <w:rsid w:val="00FE10FE"/>
    <w:pPr>
      <w:spacing w:after="100"/>
      <w:ind w:left="480"/>
    </w:pPr>
  </w:style>
  <w:style w:type="character" w:styleId="Hyperlink">
    <w:name w:val="Hyperlink"/>
    <w:basedOn w:val="DefaultParagraphFont"/>
    <w:uiPriority w:val="99"/>
    <w:unhideWhenUsed/>
    <w:rsid w:val="00FE10FE"/>
    <w:rPr>
      <w:color w:val="0563C1" w:themeColor="hyperlink"/>
      <w:u w:val="single"/>
    </w:rPr>
  </w:style>
  <w:style w:type="table" w:styleId="TableGrid">
    <w:name w:val="Table Grid"/>
    <w:basedOn w:val="TableNormal"/>
    <w:uiPriority w:val="39"/>
    <w:rsid w:val="00A30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4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918"/>
    <w:rPr>
      <w:rFonts w:ascii="Times New Roman" w:hAnsi="Times New Roman"/>
      <w:sz w:val="24"/>
      <w:lang w:val="en-GB"/>
    </w:rPr>
  </w:style>
  <w:style w:type="paragraph" w:styleId="Footer">
    <w:name w:val="footer"/>
    <w:basedOn w:val="Normal"/>
    <w:link w:val="FooterChar"/>
    <w:uiPriority w:val="99"/>
    <w:unhideWhenUsed/>
    <w:rsid w:val="00694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918"/>
    <w:rPr>
      <w:rFonts w:ascii="Times New Roman" w:hAnsi="Times New Roman"/>
      <w:sz w:val="24"/>
      <w:lang w:val="en-GB"/>
    </w:rPr>
  </w:style>
  <w:style w:type="paragraph" w:styleId="ListParagraph">
    <w:name w:val="List Paragraph"/>
    <w:basedOn w:val="Normal"/>
    <w:uiPriority w:val="34"/>
    <w:qFormat/>
    <w:rsid w:val="00FC5117"/>
    <w:pPr>
      <w:ind w:left="720"/>
      <w:contextualSpacing/>
    </w:pPr>
  </w:style>
  <w:style w:type="paragraph" w:styleId="NormalWeb">
    <w:name w:val="Normal (Web)"/>
    <w:basedOn w:val="Normal"/>
    <w:uiPriority w:val="99"/>
    <w:unhideWhenUsed/>
    <w:rsid w:val="00F87154"/>
    <w:pPr>
      <w:spacing w:before="100" w:beforeAutospacing="1" w:after="100" w:afterAutospacing="1" w:line="240" w:lineRule="auto"/>
      <w:jc w:val="left"/>
    </w:pPr>
    <w:rPr>
      <w:rFonts w:eastAsia="Times New Roman" w:cs="Times New Roman"/>
      <w:kern w:val="0"/>
      <w:szCs w:val="24"/>
      <w:lang w:val="en-IN" w:eastAsia="en-IN" w:bidi="hi-IN"/>
      <w14:ligatures w14:val="none"/>
    </w:rPr>
  </w:style>
  <w:style w:type="paragraph" w:styleId="Caption">
    <w:name w:val="caption"/>
    <w:basedOn w:val="Normal"/>
    <w:next w:val="Normal"/>
    <w:uiPriority w:val="35"/>
    <w:unhideWhenUsed/>
    <w:qFormat/>
    <w:rsid w:val="008962C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F41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18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250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42088-E02E-41D4-BCD4-B74A9FFE4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2023-06-08T14:55:00Z</dcterms:created>
  <dcterms:modified xsi:type="dcterms:W3CDTF">2023-06-08T14:55:00Z</dcterms:modified>
</cp:coreProperties>
</file>