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78E633" w14:textId="41FAA15E" w:rsidR="00B92771" w:rsidRPr="00B92771" w:rsidRDefault="00B92771">
      <w:pPr>
        <w:rPr>
          <w:b/>
          <w:bCs/>
        </w:rPr>
      </w:pPr>
      <w:r w:rsidRPr="00B92771">
        <w:rPr>
          <w:b/>
          <w:bCs/>
        </w:rPr>
        <w:t xml:space="preserve">LCHS4007 </w:t>
      </w:r>
    </w:p>
    <w:p w14:paraId="6934D66A" w14:textId="6512C87C" w:rsidR="00B92771" w:rsidRPr="00B92771" w:rsidRDefault="00B92771">
      <w:pPr>
        <w:rPr>
          <w:b/>
          <w:bCs/>
        </w:rPr>
      </w:pPr>
      <w:r w:rsidRPr="00B92771">
        <w:rPr>
          <w:b/>
          <w:bCs/>
        </w:rPr>
        <w:t>Digital skills and research methods</w:t>
      </w:r>
    </w:p>
    <w:p w14:paraId="1168F33C" w14:textId="274346BF" w:rsidR="00B92771" w:rsidRDefault="00B92771">
      <w:r>
        <w:t>Student: Chloe Agagjyshi</w:t>
      </w:r>
    </w:p>
    <w:p w14:paraId="570D0B3A" w14:textId="4A6DD0D2" w:rsidR="00B92771" w:rsidRDefault="00B92771">
      <w:r>
        <w:t>ID: 2435449</w:t>
      </w:r>
    </w:p>
    <w:p w14:paraId="40FD5F36" w14:textId="77777777" w:rsidR="00B92771" w:rsidRDefault="00B92771"/>
    <w:p w14:paraId="2664FC32" w14:textId="6F2B105B" w:rsidR="00B91E01" w:rsidRDefault="00B92771">
      <w:r>
        <w:t xml:space="preserve">Mental health is a significant and growing concern within the UK health and social care sector, especially among young people. Conditions such as depression and anxiety have increased, placing pressure on healthcare services such as the NHS. Factors including social media, academic stress, and the </w:t>
      </w:r>
      <w:r w:rsidR="00B91E01">
        <w:t>long-term</w:t>
      </w:r>
      <w:r>
        <w:t xml:space="preserve"> effects of the COVID-19 pandemic have all contributed to the rise of mental health. This report explores mental health issues that are currently affecting young people in the UK, evaluating relevant research sources, and discussions about appropriate research methodologies and data collection methods. With the understanding of mental health, </w:t>
      </w:r>
      <w:r w:rsidR="00B91E01">
        <w:t>its importance can help support services promote better health outcomes. Mental health issues among young people in the UK represent a critical public health concern. Young people from the ages of 16 – 25, are increasingly experiencing conditions such as anxiety, depression and stress related disorders</w:t>
      </w:r>
      <w:r w:rsidR="00853D84">
        <w:t xml:space="preserve"> </w:t>
      </w:r>
      <w:r w:rsidR="00853D84" w:rsidRPr="00853D84">
        <w:t>(NHS England, 2023)</w:t>
      </w:r>
      <w:r w:rsidR="00B91E01">
        <w:t xml:space="preserve">. According to the NHS data, there has been a noticeable arise in referrals to mental health services, particularly following the COVID-19 pandemic. This issue affects multiple groups, such as young people themselves, their families, educational institutions, and healthcare professionals. Poor mental health can impact the academic performance of an individual and even employment opportunities, having a negative impact toward overall quality of life. Furthermore, delays in accessing mental health services can worsen conditions, therefore placing further strain on the NHS. This topic is important as early interventions can significantly improve the long-term outcomes for individuals, however, barriers such as stigma, long waiting times and the lack of awareness, can prevent many young people from seeking the help they need. Addressing these challenges is very essential for improving overall public health and reduces inequalities in access to care. </w:t>
      </w:r>
      <w:r w:rsidR="00CD0B54">
        <w:t xml:space="preserve">I chose this topic as mental health is highly relevant in todays society and it has become more widely discussed in recent years. It also connects to my interests in healthcare and the understanding of how services can better support vulnerable people. Studying this issue will help develop my knowledge of health inequalities, informing my future professional practice. </w:t>
      </w:r>
    </w:p>
    <w:p w14:paraId="0D929309" w14:textId="360AC645" w:rsidR="00CD0B54" w:rsidRDefault="00CD0B54">
      <w:r>
        <w:t>Th</w:t>
      </w:r>
      <w:r w:rsidR="00180A38">
        <w:t xml:space="preserve">is </w:t>
      </w:r>
      <w:r>
        <w:t xml:space="preserve">report </w:t>
      </w:r>
      <w:r w:rsidR="00180A38">
        <w:t xml:space="preserve">from the NHS </w:t>
      </w:r>
      <w:r>
        <w:t>provides statistical data on the prevalence of mental health conditions among young people</w:t>
      </w:r>
      <w:r w:rsidR="00FE368E">
        <w:t xml:space="preserve">, highlighting that one in five young people in England has a probable mental health </w:t>
      </w:r>
      <w:r w:rsidR="00827DCA">
        <w:t xml:space="preserve">disorder </w:t>
      </w:r>
      <w:r w:rsidR="00827DCA" w:rsidRPr="00827DCA">
        <w:t>(</w:t>
      </w:r>
      <w:r w:rsidR="00827DCA" w:rsidRPr="00827DCA">
        <w:t>NHS Digital, 2023)</w:t>
      </w:r>
      <w:r w:rsidR="00FE368E">
        <w:t xml:space="preserve">. The source </w:t>
      </w:r>
      <w:r w:rsidR="00CC1005">
        <w:t>is highly credible as it is produced by the NHS, in which is a trusted public health organisation</w:t>
      </w:r>
      <w:r w:rsidR="00523495">
        <w:t xml:space="preserve">. It is useful as it provides data that is up to date </w:t>
      </w:r>
      <w:r w:rsidR="000E08F4">
        <w:t xml:space="preserve">which </w:t>
      </w:r>
      <w:r w:rsidR="00523495">
        <w:t>supports the importance of th</w:t>
      </w:r>
      <w:r w:rsidR="000E08F4">
        <w:t xml:space="preserve">e issue, on the </w:t>
      </w:r>
      <w:r w:rsidR="000E08F4">
        <w:lastRenderedPageBreak/>
        <w:t xml:space="preserve">other hand, it does focus </w:t>
      </w:r>
      <w:r w:rsidR="00E91D48">
        <w:t>mainly on quantitative data and doesn’t explore personal experiences in depth.</w:t>
      </w:r>
      <w:r w:rsidR="005A2E20">
        <w:t xml:space="preserve"> Mind is a </w:t>
      </w:r>
      <w:r w:rsidR="00951252">
        <w:t>well-known</w:t>
      </w:r>
      <w:r w:rsidR="005A2E20">
        <w:t xml:space="preserve"> UK mental health charity that provides insights into the challenges faced by young people.</w:t>
      </w:r>
      <w:r w:rsidR="00987652">
        <w:t xml:space="preserve"> This source discusses issues such as access to services, stigma, and the impacts of social pressures. </w:t>
      </w:r>
      <w:r w:rsidR="00890570">
        <w:t>It is useful as it implements qualitative perspectives</w:t>
      </w:r>
      <w:r w:rsidR="00CD28FB">
        <w:t xml:space="preserve"> which help to understand how individuals experience mental health </w:t>
      </w:r>
      <w:r w:rsidR="00B743E2">
        <w:t>problems. It</w:t>
      </w:r>
      <w:r w:rsidR="00A9505F">
        <w:t xml:space="preserve"> also provides</w:t>
      </w:r>
      <w:r w:rsidR="00C23350">
        <w:t xml:space="preserve"> real life examples and discusses barriers that prevent young people from seeking help, such as </w:t>
      </w:r>
      <w:r w:rsidR="00B743E2">
        <w:t>having a fear of judgement or having a lack of awareness</w:t>
      </w:r>
      <w:r w:rsidR="0024622E">
        <w:t xml:space="preserve"> </w:t>
      </w:r>
      <w:r w:rsidR="0024622E" w:rsidRPr="0024622E">
        <w:t>(Mind.org.uk, 2024)</w:t>
      </w:r>
      <w:r w:rsidR="00B743E2">
        <w:t>.</w:t>
      </w:r>
      <w:r w:rsidR="00951252">
        <w:t xml:space="preserve"> </w:t>
      </w:r>
      <w:r w:rsidR="00FC30C1">
        <w:t xml:space="preserve">However, Mind is a charity so it may emphasise advocacy rather than </w:t>
      </w:r>
      <w:r w:rsidR="00563836">
        <w:t xml:space="preserve">presenting a fully depth academic analysis. </w:t>
      </w:r>
      <w:r w:rsidR="00003456">
        <w:t>The WHO provides a global perspective on adolescen</w:t>
      </w:r>
      <w:r w:rsidR="00F20C3C">
        <w:t>t</w:t>
      </w:r>
      <w:r w:rsidR="00003456">
        <w:t xml:space="preserve"> mental</w:t>
      </w:r>
      <w:r w:rsidR="00F20C3C">
        <w:t xml:space="preserve"> health, acknowledging risk factors such as</w:t>
      </w:r>
      <w:r w:rsidR="008D6168">
        <w:t xml:space="preserve"> economic stress and social isolation. This source is highly valuable </w:t>
      </w:r>
      <w:r w:rsidR="00323FDD">
        <w:t>due to its international reputation, making it useful for comparing UK trends with global patterns</w:t>
      </w:r>
      <w:r w:rsidR="00D76593">
        <w:t xml:space="preserve">. </w:t>
      </w:r>
      <w:r w:rsidR="00CD6325">
        <w:t>Its data is collected from multiple countries and is reviewed b</w:t>
      </w:r>
      <w:r w:rsidR="00BA0682">
        <w:t xml:space="preserve">y experts, ensuring high reliability. </w:t>
      </w:r>
      <w:r w:rsidR="00CF451F" w:rsidRPr="00CF451F">
        <w:t xml:space="preserve">Globally, it is estimated that one in seven (14.3%) of 10–19-year-olds experience mental health conditions, yet these remain largely unrecognized and </w:t>
      </w:r>
      <w:r w:rsidR="00CF451F" w:rsidRPr="00CF451F">
        <w:t>untreated</w:t>
      </w:r>
      <w:r w:rsidR="00CF451F">
        <w:t xml:space="preserve"> </w:t>
      </w:r>
      <w:r w:rsidR="00547E05" w:rsidRPr="00547E05">
        <w:t>(World Health Organization, 2025)</w:t>
      </w:r>
      <w:r w:rsidR="00CF451F" w:rsidRPr="00CF451F">
        <w:t>.</w:t>
      </w:r>
      <w:r w:rsidR="00CA4738">
        <w:t xml:space="preserve"> This source allows </w:t>
      </w:r>
      <w:r w:rsidR="00D43922">
        <w:t>comparisons between countries, highlighting that mental health is not just</w:t>
      </w:r>
      <w:r w:rsidR="00A82903">
        <w:t xml:space="preserve"> a national issue but a global health concern. With this broader perspective, it strengthens the argument that action is needed at multiple levels.</w:t>
      </w:r>
      <w:r w:rsidR="00CF451F">
        <w:t xml:space="preserve"> Whilst</w:t>
      </w:r>
      <w:r w:rsidR="00D76593">
        <w:t xml:space="preserve"> these sources do provide valuable insights, there are gaps in research</w:t>
      </w:r>
      <w:r w:rsidR="004247EA">
        <w:t xml:space="preserve">, this is because of the limited focus on specific groups such as ethnic </w:t>
      </w:r>
      <w:r w:rsidR="00180A38">
        <w:t>minorities</w:t>
      </w:r>
      <w:r w:rsidR="004247EA">
        <w:t xml:space="preserve"> or those from lower socioeconomic back</w:t>
      </w:r>
      <w:r w:rsidR="00180A38">
        <w:t xml:space="preserve">grounds. </w:t>
      </w:r>
    </w:p>
    <w:p w14:paraId="2C848CC0" w14:textId="6EE8F1F5" w:rsidR="005A4740" w:rsidRDefault="004F7B63">
      <w:r>
        <w:t>Research methodologies can be divided into quantitative, qualitative and mixed methods.</w:t>
      </w:r>
      <w:r w:rsidR="009766E1">
        <w:t xml:space="preserve"> </w:t>
      </w:r>
      <w:r w:rsidR="00495F91">
        <w:t xml:space="preserve">Quantitative research </w:t>
      </w:r>
      <w:r w:rsidR="00DA777D">
        <w:t xml:space="preserve">involves collecting numerical data, often through </w:t>
      </w:r>
      <w:r w:rsidR="008A25EA">
        <w:t>statistical</w:t>
      </w:r>
      <w:r w:rsidR="00DA777D">
        <w:t xml:space="preserve"> analysis </w:t>
      </w:r>
      <w:r w:rsidR="00114AD4">
        <w:t>and surveys</w:t>
      </w:r>
      <w:r w:rsidR="0095004B">
        <w:t xml:space="preserve"> </w:t>
      </w:r>
      <w:r w:rsidR="0095004B" w:rsidRPr="0095004B">
        <w:t>(Hassan, 2024)</w:t>
      </w:r>
      <w:r w:rsidR="00114AD4">
        <w:t xml:space="preserve">. For example, researchers measure the percentage of young people that </w:t>
      </w:r>
      <w:r w:rsidR="008A25EA">
        <w:t xml:space="preserve">are experiencing anxiety. Qualitative </w:t>
      </w:r>
      <w:r w:rsidR="00A22174">
        <w:t>research</w:t>
      </w:r>
      <w:r w:rsidR="008A25EA">
        <w:t xml:space="preserve"> focuses on the unde</w:t>
      </w:r>
      <w:r w:rsidR="00A22174">
        <w:t xml:space="preserve">rstanding of experiences and perceptions, methods such as interviews or focus groups allow participants to describe their challenges and their feelings in detail. By using this approach, it helps provide deeper insight into mental health experiences. </w:t>
      </w:r>
      <w:r w:rsidR="00BA5279">
        <w:t>Mixed methods research combines both approaches, allowing researchers to gather</w:t>
      </w:r>
      <w:r w:rsidR="00AB0B9A">
        <w:t xml:space="preserve"> the statistical data whilst also exploring personal experiences. </w:t>
      </w:r>
      <w:r w:rsidR="00AB6534">
        <w:t xml:space="preserve">For the mental health among young people, </w:t>
      </w:r>
      <w:r w:rsidR="00091371">
        <w:t xml:space="preserve">a mixed methods approach would be most suitable. Quantitative data can identify trends and the prevalence rates, whilst qualitative data can provide the deeper understandings </w:t>
      </w:r>
      <w:r w:rsidR="00D462A0">
        <w:t xml:space="preserve">of the reasons behind the rise of mental health. This combination would offer a more comprehensive view </w:t>
      </w:r>
      <w:r w:rsidR="005A4740">
        <w:t xml:space="preserve">of mental health. </w:t>
      </w:r>
    </w:p>
    <w:p w14:paraId="132E65AB" w14:textId="5DF6FB2F" w:rsidR="004F7B63" w:rsidRDefault="005A4740">
      <w:r>
        <w:t>Data collection can be divided into primary and secondary methods. Primary data is collected directly by the researcher</w:t>
      </w:r>
      <w:r w:rsidR="00D13CD1">
        <w:t>, through observations, interviews and surveys, whereas secondary data involves the use of existing sources such as journals, reports and government statistics</w:t>
      </w:r>
      <w:r w:rsidR="00BD562C">
        <w:t xml:space="preserve"> </w:t>
      </w:r>
      <w:r w:rsidR="00BD562C" w:rsidRPr="00BD562C">
        <w:t>(</w:t>
      </w:r>
      <w:proofErr w:type="spellStart"/>
      <w:r w:rsidR="00BD562C" w:rsidRPr="00BD562C">
        <w:t>Bouchrika</w:t>
      </w:r>
      <w:proofErr w:type="spellEnd"/>
      <w:r w:rsidR="00BD562C" w:rsidRPr="00BD562C">
        <w:t>, 2025)</w:t>
      </w:r>
      <w:r w:rsidR="00D13CD1">
        <w:t xml:space="preserve">. </w:t>
      </w:r>
      <w:r w:rsidR="00BC111B">
        <w:t>For this research of mental health among young people, secondary data would be the most appropriate method</w:t>
      </w:r>
      <w:r w:rsidR="00DD6D0A">
        <w:t xml:space="preserve"> as sources such as the NHS reports and academic journals provide accessible and reliable information. </w:t>
      </w:r>
      <w:r w:rsidR="00DD6D0A">
        <w:lastRenderedPageBreak/>
        <w:t xml:space="preserve">This approach is most time efficient and helps ensure that the data is </w:t>
      </w:r>
      <w:r w:rsidR="00765CC6">
        <w:t>credible. The</w:t>
      </w:r>
      <w:r w:rsidR="00D471F5">
        <w:t xml:space="preserve"> type of data </w:t>
      </w:r>
      <w:r w:rsidR="00081907">
        <w:t xml:space="preserve">used would include both quantitative data such as statistics on mental health prevalence and qualitative data such as personal experiences from interviews or case studies. The </w:t>
      </w:r>
      <w:r w:rsidR="00765CC6">
        <w:t>advantage</w:t>
      </w:r>
      <w:r w:rsidR="00081907">
        <w:t xml:space="preserve"> of using secondary data includes </w:t>
      </w:r>
      <w:r w:rsidR="00765CC6">
        <w:t xml:space="preserve">it being both reliable and accessible, whilst also being cost effective. </w:t>
      </w:r>
      <w:r w:rsidR="00AB6534">
        <w:t xml:space="preserve"> </w:t>
      </w:r>
    </w:p>
    <w:p w14:paraId="711D557A" w14:textId="788A10F2" w:rsidR="00827DCA" w:rsidRDefault="00E85502">
      <w:r>
        <w:t>In conclusion, mental health issues among y</w:t>
      </w:r>
      <w:r w:rsidR="000B1433">
        <w:t xml:space="preserve">oung people in the UK are a significant and a growing concern. The evaluation of research sources highlights the importance of reliable data </w:t>
      </w:r>
      <w:r w:rsidR="00FC2B4D">
        <w:t>and how it helps understand the issue. Having a mixed methods approach would help provide better insight</w:t>
      </w:r>
      <w:r w:rsidR="00EC6464">
        <w:t>, whilst secondary data offers a practical method for research. Addressing the mental health challenges that young people face</w:t>
      </w:r>
      <w:r w:rsidR="005455D1">
        <w:t xml:space="preserve">, requires improved access to services and much greater awareness. This topic is not important </w:t>
      </w:r>
      <w:r w:rsidR="006D2B64">
        <w:t xml:space="preserve">only for healthcare but is also important for supporting the wellbeing of future generations. </w:t>
      </w:r>
    </w:p>
    <w:p w14:paraId="7DEE004D" w14:textId="77777777" w:rsidR="00827DCA" w:rsidRDefault="00827DCA"/>
    <w:p w14:paraId="3BFAF0B3" w14:textId="77777777" w:rsidR="00827DCA" w:rsidRDefault="00827DCA"/>
    <w:p w14:paraId="46FFC633" w14:textId="77777777" w:rsidR="00827DCA" w:rsidRDefault="00827DCA"/>
    <w:p w14:paraId="4B7795DA" w14:textId="77777777" w:rsidR="00827DCA" w:rsidRDefault="00827DCA"/>
    <w:p w14:paraId="73739F55" w14:textId="77777777" w:rsidR="00827DCA" w:rsidRDefault="00827DCA"/>
    <w:p w14:paraId="670489FF" w14:textId="77777777" w:rsidR="00827DCA" w:rsidRDefault="00827DCA"/>
    <w:p w14:paraId="076C70B5" w14:textId="77777777" w:rsidR="00827DCA" w:rsidRDefault="00827DCA"/>
    <w:p w14:paraId="53E72949" w14:textId="77777777" w:rsidR="00827DCA" w:rsidRDefault="00827DCA"/>
    <w:p w14:paraId="1F08A55C" w14:textId="77777777" w:rsidR="00827DCA" w:rsidRDefault="00827DCA"/>
    <w:p w14:paraId="3DAE3845" w14:textId="77777777" w:rsidR="00827DCA" w:rsidRDefault="00827DCA"/>
    <w:p w14:paraId="373D30B5" w14:textId="77777777" w:rsidR="00827DCA" w:rsidRDefault="00827DCA"/>
    <w:p w14:paraId="4098BABB" w14:textId="77777777" w:rsidR="00827DCA" w:rsidRDefault="00827DCA"/>
    <w:p w14:paraId="49062E5A" w14:textId="77777777" w:rsidR="00827DCA" w:rsidRDefault="00827DCA"/>
    <w:p w14:paraId="14DF0E97" w14:textId="77777777" w:rsidR="00827DCA" w:rsidRDefault="00827DCA"/>
    <w:p w14:paraId="39911D06" w14:textId="77777777" w:rsidR="00827DCA" w:rsidRDefault="00827DCA"/>
    <w:p w14:paraId="708F05E0" w14:textId="77777777" w:rsidR="00827DCA" w:rsidRDefault="00827DCA"/>
    <w:p w14:paraId="153F48B9" w14:textId="77777777" w:rsidR="00827DCA" w:rsidRDefault="00827DCA"/>
    <w:p w14:paraId="18B8D663" w14:textId="77777777" w:rsidR="00827DCA" w:rsidRDefault="00827DCA"/>
    <w:p w14:paraId="3220EC73" w14:textId="77777777" w:rsidR="00827DCA" w:rsidRDefault="00827DCA"/>
    <w:p w14:paraId="2CF3168C" w14:textId="3D35C576" w:rsidR="00827DCA" w:rsidRDefault="00827DCA">
      <w:r>
        <w:t>REFERENCES:</w:t>
      </w:r>
    </w:p>
    <w:p w14:paraId="23BB886A" w14:textId="6BA96907" w:rsidR="005A2E20" w:rsidRDefault="005A2E20" w:rsidP="005A2E20">
      <w:r w:rsidRPr="005A2E20">
        <w:t>NHS Digital (2023). </w:t>
      </w:r>
      <w:r w:rsidRPr="005A2E20">
        <w:rPr>
          <w:i/>
          <w:iCs/>
        </w:rPr>
        <w:t xml:space="preserve">Mental health of children and young people in </w:t>
      </w:r>
      <w:proofErr w:type="spellStart"/>
      <w:r w:rsidRPr="005A2E20">
        <w:rPr>
          <w:i/>
          <w:iCs/>
        </w:rPr>
        <w:t>england</w:t>
      </w:r>
      <w:proofErr w:type="spellEnd"/>
      <w:r w:rsidRPr="005A2E20">
        <w:rPr>
          <w:i/>
          <w:iCs/>
        </w:rPr>
        <w:t>, 2023 - wave 4 follow up to the 2017 survey</w:t>
      </w:r>
      <w:r w:rsidRPr="005A2E20">
        <w:t xml:space="preserve">. [online] NHS Digital. Available at: </w:t>
      </w:r>
      <w:hyperlink r:id="rId4" w:history="1">
        <w:r w:rsidRPr="005A2E20">
          <w:rPr>
            <w:rStyle w:val="Hyperlink"/>
          </w:rPr>
          <w:t>https://digital.nhs.uk/data-and-information/publications/statistical/mental-health-of-children-and-young-people-in-england/2023-wave-4-follow-up</w:t>
        </w:r>
      </w:hyperlink>
      <w:r w:rsidRPr="005A2E20">
        <w:t>.</w:t>
      </w:r>
      <w:r>
        <w:t xml:space="preserve"> </w:t>
      </w:r>
    </w:p>
    <w:p w14:paraId="1E955411" w14:textId="7F958F83" w:rsidR="002F308D" w:rsidRDefault="002F308D" w:rsidP="002F308D">
      <w:r w:rsidRPr="002F308D">
        <w:t>Mind.org.uk. (2024). </w:t>
      </w:r>
      <w:r w:rsidRPr="002F308D">
        <w:rPr>
          <w:i/>
          <w:iCs/>
        </w:rPr>
        <w:t xml:space="preserve">An intro to mental health for </w:t>
      </w:r>
      <w:proofErr w:type="gramStart"/>
      <w:r w:rsidRPr="002F308D">
        <w:rPr>
          <w:i/>
          <w:iCs/>
        </w:rPr>
        <w:t>11-18 year olds</w:t>
      </w:r>
      <w:proofErr w:type="gramEnd"/>
      <w:r w:rsidRPr="002F308D">
        <w:t xml:space="preserve">. [online] Available at: </w:t>
      </w:r>
      <w:hyperlink r:id="rId5" w:history="1">
        <w:r w:rsidRPr="002F308D">
          <w:rPr>
            <w:rStyle w:val="Hyperlink"/>
          </w:rPr>
          <w:t>https://www.mind.org.uk/for-young-people/introduction-to-mental-health/</w:t>
        </w:r>
      </w:hyperlink>
      <w:r w:rsidRPr="002F308D">
        <w:t>.</w:t>
      </w:r>
    </w:p>
    <w:p w14:paraId="3B50A767" w14:textId="7B2F1716" w:rsidR="00006F36" w:rsidRPr="00006F36" w:rsidRDefault="00006F36" w:rsidP="00006F36">
      <w:r w:rsidRPr="00006F36">
        <w:t>World Health Organization (2025). </w:t>
      </w:r>
      <w:r w:rsidRPr="00006F36">
        <w:rPr>
          <w:i/>
          <w:iCs/>
        </w:rPr>
        <w:t>Mental health of adolescents</w:t>
      </w:r>
      <w:r w:rsidRPr="00006F36">
        <w:t xml:space="preserve">. [online] World Health Organization. Available at: </w:t>
      </w:r>
      <w:hyperlink r:id="rId6" w:history="1">
        <w:r w:rsidRPr="00006F36">
          <w:rPr>
            <w:rStyle w:val="Hyperlink"/>
          </w:rPr>
          <w:t>https://www.who.int/news-room/fact-sheets/detail/adolescent-mental-health</w:t>
        </w:r>
      </w:hyperlink>
      <w:r w:rsidRPr="00006F36">
        <w:t>.</w:t>
      </w:r>
      <w:r>
        <w:t xml:space="preserve"> </w:t>
      </w:r>
    </w:p>
    <w:p w14:paraId="5D2FFE79" w14:textId="45B66AD1" w:rsidR="00DE037F" w:rsidRPr="00DE037F" w:rsidRDefault="00006F36" w:rsidP="00DE037F">
      <w:r w:rsidRPr="00006F36">
        <w:t>‌</w:t>
      </w:r>
      <w:r w:rsidR="00DE037F" w:rsidRPr="00DE037F">
        <w:t>NHS England (2023). </w:t>
      </w:r>
      <w:r w:rsidR="00DE037F" w:rsidRPr="00DE037F">
        <w:rPr>
          <w:i/>
          <w:iCs/>
        </w:rPr>
        <w:t>One in Five Children and Young People Had a Probable Mental Disorder in 2023</w:t>
      </w:r>
      <w:r w:rsidR="00DE037F" w:rsidRPr="00DE037F">
        <w:t xml:space="preserve">. [online] www.england.nhs.uk. Available at: </w:t>
      </w:r>
      <w:hyperlink r:id="rId7" w:history="1">
        <w:r w:rsidR="00DE037F" w:rsidRPr="0043753C">
          <w:rPr>
            <w:rStyle w:val="Hyperlink"/>
          </w:rPr>
          <w:t>https://www.england.nhs.uk/2023/11/one-in-five-children-and-young-people-had-a-probable-mental-disorder-in-2023/</w:t>
        </w:r>
      </w:hyperlink>
      <w:r w:rsidR="00DE037F" w:rsidRPr="00DE037F">
        <w:t>.</w:t>
      </w:r>
      <w:r w:rsidR="00DE037F">
        <w:t xml:space="preserve"> </w:t>
      </w:r>
    </w:p>
    <w:p w14:paraId="4F728F3D" w14:textId="446B8B52" w:rsidR="00585D4B" w:rsidRPr="00585D4B" w:rsidRDefault="00DE037F" w:rsidP="00585D4B">
      <w:r w:rsidRPr="00DE037F">
        <w:t>‌</w:t>
      </w:r>
      <w:r w:rsidR="00585D4B" w:rsidRPr="00585D4B">
        <w:t>Hassan, M. (2024). </w:t>
      </w:r>
      <w:r w:rsidR="00585D4B" w:rsidRPr="00585D4B">
        <w:rPr>
          <w:i/>
          <w:iCs/>
        </w:rPr>
        <w:t>Quantitative Data - Types, Methods, Examples</w:t>
      </w:r>
      <w:r w:rsidR="00585D4B" w:rsidRPr="00585D4B">
        <w:t xml:space="preserve">. [online] Research Method. Available at: </w:t>
      </w:r>
      <w:hyperlink r:id="rId8" w:history="1">
        <w:r w:rsidR="00585D4B" w:rsidRPr="0043753C">
          <w:rPr>
            <w:rStyle w:val="Hyperlink"/>
          </w:rPr>
          <w:t>https://researchmethod.net/quantitative-data/</w:t>
        </w:r>
      </w:hyperlink>
      <w:r w:rsidR="00585D4B" w:rsidRPr="00585D4B">
        <w:t>.</w:t>
      </w:r>
      <w:r w:rsidR="00585D4B">
        <w:t xml:space="preserve"> </w:t>
      </w:r>
    </w:p>
    <w:p w14:paraId="01436E22" w14:textId="29AB3E16" w:rsidR="00FA4D80" w:rsidRPr="00FA4D80" w:rsidRDefault="00585D4B" w:rsidP="00FA4D80">
      <w:r w:rsidRPr="00585D4B">
        <w:t>‌</w:t>
      </w:r>
      <w:proofErr w:type="spellStart"/>
      <w:r w:rsidR="00FA4D80" w:rsidRPr="00FA4D80">
        <w:t>Bouchrika</w:t>
      </w:r>
      <w:proofErr w:type="spellEnd"/>
      <w:r w:rsidR="00FA4D80" w:rsidRPr="00FA4D80">
        <w:t>, I. (2025). </w:t>
      </w:r>
      <w:r w:rsidR="00FA4D80" w:rsidRPr="00FA4D80">
        <w:rPr>
          <w:i/>
          <w:iCs/>
        </w:rPr>
        <w:t>Primary Research Vs Secondary Research: Definitions, Differences, and Examples</w:t>
      </w:r>
      <w:r w:rsidR="00FA4D80" w:rsidRPr="00FA4D80">
        <w:t xml:space="preserve">. [online] Research.com. Available at: </w:t>
      </w:r>
      <w:hyperlink r:id="rId9" w:history="1">
        <w:r w:rsidR="00FA4D80" w:rsidRPr="0043753C">
          <w:rPr>
            <w:rStyle w:val="Hyperlink"/>
          </w:rPr>
          <w:t>https://research.com/research/primary-research-vs-secondary-research</w:t>
        </w:r>
      </w:hyperlink>
      <w:r w:rsidR="00FA4D80" w:rsidRPr="00FA4D80">
        <w:t>.</w:t>
      </w:r>
      <w:r w:rsidR="00FA4D80">
        <w:t xml:space="preserve"> </w:t>
      </w:r>
    </w:p>
    <w:p w14:paraId="12E4B7B7" w14:textId="77777777" w:rsidR="00FA4D80" w:rsidRPr="00FA4D80" w:rsidRDefault="00FA4D80" w:rsidP="00FA4D80">
      <w:r w:rsidRPr="00FA4D80">
        <w:t>‌</w:t>
      </w:r>
    </w:p>
    <w:p w14:paraId="78EDEADA" w14:textId="6B68A525" w:rsidR="00585D4B" w:rsidRPr="00585D4B" w:rsidRDefault="00585D4B" w:rsidP="00585D4B"/>
    <w:p w14:paraId="15425B0D" w14:textId="5A57A946" w:rsidR="00DE037F" w:rsidRPr="00DE037F" w:rsidRDefault="00DE037F" w:rsidP="00DE037F"/>
    <w:p w14:paraId="2032E6B2" w14:textId="2DABB533" w:rsidR="00006F36" w:rsidRPr="00006F36" w:rsidRDefault="00006F36" w:rsidP="00006F36"/>
    <w:p w14:paraId="4A9A9C2E" w14:textId="77777777" w:rsidR="002F308D" w:rsidRPr="002F308D" w:rsidRDefault="002F308D" w:rsidP="002F308D"/>
    <w:p w14:paraId="61C6DEB3" w14:textId="77777777" w:rsidR="002F308D" w:rsidRPr="002F308D" w:rsidRDefault="002F308D" w:rsidP="002F308D">
      <w:r w:rsidRPr="002F308D">
        <w:t>‌</w:t>
      </w:r>
    </w:p>
    <w:p w14:paraId="7C166A9B" w14:textId="77777777" w:rsidR="005A2E20" w:rsidRPr="005A2E20" w:rsidRDefault="005A2E20" w:rsidP="005A2E20"/>
    <w:p w14:paraId="6C6D0F71" w14:textId="77777777" w:rsidR="005A2E20" w:rsidRPr="005A2E20" w:rsidRDefault="005A2E20" w:rsidP="005A2E20">
      <w:r w:rsidRPr="005A2E20">
        <w:t>‌</w:t>
      </w:r>
    </w:p>
    <w:p w14:paraId="48D44192" w14:textId="77777777" w:rsidR="00827DCA" w:rsidRDefault="00827DCA"/>
    <w:sectPr w:rsidR="00827D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771"/>
    <w:rsid w:val="00003456"/>
    <w:rsid w:val="00006F36"/>
    <w:rsid w:val="00081907"/>
    <w:rsid w:val="00091371"/>
    <w:rsid w:val="000B1433"/>
    <w:rsid w:val="000E08F4"/>
    <w:rsid w:val="00114AD4"/>
    <w:rsid w:val="00180A38"/>
    <w:rsid w:val="001831E8"/>
    <w:rsid w:val="0024622E"/>
    <w:rsid w:val="002F308D"/>
    <w:rsid w:val="00323FDD"/>
    <w:rsid w:val="004247EA"/>
    <w:rsid w:val="00445A7F"/>
    <w:rsid w:val="00495F91"/>
    <w:rsid w:val="004F7B63"/>
    <w:rsid w:val="00523495"/>
    <w:rsid w:val="005455D1"/>
    <w:rsid w:val="00547E05"/>
    <w:rsid w:val="00563836"/>
    <w:rsid w:val="00585D4B"/>
    <w:rsid w:val="005A2E20"/>
    <w:rsid w:val="005A4740"/>
    <w:rsid w:val="005E2571"/>
    <w:rsid w:val="006D2B64"/>
    <w:rsid w:val="00765CC6"/>
    <w:rsid w:val="00827DCA"/>
    <w:rsid w:val="00853D84"/>
    <w:rsid w:val="00890570"/>
    <w:rsid w:val="008A25EA"/>
    <w:rsid w:val="008D6168"/>
    <w:rsid w:val="0095004B"/>
    <w:rsid w:val="00951252"/>
    <w:rsid w:val="009766E1"/>
    <w:rsid w:val="00987652"/>
    <w:rsid w:val="00A22174"/>
    <w:rsid w:val="00A82903"/>
    <w:rsid w:val="00A9505F"/>
    <w:rsid w:val="00AB0B9A"/>
    <w:rsid w:val="00AB6534"/>
    <w:rsid w:val="00B743E2"/>
    <w:rsid w:val="00B91E01"/>
    <w:rsid w:val="00B92771"/>
    <w:rsid w:val="00BA0682"/>
    <w:rsid w:val="00BA5279"/>
    <w:rsid w:val="00BC111B"/>
    <w:rsid w:val="00BD562C"/>
    <w:rsid w:val="00C23350"/>
    <w:rsid w:val="00CA4738"/>
    <w:rsid w:val="00CC1005"/>
    <w:rsid w:val="00CD0B54"/>
    <w:rsid w:val="00CD28FB"/>
    <w:rsid w:val="00CD6325"/>
    <w:rsid w:val="00CF451F"/>
    <w:rsid w:val="00D13CD1"/>
    <w:rsid w:val="00D43922"/>
    <w:rsid w:val="00D462A0"/>
    <w:rsid w:val="00D471F5"/>
    <w:rsid w:val="00D76593"/>
    <w:rsid w:val="00DA777D"/>
    <w:rsid w:val="00DD6D0A"/>
    <w:rsid w:val="00DE037F"/>
    <w:rsid w:val="00E85502"/>
    <w:rsid w:val="00E91D48"/>
    <w:rsid w:val="00EC6464"/>
    <w:rsid w:val="00F20C3C"/>
    <w:rsid w:val="00FA4D80"/>
    <w:rsid w:val="00FC2B4D"/>
    <w:rsid w:val="00FC30C1"/>
    <w:rsid w:val="00FE3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7DD02"/>
  <w15:chartTrackingRefBased/>
  <w15:docId w15:val="{9D8D97BF-B590-48C8-A8D9-64C2D337D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27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27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27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27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27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27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27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27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27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27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27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27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27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27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27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27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27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2771"/>
    <w:rPr>
      <w:rFonts w:eastAsiaTheme="majorEastAsia" w:cstheme="majorBidi"/>
      <w:color w:val="272727" w:themeColor="text1" w:themeTint="D8"/>
    </w:rPr>
  </w:style>
  <w:style w:type="paragraph" w:styleId="Title">
    <w:name w:val="Title"/>
    <w:basedOn w:val="Normal"/>
    <w:next w:val="Normal"/>
    <w:link w:val="TitleChar"/>
    <w:uiPriority w:val="10"/>
    <w:qFormat/>
    <w:rsid w:val="00B927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27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27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27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2771"/>
    <w:pPr>
      <w:spacing w:before="160"/>
      <w:jc w:val="center"/>
    </w:pPr>
    <w:rPr>
      <w:i/>
      <w:iCs/>
      <w:color w:val="404040" w:themeColor="text1" w:themeTint="BF"/>
    </w:rPr>
  </w:style>
  <w:style w:type="character" w:customStyle="1" w:styleId="QuoteChar">
    <w:name w:val="Quote Char"/>
    <w:basedOn w:val="DefaultParagraphFont"/>
    <w:link w:val="Quote"/>
    <w:uiPriority w:val="29"/>
    <w:rsid w:val="00B92771"/>
    <w:rPr>
      <w:i/>
      <w:iCs/>
      <w:color w:val="404040" w:themeColor="text1" w:themeTint="BF"/>
    </w:rPr>
  </w:style>
  <w:style w:type="paragraph" w:styleId="ListParagraph">
    <w:name w:val="List Paragraph"/>
    <w:basedOn w:val="Normal"/>
    <w:uiPriority w:val="34"/>
    <w:qFormat/>
    <w:rsid w:val="00B92771"/>
    <w:pPr>
      <w:ind w:left="720"/>
      <w:contextualSpacing/>
    </w:pPr>
  </w:style>
  <w:style w:type="character" w:styleId="IntenseEmphasis">
    <w:name w:val="Intense Emphasis"/>
    <w:basedOn w:val="DefaultParagraphFont"/>
    <w:uiPriority w:val="21"/>
    <w:qFormat/>
    <w:rsid w:val="00B92771"/>
    <w:rPr>
      <w:i/>
      <w:iCs/>
      <w:color w:val="0F4761" w:themeColor="accent1" w:themeShade="BF"/>
    </w:rPr>
  </w:style>
  <w:style w:type="paragraph" w:styleId="IntenseQuote">
    <w:name w:val="Intense Quote"/>
    <w:basedOn w:val="Normal"/>
    <w:next w:val="Normal"/>
    <w:link w:val="IntenseQuoteChar"/>
    <w:uiPriority w:val="30"/>
    <w:qFormat/>
    <w:rsid w:val="00B927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2771"/>
    <w:rPr>
      <w:i/>
      <w:iCs/>
      <w:color w:val="0F4761" w:themeColor="accent1" w:themeShade="BF"/>
    </w:rPr>
  </w:style>
  <w:style w:type="character" w:styleId="IntenseReference">
    <w:name w:val="Intense Reference"/>
    <w:basedOn w:val="DefaultParagraphFont"/>
    <w:uiPriority w:val="32"/>
    <w:qFormat/>
    <w:rsid w:val="00B92771"/>
    <w:rPr>
      <w:b/>
      <w:bCs/>
      <w:smallCaps/>
      <w:color w:val="0F4761" w:themeColor="accent1" w:themeShade="BF"/>
      <w:spacing w:val="5"/>
    </w:rPr>
  </w:style>
  <w:style w:type="character" w:styleId="Hyperlink">
    <w:name w:val="Hyperlink"/>
    <w:basedOn w:val="DefaultParagraphFont"/>
    <w:uiPriority w:val="99"/>
    <w:unhideWhenUsed/>
    <w:rsid w:val="005A2E20"/>
    <w:rPr>
      <w:color w:val="467886" w:themeColor="hyperlink"/>
      <w:u w:val="single"/>
    </w:rPr>
  </w:style>
  <w:style w:type="character" w:styleId="UnresolvedMention">
    <w:name w:val="Unresolved Mention"/>
    <w:basedOn w:val="DefaultParagraphFont"/>
    <w:uiPriority w:val="99"/>
    <w:semiHidden/>
    <w:unhideWhenUsed/>
    <w:rsid w:val="005A2E20"/>
    <w:rPr>
      <w:color w:val="605E5C"/>
      <w:shd w:val="clear" w:color="auto" w:fill="E1DFDD"/>
    </w:rPr>
  </w:style>
  <w:style w:type="paragraph" w:styleId="NormalWeb">
    <w:name w:val="Normal (Web)"/>
    <w:basedOn w:val="Normal"/>
    <w:uiPriority w:val="99"/>
    <w:semiHidden/>
    <w:unhideWhenUsed/>
    <w:rsid w:val="00DE037F"/>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net/quantitative-data/" TargetMode="External"/><Relationship Id="rId3" Type="http://schemas.openxmlformats.org/officeDocument/2006/relationships/webSettings" Target="webSettings.xml"/><Relationship Id="rId7" Type="http://schemas.openxmlformats.org/officeDocument/2006/relationships/hyperlink" Target="https://www.england.nhs.uk/2023/11/one-in-five-children-and-young-people-had-a-probable-mental-disorder-in-202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ho.int/news-room/fact-sheets/detail/adolescent-mental-health" TargetMode="External"/><Relationship Id="rId11" Type="http://schemas.openxmlformats.org/officeDocument/2006/relationships/theme" Target="theme/theme1.xml"/><Relationship Id="rId5" Type="http://schemas.openxmlformats.org/officeDocument/2006/relationships/hyperlink" Target="https://www.mind.org.uk/for-young-people/introduction-to-mental-health/" TargetMode="External"/><Relationship Id="rId10" Type="http://schemas.openxmlformats.org/officeDocument/2006/relationships/fontTable" Target="fontTable.xml"/><Relationship Id="rId4" Type="http://schemas.openxmlformats.org/officeDocument/2006/relationships/hyperlink" Target="https://digital.nhs.uk/data-and-information/publications/statistical/mental-health-of-children-and-young-people-in-england/2023-wave-4-follow-up" TargetMode="External"/><Relationship Id="rId9" Type="http://schemas.openxmlformats.org/officeDocument/2006/relationships/hyperlink" Target="https://research.com/research/primary-research-vs-secondary-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1359</Words>
  <Characters>7752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Agagjyshi</dc:creator>
  <cp:keywords/>
  <dc:description/>
  <cp:lastModifiedBy>Chloe Agagjyshi</cp:lastModifiedBy>
  <cp:revision>2</cp:revision>
  <dcterms:created xsi:type="dcterms:W3CDTF">2026-04-21T18:14:00Z</dcterms:created>
  <dcterms:modified xsi:type="dcterms:W3CDTF">2026-04-21T18:14:00Z</dcterms:modified>
</cp:coreProperties>
</file>