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2E1C9E" w14:textId="77777777" w:rsidR="001F0C87" w:rsidRDefault="001F0C87" w:rsidP="001F0C87">
      <w:pPr>
        <w:pStyle w:val="Heading3"/>
      </w:pPr>
    </w:p>
    <w:p w14:paraId="385330AD" w14:textId="77777777" w:rsidR="001F0C87" w:rsidRDefault="001F0C87" w:rsidP="001F0C87">
      <w:pPr>
        <w:pStyle w:val="Heading3"/>
      </w:pPr>
    </w:p>
    <w:p w14:paraId="7E74C3E8" w14:textId="390CBA48" w:rsidR="001F0C87" w:rsidRDefault="001F0C87" w:rsidP="001F0C87">
      <w:pPr>
        <w:pStyle w:val="Heading3"/>
      </w:pPr>
      <w:r>
        <w:t xml:space="preserve">                                                    </w:t>
      </w:r>
      <w:bookmarkStart w:id="0" w:name="_Toc39543764"/>
      <w:r w:rsidRPr="001F0C87">
        <w:t>THE GLOBAL BUSINESS ENVIRONMENT</w:t>
      </w:r>
      <w:bookmarkEnd w:id="0"/>
    </w:p>
    <w:p w14:paraId="1914DF3F" w14:textId="77777777" w:rsidR="001F0C87" w:rsidRPr="001F0C87" w:rsidRDefault="001F0C87" w:rsidP="001F0C87"/>
    <w:p w14:paraId="67C141AE" w14:textId="77777777" w:rsidR="001F0C87" w:rsidRDefault="001F0C87" w:rsidP="001F0C87">
      <w:pPr>
        <w:pStyle w:val="Title"/>
        <w:rPr>
          <w:rFonts w:ascii="Palatino Linotype" w:hAnsi="Palatino Linotype"/>
          <w:sz w:val="72"/>
          <w:szCs w:val="72"/>
        </w:rPr>
      </w:pPr>
    </w:p>
    <w:p w14:paraId="6A4C3A84" w14:textId="77777777" w:rsidR="00340603" w:rsidRDefault="00B34A1F" w:rsidP="001F0C87">
      <w:pPr>
        <w:pStyle w:val="Title"/>
        <w:jc w:val="both"/>
        <w:rPr>
          <w:sz w:val="48"/>
          <w:szCs w:val="48"/>
        </w:rPr>
      </w:pPr>
      <w:r w:rsidRPr="001F0C87">
        <w:rPr>
          <w:rFonts w:ascii="Palatino Linotype" w:hAnsi="Palatino Linotype"/>
          <w:sz w:val="72"/>
          <w:szCs w:val="72"/>
        </w:rPr>
        <w:t>ENVIRONMENTAL ANALYSIS</w:t>
      </w:r>
      <w:r w:rsidR="001F0C87" w:rsidRPr="001F0C87">
        <w:rPr>
          <w:sz w:val="48"/>
          <w:szCs w:val="48"/>
        </w:rPr>
        <w:t xml:space="preserve"> </w:t>
      </w:r>
      <w:r w:rsidR="001F0C87">
        <w:rPr>
          <w:sz w:val="48"/>
          <w:szCs w:val="48"/>
        </w:rPr>
        <w:t xml:space="preserve">  </w:t>
      </w:r>
    </w:p>
    <w:p w14:paraId="521F11C9" w14:textId="3327E324" w:rsidR="009C7483" w:rsidRPr="009C7483" w:rsidRDefault="0061709A" w:rsidP="009C7483">
      <w:r>
        <w:t>LCBB4005</w:t>
      </w:r>
    </w:p>
    <w:p w14:paraId="61B4256A" w14:textId="001F145E" w:rsidR="001F0C87" w:rsidRPr="001F0C87" w:rsidRDefault="001F0C87" w:rsidP="001F0C87">
      <w:pPr>
        <w:pStyle w:val="Title"/>
        <w:rPr>
          <w:rFonts w:ascii="Palatino Linotype" w:hAnsi="Palatino Linotype"/>
          <w:sz w:val="32"/>
          <w:szCs w:val="32"/>
        </w:rPr>
      </w:pPr>
    </w:p>
    <w:p w14:paraId="2E5592AC" w14:textId="77777777" w:rsidR="00996543" w:rsidRDefault="00996543" w:rsidP="0061709A">
      <w:pPr>
        <w:jc w:val="center"/>
        <w:rPr>
          <w:rFonts w:ascii="Calibri" w:hAnsi="Calibri"/>
          <w:sz w:val="36"/>
          <w:szCs w:val="36"/>
          <w:lang w:val="en-US"/>
        </w:rPr>
      </w:pPr>
    </w:p>
    <w:p w14:paraId="2EB2F125" w14:textId="77777777" w:rsidR="00996543" w:rsidRDefault="00996543" w:rsidP="0061709A">
      <w:pPr>
        <w:jc w:val="center"/>
        <w:rPr>
          <w:rFonts w:ascii="Calibri" w:hAnsi="Calibri"/>
          <w:sz w:val="36"/>
          <w:szCs w:val="36"/>
          <w:lang w:val="en-US"/>
        </w:rPr>
      </w:pPr>
    </w:p>
    <w:p w14:paraId="1159B216" w14:textId="23E8A29C" w:rsidR="0061709A" w:rsidRDefault="0061709A" w:rsidP="0061709A">
      <w:pPr>
        <w:jc w:val="center"/>
        <w:rPr>
          <w:rFonts w:ascii="Segoe UI" w:hAnsi="Segoe UI" w:cs="Segoe UI"/>
          <w:color w:val="323130"/>
          <w:sz w:val="36"/>
          <w:szCs w:val="36"/>
          <w:shd w:val="clear" w:color="auto" w:fill="FFFFFF"/>
        </w:rPr>
      </w:pPr>
      <w:proofErr w:type="gramStart"/>
      <w:r w:rsidRPr="002E5653">
        <w:rPr>
          <w:rFonts w:ascii="Calibri" w:hAnsi="Calibri"/>
          <w:sz w:val="36"/>
          <w:szCs w:val="36"/>
          <w:lang w:val="en-US"/>
        </w:rPr>
        <w:t>Lecturer  Dr</w:t>
      </w:r>
      <w:r>
        <w:rPr>
          <w:rFonts w:ascii="Calibri" w:hAnsi="Calibri"/>
          <w:sz w:val="36"/>
          <w:szCs w:val="36"/>
        </w:rPr>
        <w:t>.</w:t>
      </w:r>
      <w:proofErr w:type="gramEnd"/>
      <w:r w:rsidRPr="002E5653">
        <w:rPr>
          <w:rFonts w:ascii="Segoe UI" w:hAnsi="Segoe UI" w:cs="Segoe UI"/>
          <w:color w:val="323130"/>
          <w:sz w:val="36"/>
          <w:szCs w:val="36"/>
          <w:shd w:val="clear" w:color="auto" w:fill="FFFFFF"/>
        </w:rPr>
        <w:t xml:space="preserve"> Syed </w:t>
      </w:r>
      <w:proofErr w:type="spellStart"/>
      <w:r w:rsidRPr="002E5653">
        <w:rPr>
          <w:rFonts w:ascii="Segoe UI" w:hAnsi="Segoe UI" w:cs="Segoe UI"/>
          <w:color w:val="323130"/>
          <w:sz w:val="36"/>
          <w:szCs w:val="36"/>
          <w:shd w:val="clear" w:color="auto" w:fill="FFFFFF"/>
        </w:rPr>
        <w:t>Jaffery</w:t>
      </w:r>
      <w:proofErr w:type="spellEnd"/>
      <w:r>
        <w:rPr>
          <w:rFonts w:ascii="Segoe UI" w:hAnsi="Segoe UI" w:cs="Segoe UI"/>
          <w:color w:val="323130"/>
          <w:sz w:val="36"/>
          <w:szCs w:val="36"/>
          <w:shd w:val="clear" w:color="auto" w:fill="FFFFFF"/>
        </w:rPr>
        <w:t xml:space="preserve"> </w:t>
      </w:r>
    </w:p>
    <w:p w14:paraId="0FB092EB" w14:textId="77777777" w:rsidR="0061709A" w:rsidRDefault="0061709A" w:rsidP="0061709A">
      <w:pPr>
        <w:jc w:val="center"/>
        <w:rPr>
          <w:rFonts w:ascii="Segoe UI" w:hAnsi="Segoe UI" w:cs="Segoe UI"/>
          <w:color w:val="323130"/>
          <w:sz w:val="36"/>
          <w:szCs w:val="36"/>
          <w:shd w:val="clear" w:color="auto" w:fill="FFFFFF"/>
        </w:rPr>
      </w:pPr>
    </w:p>
    <w:p w14:paraId="3DA7D56F" w14:textId="77F1DD33" w:rsidR="0061709A" w:rsidRPr="0061709A" w:rsidRDefault="0061709A" w:rsidP="0061709A">
      <w:pPr>
        <w:jc w:val="center"/>
        <w:rPr>
          <w:sz w:val="36"/>
          <w:szCs w:val="36"/>
        </w:rPr>
      </w:pPr>
      <w:r>
        <w:rPr>
          <w:sz w:val="36"/>
          <w:szCs w:val="36"/>
        </w:rPr>
        <w:t xml:space="preserve">Student: </w:t>
      </w:r>
      <w:r w:rsidRPr="0061709A">
        <w:rPr>
          <w:sz w:val="36"/>
          <w:szCs w:val="36"/>
        </w:rPr>
        <w:t xml:space="preserve">Ligia </w:t>
      </w:r>
      <w:proofErr w:type="spellStart"/>
      <w:r w:rsidRPr="0061709A">
        <w:rPr>
          <w:sz w:val="36"/>
          <w:szCs w:val="36"/>
        </w:rPr>
        <w:t>Neacsu</w:t>
      </w:r>
      <w:proofErr w:type="spellEnd"/>
      <w:r w:rsidRPr="0061709A">
        <w:rPr>
          <w:sz w:val="36"/>
          <w:szCs w:val="36"/>
        </w:rPr>
        <w:t xml:space="preserve"> 1905215</w:t>
      </w:r>
    </w:p>
    <w:p w14:paraId="75830792" w14:textId="77777777" w:rsidR="0061709A" w:rsidRPr="002E5653" w:rsidRDefault="0061709A" w:rsidP="0061709A">
      <w:pPr>
        <w:jc w:val="center"/>
        <w:rPr>
          <w:rFonts w:ascii="Segoe UI" w:hAnsi="Segoe UI" w:cs="Segoe UI"/>
          <w:color w:val="323130"/>
          <w:sz w:val="36"/>
          <w:szCs w:val="36"/>
          <w:shd w:val="clear" w:color="auto" w:fill="FFFFFF"/>
        </w:rPr>
      </w:pPr>
    </w:p>
    <w:p w14:paraId="567DFFB7" w14:textId="3AC7F6CF" w:rsidR="001F0C87" w:rsidRDefault="001F0C87" w:rsidP="001F0C87"/>
    <w:p w14:paraId="668C332E" w14:textId="77777777" w:rsidR="001F0C87" w:rsidRDefault="001F0C87" w:rsidP="001F0C87">
      <w:pPr>
        <w:pStyle w:val="Title"/>
        <w:jc w:val="both"/>
        <w:rPr>
          <w:sz w:val="48"/>
          <w:szCs w:val="48"/>
        </w:rPr>
      </w:pPr>
    </w:p>
    <w:p w14:paraId="74D7E5E3" w14:textId="77777777" w:rsidR="001F0C87" w:rsidRDefault="001F0C87" w:rsidP="001F0C87">
      <w:pPr>
        <w:pStyle w:val="Title"/>
        <w:jc w:val="both"/>
        <w:rPr>
          <w:sz w:val="48"/>
          <w:szCs w:val="48"/>
        </w:rPr>
      </w:pPr>
    </w:p>
    <w:p w14:paraId="72C86E78" w14:textId="77777777" w:rsidR="001F0C87" w:rsidRDefault="001F0C87" w:rsidP="001F0C87">
      <w:pPr>
        <w:pStyle w:val="Title"/>
        <w:jc w:val="both"/>
        <w:rPr>
          <w:sz w:val="48"/>
          <w:szCs w:val="48"/>
        </w:rPr>
      </w:pPr>
    </w:p>
    <w:p w14:paraId="65E48F45" w14:textId="77777777" w:rsidR="008A3562" w:rsidRDefault="00B34A1F" w:rsidP="0061709A">
      <w:pPr>
        <w:spacing w:line="360" w:lineRule="auto"/>
        <w:jc w:val="center"/>
        <w:rPr>
          <w:rFonts w:ascii="Cambria" w:eastAsiaTheme="majorEastAsia" w:hAnsi="Cambria" w:cstheme="majorBidi"/>
          <w:spacing w:val="-10"/>
          <w:kern w:val="28"/>
          <w:sz w:val="96"/>
          <w:szCs w:val="56"/>
        </w:rPr>
      </w:pPr>
      <w:r>
        <w:lastRenderedPageBreak/>
        <w:br w:type="page"/>
      </w:r>
    </w:p>
    <w:sdt>
      <w:sdtPr>
        <w:rPr>
          <w:rFonts w:ascii="Times New Roman" w:eastAsiaTheme="minorEastAsia" w:hAnsi="Times New Roman" w:cstheme="minorBidi"/>
          <w:color w:val="auto"/>
          <w:sz w:val="24"/>
          <w:szCs w:val="22"/>
          <w:lang w:val="en-GB" w:eastAsia="ja-JP"/>
        </w:rPr>
        <w:id w:val="1725185676"/>
        <w:docPartObj>
          <w:docPartGallery w:val="Table of Contents"/>
          <w:docPartUnique/>
        </w:docPartObj>
      </w:sdtPr>
      <w:sdtEndPr>
        <w:rPr>
          <w:b/>
          <w:bCs/>
          <w:noProof/>
        </w:rPr>
      </w:sdtEndPr>
      <w:sdtContent>
        <w:p w14:paraId="6893E080" w14:textId="77777777" w:rsidR="001F0C87" w:rsidRDefault="001F0C87">
          <w:pPr>
            <w:pStyle w:val="TOCHeading"/>
            <w:rPr>
              <w:rFonts w:ascii="Times New Roman" w:eastAsiaTheme="minorEastAsia" w:hAnsi="Times New Roman" w:cstheme="minorBidi"/>
              <w:color w:val="auto"/>
              <w:sz w:val="24"/>
              <w:szCs w:val="22"/>
              <w:lang w:val="en-GB" w:eastAsia="ja-JP"/>
            </w:rPr>
          </w:pPr>
        </w:p>
        <w:p w14:paraId="21BAA882" w14:textId="77777777" w:rsidR="001F0C87" w:rsidRDefault="001F0C87">
          <w:pPr>
            <w:pStyle w:val="TOCHeading"/>
            <w:rPr>
              <w:rFonts w:ascii="Times New Roman" w:eastAsiaTheme="minorEastAsia" w:hAnsi="Times New Roman" w:cstheme="minorBidi"/>
              <w:color w:val="auto"/>
              <w:sz w:val="24"/>
              <w:szCs w:val="22"/>
              <w:lang w:val="en-GB" w:eastAsia="ja-JP"/>
            </w:rPr>
          </w:pPr>
        </w:p>
        <w:p w14:paraId="0C594254" w14:textId="10DF538E" w:rsidR="00330C11" w:rsidRDefault="00B34A1F">
          <w:pPr>
            <w:pStyle w:val="TOCHeading"/>
          </w:pPr>
          <w:r>
            <w:t>Contents</w:t>
          </w:r>
        </w:p>
        <w:p w14:paraId="62951745" w14:textId="77777777" w:rsidR="001F0C87" w:rsidRPr="001F0C87" w:rsidRDefault="001F0C87" w:rsidP="001F0C87">
          <w:pPr>
            <w:rPr>
              <w:lang w:val="en-US" w:eastAsia="en-US"/>
            </w:rPr>
          </w:pPr>
        </w:p>
        <w:p w14:paraId="5DA70A01" w14:textId="191EAD89" w:rsidR="001F0C87" w:rsidRDefault="00B34A1F" w:rsidP="001F0C87">
          <w:pPr>
            <w:pStyle w:val="TOC3"/>
            <w:tabs>
              <w:tab w:val="right" w:leader="dot" w:pos="9350"/>
            </w:tabs>
            <w:ind w:left="0"/>
            <w:rPr>
              <w:noProof/>
            </w:rPr>
          </w:pPr>
          <w:r>
            <w:fldChar w:fldCharType="begin"/>
          </w:r>
          <w:r>
            <w:instrText xml:space="preserve"> TOC \o "1-3" \h \z \u </w:instrText>
          </w:r>
          <w:r>
            <w:fldChar w:fldCharType="separate"/>
          </w:r>
          <w:hyperlink w:anchor="_Toc39543764" w:history="1">
            <w:r w:rsidR="001F0C87" w:rsidRPr="005D6791">
              <w:rPr>
                <w:rStyle w:val="Hyperlink"/>
                <w:noProof/>
              </w:rPr>
              <w:t>THE GLOBAL BUSINESS ENVIRONMENT</w:t>
            </w:r>
            <w:r w:rsidR="001F0C87">
              <w:rPr>
                <w:noProof/>
                <w:webHidden/>
              </w:rPr>
              <w:tab/>
            </w:r>
            <w:r w:rsidR="001F0C87">
              <w:rPr>
                <w:noProof/>
                <w:webHidden/>
              </w:rPr>
              <w:fldChar w:fldCharType="begin"/>
            </w:r>
            <w:r w:rsidR="001F0C87">
              <w:rPr>
                <w:noProof/>
                <w:webHidden/>
              </w:rPr>
              <w:instrText xml:space="preserve"> PAGEREF _Toc39543764 \h </w:instrText>
            </w:r>
            <w:r w:rsidR="001F0C87">
              <w:rPr>
                <w:noProof/>
                <w:webHidden/>
              </w:rPr>
            </w:r>
            <w:r w:rsidR="001F0C87">
              <w:rPr>
                <w:noProof/>
                <w:webHidden/>
              </w:rPr>
              <w:fldChar w:fldCharType="separate"/>
            </w:r>
            <w:r w:rsidR="001F0C87">
              <w:rPr>
                <w:noProof/>
                <w:webHidden/>
              </w:rPr>
              <w:t>0</w:t>
            </w:r>
            <w:r w:rsidR="001F0C87">
              <w:rPr>
                <w:noProof/>
                <w:webHidden/>
              </w:rPr>
              <w:fldChar w:fldCharType="end"/>
            </w:r>
          </w:hyperlink>
        </w:p>
        <w:p w14:paraId="6C37AE43" w14:textId="46578423" w:rsidR="001F0C87" w:rsidRDefault="00AA1531">
          <w:pPr>
            <w:pStyle w:val="TOC1"/>
            <w:tabs>
              <w:tab w:val="right" w:leader="dot" w:pos="9350"/>
            </w:tabs>
            <w:rPr>
              <w:rFonts w:asciiTheme="minorHAnsi" w:hAnsiTheme="minorHAnsi"/>
              <w:noProof/>
              <w:sz w:val="22"/>
              <w:lang w:eastAsia="en-GB"/>
            </w:rPr>
          </w:pPr>
          <w:hyperlink w:anchor="_Toc39543765" w:history="1">
            <w:r w:rsidR="001F0C87" w:rsidRPr="005D6791">
              <w:rPr>
                <w:rStyle w:val="Hyperlink"/>
                <w:noProof/>
              </w:rPr>
              <w:t>INTRODUCTION</w:t>
            </w:r>
            <w:r w:rsidR="001F0C87">
              <w:rPr>
                <w:noProof/>
                <w:webHidden/>
              </w:rPr>
              <w:tab/>
            </w:r>
            <w:r w:rsidR="001F0C87">
              <w:rPr>
                <w:noProof/>
                <w:webHidden/>
              </w:rPr>
              <w:fldChar w:fldCharType="begin"/>
            </w:r>
            <w:r w:rsidR="001F0C87">
              <w:rPr>
                <w:noProof/>
                <w:webHidden/>
              </w:rPr>
              <w:instrText xml:space="preserve"> PAGEREF _Toc39543765 \h </w:instrText>
            </w:r>
            <w:r w:rsidR="001F0C87">
              <w:rPr>
                <w:noProof/>
                <w:webHidden/>
              </w:rPr>
            </w:r>
            <w:r w:rsidR="001F0C87">
              <w:rPr>
                <w:noProof/>
                <w:webHidden/>
              </w:rPr>
              <w:fldChar w:fldCharType="separate"/>
            </w:r>
            <w:r w:rsidR="001F0C87">
              <w:rPr>
                <w:noProof/>
                <w:webHidden/>
              </w:rPr>
              <w:t>2</w:t>
            </w:r>
            <w:r w:rsidR="001F0C87">
              <w:rPr>
                <w:noProof/>
                <w:webHidden/>
              </w:rPr>
              <w:fldChar w:fldCharType="end"/>
            </w:r>
          </w:hyperlink>
        </w:p>
        <w:p w14:paraId="2F2541BE" w14:textId="02C65667" w:rsidR="001F0C87" w:rsidRDefault="00AA1531">
          <w:pPr>
            <w:pStyle w:val="TOC1"/>
            <w:tabs>
              <w:tab w:val="right" w:leader="dot" w:pos="9350"/>
            </w:tabs>
            <w:rPr>
              <w:rFonts w:asciiTheme="minorHAnsi" w:hAnsiTheme="minorHAnsi"/>
              <w:noProof/>
              <w:sz w:val="22"/>
              <w:lang w:eastAsia="en-GB"/>
            </w:rPr>
          </w:pPr>
          <w:hyperlink w:anchor="_Toc39543766" w:history="1">
            <w:r w:rsidR="001F0C87" w:rsidRPr="005D6791">
              <w:rPr>
                <w:rStyle w:val="Hyperlink"/>
                <w:noProof/>
              </w:rPr>
              <w:t>DISCUSSION</w:t>
            </w:r>
            <w:r w:rsidR="001F0C87">
              <w:rPr>
                <w:noProof/>
                <w:webHidden/>
              </w:rPr>
              <w:tab/>
            </w:r>
            <w:r w:rsidR="001F0C87">
              <w:rPr>
                <w:noProof/>
                <w:webHidden/>
              </w:rPr>
              <w:fldChar w:fldCharType="begin"/>
            </w:r>
            <w:r w:rsidR="001F0C87">
              <w:rPr>
                <w:noProof/>
                <w:webHidden/>
              </w:rPr>
              <w:instrText xml:space="preserve"> PAGEREF _Toc39543766 \h </w:instrText>
            </w:r>
            <w:r w:rsidR="001F0C87">
              <w:rPr>
                <w:noProof/>
                <w:webHidden/>
              </w:rPr>
            </w:r>
            <w:r w:rsidR="001F0C87">
              <w:rPr>
                <w:noProof/>
                <w:webHidden/>
              </w:rPr>
              <w:fldChar w:fldCharType="separate"/>
            </w:r>
            <w:r w:rsidR="001F0C87">
              <w:rPr>
                <w:noProof/>
                <w:webHidden/>
              </w:rPr>
              <w:t>3</w:t>
            </w:r>
            <w:r w:rsidR="001F0C87">
              <w:rPr>
                <w:noProof/>
                <w:webHidden/>
              </w:rPr>
              <w:fldChar w:fldCharType="end"/>
            </w:r>
          </w:hyperlink>
        </w:p>
        <w:p w14:paraId="4357E42C" w14:textId="4E0C023E" w:rsidR="001F0C87" w:rsidRDefault="00AA1531">
          <w:pPr>
            <w:pStyle w:val="TOC1"/>
            <w:tabs>
              <w:tab w:val="right" w:leader="dot" w:pos="9350"/>
            </w:tabs>
            <w:rPr>
              <w:rFonts w:asciiTheme="minorHAnsi" w:hAnsiTheme="minorHAnsi"/>
              <w:noProof/>
              <w:sz w:val="22"/>
              <w:lang w:eastAsia="en-GB"/>
            </w:rPr>
          </w:pPr>
          <w:hyperlink w:anchor="_Toc39543767" w:history="1">
            <w:r w:rsidR="001F0C87" w:rsidRPr="005D6791">
              <w:rPr>
                <w:rStyle w:val="Hyperlink"/>
                <w:noProof/>
              </w:rPr>
              <w:t>CONCLUSION</w:t>
            </w:r>
            <w:r w:rsidR="001F0C87">
              <w:rPr>
                <w:noProof/>
                <w:webHidden/>
              </w:rPr>
              <w:tab/>
            </w:r>
            <w:r w:rsidR="001F0C87">
              <w:rPr>
                <w:noProof/>
                <w:webHidden/>
              </w:rPr>
              <w:fldChar w:fldCharType="begin"/>
            </w:r>
            <w:r w:rsidR="001F0C87">
              <w:rPr>
                <w:noProof/>
                <w:webHidden/>
              </w:rPr>
              <w:instrText xml:space="preserve"> PAGEREF _Toc39543767 \h </w:instrText>
            </w:r>
            <w:r w:rsidR="001F0C87">
              <w:rPr>
                <w:noProof/>
                <w:webHidden/>
              </w:rPr>
            </w:r>
            <w:r w:rsidR="001F0C87">
              <w:rPr>
                <w:noProof/>
                <w:webHidden/>
              </w:rPr>
              <w:fldChar w:fldCharType="separate"/>
            </w:r>
            <w:r w:rsidR="001F0C87">
              <w:rPr>
                <w:noProof/>
                <w:webHidden/>
              </w:rPr>
              <w:t>9</w:t>
            </w:r>
            <w:r w:rsidR="001F0C87">
              <w:rPr>
                <w:noProof/>
                <w:webHidden/>
              </w:rPr>
              <w:fldChar w:fldCharType="end"/>
            </w:r>
          </w:hyperlink>
        </w:p>
        <w:p w14:paraId="1DD95722" w14:textId="5E18A09B" w:rsidR="001F0C87" w:rsidRDefault="00AA1531">
          <w:pPr>
            <w:pStyle w:val="TOC1"/>
            <w:tabs>
              <w:tab w:val="right" w:leader="dot" w:pos="9350"/>
            </w:tabs>
            <w:rPr>
              <w:rFonts w:asciiTheme="minorHAnsi" w:hAnsiTheme="minorHAnsi"/>
              <w:noProof/>
              <w:sz w:val="22"/>
              <w:lang w:eastAsia="en-GB"/>
            </w:rPr>
          </w:pPr>
          <w:hyperlink w:anchor="_Toc39543768" w:history="1">
            <w:r w:rsidR="001F0C87" w:rsidRPr="005D6791">
              <w:rPr>
                <w:rStyle w:val="Hyperlink"/>
                <w:noProof/>
              </w:rPr>
              <w:t>REFERENCES</w:t>
            </w:r>
            <w:r w:rsidR="001F0C87">
              <w:rPr>
                <w:noProof/>
                <w:webHidden/>
              </w:rPr>
              <w:tab/>
            </w:r>
            <w:r w:rsidR="001F0C87">
              <w:rPr>
                <w:noProof/>
                <w:webHidden/>
              </w:rPr>
              <w:fldChar w:fldCharType="begin"/>
            </w:r>
            <w:r w:rsidR="001F0C87">
              <w:rPr>
                <w:noProof/>
                <w:webHidden/>
              </w:rPr>
              <w:instrText xml:space="preserve"> PAGEREF _Toc39543768 \h </w:instrText>
            </w:r>
            <w:r w:rsidR="001F0C87">
              <w:rPr>
                <w:noProof/>
                <w:webHidden/>
              </w:rPr>
            </w:r>
            <w:r w:rsidR="001F0C87">
              <w:rPr>
                <w:noProof/>
                <w:webHidden/>
              </w:rPr>
              <w:fldChar w:fldCharType="separate"/>
            </w:r>
            <w:r w:rsidR="001F0C87">
              <w:rPr>
                <w:noProof/>
                <w:webHidden/>
              </w:rPr>
              <w:t>10</w:t>
            </w:r>
            <w:r w:rsidR="001F0C87">
              <w:rPr>
                <w:noProof/>
                <w:webHidden/>
              </w:rPr>
              <w:fldChar w:fldCharType="end"/>
            </w:r>
          </w:hyperlink>
        </w:p>
        <w:p w14:paraId="641EAEE0" w14:textId="35F08373" w:rsidR="00330C11" w:rsidRDefault="00B34A1F">
          <w:r>
            <w:rPr>
              <w:b/>
              <w:bCs/>
              <w:noProof/>
            </w:rPr>
            <w:fldChar w:fldCharType="end"/>
          </w:r>
        </w:p>
      </w:sdtContent>
    </w:sdt>
    <w:p w14:paraId="0827A87C" w14:textId="77777777" w:rsidR="00330C11" w:rsidRDefault="00B34A1F">
      <w:pPr>
        <w:rPr>
          <w:rFonts w:ascii="Cambria" w:eastAsiaTheme="majorEastAsia" w:hAnsi="Cambria" w:cstheme="majorBidi"/>
          <w:color w:val="4472C4" w:themeColor="accent5"/>
          <w:kern w:val="28"/>
          <w:sz w:val="32"/>
          <w:szCs w:val="52"/>
          <w14:ligatures w14:val="standard"/>
          <w14:numForm w14:val="oldStyle"/>
        </w:rPr>
      </w:pPr>
      <w:r>
        <w:br w:type="page"/>
      </w:r>
    </w:p>
    <w:p w14:paraId="2C6B7AD6" w14:textId="77777777" w:rsidR="001F0C87" w:rsidRDefault="001F0C87" w:rsidP="009A0CB0">
      <w:pPr>
        <w:pStyle w:val="Heading1"/>
        <w:spacing w:line="360" w:lineRule="auto"/>
      </w:pPr>
      <w:bookmarkStart w:id="1" w:name="_Toc39543765"/>
      <w:r>
        <w:lastRenderedPageBreak/>
        <w:t xml:space="preserve">               </w:t>
      </w:r>
    </w:p>
    <w:p w14:paraId="7477601B" w14:textId="238B2732" w:rsidR="0090531A" w:rsidRDefault="00B34A1F" w:rsidP="009A0CB0">
      <w:pPr>
        <w:pStyle w:val="Heading1"/>
        <w:spacing w:line="360" w:lineRule="auto"/>
      </w:pPr>
      <w:r>
        <w:t>INTRODUCTION</w:t>
      </w:r>
      <w:bookmarkEnd w:id="1"/>
      <w:r>
        <w:t xml:space="preserve"> </w:t>
      </w:r>
    </w:p>
    <w:p w14:paraId="22AEDB74" w14:textId="77777777" w:rsidR="0090531A" w:rsidRDefault="00B34A1F" w:rsidP="009A0CB0">
      <w:pPr>
        <w:spacing w:line="360" w:lineRule="auto"/>
        <w:jc w:val="both"/>
      </w:pPr>
      <w:r>
        <w:t xml:space="preserve">The global business environment can be simply defined as the environment </w:t>
      </w:r>
      <w:r w:rsidR="001921F5">
        <w:t>that constitutes of different countries and the factors related to the domestic business. There are several factors that drive and shapes the global business envir</w:t>
      </w:r>
      <w:r w:rsidR="00437186">
        <w:t>onment. This report is based on the case study titled “Electric Vehicles in Europe”</w:t>
      </w:r>
      <w:r w:rsidR="003D1CAC">
        <w:t xml:space="preserve">. Volvo cars the premium car manufacturers declared that </w:t>
      </w:r>
      <w:r w:rsidR="00136D21">
        <w:t>according</w:t>
      </w:r>
      <w:r w:rsidR="003D1CAC">
        <w:t xml:space="preserve"> to the strategies of the company, the production of the historic </w:t>
      </w:r>
      <w:r w:rsidR="00B20230">
        <w:t>cars, which</w:t>
      </w:r>
      <w:r w:rsidR="003D1CAC">
        <w:t xml:space="preserve"> used to have an internal combustion </w:t>
      </w:r>
      <w:r w:rsidR="00B20230">
        <w:t>engine,</w:t>
      </w:r>
      <w:r w:rsidR="003D1CAC">
        <w:t xml:space="preserve"> comes to an end. Despite the production of these historic </w:t>
      </w:r>
      <w:r w:rsidR="00136D21">
        <w:t>cars,</w:t>
      </w:r>
      <w:r w:rsidR="003D1CAC">
        <w:t xml:space="preserve"> the company is focusing on the electrification of the core business and therefore the company will launch its electric motor in the year 2019. </w:t>
      </w:r>
      <w:r w:rsidR="00C11CD9">
        <w:t xml:space="preserve">According to numerous market researchers, this significant move of the company was embraced by many carmakers. Electrification of the cars is now paving its way to market after almost a century of the invention of the internal combustion engine. </w:t>
      </w:r>
      <w:r w:rsidR="00136D21">
        <w:t xml:space="preserve">According to the President and Chief Executive </w:t>
      </w:r>
      <w:proofErr w:type="spellStart"/>
      <w:r w:rsidR="00136D21">
        <w:t>Håkan</w:t>
      </w:r>
      <w:proofErr w:type="spellEnd"/>
      <w:r w:rsidR="00136D21">
        <w:t xml:space="preserve"> Samuelsson of Volvo, "</w:t>
      </w:r>
      <w:r w:rsidR="00E52308">
        <w:t xml:space="preserve">this is related to the customers, there has been a continuous rise in the demand of the electrified cars and the company </w:t>
      </w:r>
      <w:r w:rsidR="00175AA3">
        <w:t>wants to respond the current and future needs of the customers. Hence, the customers of the company can now pick any electrified vehicle of their choice</w:t>
      </w:r>
      <w:r w:rsidR="00E52308">
        <w:t>”.</w:t>
      </w:r>
    </w:p>
    <w:p w14:paraId="2925BD7F" w14:textId="77777777" w:rsidR="00175AA3" w:rsidRDefault="00B34A1F" w:rsidP="009A0CB0">
      <w:pPr>
        <w:spacing w:line="360" w:lineRule="auto"/>
        <w:jc w:val="both"/>
      </w:pPr>
      <w:r>
        <w:t xml:space="preserve">This report is based on the introduction of electric vehicles in the market in Europe. </w:t>
      </w:r>
      <w:r w:rsidR="00E50E65">
        <w:t>Therefore,</w:t>
      </w:r>
      <w:r>
        <w:t xml:space="preserve"> before introducing the electrified vehicles it is important to analyse and examine the market conditions of the electrified cars in the country. </w:t>
      </w:r>
      <w:r w:rsidR="00E50E65">
        <w:t>Therefore</w:t>
      </w:r>
      <w:r>
        <w:t xml:space="preserve">, to </w:t>
      </w:r>
      <w:r w:rsidR="00E50E65">
        <w:t>assess</w:t>
      </w:r>
      <w:r>
        <w:t xml:space="preserve"> the market conditions, forces that shape the market environment will be discussed with the application of proper tools and models. </w:t>
      </w:r>
      <w:r w:rsidR="00363917">
        <w:t xml:space="preserve">Further, the report will focus on the </w:t>
      </w:r>
      <w:r w:rsidR="00E50E65">
        <w:t xml:space="preserve">different organisational and other related market changes that can take place in the future. </w:t>
      </w:r>
      <w:r w:rsidR="00AD6A0E">
        <w:t xml:space="preserve">Other than this, the new and emerging business opportunities will also be assessed in this report which will be supportive in the production process of the car industry. </w:t>
      </w:r>
    </w:p>
    <w:p w14:paraId="27E36823" w14:textId="77777777" w:rsidR="00B941D6" w:rsidRDefault="00B34A1F" w:rsidP="009A0CB0">
      <w:pPr>
        <w:spacing w:line="360" w:lineRule="auto"/>
        <w:rPr>
          <w:rFonts w:ascii="Cambria" w:eastAsiaTheme="majorEastAsia" w:hAnsi="Cambria" w:cstheme="majorBidi"/>
          <w:color w:val="4472C4" w:themeColor="accent5"/>
          <w:kern w:val="28"/>
          <w:sz w:val="32"/>
          <w:szCs w:val="52"/>
          <w14:ligatures w14:val="standard"/>
          <w14:numForm w14:val="oldStyle"/>
        </w:rPr>
      </w:pPr>
      <w:r>
        <w:br w:type="page"/>
      </w:r>
    </w:p>
    <w:p w14:paraId="5A1EC6A1" w14:textId="77777777" w:rsidR="0090531A" w:rsidRDefault="00B34A1F" w:rsidP="009A0CB0">
      <w:pPr>
        <w:pStyle w:val="Heading1"/>
        <w:spacing w:line="360" w:lineRule="auto"/>
      </w:pPr>
      <w:bookmarkStart w:id="2" w:name="_Toc39543766"/>
      <w:r>
        <w:lastRenderedPageBreak/>
        <w:t>DISCUSSION</w:t>
      </w:r>
      <w:bookmarkEnd w:id="2"/>
      <w:r>
        <w:t xml:space="preserve"> </w:t>
      </w:r>
    </w:p>
    <w:p w14:paraId="69B6E601" w14:textId="77777777" w:rsidR="00E61F51" w:rsidRDefault="00B34A1F" w:rsidP="009A0CB0">
      <w:pPr>
        <w:spacing w:line="360" w:lineRule="auto"/>
        <w:rPr>
          <w:b/>
          <w:bCs/>
        </w:rPr>
      </w:pPr>
      <w:r w:rsidRPr="003C7AA6">
        <w:rPr>
          <w:b/>
          <w:bCs/>
        </w:rPr>
        <w:t xml:space="preserve">PART A </w:t>
      </w:r>
    </w:p>
    <w:p w14:paraId="28A29433" w14:textId="77777777" w:rsidR="008D2C63" w:rsidRDefault="00B34A1F" w:rsidP="009A0CB0">
      <w:pPr>
        <w:spacing w:line="360" w:lineRule="auto"/>
        <w:jc w:val="both"/>
        <w:rPr>
          <w:b/>
          <w:bCs/>
        </w:rPr>
      </w:pPr>
      <w:r w:rsidRPr="00B941D6">
        <w:rPr>
          <w:b/>
          <w:bCs/>
        </w:rPr>
        <w:t>MAJOR FORCES SHAPING THE BUSINESS ENVIRONMENT OF THE CAR MANUFACTURING INDUSTRY</w:t>
      </w:r>
    </w:p>
    <w:p w14:paraId="001C2838" w14:textId="77777777" w:rsidR="00E50024" w:rsidRDefault="00B34A1F" w:rsidP="009A0CB0">
      <w:pPr>
        <w:spacing w:line="360" w:lineRule="auto"/>
        <w:jc w:val="both"/>
      </w:pPr>
      <w:r>
        <w:t xml:space="preserve">To identify the different forces that are responsible for shaping the car environment of the electrified car industry in Europe different environment analysis tools and models will be implemented. Therefore, to identify the </w:t>
      </w:r>
      <w:r w:rsidR="00731EE0">
        <w:t xml:space="preserve">macro factors that are responsible for shaping the </w:t>
      </w:r>
      <w:r>
        <w:t>business environment of the electric cars in Europe PESTLE analysis of the market will be done along with the porter's five forces, which will help determine the competitiveness of the market. Brief description of both the models are given below –</w:t>
      </w:r>
    </w:p>
    <w:p w14:paraId="533FAEF4" w14:textId="77777777" w:rsidR="00E50024" w:rsidRDefault="00B34A1F" w:rsidP="009A0CB0">
      <w:pPr>
        <w:spacing w:line="360" w:lineRule="auto"/>
        <w:jc w:val="both"/>
        <w:rPr>
          <w:b/>
          <w:bCs/>
        </w:rPr>
      </w:pPr>
      <w:r w:rsidRPr="00E50024">
        <w:rPr>
          <w:b/>
          <w:bCs/>
        </w:rPr>
        <w:t xml:space="preserve">PESTLE ANALYSIS </w:t>
      </w:r>
    </w:p>
    <w:p w14:paraId="4D27B2D7" w14:textId="77777777" w:rsidR="00E50024" w:rsidRPr="00906692" w:rsidRDefault="00B34A1F" w:rsidP="009A0CB0">
      <w:pPr>
        <w:spacing w:line="360" w:lineRule="auto"/>
        <w:jc w:val="both"/>
      </w:pPr>
      <w:r>
        <w:rPr>
          <w:b/>
          <w:bCs/>
        </w:rPr>
        <w:t>Political factors –</w:t>
      </w:r>
      <w:r w:rsidR="00906692">
        <w:rPr>
          <w:b/>
          <w:bCs/>
        </w:rPr>
        <w:t xml:space="preserve"> </w:t>
      </w:r>
      <w:r w:rsidR="00906692">
        <w:t xml:space="preserve">these factors determine the interference of the government in the economy. </w:t>
      </w:r>
      <w:r w:rsidR="00EE3518">
        <w:t xml:space="preserve">According to </w:t>
      </w:r>
      <w:proofErr w:type="spellStart"/>
      <w:r w:rsidR="00EE3518">
        <w:t>kolios</w:t>
      </w:r>
      <w:proofErr w:type="spellEnd"/>
      <w:r w:rsidR="00EE3518">
        <w:t xml:space="preserve"> and Read (2013), </w:t>
      </w:r>
      <w:r w:rsidR="00DE07A1">
        <w:t xml:space="preserve">on the development of different industries, political factors have a major impact on the operations of the different industries. </w:t>
      </w:r>
      <w:r w:rsidR="00E418A4">
        <w:t xml:space="preserve">In the e-car industry, political factors and infrastructure politics is </w:t>
      </w:r>
      <w:proofErr w:type="gramStart"/>
      <w:r w:rsidR="00E418A4">
        <w:t>highly important</w:t>
      </w:r>
      <w:proofErr w:type="gramEnd"/>
      <w:r w:rsidR="00E418A4">
        <w:t xml:space="preserve">. The government of Europe </w:t>
      </w:r>
      <w:r w:rsidR="00D13C06">
        <w:t xml:space="preserve">has high environmental standards, due to which the government of the country promotes the production of e-vehicles in the country. </w:t>
      </w:r>
      <w:r w:rsidR="004F0B7C">
        <w:t>To</w:t>
      </w:r>
      <w:r w:rsidR="00D13C06">
        <w:t xml:space="preserve"> promote the production of the electronic vehicles the Europe government is providing subsidies and other benefits along with the maintenance of demand and supply on both sides. </w:t>
      </w:r>
      <w:r w:rsidR="004F0B7C">
        <w:t xml:space="preserve">The core motive of the EU government behind the promotion of e-vehicles is the reduction of carbon dioxide and NOx. </w:t>
      </w:r>
      <w:r w:rsidR="0094003F">
        <w:t>Therefore,</w:t>
      </w:r>
      <w:r w:rsidR="004F0B7C">
        <w:t xml:space="preserve"> the EU will invest in the infrastructure for the development of the e-cars. Apart from this, the government will also provide other incentives and the support of technological department for the further research and development of the country. </w:t>
      </w:r>
    </w:p>
    <w:p w14:paraId="0704AF10" w14:textId="77777777" w:rsidR="00E50024" w:rsidRPr="004A0E82" w:rsidRDefault="00B34A1F" w:rsidP="009A0CB0">
      <w:pPr>
        <w:spacing w:line="360" w:lineRule="auto"/>
        <w:jc w:val="both"/>
      </w:pPr>
      <w:r>
        <w:rPr>
          <w:b/>
          <w:bCs/>
        </w:rPr>
        <w:t>Economic factors –</w:t>
      </w:r>
      <w:r w:rsidR="0094003F">
        <w:rPr>
          <w:b/>
          <w:bCs/>
        </w:rPr>
        <w:t xml:space="preserve"> </w:t>
      </w:r>
      <w:r w:rsidR="004A0E82">
        <w:t xml:space="preserve">it can be defined as the various costs that the company have to pay in the form of taxes, customs duties, production costs etc. </w:t>
      </w:r>
      <w:r w:rsidR="006C575F">
        <w:t>For the in</w:t>
      </w:r>
      <w:r w:rsidR="004017B0">
        <w:t xml:space="preserve">troduction of e-vehicles in the market of Europe, it is important to </w:t>
      </w:r>
      <w:r w:rsidR="000147CB">
        <w:t xml:space="preserve">determine the cost of energy consumption and the other emerging costs, which are essential for the development of the infrastructure </w:t>
      </w:r>
      <w:r w:rsidR="00E80BEE">
        <w:t>of the electronic vehicles.</w:t>
      </w:r>
      <w:r w:rsidR="00AB229F">
        <w:t xml:space="preserve"> </w:t>
      </w:r>
      <w:r w:rsidR="00F877B7">
        <w:t>To</w:t>
      </w:r>
      <w:r w:rsidR="00AB229F">
        <w:t xml:space="preserve"> promote the introduction and development of e-vehicles in the country, the government of Europe is making </w:t>
      </w:r>
      <w:r w:rsidR="00AB229F">
        <w:lastRenderedPageBreak/>
        <w:t>numerous investments along with the subsidies and other incentives. The major step taken by the government towards the development of the e-vehicle industry is the exemption from purchase tax, VAT etc. Other than this, the government is also providing various subsidies, tax breaks and other privileges to support the e-vehicle industry</w:t>
      </w:r>
      <w:r w:rsidR="00AE41CA">
        <w:t xml:space="preserve"> (</w:t>
      </w:r>
      <w:r w:rsidR="00AE41CA" w:rsidRPr="00AE41CA">
        <w:t>Debye, 2014</w:t>
      </w:r>
      <w:r w:rsidR="00AE41CA">
        <w:t>)</w:t>
      </w:r>
      <w:r w:rsidR="00AB229F">
        <w:t xml:space="preserve">. </w:t>
      </w:r>
    </w:p>
    <w:p w14:paraId="59BC9AD4" w14:textId="77777777" w:rsidR="0094003F" w:rsidRDefault="00B34A1F" w:rsidP="009A0CB0">
      <w:pPr>
        <w:keepNext/>
        <w:spacing w:line="360" w:lineRule="auto"/>
        <w:jc w:val="center"/>
      </w:pPr>
      <w:r>
        <w:rPr>
          <w:noProof/>
          <w:lang w:val="en-IN" w:eastAsia="en-IN" w:bidi="hi-IN"/>
        </w:rPr>
        <w:drawing>
          <wp:inline distT="0" distB="0" distL="0" distR="0" wp14:anchorId="701D295C" wp14:editId="29C8A27D">
            <wp:extent cx="4717855" cy="3333165"/>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124532" name=""/>
                    <pic:cNvPicPr/>
                  </pic:nvPicPr>
                  <pic:blipFill>
                    <a:blip r:embed="rId11"/>
                    <a:srcRect l="22654" t="9573" r="18166" b="16055"/>
                    <a:stretch>
                      <a:fillRect/>
                    </a:stretch>
                  </pic:blipFill>
                  <pic:spPr bwMode="auto">
                    <a:xfrm>
                      <a:off x="0" y="0"/>
                      <a:ext cx="4726196" cy="3339058"/>
                    </a:xfrm>
                    <a:prstGeom prst="rect">
                      <a:avLst/>
                    </a:prstGeom>
                    <a:ln>
                      <a:noFill/>
                    </a:ln>
                    <a:extLst>
                      <a:ext uri="{53640926-AAD7-44D8-BBD7-CCE9431645EC}">
                        <a14:shadowObscured xmlns:a14="http://schemas.microsoft.com/office/drawing/2010/main"/>
                      </a:ext>
                    </a:extLst>
                  </pic:spPr>
                </pic:pic>
              </a:graphicData>
            </a:graphic>
          </wp:inline>
        </w:drawing>
      </w:r>
    </w:p>
    <w:p w14:paraId="338CA2B0" w14:textId="77777777" w:rsidR="0094003F" w:rsidRPr="0094003F" w:rsidRDefault="00B34A1F" w:rsidP="009A0CB0">
      <w:pPr>
        <w:pStyle w:val="Caption"/>
        <w:spacing w:line="360" w:lineRule="auto"/>
        <w:jc w:val="center"/>
        <w:rPr>
          <w:i w:val="0"/>
          <w:iCs w:val="0"/>
          <w:sz w:val="22"/>
          <w:szCs w:val="22"/>
        </w:rPr>
      </w:pPr>
      <w:r w:rsidRPr="0094003F">
        <w:rPr>
          <w:i w:val="0"/>
          <w:iCs w:val="0"/>
          <w:sz w:val="22"/>
          <w:szCs w:val="22"/>
        </w:rPr>
        <w:t xml:space="preserve">Figure </w:t>
      </w:r>
      <w:r w:rsidRPr="0094003F">
        <w:rPr>
          <w:i w:val="0"/>
          <w:iCs w:val="0"/>
          <w:sz w:val="22"/>
          <w:szCs w:val="22"/>
        </w:rPr>
        <w:fldChar w:fldCharType="begin"/>
      </w:r>
      <w:r w:rsidRPr="0094003F">
        <w:rPr>
          <w:i w:val="0"/>
          <w:iCs w:val="0"/>
          <w:sz w:val="22"/>
          <w:szCs w:val="22"/>
        </w:rPr>
        <w:instrText xml:space="preserve"> SEQ Figure \* ARABIC </w:instrText>
      </w:r>
      <w:r w:rsidRPr="0094003F">
        <w:rPr>
          <w:i w:val="0"/>
          <w:iCs w:val="0"/>
          <w:sz w:val="22"/>
          <w:szCs w:val="22"/>
        </w:rPr>
        <w:fldChar w:fldCharType="separate"/>
      </w:r>
      <w:r w:rsidRPr="0094003F">
        <w:rPr>
          <w:i w:val="0"/>
          <w:iCs w:val="0"/>
          <w:noProof/>
          <w:sz w:val="22"/>
          <w:szCs w:val="22"/>
        </w:rPr>
        <w:t>1</w:t>
      </w:r>
      <w:r w:rsidRPr="0094003F">
        <w:rPr>
          <w:i w:val="0"/>
          <w:iCs w:val="0"/>
          <w:sz w:val="22"/>
          <w:szCs w:val="22"/>
        </w:rPr>
        <w:fldChar w:fldCharType="end"/>
      </w:r>
      <w:r w:rsidRPr="0094003F">
        <w:rPr>
          <w:i w:val="0"/>
          <w:iCs w:val="0"/>
          <w:sz w:val="22"/>
          <w:szCs w:val="22"/>
          <w:lang w:val="en-IN"/>
        </w:rPr>
        <w:t>: Support of EU to the e-vehicles and their development</w:t>
      </w:r>
    </w:p>
    <w:p w14:paraId="354A1474" w14:textId="77777777" w:rsidR="00E50024" w:rsidRPr="00F877B7" w:rsidRDefault="00B34A1F" w:rsidP="009A0CB0">
      <w:pPr>
        <w:spacing w:line="360" w:lineRule="auto"/>
        <w:jc w:val="both"/>
      </w:pPr>
      <w:r>
        <w:rPr>
          <w:b/>
          <w:bCs/>
        </w:rPr>
        <w:t>Social factors –</w:t>
      </w:r>
      <w:r w:rsidR="00F877B7">
        <w:rPr>
          <w:b/>
          <w:bCs/>
        </w:rPr>
        <w:t xml:space="preserve"> </w:t>
      </w:r>
      <w:r w:rsidR="001E07B6">
        <w:t>According to Small (2013), social factors can influence the demand for e-cars in Europe. Mobility habits are trends are more critical in the e-car industry. Due to</w:t>
      </w:r>
      <w:r w:rsidR="006D450A">
        <w:t xml:space="preserve"> the continuous increase in the awareness about the environment and climatic conditions among the customers, the demand for the e-vehicles has increased. Therefore, the Volvo cars will get the support of society and community in the development of the e-car industry in the country.  </w:t>
      </w:r>
    </w:p>
    <w:p w14:paraId="75FF69CC" w14:textId="77777777" w:rsidR="00E50024" w:rsidRPr="006D450A" w:rsidRDefault="00B34A1F" w:rsidP="009A0CB0">
      <w:pPr>
        <w:spacing w:line="360" w:lineRule="auto"/>
        <w:jc w:val="both"/>
      </w:pPr>
      <w:r>
        <w:rPr>
          <w:b/>
          <w:bCs/>
        </w:rPr>
        <w:t>Technological factors –</w:t>
      </w:r>
      <w:r w:rsidR="006D450A">
        <w:rPr>
          <w:b/>
          <w:bCs/>
        </w:rPr>
        <w:t xml:space="preserve"> </w:t>
      </w:r>
      <w:r w:rsidR="006D450A">
        <w:t xml:space="preserve">at present the technologies for the </w:t>
      </w:r>
      <w:r w:rsidR="000D1665">
        <w:t xml:space="preserve">electric car are not well-developed but </w:t>
      </w:r>
      <w:proofErr w:type="gramStart"/>
      <w:r w:rsidR="000D1665">
        <w:t>in the near future</w:t>
      </w:r>
      <w:proofErr w:type="gramEnd"/>
      <w:r w:rsidR="000D1665">
        <w:t xml:space="preserve">, the ICE powertrain is the main source of the propulsion. </w:t>
      </w:r>
      <w:r w:rsidR="001B115B">
        <w:t xml:space="preserve">The pace at which the e-cars are adopted by the target market depends on the regulations and the subsidies of the government along with the dependency on </w:t>
      </w:r>
      <w:r w:rsidR="003870C7">
        <w:t xml:space="preserve">technological development. New technologies will breakthrough in the e-car industry. </w:t>
      </w:r>
      <w:r w:rsidR="00B27B7D">
        <w:t>In</w:t>
      </w:r>
      <w:r w:rsidR="003870C7">
        <w:t xml:space="preserve"> the productio</w:t>
      </w:r>
      <w:r w:rsidR="00995E21">
        <w:t xml:space="preserve">n of the </w:t>
      </w:r>
      <w:r w:rsidR="00820DB7">
        <w:t>e-car,</w:t>
      </w:r>
      <w:r w:rsidR="00995E21">
        <w:t xml:space="preserve"> the battery </w:t>
      </w:r>
      <w:r w:rsidR="0090457F">
        <w:t xml:space="preserve">is </w:t>
      </w:r>
      <w:r w:rsidR="00DC1870">
        <w:t xml:space="preserve">one of the problematic </w:t>
      </w:r>
      <w:proofErr w:type="gramStart"/>
      <w:r w:rsidR="00DC1870">
        <w:t>element</w:t>
      </w:r>
      <w:proofErr w:type="gramEnd"/>
      <w:r w:rsidR="00DC1870">
        <w:t xml:space="preserve">, because of the different </w:t>
      </w:r>
      <w:r w:rsidR="00072380">
        <w:t xml:space="preserve">factors </w:t>
      </w:r>
      <w:r w:rsidR="00D519F5">
        <w:t xml:space="preserve">such as the battery life, its weight, </w:t>
      </w:r>
      <w:r w:rsidR="00B97C65">
        <w:t xml:space="preserve">range and </w:t>
      </w:r>
      <w:r w:rsidR="00B97C65">
        <w:lastRenderedPageBreak/>
        <w:t>costs. Therefore, numerous technological developments are required especially for increasing the capacity of the battery of e-cars</w:t>
      </w:r>
      <w:r w:rsidR="007B6C6F">
        <w:t xml:space="preserve"> (St</w:t>
      </w:r>
      <w:r w:rsidR="00B51E89">
        <w:t>r</w:t>
      </w:r>
      <w:r w:rsidR="007B6C6F">
        <w:t>icker, 2011)</w:t>
      </w:r>
      <w:r w:rsidR="00B97C65">
        <w:t xml:space="preserve">. </w:t>
      </w:r>
    </w:p>
    <w:p w14:paraId="628AB822" w14:textId="77777777" w:rsidR="00E50024" w:rsidRPr="00765573" w:rsidRDefault="00B34A1F" w:rsidP="009A0CB0">
      <w:pPr>
        <w:spacing w:line="360" w:lineRule="auto"/>
        <w:jc w:val="both"/>
      </w:pPr>
      <w:r>
        <w:rPr>
          <w:b/>
          <w:bCs/>
        </w:rPr>
        <w:t>Legal factors –</w:t>
      </w:r>
      <w:r w:rsidR="00765573">
        <w:rPr>
          <w:b/>
          <w:bCs/>
        </w:rPr>
        <w:t xml:space="preserve"> </w:t>
      </w:r>
      <w:r w:rsidR="00B51E89">
        <w:t xml:space="preserve">according to </w:t>
      </w:r>
      <w:proofErr w:type="spellStart"/>
      <w:r w:rsidR="00B51E89">
        <w:t>Abelein</w:t>
      </w:r>
      <w:proofErr w:type="spellEnd"/>
      <w:r w:rsidR="00B51E89">
        <w:t xml:space="preserve"> et al., (2012), legal factors affecting the e-car industry depends on the regulation factors of Europe. As every country have their energy and environmental legislation, however, for the automobile industry, these legislations are important. However, these regulations can affect the production of the e-car industry.</w:t>
      </w:r>
    </w:p>
    <w:p w14:paraId="7EC6E875" w14:textId="77777777" w:rsidR="00E50024" w:rsidRPr="007B6C6F" w:rsidRDefault="00B34A1F" w:rsidP="009A0CB0">
      <w:pPr>
        <w:spacing w:line="360" w:lineRule="auto"/>
        <w:jc w:val="both"/>
      </w:pPr>
      <w:r>
        <w:rPr>
          <w:b/>
          <w:bCs/>
        </w:rPr>
        <w:t xml:space="preserve">Environmental factors – </w:t>
      </w:r>
      <w:r w:rsidR="007B6C6F">
        <w:t xml:space="preserve">as it is already discussed in the above factor that the EU is promoting the </w:t>
      </w:r>
      <w:r w:rsidR="008E5D80">
        <w:t>redu</w:t>
      </w:r>
      <w:r w:rsidR="00185661">
        <w:t xml:space="preserve">ction of carbon emission, because of that the country is promoting the development and adoption of e-cars. </w:t>
      </w:r>
      <w:r w:rsidR="00E21D1C">
        <w:t xml:space="preserve">Climatic conditions and protection have become the most important issue in the world. </w:t>
      </w:r>
      <w:r w:rsidR="00765573">
        <w:t>Therefore</w:t>
      </w:r>
      <w:r w:rsidR="00E21D1C">
        <w:t>, most of the countries ac</w:t>
      </w:r>
      <w:r w:rsidR="00765573">
        <w:t>ross the world are putting their efforts to reduce carbon footprints. Therefore, the introduction of e-cars will be a dynamic change, as it is a lower ecological footprint in comparison with the combustion engines (Van Wee et al., 2012).</w:t>
      </w:r>
    </w:p>
    <w:p w14:paraId="2FD0D73A" w14:textId="77777777" w:rsidR="00E75D0A" w:rsidRDefault="00B34A1F" w:rsidP="009A0CB0">
      <w:pPr>
        <w:spacing w:line="360" w:lineRule="auto"/>
        <w:jc w:val="both"/>
        <w:rPr>
          <w:b/>
          <w:bCs/>
        </w:rPr>
      </w:pPr>
      <w:r>
        <w:rPr>
          <w:b/>
          <w:bCs/>
        </w:rPr>
        <w:t xml:space="preserve">FUTURE CHANGES IN THE E-CAR INDUSTRY AND THE REASON FOR THE CHANGES </w:t>
      </w:r>
    </w:p>
    <w:p w14:paraId="79DD9652" w14:textId="77777777" w:rsidR="00E75D0A" w:rsidRDefault="00B34A1F" w:rsidP="009A0CB0">
      <w:pPr>
        <w:spacing w:line="360" w:lineRule="auto"/>
        <w:jc w:val="both"/>
      </w:pPr>
      <w:r>
        <w:t xml:space="preserve">According to Hwang (2016), </w:t>
      </w:r>
      <w:r w:rsidR="008132C5">
        <w:t xml:space="preserve">the future of electric vehicles seems to be bright. Market experts have predicted strong growth of the </w:t>
      </w:r>
      <w:r w:rsidR="003F4388">
        <w:t>electric vehicles in the future. Some of the major changes that can be seen in the future in the e-car industry are as follows –</w:t>
      </w:r>
    </w:p>
    <w:p w14:paraId="44DCC837" w14:textId="77777777" w:rsidR="003F4388" w:rsidRDefault="00B34A1F" w:rsidP="009A0CB0">
      <w:pPr>
        <w:spacing w:line="360" w:lineRule="auto"/>
        <w:jc w:val="both"/>
      </w:pPr>
      <w:r>
        <w:t xml:space="preserve">With the increasing demand of the e-car </w:t>
      </w:r>
      <w:r w:rsidR="00012A6D">
        <w:t>vehicles,</w:t>
      </w:r>
      <w:r>
        <w:t xml:space="preserve"> the scientists and industry experts are constantly working to </w:t>
      </w:r>
      <w:proofErr w:type="gramStart"/>
      <w:r>
        <w:t>reduce down</w:t>
      </w:r>
      <w:proofErr w:type="gramEnd"/>
      <w:r>
        <w:t xml:space="preserve"> the prices of the battery, along with the increase in its performance capability. </w:t>
      </w:r>
      <w:r w:rsidR="00012A6D">
        <w:t>Currently, the high price of the batteries is affecting the marketing of e-vehicles, therefore, in the future, it is expected that the scientist will develop low-cost batteries to improve the market share.</w:t>
      </w:r>
    </w:p>
    <w:p w14:paraId="64F9CCB5" w14:textId="77777777" w:rsidR="00012A6D" w:rsidRDefault="00B34A1F" w:rsidP="009A0CB0">
      <w:pPr>
        <w:spacing w:line="360" w:lineRule="auto"/>
        <w:jc w:val="both"/>
      </w:pPr>
      <w:r>
        <w:t xml:space="preserve">In the future, such e-cars will be developed that could offer a longer range with affordable prices. Scientists are working to develop </w:t>
      </w:r>
      <w:r w:rsidR="004F71F8">
        <w:t xml:space="preserve">affordable cars that could solely operate on the electricity and must be capable of providing </w:t>
      </w:r>
      <w:r w:rsidR="007D05A1">
        <w:t xml:space="preserve">longer travelling on a charge. </w:t>
      </w:r>
    </w:p>
    <w:p w14:paraId="5E2F16B7" w14:textId="77777777" w:rsidR="007D05A1" w:rsidRDefault="00B34A1F" w:rsidP="009A0CB0">
      <w:pPr>
        <w:spacing w:line="360" w:lineRule="auto"/>
        <w:jc w:val="both"/>
      </w:pPr>
      <w:r>
        <w:t xml:space="preserve">To facilitate the e-cars more charging stations will be established to avoid the problems of lack of charging. According to the current situations, the lack of charging stations emerged as a barrier in </w:t>
      </w:r>
      <w:r>
        <w:lastRenderedPageBreak/>
        <w:t xml:space="preserve">the adoption and usage of electric vehicles. </w:t>
      </w:r>
      <w:r w:rsidR="00F255C8">
        <w:t>However,</w:t>
      </w:r>
      <w:r>
        <w:t xml:space="preserve"> according to the increasing utilities, the needs of charging stations is increasing constantly</w:t>
      </w:r>
      <w:r w:rsidR="00B20230">
        <w:t xml:space="preserve"> (</w:t>
      </w:r>
      <w:proofErr w:type="spellStart"/>
      <w:r w:rsidR="00B20230" w:rsidRPr="00B20230">
        <w:t>Mazzocato</w:t>
      </w:r>
      <w:proofErr w:type="spellEnd"/>
      <w:r w:rsidR="00B20230" w:rsidRPr="00B20230">
        <w:t>, 2019</w:t>
      </w:r>
      <w:r w:rsidR="00B20230">
        <w:t>)</w:t>
      </w:r>
      <w:r>
        <w:t xml:space="preserve">. </w:t>
      </w:r>
    </w:p>
    <w:p w14:paraId="4F8757F3" w14:textId="77777777" w:rsidR="00F255C8" w:rsidRPr="00131F4C" w:rsidRDefault="00B34A1F" w:rsidP="009A0CB0">
      <w:pPr>
        <w:spacing w:line="360" w:lineRule="auto"/>
        <w:jc w:val="both"/>
      </w:pPr>
      <w:r>
        <w:t xml:space="preserve">These are some of the common changes that can be easily identified in the e-vehicle industry </w:t>
      </w:r>
      <w:proofErr w:type="gramStart"/>
      <w:r>
        <w:t>in the near future</w:t>
      </w:r>
      <w:proofErr w:type="gramEnd"/>
      <w:r>
        <w:t xml:space="preserve">. </w:t>
      </w:r>
    </w:p>
    <w:p w14:paraId="1645ED95" w14:textId="77777777" w:rsidR="00F255C8" w:rsidRDefault="00B34A1F" w:rsidP="009A0CB0">
      <w:pPr>
        <w:spacing w:line="360" w:lineRule="auto"/>
        <w:rPr>
          <w:b/>
          <w:bCs/>
        </w:rPr>
      </w:pPr>
      <w:r>
        <w:rPr>
          <w:b/>
          <w:bCs/>
        </w:rPr>
        <w:t>DRIVERS FOR THE PRODUCTION OF E-CARS</w:t>
      </w:r>
    </w:p>
    <w:p w14:paraId="13B81A9D" w14:textId="77777777" w:rsidR="00516F8F" w:rsidRDefault="00B34A1F" w:rsidP="009A0CB0">
      <w:pPr>
        <w:spacing w:line="360" w:lineRule="auto"/>
      </w:pPr>
      <w:r>
        <w:t>Lately, electronic cars will dominate the international scene. The drivers of growth for the e-car industry are as follows –</w:t>
      </w:r>
    </w:p>
    <w:p w14:paraId="18E1B654" w14:textId="77777777" w:rsidR="00FE160F" w:rsidRDefault="00B34A1F" w:rsidP="009A0CB0">
      <w:pPr>
        <w:pStyle w:val="ListParagraph"/>
        <w:numPr>
          <w:ilvl w:val="0"/>
          <w:numId w:val="3"/>
        </w:numPr>
        <w:spacing w:line="360" w:lineRule="auto"/>
      </w:pPr>
      <w:r>
        <w:t xml:space="preserve">Electric cars are cheaper in the long run, as they have low maintenance cost in </w:t>
      </w:r>
      <w:r w:rsidR="009E2145">
        <w:t xml:space="preserve">comparison with the other petrol cars. Additionally, it does not </w:t>
      </w:r>
      <w:r w:rsidR="00F82BAA">
        <w:t>require frequent garage services and other oil checking services.</w:t>
      </w:r>
    </w:p>
    <w:p w14:paraId="261C7E52" w14:textId="77777777" w:rsidR="00F82BAA" w:rsidRDefault="00B34A1F" w:rsidP="009A0CB0">
      <w:pPr>
        <w:pStyle w:val="ListParagraph"/>
        <w:numPr>
          <w:ilvl w:val="0"/>
          <w:numId w:val="3"/>
        </w:numPr>
        <w:spacing w:line="360" w:lineRule="auto"/>
      </w:pPr>
      <w:r>
        <w:t>Electric cars are the energy savers, as they run on electricity rather than the mechanical engines that release deadly gases in the environment.</w:t>
      </w:r>
    </w:p>
    <w:p w14:paraId="2E26E668" w14:textId="77777777" w:rsidR="00657E1C" w:rsidRDefault="00B34A1F" w:rsidP="009A0CB0">
      <w:pPr>
        <w:pStyle w:val="ListParagraph"/>
        <w:numPr>
          <w:ilvl w:val="0"/>
          <w:numId w:val="3"/>
        </w:numPr>
        <w:spacing w:line="360" w:lineRule="auto"/>
      </w:pPr>
      <w:r>
        <w:t>They are also</w:t>
      </w:r>
      <w:r w:rsidR="008C1742">
        <w:t xml:space="preserve"> helpful in saving the time</w:t>
      </w:r>
      <w:r w:rsidR="005B792A">
        <w:t xml:space="preserve">, as the users can charge it at their house only, they do not have to run the different gas and petrol stations. </w:t>
      </w:r>
    </w:p>
    <w:p w14:paraId="2561FCB9" w14:textId="77777777" w:rsidR="00A140CE" w:rsidRDefault="00B34A1F" w:rsidP="009A0CB0">
      <w:pPr>
        <w:pStyle w:val="ListParagraph"/>
        <w:numPr>
          <w:ilvl w:val="0"/>
          <w:numId w:val="3"/>
        </w:numPr>
        <w:spacing w:line="360" w:lineRule="auto"/>
      </w:pPr>
      <w:r>
        <w:t>Electric cars are more energy-efficient</w:t>
      </w:r>
      <w:r w:rsidR="00A32D01">
        <w:t xml:space="preserve"> and are better for the environment. </w:t>
      </w:r>
      <w:r w:rsidR="00911B64">
        <w:t>It helps in reducing air pollution, reducing the greenhouse gas emission and helps in reducing the ecological footprint.</w:t>
      </w:r>
    </w:p>
    <w:p w14:paraId="3B290FFC" w14:textId="77777777" w:rsidR="00F9292C" w:rsidRDefault="00B34A1F" w:rsidP="009A0CB0">
      <w:pPr>
        <w:pStyle w:val="ListParagraph"/>
        <w:numPr>
          <w:ilvl w:val="0"/>
          <w:numId w:val="3"/>
        </w:numPr>
        <w:spacing w:line="360" w:lineRule="auto"/>
      </w:pPr>
      <w:r>
        <w:t xml:space="preserve">The improvement in the safety features is another factor responsible for the growth of the electric vehicle industry. </w:t>
      </w:r>
    </w:p>
    <w:p w14:paraId="31571B07" w14:textId="77777777" w:rsidR="00F82BAA" w:rsidRPr="00516F8F" w:rsidRDefault="00B34A1F" w:rsidP="009A0CB0">
      <w:pPr>
        <w:pStyle w:val="ListParagraph"/>
        <w:numPr>
          <w:ilvl w:val="0"/>
          <w:numId w:val="3"/>
        </w:numPr>
        <w:spacing w:line="360" w:lineRule="auto"/>
      </w:pPr>
      <w:r>
        <w:t xml:space="preserve">Growing </w:t>
      </w:r>
      <w:r w:rsidR="005E45CB">
        <w:t>adoption and usage of electric vehicl</w:t>
      </w:r>
      <w:r w:rsidR="00A80BD3">
        <w:t xml:space="preserve">es are also helpful for health, as it reduces the emission of harmful </w:t>
      </w:r>
      <w:r w:rsidR="00B64D09">
        <w:t>gases, which</w:t>
      </w:r>
      <w:r w:rsidR="00A80BD3">
        <w:t xml:space="preserve"> was dangerous for our health</w:t>
      </w:r>
      <w:r w:rsidR="00B20230">
        <w:t xml:space="preserve"> (</w:t>
      </w:r>
      <w:proofErr w:type="spellStart"/>
      <w:r w:rsidR="00B20230" w:rsidRPr="00B20230">
        <w:t>Matthies</w:t>
      </w:r>
      <w:proofErr w:type="spellEnd"/>
      <w:r w:rsidR="00B20230">
        <w:t xml:space="preserve"> et al., 2010)</w:t>
      </w:r>
      <w:r w:rsidR="00A80BD3">
        <w:t xml:space="preserve">. </w:t>
      </w:r>
      <w:r w:rsidR="00657E1C">
        <w:t xml:space="preserve"> </w:t>
      </w:r>
      <w:r w:rsidR="008C1742">
        <w:t xml:space="preserve"> </w:t>
      </w:r>
    </w:p>
    <w:p w14:paraId="75B4A545" w14:textId="77777777" w:rsidR="00B64D09" w:rsidRDefault="00B34A1F" w:rsidP="009A0CB0">
      <w:pPr>
        <w:spacing w:line="360" w:lineRule="auto"/>
      </w:pPr>
      <w:r w:rsidRPr="003C7AA6">
        <w:rPr>
          <w:b/>
          <w:bCs/>
        </w:rPr>
        <w:t>PART B</w:t>
      </w:r>
      <w:r>
        <w:t xml:space="preserve"> </w:t>
      </w:r>
    </w:p>
    <w:p w14:paraId="2E353E14" w14:textId="77777777" w:rsidR="00097924" w:rsidRDefault="00B34A1F" w:rsidP="009A0CB0">
      <w:pPr>
        <w:spacing w:line="360" w:lineRule="auto"/>
        <w:jc w:val="both"/>
      </w:pPr>
      <w:r>
        <w:t xml:space="preserve">Apart from the selling and production of electric cars, it is important to identify the new and emerging business opportunities for the product in the electric cars market. </w:t>
      </w:r>
      <w:r w:rsidR="0065647D">
        <w:t xml:space="preserve">To identify the opportunities of </w:t>
      </w:r>
      <w:r w:rsidR="00CF24C1">
        <w:t xml:space="preserve">production and marketing </w:t>
      </w:r>
      <w:r>
        <w:t xml:space="preserve">of electric cars to the entrepreneurs, Porters’ </w:t>
      </w:r>
      <w:r w:rsidR="00582173">
        <w:t xml:space="preserve">five forces </w:t>
      </w:r>
      <w:r>
        <w:t>model has been implemented. Th</w:t>
      </w:r>
      <w:r w:rsidR="00582173">
        <w:t>ere are five</w:t>
      </w:r>
      <w:r w:rsidR="009E450C">
        <w:t xml:space="preserve"> main components</w:t>
      </w:r>
      <w:r>
        <w:t xml:space="preserve"> of these models</w:t>
      </w:r>
      <w:r w:rsidR="00687F41">
        <w:t>, which are</w:t>
      </w:r>
      <w:r>
        <w:t xml:space="preserve"> as follows –</w:t>
      </w:r>
    </w:p>
    <w:p w14:paraId="4B9B6267" w14:textId="77777777" w:rsidR="00582173" w:rsidRDefault="00B34A1F" w:rsidP="009A0CB0">
      <w:pPr>
        <w:spacing w:line="360" w:lineRule="auto"/>
        <w:jc w:val="both"/>
      </w:pPr>
      <w:r w:rsidRPr="00EE7F2C">
        <w:rPr>
          <w:b/>
          <w:bCs/>
        </w:rPr>
        <w:lastRenderedPageBreak/>
        <w:t>Competitive rivalry or competition in the market –</w:t>
      </w:r>
      <w:r w:rsidR="00562BD6">
        <w:t xml:space="preserve"> Volvo motors operate in a highly competitive market. This factor of the Porter five forces helps in determining the </w:t>
      </w:r>
      <w:r w:rsidR="00724787">
        <w:t>influen</w:t>
      </w:r>
      <w:r w:rsidR="00E96743">
        <w:t xml:space="preserve">ce of competitors in the market. </w:t>
      </w:r>
      <w:r w:rsidR="001007AC">
        <w:t>In</w:t>
      </w:r>
      <w:r w:rsidR="00E96743">
        <w:t xml:space="preserve"> the case of the e-car industry, there is intense competition in the electronic vehicle industry.</w:t>
      </w:r>
      <w:r w:rsidR="00052553">
        <w:t xml:space="preserve"> </w:t>
      </w:r>
      <w:r w:rsidR="00DE7EB5">
        <w:t>However</w:t>
      </w:r>
      <w:r w:rsidR="00052553">
        <w:t xml:space="preserve">, the impact of other automobile industries in the Volvo cars is moderate, due to the innovative and creative products of the company. </w:t>
      </w:r>
      <w:r w:rsidR="002E7A70">
        <w:t>There</w:t>
      </w:r>
      <w:r w:rsidR="00AC58D3">
        <w:t xml:space="preserve"> is high competition in the automobile industry, due to which the company </w:t>
      </w:r>
      <w:r w:rsidR="00C07BE4">
        <w:t xml:space="preserve">fights </w:t>
      </w:r>
      <w:r w:rsidR="002E7A70">
        <w:t xml:space="preserve">and adopts different methods </w:t>
      </w:r>
      <w:r w:rsidR="00C07BE4">
        <w:t>to attract potential buyers of e-vehicles in the market.</w:t>
      </w:r>
      <w:r w:rsidR="003000DD">
        <w:t xml:space="preserve"> </w:t>
      </w:r>
      <w:r w:rsidR="00830BB5">
        <w:t>Apart</w:t>
      </w:r>
      <w:r w:rsidR="000D75FB">
        <w:t xml:space="preserve"> from this, </w:t>
      </w:r>
      <w:r w:rsidR="00A901A7">
        <w:t xml:space="preserve">the predictions of the market experts and researchers about the growth of </w:t>
      </w:r>
      <w:r w:rsidR="009C52B2">
        <w:t xml:space="preserve">the e-vehicle industry in the coming 4-5 years have increased the competition. Due to the higher growth in this </w:t>
      </w:r>
      <w:r w:rsidR="00C74E26">
        <w:t>sector,</w:t>
      </w:r>
      <w:r w:rsidR="009C52B2">
        <w:t xml:space="preserve"> new business entrants are also trying to </w:t>
      </w:r>
      <w:r w:rsidR="008D4FBE">
        <w:t xml:space="preserve">enter the market, which will lead to the formation of a </w:t>
      </w:r>
      <w:r w:rsidR="00C74E26">
        <w:t>stronger</w:t>
      </w:r>
      <w:r w:rsidR="008D4FBE">
        <w:t xml:space="preserve"> competitive market</w:t>
      </w:r>
      <w:r w:rsidR="00B20230">
        <w:t xml:space="preserve"> (</w:t>
      </w:r>
      <w:proofErr w:type="spellStart"/>
      <w:r w:rsidR="00B20230" w:rsidRPr="00B20230">
        <w:t>Grigore</w:t>
      </w:r>
      <w:proofErr w:type="spellEnd"/>
      <w:r w:rsidR="00B20230" w:rsidRPr="00B20230">
        <w:t>, 2014</w:t>
      </w:r>
      <w:r w:rsidR="00B20230">
        <w:t>)</w:t>
      </w:r>
      <w:r w:rsidR="008D4FBE">
        <w:t xml:space="preserve">. </w:t>
      </w:r>
    </w:p>
    <w:p w14:paraId="231ADACB" w14:textId="77777777" w:rsidR="001D512F" w:rsidRDefault="00B34A1F" w:rsidP="009A0CB0">
      <w:pPr>
        <w:spacing w:line="360" w:lineRule="auto"/>
        <w:jc w:val="both"/>
      </w:pPr>
      <w:r w:rsidRPr="001D512F">
        <w:rPr>
          <w:b/>
          <w:bCs/>
        </w:rPr>
        <w:t>Bargaining power of the buyers –</w:t>
      </w:r>
      <w:r w:rsidR="00052553">
        <w:t xml:space="preserve"> </w:t>
      </w:r>
      <w:r>
        <w:t xml:space="preserve">bargaining powers of the consumers are strong, as they have the authority and freedom to choose the product of their choice. However, to reduce the risk of strong bargaining power of the </w:t>
      </w:r>
      <w:proofErr w:type="gramStart"/>
      <w:r>
        <w:t>buyers</w:t>
      </w:r>
      <w:proofErr w:type="gramEnd"/>
      <w:r>
        <w:t xml:space="preserve"> strong brand loyalty and brand image will be helpful. In both the domestic and the international </w:t>
      </w:r>
      <w:proofErr w:type="gramStart"/>
      <w:r>
        <w:t>market</w:t>
      </w:r>
      <w:proofErr w:type="gramEnd"/>
      <w:r>
        <w:t xml:space="preserve"> the demand for cars is high, as it is a product which is owned by private consumers as well as the businessmen. However, in such situations of high market demand, an </w:t>
      </w:r>
      <w:r w:rsidR="00206573">
        <w:t xml:space="preserve">increase in the awareness of the environment protection and energy consumption has changed the expectations of the customers. </w:t>
      </w:r>
      <w:r w:rsidR="00D0482A">
        <w:t>Nowadays</w:t>
      </w:r>
      <w:r w:rsidR="000A4CD5">
        <w:t xml:space="preserve"> the </w:t>
      </w:r>
      <w:r w:rsidR="00D0482A">
        <w:t>consumers are presenting the demand of electric vehicle in the market</w:t>
      </w:r>
      <w:r w:rsidR="009D0A67">
        <w:t xml:space="preserve">, as to save the environment, they are shifting from the conventional vehicles to the </w:t>
      </w:r>
      <w:r w:rsidR="00AB0E41">
        <w:t xml:space="preserve">electric vehicles. Therefore, because of the strong market competition, the buyers have more powers. Despite this, there is one more </w:t>
      </w:r>
      <w:r w:rsidR="004C7E20">
        <w:t>factor, which</w:t>
      </w:r>
      <w:r w:rsidR="00AB0E41">
        <w:t xml:space="preserve"> is offering more power to the consumers, this is the low switching costs of conventional cars to the electric car. Therefore, if the companies want to reduce the risks of the strong </w:t>
      </w:r>
      <w:r w:rsidR="004C7E20">
        <w:t xml:space="preserve">purchasing power of the consumers, the companies </w:t>
      </w:r>
      <w:proofErr w:type="gramStart"/>
      <w:r w:rsidR="004C7E20">
        <w:t>have to</w:t>
      </w:r>
      <w:proofErr w:type="gramEnd"/>
      <w:r w:rsidR="004C7E20">
        <w:t xml:space="preserve"> maintain their brand loyalty and brand image in the market. </w:t>
      </w:r>
    </w:p>
    <w:p w14:paraId="58485B43" w14:textId="77777777" w:rsidR="00582173" w:rsidRDefault="00B34A1F" w:rsidP="009A0CB0">
      <w:pPr>
        <w:spacing w:line="360" w:lineRule="auto"/>
        <w:jc w:val="both"/>
      </w:pPr>
      <w:r w:rsidRPr="00C74E26">
        <w:rPr>
          <w:b/>
          <w:bCs/>
        </w:rPr>
        <w:t>Bargaining suppliers –</w:t>
      </w:r>
      <w:r w:rsidR="004C7E20">
        <w:t xml:space="preserve"> in case of the electric car industry and market, the power of suppliers is low. </w:t>
      </w:r>
      <w:r w:rsidR="00BA7846">
        <w:t xml:space="preserve">In the market, there is </w:t>
      </w:r>
      <w:proofErr w:type="gramStart"/>
      <w:r w:rsidR="00BA7846">
        <w:t>a large number of</w:t>
      </w:r>
      <w:proofErr w:type="gramEnd"/>
      <w:r w:rsidR="00BA7846">
        <w:t xml:space="preserve"> industries present in the market that supplies the electric parts and components. </w:t>
      </w:r>
      <w:r w:rsidR="00E80BC3">
        <w:t xml:space="preserve">Apart from this, the </w:t>
      </w:r>
      <w:r w:rsidR="00A61C0E">
        <w:t xml:space="preserve">automobile industry is a key source of earning for most of the suppliers. </w:t>
      </w:r>
      <w:r w:rsidR="008707D7">
        <w:t>Although in case of e-car industry, innovations are done at the end of the companies, not at the end of the suppliers, therefore, it is also a major reason for the fewer powers of the suppliers</w:t>
      </w:r>
      <w:r w:rsidR="00B20230">
        <w:t xml:space="preserve"> (</w:t>
      </w:r>
      <w:proofErr w:type="spellStart"/>
      <w:r w:rsidR="00B20230" w:rsidRPr="00B20230">
        <w:t>Grigore</w:t>
      </w:r>
      <w:proofErr w:type="spellEnd"/>
      <w:r w:rsidR="00B20230" w:rsidRPr="00B20230">
        <w:t>, 2014</w:t>
      </w:r>
      <w:r w:rsidR="00B20230">
        <w:t>)</w:t>
      </w:r>
      <w:r w:rsidR="008707D7">
        <w:t xml:space="preserve">. </w:t>
      </w:r>
    </w:p>
    <w:p w14:paraId="6AE1F80C" w14:textId="77777777" w:rsidR="00582173" w:rsidRDefault="00B34A1F" w:rsidP="009A0CB0">
      <w:pPr>
        <w:spacing w:line="360" w:lineRule="auto"/>
        <w:jc w:val="both"/>
      </w:pPr>
      <w:r w:rsidRPr="00B20DAF">
        <w:rPr>
          <w:b/>
          <w:bCs/>
        </w:rPr>
        <w:lastRenderedPageBreak/>
        <w:t>The threat of substitutes –</w:t>
      </w:r>
      <w:r w:rsidR="008707D7">
        <w:t xml:space="preserve"> </w:t>
      </w:r>
      <w:r w:rsidR="00B20DAF">
        <w:t xml:space="preserve">increasing rate of competition in the e-car industry is a major threat of substitutes. Since the competition structure of the e-vehicle industry is similar, therefore, the </w:t>
      </w:r>
      <w:r w:rsidR="00A218C8">
        <w:t xml:space="preserve">companies </w:t>
      </w:r>
      <w:proofErr w:type="gramStart"/>
      <w:r w:rsidR="00A218C8">
        <w:t>have to</w:t>
      </w:r>
      <w:proofErr w:type="gramEnd"/>
      <w:r w:rsidR="00A218C8">
        <w:t xml:space="preserve"> face the threat of substitutes in the market. Apart from the distinctions in the models of conventional cars, there is a tremendous threat of substitutes in the e-car industry. apart from this, there is still a huge gap in the prices of the conventional cars and the electric vehicle, therefore, it will also be considered as a threat for electric vehicles.</w:t>
      </w:r>
    </w:p>
    <w:p w14:paraId="79F5D4F9" w14:textId="77777777" w:rsidR="00582173" w:rsidRDefault="00B34A1F" w:rsidP="009A0CB0">
      <w:pPr>
        <w:spacing w:line="360" w:lineRule="auto"/>
        <w:jc w:val="both"/>
      </w:pPr>
      <w:r w:rsidRPr="00001723">
        <w:rPr>
          <w:b/>
          <w:bCs/>
        </w:rPr>
        <w:t>The threat of new business entrants in the market –</w:t>
      </w:r>
      <w:r w:rsidR="00A218C8">
        <w:t xml:space="preserve"> </w:t>
      </w:r>
      <w:r w:rsidR="00F21102">
        <w:t xml:space="preserve">there are numerous restrictions on the market entry of the new business entrepreneurs. </w:t>
      </w:r>
      <w:r w:rsidR="001165A6">
        <w:t xml:space="preserve">The number of barriers that are implemented by the government on the </w:t>
      </w:r>
      <w:r w:rsidR="008956B2">
        <w:t>e-</w:t>
      </w:r>
      <w:r w:rsidR="00320A53">
        <w:t>mobility</w:t>
      </w:r>
      <w:r w:rsidR="008956B2">
        <w:t xml:space="preserve"> industry is there are high investment required </w:t>
      </w:r>
      <w:proofErr w:type="gramStart"/>
      <w:r w:rsidR="008956B2">
        <w:t>for the production of</w:t>
      </w:r>
      <w:proofErr w:type="gramEnd"/>
      <w:r w:rsidR="008956B2">
        <w:t xml:space="preserve"> the e-vehicles, </w:t>
      </w:r>
      <w:r w:rsidR="00FF3014">
        <w:t>implementation of m</w:t>
      </w:r>
      <w:r w:rsidR="00CB3391">
        <w:t xml:space="preserve">achinery and technology is also complex. </w:t>
      </w:r>
      <w:r w:rsidR="000A4B80">
        <w:t xml:space="preserve">Other than this, for the innovations in the e-vehicle industry, innovations and creativity </w:t>
      </w:r>
      <w:r w:rsidR="00045FF1">
        <w:t xml:space="preserve">are highly required so that the company can meet the expectations of the </w:t>
      </w:r>
      <w:r w:rsidR="0058122D">
        <w:t xml:space="preserve">customers. </w:t>
      </w:r>
      <w:r w:rsidR="00001723">
        <w:t>Due to the increased demand, the cost involved in the technology of e-car is also higher however, the margins on these vehicles are less. Another barrier to the entry of new businesses in the e-mobility industry is the high involvement of fixed costs</w:t>
      </w:r>
      <w:r w:rsidR="00B20230">
        <w:t xml:space="preserve"> (</w:t>
      </w:r>
      <w:proofErr w:type="spellStart"/>
      <w:r w:rsidR="00B20230" w:rsidRPr="00B20230">
        <w:t>Grigore</w:t>
      </w:r>
      <w:proofErr w:type="spellEnd"/>
      <w:r w:rsidR="00B20230" w:rsidRPr="00B20230">
        <w:t>, 2014</w:t>
      </w:r>
      <w:r w:rsidR="00B20230">
        <w:t>)</w:t>
      </w:r>
      <w:r w:rsidR="00001723">
        <w:t xml:space="preserve">. </w:t>
      </w:r>
    </w:p>
    <w:p w14:paraId="66F854F5" w14:textId="77777777" w:rsidR="00582173" w:rsidRDefault="00B34A1F" w:rsidP="009A0CB0">
      <w:pPr>
        <w:spacing w:line="360" w:lineRule="auto"/>
        <w:jc w:val="both"/>
      </w:pPr>
      <w:r>
        <w:t xml:space="preserve">Based on the analysis the opportunities for the entrepreneurs in the e-car industry </w:t>
      </w:r>
      <w:r w:rsidR="00CD7AF8">
        <w:t xml:space="preserve">are the high growth, trade of the spare parts of the electric car, construction and establishment of the charging stations, manufacturing of the spare parts of the electric car etc. </w:t>
      </w:r>
    </w:p>
    <w:p w14:paraId="5FE0289F" w14:textId="77777777" w:rsidR="0090531A" w:rsidRDefault="00B34A1F" w:rsidP="009A0CB0">
      <w:pPr>
        <w:spacing w:line="360" w:lineRule="auto"/>
        <w:jc w:val="both"/>
      </w:pPr>
      <w:r>
        <w:br w:type="page"/>
      </w:r>
    </w:p>
    <w:p w14:paraId="35835200" w14:textId="77777777" w:rsidR="0090531A" w:rsidRDefault="00B34A1F" w:rsidP="009A0CB0">
      <w:pPr>
        <w:pStyle w:val="Heading1"/>
        <w:spacing w:line="360" w:lineRule="auto"/>
      </w:pPr>
      <w:bookmarkStart w:id="3" w:name="_Toc39543767"/>
      <w:r>
        <w:lastRenderedPageBreak/>
        <w:t>CONCLUSION</w:t>
      </w:r>
      <w:bookmarkEnd w:id="3"/>
      <w:r>
        <w:t xml:space="preserve"> </w:t>
      </w:r>
    </w:p>
    <w:p w14:paraId="09ED959B" w14:textId="77777777" w:rsidR="004D05A4" w:rsidRPr="00DA2376" w:rsidRDefault="00B34A1F" w:rsidP="009A0CB0">
      <w:pPr>
        <w:spacing w:line="360" w:lineRule="auto"/>
        <w:jc w:val="both"/>
      </w:pPr>
      <w:r>
        <w:t xml:space="preserve">The </w:t>
      </w:r>
      <w:r w:rsidR="0011440B">
        <w:t>above</w:t>
      </w:r>
      <w:r>
        <w:t xml:space="preserve"> report was based on the environmental analysis of the e-cars market in Europe. </w:t>
      </w:r>
      <w:r w:rsidR="00077DC6">
        <w:t xml:space="preserve">This report is divided into two parts i.e. Part A and Part B. </w:t>
      </w:r>
      <w:r w:rsidR="0011440B">
        <w:t xml:space="preserve">To analyse the market conditions of the </w:t>
      </w:r>
      <w:r w:rsidR="0089434B">
        <w:t xml:space="preserve">electric car in Europe, different analysis tools, methods and concepts were used in this report to provide in-depth information about the </w:t>
      </w:r>
      <w:r w:rsidR="001F7041">
        <w:t>market situations.</w:t>
      </w:r>
      <w:r w:rsidR="00F93AB4">
        <w:t xml:space="preserve"> To identify the macro factors of the business environment, PESTLE analysis has been conducted. </w:t>
      </w:r>
      <w:r w:rsidR="00DA2376">
        <w:t>Further,</w:t>
      </w:r>
      <w:r w:rsidR="00F93AB4">
        <w:t xml:space="preserve"> the expected changes in the </w:t>
      </w:r>
      <w:r w:rsidR="00A03D60">
        <w:t xml:space="preserve">e-car industry were also identified and presented along with the drivers of the success of the </w:t>
      </w:r>
      <w:r w:rsidR="00CC447B">
        <w:t xml:space="preserve">e-car industry. </w:t>
      </w:r>
      <w:r w:rsidR="00DA2376">
        <w:t>However,</w:t>
      </w:r>
      <w:r w:rsidR="00CC447B">
        <w:t xml:space="preserve"> the second part of the report </w:t>
      </w:r>
      <w:r w:rsidR="00DA2376">
        <w:t>determines the opportunities for the production and marketing of electric cars in the market.</w:t>
      </w:r>
      <w:r w:rsidR="000563D5">
        <w:t xml:space="preserve"> </w:t>
      </w:r>
      <w:r w:rsidR="007B3F17">
        <w:t>In</w:t>
      </w:r>
      <w:r w:rsidR="000563D5">
        <w:t xml:space="preserve"> the report, different benefits of adopting the e-cars are a</w:t>
      </w:r>
      <w:r w:rsidR="007B3F17">
        <w:t xml:space="preserve">lso been identified. Therefore, from </w:t>
      </w:r>
      <w:r w:rsidR="00BE5F28">
        <w:t xml:space="preserve">the report, </w:t>
      </w:r>
      <w:proofErr w:type="gramStart"/>
      <w:r w:rsidR="00BE5F28">
        <w:t>it is clear that environment</w:t>
      </w:r>
      <w:proofErr w:type="gramEnd"/>
      <w:r w:rsidR="00BE5F28">
        <w:t xml:space="preserve"> will have the majo</w:t>
      </w:r>
      <w:r w:rsidR="00004B48">
        <w:t xml:space="preserve">r benefit of adopting the e-cars, as the adoption of e-cars will lead to the reduction of carbon emission and other harmful gases in the environment. </w:t>
      </w:r>
    </w:p>
    <w:p w14:paraId="7A911959" w14:textId="77777777" w:rsidR="0090531A" w:rsidRDefault="00B34A1F" w:rsidP="009A0CB0">
      <w:pPr>
        <w:spacing w:line="360" w:lineRule="auto"/>
      </w:pPr>
      <w:r>
        <w:br w:type="page"/>
      </w:r>
    </w:p>
    <w:p w14:paraId="2B865475" w14:textId="77777777" w:rsidR="00B51E89" w:rsidRDefault="00B34A1F" w:rsidP="009A0CB0">
      <w:pPr>
        <w:pStyle w:val="Heading1"/>
        <w:spacing w:line="360" w:lineRule="auto"/>
      </w:pPr>
      <w:bookmarkStart w:id="4" w:name="_Toc39543768"/>
      <w:r>
        <w:lastRenderedPageBreak/>
        <w:t>REFERENCES</w:t>
      </w:r>
      <w:bookmarkEnd w:id="4"/>
      <w:r>
        <w:t xml:space="preserve"> </w:t>
      </w:r>
    </w:p>
    <w:p w14:paraId="5B62E059" w14:textId="77777777" w:rsidR="00CD7AF8" w:rsidRDefault="00B34A1F" w:rsidP="009A0CB0">
      <w:pPr>
        <w:spacing w:line="360" w:lineRule="auto"/>
        <w:jc w:val="both"/>
      </w:pPr>
      <w:proofErr w:type="spellStart"/>
      <w:r w:rsidRPr="00B51E89">
        <w:t>Abelein</w:t>
      </w:r>
      <w:proofErr w:type="spellEnd"/>
      <w:r w:rsidRPr="00B51E89">
        <w:t xml:space="preserve">, U., Lochner, H., Hahn, D. and </w:t>
      </w:r>
      <w:proofErr w:type="spellStart"/>
      <w:r w:rsidRPr="00B51E89">
        <w:t>Straube</w:t>
      </w:r>
      <w:proofErr w:type="spellEnd"/>
      <w:r w:rsidRPr="00B51E89">
        <w:t>, S., 2012, March. Complexity, quality and robustness-the challenges of tomorrow's automotive electronics. In 2012 Design, Automation &amp; Test in Europe Conference &amp; Exhibition (DATE) (pp. 870-871). IEEE.</w:t>
      </w:r>
    </w:p>
    <w:p w14:paraId="7B4599FC" w14:textId="77777777" w:rsidR="00CD7AF8" w:rsidRDefault="00B34A1F" w:rsidP="009A0CB0">
      <w:pPr>
        <w:spacing w:line="360" w:lineRule="auto"/>
        <w:jc w:val="both"/>
      </w:pPr>
      <w:r w:rsidRPr="00AE41CA">
        <w:t>Debye, Y., 2014. E-car industry analysis from the perspective of business model dynamics (Bachelor's thesis, University of Twente).</w:t>
      </w:r>
    </w:p>
    <w:p w14:paraId="383148B7" w14:textId="77777777" w:rsidR="00CD7AF8" w:rsidRPr="008A3562" w:rsidRDefault="00B34A1F" w:rsidP="009A0CB0">
      <w:pPr>
        <w:spacing w:line="360" w:lineRule="auto"/>
        <w:jc w:val="both"/>
      </w:pPr>
      <w:proofErr w:type="spellStart"/>
      <w:r w:rsidRPr="00B20230">
        <w:t>Grigore</w:t>
      </w:r>
      <w:proofErr w:type="spellEnd"/>
      <w:r w:rsidRPr="00B20230">
        <w:t xml:space="preserve">, A.M., 2014. Book Publishing Business in Romania–An Analysis from the Perspective of Porter's Five Force Model. </w:t>
      </w:r>
      <w:proofErr w:type="spellStart"/>
      <w:r w:rsidRPr="00B20230">
        <w:t>Revista</w:t>
      </w:r>
      <w:proofErr w:type="spellEnd"/>
      <w:r w:rsidRPr="00B20230">
        <w:t xml:space="preserve"> de Management </w:t>
      </w:r>
      <w:proofErr w:type="spellStart"/>
      <w:r w:rsidRPr="00B20230">
        <w:t>Comparat</w:t>
      </w:r>
      <w:proofErr w:type="spellEnd"/>
      <w:r w:rsidRPr="00B20230">
        <w:t xml:space="preserve"> </w:t>
      </w:r>
      <w:proofErr w:type="spellStart"/>
      <w:r w:rsidRPr="00B20230">
        <w:t>Internațional</w:t>
      </w:r>
      <w:proofErr w:type="spellEnd"/>
      <w:r w:rsidRPr="00B20230">
        <w:t>, 15(1), pp.31-47.</w:t>
      </w:r>
    </w:p>
    <w:p w14:paraId="55BF6B2C" w14:textId="77777777" w:rsidR="00CD7AF8" w:rsidRDefault="00B34A1F" w:rsidP="009A0CB0">
      <w:pPr>
        <w:spacing w:line="360" w:lineRule="auto"/>
        <w:jc w:val="both"/>
      </w:pPr>
      <w:r>
        <w:t xml:space="preserve">Hwang. R., 2016. </w:t>
      </w:r>
      <w:r w:rsidRPr="00FE160F">
        <w:t>Future of Electric Vehicles Is Bright</w:t>
      </w:r>
      <w:r>
        <w:t xml:space="preserve">. (Online) Available at: </w:t>
      </w:r>
      <w:hyperlink r:id="rId12" w:history="1">
        <w:r w:rsidRPr="00FE160F">
          <w:rPr>
            <w:color w:val="0000FF"/>
            <w:u w:val="single"/>
          </w:rPr>
          <w:t>https://www.nrdc.org/experts/roland-hwang/future-electric-vehicles-bright</w:t>
        </w:r>
      </w:hyperlink>
      <w:r>
        <w:t xml:space="preserve"> Last Accessed on 15th April 2020. </w:t>
      </w:r>
    </w:p>
    <w:p w14:paraId="2B7F56E5" w14:textId="77777777" w:rsidR="00CD7AF8" w:rsidRDefault="00B34A1F" w:rsidP="009A0CB0">
      <w:pPr>
        <w:spacing w:line="360" w:lineRule="auto"/>
        <w:jc w:val="both"/>
      </w:pPr>
      <w:proofErr w:type="spellStart"/>
      <w:r w:rsidRPr="00B51E89">
        <w:t>Kolios</w:t>
      </w:r>
      <w:proofErr w:type="spellEnd"/>
      <w:r w:rsidRPr="00B51E89">
        <w:t>, A. and Read, G., 2013. A political, economic, social, technology, legal and environmental (PESTLE) approach for risk identification of the tidal industry in the United Kingdom. Energies, 6(10), pp.5023-5045.</w:t>
      </w:r>
    </w:p>
    <w:p w14:paraId="4F3555D9" w14:textId="77777777" w:rsidR="00CD7AF8" w:rsidRDefault="00B34A1F" w:rsidP="009A0CB0">
      <w:pPr>
        <w:spacing w:line="360" w:lineRule="auto"/>
        <w:jc w:val="both"/>
      </w:pPr>
      <w:proofErr w:type="spellStart"/>
      <w:r w:rsidRPr="00B20230">
        <w:t>Matthies</w:t>
      </w:r>
      <w:proofErr w:type="spellEnd"/>
      <w:r w:rsidRPr="00B20230">
        <w:t xml:space="preserve">, G., Stricker, K. and </w:t>
      </w:r>
      <w:proofErr w:type="spellStart"/>
      <w:r w:rsidRPr="00B20230">
        <w:t>Traenckner</w:t>
      </w:r>
      <w:proofErr w:type="spellEnd"/>
      <w:r w:rsidRPr="00B20230">
        <w:t xml:space="preserve">, J., 2010. The e-mobility era: Winning the race for electric cars. Bain &amp; Company. http://www. </w:t>
      </w:r>
      <w:proofErr w:type="spellStart"/>
      <w:r w:rsidRPr="00B20230">
        <w:t>bain</w:t>
      </w:r>
      <w:proofErr w:type="spellEnd"/>
      <w:r w:rsidRPr="00B20230">
        <w:t>. com/bainweb/PDFs/cms/Public/BB_The_e-mobility_era_GLOBAL_VERSION. pdf.</w:t>
      </w:r>
    </w:p>
    <w:p w14:paraId="4C2B4AAF" w14:textId="77777777" w:rsidR="00CD7AF8" w:rsidRDefault="00B34A1F" w:rsidP="009A0CB0">
      <w:pPr>
        <w:spacing w:line="360" w:lineRule="auto"/>
        <w:jc w:val="both"/>
      </w:pPr>
      <w:proofErr w:type="spellStart"/>
      <w:r w:rsidRPr="00B20230">
        <w:t>Mazzocato</w:t>
      </w:r>
      <w:proofErr w:type="spellEnd"/>
      <w:r w:rsidRPr="00B20230">
        <w:t xml:space="preserve">, A., 2019. The Rising E-Car industry, And the Influence of Car Sharing in the German Market (Bachelor's thesis, </w:t>
      </w:r>
      <w:proofErr w:type="spellStart"/>
      <w:r w:rsidRPr="00B20230">
        <w:t>Università</w:t>
      </w:r>
      <w:proofErr w:type="spellEnd"/>
      <w:r w:rsidRPr="00B20230">
        <w:t xml:space="preserve"> </w:t>
      </w:r>
      <w:proofErr w:type="spellStart"/>
      <w:r w:rsidRPr="00B20230">
        <w:t>Ca'Foscari</w:t>
      </w:r>
      <w:proofErr w:type="spellEnd"/>
      <w:r w:rsidRPr="00B20230">
        <w:t xml:space="preserve"> Venezia).</w:t>
      </w:r>
    </w:p>
    <w:p w14:paraId="33DD0825" w14:textId="77777777" w:rsidR="00CD7AF8" w:rsidRDefault="00B34A1F" w:rsidP="009A0CB0">
      <w:pPr>
        <w:spacing w:line="360" w:lineRule="auto"/>
        <w:jc w:val="both"/>
      </w:pPr>
      <w:r w:rsidRPr="00B51E89">
        <w:t>Small, K., 2013. Urban transportation economics (Vol. 4). Taylor &amp; Francis.</w:t>
      </w:r>
    </w:p>
    <w:p w14:paraId="418E54D9" w14:textId="77777777" w:rsidR="00CD7AF8" w:rsidRDefault="00B34A1F" w:rsidP="009A0CB0">
      <w:pPr>
        <w:spacing w:line="360" w:lineRule="auto"/>
        <w:jc w:val="both"/>
      </w:pPr>
      <w:r w:rsidRPr="00B51E89">
        <w:t xml:space="preserve">Stricker, K., </w:t>
      </w:r>
      <w:proofErr w:type="spellStart"/>
      <w:r w:rsidRPr="00B51E89">
        <w:t>Matthies</w:t>
      </w:r>
      <w:proofErr w:type="spellEnd"/>
      <w:r w:rsidRPr="00B51E89">
        <w:t xml:space="preserve">, G. and Tsang, R., 2011. </w:t>
      </w:r>
      <w:proofErr w:type="spellStart"/>
      <w:r w:rsidRPr="00B51E89">
        <w:t>Vom</w:t>
      </w:r>
      <w:proofErr w:type="spellEnd"/>
      <w:r w:rsidRPr="00B51E89">
        <w:t xml:space="preserve"> </w:t>
      </w:r>
      <w:proofErr w:type="spellStart"/>
      <w:r w:rsidRPr="00B51E89">
        <w:t>Automobilbauer</w:t>
      </w:r>
      <w:proofErr w:type="spellEnd"/>
      <w:r w:rsidRPr="00B51E89">
        <w:t xml:space="preserve"> </w:t>
      </w:r>
      <w:proofErr w:type="spellStart"/>
      <w:r w:rsidRPr="00B51E89">
        <w:t>zum</w:t>
      </w:r>
      <w:proofErr w:type="spellEnd"/>
      <w:r w:rsidRPr="00B51E89">
        <w:t xml:space="preserve"> </w:t>
      </w:r>
      <w:proofErr w:type="spellStart"/>
      <w:r w:rsidRPr="00B51E89">
        <w:t>Mobilitätsdienstleister</w:t>
      </w:r>
      <w:proofErr w:type="spellEnd"/>
      <w:r w:rsidRPr="00B51E89">
        <w:t>. München: Bain &amp; Company.</w:t>
      </w:r>
    </w:p>
    <w:p w14:paraId="0C59E7C5" w14:textId="77777777" w:rsidR="00CD7AF8" w:rsidRDefault="00B34A1F" w:rsidP="009A0CB0">
      <w:pPr>
        <w:spacing w:line="360" w:lineRule="auto"/>
        <w:jc w:val="both"/>
      </w:pPr>
      <w:r w:rsidRPr="00B51E89">
        <w:t xml:space="preserve">Van Wee, B., Maat, K. and De </w:t>
      </w:r>
      <w:proofErr w:type="spellStart"/>
      <w:r w:rsidRPr="00B51E89">
        <w:t>Bont</w:t>
      </w:r>
      <w:proofErr w:type="spellEnd"/>
      <w:r w:rsidRPr="00B51E89">
        <w:t>, C., 2012. Improving sustainability in urban areas: discussing the potential for transforming conventional car-based travel into electric mobility. European Planning Studies, 20(1), pp.95-110.</w:t>
      </w:r>
    </w:p>
    <w:sectPr w:rsidR="00CD7AF8" w:rsidSect="00461F79">
      <w:headerReference w:type="default" r:id="rId13"/>
      <w:footerReference w:type="default" r:id="rId14"/>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9E2517" w14:textId="77777777" w:rsidR="00AA1531" w:rsidRDefault="00AA1531">
      <w:pPr>
        <w:spacing w:after="0" w:line="240" w:lineRule="auto"/>
      </w:pPr>
      <w:r>
        <w:separator/>
      </w:r>
    </w:p>
  </w:endnote>
  <w:endnote w:type="continuationSeparator" w:id="0">
    <w:p w14:paraId="03732571" w14:textId="77777777" w:rsidR="00AA1531" w:rsidRDefault="00AA1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425E30" w14:textId="77777777" w:rsidR="00772ECC" w:rsidRDefault="00B34A1F">
    <w:pPr>
      <w:pStyle w:val="Footer"/>
    </w:pPr>
    <w:r>
      <w:rPr>
        <w:noProof/>
        <w:lang w:val="en-IN" w:eastAsia="en-IN" w:bidi="hi-IN"/>
      </w:rPr>
      <mc:AlternateContent>
        <mc:Choice Requires="wps">
          <w:drawing>
            <wp:anchor distT="0" distB="0" distL="114300" distR="114300" simplePos="0" relativeHeight="251660288" behindDoc="0" locked="0" layoutInCell="1" allowOverlap="1" wp14:anchorId="59DE0338" wp14:editId="352E715B">
              <wp:simplePos x="0" y="0"/>
              <wp:positionH relativeFrom="page">
                <wp:align>center</wp:align>
              </wp:positionH>
              <wp:positionV relativeFrom="page">
                <wp:posOffset>9144000</wp:posOffset>
              </wp:positionV>
              <wp:extent cx="5943600" cy="0"/>
              <wp:effectExtent l="0" t="0" r="19050" b="19050"/>
              <wp:wrapNone/>
              <wp:docPr id="8" name="Straight Connector 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ln w="127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8" o:spid="_x0000_s2050" style="mso-position-horizontal:center;mso-position-horizontal-relative:page;mso-position-vertical-relative:page;mso-width-percent:0;mso-width-relative:margin;mso-wrap-distance-bottom:0;mso-wrap-distance-left:9pt;mso-wrap-distance-right:9pt;mso-wrap-distance-top:0;mso-wrap-style:square;position:absolute;visibility:visible;z-index:251661312" from="0,10in" to="468pt,10in" strokecolor="#4472c4" strokeweight="1pt">
              <v:stroke joinstyle="miter"/>
            </v:lin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CCD71B" w14:textId="77777777" w:rsidR="00AA1531" w:rsidRDefault="00AA1531">
      <w:pPr>
        <w:spacing w:after="0" w:line="240" w:lineRule="auto"/>
      </w:pPr>
      <w:r>
        <w:separator/>
      </w:r>
    </w:p>
  </w:footnote>
  <w:footnote w:type="continuationSeparator" w:id="0">
    <w:p w14:paraId="2C69A267" w14:textId="77777777" w:rsidR="00AA1531" w:rsidRDefault="00AA15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3566C8" w14:textId="77777777" w:rsidR="00772ECC" w:rsidRDefault="00B34A1F">
    <w:pPr>
      <w:pStyle w:val="Header"/>
    </w:pPr>
    <w:r>
      <w:rPr>
        <w:noProof/>
        <w:lang w:val="en-IN" w:eastAsia="en-IN" w:bidi="hi-IN"/>
      </w:rPr>
      <mc:AlternateContent>
        <mc:Choice Requires="wps">
          <w:drawing>
            <wp:anchor distT="0" distB="0" distL="114300" distR="114300" simplePos="0" relativeHeight="251658240" behindDoc="0" locked="0" layoutInCell="1" allowOverlap="1" wp14:anchorId="0C9CEE62" wp14:editId="7B71DAA6">
              <wp:simplePos x="0" y="0"/>
              <wp:positionH relativeFrom="column">
                <wp:align>center</wp:align>
              </wp:positionH>
              <wp:positionV relativeFrom="page">
                <wp:posOffset>914400</wp:posOffset>
              </wp:positionV>
              <wp:extent cx="5943600" cy="0"/>
              <wp:effectExtent l="0" t="0" r="19050" b="19050"/>
              <wp:wrapNone/>
              <wp:docPr id="7" name="Straight Connector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CnPr/>
                    <wps:spPr>
                      <a:xfrm>
                        <a:off x="0" y="0"/>
                        <a:ext cx="5943600" cy="0"/>
                      </a:xfrm>
                      <a:prstGeom prst="line">
                        <a:avLst/>
                      </a:prstGeom>
                      <a:ln w="12700">
                        <a:solidFill>
                          <a:schemeClr val="accent5"/>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7" o:spid="_x0000_s2049" style="mso-position-horizontal:center;mso-position-vertical-relative:page;mso-width-percent:0;mso-width-relative:margin;mso-wrap-distance-bottom:0;mso-wrap-distance-left:9pt;mso-wrap-distance-right:9pt;mso-wrap-distance-top:0;mso-wrap-style:square;position:absolute;visibility:visible;z-index:251659264" from="0,1in" to="468pt,1in" strokecolor="#4472c4" strokeweight="1pt">
              <v:stroke joinstyle="miter"/>
            </v:lin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74DF1"/>
    <w:multiLevelType w:val="hybridMultilevel"/>
    <w:tmpl w:val="B5061442"/>
    <w:lvl w:ilvl="0" w:tplc="444A228A">
      <w:start w:val="1"/>
      <w:numFmt w:val="bullet"/>
      <w:lvlText w:val=""/>
      <w:lvlJc w:val="left"/>
      <w:pPr>
        <w:ind w:left="360" w:hanging="360"/>
      </w:pPr>
      <w:rPr>
        <w:rFonts w:ascii="Symbol" w:hAnsi="Symbol" w:hint="default"/>
      </w:rPr>
    </w:lvl>
    <w:lvl w:ilvl="1" w:tplc="573ABDAE" w:tentative="1">
      <w:start w:val="1"/>
      <w:numFmt w:val="bullet"/>
      <w:lvlText w:val="o"/>
      <w:lvlJc w:val="left"/>
      <w:pPr>
        <w:ind w:left="1080" w:hanging="360"/>
      </w:pPr>
      <w:rPr>
        <w:rFonts w:ascii="Courier New" w:hAnsi="Courier New" w:cs="Courier New" w:hint="default"/>
      </w:rPr>
    </w:lvl>
    <w:lvl w:ilvl="2" w:tplc="30D84B84" w:tentative="1">
      <w:start w:val="1"/>
      <w:numFmt w:val="bullet"/>
      <w:lvlText w:val=""/>
      <w:lvlJc w:val="left"/>
      <w:pPr>
        <w:ind w:left="1800" w:hanging="360"/>
      </w:pPr>
      <w:rPr>
        <w:rFonts w:ascii="Wingdings" w:hAnsi="Wingdings" w:hint="default"/>
      </w:rPr>
    </w:lvl>
    <w:lvl w:ilvl="3" w:tplc="82206F2A" w:tentative="1">
      <w:start w:val="1"/>
      <w:numFmt w:val="bullet"/>
      <w:lvlText w:val=""/>
      <w:lvlJc w:val="left"/>
      <w:pPr>
        <w:ind w:left="2520" w:hanging="360"/>
      </w:pPr>
      <w:rPr>
        <w:rFonts w:ascii="Symbol" w:hAnsi="Symbol" w:hint="default"/>
      </w:rPr>
    </w:lvl>
    <w:lvl w:ilvl="4" w:tplc="4226FA0E" w:tentative="1">
      <w:start w:val="1"/>
      <w:numFmt w:val="bullet"/>
      <w:lvlText w:val="o"/>
      <w:lvlJc w:val="left"/>
      <w:pPr>
        <w:ind w:left="3240" w:hanging="360"/>
      </w:pPr>
      <w:rPr>
        <w:rFonts w:ascii="Courier New" w:hAnsi="Courier New" w:cs="Courier New" w:hint="default"/>
      </w:rPr>
    </w:lvl>
    <w:lvl w:ilvl="5" w:tplc="B3821026" w:tentative="1">
      <w:start w:val="1"/>
      <w:numFmt w:val="bullet"/>
      <w:lvlText w:val=""/>
      <w:lvlJc w:val="left"/>
      <w:pPr>
        <w:ind w:left="3960" w:hanging="360"/>
      </w:pPr>
      <w:rPr>
        <w:rFonts w:ascii="Wingdings" w:hAnsi="Wingdings" w:hint="default"/>
      </w:rPr>
    </w:lvl>
    <w:lvl w:ilvl="6" w:tplc="DC0EA588" w:tentative="1">
      <w:start w:val="1"/>
      <w:numFmt w:val="bullet"/>
      <w:lvlText w:val=""/>
      <w:lvlJc w:val="left"/>
      <w:pPr>
        <w:ind w:left="4680" w:hanging="360"/>
      </w:pPr>
      <w:rPr>
        <w:rFonts w:ascii="Symbol" w:hAnsi="Symbol" w:hint="default"/>
      </w:rPr>
    </w:lvl>
    <w:lvl w:ilvl="7" w:tplc="E1E498FC" w:tentative="1">
      <w:start w:val="1"/>
      <w:numFmt w:val="bullet"/>
      <w:lvlText w:val="o"/>
      <w:lvlJc w:val="left"/>
      <w:pPr>
        <w:ind w:left="5400" w:hanging="360"/>
      </w:pPr>
      <w:rPr>
        <w:rFonts w:ascii="Courier New" w:hAnsi="Courier New" w:cs="Courier New" w:hint="default"/>
      </w:rPr>
    </w:lvl>
    <w:lvl w:ilvl="8" w:tplc="A35A4BD2" w:tentative="1">
      <w:start w:val="1"/>
      <w:numFmt w:val="bullet"/>
      <w:lvlText w:val=""/>
      <w:lvlJc w:val="left"/>
      <w:pPr>
        <w:ind w:left="6120" w:hanging="360"/>
      </w:pPr>
      <w:rPr>
        <w:rFonts w:ascii="Wingdings" w:hAnsi="Wingdings" w:hint="default"/>
      </w:rPr>
    </w:lvl>
  </w:abstractNum>
  <w:abstractNum w:abstractNumId="1" w15:restartNumberingAfterBreak="0">
    <w:nsid w:val="3AB27C13"/>
    <w:multiLevelType w:val="hybridMultilevel"/>
    <w:tmpl w:val="9C108676"/>
    <w:lvl w:ilvl="0" w:tplc="C8E481A2">
      <w:start w:val="1"/>
      <w:numFmt w:val="decimal"/>
      <w:lvlText w:val="%1."/>
      <w:lvlJc w:val="left"/>
      <w:pPr>
        <w:ind w:left="720" w:hanging="360"/>
      </w:pPr>
      <w:rPr>
        <w:color w:val="4472C4" w:themeColor="accent5"/>
      </w:rPr>
    </w:lvl>
    <w:lvl w:ilvl="1" w:tplc="B628C876" w:tentative="1">
      <w:start w:val="1"/>
      <w:numFmt w:val="lowerLetter"/>
      <w:lvlText w:val="%2."/>
      <w:lvlJc w:val="left"/>
      <w:pPr>
        <w:ind w:left="1440" w:hanging="360"/>
      </w:pPr>
    </w:lvl>
    <w:lvl w:ilvl="2" w:tplc="013A8A12" w:tentative="1">
      <w:start w:val="1"/>
      <w:numFmt w:val="lowerRoman"/>
      <w:lvlText w:val="%3."/>
      <w:lvlJc w:val="right"/>
      <w:pPr>
        <w:ind w:left="2160" w:hanging="180"/>
      </w:pPr>
    </w:lvl>
    <w:lvl w:ilvl="3" w:tplc="57ACBFD8" w:tentative="1">
      <w:start w:val="1"/>
      <w:numFmt w:val="decimal"/>
      <w:lvlText w:val="%4."/>
      <w:lvlJc w:val="left"/>
      <w:pPr>
        <w:ind w:left="2880" w:hanging="360"/>
      </w:pPr>
    </w:lvl>
    <w:lvl w:ilvl="4" w:tplc="791248B8" w:tentative="1">
      <w:start w:val="1"/>
      <w:numFmt w:val="lowerLetter"/>
      <w:lvlText w:val="%5."/>
      <w:lvlJc w:val="left"/>
      <w:pPr>
        <w:ind w:left="3600" w:hanging="360"/>
      </w:pPr>
    </w:lvl>
    <w:lvl w:ilvl="5" w:tplc="15D28C1C" w:tentative="1">
      <w:start w:val="1"/>
      <w:numFmt w:val="lowerRoman"/>
      <w:lvlText w:val="%6."/>
      <w:lvlJc w:val="right"/>
      <w:pPr>
        <w:ind w:left="4320" w:hanging="180"/>
      </w:pPr>
    </w:lvl>
    <w:lvl w:ilvl="6" w:tplc="77FA48E6" w:tentative="1">
      <w:start w:val="1"/>
      <w:numFmt w:val="decimal"/>
      <w:lvlText w:val="%7."/>
      <w:lvlJc w:val="left"/>
      <w:pPr>
        <w:ind w:left="5040" w:hanging="360"/>
      </w:pPr>
    </w:lvl>
    <w:lvl w:ilvl="7" w:tplc="0900AF1C" w:tentative="1">
      <w:start w:val="1"/>
      <w:numFmt w:val="lowerLetter"/>
      <w:lvlText w:val="%8."/>
      <w:lvlJc w:val="left"/>
      <w:pPr>
        <w:ind w:left="5760" w:hanging="360"/>
      </w:pPr>
    </w:lvl>
    <w:lvl w:ilvl="8" w:tplc="3AB0F3A2" w:tentative="1">
      <w:start w:val="1"/>
      <w:numFmt w:val="lowerRoman"/>
      <w:lvlText w:val="%9."/>
      <w:lvlJc w:val="right"/>
      <w:pPr>
        <w:ind w:left="6480" w:hanging="180"/>
      </w:pPr>
    </w:lvl>
  </w:abstractNum>
  <w:abstractNum w:abstractNumId="2" w15:restartNumberingAfterBreak="0">
    <w:nsid w:val="5B691E62"/>
    <w:multiLevelType w:val="hybridMultilevel"/>
    <w:tmpl w:val="053AEFFE"/>
    <w:lvl w:ilvl="0" w:tplc="A1A256E4">
      <w:numFmt w:val="bullet"/>
      <w:lvlText w:val=""/>
      <w:lvlJc w:val="left"/>
      <w:pPr>
        <w:ind w:left="720" w:hanging="360"/>
      </w:pPr>
      <w:rPr>
        <w:rFonts w:ascii="Symbol" w:eastAsia="MS Mincho" w:hAnsi="Symbol" w:cstheme="minorBidi" w:hint="default"/>
      </w:rPr>
    </w:lvl>
    <w:lvl w:ilvl="1" w:tplc="F0AE05F8" w:tentative="1">
      <w:start w:val="1"/>
      <w:numFmt w:val="bullet"/>
      <w:lvlText w:val="o"/>
      <w:lvlJc w:val="left"/>
      <w:pPr>
        <w:ind w:left="1440" w:hanging="360"/>
      </w:pPr>
      <w:rPr>
        <w:rFonts w:ascii="Courier New" w:hAnsi="Courier New" w:cs="Courier New" w:hint="default"/>
      </w:rPr>
    </w:lvl>
    <w:lvl w:ilvl="2" w:tplc="6B669678" w:tentative="1">
      <w:start w:val="1"/>
      <w:numFmt w:val="bullet"/>
      <w:lvlText w:val=""/>
      <w:lvlJc w:val="left"/>
      <w:pPr>
        <w:ind w:left="2160" w:hanging="360"/>
      </w:pPr>
      <w:rPr>
        <w:rFonts w:ascii="Wingdings" w:hAnsi="Wingdings" w:hint="default"/>
      </w:rPr>
    </w:lvl>
    <w:lvl w:ilvl="3" w:tplc="1D78EB54" w:tentative="1">
      <w:start w:val="1"/>
      <w:numFmt w:val="bullet"/>
      <w:lvlText w:val=""/>
      <w:lvlJc w:val="left"/>
      <w:pPr>
        <w:ind w:left="2880" w:hanging="360"/>
      </w:pPr>
      <w:rPr>
        <w:rFonts w:ascii="Symbol" w:hAnsi="Symbol" w:hint="default"/>
      </w:rPr>
    </w:lvl>
    <w:lvl w:ilvl="4" w:tplc="ACC48EDC" w:tentative="1">
      <w:start w:val="1"/>
      <w:numFmt w:val="bullet"/>
      <w:lvlText w:val="o"/>
      <w:lvlJc w:val="left"/>
      <w:pPr>
        <w:ind w:left="3600" w:hanging="360"/>
      </w:pPr>
      <w:rPr>
        <w:rFonts w:ascii="Courier New" w:hAnsi="Courier New" w:cs="Courier New" w:hint="default"/>
      </w:rPr>
    </w:lvl>
    <w:lvl w:ilvl="5" w:tplc="22C0A36C" w:tentative="1">
      <w:start w:val="1"/>
      <w:numFmt w:val="bullet"/>
      <w:lvlText w:val=""/>
      <w:lvlJc w:val="left"/>
      <w:pPr>
        <w:ind w:left="4320" w:hanging="360"/>
      </w:pPr>
      <w:rPr>
        <w:rFonts w:ascii="Wingdings" w:hAnsi="Wingdings" w:hint="default"/>
      </w:rPr>
    </w:lvl>
    <w:lvl w:ilvl="6" w:tplc="D9AC4A74" w:tentative="1">
      <w:start w:val="1"/>
      <w:numFmt w:val="bullet"/>
      <w:lvlText w:val=""/>
      <w:lvlJc w:val="left"/>
      <w:pPr>
        <w:ind w:left="5040" w:hanging="360"/>
      </w:pPr>
      <w:rPr>
        <w:rFonts w:ascii="Symbol" w:hAnsi="Symbol" w:hint="default"/>
      </w:rPr>
    </w:lvl>
    <w:lvl w:ilvl="7" w:tplc="9F089852" w:tentative="1">
      <w:start w:val="1"/>
      <w:numFmt w:val="bullet"/>
      <w:lvlText w:val="o"/>
      <w:lvlJc w:val="left"/>
      <w:pPr>
        <w:ind w:left="5760" w:hanging="360"/>
      </w:pPr>
      <w:rPr>
        <w:rFonts w:ascii="Courier New" w:hAnsi="Courier New" w:cs="Courier New" w:hint="default"/>
      </w:rPr>
    </w:lvl>
    <w:lvl w:ilvl="8" w:tplc="283A966C"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F79"/>
    <w:rsid w:val="00001723"/>
    <w:rsid w:val="00004B48"/>
    <w:rsid w:val="00012A6D"/>
    <w:rsid w:val="0001449F"/>
    <w:rsid w:val="000147CB"/>
    <w:rsid w:val="00033450"/>
    <w:rsid w:val="00045FF1"/>
    <w:rsid w:val="00052553"/>
    <w:rsid w:val="000563D5"/>
    <w:rsid w:val="00072380"/>
    <w:rsid w:val="00077DC6"/>
    <w:rsid w:val="0009097B"/>
    <w:rsid w:val="00091895"/>
    <w:rsid w:val="00097924"/>
    <w:rsid w:val="000A4B80"/>
    <w:rsid w:val="000A4CD5"/>
    <w:rsid w:val="000B6CC4"/>
    <w:rsid w:val="000C72D5"/>
    <w:rsid w:val="000D1665"/>
    <w:rsid w:val="000D75FB"/>
    <w:rsid w:val="001007AC"/>
    <w:rsid w:val="0011440B"/>
    <w:rsid w:val="001165A6"/>
    <w:rsid w:val="00131F4C"/>
    <w:rsid w:val="00136D21"/>
    <w:rsid w:val="00175657"/>
    <w:rsid w:val="00175AA3"/>
    <w:rsid w:val="00185661"/>
    <w:rsid w:val="001921F5"/>
    <w:rsid w:val="001B115B"/>
    <w:rsid w:val="001D512F"/>
    <w:rsid w:val="001E07B6"/>
    <w:rsid w:val="001F0C87"/>
    <w:rsid w:val="001F7041"/>
    <w:rsid w:val="00206573"/>
    <w:rsid w:val="0029540C"/>
    <w:rsid w:val="002E7A70"/>
    <w:rsid w:val="003000DD"/>
    <w:rsid w:val="00320A53"/>
    <w:rsid w:val="00330C11"/>
    <w:rsid w:val="00340603"/>
    <w:rsid w:val="00341AFC"/>
    <w:rsid w:val="00363917"/>
    <w:rsid w:val="003837F2"/>
    <w:rsid w:val="003870C7"/>
    <w:rsid w:val="003C7AA6"/>
    <w:rsid w:val="003D1CAC"/>
    <w:rsid w:val="003F1E6F"/>
    <w:rsid w:val="003F4388"/>
    <w:rsid w:val="004017B0"/>
    <w:rsid w:val="00437186"/>
    <w:rsid w:val="00461F79"/>
    <w:rsid w:val="004A0E82"/>
    <w:rsid w:val="004C7E20"/>
    <w:rsid w:val="004D05A4"/>
    <w:rsid w:val="004D5A18"/>
    <w:rsid w:val="004F0B7C"/>
    <w:rsid w:val="004F71F8"/>
    <w:rsid w:val="00504792"/>
    <w:rsid w:val="00516F8F"/>
    <w:rsid w:val="00532EDA"/>
    <w:rsid w:val="00562BD6"/>
    <w:rsid w:val="0058122D"/>
    <w:rsid w:val="00581962"/>
    <w:rsid w:val="00582173"/>
    <w:rsid w:val="005B792A"/>
    <w:rsid w:val="005E45CB"/>
    <w:rsid w:val="0061709A"/>
    <w:rsid w:val="00644CEF"/>
    <w:rsid w:val="0065647D"/>
    <w:rsid w:val="00657E1C"/>
    <w:rsid w:val="00687F41"/>
    <w:rsid w:val="00696DEB"/>
    <w:rsid w:val="006C575F"/>
    <w:rsid w:val="006D450A"/>
    <w:rsid w:val="006F37D6"/>
    <w:rsid w:val="006F5332"/>
    <w:rsid w:val="00723C84"/>
    <w:rsid w:val="00724787"/>
    <w:rsid w:val="00731EE0"/>
    <w:rsid w:val="00765573"/>
    <w:rsid w:val="00772ECC"/>
    <w:rsid w:val="007B3F17"/>
    <w:rsid w:val="007B6C6F"/>
    <w:rsid w:val="007D05A1"/>
    <w:rsid w:val="00805CBF"/>
    <w:rsid w:val="008132C5"/>
    <w:rsid w:val="00820DB7"/>
    <w:rsid w:val="00830BB5"/>
    <w:rsid w:val="00832965"/>
    <w:rsid w:val="008707D7"/>
    <w:rsid w:val="0089434B"/>
    <w:rsid w:val="008956B2"/>
    <w:rsid w:val="008A3562"/>
    <w:rsid w:val="008B0E41"/>
    <w:rsid w:val="008B2132"/>
    <w:rsid w:val="008C1742"/>
    <w:rsid w:val="008D2C63"/>
    <w:rsid w:val="008D4FBE"/>
    <w:rsid w:val="008E5D80"/>
    <w:rsid w:val="0090457F"/>
    <w:rsid w:val="0090531A"/>
    <w:rsid w:val="00906692"/>
    <w:rsid w:val="00911B64"/>
    <w:rsid w:val="0094003F"/>
    <w:rsid w:val="009510CA"/>
    <w:rsid w:val="00963E7D"/>
    <w:rsid w:val="00977A70"/>
    <w:rsid w:val="00995E21"/>
    <w:rsid w:val="00996543"/>
    <w:rsid w:val="009A0CB0"/>
    <w:rsid w:val="009A71EF"/>
    <w:rsid w:val="009C52B2"/>
    <w:rsid w:val="009C7483"/>
    <w:rsid w:val="009D0A67"/>
    <w:rsid w:val="009E0BCA"/>
    <w:rsid w:val="009E2145"/>
    <w:rsid w:val="009E450C"/>
    <w:rsid w:val="009F1CE6"/>
    <w:rsid w:val="009F2134"/>
    <w:rsid w:val="00A03D60"/>
    <w:rsid w:val="00A140CE"/>
    <w:rsid w:val="00A218C8"/>
    <w:rsid w:val="00A22518"/>
    <w:rsid w:val="00A32D01"/>
    <w:rsid w:val="00A37DAF"/>
    <w:rsid w:val="00A61C0E"/>
    <w:rsid w:val="00A80BD3"/>
    <w:rsid w:val="00A901A7"/>
    <w:rsid w:val="00AA1531"/>
    <w:rsid w:val="00AB0E41"/>
    <w:rsid w:val="00AB229F"/>
    <w:rsid w:val="00AC58D3"/>
    <w:rsid w:val="00AD6A0E"/>
    <w:rsid w:val="00AE41CA"/>
    <w:rsid w:val="00B20230"/>
    <w:rsid w:val="00B20DAF"/>
    <w:rsid w:val="00B27B7D"/>
    <w:rsid w:val="00B34A1F"/>
    <w:rsid w:val="00B51E89"/>
    <w:rsid w:val="00B64D09"/>
    <w:rsid w:val="00B941D6"/>
    <w:rsid w:val="00B97C65"/>
    <w:rsid w:val="00BA7846"/>
    <w:rsid w:val="00BB0BC2"/>
    <w:rsid w:val="00BE5F28"/>
    <w:rsid w:val="00C07BE4"/>
    <w:rsid w:val="00C11CD9"/>
    <w:rsid w:val="00C74E26"/>
    <w:rsid w:val="00CB3391"/>
    <w:rsid w:val="00CC447B"/>
    <w:rsid w:val="00CD7AF8"/>
    <w:rsid w:val="00CE24D9"/>
    <w:rsid w:val="00CF24C1"/>
    <w:rsid w:val="00D0482A"/>
    <w:rsid w:val="00D13713"/>
    <w:rsid w:val="00D13C06"/>
    <w:rsid w:val="00D1654A"/>
    <w:rsid w:val="00D519F5"/>
    <w:rsid w:val="00DA2376"/>
    <w:rsid w:val="00DC1870"/>
    <w:rsid w:val="00DE07A1"/>
    <w:rsid w:val="00DE7EB5"/>
    <w:rsid w:val="00E07298"/>
    <w:rsid w:val="00E16CA5"/>
    <w:rsid w:val="00E21D1C"/>
    <w:rsid w:val="00E418A4"/>
    <w:rsid w:val="00E50024"/>
    <w:rsid w:val="00E50E65"/>
    <w:rsid w:val="00E52308"/>
    <w:rsid w:val="00E61F51"/>
    <w:rsid w:val="00E75D0A"/>
    <w:rsid w:val="00E80BC3"/>
    <w:rsid w:val="00E80BEE"/>
    <w:rsid w:val="00E96743"/>
    <w:rsid w:val="00EE3518"/>
    <w:rsid w:val="00EE7F2C"/>
    <w:rsid w:val="00F001A6"/>
    <w:rsid w:val="00F21102"/>
    <w:rsid w:val="00F255C8"/>
    <w:rsid w:val="00F82BAA"/>
    <w:rsid w:val="00F877B7"/>
    <w:rsid w:val="00F9292C"/>
    <w:rsid w:val="00F93AB4"/>
    <w:rsid w:val="00FE160F"/>
    <w:rsid w:val="00FF301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5A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1CA"/>
    <w:rPr>
      <w:rFonts w:ascii="Times New Roman" w:hAnsi="Times New Roman"/>
      <w:sz w:val="24"/>
      <w:lang w:val="en-GB"/>
    </w:rPr>
  </w:style>
  <w:style w:type="paragraph" w:styleId="Heading1">
    <w:name w:val="heading 1"/>
    <w:basedOn w:val="Normal"/>
    <w:next w:val="Normal"/>
    <w:link w:val="Heading1Char"/>
    <w:uiPriority w:val="9"/>
    <w:qFormat/>
    <w:rsid w:val="00461F79"/>
    <w:pPr>
      <w:keepNext/>
      <w:keepLines/>
      <w:spacing w:before="800" w:after="40" w:line="240" w:lineRule="auto"/>
      <w:outlineLvl w:val="0"/>
    </w:pPr>
    <w:rPr>
      <w:rFonts w:ascii="Cambria" w:eastAsiaTheme="majorEastAsia" w:hAnsi="Cambria" w:cstheme="majorBidi"/>
      <w:color w:val="4472C4" w:themeColor="accent5"/>
      <w:kern w:val="28"/>
      <w:sz w:val="32"/>
      <w:szCs w:val="52"/>
      <w14:ligatures w14:val="standard"/>
      <w14:numForm w14:val="oldStyle"/>
    </w:rPr>
  </w:style>
  <w:style w:type="paragraph" w:styleId="Heading2">
    <w:name w:val="heading 2"/>
    <w:basedOn w:val="Normal"/>
    <w:next w:val="Normal"/>
    <w:link w:val="Heading2Char"/>
    <w:uiPriority w:val="9"/>
    <w:unhideWhenUsed/>
    <w:qFormat/>
    <w:rsid w:val="00461F79"/>
    <w:pPr>
      <w:keepNext/>
      <w:keepLines/>
      <w:pBdr>
        <w:top w:val="single" w:sz="4" w:space="1" w:color="4472C4" w:themeColor="accent5"/>
      </w:pBdr>
      <w:spacing w:before="200" w:after="60" w:line="240" w:lineRule="auto"/>
      <w:outlineLvl w:val="1"/>
    </w:pPr>
    <w:rPr>
      <w:rFonts w:ascii="Cambria" w:eastAsiaTheme="majorEastAsia" w:hAnsi="Cambria" w:cstheme="majorBidi"/>
      <w:color w:val="4472C4" w:themeColor="accent5"/>
      <w:kern w:val="28"/>
      <w:sz w:val="28"/>
      <w:szCs w:val="32"/>
      <w14:ligatures w14:val="standard"/>
    </w:rPr>
  </w:style>
  <w:style w:type="paragraph" w:styleId="Heading3">
    <w:name w:val="heading 3"/>
    <w:basedOn w:val="Normal"/>
    <w:next w:val="Normal"/>
    <w:link w:val="Heading3Char"/>
    <w:uiPriority w:val="9"/>
    <w:unhideWhenUsed/>
    <w:qFormat/>
    <w:rsid w:val="00461F79"/>
    <w:pPr>
      <w:keepNext/>
      <w:keepLines/>
      <w:spacing w:before="40" w:after="0"/>
      <w:outlineLvl w:val="2"/>
    </w:pPr>
    <w:rPr>
      <w:rFonts w:ascii="Cambria" w:eastAsiaTheme="majorEastAsia" w:hAnsi="Cambr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character" w:customStyle="1" w:styleId="Heading1Char">
    <w:name w:val="Heading 1 Char"/>
    <w:basedOn w:val="DefaultParagraphFont"/>
    <w:link w:val="Heading1"/>
    <w:uiPriority w:val="9"/>
    <w:rsid w:val="00461F79"/>
    <w:rPr>
      <w:rFonts w:ascii="Cambria" w:eastAsiaTheme="majorEastAsia" w:hAnsi="Cambria" w:cstheme="majorBidi"/>
      <w:color w:val="4472C4" w:themeColor="accent5"/>
      <w:kern w:val="28"/>
      <w:sz w:val="32"/>
      <w:szCs w:val="52"/>
      <w:lang w:val="en-GB"/>
      <w14:ligatures w14:val="standard"/>
      <w14:numForm w14:val="oldStyle"/>
    </w:rPr>
  </w:style>
  <w:style w:type="character" w:customStyle="1" w:styleId="Heading2Char">
    <w:name w:val="Heading 2 Char"/>
    <w:basedOn w:val="DefaultParagraphFont"/>
    <w:link w:val="Heading2"/>
    <w:uiPriority w:val="9"/>
    <w:rsid w:val="00461F79"/>
    <w:rPr>
      <w:rFonts w:ascii="Cambria" w:eastAsiaTheme="majorEastAsia" w:hAnsi="Cambria" w:cstheme="majorBidi"/>
      <w:color w:val="4472C4" w:themeColor="accent5"/>
      <w:kern w:val="28"/>
      <w:sz w:val="28"/>
      <w:szCs w:val="32"/>
      <w:lang w:val="en-GB"/>
      <w14:ligatures w14:val="standard"/>
    </w:rPr>
  </w:style>
  <w:style w:type="paragraph" w:styleId="ListParagraph">
    <w:name w:val="List Paragraph"/>
    <w:basedOn w:val="Normal"/>
    <w:link w:val="ListParagraphChar"/>
    <w:uiPriority w:val="34"/>
    <w:qFormat/>
    <w:pPr>
      <w:spacing w:after="240" w:line="240" w:lineRule="auto"/>
      <w:ind w:left="720" w:hanging="288"/>
      <w:contextualSpacing/>
    </w:pPr>
    <w:rPr>
      <w:rFonts w:eastAsia="MS Mincho"/>
      <w:color w:val="404040" w:themeColor="text1" w:themeTint="BF"/>
      <w:kern w:val="20"/>
      <w14:ligatures w14:val="standard"/>
    </w:rPr>
  </w:style>
  <w:style w:type="character" w:styleId="Hyperlink">
    <w:name w:val="Hyperlink"/>
    <w:basedOn w:val="DefaultParagraphFont"/>
    <w:uiPriority w:val="99"/>
    <w:unhideWhenUsed/>
    <w:rPr>
      <w:color w:val="0563C1" w:themeColor="hyperlink"/>
      <w:u w:val="single"/>
    </w:rPr>
  </w:style>
  <w:style w:type="character" w:customStyle="1" w:styleId="ListParagraphChar">
    <w:name w:val="List Paragraph Char"/>
    <w:basedOn w:val="DefaultParagraphFont"/>
    <w:link w:val="ListParagraph"/>
    <w:uiPriority w:val="34"/>
    <w:rPr>
      <w:rFonts w:eastAsia="MS Mincho"/>
      <w:color w:val="404040" w:themeColor="text1" w:themeTint="BF"/>
      <w:kern w:val="20"/>
      <w14:ligatures w14:val="standard"/>
    </w:rPr>
  </w:style>
  <w:style w:type="paragraph" w:styleId="CommentText">
    <w:name w:val="annotation text"/>
    <w:basedOn w:val="Normal"/>
    <w:link w:val="CommentTextChar"/>
    <w:uiPriority w:val="99"/>
    <w:semiHidden/>
    <w:unhideWhenUsed/>
    <w:pPr>
      <w:spacing w:after="160" w:line="240" w:lineRule="auto"/>
    </w:pPr>
    <w:rPr>
      <w:rFonts w:ascii="Arial" w:eastAsia="MS Mincho" w:hAnsi="Arial" w:cs="Arial"/>
      <w:color w:val="484848"/>
      <w:kern w:val="20"/>
      <w:sz w:val="20"/>
      <w:szCs w:val="20"/>
      <w14:ligatures w14:val="standard"/>
    </w:rPr>
  </w:style>
  <w:style w:type="character" w:customStyle="1" w:styleId="CommentTextChar">
    <w:name w:val="Comment Text Char"/>
    <w:basedOn w:val="DefaultParagraphFont"/>
    <w:link w:val="CommentText"/>
    <w:uiPriority w:val="99"/>
    <w:semiHidden/>
    <w:rPr>
      <w:rFonts w:ascii="Arial" w:eastAsia="MS Mincho" w:hAnsi="Arial" w:cs="Arial"/>
      <w:color w:val="484848"/>
      <w:kern w:val="20"/>
      <w:sz w:val="20"/>
      <w:szCs w:val="20"/>
      <w14:ligatures w14:val="standard"/>
    </w:rPr>
  </w:style>
  <w:style w:type="character" w:styleId="CommentReference">
    <w:name w:val="annotation reference"/>
    <w:basedOn w:val="DefaultParagraphFont"/>
    <w:uiPriority w:val="99"/>
    <w:semiHidden/>
    <w:unhideWhenUsed/>
    <w:rPr>
      <w:sz w:val="16"/>
      <w:szCs w:val="16"/>
    </w:rPr>
  </w:style>
  <w:style w:type="character" w:styleId="Strong">
    <w:name w:val="Strong"/>
    <w:basedOn w:val="DefaultParagraphFont"/>
    <w:uiPriority w:val="22"/>
    <w:qFormat/>
    <w:rPr>
      <w:b/>
      <w:bCs/>
      <w:color w:val="595959" w:themeColor="text1" w:themeTint="A6"/>
    </w:rPr>
  </w:style>
  <w:style w:type="character" w:styleId="Emphasis">
    <w:name w:val="Emphasis"/>
    <w:basedOn w:val="DefaultParagraphFont"/>
    <w:uiPriority w:val="20"/>
    <w:qFormat/>
    <w:rPr>
      <w:i w:val="0"/>
      <w:iCs w:val="0"/>
      <w:color w:val="4472C4" w:themeColor="accent5"/>
    </w:rPr>
  </w:style>
  <w:style w:type="paragraph" w:styleId="NormalWeb">
    <w:name w:val="Normal (Web)"/>
    <w:basedOn w:val="Normal"/>
    <w:uiPriority w:val="99"/>
    <w:semiHidden/>
    <w:unhideWhenUsed/>
    <w:pPr>
      <w:spacing w:before="100" w:beforeAutospacing="1" w:after="100" w:afterAutospacing="1" w:line="240" w:lineRule="auto"/>
    </w:pPr>
    <w:rPr>
      <w:rFonts w:cs="Times New Roman"/>
      <w:color w:val="404040" w:themeColor="text1" w:themeTint="BF"/>
      <w:szCs w:val="24"/>
    </w:rPr>
  </w:style>
  <w:style w:type="table" w:customStyle="1" w:styleId="ListTable4-Accent11">
    <w:name w:val="List Table 4 - Accent 11"/>
    <w:basedOn w:val="TableNormal"/>
    <w:uiPriority w:val="49"/>
    <w:pPr>
      <w:spacing w:after="0" w:line="240" w:lineRule="auto"/>
    </w:pPr>
    <w:rPr>
      <w:rFonts w:eastAsia="MS Mincho"/>
      <w:sz w:val="20"/>
      <w:szCs w:val="20"/>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CellMar>
        <w:top w:w="29" w:type="dxa"/>
        <w:bottom w:w="29" w:type="dxa"/>
      </w:tblCellMar>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customStyle="1" w:styleId="Instructions">
    <w:name w:val="Instructions"/>
    <w:basedOn w:val="Normal"/>
    <w:qFormat/>
  </w:style>
  <w:style w:type="paragraph" w:styleId="CommentSubject">
    <w:name w:val="annotation subject"/>
    <w:basedOn w:val="CommentText"/>
    <w:next w:val="CommentText"/>
    <w:link w:val="CommentSubjectChar"/>
    <w:uiPriority w:val="99"/>
    <w:semiHidden/>
    <w:unhideWhenUsed/>
    <w:pPr>
      <w:spacing w:after="200"/>
    </w:pPr>
    <w:rPr>
      <w:rFonts w:asciiTheme="minorHAnsi" w:eastAsiaTheme="minorEastAsia" w:hAnsiTheme="minorHAnsi" w:cstheme="minorBidi"/>
      <w:b/>
      <w:bCs/>
      <w:color w:val="auto"/>
      <w:kern w:val="0"/>
      <w14:ligatures w14:val="none"/>
    </w:rPr>
  </w:style>
  <w:style w:type="character" w:customStyle="1" w:styleId="CommentSubjectChar">
    <w:name w:val="Comment Subject Char"/>
    <w:basedOn w:val="CommentTextChar"/>
    <w:link w:val="CommentSubject"/>
    <w:uiPriority w:val="99"/>
    <w:semiHidden/>
    <w:rPr>
      <w:rFonts w:ascii="Arial" w:eastAsia="MS Mincho" w:hAnsi="Arial" w:cs="Arial"/>
      <w:b/>
      <w:bCs/>
      <w:color w:val="484848"/>
      <w:kern w:val="20"/>
      <w:sz w:val="20"/>
      <w:szCs w:val="20"/>
      <w14:ligatures w14:val="standard"/>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styleId="FollowedHyperlink">
    <w:name w:val="FollowedHyperlink"/>
    <w:basedOn w:val="DefaultParagraphFont"/>
    <w:uiPriority w:val="99"/>
    <w:semiHidden/>
    <w:unhideWhenUsed/>
    <w:rPr>
      <w:color w:val="954F72" w:themeColor="followedHyperlink"/>
      <w:u w:val="single"/>
    </w:rPr>
  </w:style>
  <w:style w:type="paragraph" w:customStyle="1" w:styleId="UI">
    <w:name w:val="UI"/>
    <w:basedOn w:val="Normal"/>
    <w:qFormat/>
    <w:rPr>
      <w:b/>
      <w:bCs/>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61F79"/>
    <w:rPr>
      <w:rFonts w:ascii="Cambria" w:eastAsiaTheme="majorEastAsia" w:hAnsi="Cambria" w:cstheme="majorBidi"/>
      <w:color w:val="1F4D78" w:themeColor="accent1" w:themeShade="7F"/>
      <w:sz w:val="24"/>
      <w:szCs w:val="24"/>
      <w:lang w:val="en-GB"/>
    </w:rPr>
  </w:style>
  <w:style w:type="paragraph" w:styleId="Title">
    <w:name w:val="Title"/>
    <w:basedOn w:val="Normal"/>
    <w:next w:val="Normal"/>
    <w:link w:val="TitleChar"/>
    <w:uiPriority w:val="10"/>
    <w:qFormat/>
    <w:rsid w:val="00461F79"/>
    <w:pPr>
      <w:spacing w:after="0" w:line="240" w:lineRule="auto"/>
      <w:contextualSpacing/>
    </w:pPr>
    <w:rPr>
      <w:rFonts w:ascii="Cambria" w:eastAsiaTheme="majorEastAsia" w:hAnsi="Cambria" w:cstheme="majorBidi"/>
      <w:spacing w:val="-10"/>
      <w:kern w:val="28"/>
      <w:sz w:val="96"/>
      <w:szCs w:val="56"/>
    </w:rPr>
  </w:style>
  <w:style w:type="character" w:customStyle="1" w:styleId="TitleChar">
    <w:name w:val="Title Char"/>
    <w:basedOn w:val="DefaultParagraphFont"/>
    <w:link w:val="Title"/>
    <w:uiPriority w:val="10"/>
    <w:rsid w:val="00461F79"/>
    <w:rPr>
      <w:rFonts w:ascii="Cambria" w:eastAsiaTheme="majorEastAsia" w:hAnsi="Cambria" w:cstheme="majorBidi"/>
      <w:spacing w:val="-10"/>
      <w:kern w:val="28"/>
      <w:sz w:val="96"/>
      <w:szCs w:val="56"/>
      <w:lang w:val="en-GB"/>
    </w:rPr>
  </w:style>
  <w:style w:type="paragraph" w:styleId="Caption">
    <w:name w:val="caption"/>
    <w:basedOn w:val="Normal"/>
    <w:next w:val="Normal"/>
    <w:uiPriority w:val="35"/>
    <w:unhideWhenUsed/>
    <w:qFormat/>
    <w:rsid w:val="0094003F"/>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330C11"/>
    <w:pPr>
      <w:spacing w:before="240" w:after="0" w:line="259" w:lineRule="auto"/>
      <w:outlineLvl w:val="9"/>
    </w:pPr>
    <w:rPr>
      <w:rFonts w:asciiTheme="majorHAnsi" w:hAnsiTheme="majorHAnsi"/>
      <w:color w:val="2E74B5" w:themeColor="accent1" w:themeShade="BF"/>
      <w:kern w:val="0"/>
      <w:szCs w:val="32"/>
      <w:lang w:val="en-US" w:eastAsia="en-US"/>
      <w14:ligatures w14:val="none"/>
      <w14:numForm w14:val="default"/>
    </w:rPr>
  </w:style>
  <w:style w:type="paragraph" w:styleId="TOC1">
    <w:name w:val="toc 1"/>
    <w:basedOn w:val="Normal"/>
    <w:next w:val="Normal"/>
    <w:autoRedefine/>
    <w:uiPriority w:val="39"/>
    <w:unhideWhenUsed/>
    <w:rsid w:val="00330C11"/>
    <w:pPr>
      <w:spacing w:after="100"/>
    </w:pPr>
  </w:style>
  <w:style w:type="paragraph" w:styleId="TOC3">
    <w:name w:val="toc 3"/>
    <w:basedOn w:val="Normal"/>
    <w:next w:val="Normal"/>
    <w:autoRedefine/>
    <w:uiPriority w:val="39"/>
    <w:unhideWhenUsed/>
    <w:rsid w:val="001F0C8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rdc.org/experts/roland-hwang/future-electric-vehicles-brigh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Welcome%20to%20Word%20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a8a52e8c320b9a064ae3583ae3861c9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88020cb39231a0945110f9cd888b521a"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D7208-DCDA-47E6-88E1-54D56125A564}">
  <ds:schemaRefs>
    <ds:schemaRef ds:uri="http://schemas.microsoft.com/sharepoint/v3/contenttype/forms"/>
  </ds:schemaRefs>
</ds:datastoreItem>
</file>

<file path=customXml/itemProps2.xml><?xml version="1.0" encoding="utf-8"?>
<ds:datastoreItem xmlns:ds="http://schemas.openxmlformats.org/officeDocument/2006/customXml" ds:itemID="{F4859B9C-6203-4B82-8AB2-6504B135F3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1C23AB-CFBF-417A-B773-C0D8D95A840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5988EB8C-FBA2-4898-ADCB-C50362A44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Welcome to Word 2013</Template>
  <TotalTime>0</TotalTime>
  <Pages>12</Pages>
  <Words>2655</Words>
  <Characters>15135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2020-05-11T06:58:00Z</dcterms:created>
  <dcterms:modified xsi:type="dcterms:W3CDTF">2020-05-17T07:16:00Z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