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8708037"/>
        <w:docPartObj>
          <w:docPartGallery w:val="Cover Pages"/>
          <w:docPartUnique/>
        </w:docPartObj>
      </w:sdtPr>
      <w:sdtContent>
        <w:p w14:paraId="546A6C65" w14:textId="716C2706" w:rsidR="00012DD3" w:rsidRDefault="00744E53">
          <w:r>
            <w:rPr>
              <w:noProof/>
            </w:rPr>
            <w:drawing>
              <wp:anchor distT="0" distB="0" distL="114300" distR="114300" simplePos="0" relativeHeight="251659776" behindDoc="1" locked="0" layoutInCell="1" allowOverlap="1" wp14:anchorId="3665F190" wp14:editId="5E23BC6D">
                <wp:simplePos x="0" y="0"/>
                <wp:positionH relativeFrom="page">
                  <wp:posOffset>3924300</wp:posOffset>
                </wp:positionH>
                <wp:positionV relativeFrom="margin">
                  <wp:align>top</wp:align>
                </wp:positionV>
                <wp:extent cx="1707515" cy="1707515"/>
                <wp:effectExtent l="0" t="0" r="0" b="0"/>
                <wp:wrapTight wrapText="bothSides">
                  <wp:wrapPolygon edited="0">
                    <wp:start x="10362" y="1205"/>
                    <wp:lineTo x="6507" y="2892"/>
                    <wp:lineTo x="5302" y="3856"/>
                    <wp:lineTo x="5543" y="5543"/>
                    <wp:lineTo x="6747" y="9398"/>
                    <wp:lineTo x="2410" y="10603"/>
                    <wp:lineTo x="1928" y="12049"/>
                    <wp:lineTo x="5302" y="17110"/>
                    <wp:lineTo x="9157" y="20242"/>
                    <wp:lineTo x="14459" y="20242"/>
                    <wp:lineTo x="14700" y="19761"/>
                    <wp:lineTo x="16387" y="17351"/>
                    <wp:lineTo x="16387" y="17110"/>
                    <wp:lineTo x="17351" y="13254"/>
                    <wp:lineTo x="18074" y="9398"/>
                    <wp:lineTo x="19038" y="6988"/>
                    <wp:lineTo x="18556" y="5784"/>
                    <wp:lineTo x="15664" y="5543"/>
                    <wp:lineTo x="16387" y="3856"/>
                    <wp:lineTo x="14941" y="2410"/>
                    <wp:lineTo x="11808" y="1205"/>
                    <wp:lineTo x="10362" y="1205"/>
                  </wp:wrapPolygon>
                </wp:wrapTight>
                <wp:docPr id="4762717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07515" cy="170751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848" behindDoc="1" locked="0" layoutInCell="1" allowOverlap="1" wp14:anchorId="7DBA5CFC" wp14:editId="655E6D74">
                <wp:simplePos x="0" y="0"/>
                <wp:positionH relativeFrom="page">
                  <wp:posOffset>1895475</wp:posOffset>
                </wp:positionH>
                <wp:positionV relativeFrom="page">
                  <wp:posOffset>923925</wp:posOffset>
                </wp:positionV>
                <wp:extent cx="1729647" cy="1724025"/>
                <wp:effectExtent l="0" t="0" r="0" b="0"/>
                <wp:wrapTight wrapText="bothSides">
                  <wp:wrapPolygon edited="0">
                    <wp:start x="10233" y="1193"/>
                    <wp:lineTo x="6187" y="3103"/>
                    <wp:lineTo x="5473" y="3580"/>
                    <wp:lineTo x="5473" y="5490"/>
                    <wp:lineTo x="6663" y="9308"/>
                    <wp:lineTo x="2380" y="10502"/>
                    <wp:lineTo x="1904" y="11934"/>
                    <wp:lineTo x="5235" y="16946"/>
                    <wp:lineTo x="9281" y="20049"/>
                    <wp:lineTo x="14278" y="20049"/>
                    <wp:lineTo x="14754" y="19571"/>
                    <wp:lineTo x="16420" y="16946"/>
                    <wp:lineTo x="17372" y="13127"/>
                    <wp:lineTo x="18086" y="9308"/>
                    <wp:lineTo x="19038" y="6922"/>
                    <wp:lineTo x="18324" y="5728"/>
                    <wp:lineTo x="15706" y="5490"/>
                    <wp:lineTo x="16182" y="3580"/>
                    <wp:lineTo x="14992" y="2387"/>
                    <wp:lineTo x="11899" y="1193"/>
                    <wp:lineTo x="10233" y="1193"/>
                  </wp:wrapPolygon>
                </wp:wrapTight>
                <wp:docPr id="89838503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29647" cy="172402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800" behindDoc="1" locked="0" layoutInCell="1" allowOverlap="1" wp14:anchorId="38DC1280" wp14:editId="4882369E">
                <wp:simplePos x="0" y="0"/>
                <wp:positionH relativeFrom="page">
                  <wp:align>right</wp:align>
                </wp:positionH>
                <wp:positionV relativeFrom="margin">
                  <wp:align>top</wp:align>
                </wp:positionV>
                <wp:extent cx="1727835" cy="1727835"/>
                <wp:effectExtent l="0" t="0" r="0" b="0"/>
                <wp:wrapTight wrapText="bothSides">
                  <wp:wrapPolygon edited="0">
                    <wp:start x="10240" y="1191"/>
                    <wp:lineTo x="6668" y="2858"/>
                    <wp:lineTo x="5477" y="3810"/>
                    <wp:lineTo x="5477" y="5477"/>
                    <wp:lineTo x="6668" y="9288"/>
                    <wp:lineTo x="2858" y="10717"/>
                    <wp:lineTo x="1905" y="11669"/>
                    <wp:lineTo x="2381" y="13098"/>
                    <wp:lineTo x="5001" y="16908"/>
                    <wp:lineTo x="9288" y="20243"/>
                    <wp:lineTo x="14289" y="20243"/>
                    <wp:lineTo x="14765" y="19766"/>
                    <wp:lineTo x="16432" y="16908"/>
                    <wp:lineTo x="17385" y="13098"/>
                    <wp:lineTo x="18099" y="9288"/>
                    <wp:lineTo x="19052" y="6906"/>
                    <wp:lineTo x="18337" y="5716"/>
                    <wp:lineTo x="15718" y="5477"/>
                    <wp:lineTo x="16194" y="3572"/>
                    <wp:lineTo x="15003" y="2381"/>
                    <wp:lineTo x="11907" y="1191"/>
                    <wp:lineTo x="10240" y="1191"/>
                  </wp:wrapPolygon>
                </wp:wrapTight>
                <wp:docPr id="4666443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27835" cy="172783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824" behindDoc="1" locked="0" layoutInCell="1" allowOverlap="1" wp14:anchorId="21164B82" wp14:editId="11E9B3B7">
                <wp:simplePos x="0" y="0"/>
                <wp:positionH relativeFrom="page">
                  <wp:posOffset>9525</wp:posOffset>
                </wp:positionH>
                <wp:positionV relativeFrom="margin">
                  <wp:posOffset>9525</wp:posOffset>
                </wp:positionV>
                <wp:extent cx="1634490" cy="1634490"/>
                <wp:effectExtent l="0" t="0" r="0" b="0"/>
                <wp:wrapTight wrapText="bothSides">
                  <wp:wrapPolygon edited="0">
                    <wp:start x="10070" y="1259"/>
                    <wp:lineTo x="6294" y="3021"/>
                    <wp:lineTo x="5287" y="3776"/>
                    <wp:lineTo x="5790" y="5790"/>
                    <wp:lineTo x="7049" y="9818"/>
                    <wp:lineTo x="2266" y="10573"/>
                    <wp:lineTo x="2014" y="12084"/>
                    <wp:lineTo x="3273" y="13846"/>
                    <wp:lineTo x="6042" y="17874"/>
                    <wp:lineTo x="8559" y="19636"/>
                    <wp:lineTo x="8811" y="20140"/>
                    <wp:lineTo x="14601" y="20140"/>
                    <wp:lineTo x="14853" y="19636"/>
                    <wp:lineTo x="16112" y="17874"/>
                    <wp:lineTo x="17119" y="13846"/>
                    <wp:lineTo x="17874" y="9818"/>
                    <wp:lineTo x="19133" y="7049"/>
                    <wp:lineTo x="18378" y="5790"/>
                    <wp:lineTo x="15608" y="5790"/>
                    <wp:lineTo x="16364" y="3776"/>
                    <wp:lineTo x="15105" y="2517"/>
                    <wp:lineTo x="12084" y="1259"/>
                    <wp:lineTo x="10070" y="1259"/>
                  </wp:wrapPolygon>
                </wp:wrapTight>
                <wp:docPr id="5877518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34490" cy="1634490"/>
                        </a:xfrm>
                        <a:prstGeom prst="rect">
                          <a:avLst/>
                        </a:prstGeom>
                        <a:noFill/>
                      </pic:spPr>
                    </pic:pic>
                  </a:graphicData>
                </a:graphic>
                <wp14:sizeRelH relativeFrom="margin">
                  <wp14:pctWidth>0</wp14:pctWidth>
                </wp14:sizeRelH>
                <wp14:sizeRelV relativeFrom="margin">
                  <wp14:pctHeight>0</wp14:pctHeight>
                </wp14:sizeRelV>
              </wp:anchor>
            </w:drawing>
          </w:r>
        </w:p>
        <w:p w14:paraId="746756A4" w14:textId="47764A94" w:rsidR="00480C2E" w:rsidRDefault="00744E53">
          <w:r>
            <w:rPr>
              <w:noProof/>
            </w:rPr>
            <mc:AlternateContent>
              <mc:Choice Requires="wps">
                <w:drawing>
                  <wp:anchor distT="0" distB="0" distL="114300" distR="114300" simplePos="0" relativeHeight="251671040" behindDoc="0" locked="0" layoutInCell="1" allowOverlap="1" wp14:anchorId="2017DA3F" wp14:editId="140523FC">
                    <wp:simplePos x="0" y="0"/>
                    <wp:positionH relativeFrom="column">
                      <wp:posOffset>-304800</wp:posOffset>
                    </wp:positionH>
                    <wp:positionV relativeFrom="paragraph">
                      <wp:posOffset>2091690</wp:posOffset>
                    </wp:positionV>
                    <wp:extent cx="6446520" cy="1295400"/>
                    <wp:effectExtent l="0" t="0" r="0" b="0"/>
                    <wp:wrapNone/>
                    <wp:docPr id="694307727" name="Text Box 6"/>
                    <wp:cNvGraphicFramePr/>
                    <a:graphic xmlns:a="http://schemas.openxmlformats.org/drawingml/2006/main">
                      <a:graphicData uri="http://schemas.microsoft.com/office/word/2010/wordprocessingShape">
                        <wps:wsp>
                          <wps:cNvSpPr txBox="1"/>
                          <wps:spPr>
                            <a:xfrm>
                              <a:off x="0" y="0"/>
                              <a:ext cx="6446520" cy="1295400"/>
                            </a:xfrm>
                            <a:prstGeom prst="rect">
                              <a:avLst/>
                            </a:prstGeom>
                            <a:solidFill>
                              <a:schemeClr val="lt1"/>
                            </a:solidFill>
                            <a:ln w="6350">
                              <a:noFill/>
                            </a:ln>
                          </wps:spPr>
                          <wps:txbx>
                            <w:txbxContent>
                              <w:p w14:paraId="33549AFD" w14:textId="648A451B" w:rsidR="00744E53" w:rsidRPr="007B6362" w:rsidRDefault="007B6362" w:rsidP="007B6362">
                                <w:pPr>
                                  <w:jc w:val="center"/>
                                  <w:rPr>
                                    <w:rFonts w:ascii="Castellar" w:hAnsi="Castellar"/>
                                    <w:sz w:val="72"/>
                                    <w:szCs w:val="72"/>
                                  </w:rPr>
                                </w:pPr>
                                <w:r>
                                  <w:rPr>
                                    <w:rFonts w:ascii="Castellar" w:hAnsi="Castellar"/>
                                    <w:sz w:val="72"/>
                                    <w:szCs w:val="72"/>
                                  </w:rPr>
                                  <w:t>Leadership Skills and Entrepreneurship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017DA3F" id="_x0000_t202" coordsize="21600,21600" o:spt="202" path="m,l,21600r21600,l21600,xe">
                    <v:stroke joinstyle="miter"/>
                    <v:path gradientshapeok="t" o:connecttype="rect"/>
                  </v:shapetype>
                  <v:shape id="Text Box 6" o:spid="_x0000_s1026" type="#_x0000_t202" style="position:absolute;margin-left:-24pt;margin-top:164.7pt;width:507.6pt;height:102pt;z-index:251671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" fillcolor="white [3201]" stroked="f" strokeweight=".5pt">
                    <v:textbox>
                      <w:txbxContent>
                        <w:p w14:paraId="33549AFD" w14:textId="648A451B" w:rsidR="00744E53" w:rsidRPr="007B6362" w:rsidRDefault="007B6362" w:rsidP="007B6362">
                          <w:pPr>
                            <w:jc w:val="center"/>
                            <w:rPr>
                              <w:rFonts w:ascii="Castellar" w:hAnsi="Castellar"/>
                              <w:sz w:val="72"/>
                              <w:szCs w:val="72"/>
                            </w:rPr>
                          </w:pPr>
                          <w:r>
                            <w:rPr>
                              <w:rFonts w:ascii="Castellar" w:hAnsi="Castellar"/>
                              <w:sz w:val="72"/>
                              <w:szCs w:val="72"/>
                            </w:rPr>
                            <w:t>Leadership Skills and Entrepreneurship</w:t>
                          </w:r>
                        </w:p>
                      </w:txbxContent>
                    </v:textbox>
                  </v:shape>
                </w:pict>
              </mc:Fallback>
            </mc:AlternateContent>
          </w:r>
          <w:r w:rsidRPr="00480C2E">
            <w:rPr>
              <w:noProof/>
            </w:rPr>
            <w:drawing>
              <wp:anchor distT="0" distB="0" distL="114300" distR="114300" simplePos="0" relativeHeight="251664896" behindDoc="1" locked="0" layoutInCell="1" allowOverlap="1" wp14:anchorId="740E21A1" wp14:editId="65C5C287">
                <wp:simplePos x="0" y="0"/>
                <wp:positionH relativeFrom="margin">
                  <wp:align>right</wp:align>
                </wp:positionH>
                <wp:positionV relativeFrom="page">
                  <wp:posOffset>4722495</wp:posOffset>
                </wp:positionV>
                <wp:extent cx="5728970" cy="3614420"/>
                <wp:effectExtent l="0" t="0" r="5080" b="5080"/>
                <wp:wrapTight wrapText="bothSides">
                  <wp:wrapPolygon edited="0">
                    <wp:start x="0" y="0"/>
                    <wp:lineTo x="0" y="21517"/>
                    <wp:lineTo x="21547" y="21517"/>
                    <wp:lineTo x="21547" y="0"/>
                    <wp:lineTo x="0" y="0"/>
                  </wp:wrapPolygon>
                </wp:wrapTight>
                <wp:docPr id="468327117" name="Picture 1" descr="A group of people danc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327117" name="Picture 1" descr="A group of people danc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8970" cy="36144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872" behindDoc="1" locked="0" layoutInCell="1" allowOverlap="1" wp14:anchorId="4DCF2455" wp14:editId="1B7EBD80">
                <wp:simplePos x="0" y="0"/>
                <wp:positionH relativeFrom="column">
                  <wp:posOffset>4892040</wp:posOffset>
                </wp:positionH>
                <wp:positionV relativeFrom="page">
                  <wp:posOffset>8991600</wp:posOffset>
                </wp:positionV>
                <wp:extent cx="1704340" cy="1704340"/>
                <wp:effectExtent l="0" t="0" r="0" b="0"/>
                <wp:wrapTight wrapText="bothSides">
                  <wp:wrapPolygon edited="0">
                    <wp:start x="10140" y="1207"/>
                    <wp:lineTo x="6519" y="2897"/>
                    <wp:lineTo x="5311" y="3863"/>
                    <wp:lineTo x="5553" y="5553"/>
                    <wp:lineTo x="6760" y="9416"/>
                    <wp:lineTo x="2414" y="10623"/>
                    <wp:lineTo x="1931" y="12072"/>
                    <wp:lineTo x="5311" y="17142"/>
                    <wp:lineTo x="9174" y="20039"/>
                    <wp:lineTo x="14244" y="20039"/>
                    <wp:lineTo x="14486" y="19556"/>
                    <wp:lineTo x="16176" y="17383"/>
                    <wp:lineTo x="16176" y="17142"/>
                    <wp:lineTo x="17142" y="13279"/>
                    <wp:lineTo x="17866" y="9416"/>
                    <wp:lineTo x="18832" y="7001"/>
                    <wp:lineTo x="18349" y="5794"/>
                    <wp:lineTo x="15693" y="5553"/>
                    <wp:lineTo x="16176" y="3863"/>
                    <wp:lineTo x="14727" y="2414"/>
                    <wp:lineTo x="11830" y="1207"/>
                    <wp:lineTo x="10140" y="1207"/>
                  </wp:wrapPolygon>
                </wp:wrapTight>
                <wp:docPr id="109885155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04340" cy="170434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968" behindDoc="1" locked="0" layoutInCell="1" allowOverlap="1" wp14:anchorId="41B0AE51" wp14:editId="408FB553">
                <wp:simplePos x="0" y="0"/>
                <wp:positionH relativeFrom="column">
                  <wp:posOffset>2941320</wp:posOffset>
                </wp:positionH>
                <wp:positionV relativeFrom="page">
                  <wp:align>bottom</wp:align>
                </wp:positionV>
                <wp:extent cx="1706880" cy="1706880"/>
                <wp:effectExtent l="0" t="0" r="0" b="0"/>
                <wp:wrapTight wrapText="bothSides">
                  <wp:wrapPolygon edited="0">
                    <wp:start x="10366" y="1205"/>
                    <wp:lineTo x="6509" y="2893"/>
                    <wp:lineTo x="5304" y="3857"/>
                    <wp:lineTo x="5545" y="5545"/>
                    <wp:lineTo x="6750" y="9402"/>
                    <wp:lineTo x="2411" y="10607"/>
                    <wp:lineTo x="1929" y="12054"/>
                    <wp:lineTo x="5304" y="17116"/>
                    <wp:lineTo x="9161" y="20250"/>
                    <wp:lineTo x="14464" y="20250"/>
                    <wp:lineTo x="14705" y="19768"/>
                    <wp:lineTo x="16393" y="17357"/>
                    <wp:lineTo x="16393" y="17116"/>
                    <wp:lineTo x="17357" y="13259"/>
                    <wp:lineTo x="18080" y="9402"/>
                    <wp:lineTo x="19045" y="6991"/>
                    <wp:lineTo x="18563" y="5786"/>
                    <wp:lineTo x="15670" y="5545"/>
                    <wp:lineTo x="16393" y="3857"/>
                    <wp:lineTo x="14946" y="2411"/>
                    <wp:lineTo x="11813" y="1205"/>
                    <wp:lineTo x="10366" y="1205"/>
                  </wp:wrapPolygon>
                </wp:wrapTight>
                <wp:docPr id="3691905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06880" cy="1706880"/>
                        </a:xfrm>
                        <a:prstGeom prst="rect">
                          <a:avLst/>
                        </a:prstGeom>
                        <a:noFill/>
                      </pic:spPr>
                    </pic:pic>
                  </a:graphicData>
                </a:graphic>
              </wp:anchor>
            </w:drawing>
          </w:r>
          <w:r>
            <w:rPr>
              <w:noProof/>
            </w:rPr>
            <w:drawing>
              <wp:anchor distT="0" distB="0" distL="114300" distR="114300" simplePos="0" relativeHeight="251668992" behindDoc="1" locked="0" layoutInCell="1" allowOverlap="1" wp14:anchorId="42246381" wp14:editId="2CB74FBB">
                <wp:simplePos x="0" y="0"/>
                <wp:positionH relativeFrom="column">
                  <wp:posOffset>868680</wp:posOffset>
                </wp:positionH>
                <wp:positionV relativeFrom="page">
                  <wp:align>bottom</wp:align>
                </wp:positionV>
                <wp:extent cx="1731645" cy="1718945"/>
                <wp:effectExtent l="0" t="0" r="0" b="0"/>
                <wp:wrapTight wrapText="bothSides">
                  <wp:wrapPolygon edited="0">
                    <wp:start x="10218" y="1197"/>
                    <wp:lineTo x="6178" y="3112"/>
                    <wp:lineTo x="5465" y="3591"/>
                    <wp:lineTo x="5465" y="5506"/>
                    <wp:lineTo x="6653" y="9336"/>
                    <wp:lineTo x="2376" y="10533"/>
                    <wp:lineTo x="1901" y="11969"/>
                    <wp:lineTo x="5228" y="16996"/>
                    <wp:lineTo x="9267" y="20108"/>
                    <wp:lineTo x="14257" y="20108"/>
                    <wp:lineTo x="14733" y="19629"/>
                    <wp:lineTo x="16396" y="16996"/>
                    <wp:lineTo x="17347" y="13166"/>
                    <wp:lineTo x="18059" y="9336"/>
                    <wp:lineTo x="19010" y="6942"/>
                    <wp:lineTo x="18535" y="5745"/>
                    <wp:lineTo x="15683" y="5506"/>
                    <wp:lineTo x="16158" y="3591"/>
                    <wp:lineTo x="14970" y="2394"/>
                    <wp:lineTo x="11881" y="1197"/>
                    <wp:lineTo x="10218" y="1197"/>
                  </wp:wrapPolygon>
                </wp:wrapTight>
                <wp:docPr id="3293520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31645" cy="1718945"/>
                        </a:xfrm>
                        <a:prstGeom prst="rect">
                          <a:avLst/>
                        </a:prstGeom>
                        <a:noFill/>
                      </pic:spPr>
                    </pic:pic>
                  </a:graphicData>
                </a:graphic>
              </wp:anchor>
            </w:drawing>
          </w:r>
          <w:r>
            <w:rPr>
              <w:noProof/>
            </w:rPr>
            <w:drawing>
              <wp:anchor distT="0" distB="0" distL="114300" distR="114300" simplePos="0" relativeHeight="251670016" behindDoc="1" locked="0" layoutInCell="1" allowOverlap="1" wp14:anchorId="7BDB095D" wp14:editId="569399F6">
                <wp:simplePos x="0" y="0"/>
                <wp:positionH relativeFrom="page">
                  <wp:align>left</wp:align>
                </wp:positionH>
                <wp:positionV relativeFrom="page">
                  <wp:posOffset>8915400</wp:posOffset>
                </wp:positionV>
                <wp:extent cx="1633855" cy="1633855"/>
                <wp:effectExtent l="0" t="0" r="0" b="0"/>
                <wp:wrapTight wrapText="bothSides">
                  <wp:wrapPolygon edited="0">
                    <wp:start x="10578" y="1007"/>
                    <wp:lineTo x="6548" y="2770"/>
                    <wp:lineTo x="5289" y="3778"/>
                    <wp:lineTo x="5541" y="5541"/>
                    <wp:lineTo x="6800" y="9570"/>
                    <wp:lineTo x="2267" y="10578"/>
                    <wp:lineTo x="2015" y="12340"/>
                    <wp:lineTo x="6044" y="18133"/>
                    <wp:lineTo x="10074" y="20400"/>
                    <wp:lineTo x="13096" y="20400"/>
                    <wp:lineTo x="14103" y="19896"/>
                    <wp:lineTo x="16622" y="18133"/>
                    <wp:lineTo x="16370" y="17629"/>
                    <wp:lineTo x="17377" y="13600"/>
                    <wp:lineTo x="18133" y="9570"/>
                    <wp:lineTo x="19140" y="7052"/>
                    <wp:lineTo x="18637" y="5792"/>
                    <wp:lineTo x="15866" y="5541"/>
                    <wp:lineTo x="16370" y="3778"/>
                    <wp:lineTo x="14859" y="2267"/>
                    <wp:lineTo x="11585" y="1007"/>
                    <wp:lineTo x="10578" y="1007"/>
                  </wp:wrapPolygon>
                </wp:wrapTight>
                <wp:docPr id="5520267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33855" cy="1633855"/>
                        </a:xfrm>
                        <a:prstGeom prst="rect">
                          <a:avLst/>
                        </a:prstGeom>
                        <a:noFill/>
                      </pic:spPr>
                    </pic:pic>
                  </a:graphicData>
                </a:graphic>
              </wp:anchor>
            </w:drawing>
          </w:r>
          <w:r w:rsidR="00012DD3">
            <w:br w:type="page"/>
          </w:r>
        </w:p>
        <w:p w14:paraId="24AD5CCD" w14:textId="3B20CD0E" w:rsidR="00012DD3" w:rsidRDefault="00000000"/>
      </w:sdtContent>
    </w:sdt>
    <w:p w14:paraId="6F2C1C19" w14:textId="757B60CF" w:rsidR="000E4D5E" w:rsidRDefault="00A4689A">
      <w:pPr>
        <w:rPr>
          <w:rFonts w:ascii="Arial" w:hAnsi="Arial" w:cs="Arial"/>
          <w:sz w:val="56"/>
          <w:szCs w:val="56"/>
        </w:rPr>
      </w:pPr>
      <w:r>
        <w:rPr>
          <w:rFonts w:ascii="Arial" w:hAnsi="Arial" w:cs="Arial"/>
          <w:sz w:val="56"/>
          <w:szCs w:val="56"/>
        </w:rPr>
        <w:t xml:space="preserve">Contents </w:t>
      </w:r>
    </w:p>
    <w:p w14:paraId="771D8C29" w14:textId="613AE0E1" w:rsidR="00A4689A" w:rsidRDefault="00A4689A">
      <w:pPr>
        <w:rPr>
          <w:rFonts w:ascii="Arial" w:hAnsi="Arial" w:cs="Arial"/>
          <w:sz w:val="56"/>
          <w:szCs w:val="56"/>
        </w:rPr>
      </w:pPr>
      <w:r>
        <w:rPr>
          <w:rFonts w:ascii="Arial" w:hAnsi="Arial" w:cs="Arial"/>
          <w:noProof/>
          <w:sz w:val="56"/>
          <w:szCs w:val="56"/>
        </w:rPr>
        <mc:AlternateContent>
          <mc:Choice Requires="wps">
            <w:drawing>
              <wp:anchor distT="0" distB="0" distL="114300" distR="114300" simplePos="0" relativeHeight="251658752" behindDoc="0" locked="0" layoutInCell="1" allowOverlap="1" wp14:anchorId="44513464" wp14:editId="6DC85941">
                <wp:simplePos x="0" y="0"/>
                <wp:positionH relativeFrom="column">
                  <wp:posOffset>-381000</wp:posOffset>
                </wp:positionH>
                <wp:positionV relativeFrom="paragraph">
                  <wp:posOffset>554355</wp:posOffset>
                </wp:positionV>
                <wp:extent cx="6534150" cy="685800"/>
                <wp:effectExtent l="0" t="0" r="0" b="0"/>
                <wp:wrapNone/>
                <wp:docPr id="1488864466" name="Arrow: Chevron 1"/>
                <wp:cNvGraphicFramePr/>
                <a:graphic xmlns:a="http://schemas.openxmlformats.org/drawingml/2006/main">
                  <a:graphicData uri="http://schemas.microsoft.com/office/word/2010/wordprocessingShape">
                    <wps:wsp>
                      <wps:cNvSpPr/>
                      <wps:spPr>
                        <a:xfrm>
                          <a:off x="0" y="0"/>
                          <a:ext cx="6534150" cy="685800"/>
                        </a:xfrm>
                        <a:prstGeom prst="chevron">
                          <a:avLst/>
                        </a:prstGeom>
                        <a:solidFill>
                          <a:srgbClr val="F2B4E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9A1FAC"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 o:spid="_x0000_s1026" type="#_x0000_t55" style="position:absolute;margin-left:-30pt;margin-top:43.65pt;width:514.5pt;height:54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" adj="20466" fillcolor="#f2b4e9" stroked="f" strokeweight="1pt"/>
            </w:pict>
          </mc:Fallback>
        </mc:AlternateContent>
      </w:r>
    </w:p>
    <w:p w14:paraId="0F0FBC14" w14:textId="6A085F13" w:rsidR="00A4689A" w:rsidRDefault="00480C2E">
      <w:pPr>
        <w:rPr>
          <w:rFonts w:ascii="Arial" w:hAnsi="Arial" w:cs="Arial"/>
          <w:sz w:val="56"/>
          <w:szCs w:val="56"/>
        </w:rPr>
      </w:pPr>
      <w:r>
        <w:rPr>
          <w:rFonts w:ascii="Arial" w:hAnsi="Arial" w:cs="Arial"/>
          <w:noProof/>
          <w:sz w:val="56"/>
          <w:szCs w:val="56"/>
        </w:rPr>
        <mc:AlternateContent>
          <mc:Choice Requires="wps">
            <w:drawing>
              <wp:anchor distT="0" distB="0" distL="114300" distR="114300" simplePos="0" relativeHeight="251665920" behindDoc="0" locked="0" layoutInCell="1" allowOverlap="1" wp14:anchorId="5E345416" wp14:editId="36EEF0DC">
                <wp:simplePos x="0" y="0"/>
                <wp:positionH relativeFrom="column">
                  <wp:posOffset>123825</wp:posOffset>
                </wp:positionH>
                <wp:positionV relativeFrom="paragraph">
                  <wp:posOffset>133350</wp:posOffset>
                </wp:positionV>
                <wp:extent cx="5591175" cy="495300"/>
                <wp:effectExtent l="0" t="0" r="0" b="0"/>
                <wp:wrapNone/>
                <wp:docPr id="504979829" name="Text Box 1"/>
                <wp:cNvGraphicFramePr/>
                <a:graphic xmlns:a="http://schemas.openxmlformats.org/drawingml/2006/main">
                  <a:graphicData uri="http://schemas.microsoft.com/office/word/2010/wordprocessingShape">
                    <wps:wsp>
                      <wps:cNvSpPr txBox="1"/>
                      <wps:spPr>
                        <a:xfrm>
                          <a:off x="0" y="0"/>
                          <a:ext cx="5591175" cy="495300"/>
                        </a:xfrm>
                        <a:prstGeom prst="rect">
                          <a:avLst/>
                        </a:prstGeom>
                        <a:noFill/>
                        <a:ln w="6350">
                          <a:noFill/>
                        </a:ln>
                      </wps:spPr>
                      <wps:txbx>
                        <w:txbxContent>
                          <w:p w14:paraId="62839A6E" w14:textId="126A32E1" w:rsidR="00480C2E" w:rsidRPr="00480C2E" w:rsidRDefault="00480C2E">
                            <w:pPr>
                              <w:rPr>
                                <w:rFonts w:ascii="Arial" w:hAnsi="Arial" w:cs="Arial"/>
                                <w:sz w:val="44"/>
                                <w:szCs w:val="44"/>
                              </w:rPr>
                            </w:pPr>
                            <w:r w:rsidRPr="00480C2E">
                              <w:rPr>
                                <w:rFonts w:ascii="Arial" w:hAnsi="Arial" w:cs="Arial"/>
                                <w:sz w:val="44"/>
                                <w:szCs w:val="44"/>
                              </w:rPr>
                              <w:t xml:space="preserve">Introduction                                    pg. </w:t>
                            </w:r>
                            <w:r w:rsidR="00BA1E99">
                              <w:rPr>
                                <w:rFonts w:ascii="Arial" w:hAnsi="Arial" w:cs="Arial"/>
                                <w:sz w:val="44"/>
                                <w:szCs w:val="4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345416" id="Text Box 1" o:spid="_x0000_s1027" type="#_x0000_t202" style="position:absolute;margin-left:9.75pt;margin-top:10.5pt;width:440.25pt;height:39pt;z-index:251665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" filled="f" stroked="f" strokeweight=".5pt">
                <v:textbox>
                  <w:txbxContent>
                    <w:p w14:paraId="62839A6E" w14:textId="126A32E1" w:rsidR="00480C2E" w:rsidRPr="00480C2E" w:rsidRDefault="00480C2E">
                      <w:pPr>
                        <w:rPr>
                          <w:rFonts w:ascii="Arial" w:hAnsi="Arial" w:cs="Arial"/>
                          <w:sz w:val="44"/>
                          <w:szCs w:val="44"/>
                        </w:rPr>
                      </w:pPr>
                      <w:r w:rsidRPr="00480C2E">
                        <w:rPr>
                          <w:rFonts w:ascii="Arial" w:hAnsi="Arial" w:cs="Arial"/>
                          <w:sz w:val="44"/>
                          <w:szCs w:val="44"/>
                        </w:rPr>
                        <w:t xml:space="preserve">Introduction                                    pg. </w:t>
                      </w:r>
                      <w:r w:rsidR="00BA1E99">
                        <w:rPr>
                          <w:rFonts w:ascii="Arial" w:hAnsi="Arial" w:cs="Arial"/>
                          <w:sz w:val="44"/>
                          <w:szCs w:val="44"/>
                        </w:rPr>
                        <w:t>2</w:t>
                      </w:r>
                    </w:p>
                  </w:txbxContent>
                </v:textbox>
              </v:shape>
            </w:pict>
          </mc:Fallback>
        </mc:AlternateContent>
      </w:r>
      <w:r w:rsidR="0071429D">
        <w:rPr>
          <w:rFonts w:ascii="Arial" w:hAnsi="Arial" w:cs="Arial"/>
          <w:noProof/>
          <w:sz w:val="56"/>
          <w:szCs w:val="56"/>
        </w:rPr>
        <mc:AlternateContent>
          <mc:Choice Requires="wps">
            <w:drawing>
              <wp:anchor distT="0" distB="0" distL="114300" distR="114300" simplePos="0" relativeHeight="251652608" behindDoc="0" locked="0" layoutInCell="1" allowOverlap="1" wp14:anchorId="040271E4" wp14:editId="595E13BF">
                <wp:simplePos x="0" y="0"/>
                <wp:positionH relativeFrom="margin">
                  <wp:align>center</wp:align>
                </wp:positionH>
                <wp:positionV relativeFrom="paragraph">
                  <wp:posOffset>895350</wp:posOffset>
                </wp:positionV>
                <wp:extent cx="6488430" cy="762000"/>
                <wp:effectExtent l="0" t="0" r="7620" b="0"/>
                <wp:wrapNone/>
                <wp:docPr id="1714975638" name="Arrow: Chevron 3"/>
                <wp:cNvGraphicFramePr/>
                <a:graphic xmlns:a="http://schemas.openxmlformats.org/drawingml/2006/main">
                  <a:graphicData uri="http://schemas.microsoft.com/office/word/2010/wordprocessingShape">
                    <wps:wsp>
                      <wps:cNvSpPr/>
                      <wps:spPr>
                        <a:xfrm>
                          <a:off x="0" y="0"/>
                          <a:ext cx="6488430" cy="762000"/>
                        </a:xfrm>
                        <a:prstGeom prst="chevron">
                          <a:avLst/>
                        </a:prstGeom>
                        <a:solidFill>
                          <a:srgbClr val="A0E0FA"/>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F775D" id="Arrow: Chevron 3" o:spid="_x0000_s1026" type="#_x0000_t55" style="position:absolute;margin-left:0;margin-top:70.5pt;width:510.9pt;height:60pt;z-index:2516561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" adj="20332" fillcolor="#a0e0fa" stroked="f" strokeweight="1pt">
                <w10:wrap anchorx="margin"/>
              </v:shape>
            </w:pict>
          </mc:Fallback>
        </mc:AlternateContent>
      </w:r>
      <w:r w:rsidR="0071429D">
        <w:rPr>
          <w:rFonts w:ascii="Arial" w:hAnsi="Arial" w:cs="Arial"/>
          <w:noProof/>
          <w:sz w:val="56"/>
          <w:szCs w:val="56"/>
        </w:rPr>
        <mc:AlternateContent>
          <mc:Choice Requires="wps">
            <w:drawing>
              <wp:anchor distT="0" distB="0" distL="114300" distR="114300" simplePos="0" relativeHeight="251653632" behindDoc="0" locked="0" layoutInCell="1" allowOverlap="1" wp14:anchorId="397EACF7" wp14:editId="43045167">
                <wp:simplePos x="0" y="0"/>
                <wp:positionH relativeFrom="margin">
                  <wp:align>center</wp:align>
                </wp:positionH>
                <wp:positionV relativeFrom="paragraph">
                  <wp:posOffset>1794510</wp:posOffset>
                </wp:positionV>
                <wp:extent cx="6518910" cy="792480"/>
                <wp:effectExtent l="0" t="0" r="0" b="7620"/>
                <wp:wrapNone/>
                <wp:docPr id="1552897639" name="Arrow: Chevron 4"/>
                <wp:cNvGraphicFramePr/>
                <a:graphic xmlns:a="http://schemas.openxmlformats.org/drawingml/2006/main">
                  <a:graphicData uri="http://schemas.microsoft.com/office/word/2010/wordprocessingShape">
                    <wps:wsp>
                      <wps:cNvSpPr/>
                      <wps:spPr>
                        <a:xfrm>
                          <a:off x="0" y="0"/>
                          <a:ext cx="6518910" cy="792480"/>
                        </a:xfrm>
                        <a:prstGeom prst="chevron">
                          <a:avLst/>
                        </a:prstGeom>
                        <a:solidFill>
                          <a:schemeClr val="accent6">
                            <a:lumMod val="40000"/>
                            <a:lumOff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DD73E" id="Arrow: Chevron 4" o:spid="_x0000_s1026" type="#_x0000_t55" style="position:absolute;margin-left:0;margin-top:141.3pt;width:513.3pt;height:62.4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" adj="20287" fillcolor="#c5e0b3 [1305]" stroked="f" strokeweight="1pt">
                <w10:wrap anchorx="margin"/>
              </v:shape>
            </w:pict>
          </mc:Fallback>
        </mc:AlternateContent>
      </w:r>
      <w:r w:rsidR="0071429D">
        <w:rPr>
          <w:rFonts w:ascii="Arial" w:hAnsi="Arial" w:cs="Arial"/>
          <w:noProof/>
          <w:sz w:val="56"/>
          <w:szCs w:val="56"/>
        </w:rPr>
        <mc:AlternateContent>
          <mc:Choice Requires="wps">
            <w:drawing>
              <wp:anchor distT="0" distB="0" distL="114300" distR="114300" simplePos="0" relativeHeight="251654656" behindDoc="0" locked="0" layoutInCell="1" allowOverlap="1" wp14:anchorId="70EC8CF7" wp14:editId="7E8C4859">
                <wp:simplePos x="0" y="0"/>
                <wp:positionH relativeFrom="margin">
                  <wp:posOffset>-377190</wp:posOffset>
                </wp:positionH>
                <wp:positionV relativeFrom="paragraph">
                  <wp:posOffset>2785110</wp:posOffset>
                </wp:positionV>
                <wp:extent cx="6488430" cy="807720"/>
                <wp:effectExtent l="0" t="0" r="7620" b="0"/>
                <wp:wrapNone/>
                <wp:docPr id="1472384809" name="Arrow: Chevron 5"/>
                <wp:cNvGraphicFramePr/>
                <a:graphic xmlns:a="http://schemas.openxmlformats.org/drawingml/2006/main">
                  <a:graphicData uri="http://schemas.microsoft.com/office/word/2010/wordprocessingShape">
                    <wps:wsp>
                      <wps:cNvSpPr/>
                      <wps:spPr>
                        <a:xfrm>
                          <a:off x="0" y="0"/>
                          <a:ext cx="6488430" cy="807720"/>
                        </a:xfrm>
                        <a:prstGeom prst="chevron">
                          <a:avLst/>
                        </a:prstGeom>
                        <a:solidFill>
                          <a:srgbClr val="F4EFAA"/>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B62F88" id="Arrow: Chevron 5" o:spid="_x0000_s1026" type="#_x0000_t55" style="position:absolute;margin-left:-29.7pt;margin-top:219.3pt;width:510.9pt;height:63.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" adj="20256" fillcolor="#f4efaa" stroked="f" strokeweight="1pt">
                <w10:wrap anchorx="margin"/>
              </v:shape>
            </w:pict>
          </mc:Fallback>
        </mc:AlternateContent>
      </w:r>
      <w:r w:rsidR="00A4689A">
        <w:rPr>
          <w:rFonts w:ascii="Arial" w:hAnsi="Arial" w:cs="Arial"/>
          <w:noProof/>
          <w:sz w:val="56"/>
          <w:szCs w:val="56"/>
        </w:rPr>
        <mc:AlternateContent>
          <mc:Choice Requires="wps">
            <w:drawing>
              <wp:anchor distT="0" distB="0" distL="114300" distR="114300" simplePos="0" relativeHeight="251651584" behindDoc="0" locked="0" layoutInCell="1" allowOverlap="1" wp14:anchorId="2D314E43" wp14:editId="1A9CEBC7">
                <wp:simplePos x="0" y="0"/>
                <wp:positionH relativeFrom="column">
                  <wp:posOffset>30480</wp:posOffset>
                </wp:positionH>
                <wp:positionV relativeFrom="paragraph">
                  <wp:posOffset>179070</wp:posOffset>
                </wp:positionV>
                <wp:extent cx="5760720" cy="457200"/>
                <wp:effectExtent l="0" t="0" r="0" b="0"/>
                <wp:wrapNone/>
                <wp:docPr id="1354227846" name="Text Box 2"/>
                <wp:cNvGraphicFramePr/>
                <a:graphic xmlns:a="http://schemas.openxmlformats.org/drawingml/2006/main">
                  <a:graphicData uri="http://schemas.microsoft.com/office/word/2010/wordprocessingShape">
                    <wps:wsp>
                      <wps:cNvSpPr txBox="1"/>
                      <wps:spPr>
                        <a:xfrm>
                          <a:off x="0" y="0"/>
                          <a:ext cx="5760720" cy="457200"/>
                        </a:xfrm>
                        <a:prstGeom prst="rect">
                          <a:avLst/>
                        </a:prstGeom>
                        <a:solidFill>
                          <a:srgbClr val="F2B4E9"/>
                        </a:solidFill>
                        <a:ln w="6350">
                          <a:noFill/>
                        </a:ln>
                      </wps:spPr>
                      <wps:txbx>
                        <w:txbxContent>
                          <w:p w14:paraId="69C2C853" w14:textId="696A21C3" w:rsidR="00A4689A" w:rsidRPr="00A4689A" w:rsidRDefault="00A4689A">
                            <w:pPr>
                              <w:rPr>
                                <w:rFonts w:ascii="Arial" w:hAnsi="Arial" w:cs="Arial"/>
                                <w:sz w:val="44"/>
                                <w:szCs w:val="44"/>
                              </w:rPr>
                            </w:pPr>
                            <w:r w:rsidRPr="00A4689A">
                              <w:rPr>
                                <w:rFonts w:ascii="Arial" w:hAnsi="Arial" w:cs="Arial"/>
                                <w:sz w:val="44"/>
                                <w:szCs w:val="44"/>
                              </w:rPr>
                              <w:t>Introduction</w:t>
                            </w:r>
                            <w:r>
                              <w:rPr>
                                <w:rFonts w:ascii="Arial" w:hAnsi="Arial" w:cs="Arial"/>
                                <w:sz w:val="44"/>
                                <w:szCs w:val="44"/>
                              </w:rPr>
                              <w:t xml:space="preserve">      </w:t>
                            </w:r>
                            <w:r w:rsidR="0071429D">
                              <w:rPr>
                                <w:rFonts w:ascii="Arial" w:hAnsi="Arial" w:cs="Arial"/>
                                <w:sz w:val="44"/>
                                <w:szCs w:val="44"/>
                              </w:rPr>
                              <w:t xml:space="preserve">                                 pg. 3</w:t>
                            </w:r>
                            <w:r>
                              <w:rPr>
                                <w:rFonts w:ascii="Arial" w:hAnsi="Arial" w:cs="Arial"/>
                                <w:sz w:val="44"/>
                                <w:szCs w:val="4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14E43" id="Text Box 2" o:spid="_x0000_s1028" type="#_x0000_t202" style="position:absolute;margin-left:2.4pt;margin-top:14.1pt;width:453.6pt;height:36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" fillcolor="#f2b4e9" stroked="f" strokeweight=".5pt">
                <v:textbox>
                  <w:txbxContent>
                    <w:p w14:paraId="69C2C853" w14:textId="696A21C3" w:rsidR="00A4689A" w:rsidRPr="00A4689A" w:rsidRDefault="00A4689A">
                      <w:pPr>
                        <w:rPr>
                          <w:rFonts w:ascii="Arial" w:hAnsi="Arial" w:cs="Arial"/>
                          <w:sz w:val="44"/>
                          <w:szCs w:val="44"/>
                        </w:rPr>
                      </w:pPr>
                      <w:r w:rsidRPr="00A4689A">
                        <w:rPr>
                          <w:rFonts w:ascii="Arial" w:hAnsi="Arial" w:cs="Arial"/>
                          <w:sz w:val="44"/>
                          <w:szCs w:val="44"/>
                        </w:rPr>
                        <w:t>Introduction</w:t>
                      </w:r>
                      <w:r>
                        <w:rPr>
                          <w:rFonts w:ascii="Arial" w:hAnsi="Arial" w:cs="Arial"/>
                          <w:sz w:val="44"/>
                          <w:szCs w:val="44"/>
                        </w:rPr>
                        <w:t xml:space="preserve">      </w:t>
                      </w:r>
                      <w:r w:rsidR="0071429D">
                        <w:rPr>
                          <w:rFonts w:ascii="Arial" w:hAnsi="Arial" w:cs="Arial"/>
                          <w:sz w:val="44"/>
                          <w:szCs w:val="44"/>
                        </w:rPr>
                        <w:t xml:space="preserve">                                 pg. 3</w:t>
                      </w:r>
                      <w:r>
                        <w:rPr>
                          <w:rFonts w:ascii="Arial" w:hAnsi="Arial" w:cs="Arial"/>
                          <w:sz w:val="44"/>
                          <w:szCs w:val="44"/>
                        </w:rPr>
                        <w:t xml:space="preserve">               </w:t>
                      </w:r>
                    </w:p>
                  </w:txbxContent>
                </v:textbox>
              </v:shape>
            </w:pict>
          </mc:Fallback>
        </mc:AlternateContent>
      </w:r>
    </w:p>
    <w:p w14:paraId="1519693C" w14:textId="61BE4EF0" w:rsidR="005B3C91" w:rsidRPr="005B3C91" w:rsidRDefault="005E57F1" w:rsidP="005B3C91">
      <w:pPr>
        <w:rPr>
          <w:rFonts w:ascii="Arial" w:hAnsi="Arial" w:cs="Arial"/>
          <w:sz w:val="56"/>
          <w:szCs w:val="56"/>
        </w:rPr>
      </w:pPr>
      <w:r>
        <w:rPr>
          <w:rFonts w:ascii="Arial" w:hAnsi="Arial" w:cs="Arial"/>
          <w:noProof/>
          <w:sz w:val="56"/>
          <w:szCs w:val="56"/>
        </w:rPr>
        <mc:AlternateContent>
          <mc:Choice Requires="wps">
            <w:drawing>
              <wp:anchor distT="0" distB="0" distL="114300" distR="114300" simplePos="0" relativeHeight="251657728" behindDoc="0" locked="0" layoutInCell="1" allowOverlap="1" wp14:anchorId="791D6FDE" wp14:editId="0D0EF5E0">
                <wp:simplePos x="0" y="0"/>
                <wp:positionH relativeFrom="margin">
                  <wp:align>right</wp:align>
                </wp:positionH>
                <wp:positionV relativeFrom="paragraph">
                  <wp:posOffset>533400</wp:posOffset>
                </wp:positionV>
                <wp:extent cx="5760720" cy="457200"/>
                <wp:effectExtent l="0" t="0" r="0" b="0"/>
                <wp:wrapNone/>
                <wp:docPr id="36648617" name="Text Box 2"/>
                <wp:cNvGraphicFramePr/>
                <a:graphic xmlns:a="http://schemas.openxmlformats.org/drawingml/2006/main">
                  <a:graphicData uri="http://schemas.microsoft.com/office/word/2010/wordprocessingShape">
                    <wps:wsp>
                      <wps:cNvSpPr txBox="1"/>
                      <wps:spPr>
                        <a:xfrm>
                          <a:off x="0" y="0"/>
                          <a:ext cx="5760720" cy="457200"/>
                        </a:xfrm>
                        <a:prstGeom prst="rect">
                          <a:avLst/>
                        </a:prstGeom>
                        <a:noFill/>
                        <a:ln w="6350">
                          <a:noFill/>
                        </a:ln>
                      </wps:spPr>
                      <wps:txbx>
                        <w:txbxContent>
                          <w:p w14:paraId="7CDEFE1D" w14:textId="351980BD" w:rsidR="005E57F1" w:rsidRPr="00A4689A" w:rsidRDefault="005E57F1" w:rsidP="005E57F1">
                            <w:pPr>
                              <w:rPr>
                                <w:rFonts w:ascii="Arial" w:hAnsi="Arial" w:cs="Arial"/>
                                <w:sz w:val="44"/>
                                <w:szCs w:val="44"/>
                              </w:rPr>
                            </w:pPr>
                            <w:r>
                              <w:rPr>
                                <w:rFonts w:ascii="Arial" w:hAnsi="Arial" w:cs="Arial"/>
                                <w:sz w:val="44"/>
                                <w:szCs w:val="44"/>
                              </w:rPr>
                              <w:t xml:space="preserve">Why Is This Idea Innovative?           pg. </w:t>
                            </w:r>
                            <w:r w:rsidR="00BA1E99">
                              <w:rPr>
                                <w:rFonts w:ascii="Arial" w:hAnsi="Arial" w:cs="Arial"/>
                                <w:sz w:val="44"/>
                                <w:szCs w:val="44"/>
                              </w:rPr>
                              <w:t>3</w:t>
                            </w:r>
                            <w:r>
                              <w:rPr>
                                <w:rFonts w:ascii="Arial" w:hAnsi="Arial" w:cs="Arial"/>
                                <w:sz w:val="44"/>
                                <w:szCs w:val="4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D6FDE" id="_x0000_s1029" type="#_x0000_t202" style="position:absolute;margin-left:402.4pt;margin-top:42pt;width:453.6pt;height:36pt;z-index:2516577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" filled="f" stroked="f" strokeweight=".5pt">
                <v:textbox>
                  <w:txbxContent>
                    <w:p w14:paraId="7CDEFE1D" w14:textId="351980BD" w:rsidR="005E57F1" w:rsidRPr="00A4689A" w:rsidRDefault="005E57F1" w:rsidP="005E57F1">
                      <w:pPr>
                        <w:rPr>
                          <w:rFonts w:ascii="Arial" w:hAnsi="Arial" w:cs="Arial"/>
                          <w:sz w:val="44"/>
                          <w:szCs w:val="44"/>
                        </w:rPr>
                      </w:pPr>
                      <w:r>
                        <w:rPr>
                          <w:rFonts w:ascii="Arial" w:hAnsi="Arial" w:cs="Arial"/>
                          <w:sz w:val="44"/>
                          <w:szCs w:val="44"/>
                        </w:rPr>
                        <w:t xml:space="preserve">Why Is This Idea Innovative?           pg. </w:t>
                      </w:r>
                      <w:r w:rsidR="00BA1E99">
                        <w:rPr>
                          <w:rFonts w:ascii="Arial" w:hAnsi="Arial" w:cs="Arial"/>
                          <w:sz w:val="44"/>
                          <w:szCs w:val="44"/>
                        </w:rPr>
                        <w:t>3</w:t>
                      </w:r>
                      <w:r>
                        <w:rPr>
                          <w:rFonts w:ascii="Arial" w:hAnsi="Arial" w:cs="Arial"/>
                          <w:sz w:val="44"/>
                          <w:szCs w:val="44"/>
                        </w:rPr>
                        <w:t xml:space="preserve">              </w:t>
                      </w:r>
                    </w:p>
                  </w:txbxContent>
                </v:textbox>
                <w10:wrap anchorx="margin"/>
              </v:shape>
            </w:pict>
          </mc:Fallback>
        </mc:AlternateContent>
      </w:r>
    </w:p>
    <w:p w14:paraId="28B70E1E" w14:textId="77777777" w:rsidR="005B3C91" w:rsidRPr="005B3C91" w:rsidRDefault="005B3C91" w:rsidP="005B3C91">
      <w:pPr>
        <w:rPr>
          <w:rFonts w:ascii="Arial" w:hAnsi="Arial" w:cs="Arial"/>
          <w:sz w:val="56"/>
          <w:szCs w:val="56"/>
        </w:rPr>
      </w:pPr>
    </w:p>
    <w:p w14:paraId="0F4EC019" w14:textId="69AB38D8" w:rsidR="005B3C91" w:rsidRPr="005B3C91" w:rsidRDefault="00674533" w:rsidP="005B3C91">
      <w:pPr>
        <w:rPr>
          <w:rFonts w:ascii="Arial" w:hAnsi="Arial" w:cs="Arial"/>
          <w:sz w:val="56"/>
          <w:szCs w:val="56"/>
        </w:rPr>
      </w:pPr>
      <w:r>
        <w:rPr>
          <w:rFonts w:ascii="Arial" w:hAnsi="Arial" w:cs="Arial"/>
          <w:noProof/>
          <w:sz w:val="56"/>
          <w:szCs w:val="56"/>
        </w:rPr>
        <mc:AlternateContent>
          <mc:Choice Requires="wps">
            <w:drawing>
              <wp:anchor distT="0" distB="0" distL="114300" distR="114300" simplePos="0" relativeHeight="251673088" behindDoc="0" locked="0" layoutInCell="1" allowOverlap="1" wp14:anchorId="68B0A968" wp14:editId="644BC538">
                <wp:simplePos x="0" y="0"/>
                <wp:positionH relativeFrom="margin">
                  <wp:align>left</wp:align>
                </wp:positionH>
                <wp:positionV relativeFrom="paragraph">
                  <wp:posOffset>330200</wp:posOffset>
                </wp:positionV>
                <wp:extent cx="5669280" cy="533400"/>
                <wp:effectExtent l="0" t="0" r="0" b="0"/>
                <wp:wrapNone/>
                <wp:docPr id="564082577" name="Text Box 8"/>
                <wp:cNvGraphicFramePr/>
                <a:graphic xmlns:a="http://schemas.openxmlformats.org/drawingml/2006/main">
                  <a:graphicData uri="http://schemas.microsoft.com/office/word/2010/wordprocessingShape">
                    <wps:wsp>
                      <wps:cNvSpPr txBox="1"/>
                      <wps:spPr>
                        <a:xfrm>
                          <a:off x="0" y="0"/>
                          <a:ext cx="5669280" cy="533400"/>
                        </a:xfrm>
                        <a:prstGeom prst="rect">
                          <a:avLst/>
                        </a:prstGeom>
                        <a:noFill/>
                        <a:ln w="6350">
                          <a:noFill/>
                        </a:ln>
                      </wps:spPr>
                      <wps:txbx>
                        <w:txbxContent>
                          <w:p w14:paraId="4857B912" w14:textId="3E31A431" w:rsidR="00674533" w:rsidRPr="00674533" w:rsidRDefault="00674533">
                            <w:pPr>
                              <w:rPr>
                                <w:rFonts w:ascii="Arial" w:hAnsi="Arial" w:cs="Arial"/>
                                <w:sz w:val="44"/>
                                <w:szCs w:val="44"/>
                              </w:rPr>
                            </w:pPr>
                            <w:r>
                              <w:rPr>
                                <w:rFonts w:ascii="Arial" w:hAnsi="Arial" w:cs="Arial"/>
                                <w:sz w:val="44"/>
                                <w:szCs w:val="44"/>
                              </w:rPr>
                              <w:t xml:space="preserve">What are the Benefits?                    pg. </w:t>
                            </w:r>
                            <w:r w:rsidR="00BA1E99">
                              <w:rPr>
                                <w:rFonts w:ascii="Arial" w:hAnsi="Arial" w:cs="Arial"/>
                                <w:sz w:val="44"/>
                                <w:szCs w:val="4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B0A968" id="Text Box 8" o:spid="_x0000_s1030" type="#_x0000_t202" style="position:absolute;margin-left:0;margin-top:26pt;width:446.4pt;height:42pt;z-index:2516730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" filled="f" stroked="f" strokeweight=".5pt">
                <v:textbox>
                  <w:txbxContent>
                    <w:p w14:paraId="4857B912" w14:textId="3E31A431" w:rsidR="00674533" w:rsidRPr="00674533" w:rsidRDefault="00674533">
                      <w:pPr>
                        <w:rPr>
                          <w:rFonts w:ascii="Arial" w:hAnsi="Arial" w:cs="Arial"/>
                          <w:sz w:val="44"/>
                          <w:szCs w:val="44"/>
                        </w:rPr>
                      </w:pPr>
                      <w:r>
                        <w:rPr>
                          <w:rFonts w:ascii="Arial" w:hAnsi="Arial" w:cs="Arial"/>
                          <w:sz w:val="44"/>
                          <w:szCs w:val="44"/>
                        </w:rPr>
                        <w:t xml:space="preserve">What are the Benefits?                    pg. </w:t>
                      </w:r>
                      <w:r w:rsidR="00BA1E99">
                        <w:rPr>
                          <w:rFonts w:ascii="Arial" w:hAnsi="Arial" w:cs="Arial"/>
                          <w:sz w:val="44"/>
                          <w:szCs w:val="44"/>
                        </w:rPr>
                        <w:t>4</w:t>
                      </w:r>
                    </w:p>
                  </w:txbxContent>
                </v:textbox>
                <w10:wrap anchorx="margin"/>
              </v:shape>
            </w:pict>
          </mc:Fallback>
        </mc:AlternateContent>
      </w:r>
    </w:p>
    <w:p w14:paraId="4BA79215" w14:textId="77777777" w:rsidR="005B3C91" w:rsidRPr="005B3C91" w:rsidRDefault="005B3C91" w:rsidP="005B3C91">
      <w:pPr>
        <w:rPr>
          <w:rFonts w:ascii="Arial" w:hAnsi="Arial" w:cs="Arial"/>
          <w:sz w:val="56"/>
          <w:szCs w:val="56"/>
        </w:rPr>
      </w:pPr>
    </w:p>
    <w:p w14:paraId="5DA7F54C" w14:textId="5F2C2008" w:rsidR="005B3C91" w:rsidRPr="005B3C91" w:rsidRDefault="00C37D92" w:rsidP="005B3C91">
      <w:pPr>
        <w:rPr>
          <w:rFonts w:ascii="Arial" w:hAnsi="Arial" w:cs="Arial"/>
          <w:sz w:val="56"/>
          <w:szCs w:val="56"/>
        </w:rPr>
      </w:pPr>
      <w:r>
        <w:rPr>
          <w:rFonts w:ascii="Arial" w:hAnsi="Arial" w:cs="Arial"/>
          <w:noProof/>
          <w:sz w:val="56"/>
          <w:szCs w:val="56"/>
        </w:rPr>
        <mc:AlternateContent>
          <mc:Choice Requires="wps">
            <w:drawing>
              <wp:anchor distT="0" distB="0" distL="114300" distR="114300" simplePos="0" relativeHeight="251675136" behindDoc="0" locked="0" layoutInCell="1" allowOverlap="1" wp14:anchorId="3AD5B86F" wp14:editId="3825370D">
                <wp:simplePos x="0" y="0"/>
                <wp:positionH relativeFrom="margin">
                  <wp:align>right</wp:align>
                </wp:positionH>
                <wp:positionV relativeFrom="paragraph">
                  <wp:posOffset>181610</wp:posOffset>
                </wp:positionV>
                <wp:extent cx="5707380" cy="594360"/>
                <wp:effectExtent l="0" t="0" r="0" b="0"/>
                <wp:wrapNone/>
                <wp:docPr id="765908121" name="Text Box 10"/>
                <wp:cNvGraphicFramePr/>
                <a:graphic xmlns:a="http://schemas.openxmlformats.org/drawingml/2006/main">
                  <a:graphicData uri="http://schemas.microsoft.com/office/word/2010/wordprocessingShape">
                    <wps:wsp>
                      <wps:cNvSpPr txBox="1"/>
                      <wps:spPr>
                        <a:xfrm>
                          <a:off x="0" y="0"/>
                          <a:ext cx="5707380" cy="594360"/>
                        </a:xfrm>
                        <a:prstGeom prst="rect">
                          <a:avLst/>
                        </a:prstGeom>
                        <a:noFill/>
                        <a:ln w="6350">
                          <a:noFill/>
                        </a:ln>
                      </wps:spPr>
                      <wps:txbx>
                        <w:txbxContent>
                          <w:p w14:paraId="433CB2F6" w14:textId="0CEAB31F" w:rsidR="00C37D92" w:rsidRPr="00C37D92" w:rsidRDefault="00C37D92">
                            <w:pPr>
                              <w:rPr>
                                <w:rFonts w:ascii="Arial" w:hAnsi="Arial" w:cs="Arial"/>
                                <w:sz w:val="44"/>
                                <w:szCs w:val="44"/>
                              </w:rPr>
                            </w:pPr>
                            <w:r w:rsidRPr="00C37D92">
                              <w:rPr>
                                <w:rFonts w:ascii="Arial" w:hAnsi="Arial" w:cs="Arial"/>
                                <w:sz w:val="44"/>
                                <w:szCs w:val="44"/>
                              </w:rPr>
                              <w:t xml:space="preserve">Challenges and Barriers                  pg. </w:t>
                            </w:r>
                            <w:r w:rsidR="00647292">
                              <w:rPr>
                                <w:rFonts w:ascii="Arial" w:hAnsi="Arial" w:cs="Arial"/>
                                <w:sz w:val="44"/>
                                <w:szCs w:val="44"/>
                              </w:rPr>
                              <w:t>5</w:t>
                            </w:r>
                            <w:r w:rsidRPr="00C37D92">
                              <w:rPr>
                                <w:rFonts w:ascii="Arial" w:hAnsi="Arial" w:cs="Arial"/>
                                <w:sz w:val="44"/>
                                <w:szCs w:val="44"/>
                              </w:rPr>
                              <w:t xml:space="preserve"> </w:t>
                            </w:r>
                            <w:r>
                              <w:rPr>
                                <w:rFonts w:ascii="Arial" w:hAnsi="Arial" w:cs="Arial"/>
                                <w:sz w:val="44"/>
                                <w:szCs w:val="4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D5B86F" id="Text Box 10" o:spid="_x0000_s1031" type="#_x0000_t202" style="position:absolute;margin-left:398.2pt;margin-top:14.3pt;width:449.4pt;height:46.8pt;z-index:2516751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" filled="f" stroked="f" strokeweight=".5pt">
                <v:textbox>
                  <w:txbxContent>
                    <w:p w14:paraId="433CB2F6" w14:textId="0CEAB31F" w:rsidR="00C37D92" w:rsidRPr="00C37D92" w:rsidRDefault="00C37D92">
                      <w:pPr>
                        <w:rPr>
                          <w:rFonts w:ascii="Arial" w:hAnsi="Arial" w:cs="Arial"/>
                          <w:sz w:val="44"/>
                          <w:szCs w:val="44"/>
                        </w:rPr>
                      </w:pPr>
                      <w:r w:rsidRPr="00C37D92">
                        <w:rPr>
                          <w:rFonts w:ascii="Arial" w:hAnsi="Arial" w:cs="Arial"/>
                          <w:sz w:val="44"/>
                          <w:szCs w:val="44"/>
                        </w:rPr>
                        <w:t xml:space="preserve">Challenges and Barriers                  pg. </w:t>
                      </w:r>
                      <w:r w:rsidR="00647292">
                        <w:rPr>
                          <w:rFonts w:ascii="Arial" w:hAnsi="Arial" w:cs="Arial"/>
                          <w:sz w:val="44"/>
                          <w:szCs w:val="44"/>
                        </w:rPr>
                        <w:t>5</w:t>
                      </w:r>
                      <w:r w:rsidRPr="00C37D92">
                        <w:rPr>
                          <w:rFonts w:ascii="Arial" w:hAnsi="Arial" w:cs="Arial"/>
                          <w:sz w:val="44"/>
                          <w:szCs w:val="44"/>
                        </w:rPr>
                        <w:t xml:space="preserve"> </w:t>
                      </w:r>
                      <w:r>
                        <w:rPr>
                          <w:rFonts w:ascii="Arial" w:hAnsi="Arial" w:cs="Arial"/>
                          <w:sz w:val="44"/>
                          <w:szCs w:val="44"/>
                        </w:rPr>
                        <w:t xml:space="preserve"> </w:t>
                      </w:r>
                    </w:p>
                  </w:txbxContent>
                </v:textbox>
                <w10:wrap anchorx="margin"/>
              </v:shape>
            </w:pict>
          </mc:Fallback>
        </mc:AlternateContent>
      </w:r>
    </w:p>
    <w:p w14:paraId="5F53181A" w14:textId="790387BD" w:rsidR="005B3C91" w:rsidRPr="005B3C91" w:rsidRDefault="00B577CD" w:rsidP="005B3C91">
      <w:pPr>
        <w:rPr>
          <w:rFonts w:ascii="Arial" w:hAnsi="Arial" w:cs="Arial"/>
          <w:sz w:val="56"/>
          <w:szCs w:val="56"/>
        </w:rPr>
      </w:pPr>
      <w:r>
        <w:rPr>
          <w:rFonts w:ascii="Arial" w:hAnsi="Arial" w:cs="Arial"/>
          <w:noProof/>
          <w:sz w:val="56"/>
          <w:szCs w:val="56"/>
        </w:rPr>
        <mc:AlternateContent>
          <mc:Choice Requires="wps">
            <w:drawing>
              <wp:anchor distT="0" distB="0" distL="114300" distR="114300" simplePos="0" relativeHeight="251678208" behindDoc="0" locked="0" layoutInCell="1" allowOverlap="1" wp14:anchorId="6D9B1589" wp14:editId="790A93C1">
                <wp:simplePos x="0" y="0"/>
                <wp:positionH relativeFrom="column">
                  <wp:posOffset>-129540</wp:posOffset>
                </wp:positionH>
                <wp:positionV relativeFrom="paragraph">
                  <wp:posOffset>675005</wp:posOffset>
                </wp:positionV>
                <wp:extent cx="5798820" cy="548640"/>
                <wp:effectExtent l="0" t="0" r="0" b="3810"/>
                <wp:wrapNone/>
                <wp:docPr id="821035573" name="Text Box 13"/>
                <wp:cNvGraphicFramePr/>
                <a:graphic xmlns:a="http://schemas.openxmlformats.org/drawingml/2006/main">
                  <a:graphicData uri="http://schemas.microsoft.com/office/word/2010/wordprocessingShape">
                    <wps:wsp>
                      <wps:cNvSpPr txBox="1"/>
                      <wps:spPr>
                        <a:xfrm>
                          <a:off x="0" y="0"/>
                          <a:ext cx="5798820" cy="548640"/>
                        </a:xfrm>
                        <a:prstGeom prst="rect">
                          <a:avLst/>
                        </a:prstGeom>
                        <a:noFill/>
                        <a:ln w="6350">
                          <a:noFill/>
                        </a:ln>
                      </wps:spPr>
                      <wps:txbx>
                        <w:txbxContent>
                          <w:p w14:paraId="67CE4128" w14:textId="575D36F0" w:rsidR="00B577CD" w:rsidRPr="00B577CD" w:rsidRDefault="00B577CD">
                            <w:pPr>
                              <w:rPr>
                                <w:rFonts w:ascii="Arial" w:hAnsi="Arial" w:cs="Arial"/>
                                <w:sz w:val="44"/>
                                <w:szCs w:val="44"/>
                              </w:rPr>
                            </w:pPr>
                            <w:r>
                              <w:rPr>
                                <w:rFonts w:ascii="Arial" w:hAnsi="Arial" w:cs="Arial"/>
                                <w:sz w:val="44"/>
                                <w:szCs w:val="44"/>
                              </w:rPr>
                              <w:t xml:space="preserve">Why </w:t>
                            </w:r>
                            <w:r w:rsidR="00D07C39">
                              <w:rPr>
                                <w:rFonts w:ascii="Arial" w:hAnsi="Arial" w:cs="Arial"/>
                                <w:sz w:val="44"/>
                                <w:szCs w:val="44"/>
                              </w:rPr>
                              <w:t xml:space="preserve">do I want to set up Sibling Circle?   pg.5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9B1589" id="Text Box 13" o:spid="_x0000_s1032" type="#_x0000_t202" style="position:absolute;margin-left:-10.2pt;margin-top:53.15pt;width:456.6pt;height:43.2pt;z-index:251678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" filled="f" stroked="f" strokeweight=".5pt">
                <v:textbox>
                  <w:txbxContent>
                    <w:p w14:paraId="67CE4128" w14:textId="575D36F0" w:rsidR="00B577CD" w:rsidRPr="00B577CD" w:rsidRDefault="00B577CD">
                      <w:pPr>
                        <w:rPr>
                          <w:rFonts w:ascii="Arial" w:hAnsi="Arial" w:cs="Arial"/>
                          <w:sz w:val="44"/>
                          <w:szCs w:val="44"/>
                        </w:rPr>
                      </w:pPr>
                      <w:r>
                        <w:rPr>
                          <w:rFonts w:ascii="Arial" w:hAnsi="Arial" w:cs="Arial"/>
                          <w:sz w:val="44"/>
                          <w:szCs w:val="44"/>
                        </w:rPr>
                        <w:t xml:space="preserve">Why </w:t>
                      </w:r>
                      <w:r w:rsidR="00D07C39">
                        <w:rPr>
                          <w:rFonts w:ascii="Arial" w:hAnsi="Arial" w:cs="Arial"/>
                          <w:sz w:val="44"/>
                          <w:szCs w:val="44"/>
                        </w:rPr>
                        <w:t xml:space="preserve">do I want to set up Sibling Circle?   pg.5 </w:t>
                      </w:r>
                    </w:p>
                  </w:txbxContent>
                </v:textbox>
              </v:shape>
            </w:pict>
          </mc:Fallback>
        </mc:AlternateContent>
      </w:r>
      <w:r w:rsidR="00606816">
        <w:rPr>
          <w:rFonts w:ascii="Arial" w:hAnsi="Arial" w:cs="Arial"/>
          <w:noProof/>
          <w:sz w:val="56"/>
          <w:szCs w:val="56"/>
        </w:rPr>
        <w:drawing>
          <wp:anchor distT="0" distB="0" distL="114300" distR="114300" simplePos="0" relativeHeight="251676160" behindDoc="1" locked="0" layoutInCell="1" allowOverlap="1" wp14:anchorId="7AC627A8" wp14:editId="177B5F10">
            <wp:simplePos x="0" y="0"/>
            <wp:positionH relativeFrom="margin">
              <wp:align>center</wp:align>
            </wp:positionH>
            <wp:positionV relativeFrom="page">
              <wp:posOffset>6080760</wp:posOffset>
            </wp:positionV>
            <wp:extent cx="6529070" cy="682625"/>
            <wp:effectExtent l="0" t="0" r="5080" b="3175"/>
            <wp:wrapTight wrapText="bothSides">
              <wp:wrapPolygon edited="0">
                <wp:start x="0" y="0"/>
                <wp:lineTo x="0" y="1206"/>
                <wp:lineTo x="819" y="9645"/>
                <wp:lineTo x="63" y="19289"/>
                <wp:lineTo x="0" y="21098"/>
                <wp:lineTo x="20608" y="21098"/>
                <wp:lineTo x="20671" y="21098"/>
                <wp:lineTo x="21554" y="12056"/>
                <wp:lineTo x="21554" y="9645"/>
                <wp:lineTo x="20608" y="0"/>
                <wp:lineTo x="0" y="0"/>
              </wp:wrapPolygon>
            </wp:wrapTight>
            <wp:docPr id="4389073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29070" cy="682625"/>
                    </a:xfrm>
                    <a:prstGeom prst="rect">
                      <a:avLst/>
                    </a:prstGeom>
                    <a:noFill/>
                  </pic:spPr>
                </pic:pic>
              </a:graphicData>
            </a:graphic>
          </wp:anchor>
        </w:drawing>
      </w:r>
    </w:p>
    <w:p w14:paraId="0A68048D" w14:textId="158FAE26" w:rsidR="005B3C91" w:rsidRPr="005B3C91" w:rsidRDefault="005B3C91" w:rsidP="005B3C91">
      <w:pPr>
        <w:rPr>
          <w:rFonts w:ascii="Arial" w:hAnsi="Arial" w:cs="Arial"/>
          <w:sz w:val="56"/>
          <w:szCs w:val="56"/>
        </w:rPr>
      </w:pPr>
    </w:p>
    <w:p w14:paraId="6E2CD0D6" w14:textId="77777777" w:rsidR="005B3C91" w:rsidRDefault="005B3C91" w:rsidP="005B3C91">
      <w:pPr>
        <w:rPr>
          <w:rFonts w:ascii="Arial" w:hAnsi="Arial" w:cs="Arial"/>
          <w:sz w:val="56"/>
          <w:szCs w:val="56"/>
        </w:rPr>
      </w:pPr>
    </w:p>
    <w:p w14:paraId="6E8878AE" w14:textId="0869DCFD" w:rsidR="005B3C91" w:rsidRDefault="005B3C91" w:rsidP="005B3C91">
      <w:pPr>
        <w:rPr>
          <w:rFonts w:ascii="Arial" w:hAnsi="Arial" w:cs="Arial"/>
          <w:sz w:val="56"/>
          <w:szCs w:val="56"/>
        </w:rPr>
      </w:pPr>
    </w:p>
    <w:p w14:paraId="604F9AEB" w14:textId="77777777" w:rsidR="005B3C91" w:rsidRDefault="005B3C91">
      <w:pPr>
        <w:rPr>
          <w:rFonts w:ascii="Arial" w:hAnsi="Arial" w:cs="Arial"/>
          <w:sz w:val="56"/>
          <w:szCs w:val="56"/>
        </w:rPr>
      </w:pPr>
      <w:r>
        <w:rPr>
          <w:rFonts w:ascii="Arial" w:hAnsi="Arial" w:cs="Arial"/>
          <w:sz w:val="56"/>
          <w:szCs w:val="56"/>
        </w:rPr>
        <w:br w:type="page"/>
      </w:r>
    </w:p>
    <w:p w14:paraId="5B65346B" w14:textId="0C1BE3D2" w:rsidR="00C35E6E" w:rsidRDefault="00744E53" w:rsidP="005E57F1">
      <w:pPr>
        <w:jc w:val="center"/>
        <w:rPr>
          <w:rFonts w:ascii="Arial" w:hAnsi="Arial" w:cs="Arial"/>
          <w:sz w:val="24"/>
          <w:szCs w:val="24"/>
          <w:u w:val="single"/>
        </w:rPr>
      </w:pPr>
      <w:r>
        <w:rPr>
          <w:rFonts w:ascii="Arial" w:hAnsi="Arial" w:cs="Arial"/>
          <w:noProof/>
          <w:sz w:val="24"/>
          <w:szCs w:val="24"/>
          <w:u w:val="single"/>
        </w:rPr>
        <w:lastRenderedPageBreak/>
        <w:drawing>
          <wp:anchor distT="0" distB="0" distL="114300" distR="114300" simplePos="0" relativeHeight="251666944" behindDoc="1" locked="0" layoutInCell="1" allowOverlap="1" wp14:anchorId="2C6611C7" wp14:editId="3F6EC18B">
            <wp:simplePos x="0" y="0"/>
            <wp:positionH relativeFrom="column">
              <wp:posOffset>5048250</wp:posOffset>
            </wp:positionH>
            <wp:positionV relativeFrom="margin">
              <wp:posOffset>-790575</wp:posOffset>
            </wp:positionV>
            <wp:extent cx="1407160" cy="1407160"/>
            <wp:effectExtent l="0" t="0" r="0" b="0"/>
            <wp:wrapTight wrapText="bothSides">
              <wp:wrapPolygon edited="0">
                <wp:start x="10235" y="877"/>
                <wp:lineTo x="6433" y="2924"/>
                <wp:lineTo x="5264" y="3801"/>
                <wp:lineTo x="5848" y="6141"/>
                <wp:lineTo x="2339" y="10819"/>
                <wp:lineTo x="2047" y="12282"/>
                <wp:lineTo x="2632" y="13744"/>
                <wp:lineTo x="4386" y="15498"/>
                <wp:lineTo x="4386" y="16375"/>
                <wp:lineTo x="9357" y="20469"/>
                <wp:lineTo x="14036" y="20469"/>
                <wp:lineTo x="14913" y="19884"/>
                <wp:lineTo x="16960" y="16668"/>
                <wp:lineTo x="16668" y="15498"/>
                <wp:lineTo x="19300" y="5264"/>
                <wp:lineTo x="14913" y="2339"/>
                <wp:lineTo x="11697" y="877"/>
                <wp:lineTo x="10235" y="877"/>
              </wp:wrapPolygon>
            </wp:wrapTight>
            <wp:docPr id="966558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07160" cy="1407160"/>
                    </a:xfrm>
                    <a:prstGeom prst="rect">
                      <a:avLst/>
                    </a:prstGeom>
                    <a:noFill/>
                  </pic:spPr>
                </pic:pic>
              </a:graphicData>
            </a:graphic>
            <wp14:sizeRelH relativeFrom="margin">
              <wp14:pctWidth>0</wp14:pctWidth>
            </wp14:sizeRelH>
            <wp14:sizeRelV relativeFrom="margin">
              <wp14:pctHeight>0</wp14:pctHeight>
            </wp14:sizeRelV>
          </wp:anchor>
        </w:drawing>
      </w:r>
      <w:r w:rsidR="005B3C91" w:rsidRPr="00C35E6E">
        <w:rPr>
          <w:rFonts w:ascii="Arial" w:hAnsi="Arial" w:cs="Arial"/>
          <w:sz w:val="24"/>
          <w:szCs w:val="24"/>
          <w:u w:val="single"/>
        </w:rPr>
        <w:t>Introduction</w:t>
      </w:r>
    </w:p>
    <w:p w14:paraId="3BFCFA7B" w14:textId="77777777" w:rsidR="005E57F1" w:rsidRPr="005E57F1" w:rsidRDefault="005E57F1" w:rsidP="005E57F1">
      <w:pPr>
        <w:jc w:val="center"/>
        <w:rPr>
          <w:rFonts w:ascii="Arial" w:hAnsi="Arial" w:cs="Arial"/>
          <w:sz w:val="24"/>
          <w:szCs w:val="24"/>
          <w:u w:val="single"/>
        </w:rPr>
      </w:pPr>
    </w:p>
    <w:p w14:paraId="06BB06E2" w14:textId="77777777" w:rsidR="00C35E6E" w:rsidRDefault="00C35E6E" w:rsidP="00C35E6E">
      <w:pPr>
        <w:jc w:val="both"/>
        <w:rPr>
          <w:rFonts w:ascii="Arial" w:hAnsi="Arial" w:cs="Arial"/>
          <w:sz w:val="24"/>
          <w:szCs w:val="24"/>
        </w:rPr>
      </w:pPr>
    </w:p>
    <w:p w14:paraId="0C1F19EE" w14:textId="5498D89E" w:rsidR="00F343E6" w:rsidRDefault="009608AB" w:rsidP="00C35E6E">
      <w:pPr>
        <w:jc w:val="both"/>
        <w:rPr>
          <w:rFonts w:ascii="Arial" w:hAnsi="Arial" w:cs="Arial"/>
          <w:sz w:val="24"/>
          <w:szCs w:val="24"/>
        </w:rPr>
      </w:pPr>
      <w:r>
        <w:rPr>
          <w:rFonts w:ascii="Arial" w:hAnsi="Arial" w:cs="Arial"/>
          <w:sz w:val="24"/>
          <w:szCs w:val="24"/>
        </w:rPr>
        <w:t>Due to the increase and demand for autism testing</w:t>
      </w:r>
      <w:r w:rsidR="006E781C">
        <w:rPr>
          <w:rFonts w:ascii="Arial" w:hAnsi="Arial" w:cs="Arial"/>
          <w:sz w:val="24"/>
          <w:szCs w:val="24"/>
        </w:rPr>
        <w:t xml:space="preserve"> nationally</w:t>
      </w:r>
      <w:r>
        <w:rPr>
          <w:rFonts w:ascii="Arial" w:hAnsi="Arial" w:cs="Arial"/>
          <w:sz w:val="24"/>
          <w:szCs w:val="24"/>
        </w:rPr>
        <w:t>, there are now more and more children receiving a diagnosis</w:t>
      </w:r>
      <w:r w:rsidR="006E781C">
        <w:rPr>
          <w:rFonts w:ascii="Arial" w:hAnsi="Arial" w:cs="Arial"/>
          <w:sz w:val="24"/>
          <w:szCs w:val="24"/>
        </w:rPr>
        <w:t xml:space="preserve"> (National Autistic Society, 2022)</w:t>
      </w:r>
      <w:r>
        <w:rPr>
          <w:rFonts w:ascii="Arial" w:hAnsi="Arial" w:cs="Arial"/>
          <w:sz w:val="24"/>
          <w:szCs w:val="24"/>
        </w:rPr>
        <w:t xml:space="preserve">. However, although there are a range of support groups available to </w:t>
      </w:r>
      <w:r w:rsidR="006E781C">
        <w:rPr>
          <w:rFonts w:ascii="Arial" w:hAnsi="Arial" w:cs="Arial"/>
          <w:sz w:val="24"/>
          <w:szCs w:val="24"/>
        </w:rPr>
        <w:t xml:space="preserve">the children diagnosed with autism, and even the parents (Well Child, 2021), many studies suggest and show that very often the siblings within these families are not getting the support they need with the change and the impact </w:t>
      </w:r>
      <w:r w:rsidR="00F343E6">
        <w:rPr>
          <w:rFonts w:ascii="Arial" w:hAnsi="Arial" w:cs="Arial"/>
          <w:sz w:val="24"/>
          <w:szCs w:val="24"/>
        </w:rPr>
        <w:t>occurring on a day to day basis</w:t>
      </w:r>
      <w:r w:rsidR="00115295">
        <w:rPr>
          <w:rFonts w:ascii="Arial" w:hAnsi="Arial" w:cs="Arial"/>
          <w:sz w:val="24"/>
          <w:szCs w:val="24"/>
        </w:rPr>
        <w:t xml:space="preserve"> </w:t>
      </w:r>
      <w:r w:rsidR="00F343E6">
        <w:rPr>
          <w:rFonts w:ascii="Arial" w:hAnsi="Arial" w:cs="Arial"/>
          <w:sz w:val="24"/>
          <w:szCs w:val="24"/>
        </w:rPr>
        <w:t xml:space="preserve">(Wakefield et al, 2022). </w:t>
      </w:r>
    </w:p>
    <w:p w14:paraId="3E60608E" w14:textId="6A5E51A3" w:rsidR="00F343E6" w:rsidRDefault="00F343E6" w:rsidP="00C35E6E">
      <w:pPr>
        <w:jc w:val="both"/>
        <w:rPr>
          <w:rFonts w:ascii="Arial" w:hAnsi="Arial" w:cs="Arial"/>
          <w:sz w:val="24"/>
          <w:szCs w:val="24"/>
        </w:rPr>
      </w:pPr>
      <w:r>
        <w:rPr>
          <w:rFonts w:ascii="Arial" w:hAnsi="Arial" w:cs="Arial"/>
          <w:sz w:val="24"/>
          <w:szCs w:val="24"/>
        </w:rPr>
        <w:t>Are there any opportunities locally to support siblings? The simple answer is no, there is not</w:t>
      </w:r>
      <w:r w:rsidR="00115295">
        <w:rPr>
          <w:rFonts w:ascii="Arial" w:hAnsi="Arial" w:cs="Arial"/>
          <w:sz w:val="24"/>
          <w:szCs w:val="24"/>
        </w:rPr>
        <w:t xml:space="preserve"> (Sibs Services, 2024)</w:t>
      </w:r>
      <w:r>
        <w:rPr>
          <w:rFonts w:ascii="Arial" w:hAnsi="Arial" w:cs="Arial"/>
          <w:sz w:val="24"/>
          <w:szCs w:val="24"/>
        </w:rPr>
        <w:t xml:space="preserve">. That is why, my business idea is to create a group </w:t>
      </w:r>
      <w:r w:rsidR="00952BD1">
        <w:rPr>
          <w:rFonts w:ascii="Arial" w:hAnsi="Arial" w:cs="Arial"/>
          <w:sz w:val="24"/>
          <w:szCs w:val="24"/>
        </w:rPr>
        <w:t>in which will support</w:t>
      </w:r>
      <w:r>
        <w:rPr>
          <w:rFonts w:ascii="Arial" w:hAnsi="Arial" w:cs="Arial"/>
          <w:sz w:val="24"/>
          <w:szCs w:val="24"/>
        </w:rPr>
        <w:t xml:space="preserve"> siblings within the autism environment at home. </w:t>
      </w:r>
      <w:r w:rsidR="00115295">
        <w:rPr>
          <w:rFonts w:ascii="Arial" w:hAnsi="Arial" w:cs="Arial"/>
          <w:sz w:val="24"/>
          <w:szCs w:val="24"/>
        </w:rPr>
        <w:t xml:space="preserve">The concept of the </w:t>
      </w:r>
      <w:r w:rsidR="00C35E6E">
        <w:rPr>
          <w:rFonts w:ascii="Arial" w:hAnsi="Arial" w:cs="Arial"/>
          <w:sz w:val="24"/>
          <w:szCs w:val="24"/>
        </w:rPr>
        <w:t>business</w:t>
      </w:r>
      <w:r w:rsidR="00115295">
        <w:rPr>
          <w:rFonts w:ascii="Arial" w:hAnsi="Arial" w:cs="Arial"/>
          <w:sz w:val="24"/>
          <w:szCs w:val="24"/>
        </w:rPr>
        <w:t xml:space="preserve"> would be to set up a support group and charity in which would support the siblings and allow them to express themselves in ways they may not feel as though they can within the home environment. The service is called ‘Siblings Circle’ and will run at various times through school hours, afterschool, evening sessions and weekend clubs. </w:t>
      </w:r>
      <w:r w:rsidR="00C35E6E">
        <w:rPr>
          <w:rFonts w:ascii="Arial" w:hAnsi="Arial" w:cs="Arial"/>
          <w:sz w:val="24"/>
          <w:szCs w:val="24"/>
        </w:rPr>
        <w:t>By running the support group all throughout the day</w:t>
      </w:r>
      <w:r w:rsidR="00233EF5">
        <w:rPr>
          <w:rFonts w:ascii="Arial" w:hAnsi="Arial" w:cs="Arial"/>
          <w:sz w:val="24"/>
          <w:szCs w:val="24"/>
        </w:rPr>
        <w:t xml:space="preserve"> at a variatio</w:t>
      </w:r>
      <w:r w:rsidR="00072B75">
        <w:rPr>
          <w:rFonts w:ascii="Arial" w:hAnsi="Arial" w:cs="Arial"/>
          <w:sz w:val="24"/>
          <w:szCs w:val="24"/>
        </w:rPr>
        <w:t>n of times and locations</w:t>
      </w:r>
      <w:r w:rsidR="00C35E6E">
        <w:rPr>
          <w:rFonts w:ascii="Arial" w:hAnsi="Arial" w:cs="Arial"/>
          <w:sz w:val="24"/>
          <w:szCs w:val="24"/>
        </w:rPr>
        <w:t>, with a work force of staff, we are creating an inclusive environment and ensuring that children have a wide range of opportunities to attend, depending on needs and circumstances. Within club and group sessions, it will allow children the opportunity to freely play and express themselves through</w:t>
      </w:r>
      <w:r w:rsidR="00072B75">
        <w:rPr>
          <w:rFonts w:ascii="Arial" w:hAnsi="Arial" w:cs="Arial"/>
          <w:sz w:val="24"/>
          <w:szCs w:val="24"/>
        </w:rPr>
        <w:t xml:space="preserve"> a variety of activities such as</w:t>
      </w:r>
      <w:r w:rsidR="00C35E6E">
        <w:rPr>
          <w:rFonts w:ascii="Arial" w:hAnsi="Arial" w:cs="Arial"/>
          <w:sz w:val="24"/>
          <w:szCs w:val="24"/>
        </w:rPr>
        <w:t xml:space="preserve"> art, sport, Lego therapy and much more. The club would also act as a respite for the children too. The age for this support charity would be from the age of 4 – 18yrs old and there would be different groups based on ages, so that children have the opportunity to meet children, of a similar age experiencing similar events and emotions to them. </w:t>
      </w:r>
    </w:p>
    <w:p w14:paraId="766F29DD" w14:textId="7C5473D5" w:rsidR="005B3C91" w:rsidRDefault="005B3C91" w:rsidP="009608AB">
      <w:pPr>
        <w:rPr>
          <w:rFonts w:ascii="Arial" w:hAnsi="Arial" w:cs="Arial"/>
          <w:sz w:val="24"/>
          <w:szCs w:val="24"/>
        </w:rPr>
      </w:pPr>
      <w:r>
        <w:rPr>
          <w:rFonts w:ascii="Arial" w:hAnsi="Arial" w:cs="Arial"/>
          <w:sz w:val="56"/>
          <w:szCs w:val="56"/>
        </w:rPr>
        <w:br w:type="page"/>
      </w:r>
    </w:p>
    <w:p w14:paraId="7980E62B" w14:textId="21F87796" w:rsidR="009608AB" w:rsidRDefault="003C4301" w:rsidP="005E57F1">
      <w:pPr>
        <w:jc w:val="center"/>
        <w:rPr>
          <w:rFonts w:ascii="Arial" w:hAnsi="Arial" w:cs="Arial"/>
          <w:sz w:val="24"/>
          <w:szCs w:val="24"/>
          <w:u w:val="single"/>
        </w:rPr>
      </w:pPr>
      <w:r>
        <w:rPr>
          <w:rFonts w:ascii="Arial" w:hAnsi="Arial" w:cs="Arial"/>
          <w:noProof/>
          <w:sz w:val="24"/>
          <w:szCs w:val="24"/>
          <w:u w:val="single"/>
        </w:rPr>
        <w:lastRenderedPageBreak/>
        <w:drawing>
          <wp:anchor distT="0" distB="0" distL="114300" distR="114300" simplePos="0" relativeHeight="251672064" behindDoc="1" locked="0" layoutInCell="1" allowOverlap="1" wp14:anchorId="4D645107" wp14:editId="1E7ED3CD">
            <wp:simplePos x="0" y="0"/>
            <wp:positionH relativeFrom="column">
              <wp:posOffset>5082540</wp:posOffset>
            </wp:positionH>
            <wp:positionV relativeFrom="page">
              <wp:posOffset>30480</wp:posOffset>
            </wp:positionV>
            <wp:extent cx="1455420" cy="1455420"/>
            <wp:effectExtent l="0" t="0" r="0" b="0"/>
            <wp:wrapTight wrapText="bothSides">
              <wp:wrapPolygon edited="0">
                <wp:start x="9895" y="1131"/>
                <wp:lineTo x="5937" y="3110"/>
                <wp:lineTo x="5372" y="4806"/>
                <wp:lineTo x="2262" y="10743"/>
                <wp:lineTo x="1979" y="12157"/>
                <wp:lineTo x="2545" y="13571"/>
                <wp:lineTo x="4241" y="15267"/>
                <wp:lineTo x="4241" y="15832"/>
                <wp:lineTo x="8764" y="20073"/>
                <wp:lineTo x="14419" y="20073"/>
                <wp:lineTo x="14984" y="19508"/>
                <wp:lineTo x="16681" y="16115"/>
                <wp:lineTo x="16681" y="15267"/>
                <wp:lineTo x="19225" y="5089"/>
                <wp:lineTo x="14702" y="2262"/>
                <wp:lineTo x="11874" y="1131"/>
                <wp:lineTo x="9895" y="1131"/>
              </wp:wrapPolygon>
            </wp:wrapTight>
            <wp:docPr id="11843234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55420" cy="1455420"/>
                    </a:xfrm>
                    <a:prstGeom prst="rect">
                      <a:avLst/>
                    </a:prstGeom>
                    <a:noFill/>
                  </pic:spPr>
                </pic:pic>
              </a:graphicData>
            </a:graphic>
            <wp14:sizeRelH relativeFrom="margin">
              <wp14:pctWidth>0</wp14:pctWidth>
            </wp14:sizeRelH>
            <wp14:sizeRelV relativeFrom="margin">
              <wp14:pctHeight>0</wp14:pctHeight>
            </wp14:sizeRelV>
          </wp:anchor>
        </w:drawing>
      </w:r>
      <w:r w:rsidR="005E57F1" w:rsidRPr="005E57F1">
        <w:rPr>
          <w:rFonts w:ascii="Arial" w:hAnsi="Arial" w:cs="Arial"/>
          <w:sz w:val="24"/>
          <w:szCs w:val="24"/>
          <w:u w:val="single"/>
        </w:rPr>
        <w:t>Why</w:t>
      </w:r>
      <w:r w:rsidR="005E57F1">
        <w:rPr>
          <w:rFonts w:ascii="Arial" w:hAnsi="Arial" w:cs="Arial"/>
          <w:sz w:val="24"/>
          <w:szCs w:val="24"/>
          <w:u w:val="single"/>
        </w:rPr>
        <w:t xml:space="preserve"> is This Idea Innovative?</w:t>
      </w:r>
    </w:p>
    <w:p w14:paraId="5D9B2764" w14:textId="0EC7CC62" w:rsidR="005E57F1" w:rsidRDefault="005E57F1" w:rsidP="00463B31">
      <w:pPr>
        <w:jc w:val="both"/>
        <w:rPr>
          <w:rFonts w:ascii="Arial" w:hAnsi="Arial" w:cs="Arial"/>
          <w:sz w:val="24"/>
          <w:szCs w:val="24"/>
          <w:u w:val="single"/>
        </w:rPr>
      </w:pPr>
    </w:p>
    <w:p w14:paraId="607AFF32" w14:textId="77777777" w:rsidR="003C4301" w:rsidRDefault="00883667" w:rsidP="00463B31">
      <w:pPr>
        <w:jc w:val="both"/>
        <w:rPr>
          <w:rFonts w:ascii="Arial" w:hAnsi="Arial" w:cs="Arial"/>
          <w:sz w:val="24"/>
          <w:szCs w:val="24"/>
        </w:rPr>
      </w:pPr>
      <w:r>
        <w:rPr>
          <w:rFonts w:ascii="Arial" w:hAnsi="Arial" w:cs="Arial"/>
          <w:sz w:val="24"/>
          <w:szCs w:val="24"/>
        </w:rPr>
        <w:t xml:space="preserve">One of the most significant positivity’s about this business is that there are not many local support groups in Wales that are targeted and intended for the siblings facing daily challenges </w:t>
      </w:r>
      <w:r w:rsidR="003F1A73">
        <w:rPr>
          <w:rFonts w:ascii="Arial" w:hAnsi="Arial" w:cs="Arial"/>
          <w:sz w:val="24"/>
          <w:szCs w:val="24"/>
        </w:rPr>
        <w:t>as suggested by research from ‘transforming autism’ (2024)</w:t>
      </w:r>
      <w:r w:rsidR="00BF63EE">
        <w:rPr>
          <w:rFonts w:ascii="Arial" w:hAnsi="Arial" w:cs="Arial"/>
          <w:sz w:val="24"/>
          <w:szCs w:val="24"/>
        </w:rPr>
        <w:t xml:space="preserve">. </w:t>
      </w:r>
    </w:p>
    <w:p w14:paraId="2D7F7350" w14:textId="2A642F65" w:rsidR="00645F78" w:rsidRDefault="004740F4" w:rsidP="00463B31">
      <w:pPr>
        <w:jc w:val="both"/>
        <w:rPr>
          <w:rFonts w:ascii="Arial" w:hAnsi="Arial" w:cs="Arial"/>
          <w:sz w:val="24"/>
          <w:szCs w:val="24"/>
        </w:rPr>
      </w:pPr>
      <w:r>
        <w:rPr>
          <w:rFonts w:ascii="Arial" w:hAnsi="Arial" w:cs="Arial"/>
          <w:sz w:val="24"/>
          <w:szCs w:val="24"/>
        </w:rPr>
        <w:t>One of the most innovative perspectives of this business is that</w:t>
      </w:r>
      <w:r w:rsidR="00FF25CB">
        <w:rPr>
          <w:rFonts w:ascii="Arial" w:hAnsi="Arial" w:cs="Arial"/>
          <w:sz w:val="24"/>
          <w:szCs w:val="24"/>
        </w:rPr>
        <w:t xml:space="preserve"> the support group is tailored correctly to each and every one of the child’s needs in attendance. </w:t>
      </w:r>
      <w:r w:rsidR="000650E3">
        <w:rPr>
          <w:rFonts w:ascii="Arial" w:hAnsi="Arial" w:cs="Arial"/>
          <w:sz w:val="24"/>
          <w:szCs w:val="24"/>
        </w:rPr>
        <w:t xml:space="preserve">The groups and clubs in place will </w:t>
      </w:r>
      <w:r w:rsidR="008D08CB">
        <w:rPr>
          <w:rFonts w:ascii="Arial" w:hAnsi="Arial" w:cs="Arial"/>
          <w:sz w:val="24"/>
          <w:szCs w:val="24"/>
        </w:rPr>
        <w:t xml:space="preserve">allow the siblings to have a safe place to experience opportunities they may not be able to do within the home environment. </w:t>
      </w:r>
      <w:r w:rsidR="00007D2F">
        <w:rPr>
          <w:rFonts w:ascii="Arial" w:hAnsi="Arial" w:cs="Arial"/>
          <w:sz w:val="24"/>
          <w:szCs w:val="24"/>
        </w:rPr>
        <w:t xml:space="preserve">It will also allow the children to share their experiences with others that may be going through similar </w:t>
      </w:r>
      <w:r w:rsidR="00567FEF">
        <w:rPr>
          <w:rFonts w:ascii="Arial" w:hAnsi="Arial" w:cs="Arial"/>
          <w:sz w:val="24"/>
          <w:szCs w:val="24"/>
        </w:rPr>
        <w:t xml:space="preserve">within their own environment. </w:t>
      </w:r>
      <w:r w:rsidR="0076179F">
        <w:rPr>
          <w:rFonts w:ascii="Arial" w:hAnsi="Arial" w:cs="Arial"/>
          <w:sz w:val="24"/>
          <w:szCs w:val="24"/>
        </w:rPr>
        <w:t xml:space="preserve">Studies suggest that </w:t>
      </w:r>
      <w:r w:rsidR="00AC0DB0">
        <w:rPr>
          <w:rFonts w:ascii="Arial" w:hAnsi="Arial" w:cs="Arial"/>
          <w:sz w:val="24"/>
          <w:szCs w:val="24"/>
        </w:rPr>
        <w:t>more often than not, siblings often feel lonely, isolated and restricted within their home environment due to the changes and rules in place to support their siblings with their needs</w:t>
      </w:r>
      <w:r w:rsidR="00C6179E">
        <w:rPr>
          <w:rFonts w:ascii="Arial" w:hAnsi="Arial" w:cs="Arial"/>
          <w:sz w:val="24"/>
          <w:szCs w:val="24"/>
        </w:rPr>
        <w:t xml:space="preserve"> (Wheeler, 2019). This is why this business is </w:t>
      </w:r>
      <w:r w:rsidR="009852EB">
        <w:rPr>
          <w:rFonts w:ascii="Arial" w:hAnsi="Arial" w:cs="Arial"/>
          <w:sz w:val="24"/>
          <w:szCs w:val="24"/>
        </w:rPr>
        <w:t>so important and beneficial as it provides children with the respite they need on times too</w:t>
      </w:r>
      <w:r w:rsidR="00725013">
        <w:rPr>
          <w:rFonts w:ascii="Arial" w:hAnsi="Arial" w:cs="Arial"/>
          <w:sz w:val="24"/>
          <w:szCs w:val="24"/>
        </w:rPr>
        <w:t xml:space="preserve">. Siblings Circle will provide children with the interaction and play they may lack at home </w:t>
      </w:r>
      <w:r w:rsidR="007675FF">
        <w:rPr>
          <w:rFonts w:ascii="Arial" w:hAnsi="Arial" w:cs="Arial"/>
          <w:sz w:val="24"/>
          <w:szCs w:val="24"/>
        </w:rPr>
        <w:t>as well as a promotion of positive and healthy mental well-being</w:t>
      </w:r>
      <w:r w:rsidR="00286A52">
        <w:rPr>
          <w:rFonts w:ascii="Arial" w:hAnsi="Arial" w:cs="Arial"/>
          <w:sz w:val="24"/>
          <w:szCs w:val="24"/>
        </w:rPr>
        <w:t xml:space="preserve"> (Canha, 2010). </w:t>
      </w:r>
      <w:r w:rsidR="00462AC5">
        <w:rPr>
          <w:rFonts w:ascii="Arial" w:hAnsi="Arial" w:cs="Arial"/>
          <w:sz w:val="24"/>
          <w:szCs w:val="24"/>
        </w:rPr>
        <w:t xml:space="preserve">The group will also promote </w:t>
      </w:r>
      <w:r w:rsidR="00C32F80">
        <w:rPr>
          <w:rFonts w:ascii="Arial" w:hAnsi="Arial" w:cs="Arial"/>
          <w:sz w:val="24"/>
          <w:szCs w:val="24"/>
        </w:rPr>
        <w:t>healthy relationships with other children in similar positions</w:t>
      </w:r>
      <w:r w:rsidR="00393AF3">
        <w:rPr>
          <w:rFonts w:ascii="Arial" w:hAnsi="Arial" w:cs="Arial"/>
          <w:sz w:val="24"/>
          <w:szCs w:val="24"/>
        </w:rPr>
        <w:t xml:space="preserve"> and </w:t>
      </w:r>
      <w:r w:rsidR="00A74BF4">
        <w:rPr>
          <w:rFonts w:ascii="Arial" w:hAnsi="Arial" w:cs="Arial"/>
          <w:sz w:val="24"/>
          <w:szCs w:val="24"/>
        </w:rPr>
        <w:t>allow the children to feel as though they relate to others and share those worries and emotions they may be feeling (</w:t>
      </w:r>
      <w:r w:rsidR="00A74BF4" w:rsidRPr="00A74BF4">
        <w:rPr>
          <w:rFonts w:ascii="Arial" w:hAnsi="Arial" w:cs="Arial"/>
          <w:sz w:val="24"/>
          <w:szCs w:val="24"/>
        </w:rPr>
        <w:t>Schiller</w:t>
      </w:r>
      <w:r w:rsidR="00A74BF4">
        <w:rPr>
          <w:rFonts w:ascii="Arial" w:hAnsi="Arial" w:cs="Arial"/>
          <w:sz w:val="24"/>
          <w:szCs w:val="24"/>
        </w:rPr>
        <w:t xml:space="preserve">, 2024). </w:t>
      </w:r>
      <w:r w:rsidR="00645F78">
        <w:rPr>
          <w:rFonts w:ascii="Arial" w:hAnsi="Arial" w:cs="Arial"/>
          <w:sz w:val="24"/>
          <w:szCs w:val="24"/>
        </w:rPr>
        <w:t>Our support group will also facilitate a</w:t>
      </w:r>
      <w:r w:rsidR="00213867">
        <w:rPr>
          <w:rFonts w:ascii="Arial" w:hAnsi="Arial" w:cs="Arial"/>
          <w:sz w:val="24"/>
          <w:szCs w:val="24"/>
        </w:rPr>
        <w:t xml:space="preserve">n environment in which will provide and help children with their life skills such as </w:t>
      </w:r>
      <w:r w:rsidR="00C066E7">
        <w:rPr>
          <w:rFonts w:ascii="Arial" w:hAnsi="Arial" w:cs="Arial"/>
          <w:sz w:val="24"/>
          <w:szCs w:val="24"/>
        </w:rPr>
        <w:t>communication</w:t>
      </w:r>
      <w:r w:rsidR="003F6411">
        <w:rPr>
          <w:rFonts w:ascii="Arial" w:hAnsi="Arial" w:cs="Arial"/>
          <w:sz w:val="24"/>
          <w:szCs w:val="24"/>
        </w:rPr>
        <w:t xml:space="preserve">, team building, personal development and </w:t>
      </w:r>
      <w:r w:rsidR="003C4301">
        <w:rPr>
          <w:rFonts w:ascii="Arial" w:hAnsi="Arial" w:cs="Arial"/>
          <w:sz w:val="24"/>
          <w:szCs w:val="24"/>
        </w:rPr>
        <w:t>confidence.</w:t>
      </w:r>
    </w:p>
    <w:p w14:paraId="01DFF029" w14:textId="3E46B6A1" w:rsidR="00EF54C4" w:rsidRDefault="00EF54C4" w:rsidP="00463B31">
      <w:pPr>
        <w:jc w:val="both"/>
        <w:rPr>
          <w:rFonts w:ascii="Arial" w:hAnsi="Arial" w:cs="Arial"/>
          <w:sz w:val="24"/>
          <w:szCs w:val="24"/>
        </w:rPr>
      </w:pPr>
      <w:r>
        <w:rPr>
          <w:rFonts w:ascii="Arial" w:hAnsi="Arial" w:cs="Arial"/>
          <w:sz w:val="24"/>
          <w:szCs w:val="24"/>
        </w:rPr>
        <w:t>The concept of creating this support group was not just to form one club in which children can attend, but to create a variety of different groups in which can be attending at a var</w:t>
      </w:r>
      <w:r w:rsidR="00614803">
        <w:rPr>
          <w:rFonts w:ascii="Arial" w:hAnsi="Arial" w:cs="Arial"/>
          <w:sz w:val="24"/>
          <w:szCs w:val="24"/>
        </w:rPr>
        <w:t>iation</w:t>
      </w:r>
      <w:r>
        <w:rPr>
          <w:rFonts w:ascii="Arial" w:hAnsi="Arial" w:cs="Arial"/>
          <w:sz w:val="24"/>
          <w:szCs w:val="24"/>
        </w:rPr>
        <w:t xml:space="preserve"> and locations within the local area, as well as</w:t>
      </w:r>
      <w:r w:rsidR="00524537">
        <w:rPr>
          <w:rFonts w:ascii="Arial" w:hAnsi="Arial" w:cs="Arial"/>
          <w:sz w:val="24"/>
          <w:szCs w:val="24"/>
        </w:rPr>
        <w:t xml:space="preserve"> having a support and wellbeing session taking place within the schools for the children who need or want to use the service. </w:t>
      </w:r>
    </w:p>
    <w:p w14:paraId="73A85D88" w14:textId="6FF178AD" w:rsidR="00D23B5C" w:rsidRDefault="00ED16C9" w:rsidP="00463B31">
      <w:pPr>
        <w:jc w:val="both"/>
        <w:rPr>
          <w:rFonts w:ascii="Arial" w:hAnsi="Arial" w:cs="Arial"/>
          <w:sz w:val="24"/>
          <w:szCs w:val="24"/>
        </w:rPr>
      </w:pPr>
      <w:r>
        <w:rPr>
          <w:rFonts w:ascii="Arial" w:hAnsi="Arial" w:cs="Arial"/>
          <w:sz w:val="24"/>
          <w:szCs w:val="24"/>
        </w:rPr>
        <w:t xml:space="preserve">In summary, creating a support group for siblings </w:t>
      </w:r>
      <w:r w:rsidR="00B8229E">
        <w:rPr>
          <w:rFonts w:ascii="Arial" w:hAnsi="Arial" w:cs="Arial"/>
          <w:sz w:val="24"/>
          <w:szCs w:val="24"/>
        </w:rPr>
        <w:t xml:space="preserve">is an extremely innovative idea as </w:t>
      </w:r>
      <w:r w:rsidR="004E319A">
        <w:rPr>
          <w:rFonts w:ascii="Arial" w:hAnsi="Arial" w:cs="Arial"/>
          <w:sz w:val="24"/>
          <w:szCs w:val="24"/>
        </w:rPr>
        <w:t xml:space="preserve">there are not, if any groups </w:t>
      </w:r>
      <w:r w:rsidR="008D617D">
        <w:rPr>
          <w:rFonts w:ascii="Arial" w:hAnsi="Arial" w:cs="Arial"/>
          <w:sz w:val="24"/>
          <w:szCs w:val="24"/>
        </w:rPr>
        <w:t>which are aimed at supporting the siblings, more so, the majority of groups support the parents and child with autism</w:t>
      </w:r>
      <w:r w:rsidR="003E2081">
        <w:rPr>
          <w:rFonts w:ascii="Arial" w:hAnsi="Arial" w:cs="Arial"/>
          <w:sz w:val="24"/>
          <w:szCs w:val="24"/>
        </w:rPr>
        <w:t xml:space="preserve">, very often forgetting the impeccable impact it has on the siblings within the environment. </w:t>
      </w:r>
      <w:r w:rsidR="006A77FC">
        <w:rPr>
          <w:rFonts w:ascii="Arial" w:hAnsi="Arial" w:cs="Arial"/>
          <w:sz w:val="24"/>
          <w:szCs w:val="24"/>
        </w:rPr>
        <w:t>There ar</w:t>
      </w:r>
      <w:r w:rsidR="00181613">
        <w:rPr>
          <w:rFonts w:ascii="Arial" w:hAnsi="Arial" w:cs="Arial"/>
          <w:sz w:val="24"/>
          <w:szCs w:val="24"/>
        </w:rPr>
        <w:t xml:space="preserve">e </w:t>
      </w:r>
      <w:r w:rsidR="002D3448">
        <w:rPr>
          <w:rFonts w:ascii="Arial" w:hAnsi="Arial" w:cs="Arial"/>
          <w:sz w:val="24"/>
          <w:szCs w:val="24"/>
        </w:rPr>
        <w:t>also lots of positives</w:t>
      </w:r>
      <w:r w:rsidR="00D23B5C">
        <w:rPr>
          <w:rFonts w:ascii="Arial" w:hAnsi="Arial" w:cs="Arial"/>
          <w:sz w:val="24"/>
          <w:szCs w:val="24"/>
        </w:rPr>
        <w:t xml:space="preserve"> to the group as it will promote a better mental well-being for the children attending.</w:t>
      </w:r>
    </w:p>
    <w:p w14:paraId="67BB68E8" w14:textId="77777777" w:rsidR="00D23B5C" w:rsidRDefault="00D23B5C" w:rsidP="00463B31">
      <w:pPr>
        <w:jc w:val="both"/>
        <w:rPr>
          <w:rFonts w:ascii="Arial" w:hAnsi="Arial" w:cs="Arial"/>
          <w:sz w:val="24"/>
          <w:szCs w:val="24"/>
        </w:rPr>
      </w:pPr>
    </w:p>
    <w:p w14:paraId="73232068" w14:textId="77777777" w:rsidR="00D23B5C" w:rsidRDefault="00D23B5C" w:rsidP="00463B31">
      <w:pPr>
        <w:jc w:val="both"/>
        <w:rPr>
          <w:rFonts w:ascii="Arial" w:hAnsi="Arial" w:cs="Arial"/>
          <w:sz w:val="24"/>
          <w:szCs w:val="24"/>
        </w:rPr>
      </w:pPr>
    </w:p>
    <w:p w14:paraId="6377694D" w14:textId="77777777" w:rsidR="00D23B5C" w:rsidRDefault="00D23B5C" w:rsidP="00463B31">
      <w:pPr>
        <w:jc w:val="both"/>
        <w:rPr>
          <w:rFonts w:ascii="Arial" w:hAnsi="Arial" w:cs="Arial"/>
          <w:sz w:val="24"/>
          <w:szCs w:val="24"/>
        </w:rPr>
      </w:pPr>
    </w:p>
    <w:p w14:paraId="2C6A696E" w14:textId="77777777" w:rsidR="00D23B5C" w:rsidRDefault="00D23B5C" w:rsidP="00463B31">
      <w:pPr>
        <w:jc w:val="both"/>
        <w:rPr>
          <w:rFonts w:ascii="Arial" w:hAnsi="Arial" w:cs="Arial"/>
          <w:sz w:val="24"/>
          <w:szCs w:val="24"/>
        </w:rPr>
      </w:pPr>
    </w:p>
    <w:p w14:paraId="14E7A322" w14:textId="77777777" w:rsidR="00D23B5C" w:rsidRDefault="00D23B5C" w:rsidP="00463B31">
      <w:pPr>
        <w:jc w:val="both"/>
        <w:rPr>
          <w:rFonts w:ascii="Arial" w:hAnsi="Arial" w:cs="Arial"/>
          <w:sz w:val="24"/>
          <w:szCs w:val="24"/>
        </w:rPr>
      </w:pPr>
    </w:p>
    <w:p w14:paraId="1DC4DEA8" w14:textId="77777777" w:rsidR="00D23B5C" w:rsidRDefault="00D23B5C" w:rsidP="00463B31">
      <w:pPr>
        <w:jc w:val="both"/>
        <w:rPr>
          <w:rFonts w:ascii="Arial" w:hAnsi="Arial" w:cs="Arial"/>
          <w:sz w:val="24"/>
          <w:szCs w:val="24"/>
        </w:rPr>
      </w:pPr>
    </w:p>
    <w:p w14:paraId="12D92A09" w14:textId="77777777" w:rsidR="00D23B5C" w:rsidRDefault="00D23B5C" w:rsidP="00463B31">
      <w:pPr>
        <w:jc w:val="both"/>
        <w:rPr>
          <w:rFonts w:ascii="Arial" w:hAnsi="Arial" w:cs="Arial"/>
          <w:sz w:val="24"/>
          <w:szCs w:val="24"/>
        </w:rPr>
      </w:pPr>
    </w:p>
    <w:p w14:paraId="0E0A1B1E" w14:textId="750BC34E" w:rsidR="00ED16C9" w:rsidRPr="00C46EA9" w:rsidRDefault="00BA1E99" w:rsidP="00463B31">
      <w:pPr>
        <w:jc w:val="both"/>
        <w:rPr>
          <w:rFonts w:ascii="Arial" w:hAnsi="Arial" w:cs="Arial"/>
          <w:sz w:val="24"/>
          <w:szCs w:val="24"/>
          <w:u w:val="single"/>
        </w:rPr>
      </w:pPr>
      <w:r>
        <w:rPr>
          <w:rFonts w:ascii="Arial" w:hAnsi="Arial" w:cs="Arial"/>
          <w:noProof/>
          <w:sz w:val="24"/>
          <w:szCs w:val="24"/>
        </w:rPr>
        <w:lastRenderedPageBreak/>
        <w:drawing>
          <wp:anchor distT="0" distB="0" distL="114300" distR="114300" simplePos="0" relativeHeight="251674112" behindDoc="1" locked="0" layoutInCell="1" allowOverlap="1" wp14:anchorId="09B6C015" wp14:editId="4541C824">
            <wp:simplePos x="0" y="0"/>
            <wp:positionH relativeFrom="column">
              <wp:posOffset>5196840</wp:posOffset>
            </wp:positionH>
            <wp:positionV relativeFrom="page">
              <wp:align>top</wp:align>
            </wp:positionV>
            <wp:extent cx="1419225" cy="1408430"/>
            <wp:effectExtent l="0" t="0" r="0" b="0"/>
            <wp:wrapTight wrapText="bothSides">
              <wp:wrapPolygon edited="0">
                <wp:start x="10148" y="1169"/>
                <wp:lineTo x="5799" y="2922"/>
                <wp:lineTo x="5219" y="3798"/>
                <wp:lineTo x="6089" y="6427"/>
                <wp:lineTo x="2030" y="11102"/>
                <wp:lineTo x="2030" y="12563"/>
                <wp:lineTo x="3769" y="15776"/>
                <wp:lineTo x="4639" y="16653"/>
                <wp:lineTo x="8988" y="19867"/>
                <wp:lineTo x="10438" y="20451"/>
                <wp:lineTo x="12757" y="20451"/>
                <wp:lineTo x="14207" y="19867"/>
                <wp:lineTo x="17106" y="16945"/>
                <wp:lineTo x="16816" y="15776"/>
                <wp:lineTo x="19426" y="5259"/>
                <wp:lineTo x="15077" y="2337"/>
                <wp:lineTo x="12177" y="1169"/>
                <wp:lineTo x="10148" y="1169"/>
              </wp:wrapPolygon>
            </wp:wrapTight>
            <wp:docPr id="16196044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19225" cy="1408430"/>
                    </a:xfrm>
                    <a:prstGeom prst="rect">
                      <a:avLst/>
                    </a:prstGeom>
                    <a:noFill/>
                  </pic:spPr>
                </pic:pic>
              </a:graphicData>
            </a:graphic>
            <wp14:sizeRelH relativeFrom="margin">
              <wp14:pctWidth>0</wp14:pctWidth>
            </wp14:sizeRelH>
            <wp14:sizeRelV relativeFrom="margin">
              <wp14:pctHeight>0</wp14:pctHeight>
            </wp14:sizeRelV>
          </wp:anchor>
        </w:drawing>
      </w:r>
      <w:r w:rsidR="002D3448">
        <w:rPr>
          <w:rFonts w:ascii="Arial" w:hAnsi="Arial" w:cs="Arial"/>
          <w:sz w:val="24"/>
          <w:szCs w:val="24"/>
        </w:rPr>
        <w:t xml:space="preserve"> </w:t>
      </w:r>
      <w:r w:rsidR="004323DD" w:rsidRPr="00C46EA9">
        <w:rPr>
          <w:rFonts w:ascii="Arial" w:hAnsi="Arial" w:cs="Arial"/>
          <w:sz w:val="24"/>
          <w:szCs w:val="24"/>
          <w:u w:val="single"/>
        </w:rPr>
        <w:t>What are the benefits to Sibling Circle?</w:t>
      </w:r>
    </w:p>
    <w:p w14:paraId="7A98F5D5" w14:textId="77777777" w:rsidR="005E57F1" w:rsidRDefault="005E57F1" w:rsidP="00463B31">
      <w:pPr>
        <w:jc w:val="both"/>
        <w:rPr>
          <w:rFonts w:ascii="Arial" w:hAnsi="Arial" w:cs="Arial"/>
          <w:sz w:val="24"/>
          <w:szCs w:val="24"/>
          <w:u w:val="single"/>
        </w:rPr>
      </w:pPr>
    </w:p>
    <w:p w14:paraId="5AB468CB" w14:textId="5F16AFA2" w:rsidR="00BF6E89" w:rsidRDefault="007C5700" w:rsidP="00463B31">
      <w:pPr>
        <w:jc w:val="both"/>
        <w:rPr>
          <w:rFonts w:ascii="Arial" w:hAnsi="Arial" w:cs="Arial"/>
          <w:sz w:val="24"/>
          <w:szCs w:val="24"/>
        </w:rPr>
      </w:pPr>
      <w:r>
        <w:rPr>
          <w:rFonts w:ascii="Arial" w:hAnsi="Arial" w:cs="Arial"/>
          <w:sz w:val="24"/>
          <w:szCs w:val="24"/>
        </w:rPr>
        <w:t>There are many benefits t</w:t>
      </w:r>
      <w:r w:rsidR="007F16ED">
        <w:rPr>
          <w:rFonts w:ascii="Arial" w:hAnsi="Arial" w:cs="Arial"/>
          <w:sz w:val="24"/>
          <w:szCs w:val="24"/>
        </w:rPr>
        <w:t xml:space="preserve">owards sibling </w:t>
      </w:r>
      <w:r w:rsidR="001B4152">
        <w:rPr>
          <w:rFonts w:ascii="Arial" w:hAnsi="Arial" w:cs="Arial"/>
          <w:sz w:val="24"/>
          <w:szCs w:val="24"/>
        </w:rPr>
        <w:t>autism support groups.</w:t>
      </w:r>
      <w:r w:rsidR="00CE5188">
        <w:rPr>
          <w:rFonts w:ascii="Arial" w:hAnsi="Arial" w:cs="Arial"/>
          <w:sz w:val="24"/>
          <w:szCs w:val="24"/>
        </w:rPr>
        <w:t xml:space="preserve"> </w:t>
      </w:r>
      <w:r w:rsidR="00E80662">
        <w:rPr>
          <w:rFonts w:ascii="Arial" w:hAnsi="Arial" w:cs="Arial"/>
          <w:sz w:val="24"/>
          <w:szCs w:val="24"/>
        </w:rPr>
        <w:t>One of the</w:t>
      </w:r>
      <w:r w:rsidR="00C26C7F">
        <w:rPr>
          <w:rFonts w:ascii="Arial" w:hAnsi="Arial" w:cs="Arial"/>
          <w:sz w:val="24"/>
          <w:szCs w:val="24"/>
        </w:rPr>
        <w:t xml:space="preserve"> most important benefits about this business is that we are providing a safe place in which children </w:t>
      </w:r>
      <w:r w:rsidR="00C34069">
        <w:rPr>
          <w:rFonts w:ascii="Arial" w:hAnsi="Arial" w:cs="Arial"/>
          <w:sz w:val="24"/>
          <w:szCs w:val="24"/>
        </w:rPr>
        <w:t>can feel free to fully explore and be themselves. Any worries they may have</w:t>
      </w:r>
      <w:r>
        <w:rPr>
          <w:rFonts w:ascii="Arial" w:hAnsi="Arial" w:cs="Arial"/>
          <w:sz w:val="24"/>
          <w:szCs w:val="24"/>
        </w:rPr>
        <w:t xml:space="preserve"> are </w:t>
      </w:r>
      <w:r w:rsidR="00C34069">
        <w:rPr>
          <w:rFonts w:ascii="Arial" w:hAnsi="Arial" w:cs="Arial"/>
          <w:sz w:val="24"/>
          <w:szCs w:val="24"/>
        </w:rPr>
        <w:t xml:space="preserve">in a safe place to share, or even </w:t>
      </w:r>
      <w:r w:rsidR="007D7631">
        <w:rPr>
          <w:rFonts w:ascii="Arial" w:hAnsi="Arial" w:cs="Arial"/>
          <w:sz w:val="24"/>
          <w:szCs w:val="24"/>
        </w:rPr>
        <w:t xml:space="preserve">if they choose to </w:t>
      </w:r>
      <w:r w:rsidR="00C34069">
        <w:rPr>
          <w:rFonts w:ascii="Arial" w:hAnsi="Arial" w:cs="Arial"/>
          <w:sz w:val="24"/>
          <w:szCs w:val="24"/>
        </w:rPr>
        <w:t>just forget about whil</w:t>
      </w:r>
      <w:r w:rsidR="007D7631">
        <w:rPr>
          <w:rFonts w:ascii="Arial" w:hAnsi="Arial" w:cs="Arial"/>
          <w:sz w:val="24"/>
          <w:szCs w:val="24"/>
        </w:rPr>
        <w:t>s</w:t>
      </w:r>
      <w:r w:rsidR="00C34069">
        <w:rPr>
          <w:rFonts w:ascii="Arial" w:hAnsi="Arial" w:cs="Arial"/>
          <w:sz w:val="24"/>
          <w:szCs w:val="24"/>
        </w:rPr>
        <w:t xml:space="preserve">t they are </w:t>
      </w:r>
      <w:r w:rsidR="007D7631">
        <w:rPr>
          <w:rFonts w:ascii="Arial" w:hAnsi="Arial" w:cs="Arial"/>
          <w:sz w:val="24"/>
          <w:szCs w:val="24"/>
        </w:rPr>
        <w:t>attending one of our many sessions</w:t>
      </w:r>
      <w:r w:rsidR="00733A69">
        <w:rPr>
          <w:rFonts w:ascii="Arial" w:hAnsi="Arial" w:cs="Arial"/>
          <w:sz w:val="24"/>
          <w:szCs w:val="24"/>
        </w:rPr>
        <w:t xml:space="preserve"> </w:t>
      </w:r>
      <w:r>
        <w:rPr>
          <w:rFonts w:ascii="Arial" w:hAnsi="Arial" w:cs="Arial"/>
          <w:sz w:val="24"/>
          <w:szCs w:val="24"/>
        </w:rPr>
        <w:t xml:space="preserve">and truly let go of any anxieties they may have </w:t>
      </w:r>
      <w:r w:rsidR="00733A69">
        <w:rPr>
          <w:rFonts w:ascii="Arial" w:hAnsi="Arial" w:cs="Arial"/>
          <w:sz w:val="24"/>
          <w:szCs w:val="24"/>
        </w:rPr>
        <w:t xml:space="preserve">(Sense, 2024). </w:t>
      </w:r>
      <w:r w:rsidR="00C337D5">
        <w:rPr>
          <w:rFonts w:ascii="Arial" w:hAnsi="Arial" w:cs="Arial"/>
          <w:sz w:val="24"/>
          <w:szCs w:val="24"/>
        </w:rPr>
        <w:t xml:space="preserve">Creating a support group also allows the children to fully interact </w:t>
      </w:r>
      <w:r w:rsidR="007A2712">
        <w:rPr>
          <w:rFonts w:ascii="Arial" w:hAnsi="Arial" w:cs="Arial"/>
          <w:sz w:val="24"/>
          <w:szCs w:val="24"/>
        </w:rPr>
        <w:t>with other</w:t>
      </w:r>
      <w:r w:rsidR="008A6DB0">
        <w:rPr>
          <w:rFonts w:ascii="Arial" w:hAnsi="Arial" w:cs="Arial"/>
          <w:sz w:val="24"/>
          <w:szCs w:val="24"/>
        </w:rPr>
        <w:t xml:space="preserve"> children</w:t>
      </w:r>
      <w:r w:rsidR="007A2712">
        <w:rPr>
          <w:rFonts w:ascii="Arial" w:hAnsi="Arial" w:cs="Arial"/>
          <w:sz w:val="24"/>
          <w:szCs w:val="24"/>
        </w:rPr>
        <w:t xml:space="preserve"> in ways they cannot at home</w:t>
      </w:r>
      <w:r w:rsidR="0083164E">
        <w:rPr>
          <w:rFonts w:ascii="Arial" w:hAnsi="Arial" w:cs="Arial"/>
          <w:sz w:val="24"/>
          <w:szCs w:val="24"/>
        </w:rPr>
        <w:t xml:space="preserve"> (</w:t>
      </w:r>
      <w:r w:rsidR="00422AE2">
        <w:rPr>
          <w:rFonts w:ascii="Arial" w:hAnsi="Arial" w:cs="Arial"/>
          <w:sz w:val="24"/>
          <w:szCs w:val="24"/>
        </w:rPr>
        <w:t>Venegas, 2015)</w:t>
      </w:r>
      <w:r w:rsidR="008A6DB0">
        <w:rPr>
          <w:rFonts w:ascii="Arial" w:hAnsi="Arial" w:cs="Arial"/>
          <w:sz w:val="24"/>
          <w:szCs w:val="24"/>
        </w:rPr>
        <w:t xml:space="preserve"> and decreases </w:t>
      </w:r>
      <w:r w:rsidR="0083164E">
        <w:rPr>
          <w:rFonts w:ascii="Arial" w:hAnsi="Arial" w:cs="Arial"/>
          <w:sz w:val="24"/>
          <w:szCs w:val="24"/>
        </w:rPr>
        <w:t xml:space="preserve">their feeling of loneliness as they are able to see others around them experiencing similar experiences </w:t>
      </w:r>
      <w:r w:rsidR="008B662C">
        <w:rPr>
          <w:rFonts w:ascii="Arial" w:hAnsi="Arial" w:cs="Arial"/>
          <w:sz w:val="24"/>
          <w:szCs w:val="24"/>
        </w:rPr>
        <w:t>(</w:t>
      </w:r>
      <w:r w:rsidR="00EE212F">
        <w:rPr>
          <w:rFonts w:ascii="Arial" w:hAnsi="Arial" w:cs="Arial"/>
          <w:sz w:val="24"/>
          <w:szCs w:val="24"/>
        </w:rPr>
        <w:t>Naylor and Prescott</w:t>
      </w:r>
      <w:r w:rsidR="008B662C">
        <w:rPr>
          <w:rFonts w:ascii="Arial" w:hAnsi="Arial" w:cs="Arial"/>
          <w:sz w:val="24"/>
          <w:szCs w:val="24"/>
        </w:rPr>
        <w:t xml:space="preserve">, </w:t>
      </w:r>
      <w:r w:rsidR="00EE212F">
        <w:rPr>
          <w:rFonts w:ascii="Arial" w:hAnsi="Arial" w:cs="Arial"/>
          <w:sz w:val="24"/>
          <w:szCs w:val="24"/>
        </w:rPr>
        <w:t>2004)</w:t>
      </w:r>
      <w:r w:rsidR="00E86CAC">
        <w:rPr>
          <w:rFonts w:ascii="Arial" w:hAnsi="Arial" w:cs="Arial"/>
          <w:sz w:val="24"/>
          <w:szCs w:val="24"/>
        </w:rPr>
        <w:t>.</w:t>
      </w:r>
      <w:r w:rsidR="00BF6E89">
        <w:rPr>
          <w:rFonts w:ascii="Arial" w:hAnsi="Arial" w:cs="Arial"/>
          <w:sz w:val="24"/>
          <w:szCs w:val="24"/>
        </w:rPr>
        <w:t xml:space="preserve"> Another prominent benefit of the Sibling Circle is that throughout our groups and sessions, we will </w:t>
      </w:r>
      <w:r w:rsidR="00DF3D62">
        <w:rPr>
          <w:rFonts w:ascii="Arial" w:hAnsi="Arial" w:cs="Arial"/>
          <w:sz w:val="24"/>
          <w:szCs w:val="24"/>
        </w:rPr>
        <w:t xml:space="preserve">discuss </w:t>
      </w:r>
      <w:r w:rsidR="00BF6E89">
        <w:rPr>
          <w:rFonts w:ascii="Arial" w:hAnsi="Arial" w:cs="Arial"/>
          <w:sz w:val="24"/>
          <w:szCs w:val="24"/>
        </w:rPr>
        <w:t xml:space="preserve">coping </w:t>
      </w:r>
      <w:r w:rsidR="00DF3D62">
        <w:rPr>
          <w:rFonts w:ascii="Arial" w:hAnsi="Arial" w:cs="Arial"/>
          <w:sz w:val="24"/>
          <w:szCs w:val="24"/>
        </w:rPr>
        <w:t>strategies</w:t>
      </w:r>
      <w:r w:rsidR="00BF6E89">
        <w:rPr>
          <w:rFonts w:ascii="Arial" w:hAnsi="Arial" w:cs="Arial"/>
          <w:sz w:val="24"/>
          <w:szCs w:val="24"/>
        </w:rPr>
        <w:t xml:space="preserve"> and </w:t>
      </w:r>
      <w:r w:rsidR="00DF3D62">
        <w:rPr>
          <w:rFonts w:ascii="Arial" w:hAnsi="Arial" w:cs="Arial"/>
          <w:sz w:val="24"/>
          <w:szCs w:val="24"/>
        </w:rPr>
        <w:t>mechanisms for children if they are finding it challenging</w:t>
      </w:r>
      <w:r w:rsidR="00B8653C">
        <w:rPr>
          <w:rFonts w:ascii="Arial" w:hAnsi="Arial" w:cs="Arial"/>
          <w:sz w:val="24"/>
          <w:szCs w:val="24"/>
        </w:rPr>
        <w:t xml:space="preserve">. Not only will staff be doing this but the interactions and discussions the child may have with other </w:t>
      </w:r>
      <w:r w:rsidR="0077201A">
        <w:rPr>
          <w:rFonts w:ascii="Arial" w:hAnsi="Arial" w:cs="Arial"/>
          <w:sz w:val="24"/>
          <w:szCs w:val="24"/>
        </w:rPr>
        <w:t xml:space="preserve">siblings attending could have a </w:t>
      </w:r>
      <w:r w:rsidR="007D7B1B">
        <w:rPr>
          <w:rFonts w:ascii="Arial" w:hAnsi="Arial" w:cs="Arial"/>
          <w:sz w:val="24"/>
          <w:szCs w:val="24"/>
        </w:rPr>
        <w:t>knock-on</w:t>
      </w:r>
      <w:r w:rsidR="0077201A">
        <w:rPr>
          <w:rFonts w:ascii="Arial" w:hAnsi="Arial" w:cs="Arial"/>
          <w:sz w:val="24"/>
          <w:szCs w:val="24"/>
        </w:rPr>
        <w:t xml:space="preserve"> effect too as they may share and discuss information with them that they can us</w:t>
      </w:r>
      <w:r w:rsidR="007D7B1B">
        <w:rPr>
          <w:rFonts w:ascii="Arial" w:hAnsi="Arial" w:cs="Arial"/>
          <w:sz w:val="24"/>
          <w:szCs w:val="24"/>
        </w:rPr>
        <w:t>e (Orsmond and Seltzer, 2007).</w:t>
      </w:r>
      <w:r w:rsidR="00A31678">
        <w:rPr>
          <w:rFonts w:ascii="Arial" w:hAnsi="Arial" w:cs="Arial"/>
          <w:sz w:val="24"/>
          <w:szCs w:val="24"/>
        </w:rPr>
        <w:t xml:space="preserve"> Prom</w:t>
      </w:r>
      <w:r w:rsidR="00311F83">
        <w:rPr>
          <w:rFonts w:ascii="Arial" w:hAnsi="Arial" w:cs="Arial"/>
          <w:sz w:val="24"/>
          <w:szCs w:val="24"/>
        </w:rPr>
        <w:t xml:space="preserve">oting resilience is also key within our groups to show children that no matter how tough things may get, that they can get through it. </w:t>
      </w:r>
    </w:p>
    <w:p w14:paraId="2469AE08" w14:textId="06EC178C" w:rsidR="001C320F" w:rsidRDefault="001C320F" w:rsidP="00463B31">
      <w:pPr>
        <w:jc w:val="both"/>
        <w:rPr>
          <w:rFonts w:ascii="Arial" w:hAnsi="Arial" w:cs="Arial"/>
          <w:sz w:val="24"/>
          <w:szCs w:val="24"/>
        </w:rPr>
      </w:pPr>
      <w:r>
        <w:rPr>
          <w:rFonts w:ascii="Arial" w:hAnsi="Arial" w:cs="Arial"/>
          <w:sz w:val="24"/>
          <w:szCs w:val="24"/>
        </w:rPr>
        <w:t xml:space="preserve">Our </w:t>
      </w:r>
      <w:r w:rsidR="00D05300">
        <w:rPr>
          <w:rFonts w:ascii="Arial" w:hAnsi="Arial" w:cs="Arial"/>
          <w:sz w:val="24"/>
          <w:szCs w:val="24"/>
        </w:rPr>
        <w:t xml:space="preserve">sessions will also promote building positive relationships, not only in the groups, but </w:t>
      </w:r>
      <w:r w:rsidR="00820325">
        <w:rPr>
          <w:rFonts w:ascii="Arial" w:hAnsi="Arial" w:cs="Arial"/>
          <w:sz w:val="24"/>
          <w:szCs w:val="24"/>
        </w:rPr>
        <w:t>for the children to take what they have learnt away with them and apply it to their everyday lives and any other social interactions they may occur</w:t>
      </w:r>
      <w:r w:rsidR="0015135D">
        <w:rPr>
          <w:rFonts w:ascii="Arial" w:hAnsi="Arial" w:cs="Arial"/>
          <w:sz w:val="24"/>
          <w:szCs w:val="24"/>
        </w:rPr>
        <w:t xml:space="preserve"> (Smith and Perry, </w:t>
      </w:r>
      <w:proofErr w:type="spellStart"/>
      <w:r w:rsidR="00F62A66">
        <w:rPr>
          <w:rFonts w:ascii="Arial" w:hAnsi="Arial" w:cs="Arial"/>
          <w:sz w:val="24"/>
          <w:szCs w:val="24"/>
        </w:rPr>
        <w:t>n.d</w:t>
      </w:r>
      <w:proofErr w:type="spellEnd"/>
      <w:r w:rsidR="00F62A66">
        <w:rPr>
          <w:rFonts w:ascii="Arial" w:hAnsi="Arial" w:cs="Arial"/>
          <w:sz w:val="24"/>
          <w:szCs w:val="24"/>
        </w:rPr>
        <w:t>).</w:t>
      </w:r>
      <w:r w:rsidR="001F7469">
        <w:rPr>
          <w:rFonts w:ascii="Arial" w:hAnsi="Arial" w:cs="Arial"/>
          <w:sz w:val="24"/>
          <w:szCs w:val="24"/>
        </w:rPr>
        <w:t xml:space="preserve"> This will support children in engaging and making new friends outside of the group, and also taking onboard what they have learnt and applying </w:t>
      </w:r>
      <w:r w:rsidR="00DC7EC2">
        <w:rPr>
          <w:rFonts w:ascii="Arial" w:hAnsi="Arial" w:cs="Arial"/>
          <w:sz w:val="24"/>
          <w:szCs w:val="24"/>
        </w:rPr>
        <w:t>the skills within their home environment too.</w:t>
      </w:r>
      <w:r w:rsidR="00041DF3">
        <w:rPr>
          <w:rFonts w:ascii="Arial" w:hAnsi="Arial" w:cs="Arial"/>
          <w:sz w:val="24"/>
          <w:szCs w:val="24"/>
        </w:rPr>
        <w:t xml:space="preserve"> Our groups will also promote positive health and well</w:t>
      </w:r>
      <w:r w:rsidR="00696146">
        <w:rPr>
          <w:rFonts w:ascii="Arial" w:hAnsi="Arial" w:cs="Arial"/>
          <w:sz w:val="24"/>
          <w:szCs w:val="24"/>
        </w:rPr>
        <w:t>-being as this is the most crucial</w:t>
      </w:r>
      <w:r w:rsidR="00DC7EC2">
        <w:rPr>
          <w:rFonts w:ascii="Arial" w:hAnsi="Arial" w:cs="Arial"/>
          <w:sz w:val="24"/>
          <w:szCs w:val="24"/>
        </w:rPr>
        <w:t xml:space="preserve"> aspect for every </w:t>
      </w:r>
      <w:r w:rsidR="003E0361">
        <w:rPr>
          <w:rFonts w:ascii="Arial" w:hAnsi="Arial" w:cs="Arial"/>
          <w:sz w:val="24"/>
          <w:szCs w:val="24"/>
        </w:rPr>
        <w:t>child. It</w:t>
      </w:r>
      <w:r w:rsidR="00EC2CBC">
        <w:rPr>
          <w:rFonts w:ascii="Arial" w:hAnsi="Arial" w:cs="Arial"/>
          <w:sz w:val="24"/>
          <w:szCs w:val="24"/>
        </w:rPr>
        <w:t xml:space="preserve"> is important that our children within our groups feel safe and valued.</w:t>
      </w:r>
      <w:r w:rsidR="00B4071A">
        <w:rPr>
          <w:rFonts w:ascii="Arial" w:hAnsi="Arial" w:cs="Arial"/>
          <w:sz w:val="24"/>
          <w:szCs w:val="24"/>
        </w:rPr>
        <w:t xml:space="preserve"> </w:t>
      </w:r>
      <w:r w:rsidR="00DC7EC2">
        <w:rPr>
          <w:rFonts w:ascii="Arial" w:hAnsi="Arial" w:cs="Arial"/>
          <w:sz w:val="24"/>
          <w:szCs w:val="24"/>
        </w:rPr>
        <w:t xml:space="preserve">The Sibling Circle </w:t>
      </w:r>
      <w:r w:rsidR="00980C90">
        <w:rPr>
          <w:rFonts w:ascii="Arial" w:hAnsi="Arial" w:cs="Arial"/>
          <w:sz w:val="24"/>
          <w:szCs w:val="24"/>
        </w:rPr>
        <w:t xml:space="preserve">will always have correctly </w:t>
      </w:r>
      <w:r w:rsidR="00077247">
        <w:rPr>
          <w:rFonts w:ascii="Arial" w:hAnsi="Arial" w:cs="Arial"/>
          <w:sz w:val="24"/>
          <w:szCs w:val="24"/>
        </w:rPr>
        <w:t xml:space="preserve">and up to date </w:t>
      </w:r>
      <w:r w:rsidR="00980C90">
        <w:rPr>
          <w:rFonts w:ascii="Arial" w:hAnsi="Arial" w:cs="Arial"/>
          <w:sz w:val="24"/>
          <w:szCs w:val="24"/>
        </w:rPr>
        <w:t xml:space="preserve">trained staff at the groups to </w:t>
      </w:r>
      <w:r w:rsidR="00077247">
        <w:rPr>
          <w:rFonts w:ascii="Arial" w:hAnsi="Arial" w:cs="Arial"/>
          <w:sz w:val="24"/>
          <w:szCs w:val="24"/>
        </w:rPr>
        <w:t xml:space="preserve">ensure that the best people are around to support the children with their worries or concerns, or even just for the child to have a friend or companion. </w:t>
      </w:r>
    </w:p>
    <w:p w14:paraId="4657B9C8" w14:textId="77777777" w:rsidR="00C37D92" w:rsidRDefault="00C37D92" w:rsidP="00463B31">
      <w:pPr>
        <w:jc w:val="both"/>
        <w:rPr>
          <w:rFonts w:ascii="Arial" w:hAnsi="Arial" w:cs="Arial"/>
          <w:sz w:val="24"/>
          <w:szCs w:val="24"/>
        </w:rPr>
      </w:pPr>
    </w:p>
    <w:p w14:paraId="79388CDD" w14:textId="77777777" w:rsidR="00647292" w:rsidRDefault="00647292" w:rsidP="00463B31">
      <w:pPr>
        <w:jc w:val="both"/>
        <w:rPr>
          <w:rFonts w:ascii="Arial" w:hAnsi="Arial" w:cs="Arial"/>
          <w:sz w:val="24"/>
          <w:szCs w:val="24"/>
          <w:u w:val="single"/>
        </w:rPr>
      </w:pPr>
    </w:p>
    <w:p w14:paraId="3591CE16" w14:textId="77777777" w:rsidR="00647292" w:rsidRDefault="00647292" w:rsidP="00463B31">
      <w:pPr>
        <w:jc w:val="both"/>
        <w:rPr>
          <w:rFonts w:ascii="Arial" w:hAnsi="Arial" w:cs="Arial"/>
          <w:sz w:val="24"/>
          <w:szCs w:val="24"/>
          <w:u w:val="single"/>
        </w:rPr>
      </w:pPr>
    </w:p>
    <w:p w14:paraId="3C0A8CB3" w14:textId="77777777" w:rsidR="00647292" w:rsidRDefault="00647292" w:rsidP="00463B31">
      <w:pPr>
        <w:jc w:val="both"/>
        <w:rPr>
          <w:rFonts w:ascii="Arial" w:hAnsi="Arial" w:cs="Arial"/>
          <w:sz w:val="24"/>
          <w:szCs w:val="24"/>
          <w:u w:val="single"/>
        </w:rPr>
      </w:pPr>
    </w:p>
    <w:p w14:paraId="3B08FDBF" w14:textId="77777777" w:rsidR="00647292" w:rsidRDefault="00647292" w:rsidP="00463B31">
      <w:pPr>
        <w:jc w:val="both"/>
        <w:rPr>
          <w:rFonts w:ascii="Arial" w:hAnsi="Arial" w:cs="Arial"/>
          <w:sz w:val="24"/>
          <w:szCs w:val="24"/>
          <w:u w:val="single"/>
        </w:rPr>
      </w:pPr>
    </w:p>
    <w:p w14:paraId="617E1688" w14:textId="77777777" w:rsidR="00647292" w:rsidRDefault="00647292" w:rsidP="00463B31">
      <w:pPr>
        <w:jc w:val="both"/>
        <w:rPr>
          <w:rFonts w:ascii="Arial" w:hAnsi="Arial" w:cs="Arial"/>
          <w:sz w:val="24"/>
          <w:szCs w:val="24"/>
          <w:u w:val="single"/>
        </w:rPr>
      </w:pPr>
    </w:p>
    <w:p w14:paraId="75F08076" w14:textId="77777777" w:rsidR="00647292" w:rsidRDefault="00647292" w:rsidP="00463B31">
      <w:pPr>
        <w:jc w:val="both"/>
        <w:rPr>
          <w:rFonts w:ascii="Arial" w:hAnsi="Arial" w:cs="Arial"/>
          <w:sz w:val="24"/>
          <w:szCs w:val="24"/>
          <w:u w:val="single"/>
        </w:rPr>
      </w:pPr>
    </w:p>
    <w:p w14:paraId="2CD10849" w14:textId="77777777" w:rsidR="00647292" w:rsidRDefault="00647292" w:rsidP="00463B31">
      <w:pPr>
        <w:jc w:val="both"/>
        <w:rPr>
          <w:rFonts w:ascii="Arial" w:hAnsi="Arial" w:cs="Arial"/>
          <w:sz w:val="24"/>
          <w:szCs w:val="24"/>
          <w:u w:val="single"/>
        </w:rPr>
      </w:pPr>
    </w:p>
    <w:p w14:paraId="7415F85C" w14:textId="77777777" w:rsidR="00647292" w:rsidRDefault="00647292" w:rsidP="00463B31">
      <w:pPr>
        <w:jc w:val="both"/>
        <w:rPr>
          <w:rFonts w:ascii="Arial" w:hAnsi="Arial" w:cs="Arial"/>
          <w:sz w:val="24"/>
          <w:szCs w:val="24"/>
          <w:u w:val="single"/>
        </w:rPr>
      </w:pPr>
    </w:p>
    <w:p w14:paraId="5304E92F" w14:textId="77777777" w:rsidR="00647292" w:rsidRDefault="00647292" w:rsidP="00463B31">
      <w:pPr>
        <w:jc w:val="both"/>
        <w:rPr>
          <w:rFonts w:ascii="Arial" w:hAnsi="Arial" w:cs="Arial"/>
          <w:sz w:val="24"/>
          <w:szCs w:val="24"/>
          <w:u w:val="single"/>
        </w:rPr>
      </w:pPr>
    </w:p>
    <w:p w14:paraId="5794E43C" w14:textId="09E5E167" w:rsidR="00C37D92" w:rsidRDefault="00C37D92" w:rsidP="00463B31">
      <w:pPr>
        <w:jc w:val="both"/>
        <w:rPr>
          <w:rFonts w:ascii="Arial" w:hAnsi="Arial" w:cs="Arial"/>
          <w:sz w:val="24"/>
          <w:szCs w:val="24"/>
          <w:u w:val="single"/>
        </w:rPr>
      </w:pPr>
      <w:r w:rsidRPr="00C37D92">
        <w:rPr>
          <w:rFonts w:ascii="Arial" w:hAnsi="Arial" w:cs="Arial"/>
          <w:sz w:val="24"/>
          <w:szCs w:val="24"/>
          <w:u w:val="single"/>
        </w:rPr>
        <w:lastRenderedPageBreak/>
        <w:t>Challenges and Barriers</w:t>
      </w:r>
    </w:p>
    <w:p w14:paraId="731BBA61" w14:textId="58DC6706" w:rsidR="00C37D92" w:rsidRDefault="00FF1573" w:rsidP="00463B31">
      <w:pPr>
        <w:jc w:val="both"/>
        <w:rPr>
          <w:rFonts w:ascii="Arial" w:hAnsi="Arial" w:cs="Arial"/>
          <w:sz w:val="24"/>
          <w:szCs w:val="24"/>
        </w:rPr>
      </w:pPr>
      <w:r>
        <w:rPr>
          <w:rFonts w:ascii="Arial" w:hAnsi="Arial" w:cs="Arial"/>
          <w:sz w:val="24"/>
          <w:szCs w:val="24"/>
        </w:rPr>
        <w:t xml:space="preserve">One </w:t>
      </w:r>
      <w:r w:rsidR="00CE2549">
        <w:rPr>
          <w:rFonts w:ascii="Arial" w:hAnsi="Arial" w:cs="Arial"/>
          <w:sz w:val="24"/>
          <w:szCs w:val="24"/>
        </w:rPr>
        <w:t>impactful</w:t>
      </w:r>
      <w:r>
        <w:rPr>
          <w:rFonts w:ascii="Arial" w:hAnsi="Arial" w:cs="Arial"/>
          <w:sz w:val="24"/>
          <w:szCs w:val="24"/>
        </w:rPr>
        <w:t xml:space="preserve"> barrier in which could be faced </w:t>
      </w:r>
      <w:r w:rsidR="00E506C0">
        <w:rPr>
          <w:rFonts w:ascii="Arial" w:hAnsi="Arial" w:cs="Arial"/>
          <w:sz w:val="24"/>
          <w:szCs w:val="24"/>
        </w:rPr>
        <w:t xml:space="preserve">when setting up the Sibling Circle Support group </w:t>
      </w:r>
      <w:r w:rsidR="00CE2549">
        <w:rPr>
          <w:rFonts w:ascii="Arial" w:hAnsi="Arial" w:cs="Arial"/>
          <w:sz w:val="24"/>
          <w:szCs w:val="24"/>
        </w:rPr>
        <w:t xml:space="preserve">could be funding. It is very important that </w:t>
      </w:r>
      <w:r w:rsidR="00131DFB">
        <w:rPr>
          <w:rFonts w:ascii="Arial" w:hAnsi="Arial" w:cs="Arial"/>
          <w:sz w:val="24"/>
          <w:szCs w:val="24"/>
        </w:rPr>
        <w:t xml:space="preserve">we work together with agencies, charities, the local MP and the Government to ensure </w:t>
      </w:r>
      <w:r w:rsidR="00D8165D">
        <w:rPr>
          <w:rFonts w:ascii="Arial" w:hAnsi="Arial" w:cs="Arial"/>
          <w:sz w:val="24"/>
          <w:szCs w:val="24"/>
        </w:rPr>
        <w:t xml:space="preserve">that appropriate funding can be </w:t>
      </w:r>
      <w:r w:rsidR="00647292">
        <w:rPr>
          <w:rFonts w:ascii="Arial" w:hAnsi="Arial" w:cs="Arial"/>
          <w:sz w:val="24"/>
          <w:szCs w:val="24"/>
        </w:rPr>
        <w:t>given,</w:t>
      </w:r>
      <w:r w:rsidR="00D8165D">
        <w:rPr>
          <w:rFonts w:ascii="Arial" w:hAnsi="Arial" w:cs="Arial"/>
          <w:sz w:val="24"/>
          <w:szCs w:val="24"/>
        </w:rPr>
        <w:t xml:space="preserve"> and we will be supported by them throughout the start of the </w:t>
      </w:r>
      <w:r w:rsidR="00EC5510">
        <w:rPr>
          <w:rFonts w:ascii="Arial" w:hAnsi="Arial" w:cs="Arial"/>
          <w:sz w:val="24"/>
          <w:szCs w:val="24"/>
        </w:rPr>
        <w:t>business</w:t>
      </w:r>
      <w:r w:rsidR="00D8165D">
        <w:rPr>
          <w:rFonts w:ascii="Arial" w:hAnsi="Arial" w:cs="Arial"/>
          <w:sz w:val="24"/>
          <w:szCs w:val="24"/>
        </w:rPr>
        <w:t xml:space="preserve"> initi</w:t>
      </w:r>
      <w:r w:rsidR="00EC5510">
        <w:rPr>
          <w:rFonts w:ascii="Arial" w:hAnsi="Arial" w:cs="Arial"/>
          <w:sz w:val="24"/>
          <w:szCs w:val="24"/>
        </w:rPr>
        <w:t>ation</w:t>
      </w:r>
      <w:r w:rsidR="00A01754">
        <w:rPr>
          <w:rFonts w:ascii="Arial" w:hAnsi="Arial" w:cs="Arial"/>
          <w:sz w:val="24"/>
          <w:szCs w:val="24"/>
        </w:rPr>
        <w:t xml:space="preserve"> (Mind, 2020). </w:t>
      </w:r>
      <w:r w:rsidR="009E0ACF">
        <w:rPr>
          <w:rFonts w:ascii="Arial" w:hAnsi="Arial" w:cs="Arial"/>
          <w:sz w:val="24"/>
          <w:szCs w:val="24"/>
        </w:rPr>
        <w:t xml:space="preserve">There are a variety of ways in which a business can go about getting the correct funding, but it is crucial that the correct pathway is taken to ensure the club can be sustainable and successful within the community. </w:t>
      </w:r>
      <w:r w:rsidR="00467AF2">
        <w:rPr>
          <w:rFonts w:ascii="Arial" w:hAnsi="Arial" w:cs="Arial"/>
          <w:sz w:val="24"/>
          <w:szCs w:val="24"/>
        </w:rPr>
        <w:t>Another barrier to consider is t</w:t>
      </w:r>
      <w:r w:rsidR="000B28FB">
        <w:rPr>
          <w:rFonts w:ascii="Arial" w:hAnsi="Arial" w:cs="Arial"/>
          <w:sz w:val="24"/>
          <w:szCs w:val="24"/>
        </w:rPr>
        <w:t>he importance of</w:t>
      </w:r>
      <w:r w:rsidR="00467AF2">
        <w:rPr>
          <w:rFonts w:ascii="Arial" w:hAnsi="Arial" w:cs="Arial"/>
          <w:sz w:val="24"/>
          <w:szCs w:val="24"/>
        </w:rPr>
        <w:t xml:space="preserve"> all staff have the correct training during the start up of the business so that they have the knowledge and capability to deal with all </w:t>
      </w:r>
      <w:r w:rsidR="009525A6">
        <w:rPr>
          <w:rFonts w:ascii="Arial" w:hAnsi="Arial" w:cs="Arial"/>
          <w:sz w:val="24"/>
          <w:szCs w:val="24"/>
        </w:rPr>
        <w:t>scenarios such as cultural differences and equality</w:t>
      </w:r>
      <w:r w:rsidR="005208FC">
        <w:rPr>
          <w:rFonts w:ascii="Arial" w:hAnsi="Arial" w:cs="Arial"/>
          <w:sz w:val="24"/>
          <w:szCs w:val="24"/>
        </w:rPr>
        <w:t xml:space="preserve"> (Access, 2023).</w:t>
      </w:r>
      <w:r w:rsidR="007A312A">
        <w:rPr>
          <w:rFonts w:ascii="Arial" w:hAnsi="Arial" w:cs="Arial"/>
          <w:sz w:val="24"/>
          <w:szCs w:val="24"/>
        </w:rPr>
        <w:t xml:space="preserve"> </w:t>
      </w:r>
      <w:r w:rsidR="00A91F54">
        <w:rPr>
          <w:rFonts w:ascii="Arial" w:hAnsi="Arial" w:cs="Arial"/>
          <w:sz w:val="24"/>
          <w:szCs w:val="24"/>
        </w:rPr>
        <w:t xml:space="preserve">Equipment funding or donations are also important to the set up of Sibling Circle as we want the children attending to have a wide variety of options available to them for them to participate in. This could possibly mean advertising donations of any </w:t>
      </w:r>
      <w:r w:rsidR="00E361A5">
        <w:rPr>
          <w:rFonts w:ascii="Arial" w:hAnsi="Arial" w:cs="Arial"/>
          <w:sz w:val="24"/>
          <w:szCs w:val="24"/>
        </w:rPr>
        <w:t xml:space="preserve">sports equipment, arts and crafts and much more. However, the worry would then be that the business </w:t>
      </w:r>
      <w:r w:rsidR="00AA50D8">
        <w:rPr>
          <w:rFonts w:ascii="Arial" w:hAnsi="Arial" w:cs="Arial"/>
          <w:sz w:val="24"/>
          <w:szCs w:val="24"/>
        </w:rPr>
        <w:t xml:space="preserve">may not get supported by any local charity. This concludes how crucial a </w:t>
      </w:r>
      <w:r w:rsidR="00F1287F">
        <w:rPr>
          <w:rFonts w:ascii="Arial" w:hAnsi="Arial" w:cs="Arial"/>
          <w:sz w:val="24"/>
          <w:szCs w:val="24"/>
        </w:rPr>
        <w:t>startup</w:t>
      </w:r>
      <w:r w:rsidR="00AA50D8">
        <w:rPr>
          <w:rFonts w:ascii="Arial" w:hAnsi="Arial" w:cs="Arial"/>
          <w:sz w:val="24"/>
          <w:szCs w:val="24"/>
        </w:rPr>
        <w:t xml:space="preserve"> package of fu</w:t>
      </w:r>
      <w:r w:rsidR="00786308">
        <w:rPr>
          <w:rFonts w:ascii="Arial" w:hAnsi="Arial" w:cs="Arial"/>
          <w:sz w:val="24"/>
          <w:szCs w:val="24"/>
        </w:rPr>
        <w:t xml:space="preserve">nding would be for the service, in order to provide the best, fun and safest support group we can so that our </w:t>
      </w:r>
      <w:r w:rsidR="00F1287F">
        <w:rPr>
          <w:rFonts w:ascii="Arial" w:hAnsi="Arial" w:cs="Arial"/>
          <w:sz w:val="24"/>
          <w:szCs w:val="24"/>
        </w:rPr>
        <w:t>group can strive.</w:t>
      </w:r>
    </w:p>
    <w:p w14:paraId="7F49E70B" w14:textId="2CDA01BF" w:rsidR="00AF76F3" w:rsidRPr="00FF1573" w:rsidRDefault="00D6745E" w:rsidP="00463B31">
      <w:pPr>
        <w:jc w:val="both"/>
        <w:rPr>
          <w:rFonts w:ascii="Arial" w:hAnsi="Arial" w:cs="Arial"/>
          <w:sz w:val="24"/>
          <w:szCs w:val="24"/>
        </w:rPr>
      </w:pPr>
      <w:r>
        <w:rPr>
          <w:rFonts w:ascii="Arial" w:hAnsi="Arial" w:cs="Arial"/>
          <w:sz w:val="24"/>
          <w:szCs w:val="24"/>
        </w:rPr>
        <w:t xml:space="preserve">Another barrier concern would be how accessible we are to everyone in the community. At firsts thoughts, we want to have as many support groups running as possible to ensure that all children requiring our service will have the opportunity to do so. However, when first setting up the business, we will need to build </w:t>
      </w:r>
      <w:r w:rsidR="00342D59">
        <w:rPr>
          <w:rFonts w:ascii="Arial" w:hAnsi="Arial" w:cs="Arial"/>
          <w:sz w:val="24"/>
          <w:szCs w:val="24"/>
        </w:rPr>
        <w:t xml:space="preserve">up the foundations, which could mean only having one or two groups running for the first couple of months. This then could result in the business not being able to reach areas of people in which really do need the support given by Sibling Circle. </w:t>
      </w:r>
      <w:r w:rsidR="009E3295">
        <w:rPr>
          <w:rFonts w:ascii="Arial" w:hAnsi="Arial" w:cs="Arial"/>
          <w:sz w:val="24"/>
          <w:szCs w:val="24"/>
        </w:rPr>
        <w:t>It is crucial to consider that not everybody has use of transportation</w:t>
      </w:r>
      <w:r w:rsidR="000304CD">
        <w:rPr>
          <w:rFonts w:ascii="Arial" w:hAnsi="Arial" w:cs="Arial"/>
          <w:sz w:val="24"/>
          <w:szCs w:val="24"/>
        </w:rPr>
        <w:t>, so it is important to consider the best place in which Siblings Circle should be located during the set up. This way, we will be able to reach areas of people more efficiently. For example, this could mean starting within a school setting may be the best option as the children will already be at the location during the day, not requiring the need to be picked up</w:t>
      </w:r>
      <w:r w:rsidR="00A91F54">
        <w:rPr>
          <w:rFonts w:ascii="Arial" w:hAnsi="Arial" w:cs="Arial"/>
          <w:sz w:val="24"/>
          <w:szCs w:val="24"/>
        </w:rPr>
        <w:t xml:space="preserve">. </w:t>
      </w:r>
      <w:r w:rsidR="000304CD">
        <w:rPr>
          <w:rFonts w:ascii="Arial" w:hAnsi="Arial" w:cs="Arial"/>
          <w:sz w:val="24"/>
          <w:szCs w:val="24"/>
        </w:rPr>
        <w:t xml:space="preserve"> </w:t>
      </w:r>
    </w:p>
    <w:p w14:paraId="017668FA" w14:textId="77777777" w:rsidR="007D7B1B" w:rsidRDefault="007D7B1B" w:rsidP="00463B31">
      <w:pPr>
        <w:jc w:val="both"/>
        <w:rPr>
          <w:rFonts w:ascii="Arial" w:hAnsi="Arial" w:cs="Arial"/>
          <w:sz w:val="24"/>
          <w:szCs w:val="24"/>
        </w:rPr>
      </w:pPr>
    </w:p>
    <w:p w14:paraId="705594C3" w14:textId="162CDFEC" w:rsidR="00D07C39" w:rsidRDefault="00D07C39" w:rsidP="00463B31">
      <w:pPr>
        <w:jc w:val="both"/>
        <w:rPr>
          <w:rFonts w:ascii="Arial" w:hAnsi="Arial" w:cs="Arial"/>
          <w:sz w:val="24"/>
          <w:szCs w:val="24"/>
          <w:u w:val="single"/>
        </w:rPr>
      </w:pPr>
      <w:r w:rsidRPr="00D07C39">
        <w:rPr>
          <w:rFonts w:ascii="Arial" w:hAnsi="Arial" w:cs="Arial"/>
          <w:sz w:val="24"/>
          <w:szCs w:val="24"/>
          <w:u w:val="single"/>
        </w:rPr>
        <w:t>Why do I want to set up Sibling Circle?</w:t>
      </w:r>
    </w:p>
    <w:p w14:paraId="0B143497" w14:textId="25CB9E02" w:rsidR="00D07C39" w:rsidRPr="00D07C39" w:rsidRDefault="00D07C39" w:rsidP="00463B31">
      <w:pPr>
        <w:jc w:val="both"/>
        <w:rPr>
          <w:rFonts w:ascii="Arial" w:hAnsi="Arial" w:cs="Arial"/>
          <w:sz w:val="24"/>
          <w:szCs w:val="24"/>
        </w:rPr>
      </w:pPr>
      <w:r>
        <w:rPr>
          <w:rFonts w:ascii="Arial" w:hAnsi="Arial" w:cs="Arial"/>
          <w:sz w:val="24"/>
          <w:szCs w:val="24"/>
        </w:rPr>
        <w:t xml:space="preserve">Autism holds a very special place in my heart. </w:t>
      </w:r>
      <w:r w:rsidR="00BB5040">
        <w:rPr>
          <w:rFonts w:ascii="Arial" w:hAnsi="Arial" w:cs="Arial"/>
          <w:sz w:val="24"/>
          <w:szCs w:val="24"/>
        </w:rPr>
        <w:t>Within my family, I have experienced a lot of negatives</w:t>
      </w:r>
      <w:r w:rsidR="00024B2D">
        <w:rPr>
          <w:rFonts w:ascii="Arial" w:hAnsi="Arial" w:cs="Arial"/>
          <w:sz w:val="24"/>
          <w:szCs w:val="24"/>
        </w:rPr>
        <w:t xml:space="preserve"> in regards to the</w:t>
      </w:r>
      <w:r w:rsidR="00BB5040">
        <w:rPr>
          <w:rFonts w:ascii="Arial" w:hAnsi="Arial" w:cs="Arial"/>
          <w:sz w:val="24"/>
          <w:szCs w:val="24"/>
        </w:rPr>
        <w:t xml:space="preserve"> support given to families with autistic children. Experiencing it </w:t>
      </w:r>
      <w:r w:rsidR="0061333E">
        <w:rPr>
          <w:rFonts w:ascii="Arial" w:hAnsi="Arial" w:cs="Arial"/>
          <w:sz w:val="24"/>
          <w:szCs w:val="24"/>
        </w:rPr>
        <w:t>first-hand</w:t>
      </w:r>
      <w:r w:rsidR="00BB5040">
        <w:rPr>
          <w:rFonts w:ascii="Arial" w:hAnsi="Arial" w:cs="Arial"/>
          <w:sz w:val="24"/>
          <w:szCs w:val="24"/>
        </w:rPr>
        <w:t xml:space="preserve"> really puts</w:t>
      </w:r>
      <w:r w:rsidR="0061333E">
        <w:rPr>
          <w:rFonts w:ascii="Arial" w:hAnsi="Arial" w:cs="Arial"/>
          <w:sz w:val="24"/>
          <w:szCs w:val="24"/>
        </w:rPr>
        <w:t xml:space="preserve"> it</w:t>
      </w:r>
      <w:r w:rsidR="00BB5040">
        <w:rPr>
          <w:rFonts w:ascii="Arial" w:hAnsi="Arial" w:cs="Arial"/>
          <w:sz w:val="24"/>
          <w:szCs w:val="24"/>
        </w:rPr>
        <w:t xml:space="preserve"> i</w:t>
      </w:r>
      <w:r w:rsidR="0061333E">
        <w:rPr>
          <w:rFonts w:ascii="Arial" w:hAnsi="Arial" w:cs="Arial"/>
          <w:sz w:val="24"/>
          <w:szCs w:val="24"/>
        </w:rPr>
        <w:t>n</w:t>
      </w:r>
      <w:r w:rsidR="00BB5040">
        <w:rPr>
          <w:rFonts w:ascii="Arial" w:hAnsi="Arial" w:cs="Arial"/>
          <w:sz w:val="24"/>
          <w:szCs w:val="24"/>
        </w:rPr>
        <w:t xml:space="preserve">to perspective the lack of </w:t>
      </w:r>
      <w:r w:rsidR="00124FE5">
        <w:rPr>
          <w:rFonts w:ascii="Arial" w:hAnsi="Arial" w:cs="Arial"/>
          <w:sz w:val="24"/>
          <w:szCs w:val="24"/>
        </w:rPr>
        <w:t>support groups available to siblings, like I was once. I think it is important that people come together</w:t>
      </w:r>
      <w:r w:rsidR="0061333E">
        <w:rPr>
          <w:rFonts w:ascii="Arial" w:hAnsi="Arial" w:cs="Arial"/>
          <w:sz w:val="24"/>
          <w:szCs w:val="24"/>
        </w:rPr>
        <w:t xml:space="preserve">, as a community, to provide services like Sibling Circle, to ensure no child feels the same way I did once. </w:t>
      </w:r>
      <w:r w:rsidR="00BB5040">
        <w:rPr>
          <w:rFonts w:ascii="Arial" w:hAnsi="Arial" w:cs="Arial"/>
          <w:sz w:val="24"/>
          <w:szCs w:val="24"/>
        </w:rPr>
        <w:t xml:space="preserve"> </w:t>
      </w:r>
      <w:r w:rsidR="00AA1ACA">
        <w:rPr>
          <w:rFonts w:ascii="Arial" w:hAnsi="Arial" w:cs="Arial"/>
          <w:sz w:val="24"/>
          <w:szCs w:val="24"/>
        </w:rPr>
        <w:t xml:space="preserve">Sibling Circle will provide a sense of freedom to children that very often feel trapped within their </w:t>
      </w:r>
      <w:r w:rsidR="00170A91">
        <w:rPr>
          <w:rFonts w:ascii="Arial" w:hAnsi="Arial" w:cs="Arial"/>
          <w:sz w:val="24"/>
          <w:szCs w:val="24"/>
        </w:rPr>
        <w:t xml:space="preserve">environments, and allow them to fully flourish and become the best versions of themselves, whilst forgetting their worries. </w:t>
      </w:r>
    </w:p>
    <w:p w14:paraId="68EF4D04" w14:textId="77777777" w:rsidR="005B3C91" w:rsidRDefault="005B3C91" w:rsidP="00463B31">
      <w:pPr>
        <w:jc w:val="both"/>
        <w:rPr>
          <w:rFonts w:ascii="Arial" w:hAnsi="Arial" w:cs="Arial"/>
          <w:sz w:val="56"/>
          <w:szCs w:val="56"/>
        </w:rPr>
      </w:pPr>
    </w:p>
    <w:p w14:paraId="75659AA6" w14:textId="55779924" w:rsidR="00581177" w:rsidRDefault="00581177" w:rsidP="00463B31">
      <w:pPr>
        <w:jc w:val="both"/>
        <w:rPr>
          <w:rFonts w:ascii="Arial" w:hAnsi="Arial" w:cs="Arial"/>
          <w:sz w:val="24"/>
          <w:szCs w:val="24"/>
          <w:u w:val="single"/>
        </w:rPr>
      </w:pPr>
      <w:r w:rsidRPr="00581177">
        <w:rPr>
          <w:rFonts w:ascii="Arial" w:hAnsi="Arial" w:cs="Arial"/>
          <w:sz w:val="24"/>
          <w:szCs w:val="24"/>
          <w:u w:val="single"/>
        </w:rPr>
        <w:lastRenderedPageBreak/>
        <w:t>Research</w:t>
      </w:r>
    </w:p>
    <w:p w14:paraId="3508C2B9" w14:textId="77777777" w:rsidR="00581177" w:rsidRPr="00581177" w:rsidRDefault="00581177" w:rsidP="00463B31">
      <w:pPr>
        <w:jc w:val="both"/>
        <w:rPr>
          <w:rFonts w:ascii="Arial" w:hAnsi="Arial" w:cs="Arial"/>
          <w:sz w:val="24"/>
          <w:szCs w:val="24"/>
          <w:u w:val="single"/>
        </w:rPr>
      </w:pPr>
    </w:p>
    <w:p w14:paraId="23CA806B" w14:textId="687C9EC8" w:rsidR="00C46EA9" w:rsidRDefault="00066D29" w:rsidP="00463B31">
      <w:pPr>
        <w:jc w:val="both"/>
        <w:rPr>
          <w:rFonts w:ascii="Arial" w:hAnsi="Arial" w:cs="Arial"/>
          <w:sz w:val="24"/>
          <w:szCs w:val="24"/>
        </w:rPr>
      </w:pPr>
      <w:r>
        <w:rPr>
          <w:rFonts w:ascii="Arial" w:hAnsi="Arial" w:cs="Arial"/>
          <w:sz w:val="24"/>
          <w:szCs w:val="24"/>
        </w:rPr>
        <w:t>Support groups for siblings of individuals with autism is highly recognised within legislation (</w:t>
      </w:r>
      <w:r w:rsidR="004B2A10" w:rsidRPr="004B2A10">
        <w:rPr>
          <w:rFonts w:ascii="Arial" w:hAnsi="Arial" w:cs="Arial"/>
          <w:sz w:val="24"/>
          <w:szCs w:val="24"/>
        </w:rPr>
        <w:t xml:space="preserve">Burke </w:t>
      </w:r>
      <w:r w:rsidR="004B2A10">
        <w:rPr>
          <w:rFonts w:ascii="Arial" w:hAnsi="Arial" w:cs="Arial"/>
          <w:sz w:val="24"/>
          <w:szCs w:val="24"/>
        </w:rPr>
        <w:t xml:space="preserve">and </w:t>
      </w:r>
      <w:r w:rsidR="004B2A10" w:rsidRPr="004B2A10">
        <w:rPr>
          <w:rFonts w:ascii="Arial" w:hAnsi="Arial" w:cs="Arial"/>
          <w:sz w:val="24"/>
          <w:szCs w:val="24"/>
        </w:rPr>
        <w:t>Cigno,</w:t>
      </w:r>
      <w:r w:rsidR="004B2A10">
        <w:rPr>
          <w:rFonts w:ascii="Arial" w:hAnsi="Arial" w:cs="Arial"/>
          <w:sz w:val="24"/>
          <w:szCs w:val="24"/>
        </w:rPr>
        <w:t xml:space="preserve"> </w:t>
      </w:r>
      <w:r w:rsidR="004B2A10" w:rsidRPr="004B2A10">
        <w:rPr>
          <w:rFonts w:ascii="Arial" w:hAnsi="Arial" w:cs="Arial"/>
          <w:sz w:val="24"/>
          <w:szCs w:val="24"/>
        </w:rPr>
        <w:t>2000</w:t>
      </w:r>
      <w:r w:rsidR="004B2A10">
        <w:rPr>
          <w:rFonts w:ascii="Arial" w:hAnsi="Arial" w:cs="Arial"/>
          <w:sz w:val="24"/>
          <w:szCs w:val="24"/>
        </w:rPr>
        <w:t>)</w:t>
      </w:r>
      <w:r>
        <w:rPr>
          <w:rFonts w:ascii="Arial" w:hAnsi="Arial" w:cs="Arial"/>
          <w:sz w:val="24"/>
          <w:szCs w:val="24"/>
        </w:rPr>
        <w:t xml:space="preserve"> However,</w:t>
      </w:r>
      <w:r w:rsidR="004B2A10">
        <w:rPr>
          <w:rFonts w:ascii="Arial" w:hAnsi="Arial" w:cs="Arial"/>
          <w:sz w:val="24"/>
          <w:szCs w:val="24"/>
        </w:rPr>
        <w:t xml:space="preserve"> the</w:t>
      </w:r>
      <w:r w:rsidR="0081648D">
        <w:rPr>
          <w:rFonts w:ascii="Arial" w:hAnsi="Arial" w:cs="Arial"/>
          <w:sz w:val="24"/>
          <w:szCs w:val="24"/>
        </w:rPr>
        <w:t xml:space="preserve"> lack of accessibility</w:t>
      </w:r>
      <w:r w:rsidR="006F4AE1">
        <w:rPr>
          <w:rFonts w:ascii="Arial" w:hAnsi="Arial" w:cs="Arial"/>
          <w:sz w:val="24"/>
          <w:szCs w:val="24"/>
        </w:rPr>
        <w:t xml:space="preserve"> and </w:t>
      </w:r>
      <w:r w:rsidR="00445029">
        <w:rPr>
          <w:rFonts w:ascii="Arial" w:hAnsi="Arial" w:cs="Arial"/>
          <w:sz w:val="24"/>
          <w:szCs w:val="24"/>
        </w:rPr>
        <w:t>availability of</w:t>
      </w:r>
      <w:r w:rsidR="0081648D">
        <w:rPr>
          <w:rFonts w:ascii="Arial" w:hAnsi="Arial" w:cs="Arial"/>
          <w:sz w:val="24"/>
          <w:szCs w:val="24"/>
        </w:rPr>
        <w:t xml:space="preserve"> support groups for siblings </w:t>
      </w:r>
      <w:r w:rsidR="006F4AE1">
        <w:rPr>
          <w:rFonts w:ascii="Arial" w:hAnsi="Arial" w:cs="Arial"/>
          <w:sz w:val="24"/>
          <w:szCs w:val="24"/>
        </w:rPr>
        <w:t>is not very common</w:t>
      </w:r>
      <w:r w:rsidR="00321852">
        <w:rPr>
          <w:rFonts w:ascii="Arial" w:hAnsi="Arial" w:cs="Arial"/>
          <w:sz w:val="24"/>
          <w:szCs w:val="24"/>
        </w:rPr>
        <w:t xml:space="preserve"> (Naylor and Prescott</w:t>
      </w:r>
      <w:r w:rsidR="00773AA2">
        <w:rPr>
          <w:rFonts w:ascii="Arial" w:hAnsi="Arial" w:cs="Arial"/>
          <w:sz w:val="24"/>
          <w:szCs w:val="24"/>
        </w:rPr>
        <w:t xml:space="preserve">, 2004). </w:t>
      </w:r>
      <w:r w:rsidR="00DD5A43">
        <w:rPr>
          <w:rFonts w:ascii="Arial" w:hAnsi="Arial" w:cs="Arial"/>
          <w:sz w:val="24"/>
          <w:szCs w:val="24"/>
        </w:rPr>
        <w:t xml:space="preserve">This means that siblings are not having the </w:t>
      </w:r>
      <w:r w:rsidR="00603808">
        <w:rPr>
          <w:rFonts w:ascii="Arial" w:hAnsi="Arial" w:cs="Arial"/>
          <w:sz w:val="24"/>
          <w:szCs w:val="24"/>
        </w:rPr>
        <w:t xml:space="preserve">right to be heard </w:t>
      </w:r>
      <w:r w:rsidR="00967881">
        <w:rPr>
          <w:rFonts w:ascii="Arial" w:hAnsi="Arial" w:cs="Arial"/>
          <w:sz w:val="24"/>
          <w:szCs w:val="24"/>
        </w:rPr>
        <w:t>and are not receiving</w:t>
      </w:r>
      <w:r w:rsidR="00603808">
        <w:rPr>
          <w:rFonts w:ascii="Arial" w:hAnsi="Arial" w:cs="Arial"/>
          <w:sz w:val="24"/>
          <w:szCs w:val="24"/>
        </w:rPr>
        <w:t xml:space="preserve"> the correct support and respite </w:t>
      </w:r>
      <w:r w:rsidR="00967881">
        <w:rPr>
          <w:rFonts w:ascii="Arial" w:hAnsi="Arial" w:cs="Arial"/>
          <w:sz w:val="24"/>
          <w:szCs w:val="24"/>
        </w:rPr>
        <w:t>that is needed by them too</w:t>
      </w:r>
      <w:r w:rsidR="00603808">
        <w:rPr>
          <w:rFonts w:ascii="Arial" w:hAnsi="Arial" w:cs="Arial"/>
          <w:sz w:val="24"/>
          <w:szCs w:val="24"/>
        </w:rPr>
        <w:t>. The</w:t>
      </w:r>
      <w:r w:rsidR="00603808" w:rsidRPr="00603808">
        <w:rPr>
          <w:rFonts w:ascii="Arial" w:hAnsi="Arial" w:cs="Arial"/>
          <w:sz w:val="24"/>
          <w:szCs w:val="24"/>
        </w:rPr>
        <w:t xml:space="preserve"> United Nations</w:t>
      </w:r>
      <w:r w:rsidR="00603808">
        <w:rPr>
          <w:rFonts w:ascii="Arial" w:hAnsi="Arial" w:cs="Arial"/>
          <w:sz w:val="24"/>
          <w:szCs w:val="24"/>
        </w:rPr>
        <w:t xml:space="preserve"> </w:t>
      </w:r>
      <w:r w:rsidR="00603808" w:rsidRPr="00603808">
        <w:rPr>
          <w:rFonts w:ascii="Arial" w:hAnsi="Arial" w:cs="Arial"/>
          <w:sz w:val="24"/>
          <w:szCs w:val="24"/>
        </w:rPr>
        <w:t xml:space="preserve">Convention on </w:t>
      </w:r>
      <w:r w:rsidR="00445029" w:rsidRPr="00603808">
        <w:rPr>
          <w:rFonts w:ascii="Arial" w:hAnsi="Arial" w:cs="Arial"/>
          <w:sz w:val="24"/>
          <w:szCs w:val="24"/>
        </w:rPr>
        <w:t>the Rights</w:t>
      </w:r>
      <w:r w:rsidR="00603808" w:rsidRPr="00603808">
        <w:rPr>
          <w:rFonts w:ascii="Arial" w:hAnsi="Arial" w:cs="Arial"/>
          <w:sz w:val="24"/>
          <w:szCs w:val="24"/>
        </w:rPr>
        <w:t xml:space="preserve"> of the </w:t>
      </w:r>
      <w:r w:rsidR="00EA457D" w:rsidRPr="00603808">
        <w:rPr>
          <w:rFonts w:ascii="Arial" w:hAnsi="Arial" w:cs="Arial"/>
          <w:sz w:val="24"/>
          <w:szCs w:val="24"/>
        </w:rPr>
        <w:t>Child (</w:t>
      </w:r>
      <w:r w:rsidR="00603808" w:rsidRPr="00603808">
        <w:rPr>
          <w:rFonts w:ascii="Arial" w:hAnsi="Arial" w:cs="Arial"/>
          <w:sz w:val="24"/>
          <w:szCs w:val="24"/>
        </w:rPr>
        <w:t>1989</w:t>
      </w:r>
      <w:r w:rsidR="00603808">
        <w:rPr>
          <w:rFonts w:ascii="Arial" w:hAnsi="Arial" w:cs="Arial"/>
          <w:sz w:val="24"/>
          <w:szCs w:val="24"/>
        </w:rPr>
        <w:t>)</w:t>
      </w:r>
      <w:r w:rsidR="00786266">
        <w:rPr>
          <w:rFonts w:ascii="Arial" w:hAnsi="Arial" w:cs="Arial"/>
          <w:sz w:val="24"/>
          <w:szCs w:val="24"/>
        </w:rPr>
        <w:t xml:space="preserve"> states that children, no matter their age or capabilities have the right to be heard and supported. </w:t>
      </w:r>
      <w:r w:rsidR="00EA457D">
        <w:rPr>
          <w:rFonts w:ascii="Arial" w:hAnsi="Arial" w:cs="Arial"/>
          <w:sz w:val="24"/>
          <w:szCs w:val="24"/>
        </w:rPr>
        <w:t>So, how can support groups benefit a child’s early years development?</w:t>
      </w:r>
    </w:p>
    <w:p w14:paraId="08E1CE68" w14:textId="6586949D" w:rsidR="008C426F" w:rsidRDefault="008C426F" w:rsidP="00463B31">
      <w:pPr>
        <w:jc w:val="both"/>
        <w:rPr>
          <w:rFonts w:ascii="Arial" w:hAnsi="Arial" w:cs="Arial"/>
          <w:sz w:val="24"/>
          <w:szCs w:val="24"/>
        </w:rPr>
      </w:pPr>
      <w:r>
        <w:rPr>
          <w:rFonts w:ascii="Arial" w:hAnsi="Arial" w:cs="Arial"/>
          <w:sz w:val="24"/>
          <w:szCs w:val="24"/>
        </w:rPr>
        <w:t xml:space="preserve">The first important </w:t>
      </w:r>
      <w:r w:rsidR="00916E1A">
        <w:rPr>
          <w:rFonts w:ascii="Arial" w:hAnsi="Arial" w:cs="Arial"/>
          <w:sz w:val="24"/>
          <w:szCs w:val="24"/>
        </w:rPr>
        <w:t>factor towards support groups benefiting a child’s early years development would be that the groups would encourage</w:t>
      </w:r>
      <w:r w:rsidR="002C4CC5">
        <w:rPr>
          <w:rFonts w:ascii="Arial" w:hAnsi="Arial" w:cs="Arial"/>
          <w:sz w:val="24"/>
          <w:szCs w:val="24"/>
        </w:rPr>
        <w:t xml:space="preserve">, support and provide children with </w:t>
      </w:r>
      <w:r w:rsidR="00146ACF">
        <w:rPr>
          <w:rFonts w:ascii="Arial" w:hAnsi="Arial" w:cs="Arial"/>
          <w:sz w:val="24"/>
          <w:szCs w:val="24"/>
        </w:rPr>
        <w:t xml:space="preserve">developing their skills such as communication, confidence, </w:t>
      </w:r>
      <w:r w:rsidR="000B5EFB">
        <w:rPr>
          <w:rFonts w:ascii="Arial" w:hAnsi="Arial" w:cs="Arial"/>
          <w:sz w:val="24"/>
          <w:szCs w:val="24"/>
        </w:rPr>
        <w:t>cooperation and much more (Goddard, 2021).</w:t>
      </w:r>
      <w:r w:rsidR="008F2E31">
        <w:rPr>
          <w:rFonts w:ascii="Arial" w:hAnsi="Arial" w:cs="Arial"/>
          <w:sz w:val="24"/>
          <w:szCs w:val="24"/>
        </w:rPr>
        <w:t xml:space="preserve"> One </w:t>
      </w:r>
      <w:r w:rsidR="005327A1">
        <w:rPr>
          <w:rFonts w:ascii="Arial" w:hAnsi="Arial" w:cs="Arial"/>
          <w:sz w:val="24"/>
          <w:szCs w:val="24"/>
        </w:rPr>
        <w:t xml:space="preserve">of the few support groups set up in England, ‘sibs’, </w:t>
      </w:r>
      <w:r w:rsidR="00FA648D">
        <w:rPr>
          <w:rFonts w:ascii="Arial" w:hAnsi="Arial" w:cs="Arial"/>
          <w:sz w:val="24"/>
          <w:szCs w:val="24"/>
        </w:rPr>
        <w:t>highlight the crucial need for more support groups to be set up around the UK</w:t>
      </w:r>
      <w:r w:rsidR="00DF6D3D">
        <w:rPr>
          <w:rFonts w:ascii="Arial" w:hAnsi="Arial" w:cs="Arial"/>
          <w:sz w:val="24"/>
          <w:szCs w:val="24"/>
        </w:rPr>
        <w:t>, as they noticed a huge difference in the</w:t>
      </w:r>
      <w:r w:rsidR="00F52A70">
        <w:rPr>
          <w:rFonts w:ascii="Arial" w:hAnsi="Arial" w:cs="Arial"/>
          <w:sz w:val="24"/>
          <w:szCs w:val="24"/>
        </w:rPr>
        <w:t xml:space="preserve"> children’s confidence and skills once children began attending the club (Sibs, </w:t>
      </w:r>
      <w:r w:rsidR="00374D0A">
        <w:rPr>
          <w:rFonts w:ascii="Arial" w:hAnsi="Arial" w:cs="Arial"/>
          <w:sz w:val="24"/>
          <w:szCs w:val="24"/>
        </w:rPr>
        <w:t xml:space="preserve">2022). </w:t>
      </w:r>
      <w:r w:rsidR="007C2BF4">
        <w:rPr>
          <w:rFonts w:ascii="Arial" w:hAnsi="Arial" w:cs="Arial"/>
          <w:sz w:val="24"/>
          <w:szCs w:val="24"/>
        </w:rPr>
        <w:t>The local club was said to have</w:t>
      </w:r>
      <w:r w:rsidR="00FF1BCB">
        <w:rPr>
          <w:rFonts w:ascii="Arial" w:hAnsi="Arial" w:cs="Arial"/>
          <w:sz w:val="24"/>
          <w:szCs w:val="24"/>
        </w:rPr>
        <w:t xml:space="preserve"> noticed a change in</w:t>
      </w:r>
      <w:r w:rsidR="00EC43BC">
        <w:rPr>
          <w:rFonts w:ascii="Arial" w:hAnsi="Arial" w:cs="Arial"/>
          <w:sz w:val="24"/>
          <w:szCs w:val="24"/>
        </w:rPr>
        <w:t xml:space="preserve"> some of the children's behaviour. For example, many of the children that were attending had extremely low self-esteem and not a lot of confidence around other people,</w:t>
      </w:r>
      <w:r w:rsidR="00560ABF">
        <w:rPr>
          <w:rFonts w:ascii="Arial" w:hAnsi="Arial" w:cs="Arial"/>
          <w:sz w:val="24"/>
          <w:szCs w:val="24"/>
        </w:rPr>
        <w:t xml:space="preserve"> </w:t>
      </w:r>
      <w:r w:rsidR="00EC43BC">
        <w:rPr>
          <w:rFonts w:ascii="Arial" w:hAnsi="Arial" w:cs="Arial"/>
          <w:sz w:val="24"/>
          <w:szCs w:val="24"/>
        </w:rPr>
        <w:t>however, after a</w:t>
      </w:r>
      <w:r w:rsidR="00560ABF">
        <w:rPr>
          <w:rFonts w:ascii="Arial" w:hAnsi="Arial" w:cs="Arial"/>
          <w:sz w:val="24"/>
          <w:szCs w:val="24"/>
        </w:rPr>
        <w:t>ttending a few sessions</w:t>
      </w:r>
      <w:r w:rsidR="00D976EA">
        <w:rPr>
          <w:rFonts w:ascii="Arial" w:hAnsi="Arial" w:cs="Arial"/>
          <w:sz w:val="24"/>
          <w:szCs w:val="24"/>
        </w:rPr>
        <w:t xml:space="preserve">, many of the children that were unconfident at first, flourished and started to really show their confidence and engaging with more people (Goddard, 2021). </w:t>
      </w:r>
      <w:r w:rsidR="00653A2D">
        <w:rPr>
          <w:rFonts w:ascii="Arial" w:hAnsi="Arial" w:cs="Arial"/>
          <w:sz w:val="24"/>
          <w:szCs w:val="24"/>
        </w:rPr>
        <w:t>Feriante et al (</w:t>
      </w:r>
      <w:r w:rsidR="005E0B01">
        <w:rPr>
          <w:rFonts w:ascii="Arial" w:hAnsi="Arial" w:cs="Arial"/>
          <w:sz w:val="24"/>
          <w:szCs w:val="24"/>
        </w:rPr>
        <w:t>2022), also conducted a study which further showed the impact in which supports groups have on siblings. During th</w:t>
      </w:r>
      <w:r w:rsidR="00326FDB">
        <w:rPr>
          <w:rFonts w:ascii="Arial" w:hAnsi="Arial" w:cs="Arial"/>
          <w:sz w:val="24"/>
          <w:szCs w:val="24"/>
        </w:rPr>
        <w:t xml:space="preserve">e conducted social experiment, it was said that many children </w:t>
      </w:r>
      <w:r w:rsidR="00D36443">
        <w:rPr>
          <w:rFonts w:ascii="Arial" w:hAnsi="Arial" w:cs="Arial"/>
          <w:sz w:val="24"/>
          <w:szCs w:val="24"/>
        </w:rPr>
        <w:t>were</w:t>
      </w:r>
      <w:r w:rsidR="00326FDB">
        <w:rPr>
          <w:rFonts w:ascii="Arial" w:hAnsi="Arial" w:cs="Arial"/>
          <w:sz w:val="24"/>
          <w:szCs w:val="24"/>
        </w:rPr>
        <w:t xml:space="preserve"> found engaging in all kinds of ways, in comparison to their confidence before attending a support group. </w:t>
      </w:r>
      <w:r w:rsidR="00174F7C">
        <w:rPr>
          <w:rFonts w:ascii="Arial" w:hAnsi="Arial" w:cs="Arial"/>
          <w:sz w:val="24"/>
          <w:szCs w:val="24"/>
        </w:rPr>
        <w:t xml:space="preserve">During the social experiment, it was also noticed that the children began realising that the others around them were going through similar </w:t>
      </w:r>
      <w:r w:rsidR="00D36443">
        <w:rPr>
          <w:rFonts w:ascii="Arial" w:hAnsi="Arial" w:cs="Arial"/>
          <w:sz w:val="24"/>
          <w:szCs w:val="24"/>
        </w:rPr>
        <w:t>experiences</w:t>
      </w:r>
      <w:r w:rsidR="00174F7C">
        <w:rPr>
          <w:rFonts w:ascii="Arial" w:hAnsi="Arial" w:cs="Arial"/>
          <w:sz w:val="24"/>
          <w:szCs w:val="24"/>
        </w:rPr>
        <w:t xml:space="preserve"> at home, which then led to the children sharing their worries and coping </w:t>
      </w:r>
      <w:r w:rsidR="00D36443">
        <w:rPr>
          <w:rFonts w:ascii="Arial" w:hAnsi="Arial" w:cs="Arial"/>
          <w:sz w:val="24"/>
          <w:szCs w:val="24"/>
        </w:rPr>
        <w:t xml:space="preserve">strategies. </w:t>
      </w:r>
    </w:p>
    <w:p w14:paraId="580CD929" w14:textId="20B4EAAD" w:rsidR="00C46EA9" w:rsidRDefault="00E61D1D" w:rsidP="00463B31">
      <w:pPr>
        <w:jc w:val="both"/>
        <w:rPr>
          <w:rFonts w:ascii="Arial" w:hAnsi="Arial" w:cs="Arial"/>
          <w:sz w:val="24"/>
          <w:szCs w:val="24"/>
        </w:rPr>
      </w:pPr>
      <w:r>
        <w:rPr>
          <w:rFonts w:ascii="Arial" w:hAnsi="Arial" w:cs="Arial"/>
          <w:sz w:val="24"/>
          <w:szCs w:val="24"/>
        </w:rPr>
        <w:t xml:space="preserve">Within a child’s early years development, it is also important that we promote </w:t>
      </w:r>
      <w:r w:rsidR="00836F5A">
        <w:rPr>
          <w:rFonts w:ascii="Arial" w:hAnsi="Arial" w:cs="Arial"/>
          <w:sz w:val="24"/>
          <w:szCs w:val="24"/>
        </w:rPr>
        <w:t>and teach the understandings of differences (National Autistic Society, 2021).</w:t>
      </w:r>
      <w:r w:rsidR="00387AF4">
        <w:rPr>
          <w:rFonts w:ascii="Arial" w:hAnsi="Arial" w:cs="Arial"/>
          <w:sz w:val="24"/>
          <w:szCs w:val="24"/>
        </w:rPr>
        <w:t xml:space="preserve"> </w:t>
      </w:r>
      <w:r w:rsidR="00C86AA9">
        <w:rPr>
          <w:rFonts w:ascii="Arial" w:hAnsi="Arial" w:cs="Arial"/>
          <w:sz w:val="24"/>
          <w:szCs w:val="24"/>
        </w:rPr>
        <w:t xml:space="preserve">The </w:t>
      </w:r>
      <w:r w:rsidR="00967543">
        <w:rPr>
          <w:rFonts w:ascii="Arial" w:hAnsi="Arial" w:cs="Arial"/>
          <w:sz w:val="24"/>
          <w:szCs w:val="24"/>
        </w:rPr>
        <w:t>world we live in now is full of a range of cultures and differences, so it is seen as it important that from a young age</w:t>
      </w:r>
      <w:r w:rsidR="00166484">
        <w:rPr>
          <w:rFonts w:ascii="Arial" w:hAnsi="Arial" w:cs="Arial"/>
          <w:sz w:val="24"/>
          <w:szCs w:val="24"/>
        </w:rPr>
        <w:t xml:space="preserve">, children are taught about a range of cultures and differences so that they can begin to understand </w:t>
      </w:r>
      <w:r w:rsidR="00A92C1A">
        <w:rPr>
          <w:rFonts w:ascii="Arial" w:hAnsi="Arial" w:cs="Arial"/>
          <w:sz w:val="24"/>
          <w:szCs w:val="24"/>
        </w:rPr>
        <w:t>the environment they live in</w:t>
      </w:r>
      <w:r w:rsidR="008130F4">
        <w:rPr>
          <w:rFonts w:ascii="Arial" w:hAnsi="Arial" w:cs="Arial"/>
          <w:sz w:val="24"/>
          <w:szCs w:val="24"/>
        </w:rPr>
        <w:t xml:space="preserve">, as stated in legislation </w:t>
      </w:r>
      <w:r w:rsidR="00AA6325">
        <w:rPr>
          <w:rFonts w:ascii="Arial" w:hAnsi="Arial" w:cs="Arial"/>
          <w:sz w:val="24"/>
          <w:szCs w:val="24"/>
        </w:rPr>
        <w:t xml:space="preserve">(Department of Education, 2013). </w:t>
      </w:r>
      <w:r w:rsidR="009E2A80">
        <w:rPr>
          <w:rFonts w:ascii="Arial" w:hAnsi="Arial" w:cs="Arial"/>
          <w:sz w:val="24"/>
          <w:szCs w:val="24"/>
        </w:rPr>
        <w:t xml:space="preserve">Support groups often </w:t>
      </w:r>
      <w:r w:rsidR="00A67E20">
        <w:rPr>
          <w:rFonts w:ascii="Arial" w:hAnsi="Arial" w:cs="Arial"/>
          <w:sz w:val="24"/>
          <w:szCs w:val="24"/>
        </w:rPr>
        <w:t xml:space="preserve">have a range of abilities and people with differences attending, so </w:t>
      </w:r>
      <w:r w:rsidR="00902692">
        <w:rPr>
          <w:rFonts w:ascii="Arial" w:hAnsi="Arial" w:cs="Arial"/>
          <w:sz w:val="24"/>
          <w:szCs w:val="24"/>
        </w:rPr>
        <w:t xml:space="preserve">when they attend, children are exposed to </w:t>
      </w:r>
      <w:r w:rsidR="00EE6F0C">
        <w:rPr>
          <w:rFonts w:ascii="Arial" w:hAnsi="Arial" w:cs="Arial"/>
          <w:sz w:val="24"/>
          <w:szCs w:val="24"/>
        </w:rPr>
        <w:t>a range of perspectives, which allows them to learn how to understand people and show empathy (</w:t>
      </w:r>
      <w:r w:rsidR="007B35A4">
        <w:rPr>
          <w:rFonts w:ascii="Arial" w:hAnsi="Arial" w:cs="Arial"/>
          <w:sz w:val="24"/>
          <w:szCs w:val="24"/>
        </w:rPr>
        <w:t xml:space="preserve">Masters, 2024). </w:t>
      </w:r>
      <w:r w:rsidR="00AB090F">
        <w:rPr>
          <w:rFonts w:ascii="Arial" w:hAnsi="Arial" w:cs="Arial"/>
          <w:sz w:val="24"/>
          <w:szCs w:val="24"/>
        </w:rPr>
        <w:t xml:space="preserve">Sibs (2024) also talks about the </w:t>
      </w:r>
      <w:r w:rsidR="001A5C5A">
        <w:rPr>
          <w:rFonts w:ascii="Arial" w:hAnsi="Arial" w:cs="Arial"/>
          <w:sz w:val="24"/>
          <w:szCs w:val="24"/>
        </w:rPr>
        <w:t xml:space="preserve">positive impact support groups have on creating healthy relationships with the families and siblings. </w:t>
      </w:r>
      <w:r w:rsidR="003334C8">
        <w:rPr>
          <w:rFonts w:ascii="Arial" w:hAnsi="Arial" w:cs="Arial"/>
          <w:sz w:val="24"/>
          <w:szCs w:val="24"/>
        </w:rPr>
        <w:t>When children are given an opportunity of respite, to step back from a situation to express themselves</w:t>
      </w:r>
      <w:r w:rsidR="002A2820">
        <w:rPr>
          <w:rFonts w:ascii="Arial" w:hAnsi="Arial" w:cs="Arial"/>
          <w:sz w:val="24"/>
          <w:szCs w:val="24"/>
        </w:rPr>
        <w:t xml:space="preserve"> in ways they may not always be able to at home, it relives that anxiety and tension, which can sometimes been shown through anger at home</w:t>
      </w:r>
      <w:r w:rsidR="00150003">
        <w:rPr>
          <w:rFonts w:ascii="Arial" w:hAnsi="Arial" w:cs="Arial"/>
          <w:sz w:val="24"/>
          <w:szCs w:val="24"/>
        </w:rPr>
        <w:t>. Support groups allow children the respite, in order to then maintain</w:t>
      </w:r>
      <w:r w:rsidR="0061044E">
        <w:rPr>
          <w:rFonts w:ascii="Arial" w:hAnsi="Arial" w:cs="Arial"/>
          <w:sz w:val="24"/>
          <w:szCs w:val="24"/>
        </w:rPr>
        <w:t xml:space="preserve"> healthy relationships at home constructively, rather than </w:t>
      </w:r>
      <w:r w:rsidR="00073BE2">
        <w:rPr>
          <w:rFonts w:ascii="Arial" w:hAnsi="Arial" w:cs="Arial"/>
          <w:sz w:val="24"/>
          <w:szCs w:val="24"/>
        </w:rPr>
        <w:t xml:space="preserve">expressing extreme emotions whilst feeling trapped at home (Sibs, 2023). </w:t>
      </w:r>
    </w:p>
    <w:p w14:paraId="7F4730BB" w14:textId="35473510" w:rsidR="00073BE2" w:rsidRDefault="000843C4" w:rsidP="00463B31">
      <w:pPr>
        <w:jc w:val="both"/>
        <w:rPr>
          <w:rFonts w:ascii="Arial" w:hAnsi="Arial" w:cs="Arial"/>
          <w:sz w:val="24"/>
          <w:szCs w:val="24"/>
        </w:rPr>
      </w:pPr>
      <w:r>
        <w:rPr>
          <w:rFonts w:ascii="Arial" w:hAnsi="Arial" w:cs="Arial"/>
          <w:sz w:val="24"/>
          <w:szCs w:val="24"/>
        </w:rPr>
        <w:lastRenderedPageBreak/>
        <w:t xml:space="preserve">However, although </w:t>
      </w:r>
      <w:r w:rsidR="001E791E">
        <w:rPr>
          <w:rFonts w:ascii="Arial" w:hAnsi="Arial" w:cs="Arial"/>
          <w:sz w:val="24"/>
          <w:szCs w:val="24"/>
        </w:rPr>
        <w:t xml:space="preserve">there are many positives to support groups promoting early years development, there are barriers in which can be faced </w:t>
      </w:r>
      <w:r w:rsidR="006216AB">
        <w:rPr>
          <w:rFonts w:ascii="Arial" w:hAnsi="Arial" w:cs="Arial"/>
          <w:sz w:val="24"/>
          <w:szCs w:val="24"/>
        </w:rPr>
        <w:t>in regard to</w:t>
      </w:r>
      <w:r w:rsidR="001E791E">
        <w:rPr>
          <w:rFonts w:ascii="Arial" w:hAnsi="Arial" w:cs="Arial"/>
          <w:sz w:val="24"/>
          <w:szCs w:val="24"/>
        </w:rPr>
        <w:t xml:space="preserve"> having a support group. One of the biggest issues and worries faced is </w:t>
      </w:r>
      <w:r w:rsidR="006216AB">
        <w:rPr>
          <w:rFonts w:ascii="Arial" w:hAnsi="Arial" w:cs="Arial"/>
          <w:sz w:val="24"/>
          <w:szCs w:val="24"/>
        </w:rPr>
        <w:t xml:space="preserve">financial situations. </w:t>
      </w:r>
      <w:r w:rsidR="000D02D7">
        <w:rPr>
          <w:rFonts w:ascii="Arial" w:hAnsi="Arial" w:cs="Arial"/>
          <w:sz w:val="24"/>
          <w:szCs w:val="24"/>
        </w:rPr>
        <w:t>Trades Union Congress</w:t>
      </w:r>
      <w:r w:rsidR="00454BA8">
        <w:rPr>
          <w:rFonts w:ascii="Arial" w:hAnsi="Arial" w:cs="Arial"/>
          <w:sz w:val="24"/>
          <w:szCs w:val="24"/>
        </w:rPr>
        <w:t xml:space="preserve"> (</w:t>
      </w:r>
      <w:proofErr w:type="spellStart"/>
      <w:r w:rsidR="00FE4FEE">
        <w:rPr>
          <w:rFonts w:ascii="Arial" w:hAnsi="Arial" w:cs="Arial"/>
          <w:sz w:val="24"/>
          <w:szCs w:val="24"/>
        </w:rPr>
        <w:t>n.d</w:t>
      </w:r>
      <w:proofErr w:type="spellEnd"/>
      <w:r w:rsidR="00FE4FEE">
        <w:rPr>
          <w:rFonts w:ascii="Arial" w:hAnsi="Arial" w:cs="Arial"/>
          <w:sz w:val="24"/>
          <w:szCs w:val="24"/>
        </w:rPr>
        <w:t xml:space="preserve">) </w:t>
      </w:r>
      <w:r w:rsidR="00350EDB">
        <w:rPr>
          <w:rFonts w:ascii="Arial" w:hAnsi="Arial" w:cs="Arial"/>
          <w:sz w:val="24"/>
          <w:szCs w:val="24"/>
        </w:rPr>
        <w:t xml:space="preserve">state within a study that support groups in general are massively underfunded due to financial government stress. </w:t>
      </w:r>
      <w:r w:rsidR="009F7637">
        <w:rPr>
          <w:rFonts w:ascii="Arial" w:hAnsi="Arial" w:cs="Arial"/>
          <w:sz w:val="24"/>
          <w:szCs w:val="24"/>
        </w:rPr>
        <w:t>Which suggests that funding a support group could prove difficult. However, there are now options becoming available suggesting you can get local funding through charities, MP’s</w:t>
      </w:r>
      <w:r w:rsidR="00415317">
        <w:rPr>
          <w:rFonts w:ascii="Arial" w:hAnsi="Arial" w:cs="Arial"/>
          <w:sz w:val="24"/>
          <w:szCs w:val="24"/>
        </w:rPr>
        <w:t xml:space="preserve"> and Council grants, which allow people the opportunity to provide </w:t>
      </w:r>
      <w:r w:rsidR="004B7D33">
        <w:rPr>
          <w:rFonts w:ascii="Arial" w:hAnsi="Arial" w:cs="Arial"/>
          <w:sz w:val="24"/>
          <w:szCs w:val="24"/>
        </w:rPr>
        <w:t>services such as this one for children and young people</w:t>
      </w:r>
      <w:r w:rsidR="007A7988">
        <w:rPr>
          <w:rFonts w:ascii="Arial" w:hAnsi="Arial" w:cs="Arial"/>
          <w:sz w:val="24"/>
          <w:szCs w:val="24"/>
        </w:rPr>
        <w:t xml:space="preserve"> (Well Child, 2021).</w:t>
      </w:r>
    </w:p>
    <w:p w14:paraId="23C8BA26" w14:textId="5C2EFE49" w:rsidR="00934BB2" w:rsidRDefault="00024C7B" w:rsidP="00463B31">
      <w:pPr>
        <w:jc w:val="both"/>
        <w:rPr>
          <w:rFonts w:ascii="Arial" w:hAnsi="Arial" w:cs="Arial"/>
          <w:sz w:val="24"/>
          <w:szCs w:val="24"/>
        </w:rPr>
      </w:pPr>
      <w:r>
        <w:rPr>
          <w:rFonts w:ascii="Arial" w:hAnsi="Arial" w:cs="Arial"/>
          <w:sz w:val="24"/>
          <w:szCs w:val="24"/>
        </w:rPr>
        <w:t>Other barriers in which a support group may face is the lack of attendance to their sessions.</w:t>
      </w:r>
      <w:r w:rsidR="0097267E">
        <w:rPr>
          <w:rFonts w:ascii="Arial" w:hAnsi="Arial" w:cs="Arial"/>
          <w:sz w:val="24"/>
          <w:szCs w:val="24"/>
        </w:rPr>
        <w:t xml:space="preserve"> Parents may feel as though they are unable to </w:t>
      </w:r>
      <w:r w:rsidR="000102B6">
        <w:rPr>
          <w:rFonts w:ascii="Arial" w:hAnsi="Arial" w:cs="Arial"/>
          <w:sz w:val="24"/>
          <w:szCs w:val="24"/>
        </w:rPr>
        <w:t xml:space="preserve">bring their children due to the </w:t>
      </w:r>
      <w:r w:rsidR="00BC3493">
        <w:rPr>
          <w:rFonts w:ascii="Arial" w:hAnsi="Arial" w:cs="Arial"/>
          <w:sz w:val="24"/>
          <w:szCs w:val="24"/>
        </w:rPr>
        <w:t xml:space="preserve">many misconceptions </w:t>
      </w:r>
      <w:r w:rsidR="000102B6">
        <w:rPr>
          <w:rFonts w:ascii="Arial" w:hAnsi="Arial" w:cs="Arial"/>
          <w:sz w:val="24"/>
          <w:szCs w:val="24"/>
        </w:rPr>
        <w:t xml:space="preserve">that there are with </w:t>
      </w:r>
      <w:r w:rsidR="00BC3493">
        <w:rPr>
          <w:rFonts w:ascii="Arial" w:hAnsi="Arial" w:cs="Arial"/>
          <w:sz w:val="24"/>
          <w:szCs w:val="24"/>
        </w:rPr>
        <w:t>autism today</w:t>
      </w:r>
      <w:r w:rsidR="008458A8">
        <w:rPr>
          <w:rFonts w:ascii="Arial" w:hAnsi="Arial" w:cs="Arial"/>
          <w:sz w:val="24"/>
          <w:szCs w:val="24"/>
        </w:rPr>
        <w:t xml:space="preserve"> (Knott et al, 2017).  </w:t>
      </w:r>
      <w:r w:rsidR="003B7B4D">
        <w:rPr>
          <w:rFonts w:ascii="Arial" w:hAnsi="Arial" w:cs="Arial"/>
          <w:sz w:val="24"/>
          <w:szCs w:val="24"/>
        </w:rPr>
        <w:t>More often than not, paren</w:t>
      </w:r>
      <w:r w:rsidR="004B3F6F">
        <w:rPr>
          <w:rFonts w:ascii="Arial" w:hAnsi="Arial" w:cs="Arial"/>
          <w:sz w:val="24"/>
          <w:szCs w:val="24"/>
        </w:rPr>
        <w:t>ts feel as though they are unable to engage with the services provided for them and their children due to fear of judgement</w:t>
      </w:r>
      <w:r w:rsidR="00AD1092">
        <w:rPr>
          <w:rFonts w:ascii="Arial" w:hAnsi="Arial" w:cs="Arial"/>
          <w:sz w:val="24"/>
          <w:szCs w:val="24"/>
        </w:rPr>
        <w:t>, or negativity towards behaviours</w:t>
      </w:r>
      <w:r w:rsidR="00D86BF4">
        <w:rPr>
          <w:rFonts w:ascii="Arial" w:hAnsi="Arial" w:cs="Arial"/>
          <w:sz w:val="24"/>
          <w:szCs w:val="24"/>
        </w:rPr>
        <w:t xml:space="preserve"> (Rainbow Trust, 2020). </w:t>
      </w:r>
      <w:r w:rsidR="008641FB">
        <w:rPr>
          <w:rFonts w:ascii="Arial" w:hAnsi="Arial" w:cs="Arial"/>
          <w:sz w:val="24"/>
          <w:szCs w:val="24"/>
        </w:rPr>
        <w:t xml:space="preserve">Another huge impact barrier that many support groups face is a staff or a lack of training required. </w:t>
      </w:r>
      <w:r w:rsidR="00523C1A">
        <w:rPr>
          <w:rFonts w:ascii="Arial" w:hAnsi="Arial" w:cs="Arial"/>
          <w:sz w:val="24"/>
          <w:szCs w:val="24"/>
        </w:rPr>
        <w:t xml:space="preserve">Regulation 18 of the Health and Social Care Act (2008) </w:t>
      </w:r>
      <w:r w:rsidR="004025F5">
        <w:rPr>
          <w:rFonts w:ascii="Arial" w:hAnsi="Arial" w:cs="Arial"/>
          <w:sz w:val="24"/>
          <w:szCs w:val="24"/>
        </w:rPr>
        <w:t xml:space="preserve">notes that </w:t>
      </w:r>
      <w:r w:rsidR="00523C1A">
        <w:rPr>
          <w:rFonts w:ascii="Arial" w:hAnsi="Arial" w:cs="Arial"/>
          <w:sz w:val="24"/>
          <w:szCs w:val="24"/>
        </w:rPr>
        <w:t>staff should always have the correct and up to date training to ensure the best services can be provided.</w:t>
      </w:r>
      <w:r w:rsidR="00E97BFA">
        <w:rPr>
          <w:rFonts w:ascii="Arial" w:hAnsi="Arial" w:cs="Arial"/>
          <w:sz w:val="24"/>
          <w:szCs w:val="24"/>
        </w:rPr>
        <w:t xml:space="preserve"> Very often, support groups rely on community volunteers, however, </w:t>
      </w:r>
      <w:r w:rsidR="00CB645A">
        <w:rPr>
          <w:rFonts w:ascii="Arial" w:hAnsi="Arial" w:cs="Arial"/>
          <w:sz w:val="24"/>
          <w:szCs w:val="24"/>
        </w:rPr>
        <w:t>this could then prevent the correct support level being given to the children</w:t>
      </w:r>
      <w:r w:rsidR="002E0C1B">
        <w:rPr>
          <w:rFonts w:ascii="Arial" w:hAnsi="Arial" w:cs="Arial"/>
          <w:sz w:val="24"/>
          <w:szCs w:val="24"/>
        </w:rPr>
        <w:t xml:space="preserve"> if they are not being given the level of knowledge and attention needed by someone with more experience</w:t>
      </w:r>
      <w:r w:rsidR="0078063A">
        <w:rPr>
          <w:rFonts w:ascii="Arial" w:hAnsi="Arial" w:cs="Arial"/>
          <w:sz w:val="24"/>
          <w:szCs w:val="24"/>
        </w:rPr>
        <w:t xml:space="preserve"> (VIP Education, 2019)</w:t>
      </w:r>
      <w:r w:rsidR="002E0C1B">
        <w:rPr>
          <w:rFonts w:ascii="Arial" w:hAnsi="Arial" w:cs="Arial"/>
          <w:sz w:val="24"/>
          <w:szCs w:val="24"/>
        </w:rPr>
        <w:t>. However this issue could be resolved</w:t>
      </w:r>
      <w:r w:rsidR="009521FB">
        <w:rPr>
          <w:rFonts w:ascii="Arial" w:hAnsi="Arial" w:cs="Arial"/>
          <w:sz w:val="24"/>
          <w:szCs w:val="24"/>
        </w:rPr>
        <w:t xml:space="preserve"> </w:t>
      </w:r>
      <w:r w:rsidR="002E0C1B">
        <w:rPr>
          <w:rFonts w:ascii="Arial" w:hAnsi="Arial" w:cs="Arial"/>
          <w:sz w:val="24"/>
          <w:szCs w:val="24"/>
        </w:rPr>
        <w:t xml:space="preserve">if support groups had a </w:t>
      </w:r>
      <w:r w:rsidR="009521FB">
        <w:rPr>
          <w:rFonts w:ascii="Arial" w:hAnsi="Arial" w:cs="Arial"/>
          <w:sz w:val="24"/>
          <w:szCs w:val="24"/>
        </w:rPr>
        <w:t>sufficient</w:t>
      </w:r>
      <w:r w:rsidR="002E0C1B">
        <w:rPr>
          <w:rFonts w:ascii="Arial" w:hAnsi="Arial" w:cs="Arial"/>
          <w:sz w:val="24"/>
          <w:szCs w:val="24"/>
        </w:rPr>
        <w:t xml:space="preserve"> amount of funding, they would be able to provide their staff with the correct</w:t>
      </w:r>
      <w:r w:rsidR="009521FB">
        <w:rPr>
          <w:rFonts w:ascii="Arial" w:hAnsi="Arial" w:cs="Arial"/>
          <w:sz w:val="24"/>
          <w:szCs w:val="24"/>
        </w:rPr>
        <w:t xml:space="preserve"> training. </w:t>
      </w:r>
    </w:p>
    <w:p w14:paraId="593251DE" w14:textId="1AF27AFA" w:rsidR="0004045F" w:rsidRDefault="0004045F" w:rsidP="00463B31">
      <w:pPr>
        <w:jc w:val="both"/>
        <w:rPr>
          <w:rFonts w:ascii="Arial" w:hAnsi="Arial" w:cs="Arial"/>
          <w:sz w:val="24"/>
          <w:szCs w:val="24"/>
        </w:rPr>
      </w:pPr>
      <w:r>
        <w:rPr>
          <w:rFonts w:ascii="Arial" w:hAnsi="Arial" w:cs="Arial"/>
          <w:sz w:val="24"/>
          <w:szCs w:val="24"/>
        </w:rPr>
        <w:t xml:space="preserve">As discussed, there are many barriers in which can be faced when starting a support group due to lack of funding, staff, training, knowledge and </w:t>
      </w:r>
      <w:r w:rsidR="00B15252">
        <w:rPr>
          <w:rFonts w:ascii="Arial" w:hAnsi="Arial" w:cs="Arial"/>
          <w:sz w:val="24"/>
          <w:szCs w:val="24"/>
        </w:rPr>
        <w:t xml:space="preserve">engagement. However, this could all be worked upon by collaboratively working with the community and services locally </w:t>
      </w:r>
      <w:r w:rsidR="00812C8F">
        <w:rPr>
          <w:rFonts w:ascii="Arial" w:hAnsi="Arial" w:cs="Arial"/>
          <w:sz w:val="24"/>
          <w:szCs w:val="24"/>
        </w:rPr>
        <w:t xml:space="preserve">to ensure all standards can be met accordingly and to the best of their ability. </w:t>
      </w:r>
    </w:p>
    <w:p w14:paraId="513C78F0" w14:textId="67E16833" w:rsidR="005519A3" w:rsidRDefault="005519A3" w:rsidP="00463B31">
      <w:pPr>
        <w:jc w:val="both"/>
        <w:rPr>
          <w:rFonts w:ascii="Arial" w:hAnsi="Arial" w:cs="Arial"/>
          <w:sz w:val="24"/>
          <w:szCs w:val="24"/>
        </w:rPr>
      </w:pPr>
      <w:r>
        <w:rPr>
          <w:rFonts w:ascii="Arial" w:hAnsi="Arial" w:cs="Arial"/>
          <w:sz w:val="24"/>
          <w:szCs w:val="24"/>
        </w:rPr>
        <w:t xml:space="preserve">In conclusion, starting a support group has barriers, however, the benefits and </w:t>
      </w:r>
      <w:r w:rsidR="00785F6A">
        <w:rPr>
          <w:rFonts w:ascii="Arial" w:hAnsi="Arial" w:cs="Arial"/>
          <w:sz w:val="24"/>
          <w:szCs w:val="24"/>
        </w:rPr>
        <w:t>positivity’s</w:t>
      </w:r>
      <w:r>
        <w:rPr>
          <w:rFonts w:ascii="Arial" w:hAnsi="Arial" w:cs="Arial"/>
          <w:sz w:val="24"/>
          <w:szCs w:val="24"/>
        </w:rPr>
        <w:t xml:space="preserve"> that </w:t>
      </w:r>
      <w:r w:rsidR="008F327E">
        <w:rPr>
          <w:rFonts w:ascii="Arial" w:hAnsi="Arial" w:cs="Arial"/>
          <w:sz w:val="24"/>
          <w:szCs w:val="24"/>
        </w:rPr>
        <w:t xml:space="preserve">are created by having the opportunities available makes setting them up a lot more </w:t>
      </w:r>
      <w:r w:rsidR="00785F6A">
        <w:rPr>
          <w:rFonts w:ascii="Arial" w:hAnsi="Arial" w:cs="Arial"/>
          <w:sz w:val="24"/>
          <w:szCs w:val="24"/>
        </w:rPr>
        <w:t>knowledgeable. There is a huge demand for support groups, locally and globally</w:t>
      </w:r>
      <w:r w:rsidR="0000519E">
        <w:rPr>
          <w:rFonts w:ascii="Arial" w:hAnsi="Arial" w:cs="Arial"/>
          <w:sz w:val="24"/>
          <w:szCs w:val="24"/>
        </w:rPr>
        <w:t xml:space="preserve">, however lack of funding implements this </w:t>
      </w:r>
      <w:r w:rsidR="00785F6A">
        <w:rPr>
          <w:rFonts w:ascii="Arial" w:hAnsi="Arial" w:cs="Arial"/>
          <w:sz w:val="24"/>
          <w:szCs w:val="24"/>
        </w:rPr>
        <w:t xml:space="preserve">(Wakefield et al, 2022). </w:t>
      </w:r>
      <w:r w:rsidR="0000519E">
        <w:rPr>
          <w:rFonts w:ascii="Arial" w:hAnsi="Arial" w:cs="Arial"/>
          <w:sz w:val="24"/>
          <w:szCs w:val="24"/>
        </w:rPr>
        <w:t>Due to the huge demand for the support of siblings living with individuals with autism</w:t>
      </w:r>
      <w:r w:rsidR="00E030FE">
        <w:rPr>
          <w:rFonts w:ascii="Arial" w:hAnsi="Arial" w:cs="Arial"/>
          <w:sz w:val="24"/>
          <w:szCs w:val="24"/>
        </w:rPr>
        <w:t xml:space="preserve">, this business idea has a lot of future potential and was as developmental areas. </w:t>
      </w:r>
      <w:r w:rsidR="0026454C">
        <w:rPr>
          <w:rFonts w:ascii="Arial" w:hAnsi="Arial" w:cs="Arial"/>
          <w:sz w:val="24"/>
          <w:szCs w:val="24"/>
        </w:rPr>
        <w:t>Starting the support within a school setting has proven to be beneficial as schools were demanding support for their pupils facing this challenge (</w:t>
      </w:r>
      <w:r w:rsidR="0026454C" w:rsidRPr="0026454C">
        <w:rPr>
          <w:rFonts w:ascii="Arial" w:hAnsi="Arial" w:cs="Arial"/>
          <w:sz w:val="24"/>
          <w:szCs w:val="24"/>
        </w:rPr>
        <w:t>Schiller, 2024</w:t>
      </w:r>
      <w:r w:rsidR="0026454C">
        <w:rPr>
          <w:rFonts w:ascii="Arial" w:hAnsi="Arial" w:cs="Arial"/>
          <w:sz w:val="24"/>
          <w:szCs w:val="24"/>
        </w:rPr>
        <w:t xml:space="preserve">). Research suggests </w:t>
      </w:r>
      <w:r w:rsidR="002E2538">
        <w:rPr>
          <w:rFonts w:ascii="Arial" w:hAnsi="Arial" w:cs="Arial"/>
          <w:sz w:val="24"/>
          <w:szCs w:val="24"/>
        </w:rPr>
        <w:t>that there is a demand for support groups and that there is a place for more within the early years market.</w:t>
      </w:r>
    </w:p>
    <w:p w14:paraId="0E4572D9" w14:textId="77777777" w:rsidR="002E2538" w:rsidRDefault="002E2538" w:rsidP="00463B31">
      <w:pPr>
        <w:jc w:val="both"/>
        <w:rPr>
          <w:rFonts w:ascii="Arial" w:hAnsi="Arial" w:cs="Arial"/>
          <w:sz w:val="24"/>
          <w:szCs w:val="24"/>
        </w:rPr>
      </w:pPr>
    </w:p>
    <w:p w14:paraId="3B80401A" w14:textId="77777777" w:rsidR="002E2538" w:rsidRDefault="002E2538" w:rsidP="00463B31">
      <w:pPr>
        <w:jc w:val="both"/>
        <w:rPr>
          <w:rFonts w:ascii="Arial" w:hAnsi="Arial" w:cs="Arial"/>
          <w:sz w:val="24"/>
          <w:szCs w:val="24"/>
        </w:rPr>
      </w:pPr>
    </w:p>
    <w:p w14:paraId="10B924E1" w14:textId="77777777" w:rsidR="002E2538" w:rsidRDefault="002E2538" w:rsidP="00463B31">
      <w:pPr>
        <w:jc w:val="both"/>
        <w:rPr>
          <w:rFonts w:ascii="Arial" w:hAnsi="Arial" w:cs="Arial"/>
          <w:sz w:val="24"/>
          <w:szCs w:val="24"/>
        </w:rPr>
      </w:pPr>
    </w:p>
    <w:p w14:paraId="0D887E5A" w14:textId="77777777" w:rsidR="002E2538" w:rsidRDefault="002E2538" w:rsidP="00463B31">
      <w:pPr>
        <w:jc w:val="both"/>
        <w:rPr>
          <w:rFonts w:ascii="Arial" w:hAnsi="Arial" w:cs="Arial"/>
          <w:sz w:val="24"/>
          <w:szCs w:val="24"/>
        </w:rPr>
      </w:pPr>
    </w:p>
    <w:p w14:paraId="3E9CDF82" w14:textId="49CD5259" w:rsidR="002E2538" w:rsidRDefault="00F736D3" w:rsidP="00463B31">
      <w:pPr>
        <w:jc w:val="both"/>
        <w:rPr>
          <w:rFonts w:ascii="Arial" w:hAnsi="Arial" w:cs="Arial"/>
          <w:sz w:val="24"/>
          <w:szCs w:val="24"/>
        </w:rPr>
      </w:pPr>
      <w:r>
        <w:rPr>
          <w:rFonts w:ascii="Arial" w:hAnsi="Arial" w:cs="Arial"/>
          <w:sz w:val="24"/>
          <w:szCs w:val="24"/>
        </w:rPr>
        <w:lastRenderedPageBreak/>
        <w:t xml:space="preserve">Reference List </w:t>
      </w:r>
    </w:p>
    <w:p w14:paraId="6B0AE509" w14:textId="77777777" w:rsidR="00C70F2C" w:rsidRDefault="00C70F2C" w:rsidP="00463B31">
      <w:pPr>
        <w:jc w:val="both"/>
        <w:rPr>
          <w:rFonts w:ascii="Arial" w:hAnsi="Arial" w:cs="Arial"/>
          <w:sz w:val="24"/>
          <w:szCs w:val="24"/>
        </w:rPr>
      </w:pPr>
    </w:p>
    <w:p w14:paraId="67ABC908" w14:textId="77777777" w:rsidR="00C70F2C" w:rsidRDefault="00C70F2C" w:rsidP="00C70F2C">
      <w:pPr>
        <w:jc w:val="both"/>
        <w:rPr>
          <w:rFonts w:ascii="Arial" w:hAnsi="Arial" w:cs="Arial"/>
          <w:sz w:val="24"/>
          <w:szCs w:val="24"/>
        </w:rPr>
      </w:pPr>
      <w:proofErr w:type="spellStart"/>
      <w:r w:rsidRPr="00C70F2C">
        <w:rPr>
          <w:rFonts w:ascii="Arial" w:hAnsi="Arial" w:cs="Arial"/>
          <w:sz w:val="24"/>
          <w:szCs w:val="24"/>
        </w:rPr>
        <w:t>A.Naylor</w:t>
      </w:r>
      <w:proofErr w:type="spellEnd"/>
      <w:r w:rsidRPr="00C70F2C">
        <w:rPr>
          <w:rFonts w:ascii="Arial" w:hAnsi="Arial" w:cs="Arial"/>
          <w:sz w:val="24"/>
          <w:szCs w:val="24"/>
        </w:rPr>
        <w:t>, P. Prescott. (2004). Invisible children? The need for support groups for siblings of disabled children. British Journal of Special Education, 31.</w:t>
      </w:r>
    </w:p>
    <w:p w14:paraId="0F1D8A0F" w14:textId="77777777" w:rsidR="00C70F2C" w:rsidRPr="00C70F2C" w:rsidRDefault="00C70F2C" w:rsidP="00C70F2C">
      <w:pPr>
        <w:jc w:val="both"/>
        <w:rPr>
          <w:rFonts w:ascii="Arial" w:hAnsi="Arial" w:cs="Arial"/>
          <w:sz w:val="24"/>
          <w:szCs w:val="24"/>
        </w:rPr>
      </w:pPr>
    </w:p>
    <w:p w14:paraId="444C1FD5" w14:textId="17A43330" w:rsidR="00C70F2C" w:rsidRDefault="00C70F2C" w:rsidP="00C70F2C">
      <w:pPr>
        <w:jc w:val="both"/>
        <w:rPr>
          <w:rFonts w:ascii="Arial" w:hAnsi="Arial" w:cs="Arial"/>
          <w:sz w:val="24"/>
          <w:szCs w:val="24"/>
        </w:rPr>
      </w:pPr>
      <w:r w:rsidRPr="00C70F2C">
        <w:rPr>
          <w:rFonts w:ascii="Arial" w:hAnsi="Arial" w:cs="Arial"/>
          <w:sz w:val="24"/>
          <w:szCs w:val="24"/>
        </w:rPr>
        <w:t xml:space="preserve">Access (2023). What is Mandatory Training for Care Workers?. Available at: </w:t>
      </w:r>
      <w:hyperlink r:id="rId20" w:history="1">
        <w:r w:rsidRPr="00D40FA0">
          <w:rPr>
            <w:rStyle w:val="Hyperlink"/>
            <w:rFonts w:ascii="Arial" w:hAnsi="Arial" w:cs="Arial"/>
            <w:sz w:val="24"/>
            <w:szCs w:val="24"/>
          </w:rPr>
          <w:t>https://www.theaccessgroup.com/en-gb/blog/hsc-what-is-mandatory-training-for-care-workers/</w:t>
        </w:r>
      </w:hyperlink>
      <w:r>
        <w:rPr>
          <w:rFonts w:ascii="Arial" w:hAnsi="Arial" w:cs="Arial"/>
          <w:sz w:val="24"/>
          <w:szCs w:val="24"/>
        </w:rPr>
        <w:t xml:space="preserve"> (</w:t>
      </w:r>
      <w:r w:rsidRPr="00C70F2C">
        <w:rPr>
          <w:rFonts w:ascii="Arial" w:hAnsi="Arial" w:cs="Arial"/>
          <w:sz w:val="24"/>
          <w:szCs w:val="24"/>
        </w:rPr>
        <w:t>Accessed on: 27th February 2024).</w:t>
      </w:r>
    </w:p>
    <w:p w14:paraId="4C2A47EC" w14:textId="77777777" w:rsidR="00C70F2C" w:rsidRPr="00C70F2C" w:rsidRDefault="00C70F2C" w:rsidP="00C70F2C">
      <w:pPr>
        <w:jc w:val="both"/>
        <w:rPr>
          <w:rFonts w:ascii="Arial" w:hAnsi="Arial" w:cs="Arial"/>
          <w:sz w:val="24"/>
          <w:szCs w:val="24"/>
        </w:rPr>
      </w:pPr>
    </w:p>
    <w:p w14:paraId="376E05BF" w14:textId="77777777" w:rsidR="00C70F2C" w:rsidRDefault="00C70F2C" w:rsidP="00C70F2C">
      <w:pPr>
        <w:jc w:val="both"/>
        <w:rPr>
          <w:rFonts w:ascii="Arial" w:hAnsi="Arial" w:cs="Arial"/>
          <w:sz w:val="24"/>
          <w:szCs w:val="24"/>
        </w:rPr>
      </w:pPr>
      <w:r w:rsidRPr="00C70F2C">
        <w:rPr>
          <w:rFonts w:ascii="Arial" w:hAnsi="Arial" w:cs="Arial"/>
          <w:sz w:val="24"/>
          <w:szCs w:val="24"/>
        </w:rPr>
        <w:t>Burke, P. &amp; Cigno, K. (2000) Learning Disabilities in Children. Oxford: Blackwell.</w:t>
      </w:r>
    </w:p>
    <w:p w14:paraId="3E22072B" w14:textId="77777777" w:rsidR="00C70F2C" w:rsidRPr="00C70F2C" w:rsidRDefault="00C70F2C" w:rsidP="00C70F2C">
      <w:pPr>
        <w:jc w:val="both"/>
        <w:rPr>
          <w:rFonts w:ascii="Arial" w:hAnsi="Arial" w:cs="Arial"/>
          <w:sz w:val="24"/>
          <w:szCs w:val="24"/>
        </w:rPr>
      </w:pPr>
    </w:p>
    <w:p w14:paraId="12DF4249" w14:textId="57EF8E03" w:rsidR="00C70F2C" w:rsidRDefault="00C70F2C" w:rsidP="00C70F2C">
      <w:pPr>
        <w:jc w:val="both"/>
        <w:rPr>
          <w:rFonts w:ascii="Arial" w:hAnsi="Arial" w:cs="Arial"/>
          <w:sz w:val="24"/>
          <w:szCs w:val="24"/>
        </w:rPr>
      </w:pPr>
      <w:r w:rsidRPr="00C70F2C">
        <w:rPr>
          <w:rFonts w:ascii="Arial" w:hAnsi="Arial" w:cs="Arial"/>
          <w:sz w:val="24"/>
          <w:szCs w:val="24"/>
        </w:rPr>
        <w:t xml:space="preserve">C, Wakefield et al (2022). A systematic review of social support for siblings of children with neurodevelopmental disorders. Available at: </w:t>
      </w:r>
      <w:hyperlink r:id="rId21" w:history="1">
        <w:r w:rsidRPr="00D40FA0">
          <w:rPr>
            <w:rStyle w:val="Hyperlink"/>
            <w:rFonts w:ascii="Arial" w:hAnsi="Arial" w:cs="Arial"/>
            <w:sz w:val="24"/>
            <w:szCs w:val="24"/>
          </w:rPr>
          <w:t>https://pdf.sciencedirectassets.com/</w:t>
        </w:r>
      </w:hyperlink>
      <w:r>
        <w:rPr>
          <w:rFonts w:ascii="Arial" w:hAnsi="Arial" w:cs="Arial"/>
          <w:sz w:val="24"/>
          <w:szCs w:val="24"/>
        </w:rPr>
        <w:t xml:space="preserve"> </w:t>
      </w:r>
      <w:r w:rsidRPr="00C70F2C">
        <w:rPr>
          <w:rFonts w:ascii="Arial" w:hAnsi="Arial" w:cs="Arial"/>
          <w:sz w:val="24"/>
          <w:szCs w:val="24"/>
        </w:rPr>
        <w:t xml:space="preserve">(Accessed on: 25th February 2024). </w:t>
      </w:r>
    </w:p>
    <w:p w14:paraId="129C5042" w14:textId="77777777" w:rsidR="00C70F2C" w:rsidRPr="00C70F2C" w:rsidRDefault="00C70F2C" w:rsidP="00C70F2C">
      <w:pPr>
        <w:jc w:val="both"/>
        <w:rPr>
          <w:rFonts w:ascii="Arial" w:hAnsi="Arial" w:cs="Arial"/>
          <w:sz w:val="24"/>
          <w:szCs w:val="24"/>
        </w:rPr>
      </w:pPr>
    </w:p>
    <w:p w14:paraId="19FEB274" w14:textId="73869C41" w:rsidR="00C70F2C" w:rsidRDefault="00C70F2C" w:rsidP="00C70F2C">
      <w:pPr>
        <w:jc w:val="both"/>
        <w:rPr>
          <w:rFonts w:ascii="Arial" w:hAnsi="Arial" w:cs="Arial"/>
          <w:sz w:val="24"/>
          <w:szCs w:val="24"/>
        </w:rPr>
      </w:pPr>
      <w:r w:rsidRPr="00C70F2C">
        <w:rPr>
          <w:rFonts w:ascii="Arial" w:hAnsi="Arial" w:cs="Arial"/>
          <w:sz w:val="24"/>
          <w:szCs w:val="24"/>
        </w:rPr>
        <w:t xml:space="preserve">C., Goddard (2021). Children and Young People Right Now. Support groups give siblings time to shine. Available at: </w:t>
      </w:r>
      <w:hyperlink r:id="rId22" w:history="1">
        <w:r w:rsidRPr="00D40FA0">
          <w:rPr>
            <w:rStyle w:val="Hyperlink"/>
            <w:rFonts w:ascii="Arial" w:hAnsi="Arial" w:cs="Arial"/>
            <w:sz w:val="24"/>
            <w:szCs w:val="24"/>
          </w:rPr>
          <w:t>https://www.cypnow.co.uk/best-practice/article/support-groups-give-siblings-the-time-to-shine</w:t>
        </w:r>
      </w:hyperlink>
      <w:r>
        <w:rPr>
          <w:rFonts w:ascii="Arial" w:hAnsi="Arial" w:cs="Arial"/>
          <w:sz w:val="24"/>
          <w:szCs w:val="24"/>
        </w:rPr>
        <w:t xml:space="preserve"> </w:t>
      </w:r>
      <w:r w:rsidRPr="00C70F2C">
        <w:rPr>
          <w:rFonts w:ascii="Arial" w:hAnsi="Arial" w:cs="Arial"/>
          <w:sz w:val="24"/>
          <w:szCs w:val="24"/>
        </w:rPr>
        <w:t xml:space="preserve">(Accessed on: 27th February 2024). </w:t>
      </w:r>
    </w:p>
    <w:p w14:paraId="02C10536" w14:textId="77777777" w:rsidR="00C70F2C" w:rsidRPr="00C70F2C" w:rsidRDefault="00C70F2C" w:rsidP="00C70F2C">
      <w:pPr>
        <w:jc w:val="both"/>
        <w:rPr>
          <w:rFonts w:ascii="Arial" w:hAnsi="Arial" w:cs="Arial"/>
          <w:sz w:val="24"/>
          <w:szCs w:val="24"/>
        </w:rPr>
      </w:pPr>
    </w:p>
    <w:p w14:paraId="5B10CE00" w14:textId="0FFC5112" w:rsidR="00C70F2C" w:rsidRDefault="00C70F2C" w:rsidP="00C70F2C">
      <w:pPr>
        <w:jc w:val="both"/>
        <w:rPr>
          <w:rFonts w:ascii="Arial" w:hAnsi="Arial" w:cs="Arial"/>
          <w:sz w:val="24"/>
          <w:szCs w:val="24"/>
        </w:rPr>
      </w:pPr>
      <w:r w:rsidRPr="00C70F2C">
        <w:rPr>
          <w:rFonts w:ascii="Arial" w:hAnsi="Arial" w:cs="Arial"/>
          <w:sz w:val="24"/>
          <w:szCs w:val="24"/>
        </w:rPr>
        <w:t xml:space="preserve">Department of Education (2013). Cultural Education. Available at: </w:t>
      </w:r>
      <w:hyperlink r:id="rId23" w:history="1">
        <w:r w:rsidRPr="00D40FA0">
          <w:rPr>
            <w:rStyle w:val="Hyperlink"/>
            <w:rFonts w:ascii="Arial" w:hAnsi="Arial" w:cs="Arial"/>
            <w:sz w:val="24"/>
            <w:szCs w:val="24"/>
          </w:rPr>
          <w:t>https://assets.publishing.service.gov.uk/media/5a7cc13eed915d63cc65ca8e/Cultural-Education.pdf</w:t>
        </w:r>
      </w:hyperlink>
      <w:r>
        <w:rPr>
          <w:rFonts w:ascii="Arial" w:hAnsi="Arial" w:cs="Arial"/>
          <w:sz w:val="24"/>
          <w:szCs w:val="24"/>
        </w:rPr>
        <w:t xml:space="preserve"> </w:t>
      </w:r>
      <w:r w:rsidRPr="00C70F2C">
        <w:rPr>
          <w:rFonts w:ascii="Arial" w:hAnsi="Arial" w:cs="Arial"/>
          <w:sz w:val="24"/>
          <w:szCs w:val="24"/>
        </w:rPr>
        <w:t xml:space="preserve">(Accessed on: 1st March 2024). </w:t>
      </w:r>
    </w:p>
    <w:p w14:paraId="50B4F12D" w14:textId="77777777" w:rsidR="00C70F2C" w:rsidRPr="00C70F2C" w:rsidRDefault="00C70F2C" w:rsidP="00C70F2C">
      <w:pPr>
        <w:jc w:val="both"/>
        <w:rPr>
          <w:rFonts w:ascii="Arial" w:hAnsi="Arial" w:cs="Arial"/>
          <w:sz w:val="24"/>
          <w:szCs w:val="24"/>
        </w:rPr>
      </w:pPr>
    </w:p>
    <w:p w14:paraId="2EBBC93E" w14:textId="2FDD925D" w:rsidR="00C70F2C" w:rsidRDefault="00C70F2C" w:rsidP="00C70F2C">
      <w:pPr>
        <w:jc w:val="both"/>
        <w:rPr>
          <w:rFonts w:ascii="Arial" w:hAnsi="Arial" w:cs="Arial"/>
          <w:sz w:val="24"/>
          <w:szCs w:val="24"/>
        </w:rPr>
      </w:pPr>
      <w:r w:rsidRPr="00C70F2C">
        <w:rPr>
          <w:rFonts w:ascii="Arial" w:hAnsi="Arial" w:cs="Arial"/>
          <w:sz w:val="24"/>
          <w:szCs w:val="24"/>
        </w:rPr>
        <w:t xml:space="preserve">F., Knott et al (2017). Myths about autism: An exploratory study using focus groups. Volume 22, Issue 7. Available at: </w:t>
      </w:r>
      <w:hyperlink r:id="rId24" w:history="1">
        <w:r w:rsidRPr="00D40FA0">
          <w:rPr>
            <w:rStyle w:val="Hyperlink"/>
            <w:rFonts w:ascii="Arial" w:hAnsi="Arial" w:cs="Arial"/>
            <w:sz w:val="24"/>
            <w:szCs w:val="24"/>
          </w:rPr>
          <w:t>https://journals.sagepub.com/doi/abs/10.1177/1362361317714990</w:t>
        </w:r>
      </w:hyperlink>
      <w:r>
        <w:rPr>
          <w:rFonts w:ascii="Arial" w:hAnsi="Arial" w:cs="Arial"/>
          <w:sz w:val="24"/>
          <w:szCs w:val="24"/>
        </w:rPr>
        <w:t xml:space="preserve"> </w:t>
      </w:r>
      <w:r w:rsidRPr="00C70F2C">
        <w:rPr>
          <w:rFonts w:ascii="Arial" w:hAnsi="Arial" w:cs="Arial"/>
          <w:sz w:val="24"/>
          <w:szCs w:val="24"/>
        </w:rPr>
        <w:t xml:space="preserve"> (Accessed on: 1st March 2024). </w:t>
      </w:r>
    </w:p>
    <w:p w14:paraId="1C67581F" w14:textId="77777777" w:rsidR="00C70F2C" w:rsidRPr="00C70F2C" w:rsidRDefault="00C70F2C" w:rsidP="00C70F2C">
      <w:pPr>
        <w:jc w:val="both"/>
        <w:rPr>
          <w:rFonts w:ascii="Arial" w:hAnsi="Arial" w:cs="Arial"/>
          <w:sz w:val="24"/>
          <w:szCs w:val="24"/>
        </w:rPr>
      </w:pPr>
    </w:p>
    <w:p w14:paraId="752410EF" w14:textId="77777777" w:rsidR="00C70F2C" w:rsidRDefault="00C70F2C" w:rsidP="00C70F2C">
      <w:pPr>
        <w:jc w:val="both"/>
        <w:rPr>
          <w:rFonts w:ascii="Arial" w:hAnsi="Arial" w:cs="Arial"/>
          <w:sz w:val="24"/>
          <w:szCs w:val="24"/>
        </w:rPr>
      </w:pPr>
      <w:r w:rsidRPr="00C70F2C">
        <w:rPr>
          <w:rFonts w:ascii="Arial" w:hAnsi="Arial" w:cs="Arial"/>
          <w:sz w:val="24"/>
          <w:szCs w:val="24"/>
        </w:rPr>
        <w:t xml:space="preserve">G. Orsmond., M. Seltzer. (2007). Siblings of individuals with autism spectrum disorders across the life course. Mental Retardation and Developmental Disabilities Research Reviews, 13. </w:t>
      </w:r>
    </w:p>
    <w:p w14:paraId="56617EE3" w14:textId="77777777" w:rsidR="00C70F2C" w:rsidRPr="00C70F2C" w:rsidRDefault="00C70F2C" w:rsidP="00C70F2C">
      <w:pPr>
        <w:jc w:val="both"/>
        <w:rPr>
          <w:rFonts w:ascii="Arial" w:hAnsi="Arial" w:cs="Arial"/>
          <w:sz w:val="24"/>
          <w:szCs w:val="24"/>
        </w:rPr>
      </w:pPr>
    </w:p>
    <w:p w14:paraId="03AA909F" w14:textId="4B40BA24" w:rsidR="00C70F2C" w:rsidRPr="00C70F2C" w:rsidRDefault="00C70F2C" w:rsidP="00C70F2C">
      <w:pPr>
        <w:jc w:val="both"/>
        <w:rPr>
          <w:rFonts w:ascii="Arial" w:hAnsi="Arial" w:cs="Arial"/>
          <w:sz w:val="24"/>
          <w:szCs w:val="24"/>
        </w:rPr>
      </w:pPr>
      <w:r w:rsidRPr="00C70F2C">
        <w:rPr>
          <w:rFonts w:ascii="Arial" w:hAnsi="Arial" w:cs="Arial"/>
          <w:sz w:val="24"/>
          <w:szCs w:val="24"/>
        </w:rPr>
        <w:t xml:space="preserve">J. Schiller (2024). How To Deal with Sibling Rivalry and Autism? Available at: </w:t>
      </w:r>
      <w:hyperlink r:id="rId25" w:history="1">
        <w:r w:rsidRPr="00D40FA0">
          <w:rPr>
            <w:rStyle w:val="Hyperlink"/>
            <w:rFonts w:ascii="Arial" w:hAnsi="Arial" w:cs="Arial"/>
            <w:sz w:val="24"/>
            <w:szCs w:val="24"/>
          </w:rPr>
          <w:t>https://www.thetreetop.com/aba-therapy/how-to-deal-with-sibling-rivalry-and-autism</w:t>
        </w:r>
      </w:hyperlink>
      <w:r>
        <w:rPr>
          <w:rFonts w:ascii="Arial" w:hAnsi="Arial" w:cs="Arial"/>
          <w:sz w:val="24"/>
          <w:szCs w:val="24"/>
        </w:rPr>
        <w:t xml:space="preserve"> </w:t>
      </w:r>
      <w:r w:rsidRPr="00C70F2C">
        <w:rPr>
          <w:rFonts w:ascii="Arial" w:hAnsi="Arial" w:cs="Arial"/>
          <w:sz w:val="24"/>
          <w:szCs w:val="24"/>
        </w:rPr>
        <w:t xml:space="preserve">(Accessed on: 26th February 2024). </w:t>
      </w:r>
    </w:p>
    <w:p w14:paraId="417AD78A" w14:textId="33034573" w:rsidR="00C70F2C" w:rsidRDefault="00C70F2C" w:rsidP="00C70F2C">
      <w:pPr>
        <w:jc w:val="both"/>
        <w:rPr>
          <w:rFonts w:ascii="Arial" w:hAnsi="Arial" w:cs="Arial"/>
          <w:sz w:val="24"/>
          <w:szCs w:val="24"/>
        </w:rPr>
      </w:pPr>
      <w:r w:rsidRPr="00C70F2C">
        <w:rPr>
          <w:rFonts w:ascii="Arial" w:hAnsi="Arial" w:cs="Arial"/>
          <w:sz w:val="24"/>
          <w:szCs w:val="24"/>
        </w:rPr>
        <w:lastRenderedPageBreak/>
        <w:t xml:space="preserve">J., Feriante et al (2022). Sibling Support Program: A Novel Peer Support Intervention for Parents, Caregivers and Siblings of Youth Experiencing Mental Illness. Available at: </w:t>
      </w:r>
      <w:hyperlink r:id="rId26" w:history="1">
        <w:r w:rsidRPr="00D40FA0">
          <w:rPr>
            <w:rStyle w:val="Hyperlink"/>
            <w:rFonts w:ascii="Arial" w:hAnsi="Arial" w:cs="Arial"/>
            <w:sz w:val="24"/>
            <w:szCs w:val="24"/>
          </w:rPr>
          <w:t>https://www.ncbi.nlm.nih.gov/pmc/articles/PMC9140975/</w:t>
        </w:r>
      </w:hyperlink>
      <w:r>
        <w:rPr>
          <w:rFonts w:ascii="Arial" w:hAnsi="Arial" w:cs="Arial"/>
          <w:sz w:val="24"/>
          <w:szCs w:val="24"/>
        </w:rPr>
        <w:t xml:space="preserve"> </w:t>
      </w:r>
      <w:r w:rsidRPr="00C70F2C">
        <w:rPr>
          <w:rFonts w:ascii="Arial" w:hAnsi="Arial" w:cs="Arial"/>
          <w:sz w:val="24"/>
          <w:szCs w:val="24"/>
        </w:rPr>
        <w:t xml:space="preserve">(Accessed on: 1st March 2024). </w:t>
      </w:r>
    </w:p>
    <w:p w14:paraId="6545CD44" w14:textId="77777777" w:rsidR="00C70F2C" w:rsidRPr="00C70F2C" w:rsidRDefault="00C70F2C" w:rsidP="00C70F2C">
      <w:pPr>
        <w:jc w:val="both"/>
        <w:rPr>
          <w:rFonts w:ascii="Arial" w:hAnsi="Arial" w:cs="Arial"/>
          <w:sz w:val="24"/>
          <w:szCs w:val="24"/>
        </w:rPr>
      </w:pPr>
    </w:p>
    <w:p w14:paraId="20AB9051" w14:textId="47B507C5" w:rsidR="00C70F2C" w:rsidRDefault="00C70F2C" w:rsidP="00C70F2C">
      <w:pPr>
        <w:jc w:val="both"/>
        <w:rPr>
          <w:rFonts w:ascii="Arial" w:hAnsi="Arial" w:cs="Arial"/>
          <w:sz w:val="24"/>
          <w:szCs w:val="24"/>
        </w:rPr>
      </w:pPr>
      <w:r w:rsidRPr="00C70F2C">
        <w:rPr>
          <w:rFonts w:ascii="Arial" w:hAnsi="Arial" w:cs="Arial"/>
          <w:sz w:val="24"/>
          <w:szCs w:val="24"/>
        </w:rPr>
        <w:t xml:space="preserve">K., Masters (2024). How Support Groups can Help Children. Available at: </w:t>
      </w:r>
      <w:hyperlink r:id="rId27" w:anchor=":~:text='Parent%20support%20groups%20boost%20the,are%20being%20taken%20into%20account" w:history="1">
        <w:r w:rsidRPr="00D40FA0">
          <w:rPr>
            <w:rStyle w:val="Hyperlink"/>
            <w:rFonts w:ascii="Arial" w:hAnsi="Arial" w:cs="Arial"/>
            <w:sz w:val="24"/>
            <w:szCs w:val="24"/>
          </w:rPr>
          <w:t>https://www.teachwire.net/news/how-parent-support-groups-can-help-children/#:~:text='Parent%20support%20groups%20boost%20the,are%20being%20taken%20into%20account</w:t>
        </w:r>
      </w:hyperlink>
      <w:r w:rsidRPr="00C70F2C">
        <w:rPr>
          <w:rFonts w:ascii="Arial" w:hAnsi="Arial" w:cs="Arial"/>
          <w:sz w:val="24"/>
          <w:szCs w:val="24"/>
        </w:rPr>
        <w:t>.</w:t>
      </w:r>
      <w:r>
        <w:rPr>
          <w:rFonts w:ascii="Arial" w:hAnsi="Arial" w:cs="Arial"/>
          <w:sz w:val="24"/>
          <w:szCs w:val="24"/>
        </w:rPr>
        <w:t xml:space="preserve"> </w:t>
      </w:r>
      <w:r w:rsidRPr="00C70F2C">
        <w:rPr>
          <w:rFonts w:ascii="Arial" w:hAnsi="Arial" w:cs="Arial"/>
          <w:sz w:val="24"/>
          <w:szCs w:val="24"/>
        </w:rPr>
        <w:t xml:space="preserve">(Accessed on: 1st March 2024). </w:t>
      </w:r>
    </w:p>
    <w:p w14:paraId="61B52888" w14:textId="3438E7D8" w:rsidR="00C70F2C" w:rsidRPr="00C70F2C" w:rsidRDefault="00C70F2C" w:rsidP="00C70F2C">
      <w:pPr>
        <w:jc w:val="both"/>
        <w:rPr>
          <w:rFonts w:ascii="Arial" w:hAnsi="Arial" w:cs="Arial"/>
          <w:sz w:val="24"/>
          <w:szCs w:val="24"/>
        </w:rPr>
      </w:pPr>
    </w:p>
    <w:p w14:paraId="70CC3C54" w14:textId="5C0470E6" w:rsidR="00C70F2C" w:rsidRDefault="00C70F2C" w:rsidP="00C70F2C">
      <w:pPr>
        <w:jc w:val="both"/>
        <w:rPr>
          <w:rFonts w:ascii="Arial" w:hAnsi="Arial" w:cs="Arial"/>
          <w:sz w:val="24"/>
          <w:szCs w:val="24"/>
        </w:rPr>
      </w:pPr>
      <w:r w:rsidRPr="00C70F2C">
        <w:rPr>
          <w:rFonts w:ascii="Arial" w:hAnsi="Arial" w:cs="Arial"/>
          <w:sz w:val="24"/>
          <w:szCs w:val="24"/>
        </w:rPr>
        <w:t xml:space="preserve">M, Canha (2010) Siblings of Children with Autism: An Exploratory Study of Sibling Concerns and Coping Strategies. Available at: </w:t>
      </w:r>
      <w:hyperlink r:id="rId28" w:history="1">
        <w:r w:rsidRPr="00D40FA0">
          <w:rPr>
            <w:rStyle w:val="Hyperlink"/>
            <w:rFonts w:ascii="Arial" w:hAnsi="Arial" w:cs="Arial"/>
            <w:sz w:val="24"/>
            <w:szCs w:val="24"/>
          </w:rPr>
          <w:t>https://core.ac.uk/download/pdf/48824766.pdf</w:t>
        </w:r>
      </w:hyperlink>
      <w:r>
        <w:rPr>
          <w:rFonts w:ascii="Arial" w:hAnsi="Arial" w:cs="Arial"/>
          <w:sz w:val="24"/>
          <w:szCs w:val="24"/>
        </w:rPr>
        <w:t xml:space="preserve"> </w:t>
      </w:r>
      <w:r w:rsidRPr="00C70F2C">
        <w:rPr>
          <w:rFonts w:ascii="Arial" w:hAnsi="Arial" w:cs="Arial"/>
          <w:sz w:val="24"/>
          <w:szCs w:val="24"/>
        </w:rPr>
        <w:t xml:space="preserve">(Accessed on: 26th February 2024). </w:t>
      </w:r>
    </w:p>
    <w:p w14:paraId="22F62B4B" w14:textId="77777777" w:rsidR="00C70F2C" w:rsidRPr="00C70F2C" w:rsidRDefault="00C70F2C" w:rsidP="00C70F2C">
      <w:pPr>
        <w:jc w:val="both"/>
        <w:rPr>
          <w:rFonts w:ascii="Arial" w:hAnsi="Arial" w:cs="Arial"/>
          <w:sz w:val="24"/>
          <w:szCs w:val="24"/>
        </w:rPr>
      </w:pPr>
    </w:p>
    <w:p w14:paraId="6633589A" w14:textId="6F2AB3B8" w:rsidR="00C70F2C" w:rsidRDefault="00C70F2C" w:rsidP="00C70F2C">
      <w:pPr>
        <w:jc w:val="both"/>
        <w:rPr>
          <w:rFonts w:ascii="Arial" w:hAnsi="Arial" w:cs="Arial"/>
          <w:sz w:val="24"/>
          <w:szCs w:val="24"/>
        </w:rPr>
      </w:pPr>
      <w:r w:rsidRPr="00C70F2C">
        <w:rPr>
          <w:rFonts w:ascii="Arial" w:hAnsi="Arial" w:cs="Arial"/>
          <w:sz w:val="24"/>
          <w:szCs w:val="24"/>
        </w:rPr>
        <w:t xml:space="preserve">M. Wheeler (2019). Siblings perspectives: Some guidelines for parents. Available at: </w:t>
      </w:r>
      <w:hyperlink r:id="rId29" w:history="1">
        <w:r w:rsidRPr="00D40FA0">
          <w:rPr>
            <w:rStyle w:val="Hyperlink"/>
            <w:rFonts w:ascii="Arial" w:hAnsi="Arial" w:cs="Arial"/>
            <w:sz w:val="24"/>
            <w:szCs w:val="24"/>
          </w:rPr>
          <w:t>https://www.iidc.indiana.edu/irca/articles/siblings-perspectives-some-guidelines-for-parents.html</w:t>
        </w:r>
      </w:hyperlink>
      <w:r>
        <w:rPr>
          <w:rFonts w:ascii="Arial" w:hAnsi="Arial" w:cs="Arial"/>
          <w:sz w:val="24"/>
          <w:szCs w:val="24"/>
        </w:rPr>
        <w:t xml:space="preserve"> </w:t>
      </w:r>
      <w:r w:rsidRPr="00C70F2C">
        <w:rPr>
          <w:rFonts w:ascii="Arial" w:hAnsi="Arial" w:cs="Arial"/>
          <w:sz w:val="24"/>
          <w:szCs w:val="24"/>
        </w:rPr>
        <w:t xml:space="preserve">(Accessed on: 26th February 2024). </w:t>
      </w:r>
    </w:p>
    <w:p w14:paraId="40BB3689" w14:textId="77777777" w:rsidR="00C70F2C" w:rsidRPr="00C70F2C" w:rsidRDefault="00C70F2C" w:rsidP="00C70F2C">
      <w:pPr>
        <w:jc w:val="both"/>
        <w:rPr>
          <w:rFonts w:ascii="Arial" w:hAnsi="Arial" w:cs="Arial"/>
          <w:sz w:val="24"/>
          <w:szCs w:val="24"/>
        </w:rPr>
      </w:pPr>
    </w:p>
    <w:p w14:paraId="5ADAEFF9" w14:textId="13762AF8" w:rsidR="00C70F2C" w:rsidRDefault="00C70F2C" w:rsidP="00C70F2C">
      <w:pPr>
        <w:jc w:val="both"/>
        <w:rPr>
          <w:rFonts w:ascii="Arial" w:hAnsi="Arial" w:cs="Arial"/>
          <w:sz w:val="24"/>
          <w:szCs w:val="24"/>
        </w:rPr>
      </w:pPr>
      <w:r w:rsidRPr="00C70F2C">
        <w:rPr>
          <w:rFonts w:ascii="Arial" w:hAnsi="Arial" w:cs="Arial"/>
          <w:sz w:val="24"/>
          <w:szCs w:val="24"/>
        </w:rPr>
        <w:t xml:space="preserve">Mind (2020). Funding for peer support. Available at: </w:t>
      </w:r>
      <w:hyperlink r:id="rId30" w:anchor=":~:text=The%20main%20benefit%20is%2C%20of,may%20be%20helpful%20in%20future" w:history="1">
        <w:r w:rsidRPr="00D40FA0">
          <w:rPr>
            <w:rStyle w:val="Hyperlink"/>
            <w:rFonts w:ascii="Arial" w:hAnsi="Arial" w:cs="Arial"/>
            <w:sz w:val="24"/>
            <w:szCs w:val="24"/>
          </w:rPr>
          <w:t>https://www.mind.org.uk/about-us/our-policy-work/communities-and-peer-support-at-mind/side-by-side/peer-support-in-your-community-a-toolkit/keeping-your-peer-support-going-introduction/resources/funding/#:~:text=The%20main%20benefit%20is%2C%20of,may%20be%20helpful%20in%20future</w:t>
        </w:r>
      </w:hyperlink>
      <w:r w:rsidRPr="00C70F2C">
        <w:rPr>
          <w:rFonts w:ascii="Arial" w:hAnsi="Arial" w:cs="Arial"/>
          <w:sz w:val="24"/>
          <w:szCs w:val="24"/>
        </w:rPr>
        <w:t>.</w:t>
      </w:r>
      <w:r>
        <w:rPr>
          <w:rFonts w:ascii="Arial" w:hAnsi="Arial" w:cs="Arial"/>
          <w:sz w:val="24"/>
          <w:szCs w:val="24"/>
        </w:rPr>
        <w:t xml:space="preserve"> </w:t>
      </w:r>
      <w:r w:rsidRPr="00C70F2C">
        <w:rPr>
          <w:rFonts w:ascii="Arial" w:hAnsi="Arial" w:cs="Arial"/>
          <w:sz w:val="24"/>
          <w:szCs w:val="24"/>
        </w:rPr>
        <w:t xml:space="preserve">(Accessed on: 26th February 2024). </w:t>
      </w:r>
    </w:p>
    <w:p w14:paraId="3F9D132C" w14:textId="77777777" w:rsidR="00C70F2C" w:rsidRPr="00C70F2C" w:rsidRDefault="00C70F2C" w:rsidP="00C70F2C">
      <w:pPr>
        <w:jc w:val="both"/>
        <w:rPr>
          <w:rFonts w:ascii="Arial" w:hAnsi="Arial" w:cs="Arial"/>
          <w:sz w:val="24"/>
          <w:szCs w:val="24"/>
        </w:rPr>
      </w:pPr>
    </w:p>
    <w:p w14:paraId="7FDFB015" w14:textId="5AF03208" w:rsidR="00C70F2C" w:rsidRDefault="00C70F2C" w:rsidP="00C70F2C">
      <w:pPr>
        <w:jc w:val="both"/>
        <w:rPr>
          <w:rFonts w:ascii="Arial" w:hAnsi="Arial" w:cs="Arial"/>
          <w:sz w:val="24"/>
          <w:szCs w:val="24"/>
        </w:rPr>
      </w:pPr>
      <w:r w:rsidRPr="00C70F2C">
        <w:rPr>
          <w:rFonts w:ascii="Arial" w:hAnsi="Arial" w:cs="Arial"/>
          <w:sz w:val="24"/>
          <w:szCs w:val="24"/>
        </w:rPr>
        <w:t xml:space="preserve">National Autistic Society (2022). Welsh Government publishes review of autism services. Available at: </w:t>
      </w:r>
      <w:hyperlink r:id="rId31" w:anchor=":~:text=Welsh%20Government%20has%20published%20the,capacity%20of%20services%20in%20Wales" w:history="1">
        <w:r w:rsidRPr="00D40FA0">
          <w:rPr>
            <w:rStyle w:val="Hyperlink"/>
            <w:rFonts w:ascii="Arial" w:hAnsi="Arial" w:cs="Arial"/>
            <w:sz w:val="24"/>
            <w:szCs w:val="24"/>
          </w:rPr>
          <w:t>https://www.autism.org.uk/what-we-do/news/welsh-government-publishes-review-of-autism-servic#:~:text=Welsh%20Government%20has%20published%20the,capacity%20of%20services%20in%20Wales</w:t>
        </w:r>
      </w:hyperlink>
      <w:r w:rsidRPr="00C70F2C">
        <w:rPr>
          <w:rFonts w:ascii="Arial" w:hAnsi="Arial" w:cs="Arial"/>
          <w:sz w:val="24"/>
          <w:szCs w:val="24"/>
        </w:rPr>
        <w:t>.</w:t>
      </w:r>
      <w:r>
        <w:rPr>
          <w:rFonts w:ascii="Arial" w:hAnsi="Arial" w:cs="Arial"/>
          <w:sz w:val="24"/>
          <w:szCs w:val="24"/>
        </w:rPr>
        <w:t xml:space="preserve"> </w:t>
      </w:r>
      <w:r w:rsidRPr="00C70F2C">
        <w:rPr>
          <w:rFonts w:ascii="Arial" w:hAnsi="Arial" w:cs="Arial"/>
          <w:sz w:val="24"/>
          <w:szCs w:val="24"/>
        </w:rPr>
        <w:t>(Accessed on: 25th February 2024).</w:t>
      </w:r>
    </w:p>
    <w:p w14:paraId="0F962D0E" w14:textId="77777777" w:rsidR="003C37AC" w:rsidRDefault="003C37AC" w:rsidP="00C70F2C">
      <w:pPr>
        <w:jc w:val="both"/>
        <w:rPr>
          <w:rFonts w:ascii="Arial" w:hAnsi="Arial" w:cs="Arial"/>
          <w:sz w:val="24"/>
          <w:szCs w:val="24"/>
        </w:rPr>
      </w:pPr>
    </w:p>
    <w:p w14:paraId="4E83E9EE" w14:textId="3CDE0F71" w:rsidR="003C37AC" w:rsidRDefault="003C37AC" w:rsidP="003C37AC">
      <w:pPr>
        <w:jc w:val="both"/>
        <w:rPr>
          <w:rFonts w:ascii="Arial" w:hAnsi="Arial" w:cs="Arial"/>
          <w:sz w:val="24"/>
          <w:szCs w:val="24"/>
        </w:rPr>
      </w:pPr>
      <w:r w:rsidRPr="003C37AC">
        <w:rPr>
          <w:rFonts w:ascii="Arial" w:hAnsi="Arial" w:cs="Arial"/>
          <w:sz w:val="24"/>
          <w:szCs w:val="24"/>
        </w:rPr>
        <w:t xml:space="preserve">Sense (2024). Support for young carers and siblings of disabled people. Available at: </w:t>
      </w:r>
      <w:hyperlink r:id="rId32" w:history="1">
        <w:r w:rsidRPr="00D40FA0">
          <w:rPr>
            <w:rStyle w:val="Hyperlink"/>
            <w:rFonts w:ascii="Arial" w:hAnsi="Arial" w:cs="Arial"/>
            <w:sz w:val="24"/>
            <w:szCs w:val="24"/>
          </w:rPr>
          <w:t>https://www.sense.org.uk/our-services/support-for-children/support-for-young-carers-and-siblings/?gad_source=1&amp;gclid=Cj0KCQjw-r-vBhC-ARIsAGgUO2ClqpfZYCCcQPUQg3a-cSzHp9z3D_UNEpS-GDN-a79pllJmfDRMImoaAsqsEALw_wcB</w:t>
        </w:r>
      </w:hyperlink>
      <w:r>
        <w:rPr>
          <w:rFonts w:ascii="Arial" w:hAnsi="Arial" w:cs="Arial"/>
          <w:sz w:val="24"/>
          <w:szCs w:val="24"/>
        </w:rPr>
        <w:t xml:space="preserve"> </w:t>
      </w:r>
      <w:r w:rsidRPr="003C37AC">
        <w:rPr>
          <w:rFonts w:ascii="Arial" w:hAnsi="Arial" w:cs="Arial"/>
          <w:sz w:val="24"/>
          <w:szCs w:val="24"/>
        </w:rPr>
        <w:t xml:space="preserve"> (Accessed on: 26th February 2024). </w:t>
      </w:r>
    </w:p>
    <w:p w14:paraId="10E6E2B6" w14:textId="77777777" w:rsidR="003C37AC" w:rsidRPr="003C37AC" w:rsidRDefault="003C37AC" w:rsidP="003C37AC">
      <w:pPr>
        <w:jc w:val="both"/>
        <w:rPr>
          <w:rFonts w:ascii="Arial" w:hAnsi="Arial" w:cs="Arial"/>
          <w:sz w:val="24"/>
          <w:szCs w:val="24"/>
        </w:rPr>
      </w:pPr>
    </w:p>
    <w:p w14:paraId="35B21FB6" w14:textId="33286C2D" w:rsidR="003C37AC" w:rsidRPr="003C37AC" w:rsidRDefault="003C37AC" w:rsidP="003C37AC">
      <w:pPr>
        <w:jc w:val="both"/>
        <w:rPr>
          <w:rFonts w:ascii="Arial" w:hAnsi="Arial" w:cs="Arial"/>
          <w:sz w:val="24"/>
          <w:szCs w:val="24"/>
        </w:rPr>
      </w:pPr>
      <w:r w:rsidRPr="003C37AC">
        <w:rPr>
          <w:rFonts w:ascii="Arial" w:hAnsi="Arial" w:cs="Arial"/>
          <w:sz w:val="24"/>
          <w:szCs w:val="24"/>
        </w:rPr>
        <w:t xml:space="preserve">Sibs Services (2024). Sib’s services. Available at: </w:t>
      </w:r>
      <w:hyperlink r:id="rId33" w:history="1">
        <w:r w:rsidRPr="00D40FA0">
          <w:rPr>
            <w:rStyle w:val="Hyperlink"/>
            <w:rFonts w:ascii="Arial" w:hAnsi="Arial" w:cs="Arial"/>
            <w:sz w:val="24"/>
            <w:szCs w:val="24"/>
          </w:rPr>
          <w:t>https://www.sibs.org.uk/about-sibs/sibs-services/</w:t>
        </w:r>
      </w:hyperlink>
      <w:r>
        <w:rPr>
          <w:rFonts w:ascii="Arial" w:hAnsi="Arial" w:cs="Arial"/>
          <w:sz w:val="24"/>
          <w:szCs w:val="24"/>
        </w:rPr>
        <w:t xml:space="preserve"> </w:t>
      </w:r>
      <w:r w:rsidRPr="003C37AC">
        <w:rPr>
          <w:rFonts w:ascii="Arial" w:hAnsi="Arial" w:cs="Arial"/>
          <w:sz w:val="24"/>
          <w:szCs w:val="24"/>
        </w:rPr>
        <w:t>(Accessed on: 25th February 2024).</w:t>
      </w:r>
    </w:p>
    <w:p w14:paraId="0D775134" w14:textId="040D8FDE" w:rsidR="003C37AC" w:rsidRDefault="003C37AC" w:rsidP="003C37AC">
      <w:pPr>
        <w:jc w:val="both"/>
        <w:rPr>
          <w:rFonts w:ascii="Arial" w:hAnsi="Arial" w:cs="Arial"/>
          <w:sz w:val="24"/>
          <w:szCs w:val="24"/>
        </w:rPr>
      </w:pPr>
      <w:r w:rsidRPr="003C37AC">
        <w:rPr>
          <w:rFonts w:ascii="Arial" w:hAnsi="Arial" w:cs="Arial"/>
          <w:sz w:val="24"/>
          <w:szCs w:val="24"/>
        </w:rPr>
        <w:lastRenderedPageBreak/>
        <w:t>T., Smith. A., Perry (</w:t>
      </w:r>
      <w:proofErr w:type="spellStart"/>
      <w:r w:rsidRPr="003C37AC">
        <w:rPr>
          <w:rFonts w:ascii="Arial" w:hAnsi="Arial" w:cs="Arial"/>
          <w:sz w:val="24"/>
          <w:szCs w:val="24"/>
        </w:rPr>
        <w:t>n.d</w:t>
      </w:r>
      <w:proofErr w:type="spellEnd"/>
      <w:r w:rsidRPr="003C37AC">
        <w:rPr>
          <w:rFonts w:ascii="Arial" w:hAnsi="Arial" w:cs="Arial"/>
          <w:sz w:val="24"/>
          <w:szCs w:val="24"/>
        </w:rPr>
        <w:t xml:space="preserve">). A Sibling Support Group for Brothers and Sisters of Children with Autism. Available at: </w:t>
      </w:r>
      <w:hyperlink r:id="rId34" w:history="1">
        <w:r w:rsidRPr="00D40FA0">
          <w:rPr>
            <w:rStyle w:val="Hyperlink"/>
            <w:rFonts w:ascii="Arial" w:hAnsi="Arial" w:cs="Arial"/>
            <w:sz w:val="24"/>
            <w:szCs w:val="24"/>
          </w:rPr>
          <w:t>https://oadd.org/wp-content/uploads/2016/12/smithperry.pdf</w:t>
        </w:r>
      </w:hyperlink>
      <w:r w:rsidRPr="003C37AC">
        <w:rPr>
          <w:rFonts w:ascii="Arial" w:hAnsi="Arial" w:cs="Arial"/>
          <w:sz w:val="24"/>
          <w:szCs w:val="24"/>
        </w:rPr>
        <w:t>(Accessed on: 26th February).</w:t>
      </w:r>
    </w:p>
    <w:p w14:paraId="304B769C" w14:textId="77777777" w:rsidR="003C37AC" w:rsidRPr="003C37AC" w:rsidRDefault="003C37AC" w:rsidP="003C37AC">
      <w:pPr>
        <w:jc w:val="both"/>
        <w:rPr>
          <w:rFonts w:ascii="Arial" w:hAnsi="Arial" w:cs="Arial"/>
          <w:sz w:val="24"/>
          <w:szCs w:val="24"/>
        </w:rPr>
      </w:pPr>
    </w:p>
    <w:p w14:paraId="3572E154" w14:textId="1772CEBE" w:rsidR="003C37AC" w:rsidRDefault="003C37AC" w:rsidP="003C37AC">
      <w:pPr>
        <w:jc w:val="both"/>
        <w:rPr>
          <w:rFonts w:ascii="Arial" w:hAnsi="Arial" w:cs="Arial"/>
          <w:sz w:val="24"/>
          <w:szCs w:val="24"/>
        </w:rPr>
      </w:pPr>
      <w:r w:rsidRPr="003C37AC">
        <w:rPr>
          <w:rFonts w:ascii="Arial" w:hAnsi="Arial" w:cs="Arial"/>
          <w:sz w:val="24"/>
          <w:szCs w:val="24"/>
        </w:rPr>
        <w:t xml:space="preserve">The National Autistic Society (2021). Support for parents and carers. Available at: </w:t>
      </w:r>
      <w:hyperlink r:id="rId35" w:history="1">
        <w:r w:rsidRPr="00D40FA0">
          <w:rPr>
            <w:rStyle w:val="Hyperlink"/>
            <w:rFonts w:ascii="Arial" w:hAnsi="Arial" w:cs="Arial"/>
            <w:sz w:val="24"/>
            <w:szCs w:val="24"/>
          </w:rPr>
          <w:t>https://www.autism.org.uk/what-we-do/support-in-the-community/family-support</w:t>
        </w:r>
      </w:hyperlink>
      <w:r>
        <w:rPr>
          <w:rFonts w:ascii="Arial" w:hAnsi="Arial" w:cs="Arial"/>
          <w:sz w:val="24"/>
          <w:szCs w:val="24"/>
        </w:rPr>
        <w:t xml:space="preserve"> </w:t>
      </w:r>
      <w:r w:rsidRPr="003C37AC">
        <w:rPr>
          <w:rFonts w:ascii="Arial" w:hAnsi="Arial" w:cs="Arial"/>
          <w:sz w:val="24"/>
          <w:szCs w:val="24"/>
        </w:rPr>
        <w:t xml:space="preserve"> (Accessed on: 1st March 2024). </w:t>
      </w:r>
    </w:p>
    <w:p w14:paraId="0EE8D69D" w14:textId="77777777" w:rsidR="003C37AC" w:rsidRPr="003C37AC" w:rsidRDefault="003C37AC" w:rsidP="003C37AC">
      <w:pPr>
        <w:jc w:val="both"/>
        <w:rPr>
          <w:rFonts w:ascii="Arial" w:hAnsi="Arial" w:cs="Arial"/>
          <w:sz w:val="24"/>
          <w:szCs w:val="24"/>
        </w:rPr>
      </w:pPr>
    </w:p>
    <w:p w14:paraId="133B1827" w14:textId="4856090D" w:rsidR="003C37AC" w:rsidRDefault="003C37AC" w:rsidP="003C37AC">
      <w:pPr>
        <w:jc w:val="both"/>
        <w:rPr>
          <w:rFonts w:ascii="Arial" w:hAnsi="Arial" w:cs="Arial"/>
          <w:sz w:val="24"/>
          <w:szCs w:val="24"/>
        </w:rPr>
      </w:pPr>
      <w:r w:rsidRPr="003C37AC">
        <w:rPr>
          <w:rFonts w:ascii="Arial" w:hAnsi="Arial" w:cs="Arial"/>
          <w:sz w:val="24"/>
          <w:szCs w:val="24"/>
        </w:rPr>
        <w:t>Trades Union Congress (</w:t>
      </w:r>
      <w:proofErr w:type="spellStart"/>
      <w:r w:rsidRPr="003C37AC">
        <w:rPr>
          <w:rFonts w:ascii="Arial" w:hAnsi="Arial" w:cs="Arial"/>
          <w:sz w:val="24"/>
          <w:szCs w:val="24"/>
        </w:rPr>
        <w:t>n.d</w:t>
      </w:r>
      <w:proofErr w:type="spellEnd"/>
      <w:r w:rsidRPr="003C37AC">
        <w:rPr>
          <w:rFonts w:ascii="Arial" w:hAnsi="Arial" w:cs="Arial"/>
          <w:sz w:val="24"/>
          <w:szCs w:val="24"/>
        </w:rPr>
        <w:t xml:space="preserve">). Available at: </w:t>
      </w:r>
      <w:hyperlink r:id="rId36" w:history="1">
        <w:r w:rsidRPr="00D40FA0">
          <w:rPr>
            <w:rStyle w:val="Hyperlink"/>
            <w:rFonts w:ascii="Arial" w:hAnsi="Arial" w:cs="Arial"/>
            <w:sz w:val="24"/>
            <w:szCs w:val="24"/>
          </w:rPr>
          <w:t>https://www.tuc.org.uk/sites/default/files/Mentalhealthfundingreport2_0.pdf</w:t>
        </w:r>
      </w:hyperlink>
      <w:r>
        <w:rPr>
          <w:rFonts w:ascii="Arial" w:hAnsi="Arial" w:cs="Arial"/>
          <w:sz w:val="24"/>
          <w:szCs w:val="24"/>
        </w:rPr>
        <w:t xml:space="preserve"> </w:t>
      </w:r>
      <w:r w:rsidRPr="003C37AC">
        <w:rPr>
          <w:rFonts w:ascii="Arial" w:hAnsi="Arial" w:cs="Arial"/>
          <w:sz w:val="24"/>
          <w:szCs w:val="24"/>
        </w:rPr>
        <w:t xml:space="preserve">(Accessed on: 1st March 2024). </w:t>
      </w:r>
    </w:p>
    <w:p w14:paraId="1D7142BB" w14:textId="77777777" w:rsidR="003C37AC" w:rsidRPr="003C37AC" w:rsidRDefault="003C37AC" w:rsidP="003C37AC">
      <w:pPr>
        <w:jc w:val="both"/>
        <w:rPr>
          <w:rFonts w:ascii="Arial" w:hAnsi="Arial" w:cs="Arial"/>
          <w:sz w:val="24"/>
          <w:szCs w:val="24"/>
        </w:rPr>
      </w:pPr>
    </w:p>
    <w:p w14:paraId="5D1A5254" w14:textId="45AFE7EF" w:rsidR="003C37AC" w:rsidRDefault="003C37AC" w:rsidP="003C37AC">
      <w:pPr>
        <w:jc w:val="both"/>
        <w:rPr>
          <w:rFonts w:ascii="Arial" w:hAnsi="Arial" w:cs="Arial"/>
          <w:sz w:val="24"/>
          <w:szCs w:val="24"/>
        </w:rPr>
      </w:pPr>
      <w:r w:rsidRPr="003C37AC">
        <w:rPr>
          <w:rFonts w:ascii="Arial" w:hAnsi="Arial" w:cs="Arial"/>
          <w:sz w:val="24"/>
          <w:szCs w:val="24"/>
        </w:rPr>
        <w:t xml:space="preserve">Transforming Autism Project (2024). Services. Available at: </w:t>
      </w:r>
      <w:hyperlink r:id="rId37" w:history="1">
        <w:r w:rsidRPr="00D40FA0">
          <w:rPr>
            <w:rStyle w:val="Hyperlink"/>
            <w:rFonts w:ascii="Arial" w:hAnsi="Arial" w:cs="Arial"/>
            <w:sz w:val="24"/>
            <w:szCs w:val="24"/>
          </w:rPr>
          <w:t>https://transformingautism.org/familyservices/?gad_source=1&amp;gclid=CjwKCAjw17qvBhBrEiwA1rU9w9xuX3W7LUOuchW2qpIuSwHSxOl4lvvTck7sgfHLcmbBncD1j3zi0RoCcmYQAvD_BwE</w:t>
        </w:r>
      </w:hyperlink>
      <w:r>
        <w:rPr>
          <w:rFonts w:ascii="Arial" w:hAnsi="Arial" w:cs="Arial"/>
          <w:sz w:val="24"/>
          <w:szCs w:val="24"/>
        </w:rPr>
        <w:t xml:space="preserve"> </w:t>
      </w:r>
      <w:r w:rsidRPr="003C37AC">
        <w:rPr>
          <w:rFonts w:ascii="Arial" w:hAnsi="Arial" w:cs="Arial"/>
          <w:sz w:val="24"/>
          <w:szCs w:val="24"/>
        </w:rPr>
        <w:t xml:space="preserve">(Accessed on: 25th February 2024). </w:t>
      </w:r>
    </w:p>
    <w:p w14:paraId="5929BE66" w14:textId="77777777" w:rsidR="003C37AC" w:rsidRPr="003C37AC" w:rsidRDefault="003C37AC" w:rsidP="003C37AC">
      <w:pPr>
        <w:jc w:val="both"/>
        <w:rPr>
          <w:rFonts w:ascii="Arial" w:hAnsi="Arial" w:cs="Arial"/>
          <w:sz w:val="24"/>
          <w:szCs w:val="24"/>
        </w:rPr>
      </w:pPr>
    </w:p>
    <w:p w14:paraId="55D54944" w14:textId="1917E162" w:rsidR="003C37AC" w:rsidRDefault="003C37AC" w:rsidP="003C37AC">
      <w:pPr>
        <w:jc w:val="both"/>
        <w:rPr>
          <w:rFonts w:ascii="Arial" w:hAnsi="Arial" w:cs="Arial"/>
          <w:sz w:val="24"/>
          <w:szCs w:val="24"/>
        </w:rPr>
      </w:pPr>
      <w:r w:rsidRPr="003C37AC">
        <w:rPr>
          <w:rFonts w:ascii="Arial" w:hAnsi="Arial" w:cs="Arial"/>
          <w:sz w:val="24"/>
          <w:szCs w:val="24"/>
        </w:rPr>
        <w:t xml:space="preserve">UN General Assembly, Convention on the Rights of the Child (1989). United Nations, Treaty Series., </w:t>
      </w:r>
      <w:hyperlink r:id="rId38" w:history="1">
        <w:r w:rsidRPr="00D40FA0">
          <w:rPr>
            <w:rStyle w:val="Hyperlink"/>
            <w:rFonts w:ascii="Arial" w:hAnsi="Arial" w:cs="Arial"/>
            <w:sz w:val="24"/>
            <w:szCs w:val="24"/>
          </w:rPr>
          <w:t>https://www.refworld.org/legal/agreements/unga/1989/en/18815</w:t>
        </w:r>
      </w:hyperlink>
      <w:r>
        <w:rPr>
          <w:rFonts w:ascii="Arial" w:hAnsi="Arial" w:cs="Arial"/>
          <w:sz w:val="24"/>
          <w:szCs w:val="24"/>
        </w:rPr>
        <w:t xml:space="preserve"> </w:t>
      </w:r>
      <w:r w:rsidRPr="003C37AC">
        <w:rPr>
          <w:rFonts w:ascii="Arial" w:hAnsi="Arial" w:cs="Arial"/>
          <w:sz w:val="24"/>
          <w:szCs w:val="24"/>
        </w:rPr>
        <w:t xml:space="preserve"> (Accessed on: 27th February 2024). </w:t>
      </w:r>
    </w:p>
    <w:p w14:paraId="3E3CDC60" w14:textId="77777777" w:rsidR="003C37AC" w:rsidRPr="003C37AC" w:rsidRDefault="003C37AC" w:rsidP="003C37AC">
      <w:pPr>
        <w:jc w:val="both"/>
        <w:rPr>
          <w:rFonts w:ascii="Arial" w:hAnsi="Arial" w:cs="Arial"/>
          <w:sz w:val="24"/>
          <w:szCs w:val="24"/>
        </w:rPr>
      </w:pPr>
    </w:p>
    <w:p w14:paraId="72688CFE" w14:textId="75EA833C" w:rsidR="003C37AC" w:rsidRDefault="003C37AC" w:rsidP="003C37AC">
      <w:pPr>
        <w:jc w:val="both"/>
        <w:rPr>
          <w:rFonts w:ascii="Arial" w:hAnsi="Arial" w:cs="Arial"/>
          <w:sz w:val="24"/>
          <w:szCs w:val="24"/>
        </w:rPr>
      </w:pPr>
      <w:r w:rsidRPr="003C37AC">
        <w:rPr>
          <w:rFonts w:ascii="Arial" w:hAnsi="Arial" w:cs="Arial"/>
          <w:sz w:val="24"/>
          <w:szCs w:val="24"/>
        </w:rPr>
        <w:t xml:space="preserve">Venegas (2015) A Sibling Support Group For Children With  A Sibling of Autism. Available at: </w:t>
      </w:r>
      <w:hyperlink r:id="rId39" w:history="1">
        <w:r w:rsidRPr="00D40FA0">
          <w:rPr>
            <w:rStyle w:val="Hyperlink"/>
            <w:rFonts w:ascii="Arial" w:hAnsi="Arial" w:cs="Arial"/>
            <w:sz w:val="24"/>
            <w:szCs w:val="24"/>
          </w:rPr>
          <w:t>https://scholarworks.lib.csusb.edu/cgi/viewcontent.cgi?article=1224&amp;context=etd</w:t>
        </w:r>
      </w:hyperlink>
      <w:r>
        <w:rPr>
          <w:rFonts w:ascii="Arial" w:hAnsi="Arial" w:cs="Arial"/>
          <w:sz w:val="24"/>
          <w:szCs w:val="24"/>
        </w:rPr>
        <w:t xml:space="preserve"> </w:t>
      </w:r>
      <w:r w:rsidRPr="003C37AC">
        <w:rPr>
          <w:rFonts w:ascii="Arial" w:hAnsi="Arial" w:cs="Arial"/>
          <w:sz w:val="24"/>
          <w:szCs w:val="24"/>
        </w:rPr>
        <w:t>(Accessed on: 26th February).</w:t>
      </w:r>
    </w:p>
    <w:p w14:paraId="6F3265C3" w14:textId="77777777" w:rsidR="003C37AC" w:rsidRPr="003C37AC" w:rsidRDefault="003C37AC" w:rsidP="003C37AC">
      <w:pPr>
        <w:jc w:val="both"/>
        <w:rPr>
          <w:rFonts w:ascii="Arial" w:hAnsi="Arial" w:cs="Arial"/>
          <w:sz w:val="24"/>
          <w:szCs w:val="24"/>
        </w:rPr>
      </w:pPr>
    </w:p>
    <w:p w14:paraId="2FF5DD91" w14:textId="71149CC8" w:rsidR="003C37AC" w:rsidRPr="003C37AC" w:rsidRDefault="003C37AC" w:rsidP="003C37AC">
      <w:pPr>
        <w:jc w:val="both"/>
        <w:rPr>
          <w:rFonts w:ascii="Arial" w:hAnsi="Arial" w:cs="Arial"/>
          <w:sz w:val="24"/>
          <w:szCs w:val="24"/>
        </w:rPr>
      </w:pPr>
      <w:r w:rsidRPr="003C37AC">
        <w:rPr>
          <w:rFonts w:ascii="Arial" w:hAnsi="Arial" w:cs="Arial"/>
          <w:sz w:val="24"/>
          <w:szCs w:val="24"/>
        </w:rPr>
        <w:t xml:space="preserve">Well Child (2021). Organisations and resources for families with an autistic child. </w:t>
      </w:r>
      <w:r w:rsidRPr="003C37AC">
        <w:rPr>
          <w:rFonts w:ascii="Arial" w:hAnsi="Arial" w:cs="Arial"/>
          <w:sz w:val="24"/>
          <w:szCs w:val="24"/>
        </w:rPr>
        <w:tab/>
        <w:t xml:space="preserve">Available at: </w:t>
      </w:r>
      <w:hyperlink r:id="rId40" w:history="1">
        <w:r w:rsidRPr="00D40FA0">
          <w:rPr>
            <w:rStyle w:val="Hyperlink"/>
            <w:rFonts w:ascii="Arial" w:hAnsi="Arial" w:cs="Arial"/>
            <w:sz w:val="24"/>
            <w:szCs w:val="24"/>
          </w:rPr>
          <w:t>https://www.wellchild.org.uk/get-support/information-hub/organisations-and-resources-for-families-with-an-autistic-child/</w:t>
        </w:r>
      </w:hyperlink>
      <w:r>
        <w:rPr>
          <w:rFonts w:ascii="Arial" w:hAnsi="Arial" w:cs="Arial"/>
          <w:sz w:val="24"/>
          <w:szCs w:val="24"/>
        </w:rPr>
        <w:t xml:space="preserve"> </w:t>
      </w:r>
      <w:r w:rsidRPr="003C37AC">
        <w:rPr>
          <w:rFonts w:ascii="Arial" w:hAnsi="Arial" w:cs="Arial"/>
          <w:sz w:val="24"/>
          <w:szCs w:val="24"/>
        </w:rPr>
        <w:t xml:space="preserve"> (Accessed on: 25th February 2024).</w:t>
      </w:r>
    </w:p>
    <w:p w14:paraId="0641CFBB" w14:textId="77777777" w:rsidR="003C37AC" w:rsidRPr="003C37AC" w:rsidRDefault="003C37AC" w:rsidP="003C37AC">
      <w:pPr>
        <w:jc w:val="both"/>
        <w:rPr>
          <w:rFonts w:ascii="Arial" w:hAnsi="Arial" w:cs="Arial"/>
          <w:sz w:val="24"/>
          <w:szCs w:val="24"/>
        </w:rPr>
      </w:pPr>
    </w:p>
    <w:p w14:paraId="296E56ED" w14:textId="6BBE90CC" w:rsidR="00C46EA9" w:rsidRPr="003C37AC" w:rsidRDefault="003C37AC" w:rsidP="00463B31">
      <w:pPr>
        <w:jc w:val="both"/>
        <w:rPr>
          <w:rFonts w:ascii="Arial" w:hAnsi="Arial" w:cs="Arial"/>
          <w:sz w:val="24"/>
          <w:szCs w:val="24"/>
        </w:rPr>
      </w:pPr>
      <w:r w:rsidRPr="003C37AC">
        <w:rPr>
          <w:rFonts w:ascii="Arial" w:hAnsi="Arial" w:cs="Arial"/>
          <w:sz w:val="24"/>
          <w:szCs w:val="24"/>
        </w:rPr>
        <w:t>Rainbow Trust (2020). Parents Matter. Available at: https://www.rainbowtrust.org.uk/uploads/other/pdfs/ParentalMentalHealthReport_February2020.pdf (Accessed on: 1st March 2024).</w:t>
      </w:r>
    </w:p>
    <w:p w14:paraId="17982A88" w14:textId="77777777" w:rsidR="00C46EA9" w:rsidRPr="005B3C91" w:rsidRDefault="00C46EA9" w:rsidP="00463B31">
      <w:pPr>
        <w:jc w:val="both"/>
        <w:rPr>
          <w:rFonts w:ascii="Arial" w:hAnsi="Arial" w:cs="Arial"/>
          <w:sz w:val="56"/>
          <w:szCs w:val="56"/>
        </w:rPr>
      </w:pPr>
    </w:p>
    <w:sectPr w:rsidR="00C46EA9" w:rsidRPr="005B3C91" w:rsidSect="004D70D9">
      <w:footerReference w:type="default" r:id="rId41"/>
      <w:head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E69A1" w14:textId="77777777" w:rsidR="004D70D9" w:rsidRDefault="004D70D9" w:rsidP="00A4689A">
      <w:pPr>
        <w:spacing w:after="0" w:line="240" w:lineRule="auto"/>
      </w:pPr>
      <w:r>
        <w:separator/>
      </w:r>
    </w:p>
  </w:endnote>
  <w:endnote w:type="continuationSeparator" w:id="0">
    <w:p w14:paraId="381A4926" w14:textId="77777777" w:rsidR="004D70D9" w:rsidRDefault="004D70D9" w:rsidP="00A46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stellar">
    <w:panose1 w:val="020A0402060406010301"/>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2706185"/>
      <w:docPartObj>
        <w:docPartGallery w:val="Page Numbers (Bottom of Page)"/>
        <w:docPartUnique/>
      </w:docPartObj>
    </w:sdtPr>
    <w:sdtEndPr>
      <w:rPr>
        <w:noProof/>
      </w:rPr>
    </w:sdtEndPr>
    <w:sdtContent>
      <w:p w14:paraId="1F761C02" w14:textId="2B154BF2" w:rsidR="00C35E6E" w:rsidRDefault="00C35E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224E8E" w14:textId="0725EAE8" w:rsidR="00C35E6E" w:rsidRDefault="00C35E6E" w:rsidP="00C35E6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DC561" w14:textId="77777777" w:rsidR="004D70D9" w:rsidRDefault="004D70D9" w:rsidP="00A4689A">
      <w:pPr>
        <w:spacing w:after="0" w:line="240" w:lineRule="auto"/>
      </w:pPr>
      <w:r>
        <w:separator/>
      </w:r>
    </w:p>
  </w:footnote>
  <w:footnote w:type="continuationSeparator" w:id="0">
    <w:p w14:paraId="0038638B" w14:textId="77777777" w:rsidR="004D70D9" w:rsidRDefault="004D70D9" w:rsidP="00A468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75678" w14:textId="6A653D31" w:rsidR="00845FAF" w:rsidRDefault="00845FAF">
    <w:pPr>
      <w:pStyle w:val="Header"/>
    </w:pPr>
    <w:r>
      <w:t xml:space="preserve">Bethany Thomas </w:t>
    </w:r>
    <w:r>
      <w:ptab w:relativeTo="margin" w:alignment="center" w:leader="none"/>
    </w:r>
    <w:r>
      <w:t>2100672</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DD3"/>
    <w:rsid w:val="0000519E"/>
    <w:rsid w:val="00007D2F"/>
    <w:rsid w:val="000102B6"/>
    <w:rsid w:val="00012DD3"/>
    <w:rsid w:val="00024B2D"/>
    <w:rsid w:val="00024C7B"/>
    <w:rsid w:val="000304CD"/>
    <w:rsid w:val="0004045F"/>
    <w:rsid w:val="00041DF3"/>
    <w:rsid w:val="00062D49"/>
    <w:rsid w:val="000650E3"/>
    <w:rsid w:val="00066D29"/>
    <w:rsid w:val="00072B75"/>
    <w:rsid w:val="00073BE2"/>
    <w:rsid w:val="00077247"/>
    <w:rsid w:val="000843C4"/>
    <w:rsid w:val="000B28FB"/>
    <w:rsid w:val="000B5EFB"/>
    <w:rsid w:val="000D02D7"/>
    <w:rsid w:val="000E4D5E"/>
    <w:rsid w:val="00111E16"/>
    <w:rsid w:val="00115295"/>
    <w:rsid w:val="00124FE5"/>
    <w:rsid w:val="00131DFB"/>
    <w:rsid w:val="00146ACF"/>
    <w:rsid w:val="00150003"/>
    <w:rsid w:val="0015135D"/>
    <w:rsid w:val="00166484"/>
    <w:rsid w:val="00170A91"/>
    <w:rsid w:val="00174423"/>
    <w:rsid w:val="00174F7C"/>
    <w:rsid w:val="00181613"/>
    <w:rsid w:val="001A5C5A"/>
    <w:rsid w:val="001B4152"/>
    <w:rsid w:val="001C320F"/>
    <w:rsid w:val="001E791E"/>
    <w:rsid w:val="001F7469"/>
    <w:rsid w:val="002051C0"/>
    <w:rsid w:val="00213867"/>
    <w:rsid w:val="00233EF5"/>
    <w:rsid w:val="0026454C"/>
    <w:rsid w:val="00286A52"/>
    <w:rsid w:val="002A2820"/>
    <w:rsid w:val="002A6697"/>
    <w:rsid w:val="002C4CC5"/>
    <w:rsid w:val="002D3448"/>
    <w:rsid w:val="002E0C1B"/>
    <w:rsid w:val="002E2538"/>
    <w:rsid w:val="002F7E35"/>
    <w:rsid w:val="00311F83"/>
    <w:rsid w:val="00321852"/>
    <w:rsid w:val="00326FDB"/>
    <w:rsid w:val="003334C8"/>
    <w:rsid w:val="00342D59"/>
    <w:rsid w:val="00350EDB"/>
    <w:rsid w:val="00374D0A"/>
    <w:rsid w:val="00387AF4"/>
    <w:rsid w:val="00393AF3"/>
    <w:rsid w:val="003B7B4D"/>
    <w:rsid w:val="003C37AC"/>
    <w:rsid w:val="003C4301"/>
    <w:rsid w:val="003E0361"/>
    <w:rsid w:val="003E2081"/>
    <w:rsid w:val="003F1A73"/>
    <w:rsid w:val="003F6411"/>
    <w:rsid w:val="004025F5"/>
    <w:rsid w:val="00415317"/>
    <w:rsid w:val="00422AE2"/>
    <w:rsid w:val="004323DD"/>
    <w:rsid w:val="00444D1C"/>
    <w:rsid w:val="00445029"/>
    <w:rsid w:val="0045006A"/>
    <w:rsid w:val="00454BA8"/>
    <w:rsid w:val="00462AC5"/>
    <w:rsid w:val="00463B31"/>
    <w:rsid w:val="00467AF2"/>
    <w:rsid w:val="004740F4"/>
    <w:rsid w:val="00480C2E"/>
    <w:rsid w:val="004B2A10"/>
    <w:rsid w:val="004B3F6F"/>
    <w:rsid w:val="004B7D33"/>
    <w:rsid w:val="004D70D9"/>
    <w:rsid w:val="004E319A"/>
    <w:rsid w:val="005208FC"/>
    <w:rsid w:val="00523C1A"/>
    <w:rsid w:val="00524537"/>
    <w:rsid w:val="005327A1"/>
    <w:rsid w:val="005519A3"/>
    <w:rsid w:val="00560ABF"/>
    <w:rsid w:val="00567FEF"/>
    <w:rsid w:val="00581177"/>
    <w:rsid w:val="005B3C91"/>
    <w:rsid w:val="005B6818"/>
    <w:rsid w:val="005E0B01"/>
    <w:rsid w:val="005E427B"/>
    <w:rsid w:val="005E57F1"/>
    <w:rsid w:val="00603808"/>
    <w:rsid w:val="00606816"/>
    <w:rsid w:val="0061044E"/>
    <w:rsid w:val="0061333E"/>
    <w:rsid w:val="00614803"/>
    <w:rsid w:val="006216AB"/>
    <w:rsid w:val="00645F78"/>
    <w:rsid w:val="00647292"/>
    <w:rsid w:val="00653A2D"/>
    <w:rsid w:val="00666F5D"/>
    <w:rsid w:val="00674533"/>
    <w:rsid w:val="00696146"/>
    <w:rsid w:val="006A77FC"/>
    <w:rsid w:val="006E781C"/>
    <w:rsid w:val="006F4AE1"/>
    <w:rsid w:val="0071429D"/>
    <w:rsid w:val="00725013"/>
    <w:rsid w:val="00733A69"/>
    <w:rsid w:val="00744E53"/>
    <w:rsid w:val="0076179F"/>
    <w:rsid w:val="007675FF"/>
    <w:rsid w:val="0077035F"/>
    <w:rsid w:val="0077201A"/>
    <w:rsid w:val="00773AA2"/>
    <w:rsid w:val="0078063A"/>
    <w:rsid w:val="00785F6A"/>
    <w:rsid w:val="00786266"/>
    <w:rsid w:val="00786308"/>
    <w:rsid w:val="0079165B"/>
    <w:rsid w:val="007A2712"/>
    <w:rsid w:val="007A312A"/>
    <w:rsid w:val="007A7988"/>
    <w:rsid w:val="007B35A4"/>
    <w:rsid w:val="007B6362"/>
    <w:rsid w:val="007C2BF4"/>
    <w:rsid w:val="007C3E72"/>
    <w:rsid w:val="007C5700"/>
    <w:rsid w:val="007D7631"/>
    <w:rsid w:val="007D7B1B"/>
    <w:rsid w:val="007F16ED"/>
    <w:rsid w:val="00812C8F"/>
    <w:rsid w:val="008130F4"/>
    <w:rsid w:val="0081648D"/>
    <w:rsid w:val="00820325"/>
    <w:rsid w:val="0083164E"/>
    <w:rsid w:val="00836F5A"/>
    <w:rsid w:val="008458A8"/>
    <w:rsid w:val="00845FAF"/>
    <w:rsid w:val="008641FB"/>
    <w:rsid w:val="00864268"/>
    <w:rsid w:val="00882539"/>
    <w:rsid w:val="00883526"/>
    <w:rsid w:val="00883667"/>
    <w:rsid w:val="008A6DB0"/>
    <w:rsid w:val="008B17A4"/>
    <w:rsid w:val="008B662C"/>
    <w:rsid w:val="008C426F"/>
    <w:rsid w:val="008D08CB"/>
    <w:rsid w:val="008D617D"/>
    <w:rsid w:val="008F2E31"/>
    <w:rsid w:val="008F327E"/>
    <w:rsid w:val="00902692"/>
    <w:rsid w:val="00916E1A"/>
    <w:rsid w:val="00934BB2"/>
    <w:rsid w:val="009521FB"/>
    <w:rsid w:val="009525A6"/>
    <w:rsid w:val="00952BD1"/>
    <w:rsid w:val="009608AB"/>
    <w:rsid w:val="00967543"/>
    <w:rsid w:val="00967881"/>
    <w:rsid w:val="0097267E"/>
    <w:rsid w:val="00980C90"/>
    <w:rsid w:val="009852EB"/>
    <w:rsid w:val="009B1477"/>
    <w:rsid w:val="009E0ACF"/>
    <w:rsid w:val="009E2A80"/>
    <w:rsid w:val="009E3295"/>
    <w:rsid w:val="009F2982"/>
    <w:rsid w:val="009F7637"/>
    <w:rsid w:val="00A01754"/>
    <w:rsid w:val="00A31678"/>
    <w:rsid w:val="00A4689A"/>
    <w:rsid w:val="00A67E20"/>
    <w:rsid w:val="00A74BF4"/>
    <w:rsid w:val="00A91F54"/>
    <w:rsid w:val="00A92C1A"/>
    <w:rsid w:val="00AA1ACA"/>
    <w:rsid w:val="00AA50D8"/>
    <w:rsid w:val="00AA6325"/>
    <w:rsid w:val="00AB090F"/>
    <w:rsid w:val="00AC0DB0"/>
    <w:rsid w:val="00AD1092"/>
    <w:rsid w:val="00AF76F3"/>
    <w:rsid w:val="00B15252"/>
    <w:rsid w:val="00B166C9"/>
    <w:rsid w:val="00B4071A"/>
    <w:rsid w:val="00B577CD"/>
    <w:rsid w:val="00B8229E"/>
    <w:rsid w:val="00B8653C"/>
    <w:rsid w:val="00BA1E99"/>
    <w:rsid w:val="00BB5040"/>
    <w:rsid w:val="00BC1FF0"/>
    <w:rsid w:val="00BC3493"/>
    <w:rsid w:val="00BF63EE"/>
    <w:rsid w:val="00BF6E89"/>
    <w:rsid w:val="00C066E7"/>
    <w:rsid w:val="00C26C7F"/>
    <w:rsid w:val="00C32F80"/>
    <w:rsid w:val="00C337D5"/>
    <w:rsid w:val="00C34069"/>
    <w:rsid w:val="00C35E6E"/>
    <w:rsid w:val="00C37D92"/>
    <w:rsid w:val="00C46EA9"/>
    <w:rsid w:val="00C6179E"/>
    <w:rsid w:val="00C70F2C"/>
    <w:rsid w:val="00C86AA9"/>
    <w:rsid w:val="00CB645A"/>
    <w:rsid w:val="00CE2549"/>
    <w:rsid w:val="00CE5188"/>
    <w:rsid w:val="00D05300"/>
    <w:rsid w:val="00D07C39"/>
    <w:rsid w:val="00D22596"/>
    <w:rsid w:val="00D23B5C"/>
    <w:rsid w:val="00D36443"/>
    <w:rsid w:val="00D6745E"/>
    <w:rsid w:val="00D8165D"/>
    <w:rsid w:val="00D86BF4"/>
    <w:rsid w:val="00D976EA"/>
    <w:rsid w:val="00DC7EC2"/>
    <w:rsid w:val="00DD5A43"/>
    <w:rsid w:val="00DF3D62"/>
    <w:rsid w:val="00DF6D3D"/>
    <w:rsid w:val="00E030FE"/>
    <w:rsid w:val="00E361A5"/>
    <w:rsid w:val="00E46240"/>
    <w:rsid w:val="00E506C0"/>
    <w:rsid w:val="00E61D1D"/>
    <w:rsid w:val="00E80662"/>
    <w:rsid w:val="00E86CAC"/>
    <w:rsid w:val="00E97BFA"/>
    <w:rsid w:val="00EA457D"/>
    <w:rsid w:val="00EC2CBC"/>
    <w:rsid w:val="00EC43BC"/>
    <w:rsid w:val="00EC5510"/>
    <w:rsid w:val="00ED16C9"/>
    <w:rsid w:val="00EE212F"/>
    <w:rsid w:val="00EE6F0C"/>
    <w:rsid w:val="00EF54C4"/>
    <w:rsid w:val="00F018A6"/>
    <w:rsid w:val="00F1287F"/>
    <w:rsid w:val="00F278FD"/>
    <w:rsid w:val="00F343E6"/>
    <w:rsid w:val="00F52A70"/>
    <w:rsid w:val="00F62A66"/>
    <w:rsid w:val="00F736D3"/>
    <w:rsid w:val="00F918B8"/>
    <w:rsid w:val="00FA648D"/>
    <w:rsid w:val="00FE4FEE"/>
    <w:rsid w:val="00FF1573"/>
    <w:rsid w:val="00FF1BCB"/>
    <w:rsid w:val="00FF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12AA51"/>
  <w15:chartTrackingRefBased/>
  <w15:docId w15:val="{8121A029-3BC3-4763-9F02-55E422E1C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DD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12DD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2D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2D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2D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2D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D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D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D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D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12D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2D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2D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2D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2D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D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D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DD3"/>
    <w:rPr>
      <w:rFonts w:eastAsiaTheme="majorEastAsia" w:cstheme="majorBidi"/>
      <w:color w:val="272727" w:themeColor="text1" w:themeTint="D8"/>
    </w:rPr>
  </w:style>
  <w:style w:type="paragraph" w:styleId="Title">
    <w:name w:val="Title"/>
    <w:basedOn w:val="Normal"/>
    <w:next w:val="Normal"/>
    <w:link w:val="TitleChar"/>
    <w:uiPriority w:val="10"/>
    <w:qFormat/>
    <w:rsid w:val="00012D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D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D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D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DD3"/>
    <w:pPr>
      <w:spacing w:before="160"/>
      <w:jc w:val="center"/>
    </w:pPr>
    <w:rPr>
      <w:i/>
      <w:iCs/>
      <w:color w:val="404040" w:themeColor="text1" w:themeTint="BF"/>
    </w:rPr>
  </w:style>
  <w:style w:type="character" w:customStyle="1" w:styleId="QuoteChar">
    <w:name w:val="Quote Char"/>
    <w:basedOn w:val="DefaultParagraphFont"/>
    <w:link w:val="Quote"/>
    <w:uiPriority w:val="29"/>
    <w:rsid w:val="00012DD3"/>
    <w:rPr>
      <w:i/>
      <w:iCs/>
      <w:color w:val="404040" w:themeColor="text1" w:themeTint="BF"/>
    </w:rPr>
  </w:style>
  <w:style w:type="paragraph" w:styleId="ListParagraph">
    <w:name w:val="List Paragraph"/>
    <w:basedOn w:val="Normal"/>
    <w:uiPriority w:val="34"/>
    <w:qFormat/>
    <w:rsid w:val="00012DD3"/>
    <w:pPr>
      <w:ind w:left="720"/>
      <w:contextualSpacing/>
    </w:pPr>
  </w:style>
  <w:style w:type="character" w:styleId="IntenseEmphasis">
    <w:name w:val="Intense Emphasis"/>
    <w:basedOn w:val="DefaultParagraphFont"/>
    <w:uiPriority w:val="21"/>
    <w:qFormat/>
    <w:rsid w:val="00012DD3"/>
    <w:rPr>
      <w:i/>
      <w:iCs/>
      <w:color w:val="2F5496" w:themeColor="accent1" w:themeShade="BF"/>
    </w:rPr>
  </w:style>
  <w:style w:type="paragraph" w:styleId="IntenseQuote">
    <w:name w:val="Intense Quote"/>
    <w:basedOn w:val="Normal"/>
    <w:next w:val="Normal"/>
    <w:link w:val="IntenseQuoteChar"/>
    <w:uiPriority w:val="30"/>
    <w:qFormat/>
    <w:rsid w:val="00012D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2DD3"/>
    <w:rPr>
      <w:i/>
      <w:iCs/>
      <w:color w:val="2F5496" w:themeColor="accent1" w:themeShade="BF"/>
    </w:rPr>
  </w:style>
  <w:style w:type="character" w:styleId="IntenseReference">
    <w:name w:val="Intense Reference"/>
    <w:basedOn w:val="DefaultParagraphFont"/>
    <w:uiPriority w:val="32"/>
    <w:qFormat/>
    <w:rsid w:val="00012DD3"/>
    <w:rPr>
      <w:b/>
      <w:bCs/>
      <w:smallCaps/>
      <w:color w:val="2F5496" w:themeColor="accent1" w:themeShade="BF"/>
      <w:spacing w:val="5"/>
    </w:rPr>
  </w:style>
  <w:style w:type="paragraph" w:styleId="NoSpacing">
    <w:name w:val="No Spacing"/>
    <w:link w:val="NoSpacingChar"/>
    <w:uiPriority w:val="1"/>
    <w:qFormat/>
    <w:rsid w:val="00012DD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12DD3"/>
    <w:rPr>
      <w:rFonts w:eastAsiaTheme="minorEastAsia"/>
      <w:kern w:val="0"/>
      <w:lang w:val="en-US"/>
      <w14:ligatures w14:val="none"/>
    </w:rPr>
  </w:style>
  <w:style w:type="paragraph" w:styleId="Header">
    <w:name w:val="header"/>
    <w:basedOn w:val="Normal"/>
    <w:link w:val="HeaderChar"/>
    <w:uiPriority w:val="99"/>
    <w:unhideWhenUsed/>
    <w:rsid w:val="00A468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89A"/>
  </w:style>
  <w:style w:type="paragraph" w:styleId="Footer">
    <w:name w:val="footer"/>
    <w:basedOn w:val="Normal"/>
    <w:link w:val="FooterChar"/>
    <w:uiPriority w:val="99"/>
    <w:unhideWhenUsed/>
    <w:rsid w:val="00A468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89A"/>
  </w:style>
  <w:style w:type="character" w:styleId="Hyperlink">
    <w:name w:val="Hyperlink"/>
    <w:basedOn w:val="DefaultParagraphFont"/>
    <w:uiPriority w:val="99"/>
    <w:unhideWhenUsed/>
    <w:rsid w:val="00C70F2C"/>
    <w:rPr>
      <w:color w:val="0563C1" w:themeColor="hyperlink"/>
      <w:u w:val="single"/>
    </w:rPr>
  </w:style>
  <w:style w:type="character" w:styleId="UnresolvedMention">
    <w:name w:val="Unresolved Mention"/>
    <w:basedOn w:val="DefaultParagraphFont"/>
    <w:uiPriority w:val="99"/>
    <w:semiHidden/>
    <w:unhideWhenUsed/>
    <w:rsid w:val="00C70F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ncbi.nlm.nih.gov/pmc/articles/PMC9140975/" TargetMode="External"/><Relationship Id="rId39" Type="http://schemas.openxmlformats.org/officeDocument/2006/relationships/hyperlink" Target="https://scholarworks.lib.csusb.edu/cgi/viewcontent.cgi?article=1224&amp;context=etd" TargetMode="External"/><Relationship Id="rId21" Type="http://schemas.openxmlformats.org/officeDocument/2006/relationships/hyperlink" Target="https://pdf.sciencedirectassets.com/" TargetMode="External"/><Relationship Id="rId34" Type="http://schemas.openxmlformats.org/officeDocument/2006/relationships/hyperlink" Target="https://oadd.org/wp-content/uploads/2016/12/smithperry.pdf"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theaccessgroup.com/en-gb/blog/hsc-what-is-mandatory-training-for-care-workers/" TargetMode="External"/><Relationship Id="rId29" Type="http://schemas.openxmlformats.org/officeDocument/2006/relationships/hyperlink" Target="https://www.iidc.indiana.edu/irca/articles/siblings-perspectives-some-guidelines-for-parents.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journals.sagepub.com/doi/abs/10.1177/1362361317714990" TargetMode="External"/><Relationship Id="rId32" Type="http://schemas.openxmlformats.org/officeDocument/2006/relationships/hyperlink" Target="https://www.sense.org.uk/our-services/support-for-children/support-for-young-carers-and-siblings/?gad_source=1&amp;gclid=Cj0KCQjw-r-vBhC-ARIsAGgUO2ClqpfZYCCcQPUQg3a-cSzHp9z3D_UNEpS-GDN-a79pllJmfDRMImoaAsqsEALw_wcB" TargetMode="External"/><Relationship Id="rId37" Type="http://schemas.openxmlformats.org/officeDocument/2006/relationships/hyperlink" Target="https://transformingautism.org/familyservices/?gad_source=1&amp;gclid=CjwKCAjw17qvBhBrEiwA1rU9w9xuX3W7LUOuchW2qpIuSwHSxOl4lvvTck7sgfHLcmbBncD1j3zi0RoCcmYQAvD_BwE" TargetMode="External"/><Relationship Id="rId40" Type="http://schemas.openxmlformats.org/officeDocument/2006/relationships/hyperlink" Target="https://www.wellchild.org.uk/get-support/information-hub/organisations-and-resources-for-families-with-an-autistic-child/"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assets.publishing.service.gov.uk/media/5a7cc13eed915d63cc65ca8e/Cultural-Education.pdf" TargetMode="External"/><Relationship Id="rId28" Type="http://schemas.openxmlformats.org/officeDocument/2006/relationships/hyperlink" Target="https://core.ac.uk/download/pdf/48824766.pdf" TargetMode="External"/><Relationship Id="rId36" Type="http://schemas.openxmlformats.org/officeDocument/2006/relationships/hyperlink" Target="https://www.tuc.org.uk/sites/default/files/Mentalhealthfundingreport2_0.pdf"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autism.org.uk/what-we-do/news/welsh-government-publishes-review-of-autism-servic"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ypnow.co.uk/best-practice/article/support-groups-give-siblings-the-time-to-shine" TargetMode="External"/><Relationship Id="rId27" Type="http://schemas.openxmlformats.org/officeDocument/2006/relationships/hyperlink" Target="https://www.teachwire.net/news/how-parent-support-groups-can-help-children/" TargetMode="External"/><Relationship Id="rId30" Type="http://schemas.openxmlformats.org/officeDocument/2006/relationships/hyperlink" Target="https://www.mind.org.uk/about-us/our-policy-work/communities-and-peer-support-at-mind/side-by-side/peer-support-in-your-community-a-toolkit/keeping-your-peer-support-going-introduction/resources/funding/" TargetMode="External"/><Relationship Id="rId35" Type="http://schemas.openxmlformats.org/officeDocument/2006/relationships/hyperlink" Target="https://www.autism.org.uk/what-we-do/support-in-the-community/family-support"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thetreetop.com/aba-therapy/how-to-deal-with-sibling-rivalry-and-autism" TargetMode="External"/><Relationship Id="rId33" Type="http://schemas.openxmlformats.org/officeDocument/2006/relationships/hyperlink" Target="https://www.sibs.org.uk/about-sibs/sibs-services/" TargetMode="External"/><Relationship Id="rId38" Type="http://schemas.openxmlformats.org/officeDocument/2006/relationships/hyperlink" Target="https://www.refworld.org/legal/agreements/unga/1989/en/188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Word count</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11</Pages>
  <Words>3615</Words>
  <Characters>20608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Sibling Circle</vt:lpstr>
    </vt:vector>
  </TitlesOfParts>
  <Company>2100672</Company>
  <LinksUpToDate>false</LinksUpToDate>
  <CharactersWithSpaces>24175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Sibling Circle</dc:title>
  <dc:subject/>
  <dc:creator>Bethany Thomas</dc:creator>
  <cp:keywords/>
  <dc:description/>
  <cp:lastModifiedBy>bethany thomas</cp:lastModifiedBy>
  <cp:revision>236</cp:revision>
  <dcterms:created xsi:type="dcterms:W3CDTF">2024-03-12T01:13:00Z</dcterms:created>
  <dcterms:modified xsi:type="dcterms:W3CDTF">2024-03-12T23:34:00Z</dcterms:modified>
</cp:coreProperties>
</file>