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Times New Roman" w:hAnsi="Times New Roman" w:cs="Times New Roman"/>
          <w:kern w:val="2"/>
          <w:sz w:val="2"/>
          <w:szCs w:val="24"/>
          <w:lang w:val="en-GB" w:eastAsia="zh-CN"/>
          <w14:ligatures w14:val="standardContextual"/>
        </w:rPr>
        <w:id w:val="261582017"/>
        <w:docPartObj>
          <w:docPartGallery w:val="Cover Pages"/>
          <w:docPartUnique/>
        </w:docPartObj>
      </w:sdtPr>
      <w:sdtEndPr>
        <w:rPr>
          <w:sz w:val="28"/>
          <w:szCs w:val="28"/>
        </w:rPr>
      </w:sdtEndPr>
      <w:sdtContent>
        <w:p w14:paraId="26DBC75E" w14:textId="7C740996" w:rsidR="0003462B" w:rsidRPr="00121D39" w:rsidRDefault="00777500">
          <w:pPr>
            <w:pStyle w:val="NoSpacing"/>
            <w:rPr>
              <w:rFonts w:ascii="Times New Roman" w:hAnsi="Times New Roman" w:cs="Times New Roman"/>
              <w:sz w:val="2"/>
            </w:rPr>
          </w:pPr>
          <w:r w:rsidRPr="00121D39">
            <w:rPr>
              <w:rFonts w:ascii="Times New Roman" w:hAnsi="Times New Roman" w:cs="Times New Roman"/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2D85F4E6" wp14:editId="784070AF">
                    <wp:simplePos x="0" y="0"/>
                    <wp:positionH relativeFrom="page">
                      <wp:posOffset>890546</wp:posOffset>
                    </wp:positionH>
                    <wp:positionV relativeFrom="margin">
                      <wp:align>top</wp:align>
                    </wp:positionV>
                    <wp:extent cx="3074239" cy="3050157"/>
                    <wp:effectExtent l="57150" t="38100" r="69215" b="93345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074239" cy="3050157"/>
                            </a:xfrm>
                            <a:prstGeom prst="rect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0">
                              <a:schemeClr val="accent1"/>
                            </a:lnRef>
                            <a:fillRef idx="3">
                              <a:schemeClr val="accent1"/>
                            </a:fillRef>
                            <a:effectRef idx="3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6C73781" w14:textId="44D7674B" w:rsidR="00262331" w:rsidRPr="0060069F" w:rsidRDefault="00262331" w:rsidP="006F690C">
                                <w:pPr>
                                  <w:spacing w:line="360" w:lineRule="auto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pacing w:val="-9"/>
                                    <w:sz w:val="32"/>
                                    <w:szCs w:val="32"/>
                                  </w:rPr>
                                </w:pPr>
                                <w:r w:rsidRPr="0060069F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Modul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e</w:t>
                                </w:r>
                                <w:r w:rsidRPr="0060069F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: </w:t>
                                </w:r>
                                <w:r w:rsidR="005622C7" w:rsidRPr="005622C7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Networks and Cyber Security Essentials</w:t>
                                </w:r>
                              </w:p>
                              <w:p w14:paraId="03A92D27" w14:textId="78EBFC5D" w:rsidR="00262331" w:rsidRDefault="00262331" w:rsidP="006F690C">
                                <w:pPr>
                                  <w:spacing w:line="360" w:lineRule="auto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pacing w:val="-2"/>
                                    <w:sz w:val="32"/>
                                    <w:szCs w:val="32"/>
                                  </w:rPr>
                                </w:pPr>
                                <w:r w:rsidRPr="001A70B3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Module </w:t>
                                </w:r>
                                <w:proofErr w:type="gramStart"/>
                                <w:r w:rsidRPr="001A70B3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code :</w:t>
                                </w:r>
                                <w:proofErr w:type="gramEnd"/>
                                <w:r w:rsidRPr="001A70B3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pacing w:val="-2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r w:rsidR="001B2896" w:rsidRPr="001B289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pacing w:val="-2"/>
                                    <w:sz w:val="32"/>
                                    <w:szCs w:val="32"/>
                                  </w:rPr>
                                  <w:t>ACCA4024</w:t>
                                </w:r>
                              </w:p>
                              <w:p w14:paraId="1D117617" w14:textId="77777777" w:rsidR="006F690C" w:rsidRDefault="006F690C" w:rsidP="006F690C">
                                <w:pPr>
                                  <w:spacing w:line="360" w:lineRule="auto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60069F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Student Name: Joao Paulo Straioto</w:t>
                                </w:r>
                              </w:p>
                              <w:p w14:paraId="57C43426" w14:textId="7B18C564" w:rsidR="006F690C" w:rsidRPr="006F690C" w:rsidRDefault="006F690C" w:rsidP="006F690C">
                                <w:pPr>
                                  <w:spacing w:line="360" w:lineRule="auto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Student Id: </w:t>
                                </w:r>
                                <w:r w:rsidRPr="0033549A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2430803</w:t>
                                </w:r>
                              </w:p>
                              <w:p w14:paraId="0C35EA1E" w14:textId="6364CAAE" w:rsidR="00262331" w:rsidRPr="001B2896" w:rsidRDefault="00262331" w:rsidP="006F690C">
                                <w:pPr>
                                  <w:spacing w:line="360" w:lineRule="auto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pacing w:val="-9"/>
                                    <w:sz w:val="32"/>
                                    <w:szCs w:val="32"/>
                                  </w:rPr>
                                </w:pPr>
                                <w:r w:rsidRPr="001B289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pacing w:val="-2"/>
                                    <w:sz w:val="32"/>
                                    <w:szCs w:val="32"/>
                                  </w:rPr>
                                  <w:t xml:space="preserve">Lecturer: </w:t>
                                </w:r>
                                <w:r w:rsidR="001B2896" w:rsidRPr="001B289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pacing w:val="-2"/>
                                    <w:sz w:val="32"/>
                                    <w:szCs w:val="32"/>
                                  </w:rPr>
                                  <w:t>Amit Naik, Kwame</w:t>
                                </w:r>
                              </w:p>
                              <w:p w14:paraId="1BA5155E" w14:textId="3DE95128" w:rsidR="0003462B" w:rsidRDefault="0003462B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D85F4E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70.1pt;margin-top:0;width:242.05pt;height:240.15pt;z-index:25165824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top;mso-position-vertical-relative:margin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" fillcolor="#186d95 [3028]" strokecolor="black [3213]">
                    <v:fill color2="#145e80 [3172]" rotate="t" colors="0 #497491;.5 #106287;1 #08587c" focus="100%" type="gradient">
                      <o:fill v:ext="view" type="gradientUnscaled"/>
                    </v:fill>
                    <v:shadow on="t" color="black" opacity="41287f" offset="0,1.5pt"/>
                    <v:textbox>
                      <w:txbxContent>
                        <w:p w14:paraId="66C73781" w14:textId="44D7674B" w:rsidR="00262331" w:rsidRPr="0060069F" w:rsidRDefault="00262331" w:rsidP="006F690C">
                          <w:pPr>
                            <w:spacing w:line="360" w:lineRule="auto"/>
                            <w:rPr>
                              <w:rFonts w:ascii="Times New Roman" w:hAnsi="Times New Roman" w:cs="Times New Roman"/>
                              <w:b/>
                              <w:bCs/>
                              <w:spacing w:val="-9"/>
                              <w:sz w:val="32"/>
                              <w:szCs w:val="32"/>
                            </w:rPr>
                          </w:pPr>
                          <w:r w:rsidRPr="0060069F">
                            <w:rPr>
                              <w:rFonts w:ascii="Times New Roman" w:hAnsi="Times New Roman" w:cs="Times New Roman"/>
                              <w:b/>
                              <w:bCs/>
                              <w:sz w:val="32"/>
                              <w:szCs w:val="32"/>
                            </w:rPr>
                            <w:t>Modul</w:t>
                          </w:r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sz w:val="32"/>
                              <w:szCs w:val="32"/>
                            </w:rPr>
                            <w:t>e</w:t>
                          </w:r>
                          <w:r w:rsidRPr="0060069F">
                            <w:rPr>
                              <w:rFonts w:ascii="Times New Roman" w:hAnsi="Times New Roman" w:cs="Times New Roman"/>
                              <w:b/>
                              <w:bCs/>
                              <w:sz w:val="32"/>
                              <w:szCs w:val="32"/>
                            </w:rPr>
                            <w:t xml:space="preserve">: </w:t>
                          </w:r>
                          <w:r w:rsidR="005622C7" w:rsidRPr="005622C7">
                            <w:rPr>
                              <w:rFonts w:ascii="Times New Roman" w:hAnsi="Times New Roman" w:cs="Times New Roman"/>
                              <w:b/>
                              <w:bCs/>
                              <w:sz w:val="32"/>
                              <w:szCs w:val="32"/>
                            </w:rPr>
                            <w:t>Networks and Cyber Security Essentials</w:t>
                          </w:r>
                        </w:p>
                        <w:p w14:paraId="03A92D27" w14:textId="78EBFC5D" w:rsidR="00262331" w:rsidRDefault="00262331" w:rsidP="006F690C">
                          <w:pPr>
                            <w:spacing w:line="360" w:lineRule="auto"/>
                            <w:rPr>
                              <w:rFonts w:ascii="Times New Roman" w:hAnsi="Times New Roman" w:cs="Times New Roman"/>
                              <w:b/>
                              <w:bCs/>
                              <w:spacing w:val="-2"/>
                              <w:sz w:val="32"/>
                              <w:szCs w:val="32"/>
                            </w:rPr>
                          </w:pPr>
                          <w:r w:rsidRPr="001A70B3">
                            <w:rPr>
                              <w:rFonts w:ascii="Times New Roman" w:hAnsi="Times New Roman" w:cs="Times New Roman"/>
                              <w:b/>
                              <w:bCs/>
                              <w:sz w:val="32"/>
                              <w:szCs w:val="32"/>
                            </w:rPr>
                            <w:t xml:space="preserve">Module </w:t>
                          </w:r>
                          <w:proofErr w:type="gramStart"/>
                          <w:r w:rsidRPr="001A70B3">
                            <w:rPr>
                              <w:rFonts w:ascii="Times New Roman" w:hAnsi="Times New Roman" w:cs="Times New Roman"/>
                              <w:b/>
                              <w:bCs/>
                              <w:sz w:val="32"/>
                              <w:szCs w:val="32"/>
                            </w:rPr>
                            <w:t>code :</w:t>
                          </w:r>
                          <w:proofErr w:type="gramEnd"/>
                          <w:r w:rsidRPr="001A70B3">
                            <w:rPr>
                              <w:rFonts w:ascii="Times New Roman" w:hAnsi="Times New Roman" w:cs="Times New Roman"/>
                              <w:b/>
                              <w:bCs/>
                              <w:spacing w:val="-2"/>
                              <w:sz w:val="32"/>
                              <w:szCs w:val="32"/>
                            </w:rPr>
                            <w:t xml:space="preserve"> </w:t>
                          </w:r>
                          <w:r w:rsidR="001B2896" w:rsidRPr="001B2896">
                            <w:rPr>
                              <w:rFonts w:ascii="Times New Roman" w:hAnsi="Times New Roman" w:cs="Times New Roman"/>
                              <w:b/>
                              <w:bCs/>
                              <w:spacing w:val="-2"/>
                              <w:sz w:val="32"/>
                              <w:szCs w:val="32"/>
                            </w:rPr>
                            <w:t>ACCA4024</w:t>
                          </w:r>
                        </w:p>
                        <w:p w14:paraId="1D117617" w14:textId="77777777" w:rsidR="006F690C" w:rsidRDefault="006F690C" w:rsidP="006F690C">
                          <w:pPr>
                            <w:spacing w:line="360" w:lineRule="auto"/>
                            <w:rPr>
                              <w:rFonts w:ascii="Times New Roman" w:hAnsi="Times New Roman" w:cs="Times New Roman"/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60069F">
                            <w:rPr>
                              <w:rFonts w:ascii="Times New Roman" w:hAnsi="Times New Roman" w:cs="Times New Roman"/>
                              <w:b/>
                              <w:bCs/>
                              <w:sz w:val="32"/>
                              <w:szCs w:val="32"/>
                            </w:rPr>
                            <w:t>Student Name: Joao Paulo Straioto</w:t>
                          </w:r>
                        </w:p>
                        <w:p w14:paraId="57C43426" w14:textId="7B18C564" w:rsidR="006F690C" w:rsidRPr="006F690C" w:rsidRDefault="006F690C" w:rsidP="006F690C">
                          <w:pPr>
                            <w:spacing w:line="360" w:lineRule="auto"/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FFFFFF" w:themeColor="background1"/>
                              <w:sz w:val="32"/>
                              <w:szCs w:val="32"/>
                            </w:rPr>
                            <w:t xml:space="preserve">Student Id: </w:t>
                          </w:r>
                          <w:r w:rsidRPr="0033549A">
                            <w:rPr>
                              <w:rFonts w:ascii="Times New Roman" w:hAnsi="Times New Roman" w:cs="Times New Roman"/>
                              <w:b/>
                              <w:bCs/>
                              <w:color w:val="FFFFFF" w:themeColor="background1"/>
                              <w:sz w:val="32"/>
                              <w:szCs w:val="32"/>
                            </w:rPr>
                            <w:t>2430803</w:t>
                          </w:r>
                        </w:p>
                        <w:p w14:paraId="0C35EA1E" w14:textId="6364CAAE" w:rsidR="00262331" w:rsidRPr="001B2896" w:rsidRDefault="00262331" w:rsidP="006F690C">
                          <w:pPr>
                            <w:spacing w:line="360" w:lineRule="auto"/>
                            <w:rPr>
                              <w:rFonts w:ascii="Times New Roman" w:hAnsi="Times New Roman" w:cs="Times New Roman"/>
                              <w:b/>
                              <w:bCs/>
                              <w:spacing w:val="-9"/>
                              <w:sz w:val="32"/>
                              <w:szCs w:val="32"/>
                            </w:rPr>
                          </w:pPr>
                          <w:r w:rsidRPr="001B2896">
                            <w:rPr>
                              <w:rFonts w:ascii="Times New Roman" w:hAnsi="Times New Roman" w:cs="Times New Roman"/>
                              <w:b/>
                              <w:bCs/>
                              <w:spacing w:val="-2"/>
                              <w:sz w:val="32"/>
                              <w:szCs w:val="32"/>
                            </w:rPr>
                            <w:t xml:space="preserve">Lecturer: </w:t>
                          </w:r>
                          <w:r w:rsidR="001B2896" w:rsidRPr="001B2896">
                            <w:rPr>
                              <w:rFonts w:ascii="Times New Roman" w:hAnsi="Times New Roman" w:cs="Times New Roman"/>
                              <w:b/>
                              <w:bCs/>
                              <w:spacing w:val="-2"/>
                              <w:sz w:val="32"/>
                              <w:szCs w:val="32"/>
                            </w:rPr>
                            <w:t>Amit Naik, Kwame</w:t>
                          </w:r>
                        </w:p>
                        <w:p w14:paraId="1BA5155E" w14:textId="3DE95128" w:rsidR="0003462B" w:rsidRDefault="0003462B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262331" w:rsidRPr="00121D39">
            <w:rPr>
              <w:rFonts w:ascii="Times New Roman" w:hAnsi="Times New Roman" w:cs="Times New Roman"/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8241" behindDoc="1" locked="0" layoutInCell="1" allowOverlap="1" wp14:anchorId="2E97CCE7" wp14:editId="10A07ED3">
                    <wp:simplePos x="0" y="0"/>
                    <wp:positionH relativeFrom="page">
                      <wp:posOffset>-569410</wp:posOffset>
                    </wp:positionH>
                    <wp:positionV relativeFrom="page">
                      <wp:posOffset>434467</wp:posOffset>
                    </wp:positionV>
                    <wp:extent cx="8569852" cy="9711536"/>
                    <wp:effectExtent l="0" t="419100" r="0" b="42354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 rot="21266969">
                              <a:off x="0" y="0"/>
                              <a:ext cx="8569852" cy="9711536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headEnd/>
                                <a:tailEnd/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headEnd/>
                                <a:tailEnd/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headEnd/>
                                <a:tailEnd/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headEnd/>
                                <a:tailEnd/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headEnd/>
                                <a:tailEnd/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24683E8F" id="Group 2" o:spid="_x0000_s1026" style="position:absolute;margin-left:-44.85pt;margin-top:34.2pt;width:674.8pt;height:764.7pt;rotation:-363759fd;z-index:-251658239;mso-position-horizontal-relative:page;mso-position-vertical-relative:page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" path="m4,1786l,1782,1776,r5,5l4,1786xe" fillcolor="#156082 [3204]" strokecolor="#030e13 [484]" strokeweight="1pt">
                      <v:stroke joinstyle="miter"/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" path="m5,2234l,2229,2229,r5,5l5,2234xe" fillcolor="#156082 [3204]" strokecolor="#030e13 [484]" strokeweight="1pt">
                      <v:stroke joinstyle="miter"/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" path="m9,2197l,2193,2188,r9,10l9,2197xe" fillcolor="#156082 [3204]" strokecolor="#030e13 [484]" strokeweight="1pt">
                      <v:stroke joinstyle="miter"/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" path="m9,1966l,1957,1952,r9,9l9,1966xe" fillcolor="#156082 [3204]" strokecolor="#030e13 [484]" strokeweight="1pt">
                      <v:stroke joinstyle="miter"/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" path="m,2732r,-4l2722,r5,5l,2732xe" fillcolor="#156082 [3204]" strokecolor="#030e13 [484]" strokeweight="1pt">
                      <v:stroke joinstyle="miter"/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587C2435" w14:textId="5FCEA253" w:rsidR="0003462B" w:rsidRPr="00121D39" w:rsidRDefault="0003462B">
          <w:pPr>
            <w:rPr>
              <w:rFonts w:ascii="Times New Roman" w:hAnsi="Times New Roman" w:cs="Times New Roman"/>
            </w:rPr>
          </w:pPr>
        </w:p>
        <w:tbl>
          <w:tblPr>
            <w:tblStyle w:val="ListTable5Dark-Accent1"/>
            <w:tblpPr w:leftFromText="180" w:rightFromText="180" w:vertAnchor="text" w:horzAnchor="page" w:tblpX="10067" w:tblpY="12812"/>
            <w:tblW w:w="0" w:type="auto"/>
            <w:tblLook w:val="04A0" w:firstRow="1" w:lastRow="0" w:firstColumn="1" w:lastColumn="0" w:noHBand="0" w:noVBand="1"/>
          </w:tblPr>
          <w:tblGrid>
            <w:gridCol w:w="1583"/>
          </w:tblGrid>
          <w:tr w:rsidR="006F690C" w:rsidRPr="006F690C" w14:paraId="5F9DE5B4" w14:textId="77777777" w:rsidTr="006F690C">
            <w:tr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trPr>
            <w:tc>
              <w:tcPr>
    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    <w:tcW w:w="1310" w:type="dxa"/>
              </w:tcPr>
              <w:p w14:paraId="60C0CDA4" w14:textId="77777777" w:rsidR="006F690C" w:rsidRPr="006F690C" w:rsidRDefault="006F690C" w:rsidP="006F690C">
                <w:pPr>
                  <w:jc w:val="center"/>
                  <w:rPr>
                    <w:rFonts w:ascii="Times New Roman" w:hAnsi="Times New Roman" w:cs="Times New Roman"/>
                    <w:b w:val="0"/>
                    <w:bCs w:val="0"/>
                    <w:sz w:val="30"/>
                    <w:szCs w:val="30"/>
                    <w:u w:val="single"/>
                  </w:rPr>
                </w:pPr>
                <w:r w:rsidRPr="006F690C">
                  <w:rPr>
                    <w:rFonts w:ascii="Times New Roman" w:hAnsi="Times New Roman" w:cs="Times New Roman"/>
                    <w:b w:val="0"/>
                    <w:bCs w:val="0"/>
                    <w:sz w:val="30"/>
                    <w:szCs w:val="30"/>
                    <w:u w:val="single"/>
                  </w:rPr>
                  <w:t>15/12/2025</w:t>
                </w:r>
              </w:p>
            </w:tc>
          </w:tr>
        </w:tbl>
        <w:p w14:paraId="05CD44BD" w14:textId="5B2FD4B8" w:rsidR="006F690C" w:rsidRDefault="006F690C" w:rsidP="00B50303">
          <w:pPr>
            <w:rPr>
              <w:rFonts w:ascii="Times New Roman" w:hAnsi="Times New Roman" w:cs="Times New Roman"/>
              <w:sz w:val="28"/>
              <w:szCs w:val="28"/>
            </w:rPr>
          </w:pPr>
          <w:r w:rsidRPr="00121D39">
            <w:rPr>
              <w:rFonts w:ascii="Times New Roman" w:hAnsi="Times New Roman" w:cs="Times New Roman"/>
              <w:noProof/>
            </w:rPr>
            <w:t xml:space="preserve"> </w:t>
          </w:r>
          <w:r w:rsidR="0003462B" w:rsidRPr="00121D39">
            <w:rPr>
              <w:rFonts w:ascii="Times New Roman" w:hAnsi="Times New Roman" w:cs="Times New Roman"/>
            </w:rPr>
            <w:br w:type="page"/>
          </w:r>
        </w:p>
        <w:p w14:paraId="0859F3DA" w14:textId="241647CD" w:rsidR="00B50303" w:rsidRPr="00121D39" w:rsidRDefault="00000000" w:rsidP="00B50303">
          <w:pPr>
            <w:rPr>
              <w:rFonts w:ascii="Times New Roman" w:hAnsi="Times New Roman" w:cs="Times New Roman"/>
            </w:rPr>
          </w:pPr>
        </w:p>
      </w:sdtContent>
    </w:sdt>
    <w:bookmarkStart w:id="0" w:name="_Toc216021351" w:displacedByCustomXml="prev"/>
    <w:bookmarkStart w:id="1" w:name="_Toc204080782" w:displacedByCustomXml="prev"/>
    <w:sdt>
      <w:sdtPr>
        <w:rPr>
          <w:rFonts w:ascii="Times New Roman" w:eastAsiaTheme="minorEastAsia" w:hAnsi="Times New Roman" w:cs="Times New Roman"/>
          <w:color w:val="auto"/>
          <w:kern w:val="2"/>
          <w:sz w:val="24"/>
          <w:szCs w:val="24"/>
          <w14:ligatures w14:val="standardContextual"/>
        </w:rPr>
        <w:id w:val="204417095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DEC9E1A" w14:textId="582274EA" w:rsidR="00B50303" w:rsidRPr="00005D70" w:rsidRDefault="00B50303" w:rsidP="00B07E88">
          <w:pPr>
            <w:pStyle w:val="TOCHeading"/>
            <w:jc w:val="center"/>
            <w:rPr>
              <w:rFonts w:ascii="Times New Roman" w:hAnsi="Times New Roman" w:cs="Times New Roman"/>
              <w:b/>
              <w:color w:val="000000" w:themeColor="text1"/>
            </w:rPr>
          </w:pPr>
          <w:r w:rsidRPr="00005D70">
            <w:rPr>
              <w:rFonts w:ascii="Times New Roman" w:hAnsi="Times New Roman" w:cs="Times New Roman"/>
              <w:b/>
              <w:color w:val="000000" w:themeColor="text1"/>
            </w:rPr>
            <w:t>Table of Contents</w:t>
          </w:r>
        </w:p>
        <w:p w14:paraId="0F80EB9C" w14:textId="42BB33D2" w:rsidR="001058E0" w:rsidRDefault="00B50303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 w:rsidRPr="00121D39">
            <w:rPr>
              <w:rFonts w:ascii="Times New Roman" w:hAnsi="Times New Roman" w:cs="Times New Roman"/>
            </w:rPr>
            <w:fldChar w:fldCharType="begin"/>
          </w:r>
          <w:r w:rsidRPr="00121D39">
            <w:rPr>
              <w:rFonts w:ascii="Times New Roman" w:hAnsi="Times New Roman" w:cs="Times New Roman"/>
            </w:rPr>
            <w:instrText xml:space="preserve"> TOC \o "1-3" \h \z \u </w:instrText>
          </w:r>
          <w:r w:rsidRPr="00121D39">
            <w:rPr>
              <w:rFonts w:ascii="Times New Roman" w:hAnsi="Times New Roman" w:cs="Times New Roman"/>
            </w:rPr>
            <w:fldChar w:fldCharType="separate"/>
          </w:r>
          <w:hyperlink w:anchor="_Toc216701899" w:history="1">
            <w:r w:rsidR="001058E0"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INTRODUCTION</w:t>
            </w:r>
            <w:r w:rsidR="001058E0">
              <w:rPr>
                <w:noProof/>
                <w:webHidden/>
              </w:rPr>
              <w:tab/>
            </w:r>
            <w:r w:rsidR="001058E0">
              <w:rPr>
                <w:noProof/>
                <w:webHidden/>
              </w:rPr>
              <w:fldChar w:fldCharType="begin"/>
            </w:r>
            <w:r w:rsidR="001058E0">
              <w:rPr>
                <w:noProof/>
                <w:webHidden/>
              </w:rPr>
              <w:instrText xml:space="preserve"> PAGEREF _Toc216701899 \h </w:instrText>
            </w:r>
            <w:r w:rsidR="001058E0">
              <w:rPr>
                <w:noProof/>
                <w:webHidden/>
              </w:rPr>
            </w:r>
            <w:r w:rsidR="001058E0">
              <w:rPr>
                <w:noProof/>
                <w:webHidden/>
              </w:rPr>
              <w:fldChar w:fldCharType="separate"/>
            </w:r>
            <w:r w:rsidR="001058E0">
              <w:rPr>
                <w:noProof/>
                <w:webHidden/>
              </w:rPr>
              <w:t>2</w:t>
            </w:r>
            <w:r w:rsidR="001058E0">
              <w:rPr>
                <w:noProof/>
                <w:webHidden/>
              </w:rPr>
              <w:fldChar w:fldCharType="end"/>
            </w:r>
          </w:hyperlink>
        </w:p>
        <w:p w14:paraId="5FDB7A7D" w14:textId="339DC84F" w:rsidR="001058E0" w:rsidRDefault="001058E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00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Identification of Modern 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F6FDCF" w14:textId="58AF58B5" w:rsidR="001058E0" w:rsidRDefault="001058E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01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Modern Security Policies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738CFE" w14:textId="298494E1" w:rsidR="001058E0" w:rsidRDefault="001058E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02" w:history="1">
            <w:r w:rsidRPr="00823982">
              <w:rPr>
                <w:rStyle w:val="Hyperlink"/>
                <w:b/>
                <w:noProof/>
              </w:rPr>
              <w:t>Technical Mitigation 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F4DF38" w14:textId="46C5706B" w:rsidR="001058E0" w:rsidRDefault="001058E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03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Step-1_Identity &amp; Access Controls (NIST CSF PR.AC / Zero Trust)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2423F6" w14:textId="21FE4C44" w:rsidR="001058E0" w:rsidRDefault="001058E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04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Step-2_ Endpoint &amp; Network Protection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846C2E" w14:textId="7EF8E8BA" w:rsidR="001058E0" w:rsidRDefault="001058E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05" w:history="1">
            <w:r w:rsidRPr="00823982">
              <w:rPr>
                <w:rStyle w:val="Hyperlink"/>
                <w:b/>
                <w:noProof/>
              </w:rPr>
              <w:t>Step-3_ Cloud Security Measures (NIST PR.DS / ISO A.12 &amp; A.8)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371C6B" w14:textId="1738443A" w:rsidR="001058E0" w:rsidRDefault="001058E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06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Step-4_ Email, Phishing &amp; Social Engineering Defence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4A0A70" w14:textId="23877D59" w:rsidR="001058E0" w:rsidRDefault="001058E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07" w:history="1">
            <w:r w:rsidRPr="00823982">
              <w:rPr>
                <w:rStyle w:val="Hyperlink"/>
                <w:b/>
                <w:noProof/>
              </w:rPr>
              <w:t>Step-5_ Patch Management &amp; Vulnerability Reduction (CISA KEV Alignment)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7F5529" w14:textId="032803C7" w:rsidR="001058E0" w:rsidRDefault="001058E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08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Step-6_ Backup, Recovery &amp; Ransomware Resilience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F2E401" w14:textId="09F0AF46" w:rsidR="001058E0" w:rsidRDefault="001058E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09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Step-7_Monitoring, Logging &amp; Alerting (SIEM Preparation)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21D99A" w14:textId="717B88E3" w:rsidR="001058E0" w:rsidRDefault="001058E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10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Proactive Monitoring and Incident Response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A5973F" w14:textId="36986327" w:rsidR="001058E0" w:rsidRDefault="001058E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11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Step-1_Proactive Monitoring &amp; Incident Response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A855D4" w14:textId="6FB6494A" w:rsidR="001058E0" w:rsidRDefault="001058E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12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Step-2_24/7 Monitoring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F18F4B" w14:textId="44284D3B" w:rsidR="001058E0" w:rsidRDefault="001058E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13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Step-3_Role of SIEM (Security Information and Event Management)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12EBAA" w14:textId="5F075044" w:rsidR="001058E0" w:rsidRDefault="001058E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14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Step-4_Role of SOAR (Security Orchestration, Automation and Response)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E7B42C" w14:textId="15D4BE1B" w:rsidR="001058E0" w:rsidRDefault="001058E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15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Step-5_Incident Response Lifecycle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F7C68B" w14:textId="616F035B" w:rsidR="001058E0" w:rsidRDefault="001058E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16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886BB6" w14:textId="16FAF4AF" w:rsidR="001058E0" w:rsidRDefault="001058E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17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Continuous Training and Awareness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98D4D9" w14:textId="1D2F6A28" w:rsidR="001058E0" w:rsidRDefault="001058E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18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2A575C" w14:textId="3897C436" w:rsidR="001058E0" w:rsidRDefault="001058E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19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6625B0" w14:textId="41716CCD" w:rsidR="001058E0" w:rsidRDefault="001058E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20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C08C6F" w14:textId="23E9EA2B" w:rsidR="001058E0" w:rsidRDefault="001058E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21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Cisco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D83A57" w14:textId="45CD9AA5" w:rsidR="001058E0" w:rsidRDefault="001058E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701922" w:history="1">
            <w:r w:rsidRPr="00823982">
              <w:rPr>
                <w:rStyle w:val="Hyperlink"/>
                <w:rFonts w:ascii="Times New Roman" w:hAnsi="Times New Roman" w:cs="Times New Roman"/>
                <w:b/>
                <w:bCs/>
                <w:noProof/>
                <w:lang w:val="pt-BR"/>
              </w:rPr>
              <w:t>Powe Point Apresentation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_Toc216701922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A75C2D" w14:textId="49430867" w:rsidR="007F4973" w:rsidRPr="007F4973" w:rsidRDefault="00B50303" w:rsidP="007F4973">
          <w:pPr>
            <w:rPr>
              <w:rFonts w:ascii="Times New Roman" w:hAnsi="Times New Roman" w:cs="Times New Roman"/>
            </w:rPr>
          </w:pPr>
          <w:r w:rsidRPr="00121D39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7C5D3D66" w14:textId="77777777" w:rsidR="007F4973" w:rsidRDefault="007F4973" w:rsidP="00713F1C">
      <w:pPr>
        <w:pStyle w:val="Heading1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bookmarkStart w:id="2" w:name="_Toc216021488"/>
    </w:p>
    <w:p w14:paraId="6D3DD6DC" w14:textId="77777777" w:rsidR="007F4973" w:rsidRPr="007F4973" w:rsidRDefault="007F4973" w:rsidP="007F4973"/>
    <w:p w14:paraId="7A835391" w14:textId="51386A92" w:rsidR="00892CE9" w:rsidRPr="00121D39" w:rsidRDefault="00892CE9" w:rsidP="00713F1C">
      <w:pPr>
        <w:pStyle w:val="Heading1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bookmarkStart w:id="3" w:name="_Toc216701899"/>
      <w:r w:rsidRPr="00121D39">
        <w:rPr>
          <w:rFonts w:ascii="Times New Roman" w:hAnsi="Times New Roman" w:cs="Times New Roman"/>
          <w:b/>
          <w:bCs/>
          <w:color w:val="000000" w:themeColor="text1"/>
        </w:rPr>
        <w:lastRenderedPageBreak/>
        <w:t>INTRODUCTION</w:t>
      </w:r>
      <w:bookmarkEnd w:id="1"/>
      <w:bookmarkEnd w:id="0"/>
      <w:bookmarkEnd w:id="2"/>
      <w:bookmarkEnd w:id="3"/>
    </w:p>
    <w:p w14:paraId="1C785DF8" w14:textId="77777777" w:rsidR="00B63F8D" w:rsidRPr="00B63F8D" w:rsidRDefault="00B63F8D" w:rsidP="00B63F8D">
      <w:pPr>
        <w:jc w:val="both"/>
        <w:rPr>
          <w:rFonts w:ascii="Times New Roman" w:hAnsi="Times New Roman" w:cs="Times New Roman"/>
        </w:rPr>
      </w:pPr>
      <w:r w:rsidRPr="00B63F8D">
        <w:rPr>
          <w:rFonts w:ascii="Times New Roman" w:hAnsi="Times New Roman" w:cs="Times New Roman"/>
        </w:rPr>
        <w:t>Cybersecurity is a growing challenge for financial organisations as hybrid work and cloud adoption increase exposure. Recent phishing and ransomware incidents at VTAM revealed weaknesses in identity controls, user awareness, and monitoring.</w:t>
      </w:r>
    </w:p>
    <w:p w14:paraId="50B9B2B5" w14:textId="77777777" w:rsidR="00B63F8D" w:rsidRPr="00B63F8D" w:rsidRDefault="00B63F8D" w:rsidP="00B63F8D">
      <w:pPr>
        <w:jc w:val="both"/>
        <w:rPr>
          <w:rFonts w:ascii="Times New Roman" w:hAnsi="Times New Roman" w:cs="Times New Roman"/>
        </w:rPr>
      </w:pPr>
      <w:r w:rsidRPr="00B63F8D">
        <w:rPr>
          <w:rFonts w:ascii="Times New Roman" w:hAnsi="Times New Roman" w:cs="Times New Roman"/>
        </w:rPr>
        <w:t>Traditional perimeter security is no longer sufficient. A Zero Trust approach, supported by NIST CSF 2.0 and ISO/IEC 27001:2022, provides a structured model based on prevention, continuous monitoring, and rapid response.</w:t>
      </w:r>
    </w:p>
    <w:p w14:paraId="7F09ABC2" w14:textId="77777777" w:rsidR="00B63F8D" w:rsidRPr="00B63F8D" w:rsidRDefault="00B63F8D" w:rsidP="00B63F8D">
      <w:pPr>
        <w:jc w:val="both"/>
        <w:rPr>
          <w:rFonts w:ascii="Times New Roman" w:hAnsi="Times New Roman" w:cs="Times New Roman"/>
        </w:rPr>
      </w:pPr>
      <w:r w:rsidRPr="00B63F8D">
        <w:rPr>
          <w:rFonts w:ascii="Times New Roman" w:hAnsi="Times New Roman" w:cs="Times New Roman"/>
        </w:rPr>
        <w:t>This report outlines a focused strategy to address modern threats, strengthen security controls, and reduce operational risk while protecting VTAM’s critical financial assets.</w:t>
      </w:r>
    </w:p>
    <w:p w14:paraId="4C078A64" w14:textId="0E2C34C0" w:rsidR="00431BFA" w:rsidRPr="00121D39" w:rsidRDefault="009D18D6" w:rsidP="00431BFA">
      <w:pPr>
        <w:pStyle w:val="Heading1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bookmarkStart w:id="4" w:name="_Toc216021352"/>
      <w:bookmarkStart w:id="5" w:name="_Toc216021489"/>
      <w:bookmarkStart w:id="6" w:name="_Toc216701900"/>
      <w:r w:rsidRPr="00121D39">
        <w:rPr>
          <w:rFonts w:ascii="Times New Roman" w:hAnsi="Times New Roman" w:cs="Times New Roman"/>
          <w:b/>
          <w:bCs/>
          <w:color w:val="000000" w:themeColor="text1"/>
        </w:rPr>
        <w:t>Identification of Modern Threats</w:t>
      </w:r>
      <w:bookmarkEnd w:id="4"/>
      <w:bookmarkEnd w:id="5"/>
      <w:bookmarkEnd w:id="6"/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3114"/>
        <w:gridCol w:w="5902"/>
      </w:tblGrid>
      <w:tr w:rsidR="00AA0D11" w:rsidRPr="00121D39" w14:paraId="6515930A" w14:textId="77777777" w:rsidTr="00420F9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  <w:gridSpan w:val="2"/>
          </w:tcPr>
          <w:p w14:paraId="02CF484E" w14:textId="409C6D5D" w:rsidR="00AA0D11" w:rsidRPr="00121D39" w:rsidRDefault="00AA0D11" w:rsidP="006052FC">
            <w:pPr>
              <w:jc w:val="center"/>
              <w:rPr>
                <w:rFonts w:ascii="Times New Roman" w:eastAsiaTheme="majorEastAsia" w:hAnsi="Times New Roman" w:cs="Times New Roman"/>
                <w:sz w:val="28"/>
                <w:szCs w:val="28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br w:type="page"/>
            </w:r>
            <w:r w:rsidR="002532FA" w:rsidRPr="00121D39">
              <w:rPr>
                <w:rFonts w:ascii="Times New Roman" w:eastAsiaTheme="majorEastAsia" w:hAnsi="Times New Roman" w:cs="Times New Roman"/>
                <w:sz w:val="28"/>
                <w:szCs w:val="28"/>
                <w:lang w:eastAsia="en-US"/>
              </w:rPr>
              <w:t>Ransomware-as-a-Service</w:t>
            </w:r>
          </w:p>
        </w:tc>
      </w:tr>
      <w:tr w:rsidR="00AA0D11" w:rsidRPr="00121D39" w14:paraId="22F8BA98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04D94F31" w14:textId="777777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  <w:p w14:paraId="1AD0D182" w14:textId="777777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  <w:p w14:paraId="07B6DFC3" w14:textId="1FBFC40C" w:rsidR="00AA0D11" w:rsidRPr="00121D39" w:rsidRDefault="002044C6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Description</w:t>
            </w:r>
          </w:p>
        </w:tc>
        <w:tc>
          <w:tcPr>
            <w:tcW w:w="5902" w:type="dxa"/>
          </w:tcPr>
          <w:p w14:paraId="6CB5B186" w14:textId="77777777" w:rsidR="00877216" w:rsidRPr="00877216" w:rsidRDefault="00877216" w:rsidP="00877216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877216">
              <w:rPr>
                <w:rFonts w:ascii="Times New Roman" w:eastAsiaTheme="majorEastAsia" w:hAnsi="Times New Roman" w:cs="Times New Roman"/>
                <w:lang w:eastAsia="en-US"/>
              </w:rPr>
              <w:t>Criminal groups provide ready-made ransomware kits, enabling even low-skilled attackers to carry out high-impact attacks using professionally maintained tools.</w:t>
            </w:r>
          </w:p>
          <w:p w14:paraId="0DB2E49B" w14:textId="102B6B07" w:rsidR="00AA0D11" w:rsidRPr="00121D39" w:rsidRDefault="00AA0D11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</w:p>
        </w:tc>
      </w:tr>
      <w:tr w:rsidR="00AA0D11" w:rsidRPr="00121D39" w14:paraId="447AF90F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680C8A99" w14:textId="777777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  <w:p w14:paraId="3B1B1A1B" w14:textId="58023733" w:rsidR="00AA0D11" w:rsidRPr="00121D39" w:rsidRDefault="002044C6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Why it matters for VTAM</w:t>
            </w:r>
          </w:p>
        </w:tc>
        <w:tc>
          <w:tcPr>
            <w:tcW w:w="5902" w:type="dxa"/>
          </w:tcPr>
          <w:p w14:paraId="19C56330" w14:textId="518B8A80" w:rsidR="00AA0D11" w:rsidRPr="00121D39" w:rsidRDefault="00F33B82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F33B82">
              <w:rPr>
                <w:rFonts w:ascii="Times New Roman" w:eastAsiaTheme="majorEastAsia" w:hAnsi="Times New Roman" w:cs="Times New Roman"/>
                <w:lang w:eastAsia="en-US"/>
              </w:rPr>
              <w:t xml:space="preserve">Financial institutions are prime targets because downtime and regulatory pressure increase the likelihood of paying </w:t>
            </w:r>
            <w:proofErr w:type="gramStart"/>
            <w:r w:rsidRPr="00F33B82">
              <w:rPr>
                <w:rFonts w:ascii="Times New Roman" w:eastAsiaTheme="majorEastAsia" w:hAnsi="Times New Roman" w:cs="Times New Roman"/>
                <w:lang w:eastAsia="en-US"/>
              </w:rPr>
              <w:t>ransoms.</w:t>
            </w:r>
            <w:r w:rsidR="000D0C5F" w:rsidRPr="00121D39">
              <w:rPr>
                <w:rFonts w:ascii="Times New Roman" w:eastAsiaTheme="majorEastAsia" w:hAnsi="Times New Roman" w:cs="Times New Roman"/>
                <w:lang w:eastAsia="en-US"/>
              </w:rPr>
              <w:t>.</w:t>
            </w:r>
            <w:proofErr w:type="gramEnd"/>
          </w:p>
        </w:tc>
      </w:tr>
      <w:tr w:rsidR="00AA0D11" w:rsidRPr="00121D39" w14:paraId="6536360B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339F6088" w14:textId="777777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  <w:p w14:paraId="3699B54F" w14:textId="77777777" w:rsidR="00AA0D11" w:rsidRPr="00121D39" w:rsidRDefault="002044C6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Main Risk</w:t>
            </w:r>
          </w:p>
          <w:p w14:paraId="3CB19F5F" w14:textId="442DFF13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</w:tc>
        <w:tc>
          <w:tcPr>
            <w:tcW w:w="5902" w:type="dxa"/>
          </w:tcPr>
          <w:p w14:paraId="053BE113" w14:textId="006004EF" w:rsidR="00AA0D11" w:rsidRPr="00121D39" w:rsidRDefault="000D0C5F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Highly organised attacks that can quickly encrypt and steal critical financial data.</w:t>
            </w:r>
          </w:p>
        </w:tc>
      </w:tr>
      <w:tr w:rsidR="00882786" w:rsidRPr="00121D39" w14:paraId="3FF3A125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  <w:gridSpan w:val="2"/>
          </w:tcPr>
          <w:p w14:paraId="62D27C33" w14:textId="26DC399E" w:rsidR="00882786" w:rsidRPr="00121D39" w:rsidRDefault="00882786" w:rsidP="006052FC">
            <w:pPr>
              <w:jc w:val="center"/>
              <w:rPr>
                <w:rFonts w:ascii="Times New Roman" w:eastAsiaTheme="majorEastAsia" w:hAnsi="Times New Roman" w:cs="Times New Roman"/>
                <w:sz w:val="28"/>
                <w:szCs w:val="28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sz w:val="28"/>
                <w:szCs w:val="28"/>
                <w:lang w:eastAsia="en-US"/>
              </w:rPr>
              <w:br w:type="page"/>
            </w:r>
            <w:r w:rsidR="00063FE9" w:rsidRPr="00121D39">
              <w:rPr>
                <w:rFonts w:ascii="Times New Roman" w:eastAsiaTheme="majorEastAsia" w:hAnsi="Times New Roman" w:cs="Times New Roman"/>
                <w:sz w:val="28"/>
                <w:szCs w:val="28"/>
                <w:lang w:eastAsia="en-US"/>
              </w:rPr>
              <w:t>AI-powered Social Engineering</w:t>
            </w:r>
          </w:p>
        </w:tc>
      </w:tr>
      <w:tr w:rsidR="00882786" w:rsidRPr="00121D39" w14:paraId="38219D14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697F806E" w14:textId="777777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  <w:p w14:paraId="127CADBE" w14:textId="777777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31326A0D" w14:textId="785C92E7" w:rsidR="00882786" w:rsidRPr="00121D39" w:rsidRDefault="00063FE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Description</w:t>
            </w:r>
          </w:p>
          <w:p w14:paraId="3A9B35C1" w14:textId="777777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0079E282" w14:textId="1125F60A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</w:tc>
        <w:tc>
          <w:tcPr>
            <w:tcW w:w="5902" w:type="dxa"/>
          </w:tcPr>
          <w:p w14:paraId="5EF35570" w14:textId="08EABA31" w:rsidR="00882786" w:rsidRPr="00121D39" w:rsidRDefault="00346E94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346E94">
              <w:rPr>
                <w:rFonts w:ascii="Times New Roman" w:eastAsiaTheme="majorEastAsia" w:hAnsi="Times New Roman" w:cs="Times New Roman"/>
                <w:lang w:eastAsia="en-US"/>
              </w:rPr>
              <w:t>Attackers use AI to clone voices and automate realistic calls, bypassing traditional email-based security controls.</w:t>
            </w:r>
          </w:p>
        </w:tc>
      </w:tr>
      <w:tr w:rsidR="00063FE9" w:rsidRPr="00121D39" w14:paraId="269763BA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552375C7" w14:textId="777777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  <w:p w14:paraId="7C93E313" w14:textId="03970EE7" w:rsidR="00063FE9" w:rsidRPr="00121D39" w:rsidRDefault="00063FE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Why it matters for VTAM</w:t>
            </w:r>
          </w:p>
        </w:tc>
        <w:tc>
          <w:tcPr>
            <w:tcW w:w="5902" w:type="dxa"/>
          </w:tcPr>
          <w:p w14:paraId="507B55CC" w14:textId="7A7FB9C2" w:rsidR="00063FE9" w:rsidRPr="00121D39" w:rsidRDefault="00641757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641757">
              <w:rPr>
                <w:rFonts w:ascii="Times New Roman" w:eastAsiaTheme="majorEastAsia" w:hAnsi="Times New Roman" w:cs="Times New Roman"/>
                <w:lang w:eastAsia="en-US"/>
              </w:rPr>
              <w:t>Employees may be pressured by AI-generated “trusted voices” to reveal MFA codes, approve transactions, or reset credentials.</w:t>
            </w:r>
          </w:p>
        </w:tc>
      </w:tr>
      <w:tr w:rsidR="00063FE9" w:rsidRPr="00121D39" w14:paraId="0627D1FE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2420B72F" w14:textId="777777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  <w:p w14:paraId="7096E200" w14:textId="77777777" w:rsidR="00063FE9" w:rsidRPr="00121D39" w:rsidRDefault="00063FE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Main Risk</w:t>
            </w:r>
          </w:p>
          <w:p w14:paraId="18D9B0A3" w14:textId="4C6A4688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</w:tc>
        <w:tc>
          <w:tcPr>
            <w:tcW w:w="5902" w:type="dxa"/>
          </w:tcPr>
          <w:p w14:paraId="725A1D6D" w14:textId="591F6B59" w:rsidR="00063FE9" w:rsidRPr="00121D39" w:rsidRDefault="006456AB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Extremely convincing impersonation that exploits human trust.</w:t>
            </w:r>
          </w:p>
        </w:tc>
      </w:tr>
      <w:tr w:rsidR="00063FE9" w:rsidRPr="00121D39" w14:paraId="2D8A1987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  <w:gridSpan w:val="2"/>
          </w:tcPr>
          <w:p w14:paraId="40AFA642" w14:textId="5195E2FE" w:rsidR="00063FE9" w:rsidRPr="00121D39" w:rsidRDefault="00063FE9" w:rsidP="006052FC">
            <w:pPr>
              <w:jc w:val="center"/>
              <w:rPr>
                <w:rFonts w:ascii="Times New Roman" w:eastAsiaTheme="majorEastAsia" w:hAnsi="Times New Roman" w:cs="Times New Roman"/>
                <w:sz w:val="28"/>
                <w:szCs w:val="28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br w:type="page"/>
            </w:r>
            <w:r w:rsidR="00A962EC" w:rsidRPr="00121D39">
              <w:rPr>
                <w:rFonts w:ascii="Times New Roman" w:eastAsiaTheme="majorEastAsia" w:hAnsi="Times New Roman" w:cs="Times New Roman"/>
                <w:sz w:val="28"/>
                <w:szCs w:val="28"/>
                <w:lang w:eastAsia="en-US"/>
              </w:rPr>
              <w:t>Supply Chain &amp; Third-Party Compromises</w:t>
            </w:r>
          </w:p>
        </w:tc>
      </w:tr>
      <w:tr w:rsidR="00063FE9" w:rsidRPr="00121D39" w14:paraId="77EB13C9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2ECCFEB2" w14:textId="777777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6F605C74" w14:textId="777777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152DB55C" w14:textId="77777777" w:rsidR="00063FE9" w:rsidRPr="00121D39" w:rsidRDefault="00063FE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Description</w:t>
            </w:r>
          </w:p>
          <w:p w14:paraId="4EFF181A" w14:textId="777777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26022AEF" w14:textId="5EC7CC05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</w:tc>
        <w:tc>
          <w:tcPr>
            <w:tcW w:w="5902" w:type="dxa"/>
          </w:tcPr>
          <w:p w14:paraId="3C35D2F7" w14:textId="31AAD283" w:rsidR="00063FE9" w:rsidRPr="00121D39" w:rsidRDefault="00A47C87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A47C87">
              <w:rPr>
                <w:rFonts w:ascii="Times New Roman" w:eastAsiaTheme="majorEastAsia" w:hAnsi="Times New Roman" w:cs="Times New Roman"/>
                <w:lang w:eastAsia="en-US"/>
              </w:rPr>
              <w:t>Threat actors compromise software vendors or service providers to gain indirect access to dependent organisations, often without immediate detection.</w:t>
            </w:r>
          </w:p>
        </w:tc>
      </w:tr>
      <w:tr w:rsidR="00063FE9" w:rsidRPr="00121D39" w14:paraId="73581BA9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223D038E" w14:textId="777777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1062FFDB" w14:textId="0BFDCA0D" w:rsidR="00063FE9" w:rsidRPr="00121D39" w:rsidRDefault="00063FE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Why it matters for VTAM</w:t>
            </w:r>
          </w:p>
        </w:tc>
        <w:tc>
          <w:tcPr>
            <w:tcW w:w="5902" w:type="dxa"/>
          </w:tcPr>
          <w:p w14:paraId="40FE3586" w14:textId="3B848CA7" w:rsidR="00063FE9" w:rsidRPr="00121D39" w:rsidRDefault="006456AB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The company uses several SaaS and external platforms, meaning vulnerabilities in suppliers can expose sensitive financial records.</w:t>
            </w:r>
          </w:p>
        </w:tc>
      </w:tr>
      <w:tr w:rsidR="00063FE9" w:rsidRPr="00121D39" w14:paraId="78A8EB55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583BDF99" w14:textId="777777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633788B8" w14:textId="6484DDBF" w:rsidR="00063FE9" w:rsidRPr="00121D39" w:rsidRDefault="00063FE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lastRenderedPageBreak/>
              <w:t>Main Risk</w:t>
            </w:r>
          </w:p>
          <w:p w14:paraId="162A1543" w14:textId="13B55C98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</w:tc>
        <w:tc>
          <w:tcPr>
            <w:tcW w:w="5902" w:type="dxa"/>
          </w:tcPr>
          <w:p w14:paraId="677E7059" w14:textId="62BA0CE2" w:rsidR="00063FE9" w:rsidRPr="00121D39" w:rsidRDefault="00B601AE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lastRenderedPageBreak/>
              <w:t>Indirect attacks that bypass internal security controls.</w:t>
            </w:r>
          </w:p>
        </w:tc>
      </w:tr>
      <w:tr w:rsidR="00063FE9" w:rsidRPr="00121D39" w14:paraId="0BBCAD35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  <w:gridSpan w:val="2"/>
          </w:tcPr>
          <w:p w14:paraId="03591664" w14:textId="748F60B5" w:rsidR="00063FE9" w:rsidRPr="00121D39" w:rsidRDefault="00063FE9" w:rsidP="006052FC">
            <w:pPr>
              <w:jc w:val="center"/>
              <w:rPr>
                <w:rFonts w:ascii="Times New Roman" w:eastAsiaTheme="majorEastAsia" w:hAnsi="Times New Roman" w:cs="Times New Roman"/>
                <w:sz w:val="28"/>
                <w:szCs w:val="28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br w:type="page"/>
            </w:r>
            <w:r w:rsidR="00A962EC" w:rsidRPr="00121D39">
              <w:rPr>
                <w:rFonts w:ascii="Times New Roman" w:eastAsiaTheme="majorEastAsia" w:hAnsi="Times New Roman" w:cs="Times New Roman"/>
                <w:sz w:val="28"/>
                <w:szCs w:val="28"/>
                <w:lang w:eastAsia="en-US"/>
              </w:rPr>
              <w:t>Cloud Adoption Risks</w:t>
            </w:r>
          </w:p>
        </w:tc>
      </w:tr>
      <w:tr w:rsidR="00063FE9" w:rsidRPr="00121D39" w14:paraId="470D0F00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3E4794FE" w14:textId="777777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05CB4081" w14:textId="777777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  <w:p w14:paraId="7459BA8B" w14:textId="77777777" w:rsidR="00063FE9" w:rsidRPr="00121D39" w:rsidRDefault="00063FE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Description</w:t>
            </w:r>
          </w:p>
          <w:p w14:paraId="5B38AC91" w14:textId="777777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604D8A8A" w14:textId="6176530D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</w:tc>
        <w:tc>
          <w:tcPr>
            <w:tcW w:w="5902" w:type="dxa"/>
          </w:tcPr>
          <w:p w14:paraId="19C8CA7E" w14:textId="0A4E4082" w:rsidR="00063FE9" w:rsidRPr="00121D39" w:rsidRDefault="00A47C87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A47C87">
              <w:rPr>
                <w:rFonts w:ascii="Times New Roman" w:eastAsiaTheme="majorEastAsia" w:hAnsi="Times New Roman" w:cs="Times New Roman"/>
                <w:lang w:eastAsia="en-US"/>
              </w:rPr>
              <w:t>Cloud environments are powerful but prone to misconfiguration, including excessive IAM permissions, public storage exposure, insecure APIs, and limited monitoring.</w:t>
            </w:r>
          </w:p>
        </w:tc>
      </w:tr>
      <w:tr w:rsidR="00063FE9" w:rsidRPr="00121D39" w14:paraId="39D76021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78D8A6D1" w14:textId="777777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5B055AED" w14:textId="5F23BB63" w:rsidR="00063FE9" w:rsidRPr="00121D39" w:rsidRDefault="00063FE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Why it matters for VTAM</w:t>
            </w:r>
          </w:p>
        </w:tc>
        <w:tc>
          <w:tcPr>
            <w:tcW w:w="5902" w:type="dxa"/>
          </w:tcPr>
          <w:p w14:paraId="777E0D76" w14:textId="64EDA6F6" w:rsidR="00063FE9" w:rsidRPr="00121D39" w:rsidRDefault="00B601AE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Shifting to the cloud increases exposure to external scanning, misconfigurations, and accidental data leaks.</w:t>
            </w:r>
          </w:p>
        </w:tc>
      </w:tr>
      <w:tr w:rsidR="00063FE9" w:rsidRPr="00121D39" w14:paraId="70338859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360B00A0" w14:textId="777777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32AB1CD9" w14:textId="697E86EC" w:rsidR="00063FE9" w:rsidRPr="00121D39" w:rsidRDefault="00063FE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Main Risk</w:t>
            </w:r>
          </w:p>
          <w:p w14:paraId="168F99FF" w14:textId="53E80177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</w:tc>
        <w:tc>
          <w:tcPr>
            <w:tcW w:w="5902" w:type="dxa"/>
          </w:tcPr>
          <w:p w14:paraId="1E139478" w14:textId="25F8CB1A" w:rsidR="00063FE9" w:rsidRPr="00121D39" w:rsidRDefault="00B601AE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Simple configuration errors can expose confidential data to attackers.</w:t>
            </w:r>
          </w:p>
        </w:tc>
      </w:tr>
      <w:tr w:rsidR="00063FE9" w:rsidRPr="00121D39" w14:paraId="74B9A91A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  <w:gridSpan w:val="2"/>
          </w:tcPr>
          <w:p w14:paraId="0402A67D" w14:textId="7B8D1CB1" w:rsidR="00063FE9" w:rsidRPr="00121D39" w:rsidRDefault="00063FE9" w:rsidP="006052FC">
            <w:pPr>
              <w:jc w:val="center"/>
              <w:rPr>
                <w:rFonts w:ascii="Times New Roman" w:eastAsiaTheme="majorEastAsia" w:hAnsi="Times New Roman" w:cs="Times New Roman"/>
                <w:sz w:val="28"/>
                <w:szCs w:val="28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br w:type="page"/>
            </w:r>
            <w:r w:rsidR="006052FC" w:rsidRPr="00121D39">
              <w:rPr>
                <w:rFonts w:ascii="Times New Roman" w:eastAsiaTheme="majorEastAsia" w:hAnsi="Times New Roman" w:cs="Times New Roman"/>
                <w:sz w:val="28"/>
                <w:szCs w:val="28"/>
                <w:lang w:eastAsia="en-US"/>
              </w:rPr>
              <w:t>Hybrid Work Vulnerabilities</w:t>
            </w:r>
          </w:p>
        </w:tc>
      </w:tr>
      <w:tr w:rsidR="00063FE9" w:rsidRPr="00121D39" w14:paraId="25CB4E3F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14FACC0E" w14:textId="77777777" w:rsidR="00431BFA" w:rsidRPr="00121D39" w:rsidRDefault="00431BFA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11994448" w14:textId="72CBF173" w:rsidR="00063FE9" w:rsidRPr="00121D39" w:rsidRDefault="00063FE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Description:</w:t>
            </w:r>
          </w:p>
        </w:tc>
        <w:tc>
          <w:tcPr>
            <w:tcW w:w="5902" w:type="dxa"/>
          </w:tcPr>
          <w:p w14:paraId="3FDD3F1F" w14:textId="73ECD489" w:rsidR="00063FE9" w:rsidRPr="00121D39" w:rsidRDefault="00030657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030657">
              <w:rPr>
                <w:rFonts w:ascii="Times New Roman" w:eastAsiaTheme="majorEastAsia" w:hAnsi="Times New Roman" w:cs="Times New Roman"/>
                <w:lang w:eastAsia="en-US"/>
              </w:rPr>
              <w:t>Remote and hybrid employees often use personal networks, unmanaged devices, and public Wi-Fi, reducing overall security control.</w:t>
            </w:r>
          </w:p>
        </w:tc>
      </w:tr>
      <w:tr w:rsidR="00063FE9" w:rsidRPr="00121D39" w14:paraId="21397061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66C10647" w14:textId="77777777" w:rsidR="00431BFA" w:rsidRPr="00121D39" w:rsidRDefault="00431BFA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18AFF218" w14:textId="77777777" w:rsidR="00063FE9" w:rsidRPr="00121D39" w:rsidRDefault="00063FE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Why it matters for VTAM</w:t>
            </w:r>
          </w:p>
          <w:p w14:paraId="33D44E48" w14:textId="77777777" w:rsidR="00431BFA" w:rsidRPr="00121D39" w:rsidRDefault="00431BFA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03859364" w14:textId="19F85426" w:rsidR="00431BFA" w:rsidRPr="00121D39" w:rsidRDefault="00431BFA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</w:tc>
        <w:tc>
          <w:tcPr>
            <w:tcW w:w="5902" w:type="dxa"/>
          </w:tcPr>
          <w:p w14:paraId="36742843" w14:textId="57F8FA84" w:rsidR="00063FE9" w:rsidRPr="00121D39" w:rsidRDefault="00030657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030657">
              <w:rPr>
                <w:rFonts w:ascii="Times New Roman" w:eastAsiaTheme="majorEastAsia" w:hAnsi="Times New Roman" w:cs="Times New Roman"/>
                <w:lang w:eastAsia="en-US"/>
              </w:rPr>
              <w:t>Home environments lack corporate-grade protections, increasing the risk of credential theft and malware infections.</w:t>
            </w:r>
          </w:p>
        </w:tc>
      </w:tr>
      <w:tr w:rsidR="00063FE9" w:rsidRPr="00121D39" w14:paraId="636BD3DA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52D5C216" w14:textId="77777777" w:rsidR="00063FE9" w:rsidRPr="00121D39" w:rsidRDefault="00063FE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Main Risk</w:t>
            </w:r>
          </w:p>
          <w:p w14:paraId="3398EB24" w14:textId="068D15D0" w:rsidR="005F22B9" w:rsidRPr="00121D39" w:rsidRDefault="005F22B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</w:tc>
        <w:tc>
          <w:tcPr>
            <w:tcW w:w="5902" w:type="dxa"/>
          </w:tcPr>
          <w:p w14:paraId="0C819CDF" w14:textId="4424274E" w:rsidR="00063FE9" w:rsidRPr="00121D39" w:rsidRDefault="003D5EDE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Expanded attack surface with limited visibility.</w:t>
            </w:r>
          </w:p>
        </w:tc>
      </w:tr>
      <w:tr w:rsidR="00063FE9" w:rsidRPr="00121D39" w14:paraId="5699865A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  <w:gridSpan w:val="2"/>
          </w:tcPr>
          <w:p w14:paraId="3AAB3EEB" w14:textId="6BED3B37" w:rsidR="00063FE9" w:rsidRPr="00121D39" w:rsidRDefault="00063FE9" w:rsidP="006052FC">
            <w:pPr>
              <w:jc w:val="center"/>
              <w:rPr>
                <w:rFonts w:ascii="Times New Roman" w:eastAsiaTheme="majorEastAsia" w:hAnsi="Times New Roman" w:cs="Times New Roman"/>
                <w:sz w:val="28"/>
                <w:szCs w:val="28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sz w:val="28"/>
                <w:szCs w:val="28"/>
                <w:lang w:eastAsia="en-US"/>
              </w:rPr>
              <w:br w:type="page"/>
            </w:r>
            <w:r w:rsidR="006052FC" w:rsidRPr="00121D39">
              <w:rPr>
                <w:rFonts w:ascii="Times New Roman" w:eastAsiaTheme="majorEastAsia" w:hAnsi="Times New Roman" w:cs="Times New Roman"/>
                <w:sz w:val="28"/>
                <w:szCs w:val="28"/>
                <w:lang w:eastAsia="en-US"/>
              </w:rPr>
              <w:t>Insider Threats (Accidental or Malicious)</w:t>
            </w:r>
          </w:p>
        </w:tc>
      </w:tr>
      <w:tr w:rsidR="00063FE9" w:rsidRPr="00121D39" w14:paraId="48BEE208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78A99E76" w14:textId="77777777" w:rsidR="00431BFA" w:rsidRPr="00121D39" w:rsidRDefault="00431BFA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5AC40163" w14:textId="7472F18D" w:rsidR="00063FE9" w:rsidRPr="00121D39" w:rsidRDefault="00063FE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Description:</w:t>
            </w:r>
          </w:p>
        </w:tc>
        <w:tc>
          <w:tcPr>
            <w:tcW w:w="5902" w:type="dxa"/>
          </w:tcPr>
          <w:p w14:paraId="2C7612E0" w14:textId="6476C6B4" w:rsidR="00063FE9" w:rsidRPr="00121D39" w:rsidRDefault="00B23FF6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B23FF6">
              <w:rPr>
                <w:rFonts w:ascii="Times New Roman" w:eastAsiaTheme="majorEastAsia" w:hAnsi="Times New Roman" w:cs="Times New Roman"/>
                <w:lang w:eastAsia="en-US"/>
              </w:rPr>
              <w:t>Threats can originate from employees or contractors through intentional misuse or accidental actions caused by limited awareness.</w:t>
            </w:r>
          </w:p>
        </w:tc>
      </w:tr>
      <w:tr w:rsidR="00063FE9" w:rsidRPr="00121D39" w14:paraId="557FC9C4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5C979E8F" w14:textId="77777777" w:rsidR="00431BFA" w:rsidRPr="00121D39" w:rsidRDefault="00431BFA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5DF231C2" w14:textId="1E3118F8" w:rsidR="00063FE9" w:rsidRPr="00121D39" w:rsidRDefault="00063FE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Why it matters for VTAM</w:t>
            </w:r>
          </w:p>
        </w:tc>
        <w:tc>
          <w:tcPr>
            <w:tcW w:w="5902" w:type="dxa"/>
          </w:tcPr>
          <w:p w14:paraId="2F6BCC0D" w14:textId="4E185E3D" w:rsidR="00063FE9" w:rsidRPr="00121D39" w:rsidRDefault="003D5EDE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Access to financial data and internal systems means a single insider action can cause major damage.</w:t>
            </w:r>
          </w:p>
        </w:tc>
      </w:tr>
      <w:tr w:rsidR="00063FE9" w:rsidRPr="00121D39" w14:paraId="12888314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15356964" w14:textId="77777777" w:rsidR="00431BFA" w:rsidRPr="00121D39" w:rsidRDefault="00431BFA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7BE81D2B" w14:textId="77777777" w:rsidR="00063FE9" w:rsidRPr="00121D39" w:rsidRDefault="00063FE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Main Risk</w:t>
            </w:r>
          </w:p>
          <w:p w14:paraId="226C4324" w14:textId="3FAAC431" w:rsidR="00431BFA" w:rsidRPr="00121D39" w:rsidRDefault="00431BFA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</w:tc>
        <w:tc>
          <w:tcPr>
            <w:tcW w:w="5902" w:type="dxa"/>
          </w:tcPr>
          <w:p w14:paraId="2E5874E0" w14:textId="4F73CADF" w:rsidR="00063FE9" w:rsidRPr="00121D39" w:rsidRDefault="00007484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High-impact incidents caused from inside the organisation.</w:t>
            </w:r>
          </w:p>
        </w:tc>
      </w:tr>
      <w:tr w:rsidR="00063FE9" w:rsidRPr="00121D39" w14:paraId="594297C5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  <w:gridSpan w:val="2"/>
          </w:tcPr>
          <w:p w14:paraId="1A19579B" w14:textId="7D0B9F20" w:rsidR="00063FE9" w:rsidRPr="00121D39" w:rsidRDefault="00063FE9" w:rsidP="006052FC">
            <w:pPr>
              <w:jc w:val="center"/>
              <w:rPr>
                <w:rFonts w:ascii="Times New Roman" w:eastAsiaTheme="majorEastAsia" w:hAnsi="Times New Roman" w:cs="Times New Roman"/>
                <w:sz w:val="28"/>
                <w:szCs w:val="28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br w:type="page"/>
            </w:r>
            <w:r w:rsidR="006052FC" w:rsidRPr="00121D39">
              <w:rPr>
                <w:rFonts w:ascii="Times New Roman" w:eastAsiaTheme="majorEastAsia" w:hAnsi="Times New Roman" w:cs="Times New Roman"/>
                <w:sz w:val="28"/>
                <w:szCs w:val="28"/>
                <w:lang w:eastAsia="en-US"/>
              </w:rPr>
              <w:t>Credential Theft &amp; Identity Compromise</w:t>
            </w:r>
          </w:p>
        </w:tc>
      </w:tr>
      <w:tr w:rsidR="00063FE9" w:rsidRPr="00121D39" w14:paraId="4CA09827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056D90C5" w14:textId="77777777" w:rsidR="00431BFA" w:rsidRPr="00121D39" w:rsidRDefault="00431BFA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  <w:p w14:paraId="729589B7" w14:textId="77777777" w:rsidR="00431BFA" w:rsidRPr="00121D39" w:rsidRDefault="00431BFA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63E25EC0" w14:textId="77777777" w:rsidR="00063FE9" w:rsidRPr="00121D39" w:rsidRDefault="00063FE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Description</w:t>
            </w:r>
          </w:p>
          <w:p w14:paraId="550C62E1" w14:textId="77777777" w:rsidR="00431BFA" w:rsidRPr="00121D39" w:rsidRDefault="00431BFA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6AC53ED3" w14:textId="6DD12BD6" w:rsidR="00431BFA" w:rsidRPr="00121D39" w:rsidRDefault="00431BFA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</w:tc>
        <w:tc>
          <w:tcPr>
            <w:tcW w:w="5902" w:type="dxa"/>
          </w:tcPr>
          <w:p w14:paraId="2C0811D3" w14:textId="299C294F" w:rsidR="00063FE9" w:rsidRPr="00121D39" w:rsidRDefault="00B23FF6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B23FF6">
              <w:rPr>
                <w:rFonts w:ascii="Times New Roman" w:eastAsiaTheme="majorEastAsia" w:hAnsi="Times New Roman" w:cs="Times New Roman"/>
                <w:lang w:eastAsia="en-US"/>
              </w:rPr>
              <w:t>Attackers steal credentials through phishing, malware, or dark-web leaks and then operate as legitimate users.</w:t>
            </w:r>
          </w:p>
        </w:tc>
      </w:tr>
      <w:tr w:rsidR="00063FE9" w:rsidRPr="00121D39" w14:paraId="5A6522F8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7041806E" w14:textId="77777777" w:rsidR="00431BFA" w:rsidRPr="00121D39" w:rsidRDefault="00431BFA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47F9FB77" w14:textId="573A3CF6" w:rsidR="00063FE9" w:rsidRPr="00121D39" w:rsidRDefault="00063FE9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Why it matters for VTAM</w:t>
            </w:r>
          </w:p>
        </w:tc>
        <w:tc>
          <w:tcPr>
            <w:tcW w:w="5902" w:type="dxa"/>
          </w:tcPr>
          <w:p w14:paraId="5C30E244" w14:textId="396339D2" w:rsidR="00063FE9" w:rsidRPr="00121D39" w:rsidRDefault="00007484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Most modern attacks begin with compromised credentials, making it easier for criminals to bypass traditional security controls.</w:t>
            </w:r>
          </w:p>
        </w:tc>
      </w:tr>
      <w:tr w:rsidR="00063FE9" w:rsidRPr="00121D39" w14:paraId="7C01F60E" w14:textId="77777777" w:rsidTr="00420F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5480649B" w14:textId="77777777" w:rsidR="00431BFA" w:rsidRPr="00121D39" w:rsidRDefault="00431BFA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</w:p>
          <w:p w14:paraId="13C20935" w14:textId="77777777" w:rsidR="00063FE9" w:rsidRPr="00121D39" w:rsidRDefault="00063FE9" w:rsidP="00E234AC">
            <w:pPr>
              <w:rPr>
                <w:rFonts w:ascii="Times New Roman" w:eastAsiaTheme="majorEastAsia" w:hAnsi="Times New Roman" w:cs="Times New Roman"/>
                <w:b w:val="0"/>
                <w:bCs w:val="0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Main Risk</w:t>
            </w:r>
          </w:p>
          <w:p w14:paraId="74FB5CE2" w14:textId="1BE8FEB7" w:rsidR="00431BFA" w:rsidRPr="00121D39" w:rsidRDefault="00431BFA" w:rsidP="00E234AC">
            <w:pPr>
              <w:rPr>
                <w:rFonts w:ascii="Times New Roman" w:eastAsiaTheme="majorEastAsia" w:hAnsi="Times New Roman" w:cs="Times New Roman"/>
                <w:lang w:eastAsia="en-US"/>
              </w:rPr>
            </w:pPr>
          </w:p>
        </w:tc>
        <w:tc>
          <w:tcPr>
            <w:tcW w:w="5902" w:type="dxa"/>
          </w:tcPr>
          <w:p w14:paraId="6A272D4E" w14:textId="0EED8A43" w:rsidR="00063FE9" w:rsidRPr="00121D39" w:rsidRDefault="00007484" w:rsidP="005F22B9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Theme="majorEastAsia" w:hAnsi="Times New Roman" w:cs="Times New Roman"/>
                <w:lang w:eastAsia="en-US"/>
              </w:rPr>
            </w:pPr>
            <w:r w:rsidRPr="00121D39">
              <w:rPr>
                <w:rFonts w:ascii="Times New Roman" w:eastAsiaTheme="majorEastAsia" w:hAnsi="Times New Roman" w:cs="Times New Roman"/>
                <w:lang w:eastAsia="en-US"/>
              </w:rPr>
              <w:t>Unauthorised access disguised as legitimate employee activity.</w:t>
            </w:r>
          </w:p>
        </w:tc>
      </w:tr>
    </w:tbl>
    <w:p w14:paraId="4BF97A17" w14:textId="77777777" w:rsidR="00455597" w:rsidRDefault="00455597" w:rsidP="004F178D">
      <w:pPr>
        <w:rPr>
          <w:rFonts w:ascii="Times New Roman" w:hAnsi="Times New Roman" w:cs="Times New Roman"/>
          <w:lang w:eastAsia="en-US"/>
        </w:rPr>
      </w:pPr>
      <w:bookmarkStart w:id="7" w:name="_Toc216021353"/>
      <w:bookmarkStart w:id="8" w:name="_Toc216021490"/>
    </w:p>
    <w:p w14:paraId="76FB5582" w14:textId="14C1056A" w:rsidR="0099012E" w:rsidRPr="006F690C" w:rsidRDefault="0099012E" w:rsidP="006F690C">
      <w:pPr>
        <w:jc w:val="both"/>
        <w:rPr>
          <w:rFonts w:ascii="Times New Roman" w:hAnsi="Times New Roman" w:cs="Times New Roman"/>
          <w:lang w:eastAsia="en-US"/>
        </w:rPr>
      </w:pPr>
      <w:r w:rsidRPr="006F690C">
        <w:rPr>
          <w:rFonts w:ascii="Times New Roman" w:hAnsi="Times New Roman" w:cs="Times New Roman"/>
          <w:lang w:eastAsia="en-US"/>
        </w:rPr>
        <w:t xml:space="preserve">Overall, these seven threats show how rapidly the modern cyber landscape is evolving </w:t>
      </w:r>
      <w:sdt>
        <w:sdtPr>
          <w:rPr>
            <w:rFonts w:ascii="Times New Roman" w:hAnsi="Times New Roman" w:cs="Times New Roman"/>
            <w:color w:val="000000"/>
            <w:highlight w:val="white"/>
            <w:lang w:eastAsia="en-US"/>
          </w:rPr>
          <w:alias w:val="Citation"/>
          <w:tag w:val="{&quot;referencesIds&quot;:[&quot;doc:6935d8423c65b476843d73e8&quot;],&quot;referencesOptions&quot;:{&quot;doc:6935d8423c65b476843d73e8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428391138,&quot;citationText&quot;:&quot;&lt;span style=\&quot;font-family:Times New Roman;font-size:26.666666666666664px;color:#000000\&quot;&gt;[1]&lt;/span&gt;&quot;}"/>
          <w:id w:val="428391138"/>
          <w:placeholder>
            <w:docPart w:val="2CFB68A7E8354B47BE1BFC229E7A70E5"/>
          </w:placeholder>
        </w:sdtPr>
        <w:sdtContent>
          <w:r w:rsidR="00455597" w:rsidRPr="006F690C">
            <w:rPr>
              <w:rFonts w:ascii="Times New Roman" w:eastAsia="Times New Roman" w:hAnsi="Times New Roman" w:cs="Times New Roman"/>
              <w:color w:val="000000"/>
            </w:rPr>
            <w:t>[1]</w:t>
          </w:r>
        </w:sdtContent>
      </w:sdt>
      <w:r w:rsidR="00455597" w:rsidRPr="006F690C">
        <w:rPr>
          <w:rFonts w:ascii="Times New Roman" w:hAnsi="Times New Roman" w:cs="Times New Roman"/>
          <w:color w:val="000000"/>
          <w:lang w:eastAsia="en-US"/>
        </w:rPr>
        <w:t>.</w:t>
      </w:r>
      <w:r w:rsidR="00455597" w:rsidRPr="006F690C">
        <w:rPr>
          <w:rFonts w:ascii="Times New Roman" w:hAnsi="Times New Roman" w:cs="Times New Roman"/>
          <w:lang w:eastAsia="en-US"/>
        </w:rPr>
        <w:t xml:space="preserve"> </w:t>
      </w:r>
      <w:r w:rsidRPr="006F690C">
        <w:rPr>
          <w:rFonts w:ascii="Times New Roman" w:hAnsi="Times New Roman" w:cs="Times New Roman"/>
          <w:lang w:eastAsia="en-US"/>
        </w:rPr>
        <w:t xml:space="preserve">and why traditional security models are no longer sufficient for VTAM. Ransomware-as-a-service </w:t>
      </w:r>
      <w:sdt>
        <w:sdtPr>
          <w:rPr>
            <w:rFonts w:ascii="Times New Roman" w:hAnsi="Times New Roman" w:cs="Times New Roman"/>
            <w:color w:val="000000"/>
            <w:highlight w:val="white"/>
            <w:lang w:eastAsia="en-US"/>
          </w:rPr>
          <w:alias w:val="Citation"/>
          <w:tag w:val="{&quot;referencesIds&quot;:[&quot;doc:6935d7b8ddda9d33b825e637&quot;],&quot;referencesOptions&quot;:{&quot;doc:6935d7b8ddda9d33b825e63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23046493,&quot;citationText&quot;:&quot;&lt;span style=\&quot;font-family:Times New Roman;font-size:26.666666666666664px;color:#000000\&quot;&gt;[2]&lt;/span&gt;&quot;}"/>
          <w:id w:val="-323046493"/>
          <w:placeholder>
            <w:docPart w:val="7EE880BFD746452AA5F193319991C86A"/>
          </w:placeholder>
        </w:sdtPr>
        <w:sdtContent>
          <w:r w:rsidR="00455597" w:rsidRPr="006F690C">
            <w:rPr>
              <w:rFonts w:ascii="Times New Roman" w:eastAsia="Times New Roman" w:hAnsi="Times New Roman" w:cs="Times New Roman"/>
              <w:color w:val="000000"/>
            </w:rPr>
            <w:t>[2]</w:t>
          </w:r>
        </w:sdtContent>
      </w:sdt>
      <w:r w:rsidR="00455597" w:rsidRPr="006F690C">
        <w:rPr>
          <w:rFonts w:ascii="Times New Roman" w:hAnsi="Times New Roman" w:cs="Times New Roman"/>
          <w:color w:val="000000"/>
          <w:lang w:eastAsia="en-US"/>
        </w:rPr>
        <w:t>.</w:t>
      </w:r>
      <w:r w:rsidR="00455597" w:rsidRPr="006F690C">
        <w:rPr>
          <w:rFonts w:ascii="Times New Roman" w:hAnsi="Times New Roman" w:cs="Times New Roman"/>
          <w:lang w:eastAsia="en-US"/>
        </w:rPr>
        <w:t xml:space="preserve"> </w:t>
      </w:r>
      <w:r w:rsidRPr="006F690C">
        <w:rPr>
          <w:rFonts w:ascii="Times New Roman" w:hAnsi="Times New Roman" w:cs="Times New Roman"/>
          <w:lang w:eastAsia="en-US"/>
        </w:rPr>
        <w:t xml:space="preserve">AI-driven social engineering </w:t>
      </w:r>
      <w:sdt>
        <w:sdtPr>
          <w:rPr>
            <w:rFonts w:ascii="Times New Roman" w:hAnsi="Times New Roman" w:cs="Times New Roman"/>
            <w:color w:val="000000"/>
            <w:highlight w:val="white"/>
            <w:lang w:eastAsia="en-US"/>
          </w:rPr>
          <w:alias w:val="Citation"/>
          <w:tag w:val="{&quot;referencesIds&quot;:[&quot;doc:6935d7ee3c65b476843d73e3&quot;],&quot;referencesOptions&quot;:{&quot;doc:6935d7ee3c65b476843d73e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03981043,&quot;citationText&quot;:&quot;&lt;span style=\&quot;font-family:Times New Roman;font-size:26.666666666666664px;color:#000000\&quot;&gt;[3]&lt;/span&gt;&quot;}"/>
          <w:id w:val="-903981043"/>
          <w:placeholder>
            <w:docPart w:val="279C267D71B94734A298B899DF911031"/>
          </w:placeholder>
        </w:sdtPr>
        <w:sdtContent>
          <w:r w:rsidR="00455597" w:rsidRPr="006F690C">
            <w:rPr>
              <w:rFonts w:ascii="Times New Roman" w:eastAsia="Times New Roman" w:hAnsi="Times New Roman" w:cs="Times New Roman"/>
              <w:color w:val="000000"/>
            </w:rPr>
            <w:t>[3]</w:t>
          </w:r>
        </w:sdtContent>
      </w:sdt>
      <w:r w:rsidR="00455597" w:rsidRPr="006F690C">
        <w:rPr>
          <w:rFonts w:ascii="Times New Roman" w:hAnsi="Times New Roman" w:cs="Times New Roman"/>
          <w:color w:val="000000"/>
          <w:lang w:eastAsia="en-US"/>
        </w:rPr>
        <w:t>.</w:t>
      </w:r>
      <w:r w:rsidR="00455597" w:rsidRPr="006F690C">
        <w:rPr>
          <w:rFonts w:ascii="Times New Roman" w:hAnsi="Times New Roman" w:cs="Times New Roman"/>
          <w:lang w:eastAsia="en-US"/>
        </w:rPr>
        <w:t xml:space="preserve"> </w:t>
      </w:r>
      <w:r w:rsidRPr="006F690C">
        <w:rPr>
          <w:rFonts w:ascii="Times New Roman" w:hAnsi="Times New Roman" w:cs="Times New Roman"/>
          <w:lang w:eastAsia="en-US"/>
        </w:rPr>
        <w:t xml:space="preserve">third-party compromises, cloud misconfigurations </w:t>
      </w:r>
      <w:sdt>
        <w:sdtPr>
          <w:rPr>
            <w:rFonts w:ascii="Times New Roman" w:hAnsi="Times New Roman" w:cs="Times New Roman"/>
            <w:color w:val="000000"/>
            <w:highlight w:val="white"/>
            <w:lang w:eastAsia="en-US"/>
          </w:rPr>
          <w:alias w:val="Citation"/>
          <w:tag w:val="{&quot;referencesIds&quot;:[&quot;doc:6935d76e830d49112ab05efa&quot;],&quot;referencesOptions&quot;:{&quot;doc:6935d76e830d49112ab05ef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52493524,&quot;citationText&quot;:&quot;&lt;span style=\&quot;font-family:Times New Roman;font-size:26.666666666666664px;color:#000000\&quot;&gt;[4]&lt;/span&gt;&quot;}"/>
          <w:id w:val="-352493524"/>
          <w:placeholder>
            <w:docPart w:val="61FE96C55A5640029073208CF9297EAB"/>
          </w:placeholder>
        </w:sdtPr>
        <w:sdtContent>
          <w:r w:rsidR="00455597" w:rsidRPr="006F690C">
            <w:rPr>
              <w:rFonts w:ascii="Times New Roman" w:eastAsia="Times New Roman" w:hAnsi="Times New Roman" w:cs="Times New Roman"/>
              <w:color w:val="000000"/>
            </w:rPr>
            <w:t>[4]</w:t>
          </w:r>
        </w:sdtContent>
      </w:sdt>
      <w:r w:rsidR="00455597" w:rsidRPr="006F690C">
        <w:rPr>
          <w:rFonts w:ascii="Times New Roman" w:hAnsi="Times New Roman" w:cs="Times New Roman"/>
          <w:lang w:eastAsia="en-US"/>
        </w:rPr>
        <w:t xml:space="preserve">. </w:t>
      </w:r>
      <w:r w:rsidRPr="006F690C">
        <w:rPr>
          <w:rFonts w:ascii="Times New Roman" w:hAnsi="Times New Roman" w:cs="Times New Roman"/>
          <w:lang w:eastAsia="en-US"/>
        </w:rPr>
        <w:lastRenderedPageBreak/>
        <w:t>and hybrid-work weaknesses create multiple entry points for attackers. At the same time, insider risks</w:t>
      </w:r>
      <w:r w:rsidR="00455597" w:rsidRPr="006F690C">
        <w:rPr>
          <w:rFonts w:ascii="Times New Roman" w:hAnsi="Times New Roman" w:cs="Times New Roman"/>
          <w:color w:val="000000"/>
          <w:highlight w:val="white"/>
          <w:lang w:eastAsia="en-US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eastAsia="en-US"/>
          </w:rPr>
          <w:alias w:val="Citation"/>
          <w:tag w:val="{&quot;referencesIds&quot;:[&quot;doc:6935d79f61d1fa3ec11012fe&quot;],&quot;referencesOptions&quot;:{&quot;doc:6935d79f61d1fa3ec11012f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64158726,&quot;citationText&quot;:&quot;&lt;span style=\&quot;font-family:Times New Roman;font-size:26.666666666666664px;color:#000000\&quot;&gt;[5]&lt;/span&gt;&quot;}"/>
          <w:id w:val="964158726"/>
          <w:placeholder>
            <w:docPart w:val="3F5D87BE8BCF46F7A8F6B094B36714DD"/>
          </w:placeholder>
        </w:sdtPr>
        <w:sdtContent>
          <w:r w:rsidR="00455597" w:rsidRPr="006F690C">
            <w:rPr>
              <w:rFonts w:ascii="Times New Roman" w:eastAsia="Times New Roman" w:hAnsi="Times New Roman" w:cs="Times New Roman"/>
              <w:color w:val="000000"/>
            </w:rPr>
            <w:t>[5]</w:t>
          </w:r>
        </w:sdtContent>
      </w:sdt>
      <w:r w:rsidR="00455597" w:rsidRPr="006F690C">
        <w:rPr>
          <w:rFonts w:ascii="Times New Roman" w:hAnsi="Times New Roman" w:cs="Times New Roman"/>
          <w:lang w:eastAsia="en-US"/>
        </w:rPr>
        <w:t xml:space="preserve">. </w:t>
      </w:r>
      <w:r w:rsidRPr="006F690C">
        <w:rPr>
          <w:rFonts w:ascii="Times New Roman" w:hAnsi="Times New Roman" w:cs="Times New Roman"/>
          <w:lang w:eastAsia="en-US"/>
        </w:rPr>
        <w:t xml:space="preserve">and credential theft highlight that threats also exist internally. Together, these challenges emphasise the need for strong identity controls, continuous monitoring, and a Zero Trust approach where nothing is trusted by default </w:t>
      </w:r>
      <w:sdt>
        <w:sdtPr>
          <w:rPr>
            <w:rFonts w:ascii="Times New Roman" w:hAnsi="Times New Roman" w:cs="Times New Roman"/>
            <w:color w:val="000000"/>
            <w:highlight w:val="white"/>
            <w:lang w:eastAsia="en-US"/>
          </w:rPr>
          <w:alias w:val="Citation"/>
          <w:tag w:val="{&quot;referencesIds&quot;:[&quot;doc:6935d888e22cf845b38ccd5c&quot;],&quot;referencesOptions&quot;:{&quot;doc:6935d888e22cf845b38ccd5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445613412,&quot;citationText&quot;:&quot;&lt;span style=\&quot;font-family:Times New Roman;font-size:26.666666666666664px;color:#000000\&quot;&gt;[6]&lt;/span&gt;&quot;}"/>
          <w:id w:val="-768845783"/>
          <w:placeholder>
            <w:docPart w:val="E368EF7F2E394D8081DD380EB6744C6F"/>
          </w:placeholder>
        </w:sdtPr>
        <w:sdtContent>
          <w:r w:rsidR="00455597" w:rsidRPr="006F690C">
            <w:rPr>
              <w:rFonts w:ascii="Times New Roman" w:eastAsia="Times New Roman" w:hAnsi="Times New Roman" w:cs="Times New Roman"/>
              <w:color w:val="000000"/>
            </w:rPr>
            <w:t>[6]</w:t>
          </w:r>
        </w:sdtContent>
      </w:sdt>
      <w:r w:rsidR="00455597" w:rsidRPr="006F690C">
        <w:rPr>
          <w:rFonts w:ascii="Times New Roman" w:hAnsi="Times New Roman" w:cs="Times New Roman"/>
          <w:lang w:eastAsia="en-US"/>
        </w:rPr>
        <w:t xml:space="preserve">. </w:t>
      </w:r>
      <w:r w:rsidRPr="006F690C">
        <w:rPr>
          <w:rFonts w:ascii="Times New Roman" w:hAnsi="Times New Roman" w:cs="Times New Roman"/>
          <w:lang w:eastAsia="en-US"/>
        </w:rPr>
        <w:t xml:space="preserve">forming the basis for a more resilient security strategy for VTAM </w:t>
      </w:r>
      <w:sdt>
        <w:sdtPr>
          <w:rPr>
            <w:rFonts w:ascii="Times New Roman" w:hAnsi="Times New Roman" w:cs="Times New Roman"/>
            <w:color w:val="000000"/>
            <w:highlight w:val="white"/>
            <w:lang w:eastAsia="en-US"/>
          </w:rPr>
          <w:alias w:val="Citation"/>
          <w:tag w:val="{&quot;referencesIds&quot;:[&quot;doc:6935d785706d382c9bb3caf4&quot;],&quot;referencesOptions&quot;:{&quot;doc:6935d785706d382c9bb3caf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518937364,&quot;citationText&quot;:&quot;&lt;span style=\&quot;font-family:Times New Roman;font-size:26.666666666666664px;color:#000000\&quot;&gt;[7]&lt;/span&gt;&quot;}"/>
          <w:id w:val="-518937364"/>
          <w:placeholder>
            <w:docPart w:val="3C9FF593E50D4C2CA4E67F534A8D7EBC"/>
          </w:placeholder>
        </w:sdtPr>
        <w:sdtContent>
          <w:r w:rsidR="00455597" w:rsidRPr="006F690C">
            <w:rPr>
              <w:rFonts w:ascii="Times New Roman" w:eastAsia="Times New Roman" w:hAnsi="Times New Roman" w:cs="Times New Roman"/>
              <w:color w:val="000000"/>
            </w:rPr>
            <w:t>[7]</w:t>
          </w:r>
        </w:sdtContent>
      </w:sdt>
      <w:r w:rsidR="00455597" w:rsidRPr="006F690C">
        <w:rPr>
          <w:rFonts w:ascii="Times New Roman" w:hAnsi="Times New Roman" w:cs="Times New Roman"/>
          <w:color w:val="000000"/>
          <w:lang w:eastAsia="en-US"/>
        </w:rPr>
        <w:t>.</w:t>
      </w:r>
    </w:p>
    <w:p w14:paraId="613E69AA" w14:textId="64FA469C" w:rsidR="00B07E88" w:rsidRPr="00121D39" w:rsidRDefault="006F5F01" w:rsidP="00B07E88">
      <w:pPr>
        <w:pStyle w:val="Heading1"/>
        <w:jc w:val="center"/>
        <w:rPr>
          <w:rFonts w:ascii="Times New Roman" w:hAnsi="Times New Roman" w:cs="Times New Roman"/>
          <w:b/>
          <w:bCs/>
          <w:color w:val="auto"/>
        </w:rPr>
      </w:pPr>
      <w:bookmarkStart w:id="9" w:name="_Toc216701901"/>
      <w:r w:rsidRPr="00121D39">
        <w:rPr>
          <w:rFonts w:ascii="Times New Roman" w:hAnsi="Times New Roman" w:cs="Times New Roman"/>
          <w:b/>
          <w:bCs/>
          <w:color w:val="auto"/>
        </w:rPr>
        <w:t>Modern Security Policies</w:t>
      </w:r>
      <w:bookmarkStart w:id="10" w:name="_Toc216021354"/>
      <w:bookmarkStart w:id="11" w:name="_Toc216021491"/>
      <w:bookmarkEnd w:id="7"/>
      <w:bookmarkEnd w:id="8"/>
      <w:bookmarkEnd w:id="9"/>
    </w:p>
    <w:p w14:paraId="40698F93" w14:textId="475B2569" w:rsidR="00B721E6" w:rsidRPr="006F690C" w:rsidRDefault="00B721E6" w:rsidP="004F178D">
      <w:pPr>
        <w:jc w:val="both"/>
        <w:rPr>
          <w:rFonts w:ascii="Times New Roman" w:hAnsi="Times New Roman" w:cs="Times New Roman"/>
          <w:color w:val="000000"/>
        </w:rPr>
      </w:pPr>
      <w:r w:rsidRPr="006F690C">
        <w:rPr>
          <w:rFonts w:ascii="Times New Roman" w:hAnsi="Times New Roman" w:cs="Times New Roman"/>
          <w:color w:val="000000"/>
        </w:rPr>
        <w:t xml:space="preserve">Modern cyber threats require VTAM to adopt a layered security approach that combines technical and administrative controls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423c65b476843d73e8&quot;],&quot;referencesOptions&quot;:{&quot;doc:6935d8423c65b476843d73e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57847930,&quot;citationText&quot;:&quot;&lt;span style=\&quot;font-family:Times New Roman;font-size:26.666666666666664px;color:#000000\&quot;&gt;[1]&lt;/span&gt;&quot;}"/>
          <w:id w:val="857847930"/>
          <w:placeholder>
            <w:docPart w:val="CB110C97FACD427A8EFA5CB413D74F44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[1]</w:t>
          </w:r>
        </w:sdtContent>
      </w:sdt>
      <w:r w:rsidRPr="006F690C">
        <w:rPr>
          <w:rFonts w:ascii="Times New Roman" w:hAnsi="Times New Roman" w:cs="Times New Roman"/>
          <w:color w:val="000000"/>
        </w:rPr>
        <w:t xml:space="preserve">. Strong identity management, continuous monitoring, network segmentation, prioritised patching based on the CISA KEV </w:t>
      </w:r>
      <w:proofErr w:type="spellStart"/>
      <w:r w:rsidRPr="006F690C">
        <w:rPr>
          <w:rFonts w:ascii="Times New Roman" w:hAnsi="Times New Roman" w:cs="Times New Roman"/>
          <w:color w:val="000000"/>
        </w:rPr>
        <w:t>catalog</w:t>
      </w:r>
      <w:proofErr w:type="spellEnd"/>
      <w:r w:rsidRPr="006F690C">
        <w:rPr>
          <w:rFonts w:ascii="Times New Roman" w:hAnsi="Times New Roman" w:cs="Times New Roman"/>
          <w:color w:val="000000"/>
        </w:rPr>
        <w:t xml:space="preserve">, and secure cloud practices are essential to detect abnormal behaviour early and reduce impact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76e830d49112ab05efa&quot;],&quot;referencesOptions&quot;:{&quot;doc:6935d76e830d49112ab05ef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468481030,&quot;citationText&quot;:&quot;&lt;span style=\&quot;font-family:Times New Roman;font-size:26.666666666666664px;color:#000000\&quot;&gt;[4]&lt;/span&gt;&quot;}"/>
          <w:id w:val="1468481030"/>
          <w:placeholder>
            <w:docPart w:val="21E00C3A1AC947C6A0EC8111C71A6D75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[4]</w:t>
          </w:r>
        </w:sdtContent>
      </w:sdt>
      <w:r w:rsidRPr="006F690C">
        <w:rPr>
          <w:rFonts w:ascii="Times New Roman" w:hAnsi="Times New Roman" w:cs="Times New Roman"/>
          <w:color w:val="000000"/>
        </w:rPr>
        <w:t xml:space="preserve">. As a financial institution handling sensitive data, VTAM must rely on frameworks such as NIST CSF and ISO 27001, aligned with Zero Trust principles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88e22cf845b38ccd5c&quot;],&quot;referencesOptions&quot;:{&quot;doc:6935d888e22cf845b38ccd5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43580413,&quot;citationText&quot;:&quot;&lt;span style=\&quot;font-family:Times New Roman;font-size:26.666666666666664px;color:#000000\&quot;&gt;[6]&lt;/span&gt;&quot;}"/>
          <w:id w:val="1843580413"/>
          <w:placeholder>
            <w:docPart w:val="C6E4C66C49A84B3D93DA153A17211E52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[6]</w:t>
          </w:r>
        </w:sdtContent>
      </w:sdt>
      <w:r w:rsidRPr="006F690C">
        <w:rPr>
          <w:rFonts w:ascii="Times New Roman" w:hAnsi="Times New Roman" w:cs="Times New Roman"/>
          <w:color w:val="000000"/>
        </w:rPr>
        <w:t>,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f20ccac272528c4090&quot;],&quot;referencesOptions&quot;:{&quot;doc:6935d8f20ccac272528c409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41327903,&quot;citationText&quot;:&quot;&lt;span style=\&quot;font-family:Times New Roman;font-size:26.666666666666664px;color:#000000\&quot;&gt;[8]&lt;/span&gt;&quot;}"/>
          <w:id w:val="-885641344"/>
          <w:placeholder>
            <w:docPart w:val="E81F8317582B4689ADF99C1053378126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[8]</w:t>
          </w:r>
        </w:sdtContent>
      </w:sdt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d941a5a9666efe732c&quot;],&quot;referencesOptions&quot;:{&quot;doc:6935d8d941a5a9666efe732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53529923,&quot;citationText&quot;:&quot;&lt;span style=\&quot;font-family:Times New Roman;font-size:26.666666666666664px;color:#000000\&quot;&gt;[9]&lt;/span&gt;&quot;}"/>
          <w:id w:val="-1730838881"/>
          <w:placeholder>
            <w:docPart w:val="030FC4CF91A247FF95F0583D7DDFF6E1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[9]</w:t>
          </w:r>
        </w:sdtContent>
      </w:sdt>
      <w:r w:rsidRPr="006F690C">
        <w:rPr>
          <w:rFonts w:ascii="Times New Roman" w:hAnsi="Times New Roman" w:cs="Times New Roman"/>
          <w:color w:val="000000"/>
        </w:rPr>
        <w:t xml:space="preserve">.  Enforcing strict access controls and using SIEM and SOAR for continuous monitoring together create a resilient security strategy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785706d382c9bb3caf4&quot;],&quot;referencesOptions&quot;:{&quot;doc:6935d785706d382c9bb3caf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16511913,&quot;citationText&quot;:&quot;&lt;span style=\&quot;font-family:Times New Roman;font-size:26.666666666666664px;color:#000000\&quot;&gt;[7]&lt;/span&gt;&quot;}"/>
          <w:id w:val="-1563554878"/>
          <w:placeholder>
            <w:docPart w:val="FBB3FB3A672E42D9AF23374C923ABA5D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[7]</w:t>
          </w:r>
        </w:sdtContent>
      </w:sdt>
      <w:r w:rsidRPr="006F690C">
        <w:rPr>
          <w:rFonts w:ascii="Times New Roman" w:hAnsi="Times New Roman" w:cs="Times New Roman"/>
          <w:color w:val="000000"/>
        </w:rPr>
        <w:t>,</w:t>
      </w:r>
      <w:r w:rsidRPr="006F690C">
        <w:rPr>
          <w:rFonts w:ascii="Times New Roman" w:hAnsi="Times New Roman" w:cs="Times New Roman"/>
          <w:color w:val="000000"/>
          <w:highlight w:val="white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24706d382c9bb3cb36&quot;],&quot;referencesOptions&quot;:{&quot;doc:6935d824706d382c9bb3cb3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73332280,&quot;citationText&quot;:&quot;&lt;span style=\&quot;font-family:Times New Roman;font-size:26.666666666666664px;color:#000000\&quot;&gt;[10]&lt;/span&gt;&quot;}"/>
          <w:id w:val="-1173332280"/>
          <w:placeholder>
            <w:docPart w:val="8BBEF77AE4694C77B555DB446010184B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[10]</w:t>
          </w:r>
        </w:sdtContent>
      </w:sdt>
      <w:r w:rsidRPr="006F690C">
        <w:rPr>
          <w:rFonts w:ascii="Times New Roman" w:hAnsi="Times New Roman" w:cs="Times New Roman"/>
          <w:color w:val="000000"/>
          <w:highlight w:val="white"/>
        </w:rPr>
        <w:t>,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08830d49112ab05f05&quot;],&quot;referencesOptions&quot;:{&quot;doc:6935d808830d49112ab05f0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035648914,&quot;citationText&quot;:&quot;&lt;span style=\&quot;font-family:Times New Roman;font-size:26.666666666666664px;color:#000000\&quot;&gt;[11]&lt;/span&gt;&quot;}"/>
          <w:id w:val="-2035648914"/>
          <w:placeholder>
            <w:docPart w:val="1FB896CC1F4048FAA4F6207B16137376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[11]</w:t>
          </w:r>
        </w:sdtContent>
      </w:sdt>
      <w:r w:rsidRPr="006F690C">
        <w:rPr>
          <w:rFonts w:ascii="Times New Roman" w:hAnsi="Times New Roman" w:cs="Times New Roman"/>
          <w:color w:val="000000"/>
        </w:rPr>
        <w:t>.</w:t>
      </w:r>
    </w:p>
    <w:p w14:paraId="30BA617B" w14:textId="24361697" w:rsidR="00892CE9" w:rsidRPr="003F52E9" w:rsidRDefault="006F5F01" w:rsidP="00713F1C">
      <w:pPr>
        <w:pStyle w:val="Heading1"/>
        <w:jc w:val="center"/>
        <w:rPr>
          <w:b/>
          <w:color w:val="000000" w:themeColor="text1"/>
        </w:rPr>
      </w:pPr>
      <w:bookmarkStart w:id="12" w:name="_Toc216701902"/>
      <w:r w:rsidRPr="003F52E9">
        <w:rPr>
          <w:b/>
          <w:color w:val="000000" w:themeColor="text1"/>
        </w:rPr>
        <w:t>Technical Mitigation Measures</w:t>
      </w:r>
      <w:bookmarkEnd w:id="10"/>
      <w:bookmarkEnd w:id="11"/>
      <w:bookmarkEnd w:id="12"/>
    </w:p>
    <w:p w14:paraId="106D3646" w14:textId="77777777" w:rsidR="001B7CC3" w:rsidRPr="00121D39" w:rsidRDefault="001B7CC3" w:rsidP="001B7CC3">
      <w:pPr>
        <w:pStyle w:val="Heading2"/>
        <w:jc w:val="center"/>
        <w:rPr>
          <w:rFonts w:ascii="Times New Roman" w:hAnsi="Times New Roman" w:cs="Times New Roman"/>
        </w:rPr>
      </w:pPr>
      <w:bookmarkStart w:id="13" w:name="_Toc216021355"/>
      <w:bookmarkStart w:id="14" w:name="_Toc216021492"/>
      <w:bookmarkStart w:id="15" w:name="_Toc216701903"/>
      <w:r w:rsidRPr="00121D39">
        <w:rPr>
          <w:rFonts w:ascii="Times New Roman" w:hAnsi="Times New Roman" w:cs="Times New Roman"/>
          <w:b/>
          <w:bCs/>
          <w:color w:val="000000" w:themeColor="text1"/>
        </w:rPr>
        <w:t>Step-1_Identity &amp; Access Controls (NIST CSF PR.AC / Zero Trust)</w:t>
      </w:r>
      <w:bookmarkEnd w:id="13"/>
      <w:bookmarkEnd w:id="14"/>
      <w:bookmarkEnd w:id="15"/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B7CC3" w:rsidRPr="00121D39" w14:paraId="2009DBFF" w14:textId="77777777" w:rsidTr="001467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48C7CB29" w14:textId="77777777" w:rsidR="001B7CC3" w:rsidRPr="006F690C" w:rsidRDefault="001B7CC3" w:rsidP="001467C4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6F690C">
              <w:rPr>
                <w:rFonts w:ascii="Times New Roman" w:hAnsi="Times New Roman" w:cs="Times New Roman"/>
                <w:color w:val="000000" w:themeColor="text1"/>
              </w:rPr>
              <w:br w:type="page"/>
              <w:t>Mitigation Measure</w:t>
            </w:r>
          </w:p>
        </w:tc>
        <w:tc>
          <w:tcPr>
            <w:tcW w:w="3005" w:type="dxa"/>
          </w:tcPr>
          <w:p w14:paraId="33C9B26C" w14:textId="77777777" w:rsidR="001B7CC3" w:rsidRPr="006F690C" w:rsidRDefault="001B7CC3" w:rsidP="001467C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 w:rsidRPr="006F690C">
              <w:rPr>
                <w:rFonts w:ascii="Times New Roman" w:hAnsi="Times New Roman" w:cs="Times New Roman"/>
                <w:color w:val="000000" w:themeColor="text1"/>
              </w:rPr>
              <w:t>Description</w:t>
            </w:r>
          </w:p>
        </w:tc>
        <w:tc>
          <w:tcPr>
            <w:tcW w:w="3006" w:type="dxa"/>
          </w:tcPr>
          <w:p w14:paraId="5BCE9A7F" w14:textId="77777777" w:rsidR="001B7CC3" w:rsidRPr="006F690C" w:rsidRDefault="001B7CC3" w:rsidP="001467C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 w:rsidRPr="006F690C">
              <w:rPr>
                <w:rFonts w:ascii="Times New Roman" w:hAnsi="Times New Roman" w:cs="Times New Roman"/>
                <w:color w:val="000000" w:themeColor="text1"/>
              </w:rPr>
              <w:t>Why It’s Important for VTAM</w:t>
            </w:r>
          </w:p>
        </w:tc>
      </w:tr>
      <w:tr w:rsidR="001B7CC3" w:rsidRPr="00121D39" w14:paraId="6E1DF848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54981A8" w14:textId="77777777" w:rsidR="001B7CC3" w:rsidRPr="00B23FF6" w:rsidRDefault="001B7CC3" w:rsidP="001467C4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B23FF6">
              <w:rPr>
                <w:rFonts w:ascii="Times New Roman" w:hAnsi="Times New Roman" w:cs="Times New Roman"/>
                <w:color w:val="000000" w:themeColor="text1"/>
              </w:rPr>
              <w:t>Multi-Factor Authentication (MFA)</w:t>
            </w:r>
          </w:p>
        </w:tc>
        <w:tc>
          <w:tcPr>
            <w:tcW w:w="3005" w:type="dxa"/>
          </w:tcPr>
          <w:p w14:paraId="5FFFD076" w14:textId="77777777" w:rsidR="001B7CC3" w:rsidRPr="00B23FF6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 w:rsidRPr="00B23FF6">
              <w:rPr>
                <w:rFonts w:ascii="Times New Roman" w:hAnsi="Times New Roman" w:cs="Times New Roman"/>
                <w:color w:val="000000" w:themeColor="text1"/>
              </w:rPr>
              <w:t>Enforce MFA on all internal systems, cloud apps, VPN and financial platforms.</w:t>
            </w:r>
          </w:p>
        </w:tc>
        <w:tc>
          <w:tcPr>
            <w:tcW w:w="3006" w:type="dxa"/>
          </w:tcPr>
          <w:p w14:paraId="73ED352D" w14:textId="77777777" w:rsidR="001B7CC3" w:rsidRPr="00B23FF6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 w:rsidRPr="00B23FF6">
              <w:rPr>
                <w:rFonts w:ascii="Times New Roman" w:hAnsi="Times New Roman" w:cs="Times New Roman"/>
                <w:color w:val="000000" w:themeColor="text1"/>
              </w:rPr>
              <w:t>Prevents account compromise even if credentials are stolen.</w:t>
            </w:r>
          </w:p>
        </w:tc>
      </w:tr>
      <w:tr w:rsidR="001B7CC3" w:rsidRPr="00121D39" w14:paraId="7AB11B50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0ECAC298" w14:textId="77777777" w:rsidR="001B7CC3" w:rsidRPr="00B23FF6" w:rsidRDefault="001B7CC3" w:rsidP="001467C4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B23FF6">
              <w:rPr>
                <w:rFonts w:ascii="Times New Roman" w:hAnsi="Times New Roman" w:cs="Times New Roman"/>
                <w:color w:val="000000" w:themeColor="text1"/>
              </w:rPr>
              <w:t>Phishing-Resistant Authentication</w:t>
            </w:r>
          </w:p>
        </w:tc>
        <w:tc>
          <w:tcPr>
            <w:tcW w:w="3005" w:type="dxa"/>
          </w:tcPr>
          <w:p w14:paraId="1397EC01" w14:textId="77777777" w:rsidR="001B7CC3" w:rsidRPr="00B23FF6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 w:rsidRPr="00B23FF6">
              <w:rPr>
                <w:rFonts w:ascii="Times New Roman" w:hAnsi="Times New Roman" w:cs="Times New Roman"/>
                <w:color w:val="000000" w:themeColor="text1"/>
              </w:rPr>
              <w:t>Use FIDO2 keys, passkeys or biometrics.</w:t>
            </w:r>
          </w:p>
        </w:tc>
        <w:tc>
          <w:tcPr>
            <w:tcW w:w="3006" w:type="dxa"/>
          </w:tcPr>
          <w:p w14:paraId="4645B156" w14:textId="77777777" w:rsidR="001B7CC3" w:rsidRPr="00B23FF6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 w:rsidRPr="00B23FF6">
              <w:rPr>
                <w:rFonts w:ascii="Times New Roman" w:hAnsi="Times New Roman" w:cs="Times New Roman"/>
                <w:color w:val="000000" w:themeColor="text1"/>
              </w:rPr>
              <w:t>Counters AI-powered phishing and vishing attacks.</w:t>
            </w:r>
          </w:p>
        </w:tc>
      </w:tr>
      <w:tr w:rsidR="001B7CC3" w:rsidRPr="00121D39" w14:paraId="3F905B95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7771BB8E" w14:textId="77777777" w:rsidR="001B7CC3" w:rsidRPr="00B23FF6" w:rsidRDefault="001B7CC3" w:rsidP="001467C4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B23FF6">
              <w:rPr>
                <w:rFonts w:ascii="Times New Roman" w:hAnsi="Times New Roman" w:cs="Times New Roman"/>
                <w:color w:val="000000" w:themeColor="text1"/>
              </w:rPr>
              <w:t>Privileged Access Management (PAM)</w:t>
            </w:r>
          </w:p>
        </w:tc>
        <w:tc>
          <w:tcPr>
            <w:tcW w:w="3005" w:type="dxa"/>
          </w:tcPr>
          <w:p w14:paraId="61351B37" w14:textId="77777777" w:rsidR="001B7CC3" w:rsidRPr="00B23FF6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 w:rsidRPr="00B23FF6">
              <w:rPr>
                <w:rFonts w:ascii="Times New Roman" w:hAnsi="Times New Roman" w:cs="Times New Roman"/>
                <w:color w:val="000000" w:themeColor="text1"/>
              </w:rPr>
              <w:t>Monitor, approve and log all admin-level access.</w:t>
            </w:r>
          </w:p>
        </w:tc>
        <w:tc>
          <w:tcPr>
            <w:tcW w:w="3006" w:type="dxa"/>
          </w:tcPr>
          <w:p w14:paraId="4D61E4B9" w14:textId="77777777" w:rsidR="001B7CC3" w:rsidRPr="00B23FF6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 w:rsidRPr="00B23FF6">
              <w:rPr>
                <w:rFonts w:ascii="Times New Roman" w:hAnsi="Times New Roman" w:cs="Times New Roman"/>
                <w:color w:val="000000" w:themeColor="text1"/>
              </w:rPr>
              <w:t>Reduces insider threat and limits damage from compromised admin accounts.</w:t>
            </w:r>
          </w:p>
        </w:tc>
      </w:tr>
      <w:tr w:rsidR="001B7CC3" w:rsidRPr="00121D39" w14:paraId="300D8C0A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20163CD2" w14:textId="77777777" w:rsidR="001B7CC3" w:rsidRPr="00B23FF6" w:rsidRDefault="001B7CC3" w:rsidP="001467C4">
            <w:pPr>
              <w:rPr>
                <w:rFonts w:ascii="Times New Roman" w:hAnsi="Times New Roman" w:cs="Times New Roman"/>
                <w:color w:val="000000" w:themeColor="text1"/>
              </w:rPr>
            </w:pPr>
            <w:r w:rsidRPr="00B23FF6">
              <w:rPr>
                <w:rFonts w:ascii="Times New Roman" w:hAnsi="Times New Roman" w:cs="Times New Roman"/>
                <w:color w:val="000000" w:themeColor="text1"/>
              </w:rPr>
              <w:t>Least Privilege Access</w:t>
            </w:r>
          </w:p>
        </w:tc>
        <w:tc>
          <w:tcPr>
            <w:tcW w:w="3005" w:type="dxa"/>
          </w:tcPr>
          <w:p w14:paraId="10280807" w14:textId="77777777" w:rsidR="001B7CC3" w:rsidRPr="00B23FF6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 w:rsidRPr="00B23FF6">
              <w:rPr>
                <w:rFonts w:ascii="Times New Roman" w:hAnsi="Times New Roman" w:cs="Times New Roman"/>
                <w:color w:val="000000" w:themeColor="text1"/>
              </w:rPr>
              <w:t>Users receive only the permissions strictly required for their role.</w:t>
            </w:r>
          </w:p>
        </w:tc>
        <w:tc>
          <w:tcPr>
            <w:tcW w:w="3006" w:type="dxa"/>
          </w:tcPr>
          <w:p w14:paraId="6AC8AFCF" w14:textId="77777777" w:rsidR="001B7CC3" w:rsidRPr="00B23FF6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</w:rPr>
            </w:pPr>
            <w:r w:rsidRPr="00B23FF6">
              <w:rPr>
                <w:rFonts w:ascii="Times New Roman" w:hAnsi="Times New Roman" w:cs="Times New Roman"/>
                <w:color w:val="000000" w:themeColor="text1"/>
              </w:rPr>
              <w:t>Minimises lateral movement after compromise.</w:t>
            </w:r>
          </w:p>
        </w:tc>
      </w:tr>
    </w:tbl>
    <w:p w14:paraId="1D656FCF" w14:textId="77777777" w:rsidR="00B369D4" w:rsidRPr="00121D39" w:rsidRDefault="00B369D4" w:rsidP="00B369D4">
      <w:pPr>
        <w:rPr>
          <w:rFonts w:ascii="Times New Roman" w:hAnsi="Times New Roman" w:cs="Times New Roman"/>
        </w:rPr>
      </w:pPr>
      <w:bookmarkStart w:id="16" w:name="_Toc216021356"/>
      <w:bookmarkStart w:id="17" w:name="_Toc216021493"/>
    </w:p>
    <w:p w14:paraId="65B403D4" w14:textId="77777777" w:rsidR="00113AC7" w:rsidRDefault="00113AC7" w:rsidP="00B369D4">
      <w:pPr>
        <w:rPr>
          <w:rFonts w:ascii="Times New Roman" w:hAnsi="Times New Roman" w:cs="Times New Roman"/>
        </w:rPr>
      </w:pPr>
    </w:p>
    <w:p w14:paraId="1B2FF885" w14:textId="77777777" w:rsidR="00113AC7" w:rsidRDefault="00113AC7" w:rsidP="00B369D4">
      <w:pPr>
        <w:rPr>
          <w:rFonts w:ascii="Times New Roman" w:hAnsi="Times New Roman" w:cs="Times New Roman"/>
        </w:rPr>
      </w:pPr>
    </w:p>
    <w:p w14:paraId="35367B21" w14:textId="77777777" w:rsidR="00113AC7" w:rsidRDefault="00113AC7" w:rsidP="00B369D4">
      <w:pPr>
        <w:rPr>
          <w:rFonts w:ascii="Times New Roman" w:hAnsi="Times New Roman" w:cs="Times New Roman"/>
        </w:rPr>
      </w:pPr>
    </w:p>
    <w:p w14:paraId="61C5214C" w14:textId="77777777" w:rsidR="00113AC7" w:rsidRPr="00121D39" w:rsidRDefault="00113AC7" w:rsidP="00B369D4">
      <w:pPr>
        <w:rPr>
          <w:rFonts w:ascii="Times New Roman" w:hAnsi="Times New Roman" w:cs="Times New Roman"/>
        </w:rPr>
      </w:pPr>
    </w:p>
    <w:p w14:paraId="12C22E95" w14:textId="088B63C6" w:rsidR="001B7CC3" w:rsidRPr="00121D39" w:rsidRDefault="001B7CC3" w:rsidP="001B7CC3">
      <w:pPr>
        <w:pStyle w:val="Heading2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bookmarkStart w:id="18" w:name="_Toc216701904"/>
      <w:r w:rsidRPr="00121D39">
        <w:rPr>
          <w:rFonts w:ascii="Times New Roman" w:hAnsi="Times New Roman" w:cs="Times New Roman"/>
          <w:b/>
          <w:bCs/>
          <w:color w:val="000000" w:themeColor="text1"/>
        </w:rPr>
        <w:lastRenderedPageBreak/>
        <w:t>Step-2_ Endpoint &amp; Network Protection</w:t>
      </w:r>
      <w:bookmarkEnd w:id="16"/>
      <w:bookmarkEnd w:id="17"/>
      <w:bookmarkEnd w:id="18"/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B7CC3" w:rsidRPr="00121D39" w14:paraId="76383F88" w14:textId="77777777" w:rsidTr="001467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E81C087" w14:textId="77777777" w:rsidR="001B7CC3" w:rsidRPr="00121D39" w:rsidRDefault="001B7CC3" w:rsidP="001467C4">
            <w:pPr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br w:type="page"/>
            </w:r>
            <w:r w:rsidRPr="00121D39">
              <w:rPr>
                <w:rFonts w:ascii="Times New Roman" w:eastAsiaTheme="majorEastAsia" w:hAnsi="Times New Roman" w:cs="Times New Roman"/>
              </w:rPr>
              <w:t>Mitigation Measure</w:t>
            </w:r>
          </w:p>
        </w:tc>
        <w:tc>
          <w:tcPr>
            <w:tcW w:w="3005" w:type="dxa"/>
          </w:tcPr>
          <w:p w14:paraId="12C3CFF1" w14:textId="77777777" w:rsidR="001B7CC3" w:rsidRPr="00121D39" w:rsidRDefault="001B7CC3" w:rsidP="001467C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eastAsiaTheme="majorEastAsia" w:hAnsi="Times New Roman" w:cs="Times New Roman"/>
              </w:rPr>
              <w:t>Description</w:t>
            </w:r>
          </w:p>
        </w:tc>
        <w:tc>
          <w:tcPr>
            <w:tcW w:w="3006" w:type="dxa"/>
          </w:tcPr>
          <w:p w14:paraId="7D0CFC4E" w14:textId="77777777" w:rsidR="001B7CC3" w:rsidRPr="00121D39" w:rsidRDefault="001B7CC3" w:rsidP="001467C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eastAsiaTheme="majorEastAsia" w:hAnsi="Times New Roman" w:cs="Times New Roman"/>
              </w:rPr>
              <w:t>Expected Outcome</w:t>
            </w:r>
          </w:p>
        </w:tc>
      </w:tr>
      <w:tr w:rsidR="001B7CC3" w:rsidRPr="00121D39" w14:paraId="058DA238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66EA46B4" w14:textId="77777777" w:rsidR="001B7CC3" w:rsidRPr="00121D39" w:rsidRDefault="001B7CC3" w:rsidP="001467C4">
            <w:pPr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eastAsiaTheme="majorEastAsia" w:hAnsi="Times New Roman" w:cs="Times New Roman"/>
              </w:rPr>
              <w:t>EDR/XDR Deployment</w:t>
            </w:r>
          </w:p>
        </w:tc>
        <w:tc>
          <w:tcPr>
            <w:tcW w:w="3005" w:type="dxa"/>
          </w:tcPr>
          <w:p w14:paraId="44A762CC" w14:textId="75F2CA34" w:rsidR="001B7CC3" w:rsidRPr="00121D39" w:rsidRDefault="005D0546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5D0546">
              <w:rPr>
                <w:rFonts w:ascii="Times New Roman" w:eastAsiaTheme="majorEastAsia" w:hAnsi="Times New Roman" w:cs="Times New Roman"/>
              </w:rPr>
              <w:t>Detects malicious processes, abnormal behaviour, and ransomware activity in real time</w:t>
            </w:r>
          </w:p>
        </w:tc>
        <w:tc>
          <w:tcPr>
            <w:tcW w:w="3006" w:type="dxa"/>
          </w:tcPr>
          <w:p w14:paraId="64860C2A" w14:textId="464F7881" w:rsidR="001B7CC3" w:rsidRPr="00121D39" w:rsidRDefault="00A854D2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A854D2">
              <w:rPr>
                <w:rFonts w:ascii="Times New Roman" w:eastAsiaTheme="majorEastAsia" w:hAnsi="Times New Roman" w:cs="Times New Roman"/>
              </w:rPr>
              <w:t>Stops attacks early, reduces downtime, and supports incident response.</w:t>
            </w:r>
          </w:p>
        </w:tc>
      </w:tr>
      <w:tr w:rsidR="001B7CC3" w:rsidRPr="00121D39" w14:paraId="111F9C35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2594F498" w14:textId="77777777" w:rsidR="001B7CC3" w:rsidRPr="00121D39" w:rsidRDefault="001B7CC3" w:rsidP="001467C4">
            <w:pPr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eastAsiaTheme="majorEastAsia" w:hAnsi="Times New Roman" w:cs="Times New Roman"/>
              </w:rPr>
              <w:t>Network Segmentation</w:t>
            </w:r>
          </w:p>
        </w:tc>
        <w:tc>
          <w:tcPr>
            <w:tcW w:w="3005" w:type="dxa"/>
          </w:tcPr>
          <w:p w14:paraId="5E78322D" w14:textId="77777777" w:rsidR="001B7CC3" w:rsidRPr="00121D39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eastAsiaTheme="majorEastAsia" w:hAnsi="Times New Roman" w:cs="Times New Roman"/>
              </w:rPr>
              <w:t>Finance, HR, and operations networks separated with ACLs and firewalls.</w:t>
            </w:r>
          </w:p>
        </w:tc>
        <w:tc>
          <w:tcPr>
            <w:tcW w:w="3006" w:type="dxa"/>
          </w:tcPr>
          <w:p w14:paraId="4429C2B6" w14:textId="77777777" w:rsidR="001B7CC3" w:rsidRPr="00121D39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eastAsiaTheme="majorEastAsia" w:hAnsi="Times New Roman" w:cs="Times New Roman"/>
              </w:rPr>
              <w:t>Prevents attackers from spreading across the organisation.</w:t>
            </w:r>
          </w:p>
        </w:tc>
      </w:tr>
      <w:tr w:rsidR="001B7CC3" w:rsidRPr="00121D39" w14:paraId="4A0BCFC9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04B859CD" w14:textId="77777777" w:rsidR="001B7CC3" w:rsidRPr="00121D39" w:rsidRDefault="001B7CC3" w:rsidP="001467C4">
            <w:pPr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eastAsiaTheme="majorEastAsia" w:hAnsi="Times New Roman" w:cs="Times New Roman"/>
              </w:rPr>
              <w:t>Micro-Segmentation</w:t>
            </w:r>
          </w:p>
        </w:tc>
        <w:tc>
          <w:tcPr>
            <w:tcW w:w="3005" w:type="dxa"/>
          </w:tcPr>
          <w:p w14:paraId="2F59B7F5" w14:textId="77777777" w:rsidR="001B7CC3" w:rsidRPr="00121D39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eastAsiaTheme="majorEastAsia" w:hAnsi="Times New Roman" w:cs="Times New Roman"/>
              </w:rPr>
              <w:t>Restricts east-west traffic between workloads.</w:t>
            </w:r>
          </w:p>
        </w:tc>
        <w:tc>
          <w:tcPr>
            <w:tcW w:w="3006" w:type="dxa"/>
          </w:tcPr>
          <w:p w14:paraId="1FF30B78" w14:textId="77777777" w:rsidR="001B7CC3" w:rsidRPr="00121D39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eastAsiaTheme="majorEastAsia" w:hAnsi="Times New Roman" w:cs="Times New Roman"/>
              </w:rPr>
              <w:t>Limits ransomware propagation.</w:t>
            </w:r>
          </w:p>
        </w:tc>
      </w:tr>
      <w:tr w:rsidR="001B7CC3" w:rsidRPr="00121D39" w14:paraId="68E13D70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422F4004" w14:textId="77777777" w:rsidR="001B7CC3" w:rsidRPr="00121D39" w:rsidRDefault="001B7CC3" w:rsidP="001467C4">
            <w:pPr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eastAsiaTheme="majorEastAsia" w:hAnsi="Times New Roman" w:cs="Times New Roman"/>
              </w:rPr>
              <w:t>Device Compliance Checks</w:t>
            </w:r>
          </w:p>
        </w:tc>
        <w:tc>
          <w:tcPr>
            <w:tcW w:w="3005" w:type="dxa"/>
          </w:tcPr>
          <w:p w14:paraId="29B7A5CF" w14:textId="7F3DD83A" w:rsidR="001B7CC3" w:rsidRPr="00121D39" w:rsidRDefault="00A854D2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A854D2">
              <w:rPr>
                <w:rFonts w:ascii="Times New Roman" w:eastAsiaTheme="majorEastAsia" w:hAnsi="Times New Roman" w:cs="Times New Roman"/>
              </w:rPr>
              <w:t>Blocks devices that are outdated, rooted, unpatched, or lack encryption.</w:t>
            </w:r>
          </w:p>
        </w:tc>
        <w:tc>
          <w:tcPr>
            <w:tcW w:w="3006" w:type="dxa"/>
          </w:tcPr>
          <w:p w14:paraId="0560AD33" w14:textId="77777777" w:rsidR="001B7CC3" w:rsidRPr="00121D39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eastAsiaTheme="majorEastAsia" w:hAnsi="Times New Roman" w:cs="Times New Roman"/>
              </w:rPr>
              <w:t>Ensures only secure endpoints access VTAM systems.</w:t>
            </w:r>
          </w:p>
        </w:tc>
      </w:tr>
    </w:tbl>
    <w:p w14:paraId="06396D83" w14:textId="4757ED5D" w:rsidR="001B7CC3" w:rsidRPr="00113AC7" w:rsidRDefault="001B7CC3" w:rsidP="00113AC7">
      <w:pPr>
        <w:pStyle w:val="Heading2"/>
        <w:jc w:val="center"/>
        <w:rPr>
          <w:b/>
          <w:color w:val="000000" w:themeColor="text1"/>
        </w:rPr>
      </w:pPr>
      <w:bookmarkStart w:id="19" w:name="_Toc216021357"/>
      <w:bookmarkStart w:id="20" w:name="_Toc216021494"/>
      <w:bookmarkStart w:id="21" w:name="_Toc216701905"/>
      <w:r w:rsidRPr="00113AC7">
        <w:rPr>
          <w:b/>
          <w:color w:val="000000" w:themeColor="text1"/>
        </w:rPr>
        <w:t>Step-3_ Cloud Security Measures (NIST PR.DS / ISO A.12 &amp; A.8)</w:t>
      </w:r>
      <w:bookmarkEnd w:id="19"/>
      <w:bookmarkEnd w:id="20"/>
      <w:bookmarkEnd w:id="21"/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B7CC3" w:rsidRPr="00121D39" w14:paraId="117BABE8" w14:textId="77777777" w:rsidTr="001467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642AFA47" w14:textId="77777777" w:rsidR="001B7CC3" w:rsidRPr="006F690C" w:rsidRDefault="001B7CC3" w:rsidP="001467C4">
            <w:pPr>
              <w:rPr>
                <w:rFonts w:ascii="Times New Roman" w:eastAsia="Times New Roman" w:hAnsi="Times New Roman" w:cs="Times New Roman"/>
                <w:b w:val="0"/>
                <w:bCs w:val="0"/>
                <w:lang w:eastAsia="en-GB"/>
              </w:rPr>
            </w:pPr>
            <w:r w:rsidRPr="006F690C">
              <w:rPr>
                <w:rStyle w:val="Strong"/>
                <w:rFonts w:ascii="Times New Roman" w:hAnsi="Times New Roman" w:cs="Times New Roman"/>
                <w:b/>
                <w:bCs/>
              </w:rPr>
              <w:t>Mitigation Measure</w:t>
            </w:r>
          </w:p>
          <w:p w14:paraId="5FD05EC4" w14:textId="77777777" w:rsidR="001B7CC3" w:rsidRPr="00121D39" w:rsidRDefault="001B7CC3" w:rsidP="001467C4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3005" w:type="dxa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96"/>
            </w:tblGrid>
            <w:tr w:rsidR="001B7CC3" w:rsidRPr="00121D39" w14:paraId="729B3AFB" w14:textId="77777777" w:rsidTr="001467C4">
              <w:trPr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14:paraId="57D07166" w14:textId="77777777" w:rsidR="001B7CC3" w:rsidRPr="00121D39" w:rsidRDefault="001B7CC3" w:rsidP="001467C4">
                  <w:pPr>
                    <w:spacing w:after="0" w:line="240" w:lineRule="auto"/>
                    <w:rPr>
                      <w:rFonts w:ascii="Times New Roman" w:hAnsi="Times New Roman" w:cs="Times New Roman"/>
                    </w:rPr>
                  </w:pPr>
                </w:p>
              </w:tc>
            </w:tr>
          </w:tbl>
          <w:p w14:paraId="4832A2B9" w14:textId="77777777" w:rsidR="001B7CC3" w:rsidRPr="00121D39" w:rsidRDefault="001B7CC3" w:rsidP="001467C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vanish/>
              </w:rPr>
            </w:pPr>
          </w:p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277"/>
            </w:tblGrid>
            <w:tr w:rsidR="001B7CC3" w:rsidRPr="00121D39" w14:paraId="6E8330D2" w14:textId="77777777" w:rsidTr="001467C4">
              <w:trPr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14:paraId="599970A4" w14:textId="77777777" w:rsidR="001B7CC3" w:rsidRPr="00121D39" w:rsidRDefault="001B7CC3" w:rsidP="001467C4">
                  <w:pPr>
                    <w:spacing w:after="0" w:line="240" w:lineRule="auto"/>
                    <w:rPr>
                      <w:rFonts w:ascii="Times New Roman" w:hAnsi="Times New Roman" w:cs="Times New Roman"/>
                      <w:b/>
                      <w:bCs/>
                    </w:rPr>
                  </w:pPr>
                  <w:r w:rsidRPr="00121D39">
                    <w:rPr>
                      <w:rFonts w:ascii="Times New Roman" w:hAnsi="Times New Roman" w:cs="Times New Roman"/>
                      <w:b/>
                      <w:bCs/>
                    </w:rPr>
                    <w:t>Description</w:t>
                  </w:r>
                </w:p>
              </w:tc>
            </w:tr>
          </w:tbl>
          <w:p w14:paraId="39F4E20C" w14:textId="77777777" w:rsidR="001B7CC3" w:rsidRPr="00121D39" w:rsidRDefault="001B7CC3" w:rsidP="001467C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3006" w:type="dxa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96"/>
            </w:tblGrid>
            <w:tr w:rsidR="001B7CC3" w:rsidRPr="00121D39" w14:paraId="07216B15" w14:textId="77777777" w:rsidTr="001467C4">
              <w:trPr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14:paraId="0290C6A5" w14:textId="77777777" w:rsidR="001B7CC3" w:rsidRPr="00121D39" w:rsidRDefault="001B7CC3" w:rsidP="001467C4">
                  <w:pPr>
                    <w:spacing w:after="0" w:line="240" w:lineRule="auto"/>
                    <w:rPr>
                      <w:rFonts w:ascii="Times New Roman" w:hAnsi="Times New Roman" w:cs="Times New Roman"/>
                    </w:rPr>
                  </w:pPr>
                </w:p>
              </w:tc>
            </w:tr>
          </w:tbl>
          <w:p w14:paraId="2815AE85" w14:textId="77777777" w:rsidR="001B7CC3" w:rsidRPr="00121D39" w:rsidRDefault="001B7CC3" w:rsidP="001467C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vanish/>
              </w:rPr>
            </w:pPr>
          </w:p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2030"/>
            </w:tblGrid>
            <w:tr w:rsidR="001B7CC3" w:rsidRPr="00121D39" w14:paraId="1B303365" w14:textId="77777777" w:rsidTr="001467C4">
              <w:trPr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14:paraId="62D4DD07" w14:textId="77777777" w:rsidR="001B7CC3" w:rsidRPr="00121D39" w:rsidRDefault="001B7CC3" w:rsidP="001467C4">
                  <w:pPr>
                    <w:spacing w:after="0" w:line="240" w:lineRule="auto"/>
                    <w:rPr>
                      <w:rFonts w:ascii="Times New Roman" w:hAnsi="Times New Roman" w:cs="Times New Roman"/>
                      <w:b/>
                      <w:bCs/>
                    </w:rPr>
                  </w:pPr>
                  <w:r w:rsidRPr="00121D39">
                    <w:rPr>
                      <w:rFonts w:ascii="Times New Roman" w:hAnsi="Times New Roman" w:cs="Times New Roman"/>
                      <w:b/>
                      <w:bCs/>
                    </w:rPr>
                    <w:t>Expected Outcome</w:t>
                  </w:r>
                </w:p>
              </w:tc>
            </w:tr>
          </w:tbl>
          <w:p w14:paraId="23305D65" w14:textId="77777777" w:rsidR="001B7CC3" w:rsidRPr="00121D39" w:rsidRDefault="001B7CC3" w:rsidP="001467C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</w:tr>
      <w:tr w:rsidR="001B7CC3" w:rsidRPr="00121D39" w14:paraId="0CFA9289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07EB04F" w14:textId="77777777" w:rsidR="001B7CC3" w:rsidRPr="00121D39" w:rsidRDefault="001B7CC3" w:rsidP="001467C4">
            <w:pPr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Cloud Security Posture Management (CSPM)</w:t>
            </w:r>
          </w:p>
        </w:tc>
        <w:tc>
          <w:tcPr>
            <w:tcW w:w="3005" w:type="dxa"/>
          </w:tcPr>
          <w:p w14:paraId="273E960D" w14:textId="7919180F" w:rsidR="001B7CC3" w:rsidRPr="00121D39" w:rsidRDefault="00271B22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271B22">
              <w:rPr>
                <w:rFonts w:ascii="Times New Roman" w:hAnsi="Times New Roman" w:cs="Times New Roman"/>
              </w:rPr>
              <w:t>Automatically detects misconfigurations such as public storage, weak IAM, and missing logs.</w:t>
            </w:r>
          </w:p>
        </w:tc>
        <w:tc>
          <w:tcPr>
            <w:tcW w:w="3006" w:type="dxa"/>
          </w:tcPr>
          <w:p w14:paraId="270F31EA" w14:textId="77777777" w:rsidR="001B7CC3" w:rsidRPr="00121D39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Prevents common cloud breaches.</w:t>
            </w:r>
          </w:p>
        </w:tc>
      </w:tr>
      <w:tr w:rsidR="001B7CC3" w:rsidRPr="00121D39" w14:paraId="73B9C018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03D451EA" w14:textId="77777777" w:rsidR="001B7CC3" w:rsidRPr="00121D39" w:rsidRDefault="001B7CC3" w:rsidP="001467C4">
            <w:pPr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Encryption Everywhere</w:t>
            </w:r>
          </w:p>
        </w:tc>
        <w:tc>
          <w:tcPr>
            <w:tcW w:w="3005" w:type="dxa"/>
          </w:tcPr>
          <w:p w14:paraId="03571DB5" w14:textId="77777777" w:rsidR="001B7CC3" w:rsidRPr="00121D39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Data encrypted at rest and in transit using industry standards (TLS 1.2+).</w:t>
            </w:r>
          </w:p>
        </w:tc>
        <w:tc>
          <w:tcPr>
            <w:tcW w:w="3006" w:type="dxa"/>
          </w:tcPr>
          <w:p w14:paraId="401B55DC" w14:textId="77777777" w:rsidR="001B7CC3" w:rsidRPr="00121D39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Protects sensitive financial records.</w:t>
            </w:r>
          </w:p>
        </w:tc>
      </w:tr>
      <w:tr w:rsidR="001B7CC3" w:rsidRPr="00121D39" w14:paraId="6F917493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80B5D7E" w14:textId="77777777" w:rsidR="001B7CC3" w:rsidRPr="00121D39" w:rsidRDefault="001B7CC3" w:rsidP="001467C4">
            <w:pPr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Least Privilege IAM Policies</w:t>
            </w:r>
          </w:p>
        </w:tc>
        <w:tc>
          <w:tcPr>
            <w:tcW w:w="3005" w:type="dxa"/>
          </w:tcPr>
          <w:p w14:paraId="270E7F85" w14:textId="77777777" w:rsidR="001B7CC3" w:rsidRPr="00121D39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Strong identity rules, no shared accounts, deny-all-by-default.</w:t>
            </w:r>
          </w:p>
        </w:tc>
        <w:tc>
          <w:tcPr>
            <w:tcW w:w="3006" w:type="dxa"/>
          </w:tcPr>
          <w:p w14:paraId="723ED580" w14:textId="77777777" w:rsidR="001B7CC3" w:rsidRPr="00121D39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Reduces risk of privilege escalation.</w:t>
            </w:r>
          </w:p>
        </w:tc>
      </w:tr>
      <w:tr w:rsidR="001B7CC3" w:rsidRPr="00121D39" w14:paraId="1650BA17" w14:textId="77777777" w:rsidTr="001467C4">
        <w:trPr>
          <w:trHeight w:val="41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A322CF4" w14:textId="77777777" w:rsidR="001B7CC3" w:rsidRPr="00121D39" w:rsidRDefault="001B7CC3" w:rsidP="001467C4">
            <w:pPr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Centralised Cloud Logging</w:t>
            </w:r>
          </w:p>
        </w:tc>
        <w:tc>
          <w:tcPr>
            <w:tcW w:w="3005" w:type="dxa"/>
          </w:tcPr>
          <w:p w14:paraId="31F368BB" w14:textId="77777777" w:rsidR="001B7CC3" w:rsidRPr="00121D39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Enable CloudTrail/Azure Monitor on all services.</w:t>
            </w:r>
          </w:p>
        </w:tc>
        <w:tc>
          <w:tcPr>
            <w:tcW w:w="3006" w:type="dxa"/>
          </w:tcPr>
          <w:p w14:paraId="62058A79" w14:textId="77777777" w:rsidR="001B7CC3" w:rsidRPr="00121D39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lang w:eastAsia="en-GB"/>
              </w:rPr>
            </w:pPr>
            <w:r w:rsidRPr="00121D39">
              <w:rPr>
                <w:rFonts w:ascii="Times New Roman" w:hAnsi="Times New Roman" w:cs="Times New Roman"/>
              </w:rPr>
              <w:t>Improves detection, auditing and forensics.</w:t>
            </w:r>
          </w:p>
          <w:p w14:paraId="099E3B2C" w14:textId="77777777" w:rsidR="001B7CC3" w:rsidRPr="00121D39" w:rsidRDefault="001B7CC3" w:rsidP="001467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</w:tr>
    </w:tbl>
    <w:p w14:paraId="532FF0A6" w14:textId="77777777" w:rsidR="00113AC7" w:rsidRDefault="00113AC7" w:rsidP="00F6474B">
      <w:pPr>
        <w:pStyle w:val="Heading2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bookmarkStart w:id="22" w:name="_Toc216021358"/>
      <w:bookmarkStart w:id="23" w:name="_Toc216021495"/>
    </w:p>
    <w:p w14:paraId="5710D549" w14:textId="77777777" w:rsidR="00113AC7" w:rsidRDefault="00113AC7">
      <w:pPr>
        <w:rPr>
          <w:rFonts w:ascii="Times New Roman" w:eastAsiaTheme="majorEastAsia" w:hAnsi="Times New Roman" w:cs="Times New Roman"/>
          <w:b/>
          <w:bCs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br w:type="page"/>
      </w:r>
    </w:p>
    <w:p w14:paraId="398A0012" w14:textId="712FEFD6" w:rsidR="001B7CC3" w:rsidRPr="00121D39" w:rsidRDefault="001B7CC3" w:rsidP="00F6474B">
      <w:pPr>
        <w:pStyle w:val="Heading2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bookmarkStart w:id="24" w:name="_Toc216701906"/>
      <w:r w:rsidRPr="00121D39">
        <w:rPr>
          <w:rFonts w:ascii="Times New Roman" w:hAnsi="Times New Roman" w:cs="Times New Roman"/>
          <w:b/>
          <w:bCs/>
          <w:color w:val="000000" w:themeColor="text1"/>
        </w:rPr>
        <w:lastRenderedPageBreak/>
        <w:t>Step-4_ Email, Phishing &amp; Social Engineering Defence</w:t>
      </w:r>
      <w:bookmarkEnd w:id="22"/>
      <w:bookmarkEnd w:id="23"/>
      <w:bookmarkEnd w:id="24"/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2032"/>
        <w:gridCol w:w="3922"/>
        <w:gridCol w:w="3062"/>
      </w:tblGrid>
      <w:tr w:rsidR="001B7CC3" w:rsidRPr="00121D39" w14:paraId="71211CBC" w14:textId="77777777" w:rsidTr="001467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E317EE3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Mitigation Measure</w:t>
            </w:r>
          </w:p>
        </w:tc>
        <w:tc>
          <w:tcPr>
            <w:tcW w:w="0" w:type="auto"/>
            <w:hideMark/>
          </w:tcPr>
          <w:p w14:paraId="4BDDCE30" w14:textId="77777777" w:rsidR="001B7CC3" w:rsidRPr="00121D39" w:rsidRDefault="001B7CC3" w:rsidP="001467C4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Description</w:t>
            </w:r>
          </w:p>
        </w:tc>
        <w:tc>
          <w:tcPr>
            <w:tcW w:w="0" w:type="auto"/>
            <w:hideMark/>
          </w:tcPr>
          <w:p w14:paraId="173BEDDE" w14:textId="77777777" w:rsidR="001B7CC3" w:rsidRPr="00121D39" w:rsidRDefault="001B7CC3" w:rsidP="001467C4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Expected Outcome</w:t>
            </w:r>
          </w:p>
        </w:tc>
      </w:tr>
      <w:tr w:rsidR="001B7CC3" w:rsidRPr="00121D39" w14:paraId="6FDFF9E8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E585641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Advanced Email Filtering</w:t>
            </w:r>
          </w:p>
        </w:tc>
        <w:tc>
          <w:tcPr>
            <w:tcW w:w="0" w:type="auto"/>
            <w:hideMark/>
          </w:tcPr>
          <w:p w14:paraId="3DF1BC21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Detects phishing, malicious attachments, spoofed domains.</w:t>
            </w:r>
          </w:p>
        </w:tc>
        <w:tc>
          <w:tcPr>
            <w:tcW w:w="0" w:type="auto"/>
            <w:hideMark/>
          </w:tcPr>
          <w:p w14:paraId="7DCB0085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Reduces the number of dangerous emails reaching users.</w:t>
            </w:r>
          </w:p>
        </w:tc>
      </w:tr>
      <w:tr w:rsidR="001B7CC3" w:rsidRPr="00121D39" w14:paraId="7B530654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E832267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DMARC, SPF, DKIM</w:t>
            </w:r>
          </w:p>
        </w:tc>
        <w:tc>
          <w:tcPr>
            <w:tcW w:w="0" w:type="auto"/>
            <w:hideMark/>
          </w:tcPr>
          <w:p w14:paraId="07CBC3A1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Email authentication protocols.</w:t>
            </w:r>
          </w:p>
        </w:tc>
        <w:tc>
          <w:tcPr>
            <w:tcW w:w="0" w:type="auto"/>
            <w:hideMark/>
          </w:tcPr>
          <w:p w14:paraId="2F1CB4DB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Prevents domain spoofing used in financial fraud.</w:t>
            </w:r>
          </w:p>
        </w:tc>
      </w:tr>
      <w:tr w:rsidR="001B7CC3" w:rsidRPr="00121D39" w14:paraId="36568937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B26BD60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Vishing Protection Procedures</w:t>
            </w:r>
          </w:p>
        </w:tc>
        <w:tc>
          <w:tcPr>
            <w:tcW w:w="0" w:type="auto"/>
            <w:hideMark/>
          </w:tcPr>
          <w:p w14:paraId="583BE543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Verification steps for suspicious calls, callback requirements, no credentials by phone.</w:t>
            </w:r>
          </w:p>
        </w:tc>
        <w:tc>
          <w:tcPr>
            <w:tcW w:w="0" w:type="auto"/>
            <w:hideMark/>
          </w:tcPr>
          <w:p w14:paraId="0CD72FEF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Counters AI-generated voice scams.</w:t>
            </w:r>
          </w:p>
        </w:tc>
      </w:tr>
      <w:tr w:rsidR="001B7CC3" w:rsidRPr="00121D39" w14:paraId="3DE7A631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0DACEF6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User Reporting Button</w:t>
            </w:r>
          </w:p>
        </w:tc>
        <w:tc>
          <w:tcPr>
            <w:tcW w:w="0" w:type="auto"/>
            <w:hideMark/>
          </w:tcPr>
          <w:p w14:paraId="55426DE3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1-click button to report phishing directly to SOC.</w:t>
            </w:r>
          </w:p>
        </w:tc>
        <w:tc>
          <w:tcPr>
            <w:tcW w:w="0" w:type="auto"/>
            <w:hideMark/>
          </w:tcPr>
          <w:p w14:paraId="707E71FB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Accelerates detection of campaigns targeting VTAM employees.</w:t>
            </w:r>
          </w:p>
        </w:tc>
      </w:tr>
    </w:tbl>
    <w:p w14:paraId="505ED6C3" w14:textId="77777777" w:rsidR="00121D39" w:rsidRDefault="00121D39" w:rsidP="00113AC7">
      <w:pPr>
        <w:rPr>
          <w:rFonts w:ascii="Times New Roman" w:hAnsi="Times New Roman" w:cs="Times New Roman"/>
          <w:b/>
          <w:color w:val="000000" w:themeColor="text1"/>
        </w:rPr>
      </w:pPr>
      <w:bookmarkStart w:id="25" w:name="_Toc216021359"/>
      <w:bookmarkStart w:id="26" w:name="_Toc216021496"/>
    </w:p>
    <w:p w14:paraId="7ADF70F3" w14:textId="117BAB14" w:rsidR="001B7CC3" w:rsidRPr="00113AC7" w:rsidRDefault="001B7CC3" w:rsidP="001B7CC3">
      <w:pPr>
        <w:pStyle w:val="Heading2"/>
        <w:jc w:val="center"/>
        <w:rPr>
          <w:b/>
          <w:color w:val="000000" w:themeColor="text1"/>
        </w:rPr>
      </w:pPr>
      <w:bookmarkStart w:id="27" w:name="_Toc216701907"/>
      <w:r w:rsidRPr="00113AC7">
        <w:rPr>
          <w:b/>
          <w:color w:val="000000" w:themeColor="text1"/>
        </w:rPr>
        <w:t>Step-5_ Patch Management &amp; Vulnerability Reduction (CISA KEV Alignment)</w:t>
      </w:r>
      <w:bookmarkEnd w:id="25"/>
      <w:bookmarkEnd w:id="26"/>
      <w:bookmarkEnd w:id="27"/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2373"/>
        <w:gridCol w:w="3831"/>
        <w:gridCol w:w="2812"/>
      </w:tblGrid>
      <w:tr w:rsidR="001B7CC3" w:rsidRPr="00121D39" w14:paraId="4D0E6F0C" w14:textId="77777777" w:rsidTr="001467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8FD2198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Mitigation Measure</w:t>
            </w:r>
          </w:p>
        </w:tc>
        <w:tc>
          <w:tcPr>
            <w:tcW w:w="0" w:type="auto"/>
            <w:hideMark/>
          </w:tcPr>
          <w:p w14:paraId="51FEC638" w14:textId="77777777" w:rsidR="001B7CC3" w:rsidRPr="00121D39" w:rsidRDefault="001B7CC3" w:rsidP="001467C4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Description</w:t>
            </w:r>
          </w:p>
        </w:tc>
        <w:tc>
          <w:tcPr>
            <w:tcW w:w="0" w:type="auto"/>
            <w:hideMark/>
          </w:tcPr>
          <w:p w14:paraId="360731CE" w14:textId="77777777" w:rsidR="001B7CC3" w:rsidRPr="00121D39" w:rsidRDefault="001B7CC3" w:rsidP="001467C4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Why It Matters</w:t>
            </w:r>
          </w:p>
        </w:tc>
      </w:tr>
      <w:tr w:rsidR="001B7CC3" w:rsidRPr="00121D39" w14:paraId="5359FA80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DC6F694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Monthly Patch Cycle</w:t>
            </w:r>
          </w:p>
        </w:tc>
        <w:tc>
          <w:tcPr>
            <w:tcW w:w="0" w:type="auto"/>
            <w:hideMark/>
          </w:tcPr>
          <w:p w14:paraId="14EE4FBB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All systems patched monthly; critical patches applied within 72 hours.</w:t>
            </w:r>
          </w:p>
        </w:tc>
        <w:tc>
          <w:tcPr>
            <w:tcW w:w="0" w:type="auto"/>
            <w:hideMark/>
          </w:tcPr>
          <w:p w14:paraId="157562BF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Reduces exposure to known vulnerabilities.</w:t>
            </w:r>
          </w:p>
        </w:tc>
      </w:tr>
      <w:tr w:rsidR="001B7CC3" w:rsidRPr="00121D39" w14:paraId="5384B748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DEBD46C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CISA KEV Prioritisation</w:t>
            </w:r>
          </w:p>
        </w:tc>
        <w:tc>
          <w:tcPr>
            <w:tcW w:w="0" w:type="auto"/>
            <w:hideMark/>
          </w:tcPr>
          <w:p w14:paraId="1B40F77F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 xml:space="preserve">Fix vulnerabilities listed in the CISA Known Exploited Vulnerabilities </w:t>
            </w:r>
            <w:proofErr w:type="spellStart"/>
            <w:r w:rsidRPr="00121D39">
              <w:rPr>
                <w:rFonts w:ascii="Times New Roman" w:hAnsi="Times New Roman" w:cs="Times New Roman"/>
              </w:rPr>
              <w:t>catalog</w:t>
            </w:r>
            <w:proofErr w:type="spellEnd"/>
            <w:r w:rsidRPr="00121D39">
              <w:rPr>
                <w:rFonts w:ascii="Times New Roman" w:hAnsi="Times New Roman" w:cs="Times New Roman"/>
              </w:rPr>
              <w:t xml:space="preserve"> first.</w:t>
            </w:r>
          </w:p>
        </w:tc>
        <w:tc>
          <w:tcPr>
            <w:tcW w:w="0" w:type="auto"/>
            <w:hideMark/>
          </w:tcPr>
          <w:p w14:paraId="266388D2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Eliminates the most actively exploited weaknesses.</w:t>
            </w:r>
          </w:p>
        </w:tc>
      </w:tr>
      <w:tr w:rsidR="001B7CC3" w:rsidRPr="00121D39" w14:paraId="2753929F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5781A94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Automated Vulnerability Scanning</w:t>
            </w:r>
          </w:p>
        </w:tc>
        <w:tc>
          <w:tcPr>
            <w:tcW w:w="0" w:type="auto"/>
            <w:hideMark/>
          </w:tcPr>
          <w:p w14:paraId="0BA055F1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Weekly scans of endpoints, servers and cloud resources.</w:t>
            </w:r>
          </w:p>
        </w:tc>
        <w:tc>
          <w:tcPr>
            <w:tcW w:w="0" w:type="auto"/>
            <w:hideMark/>
          </w:tcPr>
          <w:p w14:paraId="210DBE8B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Identifies gaps before attackers do.</w:t>
            </w:r>
          </w:p>
        </w:tc>
      </w:tr>
      <w:tr w:rsidR="001B7CC3" w:rsidRPr="00121D39" w14:paraId="083E8EDD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C2C931C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Configuration Hardening</w:t>
            </w:r>
          </w:p>
        </w:tc>
        <w:tc>
          <w:tcPr>
            <w:tcW w:w="0" w:type="auto"/>
            <w:hideMark/>
          </w:tcPr>
          <w:p w14:paraId="65147F99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Remove default accounts, disable unused ports, enforce secure baselines.</w:t>
            </w:r>
          </w:p>
        </w:tc>
        <w:tc>
          <w:tcPr>
            <w:tcW w:w="0" w:type="auto"/>
            <w:hideMark/>
          </w:tcPr>
          <w:p w14:paraId="5E6FF609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Reduces attack surface.</w:t>
            </w:r>
          </w:p>
        </w:tc>
      </w:tr>
    </w:tbl>
    <w:p w14:paraId="12BB9B34" w14:textId="77777777" w:rsidR="00121D39" w:rsidRPr="00121D39" w:rsidRDefault="00121D39" w:rsidP="001B7CC3">
      <w:pPr>
        <w:rPr>
          <w:rFonts w:ascii="Times New Roman" w:hAnsi="Times New Roman" w:cs="Times New Roman"/>
        </w:rPr>
      </w:pPr>
    </w:p>
    <w:p w14:paraId="63FC1D3A" w14:textId="77777777" w:rsidR="00113AC7" w:rsidRDefault="00113AC7" w:rsidP="001B7CC3">
      <w:pPr>
        <w:rPr>
          <w:rFonts w:ascii="Times New Roman" w:hAnsi="Times New Roman" w:cs="Times New Roman"/>
        </w:rPr>
      </w:pPr>
    </w:p>
    <w:p w14:paraId="6F6F430A" w14:textId="77777777" w:rsidR="00113AC7" w:rsidRPr="00121D39" w:rsidRDefault="00113AC7" w:rsidP="001B7CC3">
      <w:pPr>
        <w:rPr>
          <w:rFonts w:ascii="Times New Roman" w:hAnsi="Times New Roman" w:cs="Times New Roman"/>
        </w:rPr>
      </w:pPr>
    </w:p>
    <w:p w14:paraId="63B9BF23" w14:textId="77777777" w:rsidR="001B7CC3" w:rsidRPr="00121D39" w:rsidRDefault="001B7CC3" w:rsidP="001B7CC3">
      <w:pPr>
        <w:pStyle w:val="Heading2"/>
        <w:jc w:val="center"/>
        <w:rPr>
          <w:rFonts w:ascii="Times New Roman" w:hAnsi="Times New Roman" w:cs="Times New Roman"/>
          <w:b/>
          <w:bCs/>
        </w:rPr>
      </w:pPr>
      <w:bookmarkStart w:id="28" w:name="_Toc216021360"/>
      <w:bookmarkStart w:id="29" w:name="_Toc216021497"/>
      <w:bookmarkStart w:id="30" w:name="_Toc216701908"/>
      <w:r w:rsidRPr="00121D39">
        <w:rPr>
          <w:rFonts w:ascii="Times New Roman" w:hAnsi="Times New Roman" w:cs="Times New Roman"/>
          <w:b/>
          <w:bCs/>
          <w:color w:val="000000" w:themeColor="text1"/>
        </w:rPr>
        <w:lastRenderedPageBreak/>
        <w:t>Step-6_ Backup, Recovery &amp; Ransomware Resilience</w:t>
      </w:r>
      <w:bookmarkEnd w:id="28"/>
      <w:bookmarkEnd w:id="29"/>
      <w:bookmarkEnd w:id="30"/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2470"/>
        <w:gridCol w:w="3295"/>
        <w:gridCol w:w="3251"/>
      </w:tblGrid>
      <w:tr w:rsidR="001B7CC3" w:rsidRPr="00121D39" w14:paraId="16F36F59" w14:textId="77777777" w:rsidTr="001467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7E68B10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Mitigation Measure</w:t>
            </w:r>
          </w:p>
        </w:tc>
        <w:tc>
          <w:tcPr>
            <w:tcW w:w="0" w:type="auto"/>
            <w:hideMark/>
          </w:tcPr>
          <w:p w14:paraId="1271CD7E" w14:textId="77777777" w:rsidR="001B7CC3" w:rsidRPr="00121D39" w:rsidRDefault="001B7CC3" w:rsidP="001467C4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Description</w:t>
            </w:r>
          </w:p>
        </w:tc>
        <w:tc>
          <w:tcPr>
            <w:tcW w:w="0" w:type="auto"/>
            <w:hideMark/>
          </w:tcPr>
          <w:p w14:paraId="32E504BC" w14:textId="77777777" w:rsidR="001B7CC3" w:rsidRPr="00121D39" w:rsidRDefault="001B7CC3" w:rsidP="001467C4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Expected Outcome</w:t>
            </w:r>
          </w:p>
        </w:tc>
      </w:tr>
      <w:tr w:rsidR="001B7CC3" w:rsidRPr="00121D39" w14:paraId="36A5F523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4037503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Immutable Backups</w:t>
            </w:r>
          </w:p>
        </w:tc>
        <w:tc>
          <w:tcPr>
            <w:tcW w:w="0" w:type="auto"/>
            <w:hideMark/>
          </w:tcPr>
          <w:p w14:paraId="63ACB919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Backups that cannot be modified or encrypted.</w:t>
            </w:r>
          </w:p>
        </w:tc>
        <w:tc>
          <w:tcPr>
            <w:tcW w:w="0" w:type="auto"/>
            <w:hideMark/>
          </w:tcPr>
          <w:p w14:paraId="7445D915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Ensures recovery even after ransomware attack.</w:t>
            </w:r>
          </w:p>
        </w:tc>
      </w:tr>
      <w:tr w:rsidR="001B7CC3" w:rsidRPr="00121D39" w14:paraId="4E6E29C0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7BA18F5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3-2-1 Backup Strategy</w:t>
            </w:r>
          </w:p>
        </w:tc>
        <w:tc>
          <w:tcPr>
            <w:tcW w:w="0" w:type="auto"/>
            <w:hideMark/>
          </w:tcPr>
          <w:p w14:paraId="595C2F4B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3 copies, 2 media types, 1 off-site backup.</w:t>
            </w:r>
          </w:p>
        </w:tc>
        <w:tc>
          <w:tcPr>
            <w:tcW w:w="0" w:type="auto"/>
            <w:hideMark/>
          </w:tcPr>
          <w:p w14:paraId="408F243E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Reduces risk of total data loss.</w:t>
            </w:r>
          </w:p>
        </w:tc>
      </w:tr>
      <w:tr w:rsidR="001B7CC3" w:rsidRPr="00121D39" w14:paraId="669F7069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34492AC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Regular Recovery Drills</w:t>
            </w:r>
          </w:p>
        </w:tc>
        <w:tc>
          <w:tcPr>
            <w:tcW w:w="0" w:type="auto"/>
            <w:hideMark/>
          </w:tcPr>
          <w:p w14:paraId="28BBCE37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Test restoring financial systems quarterly.</w:t>
            </w:r>
          </w:p>
        </w:tc>
        <w:tc>
          <w:tcPr>
            <w:tcW w:w="0" w:type="auto"/>
            <w:hideMark/>
          </w:tcPr>
          <w:p w14:paraId="47E2E607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Confirms the company can recover under pressure.</w:t>
            </w:r>
          </w:p>
        </w:tc>
      </w:tr>
      <w:tr w:rsidR="001B7CC3" w:rsidRPr="00121D39" w14:paraId="1E492A27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0DA84C22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Network-Isolated Backup Server</w:t>
            </w:r>
          </w:p>
        </w:tc>
        <w:tc>
          <w:tcPr>
            <w:tcW w:w="0" w:type="auto"/>
            <w:hideMark/>
          </w:tcPr>
          <w:p w14:paraId="0C7D5B9E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Backup environment separated from main network.</w:t>
            </w:r>
          </w:p>
        </w:tc>
        <w:tc>
          <w:tcPr>
            <w:tcW w:w="0" w:type="auto"/>
            <w:hideMark/>
          </w:tcPr>
          <w:p w14:paraId="403076C5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Prevents ransomware from spreading to backups.</w:t>
            </w:r>
          </w:p>
        </w:tc>
      </w:tr>
    </w:tbl>
    <w:p w14:paraId="4B5C12C6" w14:textId="77777777" w:rsidR="001B7CC3" w:rsidRPr="00121D39" w:rsidRDefault="001B7CC3" w:rsidP="009A4927">
      <w:pPr>
        <w:pStyle w:val="Heading2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bookmarkStart w:id="31" w:name="_Toc216021361"/>
      <w:bookmarkStart w:id="32" w:name="_Toc216021498"/>
      <w:bookmarkStart w:id="33" w:name="_Toc216701909"/>
      <w:r w:rsidRPr="00121D39">
        <w:rPr>
          <w:rFonts w:ascii="Times New Roman" w:hAnsi="Times New Roman" w:cs="Times New Roman"/>
          <w:b/>
          <w:bCs/>
          <w:color w:val="000000" w:themeColor="text1"/>
        </w:rPr>
        <w:t>Step-7_Monitoring, Logging &amp; Alerting (SIEM Preparation)</w:t>
      </w:r>
      <w:bookmarkEnd w:id="31"/>
      <w:bookmarkEnd w:id="32"/>
      <w:bookmarkEnd w:id="33"/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2492"/>
        <w:gridCol w:w="3832"/>
        <w:gridCol w:w="2692"/>
      </w:tblGrid>
      <w:tr w:rsidR="001B7CC3" w:rsidRPr="00121D39" w14:paraId="41CF70CA" w14:textId="77777777" w:rsidTr="001467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6490355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Mitigation Measure</w:t>
            </w:r>
          </w:p>
        </w:tc>
        <w:tc>
          <w:tcPr>
            <w:tcW w:w="0" w:type="auto"/>
            <w:hideMark/>
          </w:tcPr>
          <w:p w14:paraId="5A119FB4" w14:textId="77777777" w:rsidR="001B7CC3" w:rsidRPr="00121D39" w:rsidRDefault="001B7CC3" w:rsidP="001467C4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Description</w:t>
            </w:r>
          </w:p>
        </w:tc>
        <w:tc>
          <w:tcPr>
            <w:tcW w:w="0" w:type="auto"/>
            <w:hideMark/>
          </w:tcPr>
          <w:p w14:paraId="7128B5B2" w14:textId="77777777" w:rsidR="001B7CC3" w:rsidRPr="00121D39" w:rsidRDefault="001B7CC3" w:rsidP="001467C4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Expected Outcome</w:t>
            </w:r>
          </w:p>
        </w:tc>
      </w:tr>
      <w:tr w:rsidR="001B7CC3" w:rsidRPr="00121D39" w14:paraId="53BAC2BC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E26CA6D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Centralised Log Management</w:t>
            </w:r>
          </w:p>
        </w:tc>
        <w:tc>
          <w:tcPr>
            <w:tcW w:w="0" w:type="auto"/>
            <w:hideMark/>
          </w:tcPr>
          <w:p w14:paraId="413097A8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All endpoints, servers, cloud services log to the SIEM.</w:t>
            </w:r>
          </w:p>
        </w:tc>
        <w:tc>
          <w:tcPr>
            <w:tcW w:w="0" w:type="auto"/>
            <w:hideMark/>
          </w:tcPr>
          <w:p w14:paraId="0036DCA1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Improves visibility and supports fast incident detection.</w:t>
            </w:r>
          </w:p>
        </w:tc>
      </w:tr>
      <w:tr w:rsidR="001B7CC3" w:rsidRPr="00121D39" w14:paraId="6B75F415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ECD939E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UEBA (User &amp; Entity Behaviour Analytics)</w:t>
            </w:r>
          </w:p>
        </w:tc>
        <w:tc>
          <w:tcPr>
            <w:tcW w:w="0" w:type="auto"/>
            <w:hideMark/>
          </w:tcPr>
          <w:p w14:paraId="6FA4FD25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Detects unusual user actions (fraud, compromised accounts).</w:t>
            </w:r>
          </w:p>
        </w:tc>
        <w:tc>
          <w:tcPr>
            <w:tcW w:w="0" w:type="auto"/>
            <w:hideMark/>
          </w:tcPr>
          <w:p w14:paraId="27907219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Reduces insider-risk and account takeover.</w:t>
            </w:r>
          </w:p>
        </w:tc>
      </w:tr>
      <w:tr w:rsidR="001B7CC3" w:rsidRPr="00121D39" w14:paraId="29F3124F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721C304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Real-Time Alerting</w:t>
            </w:r>
          </w:p>
        </w:tc>
        <w:tc>
          <w:tcPr>
            <w:tcW w:w="0" w:type="auto"/>
            <w:hideMark/>
          </w:tcPr>
          <w:p w14:paraId="55432DD2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Automated alerts for anomalies such as failed logins, privilege escalation, abnormal transfers.</w:t>
            </w:r>
          </w:p>
        </w:tc>
        <w:tc>
          <w:tcPr>
            <w:tcW w:w="0" w:type="auto"/>
            <w:hideMark/>
          </w:tcPr>
          <w:p w14:paraId="0D41A211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Faster response and containment.</w:t>
            </w:r>
          </w:p>
        </w:tc>
      </w:tr>
      <w:tr w:rsidR="001B7CC3" w:rsidRPr="00121D39" w14:paraId="55EEDED2" w14:textId="77777777" w:rsidTr="001467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D123A03" w14:textId="77777777" w:rsidR="001B7CC3" w:rsidRPr="00121D39" w:rsidRDefault="001B7CC3" w:rsidP="001467C4">
            <w:pPr>
              <w:spacing w:after="160" w:line="278" w:lineRule="auto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Threat Intelligence Integration</w:t>
            </w:r>
          </w:p>
        </w:tc>
        <w:tc>
          <w:tcPr>
            <w:tcW w:w="0" w:type="auto"/>
            <w:hideMark/>
          </w:tcPr>
          <w:p w14:paraId="6F4872B5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SIEM integrated with CISA/ENISA feeds.</w:t>
            </w:r>
          </w:p>
        </w:tc>
        <w:tc>
          <w:tcPr>
            <w:tcW w:w="0" w:type="auto"/>
            <w:hideMark/>
          </w:tcPr>
          <w:p w14:paraId="49658011" w14:textId="77777777" w:rsidR="001B7CC3" w:rsidRPr="00121D39" w:rsidRDefault="001B7CC3" w:rsidP="001467C4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21D39">
              <w:rPr>
                <w:rFonts w:ascii="Times New Roman" w:hAnsi="Times New Roman" w:cs="Times New Roman"/>
              </w:rPr>
              <w:t>Early detection of known attack patterns.</w:t>
            </w:r>
          </w:p>
        </w:tc>
      </w:tr>
    </w:tbl>
    <w:p w14:paraId="5B52C72E" w14:textId="25067B94" w:rsidR="00290280" w:rsidRPr="00121D39" w:rsidRDefault="00290280" w:rsidP="00713F1C">
      <w:pPr>
        <w:pStyle w:val="Heading1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bookmarkStart w:id="34" w:name="_Toc216021362"/>
      <w:bookmarkStart w:id="35" w:name="_Toc216021499"/>
      <w:bookmarkStart w:id="36" w:name="_Toc216701910"/>
      <w:r w:rsidRPr="00121D39">
        <w:rPr>
          <w:rFonts w:ascii="Times New Roman" w:hAnsi="Times New Roman" w:cs="Times New Roman"/>
          <w:b/>
          <w:bCs/>
          <w:color w:val="000000" w:themeColor="text1"/>
        </w:rPr>
        <w:t>Proactive Monitoring and Incident Response</w:t>
      </w:r>
      <w:bookmarkEnd w:id="34"/>
      <w:bookmarkEnd w:id="35"/>
      <w:bookmarkEnd w:id="36"/>
    </w:p>
    <w:p w14:paraId="17A3C57C" w14:textId="223AC479" w:rsidR="001B7CC3" w:rsidRPr="00121D39" w:rsidRDefault="008A7AB5" w:rsidP="008A7AB5">
      <w:pPr>
        <w:pStyle w:val="Heading2"/>
        <w:jc w:val="center"/>
        <w:rPr>
          <w:rFonts w:ascii="Times New Roman" w:hAnsi="Times New Roman" w:cs="Times New Roman"/>
          <w:b/>
          <w:bCs/>
          <w:color w:val="auto"/>
        </w:rPr>
      </w:pPr>
      <w:bookmarkStart w:id="37" w:name="_Toc216701911"/>
      <w:r w:rsidRPr="00121D39">
        <w:rPr>
          <w:rFonts w:ascii="Times New Roman" w:hAnsi="Times New Roman" w:cs="Times New Roman"/>
          <w:b/>
          <w:bCs/>
          <w:color w:val="auto"/>
        </w:rPr>
        <w:t>Step</w:t>
      </w:r>
      <w:r w:rsidR="0063421D" w:rsidRPr="00121D39">
        <w:rPr>
          <w:rFonts w:ascii="Times New Roman" w:hAnsi="Times New Roman" w:cs="Times New Roman"/>
          <w:b/>
          <w:bCs/>
          <w:color w:val="auto"/>
        </w:rPr>
        <w:t>-1_</w:t>
      </w:r>
      <w:r w:rsidR="001B7CC3" w:rsidRPr="00121D39">
        <w:rPr>
          <w:rFonts w:ascii="Times New Roman" w:hAnsi="Times New Roman" w:cs="Times New Roman"/>
          <w:b/>
          <w:bCs/>
          <w:color w:val="auto"/>
        </w:rPr>
        <w:t>Proactive Monitoring &amp; Incident Response</w:t>
      </w:r>
      <w:bookmarkEnd w:id="37"/>
    </w:p>
    <w:p w14:paraId="151519EA" w14:textId="1F7722FF" w:rsidR="00834F59" w:rsidRPr="006F690C" w:rsidRDefault="00834F59" w:rsidP="00834F59">
      <w:p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 xml:space="preserve">Modern threats demand constant visibility across devices, networks, cloud environments and user activity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76e830d49112ab05efa&quot;],&quot;referencesOptions&quot;:{&quot;doc:6935d76e830d49112ab05ef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634681402,&quot;citationText&quot;:&quot;&lt;span style=\&quot;font-family:Times New Roman;font-size:26.666666666666664px;color:#000000\&quot;&gt;[4]&lt;/span&gt;&quot;}"/>
          <w:id w:val="634681402"/>
          <w:placeholder>
            <w:docPart w:val="82813D2921A84597997F200494B8AC75"/>
          </w:placeholder>
        </w:sdtPr>
        <w:sdtContent>
          <w:r w:rsidR="00492BDA" w:rsidRPr="006F690C">
            <w:rPr>
              <w:rFonts w:ascii="Times New Roman" w:eastAsia="Times New Roman" w:hAnsi="Times New Roman" w:cs="Times New Roman"/>
              <w:color w:val="000000"/>
            </w:rPr>
            <w:t>[4]</w:t>
          </w:r>
        </w:sdtContent>
      </w:sdt>
      <w:r w:rsidR="0020480A" w:rsidRPr="006F690C">
        <w:rPr>
          <w:rFonts w:ascii="Times New Roman" w:hAnsi="Times New Roman" w:cs="Times New Roman"/>
          <w:color w:val="000000"/>
          <w:highlight w:val="white"/>
        </w:rPr>
        <w:t>,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24706d382c9bb3cb36&quot;],&quot;referencesOptions&quot;:{&quot;doc:6935d824706d382c9bb3cb3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1154171,&quot;citationText&quot;:&quot;&lt;span style=\&quot;font-family:Times New Roman;font-size:26.666666666666664px;color:#000000\&quot;&gt;[10]&lt;/span&gt;&quot;}"/>
          <w:id w:val="101154171"/>
          <w:placeholder>
            <w:docPart w:val="2B735DEFD61D4B0AA277DAB9F6866943"/>
          </w:placeholder>
        </w:sdtPr>
        <w:sdtContent>
          <w:r w:rsidR="00492BDA" w:rsidRPr="006F690C">
            <w:rPr>
              <w:rFonts w:ascii="Times New Roman" w:eastAsia="Times New Roman" w:hAnsi="Times New Roman" w:cs="Times New Roman"/>
              <w:color w:val="000000"/>
            </w:rPr>
            <w:t>[10]</w:t>
          </w:r>
        </w:sdtContent>
      </w:sdt>
      <w:r w:rsidR="0020480A" w:rsidRPr="006F690C">
        <w:rPr>
          <w:rFonts w:ascii="Times New Roman" w:hAnsi="Times New Roman" w:cs="Times New Roman"/>
          <w:color w:val="000000"/>
        </w:rPr>
        <w:t>.</w:t>
      </w:r>
      <w:r w:rsidRPr="006F690C">
        <w:rPr>
          <w:rFonts w:ascii="Times New Roman" w:hAnsi="Times New Roman" w:cs="Times New Roman"/>
        </w:rPr>
        <w:t xml:space="preserve"> Prevention alone is not enough, so VTAM must detect suspicious behaviour early, analyse alerts quickly and respond in a structured way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423c65b476843d73e8&quot;],&quot;referencesOptions&quot;:{&quot;doc:6935d8423c65b476843d73e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55904257,&quot;citationText&quot;:&quot;&lt;span style=\&quot;font-family:Times New Roman;font-size:26.666666666666664px;color:#000000\&quot;&gt;[1]&lt;/span&gt;&quot;}"/>
          <w:id w:val="1955904257"/>
          <w:placeholder>
            <w:docPart w:val="961CB36C2DBC4ABC8B280ABB73E44FC5"/>
          </w:placeholder>
        </w:sdtPr>
        <w:sdtContent>
          <w:r w:rsidR="00492BDA" w:rsidRPr="006F690C">
            <w:rPr>
              <w:rFonts w:ascii="Times New Roman" w:eastAsia="Times New Roman" w:hAnsi="Times New Roman" w:cs="Times New Roman"/>
              <w:color w:val="000000"/>
            </w:rPr>
            <w:t>[1]</w:t>
          </w:r>
        </w:sdtContent>
      </w:sdt>
      <w:r w:rsidR="0020480A" w:rsidRPr="006F690C">
        <w:rPr>
          <w:rFonts w:ascii="Times New Roman" w:hAnsi="Times New Roman" w:cs="Times New Roman"/>
          <w:color w:val="000000"/>
        </w:rPr>
        <w:t>.</w:t>
      </w:r>
      <w:r w:rsidRPr="006F690C">
        <w:rPr>
          <w:rFonts w:ascii="Times New Roman" w:hAnsi="Times New Roman" w:cs="Times New Roman"/>
        </w:rPr>
        <w:t xml:space="preserve"> A 24/7 monitoring model using SIEM and SOAR enables real-time detection, automated containment and faster response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24706d382c9bb3cb36&quot;],&quot;referencesOptions&quot;:{&quot;doc:6935d824706d382c9bb3cb3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92684125,&quot;citationText&quot;:&quot;&lt;span style=\&quot;font-family:Times New Roman;font-size:26.666666666666664px;color:#000000\&quot;&gt;[10]&lt;/span&gt;&quot;}"/>
          <w:id w:val="492684125"/>
          <w:placeholder>
            <w:docPart w:val="841E853C70B84A9995BF0649147A289E"/>
          </w:placeholder>
        </w:sdtPr>
        <w:sdtContent>
          <w:r w:rsidR="00492BDA" w:rsidRPr="006F690C">
            <w:rPr>
              <w:rFonts w:ascii="Times New Roman" w:eastAsia="Times New Roman" w:hAnsi="Times New Roman" w:cs="Times New Roman"/>
              <w:color w:val="000000"/>
            </w:rPr>
            <w:t>[10]</w:t>
          </w:r>
        </w:sdtContent>
      </w:sdt>
      <w:r w:rsidR="0020480A" w:rsidRPr="006F690C">
        <w:rPr>
          <w:rFonts w:ascii="Times New Roman" w:hAnsi="Times New Roman" w:cs="Times New Roman"/>
          <w:color w:val="000000"/>
          <w:highlight w:val="white"/>
        </w:rPr>
        <w:t>,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08830d49112ab05f05&quot;],&quot;referencesOptions&quot;:{&quot;doc:6935d808830d49112ab05f0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617259138,&quot;citationText&quot;:&quot;&lt;span style=\&quot;font-family:Times New Roman;font-size:26.666666666666664px;color:#000000\&quot;&gt;[11]&lt;/span&gt;&quot;}"/>
          <w:id w:val="1617259138"/>
          <w:placeholder>
            <w:docPart w:val="BF3D2960FFEF4BD8B3B1CC6A386AB797"/>
          </w:placeholder>
        </w:sdtPr>
        <w:sdtContent>
          <w:r w:rsidR="00492BDA" w:rsidRPr="006F690C">
            <w:rPr>
              <w:rFonts w:ascii="Times New Roman" w:eastAsia="Times New Roman" w:hAnsi="Times New Roman" w:cs="Times New Roman"/>
              <w:color w:val="000000"/>
            </w:rPr>
            <w:t>[11]</w:t>
          </w:r>
        </w:sdtContent>
      </w:sdt>
      <w:r w:rsidR="0020480A" w:rsidRPr="006F690C">
        <w:rPr>
          <w:rFonts w:ascii="Times New Roman" w:hAnsi="Times New Roman" w:cs="Times New Roman"/>
        </w:rPr>
        <w:t>.</w:t>
      </w:r>
      <w:r w:rsidRPr="006F690C">
        <w:rPr>
          <w:rFonts w:ascii="Times New Roman" w:hAnsi="Times New Roman" w:cs="Times New Roman"/>
        </w:rPr>
        <w:t xml:space="preserve"> helping the organisation remain resilient against advanced attacks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423c65b476843d73e8&quot;],&quot;referencesOptions&quot;:{&quot;doc:6935d8423c65b476843d73e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68243069,&quot;citationText&quot;:&quot;&lt;span style=\&quot;font-family:Times New Roman;font-size:26.666666666666664px;color:#000000\&quot;&gt;[1]&lt;/span&gt;&quot;}"/>
          <w:id w:val="468243069"/>
          <w:placeholder>
            <w:docPart w:val="E34D95D290C84D2AB1E4F81DA78CA9CE"/>
          </w:placeholder>
        </w:sdtPr>
        <w:sdtContent>
          <w:r w:rsidR="00492BDA" w:rsidRPr="006F690C">
            <w:rPr>
              <w:rFonts w:ascii="Times New Roman" w:eastAsia="Times New Roman" w:hAnsi="Times New Roman" w:cs="Times New Roman"/>
              <w:color w:val="000000"/>
            </w:rPr>
            <w:t>[1]</w:t>
          </w:r>
        </w:sdtContent>
      </w:sdt>
      <w:r w:rsidR="0020480A" w:rsidRPr="006F690C">
        <w:rPr>
          <w:rFonts w:ascii="Times New Roman" w:hAnsi="Times New Roman" w:cs="Times New Roman"/>
          <w:color w:val="000000"/>
        </w:rPr>
        <w:t>.</w:t>
      </w:r>
    </w:p>
    <w:p w14:paraId="6CF237FE" w14:textId="77777777" w:rsidR="00113AC7" w:rsidRDefault="00113AC7" w:rsidP="0063421D">
      <w:pPr>
        <w:pStyle w:val="Heading2"/>
        <w:jc w:val="center"/>
        <w:rPr>
          <w:rFonts w:ascii="Times New Roman" w:hAnsi="Times New Roman" w:cs="Times New Roman"/>
          <w:b/>
          <w:bCs/>
          <w:color w:val="auto"/>
        </w:rPr>
      </w:pPr>
    </w:p>
    <w:p w14:paraId="5C525307" w14:textId="5B692D0D" w:rsidR="001B7CC3" w:rsidRPr="00121D39" w:rsidRDefault="0063421D" w:rsidP="0063421D">
      <w:pPr>
        <w:pStyle w:val="Heading2"/>
        <w:jc w:val="center"/>
        <w:rPr>
          <w:rFonts w:ascii="Times New Roman" w:hAnsi="Times New Roman" w:cs="Times New Roman"/>
          <w:b/>
          <w:bCs/>
          <w:color w:val="auto"/>
        </w:rPr>
      </w:pPr>
      <w:bookmarkStart w:id="38" w:name="_Toc216701912"/>
      <w:r w:rsidRPr="00121D39">
        <w:rPr>
          <w:rFonts w:ascii="Times New Roman" w:hAnsi="Times New Roman" w:cs="Times New Roman"/>
          <w:b/>
          <w:bCs/>
          <w:color w:val="auto"/>
        </w:rPr>
        <w:t>Step-2_</w:t>
      </w:r>
      <w:r w:rsidR="001B7CC3" w:rsidRPr="00121D39">
        <w:rPr>
          <w:rFonts w:ascii="Times New Roman" w:hAnsi="Times New Roman" w:cs="Times New Roman"/>
          <w:b/>
          <w:bCs/>
          <w:color w:val="auto"/>
        </w:rPr>
        <w:t>24/7 Monitoring Strategy</w:t>
      </w:r>
      <w:bookmarkEnd w:id="38"/>
    </w:p>
    <w:p w14:paraId="00F0EAFB" w14:textId="3CF227FF" w:rsidR="000D4E4A" w:rsidRPr="006F690C" w:rsidRDefault="000D4E4A" w:rsidP="001B7CC3">
      <w:p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 xml:space="preserve">Continuous monitoring enables VTAM to detect anomalies at any time by centralising logs from servers, cloud platforms, applications, and endpoints into the SIEM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24706d382c9bb3cb36&quot;],&quot;referencesOptions&quot;:{&quot;doc:6935d824706d382c9bb3cb3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65265952,&quot;citationText&quot;:&quot;&lt;span style=\&quot;font-family:Times New Roman;font-size:26.666666666666664px;color:#000000\&quot;&gt;[10]&lt;/span&gt;&quot;}"/>
          <w:id w:val="-1635793349"/>
          <w:placeholder>
            <w:docPart w:val="39E96D82ACE544449FA832A626414071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[10]</w:t>
          </w:r>
        </w:sdtContent>
      </w:sdt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76e830d49112ab05efa&quot;],&quot;referencesOptions&quot;:{&quot;doc:6935d76e830d49112ab05ef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046814966,&quot;citationText&quot;:&quot;&lt;span style=\&quot;font-family:Times New Roman;font-size:26.666666666666664px;color:#000000\&quot;&gt;[4]&lt;/span&gt;&quot;}"/>
          <w:id w:val="496081342"/>
          <w:placeholder>
            <w:docPart w:val="629DC8B4F6914E4F8CA62A1282964586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[4]</w:t>
          </w:r>
        </w:sdtContent>
      </w:sdt>
      <w:r w:rsidRPr="006F690C">
        <w:rPr>
          <w:rFonts w:ascii="Times New Roman" w:hAnsi="Times New Roman" w:cs="Times New Roman"/>
          <w:color w:val="000000"/>
        </w:rPr>
        <w:t>.</w:t>
      </w:r>
      <w:r w:rsidRPr="006F690C">
        <w:rPr>
          <w:rFonts w:ascii="Times New Roman" w:hAnsi="Times New Roman" w:cs="Times New Roman"/>
        </w:rPr>
        <w:t xml:space="preserve"> This allows the security team to identify critical threats such as account takeover attempts, unusual data transfers, and ransomware activity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7b8ddda9d33b825e637&quot;],&quot;referencesOptions&quot;:{&quot;doc:6935d7b8ddda9d33b825e63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58458232,&quot;citationText&quot;:&quot;&lt;span style=\&quot;font-family:Times New Roman;font-size:26.666666666666664px;color:#000000\&quot;&gt;[2]&lt;/span&gt;&quot;}"/>
          <w:id w:val="-358590603"/>
          <w:placeholder>
            <w:docPart w:val="C8E48606EA8945849D4093F48228CB20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[2]</w:t>
          </w:r>
        </w:sdtContent>
      </w:sdt>
      <w:r w:rsidRPr="006F690C">
        <w:rPr>
          <w:rFonts w:ascii="Times New Roman" w:hAnsi="Times New Roman" w:cs="Times New Roman"/>
          <w:color w:val="000000"/>
        </w:rPr>
        <w:t xml:space="preserve">. </w:t>
      </w:r>
      <w:r w:rsidRPr="006F690C">
        <w:rPr>
          <w:rFonts w:ascii="Times New Roman" w:hAnsi="Times New Roman" w:cs="Times New Roman"/>
        </w:rPr>
        <w:t xml:space="preserve">Monitoring must also cover remote devices and cloud collaboration tools used in hybrid work, while SIEM dashboards should prioritise high-impact incidents to focus on the most critical risks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24706d382c9bb3cb36&quot;],&quot;referencesOptions&quot;:{&quot;doc:6935d824706d382c9bb3cb3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65265952,&quot;citationText&quot;:&quot;&lt;span style=\&quot;font-family:Times New Roman;font-size:26.666666666666664px;color:#000000\&quot;&gt;[10]&lt;/span&gt;&quot;}"/>
          <w:id w:val="-241411693"/>
          <w:placeholder>
            <w:docPart w:val="0F564AEC54504FA7B9B632EE4D62D9A0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[10]</w:t>
          </w:r>
        </w:sdtContent>
      </w:sdt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76e830d49112ab05efa&quot;],&quot;referencesOptions&quot;:{&quot;doc:6935d76e830d49112ab05ef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046814966,&quot;citationText&quot;:&quot;&lt;span style=\&quot;font-family:Times New Roman;font-size:26.666666666666664px;color:#000000\&quot;&gt;[4]&lt;/span&gt;&quot;}"/>
          <w:id w:val="-1204010645"/>
          <w:placeholder>
            <w:docPart w:val="6A6DC5291AA845619956B7501B3EB907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[4]</w:t>
          </w:r>
        </w:sdtContent>
      </w:sdt>
      <w:r w:rsidRPr="006F690C">
        <w:rPr>
          <w:rFonts w:ascii="Times New Roman" w:hAnsi="Times New Roman" w:cs="Times New Roman"/>
          <w:color w:val="000000"/>
        </w:rPr>
        <w:t>.</w:t>
      </w:r>
    </w:p>
    <w:p w14:paraId="6B3A16B8" w14:textId="5A556F9B" w:rsidR="001B7CC3" w:rsidRPr="00121D39" w:rsidRDefault="0063421D" w:rsidP="0063421D">
      <w:pPr>
        <w:pStyle w:val="Heading2"/>
        <w:jc w:val="center"/>
        <w:rPr>
          <w:rFonts w:ascii="Times New Roman" w:hAnsi="Times New Roman" w:cs="Times New Roman"/>
          <w:b/>
          <w:bCs/>
          <w:color w:val="auto"/>
        </w:rPr>
      </w:pPr>
      <w:bookmarkStart w:id="39" w:name="_Toc216701913"/>
      <w:r w:rsidRPr="00121D39">
        <w:rPr>
          <w:rFonts w:ascii="Times New Roman" w:hAnsi="Times New Roman" w:cs="Times New Roman"/>
          <w:b/>
          <w:bCs/>
          <w:color w:val="auto"/>
        </w:rPr>
        <w:t>Step-3_</w:t>
      </w:r>
      <w:r w:rsidR="001B7CC3" w:rsidRPr="00121D39">
        <w:rPr>
          <w:rFonts w:ascii="Times New Roman" w:hAnsi="Times New Roman" w:cs="Times New Roman"/>
          <w:b/>
          <w:bCs/>
          <w:color w:val="auto"/>
        </w:rPr>
        <w:t>Role of SIEM (Security Information and Event Management)</w:t>
      </w:r>
      <w:bookmarkEnd w:id="39"/>
    </w:p>
    <w:p w14:paraId="2E867F5D" w14:textId="20E948AE" w:rsidR="001B7CC3" w:rsidRPr="006F690C" w:rsidRDefault="001B7CC3" w:rsidP="001B7CC3">
      <w:p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>A SIEM acts as the organisation’s security “brain”, collecting and analysing data from every part of the environment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88e22cf845b38ccd5c&quot;],&quot;referencesOptions&quot;:{&quot;doc:6935d888e22cf845b38ccd5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06578589,&quot;citationText&quot;:&quot;&lt;span style=\&quot;font-family:Times New Roman;font-size:26.666666666666664px;color:#000000\&quot;&gt;[6]&lt;/span&gt;&quot;}"/>
          <w:id w:val="-206578589"/>
          <w:placeholder>
            <w:docPart w:val="80D3FF94CECE45BF99AB1EC6B90EDFCA"/>
          </w:placeholder>
        </w:sdtPr>
        <w:sdtContent>
          <w:r w:rsidR="00492BDA" w:rsidRPr="006F690C">
            <w:rPr>
              <w:rFonts w:ascii="Times New Roman" w:eastAsia="Times New Roman" w:hAnsi="Times New Roman" w:cs="Times New Roman"/>
              <w:color w:val="000000"/>
            </w:rPr>
            <w:t>[6]</w:t>
          </w:r>
        </w:sdtContent>
      </w:sdt>
      <w:r w:rsidR="00DD0390" w:rsidRPr="006F690C">
        <w:rPr>
          <w:rFonts w:ascii="Times New Roman" w:hAnsi="Times New Roman" w:cs="Times New Roman"/>
          <w:color w:val="000000"/>
        </w:rPr>
        <w:t>.</w:t>
      </w:r>
      <w:r w:rsidRPr="006F690C">
        <w:rPr>
          <w:rFonts w:ascii="Times New Roman" w:hAnsi="Times New Roman" w:cs="Times New Roman"/>
        </w:rPr>
        <w:t xml:space="preserve"> It detects patterns that would be invisible to humans, such as repeated failed logins, privilege escalation attempts, or unusual access to financial systems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423c65b476843d73e8&quot;],&quot;referencesOptions&quot;:{&quot;doc:6935d8423c65b476843d73e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37981841,&quot;citationText&quot;:&quot;&lt;span style=\&quot;font-family:Times New Roman;font-size:26.666666666666664px;color:#000000\&quot;&gt;[1]&lt;/span&gt;&quot;}"/>
          <w:id w:val="-1937981841"/>
          <w:placeholder>
            <w:docPart w:val="02112146E7B949209F97A54B60410E7E"/>
          </w:placeholder>
        </w:sdtPr>
        <w:sdtContent>
          <w:r w:rsidR="00492BDA" w:rsidRPr="006F690C">
            <w:rPr>
              <w:rFonts w:ascii="Times New Roman" w:eastAsia="Times New Roman" w:hAnsi="Times New Roman" w:cs="Times New Roman"/>
              <w:color w:val="000000"/>
            </w:rPr>
            <w:t>[1]</w:t>
          </w:r>
        </w:sdtContent>
      </w:sdt>
      <w:r w:rsidR="00DD0390" w:rsidRPr="006F690C">
        <w:rPr>
          <w:rFonts w:ascii="Times New Roman" w:hAnsi="Times New Roman" w:cs="Times New Roman"/>
          <w:color w:val="000000"/>
        </w:rPr>
        <w:t>.</w:t>
      </w:r>
    </w:p>
    <w:p w14:paraId="78D0E9A0" w14:textId="77777777" w:rsidR="001B7CC3" w:rsidRPr="006F690C" w:rsidRDefault="001B7CC3" w:rsidP="001B7CC3">
      <w:p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>For VTAM, SIEM rules should be tailored to the financial sector, including alerts for:</w:t>
      </w:r>
    </w:p>
    <w:p w14:paraId="019F8CF9" w14:textId="77777777" w:rsidR="001B7CC3" w:rsidRPr="006F690C" w:rsidRDefault="001B7CC3" w:rsidP="001B7CC3">
      <w:pPr>
        <w:numPr>
          <w:ilvl w:val="0"/>
          <w:numId w:val="4"/>
        </w:num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>sudden changes to payment systems,</w:t>
      </w:r>
    </w:p>
    <w:p w14:paraId="60EFEB05" w14:textId="77777777" w:rsidR="001B7CC3" w:rsidRPr="006F690C" w:rsidRDefault="001B7CC3" w:rsidP="001B7CC3">
      <w:pPr>
        <w:numPr>
          <w:ilvl w:val="0"/>
          <w:numId w:val="4"/>
        </w:num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>attempts to access restricted financial data,</w:t>
      </w:r>
    </w:p>
    <w:p w14:paraId="6F18125B" w14:textId="77777777" w:rsidR="001B7CC3" w:rsidRPr="006F690C" w:rsidRDefault="001B7CC3" w:rsidP="001B7CC3">
      <w:pPr>
        <w:numPr>
          <w:ilvl w:val="0"/>
          <w:numId w:val="4"/>
        </w:num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>abnormal login locations,</w:t>
      </w:r>
    </w:p>
    <w:p w14:paraId="098515D0" w14:textId="77777777" w:rsidR="001B7CC3" w:rsidRPr="006F690C" w:rsidRDefault="001B7CC3" w:rsidP="001B7CC3">
      <w:pPr>
        <w:numPr>
          <w:ilvl w:val="0"/>
          <w:numId w:val="4"/>
        </w:num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>suspicious cloud behaviour (e.g., public bucket exposure),</w:t>
      </w:r>
    </w:p>
    <w:p w14:paraId="51A27DA4" w14:textId="77777777" w:rsidR="001B7CC3" w:rsidRPr="006F690C" w:rsidRDefault="001B7CC3" w:rsidP="001B7CC3">
      <w:pPr>
        <w:numPr>
          <w:ilvl w:val="0"/>
          <w:numId w:val="4"/>
        </w:num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>potential ransomware execution patterns.</w:t>
      </w:r>
    </w:p>
    <w:p w14:paraId="61BAD571" w14:textId="77777777" w:rsidR="001B7CC3" w:rsidRPr="006F690C" w:rsidRDefault="001B7CC3" w:rsidP="001B7CC3">
      <w:p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>By centralising logs, the SIEM also improves auditability and supports regulatory compliance.</w:t>
      </w:r>
    </w:p>
    <w:p w14:paraId="7915854E" w14:textId="4409705B" w:rsidR="001B7CC3" w:rsidRPr="00445094" w:rsidRDefault="0063421D" w:rsidP="0063421D">
      <w:pPr>
        <w:pStyle w:val="Heading2"/>
        <w:jc w:val="center"/>
        <w:rPr>
          <w:rFonts w:ascii="Times New Roman" w:hAnsi="Times New Roman" w:cs="Times New Roman"/>
          <w:b/>
          <w:bCs/>
        </w:rPr>
      </w:pPr>
      <w:bookmarkStart w:id="40" w:name="_Toc216701914"/>
      <w:r w:rsidRPr="00121D39">
        <w:rPr>
          <w:rFonts w:ascii="Times New Roman" w:hAnsi="Times New Roman" w:cs="Times New Roman"/>
          <w:b/>
          <w:bCs/>
          <w:color w:val="auto"/>
        </w:rPr>
        <w:t>Step-4_</w:t>
      </w:r>
      <w:r w:rsidR="001B7CC3" w:rsidRPr="00121D39">
        <w:rPr>
          <w:rFonts w:ascii="Times New Roman" w:hAnsi="Times New Roman" w:cs="Times New Roman"/>
          <w:b/>
          <w:bCs/>
          <w:color w:val="auto"/>
        </w:rPr>
        <w:t xml:space="preserve">Role of SOAR (Security Orchestration, Automation and </w:t>
      </w:r>
      <w:r w:rsidR="001B7CC3" w:rsidRPr="00445094">
        <w:rPr>
          <w:rFonts w:ascii="Times New Roman" w:hAnsi="Times New Roman" w:cs="Times New Roman"/>
          <w:b/>
          <w:bCs/>
          <w:color w:val="auto"/>
        </w:rPr>
        <w:t>Response)</w:t>
      </w:r>
      <w:bookmarkEnd w:id="40"/>
    </w:p>
    <w:p w14:paraId="0A62B6E8" w14:textId="5BB5A13D" w:rsidR="00A83A21" w:rsidRPr="00445094" w:rsidRDefault="00A83A21" w:rsidP="001B7CC3">
      <w:pPr>
        <w:jc w:val="both"/>
        <w:rPr>
          <w:rFonts w:ascii="Times New Roman" w:hAnsi="Times New Roman" w:cs="Times New Roman"/>
        </w:rPr>
      </w:pPr>
      <w:r w:rsidRPr="00445094">
        <w:rPr>
          <w:rFonts w:ascii="Times New Roman" w:hAnsi="Times New Roman" w:cs="Times New Roman"/>
        </w:rPr>
        <w:t xml:space="preserve">While the SIEM detects threats, SOAR automates containment actions, reducing response time and human error during high-stress situations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08830d49112ab05f05&quot;],&quot;referencesOptions&quot;:{&quot;doc:6935d808830d49112ab05f0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20549028,&quot;citationText&quot;:&quot;&lt;span style=\&quot;font-family:Times New Roman;font-size:26.666666666666664px;color:#000000\&quot;&gt;[11]&lt;/span&gt;&quot;}"/>
          <w:id w:val="820549028"/>
          <w:placeholder>
            <w:docPart w:val="D17EBEF84E934CEABE674292016A3551"/>
          </w:placeholder>
        </w:sdtPr>
        <w:sdtContent>
          <w:r w:rsidRPr="00445094">
            <w:rPr>
              <w:rFonts w:ascii="Times New Roman" w:eastAsia="Times New Roman" w:hAnsi="Times New Roman" w:cs="Times New Roman"/>
              <w:color w:val="000000"/>
            </w:rPr>
            <w:t>[11]</w:t>
          </w:r>
        </w:sdtContent>
      </w:sdt>
      <w:r w:rsidRPr="00445094">
        <w:rPr>
          <w:rFonts w:ascii="Times New Roman" w:hAnsi="Times New Roman" w:cs="Times New Roman"/>
          <w:color w:val="000000"/>
        </w:rPr>
        <w:t>.</w:t>
      </w:r>
    </w:p>
    <w:p w14:paraId="4AD77955" w14:textId="77777777" w:rsidR="001B7CC3" w:rsidRPr="00121D39" w:rsidRDefault="001B7CC3" w:rsidP="001B7CC3">
      <w:pPr>
        <w:numPr>
          <w:ilvl w:val="0"/>
          <w:numId w:val="5"/>
        </w:numPr>
        <w:jc w:val="both"/>
        <w:rPr>
          <w:rFonts w:ascii="Times New Roman" w:hAnsi="Times New Roman" w:cs="Times New Roman"/>
        </w:rPr>
      </w:pPr>
      <w:r w:rsidRPr="00121D39">
        <w:rPr>
          <w:rFonts w:ascii="Times New Roman" w:hAnsi="Times New Roman" w:cs="Times New Roman"/>
        </w:rPr>
        <w:t>isolate compromised endpoints,</w:t>
      </w:r>
    </w:p>
    <w:p w14:paraId="47568426" w14:textId="77777777" w:rsidR="001B7CC3" w:rsidRPr="00121D39" w:rsidRDefault="001B7CC3" w:rsidP="001B7CC3">
      <w:pPr>
        <w:numPr>
          <w:ilvl w:val="0"/>
          <w:numId w:val="5"/>
        </w:numPr>
        <w:jc w:val="both"/>
        <w:rPr>
          <w:rFonts w:ascii="Times New Roman" w:hAnsi="Times New Roman" w:cs="Times New Roman"/>
        </w:rPr>
      </w:pPr>
      <w:r w:rsidRPr="00121D39">
        <w:rPr>
          <w:rFonts w:ascii="Times New Roman" w:hAnsi="Times New Roman" w:cs="Times New Roman"/>
        </w:rPr>
        <w:t>disable suspicious accounts,</w:t>
      </w:r>
    </w:p>
    <w:p w14:paraId="5D189093" w14:textId="77777777" w:rsidR="001B7CC3" w:rsidRPr="00121D39" w:rsidRDefault="001B7CC3" w:rsidP="001B7CC3">
      <w:pPr>
        <w:numPr>
          <w:ilvl w:val="0"/>
          <w:numId w:val="5"/>
        </w:numPr>
        <w:jc w:val="both"/>
        <w:rPr>
          <w:rFonts w:ascii="Times New Roman" w:hAnsi="Times New Roman" w:cs="Times New Roman"/>
        </w:rPr>
      </w:pPr>
      <w:r w:rsidRPr="00121D39">
        <w:rPr>
          <w:rFonts w:ascii="Times New Roman" w:hAnsi="Times New Roman" w:cs="Times New Roman"/>
        </w:rPr>
        <w:t>block malicious IPs or domains,</w:t>
      </w:r>
    </w:p>
    <w:p w14:paraId="126F5164" w14:textId="77777777" w:rsidR="001B7CC3" w:rsidRPr="00121D39" w:rsidRDefault="001B7CC3" w:rsidP="001B7CC3">
      <w:pPr>
        <w:numPr>
          <w:ilvl w:val="0"/>
          <w:numId w:val="5"/>
        </w:numPr>
        <w:jc w:val="both"/>
        <w:rPr>
          <w:rFonts w:ascii="Times New Roman" w:hAnsi="Times New Roman" w:cs="Times New Roman"/>
        </w:rPr>
      </w:pPr>
      <w:r w:rsidRPr="00121D39">
        <w:rPr>
          <w:rFonts w:ascii="Times New Roman" w:hAnsi="Times New Roman" w:cs="Times New Roman"/>
        </w:rPr>
        <w:t>notify the security team instantly,</w:t>
      </w:r>
    </w:p>
    <w:p w14:paraId="539211B7" w14:textId="77777777" w:rsidR="001B7CC3" w:rsidRPr="00121D39" w:rsidRDefault="001B7CC3" w:rsidP="001B7CC3">
      <w:pPr>
        <w:numPr>
          <w:ilvl w:val="0"/>
          <w:numId w:val="5"/>
        </w:numPr>
        <w:jc w:val="both"/>
        <w:rPr>
          <w:rFonts w:ascii="Times New Roman" w:hAnsi="Times New Roman" w:cs="Times New Roman"/>
        </w:rPr>
      </w:pPr>
      <w:r w:rsidRPr="00121D39">
        <w:rPr>
          <w:rFonts w:ascii="Times New Roman" w:hAnsi="Times New Roman" w:cs="Times New Roman"/>
        </w:rPr>
        <w:t>initiate incident documentation.</w:t>
      </w:r>
    </w:p>
    <w:p w14:paraId="15CE08CD" w14:textId="7E456C5B" w:rsidR="001B7CC3" w:rsidRPr="00121D39" w:rsidRDefault="001B7CC3" w:rsidP="001B7CC3">
      <w:pPr>
        <w:jc w:val="both"/>
        <w:rPr>
          <w:rFonts w:ascii="Times New Roman" w:hAnsi="Times New Roman" w:cs="Times New Roman"/>
        </w:rPr>
      </w:pPr>
      <w:r w:rsidRPr="00121D39">
        <w:rPr>
          <w:rFonts w:ascii="Times New Roman" w:hAnsi="Times New Roman" w:cs="Times New Roman"/>
        </w:rPr>
        <w:t>Automation ensures that even if an attack happens outside business hours, the initial response is immediate, limiting the spread of malware or unauthorised access.</w:t>
      </w:r>
    </w:p>
    <w:p w14:paraId="1C345D9E" w14:textId="74D5D455" w:rsidR="001B7CC3" w:rsidRPr="00121D39" w:rsidRDefault="0063421D" w:rsidP="00341750">
      <w:pPr>
        <w:pStyle w:val="Heading2"/>
        <w:jc w:val="center"/>
        <w:rPr>
          <w:rFonts w:ascii="Times New Roman" w:hAnsi="Times New Roman" w:cs="Times New Roman"/>
          <w:b/>
          <w:bCs/>
          <w:color w:val="auto"/>
        </w:rPr>
      </w:pPr>
      <w:bookmarkStart w:id="41" w:name="_Toc216701915"/>
      <w:r w:rsidRPr="00121D39">
        <w:rPr>
          <w:rFonts w:ascii="Times New Roman" w:hAnsi="Times New Roman" w:cs="Times New Roman"/>
          <w:b/>
          <w:bCs/>
          <w:color w:val="auto"/>
        </w:rPr>
        <w:lastRenderedPageBreak/>
        <w:t>Step</w:t>
      </w:r>
      <w:r w:rsidR="00341750" w:rsidRPr="00121D39">
        <w:rPr>
          <w:rFonts w:ascii="Times New Roman" w:hAnsi="Times New Roman" w:cs="Times New Roman"/>
          <w:b/>
          <w:bCs/>
          <w:color w:val="auto"/>
        </w:rPr>
        <w:t>-5_</w:t>
      </w:r>
      <w:r w:rsidR="001B7CC3" w:rsidRPr="00121D39">
        <w:rPr>
          <w:rFonts w:ascii="Times New Roman" w:hAnsi="Times New Roman" w:cs="Times New Roman"/>
          <w:b/>
          <w:bCs/>
          <w:color w:val="auto"/>
        </w:rPr>
        <w:t>Incident Response Lifecycle</w:t>
      </w:r>
      <w:bookmarkEnd w:id="41"/>
    </w:p>
    <w:p w14:paraId="1FF83245" w14:textId="19557A7A" w:rsidR="001B7CC3" w:rsidRPr="006F690C" w:rsidRDefault="001B7CC3" w:rsidP="001B7CC3">
      <w:p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 xml:space="preserve">VTAM should follow a structured, repeatable incident response process aligned to NIST CSF and ISO 27035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f20ccac272528c4090&quot;],&quot;referencesOptions&quot;:{&quot;doc:6935d8f20ccac272528c409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28223746,&quot;citationText&quot;:&quot;&lt;span style=\&quot;font-family:Times New Roman;font-size:26.666666666666664px;color:#000000\&quot;&gt;[8]&lt;/span&gt;&quot;}"/>
          <w:id w:val="-1228223746"/>
          <w:placeholder>
            <w:docPart w:val="82D61E7C465E4C8EB002F1E3F0B3971B"/>
          </w:placeholder>
        </w:sdtPr>
        <w:sdtContent>
          <w:r w:rsidR="00492BDA" w:rsidRPr="006F690C">
            <w:rPr>
              <w:rFonts w:ascii="Times New Roman" w:eastAsia="Times New Roman" w:hAnsi="Times New Roman" w:cs="Times New Roman"/>
              <w:color w:val="000000"/>
            </w:rPr>
            <w:t>[8]</w:t>
          </w:r>
        </w:sdtContent>
      </w:sdt>
      <w:r w:rsidR="00DD0390" w:rsidRPr="006F690C">
        <w:rPr>
          <w:rFonts w:ascii="Times New Roman" w:hAnsi="Times New Roman" w:cs="Times New Roman"/>
          <w:color w:val="000000"/>
          <w:highlight w:val="white"/>
        </w:rPr>
        <w:t>,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d941a5a9666efe732c&quot;],&quot;referencesOptions&quot;:{&quot;doc:6935d8d941a5a9666efe732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801003951,&quot;citationText&quot;:&quot;&lt;span style=\&quot;font-family:Times New Roman;font-size:26.666666666666664px;color:#000000\&quot;&gt;[9]&lt;/span&gt;&quot;}"/>
          <w:id w:val="-801003951"/>
          <w:placeholder>
            <w:docPart w:val="7ADC27144574495FBB79803B10E322DB"/>
          </w:placeholder>
        </w:sdtPr>
        <w:sdtContent>
          <w:r w:rsidR="00492BDA" w:rsidRPr="006F690C">
            <w:rPr>
              <w:rFonts w:ascii="Times New Roman" w:eastAsia="Times New Roman" w:hAnsi="Times New Roman" w:cs="Times New Roman"/>
              <w:color w:val="000000"/>
            </w:rPr>
            <w:t>[9]</w:t>
          </w:r>
        </w:sdtContent>
      </w:sdt>
      <w:r w:rsidR="00DD0390" w:rsidRPr="006F690C">
        <w:rPr>
          <w:rFonts w:ascii="Times New Roman" w:hAnsi="Times New Roman" w:cs="Times New Roman"/>
          <w:color w:val="000000"/>
        </w:rPr>
        <w:t>.</w:t>
      </w:r>
      <w:r w:rsidRPr="006F690C">
        <w:rPr>
          <w:rFonts w:ascii="Times New Roman" w:hAnsi="Times New Roman" w:cs="Times New Roman"/>
        </w:rPr>
        <w:t>The lifecycle includes:</w:t>
      </w:r>
    </w:p>
    <w:p w14:paraId="0FAD3991" w14:textId="73BB3691" w:rsidR="001B7CC3" w:rsidRPr="006F690C" w:rsidRDefault="000D0ED5" w:rsidP="001B7CC3">
      <w:pPr>
        <w:numPr>
          <w:ilvl w:val="0"/>
          <w:numId w:val="6"/>
        </w:num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>Detection: SIEM identifies suspicious activity or receives user-reported incidents.</w:t>
      </w:r>
    </w:p>
    <w:p w14:paraId="03862182" w14:textId="77777777" w:rsidR="001B7CC3" w:rsidRPr="006F690C" w:rsidRDefault="001B7CC3" w:rsidP="001B7CC3">
      <w:pPr>
        <w:numPr>
          <w:ilvl w:val="0"/>
          <w:numId w:val="6"/>
        </w:num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>Analysis: Security team investigates logs, context, and impact.</w:t>
      </w:r>
    </w:p>
    <w:p w14:paraId="4BC023AF" w14:textId="77777777" w:rsidR="001B7CC3" w:rsidRPr="006F690C" w:rsidRDefault="001B7CC3" w:rsidP="001B7CC3">
      <w:pPr>
        <w:numPr>
          <w:ilvl w:val="0"/>
          <w:numId w:val="6"/>
        </w:num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>Containment: SOAR isolates affected devices or accounts to stop further damage.</w:t>
      </w:r>
    </w:p>
    <w:p w14:paraId="2525D7E7" w14:textId="77777777" w:rsidR="001B7CC3" w:rsidRPr="006F690C" w:rsidRDefault="001B7CC3" w:rsidP="001B7CC3">
      <w:pPr>
        <w:numPr>
          <w:ilvl w:val="0"/>
          <w:numId w:val="6"/>
        </w:num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>Eradication: Remove malware, revoke compromised credentials, apply patches.</w:t>
      </w:r>
    </w:p>
    <w:p w14:paraId="37D87EE7" w14:textId="77777777" w:rsidR="001B7CC3" w:rsidRPr="006F690C" w:rsidRDefault="001B7CC3" w:rsidP="001B7CC3">
      <w:pPr>
        <w:numPr>
          <w:ilvl w:val="0"/>
          <w:numId w:val="6"/>
        </w:num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>Recovery: Restore systems from backups and validate integrity.</w:t>
      </w:r>
    </w:p>
    <w:p w14:paraId="0789306C" w14:textId="77777777" w:rsidR="001B7CC3" w:rsidRPr="006F690C" w:rsidRDefault="001B7CC3" w:rsidP="001B7CC3">
      <w:pPr>
        <w:numPr>
          <w:ilvl w:val="0"/>
          <w:numId w:val="6"/>
        </w:num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>Lessons Learned: Document findings and update policies, training and monitoring rules.</w:t>
      </w:r>
    </w:p>
    <w:p w14:paraId="3513642B" w14:textId="2C2AB58B" w:rsidR="001B7CC3" w:rsidRPr="006F690C" w:rsidRDefault="00F1298C" w:rsidP="001B7CC3">
      <w:p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>This cycle supports continuous improvement and reduces the likelihood of similar incidents occurring again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f20ccac272528c4090&quot;],&quot;referencesOptions&quot;:{&quot;doc:6935d8f20ccac272528c409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05475393,&quot;citationText&quot;:&quot;&lt;span style=\&quot;font-family:Times New Roman;font-size:26.666666666666664px;color:#000000\&quot;&gt;[8]&lt;/span&gt;&quot;}"/>
          <w:id w:val="1505475393"/>
          <w:placeholder>
            <w:docPart w:val="6BD48884F17B47FF86E3DDEB8CF53770"/>
          </w:placeholder>
        </w:sdtPr>
        <w:sdtContent>
          <w:r w:rsidR="00492BDA" w:rsidRPr="006F690C">
            <w:rPr>
              <w:rFonts w:ascii="Times New Roman" w:eastAsia="Times New Roman" w:hAnsi="Times New Roman" w:cs="Times New Roman"/>
              <w:color w:val="000000"/>
            </w:rPr>
            <w:t>[8]</w:t>
          </w:r>
        </w:sdtContent>
      </w:sdt>
      <w:r w:rsidR="00DD0390" w:rsidRPr="006F690C">
        <w:rPr>
          <w:rFonts w:ascii="Times New Roman" w:hAnsi="Times New Roman" w:cs="Times New Roman"/>
          <w:color w:val="000000"/>
        </w:rPr>
        <w:t>.</w:t>
      </w:r>
    </w:p>
    <w:p w14:paraId="43F6A3A8" w14:textId="1C1079BD" w:rsidR="001B7CC3" w:rsidRPr="00121D39" w:rsidRDefault="001B7CC3" w:rsidP="00341750">
      <w:pPr>
        <w:pStyle w:val="Heading1"/>
        <w:jc w:val="center"/>
        <w:rPr>
          <w:rFonts w:ascii="Times New Roman" w:hAnsi="Times New Roman" w:cs="Times New Roman"/>
          <w:b/>
          <w:bCs/>
        </w:rPr>
      </w:pPr>
      <w:r w:rsidRPr="00121D39">
        <w:rPr>
          <w:rFonts w:ascii="Times New Roman" w:hAnsi="Times New Roman" w:cs="Times New Roman"/>
        </w:rPr>
        <w:br w:type="page"/>
      </w:r>
      <w:bookmarkStart w:id="42" w:name="_Toc216701916"/>
      <w:r w:rsidRPr="00121D39">
        <w:rPr>
          <w:rFonts w:ascii="Times New Roman" w:hAnsi="Times New Roman" w:cs="Times New Roman"/>
          <w:b/>
          <w:bCs/>
          <w:color w:val="auto"/>
        </w:rPr>
        <w:lastRenderedPageBreak/>
        <w:t>Flowchart</w:t>
      </w:r>
      <w:bookmarkEnd w:id="42"/>
    </w:p>
    <w:p w14:paraId="7871EC33" w14:textId="0C462DFD" w:rsidR="00445094" w:rsidRPr="00121D39" w:rsidRDefault="00492BDA" w:rsidP="00445094">
      <w:pPr>
        <w:jc w:val="both"/>
        <w:rPr>
          <w:rFonts w:ascii="Times New Roman" w:hAnsi="Times New Roman" w:cs="Times New Roman"/>
        </w:rPr>
      </w:pPr>
      <w:r w:rsidRPr="00445094">
        <w:rPr>
          <w:rFonts w:ascii="Times New Roman" w:hAnsi="Times New Roman" w:cs="Times New Roman"/>
          <w:b/>
          <w:bCs/>
          <w:noProof/>
          <w:sz w:val="28"/>
          <w:szCs w:val="28"/>
        </w:rPr>
        <w:drawing>
          <wp:anchor distT="0" distB="0" distL="114300" distR="114300" simplePos="0" relativeHeight="251658244" behindDoc="1" locked="0" layoutInCell="1" allowOverlap="1" wp14:anchorId="2CA30867" wp14:editId="54A6D867">
            <wp:simplePos x="0" y="0"/>
            <wp:positionH relativeFrom="margin">
              <wp:align>right</wp:align>
            </wp:positionH>
            <wp:positionV relativeFrom="paragraph">
              <wp:posOffset>972047</wp:posOffset>
            </wp:positionV>
            <wp:extent cx="1829055" cy="7478169"/>
            <wp:effectExtent l="0" t="0" r="0" b="8890"/>
            <wp:wrapTight wrapText="bothSides">
              <wp:wrapPolygon edited="0">
                <wp:start x="0" y="0"/>
                <wp:lineTo x="0" y="21571"/>
                <wp:lineTo x="21375" y="21571"/>
                <wp:lineTo x="21375" y="0"/>
                <wp:lineTo x="0" y="0"/>
              </wp:wrapPolygon>
            </wp:wrapTight>
            <wp:docPr id="367159624" name="Picture 1" descr="A blue sig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7159624" name="Picture 1" descr="A blue sign with white text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9055" cy="747816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45094" w:rsidRPr="00445094">
        <w:rPr>
          <w:rFonts w:ascii="Times New Roman" w:hAnsi="Times New Roman" w:cs="Times New Roman"/>
        </w:rPr>
        <w:t xml:space="preserve">This flowchart shows VTAM’s incident response lifecycle, outlining detection, containment, and recovery stages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f20ccac272528c4090&quot;],&quot;referencesOptions&quot;:{&quot;doc:6935d8f20ccac272528c409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490593505,&quot;citationText&quot;:&quot;&lt;span style=\&quot;font-family:Times New Roman;font-size:26.666666666666664px;color:#000000\&quot;&gt;[8]&lt;/span&gt;&quot;}"/>
          <w:id w:val="1490593505"/>
          <w:placeholder>
            <w:docPart w:val="15E6735F41CC42E08DD8C0DE68CA5186"/>
          </w:placeholder>
        </w:sdtPr>
        <w:sdtContent>
          <w:r w:rsidR="00445094" w:rsidRPr="00445094">
            <w:rPr>
              <w:rFonts w:ascii="Times New Roman" w:eastAsia="Times New Roman" w:hAnsi="Times New Roman" w:cs="Times New Roman"/>
              <w:color w:val="000000"/>
            </w:rPr>
            <w:t>[8]</w:t>
          </w:r>
        </w:sdtContent>
      </w:sdt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d941a5a9666efe732c&quot;],&quot;referencesOptions&quot;:{&quot;doc:6935d8d941a5a9666efe732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59099220,&quot;citationText&quot;:&quot;&lt;span style=\&quot;font-family:Times New Roman;font-size:26.666666666666664px;color:#000000\&quot;&gt;[9]&lt;/span&gt;&quot;}"/>
          <w:id w:val="-59099220"/>
          <w:placeholder>
            <w:docPart w:val="69C17D46FFE645E6A35C2313B9F8525B"/>
          </w:placeholder>
        </w:sdtPr>
        <w:sdtContent>
          <w:r w:rsidR="00445094" w:rsidRPr="00445094">
            <w:rPr>
              <w:rFonts w:ascii="Times New Roman" w:eastAsia="Times New Roman" w:hAnsi="Times New Roman" w:cs="Times New Roman"/>
              <w:color w:val="000000"/>
            </w:rPr>
            <w:t>[9]</w:t>
          </w:r>
        </w:sdtContent>
      </w:sdt>
      <w:r w:rsidR="00445094" w:rsidRPr="00445094">
        <w:rPr>
          <w:rFonts w:ascii="Times New Roman" w:hAnsi="Times New Roman" w:cs="Times New Roman"/>
          <w:color w:val="000000"/>
        </w:rPr>
        <w:t>.</w:t>
      </w:r>
      <w:r w:rsidR="00445094" w:rsidRPr="00445094">
        <w:rPr>
          <w:rFonts w:ascii="Times New Roman" w:hAnsi="Times New Roman" w:cs="Times New Roman"/>
        </w:rPr>
        <w:t xml:space="preserve"> It provides a clear visual overview aligned with NIST CSF and ISO 27035, demonstrating how SIEM and SOAR support faster response and reduced impact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24706d382c9bb3cb36&quot;],&quot;referencesOptions&quot;:{&quot;doc:6935d824706d382c9bb3cb3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08433686,&quot;citationText&quot;:&quot;&lt;span style=\&quot;font-family:Times New Roman;font-size:26.666666666666664px;color:#000000\&quot;&gt;[10]&lt;/span&gt;&quot;}"/>
          <w:id w:val="-108433686"/>
          <w:placeholder>
            <w:docPart w:val="FE47CD4D85774488908867FA88EF1856"/>
          </w:placeholder>
        </w:sdtPr>
        <w:sdtContent>
          <w:r w:rsidR="00445094" w:rsidRPr="00445094">
            <w:rPr>
              <w:rFonts w:ascii="Times New Roman" w:eastAsia="Times New Roman" w:hAnsi="Times New Roman" w:cs="Times New Roman"/>
              <w:color w:val="000000"/>
            </w:rPr>
            <w:t>[10]</w:t>
          </w:r>
        </w:sdtContent>
      </w:sdt>
      <w:r w:rsidR="00445094" w:rsidRPr="00445094">
        <w:rPr>
          <w:rFonts w:ascii="Times New Roman" w:hAnsi="Times New Roman" w:cs="Times New Roman"/>
          <w:color w:val="000000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08830d49112ab05f05&quot;],&quot;referencesOptions&quot;:{&quot;doc:6935d808830d49112ab05f0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545901236,&quot;citationText&quot;:&quot;&lt;span style=\&quot;font-family:Times New Roman;font-size:26.666666666666664px;color:#000000\&quot;&gt;[11]&lt;/span&gt;&quot;}"/>
          <w:id w:val="-1545901236"/>
          <w:placeholder>
            <w:docPart w:val="9044FB779FD84824A00F07AC666C37E8"/>
          </w:placeholder>
        </w:sdtPr>
        <w:sdtContent>
          <w:r w:rsidR="00445094" w:rsidRPr="00445094">
            <w:rPr>
              <w:rFonts w:ascii="Times New Roman" w:eastAsia="Times New Roman" w:hAnsi="Times New Roman" w:cs="Times New Roman"/>
              <w:color w:val="000000"/>
            </w:rPr>
            <w:t>[11]</w:t>
          </w:r>
        </w:sdtContent>
      </w:sdt>
      <w:r w:rsidR="00445094" w:rsidRPr="00121D39">
        <w:rPr>
          <w:rFonts w:ascii="Times New Roman" w:hAnsi="Times New Roman" w:cs="Times New Roman"/>
          <w:color w:val="000000"/>
        </w:rPr>
        <w:t>.</w:t>
      </w:r>
    </w:p>
    <w:p w14:paraId="67F13C4B" w14:textId="7B4D4C4A" w:rsidR="001B7CC3" w:rsidRPr="00121D39" w:rsidRDefault="001B7CC3" w:rsidP="001B7CC3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14D2B11B" w14:textId="77777777" w:rsidR="001B7CC3" w:rsidRPr="00121D39" w:rsidRDefault="001B7CC3" w:rsidP="001B7CC3">
      <w:pPr>
        <w:rPr>
          <w:rFonts w:ascii="Times New Roman" w:hAnsi="Times New Roman" w:cs="Times New Roman"/>
        </w:rPr>
      </w:pPr>
    </w:p>
    <w:p w14:paraId="323BFB2C" w14:textId="77777777" w:rsidR="00713F1C" w:rsidRPr="00121D39" w:rsidRDefault="00713F1C">
      <w:pPr>
        <w:rPr>
          <w:rFonts w:ascii="Times New Roman" w:eastAsiaTheme="majorEastAsia" w:hAnsi="Times New Roman" w:cs="Times New Roman"/>
          <w:b/>
          <w:bCs/>
          <w:color w:val="0F4761" w:themeColor="accent1" w:themeShade="BF"/>
          <w:kern w:val="0"/>
          <w:sz w:val="32"/>
          <w:szCs w:val="32"/>
          <w:lang w:eastAsia="en-US"/>
          <w14:ligatures w14:val="none"/>
        </w:rPr>
      </w:pPr>
      <w:r w:rsidRPr="00121D39">
        <w:rPr>
          <w:rFonts w:ascii="Times New Roman" w:eastAsiaTheme="majorEastAsia" w:hAnsi="Times New Roman" w:cs="Times New Roman"/>
          <w:b/>
          <w:bCs/>
          <w:color w:val="0F4761" w:themeColor="accent1" w:themeShade="BF"/>
          <w:kern w:val="0"/>
          <w:sz w:val="32"/>
          <w:szCs w:val="32"/>
          <w:lang w:eastAsia="en-US"/>
          <w14:ligatures w14:val="none"/>
        </w:rPr>
        <w:br w:type="page"/>
      </w:r>
    </w:p>
    <w:p w14:paraId="7D72F91B" w14:textId="77777777" w:rsidR="000E4331" w:rsidRPr="00121D39" w:rsidRDefault="00713F1C" w:rsidP="000E4331">
      <w:pPr>
        <w:pStyle w:val="Heading1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bookmarkStart w:id="43" w:name="_Toc216021363"/>
      <w:bookmarkStart w:id="44" w:name="_Toc216021500"/>
      <w:bookmarkStart w:id="45" w:name="_Toc216701917"/>
      <w:r w:rsidRPr="00121D39">
        <w:rPr>
          <w:rFonts w:ascii="Times New Roman" w:hAnsi="Times New Roman" w:cs="Times New Roman"/>
          <w:b/>
          <w:bCs/>
          <w:color w:val="000000" w:themeColor="text1"/>
        </w:rPr>
        <w:lastRenderedPageBreak/>
        <w:t>Continuous Training and Awareness</w:t>
      </w:r>
      <w:bookmarkEnd w:id="43"/>
      <w:bookmarkEnd w:id="44"/>
      <w:bookmarkEnd w:id="45"/>
    </w:p>
    <w:p w14:paraId="75FD4FA0" w14:textId="624D166A" w:rsidR="00A16B73" w:rsidRPr="006F690C" w:rsidRDefault="00A16B73" w:rsidP="00A16B73">
      <w:pPr>
        <w:jc w:val="both"/>
        <w:rPr>
          <w:rFonts w:ascii="Times New Roman" w:hAnsi="Times New Roman" w:cs="Times New Roman"/>
        </w:rPr>
      </w:pPr>
      <w:bookmarkStart w:id="46" w:name="_Toc204080788"/>
      <w:bookmarkStart w:id="47" w:name="_Toc216021364"/>
      <w:bookmarkStart w:id="48" w:name="_Toc216021501"/>
      <w:r w:rsidRPr="006F690C">
        <w:rPr>
          <w:rFonts w:ascii="Times New Roman" w:hAnsi="Times New Roman" w:cs="Times New Roman"/>
        </w:rPr>
        <w:t xml:space="preserve">Building a strong cybersecurity posture requires more than technical controls; VTAM must ensure employees understand modern threats and respond effectively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79f61d1fa3ec11012fe&quot;],&quot;referencesOptions&quot;:{&quot;doc:6935d79f61d1fa3ec11012f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988013086"/>
          <w:placeholder>
            <w:docPart w:val="78270E15D2FD4E42BFE3A3A47A80DDA4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[5]</w:t>
          </w:r>
        </w:sdtContent>
      </w:sdt>
      <w:r w:rsidRPr="006F690C">
        <w:rPr>
          <w:rFonts w:ascii="Times New Roman" w:hAnsi="Times New Roman" w:cs="Times New Roman"/>
        </w:rPr>
        <w:t xml:space="preserve">. A continuous training and awareness programme supports better behaviour, improves detection of social-engineering attacks, and aligns with the Zero Trust approach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888e22cf845b38ccd5c&quot;],&quot;referencesOptions&quot;:{&quot;doc:6935d888e22cf845b38ccd5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604872689"/>
          <w:placeholder>
            <w:docPart w:val="EFFA463294E3490199042F55A7CC9AFE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[6]</w:t>
          </w:r>
        </w:sdtContent>
      </w:sdt>
      <w:r w:rsidRPr="006F690C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785706d382c9bb3caf4&quot;],&quot;referencesOptions&quot;:{&quot;doc:6935d785706d382c9bb3caf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775162264"/>
          <w:placeholder>
            <w:docPart w:val="3179C3F76DCD426DBA7C1210F43032AA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[7]</w:t>
          </w:r>
        </w:sdtContent>
      </w:sdt>
    </w:p>
    <w:p w14:paraId="11E4AE28" w14:textId="71D5E8EB" w:rsidR="00A16B73" w:rsidRPr="006F690C" w:rsidRDefault="00A16B73" w:rsidP="00A16B73">
      <w:p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>Mandatory onboarding should cover password hygiene, secure data handling, cloud usage, and phishing indicators,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7ee3c65b476843d73e3&quot;],&quot;referencesOptions&quot;:{&quot;doc:6935d7ee3c65b476843d73e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429316835"/>
          <w:placeholder>
            <w:docPart w:val="D6F5AE928E4A4D9EAB190FE275052B46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[3]</w:t>
          </w:r>
        </w:sdtContent>
      </w:sdt>
      <w:r w:rsidRPr="006F690C">
        <w:rPr>
          <w:rFonts w:ascii="Times New Roman" w:hAnsi="Times New Roman" w:cs="Times New Roman"/>
          <w:color w:val="000000"/>
          <w:highlight w:val="white"/>
        </w:rPr>
        <w:t>,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7d90ccac272528c407a&quot;],&quot;referencesOptions&quot;:{&quot;doc:6935d7d90ccac272528c407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799292953"/>
          <w:placeholder>
            <w:docPart w:val="73D19B6FE4944A2F88563DF791BC0139"/>
          </w:placeholder>
        </w:sdtPr>
        <w:sdtContent>
          <w:r w:rsidR="00B5085D" w:rsidRPr="006F690C">
            <w:rPr>
              <w:rFonts w:ascii="Times New Roman" w:eastAsia="Times New Roman" w:hAnsi="Times New Roman" w:cs="Times New Roman"/>
              <w:color w:val="000000"/>
            </w:rPr>
            <w:t>[12]</w:t>
          </w:r>
        </w:sdtContent>
      </w:sdt>
      <w:r w:rsidR="00B5085D" w:rsidRPr="006F690C">
        <w:rPr>
          <w:rFonts w:ascii="Times New Roman" w:hAnsi="Times New Roman" w:cs="Times New Roman"/>
          <w:color w:val="000000"/>
        </w:rPr>
        <w:t>.</w:t>
      </w:r>
      <w:r w:rsidRPr="006F690C">
        <w:rPr>
          <w:rFonts w:ascii="Times New Roman" w:hAnsi="Times New Roman" w:cs="Times New Roman"/>
        </w:rPr>
        <w:t xml:space="preserve">Regular micro-training and phishing simulations help staff recognise evolving threats such as AI-powered vishing, while clear reporting channels enable quick identification of suspicious activity </w:t>
      </w:r>
      <w:r w:rsidRPr="006F690C">
        <w:rPr>
          <w:rFonts w:ascii="Times New Roman" w:hAnsi="Times New Roman" w:cs="Times New Roman"/>
          <w:color w:val="000000"/>
          <w:highlight w:val="white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7ee3c65b476843d73e3&quot;],&quot;referencesOptions&quot;:{&quot;doc:6935d7ee3c65b476843d73e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957029733"/>
          <w:placeholder>
            <w:docPart w:val="7CB19531EC1448C1BA8951E8024FA657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[3]</w:t>
          </w:r>
        </w:sdtContent>
      </w:sdt>
      <w:r w:rsidRPr="006F690C">
        <w:rPr>
          <w:rFonts w:ascii="Times New Roman" w:hAnsi="Times New Roman" w:cs="Times New Roman"/>
          <w:color w:val="000000"/>
          <w:highlight w:val="white"/>
        </w:rPr>
        <w:t>,</w:t>
      </w:r>
      <w:r w:rsidRPr="006F690C">
        <w:rPr>
          <w:rFonts w:ascii="Times New Roman" w:hAnsi="Times New Roman" w:cs="Times New Roman"/>
        </w:rPr>
        <w:t xml:space="preserve"> </w:t>
      </w:r>
      <w:r w:rsidRPr="006F690C">
        <w:rPr>
          <w:rFonts w:ascii="Times New Roman" w:hAnsi="Times New Roman" w:cs="Times New Roman"/>
          <w:color w:val="000000"/>
          <w:highlight w:val="white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7d90ccac272528c407a&quot;],&quot;referencesOptions&quot;:{&quot;doc:6935d7d90ccac272528c407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557549894"/>
          <w:placeholder>
            <w:docPart w:val="B7E2A0AB39D94391831F8CC5B0F21492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[12]</w:t>
          </w:r>
        </w:sdtContent>
      </w:sdt>
      <w:r w:rsidRPr="006F690C">
        <w:rPr>
          <w:rFonts w:ascii="Times New Roman" w:hAnsi="Times New Roman" w:cs="Times New Roman"/>
          <w:color w:val="000000"/>
        </w:rPr>
        <w:t>.</w:t>
      </w:r>
    </w:p>
    <w:p w14:paraId="0CF9DFEB" w14:textId="0542DE13" w:rsidR="00A16B73" w:rsidRPr="006F690C" w:rsidRDefault="00A16B73" w:rsidP="00A16B73">
      <w:pPr>
        <w:jc w:val="both"/>
        <w:rPr>
          <w:rFonts w:ascii="Times New Roman" w:hAnsi="Times New Roman" w:cs="Times New Roman"/>
        </w:rPr>
      </w:pPr>
      <w:r w:rsidRPr="006F690C">
        <w:rPr>
          <w:rFonts w:ascii="Times New Roman" w:hAnsi="Times New Roman" w:cs="Times New Roman"/>
        </w:rPr>
        <w:t xml:space="preserve">Hybrid workers require guidance on securing home networks, VPN use, and data protection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76e830d49112ab05efa&quot;],&quot;referencesOptions&quot;:{&quot;doc:6935d76e830d49112ab05ef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847245754"/>
          <w:placeholder>
            <w:docPart w:val="F9BB573A043D491C848C03AD9A21CC20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[4]</w:t>
          </w:r>
        </w:sdtContent>
      </w:sdt>
      <w:r w:rsidRPr="006F690C">
        <w:rPr>
          <w:rFonts w:ascii="Times New Roman" w:hAnsi="Times New Roman" w:cs="Times New Roman"/>
        </w:rPr>
        <w:t xml:space="preserve">.Tracking metrics such as phishing-failure rate and training completion helps VTAM strengthen long-term organisational resilience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79f61d1fa3ec11012fe&quot;],&quot;referencesOptions&quot;:{&quot;doc:6935d79f61d1fa3ec11012f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56041108"/>
          <w:placeholder>
            <w:docPart w:val="42775874289C4658921E63159225734D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[5]</w:t>
          </w:r>
        </w:sdtContent>
      </w:sdt>
      <w:r w:rsidRPr="006F690C">
        <w:rPr>
          <w:rFonts w:ascii="Times New Roman" w:hAnsi="Times New Roman" w:cs="Times New Roman"/>
        </w:rPr>
        <w:t xml:space="preserve">. </w:t>
      </w:r>
      <w:sdt>
        <w:sdtPr>
          <w:rPr>
            <w:rFonts w:ascii="Times New Roman" w:hAnsi="Times New Roman" w:cs="Times New Roman"/>
            <w:color w:val="000000"/>
            <w:highlight w:val="white"/>
          </w:rPr>
          <w:alias w:val="Citation"/>
          <w:tag w:val="{&quot;referencesIds&quot;:[&quot;doc:6935d785706d382c9bb3caf4&quot;],&quot;referencesOptions&quot;:{&quot;doc:6935d785706d382c9bb3caf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966959715"/>
          <w:placeholder>
            <w:docPart w:val="666B6FE4FADC4AAA94E7D600E278E106"/>
          </w:placeholder>
        </w:sdtPr>
        <w:sdtContent>
          <w:r w:rsidRPr="006F690C">
            <w:rPr>
              <w:rFonts w:ascii="Times New Roman" w:eastAsia="Times New Roman" w:hAnsi="Times New Roman" w:cs="Times New Roman"/>
              <w:color w:val="000000"/>
            </w:rPr>
            <w:t>[7]</w:t>
          </w:r>
        </w:sdtContent>
      </w:sdt>
    </w:p>
    <w:p w14:paraId="6C05639B" w14:textId="029ABB52" w:rsidR="00B616E8" w:rsidRPr="00121D39" w:rsidRDefault="00FC2093" w:rsidP="00B616E8">
      <w:pPr>
        <w:pStyle w:val="Heading1"/>
        <w:jc w:val="center"/>
        <w:rPr>
          <w:rFonts w:ascii="Times New Roman" w:hAnsi="Times New Roman" w:cs="Times New Roman"/>
        </w:rPr>
      </w:pPr>
      <w:bookmarkStart w:id="49" w:name="_Toc216701918"/>
      <w:r w:rsidRPr="00121D39">
        <w:rPr>
          <w:rFonts w:ascii="Times New Roman" w:hAnsi="Times New Roman" w:cs="Times New Roman"/>
          <w:b/>
          <w:bCs/>
          <w:color w:val="000000" w:themeColor="text1"/>
        </w:rPr>
        <w:t>Conclusion</w:t>
      </w:r>
      <w:bookmarkEnd w:id="46"/>
      <w:bookmarkEnd w:id="47"/>
      <w:bookmarkEnd w:id="48"/>
      <w:bookmarkEnd w:id="49"/>
    </w:p>
    <w:p w14:paraId="271FF7DD" w14:textId="77777777" w:rsidR="0071213E" w:rsidRPr="0071213E" w:rsidRDefault="0071213E" w:rsidP="0071213E">
      <w:pPr>
        <w:jc w:val="both"/>
        <w:rPr>
          <w:rFonts w:ascii="Times New Roman" w:hAnsi="Times New Roman" w:cs="Times New Roman"/>
        </w:rPr>
      </w:pPr>
      <w:r w:rsidRPr="0071213E">
        <w:rPr>
          <w:rFonts w:ascii="Times New Roman" w:hAnsi="Times New Roman" w:cs="Times New Roman"/>
        </w:rPr>
        <w:t xml:space="preserve">Building a strong cybersecurity posture requires more than technical controls; VTAM must provide continuous </w:t>
      </w:r>
      <w:proofErr w:type="gramStart"/>
      <w:r w:rsidRPr="0071213E">
        <w:rPr>
          <w:rFonts w:ascii="Times New Roman" w:hAnsi="Times New Roman" w:cs="Times New Roman"/>
        </w:rPr>
        <w:t>training</w:t>
      </w:r>
      <w:proofErr w:type="gramEnd"/>
      <w:r w:rsidRPr="0071213E">
        <w:rPr>
          <w:rFonts w:ascii="Times New Roman" w:hAnsi="Times New Roman" w:cs="Times New Roman"/>
        </w:rPr>
        <w:t xml:space="preserve"> so employees recognise modern threats and respond effectively. Onboarding should cover core topics such as passwords, data handling, cloud usage, and phishing awareness.</w:t>
      </w:r>
    </w:p>
    <w:p w14:paraId="0CDF38AA" w14:textId="2AF3AC81" w:rsidR="006F690C" w:rsidRDefault="0071213E" w:rsidP="006F690C">
      <w:pPr>
        <w:jc w:val="both"/>
        <w:rPr>
          <w:rFonts w:ascii="Times New Roman" w:hAnsi="Times New Roman" w:cs="Times New Roman"/>
        </w:rPr>
      </w:pPr>
      <w:r w:rsidRPr="0071213E">
        <w:rPr>
          <w:rFonts w:ascii="Times New Roman" w:hAnsi="Times New Roman" w:cs="Times New Roman"/>
        </w:rPr>
        <w:t>Regular micro-training, phishing simulations, and clear reporting channels help address evolving threats, while guidance for hybrid workers supports secure remote practices. Monitoring training metrics reinforces long-term resilience and aligns with VTAM’s Zero Trust strategy.</w:t>
      </w:r>
    </w:p>
    <w:p w14:paraId="58F43074" w14:textId="3050C92F" w:rsidR="006F690C" w:rsidRPr="006F690C" w:rsidRDefault="006F690C" w:rsidP="006F690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3C28AD65" w14:textId="7085CBC4" w:rsidR="002C6402" w:rsidRPr="00121D39" w:rsidRDefault="002C6402" w:rsidP="00713F1C">
      <w:pPr>
        <w:pStyle w:val="Heading1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r w:rsidRPr="00121D39">
        <w:rPr>
          <w:rFonts w:ascii="Times New Roman" w:hAnsi="Times New Roman" w:cs="Times New Roman"/>
          <w:b/>
          <w:bCs/>
          <w:color w:val="000000" w:themeColor="text1"/>
        </w:rPr>
        <w:lastRenderedPageBreak/>
        <w:t xml:space="preserve"> </w:t>
      </w:r>
      <w:bookmarkStart w:id="50" w:name="_Toc216021365"/>
      <w:bookmarkStart w:id="51" w:name="_Toc216021502"/>
      <w:bookmarkStart w:id="52" w:name="_Toc216701919"/>
      <w:r w:rsidRPr="00121D39">
        <w:rPr>
          <w:rFonts w:ascii="Times New Roman" w:hAnsi="Times New Roman" w:cs="Times New Roman"/>
          <w:b/>
          <w:bCs/>
          <w:color w:val="000000" w:themeColor="text1"/>
        </w:rPr>
        <w:t>References</w:t>
      </w:r>
      <w:bookmarkEnd w:id="50"/>
      <w:bookmarkEnd w:id="51"/>
      <w:bookmarkEnd w:id="52"/>
    </w:p>
    <w:p w14:paraId="05B84FFB" w14:textId="65642195" w:rsidR="00A16DB3" w:rsidRPr="00A16DB3" w:rsidRDefault="00A16DB3" w:rsidP="006F690C">
      <w:pPr>
        <w:jc w:val="both"/>
        <w:rPr>
          <w:rFonts w:ascii="Times New Roman" w:hAnsi="Times New Roman" w:cs="Times New Roman"/>
        </w:rPr>
      </w:pPr>
      <w:r w:rsidRPr="00A16DB3">
        <w:rPr>
          <w:rFonts w:ascii="Times New Roman" w:hAnsi="Times New Roman" w:cs="Times New Roman"/>
        </w:rPr>
        <w:t>[1] M. Parmar and A. Miles,</w:t>
      </w:r>
      <w:r w:rsidRPr="00A16DB3">
        <w:rPr>
          <w:rFonts w:ascii="Times New Roman" w:hAnsi="Times New Roman" w:cs="Times New Roman"/>
          <w:i/>
          <w:iCs/>
        </w:rPr>
        <w:t>2024 Security for Space Systems (3S), </w:t>
      </w:r>
      <w:r w:rsidRPr="00A16DB3">
        <w:rPr>
          <w:rFonts w:ascii="Times New Roman" w:hAnsi="Times New Roman" w:cs="Times New Roman"/>
        </w:rPr>
        <w:t>pp. 1–7</w:t>
      </w:r>
    </w:p>
    <w:p w14:paraId="0AE0FD5E" w14:textId="77777777" w:rsidR="00A16DB3" w:rsidRPr="00A16DB3" w:rsidRDefault="00A16DB3" w:rsidP="006F690C">
      <w:pPr>
        <w:jc w:val="both"/>
        <w:rPr>
          <w:rFonts w:ascii="Times New Roman" w:hAnsi="Times New Roman" w:cs="Times New Roman"/>
        </w:rPr>
      </w:pPr>
      <w:r w:rsidRPr="00A16DB3">
        <w:rPr>
          <w:rFonts w:ascii="Times New Roman" w:hAnsi="Times New Roman" w:cs="Times New Roman"/>
        </w:rPr>
        <w:t>[2] M. Malatji, </w:t>
      </w:r>
      <w:r w:rsidRPr="00A16DB3">
        <w:rPr>
          <w:rFonts w:ascii="Times New Roman" w:hAnsi="Times New Roman" w:cs="Times New Roman"/>
          <w:i/>
          <w:iCs/>
        </w:rPr>
        <w:t>2023 International conference on cyber management and engineering (</w:t>
      </w:r>
      <w:proofErr w:type="spellStart"/>
      <w:r w:rsidRPr="00A16DB3">
        <w:rPr>
          <w:rFonts w:ascii="Times New Roman" w:hAnsi="Times New Roman" w:cs="Times New Roman"/>
          <w:i/>
          <w:iCs/>
        </w:rPr>
        <w:t>CyMaEn</w:t>
      </w:r>
      <w:proofErr w:type="spellEnd"/>
      <w:r w:rsidRPr="00A16DB3">
        <w:rPr>
          <w:rFonts w:ascii="Times New Roman" w:hAnsi="Times New Roman" w:cs="Times New Roman"/>
          <w:i/>
          <w:iCs/>
        </w:rPr>
        <w:t>), </w:t>
      </w:r>
      <w:r w:rsidRPr="00A16DB3">
        <w:rPr>
          <w:rFonts w:ascii="Times New Roman" w:hAnsi="Times New Roman" w:cs="Times New Roman"/>
        </w:rPr>
        <w:t>pp. 117–122</w:t>
      </w:r>
    </w:p>
    <w:p w14:paraId="7464C6ED" w14:textId="77777777" w:rsidR="00A16DB3" w:rsidRPr="00A16DB3" w:rsidRDefault="00A16DB3" w:rsidP="006F690C">
      <w:pPr>
        <w:jc w:val="both"/>
        <w:rPr>
          <w:rFonts w:ascii="Times New Roman" w:hAnsi="Times New Roman" w:cs="Times New Roman"/>
        </w:rPr>
      </w:pPr>
      <w:r w:rsidRPr="00A16DB3">
        <w:rPr>
          <w:rFonts w:ascii="Times New Roman" w:hAnsi="Times New Roman" w:cs="Times New Roman"/>
        </w:rPr>
        <w:t xml:space="preserve">[3] M. </w:t>
      </w:r>
      <w:proofErr w:type="spellStart"/>
      <w:r w:rsidRPr="00A16DB3">
        <w:rPr>
          <w:rFonts w:ascii="Times New Roman" w:hAnsi="Times New Roman" w:cs="Times New Roman"/>
        </w:rPr>
        <w:t>Mesiä</w:t>
      </w:r>
      <w:proofErr w:type="spellEnd"/>
      <w:r w:rsidRPr="00A16DB3">
        <w:rPr>
          <w:rFonts w:ascii="Times New Roman" w:hAnsi="Times New Roman" w:cs="Times New Roman"/>
        </w:rPr>
        <w:t>, "Nationwide vulnerability coordination," 2024,</w:t>
      </w:r>
    </w:p>
    <w:p w14:paraId="593072C0" w14:textId="77777777" w:rsidR="00A16DB3" w:rsidRPr="00A16DB3" w:rsidRDefault="00A16DB3" w:rsidP="006F690C">
      <w:pPr>
        <w:jc w:val="both"/>
        <w:rPr>
          <w:rFonts w:ascii="Times New Roman" w:hAnsi="Times New Roman" w:cs="Times New Roman"/>
        </w:rPr>
      </w:pPr>
      <w:r w:rsidRPr="00A16DB3">
        <w:rPr>
          <w:rFonts w:ascii="Times New Roman" w:hAnsi="Times New Roman" w:cs="Times New Roman"/>
        </w:rPr>
        <w:t>[4] C. CIUCHI, </w:t>
      </w:r>
      <w:r w:rsidRPr="00A16DB3">
        <w:rPr>
          <w:rFonts w:ascii="Times New Roman" w:hAnsi="Times New Roman" w:cs="Times New Roman"/>
          <w:i/>
          <w:iCs/>
        </w:rPr>
        <w:t>Proceedings of the International Conference on Cybersecurity and Cybercrime-2024, </w:t>
      </w:r>
      <w:r w:rsidRPr="00A16DB3">
        <w:rPr>
          <w:rFonts w:ascii="Times New Roman" w:hAnsi="Times New Roman" w:cs="Times New Roman"/>
        </w:rPr>
        <w:t>pp. 61–68</w:t>
      </w:r>
    </w:p>
    <w:p w14:paraId="32AF04F2" w14:textId="77777777" w:rsidR="00A16DB3" w:rsidRPr="00A16DB3" w:rsidRDefault="00A16DB3" w:rsidP="006F690C">
      <w:pPr>
        <w:jc w:val="both"/>
        <w:rPr>
          <w:rFonts w:ascii="Times New Roman" w:hAnsi="Times New Roman" w:cs="Times New Roman"/>
        </w:rPr>
      </w:pPr>
      <w:r w:rsidRPr="00A16DB3">
        <w:rPr>
          <w:rFonts w:ascii="Times New Roman" w:hAnsi="Times New Roman" w:cs="Times New Roman"/>
        </w:rPr>
        <w:t>[5] S. P. NIST, "800-207," 2020,</w:t>
      </w:r>
    </w:p>
    <w:p w14:paraId="7F5D7F8B" w14:textId="77777777" w:rsidR="00A16DB3" w:rsidRPr="00A16DB3" w:rsidRDefault="00A16DB3" w:rsidP="006F690C">
      <w:pPr>
        <w:jc w:val="both"/>
        <w:rPr>
          <w:rFonts w:ascii="Times New Roman" w:hAnsi="Times New Roman" w:cs="Times New Roman"/>
        </w:rPr>
      </w:pPr>
      <w:r w:rsidRPr="00A16DB3">
        <w:rPr>
          <w:rFonts w:ascii="Times New Roman" w:hAnsi="Times New Roman" w:cs="Times New Roman"/>
        </w:rPr>
        <w:t>[6] A. K. Sood and R. J. Enbody, "Targeted cyberattacks: a superset of advanced persistent threats," vol. 11, no. 1, pp.54–61, 2012,</w:t>
      </w:r>
    </w:p>
    <w:p w14:paraId="40F2EA36" w14:textId="77777777" w:rsidR="00A16DB3" w:rsidRPr="00A16DB3" w:rsidRDefault="00A16DB3" w:rsidP="006F690C">
      <w:pPr>
        <w:jc w:val="both"/>
        <w:rPr>
          <w:rFonts w:ascii="Times New Roman" w:hAnsi="Times New Roman" w:cs="Times New Roman"/>
        </w:rPr>
      </w:pPr>
      <w:r w:rsidRPr="00A16DB3">
        <w:rPr>
          <w:rFonts w:ascii="Times New Roman" w:hAnsi="Times New Roman" w:cs="Times New Roman"/>
        </w:rPr>
        <w:t xml:space="preserve">[7] A. </w:t>
      </w:r>
      <w:proofErr w:type="spellStart"/>
      <w:r w:rsidRPr="00A16DB3">
        <w:rPr>
          <w:rFonts w:ascii="Times New Roman" w:hAnsi="Times New Roman" w:cs="Times New Roman"/>
        </w:rPr>
        <w:t>Alshamrani</w:t>
      </w:r>
      <w:proofErr w:type="spellEnd"/>
      <w:r w:rsidRPr="00A16DB3">
        <w:rPr>
          <w:rFonts w:ascii="Times New Roman" w:hAnsi="Times New Roman" w:cs="Times New Roman"/>
        </w:rPr>
        <w:t>, S. Myneni, A. Chowdhary and D. Huang, "A survey on advanced persistent threats: Techniques, solutions, challenges, and research opportunities," vol. 21, no. 2, pp.1851–1877, 2019,</w:t>
      </w:r>
    </w:p>
    <w:p w14:paraId="420FF70E" w14:textId="77777777" w:rsidR="00A16DB3" w:rsidRPr="00A16DB3" w:rsidRDefault="00A16DB3" w:rsidP="006F690C">
      <w:pPr>
        <w:jc w:val="both"/>
        <w:rPr>
          <w:rFonts w:ascii="Times New Roman" w:hAnsi="Times New Roman" w:cs="Times New Roman"/>
        </w:rPr>
      </w:pPr>
      <w:r w:rsidRPr="00A16DB3">
        <w:rPr>
          <w:rFonts w:ascii="Times New Roman" w:hAnsi="Times New Roman" w:cs="Times New Roman"/>
        </w:rPr>
        <w:t>[8] J. Kinyua and L. Awuah, "AI/ML in Security Orchestration, Automation and Response: Future Research Directions." vol. 28, no. 2, 2021,</w:t>
      </w:r>
    </w:p>
    <w:p w14:paraId="79859AF7" w14:textId="77777777" w:rsidR="00A16DB3" w:rsidRPr="00A16DB3" w:rsidRDefault="00A16DB3" w:rsidP="006F690C">
      <w:pPr>
        <w:jc w:val="both"/>
        <w:rPr>
          <w:rFonts w:ascii="Times New Roman" w:hAnsi="Times New Roman" w:cs="Times New Roman"/>
        </w:rPr>
      </w:pPr>
      <w:r w:rsidRPr="00A16DB3">
        <w:rPr>
          <w:rFonts w:ascii="Times New Roman" w:hAnsi="Times New Roman" w:cs="Times New Roman"/>
        </w:rPr>
        <w:t xml:space="preserve">[9] A. K. Jain and B. B. Gupta, "Phishing detection: analysis of visual </w:t>
      </w:r>
      <w:proofErr w:type="gramStart"/>
      <w:r w:rsidRPr="00A16DB3">
        <w:rPr>
          <w:rFonts w:ascii="Times New Roman" w:hAnsi="Times New Roman" w:cs="Times New Roman"/>
        </w:rPr>
        <w:t>similarity based</w:t>
      </w:r>
      <w:proofErr w:type="gramEnd"/>
      <w:r w:rsidRPr="00A16DB3">
        <w:rPr>
          <w:rFonts w:ascii="Times New Roman" w:hAnsi="Times New Roman" w:cs="Times New Roman"/>
        </w:rPr>
        <w:t xml:space="preserve"> approaches," vol. 2017, no. 1, pp.5421046, 2017,</w:t>
      </w:r>
    </w:p>
    <w:p w14:paraId="1596EF7E" w14:textId="77777777" w:rsidR="00A16DB3" w:rsidRPr="00A16DB3" w:rsidRDefault="00A16DB3" w:rsidP="006F690C">
      <w:pPr>
        <w:jc w:val="both"/>
        <w:rPr>
          <w:rFonts w:ascii="Times New Roman" w:hAnsi="Times New Roman" w:cs="Times New Roman"/>
        </w:rPr>
      </w:pPr>
      <w:r w:rsidRPr="00A16DB3">
        <w:rPr>
          <w:rFonts w:ascii="Times New Roman" w:hAnsi="Times New Roman" w:cs="Times New Roman"/>
        </w:rPr>
        <w:t xml:space="preserve">[10] M. </w:t>
      </w:r>
      <w:proofErr w:type="spellStart"/>
      <w:r w:rsidRPr="00A16DB3">
        <w:rPr>
          <w:rFonts w:ascii="Times New Roman" w:hAnsi="Times New Roman" w:cs="Times New Roman"/>
        </w:rPr>
        <w:t>Almseidin</w:t>
      </w:r>
      <w:proofErr w:type="spellEnd"/>
      <w:r w:rsidRPr="00A16DB3">
        <w:rPr>
          <w:rFonts w:ascii="Times New Roman" w:hAnsi="Times New Roman" w:cs="Times New Roman"/>
        </w:rPr>
        <w:t xml:space="preserve">, A. A. </w:t>
      </w:r>
      <w:proofErr w:type="spellStart"/>
      <w:r w:rsidRPr="00A16DB3">
        <w:rPr>
          <w:rFonts w:ascii="Times New Roman" w:hAnsi="Times New Roman" w:cs="Times New Roman"/>
        </w:rPr>
        <w:t>Zuraiq</w:t>
      </w:r>
      <w:proofErr w:type="spellEnd"/>
      <w:r w:rsidRPr="00A16DB3">
        <w:rPr>
          <w:rFonts w:ascii="Times New Roman" w:hAnsi="Times New Roman" w:cs="Times New Roman"/>
        </w:rPr>
        <w:t>, M. Al-</w:t>
      </w:r>
      <w:proofErr w:type="spellStart"/>
      <w:r w:rsidRPr="00A16DB3">
        <w:rPr>
          <w:rFonts w:ascii="Times New Roman" w:hAnsi="Times New Roman" w:cs="Times New Roman"/>
        </w:rPr>
        <w:t>Kasassbeh</w:t>
      </w:r>
      <w:proofErr w:type="spellEnd"/>
      <w:r w:rsidRPr="00A16DB3">
        <w:rPr>
          <w:rFonts w:ascii="Times New Roman" w:hAnsi="Times New Roman" w:cs="Times New Roman"/>
        </w:rPr>
        <w:t xml:space="preserve"> and N. </w:t>
      </w:r>
      <w:proofErr w:type="spellStart"/>
      <w:r w:rsidRPr="00A16DB3">
        <w:rPr>
          <w:rFonts w:ascii="Times New Roman" w:hAnsi="Times New Roman" w:cs="Times New Roman"/>
        </w:rPr>
        <w:t>Alnidami</w:t>
      </w:r>
      <w:proofErr w:type="spellEnd"/>
      <w:r w:rsidRPr="00A16DB3">
        <w:rPr>
          <w:rFonts w:ascii="Times New Roman" w:hAnsi="Times New Roman" w:cs="Times New Roman"/>
        </w:rPr>
        <w:t>, "Phishing detection based on machine learning and feature selection methods," 2019,</w:t>
      </w:r>
    </w:p>
    <w:p w14:paraId="5A6E6EB1" w14:textId="77777777" w:rsidR="00A16DB3" w:rsidRPr="00A16DB3" w:rsidRDefault="00A16DB3" w:rsidP="006F690C">
      <w:pPr>
        <w:jc w:val="both"/>
        <w:rPr>
          <w:rFonts w:ascii="Times New Roman" w:hAnsi="Times New Roman" w:cs="Times New Roman"/>
        </w:rPr>
      </w:pPr>
      <w:r w:rsidRPr="00A16DB3">
        <w:rPr>
          <w:rFonts w:ascii="Times New Roman" w:hAnsi="Times New Roman" w:cs="Times New Roman"/>
        </w:rPr>
        <w:t>[11] P. O'Kane, S. Sezer and D. Carlin, "Evolution of ransomware," vol. 7, no. 5, pp.321–327, 2018,</w:t>
      </w:r>
    </w:p>
    <w:p w14:paraId="599965CC" w14:textId="77777777" w:rsidR="00A16DB3" w:rsidRPr="00A16DB3" w:rsidRDefault="00A16DB3" w:rsidP="006F690C">
      <w:pPr>
        <w:jc w:val="both"/>
        <w:rPr>
          <w:rFonts w:ascii="Times New Roman" w:hAnsi="Times New Roman" w:cs="Times New Roman"/>
        </w:rPr>
      </w:pPr>
      <w:r w:rsidRPr="00A16DB3">
        <w:rPr>
          <w:rFonts w:ascii="Times New Roman" w:hAnsi="Times New Roman" w:cs="Times New Roman"/>
        </w:rPr>
        <w:t xml:space="preserve">[12] U. Inayat, M. Farzan, S. Mahmood, M. F. Zia, S. Hussain and F. </w:t>
      </w:r>
      <w:proofErr w:type="spellStart"/>
      <w:r w:rsidRPr="00A16DB3">
        <w:rPr>
          <w:rFonts w:ascii="Times New Roman" w:hAnsi="Times New Roman" w:cs="Times New Roman"/>
        </w:rPr>
        <w:t>Pallonetto</w:t>
      </w:r>
      <w:proofErr w:type="spellEnd"/>
      <w:r w:rsidRPr="00A16DB3">
        <w:rPr>
          <w:rFonts w:ascii="Times New Roman" w:hAnsi="Times New Roman" w:cs="Times New Roman"/>
        </w:rPr>
        <w:t>, "Insider threat mitigation: Systematic literature review," vol. 15, no. 12, pp.103068, 2024,</w:t>
      </w:r>
    </w:p>
    <w:p w14:paraId="6CE339B8" w14:textId="77777777" w:rsidR="00A16DB3" w:rsidRPr="00A16DB3" w:rsidRDefault="00A16DB3" w:rsidP="006F690C">
      <w:pPr>
        <w:jc w:val="both"/>
        <w:rPr>
          <w:rFonts w:ascii="Times New Roman" w:hAnsi="Times New Roman" w:cs="Times New Roman"/>
        </w:rPr>
      </w:pPr>
      <w:r w:rsidRPr="00A16DB3">
        <w:rPr>
          <w:rFonts w:ascii="Times New Roman" w:hAnsi="Times New Roman" w:cs="Times New Roman"/>
        </w:rPr>
        <w:t>[13] H. Kang, G. Liu, Q. Wang, L. Meng and J. Liu, "Theory and application of zero trust security: A brief survey," vol. 25, no. 12, pp.1595, 2023,</w:t>
      </w:r>
    </w:p>
    <w:p w14:paraId="642A3649" w14:textId="77777777" w:rsidR="00A16DB3" w:rsidRPr="00A16DB3" w:rsidRDefault="00A16DB3" w:rsidP="006F690C">
      <w:pPr>
        <w:jc w:val="both"/>
        <w:rPr>
          <w:rFonts w:ascii="Times New Roman" w:hAnsi="Times New Roman" w:cs="Times New Roman"/>
        </w:rPr>
      </w:pPr>
      <w:r w:rsidRPr="00A16DB3">
        <w:rPr>
          <w:rFonts w:ascii="Times New Roman" w:hAnsi="Times New Roman" w:cs="Times New Roman"/>
        </w:rPr>
        <w:t xml:space="preserve">[14] H. </w:t>
      </w:r>
      <w:proofErr w:type="spellStart"/>
      <w:r w:rsidRPr="00A16DB3">
        <w:rPr>
          <w:rFonts w:ascii="Times New Roman" w:hAnsi="Times New Roman" w:cs="Times New Roman"/>
        </w:rPr>
        <w:t>Tabrizchi</w:t>
      </w:r>
      <w:proofErr w:type="spellEnd"/>
      <w:r w:rsidRPr="00A16DB3">
        <w:rPr>
          <w:rFonts w:ascii="Times New Roman" w:hAnsi="Times New Roman" w:cs="Times New Roman"/>
        </w:rPr>
        <w:t xml:space="preserve"> and M. </w:t>
      </w:r>
      <w:proofErr w:type="spellStart"/>
      <w:r w:rsidRPr="00A16DB3">
        <w:rPr>
          <w:rFonts w:ascii="Times New Roman" w:hAnsi="Times New Roman" w:cs="Times New Roman"/>
        </w:rPr>
        <w:t>Kuchaki</w:t>
      </w:r>
      <w:proofErr w:type="spellEnd"/>
      <w:r w:rsidRPr="00A16DB3">
        <w:rPr>
          <w:rFonts w:ascii="Times New Roman" w:hAnsi="Times New Roman" w:cs="Times New Roman"/>
        </w:rPr>
        <w:t xml:space="preserve"> Rafsanjani, "A survey on security challenges in cloud computing: issues, threats, and solutions," vol. 76, no. 12, pp.9493–9532, 2020,</w:t>
      </w:r>
    </w:p>
    <w:p w14:paraId="79F93E2C" w14:textId="427184D5" w:rsidR="005B0A60" w:rsidRPr="00121D39" w:rsidRDefault="005B0A60">
      <w:pPr>
        <w:rPr>
          <w:rFonts w:ascii="Times New Roman" w:hAnsi="Times New Roman" w:cs="Times New Roman"/>
        </w:rPr>
      </w:pPr>
    </w:p>
    <w:p w14:paraId="290F6C70" w14:textId="41634951" w:rsidR="007F2E89" w:rsidRPr="00121D39" w:rsidRDefault="007F2E89" w:rsidP="004E0FD1">
      <w:pPr>
        <w:rPr>
          <w:rFonts w:ascii="Times New Roman" w:hAnsi="Times New Roman" w:cs="Times New Roman"/>
          <w:color w:val="000000" w:themeColor="text1"/>
        </w:rPr>
      </w:pPr>
      <w:bookmarkStart w:id="53" w:name="_Toc216021366"/>
      <w:bookmarkStart w:id="54" w:name="_Toc216021503"/>
    </w:p>
    <w:p w14:paraId="07AE84F9" w14:textId="21035F89" w:rsidR="00C83C45" w:rsidRPr="00121D39" w:rsidRDefault="007F2E89">
      <w:pPr>
        <w:rPr>
          <w:rFonts w:ascii="Times New Roman" w:eastAsiaTheme="majorEastAsia" w:hAnsi="Times New Roman" w:cs="Times New Roman"/>
          <w:b/>
          <w:bCs/>
          <w:color w:val="000000" w:themeColor="text1"/>
          <w:sz w:val="40"/>
          <w:szCs w:val="40"/>
        </w:rPr>
      </w:pPr>
      <w:r w:rsidRPr="00121D39">
        <w:rPr>
          <w:rFonts w:ascii="Times New Roman" w:hAnsi="Times New Roman" w:cs="Times New Roman"/>
          <w:color w:val="000000" w:themeColor="text1"/>
        </w:rPr>
        <w:br w:type="page"/>
      </w:r>
    </w:p>
    <w:p w14:paraId="7FCE890C" w14:textId="7F40B5A7" w:rsidR="009D545B" w:rsidRPr="006F690C" w:rsidRDefault="00015B32" w:rsidP="006F690C">
      <w:pPr>
        <w:pStyle w:val="Heading1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bookmarkStart w:id="55" w:name="_Toc216701920"/>
      <w:r w:rsidRPr="00121D39">
        <w:rPr>
          <w:rFonts w:ascii="Times New Roman" w:hAnsi="Times New Roman" w:cs="Times New Roman"/>
          <w:b/>
          <w:bCs/>
          <w:color w:val="000000" w:themeColor="text1"/>
        </w:rPr>
        <w:lastRenderedPageBreak/>
        <w:t>Appen</w:t>
      </w:r>
      <w:r w:rsidR="00072F74" w:rsidRPr="00121D39">
        <w:rPr>
          <w:rFonts w:ascii="Times New Roman" w:hAnsi="Times New Roman" w:cs="Times New Roman"/>
          <w:b/>
          <w:bCs/>
          <w:color w:val="000000" w:themeColor="text1"/>
        </w:rPr>
        <w:t>dices</w:t>
      </w:r>
      <w:bookmarkEnd w:id="53"/>
      <w:bookmarkEnd w:id="54"/>
      <w:bookmarkEnd w:id="55"/>
    </w:p>
    <w:p w14:paraId="2BAC0369" w14:textId="07EEB7E9" w:rsidR="009D545B" w:rsidRPr="00121D39" w:rsidRDefault="009D545B" w:rsidP="00492BDA">
      <w:pPr>
        <w:pStyle w:val="Heading2"/>
        <w:jc w:val="center"/>
        <w:rPr>
          <w:rFonts w:ascii="Times New Roman" w:hAnsi="Times New Roman" w:cs="Times New Roman"/>
          <w:b/>
          <w:bCs/>
          <w:color w:val="000000" w:themeColor="text1"/>
        </w:rPr>
      </w:pPr>
      <w:bookmarkStart w:id="56" w:name="_Toc216021367"/>
      <w:bookmarkStart w:id="57" w:name="_Toc216021504"/>
      <w:bookmarkStart w:id="58" w:name="_Toc216701921"/>
      <w:r w:rsidRPr="00121D39">
        <w:rPr>
          <w:rFonts w:ascii="Times New Roman" w:hAnsi="Times New Roman" w:cs="Times New Roman"/>
          <w:b/>
          <w:bCs/>
          <w:color w:val="000000" w:themeColor="text1"/>
        </w:rPr>
        <w:t>Cisco</w:t>
      </w:r>
      <w:bookmarkEnd w:id="56"/>
      <w:bookmarkEnd w:id="57"/>
      <w:bookmarkEnd w:id="58"/>
    </w:p>
    <w:p w14:paraId="33AF22E6" w14:textId="77777777" w:rsidR="009454D4" w:rsidRDefault="009D545B" w:rsidP="009454D4">
      <w:pPr>
        <w:rPr>
          <w:rFonts w:ascii="Times New Roman" w:hAnsi="Times New Roman" w:cs="Times New Roman"/>
          <w:lang w:val="pt-BR"/>
        </w:rPr>
      </w:pPr>
      <w:bookmarkStart w:id="59" w:name="_Toc216021368"/>
      <w:bookmarkStart w:id="60" w:name="_Toc216021505"/>
      <w:r w:rsidRPr="00121D39">
        <w:rPr>
          <w:noProof/>
        </w:rPr>
        <w:drawing>
          <wp:inline distT="0" distB="0" distL="0" distR="0" wp14:anchorId="611EA6FC" wp14:editId="130F0014">
            <wp:extent cx="5723890" cy="2861945"/>
            <wp:effectExtent l="0" t="0" r="0" b="0"/>
            <wp:docPr id="31244681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2861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61" w:name="_Toc216021369"/>
      <w:bookmarkStart w:id="62" w:name="_Toc216021506"/>
      <w:bookmarkEnd w:id="59"/>
      <w:bookmarkEnd w:id="60"/>
    </w:p>
    <w:p w14:paraId="0D45D890" w14:textId="342CBF2E" w:rsidR="007601C6" w:rsidRPr="006F690C" w:rsidRDefault="007601C6" w:rsidP="009454D4">
      <w:pPr>
        <w:rPr>
          <w:lang w:val="pt-BR"/>
        </w:rPr>
      </w:pPr>
      <w:r w:rsidRPr="007601C6">
        <w:rPr>
          <w:rFonts w:ascii="Times New Roman" w:hAnsi="Times New Roman" w:cs="Times New Roman"/>
          <w:lang w:val="pt-BR"/>
        </w:rPr>
        <w:t xml:space="preserve">O curso </w:t>
      </w:r>
      <w:r w:rsidRPr="007601C6">
        <w:rPr>
          <w:rFonts w:ascii="Times New Roman" w:hAnsi="Times New Roman" w:cs="Times New Roman"/>
          <w:i/>
          <w:iCs/>
          <w:lang w:val="pt-BR"/>
        </w:rPr>
        <w:t>Getting Started with Cisco Packet Tracer</w:t>
      </w:r>
      <w:r w:rsidRPr="007601C6">
        <w:rPr>
          <w:rFonts w:ascii="Times New Roman" w:hAnsi="Times New Roman" w:cs="Times New Roman"/>
          <w:lang w:val="pt-BR"/>
        </w:rPr>
        <w:t>, da Cisco Networking Academy, foi um passo inicial importante para compreender redes de forma prática. Através da criação de topologias simples e testes de configurações no simulador, foi possível visualizar o comportamento dos dispositivos e tornar os conceitos teóricos mais claros e aplicáveis ao conteúdo deste relatório.</w:t>
      </w:r>
    </w:p>
    <w:p w14:paraId="6514EBC3" w14:textId="3D765251" w:rsidR="0022323B" w:rsidRPr="007601C6" w:rsidRDefault="00072F74" w:rsidP="006F690C">
      <w:pPr>
        <w:pStyle w:val="Heading1"/>
        <w:jc w:val="center"/>
        <w:rPr>
          <w:rFonts w:ascii="Times New Roman" w:hAnsi="Times New Roman" w:cs="Times New Roman"/>
          <w:b/>
          <w:bCs/>
          <w:lang w:val="pt-BR"/>
        </w:rPr>
      </w:pPr>
      <w:bookmarkStart w:id="63" w:name="_Toc216701922"/>
      <w:r w:rsidRPr="007601C6">
        <w:rPr>
          <w:rFonts w:ascii="Times New Roman" w:hAnsi="Times New Roman" w:cs="Times New Roman"/>
          <w:b/>
          <w:bCs/>
          <w:color w:val="auto"/>
          <w:lang w:val="pt-BR"/>
        </w:rPr>
        <w:t>Powe Point Apresentation</w:t>
      </w:r>
      <w:bookmarkEnd w:id="61"/>
      <w:bookmarkEnd w:id="62"/>
      <w:bookmarkEnd w:id="63"/>
    </w:p>
    <w:p w14:paraId="180B22EA" w14:textId="24115547" w:rsidR="00072F74" w:rsidRDefault="006F690C" w:rsidP="00492BDA">
      <w:pPr>
        <w:pStyle w:val="NormalWeb"/>
        <w:rPr>
          <w:b/>
          <w:bCs/>
          <w:color w:val="000000" w:themeColor="text1"/>
          <w:lang w:val="pt-BR"/>
        </w:rPr>
      </w:pPr>
      <w:r>
        <w:rPr>
          <w:noProof/>
        </w:rPr>
        <w:drawing>
          <wp:inline distT="0" distB="0" distL="0" distR="0" wp14:anchorId="48013A37" wp14:editId="31832A27">
            <wp:extent cx="5731510" cy="3223895"/>
            <wp:effectExtent l="0" t="0" r="2540" b="0"/>
            <wp:docPr id="12477623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7762316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C3F621" w14:textId="37A502EF" w:rsidR="006F690C" w:rsidRDefault="006F690C" w:rsidP="00492BDA">
      <w:pPr>
        <w:pStyle w:val="NormalWeb"/>
        <w:rPr>
          <w:b/>
          <w:bCs/>
          <w:color w:val="000000" w:themeColor="text1"/>
          <w:lang w:val="pt-BR"/>
        </w:rPr>
      </w:pPr>
      <w:r>
        <w:rPr>
          <w:noProof/>
        </w:rPr>
        <w:lastRenderedPageBreak/>
        <w:drawing>
          <wp:inline distT="0" distB="0" distL="0" distR="0" wp14:anchorId="07EF0EBC" wp14:editId="7247BCF1">
            <wp:extent cx="5731510" cy="3223895"/>
            <wp:effectExtent l="0" t="0" r="2540" b="0"/>
            <wp:docPr id="196043098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0430987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E04F20" w14:textId="26882CAE" w:rsidR="006F690C" w:rsidRDefault="006F690C" w:rsidP="00492BDA">
      <w:pPr>
        <w:pStyle w:val="NormalWeb"/>
        <w:rPr>
          <w:b/>
          <w:bCs/>
          <w:color w:val="000000" w:themeColor="text1"/>
          <w:lang w:val="pt-BR"/>
        </w:rPr>
      </w:pPr>
      <w:r>
        <w:rPr>
          <w:noProof/>
        </w:rPr>
        <w:drawing>
          <wp:inline distT="0" distB="0" distL="0" distR="0" wp14:anchorId="5126D724" wp14:editId="1C4C0F06">
            <wp:extent cx="5731510" cy="3223895"/>
            <wp:effectExtent l="0" t="0" r="2540" b="0"/>
            <wp:docPr id="134755303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7553030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7FADB4" w14:textId="64C9F1E1" w:rsidR="006F690C" w:rsidRDefault="006F690C" w:rsidP="00492BDA">
      <w:pPr>
        <w:pStyle w:val="NormalWeb"/>
        <w:rPr>
          <w:b/>
          <w:bCs/>
          <w:color w:val="000000" w:themeColor="text1"/>
          <w:lang w:val="pt-BR"/>
        </w:rPr>
      </w:pPr>
      <w:r>
        <w:rPr>
          <w:noProof/>
        </w:rPr>
        <w:lastRenderedPageBreak/>
        <w:drawing>
          <wp:inline distT="0" distB="0" distL="0" distR="0" wp14:anchorId="32512A0B" wp14:editId="6A9458C3">
            <wp:extent cx="5731510" cy="3223895"/>
            <wp:effectExtent l="0" t="0" r="2540" b="0"/>
            <wp:docPr id="160241428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2414280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9CEC8F" w14:textId="4DDEA3F9" w:rsidR="006F690C" w:rsidRDefault="006F690C" w:rsidP="00492BDA">
      <w:pPr>
        <w:pStyle w:val="NormalWeb"/>
        <w:rPr>
          <w:b/>
          <w:bCs/>
          <w:color w:val="000000" w:themeColor="text1"/>
          <w:lang w:val="pt-BR"/>
        </w:rPr>
      </w:pPr>
      <w:r>
        <w:rPr>
          <w:noProof/>
        </w:rPr>
        <w:drawing>
          <wp:inline distT="0" distB="0" distL="0" distR="0" wp14:anchorId="71456A96" wp14:editId="257E7E11">
            <wp:extent cx="5731510" cy="3223895"/>
            <wp:effectExtent l="0" t="0" r="2540" b="0"/>
            <wp:docPr id="42397698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3976982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6BFD51" w14:textId="27B8E9A8" w:rsidR="006F690C" w:rsidRDefault="006F690C" w:rsidP="00492BDA">
      <w:pPr>
        <w:pStyle w:val="NormalWeb"/>
        <w:rPr>
          <w:b/>
          <w:bCs/>
          <w:color w:val="000000" w:themeColor="text1"/>
          <w:lang w:val="pt-BR"/>
        </w:rPr>
      </w:pPr>
      <w:r>
        <w:rPr>
          <w:noProof/>
        </w:rPr>
        <w:lastRenderedPageBreak/>
        <w:drawing>
          <wp:inline distT="0" distB="0" distL="0" distR="0" wp14:anchorId="7BE89264" wp14:editId="5D270E5F">
            <wp:extent cx="5731510" cy="3223895"/>
            <wp:effectExtent l="0" t="0" r="2540" b="0"/>
            <wp:docPr id="4660598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6059873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4CF58A" w14:textId="08CC9A80" w:rsidR="006F690C" w:rsidRDefault="006F690C" w:rsidP="00492BDA">
      <w:pPr>
        <w:pStyle w:val="NormalWeb"/>
        <w:rPr>
          <w:b/>
          <w:bCs/>
          <w:color w:val="000000" w:themeColor="text1"/>
          <w:lang w:val="pt-BR"/>
        </w:rPr>
      </w:pPr>
      <w:r>
        <w:rPr>
          <w:noProof/>
        </w:rPr>
        <w:drawing>
          <wp:inline distT="0" distB="0" distL="0" distR="0" wp14:anchorId="2C4FE25D" wp14:editId="7F7D26ED">
            <wp:extent cx="5731510" cy="3223895"/>
            <wp:effectExtent l="0" t="0" r="2540" b="0"/>
            <wp:docPr id="77669909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6699097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843B95" w14:textId="29F8C674" w:rsidR="006F690C" w:rsidRDefault="006F690C" w:rsidP="00492BDA">
      <w:pPr>
        <w:pStyle w:val="NormalWeb"/>
        <w:rPr>
          <w:b/>
          <w:bCs/>
          <w:color w:val="000000" w:themeColor="text1"/>
          <w:lang w:val="pt-BR"/>
        </w:rPr>
      </w:pPr>
      <w:r>
        <w:rPr>
          <w:noProof/>
        </w:rPr>
        <w:lastRenderedPageBreak/>
        <w:drawing>
          <wp:inline distT="0" distB="0" distL="0" distR="0" wp14:anchorId="47E20663" wp14:editId="696553D4">
            <wp:extent cx="5731510" cy="3223895"/>
            <wp:effectExtent l="0" t="0" r="2540" b="0"/>
            <wp:docPr id="18111478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114783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1943CF" w14:textId="68366BC7" w:rsidR="006F690C" w:rsidRDefault="006F690C" w:rsidP="00492BDA">
      <w:pPr>
        <w:pStyle w:val="NormalWeb"/>
        <w:rPr>
          <w:b/>
          <w:bCs/>
          <w:color w:val="000000" w:themeColor="text1"/>
          <w:lang w:val="pt-BR"/>
        </w:rPr>
      </w:pPr>
      <w:r>
        <w:rPr>
          <w:noProof/>
        </w:rPr>
        <w:drawing>
          <wp:inline distT="0" distB="0" distL="0" distR="0" wp14:anchorId="0AD18CEF" wp14:editId="787118E6">
            <wp:extent cx="5731510" cy="3223895"/>
            <wp:effectExtent l="0" t="0" r="2540" b="0"/>
            <wp:docPr id="16044410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444109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17A87F" w14:textId="46C2BC63" w:rsidR="006F690C" w:rsidRDefault="006F690C" w:rsidP="00492BDA">
      <w:pPr>
        <w:pStyle w:val="NormalWeb"/>
        <w:rPr>
          <w:b/>
          <w:bCs/>
          <w:color w:val="000000" w:themeColor="text1"/>
          <w:lang w:val="pt-BR"/>
        </w:rPr>
      </w:pPr>
      <w:r>
        <w:rPr>
          <w:noProof/>
        </w:rPr>
        <w:lastRenderedPageBreak/>
        <w:drawing>
          <wp:inline distT="0" distB="0" distL="0" distR="0" wp14:anchorId="37C1FECD" wp14:editId="47DD0A5B">
            <wp:extent cx="5731510" cy="3223895"/>
            <wp:effectExtent l="0" t="0" r="2540" b="0"/>
            <wp:docPr id="15882063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8206326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7B6B58" w14:textId="0CB08BEE" w:rsidR="006F690C" w:rsidRDefault="006F690C" w:rsidP="00492BDA">
      <w:pPr>
        <w:pStyle w:val="NormalWeb"/>
        <w:rPr>
          <w:b/>
          <w:bCs/>
          <w:color w:val="000000" w:themeColor="text1"/>
          <w:lang w:val="pt-BR"/>
        </w:rPr>
      </w:pPr>
      <w:r>
        <w:rPr>
          <w:noProof/>
        </w:rPr>
        <w:drawing>
          <wp:inline distT="0" distB="0" distL="0" distR="0" wp14:anchorId="6BF4E40D" wp14:editId="1BF901AE">
            <wp:extent cx="5731510" cy="3223895"/>
            <wp:effectExtent l="0" t="0" r="2540" b="0"/>
            <wp:docPr id="94727823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7278231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BFB2FF" w14:textId="064F6D74" w:rsidR="006F690C" w:rsidRPr="007601C6" w:rsidRDefault="006F690C" w:rsidP="00492BDA">
      <w:pPr>
        <w:pStyle w:val="NormalWeb"/>
        <w:rPr>
          <w:b/>
          <w:bCs/>
          <w:color w:val="000000" w:themeColor="text1"/>
          <w:lang w:val="pt-BR"/>
        </w:rPr>
      </w:pPr>
      <w:r>
        <w:rPr>
          <w:noProof/>
        </w:rPr>
        <w:lastRenderedPageBreak/>
        <w:drawing>
          <wp:inline distT="0" distB="0" distL="0" distR="0" wp14:anchorId="3026BB48" wp14:editId="31C13520">
            <wp:extent cx="5731510" cy="3223895"/>
            <wp:effectExtent l="0" t="0" r="2540" b="0"/>
            <wp:docPr id="89853829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8538294" name=""/>
                    <pic:cNvPicPr/>
                  </pic:nvPicPr>
                  <pic:blipFill>
                    <a:blip r:embed="rId33">
                      <a:extLst>
                        <a:ext uri="{96DAC541-7B7A-43D3-8B79-37D633B846F1}">
                          <asvg:svgBlip xmlns:asvg="http://schemas.microsoft.com/office/drawing/2016/SVG/main" r:embed="rId3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F690C" w:rsidRPr="007601C6" w:rsidSect="0003462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D1121A"/>
    <w:multiLevelType w:val="multilevel"/>
    <w:tmpl w:val="66AC4E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7A97DC5"/>
    <w:multiLevelType w:val="multilevel"/>
    <w:tmpl w:val="8356DF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A465938"/>
    <w:multiLevelType w:val="multilevel"/>
    <w:tmpl w:val="101ED2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9DD6FD4"/>
    <w:multiLevelType w:val="multilevel"/>
    <w:tmpl w:val="B1A6E4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AEF4FAD"/>
    <w:multiLevelType w:val="multilevel"/>
    <w:tmpl w:val="2E7A6A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C995C25"/>
    <w:multiLevelType w:val="multilevel"/>
    <w:tmpl w:val="9ADA49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48396727">
    <w:abstractNumId w:val="4"/>
  </w:num>
  <w:num w:numId="2" w16cid:durableId="1035160562">
    <w:abstractNumId w:val="3"/>
  </w:num>
  <w:num w:numId="3" w16cid:durableId="1761481644">
    <w:abstractNumId w:val="2"/>
  </w:num>
  <w:num w:numId="4" w16cid:durableId="1902059492">
    <w:abstractNumId w:val="1"/>
  </w:num>
  <w:num w:numId="5" w16cid:durableId="783420759">
    <w:abstractNumId w:val="0"/>
  </w:num>
  <w:num w:numId="6" w16cid:durableId="198312247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6D4D"/>
    <w:rsid w:val="00005D70"/>
    <w:rsid w:val="00007484"/>
    <w:rsid w:val="00015B32"/>
    <w:rsid w:val="00030657"/>
    <w:rsid w:val="0003462B"/>
    <w:rsid w:val="00063FE9"/>
    <w:rsid w:val="00072F74"/>
    <w:rsid w:val="00080D74"/>
    <w:rsid w:val="000B4831"/>
    <w:rsid w:val="000C33D3"/>
    <w:rsid w:val="000C7893"/>
    <w:rsid w:val="000D0C5F"/>
    <w:rsid w:val="000D0ED5"/>
    <w:rsid w:val="000D2B11"/>
    <w:rsid w:val="000D4E4A"/>
    <w:rsid w:val="000E123C"/>
    <w:rsid w:val="000E4331"/>
    <w:rsid w:val="000F56F4"/>
    <w:rsid w:val="001058E0"/>
    <w:rsid w:val="00107464"/>
    <w:rsid w:val="00113AC7"/>
    <w:rsid w:val="00121D39"/>
    <w:rsid w:val="001654A3"/>
    <w:rsid w:val="001A70B3"/>
    <w:rsid w:val="001B2896"/>
    <w:rsid w:val="001B7CC3"/>
    <w:rsid w:val="001F5EFC"/>
    <w:rsid w:val="002044C6"/>
    <w:rsid w:val="0020480A"/>
    <w:rsid w:val="002069C0"/>
    <w:rsid w:val="0022323B"/>
    <w:rsid w:val="00223B96"/>
    <w:rsid w:val="002372A2"/>
    <w:rsid w:val="00242F35"/>
    <w:rsid w:val="002532FA"/>
    <w:rsid w:val="00253485"/>
    <w:rsid w:val="00254480"/>
    <w:rsid w:val="00260A84"/>
    <w:rsid w:val="00262331"/>
    <w:rsid w:val="00271B22"/>
    <w:rsid w:val="00290280"/>
    <w:rsid w:val="002A5A7A"/>
    <w:rsid w:val="002B78DF"/>
    <w:rsid w:val="002C097F"/>
    <w:rsid w:val="002C6402"/>
    <w:rsid w:val="002D593B"/>
    <w:rsid w:val="00316660"/>
    <w:rsid w:val="00332AF5"/>
    <w:rsid w:val="00340B93"/>
    <w:rsid w:val="0034152A"/>
    <w:rsid w:val="00341750"/>
    <w:rsid w:val="00342BB6"/>
    <w:rsid w:val="00346E94"/>
    <w:rsid w:val="0035491A"/>
    <w:rsid w:val="00374D17"/>
    <w:rsid w:val="003954E9"/>
    <w:rsid w:val="00397312"/>
    <w:rsid w:val="003B5B6C"/>
    <w:rsid w:val="003B6992"/>
    <w:rsid w:val="003D5EDE"/>
    <w:rsid w:val="003D63F7"/>
    <w:rsid w:val="003F4CED"/>
    <w:rsid w:val="003F52E9"/>
    <w:rsid w:val="00401B1F"/>
    <w:rsid w:val="0040707C"/>
    <w:rsid w:val="00413A9D"/>
    <w:rsid w:val="00420F9F"/>
    <w:rsid w:val="00431BFA"/>
    <w:rsid w:val="0043684E"/>
    <w:rsid w:val="00445094"/>
    <w:rsid w:val="00453351"/>
    <w:rsid w:val="00455597"/>
    <w:rsid w:val="0045668E"/>
    <w:rsid w:val="00465B58"/>
    <w:rsid w:val="00492BDA"/>
    <w:rsid w:val="004D6182"/>
    <w:rsid w:val="004E0B14"/>
    <w:rsid w:val="004E0FD1"/>
    <w:rsid w:val="004E7AD8"/>
    <w:rsid w:val="004F178D"/>
    <w:rsid w:val="004F2C42"/>
    <w:rsid w:val="00506C63"/>
    <w:rsid w:val="00513145"/>
    <w:rsid w:val="00523CF9"/>
    <w:rsid w:val="00543B85"/>
    <w:rsid w:val="005622C7"/>
    <w:rsid w:val="005758BC"/>
    <w:rsid w:val="00581127"/>
    <w:rsid w:val="005A4433"/>
    <w:rsid w:val="005A66A5"/>
    <w:rsid w:val="005B0A60"/>
    <w:rsid w:val="005C271D"/>
    <w:rsid w:val="005D0546"/>
    <w:rsid w:val="005F22B9"/>
    <w:rsid w:val="005F79F9"/>
    <w:rsid w:val="0060381B"/>
    <w:rsid w:val="00603B07"/>
    <w:rsid w:val="006052FC"/>
    <w:rsid w:val="00607622"/>
    <w:rsid w:val="006127FB"/>
    <w:rsid w:val="00631937"/>
    <w:rsid w:val="0063421D"/>
    <w:rsid w:val="00641757"/>
    <w:rsid w:val="006456AB"/>
    <w:rsid w:val="00651DD8"/>
    <w:rsid w:val="00653BFF"/>
    <w:rsid w:val="00663C8C"/>
    <w:rsid w:val="006776F8"/>
    <w:rsid w:val="006932B9"/>
    <w:rsid w:val="006A3764"/>
    <w:rsid w:val="006B29F4"/>
    <w:rsid w:val="006C3783"/>
    <w:rsid w:val="006C5F3B"/>
    <w:rsid w:val="006D0EF6"/>
    <w:rsid w:val="006F0812"/>
    <w:rsid w:val="006F5F01"/>
    <w:rsid w:val="006F690C"/>
    <w:rsid w:val="00702DD6"/>
    <w:rsid w:val="0071213E"/>
    <w:rsid w:val="00713F1C"/>
    <w:rsid w:val="00714B4E"/>
    <w:rsid w:val="007253BA"/>
    <w:rsid w:val="0073640E"/>
    <w:rsid w:val="00743C31"/>
    <w:rsid w:val="007601C6"/>
    <w:rsid w:val="00766C61"/>
    <w:rsid w:val="007769B2"/>
    <w:rsid w:val="00777500"/>
    <w:rsid w:val="0078703D"/>
    <w:rsid w:val="00790E4A"/>
    <w:rsid w:val="00793BA8"/>
    <w:rsid w:val="007B1FB6"/>
    <w:rsid w:val="007B3D5C"/>
    <w:rsid w:val="007C0671"/>
    <w:rsid w:val="007D1515"/>
    <w:rsid w:val="007E18A9"/>
    <w:rsid w:val="007F2E89"/>
    <w:rsid w:val="007F4973"/>
    <w:rsid w:val="007F705A"/>
    <w:rsid w:val="00804881"/>
    <w:rsid w:val="0081451E"/>
    <w:rsid w:val="008200E6"/>
    <w:rsid w:val="008319E8"/>
    <w:rsid w:val="008349F8"/>
    <w:rsid w:val="00834F59"/>
    <w:rsid w:val="00877216"/>
    <w:rsid w:val="00880E5B"/>
    <w:rsid w:val="00882786"/>
    <w:rsid w:val="00890FBD"/>
    <w:rsid w:val="00892CE9"/>
    <w:rsid w:val="0089586F"/>
    <w:rsid w:val="008A0190"/>
    <w:rsid w:val="008A7AB5"/>
    <w:rsid w:val="008B2C2A"/>
    <w:rsid w:val="008B7263"/>
    <w:rsid w:val="008D14BA"/>
    <w:rsid w:val="008D33B8"/>
    <w:rsid w:val="008E216A"/>
    <w:rsid w:val="008F369E"/>
    <w:rsid w:val="008F53BE"/>
    <w:rsid w:val="0092256A"/>
    <w:rsid w:val="00924D40"/>
    <w:rsid w:val="00943EE9"/>
    <w:rsid w:val="009454D4"/>
    <w:rsid w:val="009647C4"/>
    <w:rsid w:val="00971D0B"/>
    <w:rsid w:val="0099012E"/>
    <w:rsid w:val="009A4927"/>
    <w:rsid w:val="009C424B"/>
    <w:rsid w:val="009D18D6"/>
    <w:rsid w:val="009D545B"/>
    <w:rsid w:val="009D5A4A"/>
    <w:rsid w:val="009E55DF"/>
    <w:rsid w:val="009F5F89"/>
    <w:rsid w:val="00A10593"/>
    <w:rsid w:val="00A16B73"/>
    <w:rsid w:val="00A16DB3"/>
    <w:rsid w:val="00A3004D"/>
    <w:rsid w:val="00A47C87"/>
    <w:rsid w:val="00A72C3F"/>
    <w:rsid w:val="00A83A21"/>
    <w:rsid w:val="00A854D2"/>
    <w:rsid w:val="00A95387"/>
    <w:rsid w:val="00A962EC"/>
    <w:rsid w:val="00AA0D11"/>
    <w:rsid w:val="00AC20F7"/>
    <w:rsid w:val="00AC3F51"/>
    <w:rsid w:val="00AD0AC7"/>
    <w:rsid w:val="00AD47F3"/>
    <w:rsid w:val="00AE44F9"/>
    <w:rsid w:val="00AF1CC8"/>
    <w:rsid w:val="00B07E88"/>
    <w:rsid w:val="00B23FF6"/>
    <w:rsid w:val="00B338BB"/>
    <w:rsid w:val="00B369D4"/>
    <w:rsid w:val="00B50303"/>
    <w:rsid w:val="00B50452"/>
    <w:rsid w:val="00B505DA"/>
    <w:rsid w:val="00B5085D"/>
    <w:rsid w:val="00B601AE"/>
    <w:rsid w:val="00B616E8"/>
    <w:rsid w:val="00B63F8D"/>
    <w:rsid w:val="00B71027"/>
    <w:rsid w:val="00B721E6"/>
    <w:rsid w:val="00B76D4D"/>
    <w:rsid w:val="00B84EE9"/>
    <w:rsid w:val="00B86090"/>
    <w:rsid w:val="00BC3138"/>
    <w:rsid w:val="00BE0420"/>
    <w:rsid w:val="00C11DF1"/>
    <w:rsid w:val="00C13C41"/>
    <w:rsid w:val="00C344DD"/>
    <w:rsid w:val="00C4075F"/>
    <w:rsid w:val="00C44851"/>
    <w:rsid w:val="00C46210"/>
    <w:rsid w:val="00C6415B"/>
    <w:rsid w:val="00C77B84"/>
    <w:rsid w:val="00C83C45"/>
    <w:rsid w:val="00CA775E"/>
    <w:rsid w:val="00CB1972"/>
    <w:rsid w:val="00D14CD5"/>
    <w:rsid w:val="00D14F27"/>
    <w:rsid w:val="00D1723D"/>
    <w:rsid w:val="00D33EDA"/>
    <w:rsid w:val="00D366BC"/>
    <w:rsid w:val="00D559BD"/>
    <w:rsid w:val="00D679C9"/>
    <w:rsid w:val="00D73317"/>
    <w:rsid w:val="00D95D12"/>
    <w:rsid w:val="00DB03B9"/>
    <w:rsid w:val="00DD0390"/>
    <w:rsid w:val="00DD7790"/>
    <w:rsid w:val="00DE54DD"/>
    <w:rsid w:val="00DF1C3C"/>
    <w:rsid w:val="00DF71EB"/>
    <w:rsid w:val="00E037F8"/>
    <w:rsid w:val="00E234AC"/>
    <w:rsid w:val="00E45E3A"/>
    <w:rsid w:val="00E55A08"/>
    <w:rsid w:val="00E63584"/>
    <w:rsid w:val="00E72CD1"/>
    <w:rsid w:val="00EC3F9A"/>
    <w:rsid w:val="00EF6957"/>
    <w:rsid w:val="00F06527"/>
    <w:rsid w:val="00F1298C"/>
    <w:rsid w:val="00F255B3"/>
    <w:rsid w:val="00F30354"/>
    <w:rsid w:val="00F30EB3"/>
    <w:rsid w:val="00F333EE"/>
    <w:rsid w:val="00F33B82"/>
    <w:rsid w:val="00F6474B"/>
    <w:rsid w:val="00F67FD9"/>
    <w:rsid w:val="00F92FC8"/>
    <w:rsid w:val="00FC2093"/>
    <w:rsid w:val="00FD5B57"/>
    <w:rsid w:val="00FD5D8C"/>
    <w:rsid w:val="00FF4F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C43839"/>
  <w15:chartTrackingRefBased/>
  <w15:docId w15:val="{86663013-7ACC-441D-96DB-6A0434D6CD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2331"/>
    <w:rPr>
      <w:rFonts w:eastAsiaTheme="minorEastAsia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B76D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76D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6D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6D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6D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6D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6D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6D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6D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6D4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76D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6D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6D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6D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6D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6D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6D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6D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6D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6D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6D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6D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6D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6D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6D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6D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6D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6D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6D4D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D1515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D1515"/>
    <w:rPr>
      <w:rFonts w:eastAsiaTheme="minorEastAsia"/>
      <w:kern w:val="0"/>
      <w:sz w:val="22"/>
      <w:szCs w:val="2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AE44F9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NormalWeb">
    <w:name w:val="Normal (Web)"/>
    <w:basedOn w:val="Normal"/>
    <w:uiPriority w:val="99"/>
    <w:unhideWhenUsed/>
    <w:rsid w:val="00D559BD"/>
    <w:rPr>
      <w:rFonts w:ascii="Times New Roman" w:hAnsi="Times New Roman" w:cs="Times New Roman"/>
    </w:rPr>
  </w:style>
  <w:style w:type="table" w:styleId="TableGrid">
    <w:name w:val="Table Grid"/>
    <w:basedOn w:val="TableNormal"/>
    <w:uiPriority w:val="39"/>
    <w:rsid w:val="00F30EB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5">
    <w:name w:val="Plain Table 5"/>
    <w:basedOn w:val="TableNormal"/>
    <w:uiPriority w:val="45"/>
    <w:rsid w:val="00D14CD5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6Colorful-Accent1">
    <w:name w:val="Grid Table 6 Colorful Accent 1"/>
    <w:basedOn w:val="TableNormal"/>
    <w:uiPriority w:val="51"/>
    <w:rsid w:val="00D14CD5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5Dark-Accent4">
    <w:name w:val="Grid Table 5 Dark Accent 4"/>
    <w:basedOn w:val="TableNormal"/>
    <w:uiPriority w:val="50"/>
    <w:rsid w:val="00AA0D1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character" w:styleId="Strong">
    <w:name w:val="Strong"/>
    <w:basedOn w:val="DefaultParagraphFont"/>
    <w:uiPriority w:val="22"/>
    <w:qFormat/>
    <w:rsid w:val="005C271D"/>
    <w:rPr>
      <w:b/>
      <w:bCs/>
    </w:rPr>
  </w:style>
  <w:style w:type="table" w:styleId="GridTable1Light">
    <w:name w:val="Grid Table 1 Light"/>
    <w:basedOn w:val="TableNormal"/>
    <w:uiPriority w:val="46"/>
    <w:rsid w:val="000F56F4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TOC1">
    <w:name w:val="toc 1"/>
    <w:basedOn w:val="Normal"/>
    <w:next w:val="Normal"/>
    <w:autoRedefine/>
    <w:uiPriority w:val="39"/>
    <w:unhideWhenUsed/>
    <w:rsid w:val="004E7AD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E7AD8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E7AD8"/>
    <w:rPr>
      <w:color w:val="467886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6A3764"/>
    <w:rPr>
      <w:color w:val="666666"/>
    </w:rPr>
  </w:style>
  <w:style w:type="table" w:styleId="GridTable1Light-Accent1">
    <w:name w:val="Grid Table 1 Light Accent 1"/>
    <w:basedOn w:val="TableNormal"/>
    <w:uiPriority w:val="46"/>
    <w:rsid w:val="006F690C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ListTable5Dark-Accent1">
    <w:name w:val="List Table 5 Dark Accent 1"/>
    <w:basedOn w:val="TableNormal"/>
    <w:uiPriority w:val="50"/>
    <w:rsid w:val="006F690C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svg"/><Relationship Id="rId26" Type="http://schemas.openxmlformats.org/officeDocument/2006/relationships/image" Target="media/image18.svg"/><Relationship Id="rId21" Type="http://schemas.openxmlformats.org/officeDocument/2006/relationships/image" Target="media/image13.png"/><Relationship Id="rId34" Type="http://schemas.openxmlformats.org/officeDocument/2006/relationships/image" Target="media/image26.svg"/><Relationship Id="rId7" Type="http://schemas.openxmlformats.org/officeDocument/2006/relationships/settings" Target="settings.xml"/><Relationship Id="rId12" Type="http://schemas.openxmlformats.org/officeDocument/2006/relationships/image" Target="media/image4.sv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2" Type="http://schemas.openxmlformats.org/officeDocument/2006/relationships/customXml" Target="../customXml/item2.xml"/><Relationship Id="rId16" Type="http://schemas.openxmlformats.org/officeDocument/2006/relationships/image" Target="media/image8.svg"/><Relationship Id="rId20" Type="http://schemas.openxmlformats.org/officeDocument/2006/relationships/image" Target="media/image12.sv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24" Type="http://schemas.openxmlformats.org/officeDocument/2006/relationships/image" Target="media/image16.svg"/><Relationship Id="rId32" Type="http://schemas.openxmlformats.org/officeDocument/2006/relationships/image" Target="media/image24.svg"/><Relationship Id="rId37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svg"/><Relationship Id="rId36" Type="http://schemas.openxmlformats.org/officeDocument/2006/relationships/glossaryDocument" Target="glossary/document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svg"/><Relationship Id="rId22" Type="http://schemas.openxmlformats.org/officeDocument/2006/relationships/image" Target="media/image14.svg"/><Relationship Id="rId27" Type="http://schemas.openxmlformats.org/officeDocument/2006/relationships/image" Target="media/image19.png"/><Relationship Id="rId30" Type="http://schemas.openxmlformats.org/officeDocument/2006/relationships/image" Target="media/image22.svg"/><Relationship Id="rId35" Type="http://schemas.openxmlformats.org/officeDocument/2006/relationships/fontTable" Target="fontTable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E34D95D290C84D2AB1E4F81DA78CA9C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CAACE6A-EC70-495C-8BC4-2212A100E304}"/>
      </w:docPartPr>
      <w:docPartBody>
        <w:p w:rsidR="0043287A" w:rsidRDefault="00F554AB"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961CB36C2DBC4ABC8B280ABB73E44FC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852297-62DA-4270-8CE3-80AEA10932F1}"/>
      </w:docPartPr>
      <w:docPartBody>
        <w:p w:rsidR="0043287A" w:rsidRDefault="00F554AB"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82813D2921A84597997F200494B8AC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56AB6CE-5C7C-4B79-917E-1D9B10BA1F8B}"/>
      </w:docPartPr>
      <w:docPartBody>
        <w:p w:rsidR="0043287A" w:rsidRDefault="00F554AB"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2B735DEFD61D4B0AA277DAB9F686694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AADD6F7-7C29-4692-A3E7-FA210DCC8075}"/>
      </w:docPartPr>
      <w:docPartBody>
        <w:p w:rsidR="0043287A" w:rsidRDefault="00F554AB"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841E853C70B84A9995BF0649147A28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C40A0F8-1014-4E15-80F3-C788B0C2134D}"/>
      </w:docPartPr>
      <w:docPartBody>
        <w:p w:rsidR="0043287A" w:rsidRDefault="00F554AB"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BF3D2960FFEF4BD8B3B1CC6A386AB7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CE63AB7-DD9D-44CC-80DC-94216FE6FD8A}"/>
      </w:docPartPr>
      <w:docPartBody>
        <w:p w:rsidR="0043287A" w:rsidRDefault="00F554AB"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02112146E7B949209F97A54B60410E7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85A6CE-CB3B-4EFC-BB0C-2E3D4A683990}"/>
      </w:docPartPr>
      <w:docPartBody>
        <w:p w:rsidR="0043287A" w:rsidRDefault="00F554AB"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80D3FF94CECE45BF99AB1EC6B90EDF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138EBC6-0476-41EF-8E99-93AFAD6EC970}"/>
      </w:docPartPr>
      <w:docPartBody>
        <w:p w:rsidR="0043287A" w:rsidRDefault="00F554AB"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82D61E7C465E4C8EB002F1E3F0B3971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869A34B-D1FE-468B-9090-B5FA10653231}"/>
      </w:docPartPr>
      <w:docPartBody>
        <w:p w:rsidR="0043287A" w:rsidRDefault="00F554AB"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7ADC27144574495FBB79803B10E322D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2BAC89C-C742-4646-9EF6-453A15FC6864}"/>
      </w:docPartPr>
      <w:docPartBody>
        <w:p w:rsidR="0043287A" w:rsidRDefault="00F554AB"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6BD48884F17B47FF86E3DDEB8CF537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2C0D6B9-C5A1-4B1F-8BFF-2E32DCA0213A}"/>
      </w:docPartPr>
      <w:docPartBody>
        <w:p w:rsidR="0043287A" w:rsidRDefault="00F554AB"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D17EBEF84E934CEABE674292016A355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E694D5D-9667-4F37-B64D-E110B0F1D960}"/>
      </w:docPartPr>
      <w:docPartBody>
        <w:p w:rsidR="00F14F2D" w:rsidRDefault="00F14F2D" w:rsidP="00F14F2D">
          <w:pPr>
            <w:pStyle w:val="D17EBEF84E934CEABE674292016A3551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FE47CD4D85774488908867FA88EF18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BC138BF-EE22-4B93-83E5-AC5DDC551E29}"/>
      </w:docPartPr>
      <w:docPartBody>
        <w:p w:rsidR="00F14F2D" w:rsidRDefault="00F14F2D" w:rsidP="00F14F2D">
          <w:pPr>
            <w:pStyle w:val="FE47CD4D85774488908867FA88EF1856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9044FB779FD84824A00F07AC666C37E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C307608-C1A7-4641-8E9E-AD8F7226B1E4}"/>
      </w:docPartPr>
      <w:docPartBody>
        <w:p w:rsidR="00F14F2D" w:rsidRDefault="00F14F2D" w:rsidP="00F14F2D">
          <w:pPr>
            <w:pStyle w:val="9044FB779FD84824A00F07AC666C37E8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15E6735F41CC42E08DD8C0DE68CA51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2F9689E-ABF8-451C-8967-CADD8408753A}"/>
      </w:docPartPr>
      <w:docPartBody>
        <w:p w:rsidR="00F14F2D" w:rsidRDefault="00F14F2D" w:rsidP="00F14F2D">
          <w:pPr>
            <w:pStyle w:val="15E6735F41CC42E08DD8C0DE68CA5186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69C17D46FFE645E6A35C2313B9F852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09CBEC-8397-4284-B2D7-8ADE52F1F97D}"/>
      </w:docPartPr>
      <w:docPartBody>
        <w:p w:rsidR="00F14F2D" w:rsidRDefault="00F14F2D" w:rsidP="00F14F2D">
          <w:pPr>
            <w:pStyle w:val="69C17D46FFE645E6A35C2313B9F8525B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0F564AEC54504FA7B9B632EE4D62D9A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1162E9-3015-4FEF-86F3-987790D44181}"/>
      </w:docPartPr>
      <w:docPartBody>
        <w:p w:rsidR="00F14F2D" w:rsidRDefault="00F14F2D" w:rsidP="00F14F2D">
          <w:pPr>
            <w:pStyle w:val="0F564AEC54504FA7B9B632EE4D62D9A0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6A6DC5291AA845619956B7501B3EB90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CA5EA92-D3CD-4EE9-A9DD-469A3DE02624}"/>
      </w:docPartPr>
      <w:docPartBody>
        <w:p w:rsidR="00F14F2D" w:rsidRDefault="00F14F2D" w:rsidP="00F14F2D">
          <w:pPr>
            <w:pStyle w:val="6A6DC5291AA845619956B7501B3EB907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39E96D82ACE544449FA832A62641407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AD2BD1B-56C8-45EE-9850-8AC1B50FE20C}"/>
      </w:docPartPr>
      <w:docPartBody>
        <w:p w:rsidR="00F14F2D" w:rsidRDefault="00F14F2D" w:rsidP="00F14F2D">
          <w:pPr>
            <w:pStyle w:val="39E96D82ACE544449FA832A626414071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629DC8B4F6914E4F8CA62A12829645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4C7F3F2-8900-482A-8C8F-6C58245566E2}"/>
      </w:docPartPr>
      <w:docPartBody>
        <w:p w:rsidR="00F14F2D" w:rsidRDefault="00F14F2D" w:rsidP="00F14F2D">
          <w:pPr>
            <w:pStyle w:val="629DC8B4F6914E4F8CA62A1282964586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C8E48606EA8945849D4093F48228CB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8CE3E71-3257-4C01-873B-9CE01EBD4EC3}"/>
      </w:docPartPr>
      <w:docPartBody>
        <w:p w:rsidR="00F14F2D" w:rsidRDefault="00F14F2D" w:rsidP="00F14F2D">
          <w:pPr>
            <w:pStyle w:val="C8E48606EA8945849D4093F48228CB20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FBB3FB3A672E42D9AF23374C923ABA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5D93B8-C0C4-45D7-8643-A6FCA9AB7A60}"/>
      </w:docPartPr>
      <w:docPartBody>
        <w:p w:rsidR="00F14F2D" w:rsidRDefault="00F14F2D" w:rsidP="00F14F2D">
          <w:pPr>
            <w:pStyle w:val="FBB3FB3A672E42D9AF23374C923ABA5D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8BBEF77AE4694C77B555DB446010184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4D45B0A-269E-489B-BE61-9D478B01E54B}"/>
      </w:docPartPr>
      <w:docPartBody>
        <w:p w:rsidR="00F14F2D" w:rsidRDefault="00F14F2D" w:rsidP="00F14F2D">
          <w:pPr>
            <w:pStyle w:val="8BBEF77AE4694C77B555DB446010184B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1FB896CC1F4048FAA4F6207B161373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DCBCB76-6867-45EE-BA1E-520EE8E54090}"/>
      </w:docPartPr>
      <w:docPartBody>
        <w:p w:rsidR="00F14F2D" w:rsidRDefault="00F14F2D" w:rsidP="00F14F2D">
          <w:pPr>
            <w:pStyle w:val="1FB896CC1F4048FAA4F6207B16137376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C6E4C66C49A84B3D93DA153A17211E5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0616054-073C-40B7-8892-45E4B6D4848E}"/>
      </w:docPartPr>
      <w:docPartBody>
        <w:p w:rsidR="00F14F2D" w:rsidRDefault="00F14F2D" w:rsidP="00F14F2D">
          <w:pPr>
            <w:pStyle w:val="C6E4C66C49A84B3D93DA153A17211E52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E81F8317582B4689ADF99C105337812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0F5E5C1-3D09-4908-98DE-4B5A22C724AA}"/>
      </w:docPartPr>
      <w:docPartBody>
        <w:p w:rsidR="00F14F2D" w:rsidRDefault="00F14F2D" w:rsidP="00F14F2D">
          <w:pPr>
            <w:pStyle w:val="E81F8317582B4689ADF99C1053378126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030FC4CF91A247FF95F0583D7DDFF6E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93CB72-0656-4FDE-89A4-923A7EE93793}"/>
      </w:docPartPr>
      <w:docPartBody>
        <w:p w:rsidR="00F14F2D" w:rsidRDefault="00F14F2D" w:rsidP="00F14F2D">
          <w:pPr>
            <w:pStyle w:val="030FC4CF91A247FF95F0583D7DDFF6E1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CB110C97FACD427A8EFA5CB413D74F4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52EC9C-6991-4133-B80C-94D83A7B8CCD}"/>
      </w:docPartPr>
      <w:docPartBody>
        <w:p w:rsidR="00F14F2D" w:rsidRDefault="00F14F2D" w:rsidP="00F14F2D">
          <w:pPr>
            <w:pStyle w:val="CB110C97FACD427A8EFA5CB413D74F44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21E00C3A1AC947C6A0EC8111C71A6D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E422396-7899-43D3-8DD5-F9B2E3E08C7A}"/>
      </w:docPartPr>
      <w:docPartBody>
        <w:p w:rsidR="00F14F2D" w:rsidRDefault="00F14F2D" w:rsidP="00F14F2D">
          <w:pPr>
            <w:pStyle w:val="21E00C3A1AC947C6A0EC8111C71A6D75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3C9FF593E50D4C2CA4E67F534A8D7EB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BB3A5C7-3622-4047-9EFC-F6023561B99F}"/>
      </w:docPartPr>
      <w:docPartBody>
        <w:p w:rsidR="00F14F2D" w:rsidRDefault="00F14F2D" w:rsidP="00F14F2D">
          <w:pPr>
            <w:pStyle w:val="3C9FF593E50D4C2CA4E67F534A8D7EBC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2CFB68A7E8354B47BE1BFC229E7A70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0B1F13-831E-4E05-9745-0F887FED0B97}"/>
      </w:docPartPr>
      <w:docPartBody>
        <w:p w:rsidR="00F14F2D" w:rsidRDefault="00F14F2D" w:rsidP="00F14F2D">
          <w:pPr>
            <w:pStyle w:val="2CFB68A7E8354B47BE1BFC229E7A70E5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7EE880BFD746452AA5F193319991C86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72FDC9-A9BB-4280-9FF8-927E414BAC19}"/>
      </w:docPartPr>
      <w:docPartBody>
        <w:p w:rsidR="00F14F2D" w:rsidRDefault="00F14F2D" w:rsidP="00F14F2D">
          <w:pPr>
            <w:pStyle w:val="7EE880BFD746452AA5F193319991C86A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279C267D71B94734A298B899DF9110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75DD2D5-4181-4356-95C8-921DCD9E5B9B}"/>
      </w:docPartPr>
      <w:docPartBody>
        <w:p w:rsidR="00F14F2D" w:rsidRDefault="00F14F2D" w:rsidP="00F14F2D">
          <w:pPr>
            <w:pStyle w:val="279C267D71B94734A298B899DF911031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3F5D87BE8BCF46F7A8F6B094B36714D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5566480-D85B-4E58-9096-7D6DC6CA9323}"/>
      </w:docPartPr>
      <w:docPartBody>
        <w:p w:rsidR="00F14F2D" w:rsidRDefault="00F14F2D" w:rsidP="00F14F2D">
          <w:pPr>
            <w:pStyle w:val="3F5D87BE8BCF46F7A8F6B094B36714DD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61FE96C55A5640029073208CF9297E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768765-1697-401C-8801-C49387AAB089}"/>
      </w:docPartPr>
      <w:docPartBody>
        <w:p w:rsidR="00F14F2D" w:rsidRDefault="00F14F2D" w:rsidP="00F14F2D">
          <w:pPr>
            <w:pStyle w:val="61FE96C55A5640029073208CF9297EAB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E368EF7F2E394D8081DD380EB6744C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FAC3A2-3EC1-4BF2-991E-4851102D0A7E}"/>
      </w:docPartPr>
      <w:docPartBody>
        <w:p w:rsidR="00F14F2D" w:rsidRDefault="00F14F2D" w:rsidP="00F14F2D">
          <w:pPr>
            <w:pStyle w:val="E368EF7F2E394D8081DD380EB6744C6F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666B6FE4FADC4AAA94E7D600E278E10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F1AFA8-F3F5-40C2-B62B-864925418329}"/>
      </w:docPartPr>
      <w:docPartBody>
        <w:p w:rsidR="00F14F2D" w:rsidRDefault="00F14F2D" w:rsidP="00F14F2D">
          <w:pPr>
            <w:pStyle w:val="666B6FE4FADC4AAA94E7D600E278E106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3179C3F76DCD426DBA7C1210F43032A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A17CEF-6BAA-4470-AA61-F462BE3040C4}"/>
      </w:docPartPr>
      <w:docPartBody>
        <w:p w:rsidR="00F14F2D" w:rsidRDefault="00F14F2D" w:rsidP="00F14F2D">
          <w:pPr>
            <w:pStyle w:val="3179C3F76DCD426DBA7C1210F43032AA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EFFA463294E3490199042F55A7CC9A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7B3821-61EE-49D6-8B18-47A1A18DC85D}"/>
      </w:docPartPr>
      <w:docPartBody>
        <w:p w:rsidR="00F14F2D" w:rsidRDefault="00F14F2D" w:rsidP="00F14F2D">
          <w:pPr>
            <w:pStyle w:val="EFFA463294E3490199042F55A7CC9AFE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42775874289C4658921E63159225734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E4B1791-B84D-4136-B245-55DEFA379DF7}"/>
      </w:docPartPr>
      <w:docPartBody>
        <w:p w:rsidR="00F14F2D" w:rsidRDefault="00F14F2D" w:rsidP="00F14F2D">
          <w:pPr>
            <w:pStyle w:val="42775874289C4658921E63159225734D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78270E15D2FD4E42BFE3A3A47A80DDA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ECC1AF5-E342-4500-84CF-903A89790028}"/>
      </w:docPartPr>
      <w:docPartBody>
        <w:p w:rsidR="00F14F2D" w:rsidRDefault="00F14F2D" w:rsidP="00F14F2D">
          <w:pPr>
            <w:pStyle w:val="78270E15D2FD4E42BFE3A3A47A80DDA4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F9BB573A043D491C848C03AD9A21CC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3C4139-6A6B-4095-A6DF-3DCFE93CC61E}"/>
      </w:docPartPr>
      <w:docPartBody>
        <w:p w:rsidR="00F14F2D" w:rsidRDefault="00F14F2D" w:rsidP="00F14F2D">
          <w:pPr>
            <w:pStyle w:val="F9BB573A043D491C848C03AD9A21CC20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B7E2A0AB39D94391831F8CC5B0F2149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5ED5CA4-81F5-4C35-A4C4-8A94E21D3759}"/>
      </w:docPartPr>
      <w:docPartBody>
        <w:p w:rsidR="00F14F2D" w:rsidRDefault="00F14F2D" w:rsidP="00F14F2D">
          <w:pPr>
            <w:pStyle w:val="B7E2A0AB39D94391831F8CC5B0F21492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D6F5AE928E4A4D9EAB190FE275052B4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92B94BA-BA79-455C-B33E-EC92B5C111C7}"/>
      </w:docPartPr>
      <w:docPartBody>
        <w:p w:rsidR="00F14F2D" w:rsidRDefault="00F14F2D" w:rsidP="00F14F2D">
          <w:pPr>
            <w:pStyle w:val="D6F5AE928E4A4D9EAB190FE275052B46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7CB19531EC1448C1BA8951E8024FA6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83EDD5-06BB-4DE0-8664-359EF47D6049}"/>
      </w:docPartPr>
      <w:docPartBody>
        <w:p w:rsidR="00F14F2D" w:rsidRDefault="00F14F2D" w:rsidP="00F14F2D">
          <w:pPr>
            <w:pStyle w:val="7CB19531EC1448C1BA8951E8024FA657"/>
          </w:pPr>
          <w:r w:rsidRPr="00533E25">
            <w:rPr>
              <w:rStyle w:val="PlaceholderText"/>
            </w:rPr>
            <w:t>Formatting...</w:t>
          </w:r>
        </w:p>
      </w:docPartBody>
    </w:docPart>
    <w:docPart>
      <w:docPartPr>
        <w:name w:val="73D19B6FE4944A2F88563DF791BC013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213191-103F-477A-AC7C-8869103F28B5}"/>
      </w:docPartPr>
      <w:docPartBody>
        <w:p w:rsidR="00F14F2D" w:rsidRDefault="00F14F2D" w:rsidP="00F14F2D">
          <w:pPr>
            <w:pStyle w:val="73D19B6FE4944A2F88563DF791BC0139"/>
          </w:pPr>
          <w:r w:rsidRPr="00533E25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4AB"/>
    <w:rsid w:val="002D593B"/>
    <w:rsid w:val="002D62BE"/>
    <w:rsid w:val="0034152A"/>
    <w:rsid w:val="0043287A"/>
    <w:rsid w:val="00667A13"/>
    <w:rsid w:val="00766C61"/>
    <w:rsid w:val="009D7CDC"/>
    <w:rsid w:val="00AC20F7"/>
    <w:rsid w:val="00B01729"/>
    <w:rsid w:val="00B505DA"/>
    <w:rsid w:val="00F14F2D"/>
    <w:rsid w:val="00F554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14F2D"/>
    <w:rPr>
      <w:color w:val="666666"/>
    </w:rPr>
  </w:style>
  <w:style w:type="paragraph" w:customStyle="1" w:styleId="D17EBEF84E934CEABE674292016A3551">
    <w:name w:val="D17EBEF84E934CEABE674292016A3551"/>
    <w:rsid w:val="00F14F2D"/>
  </w:style>
  <w:style w:type="paragraph" w:customStyle="1" w:styleId="FE47CD4D85774488908867FA88EF1856">
    <w:name w:val="FE47CD4D85774488908867FA88EF1856"/>
    <w:rsid w:val="00F14F2D"/>
  </w:style>
  <w:style w:type="paragraph" w:customStyle="1" w:styleId="9044FB779FD84824A00F07AC666C37E8">
    <w:name w:val="9044FB779FD84824A00F07AC666C37E8"/>
    <w:rsid w:val="00F14F2D"/>
  </w:style>
  <w:style w:type="paragraph" w:customStyle="1" w:styleId="15E6735F41CC42E08DD8C0DE68CA5186">
    <w:name w:val="15E6735F41CC42E08DD8C0DE68CA5186"/>
    <w:rsid w:val="00F14F2D"/>
  </w:style>
  <w:style w:type="paragraph" w:customStyle="1" w:styleId="69C17D46FFE645E6A35C2313B9F8525B">
    <w:name w:val="69C17D46FFE645E6A35C2313B9F8525B"/>
    <w:rsid w:val="00F14F2D"/>
  </w:style>
  <w:style w:type="paragraph" w:customStyle="1" w:styleId="0F564AEC54504FA7B9B632EE4D62D9A0">
    <w:name w:val="0F564AEC54504FA7B9B632EE4D62D9A0"/>
    <w:rsid w:val="00F14F2D"/>
  </w:style>
  <w:style w:type="paragraph" w:customStyle="1" w:styleId="6A6DC5291AA845619956B7501B3EB907">
    <w:name w:val="6A6DC5291AA845619956B7501B3EB907"/>
    <w:rsid w:val="00F14F2D"/>
  </w:style>
  <w:style w:type="paragraph" w:customStyle="1" w:styleId="39E96D82ACE544449FA832A626414071">
    <w:name w:val="39E96D82ACE544449FA832A626414071"/>
    <w:rsid w:val="00F14F2D"/>
  </w:style>
  <w:style w:type="paragraph" w:customStyle="1" w:styleId="629DC8B4F6914E4F8CA62A1282964586">
    <w:name w:val="629DC8B4F6914E4F8CA62A1282964586"/>
    <w:rsid w:val="00F14F2D"/>
  </w:style>
  <w:style w:type="paragraph" w:customStyle="1" w:styleId="C8E48606EA8945849D4093F48228CB20">
    <w:name w:val="C8E48606EA8945849D4093F48228CB20"/>
    <w:rsid w:val="00F14F2D"/>
  </w:style>
  <w:style w:type="paragraph" w:customStyle="1" w:styleId="FBB3FB3A672E42D9AF23374C923ABA5D">
    <w:name w:val="FBB3FB3A672E42D9AF23374C923ABA5D"/>
    <w:rsid w:val="00F14F2D"/>
  </w:style>
  <w:style w:type="paragraph" w:customStyle="1" w:styleId="8BBEF77AE4694C77B555DB446010184B">
    <w:name w:val="8BBEF77AE4694C77B555DB446010184B"/>
    <w:rsid w:val="00F14F2D"/>
  </w:style>
  <w:style w:type="paragraph" w:customStyle="1" w:styleId="1FB896CC1F4048FAA4F6207B16137376">
    <w:name w:val="1FB896CC1F4048FAA4F6207B16137376"/>
    <w:rsid w:val="00F14F2D"/>
  </w:style>
  <w:style w:type="paragraph" w:customStyle="1" w:styleId="C6E4C66C49A84B3D93DA153A17211E52">
    <w:name w:val="C6E4C66C49A84B3D93DA153A17211E52"/>
    <w:rsid w:val="00F14F2D"/>
  </w:style>
  <w:style w:type="paragraph" w:customStyle="1" w:styleId="E81F8317582B4689ADF99C1053378126">
    <w:name w:val="E81F8317582B4689ADF99C1053378126"/>
    <w:rsid w:val="00F14F2D"/>
  </w:style>
  <w:style w:type="paragraph" w:customStyle="1" w:styleId="030FC4CF91A247FF95F0583D7DDFF6E1">
    <w:name w:val="030FC4CF91A247FF95F0583D7DDFF6E1"/>
    <w:rsid w:val="00F14F2D"/>
  </w:style>
  <w:style w:type="paragraph" w:customStyle="1" w:styleId="CB110C97FACD427A8EFA5CB413D74F44">
    <w:name w:val="CB110C97FACD427A8EFA5CB413D74F44"/>
    <w:rsid w:val="00F14F2D"/>
  </w:style>
  <w:style w:type="paragraph" w:customStyle="1" w:styleId="21E00C3A1AC947C6A0EC8111C71A6D75">
    <w:name w:val="21E00C3A1AC947C6A0EC8111C71A6D75"/>
    <w:rsid w:val="00F14F2D"/>
  </w:style>
  <w:style w:type="paragraph" w:customStyle="1" w:styleId="3C9FF593E50D4C2CA4E67F534A8D7EBC">
    <w:name w:val="3C9FF593E50D4C2CA4E67F534A8D7EBC"/>
    <w:rsid w:val="00F14F2D"/>
  </w:style>
  <w:style w:type="paragraph" w:customStyle="1" w:styleId="2CFB68A7E8354B47BE1BFC229E7A70E5">
    <w:name w:val="2CFB68A7E8354B47BE1BFC229E7A70E5"/>
    <w:rsid w:val="00F14F2D"/>
  </w:style>
  <w:style w:type="paragraph" w:customStyle="1" w:styleId="7EE880BFD746452AA5F193319991C86A">
    <w:name w:val="7EE880BFD746452AA5F193319991C86A"/>
    <w:rsid w:val="00F14F2D"/>
  </w:style>
  <w:style w:type="paragraph" w:customStyle="1" w:styleId="279C267D71B94734A298B899DF911031">
    <w:name w:val="279C267D71B94734A298B899DF911031"/>
    <w:rsid w:val="00F14F2D"/>
  </w:style>
  <w:style w:type="paragraph" w:customStyle="1" w:styleId="3F5D87BE8BCF46F7A8F6B094B36714DD">
    <w:name w:val="3F5D87BE8BCF46F7A8F6B094B36714DD"/>
    <w:rsid w:val="00F14F2D"/>
  </w:style>
  <w:style w:type="paragraph" w:customStyle="1" w:styleId="61FE96C55A5640029073208CF9297EAB">
    <w:name w:val="61FE96C55A5640029073208CF9297EAB"/>
    <w:rsid w:val="00F14F2D"/>
  </w:style>
  <w:style w:type="paragraph" w:customStyle="1" w:styleId="E368EF7F2E394D8081DD380EB6744C6F">
    <w:name w:val="E368EF7F2E394D8081DD380EB6744C6F"/>
    <w:rsid w:val="00F14F2D"/>
  </w:style>
  <w:style w:type="paragraph" w:customStyle="1" w:styleId="666B6FE4FADC4AAA94E7D600E278E106">
    <w:name w:val="666B6FE4FADC4AAA94E7D600E278E106"/>
    <w:rsid w:val="00F14F2D"/>
  </w:style>
  <w:style w:type="paragraph" w:customStyle="1" w:styleId="3179C3F76DCD426DBA7C1210F43032AA">
    <w:name w:val="3179C3F76DCD426DBA7C1210F43032AA"/>
    <w:rsid w:val="00F14F2D"/>
  </w:style>
  <w:style w:type="paragraph" w:customStyle="1" w:styleId="EFFA463294E3490199042F55A7CC9AFE">
    <w:name w:val="EFFA463294E3490199042F55A7CC9AFE"/>
    <w:rsid w:val="00F14F2D"/>
  </w:style>
  <w:style w:type="paragraph" w:customStyle="1" w:styleId="42775874289C4658921E63159225734D">
    <w:name w:val="42775874289C4658921E63159225734D"/>
    <w:rsid w:val="00F14F2D"/>
  </w:style>
  <w:style w:type="paragraph" w:customStyle="1" w:styleId="78270E15D2FD4E42BFE3A3A47A80DDA4">
    <w:name w:val="78270E15D2FD4E42BFE3A3A47A80DDA4"/>
    <w:rsid w:val="00F14F2D"/>
  </w:style>
  <w:style w:type="paragraph" w:customStyle="1" w:styleId="F9BB573A043D491C848C03AD9A21CC20">
    <w:name w:val="F9BB573A043D491C848C03AD9A21CC20"/>
    <w:rsid w:val="00F14F2D"/>
  </w:style>
  <w:style w:type="paragraph" w:customStyle="1" w:styleId="B7E2A0AB39D94391831F8CC5B0F21492">
    <w:name w:val="B7E2A0AB39D94391831F8CC5B0F21492"/>
    <w:rsid w:val="00F14F2D"/>
  </w:style>
  <w:style w:type="paragraph" w:customStyle="1" w:styleId="D6F5AE928E4A4D9EAB190FE275052B46">
    <w:name w:val="D6F5AE928E4A4D9EAB190FE275052B46"/>
    <w:rsid w:val="00F14F2D"/>
  </w:style>
  <w:style w:type="paragraph" w:customStyle="1" w:styleId="7CB19531EC1448C1BA8951E8024FA657">
    <w:name w:val="7CB19531EC1448C1BA8951E8024FA657"/>
    <w:rsid w:val="00F14F2D"/>
  </w:style>
  <w:style w:type="paragraph" w:customStyle="1" w:styleId="73D19B6FE4944A2F88563DF791BC0139">
    <w:name w:val="73D19B6FE4944A2F88563DF791BC0139"/>
    <w:rsid w:val="00F14F2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D472A036-9536-4824-9C91-FC13F354D5CD}">
  <we:reference id="8c1c3d44-57e9-40d7-86e4-4adf88fea1dd" version="3.0.0.0" store="EXCatalog" storeType="EXCatalog"/>
  <we:alternateReferences>
    <we:reference id="WA200007520" version="3.0.0.0" store="en-US" storeType="OMEX"/>
  </we:alternateReferences>
  <we:properties>
    <we:property name="bibliographyEnabled" value="&quot;bibliographyEnabled&quot;"/>
    <we:property name="citations" value="{&quot;101154171&quot;:{&quot;referencesIds&quot;:[&quot;doc:6935d824706d382c9bb3cb36&quot;],&quot;referencesOptions&quot;:{&quot;doc:6935d824706d382c9bb3cb3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1154171,&quot;citationText&quot;:&quot;&lt;span style=\&quot;font-family:Times New Roman;font-size:16px;color:#000000\&quot;&gt;[10]&lt;/span&gt;&quot;},&quot;156041108&quot;:{&quot;referencesIds&quot;:[&quot;doc:6935d79f61d1fa3ec11012fe&quot;],&quot;referencesOptions&quot;:{&quot;doc:6935d79f61d1fa3ec11012f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6041108,&quot;citationText&quot;:&quot;&lt;span style=\&quot;font-family:Times New Roman;font-size:16px;color:#000000\&quot;&gt;[5]&lt;/span&gt;&quot;},&quot;232822890&quot;:{&quot;referencesIds&quot;:[&quot;doc:6935d888e22cf845b38ccd5c&quot;],&quot;referencesOptions&quot;:{&quot;doc:6935d888e22cf845b38ccd5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32822890,&quot;citationText&quot;:&quot;&lt;span style=\&quot;font-family:Times New Roman;font-size:16px;color:#000000\&quot;&gt;[6]&lt;/span&gt;&quot;},&quot;317854307&quot;:{&quot;referencesIds&quot;:[&quot;doc:6935d808830d49112ab05f05&quot;],&quot;referencesOptions&quot;:{&quot;doc:6935d808830d49112ab05f0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17854307,&quot;citationText&quot;:&quot;&lt;span style=\&quot;font-family:Times New Roman;font-size:16px;color:#000000\&quot;&gt;[11]&lt;/span&gt;&quot;},&quot;428391138&quot;:{&quot;referencesIds&quot;:[&quot;doc:6935d8423c65b476843d73e8&quot;],&quot;referencesOptions&quot;:{&quot;doc:6935d8423c65b476843d73e8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428391138,&quot;citationText&quot;:&quot;&lt;span style=\&quot;font-family:Times New Roman;font-size:16px;color:#000000\&quot;&gt;[1]&lt;/span&gt;&quot;},&quot;468243069&quot;:{&quot;referencesIds&quot;:[&quot;doc:6935d8423c65b476843d73e8&quot;],&quot;referencesOptions&quot;:{&quot;doc:6935d8423c65b476843d73e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68243069,&quot;citationText&quot;:&quot;&lt;span style=\&quot;font-family:Times New Roman;font-size:16px;color:#000000\&quot;&gt;[1]&lt;/span&gt;&quot;},&quot;492684125&quot;:{&quot;referencesIds&quot;:[&quot;doc:6935d824706d382c9bb3cb36&quot;],&quot;referencesOptions&quot;:{&quot;doc:6935d824706d382c9bb3cb3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92684125,&quot;citationText&quot;:&quot;&lt;span style=\&quot;font-family:Times New Roman;font-size:16px;color:#000000\&quot;&gt;[10]&lt;/span&gt;&quot;},&quot;634681402&quot;:{&quot;referencesIds&quot;:[&quot;doc:6935d76e830d49112ab05efa&quot;],&quot;referencesOptions&quot;:{&quot;doc:6935d76e830d49112ab05ef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634681402,&quot;citationText&quot;:&quot;&lt;span style=\&quot;font-family:Times New Roman;font-size:16px;color:#000000\&quot;&gt;[4]&lt;/span&gt;&quot;},&quot;820549028&quot;:{&quot;referencesIds&quot;:[&quot;doc:6935d808830d49112ab05f05&quot;],&quot;referencesOptions&quot;:{&quot;doc:6935d808830d49112ab05f0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20549028,&quot;citationText&quot;:&quot;&lt;span style=\&quot;font-family:Times New Roman;font-size:16px;color:#000000\&quot;&gt;[11]&lt;/span&gt;&quot;},&quot;857847930&quot;:{&quot;referencesIds&quot;:[&quot;doc:6935d8423c65b476843d73e8&quot;],&quot;referencesOptions&quot;:{&quot;doc:6935d8423c65b476843d73e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57847930,&quot;citationText&quot;:&quot;&lt;span style=\&quot;font-family:Times New Roman;font-size:16px;color:#000000\&quot;&gt;[1]&lt;/span&gt;&quot;},&quot;964158726&quot;:{&quot;referencesIds&quot;:[&quot;doc:6935d79f61d1fa3ec11012fe&quot;],&quot;referencesOptions&quot;:{&quot;doc:6935d79f61d1fa3ec11012f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64158726,&quot;citationText&quot;:&quot;&lt;span style=\&quot;font-family:Times New Roman;font-size:16px;color:#000000\&quot;&gt;[5]&lt;/span&gt;&quot;},&quot;1468481030&quot;:{&quot;referencesIds&quot;:[&quot;doc:6935d76e830d49112ab05efa&quot;],&quot;referencesOptions&quot;:{&quot;doc:6935d76e830d49112ab05ef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468481030,&quot;citationText&quot;:&quot;&lt;span style=\&quot;font-family:Times New Roman;font-size:16px;color:#000000\&quot;&gt;[4]&lt;/span&gt;&quot;},&quot;1490593505&quot;:{&quot;referencesIds&quot;:[&quot;doc:6935d8f20ccac272528c4090&quot;],&quot;referencesOptions&quot;:{&quot;doc:6935d8f20ccac272528c409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490593505,&quot;citationText&quot;:&quot;&lt;span style=\&quot;font-family:Times New Roman;font-size:16px;color:#000000\&quot;&gt;[8]&lt;/span&gt;&quot;},&quot;1505475393&quot;:{&quot;referencesIds&quot;:[&quot;doc:6935d8f20ccac272528c4090&quot;],&quot;referencesOptions&quot;:{&quot;doc:6935d8f20ccac272528c409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05475393,&quot;citationText&quot;:&quot;&lt;span style=\&quot;font-family:Times New Roman;font-size:16px;color:#000000\&quot;&gt;[8]&lt;/span&gt;&quot;},&quot;1617259138&quot;:{&quot;referencesIds&quot;:[&quot;doc:6935d808830d49112ab05f05&quot;],&quot;referencesOptions&quot;:{&quot;doc:6935d808830d49112ab05f0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617259138,&quot;citationText&quot;:&quot;&lt;span style=\&quot;font-family:Times New Roman;font-size:16px;color:#000000\&quot;&gt;[11]&lt;/span&gt;&quot;},&quot;1843580413&quot;:{&quot;referencesIds&quot;:[&quot;doc:6935d888e22cf845b38ccd5c&quot;],&quot;referencesOptions&quot;:{&quot;doc:6935d888e22cf845b38ccd5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43580413,&quot;citationText&quot;:&quot;&lt;span style=\&quot;font-family:Times New Roman;font-size:16px;color:#000000\&quot;&gt;[6]&lt;/span&gt;&quot;},&quot;1853529923&quot;:{&quot;referencesIds&quot;:[&quot;doc:6935d8d941a5a9666efe732c&quot;],&quot;referencesOptions&quot;:{&quot;doc:6935d8d941a5a9666efe732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53529923,&quot;citationText&quot;:&quot;&lt;span style=\&quot;font-family:Times New Roman;font-size:16px;color:#000000\&quot;&gt;[9]&lt;/span&gt;&quot;},&quot;1858458232&quot;:{&quot;referencesIds&quot;:[&quot;doc:6935d7b8ddda9d33b825e637&quot;],&quot;referencesOptions&quot;:{&quot;doc:6935d7b8ddda9d33b825e63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58458232,&quot;citationText&quot;:&quot;&lt;span style=\&quot;font-family:Times New Roman;font-size:16px;color:#000000\&quot;&gt;[2]&lt;/span&gt;&quot;},&quot;1916511913&quot;:{&quot;referencesIds&quot;:[&quot;doc:6935d785706d382c9bb3caf4&quot;],&quot;referencesOptions&quot;:{&quot;doc:6935d785706d382c9bb3caf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16511913,&quot;citationText&quot;:&quot;&lt;span style=\&quot;font-family:Times New Roman;font-size:16px;color:#000000\&quot;&gt;[7]&lt;/span&gt;&quot;},&quot;1955904257&quot;:{&quot;referencesIds&quot;:[&quot;doc:6935d8423c65b476843d73e8&quot;],&quot;referencesOptions&quot;:{&quot;doc:6935d8423c65b476843d73e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55904257,&quot;citationText&quot;:&quot;&lt;span style=\&quot;font-family:Times New Roman;font-size:16px;color:#000000\&quot;&gt;[1]&lt;/span&gt;&quot;},&quot;-323046493&quot;:{&quot;referencesIds&quot;:[&quot;doc:6935d7b8ddda9d33b825e637&quot;],&quot;referencesOptions&quot;:{&quot;doc:6935d7b8ddda9d33b825e63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23046493,&quot;citationText&quot;:&quot;&lt;span style=\&quot;font-family:Times New Roman;font-size:16px;color:#000000\&quot;&gt;[2]&lt;/span&gt;&quot;},&quot;-903981043&quot;:{&quot;referencesIds&quot;:[&quot;doc:6935d7ee3c65b476843d73e3&quot;],&quot;referencesOptions&quot;:{&quot;doc:6935d7ee3c65b476843d73e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03981043,&quot;citationText&quot;:&quot;&lt;span style=\&quot;font-family:Times New Roman;font-size:16px;color:#000000\&quot;&gt;[3]&lt;/span&gt;&quot;},&quot;-352493524&quot;:{&quot;referencesIds&quot;:[&quot;doc:6935d76e830d49112ab05efa&quot;],&quot;referencesOptions&quot;:{&quot;doc:6935d76e830d49112ab05ef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52493524,&quot;citationText&quot;:&quot;&lt;span style=\&quot;font-family:Times New Roman;font-size:16px;color:#000000\&quot;&gt;[4]&lt;/span&gt;&quot;},&quot;-1445613412&quot;:{&quot;referencesIds&quot;:[&quot;doc:6935d888e22cf845b38ccd5c&quot;],&quot;referencesOptions&quot;:{&quot;doc:6935d888e22cf845b38ccd5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445613412,&quot;citationText&quot;:&quot;&lt;span style=\&quot;font-family:Times New Roman;font-size:16px;color:#000000\&quot;&gt;[6]&lt;/span&gt;&quot;},&quot;-518937364&quot;:{&quot;referencesIds&quot;:[&quot;doc:6935d785706d382c9bb3caf4&quot;],&quot;referencesOptions&quot;:{&quot;doc:6935d785706d382c9bb3caf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518937364,&quot;citationText&quot;:&quot;&lt;span style=\&quot;font-family:Times New Roman;font-size:16px;color:#000000\&quot;&gt;[7]&lt;/span&gt;&quot;},&quot;-341327903&quot;:{&quot;referencesIds&quot;:[&quot;doc:6935d8f20ccac272528c4090&quot;],&quot;referencesOptions&quot;:{&quot;doc:6935d8f20ccac272528c409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41327903,&quot;citationText&quot;:&quot;&lt;span style=\&quot;font-family:Times New Roman;font-size:16px;color:#000000\&quot;&gt;[8]&lt;/span&gt;&quot;},&quot;-1173332280&quot;:{&quot;referencesIds&quot;:[&quot;doc:6935d824706d382c9bb3cb36&quot;],&quot;referencesOptions&quot;:{&quot;doc:6935d824706d382c9bb3cb3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73332280,&quot;citationText&quot;:&quot;&lt;span style=\&quot;font-family:Times New Roman;font-size:16px;color:#000000\&quot;&gt;[10]&lt;/span&gt;&quot;},&quot;-2035648914&quot;:{&quot;referencesIds&quot;:[&quot;doc:6935d808830d49112ab05f05&quot;],&quot;referencesOptions&quot;:{&quot;doc:6935d808830d49112ab05f0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035648914,&quot;citationText&quot;:&quot;&lt;span style=\&quot;font-family:Times New Roman;font-size:16px;color:#000000\&quot;&gt;[11]&lt;/span&gt;&quot;},&quot;-965265952&quot;:{&quot;referencesIds&quot;:[&quot;doc:6935d824706d382c9bb3cb36&quot;],&quot;referencesOptions&quot;:{&quot;doc:6935d824706d382c9bb3cb3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65265952,&quot;citationText&quot;:&quot;&lt;span style=\&quot;font-family:Times New Roman;font-size:16px;color:#000000\&quot;&gt;[10]&lt;/span&gt;&quot;},&quot;-2046814966&quot;:{&quot;referencesIds&quot;:[&quot;doc:6935d76e830d49112ab05efa&quot;],&quot;referencesOptions&quot;:{&quot;doc:6935d76e830d49112ab05ef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046814966,&quot;citationText&quot;:&quot;&lt;span style=\&quot;font-family:Times New Roman;font-size:16px;color:#000000\&quot;&gt;[4]&lt;/span&gt;&quot;},&quot;-446079120&quot;:{&quot;referencesIds&quot;:[&quot;doc:6935d76e830d49112ab05efa&quot;],&quot;referencesOptions&quot;:{&quot;doc:6935d76e830d49112ab05ef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46079120,&quot;citationText&quot;:&quot;&lt;span style=\&quot;font-family:Times New Roman;font-size:16px;color:#000000\&quot;&gt;[4]&lt;/span&gt;&quot;},&quot;-1187291402&quot;:{&quot;referencesIds&quot;:[&quot;doc:6935d824706d382c9bb3cb36&quot;],&quot;referencesOptions&quot;:{&quot;doc:6935d824706d382c9bb3cb3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87291402,&quot;citationText&quot;:&quot;&lt;span style=\&quot;font-family:Times New Roman;font-size:16px;color:#000000\&quot;&gt;[10]&lt;/span&gt;&quot;},&quot;-206578589&quot;:{&quot;referencesIds&quot;:[&quot;doc:6935d888e22cf845b38ccd5c&quot;],&quot;referencesOptions&quot;:{&quot;doc:6935d888e22cf845b38ccd5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06578589,&quot;citationText&quot;:&quot;&lt;span style=\&quot;font-family:Times New Roman;font-size:16px;color:#000000\&quot;&gt;[6]&lt;/span&gt;&quot;},&quot;-1937981841&quot;:{&quot;referencesIds&quot;:[&quot;doc:6935d8423c65b476843d73e8&quot;],&quot;referencesOptions&quot;:{&quot;doc:6935d8423c65b476843d73e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37981841,&quot;citationText&quot;:&quot;&lt;span style=\&quot;font-family:Times New Roman;font-size:16px;color:#000000\&quot;&gt;[1]&lt;/span&gt;&quot;},&quot;-1228223746&quot;:{&quot;referencesIds&quot;:[&quot;doc:6935d8f20ccac272528c4090&quot;],&quot;referencesOptions&quot;:{&quot;doc:6935d8f20ccac272528c409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28223746,&quot;citationText&quot;:&quot;&lt;span style=\&quot;font-family:Times New Roman;font-size:16px;color:#000000\&quot;&gt;[8]&lt;/span&gt;&quot;},&quot;-801003951&quot;:{&quot;referencesIds&quot;:[&quot;doc:6935d8d941a5a9666efe732c&quot;],&quot;referencesOptions&quot;:{&quot;doc:6935d8d941a5a9666efe732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801003951,&quot;citationText&quot;:&quot;&lt;span style=\&quot;font-family:Times New Roman;font-size:16px;color:#000000\&quot;&gt;[9]&lt;/span&gt;&quot;},&quot;-59099220&quot;:{&quot;referencesIds&quot;:[&quot;doc:6935d8d941a5a9666efe732c&quot;],&quot;referencesOptions&quot;:{&quot;doc:6935d8d941a5a9666efe732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59099220,&quot;citationText&quot;:&quot;&lt;span style=\&quot;font-family:Times New Roman;font-size:16px;color:#000000\&quot;&gt;[9]&lt;/span&gt;&quot;},&quot;-108433686&quot;:{&quot;referencesIds&quot;:[&quot;doc:6935d824706d382c9bb3cb36&quot;],&quot;referencesOptions&quot;:{&quot;doc:6935d824706d382c9bb3cb3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08433686,&quot;citationText&quot;:&quot;&lt;span style=\&quot;font-family:Times New Roman;font-size:16px;color:#000000\&quot;&gt;[10]&lt;/span&gt;&quot;},&quot;-1545901236&quot;:{&quot;referencesIds&quot;:[&quot;doc:6935d808830d49112ab05f05&quot;],&quot;referencesOptions&quot;:{&quot;doc:6935d808830d49112ab05f0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545901236,&quot;citationText&quot;:&quot;&lt;span style=\&quot;font-family:Times New Roman;font-size:16px;color:#000000\&quot;&gt;[11]&lt;/span&gt;&quot;},&quot;-181820483&quot;:{&quot;referencesIds&quot;:[&quot;doc:6935d79f61d1fa3ec11012fe&quot;],&quot;referencesOptions&quot;:{&quot;doc:6935d79f61d1fa3ec11012f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81820483,&quot;citationText&quot;:&quot;&lt;span style=\&quot;font-family:Times New Roman;font-size:16px;color:#000000\&quot;&gt;[5]&lt;/span&gt;&quot;},&quot;-1604872689&quot;:{&quot;referencesIds&quot;:[&quot;doc:6935d888e22cf845b38ccd5c&quot;],&quot;referencesOptions&quot;:{&quot;doc:6935d888e22cf845b38ccd5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604872689,&quot;citationText&quot;:&quot;&lt;span style=\&quot;font-family:Times New Roman;font-size:16px;color:#000000\&quot;&gt;[6]&lt;/span&gt;&quot;},&quot;-1737083911&quot;:{&quot;referencesIds&quot;:[&quot;doc:6935d785706d382c9bb3caf4&quot;],&quot;referencesOptions&quot;:{&quot;doc:6935d785706d382c9bb3caf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737083911,&quot;citationText&quot;:&quot;&lt;span style=\&quot;font-family:Times New Roman;font-size:16px;color:#000000\&quot;&gt;[7]&lt;/span&gt;&quot;},&quot;-1533259604&quot;:{&quot;referencesIds&quot;:[&quot;doc:6935d7ee3c65b476843d73e3&quot;],&quot;referencesOptions&quot;:{&quot;doc:6935d7ee3c65b476843d73e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533259604,&quot;citationText&quot;:&quot;&lt;span style=\&quot;font-family:Times New Roman;font-size:16px;color:#000000\&quot;&gt;[3]&lt;/span&gt;&quot;},&quot;-1557549894&quot;:{&quot;referencesIds&quot;:[&quot;doc:6935d7d90ccac272528c407a&quot;],&quot;referencesOptions&quot;:{&quot;doc:6935d7d90ccac272528c407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557549894,&quot;citationText&quot;:&quot;&lt;span style=\&quot;font-family:Times New Roman;font-size:16px;color:#000000\&quot;&gt;[12]&lt;/span&gt;&quot;},&quot;-1252273035&quot;:{&quot;referencesIds&quot;:[&quot;doc:6935d7ee3c65b476843d73e3&quot;],&quot;referencesOptions&quot;:{&quot;doc:6935d7ee3c65b476843d73e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52273035,&quot;citationText&quot;:&quot;&lt;span style=\&quot;font-family:Times New Roman;font-size:16px;color:#000000\&quot;&gt;[3]&lt;/span&gt;&quot;},&quot;-698539140&quot;:{&quot;referencesIds&quot;:[&quot;doc:6935d7d90ccac272528c407a&quot;],&quot;referencesOptions&quot;:{&quot;doc:6935d7d90ccac272528c407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98539140,&quot;citationText&quot;:&quot;&lt;span style=\&quot;font-family:Times New Roman;font-size:16px;color:#000000\&quot;&gt;[12]&lt;/span&gt;&quot;},&quot;-812635002&quot;:{&quot;referencesIds&quot;:[&quot;doc:6935d76e830d49112ab05efa&quot;],&quot;referencesOptions&quot;:{&quot;doc:6935d76e830d49112ab05ef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812635002,&quot;citationText&quot;:&quot;&lt;span style=\&quot;font-family:Times New Roman;font-size:16px;color:#000000\&quot;&gt;[4]&lt;/span&gt;&quot;},&quot;-1966959715&quot;:{&quot;referencesIds&quot;:[&quot;doc:6935d785706d382c9bb3caf4&quot;],&quot;referencesOptions&quot;:{&quot;doc:6935d785706d382c9bb3caf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66959715,&quot;citationText&quot;:&quot;&lt;span style=\&quot;font-family:Times New Roman;font-size:16px;color:#000000\&quot;&gt;[7]&lt;/span&gt;&quot;}}"/>
    <we:property name="currentFolder" value="{&quot;id&quot;:&quot;project:6935d5f9df17b147b0f4c074&quot;,&quot;userId&quot;:&quot;user:67c5e3d755f0fd33c270e511&quot;,&quot;projectId&quot;:&quot;ap:67c5e3d755f0fd33c270e512&quot;,&quot;name&quot;:&quot;Networks and Cyber Security Essentials&quot;,&quot;created&quot;:1765135865465,&quot;lastModified&quot;:1765135865465,&quot;position&quot;:3,&quot;isShared&quot;:false,&quot;isExampleCollection&quot;:false,&quot;isMyPublicationsCollection&quot;:false,&quot;notInFolder&quot;:false,&quot;totalReferences&quot;:14,&quot;depth&quot;:0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}"/>
    <we:property name="rw.officeVersion" value="&quot;1.3&quot;"/>
    <we:property name="rw.subscriberId" value="&quot;0&quot;"/>
    <we:property name="rw.userId" value="&quot;user:67c5e3d755f0fd33c270e511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6" ma:contentTypeDescription="Create a new document." ma:contentTypeScope="" ma:versionID="3f8a8666dc5f6ac1ab125c7c6b53ed5f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c95a18c1ace413324159a761be5da01c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d86abe3-ec21-467e-8687-9d211c569818" xsi:nil="true"/>
  </documentManagement>
</p:properties>
</file>

<file path=customXml/itemProps1.xml><?xml version="1.0" encoding="utf-8"?>
<ds:datastoreItem xmlns:ds="http://schemas.openxmlformats.org/officeDocument/2006/customXml" ds:itemID="{D2261F86-D98C-4D56-81D9-E939925D826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07096C8-CF17-4038-9C0F-7EC7A9B4E6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26ED8F2-CCC1-4CF8-AFBD-55EBB9D46DE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3BD874AD-D731-44C3-A57F-FF83F5D7DF45}">
  <ds:schemaRefs>
    <ds:schemaRef ds:uri="http://schemas.microsoft.com/office/2006/metadata/properties"/>
    <ds:schemaRef ds:uri="http://schemas.microsoft.com/office/infopath/2007/PartnerControls"/>
    <ds:schemaRef ds:uri="dd86abe3-ec21-467e-8687-9d211c56981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20</Pages>
  <Words>2875</Words>
  <Characters>16394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Joao Paulo Borges Straioto (2430803)</dc:creator>
  <cp:keywords/>
  <dc:description/>
  <cp:lastModifiedBy>João Paulo Straioto</cp:lastModifiedBy>
  <cp:revision>2</cp:revision>
  <dcterms:created xsi:type="dcterms:W3CDTF">2025-12-15T14:38:00Z</dcterms:created>
  <dcterms:modified xsi:type="dcterms:W3CDTF">2025-12-15T14:38:00Z</dcterms:modified>
  <cp:category>Student ID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