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9442A0" w14:textId="0DE768EE" w:rsidR="009E1631" w:rsidRPr="009E1631" w:rsidRDefault="009E1631" w:rsidP="009E1631">
      <w:pPr>
        <w:pStyle w:val="NoSpacing"/>
        <w:jc w:val="center"/>
        <w:rPr>
          <w:rFonts w:ascii="Arial" w:hAnsi="Arial" w:cs="Arial"/>
          <w:color w:val="4472C4" w:themeColor="accent1"/>
          <w:sz w:val="28"/>
          <w:szCs w:val="28"/>
        </w:rPr>
      </w:pPr>
    </w:p>
    <w:p w14:paraId="4BA34DA5" w14:textId="3B5384E9" w:rsidR="00A3659F" w:rsidRDefault="00A3659F" w:rsidP="005B069F">
      <w:pPr>
        <w:pStyle w:val="NoSpacing"/>
      </w:pPr>
    </w:p>
    <w:p w14:paraId="143EF81F" w14:textId="5F2B5EEC" w:rsidR="00464F16" w:rsidRPr="00464F16" w:rsidRDefault="00464F16" w:rsidP="00464F16">
      <w:pPr>
        <w:rPr>
          <w:lang w:val="en-US"/>
        </w:rPr>
      </w:pPr>
    </w:p>
    <w:p w14:paraId="1D6403FA" w14:textId="01B121BF" w:rsidR="00464F16" w:rsidRPr="00464F16" w:rsidRDefault="00F57F59" w:rsidP="00464F16">
      <w:pPr>
        <w:rPr>
          <w:lang w:val="en-US"/>
        </w:rPr>
      </w:pPr>
      <w:r>
        <w:rPr>
          <w:noProof/>
        </w:rPr>
        <mc:AlternateContent>
          <mc:Choice Requires="wps">
            <w:drawing>
              <wp:anchor distT="0" distB="0" distL="114300" distR="114300" simplePos="0" relativeHeight="251658240" behindDoc="0" locked="0" layoutInCell="1" allowOverlap="1" wp14:anchorId="24F413B6" wp14:editId="3C7FAFB7">
                <wp:simplePos x="0" y="0"/>
                <wp:positionH relativeFrom="margin">
                  <wp:posOffset>60960</wp:posOffset>
                </wp:positionH>
                <wp:positionV relativeFrom="paragraph">
                  <wp:posOffset>154940</wp:posOffset>
                </wp:positionV>
                <wp:extent cx="6118860" cy="1684020"/>
                <wp:effectExtent l="0" t="0" r="0" b="0"/>
                <wp:wrapNone/>
                <wp:docPr id="1806067059" name="Text Box 1"/>
                <wp:cNvGraphicFramePr/>
                <a:graphic xmlns:a="http://schemas.openxmlformats.org/drawingml/2006/main">
                  <a:graphicData uri="http://schemas.microsoft.com/office/word/2010/wordprocessingShape">
                    <wps:wsp>
                      <wps:cNvSpPr txBox="1"/>
                      <wps:spPr>
                        <a:xfrm>
                          <a:off x="0" y="0"/>
                          <a:ext cx="6118860" cy="1684020"/>
                        </a:xfrm>
                        <a:prstGeom prst="rect">
                          <a:avLst/>
                        </a:prstGeom>
                        <a:solidFill>
                          <a:schemeClr val="accent5">
                            <a:lumMod val="50000"/>
                          </a:schemeClr>
                        </a:solidFill>
                        <a:ln>
                          <a:noFill/>
                        </a:ln>
                      </wps:spPr>
                      <wps:txbx>
                        <w:txbxContent>
                          <w:p w14:paraId="52A0ABF6" w14:textId="77777777" w:rsidR="00F57F59" w:rsidRDefault="00F57F59" w:rsidP="00F57F59">
                            <w:pPr>
                              <w:pStyle w:val="NoSpacing"/>
                              <w:spacing w:line="276" w:lineRule="auto"/>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665A141" w14:textId="2F882FAD" w:rsidR="00F57F59" w:rsidRPr="00F804C0" w:rsidRDefault="005A00DA" w:rsidP="00F804C0">
                            <w:pPr>
                              <w:spacing w:line="240" w:lineRule="auto"/>
                              <w:jc w:val="center"/>
                              <w:rPr>
                                <w:rFonts w:ascii="Abadi" w:hAnsi="Abadi" w:cs="Arial"/>
                                <w:sz w:val="36"/>
                                <w:szCs w:val="36"/>
                              </w:rPr>
                            </w:pPr>
                            <w:r w:rsidRPr="00F804C0">
                              <w:rPr>
                                <w:rFonts w:ascii="Abadi" w:hAnsi="Abadi" w:cs="Arial"/>
                                <w:sz w:val="36"/>
                                <w:szCs w:val="36"/>
                              </w:rPr>
                              <w:t>Attitudes</w:t>
                            </w:r>
                            <w:r w:rsidR="00F804C0" w:rsidRPr="00F804C0">
                              <w:rPr>
                                <w:rFonts w:ascii="Abadi" w:hAnsi="Abadi" w:cs="Arial"/>
                                <w:sz w:val="36"/>
                                <w:szCs w:val="36"/>
                              </w:rPr>
                              <w:t xml:space="preserve"> towards </w:t>
                            </w:r>
                            <w:r>
                              <w:rPr>
                                <w:rFonts w:ascii="Abadi" w:hAnsi="Abadi" w:cs="Arial"/>
                                <w:sz w:val="36"/>
                                <w:szCs w:val="36"/>
                              </w:rPr>
                              <w:t>sustainability</w:t>
                            </w:r>
                            <w:r w:rsidR="00F804C0" w:rsidRPr="00F804C0">
                              <w:rPr>
                                <w:rFonts w:ascii="Abadi" w:hAnsi="Abadi" w:cs="Arial"/>
                                <w:sz w:val="36"/>
                                <w:szCs w:val="36"/>
                              </w:rPr>
                              <w:t xml:space="preserve">: How does </w:t>
                            </w:r>
                            <w:r>
                              <w:rPr>
                                <w:rFonts w:ascii="Abadi" w:hAnsi="Abadi" w:cs="Arial"/>
                                <w:sz w:val="36"/>
                                <w:szCs w:val="36"/>
                              </w:rPr>
                              <w:t>sustainability</w:t>
                            </w:r>
                            <w:r w:rsidR="00F804C0" w:rsidRPr="00F804C0">
                              <w:rPr>
                                <w:rFonts w:ascii="Abadi" w:hAnsi="Abadi" w:cs="Arial"/>
                                <w:sz w:val="36"/>
                                <w:szCs w:val="36"/>
                              </w:rPr>
                              <w:t xml:space="preserve"> impact customer loyalty in Food and Beverages at Delta Hotel by Marriott Swansea</w:t>
                            </w:r>
                          </w:p>
                          <w:p w14:paraId="50A7C550" w14:textId="77777777" w:rsidR="00F804C0" w:rsidRDefault="00F804C0"/>
                          <w:p w14:paraId="4C550F69" w14:textId="77777777" w:rsidR="00F804C0" w:rsidRDefault="00F804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F413B6" id="_x0000_t202" coordsize="21600,21600" o:spt="202" path="m,l,21600r21600,l21600,xe">
                <v:stroke joinstyle="miter"/>
                <v:path gradientshapeok="t" o:connecttype="rect"/>
              </v:shapetype>
              <v:shape id="Text Box 1" o:spid="_x0000_s1026" type="#_x0000_t202" style="position:absolute;margin-left:4.8pt;margin-top:12.2pt;width:481.8pt;height:132.6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66EOwIAAHQEAAAOAAAAZHJzL2Uyb0RvYy54bWysVE2P2jAQvVfqf7B8L0kQUDYirCgrqkp0&#10;dyW22rNxbBLJ8bi2Idn++o6d8KFtT1U5mPHM+Nnz5k0W912jyElYV4MuaDZKKRGaQ1nrQ0F/vGw+&#10;zSlxnumSKdCioG/C0fvlxw+L1uRiDBWoUliCINrlrSlo5b3Jk8TxSjTMjcAIjUEJtmEet/aQlJa1&#10;iN6oZJyms6QFWxoLXDiH3oc+SJcRX0rB/ZOUTniiCopv83G1cd2HNVkuWH6wzFQ1H57B/uEVDas1&#10;XnqBemCekaOt/4Bqam7BgfQjDk0CUtZcxBqwmix9V82uYkbEWpAcZy40uf8Hyx9PO/Nsie++QIcN&#10;DIS0xuUOnaGeTtom/ONLCcaRwrcLbaLzhKNzlmXz+QxDHGPZbD5Jx5HY5HrcWOe/CmhIMApqsS+R&#10;LnbaOo9XYuo5JdzmQNXlplYqboIWxFpZcmLYRca50H4aj6tj8x3K3j9N8Reej1hRPuFIv7tFUzpg&#10;agjofXLwJNeag+W7fTcQsYfyDfmx0EvHGb6psYYtc/6ZWdQK1o3690+4SAVtQWGwKKnA/vqbP+Rj&#10;CzFKSYvaK6j7eWRWUKK+aWzuXTaZBLHGzWT6Gekk9jayv43oY7MGJCbDSTM8miHfq7MpLTSvOCar&#10;cCuGmOZ4d0H92Vz7fiJwzLhYrWISytMwv9U7wwN0IC106KV7ZdYMbfSogEc4q5Tl77rZ5/Z0r44e&#10;ZB1bHQjuWR14R2nHPg1jGGbndh+zrh+L5W8AAAD//wMAUEsDBBQABgAIAAAAIQDWt4fW3wAAAAgB&#10;AAAPAAAAZHJzL2Rvd25yZXYueG1sTI9NT8MwDIbvSPyHyEjcWEqpxlaaTnwINMQBsXHZzWu8tqJx&#10;pibbSn895gRH+3n1+nGxGFynjtSH1rOB60kCirjytuXawOf6+WoGKkRki51nMvBNARbl+VmBufUn&#10;/qDjKtZKSjjkaKCJcZ9rHaqGHIaJ3xML2/neYZSxr7Xt8STlrtNpkky1w5blQoN7emyo+lodnIHl&#10;m7YPm/dxabM1ti+7zfiK45MxlxfD/R2oSEP8C8OvvqhDKU5bf2AbVGdgPpWggTTLQAme396koLay&#10;mAnRZaH/P1D+AAAA//8DAFBLAQItABQABgAIAAAAIQC2gziS/gAAAOEBAAATAAAAAAAAAAAAAAAA&#10;AAAAAABbQ29udGVudF9UeXBlc10ueG1sUEsBAi0AFAAGAAgAAAAhADj9If/WAAAAlAEAAAsAAAAA&#10;AAAAAAAAAAAALwEAAF9yZWxzLy5yZWxzUEsBAi0AFAAGAAgAAAAhAB1DroQ7AgAAdAQAAA4AAAAA&#10;AAAAAAAAAAAALgIAAGRycy9lMm9Eb2MueG1sUEsBAi0AFAAGAAgAAAAhANa3h9bfAAAACAEAAA8A&#10;AAAAAAAAAAAAAAAAlQQAAGRycy9kb3ducmV2LnhtbFBLBQYAAAAABAAEAPMAAAChBQAAAAA=&#10;" fillcolor="#1f4d78 [1608]" stroked="f">
                <v:textbox>
                  <w:txbxContent>
                    <w:p w14:paraId="52A0ABF6" w14:textId="77777777" w:rsidR="00F57F59" w:rsidRDefault="00F57F59" w:rsidP="00F57F59">
                      <w:pPr>
                        <w:pStyle w:val="NoSpacing"/>
                        <w:spacing w:line="276" w:lineRule="auto"/>
                        <w:jc w:val="center"/>
                        <w:rPr>
                          <w:rFonts w:ascii="Arial" w:hAnsi="Arial" w:cs="Arial"/>
                          <w:color w:val="000000" w:themeColor="tex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665A141" w14:textId="2F882FAD" w:rsidR="00F57F59" w:rsidRPr="00F804C0" w:rsidRDefault="005A00DA" w:rsidP="00F804C0">
                      <w:pPr>
                        <w:spacing w:line="240" w:lineRule="auto"/>
                        <w:jc w:val="center"/>
                        <w:rPr>
                          <w:rFonts w:ascii="Abadi" w:hAnsi="Abadi" w:cs="Arial"/>
                          <w:sz w:val="36"/>
                          <w:szCs w:val="36"/>
                        </w:rPr>
                      </w:pPr>
                      <w:r w:rsidRPr="00F804C0">
                        <w:rPr>
                          <w:rFonts w:ascii="Abadi" w:hAnsi="Abadi" w:cs="Arial"/>
                          <w:sz w:val="36"/>
                          <w:szCs w:val="36"/>
                        </w:rPr>
                        <w:t>Attitudes</w:t>
                      </w:r>
                      <w:r w:rsidR="00F804C0" w:rsidRPr="00F804C0">
                        <w:rPr>
                          <w:rFonts w:ascii="Abadi" w:hAnsi="Abadi" w:cs="Arial"/>
                          <w:sz w:val="36"/>
                          <w:szCs w:val="36"/>
                        </w:rPr>
                        <w:t xml:space="preserve"> towards </w:t>
                      </w:r>
                      <w:r>
                        <w:rPr>
                          <w:rFonts w:ascii="Abadi" w:hAnsi="Abadi" w:cs="Arial"/>
                          <w:sz w:val="36"/>
                          <w:szCs w:val="36"/>
                        </w:rPr>
                        <w:t>sustainability</w:t>
                      </w:r>
                      <w:r w:rsidR="00F804C0" w:rsidRPr="00F804C0">
                        <w:rPr>
                          <w:rFonts w:ascii="Abadi" w:hAnsi="Abadi" w:cs="Arial"/>
                          <w:sz w:val="36"/>
                          <w:szCs w:val="36"/>
                        </w:rPr>
                        <w:t xml:space="preserve">: How does </w:t>
                      </w:r>
                      <w:r>
                        <w:rPr>
                          <w:rFonts w:ascii="Abadi" w:hAnsi="Abadi" w:cs="Arial"/>
                          <w:sz w:val="36"/>
                          <w:szCs w:val="36"/>
                        </w:rPr>
                        <w:t>sustainability</w:t>
                      </w:r>
                      <w:r w:rsidR="00F804C0" w:rsidRPr="00F804C0">
                        <w:rPr>
                          <w:rFonts w:ascii="Abadi" w:hAnsi="Abadi" w:cs="Arial"/>
                          <w:sz w:val="36"/>
                          <w:szCs w:val="36"/>
                        </w:rPr>
                        <w:t xml:space="preserve"> impact customer loyalty in Food and Beverages at Delta Hotel by Marriott Swansea</w:t>
                      </w:r>
                    </w:p>
                    <w:p w14:paraId="50A7C550" w14:textId="77777777" w:rsidR="00F804C0" w:rsidRDefault="00F804C0"/>
                    <w:p w14:paraId="4C550F69" w14:textId="77777777" w:rsidR="00F804C0" w:rsidRDefault="00F804C0"/>
                  </w:txbxContent>
                </v:textbox>
                <w10:wrap anchorx="margin"/>
              </v:shape>
            </w:pict>
          </mc:Fallback>
        </mc:AlternateContent>
      </w:r>
    </w:p>
    <w:p w14:paraId="18DA094A" w14:textId="634E6A8D" w:rsidR="00464F16" w:rsidRPr="00464F16" w:rsidRDefault="00464F16" w:rsidP="00464F16">
      <w:pPr>
        <w:rPr>
          <w:lang w:val="en-US"/>
        </w:rPr>
      </w:pPr>
    </w:p>
    <w:p w14:paraId="2D32325D" w14:textId="77777777" w:rsidR="00464F16" w:rsidRPr="00464F16" w:rsidRDefault="00464F16" w:rsidP="00464F16">
      <w:pPr>
        <w:rPr>
          <w:lang w:val="en-US"/>
        </w:rPr>
      </w:pPr>
    </w:p>
    <w:p w14:paraId="445CF194" w14:textId="77777777" w:rsidR="00464F16" w:rsidRPr="00464F16" w:rsidRDefault="00464F16" w:rsidP="00464F16">
      <w:pPr>
        <w:rPr>
          <w:lang w:val="en-US"/>
        </w:rPr>
      </w:pPr>
    </w:p>
    <w:p w14:paraId="413E6D78" w14:textId="77777777" w:rsidR="00464F16" w:rsidRPr="00464F16" w:rsidRDefault="00464F16" w:rsidP="00464F16">
      <w:pPr>
        <w:rPr>
          <w:lang w:val="en-US"/>
        </w:rPr>
      </w:pPr>
    </w:p>
    <w:p w14:paraId="296ECC66" w14:textId="77777777" w:rsidR="00464F16" w:rsidRDefault="00464F16" w:rsidP="00464F16">
      <w:pPr>
        <w:rPr>
          <w:rFonts w:eastAsiaTheme="minorEastAsia"/>
          <w:kern w:val="0"/>
          <w:lang w:val="en-US"/>
          <w14:ligatures w14:val="none"/>
        </w:rPr>
      </w:pPr>
    </w:p>
    <w:p w14:paraId="2AB4B3B7" w14:textId="78C2F88A" w:rsidR="00464F16" w:rsidRDefault="00464F16" w:rsidP="00464F16">
      <w:pPr>
        <w:tabs>
          <w:tab w:val="left" w:pos="3336"/>
        </w:tabs>
        <w:rPr>
          <w:rFonts w:eastAsiaTheme="minorEastAsia"/>
          <w:kern w:val="0"/>
          <w:lang w:val="en-US"/>
          <w14:ligatures w14:val="none"/>
        </w:rPr>
      </w:pPr>
      <w:r>
        <w:rPr>
          <w:rFonts w:eastAsiaTheme="minorEastAsia"/>
          <w:kern w:val="0"/>
          <w:lang w:val="en-US"/>
          <w14:ligatures w14:val="none"/>
        </w:rPr>
        <w:tab/>
        <w:t xml:space="preserve"> </w:t>
      </w:r>
    </w:p>
    <w:p w14:paraId="1B26424D" w14:textId="77777777" w:rsidR="00105046" w:rsidRDefault="00105046" w:rsidP="00EA7F3F">
      <w:pPr>
        <w:tabs>
          <w:tab w:val="left" w:pos="1296"/>
        </w:tabs>
        <w:jc w:val="both"/>
        <w:rPr>
          <w:rFonts w:ascii="Arial" w:hAnsi="Arial" w:cs="Arial"/>
          <w:b/>
          <w:bCs/>
          <w:sz w:val="32"/>
          <w:szCs w:val="32"/>
        </w:rPr>
      </w:pPr>
    </w:p>
    <w:p w14:paraId="5C6749CC" w14:textId="77777777" w:rsidR="00105046" w:rsidRDefault="00105046" w:rsidP="00EA7F3F">
      <w:pPr>
        <w:tabs>
          <w:tab w:val="left" w:pos="1296"/>
        </w:tabs>
        <w:jc w:val="both"/>
        <w:rPr>
          <w:rFonts w:ascii="Arial" w:hAnsi="Arial" w:cs="Arial"/>
          <w:b/>
          <w:bCs/>
          <w:sz w:val="32"/>
          <w:szCs w:val="32"/>
        </w:rPr>
      </w:pPr>
    </w:p>
    <w:p w14:paraId="33E168E7" w14:textId="77777777" w:rsidR="00105046" w:rsidRDefault="00105046" w:rsidP="00EA7F3F">
      <w:pPr>
        <w:tabs>
          <w:tab w:val="left" w:pos="1296"/>
        </w:tabs>
        <w:jc w:val="both"/>
        <w:rPr>
          <w:rFonts w:ascii="Arial" w:hAnsi="Arial" w:cs="Arial"/>
          <w:b/>
          <w:bCs/>
          <w:sz w:val="32"/>
          <w:szCs w:val="32"/>
        </w:rPr>
      </w:pPr>
    </w:p>
    <w:p w14:paraId="441FBACC" w14:textId="77777777" w:rsidR="00105046" w:rsidRDefault="00105046" w:rsidP="00EA7F3F">
      <w:pPr>
        <w:tabs>
          <w:tab w:val="left" w:pos="1296"/>
        </w:tabs>
        <w:jc w:val="both"/>
        <w:rPr>
          <w:rFonts w:ascii="Arial" w:hAnsi="Arial" w:cs="Arial"/>
          <w:b/>
          <w:bCs/>
          <w:sz w:val="32"/>
          <w:szCs w:val="32"/>
        </w:rPr>
      </w:pPr>
    </w:p>
    <w:p w14:paraId="1BE03BC5" w14:textId="77777777" w:rsidR="00105046" w:rsidRDefault="00105046" w:rsidP="00EA7F3F">
      <w:pPr>
        <w:tabs>
          <w:tab w:val="left" w:pos="1296"/>
        </w:tabs>
        <w:jc w:val="both"/>
        <w:rPr>
          <w:rFonts w:ascii="Arial" w:hAnsi="Arial" w:cs="Arial"/>
          <w:b/>
          <w:bCs/>
          <w:sz w:val="32"/>
          <w:szCs w:val="32"/>
        </w:rPr>
      </w:pPr>
    </w:p>
    <w:p w14:paraId="338C47BE" w14:textId="77777777" w:rsidR="00105046" w:rsidRDefault="00105046" w:rsidP="00EA7F3F">
      <w:pPr>
        <w:tabs>
          <w:tab w:val="left" w:pos="1296"/>
        </w:tabs>
        <w:jc w:val="both"/>
        <w:rPr>
          <w:rFonts w:ascii="Arial" w:hAnsi="Arial" w:cs="Arial"/>
          <w:b/>
          <w:bCs/>
          <w:sz w:val="32"/>
          <w:szCs w:val="32"/>
        </w:rPr>
      </w:pPr>
    </w:p>
    <w:p w14:paraId="1E951154" w14:textId="77777777" w:rsidR="00105046" w:rsidRDefault="00105046" w:rsidP="00EA7F3F">
      <w:pPr>
        <w:tabs>
          <w:tab w:val="left" w:pos="1296"/>
        </w:tabs>
        <w:jc w:val="both"/>
        <w:rPr>
          <w:rFonts w:ascii="Arial" w:hAnsi="Arial" w:cs="Arial"/>
          <w:b/>
          <w:bCs/>
          <w:sz w:val="32"/>
          <w:szCs w:val="32"/>
        </w:rPr>
      </w:pPr>
    </w:p>
    <w:p w14:paraId="778CF4E0" w14:textId="77777777" w:rsidR="00105046" w:rsidRDefault="00105046" w:rsidP="00EA7F3F">
      <w:pPr>
        <w:tabs>
          <w:tab w:val="left" w:pos="1296"/>
        </w:tabs>
        <w:jc w:val="both"/>
        <w:rPr>
          <w:rFonts w:ascii="Arial" w:hAnsi="Arial" w:cs="Arial"/>
          <w:b/>
          <w:bCs/>
          <w:sz w:val="32"/>
          <w:szCs w:val="32"/>
        </w:rPr>
      </w:pPr>
    </w:p>
    <w:p w14:paraId="5FA2523B" w14:textId="77777777" w:rsidR="00105046" w:rsidRDefault="00105046" w:rsidP="00EA7F3F">
      <w:pPr>
        <w:tabs>
          <w:tab w:val="left" w:pos="1296"/>
        </w:tabs>
        <w:jc w:val="both"/>
        <w:rPr>
          <w:rFonts w:ascii="Arial" w:hAnsi="Arial" w:cs="Arial"/>
          <w:b/>
          <w:bCs/>
          <w:sz w:val="32"/>
          <w:szCs w:val="32"/>
        </w:rPr>
      </w:pPr>
    </w:p>
    <w:p w14:paraId="47B361A6" w14:textId="77777777" w:rsidR="00105046" w:rsidRDefault="00105046" w:rsidP="00EA7F3F">
      <w:pPr>
        <w:tabs>
          <w:tab w:val="left" w:pos="1296"/>
        </w:tabs>
        <w:jc w:val="both"/>
        <w:rPr>
          <w:rFonts w:ascii="Arial" w:hAnsi="Arial" w:cs="Arial"/>
          <w:b/>
          <w:bCs/>
          <w:sz w:val="32"/>
          <w:szCs w:val="32"/>
        </w:rPr>
      </w:pPr>
    </w:p>
    <w:p w14:paraId="2CE80052" w14:textId="77777777" w:rsidR="00105046" w:rsidRDefault="00105046" w:rsidP="00EA7F3F">
      <w:pPr>
        <w:tabs>
          <w:tab w:val="left" w:pos="1296"/>
        </w:tabs>
        <w:jc w:val="both"/>
        <w:rPr>
          <w:rFonts w:ascii="Arial" w:hAnsi="Arial" w:cs="Arial"/>
          <w:b/>
          <w:bCs/>
          <w:sz w:val="32"/>
          <w:szCs w:val="32"/>
        </w:rPr>
      </w:pPr>
    </w:p>
    <w:p w14:paraId="34289CA2" w14:textId="77777777" w:rsidR="00105046" w:rsidRDefault="00105046" w:rsidP="00EA7F3F">
      <w:pPr>
        <w:tabs>
          <w:tab w:val="left" w:pos="1296"/>
        </w:tabs>
        <w:jc w:val="both"/>
        <w:rPr>
          <w:rFonts w:ascii="Arial" w:hAnsi="Arial" w:cs="Arial"/>
          <w:b/>
          <w:bCs/>
          <w:sz w:val="32"/>
          <w:szCs w:val="32"/>
        </w:rPr>
      </w:pPr>
    </w:p>
    <w:p w14:paraId="4BF7050B" w14:textId="20653E42" w:rsidR="00105046" w:rsidRDefault="00105046" w:rsidP="00EA7F3F">
      <w:pPr>
        <w:tabs>
          <w:tab w:val="left" w:pos="1296"/>
        </w:tabs>
        <w:jc w:val="both"/>
        <w:rPr>
          <w:rFonts w:ascii="Arial" w:hAnsi="Arial" w:cs="Arial"/>
          <w:b/>
          <w:bCs/>
          <w:sz w:val="32"/>
          <w:szCs w:val="32"/>
        </w:rPr>
      </w:pPr>
    </w:p>
    <w:p w14:paraId="1C9D1F91" w14:textId="2326DE18" w:rsidR="00105046" w:rsidRPr="00673203" w:rsidRDefault="00821DDA" w:rsidP="00673203">
      <w:pPr>
        <w:tabs>
          <w:tab w:val="left" w:pos="1296"/>
        </w:tabs>
        <w:jc w:val="both"/>
        <w:rPr>
          <w:rFonts w:ascii="Arial" w:hAnsi="Arial" w:cs="Arial"/>
          <w:b/>
          <w:bCs/>
          <w:sz w:val="32"/>
          <w:szCs w:val="32"/>
        </w:rPr>
        <w:sectPr w:rsidR="00105046" w:rsidRPr="00673203" w:rsidSect="00410EE1">
          <w:footerReference w:type="default" r:id="rId9"/>
          <w:footerReference w:type="first" r:id="rId10"/>
          <w:pgSz w:w="11906" w:h="16838"/>
          <w:pgMar w:top="1440" w:right="1440" w:bottom="1440" w:left="1440" w:header="708" w:footer="708" w:gutter="0"/>
          <w:pgNumType w:start="1"/>
          <w:cols w:space="708"/>
          <w:titlePg/>
          <w:docGrid w:linePitch="360"/>
        </w:sectPr>
      </w:pPr>
      <w:r>
        <w:rPr>
          <w:rFonts w:ascii="Arial" w:hAnsi="Arial" w:cs="Arial"/>
          <w:b/>
          <w:bCs/>
          <w:noProof/>
          <w:sz w:val="32"/>
          <w:szCs w:val="32"/>
        </w:rPr>
        <mc:AlternateContent>
          <mc:Choice Requires="wps">
            <w:drawing>
              <wp:anchor distT="0" distB="0" distL="114300" distR="114300" simplePos="0" relativeHeight="251659264" behindDoc="0" locked="0" layoutInCell="1" allowOverlap="1" wp14:anchorId="2B7EB82B" wp14:editId="0984D640">
                <wp:simplePos x="0" y="0"/>
                <wp:positionH relativeFrom="column">
                  <wp:posOffset>3611880</wp:posOffset>
                </wp:positionH>
                <wp:positionV relativeFrom="paragraph">
                  <wp:posOffset>132715</wp:posOffset>
                </wp:positionV>
                <wp:extent cx="2872740" cy="2011680"/>
                <wp:effectExtent l="0" t="0" r="3810" b="7620"/>
                <wp:wrapNone/>
                <wp:docPr id="830864479" name="Text Box 1"/>
                <wp:cNvGraphicFramePr/>
                <a:graphic xmlns:a="http://schemas.openxmlformats.org/drawingml/2006/main">
                  <a:graphicData uri="http://schemas.microsoft.com/office/word/2010/wordprocessingShape">
                    <wps:wsp>
                      <wps:cNvSpPr txBox="1"/>
                      <wps:spPr>
                        <a:xfrm>
                          <a:off x="0" y="0"/>
                          <a:ext cx="2872740" cy="2011680"/>
                        </a:xfrm>
                        <a:prstGeom prst="rect">
                          <a:avLst/>
                        </a:prstGeom>
                        <a:solidFill>
                          <a:schemeClr val="accent1">
                            <a:lumMod val="75000"/>
                          </a:schemeClr>
                        </a:solidFill>
                        <a:ln w="6350">
                          <a:solidFill>
                            <a:prstClr val="black"/>
                          </a:solidFill>
                        </a:ln>
                      </wps:spPr>
                      <wps:txbx>
                        <w:txbxContent>
                          <w:p w14:paraId="3A74CF49" w14:textId="26866E13"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Andreea-Georgiana Dumitru (1705539)</w:t>
                            </w:r>
                          </w:p>
                          <w:p w14:paraId="2E40FC76" w14:textId="77777777"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Hotel Placement Research Project </w:t>
                            </w:r>
                          </w:p>
                          <w:p w14:paraId="0E2205A6" w14:textId="3C1D0604"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Module</w:t>
                            </w:r>
                            <w:r w:rsidR="009F3F23">
                              <w:rPr>
                                <w:rFonts w:ascii="Arial" w:hAnsi="Arial" w:cs="Arial"/>
                                <w:color w:val="FFFFFF" w:themeColor="background1"/>
                                <w:sz w:val="24"/>
                                <w:szCs w:val="24"/>
                              </w:rPr>
                              <w:t xml:space="preserve">: </w:t>
                            </w:r>
                            <w:r w:rsidRPr="00821DDA">
                              <w:rPr>
                                <w:rFonts w:ascii="Arial" w:hAnsi="Arial" w:cs="Arial"/>
                                <w:color w:val="FFFFFF" w:themeColor="background1"/>
                                <w:sz w:val="24"/>
                                <w:szCs w:val="24"/>
                              </w:rPr>
                              <w:t>BMIH6006/8</w:t>
                            </w:r>
                          </w:p>
                          <w:p w14:paraId="4A6AE519" w14:textId="21E92985" w:rsid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Supervisor: </w:t>
                            </w:r>
                            <w:r>
                              <w:rPr>
                                <w:rFonts w:ascii="Arial" w:hAnsi="Arial" w:cs="Arial"/>
                                <w:color w:val="FFFFFF" w:themeColor="background1"/>
                                <w:sz w:val="24"/>
                                <w:szCs w:val="24"/>
                              </w:rPr>
                              <w:t>Ben Chong</w:t>
                            </w:r>
                          </w:p>
                          <w:p w14:paraId="012C3AB1" w14:textId="5485014F" w:rsidR="00EB4593" w:rsidRDefault="00EB4593" w:rsidP="00821DDA">
                            <w:pPr>
                              <w:rPr>
                                <w:rFonts w:ascii="Arial" w:hAnsi="Arial" w:cs="Arial"/>
                                <w:color w:val="FFFFFF" w:themeColor="background1"/>
                                <w:sz w:val="24"/>
                                <w:szCs w:val="24"/>
                              </w:rPr>
                            </w:pPr>
                            <w:r>
                              <w:rPr>
                                <w:rFonts w:ascii="Arial" w:hAnsi="Arial" w:cs="Arial"/>
                                <w:color w:val="FFFFFF" w:themeColor="background1"/>
                                <w:sz w:val="24"/>
                                <w:szCs w:val="24"/>
                              </w:rPr>
                              <w:t>Submission date: 1</w:t>
                            </w:r>
                            <w:r w:rsidR="003C255E" w:rsidRPr="003C255E">
                              <w:rPr>
                                <w:rFonts w:ascii="Arial" w:hAnsi="Arial" w:cs="Arial"/>
                                <w:color w:val="FFFFFF" w:themeColor="background1"/>
                                <w:sz w:val="24"/>
                                <w:szCs w:val="24"/>
                                <w:vertAlign w:val="superscript"/>
                              </w:rPr>
                              <w:t>st</w:t>
                            </w:r>
                            <w:r w:rsidR="003C255E">
                              <w:rPr>
                                <w:rFonts w:ascii="Arial" w:hAnsi="Arial" w:cs="Arial"/>
                                <w:color w:val="FFFFFF" w:themeColor="background1"/>
                                <w:sz w:val="24"/>
                                <w:szCs w:val="24"/>
                              </w:rPr>
                              <w:t xml:space="preserve"> </w:t>
                            </w:r>
                            <w:r>
                              <w:rPr>
                                <w:rFonts w:ascii="Arial" w:hAnsi="Arial" w:cs="Arial"/>
                                <w:color w:val="FFFFFF" w:themeColor="background1"/>
                                <w:sz w:val="24"/>
                                <w:szCs w:val="24"/>
                              </w:rPr>
                              <w:t>June 2024</w:t>
                            </w:r>
                          </w:p>
                          <w:p w14:paraId="6D5C1919" w14:textId="6A3EA70A" w:rsidR="00EC2993" w:rsidRPr="00821DDA" w:rsidRDefault="009F3F23" w:rsidP="00821DDA">
                            <w:pPr>
                              <w:rPr>
                                <w:rFonts w:ascii="Arial" w:hAnsi="Arial" w:cs="Arial"/>
                                <w:color w:val="FFFFFF" w:themeColor="background1"/>
                                <w:sz w:val="24"/>
                                <w:szCs w:val="24"/>
                              </w:rPr>
                            </w:pPr>
                            <w:r>
                              <w:rPr>
                                <w:rFonts w:ascii="Arial" w:hAnsi="Arial" w:cs="Arial"/>
                                <w:color w:val="FFFFFF" w:themeColor="background1"/>
                                <w:sz w:val="24"/>
                                <w:szCs w:val="24"/>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7EB82B" id="_x0000_s1027" type="#_x0000_t202" style="position:absolute;left:0;text-align:left;margin-left:284.4pt;margin-top:10.45pt;width:226.2pt;height:158.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31OlTQIAAKwEAAAOAAAAZHJzL2Uyb0RvYy54bWysVEuP0zAQviPxHyzfadLSF1HTVemqCKns&#10;rtRFe3Ydu4lwPMZ2m5Rfz9jpaxdOiIvjeXge33yT2V1bK3IQ1lWgc9rvpZQIzaGo9C6n359XH6aU&#10;OM90wRRokdOjcPRu/v7drDGZGEAJqhCWYBDtssbktPTeZEnieClq5npghEajBFszj6LdJYVlDUav&#10;VTJI03HSgC2MBS6cQ+19Z6TzGF9Kwf2jlE54onKKtfl42nhuw5nMZyzbWWbKip/KYP9QRc0qjUkv&#10;oe6ZZ2Rvqz9C1RW34ED6Hoc6ASkrLmIP2E0/fdPNpmRGxF4QHGcuMLn/F5Y/HDbmyRLffoYWBxgA&#10;aYzLHCpDP620dfhipQTtCOHxAptoPeGoHEwng8kQTRxt2EZ/PI3AJtfnxjr/RUBNwiWnFucS4WKH&#10;tfOYEl3PLiGbA1UVq0qpKAQuiKWy5MBwioxzoX0/Plf7+hsUnX4yStNz2kif8CRGfhVNadLkdPxx&#10;lMYIr2yhhEuerWL8R4ADa7vxQklpVF5BCjffbltSFTcAbqE4Iq4WOso5w1cVhl8z55+YRY4hXrg3&#10;/hEPqQBrgtONkhLsr7/pgz+OHq2UNMjZnLqfe2YFJeqrRlJ86g/DGHwUhqPJAAV7a9neWvS+XgIC&#10;2scNNTxeg79X56u0UL/gei1CVjQxzTF3Tv35uvTdJuF6crFYRCektWF+rTeGh9BhgAHW5/aFWXMa&#10;v0fmPMCZ3Sx7w4LON7zUsNh7kFWkSMC5Q/UEP65EnM5pfcPO3crR6/qTmf8GAAD//wMAUEsDBBQA&#10;BgAIAAAAIQBYV8wC4AAAAAsBAAAPAAAAZHJzL2Rvd25yZXYueG1sTI/NTsMwEITvSLyDtUjcqF1X&#10;/SFkUwEChHpriDg78ZIEYjuy3Tbw9LgnOI5mNPNNvp3MwI7kQ+8swnwmgJFtnO5ti1C9Pd9sgIWo&#10;rFaDs4TwTQG2xeVFrjLtTnZPxzK2LJXYkCmELsYx4zw0HRkVZm4km7wP542KSfqWa69OqdwMXAqx&#10;4kb1Ni10aqTHjpqv8mAQypemqvdxeq3c7ufBu+X755M0iNdX0/0dsEhT/AvDGT+hQ5GYanewOrAB&#10;YbnaJPSIIMUtsHNAyLkEViMsFus18CLn/z8UvwAAAP//AwBQSwECLQAUAAYACAAAACEAtoM4kv4A&#10;AADhAQAAEwAAAAAAAAAAAAAAAAAAAAAAW0NvbnRlbnRfVHlwZXNdLnhtbFBLAQItABQABgAIAAAA&#10;IQA4/SH/1gAAAJQBAAALAAAAAAAAAAAAAAAAAC8BAABfcmVscy8ucmVsc1BLAQItABQABgAIAAAA&#10;IQB131OlTQIAAKwEAAAOAAAAAAAAAAAAAAAAAC4CAABkcnMvZTJvRG9jLnhtbFBLAQItABQABgAI&#10;AAAAIQBYV8wC4AAAAAsBAAAPAAAAAAAAAAAAAAAAAKcEAABkcnMvZG93bnJldi54bWxQSwUGAAAA&#10;AAQABADzAAAAtAUAAAAA&#10;" fillcolor="#2f5496 [2404]" strokeweight=".5pt">
                <v:textbox>
                  <w:txbxContent>
                    <w:p w14:paraId="3A74CF49" w14:textId="26866E13"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Andreea-Georgiana Dumitru (1705539)</w:t>
                      </w:r>
                    </w:p>
                    <w:p w14:paraId="2E40FC76" w14:textId="77777777"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Hotel Placement Research Project </w:t>
                      </w:r>
                    </w:p>
                    <w:p w14:paraId="0E2205A6" w14:textId="3C1D0604" w:rsidR="00821DDA" w:rsidRP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Module</w:t>
                      </w:r>
                      <w:r w:rsidR="009F3F23">
                        <w:rPr>
                          <w:rFonts w:ascii="Arial" w:hAnsi="Arial" w:cs="Arial"/>
                          <w:color w:val="FFFFFF" w:themeColor="background1"/>
                          <w:sz w:val="24"/>
                          <w:szCs w:val="24"/>
                        </w:rPr>
                        <w:t xml:space="preserve">: </w:t>
                      </w:r>
                      <w:r w:rsidRPr="00821DDA">
                        <w:rPr>
                          <w:rFonts w:ascii="Arial" w:hAnsi="Arial" w:cs="Arial"/>
                          <w:color w:val="FFFFFF" w:themeColor="background1"/>
                          <w:sz w:val="24"/>
                          <w:szCs w:val="24"/>
                        </w:rPr>
                        <w:t>BMIH6006/8</w:t>
                      </w:r>
                    </w:p>
                    <w:p w14:paraId="4A6AE519" w14:textId="21E92985" w:rsidR="00821DDA" w:rsidRDefault="00821DDA" w:rsidP="00821DDA">
                      <w:pPr>
                        <w:rPr>
                          <w:rFonts w:ascii="Arial" w:hAnsi="Arial" w:cs="Arial"/>
                          <w:color w:val="FFFFFF" w:themeColor="background1"/>
                          <w:sz w:val="24"/>
                          <w:szCs w:val="24"/>
                        </w:rPr>
                      </w:pPr>
                      <w:r w:rsidRPr="00821DDA">
                        <w:rPr>
                          <w:rFonts w:ascii="Arial" w:hAnsi="Arial" w:cs="Arial"/>
                          <w:color w:val="FFFFFF" w:themeColor="background1"/>
                          <w:sz w:val="24"/>
                          <w:szCs w:val="24"/>
                        </w:rPr>
                        <w:t xml:space="preserve">Supervisor: </w:t>
                      </w:r>
                      <w:r>
                        <w:rPr>
                          <w:rFonts w:ascii="Arial" w:hAnsi="Arial" w:cs="Arial"/>
                          <w:color w:val="FFFFFF" w:themeColor="background1"/>
                          <w:sz w:val="24"/>
                          <w:szCs w:val="24"/>
                        </w:rPr>
                        <w:t>Ben Chong</w:t>
                      </w:r>
                    </w:p>
                    <w:p w14:paraId="012C3AB1" w14:textId="5485014F" w:rsidR="00EB4593" w:rsidRDefault="00EB4593" w:rsidP="00821DDA">
                      <w:pPr>
                        <w:rPr>
                          <w:rFonts w:ascii="Arial" w:hAnsi="Arial" w:cs="Arial"/>
                          <w:color w:val="FFFFFF" w:themeColor="background1"/>
                          <w:sz w:val="24"/>
                          <w:szCs w:val="24"/>
                        </w:rPr>
                      </w:pPr>
                      <w:r>
                        <w:rPr>
                          <w:rFonts w:ascii="Arial" w:hAnsi="Arial" w:cs="Arial"/>
                          <w:color w:val="FFFFFF" w:themeColor="background1"/>
                          <w:sz w:val="24"/>
                          <w:szCs w:val="24"/>
                        </w:rPr>
                        <w:t>Submission date: 1</w:t>
                      </w:r>
                      <w:r w:rsidR="003C255E" w:rsidRPr="003C255E">
                        <w:rPr>
                          <w:rFonts w:ascii="Arial" w:hAnsi="Arial" w:cs="Arial"/>
                          <w:color w:val="FFFFFF" w:themeColor="background1"/>
                          <w:sz w:val="24"/>
                          <w:szCs w:val="24"/>
                          <w:vertAlign w:val="superscript"/>
                        </w:rPr>
                        <w:t>st</w:t>
                      </w:r>
                      <w:r w:rsidR="003C255E">
                        <w:rPr>
                          <w:rFonts w:ascii="Arial" w:hAnsi="Arial" w:cs="Arial"/>
                          <w:color w:val="FFFFFF" w:themeColor="background1"/>
                          <w:sz w:val="24"/>
                          <w:szCs w:val="24"/>
                        </w:rPr>
                        <w:t xml:space="preserve"> </w:t>
                      </w:r>
                      <w:r>
                        <w:rPr>
                          <w:rFonts w:ascii="Arial" w:hAnsi="Arial" w:cs="Arial"/>
                          <w:color w:val="FFFFFF" w:themeColor="background1"/>
                          <w:sz w:val="24"/>
                          <w:szCs w:val="24"/>
                        </w:rPr>
                        <w:t>June 2024</w:t>
                      </w:r>
                    </w:p>
                    <w:p w14:paraId="6D5C1919" w14:textId="6A3EA70A" w:rsidR="00EC2993" w:rsidRPr="00821DDA" w:rsidRDefault="009F3F23" w:rsidP="00821DDA">
                      <w:pPr>
                        <w:rPr>
                          <w:rFonts w:ascii="Arial" w:hAnsi="Arial" w:cs="Arial"/>
                          <w:color w:val="FFFFFF" w:themeColor="background1"/>
                          <w:sz w:val="24"/>
                          <w:szCs w:val="24"/>
                        </w:rPr>
                      </w:pPr>
                      <w:r>
                        <w:rPr>
                          <w:rFonts w:ascii="Arial" w:hAnsi="Arial" w:cs="Arial"/>
                          <w:color w:val="FFFFFF" w:themeColor="background1"/>
                          <w:sz w:val="24"/>
                          <w:szCs w:val="24"/>
                        </w:rPr>
                        <w:t>University of Wales Trinity Saint David</w:t>
                      </w:r>
                    </w:p>
                  </w:txbxContent>
                </v:textbox>
              </v:shape>
            </w:pict>
          </mc:Fallback>
        </mc:AlternateContent>
      </w:r>
    </w:p>
    <w:p w14:paraId="3706DA7C" w14:textId="57278BB1" w:rsidR="00673203" w:rsidRPr="00673203" w:rsidRDefault="00673203" w:rsidP="00673203">
      <w:pPr>
        <w:spacing w:line="360" w:lineRule="auto"/>
        <w:jc w:val="both"/>
        <w:rPr>
          <w:rFonts w:ascii="Arial" w:hAnsi="Arial" w:cs="Arial"/>
          <w:sz w:val="28"/>
          <w:szCs w:val="28"/>
        </w:rPr>
      </w:pPr>
      <w:bookmarkStart w:id="0" w:name="_Toc167909103"/>
      <w:r w:rsidRPr="00673203">
        <w:rPr>
          <w:rFonts w:ascii="Arial" w:hAnsi="Arial" w:cs="Arial"/>
          <w:sz w:val="28"/>
          <w:szCs w:val="28"/>
        </w:rPr>
        <w:lastRenderedPageBreak/>
        <w:t>Abstract</w:t>
      </w:r>
    </w:p>
    <w:p w14:paraId="00669D57" w14:textId="5F86AB1D" w:rsidR="00673203" w:rsidRDefault="00673203" w:rsidP="00673203">
      <w:pPr>
        <w:spacing w:line="360" w:lineRule="auto"/>
        <w:jc w:val="both"/>
        <w:rPr>
          <w:rFonts w:ascii="Arial" w:hAnsi="Arial" w:cs="Arial"/>
          <w:sz w:val="24"/>
          <w:szCs w:val="24"/>
        </w:rPr>
      </w:pPr>
      <w:r w:rsidRPr="00673203">
        <w:rPr>
          <w:rFonts w:ascii="Arial" w:hAnsi="Arial" w:cs="Arial"/>
          <w:sz w:val="24"/>
          <w:szCs w:val="24"/>
        </w:rPr>
        <w:t xml:space="preserve">The growing emphasis on sustainability in the hospitality industry signifies a pivotal shift towards environmental consciousness and corporate responsibility. This transformation is driven by increased awareness of </w:t>
      </w:r>
      <w:r>
        <w:rPr>
          <w:rFonts w:ascii="Arial" w:hAnsi="Arial" w:cs="Arial"/>
          <w:sz w:val="24"/>
          <w:szCs w:val="24"/>
        </w:rPr>
        <w:t>ecological</w:t>
      </w:r>
      <w:r w:rsidRPr="00673203">
        <w:rPr>
          <w:rFonts w:ascii="Arial" w:hAnsi="Arial" w:cs="Arial"/>
          <w:sz w:val="24"/>
          <w:szCs w:val="24"/>
        </w:rPr>
        <w:t xml:space="preserve"> issues and </w:t>
      </w:r>
      <w:r w:rsidR="00AD782B">
        <w:rPr>
          <w:rFonts w:ascii="Arial" w:hAnsi="Arial" w:cs="Arial"/>
          <w:sz w:val="24"/>
          <w:szCs w:val="24"/>
        </w:rPr>
        <w:t>recognising</w:t>
      </w:r>
      <w:r>
        <w:rPr>
          <w:rFonts w:ascii="Arial" w:hAnsi="Arial" w:cs="Arial"/>
          <w:sz w:val="24"/>
          <w:szCs w:val="24"/>
        </w:rPr>
        <w:t xml:space="preserve"> that sustainable practices can bring long-term economic benefits. This study, aimed at the audience of hospitality professionals, researchers, and academics, investigates the impact of sustainable practices on customer loyalty within the Food and Beverage (F&amp;B) sector at Delta Hotel by Marriott Swansea. </w:t>
      </w:r>
    </w:p>
    <w:p w14:paraId="7B64E020" w14:textId="691E5A97" w:rsidR="00673203" w:rsidRDefault="00673203" w:rsidP="00673203">
      <w:pPr>
        <w:spacing w:line="360" w:lineRule="auto"/>
        <w:jc w:val="both"/>
        <w:rPr>
          <w:rFonts w:ascii="Arial" w:hAnsi="Arial" w:cs="Arial"/>
          <w:sz w:val="24"/>
          <w:szCs w:val="24"/>
        </w:rPr>
      </w:pPr>
      <w:r>
        <w:rPr>
          <w:rFonts w:ascii="Arial" w:hAnsi="Arial" w:cs="Arial"/>
          <w:sz w:val="24"/>
          <w:szCs w:val="24"/>
        </w:rPr>
        <w:t xml:space="preserve">The Delta Hotel, known for its strategic location and commitment to eco-friendly initiatives, aligns with evolving consumer expectations, </w:t>
      </w:r>
      <w:r w:rsidR="00AD782B">
        <w:rPr>
          <w:rFonts w:ascii="Arial" w:hAnsi="Arial" w:cs="Arial"/>
          <w:sz w:val="24"/>
          <w:szCs w:val="24"/>
        </w:rPr>
        <w:t>prioritising</w:t>
      </w:r>
      <w:r>
        <w:rPr>
          <w:rFonts w:ascii="Arial" w:hAnsi="Arial" w:cs="Arial"/>
          <w:sz w:val="24"/>
          <w:szCs w:val="24"/>
        </w:rPr>
        <w:t xml:space="preserve"> environmental concerns. This includes reducing waste, conserving energy, and sourcing local and organic food products. The audience's role in implementing these practices is crucial, as they can help businesses reflect consumer values and contribute to a more sustainable future</w:t>
      </w:r>
      <w:r w:rsidRPr="00673203">
        <w:rPr>
          <w:rFonts w:ascii="Arial" w:hAnsi="Arial" w:cs="Arial"/>
          <w:sz w:val="24"/>
          <w:szCs w:val="24"/>
        </w:rPr>
        <w:t xml:space="preserve">. This study </w:t>
      </w:r>
      <w:r>
        <w:rPr>
          <w:rFonts w:ascii="Arial" w:hAnsi="Arial" w:cs="Arial"/>
          <w:sz w:val="24"/>
          <w:szCs w:val="24"/>
        </w:rPr>
        <w:t>delves into client awareness, perceptions, and loyalty to the hotel's sustainability activities using quantitative approaches</w:t>
      </w:r>
      <w:r w:rsidR="00AD782B">
        <w:rPr>
          <w:rFonts w:ascii="Arial" w:hAnsi="Arial" w:cs="Arial"/>
          <w:sz w:val="24"/>
          <w:szCs w:val="24"/>
        </w:rPr>
        <w:t>,</w:t>
      </w:r>
      <w:r>
        <w:rPr>
          <w:rFonts w:ascii="Arial" w:hAnsi="Arial" w:cs="Arial"/>
          <w:sz w:val="24"/>
          <w:szCs w:val="24"/>
        </w:rPr>
        <w:t xml:space="preserve"> including surveys and data analysis. </w:t>
      </w:r>
    </w:p>
    <w:p w14:paraId="10BAF15E" w14:textId="0D7CC933" w:rsidR="00673203" w:rsidRDefault="00673203" w:rsidP="00673203">
      <w:pPr>
        <w:spacing w:line="360" w:lineRule="auto"/>
        <w:jc w:val="both"/>
        <w:rPr>
          <w:rFonts w:ascii="Arial" w:hAnsi="Arial" w:cs="Arial"/>
          <w:sz w:val="24"/>
          <w:szCs w:val="24"/>
        </w:rPr>
      </w:pPr>
      <w:r>
        <w:rPr>
          <w:rFonts w:ascii="Arial" w:hAnsi="Arial" w:cs="Arial"/>
          <w:sz w:val="24"/>
          <w:szCs w:val="24"/>
        </w:rPr>
        <w:t xml:space="preserve">The extensive data gathering reveals promising trend-green practices significantly enhance customer satisfaction and repeat business. Sustainable methods </w:t>
      </w:r>
      <w:r w:rsidR="00AD782B">
        <w:rPr>
          <w:rFonts w:ascii="Arial" w:hAnsi="Arial" w:cs="Arial"/>
          <w:sz w:val="24"/>
          <w:szCs w:val="24"/>
        </w:rPr>
        <w:t>increase consumer loyalty and</w:t>
      </w:r>
      <w:r>
        <w:rPr>
          <w:rFonts w:ascii="Arial" w:hAnsi="Arial" w:cs="Arial"/>
          <w:sz w:val="24"/>
          <w:szCs w:val="24"/>
        </w:rPr>
        <w:t xml:space="preserve"> boost revenue and brand reputation. Hotels that embrace environmental responsibility enjoy </w:t>
      </w:r>
      <w:r w:rsidR="00AD782B">
        <w:rPr>
          <w:rFonts w:ascii="Arial" w:hAnsi="Arial" w:cs="Arial"/>
          <w:sz w:val="24"/>
          <w:szCs w:val="24"/>
        </w:rPr>
        <w:t>more</w:t>
      </w:r>
      <w:r>
        <w:rPr>
          <w:rFonts w:ascii="Arial" w:hAnsi="Arial" w:cs="Arial"/>
          <w:sz w:val="24"/>
          <w:szCs w:val="24"/>
        </w:rPr>
        <w:t xml:space="preserve"> repeat and referral customers, </w:t>
      </w:r>
      <w:r w:rsidR="00423B31">
        <w:rPr>
          <w:rFonts w:ascii="Arial" w:hAnsi="Arial" w:cs="Arial"/>
          <w:sz w:val="24"/>
          <w:szCs w:val="24"/>
        </w:rPr>
        <w:t>growing</w:t>
      </w:r>
      <w:r>
        <w:rPr>
          <w:rFonts w:ascii="Arial" w:hAnsi="Arial" w:cs="Arial"/>
          <w:sz w:val="24"/>
          <w:szCs w:val="24"/>
        </w:rPr>
        <w:t xml:space="preserve"> direct and indirect revenue. This positive correlation between sustainability and customer loyalty should motivate the hospitality industry to adopt more eco-friendly practices.</w:t>
      </w:r>
      <w:r w:rsidRPr="00673203">
        <w:rPr>
          <w:rFonts w:ascii="Arial" w:hAnsi="Arial" w:cs="Arial"/>
          <w:sz w:val="24"/>
          <w:szCs w:val="24"/>
        </w:rPr>
        <w:t xml:space="preserve"> Moreover, the positive brand image of sustainability can attract new customers who are increasingly making choices based on corporate social responsibility. The study provides actionable insights for the hospitality industry, highlighting the importance of sustainability in fostering customer satisfaction and loyalty while promoting environmental stewardship. </w:t>
      </w:r>
    </w:p>
    <w:p w14:paraId="537DA342" w14:textId="67F72E5F" w:rsidR="00673203" w:rsidRDefault="00673203" w:rsidP="00673203">
      <w:pPr>
        <w:spacing w:line="360" w:lineRule="auto"/>
        <w:jc w:val="both"/>
        <w:rPr>
          <w:rFonts w:ascii="Arial" w:hAnsi="Arial" w:cs="Arial"/>
          <w:sz w:val="24"/>
          <w:szCs w:val="24"/>
        </w:rPr>
      </w:pPr>
      <w:r w:rsidRPr="00673203">
        <w:rPr>
          <w:rFonts w:ascii="Arial" w:hAnsi="Arial" w:cs="Arial"/>
          <w:sz w:val="24"/>
          <w:szCs w:val="24"/>
        </w:rPr>
        <w:t xml:space="preserve">These insights are crucial for developing strategies that balance ecological responsibility with business success. Hotels can leverage these findings to design and implement effective sustainability programs that meet consumer demands and contribute to broader environmental goals. This research shows that sustainable hospitality </w:t>
      </w:r>
      <w:r>
        <w:rPr>
          <w:rFonts w:ascii="Arial" w:hAnsi="Arial" w:cs="Arial"/>
          <w:sz w:val="24"/>
          <w:szCs w:val="24"/>
        </w:rPr>
        <w:t>practices</w:t>
      </w:r>
      <w:r w:rsidRPr="00673203">
        <w:rPr>
          <w:rFonts w:ascii="Arial" w:hAnsi="Arial" w:cs="Arial"/>
          <w:sz w:val="24"/>
          <w:szCs w:val="24"/>
        </w:rPr>
        <w:t xml:space="preserve"> help the environment and corporate performance. </w:t>
      </w:r>
      <w:r>
        <w:rPr>
          <w:rFonts w:ascii="Arial" w:hAnsi="Arial" w:cs="Arial"/>
          <w:sz w:val="24"/>
          <w:szCs w:val="24"/>
        </w:rPr>
        <w:t xml:space="preserve">By </w:t>
      </w:r>
      <w:r>
        <w:rPr>
          <w:rFonts w:ascii="Arial" w:hAnsi="Arial" w:cs="Arial"/>
          <w:sz w:val="24"/>
          <w:szCs w:val="24"/>
        </w:rPr>
        <w:lastRenderedPageBreak/>
        <w:t>implementing these practices, hotels can improve their market position and address global environmental issues</w:t>
      </w:r>
      <w:r w:rsidRPr="00673203">
        <w:rPr>
          <w:rFonts w:ascii="Arial" w:hAnsi="Arial" w:cs="Arial"/>
          <w:sz w:val="24"/>
          <w:szCs w:val="24"/>
        </w:rPr>
        <w:t xml:space="preserve">. This discourse relies on the audience of hospitality professionals, researchers, and academics to comprehend and execute sustainable </w:t>
      </w:r>
      <w:r>
        <w:rPr>
          <w:rFonts w:ascii="Arial" w:hAnsi="Arial" w:cs="Arial"/>
          <w:sz w:val="24"/>
          <w:szCs w:val="24"/>
        </w:rPr>
        <w:t>practices and [specific practical implications for the industry</w:t>
      </w:r>
      <w:r w:rsidRPr="00673203">
        <w:rPr>
          <w:rFonts w:ascii="Arial" w:hAnsi="Arial" w:cs="Arial"/>
          <w:sz w:val="24"/>
          <w:szCs w:val="24"/>
        </w:rPr>
        <w:t>.</w:t>
      </w:r>
    </w:p>
    <w:p w14:paraId="65AF0781" w14:textId="77777777" w:rsidR="00673203" w:rsidRDefault="00673203" w:rsidP="00673203">
      <w:pPr>
        <w:spacing w:line="360" w:lineRule="auto"/>
        <w:jc w:val="both"/>
        <w:rPr>
          <w:rFonts w:ascii="Arial" w:hAnsi="Arial" w:cs="Arial"/>
          <w:sz w:val="24"/>
          <w:szCs w:val="24"/>
        </w:rPr>
      </w:pPr>
    </w:p>
    <w:p w14:paraId="08F58A02" w14:textId="77777777" w:rsidR="00673203" w:rsidRDefault="00673203" w:rsidP="00673203">
      <w:pPr>
        <w:spacing w:line="360" w:lineRule="auto"/>
        <w:jc w:val="both"/>
        <w:rPr>
          <w:rFonts w:ascii="Arial" w:hAnsi="Arial" w:cs="Arial"/>
          <w:sz w:val="24"/>
          <w:szCs w:val="24"/>
        </w:rPr>
      </w:pPr>
    </w:p>
    <w:p w14:paraId="22F770E0" w14:textId="77777777" w:rsidR="00673203" w:rsidRDefault="00673203" w:rsidP="00673203">
      <w:pPr>
        <w:spacing w:line="360" w:lineRule="auto"/>
        <w:jc w:val="both"/>
        <w:rPr>
          <w:rFonts w:ascii="Arial" w:hAnsi="Arial" w:cs="Arial"/>
          <w:sz w:val="24"/>
          <w:szCs w:val="24"/>
        </w:rPr>
      </w:pPr>
    </w:p>
    <w:p w14:paraId="0C8C4F8A" w14:textId="77777777" w:rsidR="00673203" w:rsidRDefault="00673203" w:rsidP="00673203">
      <w:pPr>
        <w:spacing w:line="360" w:lineRule="auto"/>
        <w:jc w:val="both"/>
        <w:rPr>
          <w:rFonts w:ascii="Arial" w:hAnsi="Arial" w:cs="Arial"/>
          <w:sz w:val="24"/>
          <w:szCs w:val="24"/>
        </w:rPr>
      </w:pPr>
    </w:p>
    <w:p w14:paraId="4F914F07" w14:textId="77777777" w:rsidR="00673203" w:rsidRDefault="00673203" w:rsidP="00673203">
      <w:pPr>
        <w:spacing w:line="360" w:lineRule="auto"/>
        <w:jc w:val="both"/>
        <w:rPr>
          <w:rFonts w:ascii="Arial" w:hAnsi="Arial" w:cs="Arial"/>
          <w:sz w:val="24"/>
          <w:szCs w:val="24"/>
        </w:rPr>
      </w:pPr>
    </w:p>
    <w:p w14:paraId="32A48008" w14:textId="77777777" w:rsidR="00673203" w:rsidRDefault="00673203" w:rsidP="00673203">
      <w:pPr>
        <w:spacing w:line="360" w:lineRule="auto"/>
        <w:jc w:val="both"/>
        <w:rPr>
          <w:rFonts w:ascii="Arial" w:hAnsi="Arial" w:cs="Arial"/>
          <w:sz w:val="24"/>
          <w:szCs w:val="24"/>
        </w:rPr>
      </w:pPr>
    </w:p>
    <w:p w14:paraId="37E5AD64" w14:textId="77777777" w:rsidR="00673203" w:rsidRDefault="00673203" w:rsidP="00673203">
      <w:pPr>
        <w:spacing w:line="360" w:lineRule="auto"/>
        <w:jc w:val="both"/>
        <w:rPr>
          <w:rFonts w:ascii="Arial" w:hAnsi="Arial" w:cs="Arial"/>
          <w:sz w:val="24"/>
          <w:szCs w:val="24"/>
        </w:rPr>
      </w:pPr>
    </w:p>
    <w:p w14:paraId="1C1BE0A4" w14:textId="77777777" w:rsidR="00673203" w:rsidRDefault="00673203" w:rsidP="00673203">
      <w:pPr>
        <w:spacing w:line="360" w:lineRule="auto"/>
        <w:jc w:val="both"/>
        <w:rPr>
          <w:rFonts w:ascii="Arial" w:hAnsi="Arial" w:cs="Arial"/>
          <w:sz w:val="24"/>
          <w:szCs w:val="24"/>
        </w:rPr>
      </w:pPr>
    </w:p>
    <w:p w14:paraId="49BF3AB8" w14:textId="77777777" w:rsidR="00673203" w:rsidRDefault="00673203" w:rsidP="00673203">
      <w:pPr>
        <w:spacing w:line="360" w:lineRule="auto"/>
        <w:jc w:val="both"/>
        <w:rPr>
          <w:rFonts w:ascii="Arial" w:hAnsi="Arial" w:cs="Arial"/>
          <w:sz w:val="24"/>
          <w:szCs w:val="24"/>
        </w:rPr>
      </w:pPr>
    </w:p>
    <w:p w14:paraId="55E5B973" w14:textId="77777777" w:rsidR="00673203" w:rsidRDefault="00673203" w:rsidP="00673203">
      <w:pPr>
        <w:spacing w:line="360" w:lineRule="auto"/>
        <w:jc w:val="both"/>
        <w:rPr>
          <w:rFonts w:ascii="Arial" w:hAnsi="Arial" w:cs="Arial"/>
          <w:sz w:val="24"/>
          <w:szCs w:val="24"/>
        </w:rPr>
      </w:pPr>
    </w:p>
    <w:p w14:paraId="7F6B1253" w14:textId="77777777" w:rsidR="00673203" w:rsidRDefault="00673203" w:rsidP="00673203">
      <w:pPr>
        <w:spacing w:line="360" w:lineRule="auto"/>
        <w:jc w:val="both"/>
        <w:rPr>
          <w:rFonts w:ascii="Arial" w:hAnsi="Arial" w:cs="Arial"/>
          <w:sz w:val="24"/>
          <w:szCs w:val="24"/>
        </w:rPr>
      </w:pPr>
    </w:p>
    <w:p w14:paraId="3DD7D7E0" w14:textId="77777777" w:rsidR="00673203" w:rsidRDefault="00673203" w:rsidP="00673203">
      <w:pPr>
        <w:spacing w:line="360" w:lineRule="auto"/>
        <w:jc w:val="both"/>
        <w:rPr>
          <w:rFonts w:ascii="Arial" w:hAnsi="Arial" w:cs="Arial"/>
          <w:sz w:val="24"/>
          <w:szCs w:val="24"/>
        </w:rPr>
      </w:pPr>
    </w:p>
    <w:p w14:paraId="32094681" w14:textId="77777777" w:rsidR="00673203" w:rsidRDefault="00673203" w:rsidP="00673203">
      <w:pPr>
        <w:spacing w:line="360" w:lineRule="auto"/>
        <w:jc w:val="both"/>
        <w:rPr>
          <w:rFonts w:ascii="Arial" w:hAnsi="Arial" w:cs="Arial"/>
          <w:sz w:val="24"/>
          <w:szCs w:val="24"/>
        </w:rPr>
      </w:pPr>
    </w:p>
    <w:p w14:paraId="1740E6F9" w14:textId="77777777" w:rsidR="00673203" w:rsidRDefault="00673203" w:rsidP="00673203">
      <w:pPr>
        <w:spacing w:line="360" w:lineRule="auto"/>
        <w:jc w:val="both"/>
        <w:rPr>
          <w:rFonts w:ascii="Arial" w:hAnsi="Arial" w:cs="Arial"/>
          <w:sz w:val="24"/>
          <w:szCs w:val="24"/>
        </w:rPr>
      </w:pPr>
    </w:p>
    <w:p w14:paraId="2FB8622D" w14:textId="77777777" w:rsidR="00673203" w:rsidRDefault="00673203" w:rsidP="00673203">
      <w:pPr>
        <w:spacing w:line="360" w:lineRule="auto"/>
        <w:jc w:val="both"/>
        <w:rPr>
          <w:rFonts w:ascii="Arial" w:hAnsi="Arial" w:cs="Arial"/>
          <w:sz w:val="24"/>
          <w:szCs w:val="24"/>
        </w:rPr>
      </w:pPr>
    </w:p>
    <w:p w14:paraId="0F711228" w14:textId="77777777" w:rsidR="00673203" w:rsidRDefault="00673203" w:rsidP="00673203">
      <w:pPr>
        <w:spacing w:line="360" w:lineRule="auto"/>
        <w:jc w:val="both"/>
        <w:rPr>
          <w:rFonts w:ascii="Arial" w:hAnsi="Arial" w:cs="Arial"/>
          <w:sz w:val="24"/>
          <w:szCs w:val="24"/>
        </w:rPr>
      </w:pPr>
    </w:p>
    <w:p w14:paraId="405A7EA1" w14:textId="77777777" w:rsidR="00673203" w:rsidRDefault="00673203" w:rsidP="00673203">
      <w:pPr>
        <w:spacing w:line="360" w:lineRule="auto"/>
        <w:jc w:val="both"/>
        <w:rPr>
          <w:rFonts w:ascii="Arial" w:hAnsi="Arial" w:cs="Arial"/>
          <w:sz w:val="24"/>
          <w:szCs w:val="24"/>
        </w:rPr>
      </w:pPr>
    </w:p>
    <w:p w14:paraId="4DF359F6" w14:textId="77777777" w:rsidR="00673203" w:rsidRDefault="00673203" w:rsidP="00673203">
      <w:pPr>
        <w:spacing w:line="360" w:lineRule="auto"/>
        <w:jc w:val="both"/>
        <w:rPr>
          <w:rFonts w:ascii="Arial" w:hAnsi="Arial" w:cs="Arial"/>
          <w:sz w:val="24"/>
          <w:szCs w:val="24"/>
        </w:rPr>
      </w:pPr>
    </w:p>
    <w:p w14:paraId="26086CEA" w14:textId="77777777" w:rsidR="00661A83" w:rsidRDefault="00661A83" w:rsidP="00673203">
      <w:pPr>
        <w:spacing w:line="360" w:lineRule="auto"/>
        <w:jc w:val="both"/>
        <w:rPr>
          <w:rFonts w:ascii="Arial" w:hAnsi="Arial" w:cs="Arial"/>
          <w:sz w:val="24"/>
          <w:szCs w:val="24"/>
        </w:rPr>
      </w:pPr>
    </w:p>
    <w:p w14:paraId="400750D6" w14:textId="77777777" w:rsidR="00673203" w:rsidRDefault="00673203" w:rsidP="00673203">
      <w:pPr>
        <w:spacing w:line="360" w:lineRule="auto"/>
        <w:jc w:val="both"/>
        <w:rPr>
          <w:rFonts w:ascii="Arial" w:hAnsi="Arial" w:cs="Arial"/>
          <w:sz w:val="24"/>
          <w:szCs w:val="24"/>
        </w:rPr>
      </w:pPr>
    </w:p>
    <w:p w14:paraId="6663C786" w14:textId="77777777" w:rsidR="00673203" w:rsidRPr="00673203" w:rsidRDefault="00673203" w:rsidP="00673203">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rPr>
        <w:id w:val="-451008041"/>
        <w:docPartObj>
          <w:docPartGallery w:val="Table of Contents"/>
          <w:docPartUnique/>
        </w:docPartObj>
      </w:sdtPr>
      <w:sdtEndPr>
        <w:rPr>
          <w:rFonts w:ascii="Arial" w:hAnsi="Arial" w:cs="Arial"/>
          <w:b/>
          <w:bCs/>
          <w:noProof/>
        </w:rPr>
      </w:sdtEndPr>
      <w:sdtContent>
        <w:p w14:paraId="0D5DB6AF" w14:textId="4EA0314B" w:rsidR="00673203" w:rsidRPr="00673203" w:rsidRDefault="00673203">
          <w:pPr>
            <w:pStyle w:val="TOCHeading"/>
            <w:rPr>
              <w:rFonts w:ascii="Arial" w:hAnsi="Arial" w:cs="Arial"/>
              <w:color w:val="auto"/>
              <w:sz w:val="24"/>
              <w:szCs w:val="24"/>
            </w:rPr>
          </w:pPr>
          <w:r w:rsidRPr="00673203">
            <w:rPr>
              <w:rFonts w:ascii="Arial" w:hAnsi="Arial" w:cs="Arial"/>
              <w:color w:val="auto"/>
              <w:sz w:val="24"/>
              <w:szCs w:val="24"/>
            </w:rPr>
            <w:t>Contents</w:t>
          </w:r>
        </w:p>
        <w:p w14:paraId="710F240F" w14:textId="707C1B24" w:rsidR="00F717E6" w:rsidRDefault="00673203">
          <w:pPr>
            <w:pStyle w:val="TOC1"/>
            <w:tabs>
              <w:tab w:val="left" w:pos="440"/>
              <w:tab w:val="right" w:leader="dot" w:pos="9016"/>
            </w:tabs>
            <w:rPr>
              <w:rFonts w:eastAsiaTheme="minorEastAsia"/>
              <w:noProof/>
              <w:sz w:val="24"/>
              <w:szCs w:val="24"/>
              <w:lang w:eastAsia="en-GB"/>
            </w:rPr>
          </w:pPr>
          <w:r w:rsidRPr="00673203">
            <w:rPr>
              <w:rFonts w:ascii="Arial" w:hAnsi="Arial" w:cs="Arial"/>
            </w:rPr>
            <w:fldChar w:fldCharType="begin"/>
          </w:r>
          <w:r w:rsidRPr="00673203">
            <w:rPr>
              <w:rFonts w:ascii="Arial" w:hAnsi="Arial" w:cs="Arial"/>
            </w:rPr>
            <w:instrText xml:space="preserve"> TOC \o "1-3" \h \z \u </w:instrText>
          </w:r>
          <w:r w:rsidRPr="00673203">
            <w:rPr>
              <w:rFonts w:ascii="Arial" w:hAnsi="Arial" w:cs="Arial"/>
            </w:rPr>
            <w:fldChar w:fldCharType="separate"/>
          </w:r>
          <w:hyperlink w:anchor="_Toc168078578" w:history="1">
            <w:r w:rsidR="00F717E6" w:rsidRPr="00455E5C">
              <w:rPr>
                <w:rStyle w:val="Hyperlink"/>
                <w:rFonts w:ascii="Arial" w:hAnsi="Arial" w:cs="Arial"/>
                <w:noProof/>
              </w:rPr>
              <w:t>1.</w:t>
            </w:r>
            <w:r w:rsidR="00F717E6">
              <w:rPr>
                <w:rFonts w:eastAsiaTheme="minorEastAsia"/>
                <w:noProof/>
                <w:sz w:val="24"/>
                <w:szCs w:val="24"/>
                <w:lang w:eastAsia="en-GB"/>
              </w:rPr>
              <w:tab/>
            </w:r>
            <w:r w:rsidR="00F717E6" w:rsidRPr="00455E5C">
              <w:rPr>
                <w:rStyle w:val="Hyperlink"/>
                <w:rFonts w:ascii="Arial" w:hAnsi="Arial" w:cs="Arial"/>
                <w:noProof/>
              </w:rPr>
              <w:t>Introduction</w:t>
            </w:r>
            <w:r w:rsidR="00F717E6">
              <w:rPr>
                <w:noProof/>
                <w:webHidden/>
              </w:rPr>
              <w:tab/>
            </w:r>
            <w:r w:rsidR="00F717E6">
              <w:rPr>
                <w:noProof/>
                <w:webHidden/>
              </w:rPr>
              <w:fldChar w:fldCharType="begin"/>
            </w:r>
            <w:r w:rsidR="00F717E6">
              <w:rPr>
                <w:noProof/>
                <w:webHidden/>
              </w:rPr>
              <w:instrText xml:space="preserve"> PAGEREF _Toc168078578 \h </w:instrText>
            </w:r>
            <w:r w:rsidR="00F717E6">
              <w:rPr>
                <w:noProof/>
                <w:webHidden/>
              </w:rPr>
            </w:r>
            <w:r w:rsidR="00F717E6">
              <w:rPr>
                <w:noProof/>
                <w:webHidden/>
              </w:rPr>
              <w:fldChar w:fldCharType="separate"/>
            </w:r>
            <w:r w:rsidR="00F717E6">
              <w:rPr>
                <w:noProof/>
                <w:webHidden/>
              </w:rPr>
              <w:t>3</w:t>
            </w:r>
            <w:r w:rsidR="00F717E6">
              <w:rPr>
                <w:noProof/>
                <w:webHidden/>
              </w:rPr>
              <w:fldChar w:fldCharType="end"/>
            </w:r>
          </w:hyperlink>
        </w:p>
        <w:p w14:paraId="6CE756CC" w14:textId="798C09FE" w:rsidR="00F717E6" w:rsidRDefault="00000000">
          <w:pPr>
            <w:pStyle w:val="TOC1"/>
            <w:tabs>
              <w:tab w:val="left" w:pos="720"/>
              <w:tab w:val="right" w:leader="dot" w:pos="9016"/>
            </w:tabs>
            <w:rPr>
              <w:rFonts w:eastAsiaTheme="minorEastAsia"/>
              <w:noProof/>
              <w:sz w:val="24"/>
              <w:szCs w:val="24"/>
              <w:lang w:eastAsia="en-GB"/>
            </w:rPr>
          </w:pPr>
          <w:hyperlink w:anchor="_Toc168078579" w:history="1">
            <w:r w:rsidR="00F717E6" w:rsidRPr="00455E5C">
              <w:rPr>
                <w:rStyle w:val="Hyperlink"/>
                <w:rFonts w:ascii="Arial" w:hAnsi="Arial" w:cs="Arial"/>
                <w:noProof/>
              </w:rPr>
              <w:t>1.1</w:t>
            </w:r>
            <w:r w:rsidR="00F717E6">
              <w:rPr>
                <w:rFonts w:eastAsiaTheme="minorEastAsia"/>
                <w:noProof/>
                <w:sz w:val="24"/>
                <w:szCs w:val="24"/>
                <w:lang w:eastAsia="en-GB"/>
              </w:rPr>
              <w:tab/>
            </w:r>
            <w:r w:rsidR="00F717E6" w:rsidRPr="00455E5C">
              <w:rPr>
                <w:rStyle w:val="Hyperlink"/>
                <w:rFonts w:ascii="Arial" w:hAnsi="Arial" w:cs="Arial"/>
                <w:noProof/>
              </w:rPr>
              <w:t>Aims  and Objectives</w:t>
            </w:r>
            <w:r w:rsidR="00F717E6">
              <w:rPr>
                <w:noProof/>
                <w:webHidden/>
              </w:rPr>
              <w:tab/>
            </w:r>
            <w:r w:rsidR="00F717E6">
              <w:rPr>
                <w:noProof/>
                <w:webHidden/>
              </w:rPr>
              <w:fldChar w:fldCharType="begin"/>
            </w:r>
            <w:r w:rsidR="00F717E6">
              <w:rPr>
                <w:noProof/>
                <w:webHidden/>
              </w:rPr>
              <w:instrText xml:space="preserve"> PAGEREF _Toc168078579 \h </w:instrText>
            </w:r>
            <w:r w:rsidR="00F717E6">
              <w:rPr>
                <w:noProof/>
                <w:webHidden/>
              </w:rPr>
            </w:r>
            <w:r w:rsidR="00F717E6">
              <w:rPr>
                <w:noProof/>
                <w:webHidden/>
              </w:rPr>
              <w:fldChar w:fldCharType="separate"/>
            </w:r>
            <w:r w:rsidR="00F717E6">
              <w:rPr>
                <w:noProof/>
                <w:webHidden/>
              </w:rPr>
              <w:t>5</w:t>
            </w:r>
            <w:r w:rsidR="00F717E6">
              <w:rPr>
                <w:noProof/>
                <w:webHidden/>
              </w:rPr>
              <w:fldChar w:fldCharType="end"/>
            </w:r>
          </w:hyperlink>
        </w:p>
        <w:p w14:paraId="01F9B9FD" w14:textId="6A62CA17" w:rsidR="00F717E6" w:rsidRDefault="00000000">
          <w:pPr>
            <w:pStyle w:val="TOC1"/>
            <w:tabs>
              <w:tab w:val="right" w:leader="dot" w:pos="9016"/>
            </w:tabs>
            <w:rPr>
              <w:rFonts w:eastAsiaTheme="minorEastAsia"/>
              <w:noProof/>
              <w:sz w:val="24"/>
              <w:szCs w:val="24"/>
              <w:lang w:eastAsia="en-GB"/>
            </w:rPr>
          </w:pPr>
          <w:hyperlink w:anchor="_Toc168078580" w:history="1">
            <w:r w:rsidR="00F717E6" w:rsidRPr="00455E5C">
              <w:rPr>
                <w:rStyle w:val="Hyperlink"/>
                <w:rFonts w:ascii="Arial" w:hAnsi="Arial" w:cs="Arial"/>
                <w:noProof/>
              </w:rPr>
              <w:t>1.2 Research Questions</w:t>
            </w:r>
            <w:r w:rsidR="00F717E6">
              <w:rPr>
                <w:noProof/>
                <w:webHidden/>
              </w:rPr>
              <w:tab/>
            </w:r>
            <w:r w:rsidR="00F717E6">
              <w:rPr>
                <w:noProof/>
                <w:webHidden/>
              </w:rPr>
              <w:fldChar w:fldCharType="begin"/>
            </w:r>
            <w:r w:rsidR="00F717E6">
              <w:rPr>
                <w:noProof/>
                <w:webHidden/>
              </w:rPr>
              <w:instrText xml:space="preserve"> PAGEREF _Toc168078580 \h </w:instrText>
            </w:r>
            <w:r w:rsidR="00F717E6">
              <w:rPr>
                <w:noProof/>
                <w:webHidden/>
              </w:rPr>
            </w:r>
            <w:r w:rsidR="00F717E6">
              <w:rPr>
                <w:noProof/>
                <w:webHidden/>
              </w:rPr>
              <w:fldChar w:fldCharType="separate"/>
            </w:r>
            <w:r w:rsidR="00F717E6">
              <w:rPr>
                <w:noProof/>
                <w:webHidden/>
              </w:rPr>
              <w:t>6</w:t>
            </w:r>
            <w:r w:rsidR="00F717E6">
              <w:rPr>
                <w:noProof/>
                <w:webHidden/>
              </w:rPr>
              <w:fldChar w:fldCharType="end"/>
            </w:r>
          </w:hyperlink>
        </w:p>
        <w:p w14:paraId="6460C559" w14:textId="1A4DD7EF" w:rsidR="00F717E6" w:rsidRDefault="00000000">
          <w:pPr>
            <w:pStyle w:val="TOC1"/>
            <w:tabs>
              <w:tab w:val="left" w:pos="720"/>
              <w:tab w:val="right" w:leader="dot" w:pos="9016"/>
            </w:tabs>
            <w:rPr>
              <w:rFonts w:eastAsiaTheme="minorEastAsia"/>
              <w:noProof/>
              <w:sz w:val="24"/>
              <w:szCs w:val="24"/>
              <w:lang w:eastAsia="en-GB"/>
            </w:rPr>
          </w:pPr>
          <w:hyperlink w:anchor="_Toc168078581" w:history="1">
            <w:r w:rsidR="00F717E6" w:rsidRPr="00455E5C">
              <w:rPr>
                <w:rStyle w:val="Hyperlink"/>
                <w:rFonts w:ascii="Arial" w:hAnsi="Arial" w:cs="Arial"/>
                <w:noProof/>
              </w:rPr>
              <w:t>1.3</w:t>
            </w:r>
            <w:r w:rsidR="00F717E6">
              <w:rPr>
                <w:rFonts w:eastAsiaTheme="minorEastAsia"/>
                <w:noProof/>
                <w:sz w:val="24"/>
                <w:szCs w:val="24"/>
                <w:lang w:eastAsia="en-GB"/>
              </w:rPr>
              <w:tab/>
            </w:r>
            <w:r w:rsidR="00F717E6" w:rsidRPr="00455E5C">
              <w:rPr>
                <w:rStyle w:val="Hyperlink"/>
                <w:rFonts w:ascii="Arial" w:hAnsi="Arial" w:cs="Arial"/>
                <w:noProof/>
              </w:rPr>
              <w:t>An Overview of the Delta Hotel by Marriott Swansea</w:t>
            </w:r>
            <w:r w:rsidR="00F717E6">
              <w:rPr>
                <w:noProof/>
                <w:webHidden/>
              </w:rPr>
              <w:tab/>
            </w:r>
            <w:r w:rsidR="00F717E6">
              <w:rPr>
                <w:noProof/>
                <w:webHidden/>
              </w:rPr>
              <w:fldChar w:fldCharType="begin"/>
            </w:r>
            <w:r w:rsidR="00F717E6">
              <w:rPr>
                <w:noProof/>
                <w:webHidden/>
              </w:rPr>
              <w:instrText xml:space="preserve"> PAGEREF _Toc168078581 \h </w:instrText>
            </w:r>
            <w:r w:rsidR="00F717E6">
              <w:rPr>
                <w:noProof/>
                <w:webHidden/>
              </w:rPr>
            </w:r>
            <w:r w:rsidR="00F717E6">
              <w:rPr>
                <w:noProof/>
                <w:webHidden/>
              </w:rPr>
              <w:fldChar w:fldCharType="separate"/>
            </w:r>
            <w:r w:rsidR="00F717E6">
              <w:rPr>
                <w:noProof/>
                <w:webHidden/>
              </w:rPr>
              <w:t>7</w:t>
            </w:r>
            <w:r w:rsidR="00F717E6">
              <w:rPr>
                <w:noProof/>
                <w:webHidden/>
              </w:rPr>
              <w:fldChar w:fldCharType="end"/>
            </w:r>
          </w:hyperlink>
        </w:p>
        <w:p w14:paraId="6F7FC824" w14:textId="567B4734" w:rsidR="00F717E6" w:rsidRDefault="00000000">
          <w:pPr>
            <w:pStyle w:val="TOC1"/>
            <w:tabs>
              <w:tab w:val="right" w:leader="dot" w:pos="9016"/>
            </w:tabs>
            <w:rPr>
              <w:rFonts w:eastAsiaTheme="minorEastAsia"/>
              <w:noProof/>
              <w:sz w:val="24"/>
              <w:szCs w:val="24"/>
              <w:lang w:eastAsia="en-GB"/>
            </w:rPr>
          </w:pPr>
          <w:hyperlink w:anchor="_Toc168078582" w:history="1">
            <w:r w:rsidR="00F717E6" w:rsidRPr="00455E5C">
              <w:rPr>
                <w:rStyle w:val="Hyperlink"/>
                <w:rFonts w:ascii="Arial" w:hAnsi="Arial" w:cs="Arial"/>
                <w:noProof/>
              </w:rPr>
              <w:t>1.4 Scope and Organization of the Study</w:t>
            </w:r>
            <w:r w:rsidR="00F717E6">
              <w:rPr>
                <w:noProof/>
                <w:webHidden/>
              </w:rPr>
              <w:tab/>
            </w:r>
            <w:r w:rsidR="00F717E6">
              <w:rPr>
                <w:noProof/>
                <w:webHidden/>
              </w:rPr>
              <w:fldChar w:fldCharType="begin"/>
            </w:r>
            <w:r w:rsidR="00F717E6">
              <w:rPr>
                <w:noProof/>
                <w:webHidden/>
              </w:rPr>
              <w:instrText xml:space="preserve"> PAGEREF _Toc168078582 \h </w:instrText>
            </w:r>
            <w:r w:rsidR="00F717E6">
              <w:rPr>
                <w:noProof/>
                <w:webHidden/>
              </w:rPr>
            </w:r>
            <w:r w:rsidR="00F717E6">
              <w:rPr>
                <w:noProof/>
                <w:webHidden/>
              </w:rPr>
              <w:fldChar w:fldCharType="separate"/>
            </w:r>
            <w:r w:rsidR="00F717E6">
              <w:rPr>
                <w:noProof/>
                <w:webHidden/>
              </w:rPr>
              <w:t>7</w:t>
            </w:r>
            <w:r w:rsidR="00F717E6">
              <w:rPr>
                <w:noProof/>
                <w:webHidden/>
              </w:rPr>
              <w:fldChar w:fldCharType="end"/>
            </w:r>
          </w:hyperlink>
        </w:p>
        <w:p w14:paraId="142DF1A3" w14:textId="71A8E5F3" w:rsidR="00F717E6" w:rsidRDefault="00000000">
          <w:pPr>
            <w:pStyle w:val="TOC1"/>
            <w:tabs>
              <w:tab w:val="right" w:leader="dot" w:pos="9016"/>
            </w:tabs>
            <w:rPr>
              <w:rFonts w:eastAsiaTheme="minorEastAsia"/>
              <w:noProof/>
              <w:sz w:val="24"/>
              <w:szCs w:val="24"/>
              <w:lang w:eastAsia="en-GB"/>
            </w:rPr>
          </w:pPr>
          <w:hyperlink w:anchor="_Toc168078583" w:history="1">
            <w:r w:rsidR="00F717E6" w:rsidRPr="00455E5C">
              <w:rPr>
                <w:rStyle w:val="Hyperlink"/>
                <w:rFonts w:ascii="Arial" w:hAnsi="Arial" w:cs="Arial"/>
                <w:noProof/>
              </w:rPr>
              <w:t>2. Literature review</w:t>
            </w:r>
            <w:r w:rsidR="00F717E6">
              <w:rPr>
                <w:noProof/>
                <w:webHidden/>
              </w:rPr>
              <w:tab/>
            </w:r>
            <w:r w:rsidR="00F717E6">
              <w:rPr>
                <w:noProof/>
                <w:webHidden/>
              </w:rPr>
              <w:fldChar w:fldCharType="begin"/>
            </w:r>
            <w:r w:rsidR="00F717E6">
              <w:rPr>
                <w:noProof/>
                <w:webHidden/>
              </w:rPr>
              <w:instrText xml:space="preserve"> PAGEREF _Toc168078583 \h </w:instrText>
            </w:r>
            <w:r w:rsidR="00F717E6">
              <w:rPr>
                <w:noProof/>
                <w:webHidden/>
              </w:rPr>
            </w:r>
            <w:r w:rsidR="00F717E6">
              <w:rPr>
                <w:noProof/>
                <w:webHidden/>
              </w:rPr>
              <w:fldChar w:fldCharType="separate"/>
            </w:r>
            <w:r w:rsidR="00F717E6">
              <w:rPr>
                <w:noProof/>
                <w:webHidden/>
              </w:rPr>
              <w:t>8</w:t>
            </w:r>
            <w:r w:rsidR="00F717E6">
              <w:rPr>
                <w:noProof/>
                <w:webHidden/>
              </w:rPr>
              <w:fldChar w:fldCharType="end"/>
            </w:r>
          </w:hyperlink>
        </w:p>
        <w:p w14:paraId="419BA4B3" w14:textId="42CB5BBA" w:rsidR="00F717E6" w:rsidRDefault="00000000">
          <w:pPr>
            <w:pStyle w:val="TOC1"/>
            <w:tabs>
              <w:tab w:val="right" w:leader="dot" w:pos="9016"/>
            </w:tabs>
            <w:rPr>
              <w:rFonts w:eastAsiaTheme="minorEastAsia"/>
              <w:noProof/>
              <w:sz w:val="24"/>
              <w:szCs w:val="24"/>
              <w:lang w:eastAsia="en-GB"/>
            </w:rPr>
          </w:pPr>
          <w:hyperlink w:anchor="_Toc168078584" w:history="1">
            <w:r w:rsidR="00F717E6" w:rsidRPr="00455E5C">
              <w:rPr>
                <w:rStyle w:val="Hyperlink"/>
                <w:rFonts w:ascii="Arial" w:hAnsi="Arial" w:cs="Arial"/>
                <w:noProof/>
              </w:rPr>
              <w:t>2.1. The Significance of Sustainability in the Hospitality Industry</w:t>
            </w:r>
            <w:r w:rsidR="00F717E6">
              <w:rPr>
                <w:noProof/>
                <w:webHidden/>
              </w:rPr>
              <w:tab/>
            </w:r>
            <w:r w:rsidR="00F717E6">
              <w:rPr>
                <w:noProof/>
                <w:webHidden/>
              </w:rPr>
              <w:fldChar w:fldCharType="begin"/>
            </w:r>
            <w:r w:rsidR="00F717E6">
              <w:rPr>
                <w:noProof/>
                <w:webHidden/>
              </w:rPr>
              <w:instrText xml:space="preserve"> PAGEREF _Toc168078584 \h </w:instrText>
            </w:r>
            <w:r w:rsidR="00F717E6">
              <w:rPr>
                <w:noProof/>
                <w:webHidden/>
              </w:rPr>
            </w:r>
            <w:r w:rsidR="00F717E6">
              <w:rPr>
                <w:noProof/>
                <w:webHidden/>
              </w:rPr>
              <w:fldChar w:fldCharType="separate"/>
            </w:r>
            <w:r w:rsidR="00F717E6">
              <w:rPr>
                <w:noProof/>
                <w:webHidden/>
              </w:rPr>
              <w:t>9</w:t>
            </w:r>
            <w:r w:rsidR="00F717E6">
              <w:rPr>
                <w:noProof/>
                <w:webHidden/>
              </w:rPr>
              <w:fldChar w:fldCharType="end"/>
            </w:r>
          </w:hyperlink>
        </w:p>
        <w:p w14:paraId="0B0A407F" w14:textId="3BEE641F" w:rsidR="00F717E6" w:rsidRDefault="00000000">
          <w:pPr>
            <w:pStyle w:val="TOC1"/>
            <w:tabs>
              <w:tab w:val="right" w:leader="dot" w:pos="9016"/>
            </w:tabs>
            <w:rPr>
              <w:rFonts w:eastAsiaTheme="minorEastAsia"/>
              <w:noProof/>
              <w:sz w:val="24"/>
              <w:szCs w:val="24"/>
              <w:lang w:eastAsia="en-GB"/>
            </w:rPr>
          </w:pPr>
          <w:hyperlink w:anchor="_Toc168078585" w:history="1">
            <w:r w:rsidR="00F717E6" w:rsidRPr="00455E5C">
              <w:rPr>
                <w:rStyle w:val="Hyperlink"/>
                <w:rFonts w:ascii="Arial" w:hAnsi="Arial" w:cs="Arial"/>
                <w:noProof/>
              </w:rPr>
              <w:t>2.2 Customer Attitudes and Perceptions Towards Sustainability</w:t>
            </w:r>
            <w:r w:rsidR="00F717E6">
              <w:rPr>
                <w:noProof/>
                <w:webHidden/>
              </w:rPr>
              <w:tab/>
            </w:r>
            <w:r w:rsidR="00F717E6">
              <w:rPr>
                <w:noProof/>
                <w:webHidden/>
              </w:rPr>
              <w:fldChar w:fldCharType="begin"/>
            </w:r>
            <w:r w:rsidR="00F717E6">
              <w:rPr>
                <w:noProof/>
                <w:webHidden/>
              </w:rPr>
              <w:instrText xml:space="preserve"> PAGEREF _Toc168078585 \h </w:instrText>
            </w:r>
            <w:r w:rsidR="00F717E6">
              <w:rPr>
                <w:noProof/>
                <w:webHidden/>
              </w:rPr>
            </w:r>
            <w:r w:rsidR="00F717E6">
              <w:rPr>
                <w:noProof/>
                <w:webHidden/>
              </w:rPr>
              <w:fldChar w:fldCharType="separate"/>
            </w:r>
            <w:r w:rsidR="00F717E6">
              <w:rPr>
                <w:noProof/>
                <w:webHidden/>
              </w:rPr>
              <w:t>9</w:t>
            </w:r>
            <w:r w:rsidR="00F717E6">
              <w:rPr>
                <w:noProof/>
                <w:webHidden/>
              </w:rPr>
              <w:fldChar w:fldCharType="end"/>
            </w:r>
          </w:hyperlink>
        </w:p>
        <w:p w14:paraId="2358F6F8" w14:textId="0879A839" w:rsidR="00F717E6" w:rsidRDefault="00000000">
          <w:pPr>
            <w:pStyle w:val="TOC1"/>
            <w:tabs>
              <w:tab w:val="right" w:leader="dot" w:pos="9016"/>
            </w:tabs>
            <w:rPr>
              <w:rFonts w:eastAsiaTheme="minorEastAsia"/>
              <w:noProof/>
              <w:sz w:val="24"/>
              <w:szCs w:val="24"/>
              <w:lang w:eastAsia="en-GB"/>
            </w:rPr>
          </w:pPr>
          <w:hyperlink w:anchor="_Toc168078586" w:history="1">
            <w:r w:rsidR="00F717E6" w:rsidRPr="00455E5C">
              <w:rPr>
                <w:rStyle w:val="Hyperlink"/>
                <w:rFonts w:ascii="Arial" w:hAnsi="Arial" w:cs="Arial"/>
                <w:noProof/>
              </w:rPr>
              <w:t>2.3. Sustainability and Customer Loyalty</w:t>
            </w:r>
            <w:r w:rsidR="00F717E6">
              <w:rPr>
                <w:noProof/>
                <w:webHidden/>
              </w:rPr>
              <w:tab/>
            </w:r>
            <w:r w:rsidR="00F717E6">
              <w:rPr>
                <w:noProof/>
                <w:webHidden/>
              </w:rPr>
              <w:fldChar w:fldCharType="begin"/>
            </w:r>
            <w:r w:rsidR="00F717E6">
              <w:rPr>
                <w:noProof/>
                <w:webHidden/>
              </w:rPr>
              <w:instrText xml:space="preserve"> PAGEREF _Toc168078586 \h </w:instrText>
            </w:r>
            <w:r w:rsidR="00F717E6">
              <w:rPr>
                <w:noProof/>
                <w:webHidden/>
              </w:rPr>
            </w:r>
            <w:r w:rsidR="00F717E6">
              <w:rPr>
                <w:noProof/>
                <w:webHidden/>
              </w:rPr>
              <w:fldChar w:fldCharType="separate"/>
            </w:r>
            <w:r w:rsidR="00F717E6">
              <w:rPr>
                <w:noProof/>
                <w:webHidden/>
              </w:rPr>
              <w:t>9</w:t>
            </w:r>
            <w:r w:rsidR="00F717E6">
              <w:rPr>
                <w:noProof/>
                <w:webHidden/>
              </w:rPr>
              <w:fldChar w:fldCharType="end"/>
            </w:r>
          </w:hyperlink>
        </w:p>
        <w:p w14:paraId="27074FBA" w14:textId="61969F6B" w:rsidR="00F717E6" w:rsidRDefault="00000000">
          <w:pPr>
            <w:pStyle w:val="TOC1"/>
            <w:tabs>
              <w:tab w:val="right" w:leader="dot" w:pos="9016"/>
            </w:tabs>
            <w:rPr>
              <w:rFonts w:eastAsiaTheme="minorEastAsia"/>
              <w:noProof/>
              <w:sz w:val="24"/>
              <w:szCs w:val="24"/>
              <w:lang w:eastAsia="en-GB"/>
            </w:rPr>
          </w:pPr>
          <w:hyperlink w:anchor="_Toc168078587" w:history="1">
            <w:r w:rsidR="00F717E6" w:rsidRPr="00455E5C">
              <w:rPr>
                <w:rStyle w:val="Hyperlink"/>
                <w:rFonts w:ascii="Arial" w:hAnsi="Arial" w:cs="Arial"/>
                <w:noProof/>
              </w:rPr>
              <w:t>2.4. The Role of Demographics in Sustainability</w:t>
            </w:r>
            <w:r w:rsidR="00F717E6">
              <w:rPr>
                <w:noProof/>
                <w:webHidden/>
              </w:rPr>
              <w:tab/>
            </w:r>
            <w:r w:rsidR="00F717E6">
              <w:rPr>
                <w:noProof/>
                <w:webHidden/>
              </w:rPr>
              <w:fldChar w:fldCharType="begin"/>
            </w:r>
            <w:r w:rsidR="00F717E6">
              <w:rPr>
                <w:noProof/>
                <w:webHidden/>
              </w:rPr>
              <w:instrText xml:space="preserve"> PAGEREF _Toc168078587 \h </w:instrText>
            </w:r>
            <w:r w:rsidR="00F717E6">
              <w:rPr>
                <w:noProof/>
                <w:webHidden/>
              </w:rPr>
            </w:r>
            <w:r w:rsidR="00F717E6">
              <w:rPr>
                <w:noProof/>
                <w:webHidden/>
              </w:rPr>
              <w:fldChar w:fldCharType="separate"/>
            </w:r>
            <w:r w:rsidR="00F717E6">
              <w:rPr>
                <w:noProof/>
                <w:webHidden/>
              </w:rPr>
              <w:t>10</w:t>
            </w:r>
            <w:r w:rsidR="00F717E6">
              <w:rPr>
                <w:noProof/>
                <w:webHidden/>
              </w:rPr>
              <w:fldChar w:fldCharType="end"/>
            </w:r>
          </w:hyperlink>
        </w:p>
        <w:p w14:paraId="5E8A5EEC" w14:textId="0C9740EF" w:rsidR="00F717E6" w:rsidRDefault="00000000">
          <w:pPr>
            <w:pStyle w:val="TOC1"/>
            <w:tabs>
              <w:tab w:val="right" w:leader="dot" w:pos="9016"/>
            </w:tabs>
            <w:rPr>
              <w:rFonts w:eastAsiaTheme="minorEastAsia"/>
              <w:noProof/>
              <w:sz w:val="24"/>
              <w:szCs w:val="24"/>
              <w:lang w:eastAsia="en-GB"/>
            </w:rPr>
          </w:pPr>
          <w:hyperlink w:anchor="_Toc168078588" w:history="1">
            <w:r w:rsidR="00F717E6" w:rsidRPr="00455E5C">
              <w:rPr>
                <w:rStyle w:val="Hyperlink"/>
                <w:rFonts w:ascii="Arial" w:hAnsi="Arial" w:cs="Arial"/>
                <w:noProof/>
              </w:rPr>
              <w:t>2.5. Economic Implications of Sustainability Practices</w:t>
            </w:r>
            <w:r w:rsidR="00F717E6">
              <w:rPr>
                <w:noProof/>
                <w:webHidden/>
              </w:rPr>
              <w:tab/>
            </w:r>
            <w:r w:rsidR="00F717E6">
              <w:rPr>
                <w:noProof/>
                <w:webHidden/>
              </w:rPr>
              <w:fldChar w:fldCharType="begin"/>
            </w:r>
            <w:r w:rsidR="00F717E6">
              <w:rPr>
                <w:noProof/>
                <w:webHidden/>
              </w:rPr>
              <w:instrText xml:space="preserve"> PAGEREF _Toc168078588 \h </w:instrText>
            </w:r>
            <w:r w:rsidR="00F717E6">
              <w:rPr>
                <w:noProof/>
                <w:webHidden/>
              </w:rPr>
            </w:r>
            <w:r w:rsidR="00F717E6">
              <w:rPr>
                <w:noProof/>
                <w:webHidden/>
              </w:rPr>
              <w:fldChar w:fldCharType="separate"/>
            </w:r>
            <w:r w:rsidR="00F717E6">
              <w:rPr>
                <w:noProof/>
                <w:webHidden/>
              </w:rPr>
              <w:t>10</w:t>
            </w:r>
            <w:r w:rsidR="00F717E6">
              <w:rPr>
                <w:noProof/>
                <w:webHidden/>
              </w:rPr>
              <w:fldChar w:fldCharType="end"/>
            </w:r>
          </w:hyperlink>
        </w:p>
        <w:p w14:paraId="7D686117" w14:textId="73248C13" w:rsidR="00F717E6" w:rsidRDefault="00000000">
          <w:pPr>
            <w:pStyle w:val="TOC1"/>
            <w:tabs>
              <w:tab w:val="right" w:leader="dot" w:pos="9016"/>
            </w:tabs>
            <w:rPr>
              <w:rFonts w:eastAsiaTheme="minorEastAsia"/>
              <w:noProof/>
              <w:sz w:val="24"/>
              <w:szCs w:val="24"/>
              <w:lang w:eastAsia="en-GB"/>
            </w:rPr>
          </w:pPr>
          <w:hyperlink w:anchor="_Toc168078589" w:history="1">
            <w:r w:rsidR="00F717E6" w:rsidRPr="00455E5C">
              <w:rPr>
                <w:rStyle w:val="Hyperlink"/>
                <w:rFonts w:ascii="Arial" w:hAnsi="Arial" w:cs="Arial"/>
                <w:noProof/>
              </w:rPr>
              <w:t>2.6. Gaps in the Literature</w:t>
            </w:r>
            <w:r w:rsidR="00F717E6">
              <w:rPr>
                <w:noProof/>
                <w:webHidden/>
              </w:rPr>
              <w:tab/>
            </w:r>
            <w:r w:rsidR="00F717E6">
              <w:rPr>
                <w:noProof/>
                <w:webHidden/>
              </w:rPr>
              <w:fldChar w:fldCharType="begin"/>
            </w:r>
            <w:r w:rsidR="00F717E6">
              <w:rPr>
                <w:noProof/>
                <w:webHidden/>
              </w:rPr>
              <w:instrText xml:space="preserve"> PAGEREF _Toc168078589 \h </w:instrText>
            </w:r>
            <w:r w:rsidR="00F717E6">
              <w:rPr>
                <w:noProof/>
                <w:webHidden/>
              </w:rPr>
            </w:r>
            <w:r w:rsidR="00F717E6">
              <w:rPr>
                <w:noProof/>
                <w:webHidden/>
              </w:rPr>
              <w:fldChar w:fldCharType="separate"/>
            </w:r>
            <w:r w:rsidR="00F717E6">
              <w:rPr>
                <w:noProof/>
                <w:webHidden/>
              </w:rPr>
              <w:t>10</w:t>
            </w:r>
            <w:r w:rsidR="00F717E6">
              <w:rPr>
                <w:noProof/>
                <w:webHidden/>
              </w:rPr>
              <w:fldChar w:fldCharType="end"/>
            </w:r>
          </w:hyperlink>
        </w:p>
        <w:p w14:paraId="2861BBFF" w14:textId="7064358F" w:rsidR="00F717E6" w:rsidRDefault="00000000">
          <w:pPr>
            <w:pStyle w:val="TOC1"/>
            <w:tabs>
              <w:tab w:val="right" w:leader="dot" w:pos="9016"/>
            </w:tabs>
            <w:rPr>
              <w:rFonts w:eastAsiaTheme="minorEastAsia"/>
              <w:noProof/>
              <w:sz w:val="24"/>
              <w:szCs w:val="24"/>
              <w:lang w:eastAsia="en-GB"/>
            </w:rPr>
          </w:pPr>
          <w:hyperlink w:anchor="_Toc168078590" w:history="1">
            <w:r w:rsidR="00F717E6" w:rsidRPr="00455E5C">
              <w:rPr>
                <w:rStyle w:val="Hyperlink"/>
                <w:rFonts w:ascii="Arial" w:hAnsi="Arial" w:cs="Arial"/>
                <w:noProof/>
              </w:rPr>
              <w:t>2.7 Highlighting Gaps: The Importance in Literature Review</w:t>
            </w:r>
            <w:r w:rsidR="00F717E6">
              <w:rPr>
                <w:noProof/>
                <w:webHidden/>
              </w:rPr>
              <w:tab/>
            </w:r>
            <w:r w:rsidR="00F717E6">
              <w:rPr>
                <w:noProof/>
                <w:webHidden/>
              </w:rPr>
              <w:fldChar w:fldCharType="begin"/>
            </w:r>
            <w:r w:rsidR="00F717E6">
              <w:rPr>
                <w:noProof/>
                <w:webHidden/>
              </w:rPr>
              <w:instrText xml:space="preserve"> PAGEREF _Toc168078590 \h </w:instrText>
            </w:r>
            <w:r w:rsidR="00F717E6">
              <w:rPr>
                <w:noProof/>
                <w:webHidden/>
              </w:rPr>
            </w:r>
            <w:r w:rsidR="00F717E6">
              <w:rPr>
                <w:noProof/>
                <w:webHidden/>
              </w:rPr>
              <w:fldChar w:fldCharType="separate"/>
            </w:r>
            <w:r w:rsidR="00F717E6">
              <w:rPr>
                <w:noProof/>
                <w:webHidden/>
              </w:rPr>
              <w:t>11</w:t>
            </w:r>
            <w:r w:rsidR="00F717E6">
              <w:rPr>
                <w:noProof/>
                <w:webHidden/>
              </w:rPr>
              <w:fldChar w:fldCharType="end"/>
            </w:r>
          </w:hyperlink>
        </w:p>
        <w:p w14:paraId="4875FD3A" w14:textId="167EB674" w:rsidR="00F717E6" w:rsidRDefault="00000000">
          <w:pPr>
            <w:pStyle w:val="TOC1"/>
            <w:tabs>
              <w:tab w:val="right" w:leader="dot" w:pos="9016"/>
            </w:tabs>
            <w:rPr>
              <w:rFonts w:eastAsiaTheme="minorEastAsia"/>
              <w:noProof/>
              <w:sz w:val="24"/>
              <w:szCs w:val="24"/>
              <w:lang w:eastAsia="en-GB"/>
            </w:rPr>
          </w:pPr>
          <w:hyperlink w:anchor="_Toc168078591" w:history="1">
            <w:r w:rsidR="00F717E6" w:rsidRPr="00455E5C">
              <w:rPr>
                <w:rStyle w:val="Hyperlink"/>
                <w:rFonts w:ascii="Arial" w:hAnsi="Arial" w:cs="Arial"/>
                <w:noProof/>
              </w:rPr>
              <w:t>2.8 Summary of Literature Review</w:t>
            </w:r>
            <w:r w:rsidR="00F717E6">
              <w:rPr>
                <w:noProof/>
                <w:webHidden/>
              </w:rPr>
              <w:tab/>
            </w:r>
            <w:r w:rsidR="00F717E6">
              <w:rPr>
                <w:noProof/>
                <w:webHidden/>
              </w:rPr>
              <w:fldChar w:fldCharType="begin"/>
            </w:r>
            <w:r w:rsidR="00F717E6">
              <w:rPr>
                <w:noProof/>
                <w:webHidden/>
              </w:rPr>
              <w:instrText xml:space="preserve"> PAGEREF _Toc168078591 \h </w:instrText>
            </w:r>
            <w:r w:rsidR="00F717E6">
              <w:rPr>
                <w:noProof/>
                <w:webHidden/>
              </w:rPr>
            </w:r>
            <w:r w:rsidR="00F717E6">
              <w:rPr>
                <w:noProof/>
                <w:webHidden/>
              </w:rPr>
              <w:fldChar w:fldCharType="separate"/>
            </w:r>
            <w:r w:rsidR="00F717E6">
              <w:rPr>
                <w:noProof/>
                <w:webHidden/>
              </w:rPr>
              <w:t>11</w:t>
            </w:r>
            <w:r w:rsidR="00F717E6">
              <w:rPr>
                <w:noProof/>
                <w:webHidden/>
              </w:rPr>
              <w:fldChar w:fldCharType="end"/>
            </w:r>
          </w:hyperlink>
        </w:p>
        <w:p w14:paraId="718080DF" w14:textId="44DB125E" w:rsidR="00F717E6" w:rsidRDefault="00000000">
          <w:pPr>
            <w:pStyle w:val="TOC1"/>
            <w:tabs>
              <w:tab w:val="right" w:leader="dot" w:pos="9016"/>
            </w:tabs>
            <w:rPr>
              <w:rFonts w:eastAsiaTheme="minorEastAsia"/>
              <w:noProof/>
              <w:sz w:val="24"/>
              <w:szCs w:val="24"/>
              <w:lang w:eastAsia="en-GB"/>
            </w:rPr>
          </w:pPr>
          <w:hyperlink w:anchor="_Toc168078592" w:history="1">
            <w:r w:rsidR="00F717E6" w:rsidRPr="00455E5C">
              <w:rPr>
                <w:rStyle w:val="Hyperlink"/>
                <w:rFonts w:ascii="Arial" w:hAnsi="Arial" w:cs="Arial"/>
                <w:noProof/>
              </w:rPr>
              <w:t>3. Methodology</w:t>
            </w:r>
            <w:r w:rsidR="00F717E6">
              <w:rPr>
                <w:noProof/>
                <w:webHidden/>
              </w:rPr>
              <w:tab/>
            </w:r>
            <w:r w:rsidR="00F717E6">
              <w:rPr>
                <w:noProof/>
                <w:webHidden/>
              </w:rPr>
              <w:fldChar w:fldCharType="begin"/>
            </w:r>
            <w:r w:rsidR="00F717E6">
              <w:rPr>
                <w:noProof/>
                <w:webHidden/>
              </w:rPr>
              <w:instrText xml:space="preserve"> PAGEREF _Toc168078592 \h </w:instrText>
            </w:r>
            <w:r w:rsidR="00F717E6">
              <w:rPr>
                <w:noProof/>
                <w:webHidden/>
              </w:rPr>
            </w:r>
            <w:r w:rsidR="00F717E6">
              <w:rPr>
                <w:noProof/>
                <w:webHidden/>
              </w:rPr>
              <w:fldChar w:fldCharType="separate"/>
            </w:r>
            <w:r w:rsidR="00F717E6">
              <w:rPr>
                <w:noProof/>
                <w:webHidden/>
              </w:rPr>
              <w:t>13</w:t>
            </w:r>
            <w:r w:rsidR="00F717E6">
              <w:rPr>
                <w:noProof/>
                <w:webHidden/>
              </w:rPr>
              <w:fldChar w:fldCharType="end"/>
            </w:r>
          </w:hyperlink>
        </w:p>
        <w:p w14:paraId="69DCCCF1" w14:textId="6067248B" w:rsidR="00F717E6" w:rsidRDefault="00000000">
          <w:pPr>
            <w:pStyle w:val="TOC1"/>
            <w:tabs>
              <w:tab w:val="right" w:leader="dot" w:pos="9016"/>
            </w:tabs>
            <w:rPr>
              <w:rFonts w:eastAsiaTheme="minorEastAsia"/>
              <w:noProof/>
              <w:sz w:val="24"/>
              <w:szCs w:val="24"/>
              <w:lang w:eastAsia="en-GB"/>
            </w:rPr>
          </w:pPr>
          <w:hyperlink w:anchor="_Toc168078593" w:history="1">
            <w:r w:rsidR="00F717E6" w:rsidRPr="00455E5C">
              <w:rPr>
                <w:rStyle w:val="Hyperlink"/>
                <w:rFonts w:ascii="Arial" w:hAnsi="Arial" w:cs="Arial"/>
                <w:noProof/>
              </w:rPr>
              <w:t>3.1. Overview of Case Study Methodology</w:t>
            </w:r>
            <w:r w:rsidR="00F717E6">
              <w:rPr>
                <w:noProof/>
                <w:webHidden/>
              </w:rPr>
              <w:tab/>
            </w:r>
            <w:r w:rsidR="00F717E6">
              <w:rPr>
                <w:noProof/>
                <w:webHidden/>
              </w:rPr>
              <w:fldChar w:fldCharType="begin"/>
            </w:r>
            <w:r w:rsidR="00F717E6">
              <w:rPr>
                <w:noProof/>
                <w:webHidden/>
              </w:rPr>
              <w:instrText xml:space="preserve"> PAGEREF _Toc168078593 \h </w:instrText>
            </w:r>
            <w:r w:rsidR="00F717E6">
              <w:rPr>
                <w:noProof/>
                <w:webHidden/>
              </w:rPr>
            </w:r>
            <w:r w:rsidR="00F717E6">
              <w:rPr>
                <w:noProof/>
                <w:webHidden/>
              </w:rPr>
              <w:fldChar w:fldCharType="separate"/>
            </w:r>
            <w:r w:rsidR="00F717E6">
              <w:rPr>
                <w:noProof/>
                <w:webHidden/>
              </w:rPr>
              <w:t>13</w:t>
            </w:r>
            <w:r w:rsidR="00F717E6">
              <w:rPr>
                <w:noProof/>
                <w:webHidden/>
              </w:rPr>
              <w:fldChar w:fldCharType="end"/>
            </w:r>
          </w:hyperlink>
        </w:p>
        <w:p w14:paraId="56AF22F9" w14:textId="00217CC3" w:rsidR="00F717E6" w:rsidRDefault="00000000">
          <w:pPr>
            <w:pStyle w:val="TOC1"/>
            <w:tabs>
              <w:tab w:val="right" w:leader="dot" w:pos="9016"/>
            </w:tabs>
            <w:rPr>
              <w:rFonts w:eastAsiaTheme="minorEastAsia"/>
              <w:noProof/>
              <w:sz w:val="24"/>
              <w:szCs w:val="24"/>
              <w:lang w:eastAsia="en-GB"/>
            </w:rPr>
          </w:pPr>
          <w:hyperlink w:anchor="_Toc168078594" w:history="1">
            <w:r w:rsidR="00F717E6" w:rsidRPr="00455E5C">
              <w:rPr>
                <w:rStyle w:val="Hyperlink"/>
                <w:rFonts w:ascii="Arial" w:hAnsi="Arial" w:cs="Arial"/>
                <w:noProof/>
              </w:rPr>
              <w:t xml:space="preserve">4. Case Study of the Sustainability in the Food and Beverages </w:t>
            </w:r>
            <w:r w:rsidR="00F717E6">
              <w:rPr>
                <w:rStyle w:val="Hyperlink"/>
                <w:rFonts w:ascii="Arial" w:hAnsi="Arial" w:cs="Arial"/>
                <w:noProof/>
              </w:rPr>
              <w:t>Sector</w:t>
            </w:r>
            <w:r w:rsidR="00F717E6" w:rsidRPr="00455E5C">
              <w:rPr>
                <w:rStyle w:val="Hyperlink"/>
                <w:rFonts w:ascii="Arial" w:hAnsi="Arial" w:cs="Arial"/>
                <w:noProof/>
              </w:rPr>
              <w:t xml:space="preserve"> at         Delta Hotel by Marriott Swansea</w:t>
            </w:r>
            <w:r w:rsidR="00F717E6">
              <w:rPr>
                <w:noProof/>
                <w:webHidden/>
              </w:rPr>
              <w:tab/>
            </w:r>
            <w:r w:rsidR="00F717E6">
              <w:rPr>
                <w:noProof/>
                <w:webHidden/>
              </w:rPr>
              <w:fldChar w:fldCharType="begin"/>
            </w:r>
            <w:r w:rsidR="00F717E6">
              <w:rPr>
                <w:noProof/>
                <w:webHidden/>
              </w:rPr>
              <w:instrText xml:space="preserve"> PAGEREF _Toc168078594 \h </w:instrText>
            </w:r>
            <w:r w:rsidR="00F717E6">
              <w:rPr>
                <w:noProof/>
                <w:webHidden/>
              </w:rPr>
            </w:r>
            <w:r w:rsidR="00F717E6">
              <w:rPr>
                <w:noProof/>
                <w:webHidden/>
              </w:rPr>
              <w:fldChar w:fldCharType="separate"/>
            </w:r>
            <w:r w:rsidR="00F717E6">
              <w:rPr>
                <w:noProof/>
                <w:webHidden/>
              </w:rPr>
              <w:t>14</w:t>
            </w:r>
            <w:r w:rsidR="00F717E6">
              <w:rPr>
                <w:noProof/>
                <w:webHidden/>
              </w:rPr>
              <w:fldChar w:fldCharType="end"/>
            </w:r>
          </w:hyperlink>
        </w:p>
        <w:p w14:paraId="17DD9A1A" w14:textId="323E13EB" w:rsidR="00F717E6" w:rsidRDefault="00000000">
          <w:pPr>
            <w:pStyle w:val="TOC1"/>
            <w:tabs>
              <w:tab w:val="right" w:leader="dot" w:pos="9016"/>
            </w:tabs>
            <w:rPr>
              <w:rFonts w:eastAsiaTheme="minorEastAsia"/>
              <w:noProof/>
              <w:sz w:val="24"/>
              <w:szCs w:val="24"/>
              <w:lang w:eastAsia="en-GB"/>
            </w:rPr>
          </w:pPr>
          <w:hyperlink w:anchor="_Toc168078595" w:history="1">
            <w:r w:rsidR="00F717E6" w:rsidRPr="00455E5C">
              <w:rPr>
                <w:rStyle w:val="Hyperlink"/>
                <w:rFonts w:ascii="Arial" w:hAnsi="Arial" w:cs="Arial"/>
                <w:noProof/>
              </w:rPr>
              <w:t>4.1. Location and Brand Overview</w:t>
            </w:r>
            <w:r w:rsidR="00F717E6">
              <w:rPr>
                <w:noProof/>
                <w:webHidden/>
              </w:rPr>
              <w:tab/>
            </w:r>
            <w:r w:rsidR="00F717E6">
              <w:rPr>
                <w:noProof/>
                <w:webHidden/>
              </w:rPr>
              <w:fldChar w:fldCharType="begin"/>
            </w:r>
            <w:r w:rsidR="00F717E6">
              <w:rPr>
                <w:noProof/>
                <w:webHidden/>
              </w:rPr>
              <w:instrText xml:space="preserve"> PAGEREF _Toc168078595 \h </w:instrText>
            </w:r>
            <w:r w:rsidR="00F717E6">
              <w:rPr>
                <w:noProof/>
                <w:webHidden/>
              </w:rPr>
            </w:r>
            <w:r w:rsidR="00F717E6">
              <w:rPr>
                <w:noProof/>
                <w:webHidden/>
              </w:rPr>
              <w:fldChar w:fldCharType="separate"/>
            </w:r>
            <w:r w:rsidR="00F717E6">
              <w:rPr>
                <w:noProof/>
                <w:webHidden/>
              </w:rPr>
              <w:t>14</w:t>
            </w:r>
            <w:r w:rsidR="00F717E6">
              <w:rPr>
                <w:noProof/>
                <w:webHidden/>
              </w:rPr>
              <w:fldChar w:fldCharType="end"/>
            </w:r>
          </w:hyperlink>
        </w:p>
        <w:p w14:paraId="2B6DA3A6" w14:textId="2DAC66DE" w:rsidR="00F717E6" w:rsidRDefault="00000000">
          <w:pPr>
            <w:pStyle w:val="TOC1"/>
            <w:tabs>
              <w:tab w:val="right" w:leader="dot" w:pos="9016"/>
            </w:tabs>
            <w:rPr>
              <w:rFonts w:eastAsiaTheme="minorEastAsia"/>
              <w:noProof/>
              <w:sz w:val="24"/>
              <w:szCs w:val="24"/>
              <w:lang w:eastAsia="en-GB"/>
            </w:rPr>
          </w:pPr>
          <w:hyperlink w:anchor="_Toc168078596" w:history="1">
            <w:r w:rsidR="00F717E6" w:rsidRPr="00455E5C">
              <w:rPr>
                <w:rStyle w:val="Hyperlink"/>
                <w:rFonts w:ascii="Arial" w:hAnsi="Arial" w:cs="Arial"/>
                <w:noProof/>
              </w:rPr>
              <w:t>4.2. Turnover and Staffing</w:t>
            </w:r>
            <w:r w:rsidR="00F717E6">
              <w:rPr>
                <w:noProof/>
                <w:webHidden/>
              </w:rPr>
              <w:tab/>
            </w:r>
            <w:r w:rsidR="00F717E6">
              <w:rPr>
                <w:noProof/>
                <w:webHidden/>
              </w:rPr>
              <w:fldChar w:fldCharType="begin"/>
            </w:r>
            <w:r w:rsidR="00F717E6">
              <w:rPr>
                <w:noProof/>
                <w:webHidden/>
              </w:rPr>
              <w:instrText xml:space="preserve"> PAGEREF _Toc168078596 \h </w:instrText>
            </w:r>
            <w:r w:rsidR="00F717E6">
              <w:rPr>
                <w:noProof/>
                <w:webHidden/>
              </w:rPr>
            </w:r>
            <w:r w:rsidR="00F717E6">
              <w:rPr>
                <w:noProof/>
                <w:webHidden/>
              </w:rPr>
              <w:fldChar w:fldCharType="separate"/>
            </w:r>
            <w:r w:rsidR="00F717E6">
              <w:rPr>
                <w:noProof/>
                <w:webHidden/>
              </w:rPr>
              <w:t>14</w:t>
            </w:r>
            <w:r w:rsidR="00F717E6">
              <w:rPr>
                <w:noProof/>
                <w:webHidden/>
              </w:rPr>
              <w:fldChar w:fldCharType="end"/>
            </w:r>
          </w:hyperlink>
        </w:p>
        <w:p w14:paraId="282BE6BB" w14:textId="2D7D26F1" w:rsidR="00F717E6" w:rsidRDefault="00000000">
          <w:pPr>
            <w:pStyle w:val="TOC1"/>
            <w:tabs>
              <w:tab w:val="right" w:leader="dot" w:pos="9016"/>
            </w:tabs>
            <w:rPr>
              <w:rFonts w:eastAsiaTheme="minorEastAsia"/>
              <w:noProof/>
              <w:sz w:val="24"/>
              <w:szCs w:val="24"/>
              <w:lang w:eastAsia="en-GB"/>
            </w:rPr>
          </w:pPr>
          <w:hyperlink w:anchor="_Toc168078597" w:history="1">
            <w:r w:rsidR="00F717E6" w:rsidRPr="00455E5C">
              <w:rPr>
                <w:rStyle w:val="Hyperlink"/>
                <w:rFonts w:ascii="Arial" w:hAnsi="Arial" w:cs="Arial"/>
                <w:noProof/>
              </w:rPr>
              <w:t>4.3. Sustainability at Delta Marriott Swansea</w:t>
            </w:r>
            <w:r w:rsidR="00F717E6">
              <w:rPr>
                <w:noProof/>
                <w:webHidden/>
              </w:rPr>
              <w:tab/>
            </w:r>
            <w:r w:rsidR="00F717E6">
              <w:rPr>
                <w:noProof/>
                <w:webHidden/>
              </w:rPr>
              <w:fldChar w:fldCharType="begin"/>
            </w:r>
            <w:r w:rsidR="00F717E6">
              <w:rPr>
                <w:noProof/>
                <w:webHidden/>
              </w:rPr>
              <w:instrText xml:space="preserve"> PAGEREF _Toc168078597 \h </w:instrText>
            </w:r>
            <w:r w:rsidR="00F717E6">
              <w:rPr>
                <w:noProof/>
                <w:webHidden/>
              </w:rPr>
            </w:r>
            <w:r w:rsidR="00F717E6">
              <w:rPr>
                <w:noProof/>
                <w:webHidden/>
              </w:rPr>
              <w:fldChar w:fldCharType="separate"/>
            </w:r>
            <w:r w:rsidR="00F717E6">
              <w:rPr>
                <w:noProof/>
                <w:webHidden/>
              </w:rPr>
              <w:t>16</w:t>
            </w:r>
            <w:r w:rsidR="00F717E6">
              <w:rPr>
                <w:noProof/>
                <w:webHidden/>
              </w:rPr>
              <w:fldChar w:fldCharType="end"/>
            </w:r>
          </w:hyperlink>
        </w:p>
        <w:p w14:paraId="373F5C17" w14:textId="28242DF0" w:rsidR="00F717E6" w:rsidRDefault="00000000">
          <w:pPr>
            <w:pStyle w:val="TOC1"/>
            <w:tabs>
              <w:tab w:val="right" w:leader="dot" w:pos="9016"/>
            </w:tabs>
            <w:rPr>
              <w:rFonts w:eastAsiaTheme="minorEastAsia"/>
              <w:noProof/>
              <w:sz w:val="24"/>
              <w:szCs w:val="24"/>
              <w:lang w:eastAsia="en-GB"/>
            </w:rPr>
          </w:pPr>
          <w:hyperlink w:anchor="_Toc168078598" w:history="1">
            <w:r w:rsidR="00F717E6" w:rsidRPr="00455E5C">
              <w:rPr>
                <w:rStyle w:val="Hyperlink"/>
                <w:rFonts w:ascii="Arial" w:hAnsi="Arial" w:cs="Arial"/>
                <w:noProof/>
              </w:rPr>
              <w:t>4.4. Sustainable Goals for 2025</w:t>
            </w:r>
            <w:r w:rsidR="00F717E6">
              <w:rPr>
                <w:noProof/>
                <w:webHidden/>
              </w:rPr>
              <w:tab/>
            </w:r>
            <w:r w:rsidR="00F717E6">
              <w:rPr>
                <w:noProof/>
                <w:webHidden/>
              </w:rPr>
              <w:fldChar w:fldCharType="begin"/>
            </w:r>
            <w:r w:rsidR="00F717E6">
              <w:rPr>
                <w:noProof/>
                <w:webHidden/>
              </w:rPr>
              <w:instrText xml:space="preserve"> PAGEREF _Toc168078598 \h </w:instrText>
            </w:r>
            <w:r w:rsidR="00F717E6">
              <w:rPr>
                <w:noProof/>
                <w:webHidden/>
              </w:rPr>
            </w:r>
            <w:r w:rsidR="00F717E6">
              <w:rPr>
                <w:noProof/>
                <w:webHidden/>
              </w:rPr>
              <w:fldChar w:fldCharType="separate"/>
            </w:r>
            <w:r w:rsidR="00F717E6">
              <w:rPr>
                <w:noProof/>
                <w:webHidden/>
              </w:rPr>
              <w:t>19</w:t>
            </w:r>
            <w:r w:rsidR="00F717E6">
              <w:rPr>
                <w:noProof/>
                <w:webHidden/>
              </w:rPr>
              <w:fldChar w:fldCharType="end"/>
            </w:r>
          </w:hyperlink>
        </w:p>
        <w:p w14:paraId="14BCB520" w14:textId="6FA3D222" w:rsidR="00F717E6" w:rsidRDefault="00000000">
          <w:pPr>
            <w:pStyle w:val="TOC1"/>
            <w:tabs>
              <w:tab w:val="right" w:leader="dot" w:pos="9016"/>
            </w:tabs>
            <w:rPr>
              <w:rFonts w:eastAsiaTheme="minorEastAsia"/>
              <w:noProof/>
              <w:sz w:val="24"/>
              <w:szCs w:val="24"/>
              <w:lang w:eastAsia="en-GB"/>
            </w:rPr>
          </w:pPr>
          <w:hyperlink w:anchor="_Toc168078599" w:history="1">
            <w:r w:rsidR="00F717E6" w:rsidRPr="00455E5C">
              <w:rPr>
                <w:rStyle w:val="Hyperlink"/>
                <w:rFonts w:ascii="Arial" w:hAnsi="Arial" w:cs="Arial"/>
                <w:noProof/>
              </w:rPr>
              <w:t>4.5. Branches, Geographic and Cultural Context</w:t>
            </w:r>
            <w:r w:rsidR="00F717E6">
              <w:rPr>
                <w:noProof/>
                <w:webHidden/>
              </w:rPr>
              <w:tab/>
            </w:r>
            <w:r w:rsidR="00F717E6">
              <w:rPr>
                <w:noProof/>
                <w:webHidden/>
              </w:rPr>
              <w:fldChar w:fldCharType="begin"/>
            </w:r>
            <w:r w:rsidR="00F717E6">
              <w:rPr>
                <w:noProof/>
                <w:webHidden/>
              </w:rPr>
              <w:instrText xml:space="preserve"> PAGEREF _Toc168078599 \h </w:instrText>
            </w:r>
            <w:r w:rsidR="00F717E6">
              <w:rPr>
                <w:noProof/>
                <w:webHidden/>
              </w:rPr>
            </w:r>
            <w:r w:rsidR="00F717E6">
              <w:rPr>
                <w:noProof/>
                <w:webHidden/>
              </w:rPr>
              <w:fldChar w:fldCharType="separate"/>
            </w:r>
            <w:r w:rsidR="00F717E6">
              <w:rPr>
                <w:noProof/>
                <w:webHidden/>
              </w:rPr>
              <w:t>19</w:t>
            </w:r>
            <w:r w:rsidR="00F717E6">
              <w:rPr>
                <w:noProof/>
                <w:webHidden/>
              </w:rPr>
              <w:fldChar w:fldCharType="end"/>
            </w:r>
          </w:hyperlink>
        </w:p>
        <w:p w14:paraId="267D4D24" w14:textId="73200D15" w:rsidR="00F717E6" w:rsidRDefault="00000000">
          <w:pPr>
            <w:pStyle w:val="TOC1"/>
            <w:tabs>
              <w:tab w:val="right" w:leader="dot" w:pos="9016"/>
            </w:tabs>
            <w:rPr>
              <w:rFonts w:eastAsiaTheme="minorEastAsia"/>
              <w:noProof/>
              <w:sz w:val="24"/>
              <w:szCs w:val="24"/>
              <w:lang w:eastAsia="en-GB"/>
            </w:rPr>
          </w:pPr>
          <w:hyperlink w:anchor="_Toc168078600" w:history="1">
            <w:r w:rsidR="00F717E6" w:rsidRPr="00455E5C">
              <w:rPr>
                <w:rStyle w:val="Hyperlink"/>
                <w:rFonts w:ascii="Arial" w:hAnsi="Arial" w:cs="Arial"/>
                <w:noProof/>
              </w:rPr>
              <w:t>4.6. SWOT Analysis for Sustainability in Food and Beverage at Delta Hotel by Marriott Swansea</w:t>
            </w:r>
            <w:r w:rsidR="00F717E6">
              <w:rPr>
                <w:noProof/>
                <w:webHidden/>
              </w:rPr>
              <w:tab/>
            </w:r>
            <w:r w:rsidR="00F717E6">
              <w:rPr>
                <w:noProof/>
                <w:webHidden/>
              </w:rPr>
              <w:fldChar w:fldCharType="begin"/>
            </w:r>
            <w:r w:rsidR="00F717E6">
              <w:rPr>
                <w:noProof/>
                <w:webHidden/>
              </w:rPr>
              <w:instrText xml:space="preserve"> PAGEREF _Toc168078600 \h </w:instrText>
            </w:r>
            <w:r w:rsidR="00F717E6">
              <w:rPr>
                <w:noProof/>
                <w:webHidden/>
              </w:rPr>
            </w:r>
            <w:r w:rsidR="00F717E6">
              <w:rPr>
                <w:noProof/>
                <w:webHidden/>
              </w:rPr>
              <w:fldChar w:fldCharType="separate"/>
            </w:r>
            <w:r w:rsidR="00F717E6">
              <w:rPr>
                <w:noProof/>
                <w:webHidden/>
              </w:rPr>
              <w:t>21</w:t>
            </w:r>
            <w:r w:rsidR="00F717E6">
              <w:rPr>
                <w:noProof/>
                <w:webHidden/>
              </w:rPr>
              <w:fldChar w:fldCharType="end"/>
            </w:r>
          </w:hyperlink>
        </w:p>
        <w:p w14:paraId="3005209E" w14:textId="5F4FF9D0" w:rsidR="00F717E6" w:rsidRDefault="00000000">
          <w:pPr>
            <w:pStyle w:val="TOC1"/>
            <w:tabs>
              <w:tab w:val="right" w:leader="dot" w:pos="9016"/>
            </w:tabs>
            <w:rPr>
              <w:rFonts w:eastAsiaTheme="minorEastAsia"/>
              <w:noProof/>
              <w:sz w:val="24"/>
              <w:szCs w:val="24"/>
              <w:lang w:eastAsia="en-GB"/>
            </w:rPr>
          </w:pPr>
          <w:hyperlink w:anchor="_Toc168078601" w:history="1">
            <w:r w:rsidR="00F717E6" w:rsidRPr="00455E5C">
              <w:rPr>
                <w:rStyle w:val="Hyperlink"/>
                <w:rFonts w:ascii="Arial" w:hAnsi="Arial" w:cs="Arial"/>
                <w:noProof/>
              </w:rPr>
              <w:t>4.6.1.SWOT Discussions</w:t>
            </w:r>
            <w:r w:rsidR="00F717E6">
              <w:rPr>
                <w:noProof/>
                <w:webHidden/>
              </w:rPr>
              <w:tab/>
            </w:r>
            <w:r w:rsidR="00F717E6">
              <w:rPr>
                <w:noProof/>
                <w:webHidden/>
              </w:rPr>
              <w:fldChar w:fldCharType="begin"/>
            </w:r>
            <w:r w:rsidR="00F717E6">
              <w:rPr>
                <w:noProof/>
                <w:webHidden/>
              </w:rPr>
              <w:instrText xml:space="preserve"> PAGEREF _Toc168078601 \h </w:instrText>
            </w:r>
            <w:r w:rsidR="00F717E6">
              <w:rPr>
                <w:noProof/>
                <w:webHidden/>
              </w:rPr>
            </w:r>
            <w:r w:rsidR="00F717E6">
              <w:rPr>
                <w:noProof/>
                <w:webHidden/>
              </w:rPr>
              <w:fldChar w:fldCharType="separate"/>
            </w:r>
            <w:r w:rsidR="00F717E6">
              <w:rPr>
                <w:noProof/>
                <w:webHidden/>
              </w:rPr>
              <w:t>23</w:t>
            </w:r>
            <w:r w:rsidR="00F717E6">
              <w:rPr>
                <w:noProof/>
                <w:webHidden/>
              </w:rPr>
              <w:fldChar w:fldCharType="end"/>
            </w:r>
          </w:hyperlink>
        </w:p>
        <w:p w14:paraId="4FC10C43" w14:textId="73616F37" w:rsidR="00F717E6" w:rsidRDefault="00000000">
          <w:pPr>
            <w:pStyle w:val="TOC1"/>
            <w:tabs>
              <w:tab w:val="right" w:leader="dot" w:pos="9016"/>
            </w:tabs>
            <w:rPr>
              <w:rFonts w:eastAsiaTheme="minorEastAsia"/>
              <w:noProof/>
              <w:sz w:val="24"/>
              <w:szCs w:val="24"/>
              <w:lang w:eastAsia="en-GB"/>
            </w:rPr>
          </w:pPr>
          <w:hyperlink w:anchor="_Toc168078602" w:history="1">
            <w:r w:rsidR="00F717E6" w:rsidRPr="00455E5C">
              <w:rPr>
                <w:rStyle w:val="Hyperlink"/>
                <w:rFonts w:ascii="Arial" w:hAnsi="Arial" w:cs="Arial"/>
                <w:noProof/>
              </w:rPr>
              <w:t>4.7. PEST: A Critical Analysis of the Delta Hotel by Marriott Swansea</w:t>
            </w:r>
            <w:r w:rsidR="00F717E6">
              <w:rPr>
                <w:noProof/>
                <w:webHidden/>
              </w:rPr>
              <w:tab/>
            </w:r>
            <w:r w:rsidR="00F717E6">
              <w:rPr>
                <w:noProof/>
                <w:webHidden/>
              </w:rPr>
              <w:fldChar w:fldCharType="begin"/>
            </w:r>
            <w:r w:rsidR="00F717E6">
              <w:rPr>
                <w:noProof/>
                <w:webHidden/>
              </w:rPr>
              <w:instrText xml:space="preserve"> PAGEREF _Toc168078602 \h </w:instrText>
            </w:r>
            <w:r w:rsidR="00F717E6">
              <w:rPr>
                <w:noProof/>
                <w:webHidden/>
              </w:rPr>
            </w:r>
            <w:r w:rsidR="00F717E6">
              <w:rPr>
                <w:noProof/>
                <w:webHidden/>
              </w:rPr>
              <w:fldChar w:fldCharType="separate"/>
            </w:r>
            <w:r w:rsidR="00F717E6">
              <w:rPr>
                <w:noProof/>
                <w:webHidden/>
              </w:rPr>
              <w:t>24</w:t>
            </w:r>
            <w:r w:rsidR="00F717E6">
              <w:rPr>
                <w:noProof/>
                <w:webHidden/>
              </w:rPr>
              <w:fldChar w:fldCharType="end"/>
            </w:r>
          </w:hyperlink>
        </w:p>
        <w:p w14:paraId="3C004F64" w14:textId="7AF4C6E3" w:rsidR="00F717E6" w:rsidRDefault="00000000">
          <w:pPr>
            <w:pStyle w:val="TOC1"/>
            <w:tabs>
              <w:tab w:val="right" w:leader="dot" w:pos="9016"/>
            </w:tabs>
            <w:rPr>
              <w:rFonts w:eastAsiaTheme="minorEastAsia"/>
              <w:noProof/>
              <w:sz w:val="24"/>
              <w:szCs w:val="24"/>
              <w:lang w:eastAsia="en-GB"/>
            </w:rPr>
          </w:pPr>
          <w:hyperlink w:anchor="_Toc168078603" w:history="1">
            <w:r w:rsidR="00F717E6" w:rsidRPr="00455E5C">
              <w:rPr>
                <w:rStyle w:val="Hyperlink"/>
                <w:rFonts w:ascii="Arial" w:hAnsi="Arial" w:cs="Arial"/>
                <w:noProof/>
              </w:rPr>
              <w:t>4.7.1.PESTLE  Discussion</w:t>
            </w:r>
            <w:r w:rsidR="00F717E6">
              <w:rPr>
                <w:noProof/>
                <w:webHidden/>
              </w:rPr>
              <w:tab/>
            </w:r>
            <w:r w:rsidR="00F717E6">
              <w:rPr>
                <w:noProof/>
                <w:webHidden/>
              </w:rPr>
              <w:fldChar w:fldCharType="begin"/>
            </w:r>
            <w:r w:rsidR="00F717E6">
              <w:rPr>
                <w:noProof/>
                <w:webHidden/>
              </w:rPr>
              <w:instrText xml:space="preserve"> PAGEREF _Toc168078603 \h </w:instrText>
            </w:r>
            <w:r w:rsidR="00F717E6">
              <w:rPr>
                <w:noProof/>
                <w:webHidden/>
              </w:rPr>
            </w:r>
            <w:r w:rsidR="00F717E6">
              <w:rPr>
                <w:noProof/>
                <w:webHidden/>
              </w:rPr>
              <w:fldChar w:fldCharType="separate"/>
            </w:r>
            <w:r w:rsidR="00F717E6">
              <w:rPr>
                <w:noProof/>
                <w:webHidden/>
              </w:rPr>
              <w:t>25</w:t>
            </w:r>
            <w:r w:rsidR="00F717E6">
              <w:rPr>
                <w:noProof/>
                <w:webHidden/>
              </w:rPr>
              <w:fldChar w:fldCharType="end"/>
            </w:r>
          </w:hyperlink>
        </w:p>
        <w:p w14:paraId="72F27C20" w14:textId="7E5B6731" w:rsidR="00F717E6" w:rsidRDefault="00000000">
          <w:pPr>
            <w:pStyle w:val="TOC1"/>
            <w:tabs>
              <w:tab w:val="right" w:leader="dot" w:pos="9016"/>
            </w:tabs>
            <w:rPr>
              <w:rFonts w:eastAsiaTheme="minorEastAsia"/>
              <w:noProof/>
              <w:sz w:val="24"/>
              <w:szCs w:val="24"/>
              <w:lang w:eastAsia="en-GB"/>
            </w:rPr>
          </w:pPr>
          <w:hyperlink w:anchor="_Toc168078604" w:history="1">
            <w:r w:rsidR="00F717E6" w:rsidRPr="00455E5C">
              <w:rPr>
                <w:rStyle w:val="Hyperlink"/>
                <w:rFonts w:ascii="Arial" w:hAnsi="Arial" w:cs="Arial"/>
                <w:noProof/>
              </w:rPr>
              <w:t>4.8 Competitor Analysis (Price vs Quality)</w:t>
            </w:r>
            <w:r w:rsidR="00F717E6">
              <w:rPr>
                <w:noProof/>
                <w:webHidden/>
              </w:rPr>
              <w:tab/>
            </w:r>
            <w:r w:rsidR="00F717E6">
              <w:rPr>
                <w:noProof/>
                <w:webHidden/>
              </w:rPr>
              <w:fldChar w:fldCharType="begin"/>
            </w:r>
            <w:r w:rsidR="00F717E6">
              <w:rPr>
                <w:noProof/>
                <w:webHidden/>
              </w:rPr>
              <w:instrText xml:space="preserve"> PAGEREF _Toc168078604 \h </w:instrText>
            </w:r>
            <w:r w:rsidR="00F717E6">
              <w:rPr>
                <w:noProof/>
                <w:webHidden/>
              </w:rPr>
            </w:r>
            <w:r w:rsidR="00F717E6">
              <w:rPr>
                <w:noProof/>
                <w:webHidden/>
              </w:rPr>
              <w:fldChar w:fldCharType="separate"/>
            </w:r>
            <w:r w:rsidR="00F717E6">
              <w:rPr>
                <w:noProof/>
                <w:webHidden/>
              </w:rPr>
              <w:t>27</w:t>
            </w:r>
            <w:r w:rsidR="00F717E6">
              <w:rPr>
                <w:noProof/>
                <w:webHidden/>
              </w:rPr>
              <w:fldChar w:fldCharType="end"/>
            </w:r>
          </w:hyperlink>
        </w:p>
        <w:p w14:paraId="5B90DECB" w14:textId="3C163C38" w:rsidR="00F717E6" w:rsidRDefault="00000000">
          <w:pPr>
            <w:pStyle w:val="TOC1"/>
            <w:tabs>
              <w:tab w:val="right" w:leader="dot" w:pos="9016"/>
            </w:tabs>
            <w:rPr>
              <w:rFonts w:eastAsiaTheme="minorEastAsia"/>
              <w:noProof/>
              <w:sz w:val="24"/>
              <w:szCs w:val="24"/>
              <w:lang w:eastAsia="en-GB"/>
            </w:rPr>
          </w:pPr>
          <w:hyperlink w:anchor="_Toc168078605" w:history="1">
            <w:r w:rsidR="00F717E6" w:rsidRPr="00455E5C">
              <w:rPr>
                <w:rStyle w:val="Hyperlink"/>
                <w:rFonts w:ascii="Arial" w:hAnsi="Arial" w:cs="Arial"/>
                <w:noProof/>
              </w:rPr>
              <w:t>4.9. Netnography</w:t>
            </w:r>
            <w:r w:rsidR="00F717E6">
              <w:rPr>
                <w:noProof/>
                <w:webHidden/>
              </w:rPr>
              <w:tab/>
            </w:r>
            <w:r w:rsidR="00F717E6">
              <w:rPr>
                <w:noProof/>
                <w:webHidden/>
              </w:rPr>
              <w:fldChar w:fldCharType="begin"/>
            </w:r>
            <w:r w:rsidR="00F717E6">
              <w:rPr>
                <w:noProof/>
                <w:webHidden/>
              </w:rPr>
              <w:instrText xml:space="preserve"> PAGEREF _Toc168078605 \h </w:instrText>
            </w:r>
            <w:r w:rsidR="00F717E6">
              <w:rPr>
                <w:noProof/>
                <w:webHidden/>
              </w:rPr>
            </w:r>
            <w:r w:rsidR="00F717E6">
              <w:rPr>
                <w:noProof/>
                <w:webHidden/>
              </w:rPr>
              <w:fldChar w:fldCharType="separate"/>
            </w:r>
            <w:r w:rsidR="00F717E6">
              <w:rPr>
                <w:noProof/>
                <w:webHidden/>
              </w:rPr>
              <w:t>28</w:t>
            </w:r>
            <w:r w:rsidR="00F717E6">
              <w:rPr>
                <w:noProof/>
                <w:webHidden/>
              </w:rPr>
              <w:fldChar w:fldCharType="end"/>
            </w:r>
          </w:hyperlink>
        </w:p>
        <w:p w14:paraId="5FC005A9" w14:textId="7C40FF63" w:rsidR="00F717E6" w:rsidRDefault="00000000">
          <w:pPr>
            <w:pStyle w:val="TOC1"/>
            <w:tabs>
              <w:tab w:val="right" w:leader="dot" w:pos="9016"/>
            </w:tabs>
            <w:rPr>
              <w:rFonts w:eastAsiaTheme="minorEastAsia"/>
              <w:noProof/>
              <w:sz w:val="24"/>
              <w:szCs w:val="24"/>
              <w:lang w:eastAsia="en-GB"/>
            </w:rPr>
          </w:pPr>
          <w:hyperlink w:anchor="_Toc168078606" w:history="1">
            <w:r w:rsidR="00F717E6" w:rsidRPr="00455E5C">
              <w:rPr>
                <w:rStyle w:val="Hyperlink"/>
                <w:rFonts w:ascii="Arial" w:hAnsi="Arial" w:cs="Arial"/>
                <w:noProof/>
              </w:rPr>
              <w:t>5. Contribution</w:t>
            </w:r>
            <w:r w:rsidR="00F717E6">
              <w:rPr>
                <w:noProof/>
                <w:webHidden/>
              </w:rPr>
              <w:tab/>
            </w:r>
            <w:r w:rsidR="00F717E6">
              <w:rPr>
                <w:noProof/>
                <w:webHidden/>
              </w:rPr>
              <w:fldChar w:fldCharType="begin"/>
            </w:r>
            <w:r w:rsidR="00F717E6">
              <w:rPr>
                <w:noProof/>
                <w:webHidden/>
              </w:rPr>
              <w:instrText xml:space="preserve"> PAGEREF _Toc168078606 \h </w:instrText>
            </w:r>
            <w:r w:rsidR="00F717E6">
              <w:rPr>
                <w:noProof/>
                <w:webHidden/>
              </w:rPr>
            </w:r>
            <w:r w:rsidR="00F717E6">
              <w:rPr>
                <w:noProof/>
                <w:webHidden/>
              </w:rPr>
              <w:fldChar w:fldCharType="separate"/>
            </w:r>
            <w:r w:rsidR="00F717E6">
              <w:rPr>
                <w:noProof/>
                <w:webHidden/>
              </w:rPr>
              <w:t>30</w:t>
            </w:r>
            <w:r w:rsidR="00F717E6">
              <w:rPr>
                <w:noProof/>
                <w:webHidden/>
              </w:rPr>
              <w:fldChar w:fldCharType="end"/>
            </w:r>
          </w:hyperlink>
        </w:p>
        <w:p w14:paraId="64A5FE28" w14:textId="61C749E0" w:rsidR="00F717E6" w:rsidRDefault="00000000">
          <w:pPr>
            <w:pStyle w:val="TOC1"/>
            <w:tabs>
              <w:tab w:val="right" w:leader="dot" w:pos="9016"/>
            </w:tabs>
            <w:rPr>
              <w:rFonts w:eastAsiaTheme="minorEastAsia"/>
              <w:noProof/>
              <w:sz w:val="24"/>
              <w:szCs w:val="24"/>
              <w:lang w:eastAsia="en-GB"/>
            </w:rPr>
          </w:pPr>
          <w:hyperlink w:anchor="_Toc168078607" w:history="1">
            <w:r w:rsidR="00F717E6" w:rsidRPr="00455E5C">
              <w:rPr>
                <w:rStyle w:val="Hyperlink"/>
                <w:rFonts w:ascii="Arial" w:hAnsi="Arial" w:cs="Arial"/>
                <w:noProof/>
              </w:rPr>
              <w:t>6. Conclusion and Recommendations</w:t>
            </w:r>
            <w:r w:rsidR="00F717E6">
              <w:rPr>
                <w:noProof/>
                <w:webHidden/>
              </w:rPr>
              <w:tab/>
            </w:r>
            <w:r w:rsidR="00F717E6">
              <w:rPr>
                <w:noProof/>
                <w:webHidden/>
              </w:rPr>
              <w:fldChar w:fldCharType="begin"/>
            </w:r>
            <w:r w:rsidR="00F717E6">
              <w:rPr>
                <w:noProof/>
                <w:webHidden/>
              </w:rPr>
              <w:instrText xml:space="preserve"> PAGEREF _Toc168078607 \h </w:instrText>
            </w:r>
            <w:r w:rsidR="00F717E6">
              <w:rPr>
                <w:noProof/>
                <w:webHidden/>
              </w:rPr>
            </w:r>
            <w:r w:rsidR="00F717E6">
              <w:rPr>
                <w:noProof/>
                <w:webHidden/>
              </w:rPr>
              <w:fldChar w:fldCharType="separate"/>
            </w:r>
            <w:r w:rsidR="00F717E6">
              <w:rPr>
                <w:noProof/>
                <w:webHidden/>
              </w:rPr>
              <w:t>31</w:t>
            </w:r>
            <w:r w:rsidR="00F717E6">
              <w:rPr>
                <w:noProof/>
                <w:webHidden/>
              </w:rPr>
              <w:fldChar w:fldCharType="end"/>
            </w:r>
          </w:hyperlink>
        </w:p>
        <w:p w14:paraId="4F143599" w14:textId="6D415EE9" w:rsidR="00F717E6" w:rsidRDefault="00000000">
          <w:pPr>
            <w:pStyle w:val="TOC1"/>
            <w:tabs>
              <w:tab w:val="right" w:leader="dot" w:pos="9016"/>
            </w:tabs>
            <w:rPr>
              <w:rFonts w:eastAsiaTheme="minorEastAsia"/>
              <w:noProof/>
              <w:sz w:val="24"/>
              <w:szCs w:val="24"/>
              <w:lang w:eastAsia="en-GB"/>
            </w:rPr>
          </w:pPr>
          <w:hyperlink w:anchor="_Toc168078608" w:history="1">
            <w:r w:rsidR="00F717E6" w:rsidRPr="00455E5C">
              <w:rPr>
                <w:rStyle w:val="Hyperlink"/>
                <w:rFonts w:ascii="Arial" w:hAnsi="Arial" w:cs="Arial"/>
                <w:noProof/>
              </w:rPr>
              <w:t>7. Reflective Account</w:t>
            </w:r>
            <w:r w:rsidR="00F717E6">
              <w:rPr>
                <w:noProof/>
                <w:webHidden/>
              </w:rPr>
              <w:tab/>
            </w:r>
            <w:r w:rsidR="00F717E6">
              <w:rPr>
                <w:noProof/>
                <w:webHidden/>
              </w:rPr>
              <w:fldChar w:fldCharType="begin"/>
            </w:r>
            <w:r w:rsidR="00F717E6">
              <w:rPr>
                <w:noProof/>
                <w:webHidden/>
              </w:rPr>
              <w:instrText xml:space="preserve"> PAGEREF _Toc168078608 \h </w:instrText>
            </w:r>
            <w:r w:rsidR="00F717E6">
              <w:rPr>
                <w:noProof/>
                <w:webHidden/>
              </w:rPr>
            </w:r>
            <w:r w:rsidR="00F717E6">
              <w:rPr>
                <w:noProof/>
                <w:webHidden/>
              </w:rPr>
              <w:fldChar w:fldCharType="separate"/>
            </w:r>
            <w:r w:rsidR="00F717E6">
              <w:rPr>
                <w:noProof/>
                <w:webHidden/>
              </w:rPr>
              <w:t>33</w:t>
            </w:r>
            <w:r w:rsidR="00F717E6">
              <w:rPr>
                <w:noProof/>
                <w:webHidden/>
              </w:rPr>
              <w:fldChar w:fldCharType="end"/>
            </w:r>
          </w:hyperlink>
        </w:p>
        <w:p w14:paraId="55590C17" w14:textId="7EB0523B" w:rsidR="00F717E6" w:rsidRDefault="00000000">
          <w:pPr>
            <w:pStyle w:val="TOC1"/>
            <w:tabs>
              <w:tab w:val="right" w:leader="dot" w:pos="9016"/>
            </w:tabs>
            <w:rPr>
              <w:rFonts w:eastAsiaTheme="minorEastAsia"/>
              <w:noProof/>
              <w:sz w:val="24"/>
              <w:szCs w:val="24"/>
              <w:lang w:eastAsia="en-GB"/>
            </w:rPr>
          </w:pPr>
          <w:hyperlink w:anchor="_Toc168078609" w:history="1">
            <w:r w:rsidR="00F717E6" w:rsidRPr="00455E5C">
              <w:rPr>
                <w:rStyle w:val="Hyperlink"/>
                <w:rFonts w:ascii="Arial" w:hAnsi="Arial" w:cs="Arial"/>
                <w:noProof/>
              </w:rPr>
              <w:t>8. References</w:t>
            </w:r>
            <w:r w:rsidR="00F717E6">
              <w:rPr>
                <w:noProof/>
                <w:webHidden/>
              </w:rPr>
              <w:tab/>
            </w:r>
            <w:r w:rsidR="00F717E6">
              <w:rPr>
                <w:noProof/>
                <w:webHidden/>
              </w:rPr>
              <w:fldChar w:fldCharType="begin"/>
            </w:r>
            <w:r w:rsidR="00F717E6">
              <w:rPr>
                <w:noProof/>
                <w:webHidden/>
              </w:rPr>
              <w:instrText xml:space="preserve"> PAGEREF _Toc168078609 \h </w:instrText>
            </w:r>
            <w:r w:rsidR="00F717E6">
              <w:rPr>
                <w:noProof/>
                <w:webHidden/>
              </w:rPr>
            </w:r>
            <w:r w:rsidR="00F717E6">
              <w:rPr>
                <w:noProof/>
                <w:webHidden/>
              </w:rPr>
              <w:fldChar w:fldCharType="separate"/>
            </w:r>
            <w:r w:rsidR="00F717E6">
              <w:rPr>
                <w:noProof/>
                <w:webHidden/>
              </w:rPr>
              <w:t>36</w:t>
            </w:r>
            <w:r w:rsidR="00F717E6">
              <w:rPr>
                <w:noProof/>
                <w:webHidden/>
              </w:rPr>
              <w:fldChar w:fldCharType="end"/>
            </w:r>
          </w:hyperlink>
        </w:p>
        <w:p w14:paraId="168A1560" w14:textId="5431C291" w:rsidR="00673203" w:rsidRPr="00F22238" w:rsidRDefault="00673203" w:rsidP="00673203">
          <w:pPr>
            <w:rPr>
              <w:rFonts w:ascii="Arial" w:hAnsi="Arial" w:cs="Arial"/>
            </w:rPr>
          </w:pPr>
          <w:r w:rsidRPr="00673203">
            <w:rPr>
              <w:rFonts w:ascii="Arial" w:hAnsi="Arial" w:cs="Arial"/>
              <w:b/>
              <w:bCs/>
              <w:noProof/>
            </w:rPr>
            <w:fldChar w:fldCharType="end"/>
          </w:r>
        </w:p>
      </w:sdtContent>
    </w:sdt>
    <w:p w14:paraId="7ED4DBF4" w14:textId="0C58F605" w:rsidR="005C3D73" w:rsidRPr="008038D1" w:rsidRDefault="00670DB0" w:rsidP="00DA10C4">
      <w:pPr>
        <w:pStyle w:val="Heading1"/>
        <w:numPr>
          <w:ilvl w:val="0"/>
          <w:numId w:val="40"/>
        </w:numPr>
        <w:rPr>
          <w:rFonts w:ascii="Arial" w:hAnsi="Arial" w:cs="Arial"/>
          <w:color w:val="000000" w:themeColor="text1"/>
          <w:sz w:val="28"/>
          <w:szCs w:val="28"/>
        </w:rPr>
      </w:pPr>
      <w:bookmarkStart w:id="1" w:name="_Toc167909104"/>
      <w:bookmarkStart w:id="2" w:name="_Toc168078578"/>
      <w:bookmarkEnd w:id="0"/>
      <w:r w:rsidRPr="008038D1">
        <w:rPr>
          <w:rFonts w:ascii="Arial" w:hAnsi="Arial" w:cs="Arial"/>
          <w:color w:val="000000" w:themeColor="text1"/>
          <w:sz w:val="28"/>
          <w:szCs w:val="28"/>
        </w:rPr>
        <w:lastRenderedPageBreak/>
        <w:t>Introduction</w:t>
      </w:r>
      <w:bookmarkEnd w:id="1"/>
      <w:bookmarkEnd w:id="2"/>
    </w:p>
    <w:p w14:paraId="5F10389E" w14:textId="77777777" w:rsidR="00DA10C4" w:rsidRPr="00DA10C4" w:rsidRDefault="00DA10C4" w:rsidP="00DA10C4"/>
    <w:p w14:paraId="37740EDB" w14:textId="29D27944"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Sustainability studies in hotels have increased in recent years. This matter now outranks other environmental issues. The increasing growth of ecological challenges and their potential to disrupt corporate operations make this research urgent. </w:t>
      </w:r>
      <w:r>
        <w:rPr>
          <w:rFonts w:ascii="Arial" w:hAnsi="Arial" w:cs="Arial"/>
          <w:sz w:val="24"/>
          <w:szCs w:val="24"/>
        </w:rPr>
        <w:t>According to Tomislav (2018), sustainable development addresses current demands without compromising future needs</w:t>
      </w:r>
      <w:r w:rsidRPr="008B3AC2">
        <w:rPr>
          <w:rFonts w:ascii="Arial" w:hAnsi="Arial" w:cs="Arial"/>
          <w:sz w:val="24"/>
          <w:szCs w:val="24"/>
        </w:rPr>
        <w:t>.</w:t>
      </w:r>
    </w:p>
    <w:p w14:paraId="7A6AA658" w14:textId="7777777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Environmental, economic, and socio-cultural factors are essential for a high quality of life now and in the future. This research is pertinent to the hospitality industry since researchers have stressed the necessity for a symbiotic relationship between sustainability and industrial operations (Han et al., 2010; Lu et al., 2003; Wijesinghe, 2014).</w:t>
      </w:r>
    </w:p>
    <w:p w14:paraId="2A71FEC2" w14:textId="685B0A15" w:rsidR="00D060D7" w:rsidRDefault="008B3AC2" w:rsidP="008B3AC2">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0288" behindDoc="0" locked="0" layoutInCell="1" allowOverlap="1" wp14:anchorId="243429E0" wp14:editId="7B093B73">
            <wp:simplePos x="0" y="0"/>
            <wp:positionH relativeFrom="margin">
              <wp:posOffset>814070</wp:posOffset>
            </wp:positionH>
            <wp:positionV relativeFrom="paragraph">
              <wp:posOffset>2308225</wp:posOffset>
            </wp:positionV>
            <wp:extent cx="4088130" cy="2141220"/>
            <wp:effectExtent l="0" t="0" r="7620" b="0"/>
            <wp:wrapTopAndBottom/>
            <wp:docPr id="817114132" name="Picture 1" descr="A graph with numbers and a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114132" name="Picture 1" descr="A graph with numbers and a lin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88130" cy="2141220"/>
                    </a:xfrm>
                    <a:prstGeom prst="rect">
                      <a:avLst/>
                    </a:prstGeom>
                  </pic:spPr>
                </pic:pic>
              </a:graphicData>
            </a:graphic>
            <wp14:sizeRelH relativeFrom="margin">
              <wp14:pctWidth>0</wp14:pctWidth>
            </wp14:sizeRelH>
            <wp14:sizeRelV relativeFrom="margin">
              <wp14:pctHeight>0</wp14:pctHeight>
            </wp14:sizeRelV>
          </wp:anchor>
        </w:drawing>
      </w:r>
      <w:r w:rsidRPr="008B3AC2">
        <w:rPr>
          <w:rFonts w:ascii="Arial" w:hAnsi="Arial" w:cs="Arial"/>
          <w:sz w:val="24"/>
          <w:szCs w:val="24"/>
        </w:rPr>
        <w:t xml:space="preserve">As environmental concerns develop, many corporations support green projects and socially desirable cooperation to attract customers and boost earnings. A corporation or brand's partnership with a significant social issue may enhance sales and purchase loyalty by fostering positive feelings. Ham et al. (2013). Hospitality, like many other industries, passionately embraces green consumerism. </w:t>
      </w:r>
      <w:r>
        <w:rPr>
          <w:rFonts w:ascii="Arial" w:hAnsi="Arial" w:cs="Arial"/>
          <w:sz w:val="24"/>
          <w:szCs w:val="24"/>
        </w:rPr>
        <w:t>Companies need a strategic approach to achieve environmental sustainability and attractive consumer experiences</w:t>
      </w:r>
      <w:r w:rsidRPr="008B3AC2">
        <w:rPr>
          <w:rFonts w:ascii="Arial" w:hAnsi="Arial" w:cs="Arial"/>
          <w:sz w:val="24"/>
          <w:szCs w:val="24"/>
        </w:rPr>
        <w:t>. Depending on management studies, companies' practical adoption of this strategy remains formidable. 2923 (Calza et al.).</w:t>
      </w:r>
    </w:p>
    <w:p w14:paraId="70E25D76" w14:textId="4CF4D9F9" w:rsidR="00F804C0" w:rsidRDefault="00F804C0" w:rsidP="00F804C0">
      <w:pPr>
        <w:spacing w:line="360" w:lineRule="auto"/>
        <w:jc w:val="both"/>
        <w:rPr>
          <w:rFonts w:ascii="Arial" w:hAnsi="Arial" w:cs="Arial"/>
          <w:sz w:val="24"/>
          <w:szCs w:val="24"/>
        </w:rPr>
      </w:pPr>
      <w:r>
        <w:rPr>
          <w:rFonts w:ascii="Arial" w:hAnsi="Arial" w:cs="Arial"/>
          <w:sz w:val="24"/>
          <w:szCs w:val="24"/>
        </w:rPr>
        <w:t xml:space="preserve">    </w:t>
      </w:r>
      <w:r w:rsidR="006B1C4A">
        <w:rPr>
          <w:rFonts w:ascii="Arial" w:hAnsi="Arial" w:cs="Arial"/>
          <w:i/>
          <w:iCs/>
        </w:rPr>
        <w:t xml:space="preserve"> </w:t>
      </w:r>
      <w:r w:rsidR="00821DDA">
        <w:rPr>
          <w:rFonts w:ascii="Arial" w:hAnsi="Arial" w:cs="Arial"/>
          <w:i/>
          <w:iCs/>
        </w:rPr>
        <w:t xml:space="preserve">               </w:t>
      </w:r>
      <w:r w:rsidR="005E635B" w:rsidRPr="00E23846">
        <w:rPr>
          <w:rFonts w:ascii="Arial" w:hAnsi="Arial" w:cs="Arial"/>
          <w:b/>
          <w:bCs/>
          <w:i/>
          <w:iCs/>
        </w:rPr>
        <w:t>Figure 1</w:t>
      </w:r>
      <w:r w:rsidR="005E635B" w:rsidRPr="005E635B">
        <w:rPr>
          <w:rFonts w:ascii="Arial" w:hAnsi="Arial" w:cs="Arial"/>
        </w:rPr>
        <w:t>.</w:t>
      </w:r>
      <w:r w:rsidR="005E635B" w:rsidRPr="005E635B">
        <w:rPr>
          <w:sz w:val="20"/>
          <w:szCs w:val="20"/>
        </w:rPr>
        <w:t xml:space="preserve"> </w:t>
      </w:r>
      <w:r w:rsidR="005E635B" w:rsidRPr="005E635B">
        <w:rPr>
          <w:rFonts w:ascii="Arial" w:hAnsi="Arial" w:cs="Arial"/>
        </w:rPr>
        <w:t>Do sustainable accommodations matter to travellers?</w:t>
      </w:r>
    </w:p>
    <w:p w14:paraId="21C30779" w14:textId="424AEF32" w:rsidR="005E635B" w:rsidRPr="005E635B" w:rsidRDefault="00F804C0" w:rsidP="00F804C0">
      <w:pPr>
        <w:spacing w:line="360" w:lineRule="auto"/>
        <w:jc w:val="both"/>
        <w:rPr>
          <w:rFonts w:ascii="Arial" w:hAnsi="Arial" w:cs="Arial"/>
          <w:sz w:val="24"/>
          <w:szCs w:val="24"/>
        </w:rPr>
      </w:pPr>
      <w:r>
        <w:rPr>
          <w:rFonts w:ascii="Arial" w:hAnsi="Arial" w:cs="Arial"/>
          <w:i/>
          <w:iCs/>
        </w:rPr>
        <w:t xml:space="preserve">   </w:t>
      </w:r>
      <w:r w:rsidR="00821DDA">
        <w:rPr>
          <w:rFonts w:ascii="Arial" w:hAnsi="Arial" w:cs="Arial"/>
          <w:i/>
          <w:iCs/>
        </w:rPr>
        <w:t xml:space="preserve">                                             </w:t>
      </w:r>
      <w:r>
        <w:rPr>
          <w:rFonts w:ascii="Arial" w:hAnsi="Arial" w:cs="Arial"/>
          <w:i/>
          <w:iCs/>
        </w:rPr>
        <w:t xml:space="preserve"> </w:t>
      </w:r>
      <w:r w:rsidR="00E23846">
        <w:rPr>
          <w:rFonts w:ascii="Arial" w:hAnsi="Arial" w:cs="Arial"/>
          <w:i/>
          <w:iCs/>
        </w:rPr>
        <w:t xml:space="preserve"> </w:t>
      </w:r>
      <w:r w:rsidR="005E635B" w:rsidRPr="00E23846">
        <w:rPr>
          <w:rFonts w:ascii="Arial" w:hAnsi="Arial" w:cs="Arial"/>
          <w:b/>
          <w:bCs/>
          <w:i/>
          <w:iCs/>
        </w:rPr>
        <w:t>Source</w:t>
      </w:r>
      <w:r w:rsidR="005E635B" w:rsidRPr="00E23846">
        <w:rPr>
          <w:rFonts w:ascii="Arial" w:hAnsi="Arial" w:cs="Arial"/>
          <w:b/>
          <w:bCs/>
        </w:rPr>
        <w:t>:</w:t>
      </w:r>
      <w:r w:rsidR="005E635B" w:rsidRPr="005E635B">
        <w:rPr>
          <w:rFonts w:ascii="Arial" w:hAnsi="Arial" w:cs="Arial"/>
        </w:rPr>
        <w:t xml:space="preserve"> Statista.com (2022)</w:t>
      </w:r>
    </w:p>
    <w:p w14:paraId="6C72E25F" w14:textId="32E02849"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lastRenderedPageBreak/>
        <w:t xml:space="preserve">Bender (2013) reports that two-thirds of travellers want eco-friendly lodging. Additionally, 64% of consumers must know hotels' eco-friendliness. These numbers show hotels' </w:t>
      </w:r>
      <w:r>
        <w:rPr>
          <w:rFonts w:ascii="Arial" w:hAnsi="Arial" w:cs="Arial"/>
          <w:sz w:val="24"/>
          <w:szCs w:val="24"/>
        </w:rPr>
        <w:t>unrealised</w:t>
      </w:r>
      <w:r w:rsidRPr="008B3AC2">
        <w:rPr>
          <w:rFonts w:ascii="Arial" w:hAnsi="Arial" w:cs="Arial"/>
          <w:sz w:val="24"/>
          <w:szCs w:val="24"/>
        </w:rPr>
        <w:t xml:space="preserve"> environmental potential (Rahman et al., 2019)—figure 1.</w:t>
      </w:r>
    </w:p>
    <w:p w14:paraId="0E634C9A" w14:textId="7A40DEF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Due to climate change and global warming, individuals and corporations have taken many steps to protect the environment and preserve natural resources. Thus, hotel guests care more about management's green programmes. Delta Hotel by Marriott Swansea's strategy </w:t>
      </w:r>
      <w:r>
        <w:rPr>
          <w:rFonts w:ascii="Arial" w:hAnsi="Arial" w:cs="Arial"/>
          <w:sz w:val="24"/>
          <w:szCs w:val="24"/>
        </w:rPr>
        <w:t>focuses on green credentials, which</w:t>
      </w:r>
      <w:r w:rsidRPr="008B3AC2">
        <w:rPr>
          <w:rFonts w:ascii="Arial" w:hAnsi="Arial" w:cs="Arial"/>
          <w:sz w:val="24"/>
          <w:szCs w:val="24"/>
        </w:rPr>
        <w:t xml:space="preserve"> makes sustainability and client loyalty particularly important. Delta Hotel has incorporated sustainability into its operations, although its influence on customer loyalty is unknown (Chang et al.,2022).</w:t>
      </w:r>
    </w:p>
    <w:p w14:paraId="127E6D9D" w14:textId="451492CC"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This research will employ quantitative methodologies</w:t>
      </w:r>
      <w:r>
        <w:rPr>
          <w:rFonts w:ascii="Arial" w:hAnsi="Arial" w:cs="Arial"/>
          <w:sz w:val="24"/>
          <w:szCs w:val="24"/>
        </w:rPr>
        <w:t>, such as surveys, usage data analysis, and rating scales,</w:t>
      </w:r>
      <w:r w:rsidRPr="008B3AC2">
        <w:rPr>
          <w:rFonts w:ascii="Arial" w:hAnsi="Arial" w:cs="Arial"/>
          <w:sz w:val="24"/>
          <w:szCs w:val="24"/>
        </w:rPr>
        <w:t xml:space="preserve"> to assess consumer views and behaviours about the hotel's F&amp;B sustainability efforts.</w:t>
      </w:r>
    </w:p>
    <w:p w14:paraId="7ED5CE65" w14:textId="5C76580D" w:rsidR="00942786" w:rsidRDefault="008B3AC2" w:rsidP="008B3AC2">
      <w:pPr>
        <w:spacing w:line="360" w:lineRule="auto"/>
        <w:jc w:val="both"/>
        <w:rPr>
          <w:rFonts w:ascii="Arial" w:hAnsi="Arial" w:cs="Arial"/>
          <w:sz w:val="24"/>
          <w:szCs w:val="24"/>
        </w:rPr>
      </w:pPr>
      <w:r w:rsidRPr="008B3AC2">
        <w:rPr>
          <w:rFonts w:ascii="Arial" w:hAnsi="Arial" w:cs="Arial"/>
          <w:sz w:val="24"/>
          <w:szCs w:val="24"/>
        </w:rPr>
        <w:t>Due to the intangibility of hospitality services, sustainability initiatives, hotel image, and customer behaviour affect the hotel business. Existing literature shows a company's corporate image affects hospitality clients' behaviour and purchasing decisions. This study examines Delta Hotel by Marriott Swansea's sustainability initiatives and their effects on customer loyalty.</w:t>
      </w:r>
    </w:p>
    <w:p w14:paraId="530CE42A" w14:textId="48DFF390" w:rsidR="00D93971" w:rsidRPr="008038D1" w:rsidRDefault="00670DB0" w:rsidP="00F804C0">
      <w:pPr>
        <w:pStyle w:val="Heading1"/>
        <w:numPr>
          <w:ilvl w:val="1"/>
          <w:numId w:val="34"/>
        </w:numPr>
        <w:rPr>
          <w:rFonts w:ascii="Arial" w:hAnsi="Arial" w:cs="Arial"/>
          <w:color w:val="000000" w:themeColor="text1"/>
          <w:sz w:val="28"/>
          <w:szCs w:val="28"/>
        </w:rPr>
      </w:pPr>
      <w:bookmarkStart w:id="3" w:name="_Toc167909105"/>
      <w:bookmarkStart w:id="4" w:name="_Toc168078579"/>
      <w:r w:rsidRPr="008038D1">
        <w:rPr>
          <w:rFonts w:ascii="Arial" w:hAnsi="Arial" w:cs="Arial"/>
          <w:color w:val="000000" w:themeColor="text1"/>
          <w:sz w:val="28"/>
          <w:szCs w:val="28"/>
        </w:rPr>
        <w:t>Aims</w:t>
      </w:r>
      <w:r w:rsidR="00D93971" w:rsidRPr="008038D1">
        <w:rPr>
          <w:rFonts w:ascii="Arial" w:hAnsi="Arial" w:cs="Arial"/>
          <w:color w:val="000000" w:themeColor="text1"/>
          <w:sz w:val="28"/>
          <w:szCs w:val="28"/>
        </w:rPr>
        <w:t xml:space="preserve">  and Objectives</w:t>
      </w:r>
      <w:bookmarkEnd w:id="3"/>
      <w:bookmarkEnd w:id="4"/>
    </w:p>
    <w:p w14:paraId="563EF8E9" w14:textId="77777777" w:rsidR="00F804C0" w:rsidRPr="00F804C0" w:rsidRDefault="00F804C0" w:rsidP="00F804C0"/>
    <w:p w14:paraId="17214D70" w14:textId="60A02A93" w:rsidR="00142D84" w:rsidRPr="00142D84" w:rsidRDefault="00661A83" w:rsidP="00142D84">
      <w:pPr>
        <w:numPr>
          <w:ilvl w:val="0"/>
          <w:numId w:val="37"/>
        </w:numPr>
        <w:spacing w:line="360" w:lineRule="auto"/>
        <w:jc w:val="both"/>
        <w:rPr>
          <w:rFonts w:ascii="Arial" w:hAnsi="Arial" w:cs="Arial"/>
          <w:sz w:val="24"/>
          <w:szCs w:val="24"/>
        </w:rPr>
      </w:pPr>
      <w:r w:rsidRPr="00661A83">
        <w:rPr>
          <w:rFonts w:ascii="Arial" w:hAnsi="Arial" w:cs="Arial"/>
          <w:sz w:val="24"/>
          <w:szCs w:val="24"/>
        </w:rPr>
        <w:t xml:space="preserve">Examine how sustainability policies </w:t>
      </w:r>
      <w:r>
        <w:rPr>
          <w:rFonts w:ascii="Arial" w:hAnsi="Arial" w:cs="Arial"/>
          <w:sz w:val="24"/>
          <w:szCs w:val="24"/>
        </w:rPr>
        <w:t>at Delta Hotel by Marriott Swansea's Food and Beverage sector affect customer loyalty.</w:t>
      </w:r>
      <w:r w:rsidR="00142D84" w:rsidRPr="00142D84">
        <w:rPr>
          <w:rFonts w:ascii="Arial" w:hAnsi="Arial" w:cs="Arial"/>
          <w:sz w:val="24"/>
          <w:szCs w:val="24"/>
        </w:rPr>
        <w:t xml:space="preserve"> This entails understanding customers' attitudes towards sustainability initiatives and their influence on loyalty to the hotel's F&amp;B services.</w:t>
      </w:r>
    </w:p>
    <w:p w14:paraId="73A48D5D" w14:textId="4DC2812F" w:rsidR="00142D84" w:rsidRPr="00142D84" w:rsidRDefault="00142D84" w:rsidP="00142D84">
      <w:pPr>
        <w:numPr>
          <w:ilvl w:val="0"/>
          <w:numId w:val="37"/>
        </w:numPr>
        <w:spacing w:line="360" w:lineRule="auto"/>
        <w:jc w:val="both"/>
        <w:rPr>
          <w:rFonts w:ascii="Arial" w:hAnsi="Arial" w:cs="Arial"/>
          <w:sz w:val="24"/>
          <w:szCs w:val="24"/>
        </w:rPr>
      </w:pPr>
      <w:r w:rsidRPr="00142D84">
        <w:rPr>
          <w:rFonts w:ascii="Arial" w:hAnsi="Arial" w:cs="Arial"/>
          <w:sz w:val="24"/>
          <w:szCs w:val="24"/>
        </w:rPr>
        <w:t xml:space="preserve">Evaluate customer awareness and perceptions of sustainability practices at Delta Hotel by Marriott Swansea. This objective involves conducting surveys to assess customer awareness of the hotel's sustainability efforts and their perceptions of these initiatives, considering the </w:t>
      </w:r>
      <w:r w:rsidR="00403EF8" w:rsidRPr="00142D84">
        <w:rPr>
          <w:rFonts w:ascii="Arial" w:hAnsi="Arial" w:cs="Arial"/>
          <w:sz w:val="24"/>
          <w:szCs w:val="24"/>
        </w:rPr>
        <w:t>considerable influence</w:t>
      </w:r>
      <w:r w:rsidRPr="00142D84">
        <w:rPr>
          <w:rFonts w:ascii="Arial" w:hAnsi="Arial" w:cs="Arial"/>
          <w:sz w:val="24"/>
          <w:szCs w:val="24"/>
        </w:rPr>
        <w:t xml:space="preserve"> of customer awareness on patronage decisions (Chen </w:t>
      </w:r>
      <w:r w:rsidR="00BB4DA8">
        <w:rPr>
          <w:rFonts w:ascii="Arial" w:hAnsi="Arial" w:cs="Arial"/>
          <w:sz w:val="24"/>
          <w:szCs w:val="24"/>
        </w:rPr>
        <w:t>et al.</w:t>
      </w:r>
      <w:r w:rsidRPr="00142D84">
        <w:rPr>
          <w:rFonts w:ascii="Arial" w:hAnsi="Arial" w:cs="Arial"/>
          <w:sz w:val="24"/>
          <w:szCs w:val="24"/>
        </w:rPr>
        <w:t>, 2014).</w:t>
      </w:r>
    </w:p>
    <w:p w14:paraId="0AD01429" w14:textId="70BE4250" w:rsidR="00142D84" w:rsidRPr="00142D84" w:rsidRDefault="00FF46DE" w:rsidP="00142D84">
      <w:pPr>
        <w:numPr>
          <w:ilvl w:val="0"/>
          <w:numId w:val="37"/>
        </w:numPr>
        <w:spacing w:line="360" w:lineRule="auto"/>
        <w:jc w:val="both"/>
        <w:rPr>
          <w:rFonts w:ascii="Arial" w:hAnsi="Arial" w:cs="Arial"/>
          <w:sz w:val="24"/>
          <w:szCs w:val="24"/>
        </w:rPr>
      </w:pPr>
      <w:r w:rsidRPr="00142D84">
        <w:rPr>
          <w:rFonts w:ascii="Arial" w:hAnsi="Arial" w:cs="Arial"/>
          <w:sz w:val="24"/>
          <w:szCs w:val="24"/>
        </w:rPr>
        <w:t>Analyse</w:t>
      </w:r>
      <w:r w:rsidR="00142D84" w:rsidRPr="00142D84">
        <w:rPr>
          <w:rFonts w:ascii="Arial" w:hAnsi="Arial" w:cs="Arial"/>
          <w:sz w:val="24"/>
          <w:szCs w:val="24"/>
        </w:rPr>
        <w:t xml:space="preserve"> the relationship between sustainability practices and customer loyalty in the hospitality industry, focusing on the Food and Beverage sector. </w:t>
      </w:r>
      <w:r w:rsidR="00142D84" w:rsidRPr="00142D84">
        <w:rPr>
          <w:rFonts w:ascii="Arial" w:hAnsi="Arial" w:cs="Arial"/>
          <w:sz w:val="24"/>
          <w:szCs w:val="24"/>
        </w:rPr>
        <w:lastRenderedPageBreak/>
        <w:t>Previous research has demonstrated the critical role of sustainability in fostering customer loyalty (Jones et al., 2016).</w:t>
      </w:r>
    </w:p>
    <w:p w14:paraId="5AC76111" w14:textId="1BAD7F31" w:rsidR="00D060D7" w:rsidRPr="008038D1" w:rsidRDefault="00142D84" w:rsidP="008038D1">
      <w:pPr>
        <w:numPr>
          <w:ilvl w:val="0"/>
          <w:numId w:val="37"/>
        </w:numPr>
        <w:spacing w:line="360" w:lineRule="auto"/>
        <w:jc w:val="both"/>
        <w:rPr>
          <w:rFonts w:ascii="Arial" w:hAnsi="Arial" w:cs="Arial"/>
          <w:sz w:val="24"/>
          <w:szCs w:val="24"/>
        </w:rPr>
      </w:pPr>
      <w:r w:rsidRPr="00142D84">
        <w:rPr>
          <w:rFonts w:ascii="Arial" w:hAnsi="Arial" w:cs="Arial"/>
          <w:sz w:val="24"/>
          <w:szCs w:val="24"/>
        </w:rPr>
        <w:t xml:space="preserve">Identify the sustainability factors valued by customers at Delta Hotel by Marriott Swansea. This includes determining which aspects of sustainability (e.g., waste reduction, local sourcing, energy efficiency) are of </w:t>
      </w:r>
      <w:r>
        <w:rPr>
          <w:rFonts w:ascii="Arial" w:hAnsi="Arial" w:cs="Arial"/>
          <w:sz w:val="24"/>
          <w:szCs w:val="24"/>
        </w:rPr>
        <w:t xml:space="preserve">the </w:t>
      </w:r>
      <w:r w:rsidRPr="00142D84">
        <w:rPr>
          <w:rFonts w:ascii="Arial" w:hAnsi="Arial" w:cs="Arial"/>
          <w:sz w:val="24"/>
          <w:szCs w:val="24"/>
        </w:rPr>
        <w:t xml:space="preserve">highest importance to customers and are more likely to influence their loyalty. </w:t>
      </w:r>
      <w:r>
        <w:rPr>
          <w:rFonts w:ascii="Arial" w:hAnsi="Arial" w:cs="Arial"/>
          <w:sz w:val="24"/>
          <w:szCs w:val="24"/>
        </w:rPr>
        <w:t>Bhattacharya</w:t>
      </w:r>
      <w:r w:rsidR="00BB4DA8">
        <w:rPr>
          <w:rFonts w:ascii="Arial" w:hAnsi="Arial" w:cs="Arial"/>
          <w:sz w:val="24"/>
          <w:szCs w:val="24"/>
        </w:rPr>
        <w:t xml:space="preserve"> et al.</w:t>
      </w:r>
      <w:r>
        <w:rPr>
          <w:rFonts w:ascii="Arial" w:hAnsi="Arial" w:cs="Arial"/>
          <w:sz w:val="24"/>
          <w:szCs w:val="24"/>
        </w:rPr>
        <w:t xml:space="preserve"> (2004) indicate that customers support companies whose social practices align with their </w:t>
      </w:r>
      <w:r w:rsidRPr="00142D84">
        <w:rPr>
          <w:rFonts w:ascii="Arial" w:hAnsi="Arial" w:cs="Arial"/>
          <w:sz w:val="24"/>
          <w:szCs w:val="24"/>
        </w:rPr>
        <w:t>values.</w:t>
      </w:r>
    </w:p>
    <w:p w14:paraId="220BFCC7" w14:textId="43180534" w:rsidR="00D93971" w:rsidRPr="008038D1" w:rsidRDefault="00F804C0" w:rsidP="00D93971">
      <w:pPr>
        <w:spacing w:line="360" w:lineRule="auto"/>
        <w:jc w:val="both"/>
        <w:rPr>
          <w:rFonts w:ascii="Arial" w:hAnsi="Arial" w:cs="Arial"/>
          <w:b/>
          <w:bCs/>
          <w:color w:val="000000" w:themeColor="text1"/>
          <w:sz w:val="28"/>
          <w:szCs w:val="28"/>
        </w:rPr>
      </w:pPr>
      <w:bookmarkStart w:id="5" w:name="_Toc167909106"/>
      <w:bookmarkStart w:id="6" w:name="_Toc168078580"/>
      <w:r w:rsidRPr="008038D1">
        <w:rPr>
          <w:rStyle w:val="Heading1Char"/>
          <w:rFonts w:ascii="Arial" w:hAnsi="Arial" w:cs="Arial"/>
          <w:color w:val="000000" w:themeColor="text1"/>
          <w:sz w:val="28"/>
          <w:szCs w:val="28"/>
        </w:rPr>
        <w:t xml:space="preserve">1.2 </w:t>
      </w:r>
      <w:r w:rsidR="00D93971" w:rsidRPr="008038D1">
        <w:rPr>
          <w:rStyle w:val="Heading1Char"/>
          <w:rFonts w:ascii="Arial" w:hAnsi="Arial" w:cs="Arial"/>
          <w:color w:val="000000" w:themeColor="text1"/>
          <w:sz w:val="28"/>
          <w:szCs w:val="28"/>
        </w:rPr>
        <w:t>Research Questions</w:t>
      </w:r>
      <w:bookmarkEnd w:id="5"/>
      <w:bookmarkEnd w:id="6"/>
    </w:p>
    <w:p w14:paraId="0F510DB3" w14:textId="77777777" w:rsidR="00142D84" w:rsidRDefault="00142D84" w:rsidP="00142D84">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 xml:space="preserve">How do customers perceive the sustainability initiatives of the food and beverage services at Delta Hotel by Marriott Swansea? This question explores customers' awareness and understanding of the hotel's sustainability measures, considering the positive correlation between consumer loyalty and </w:t>
      </w:r>
      <w:r>
        <w:rPr>
          <w:rFonts w:ascii="Arial" w:hAnsi="Arial" w:cs="Arial"/>
          <w:sz w:val="24"/>
          <w:szCs w:val="24"/>
        </w:rPr>
        <w:t xml:space="preserve">the </w:t>
      </w:r>
      <w:r w:rsidRPr="00142D84">
        <w:rPr>
          <w:rFonts w:ascii="Arial" w:hAnsi="Arial" w:cs="Arial"/>
          <w:sz w:val="24"/>
          <w:szCs w:val="24"/>
        </w:rPr>
        <w:t>effective integration of sustainable practices (Modica et al., 2020).</w:t>
      </w:r>
    </w:p>
    <w:p w14:paraId="105F15C3" w14:textId="77777777" w:rsidR="00142D84" w:rsidRDefault="00142D84" w:rsidP="00142D84">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What impact does the Delta Hotel by Marriott Swansea's sustainability practices have on customer satisfaction and loyalty in the food and beverage sector? This question investigates whether sustainable practices influence customer satisfaction and encourage repeat business.</w:t>
      </w:r>
    </w:p>
    <w:p w14:paraId="1178E007" w14:textId="77777777" w:rsidR="00142D84" w:rsidRDefault="00142D84" w:rsidP="00142D84">
      <w:pPr>
        <w:pStyle w:val="ListParagraph"/>
        <w:numPr>
          <w:ilvl w:val="0"/>
          <w:numId w:val="38"/>
        </w:numPr>
        <w:spacing w:line="360" w:lineRule="auto"/>
        <w:jc w:val="both"/>
        <w:rPr>
          <w:rFonts w:ascii="Arial" w:hAnsi="Arial" w:cs="Arial"/>
          <w:sz w:val="24"/>
          <w:szCs w:val="24"/>
        </w:rPr>
      </w:pPr>
      <w:r>
        <w:rPr>
          <w:rFonts w:ascii="Arial" w:hAnsi="Arial" w:cs="Arial"/>
          <w:sz w:val="24"/>
          <w:szCs w:val="24"/>
        </w:rPr>
        <w:t>I</w:t>
      </w:r>
      <w:r w:rsidRPr="00142D84">
        <w:rPr>
          <w:rFonts w:ascii="Arial" w:hAnsi="Arial" w:cs="Arial"/>
          <w:sz w:val="24"/>
          <w:szCs w:val="24"/>
        </w:rPr>
        <w:t xml:space="preserve">s there a correlation between the demographic profile of customers at Delta Hotel by Marriott Swansea and their attitudes towards sustainability in food and beverage services? This aims to determine if age, gender, or educational background influences customer attitudes towards sustainability, </w:t>
      </w:r>
      <w:r>
        <w:rPr>
          <w:rFonts w:ascii="Arial" w:hAnsi="Arial" w:cs="Arial"/>
          <w:sz w:val="24"/>
          <w:szCs w:val="24"/>
        </w:rPr>
        <w:t>recognising</w:t>
      </w:r>
      <w:r w:rsidRPr="00142D84">
        <w:rPr>
          <w:rFonts w:ascii="Arial" w:hAnsi="Arial" w:cs="Arial"/>
          <w:sz w:val="24"/>
          <w:szCs w:val="24"/>
        </w:rPr>
        <w:t xml:space="preserve"> the significant regional variation in the influence of demographic factors on sustainability preferences (Han et al., 2011).</w:t>
      </w:r>
    </w:p>
    <w:p w14:paraId="22693158" w14:textId="77777777" w:rsidR="00142D84" w:rsidRDefault="00142D84" w:rsidP="00142D84">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 xml:space="preserve">How do sustainable practices in the food and beverage department at Delta Hotel by Marriott Swansea impact customer recommendations to potential guests? This question seeks to understand the role of sustainability in word-of-mouth marketing among customers, considering the </w:t>
      </w:r>
      <w:r>
        <w:rPr>
          <w:rFonts w:ascii="Arial" w:hAnsi="Arial" w:cs="Arial"/>
          <w:sz w:val="24"/>
          <w:szCs w:val="24"/>
        </w:rPr>
        <w:t>expected</w:t>
      </w:r>
      <w:r w:rsidRPr="00142D84">
        <w:rPr>
          <w:rFonts w:ascii="Arial" w:hAnsi="Arial" w:cs="Arial"/>
          <w:sz w:val="24"/>
          <w:szCs w:val="24"/>
        </w:rPr>
        <w:t xml:space="preserve"> association between customers' intentions to return to a hotel brand and loyalty (Berezan et al., 2013).</w:t>
      </w:r>
    </w:p>
    <w:p w14:paraId="53791F37" w14:textId="1FBBE643" w:rsidR="00D060D7" w:rsidRPr="008038D1" w:rsidRDefault="00142D84" w:rsidP="00D060D7">
      <w:pPr>
        <w:pStyle w:val="ListParagraph"/>
        <w:numPr>
          <w:ilvl w:val="0"/>
          <w:numId w:val="38"/>
        </w:numPr>
        <w:spacing w:line="360" w:lineRule="auto"/>
        <w:jc w:val="both"/>
        <w:rPr>
          <w:rFonts w:ascii="Arial" w:hAnsi="Arial" w:cs="Arial"/>
          <w:sz w:val="24"/>
          <w:szCs w:val="24"/>
        </w:rPr>
      </w:pPr>
      <w:r w:rsidRPr="00142D84">
        <w:rPr>
          <w:rFonts w:ascii="Arial" w:hAnsi="Arial" w:cs="Arial"/>
          <w:sz w:val="24"/>
          <w:szCs w:val="24"/>
        </w:rPr>
        <w:t xml:space="preserve">What key sustainability features most significantly influence customer loyalty at Delta Hotel by Marriott Swansea's food and beverage services? </w:t>
      </w:r>
      <w:r w:rsidR="00F22238">
        <w:rPr>
          <w:rFonts w:ascii="Arial" w:hAnsi="Arial" w:cs="Arial"/>
          <w:sz w:val="24"/>
          <w:szCs w:val="24"/>
        </w:rPr>
        <w:t xml:space="preserve">The </w:t>
      </w:r>
      <w:r w:rsidR="00F22238">
        <w:rPr>
          <w:rFonts w:ascii="Arial" w:hAnsi="Arial" w:cs="Arial"/>
          <w:sz w:val="24"/>
          <w:szCs w:val="24"/>
        </w:rPr>
        <w:lastRenderedPageBreak/>
        <w:t>question</w:t>
      </w:r>
      <w:r w:rsidRPr="00142D84">
        <w:rPr>
          <w:rFonts w:ascii="Arial" w:hAnsi="Arial" w:cs="Arial"/>
          <w:sz w:val="24"/>
          <w:szCs w:val="24"/>
        </w:rPr>
        <w:t xml:space="preserve"> focuses on identifying which specific sustainability practices customers value most (Chen, 2015).</w:t>
      </w:r>
    </w:p>
    <w:p w14:paraId="656FA877" w14:textId="2C1EDEAC" w:rsidR="002C306E" w:rsidRPr="008038D1" w:rsidRDefault="002C306E" w:rsidP="00E23227">
      <w:pPr>
        <w:pStyle w:val="Heading1"/>
        <w:numPr>
          <w:ilvl w:val="1"/>
          <w:numId w:val="35"/>
        </w:numPr>
        <w:rPr>
          <w:rFonts w:ascii="Arial" w:hAnsi="Arial" w:cs="Arial"/>
          <w:color w:val="000000" w:themeColor="text1"/>
          <w:sz w:val="28"/>
          <w:szCs w:val="28"/>
        </w:rPr>
      </w:pPr>
      <w:bookmarkStart w:id="7" w:name="_Toc167909107"/>
      <w:bookmarkStart w:id="8" w:name="_Toc168078581"/>
      <w:r w:rsidRPr="008038D1">
        <w:rPr>
          <w:rFonts w:ascii="Arial" w:hAnsi="Arial" w:cs="Arial"/>
          <w:color w:val="000000" w:themeColor="text1"/>
          <w:sz w:val="28"/>
          <w:szCs w:val="28"/>
        </w:rPr>
        <w:t>An Overview of the Delta Hotel by Marriott Swansea</w:t>
      </w:r>
      <w:bookmarkEnd w:id="7"/>
      <w:bookmarkEnd w:id="8"/>
    </w:p>
    <w:p w14:paraId="5EBFA921" w14:textId="77777777" w:rsidR="00F804C0" w:rsidRPr="00F804C0" w:rsidRDefault="00F804C0" w:rsidP="00F804C0">
      <w:pPr>
        <w:pStyle w:val="ListParagraph"/>
        <w:ind w:left="456"/>
      </w:pPr>
    </w:p>
    <w:p w14:paraId="3DDBBF2D" w14:textId="77777777" w:rsidR="00F22238" w:rsidRPr="00F22238" w:rsidRDefault="00F22238" w:rsidP="00F22238">
      <w:pPr>
        <w:spacing w:line="360" w:lineRule="auto"/>
        <w:jc w:val="both"/>
        <w:rPr>
          <w:rFonts w:ascii="Arial" w:hAnsi="Arial" w:cs="Arial"/>
          <w:sz w:val="24"/>
          <w:szCs w:val="24"/>
        </w:rPr>
      </w:pPr>
      <w:bookmarkStart w:id="9" w:name="_Hlk165134487"/>
      <w:r w:rsidRPr="00F22238">
        <w:rPr>
          <w:rFonts w:ascii="Arial" w:hAnsi="Arial" w:cs="Arial"/>
          <w:sz w:val="24"/>
          <w:szCs w:val="24"/>
        </w:rPr>
        <w:t>Marriott Delta Hotel Swansea is central. Marriotts are distinguished for quality and service. Environmental and social responsibility show brand sustainability. Marriott International leads hospitality sustainability worldwide (2022).</w:t>
      </w:r>
    </w:p>
    <w:p w14:paraId="3241F74B" w14:textId="71B53D26"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Consumer awareness and demand for environmentally and socially responsible food and beverage </w:t>
      </w:r>
      <w:r>
        <w:rPr>
          <w:rFonts w:ascii="Arial" w:hAnsi="Arial" w:cs="Arial"/>
          <w:sz w:val="24"/>
          <w:szCs w:val="24"/>
        </w:rPr>
        <w:t>practices</w:t>
      </w:r>
      <w:r w:rsidRPr="00F22238">
        <w:rPr>
          <w:rFonts w:ascii="Arial" w:hAnsi="Arial" w:cs="Arial"/>
          <w:sz w:val="24"/>
          <w:szCs w:val="24"/>
        </w:rPr>
        <w:t xml:space="preserve"> have mainstreamed sustainability (Teng et al., 2019). Sustainable hospitality encompasses local and organic food, waste reduction, water and energy saving, and fair work. These metrics affect ethical, environmental, and customer behaviour (Cozzio et al., 2018).</w:t>
      </w:r>
    </w:p>
    <w:p w14:paraId="27B8B8D6" w14:textId="16A01690"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Customer loyalty drives food and beverage hotels' profits and reputations. </w:t>
      </w:r>
      <w:r>
        <w:rPr>
          <w:rFonts w:ascii="Arial" w:hAnsi="Arial" w:cs="Arial"/>
          <w:sz w:val="24"/>
          <w:szCs w:val="24"/>
        </w:rPr>
        <w:t xml:space="preserve">It grows with quality service, products, and brand alignment with ideals like sustainability (Deng et al.,2022). Hotels </w:t>
      </w:r>
      <w:r w:rsidR="00661A83">
        <w:rPr>
          <w:rFonts w:ascii="Arial" w:hAnsi="Arial" w:cs="Arial"/>
          <w:sz w:val="24"/>
          <w:szCs w:val="24"/>
        </w:rPr>
        <w:t>implementing</w:t>
      </w:r>
      <w:r w:rsidRPr="00F22238">
        <w:rPr>
          <w:rFonts w:ascii="Arial" w:hAnsi="Arial" w:cs="Arial"/>
          <w:sz w:val="24"/>
          <w:szCs w:val="24"/>
        </w:rPr>
        <w:t xml:space="preserve"> sustainability are more likely to earn repeat business (Soni et al., 2022).</w:t>
      </w:r>
    </w:p>
    <w:p w14:paraId="2E662013" w14:textId="4CF4E23B" w:rsidR="008B3AC2" w:rsidRPr="002C306E" w:rsidRDefault="00F22238" w:rsidP="002C306E">
      <w:pPr>
        <w:spacing w:line="360" w:lineRule="auto"/>
        <w:jc w:val="both"/>
        <w:rPr>
          <w:rFonts w:ascii="Arial" w:hAnsi="Arial" w:cs="Arial"/>
          <w:sz w:val="24"/>
          <w:szCs w:val="24"/>
        </w:rPr>
      </w:pPr>
      <w:r w:rsidRPr="00F22238">
        <w:rPr>
          <w:rFonts w:ascii="Arial" w:hAnsi="Arial" w:cs="Arial"/>
          <w:sz w:val="24"/>
          <w:szCs w:val="24"/>
        </w:rPr>
        <w:t xml:space="preserve">Delta Hotel by Marriott Swansea's unique blend of global brand resources and local operations illustrates these dynamics. How sustainability affects customer loyalty at this site can reveal Marriott's sustainability efforts and local consumer response. </w:t>
      </w:r>
      <w:r>
        <w:rPr>
          <w:rFonts w:ascii="Arial" w:hAnsi="Arial" w:cs="Arial"/>
          <w:sz w:val="24"/>
          <w:szCs w:val="24"/>
        </w:rPr>
        <w:t>This study needs</w:t>
      </w:r>
      <w:r w:rsidRPr="00F22238">
        <w:rPr>
          <w:rFonts w:ascii="Arial" w:hAnsi="Arial" w:cs="Arial"/>
          <w:sz w:val="24"/>
          <w:szCs w:val="24"/>
        </w:rPr>
        <w:t xml:space="preserve"> to understand hospitality sustainability and consumer loyalty concerns and opportunities.</w:t>
      </w:r>
    </w:p>
    <w:p w14:paraId="0D8D5441" w14:textId="78F36BCC" w:rsidR="009E4071" w:rsidRPr="008038D1" w:rsidRDefault="00F804C0" w:rsidP="009E4071">
      <w:pPr>
        <w:spacing w:line="360" w:lineRule="auto"/>
        <w:jc w:val="both"/>
        <w:rPr>
          <w:rFonts w:ascii="Arial" w:hAnsi="Arial" w:cs="Arial"/>
          <w:b/>
          <w:bCs/>
          <w:color w:val="000000" w:themeColor="text1"/>
          <w:sz w:val="28"/>
          <w:szCs w:val="28"/>
        </w:rPr>
      </w:pPr>
      <w:bookmarkStart w:id="10" w:name="_Toc167909108"/>
      <w:bookmarkStart w:id="11" w:name="_Toc168078582"/>
      <w:bookmarkEnd w:id="9"/>
      <w:r w:rsidRPr="008038D1">
        <w:rPr>
          <w:rStyle w:val="Heading1Char"/>
          <w:rFonts w:ascii="Arial" w:hAnsi="Arial" w:cs="Arial"/>
          <w:color w:val="000000" w:themeColor="text1"/>
          <w:sz w:val="28"/>
          <w:szCs w:val="28"/>
        </w:rPr>
        <w:t xml:space="preserve">1.4 </w:t>
      </w:r>
      <w:r w:rsidR="009E4071" w:rsidRPr="008038D1">
        <w:rPr>
          <w:rStyle w:val="Heading1Char"/>
          <w:rFonts w:ascii="Arial" w:hAnsi="Arial" w:cs="Arial"/>
          <w:color w:val="000000" w:themeColor="text1"/>
          <w:sz w:val="28"/>
          <w:szCs w:val="28"/>
        </w:rPr>
        <w:t>Scope and Organization</w:t>
      </w:r>
      <w:r w:rsidR="00EF7704" w:rsidRPr="008038D1">
        <w:rPr>
          <w:rStyle w:val="Heading1Char"/>
          <w:rFonts w:ascii="Arial" w:hAnsi="Arial" w:cs="Arial"/>
          <w:color w:val="000000" w:themeColor="text1"/>
          <w:sz w:val="28"/>
          <w:szCs w:val="28"/>
        </w:rPr>
        <w:t xml:space="preserve"> of the Study</w:t>
      </w:r>
      <w:bookmarkEnd w:id="10"/>
      <w:bookmarkEnd w:id="11"/>
    </w:p>
    <w:p w14:paraId="2FC74EC5" w14:textId="7777777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Introduction: The study begins by emphasising sustainability's importance in the hotel business. It mentions the growing requirement for companies to practise environmental sustainability and how it may affect operations. The introduction references fundamental works on sustainable development and its relation to industry (Tomislav, 2018; Han et al., 2010; Lu, 2003; Wijesinghe, 2014). It examines green consumption in hospitality and the obstacles organisations confront in implementing sustainability (Calza et al., 2923; Rahman, 2019; Bender, 2013).</w:t>
      </w:r>
    </w:p>
    <w:p w14:paraId="0C259AA9" w14:textId="1AA9E688"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Goals and Objectives: This section outlines the study's </w:t>
      </w:r>
      <w:r w:rsidR="00F22238">
        <w:rPr>
          <w:rFonts w:ascii="Arial" w:hAnsi="Arial" w:cs="Arial"/>
          <w:sz w:val="24"/>
          <w:szCs w:val="24"/>
        </w:rPr>
        <w:t>primary</w:t>
      </w:r>
      <w:r w:rsidRPr="008B3AC2">
        <w:rPr>
          <w:rFonts w:ascii="Arial" w:hAnsi="Arial" w:cs="Arial"/>
          <w:sz w:val="24"/>
          <w:szCs w:val="24"/>
        </w:rPr>
        <w:t xml:space="preserve"> goal and supporting objectives to guide the investigation. Delta Hotel by Marriott Swansea focuses on </w:t>
      </w:r>
      <w:r w:rsidRPr="008B3AC2">
        <w:rPr>
          <w:rFonts w:ascii="Arial" w:hAnsi="Arial" w:cs="Arial"/>
          <w:sz w:val="24"/>
          <w:szCs w:val="24"/>
        </w:rPr>
        <w:lastRenderedPageBreak/>
        <w:t xml:space="preserve">client attitudes towards sustainability initiatives and customer loyalty. Customer awareness and sustainability-loyalty research </w:t>
      </w:r>
      <w:r>
        <w:rPr>
          <w:rFonts w:ascii="Arial" w:hAnsi="Arial" w:cs="Arial"/>
          <w:sz w:val="24"/>
          <w:szCs w:val="24"/>
        </w:rPr>
        <w:t>inform</w:t>
      </w:r>
      <w:r w:rsidRPr="008B3AC2">
        <w:rPr>
          <w:rFonts w:ascii="Arial" w:hAnsi="Arial" w:cs="Arial"/>
          <w:sz w:val="24"/>
          <w:szCs w:val="24"/>
        </w:rPr>
        <w:t xml:space="preserve"> the aims.</w:t>
      </w:r>
    </w:p>
    <w:p w14:paraId="19AAF6A0" w14:textId="0B91F8B1"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 xml:space="preserve">Research Questions: After the goals, the research questions explore the investigation's essence. </w:t>
      </w:r>
      <w:r>
        <w:rPr>
          <w:rFonts w:ascii="Arial" w:hAnsi="Arial" w:cs="Arial"/>
          <w:sz w:val="24"/>
          <w:szCs w:val="24"/>
        </w:rPr>
        <w:t>Each question addresses a unique topic, from customer opinions of sustainability projects to demographic correlations and economic impacts</w:t>
      </w:r>
      <w:r w:rsidRPr="008B3AC2">
        <w:rPr>
          <w:rFonts w:ascii="Arial" w:hAnsi="Arial" w:cs="Arial"/>
          <w:sz w:val="24"/>
          <w:szCs w:val="24"/>
        </w:rPr>
        <w:t>.</w:t>
      </w:r>
    </w:p>
    <w:p w14:paraId="4EC41890" w14:textId="77777777" w:rsidR="008B3AC2" w:rsidRPr="008B3AC2" w:rsidRDefault="008B3AC2" w:rsidP="008B3AC2">
      <w:pPr>
        <w:spacing w:line="360" w:lineRule="auto"/>
        <w:jc w:val="both"/>
        <w:rPr>
          <w:rFonts w:ascii="Arial" w:hAnsi="Arial" w:cs="Arial"/>
          <w:sz w:val="24"/>
          <w:szCs w:val="24"/>
        </w:rPr>
      </w:pPr>
      <w:r w:rsidRPr="008B3AC2">
        <w:rPr>
          <w:rFonts w:ascii="Arial" w:hAnsi="Arial" w:cs="Arial"/>
          <w:sz w:val="24"/>
          <w:szCs w:val="24"/>
        </w:rPr>
        <w:t>Overview of Delta Hotel by Marriott Swansea: This overview discusses Delta Hotel by Marriott Swansea's sustainability efforts to set the case study in perspective. The section emphasises the importance of sustainable hospitality practices and their impact on client loyalty, making the hotel an appropriate study subject (Marriott International, 2022; Teng et al., 2019; Deng, 2022; Soni, 2022).</w:t>
      </w:r>
    </w:p>
    <w:p w14:paraId="612D5600" w14:textId="77777777" w:rsidR="00F22238" w:rsidRDefault="008B3AC2" w:rsidP="008B3AC2">
      <w:pPr>
        <w:spacing w:line="360" w:lineRule="auto"/>
        <w:jc w:val="both"/>
        <w:rPr>
          <w:rFonts w:ascii="Arial" w:hAnsi="Arial" w:cs="Arial"/>
          <w:sz w:val="24"/>
          <w:szCs w:val="24"/>
        </w:rPr>
      </w:pPr>
      <w:r w:rsidRPr="008B3AC2">
        <w:rPr>
          <w:rFonts w:ascii="Arial" w:hAnsi="Arial" w:cs="Arial"/>
          <w:sz w:val="24"/>
          <w:szCs w:val="24"/>
        </w:rPr>
        <w:t>Literature Review: This part evaluates hotel industry research on sustainability, corporate image, and consumer behaviour to identify gaps for the current study.</w:t>
      </w:r>
    </w:p>
    <w:p w14:paraId="1431EF16" w14:textId="53939E50" w:rsidR="005F2386" w:rsidRDefault="005F2386" w:rsidP="008B3AC2">
      <w:pPr>
        <w:spacing w:line="360" w:lineRule="auto"/>
        <w:jc w:val="both"/>
        <w:rPr>
          <w:rFonts w:ascii="Arial" w:hAnsi="Arial" w:cs="Arial"/>
          <w:sz w:val="24"/>
          <w:szCs w:val="24"/>
        </w:rPr>
      </w:pPr>
      <w:r w:rsidRPr="005F2386">
        <w:rPr>
          <w:rFonts w:ascii="Arial" w:hAnsi="Arial" w:cs="Arial"/>
          <w:sz w:val="24"/>
          <w:szCs w:val="24"/>
        </w:rPr>
        <w:t xml:space="preserve">Methodology: This part outlines the research design, including qualitative and quantitative methods for collecting data on customer perceptions and </w:t>
      </w:r>
      <w:r>
        <w:rPr>
          <w:rFonts w:ascii="Arial" w:hAnsi="Arial" w:cs="Arial"/>
          <w:sz w:val="24"/>
          <w:szCs w:val="24"/>
        </w:rPr>
        <w:t>behaviours</w:t>
      </w:r>
      <w:r w:rsidRPr="005F2386">
        <w:rPr>
          <w:rFonts w:ascii="Arial" w:hAnsi="Arial" w:cs="Arial"/>
          <w:sz w:val="24"/>
          <w:szCs w:val="24"/>
        </w:rPr>
        <w:t xml:space="preserve"> regarding the hotel’s sustainability efforts.</w:t>
      </w:r>
    </w:p>
    <w:p w14:paraId="6D79422F" w14:textId="7153E267" w:rsidR="005F2386" w:rsidRDefault="005F2386" w:rsidP="005F2386">
      <w:pPr>
        <w:spacing w:line="360" w:lineRule="auto"/>
        <w:jc w:val="both"/>
        <w:rPr>
          <w:rFonts w:ascii="Arial" w:hAnsi="Arial" w:cs="Arial"/>
          <w:sz w:val="24"/>
          <w:szCs w:val="24"/>
        </w:rPr>
      </w:pPr>
      <w:r w:rsidRPr="005F2386">
        <w:rPr>
          <w:rFonts w:ascii="Arial" w:hAnsi="Arial" w:cs="Arial"/>
          <w:sz w:val="24"/>
          <w:szCs w:val="24"/>
        </w:rPr>
        <w:t xml:space="preserve">Data Analysis: The study will </w:t>
      </w:r>
      <w:r>
        <w:rPr>
          <w:rFonts w:ascii="Arial" w:hAnsi="Arial" w:cs="Arial"/>
          <w:sz w:val="24"/>
          <w:szCs w:val="24"/>
        </w:rPr>
        <w:t>analyse</w:t>
      </w:r>
      <w:r w:rsidRPr="005F2386">
        <w:rPr>
          <w:rFonts w:ascii="Arial" w:hAnsi="Arial" w:cs="Arial"/>
          <w:sz w:val="24"/>
          <w:szCs w:val="24"/>
        </w:rPr>
        <w:t xml:space="preserve"> survey and interview data using statistical and thematic analysis techniques.</w:t>
      </w:r>
    </w:p>
    <w:p w14:paraId="286F10C7" w14:textId="7DFB847E" w:rsidR="005F2386" w:rsidRDefault="005F2386" w:rsidP="005F2386">
      <w:pPr>
        <w:spacing w:line="360" w:lineRule="auto"/>
        <w:jc w:val="both"/>
        <w:rPr>
          <w:rFonts w:ascii="Arial" w:hAnsi="Arial" w:cs="Arial"/>
          <w:sz w:val="24"/>
          <w:szCs w:val="24"/>
        </w:rPr>
      </w:pPr>
      <w:r w:rsidRPr="005F2386">
        <w:rPr>
          <w:rFonts w:ascii="Arial" w:hAnsi="Arial" w:cs="Arial"/>
          <w:sz w:val="24"/>
          <w:szCs w:val="24"/>
        </w:rPr>
        <w:t xml:space="preserve">Findings and Discussion: Results of the data analysis will be reported and discussed </w:t>
      </w:r>
      <w:r w:rsidR="00245FFB">
        <w:rPr>
          <w:rFonts w:ascii="Arial" w:hAnsi="Arial" w:cs="Arial"/>
          <w:sz w:val="24"/>
          <w:szCs w:val="24"/>
        </w:rPr>
        <w:t>about</w:t>
      </w:r>
      <w:r w:rsidRPr="005F2386">
        <w:rPr>
          <w:rFonts w:ascii="Arial" w:hAnsi="Arial" w:cs="Arial"/>
          <w:sz w:val="24"/>
          <w:szCs w:val="24"/>
        </w:rPr>
        <w:t xml:space="preserve"> research questions and existing literature.</w:t>
      </w:r>
    </w:p>
    <w:p w14:paraId="3F498CBA" w14:textId="7A21586C" w:rsidR="005F2386" w:rsidRDefault="005F2386" w:rsidP="005F2386">
      <w:pPr>
        <w:spacing w:line="360" w:lineRule="auto"/>
        <w:jc w:val="both"/>
        <w:rPr>
          <w:rFonts w:ascii="Arial" w:hAnsi="Arial" w:cs="Arial"/>
          <w:sz w:val="24"/>
          <w:szCs w:val="24"/>
        </w:rPr>
      </w:pPr>
      <w:r w:rsidRPr="005F2386">
        <w:rPr>
          <w:rFonts w:ascii="Arial" w:hAnsi="Arial" w:cs="Arial"/>
          <w:sz w:val="24"/>
          <w:szCs w:val="24"/>
        </w:rPr>
        <w:t xml:space="preserve">Conclusions and Recommendations: The study will </w:t>
      </w:r>
      <w:r>
        <w:rPr>
          <w:rFonts w:ascii="Arial" w:hAnsi="Arial" w:cs="Arial"/>
          <w:sz w:val="24"/>
          <w:szCs w:val="24"/>
        </w:rPr>
        <w:t>summarise</w:t>
      </w:r>
      <w:r w:rsidRPr="005F2386">
        <w:rPr>
          <w:rFonts w:ascii="Arial" w:hAnsi="Arial" w:cs="Arial"/>
          <w:sz w:val="24"/>
          <w:szCs w:val="24"/>
        </w:rPr>
        <w:t xml:space="preserve"> findings, discuss implications for Delta Hotel by Marriott Swansea and the hospitality industry, and offer recommendations for future research and practice.</w:t>
      </w:r>
    </w:p>
    <w:p w14:paraId="01C4F417" w14:textId="574CFB17" w:rsidR="0066211C" w:rsidRPr="008038D1" w:rsidRDefault="00E23227" w:rsidP="005F2386">
      <w:pPr>
        <w:pStyle w:val="Heading1"/>
        <w:rPr>
          <w:rFonts w:ascii="Arial" w:hAnsi="Arial" w:cs="Arial"/>
          <w:color w:val="000000" w:themeColor="text1"/>
          <w:sz w:val="28"/>
          <w:szCs w:val="28"/>
        </w:rPr>
      </w:pPr>
      <w:bookmarkStart w:id="12" w:name="_Toc167909109"/>
      <w:bookmarkStart w:id="13" w:name="_Toc168078583"/>
      <w:r w:rsidRPr="008038D1">
        <w:rPr>
          <w:rFonts w:ascii="Arial" w:hAnsi="Arial" w:cs="Arial"/>
          <w:color w:val="000000" w:themeColor="text1"/>
          <w:sz w:val="28"/>
          <w:szCs w:val="28"/>
        </w:rPr>
        <w:t xml:space="preserve">2. </w:t>
      </w:r>
      <w:r w:rsidR="009E4071" w:rsidRPr="008038D1">
        <w:rPr>
          <w:rFonts w:ascii="Arial" w:hAnsi="Arial" w:cs="Arial"/>
          <w:color w:val="000000" w:themeColor="text1"/>
          <w:sz w:val="28"/>
          <w:szCs w:val="28"/>
        </w:rPr>
        <w:t>Literature review</w:t>
      </w:r>
      <w:bookmarkEnd w:id="12"/>
      <w:bookmarkEnd w:id="13"/>
    </w:p>
    <w:p w14:paraId="32FF1330" w14:textId="77777777" w:rsidR="00E23227" w:rsidRPr="00E23227" w:rsidRDefault="00E23227" w:rsidP="00E23227"/>
    <w:p w14:paraId="2229CB85" w14:textId="032B4CD1" w:rsidR="008938B0" w:rsidRDefault="008938B0" w:rsidP="008938B0">
      <w:pPr>
        <w:spacing w:line="360" w:lineRule="auto"/>
        <w:jc w:val="both"/>
        <w:rPr>
          <w:rFonts w:ascii="Arial" w:hAnsi="Arial" w:cs="Arial"/>
          <w:sz w:val="24"/>
          <w:szCs w:val="24"/>
        </w:rPr>
      </w:pPr>
      <w:r>
        <w:rPr>
          <w:rFonts w:ascii="Arial" w:hAnsi="Arial" w:cs="Arial"/>
          <w:sz w:val="24"/>
          <w:szCs w:val="24"/>
        </w:rPr>
        <w:t>In</w:t>
      </w:r>
      <w:r w:rsidRPr="008938B0">
        <w:rPr>
          <w:rFonts w:ascii="Arial" w:hAnsi="Arial" w:cs="Arial"/>
          <w:sz w:val="24"/>
          <w:szCs w:val="24"/>
        </w:rPr>
        <w:t xml:space="preserve"> the context of </w:t>
      </w:r>
      <w:r>
        <w:rPr>
          <w:rFonts w:ascii="Arial" w:hAnsi="Arial" w:cs="Arial"/>
          <w:sz w:val="24"/>
          <w:szCs w:val="24"/>
        </w:rPr>
        <w:t xml:space="preserve">this </w:t>
      </w:r>
      <w:r w:rsidRPr="008938B0">
        <w:rPr>
          <w:rFonts w:ascii="Arial" w:hAnsi="Arial" w:cs="Arial"/>
          <w:sz w:val="24"/>
          <w:szCs w:val="24"/>
        </w:rPr>
        <w:t xml:space="preserve">research on "Attitudes towards sustainability: How does sustainability impact customer loyalty in Food and Beverages at Delta Hotel by Marriott Swansea?", the </w:t>
      </w:r>
      <w:r>
        <w:rPr>
          <w:rFonts w:ascii="Arial" w:hAnsi="Arial" w:cs="Arial"/>
          <w:sz w:val="24"/>
          <w:szCs w:val="24"/>
        </w:rPr>
        <w:t>central</w:t>
      </w:r>
      <w:r w:rsidRPr="008938B0">
        <w:rPr>
          <w:rFonts w:ascii="Arial" w:hAnsi="Arial" w:cs="Arial"/>
          <w:sz w:val="24"/>
          <w:szCs w:val="24"/>
        </w:rPr>
        <w:t xml:space="preserve"> theme revolves around the intersection of sustainability practices in the hospitality industry and their influence on consumer loyalty, particularly within the food and beverage sector. This theme encompasses </w:t>
      </w:r>
      <w:r w:rsidRPr="008938B0">
        <w:rPr>
          <w:rFonts w:ascii="Arial" w:hAnsi="Arial" w:cs="Arial"/>
          <w:sz w:val="24"/>
          <w:szCs w:val="24"/>
        </w:rPr>
        <w:lastRenderedPageBreak/>
        <w:t xml:space="preserve">various elements, including consumer perception of sustainability, demographic </w:t>
      </w:r>
      <w:r w:rsidR="00F22238">
        <w:rPr>
          <w:rFonts w:ascii="Arial" w:hAnsi="Arial" w:cs="Arial"/>
          <w:sz w:val="24"/>
          <w:szCs w:val="24"/>
        </w:rPr>
        <w:t>Factors</w:t>
      </w:r>
      <w:r w:rsidRPr="008938B0">
        <w:rPr>
          <w:rFonts w:ascii="Arial" w:hAnsi="Arial" w:cs="Arial"/>
          <w:sz w:val="24"/>
          <w:szCs w:val="24"/>
        </w:rPr>
        <w:t xml:space="preserve"> influencing sustainability choices, and the economic benefits of sustainable practices for a hotel. Understanding this central theme is essential for pinpointing relevant studies and discussing how your research contributes to this field.</w:t>
      </w:r>
    </w:p>
    <w:p w14:paraId="194CBB09" w14:textId="38065895" w:rsidR="00186413" w:rsidRPr="008038D1" w:rsidRDefault="00186413" w:rsidP="00E23227">
      <w:pPr>
        <w:pStyle w:val="Heading1"/>
        <w:rPr>
          <w:rFonts w:ascii="Arial" w:hAnsi="Arial" w:cs="Arial"/>
          <w:color w:val="000000" w:themeColor="text1"/>
          <w:sz w:val="28"/>
          <w:szCs w:val="28"/>
        </w:rPr>
      </w:pPr>
      <w:bookmarkStart w:id="14" w:name="_Toc167909110"/>
      <w:bookmarkStart w:id="15" w:name="_Toc168078584"/>
      <w:r w:rsidRPr="008038D1">
        <w:rPr>
          <w:rFonts w:ascii="Arial" w:hAnsi="Arial" w:cs="Arial"/>
          <w:color w:val="000000" w:themeColor="text1"/>
          <w:sz w:val="28"/>
          <w:szCs w:val="28"/>
        </w:rPr>
        <w:t>2.1. The Significance of Sustainability in the Hospitality Industry</w:t>
      </w:r>
      <w:bookmarkEnd w:id="14"/>
      <w:bookmarkEnd w:id="15"/>
    </w:p>
    <w:p w14:paraId="15BB056F" w14:textId="77777777" w:rsidR="00E23227" w:rsidRPr="00E23227" w:rsidRDefault="00E23227" w:rsidP="00E23227"/>
    <w:p w14:paraId="152A6CAB" w14:textId="22B2560B" w:rsidR="00E23227"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Sustainability in the hospitality industry has emerged as a focal point for research due to its importance in addressing environmental concerns and meeting consumer expectations (Jones et al., 2016). A study by Han, Hsu, and Lee (2009) found that </w:t>
      </w:r>
      <w:r w:rsidR="009F3F23">
        <w:rPr>
          <w:rFonts w:ascii="Arial" w:hAnsi="Arial" w:cs="Arial"/>
          <w:sz w:val="24"/>
          <w:szCs w:val="24"/>
        </w:rPr>
        <w:t>ecological</w:t>
      </w:r>
      <w:r w:rsidRPr="00186413">
        <w:rPr>
          <w:rFonts w:ascii="Arial" w:hAnsi="Arial" w:cs="Arial"/>
          <w:sz w:val="24"/>
          <w:szCs w:val="24"/>
        </w:rPr>
        <w:t xml:space="preserve"> stewardship in hotel operations is increasingly </w:t>
      </w:r>
      <w:r>
        <w:rPr>
          <w:rFonts w:ascii="Arial" w:hAnsi="Arial" w:cs="Arial"/>
          <w:sz w:val="24"/>
          <w:szCs w:val="24"/>
        </w:rPr>
        <w:t>recognised</w:t>
      </w:r>
      <w:r w:rsidRPr="00186413">
        <w:rPr>
          <w:rFonts w:ascii="Arial" w:hAnsi="Arial" w:cs="Arial"/>
          <w:sz w:val="24"/>
          <w:szCs w:val="24"/>
        </w:rPr>
        <w:t xml:space="preserve"> as a moral and business imperative. Their research concluded that green initiatives significantly affect customer perceptions of a brand. Similarly, Bohdanowicz and Zientara (2008) highlighted that hotels that incorporate eco-friendly practices into their business strategy tend to gain competitive advantages.</w:t>
      </w:r>
    </w:p>
    <w:p w14:paraId="24EF3C61" w14:textId="4DB18C56" w:rsidR="00186413" w:rsidRPr="008038D1" w:rsidRDefault="00E23227" w:rsidP="00186413">
      <w:pPr>
        <w:spacing w:line="360" w:lineRule="auto"/>
        <w:jc w:val="both"/>
        <w:rPr>
          <w:rFonts w:ascii="Arial" w:hAnsi="Arial" w:cs="Arial"/>
          <w:b/>
          <w:bCs/>
          <w:color w:val="000000" w:themeColor="text1"/>
          <w:sz w:val="24"/>
          <w:szCs w:val="24"/>
        </w:rPr>
      </w:pPr>
      <w:bookmarkStart w:id="16" w:name="_Toc167909111"/>
      <w:bookmarkStart w:id="17" w:name="_Toc168078585"/>
      <w:r w:rsidRPr="008038D1">
        <w:rPr>
          <w:rStyle w:val="Heading1Char"/>
          <w:rFonts w:ascii="Arial" w:hAnsi="Arial" w:cs="Arial"/>
          <w:color w:val="000000" w:themeColor="text1"/>
          <w:sz w:val="28"/>
          <w:szCs w:val="28"/>
        </w:rPr>
        <w:t xml:space="preserve">2.2 </w:t>
      </w:r>
      <w:r w:rsidR="00186413" w:rsidRPr="008038D1">
        <w:rPr>
          <w:rStyle w:val="Heading1Char"/>
          <w:rFonts w:ascii="Arial" w:hAnsi="Arial" w:cs="Arial"/>
          <w:color w:val="000000" w:themeColor="text1"/>
          <w:sz w:val="28"/>
          <w:szCs w:val="28"/>
        </w:rPr>
        <w:t>Customer Attitudes and Perceptions Towards Sustainability</w:t>
      </w:r>
      <w:bookmarkEnd w:id="16"/>
      <w:bookmarkEnd w:id="17"/>
    </w:p>
    <w:p w14:paraId="0DE87F5E" w14:textId="786924BD" w:rsidR="00673203"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The attitudes and perceptions of customers towards sustainability practices are crucial in understanding consumer </w:t>
      </w:r>
      <w:r>
        <w:rPr>
          <w:rFonts w:ascii="Arial" w:hAnsi="Arial" w:cs="Arial"/>
          <w:sz w:val="24"/>
          <w:szCs w:val="24"/>
        </w:rPr>
        <w:t>behaviour</w:t>
      </w:r>
      <w:r w:rsidRPr="00186413">
        <w:rPr>
          <w:rFonts w:ascii="Arial" w:hAnsi="Arial" w:cs="Arial"/>
          <w:sz w:val="24"/>
          <w:szCs w:val="24"/>
        </w:rPr>
        <w:t xml:space="preserve">. Chen and Tung (2014) </w:t>
      </w:r>
      <w:r>
        <w:rPr>
          <w:rFonts w:ascii="Arial" w:hAnsi="Arial" w:cs="Arial"/>
          <w:sz w:val="24"/>
          <w:szCs w:val="24"/>
        </w:rPr>
        <w:t>emphasised</w:t>
      </w:r>
      <w:r w:rsidRPr="00186413">
        <w:rPr>
          <w:rFonts w:ascii="Arial" w:hAnsi="Arial" w:cs="Arial"/>
          <w:sz w:val="24"/>
          <w:szCs w:val="24"/>
        </w:rPr>
        <w:t xml:space="preserve"> that awareness and perception of a hotel's sustainability efforts directly impact consumer choice and loyalty. In contrast, Miller et al. (2010) argued that while positive attitudes towards sustainability exist, the impact on consumer choice </w:t>
      </w:r>
      <w:r w:rsidR="009F3F23">
        <w:rPr>
          <w:rFonts w:ascii="Arial" w:hAnsi="Arial" w:cs="Arial"/>
          <w:sz w:val="24"/>
          <w:szCs w:val="24"/>
        </w:rPr>
        <w:t>still needs to be improved</w:t>
      </w:r>
      <w:r w:rsidRPr="00186413">
        <w:rPr>
          <w:rFonts w:ascii="Arial" w:hAnsi="Arial" w:cs="Arial"/>
          <w:sz w:val="24"/>
          <w:szCs w:val="24"/>
        </w:rPr>
        <w:t xml:space="preserve"> due to </w:t>
      </w:r>
      <w:r w:rsidR="00673203">
        <w:rPr>
          <w:rFonts w:ascii="Arial" w:hAnsi="Arial" w:cs="Arial"/>
          <w:sz w:val="24"/>
          <w:szCs w:val="24"/>
        </w:rPr>
        <w:t>more transparent</w:t>
      </w:r>
      <w:r w:rsidRPr="00186413">
        <w:rPr>
          <w:rFonts w:ascii="Arial" w:hAnsi="Arial" w:cs="Arial"/>
          <w:sz w:val="24"/>
          <w:szCs w:val="24"/>
        </w:rPr>
        <w:t xml:space="preserve"> communication about what sustainability entails in the hotel industry.</w:t>
      </w:r>
    </w:p>
    <w:p w14:paraId="414C778B" w14:textId="16A65CD3" w:rsidR="00186413" w:rsidRPr="008038D1" w:rsidRDefault="00186413" w:rsidP="00E23227">
      <w:pPr>
        <w:pStyle w:val="Heading1"/>
        <w:rPr>
          <w:rFonts w:ascii="Arial" w:hAnsi="Arial" w:cs="Arial"/>
          <w:color w:val="000000" w:themeColor="text1"/>
          <w:sz w:val="28"/>
          <w:szCs w:val="28"/>
        </w:rPr>
      </w:pPr>
      <w:bookmarkStart w:id="18" w:name="_Toc167909112"/>
      <w:bookmarkStart w:id="19" w:name="_Toc168078586"/>
      <w:r w:rsidRPr="008038D1">
        <w:rPr>
          <w:rFonts w:ascii="Arial" w:hAnsi="Arial" w:cs="Arial"/>
          <w:color w:val="000000" w:themeColor="text1"/>
          <w:sz w:val="28"/>
          <w:szCs w:val="28"/>
        </w:rPr>
        <w:t>2.3. Sustainability and Customer Loyalty</w:t>
      </w:r>
      <w:bookmarkEnd w:id="18"/>
      <w:bookmarkEnd w:id="19"/>
    </w:p>
    <w:p w14:paraId="5A5CE53C" w14:textId="77777777" w:rsidR="00E23227" w:rsidRPr="00E23227" w:rsidRDefault="00E23227" w:rsidP="00E23227"/>
    <w:p w14:paraId="4F26DD64" w14:textId="6252D2CA" w:rsidR="00821DDA" w:rsidRDefault="00186413" w:rsidP="00186413">
      <w:pPr>
        <w:spacing w:line="360" w:lineRule="auto"/>
        <w:jc w:val="both"/>
        <w:rPr>
          <w:rFonts w:ascii="Arial" w:hAnsi="Arial" w:cs="Arial"/>
          <w:sz w:val="24"/>
          <w:szCs w:val="24"/>
        </w:rPr>
      </w:pPr>
      <w:r w:rsidRPr="00186413">
        <w:rPr>
          <w:rFonts w:ascii="Arial" w:hAnsi="Arial" w:cs="Arial"/>
          <w:sz w:val="24"/>
          <w:szCs w:val="24"/>
        </w:rPr>
        <w:t>Sustainability’s impact on customer loyalty</w:t>
      </w:r>
      <w:r>
        <w:rPr>
          <w:rFonts w:ascii="Arial" w:hAnsi="Arial" w:cs="Arial"/>
          <w:sz w:val="24"/>
          <w:szCs w:val="24"/>
        </w:rPr>
        <w:t xml:space="preserve"> has been less explored in the food and beverage sector</w:t>
      </w:r>
      <w:r w:rsidRPr="00186413">
        <w:rPr>
          <w:rFonts w:ascii="Arial" w:hAnsi="Arial" w:cs="Arial"/>
          <w:sz w:val="24"/>
          <w:szCs w:val="24"/>
        </w:rPr>
        <w:t xml:space="preserve">. Jones et al. (2016) noted that customers' repeat patronage is influenced by their satisfaction with sustainable practices. A study by Rahman et al. (2019) supports this, suggesting that consumers who identify a hotel's commitment to sustainability are </w:t>
      </w:r>
      <w:r>
        <w:rPr>
          <w:rFonts w:ascii="Arial" w:hAnsi="Arial" w:cs="Arial"/>
          <w:sz w:val="24"/>
          <w:szCs w:val="24"/>
        </w:rPr>
        <w:t>likelier</w:t>
      </w:r>
      <w:r w:rsidRPr="00186413">
        <w:rPr>
          <w:rFonts w:ascii="Arial" w:hAnsi="Arial" w:cs="Arial"/>
          <w:sz w:val="24"/>
          <w:szCs w:val="24"/>
        </w:rPr>
        <w:t xml:space="preserve"> to develop loyalty towards its services.</w:t>
      </w:r>
    </w:p>
    <w:p w14:paraId="1F6FF5A0" w14:textId="77777777" w:rsidR="00F22238" w:rsidRDefault="00F22238" w:rsidP="00186413">
      <w:pPr>
        <w:spacing w:line="360" w:lineRule="auto"/>
        <w:jc w:val="both"/>
        <w:rPr>
          <w:rFonts w:ascii="Arial" w:hAnsi="Arial" w:cs="Arial"/>
          <w:sz w:val="24"/>
          <w:szCs w:val="24"/>
        </w:rPr>
      </w:pPr>
    </w:p>
    <w:p w14:paraId="482D4883" w14:textId="77777777" w:rsidR="00F22238" w:rsidRDefault="00F22238" w:rsidP="00186413">
      <w:pPr>
        <w:spacing w:line="360" w:lineRule="auto"/>
        <w:jc w:val="both"/>
        <w:rPr>
          <w:rFonts w:ascii="Arial" w:hAnsi="Arial" w:cs="Arial"/>
          <w:sz w:val="24"/>
          <w:szCs w:val="24"/>
        </w:rPr>
      </w:pPr>
    </w:p>
    <w:p w14:paraId="201BC686" w14:textId="774C31DA" w:rsidR="00186413" w:rsidRPr="008038D1" w:rsidRDefault="00186413" w:rsidP="00E23227">
      <w:pPr>
        <w:pStyle w:val="Heading1"/>
        <w:rPr>
          <w:rFonts w:ascii="Arial" w:hAnsi="Arial" w:cs="Arial"/>
          <w:color w:val="000000" w:themeColor="text1"/>
          <w:sz w:val="28"/>
          <w:szCs w:val="28"/>
        </w:rPr>
      </w:pPr>
      <w:bookmarkStart w:id="20" w:name="_Toc167909113"/>
      <w:bookmarkStart w:id="21" w:name="_Toc168078587"/>
      <w:r w:rsidRPr="008038D1">
        <w:rPr>
          <w:rFonts w:ascii="Arial" w:hAnsi="Arial" w:cs="Arial"/>
          <w:color w:val="000000" w:themeColor="text1"/>
          <w:sz w:val="28"/>
          <w:szCs w:val="28"/>
        </w:rPr>
        <w:lastRenderedPageBreak/>
        <w:t>2.4. The Role of Demographics in Sustainability</w:t>
      </w:r>
      <w:bookmarkEnd w:id="20"/>
      <w:bookmarkEnd w:id="21"/>
    </w:p>
    <w:p w14:paraId="54AD8FE8" w14:textId="77777777" w:rsidR="00E23227" w:rsidRPr="00E23227" w:rsidRDefault="00E23227" w:rsidP="00E23227"/>
    <w:p w14:paraId="15AEDE32" w14:textId="5AB9ABEC" w:rsidR="008038D1" w:rsidRPr="00186413"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Demographic factors play a significant role in customers' attitudes towards sustainability. Research by Han et al. (2011) revealed that younger consumers are more likely to consider a hotel's sustainable practices when </w:t>
      </w:r>
      <w:r>
        <w:rPr>
          <w:rFonts w:ascii="Arial" w:hAnsi="Arial" w:cs="Arial"/>
          <w:sz w:val="24"/>
          <w:szCs w:val="24"/>
        </w:rPr>
        <w:t>purchasing</w:t>
      </w:r>
      <w:r w:rsidRPr="00186413">
        <w:rPr>
          <w:rFonts w:ascii="Arial" w:hAnsi="Arial" w:cs="Arial"/>
          <w:sz w:val="24"/>
          <w:szCs w:val="24"/>
        </w:rPr>
        <w:t xml:space="preserve">. This sentiment is echoed by Kim </w:t>
      </w:r>
      <w:r w:rsidR="009545C1">
        <w:rPr>
          <w:rFonts w:ascii="Arial" w:hAnsi="Arial" w:cs="Arial"/>
          <w:sz w:val="24"/>
          <w:szCs w:val="24"/>
        </w:rPr>
        <w:t>et al.</w:t>
      </w:r>
      <w:r w:rsidRPr="00186413">
        <w:rPr>
          <w:rFonts w:ascii="Arial" w:hAnsi="Arial" w:cs="Arial"/>
          <w:sz w:val="24"/>
          <w:szCs w:val="24"/>
        </w:rPr>
        <w:t xml:space="preserve"> (2010), who found that demographic variables such as age, income, and education significantly influence customers’ attitudes toward sustainable hospitality practices.</w:t>
      </w:r>
    </w:p>
    <w:p w14:paraId="7C4C3A36" w14:textId="5C390D5F" w:rsidR="00186413" w:rsidRPr="008038D1" w:rsidRDefault="00186413" w:rsidP="00E23227">
      <w:pPr>
        <w:pStyle w:val="Heading1"/>
        <w:rPr>
          <w:rFonts w:ascii="Arial" w:hAnsi="Arial" w:cs="Arial"/>
          <w:color w:val="000000" w:themeColor="text1"/>
          <w:sz w:val="28"/>
          <w:szCs w:val="28"/>
        </w:rPr>
      </w:pPr>
      <w:bookmarkStart w:id="22" w:name="_Toc167909114"/>
      <w:bookmarkStart w:id="23" w:name="_Toc168078588"/>
      <w:r w:rsidRPr="008038D1">
        <w:rPr>
          <w:rFonts w:ascii="Arial" w:hAnsi="Arial" w:cs="Arial"/>
          <w:color w:val="000000" w:themeColor="text1"/>
          <w:sz w:val="28"/>
          <w:szCs w:val="28"/>
        </w:rPr>
        <w:t>2.5. Economic Implications of Sustainability Practices</w:t>
      </w:r>
      <w:bookmarkEnd w:id="22"/>
      <w:bookmarkEnd w:id="23"/>
    </w:p>
    <w:p w14:paraId="2FF6ACC8" w14:textId="77777777" w:rsidR="00E23227" w:rsidRPr="00E23227" w:rsidRDefault="00E23227" w:rsidP="00E23227"/>
    <w:p w14:paraId="39300059" w14:textId="77777777" w:rsidR="00186413" w:rsidRPr="00186413" w:rsidRDefault="00186413" w:rsidP="00186413">
      <w:pPr>
        <w:spacing w:line="360" w:lineRule="auto"/>
        <w:jc w:val="both"/>
        <w:rPr>
          <w:rFonts w:ascii="Arial" w:hAnsi="Arial" w:cs="Arial"/>
          <w:sz w:val="24"/>
          <w:szCs w:val="24"/>
        </w:rPr>
      </w:pPr>
      <w:r w:rsidRPr="00186413">
        <w:rPr>
          <w:rFonts w:ascii="Arial" w:hAnsi="Arial" w:cs="Arial"/>
          <w:sz w:val="24"/>
          <w:szCs w:val="24"/>
        </w:rPr>
        <w:t>On the economic implications of sustainability practices, Kandampully et al. (2000) found that investing in sustainable practices leads to increased customer retention and, thus, better financial performance for hotels. Conversely, Jones et al. (2013) cautioned that there is often a discrepancy between the portrayal of sustainability initiatives and their genuine implementation, suggesting a potential impact on consumer trust and long-term loyalty.</w:t>
      </w:r>
    </w:p>
    <w:p w14:paraId="2C89839E" w14:textId="7B4FB48E" w:rsidR="00186413" w:rsidRPr="008038D1" w:rsidRDefault="00186413" w:rsidP="00E23227">
      <w:pPr>
        <w:pStyle w:val="Heading1"/>
        <w:rPr>
          <w:rFonts w:ascii="Arial" w:hAnsi="Arial" w:cs="Arial"/>
          <w:color w:val="000000" w:themeColor="text1"/>
          <w:sz w:val="28"/>
          <w:szCs w:val="28"/>
        </w:rPr>
      </w:pPr>
      <w:bookmarkStart w:id="24" w:name="_Toc167909115"/>
      <w:bookmarkStart w:id="25" w:name="_Toc168078589"/>
      <w:r w:rsidRPr="008038D1">
        <w:rPr>
          <w:rFonts w:ascii="Arial" w:hAnsi="Arial" w:cs="Arial"/>
          <w:color w:val="000000" w:themeColor="text1"/>
          <w:sz w:val="28"/>
          <w:szCs w:val="28"/>
        </w:rPr>
        <w:t>2.6. Gaps in the Literature</w:t>
      </w:r>
      <w:bookmarkEnd w:id="24"/>
      <w:bookmarkEnd w:id="25"/>
    </w:p>
    <w:p w14:paraId="31100D2B" w14:textId="77777777" w:rsidR="00E23227" w:rsidRPr="00E23227" w:rsidRDefault="00E23227" w:rsidP="00E23227"/>
    <w:p w14:paraId="19D2785A" w14:textId="793E8D89" w:rsidR="00186413" w:rsidRPr="00186413" w:rsidRDefault="00186413" w:rsidP="00186413">
      <w:pPr>
        <w:spacing w:line="360" w:lineRule="auto"/>
        <w:jc w:val="both"/>
        <w:rPr>
          <w:rFonts w:ascii="Arial" w:hAnsi="Arial" w:cs="Arial"/>
          <w:sz w:val="24"/>
          <w:szCs w:val="24"/>
        </w:rPr>
      </w:pPr>
      <w:r w:rsidRPr="00186413">
        <w:rPr>
          <w:rFonts w:ascii="Arial" w:hAnsi="Arial" w:cs="Arial"/>
          <w:sz w:val="24"/>
          <w:szCs w:val="24"/>
        </w:rPr>
        <w:t xml:space="preserve">Despite considerable research on sustainability in the hospitality industry, gaps remain. </w:t>
      </w:r>
      <w:r w:rsidR="00147C2D">
        <w:rPr>
          <w:rFonts w:ascii="Arial" w:hAnsi="Arial" w:cs="Arial"/>
          <w:sz w:val="24"/>
          <w:szCs w:val="24"/>
        </w:rPr>
        <w:t>Filimonau</w:t>
      </w:r>
      <w:r w:rsidRPr="00186413">
        <w:rPr>
          <w:rFonts w:ascii="Arial" w:hAnsi="Arial" w:cs="Arial"/>
          <w:sz w:val="24"/>
          <w:szCs w:val="24"/>
        </w:rPr>
        <w:t xml:space="preserve"> et al. (20</w:t>
      </w:r>
      <w:r w:rsidR="00147C2D">
        <w:rPr>
          <w:rFonts w:ascii="Arial" w:hAnsi="Arial" w:cs="Arial"/>
          <w:sz w:val="24"/>
          <w:szCs w:val="24"/>
        </w:rPr>
        <w:t>19</w:t>
      </w:r>
      <w:r w:rsidRPr="00186413">
        <w:rPr>
          <w:rFonts w:ascii="Arial" w:hAnsi="Arial" w:cs="Arial"/>
          <w:sz w:val="24"/>
          <w:szCs w:val="24"/>
        </w:rPr>
        <w:t xml:space="preserve">) pointed out the need for more empirical studies on how sustainability practices in food and beverage services specifically affect customer loyalty. Additionally, there </w:t>
      </w:r>
      <w:r w:rsidR="009F3F23">
        <w:rPr>
          <w:rFonts w:ascii="Arial" w:hAnsi="Arial" w:cs="Arial"/>
          <w:sz w:val="24"/>
          <w:szCs w:val="24"/>
        </w:rPr>
        <w:t>needs to be more</w:t>
      </w:r>
      <w:r w:rsidRPr="00186413">
        <w:rPr>
          <w:rFonts w:ascii="Arial" w:hAnsi="Arial" w:cs="Arial"/>
          <w:sz w:val="24"/>
          <w:szCs w:val="24"/>
        </w:rPr>
        <w:t xml:space="preserve"> understanding </w:t>
      </w:r>
      <w:r w:rsidR="009F3F23">
        <w:rPr>
          <w:rFonts w:ascii="Arial" w:hAnsi="Arial" w:cs="Arial"/>
          <w:sz w:val="24"/>
          <w:szCs w:val="24"/>
        </w:rPr>
        <w:t xml:space="preserve">of </w:t>
      </w:r>
      <w:r w:rsidRPr="00186413">
        <w:rPr>
          <w:rFonts w:ascii="Arial" w:hAnsi="Arial" w:cs="Arial"/>
          <w:sz w:val="24"/>
          <w:szCs w:val="24"/>
        </w:rPr>
        <w:t xml:space="preserve">how these practices influence the economic outcomes of hotel operations, an area </w:t>
      </w:r>
      <w:r>
        <w:rPr>
          <w:rFonts w:ascii="Arial" w:hAnsi="Arial" w:cs="Arial"/>
          <w:sz w:val="24"/>
          <w:szCs w:val="24"/>
        </w:rPr>
        <w:t>to which</w:t>
      </w:r>
      <w:r w:rsidRPr="00186413">
        <w:rPr>
          <w:rFonts w:ascii="Arial" w:hAnsi="Arial" w:cs="Arial"/>
          <w:sz w:val="24"/>
          <w:szCs w:val="24"/>
        </w:rPr>
        <w:t xml:space="preserve"> this study aims to contribute.</w:t>
      </w:r>
    </w:p>
    <w:p w14:paraId="4F1C4C3E" w14:textId="1E6D707E" w:rsidR="00821DDA" w:rsidRDefault="00186413" w:rsidP="00186413">
      <w:pPr>
        <w:spacing w:line="360" w:lineRule="auto"/>
        <w:jc w:val="both"/>
        <w:rPr>
          <w:rFonts w:ascii="Arial" w:hAnsi="Arial" w:cs="Arial"/>
          <w:sz w:val="24"/>
          <w:szCs w:val="24"/>
        </w:rPr>
      </w:pPr>
      <w:r w:rsidRPr="00186413">
        <w:rPr>
          <w:rFonts w:ascii="Arial" w:hAnsi="Arial" w:cs="Arial"/>
          <w:sz w:val="24"/>
          <w:szCs w:val="24"/>
        </w:rPr>
        <w:t>This literature review underscores the existing research on sustainability in the hospitality industry, customer attitudes and perceptions, and the impact on customer loyalty. It highlights the role of demographics and the economic implications of sustainability practices. However, it also identifies gaps that this study will address, such as the specific impact of sustainability on customer loyalty in the food and beverage sector and the real economic benefits for hotels.</w:t>
      </w:r>
      <w:r w:rsidR="00313962">
        <w:rPr>
          <w:rFonts w:ascii="Arial" w:hAnsi="Arial" w:cs="Arial"/>
          <w:sz w:val="24"/>
          <w:szCs w:val="24"/>
        </w:rPr>
        <w:t xml:space="preserve"> </w:t>
      </w:r>
    </w:p>
    <w:p w14:paraId="4BD6B8B9" w14:textId="77777777" w:rsidR="00F22238" w:rsidRDefault="00F22238" w:rsidP="00186413">
      <w:pPr>
        <w:spacing w:line="360" w:lineRule="auto"/>
        <w:jc w:val="both"/>
        <w:rPr>
          <w:rFonts w:ascii="Arial" w:hAnsi="Arial" w:cs="Arial"/>
          <w:sz w:val="24"/>
          <w:szCs w:val="24"/>
        </w:rPr>
      </w:pPr>
    </w:p>
    <w:p w14:paraId="57E71EB6" w14:textId="77777777" w:rsidR="00F22238" w:rsidRDefault="00F22238" w:rsidP="00186413">
      <w:pPr>
        <w:spacing w:line="360" w:lineRule="auto"/>
        <w:jc w:val="both"/>
        <w:rPr>
          <w:rFonts w:ascii="Arial" w:hAnsi="Arial" w:cs="Arial"/>
          <w:sz w:val="24"/>
          <w:szCs w:val="24"/>
        </w:rPr>
      </w:pPr>
    </w:p>
    <w:p w14:paraId="76ED4A50" w14:textId="0620D29B" w:rsidR="00186413" w:rsidRPr="008038D1" w:rsidRDefault="00E23227" w:rsidP="00E23227">
      <w:pPr>
        <w:pStyle w:val="Heading1"/>
        <w:rPr>
          <w:rFonts w:ascii="Arial" w:hAnsi="Arial" w:cs="Arial"/>
          <w:color w:val="000000" w:themeColor="text1"/>
          <w:sz w:val="28"/>
          <w:szCs w:val="28"/>
        </w:rPr>
      </w:pPr>
      <w:bookmarkStart w:id="26" w:name="_Toc167909116"/>
      <w:bookmarkStart w:id="27" w:name="_Toc168078590"/>
      <w:r w:rsidRPr="008038D1">
        <w:rPr>
          <w:rFonts w:ascii="Arial" w:hAnsi="Arial" w:cs="Arial"/>
          <w:color w:val="000000" w:themeColor="text1"/>
          <w:sz w:val="28"/>
          <w:szCs w:val="28"/>
        </w:rPr>
        <w:t xml:space="preserve">2.7 </w:t>
      </w:r>
      <w:r w:rsidR="00186413" w:rsidRPr="008038D1">
        <w:rPr>
          <w:rFonts w:ascii="Arial" w:hAnsi="Arial" w:cs="Arial"/>
          <w:color w:val="000000" w:themeColor="text1"/>
          <w:sz w:val="28"/>
          <w:szCs w:val="28"/>
        </w:rPr>
        <w:t>Highlighting Gaps: The Importance in Literature Review</w:t>
      </w:r>
      <w:bookmarkEnd w:id="26"/>
      <w:bookmarkEnd w:id="27"/>
    </w:p>
    <w:p w14:paraId="6BA513B1" w14:textId="77777777" w:rsidR="00E23227" w:rsidRPr="00E23227" w:rsidRDefault="00E23227" w:rsidP="00E23227"/>
    <w:p w14:paraId="0B076D24" w14:textId="15E474FF"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A literature review identifies research gaps. Further research could increase our understanding of these gaps. Sustainability and consumer loyalty in hospitality's food and beverage sector </w:t>
      </w:r>
      <w:r>
        <w:rPr>
          <w:rFonts w:ascii="Arial" w:hAnsi="Arial" w:cs="Arial"/>
          <w:sz w:val="24"/>
          <w:szCs w:val="24"/>
        </w:rPr>
        <w:t>must be improved</w:t>
      </w:r>
      <w:r w:rsidRPr="00F22238">
        <w:rPr>
          <w:rFonts w:ascii="Arial" w:hAnsi="Arial" w:cs="Arial"/>
          <w:sz w:val="24"/>
          <w:szCs w:val="24"/>
        </w:rPr>
        <w:t>.</w:t>
      </w:r>
    </w:p>
    <w:p w14:paraId="36F2B992" w14:textId="56D1B01C"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Existing literature highlights hospitality sustainability (Jones et al., 2016; Bohdanowicz, 2008), but additional research on customer loyalty and food and beverage sustainability is needed</w:t>
      </w:r>
      <w:r>
        <w:rPr>
          <w:rFonts w:ascii="Arial" w:hAnsi="Arial" w:cs="Arial"/>
          <w:sz w:val="24"/>
          <w:szCs w:val="24"/>
        </w:rPr>
        <w:t>—customer</w:t>
      </w:r>
      <w:r w:rsidRPr="00F22238">
        <w:rPr>
          <w:rFonts w:ascii="Arial" w:hAnsi="Arial" w:cs="Arial"/>
          <w:sz w:val="24"/>
          <w:szCs w:val="24"/>
        </w:rPr>
        <w:t xml:space="preserve"> perceptions of hotel green practices. Few studies have examined how these perspectives affect food and beverage service loyalty. Few studies focus on demographics. Han </w:t>
      </w:r>
      <w:r>
        <w:rPr>
          <w:rFonts w:ascii="Arial" w:hAnsi="Arial" w:cs="Arial"/>
          <w:sz w:val="24"/>
          <w:szCs w:val="24"/>
        </w:rPr>
        <w:t>et</w:t>
      </w:r>
      <w:r w:rsidRPr="00F22238">
        <w:rPr>
          <w:rFonts w:ascii="Arial" w:hAnsi="Arial" w:cs="Arial"/>
          <w:sz w:val="24"/>
          <w:szCs w:val="24"/>
        </w:rPr>
        <w:t xml:space="preserve"> al. (2011) and Kim et al. (2010) study demographic influences on sustainable behaviours, although many studies link them to food and beverage customer loyalty.</w:t>
      </w:r>
    </w:p>
    <w:p w14:paraId="18C5F86C" w14:textId="430CB715" w:rsidR="00F22238" w:rsidRPr="00F22238" w:rsidRDefault="00F22238" w:rsidP="00F22238">
      <w:pPr>
        <w:spacing w:line="360" w:lineRule="auto"/>
        <w:jc w:val="both"/>
        <w:rPr>
          <w:rFonts w:ascii="Arial" w:hAnsi="Arial" w:cs="Arial"/>
          <w:sz w:val="24"/>
          <w:szCs w:val="24"/>
        </w:rPr>
      </w:pPr>
      <w:r w:rsidRPr="00F22238">
        <w:rPr>
          <w:rFonts w:ascii="Arial" w:hAnsi="Arial" w:cs="Arial"/>
          <w:sz w:val="24"/>
          <w:szCs w:val="24"/>
        </w:rPr>
        <w:t xml:space="preserve">Economic research on sustainable practices </w:t>
      </w:r>
      <w:r>
        <w:rPr>
          <w:rFonts w:ascii="Arial" w:hAnsi="Arial" w:cs="Arial"/>
          <w:sz w:val="24"/>
          <w:szCs w:val="24"/>
        </w:rPr>
        <w:t>needs to be improved</w:t>
      </w:r>
      <w:r w:rsidRPr="00F22238">
        <w:rPr>
          <w:rFonts w:ascii="Arial" w:hAnsi="Arial" w:cs="Arial"/>
          <w:sz w:val="24"/>
          <w:szCs w:val="24"/>
        </w:rPr>
        <w:t xml:space="preserve">. Sustainability's economic benefits for consumer retention are highlighted by Kandampully et al. (pp.8-20, 2000), although </w:t>
      </w:r>
      <w:r>
        <w:rPr>
          <w:rFonts w:ascii="Arial" w:hAnsi="Arial" w:cs="Arial"/>
          <w:sz w:val="24"/>
          <w:szCs w:val="24"/>
        </w:rPr>
        <w:t>the food and beverage sector's</w:t>
      </w:r>
      <w:r w:rsidRPr="00F22238">
        <w:rPr>
          <w:rFonts w:ascii="Arial" w:hAnsi="Arial" w:cs="Arial"/>
          <w:sz w:val="24"/>
          <w:szCs w:val="24"/>
        </w:rPr>
        <w:t xml:space="preserve"> financial performance must be incorporated.</w:t>
      </w:r>
    </w:p>
    <w:p w14:paraId="7ADC3A26" w14:textId="6043E63F" w:rsidR="00F22238" w:rsidRDefault="00F22238" w:rsidP="00F22238">
      <w:pPr>
        <w:spacing w:line="360" w:lineRule="auto"/>
        <w:jc w:val="both"/>
        <w:rPr>
          <w:rFonts w:ascii="Arial" w:hAnsi="Arial" w:cs="Arial"/>
          <w:sz w:val="24"/>
          <w:szCs w:val="24"/>
        </w:rPr>
      </w:pPr>
      <w:r w:rsidRPr="00F22238">
        <w:rPr>
          <w:rFonts w:ascii="Arial" w:hAnsi="Arial" w:cs="Arial"/>
          <w:sz w:val="24"/>
          <w:szCs w:val="24"/>
        </w:rPr>
        <w:t>Sustainability in business plans and brand loyalty need further investigation (Jones et al., 2013; Dhir, 2020). Current studies focus on customer perceptions of sustainability's benefits</w:t>
      </w:r>
      <w:r>
        <w:rPr>
          <w:rFonts w:ascii="Arial" w:hAnsi="Arial" w:cs="Arial"/>
          <w:sz w:val="24"/>
          <w:szCs w:val="24"/>
        </w:rPr>
        <w:t xml:space="preserve"> rather than</w:t>
      </w:r>
      <w:r w:rsidRPr="00F22238">
        <w:rPr>
          <w:rFonts w:ascii="Arial" w:hAnsi="Arial" w:cs="Arial"/>
          <w:sz w:val="24"/>
          <w:szCs w:val="24"/>
        </w:rPr>
        <w:t xml:space="preserve"> company outcomes. These gaps propose extensive </w:t>
      </w:r>
      <w:r>
        <w:rPr>
          <w:rFonts w:ascii="Arial" w:hAnsi="Arial" w:cs="Arial"/>
          <w:sz w:val="24"/>
          <w:szCs w:val="24"/>
        </w:rPr>
        <w:t>studies</w:t>
      </w:r>
      <w:r w:rsidRPr="00F22238">
        <w:rPr>
          <w:rFonts w:ascii="Arial" w:hAnsi="Arial" w:cs="Arial"/>
          <w:sz w:val="24"/>
          <w:szCs w:val="24"/>
        </w:rPr>
        <w:t xml:space="preserve"> on sustainable practices and consumer loyalty, demographic-specific studies of sustainability-related loyalty in food and beverage services, and quantitative economic analysis of sustainability programmes.</w:t>
      </w:r>
    </w:p>
    <w:p w14:paraId="1B375F7E" w14:textId="5F409481" w:rsidR="00C825C0" w:rsidRPr="008038D1" w:rsidRDefault="00371774" w:rsidP="00E23227">
      <w:pPr>
        <w:pStyle w:val="Heading1"/>
        <w:rPr>
          <w:rFonts w:ascii="Arial" w:hAnsi="Arial" w:cs="Arial"/>
          <w:color w:val="000000" w:themeColor="text1"/>
          <w:sz w:val="28"/>
          <w:szCs w:val="28"/>
        </w:rPr>
      </w:pPr>
      <w:bookmarkStart w:id="28" w:name="_Toc167909117"/>
      <w:bookmarkStart w:id="29" w:name="_Toc168078591"/>
      <w:r w:rsidRPr="008038D1">
        <w:rPr>
          <w:rFonts w:ascii="Arial" w:hAnsi="Arial" w:cs="Arial"/>
          <w:color w:val="000000" w:themeColor="text1"/>
          <w:sz w:val="28"/>
          <w:szCs w:val="28"/>
        </w:rPr>
        <w:t xml:space="preserve">2.8 </w:t>
      </w:r>
      <w:r w:rsidR="00C825C0" w:rsidRPr="008038D1">
        <w:rPr>
          <w:rFonts w:ascii="Arial" w:hAnsi="Arial" w:cs="Arial"/>
          <w:color w:val="000000" w:themeColor="text1"/>
          <w:sz w:val="28"/>
          <w:szCs w:val="28"/>
        </w:rPr>
        <w:t>Summary of Literature Review</w:t>
      </w:r>
      <w:bookmarkEnd w:id="28"/>
      <w:bookmarkEnd w:id="29"/>
    </w:p>
    <w:p w14:paraId="10161652" w14:textId="77777777" w:rsidR="00E23227" w:rsidRPr="00E23227" w:rsidRDefault="00E23227" w:rsidP="00E23227"/>
    <w:p w14:paraId="45E39B31" w14:textId="77777777" w:rsidR="00661A83"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Factors Leading to Attitudes </w:t>
      </w:r>
      <w:r>
        <w:rPr>
          <w:rFonts w:ascii="Arial" w:hAnsi="Arial" w:cs="Arial"/>
          <w:sz w:val="24"/>
          <w:szCs w:val="24"/>
        </w:rPr>
        <w:t>Towards</w:t>
      </w:r>
      <w:r w:rsidRPr="00C825C0">
        <w:rPr>
          <w:rFonts w:ascii="Arial" w:hAnsi="Arial" w:cs="Arial"/>
          <w:sz w:val="24"/>
          <w:szCs w:val="24"/>
        </w:rPr>
        <w:t xml:space="preserve"> Sustainability and Its Impact on Customer Loyalty</w:t>
      </w:r>
      <w:r>
        <w:rPr>
          <w:rFonts w:ascii="Arial" w:hAnsi="Arial" w:cs="Arial"/>
          <w:b/>
          <w:bCs/>
          <w:sz w:val="28"/>
          <w:szCs w:val="28"/>
        </w:rPr>
        <w:t xml:space="preserve">: </w:t>
      </w:r>
      <w:r w:rsidR="00661A83" w:rsidRPr="00661A83">
        <w:rPr>
          <w:rFonts w:ascii="Arial" w:hAnsi="Arial" w:cs="Arial"/>
          <w:sz w:val="24"/>
          <w:szCs w:val="24"/>
        </w:rPr>
        <w:t>In the hotel business, specifically at Delta Hotel by Marriott Swansea, several factors influence sustainability attitudes:</w:t>
      </w:r>
    </w:p>
    <w:p w14:paraId="6E3E5EB7" w14:textId="5273F750" w:rsidR="00C825C0" w:rsidRPr="00C825C0" w:rsidRDefault="00C825C0" w:rsidP="00C825C0">
      <w:pPr>
        <w:spacing w:line="360" w:lineRule="auto"/>
        <w:jc w:val="both"/>
        <w:rPr>
          <w:rFonts w:ascii="Arial" w:hAnsi="Arial" w:cs="Arial"/>
          <w:sz w:val="24"/>
          <w:szCs w:val="24"/>
        </w:rPr>
      </w:pPr>
      <w:r>
        <w:rPr>
          <w:rFonts w:ascii="Arial" w:hAnsi="Arial" w:cs="Arial"/>
          <w:sz w:val="24"/>
          <w:szCs w:val="24"/>
        </w:rPr>
        <w:t>Organisational</w:t>
      </w:r>
      <w:r w:rsidRPr="00C825C0">
        <w:rPr>
          <w:rFonts w:ascii="Arial" w:hAnsi="Arial" w:cs="Arial"/>
          <w:sz w:val="24"/>
          <w:szCs w:val="24"/>
        </w:rPr>
        <w:t xml:space="preserve"> Values and Culture: The hotel's commitment to sustainability, as reflected in its values and culture, plays a significant role in shaping employees' and customers' attitudes towards sustainability (Kim </w:t>
      </w:r>
      <w:r w:rsidR="00673203">
        <w:rPr>
          <w:rFonts w:ascii="Arial" w:hAnsi="Arial" w:cs="Arial"/>
          <w:sz w:val="24"/>
          <w:szCs w:val="24"/>
        </w:rPr>
        <w:t>et al.,</w:t>
      </w:r>
      <w:r w:rsidRPr="00C825C0">
        <w:rPr>
          <w:rFonts w:ascii="Arial" w:hAnsi="Arial" w:cs="Arial"/>
          <w:sz w:val="24"/>
          <w:szCs w:val="24"/>
        </w:rPr>
        <w:t xml:space="preserve"> 2010).</w:t>
      </w:r>
    </w:p>
    <w:p w14:paraId="69C49095" w14:textId="6740848C"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lastRenderedPageBreak/>
        <w:t xml:space="preserve">Leadership and Management Practices: Effective leadership and management practices that </w:t>
      </w:r>
      <w:r>
        <w:rPr>
          <w:rFonts w:ascii="Arial" w:hAnsi="Arial" w:cs="Arial"/>
          <w:sz w:val="24"/>
          <w:szCs w:val="24"/>
        </w:rPr>
        <w:t>prioritise</w:t>
      </w:r>
      <w:r w:rsidRPr="00C825C0">
        <w:rPr>
          <w:rFonts w:ascii="Arial" w:hAnsi="Arial" w:cs="Arial"/>
          <w:sz w:val="24"/>
          <w:szCs w:val="24"/>
        </w:rPr>
        <w:t xml:space="preserve"> sustainability initiatives and promote employee and customer engagement can positively impact attitudes towards sustainability (Han et al., 2009).</w:t>
      </w:r>
    </w:p>
    <w:p w14:paraId="34EB98F1" w14:textId="4E60CC2C"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Customer Perception and Education: Customers' awareness and understanding of the hotel's sustainability efforts influence their attitudes towards sustainability and their likelihood of supporting sustainable practices (Chen </w:t>
      </w:r>
      <w:r w:rsidR="00673203">
        <w:rPr>
          <w:rFonts w:ascii="Arial" w:hAnsi="Arial" w:cs="Arial"/>
          <w:sz w:val="24"/>
          <w:szCs w:val="24"/>
        </w:rPr>
        <w:t>et al.,</w:t>
      </w:r>
      <w:r w:rsidRPr="00C825C0">
        <w:rPr>
          <w:rFonts w:ascii="Arial" w:hAnsi="Arial" w:cs="Arial"/>
          <w:sz w:val="24"/>
          <w:szCs w:val="24"/>
        </w:rPr>
        <w:t xml:space="preserve"> 2014).</w:t>
      </w:r>
    </w:p>
    <w:p w14:paraId="4D573635" w14:textId="77777777"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External Influences: External factors such as societal trends, regulatory requirements, and competitive pressures also impact attitudes towards sustainability and customer loyalty. Customers increasingly prefer businesses that demonstrate environmental and social responsibility (Jones et al., 2016).</w:t>
      </w:r>
    </w:p>
    <w:p w14:paraId="3E476C47" w14:textId="77777777" w:rsidR="00661A83" w:rsidRDefault="00661A83" w:rsidP="00C825C0">
      <w:pPr>
        <w:spacing w:line="360" w:lineRule="auto"/>
        <w:jc w:val="both"/>
        <w:rPr>
          <w:rFonts w:ascii="Arial" w:hAnsi="Arial" w:cs="Arial"/>
          <w:sz w:val="24"/>
          <w:szCs w:val="24"/>
        </w:rPr>
      </w:pPr>
      <w:r w:rsidRPr="00661A83">
        <w:rPr>
          <w:rFonts w:ascii="Arial" w:hAnsi="Arial" w:cs="Arial"/>
          <w:sz w:val="24"/>
          <w:szCs w:val="24"/>
        </w:rPr>
        <w:t xml:space="preserve">At Delta Hotel by Marriott Swansea Food &amp; Beverage, several ways can improve customer loyalty and sustainable attitudes: Engaging and training employees: </w:t>
      </w:r>
    </w:p>
    <w:p w14:paraId="323FC9FE" w14:textId="516C2EAC"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Develop and implement comprehensive training programs that educate employees about sustainability practices, their importance, and their positive impact on customer loyalty. Engage employees in decision-making processes related to sustainability initiatives to foster a sense of ownership and commitment (Kim </w:t>
      </w:r>
      <w:r w:rsidR="00673203">
        <w:rPr>
          <w:rFonts w:ascii="Arial" w:hAnsi="Arial" w:cs="Arial"/>
          <w:sz w:val="24"/>
          <w:szCs w:val="24"/>
        </w:rPr>
        <w:t>et al.</w:t>
      </w:r>
      <w:r w:rsidRPr="00C825C0">
        <w:rPr>
          <w:rFonts w:ascii="Arial" w:hAnsi="Arial" w:cs="Arial"/>
          <w:sz w:val="24"/>
          <w:szCs w:val="24"/>
        </w:rPr>
        <w:t>, 2010).</w:t>
      </w:r>
    </w:p>
    <w:p w14:paraId="5434ECF0" w14:textId="69FFA8C1"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Leadership Support and Alignment: Gain buy-in and support from hotel leadership and management by demonstrating the business case for sustainability and highlighting its potential benefits for customer satisfaction and loyalty. Ensure that sustainability goals align with the hotel's strategic objectives and values (Han et al., 2009).</w:t>
      </w:r>
    </w:p>
    <w:p w14:paraId="0D72A0F6" w14:textId="31855811" w:rsidR="00C825C0" w:rsidRPr="00C825C0" w:rsidRDefault="00C825C0" w:rsidP="00C825C0">
      <w:pPr>
        <w:spacing w:line="360" w:lineRule="auto"/>
        <w:jc w:val="both"/>
        <w:rPr>
          <w:rFonts w:ascii="Arial" w:hAnsi="Arial" w:cs="Arial"/>
          <w:sz w:val="24"/>
          <w:szCs w:val="24"/>
        </w:rPr>
      </w:pPr>
      <w:r w:rsidRPr="00C825C0">
        <w:rPr>
          <w:rFonts w:ascii="Arial" w:hAnsi="Arial" w:cs="Arial"/>
          <w:sz w:val="24"/>
          <w:szCs w:val="24"/>
        </w:rPr>
        <w:t xml:space="preserve">Customer Education and Communication: Increase customer awareness and understanding of the hotel's sustainability efforts through effective communication channels, such as website updates, social media campaigns, and on-site signage. Highlight the positive environmental and social impacts of supporting sustainable practices to encourage customer buy-in and loyalty (Chen </w:t>
      </w:r>
      <w:r w:rsidR="00423B31">
        <w:rPr>
          <w:rFonts w:ascii="Arial" w:hAnsi="Arial" w:cs="Arial"/>
          <w:sz w:val="24"/>
          <w:szCs w:val="24"/>
        </w:rPr>
        <w:t>et al.</w:t>
      </w:r>
      <w:r w:rsidRPr="00C825C0">
        <w:rPr>
          <w:rFonts w:ascii="Arial" w:hAnsi="Arial" w:cs="Arial"/>
          <w:sz w:val="24"/>
          <w:szCs w:val="24"/>
        </w:rPr>
        <w:t>, 2014).</w:t>
      </w:r>
    </w:p>
    <w:p w14:paraId="17285BE7" w14:textId="01CF1DDA" w:rsidR="002F5255" w:rsidRPr="008938B0" w:rsidRDefault="00C825C0" w:rsidP="00EF7704">
      <w:pPr>
        <w:spacing w:line="360" w:lineRule="auto"/>
        <w:jc w:val="both"/>
        <w:rPr>
          <w:rFonts w:ascii="Arial" w:hAnsi="Arial" w:cs="Arial"/>
          <w:sz w:val="24"/>
          <w:szCs w:val="24"/>
        </w:rPr>
      </w:pPr>
      <w:r w:rsidRPr="00C825C0">
        <w:rPr>
          <w:rFonts w:ascii="Arial" w:hAnsi="Arial" w:cs="Arial"/>
          <w:sz w:val="24"/>
          <w:szCs w:val="24"/>
        </w:rPr>
        <w:t xml:space="preserve">Integration of Sustainability into Operations: Integrate sustainability principles and practices into daily operations, including procurement, waste management, energy conservation, and community engagement. Implement sustainable initiatives that </w:t>
      </w:r>
      <w:r w:rsidRPr="00C825C0">
        <w:rPr>
          <w:rFonts w:ascii="Arial" w:hAnsi="Arial" w:cs="Arial"/>
          <w:sz w:val="24"/>
          <w:szCs w:val="24"/>
        </w:rPr>
        <w:lastRenderedPageBreak/>
        <w:t>align with customer preferences and values, such as offering locally sourced and organic food options in the F&amp;B services (Jones et al., 2016).</w:t>
      </w:r>
    </w:p>
    <w:p w14:paraId="3A301C97" w14:textId="2E795AD5" w:rsidR="00371774" w:rsidRPr="008038D1" w:rsidRDefault="00371774" w:rsidP="00982B94">
      <w:pPr>
        <w:pStyle w:val="Heading1"/>
        <w:rPr>
          <w:rFonts w:ascii="Arial" w:hAnsi="Arial" w:cs="Arial"/>
          <w:color w:val="000000" w:themeColor="text1"/>
          <w:sz w:val="28"/>
          <w:szCs w:val="28"/>
        </w:rPr>
      </w:pPr>
      <w:bookmarkStart w:id="30" w:name="_Toc167909118"/>
      <w:bookmarkStart w:id="31" w:name="_Toc168078592"/>
      <w:r w:rsidRPr="008038D1">
        <w:rPr>
          <w:rFonts w:ascii="Arial" w:hAnsi="Arial" w:cs="Arial"/>
          <w:color w:val="000000" w:themeColor="text1"/>
          <w:sz w:val="28"/>
          <w:szCs w:val="28"/>
        </w:rPr>
        <w:t>3.</w:t>
      </w:r>
      <w:r w:rsidR="00821DDA" w:rsidRPr="008038D1">
        <w:rPr>
          <w:rFonts w:ascii="Arial" w:hAnsi="Arial" w:cs="Arial"/>
          <w:color w:val="000000" w:themeColor="text1"/>
          <w:sz w:val="28"/>
          <w:szCs w:val="28"/>
        </w:rPr>
        <w:t xml:space="preserve"> </w:t>
      </w:r>
      <w:r w:rsidR="009E4071" w:rsidRPr="008038D1">
        <w:rPr>
          <w:rFonts w:ascii="Arial" w:hAnsi="Arial" w:cs="Arial"/>
          <w:color w:val="000000" w:themeColor="text1"/>
          <w:sz w:val="28"/>
          <w:szCs w:val="28"/>
        </w:rPr>
        <w:t>Methodology</w:t>
      </w:r>
      <w:bookmarkEnd w:id="30"/>
      <w:bookmarkEnd w:id="31"/>
    </w:p>
    <w:p w14:paraId="21F6E53D" w14:textId="762A1B77" w:rsidR="007935EB" w:rsidRPr="008038D1" w:rsidRDefault="007935EB" w:rsidP="00982B94">
      <w:pPr>
        <w:pStyle w:val="Heading1"/>
        <w:rPr>
          <w:rFonts w:ascii="Arial" w:hAnsi="Arial" w:cs="Arial"/>
          <w:color w:val="000000" w:themeColor="text1"/>
          <w:sz w:val="28"/>
          <w:szCs w:val="28"/>
        </w:rPr>
      </w:pPr>
      <w:bookmarkStart w:id="32" w:name="_Toc167909119"/>
      <w:bookmarkStart w:id="33" w:name="_Toc168078593"/>
      <w:r w:rsidRPr="008038D1">
        <w:rPr>
          <w:rFonts w:ascii="Arial" w:hAnsi="Arial" w:cs="Arial"/>
          <w:color w:val="000000" w:themeColor="text1"/>
          <w:sz w:val="28"/>
          <w:szCs w:val="28"/>
        </w:rPr>
        <w:t>3.1. Overview of Case Study Methodology</w:t>
      </w:r>
      <w:bookmarkEnd w:id="32"/>
      <w:bookmarkEnd w:id="33"/>
    </w:p>
    <w:p w14:paraId="06A943ED" w14:textId="77777777" w:rsidR="00982B94" w:rsidRPr="00982B94" w:rsidRDefault="00982B94" w:rsidP="00982B94"/>
    <w:p w14:paraId="216FE3E3" w14:textId="77777777" w:rsidR="00661A83" w:rsidRDefault="00661A83" w:rsidP="007935EB">
      <w:pPr>
        <w:spacing w:line="360" w:lineRule="auto"/>
        <w:jc w:val="both"/>
        <w:rPr>
          <w:rFonts w:ascii="Arial" w:hAnsi="Arial" w:cs="Arial"/>
          <w:sz w:val="24"/>
          <w:szCs w:val="24"/>
        </w:rPr>
      </w:pPr>
      <w:r w:rsidRPr="00661A83">
        <w:rPr>
          <w:rFonts w:ascii="Arial" w:hAnsi="Arial" w:cs="Arial"/>
          <w:sz w:val="24"/>
          <w:szCs w:val="24"/>
        </w:rPr>
        <w:t>Case studies analyse a phenomenon in its real-life environment, especially when the boundaries between phenomenon and context are unclear (Yin, 2014). Case studies are in-depth, longitudinal studies of one incident. The case study technique organises thinking, data collection, analysis, and reporting (Baxter et al., 2008).</w:t>
      </w:r>
    </w:p>
    <w:p w14:paraId="16703343" w14:textId="77777777" w:rsidR="00661A83" w:rsidRDefault="00661A83" w:rsidP="007935EB">
      <w:pPr>
        <w:spacing w:line="360" w:lineRule="auto"/>
        <w:jc w:val="both"/>
        <w:rPr>
          <w:rFonts w:ascii="Arial" w:hAnsi="Arial" w:cs="Arial"/>
          <w:sz w:val="24"/>
          <w:szCs w:val="24"/>
        </w:rPr>
      </w:pPr>
      <w:r w:rsidRPr="00661A83">
        <w:rPr>
          <w:rFonts w:ascii="Arial" w:hAnsi="Arial" w:cs="Arial"/>
          <w:sz w:val="24"/>
          <w:szCs w:val="24"/>
        </w:rPr>
        <w:t>Case studies help researchers appreciate a case's complexity in its natural surroundings, revealing nuanced insights that surveys and experiments may miss (Stake, 1995). It manages evidence, records, artefacts, interviews, and observations to provide a complete picture (Yin, 2014).</w:t>
      </w:r>
    </w:p>
    <w:p w14:paraId="170A0496" w14:textId="185F2DE4" w:rsidR="007935EB" w:rsidRPr="007935EB" w:rsidRDefault="007935EB" w:rsidP="007935EB">
      <w:pPr>
        <w:spacing w:line="360" w:lineRule="auto"/>
        <w:jc w:val="both"/>
        <w:rPr>
          <w:rFonts w:ascii="Arial" w:hAnsi="Arial" w:cs="Arial"/>
          <w:sz w:val="24"/>
          <w:szCs w:val="24"/>
        </w:rPr>
      </w:pPr>
      <w:r w:rsidRPr="007935EB">
        <w:rPr>
          <w:rFonts w:ascii="Arial" w:hAnsi="Arial" w:cs="Arial"/>
          <w:sz w:val="24"/>
          <w:szCs w:val="24"/>
        </w:rPr>
        <w:t xml:space="preserve">Despite its strengths, the case study method has limitations. The in-depth nature of case studies </w:t>
      </w:r>
      <w:r>
        <w:rPr>
          <w:rFonts w:ascii="Arial" w:hAnsi="Arial" w:cs="Arial"/>
          <w:sz w:val="24"/>
          <w:szCs w:val="24"/>
        </w:rPr>
        <w:t xml:space="preserve">limits their ability to generalise to broader populations (Flyvbjerg, 2006). This method is also time-consuming and may require a </w:t>
      </w:r>
      <w:r w:rsidR="00403EF8">
        <w:rPr>
          <w:rFonts w:ascii="Arial" w:hAnsi="Arial" w:cs="Arial"/>
          <w:sz w:val="24"/>
          <w:szCs w:val="24"/>
        </w:rPr>
        <w:t>considerable number</w:t>
      </w:r>
      <w:r>
        <w:rPr>
          <w:rFonts w:ascii="Arial" w:hAnsi="Arial" w:cs="Arial"/>
          <w:sz w:val="24"/>
          <w:szCs w:val="24"/>
        </w:rPr>
        <w:t xml:space="preserve"> of resources. Critics argue that case studies are subject to researcher bias and can be challenging to draw definitive conclusions from </w:t>
      </w:r>
      <w:r w:rsidRPr="007935EB">
        <w:rPr>
          <w:rFonts w:ascii="Arial" w:hAnsi="Arial" w:cs="Arial"/>
          <w:sz w:val="24"/>
          <w:szCs w:val="24"/>
        </w:rPr>
        <w:t>(Khan, 2014).</w:t>
      </w:r>
    </w:p>
    <w:p w14:paraId="130F0048" w14:textId="01B8F23D" w:rsidR="002F5255" w:rsidRDefault="007935EB" w:rsidP="008938B0">
      <w:pPr>
        <w:spacing w:line="360" w:lineRule="auto"/>
        <w:jc w:val="both"/>
        <w:rPr>
          <w:rFonts w:ascii="Arial" w:hAnsi="Arial" w:cs="Arial"/>
          <w:sz w:val="24"/>
          <w:szCs w:val="24"/>
        </w:rPr>
      </w:pPr>
      <w:r w:rsidRPr="007935EB">
        <w:rPr>
          <w:rFonts w:ascii="Arial" w:hAnsi="Arial" w:cs="Arial"/>
          <w:sz w:val="24"/>
          <w:szCs w:val="24"/>
        </w:rPr>
        <w:t xml:space="preserve">In sum, case studies are powerful tools for researchers </w:t>
      </w:r>
      <w:r>
        <w:rPr>
          <w:rFonts w:ascii="Arial" w:hAnsi="Arial" w:cs="Arial"/>
          <w:sz w:val="24"/>
          <w:szCs w:val="24"/>
        </w:rPr>
        <w:t>exploring</w:t>
      </w:r>
      <w:r w:rsidRPr="007935EB">
        <w:rPr>
          <w:rFonts w:ascii="Arial" w:hAnsi="Arial" w:cs="Arial"/>
          <w:sz w:val="24"/>
          <w:szCs w:val="24"/>
        </w:rPr>
        <w:t xml:space="preserve"> complex phenomena in depth. While the method has limitations in scope and potential biases, its capacity to reveal the intricacies of the case provides valuable insights that other methods might </w:t>
      </w:r>
      <w:r w:rsidR="00403EF8" w:rsidRPr="007935EB">
        <w:rPr>
          <w:rFonts w:ascii="Arial" w:hAnsi="Arial" w:cs="Arial"/>
          <w:sz w:val="24"/>
          <w:szCs w:val="24"/>
        </w:rPr>
        <w:t>overlook.</w:t>
      </w:r>
    </w:p>
    <w:p w14:paraId="44E1DFF9" w14:textId="77777777" w:rsidR="001675D6" w:rsidRDefault="001675D6" w:rsidP="008938B0">
      <w:pPr>
        <w:spacing w:line="360" w:lineRule="auto"/>
        <w:jc w:val="both"/>
        <w:rPr>
          <w:rFonts w:ascii="Arial" w:hAnsi="Arial" w:cs="Arial"/>
          <w:sz w:val="24"/>
          <w:szCs w:val="24"/>
        </w:rPr>
      </w:pPr>
    </w:p>
    <w:p w14:paraId="531C3905" w14:textId="77777777" w:rsidR="00661A83" w:rsidRDefault="00661A83" w:rsidP="008938B0">
      <w:pPr>
        <w:spacing w:line="360" w:lineRule="auto"/>
        <w:jc w:val="both"/>
        <w:rPr>
          <w:rFonts w:ascii="Arial" w:hAnsi="Arial" w:cs="Arial"/>
          <w:sz w:val="24"/>
          <w:szCs w:val="24"/>
        </w:rPr>
      </w:pPr>
    </w:p>
    <w:p w14:paraId="13046974" w14:textId="77777777" w:rsidR="00661A83" w:rsidRDefault="00661A83" w:rsidP="008938B0">
      <w:pPr>
        <w:spacing w:line="360" w:lineRule="auto"/>
        <w:jc w:val="both"/>
        <w:rPr>
          <w:rFonts w:ascii="Arial" w:hAnsi="Arial" w:cs="Arial"/>
          <w:sz w:val="24"/>
          <w:szCs w:val="24"/>
        </w:rPr>
      </w:pPr>
    </w:p>
    <w:p w14:paraId="72E03B54" w14:textId="77777777" w:rsidR="00661A83" w:rsidRDefault="00661A83" w:rsidP="008938B0">
      <w:pPr>
        <w:spacing w:line="360" w:lineRule="auto"/>
        <w:jc w:val="both"/>
        <w:rPr>
          <w:rFonts w:ascii="Arial" w:hAnsi="Arial" w:cs="Arial"/>
          <w:sz w:val="24"/>
          <w:szCs w:val="24"/>
        </w:rPr>
      </w:pPr>
    </w:p>
    <w:p w14:paraId="271F6925" w14:textId="77777777" w:rsidR="00661A83" w:rsidRDefault="00661A83" w:rsidP="008938B0">
      <w:pPr>
        <w:spacing w:line="360" w:lineRule="auto"/>
        <w:jc w:val="both"/>
        <w:rPr>
          <w:rFonts w:ascii="Arial" w:hAnsi="Arial" w:cs="Arial"/>
          <w:sz w:val="24"/>
          <w:szCs w:val="24"/>
        </w:rPr>
      </w:pPr>
    </w:p>
    <w:p w14:paraId="323E82E4" w14:textId="2E553D28" w:rsidR="00982B94" w:rsidRDefault="00982B94" w:rsidP="001675D6">
      <w:pPr>
        <w:pStyle w:val="Heading1"/>
        <w:spacing w:line="276" w:lineRule="auto"/>
        <w:jc w:val="center"/>
        <w:rPr>
          <w:rFonts w:ascii="Arial" w:hAnsi="Arial" w:cs="Arial"/>
          <w:color w:val="000000" w:themeColor="text1"/>
          <w:sz w:val="28"/>
          <w:szCs w:val="28"/>
        </w:rPr>
      </w:pPr>
      <w:bookmarkStart w:id="34" w:name="_Toc167909120"/>
      <w:bookmarkStart w:id="35" w:name="_Toc168078594"/>
      <w:r w:rsidRPr="008038D1">
        <w:rPr>
          <w:rFonts w:ascii="Arial" w:hAnsi="Arial" w:cs="Arial"/>
          <w:color w:val="000000" w:themeColor="text1"/>
          <w:sz w:val="28"/>
          <w:szCs w:val="28"/>
        </w:rPr>
        <w:lastRenderedPageBreak/>
        <w:t xml:space="preserve">4. </w:t>
      </w:r>
      <w:r w:rsidR="009E4071" w:rsidRPr="008038D1">
        <w:rPr>
          <w:rFonts w:ascii="Arial" w:hAnsi="Arial" w:cs="Arial"/>
          <w:color w:val="000000" w:themeColor="text1"/>
          <w:sz w:val="28"/>
          <w:szCs w:val="28"/>
        </w:rPr>
        <w:t>Case Study</w:t>
      </w:r>
      <w:r w:rsidR="009C467A" w:rsidRPr="008038D1">
        <w:rPr>
          <w:rFonts w:ascii="Arial" w:hAnsi="Arial" w:cs="Arial"/>
          <w:color w:val="000000" w:themeColor="text1"/>
          <w:sz w:val="28"/>
          <w:szCs w:val="28"/>
        </w:rPr>
        <w:t xml:space="preserve"> of the</w:t>
      </w:r>
      <w:r w:rsidR="00E06A1E" w:rsidRPr="008038D1">
        <w:rPr>
          <w:rFonts w:ascii="Arial" w:hAnsi="Arial" w:cs="Arial"/>
          <w:color w:val="000000" w:themeColor="text1"/>
          <w:sz w:val="28"/>
          <w:szCs w:val="28"/>
        </w:rPr>
        <w:t xml:space="preserve"> Sustainability in </w:t>
      </w:r>
      <w:r w:rsidR="00821DDA" w:rsidRPr="008038D1">
        <w:rPr>
          <w:rFonts w:ascii="Arial" w:hAnsi="Arial" w:cs="Arial"/>
          <w:color w:val="000000" w:themeColor="text1"/>
          <w:sz w:val="28"/>
          <w:szCs w:val="28"/>
        </w:rPr>
        <w:t xml:space="preserve">the </w:t>
      </w:r>
      <w:r w:rsidR="00E06A1E" w:rsidRPr="008038D1">
        <w:rPr>
          <w:rFonts w:ascii="Arial" w:hAnsi="Arial" w:cs="Arial"/>
          <w:color w:val="000000" w:themeColor="text1"/>
          <w:sz w:val="28"/>
          <w:szCs w:val="28"/>
        </w:rPr>
        <w:t>Food and Beverages sector at</w:t>
      </w:r>
      <w:r w:rsidR="009C467A" w:rsidRPr="008038D1">
        <w:rPr>
          <w:rFonts w:ascii="Arial" w:hAnsi="Arial" w:cs="Arial"/>
          <w:color w:val="000000" w:themeColor="text1"/>
          <w:sz w:val="28"/>
          <w:szCs w:val="28"/>
        </w:rPr>
        <w:t xml:space="preserve"> </w:t>
      </w:r>
      <w:r w:rsidR="001675D6">
        <w:rPr>
          <w:rFonts w:ascii="Arial" w:hAnsi="Arial" w:cs="Arial"/>
          <w:color w:val="000000" w:themeColor="text1"/>
          <w:sz w:val="28"/>
          <w:szCs w:val="28"/>
        </w:rPr>
        <w:t xml:space="preserve">        </w:t>
      </w:r>
      <w:r w:rsidR="009C467A" w:rsidRPr="008038D1">
        <w:rPr>
          <w:rFonts w:ascii="Arial" w:hAnsi="Arial" w:cs="Arial"/>
          <w:color w:val="000000" w:themeColor="text1"/>
          <w:sz w:val="28"/>
          <w:szCs w:val="28"/>
        </w:rPr>
        <w:t>Delta Hotel by Marriott Swansea</w:t>
      </w:r>
      <w:bookmarkEnd w:id="34"/>
      <w:bookmarkEnd w:id="35"/>
    </w:p>
    <w:p w14:paraId="0F1EC981" w14:textId="77777777" w:rsidR="001675D6" w:rsidRPr="001675D6" w:rsidRDefault="001675D6" w:rsidP="001675D6"/>
    <w:p w14:paraId="4019C9B0" w14:textId="79C44FED" w:rsidR="009C467A" w:rsidRPr="008038D1" w:rsidRDefault="009C467A" w:rsidP="001675D6">
      <w:pPr>
        <w:pStyle w:val="Heading1"/>
        <w:spacing w:line="276" w:lineRule="auto"/>
        <w:jc w:val="both"/>
        <w:rPr>
          <w:rFonts w:ascii="Arial" w:hAnsi="Arial" w:cs="Arial"/>
          <w:color w:val="000000" w:themeColor="text1"/>
          <w:sz w:val="28"/>
          <w:szCs w:val="28"/>
        </w:rPr>
      </w:pPr>
      <w:bookmarkStart w:id="36" w:name="_Toc167909121"/>
      <w:bookmarkStart w:id="37" w:name="_Toc168078595"/>
      <w:r w:rsidRPr="008038D1">
        <w:rPr>
          <w:rFonts w:ascii="Arial" w:hAnsi="Arial" w:cs="Arial"/>
          <w:color w:val="000000" w:themeColor="text1"/>
          <w:sz w:val="28"/>
          <w:szCs w:val="28"/>
        </w:rPr>
        <w:t>4.1. Location and</w:t>
      </w:r>
      <w:r w:rsidR="003670C9" w:rsidRPr="008038D1">
        <w:rPr>
          <w:rFonts w:ascii="Arial" w:hAnsi="Arial" w:cs="Arial"/>
          <w:color w:val="000000" w:themeColor="text1"/>
          <w:sz w:val="28"/>
          <w:szCs w:val="28"/>
        </w:rPr>
        <w:t xml:space="preserve"> Brand</w:t>
      </w:r>
      <w:r w:rsidRPr="008038D1">
        <w:rPr>
          <w:rFonts w:ascii="Arial" w:hAnsi="Arial" w:cs="Arial"/>
          <w:color w:val="000000" w:themeColor="text1"/>
          <w:sz w:val="28"/>
          <w:szCs w:val="28"/>
        </w:rPr>
        <w:t xml:space="preserve"> Overview</w:t>
      </w:r>
      <w:bookmarkEnd w:id="36"/>
      <w:bookmarkEnd w:id="37"/>
    </w:p>
    <w:p w14:paraId="4AE48D17" w14:textId="77777777" w:rsidR="001675D6" w:rsidRDefault="001675D6" w:rsidP="003670C9">
      <w:pPr>
        <w:spacing w:line="360" w:lineRule="auto"/>
        <w:jc w:val="both"/>
      </w:pPr>
    </w:p>
    <w:p w14:paraId="4BA24692" w14:textId="77777777" w:rsidR="00282349" w:rsidRDefault="003670C9" w:rsidP="003670C9">
      <w:pPr>
        <w:spacing w:line="360" w:lineRule="auto"/>
        <w:jc w:val="both"/>
        <w:rPr>
          <w:rFonts w:ascii="Arial" w:hAnsi="Arial" w:cs="Arial"/>
          <w:sz w:val="24"/>
          <w:szCs w:val="24"/>
        </w:rPr>
      </w:pPr>
      <w:r w:rsidRPr="003670C9">
        <w:rPr>
          <w:rFonts w:ascii="Arial" w:hAnsi="Arial" w:cs="Arial"/>
          <w:sz w:val="24"/>
          <w:szCs w:val="24"/>
        </w:rPr>
        <w:t xml:space="preserve">Delta Hotel by Marriott Swansea, positioned in the vibrant city of Swansea, Wales, United Kingdom, is ideally situated amidst the stunning landscapes of the Gower Peninsula and Swansea Bay. This picturesque setting makes it a </w:t>
      </w:r>
      <w:r>
        <w:rPr>
          <w:rFonts w:ascii="Arial" w:hAnsi="Arial" w:cs="Arial"/>
          <w:sz w:val="24"/>
          <w:szCs w:val="24"/>
        </w:rPr>
        <w:t>favoured</w:t>
      </w:r>
      <w:r w:rsidRPr="003670C9">
        <w:rPr>
          <w:rFonts w:ascii="Arial" w:hAnsi="Arial" w:cs="Arial"/>
          <w:sz w:val="24"/>
          <w:szCs w:val="24"/>
        </w:rPr>
        <w:t xml:space="preserve"> destination for leisure and business </w:t>
      </w:r>
      <w:r w:rsidR="009F3F23">
        <w:rPr>
          <w:rFonts w:ascii="Arial" w:hAnsi="Arial" w:cs="Arial"/>
          <w:sz w:val="24"/>
          <w:szCs w:val="24"/>
        </w:rPr>
        <w:t>travellers</w:t>
      </w:r>
      <w:r w:rsidRPr="003670C9">
        <w:rPr>
          <w:rFonts w:ascii="Arial" w:hAnsi="Arial" w:cs="Arial"/>
          <w:sz w:val="24"/>
          <w:szCs w:val="24"/>
        </w:rPr>
        <w:t xml:space="preserve">. An integral part of the globally renowned Marriott brand, Delta Hotel is noted for its commitment to excellence, innovation, and superior customer service (Delta Marriott, 2024). </w:t>
      </w:r>
      <w:bookmarkStart w:id="38" w:name="_Toc167909122"/>
      <w:bookmarkStart w:id="39" w:name="_Toc168078596"/>
      <w:r w:rsidR="00282349" w:rsidRPr="00282349">
        <w:rPr>
          <w:rFonts w:ascii="Arial" w:hAnsi="Arial" w:cs="Arial"/>
          <w:sz w:val="24"/>
          <w:szCs w:val="24"/>
        </w:rPr>
        <w:t>Marriott International has approximately 7,600 properties in 130 countries and territories to meet varied visitor needs (Marriott International, 2020). Canada-based Delta Hotels by Marriott has approximately 70 locations in North America, Asia, Europe, and the Middle East. This growth shows the brand's commitment to offering full-service hotel basics with modern travellers' quality and efficiency (Marriott International, 2020).</w:t>
      </w:r>
    </w:p>
    <w:p w14:paraId="07F3DB02" w14:textId="5D6A21DF" w:rsidR="009C467A" w:rsidRPr="008038D1" w:rsidRDefault="009C467A" w:rsidP="003670C9">
      <w:pPr>
        <w:spacing w:line="360" w:lineRule="auto"/>
        <w:jc w:val="both"/>
        <w:rPr>
          <w:rFonts w:ascii="Arial" w:hAnsi="Arial" w:cs="Arial"/>
          <w:b/>
          <w:bCs/>
          <w:color w:val="000000" w:themeColor="text1"/>
          <w:sz w:val="28"/>
          <w:szCs w:val="28"/>
        </w:rPr>
      </w:pPr>
      <w:r w:rsidRPr="008038D1">
        <w:rPr>
          <w:rStyle w:val="Heading1Char"/>
          <w:rFonts w:ascii="Arial" w:hAnsi="Arial" w:cs="Arial"/>
          <w:color w:val="000000" w:themeColor="text1"/>
          <w:sz w:val="28"/>
          <w:szCs w:val="28"/>
        </w:rPr>
        <w:t>4.</w:t>
      </w:r>
      <w:r w:rsidR="003670C9" w:rsidRPr="008038D1">
        <w:rPr>
          <w:rStyle w:val="Heading1Char"/>
          <w:rFonts w:ascii="Arial" w:hAnsi="Arial" w:cs="Arial"/>
          <w:color w:val="000000" w:themeColor="text1"/>
          <w:sz w:val="28"/>
          <w:szCs w:val="28"/>
        </w:rPr>
        <w:t>2</w:t>
      </w:r>
      <w:r w:rsidRPr="008038D1">
        <w:rPr>
          <w:rStyle w:val="Heading1Char"/>
          <w:rFonts w:ascii="Arial" w:hAnsi="Arial" w:cs="Arial"/>
          <w:color w:val="000000" w:themeColor="text1"/>
          <w:sz w:val="28"/>
          <w:szCs w:val="28"/>
        </w:rPr>
        <w:t>. Turnover and Staffing</w:t>
      </w:r>
      <w:bookmarkEnd w:id="38"/>
      <w:bookmarkEnd w:id="39"/>
    </w:p>
    <w:p w14:paraId="5A011022" w14:textId="3CAD137E" w:rsidR="006024C0" w:rsidRDefault="006024C0" w:rsidP="006024C0">
      <w:pPr>
        <w:spacing w:line="360" w:lineRule="auto"/>
        <w:jc w:val="both"/>
        <w:rPr>
          <w:rFonts w:ascii="Arial" w:hAnsi="Arial" w:cs="Arial"/>
          <w:sz w:val="24"/>
          <w:szCs w:val="24"/>
        </w:rPr>
      </w:pPr>
      <w:r w:rsidRPr="006024C0">
        <w:rPr>
          <w:rFonts w:ascii="Arial" w:hAnsi="Arial" w:cs="Arial"/>
          <w:sz w:val="24"/>
          <w:szCs w:val="24"/>
        </w:rPr>
        <w:t xml:space="preserve">An annual report specifically for the Delta Hotel by Marriott Swansea is </w:t>
      </w:r>
      <w:r w:rsidR="00476DD7">
        <w:rPr>
          <w:rFonts w:ascii="Arial" w:hAnsi="Arial" w:cs="Arial"/>
          <w:sz w:val="24"/>
          <w:szCs w:val="24"/>
        </w:rPr>
        <w:t>unavailable, so the financial details provided here relate to Marriott International</w:t>
      </w:r>
      <w:r w:rsidR="002A5B6D">
        <w:rPr>
          <w:rFonts w:ascii="Arial" w:hAnsi="Arial" w:cs="Arial"/>
          <w:sz w:val="24"/>
          <w:szCs w:val="24"/>
        </w:rPr>
        <w:t xml:space="preserve"> (2023) </w:t>
      </w:r>
      <w:r w:rsidR="00476DD7">
        <w:rPr>
          <w:rFonts w:ascii="Arial" w:hAnsi="Arial" w:cs="Arial"/>
          <w:sz w:val="24"/>
          <w:szCs w:val="24"/>
        </w:rPr>
        <w:t>as a whole, encompassing</w:t>
      </w:r>
      <w:r w:rsidRPr="006024C0">
        <w:rPr>
          <w:rFonts w:ascii="Arial" w:hAnsi="Arial" w:cs="Arial"/>
          <w:sz w:val="24"/>
          <w:szCs w:val="24"/>
        </w:rPr>
        <w:t xml:space="preserve"> Delta Hotels among its brand </w:t>
      </w:r>
      <w:r w:rsidR="00403EF8" w:rsidRPr="006024C0">
        <w:rPr>
          <w:rFonts w:ascii="Arial" w:hAnsi="Arial" w:cs="Arial"/>
          <w:sz w:val="24"/>
          <w:szCs w:val="24"/>
        </w:rPr>
        <w:t>portfolios</w:t>
      </w:r>
      <w:r w:rsidRPr="006024C0">
        <w:rPr>
          <w:rFonts w:ascii="Arial" w:hAnsi="Arial" w:cs="Arial"/>
          <w:sz w:val="24"/>
          <w:szCs w:val="24"/>
        </w:rPr>
        <w:t>.</w:t>
      </w:r>
      <w:r w:rsidR="004B3A3C">
        <w:rPr>
          <w:rFonts w:ascii="Arial" w:hAnsi="Arial" w:cs="Arial"/>
          <w:sz w:val="24"/>
          <w:szCs w:val="24"/>
        </w:rPr>
        <w:t xml:space="preserve"> </w:t>
      </w:r>
      <w:r w:rsidRPr="006024C0">
        <w:rPr>
          <w:rFonts w:ascii="Arial" w:hAnsi="Arial" w:cs="Arial"/>
          <w:sz w:val="24"/>
          <w:szCs w:val="24"/>
        </w:rPr>
        <w:t xml:space="preserve">Below is a </w:t>
      </w:r>
      <w:bookmarkStart w:id="40" w:name="_Hlk165195469"/>
      <w:r w:rsidRPr="006024C0">
        <w:rPr>
          <w:rFonts w:ascii="Arial" w:hAnsi="Arial" w:cs="Arial"/>
          <w:sz w:val="24"/>
          <w:szCs w:val="24"/>
        </w:rPr>
        <w:t>proposed table to visually represent the financial and operational highlights of Marriott International in 2023,</w:t>
      </w:r>
      <w:bookmarkEnd w:id="40"/>
      <w:r w:rsidRPr="006024C0">
        <w:rPr>
          <w:rFonts w:ascii="Arial" w:hAnsi="Arial" w:cs="Arial"/>
          <w:sz w:val="24"/>
          <w:szCs w:val="24"/>
        </w:rPr>
        <w:t xml:space="preserve"> which can be used to illustrate the broader context within which Delta Hotel by Marriott Swansea operates:</w:t>
      </w:r>
      <w:r w:rsidR="0001540B">
        <w:rPr>
          <w:rFonts w:ascii="Arial" w:hAnsi="Arial" w:cs="Arial"/>
          <w:sz w:val="24"/>
          <w:szCs w:val="24"/>
        </w:rPr>
        <w:t xml:space="preserve">  </w:t>
      </w:r>
    </w:p>
    <w:p w14:paraId="49CD7A9E" w14:textId="77777777" w:rsidR="00F22238" w:rsidRDefault="00F22238" w:rsidP="006024C0">
      <w:pPr>
        <w:spacing w:line="360" w:lineRule="auto"/>
        <w:jc w:val="both"/>
        <w:rPr>
          <w:rFonts w:ascii="Arial" w:hAnsi="Arial" w:cs="Arial"/>
          <w:sz w:val="32"/>
          <w:szCs w:val="32"/>
        </w:rPr>
      </w:pPr>
    </w:p>
    <w:p w14:paraId="0E9DCCE8" w14:textId="77777777" w:rsidR="00F22238" w:rsidRDefault="00F22238" w:rsidP="006024C0">
      <w:pPr>
        <w:spacing w:line="360" w:lineRule="auto"/>
        <w:jc w:val="both"/>
        <w:rPr>
          <w:rFonts w:ascii="Arial" w:hAnsi="Arial" w:cs="Arial"/>
          <w:sz w:val="32"/>
          <w:szCs w:val="32"/>
        </w:rPr>
      </w:pPr>
    </w:p>
    <w:p w14:paraId="32E9DE4A" w14:textId="77777777" w:rsidR="00F22238" w:rsidRDefault="00F22238" w:rsidP="006024C0">
      <w:pPr>
        <w:spacing w:line="360" w:lineRule="auto"/>
        <w:jc w:val="both"/>
        <w:rPr>
          <w:rFonts w:ascii="Arial" w:hAnsi="Arial" w:cs="Arial"/>
          <w:sz w:val="32"/>
          <w:szCs w:val="32"/>
        </w:rPr>
      </w:pPr>
    </w:p>
    <w:p w14:paraId="09D24227" w14:textId="77777777" w:rsidR="00282349" w:rsidRDefault="00282349" w:rsidP="006024C0">
      <w:pPr>
        <w:spacing w:line="360" w:lineRule="auto"/>
        <w:jc w:val="both"/>
        <w:rPr>
          <w:rFonts w:ascii="Arial" w:hAnsi="Arial" w:cs="Arial"/>
          <w:sz w:val="32"/>
          <w:szCs w:val="32"/>
        </w:rPr>
      </w:pPr>
    </w:p>
    <w:tbl>
      <w:tblPr>
        <w:tblStyle w:val="TableGrid"/>
        <w:tblpPr w:leftFromText="180" w:rightFromText="180" w:vertAnchor="text" w:horzAnchor="margin" w:tblpY="710"/>
        <w:tblW w:w="0" w:type="auto"/>
        <w:tblLook w:val="04A0" w:firstRow="1" w:lastRow="0" w:firstColumn="1" w:lastColumn="0" w:noHBand="0" w:noVBand="1"/>
      </w:tblPr>
      <w:tblGrid>
        <w:gridCol w:w="4585"/>
        <w:gridCol w:w="4431"/>
      </w:tblGrid>
      <w:tr w:rsidR="003C255E" w14:paraId="0C09DA85" w14:textId="77777777" w:rsidTr="001675D6">
        <w:trPr>
          <w:trHeight w:val="827"/>
        </w:trPr>
        <w:tc>
          <w:tcPr>
            <w:tcW w:w="4585" w:type="dxa"/>
            <w:shd w:val="clear" w:color="auto" w:fill="385623" w:themeFill="accent6" w:themeFillShade="80"/>
          </w:tcPr>
          <w:p w14:paraId="3DBAD979" w14:textId="77777777" w:rsidR="003C255E" w:rsidRDefault="003C255E" w:rsidP="001675D6">
            <w:pPr>
              <w:spacing w:line="360" w:lineRule="auto"/>
              <w:jc w:val="both"/>
              <w:rPr>
                <w:rFonts w:ascii="Arial" w:hAnsi="Arial" w:cs="Arial"/>
                <w:sz w:val="24"/>
                <w:szCs w:val="24"/>
              </w:rPr>
            </w:pPr>
          </w:p>
          <w:p w14:paraId="4435CEEC" w14:textId="77777777" w:rsidR="003C255E" w:rsidRPr="006024C0" w:rsidRDefault="003C255E" w:rsidP="001675D6">
            <w:pPr>
              <w:spacing w:line="360" w:lineRule="auto"/>
              <w:jc w:val="both"/>
              <w:rPr>
                <w:rFonts w:ascii="Arial" w:hAnsi="Arial" w:cs="Arial"/>
                <w:b/>
                <w:bCs/>
                <w:sz w:val="24"/>
                <w:szCs w:val="24"/>
              </w:rPr>
            </w:pPr>
            <w:r>
              <w:rPr>
                <w:rFonts w:ascii="Arial" w:hAnsi="Arial" w:cs="Arial"/>
                <w:b/>
                <w:bCs/>
                <w:sz w:val="24"/>
                <w:szCs w:val="24"/>
              </w:rPr>
              <w:t xml:space="preserve">                   </w:t>
            </w:r>
            <w:r w:rsidRPr="006024C0">
              <w:rPr>
                <w:rFonts w:ascii="Arial" w:hAnsi="Arial" w:cs="Arial"/>
                <w:b/>
                <w:bCs/>
                <w:sz w:val="28"/>
                <w:szCs w:val="28"/>
              </w:rPr>
              <w:t>CATEGORY</w:t>
            </w:r>
          </w:p>
        </w:tc>
        <w:tc>
          <w:tcPr>
            <w:tcW w:w="4431" w:type="dxa"/>
            <w:shd w:val="clear" w:color="auto" w:fill="385623" w:themeFill="accent6" w:themeFillShade="80"/>
          </w:tcPr>
          <w:p w14:paraId="5F501703" w14:textId="77777777" w:rsidR="003C255E" w:rsidRDefault="003C255E" w:rsidP="001675D6">
            <w:pPr>
              <w:spacing w:line="360" w:lineRule="auto"/>
              <w:jc w:val="both"/>
              <w:rPr>
                <w:rFonts w:ascii="Arial" w:hAnsi="Arial" w:cs="Arial"/>
                <w:sz w:val="24"/>
                <w:szCs w:val="24"/>
              </w:rPr>
            </w:pPr>
          </w:p>
          <w:p w14:paraId="1E8FC1C8" w14:textId="77777777" w:rsidR="003C255E" w:rsidRPr="006024C0" w:rsidRDefault="003C255E" w:rsidP="001675D6">
            <w:pPr>
              <w:spacing w:line="360" w:lineRule="auto"/>
              <w:jc w:val="both"/>
              <w:rPr>
                <w:rFonts w:ascii="Arial" w:hAnsi="Arial" w:cs="Arial"/>
                <w:b/>
                <w:bCs/>
                <w:sz w:val="24"/>
                <w:szCs w:val="24"/>
              </w:rPr>
            </w:pPr>
            <w:r w:rsidRPr="006024C0">
              <w:rPr>
                <w:rFonts w:ascii="Arial" w:hAnsi="Arial" w:cs="Arial"/>
                <w:b/>
                <w:bCs/>
                <w:sz w:val="28"/>
                <w:szCs w:val="28"/>
              </w:rPr>
              <w:t xml:space="preserve">            2023 HIGHLIGHTS</w:t>
            </w:r>
          </w:p>
        </w:tc>
      </w:tr>
      <w:tr w:rsidR="003C255E" w14:paraId="142F2DAB" w14:textId="77777777" w:rsidTr="001675D6">
        <w:trPr>
          <w:trHeight w:val="728"/>
        </w:trPr>
        <w:tc>
          <w:tcPr>
            <w:tcW w:w="4585" w:type="dxa"/>
          </w:tcPr>
          <w:p w14:paraId="7110D104" w14:textId="77777777" w:rsidR="003C255E" w:rsidRDefault="003C255E" w:rsidP="001675D6">
            <w:pPr>
              <w:spacing w:line="360" w:lineRule="auto"/>
              <w:jc w:val="both"/>
              <w:rPr>
                <w:rFonts w:ascii="Arial" w:hAnsi="Arial" w:cs="Arial"/>
                <w:b/>
                <w:bCs/>
                <w:sz w:val="24"/>
                <w:szCs w:val="24"/>
              </w:rPr>
            </w:pPr>
          </w:p>
          <w:p w14:paraId="2D2F8934"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Revenue and Growth</w:t>
            </w:r>
          </w:p>
        </w:tc>
        <w:tc>
          <w:tcPr>
            <w:tcW w:w="4431" w:type="dxa"/>
          </w:tcPr>
          <w:p w14:paraId="13AF6862" w14:textId="77777777" w:rsidR="003C255E" w:rsidRPr="00476DD7" w:rsidRDefault="003C255E" w:rsidP="001675D6">
            <w:pPr>
              <w:jc w:val="both"/>
              <w:rPr>
                <w:rFonts w:ascii="Arial" w:hAnsi="Arial" w:cs="Arial"/>
              </w:rPr>
            </w:pPr>
            <w:r>
              <w:rPr>
                <w:rFonts w:ascii="Arial" w:hAnsi="Arial" w:cs="Arial"/>
                <w:sz w:val="24"/>
                <w:szCs w:val="24"/>
              </w:rPr>
              <w:t>-</w:t>
            </w:r>
            <w:r>
              <w:t xml:space="preserve"> </w:t>
            </w:r>
            <w:r>
              <w:rPr>
                <w:rFonts w:ascii="Arial" w:hAnsi="Arial" w:cs="Arial"/>
              </w:rPr>
              <w:t>Full-year</w:t>
            </w:r>
            <w:r w:rsidRPr="00476DD7">
              <w:rPr>
                <w:rFonts w:ascii="Arial" w:hAnsi="Arial" w:cs="Arial"/>
              </w:rPr>
              <w:t xml:space="preserve"> global RevPAR increase of 15%</w:t>
            </w:r>
          </w:p>
          <w:p w14:paraId="4B443EEF" w14:textId="77777777" w:rsidR="003C255E" w:rsidRDefault="003C255E" w:rsidP="001675D6">
            <w:pPr>
              <w:jc w:val="both"/>
              <w:rPr>
                <w:rFonts w:ascii="Arial" w:hAnsi="Arial" w:cs="Arial"/>
                <w:sz w:val="24"/>
                <w:szCs w:val="24"/>
              </w:rPr>
            </w:pPr>
            <w:r w:rsidRPr="00476DD7">
              <w:rPr>
                <w:rFonts w:ascii="Arial" w:hAnsi="Arial" w:cs="Arial"/>
              </w:rPr>
              <w:t>- Net rooms growth of 4.7%, the highest since 2019</w:t>
            </w:r>
          </w:p>
        </w:tc>
      </w:tr>
      <w:tr w:rsidR="003C255E" w14:paraId="10A3AFE5" w14:textId="77777777" w:rsidTr="001675D6">
        <w:trPr>
          <w:trHeight w:val="1025"/>
        </w:trPr>
        <w:tc>
          <w:tcPr>
            <w:tcW w:w="4585" w:type="dxa"/>
          </w:tcPr>
          <w:p w14:paraId="70F7C09A" w14:textId="77777777" w:rsidR="003C255E" w:rsidRDefault="003C255E" w:rsidP="001675D6">
            <w:pPr>
              <w:spacing w:line="360" w:lineRule="auto"/>
              <w:jc w:val="both"/>
              <w:rPr>
                <w:rFonts w:ascii="Arial" w:hAnsi="Arial" w:cs="Arial"/>
                <w:b/>
                <w:bCs/>
                <w:sz w:val="24"/>
                <w:szCs w:val="24"/>
              </w:rPr>
            </w:pPr>
          </w:p>
          <w:p w14:paraId="6BA4B8B9"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Strong Demand</w:t>
            </w:r>
          </w:p>
        </w:tc>
        <w:tc>
          <w:tcPr>
            <w:tcW w:w="4431" w:type="dxa"/>
          </w:tcPr>
          <w:p w14:paraId="01C84DE6" w14:textId="77777777" w:rsidR="00282349" w:rsidRDefault="003C255E" w:rsidP="001675D6">
            <w:pPr>
              <w:jc w:val="both"/>
              <w:rPr>
                <w:rFonts w:ascii="Arial" w:hAnsi="Arial" w:cs="Arial"/>
              </w:rPr>
            </w:pPr>
            <w:r>
              <w:rPr>
                <w:rFonts w:ascii="Arial" w:hAnsi="Arial" w:cs="Arial"/>
              </w:rPr>
              <w:t>-</w:t>
            </w:r>
            <w:r w:rsidR="00282349">
              <w:t xml:space="preserve"> </w:t>
            </w:r>
            <w:r w:rsidR="00282349" w:rsidRPr="00282349">
              <w:rPr>
                <w:rFonts w:ascii="Arial" w:hAnsi="Arial" w:cs="Arial"/>
              </w:rPr>
              <w:t>Full-year worldwide group revenues grew 19% from 2022.</w:t>
            </w:r>
          </w:p>
          <w:p w14:paraId="6890A8AC" w14:textId="1F40534C" w:rsidR="003C255E" w:rsidRDefault="003C255E" w:rsidP="001675D6">
            <w:pPr>
              <w:jc w:val="both"/>
              <w:rPr>
                <w:rFonts w:ascii="Arial" w:hAnsi="Arial" w:cs="Arial"/>
                <w:sz w:val="24"/>
                <w:szCs w:val="24"/>
              </w:rPr>
            </w:pPr>
            <w:r w:rsidRPr="00476DD7">
              <w:rPr>
                <w:rFonts w:ascii="Arial" w:hAnsi="Arial" w:cs="Arial"/>
              </w:rPr>
              <w:t>- Business transient revenues grew 18%</w:t>
            </w:r>
          </w:p>
        </w:tc>
      </w:tr>
      <w:tr w:rsidR="003C255E" w14:paraId="5CCDD71F" w14:textId="77777777" w:rsidTr="001675D6">
        <w:trPr>
          <w:trHeight w:val="1016"/>
        </w:trPr>
        <w:tc>
          <w:tcPr>
            <w:tcW w:w="4585" w:type="dxa"/>
          </w:tcPr>
          <w:p w14:paraId="729F9CC2" w14:textId="77777777" w:rsidR="003C255E" w:rsidRDefault="003C255E" w:rsidP="001675D6">
            <w:pPr>
              <w:spacing w:line="360" w:lineRule="auto"/>
              <w:jc w:val="both"/>
              <w:rPr>
                <w:rFonts w:ascii="Arial" w:hAnsi="Arial" w:cs="Arial"/>
                <w:b/>
                <w:bCs/>
                <w:sz w:val="24"/>
                <w:szCs w:val="24"/>
              </w:rPr>
            </w:pPr>
          </w:p>
          <w:p w14:paraId="704DC3FF"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Financial Performance</w:t>
            </w:r>
          </w:p>
        </w:tc>
        <w:tc>
          <w:tcPr>
            <w:tcW w:w="4431" w:type="dxa"/>
          </w:tcPr>
          <w:p w14:paraId="3030F335" w14:textId="77777777" w:rsidR="00282349" w:rsidRPr="00282349" w:rsidRDefault="00282349" w:rsidP="00282349">
            <w:pPr>
              <w:jc w:val="both"/>
              <w:rPr>
                <w:rFonts w:ascii="Arial" w:hAnsi="Arial" w:cs="Arial"/>
              </w:rPr>
            </w:pPr>
            <w:r w:rsidRPr="00282349">
              <w:rPr>
                <w:rFonts w:ascii="Arial" w:hAnsi="Arial" w:cs="Arial"/>
              </w:rPr>
              <w:t>Over $4.6 billion in adjusted EBITDA, up 21% from 2022.</w:t>
            </w:r>
          </w:p>
          <w:p w14:paraId="2804D78C" w14:textId="60EF07AD" w:rsidR="003C255E" w:rsidRDefault="00282349" w:rsidP="00282349">
            <w:pPr>
              <w:jc w:val="both"/>
              <w:rPr>
                <w:rFonts w:ascii="Arial" w:hAnsi="Arial" w:cs="Arial"/>
                <w:sz w:val="24"/>
                <w:szCs w:val="24"/>
              </w:rPr>
            </w:pPr>
            <w:r w:rsidRPr="00282349">
              <w:rPr>
                <w:rFonts w:ascii="Arial" w:hAnsi="Arial" w:cs="Arial"/>
              </w:rPr>
              <w:t>- Operating cash flow rose 34% to $3.2 billion.</w:t>
            </w:r>
          </w:p>
        </w:tc>
      </w:tr>
      <w:tr w:rsidR="003C255E" w14:paraId="4151AB25" w14:textId="77777777" w:rsidTr="001675D6">
        <w:trPr>
          <w:trHeight w:val="701"/>
        </w:trPr>
        <w:tc>
          <w:tcPr>
            <w:tcW w:w="4585" w:type="dxa"/>
          </w:tcPr>
          <w:p w14:paraId="5FC2A21E" w14:textId="77777777" w:rsidR="003C255E" w:rsidRDefault="003C255E" w:rsidP="001675D6">
            <w:pPr>
              <w:spacing w:line="360" w:lineRule="auto"/>
              <w:jc w:val="both"/>
              <w:rPr>
                <w:rFonts w:ascii="Arial" w:hAnsi="Arial" w:cs="Arial"/>
                <w:b/>
                <w:bCs/>
                <w:sz w:val="24"/>
                <w:szCs w:val="24"/>
              </w:rPr>
            </w:pPr>
          </w:p>
          <w:p w14:paraId="48D23B47" w14:textId="77777777" w:rsidR="003C255E" w:rsidRDefault="003C255E" w:rsidP="001675D6">
            <w:pPr>
              <w:spacing w:line="360" w:lineRule="auto"/>
              <w:jc w:val="both"/>
              <w:rPr>
                <w:rFonts w:ascii="Arial" w:hAnsi="Arial" w:cs="Arial"/>
                <w:b/>
                <w:bCs/>
                <w:sz w:val="24"/>
                <w:szCs w:val="24"/>
              </w:rPr>
            </w:pPr>
          </w:p>
          <w:p w14:paraId="4438FF97" w14:textId="77777777" w:rsidR="003C255E" w:rsidRDefault="003C255E" w:rsidP="001675D6">
            <w:pPr>
              <w:spacing w:line="360" w:lineRule="auto"/>
              <w:jc w:val="both"/>
              <w:rPr>
                <w:rFonts w:ascii="Arial" w:hAnsi="Arial" w:cs="Arial"/>
                <w:b/>
                <w:bCs/>
                <w:sz w:val="24"/>
                <w:szCs w:val="24"/>
              </w:rPr>
            </w:pPr>
          </w:p>
          <w:p w14:paraId="59B213CD"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Staffing and Operations</w:t>
            </w:r>
          </w:p>
        </w:tc>
        <w:tc>
          <w:tcPr>
            <w:tcW w:w="4431" w:type="dxa"/>
          </w:tcPr>
          <w:p w14:paraId="1FAE9869" w14:textId="77777777" w:rsidR="003C255E" w:rsidRPr="00476DD7" w:rsidRDefault="003C255E" w:rsidP="001675D6">
            <w:pPr>
              <w:jc w:val="both"/>
              <w:rPr>
                <w:rFonts w:ascii="Arial" w:hAnsi="Arial" w:cs="Arial"/>
              </w:rPr>
            </w:pPr>
            <w:r w:rsidRPr="00476DD7">
              <w:rPr>
                <w:rFonts w:ascii="Arial" w:hAnsi="Arial" w:cs="Arial"/>
              </w:rPr>
              <w:t xml:space="preserve">Focus on an asset-light business model, </w:t>
            </w:r>
            <w:r>
              <w:rPr>
                <w:rFonts w:ascii="Arial" w:hAnsi="Arial" w:cs="Arial"/>
              </w:rPr>
              <w:t>emphasising</w:t>
            </w:r>
            <w:r w:rsidRPr="00476DD7">
              <w:rPr>
                <w:rFonts w:ascii="Arial" w:hAnsi="Arial" w:cs="Arial"/>
              </w:rPr>
              <w:t xml:space="preserve"> franchise and management fee income.</w:t>
            </w:r>
          </w:p>
          <w:p w14:paraId="0819AE11" w14:textId="77777777" w:rsidR="003C255E" w:rsidRPr="00476DD7" w:rsidRDefault="003C255E" w:rsidP="001675D6">
            <w:pPr>
              <w:jc w:val="both"/>
              <w:rPr>
                <w:rFonts w:ascii="Arial" w:hAnsi="Arial" w:cs="Arial"/>
              </w:rPr>
            </w:pPr>
            <w:r w:rsidRPr="00476DD7">
              <w:rPr>
                <w:rFonts w:ascii="Arial" w:hAnsi="Arial" w:cs="Arial"/>
              </w:rPr>
              <w:t xml:space="preserve">- Partnerships with property owners </w:t>
            </w:r>
            <w:r>
              <w:rPr>
                <w:rFonts w:ascii="Arial" w:hAnsi="Arial" w:cs="Arial"/>
              </w:rPr>
              <w:t>minimise</w:t>
            </w:r>
            <w:r w:rsidRPr="00476DD7">
              <w:rPr>
                <w:rFonts w:ascii="Arial" w:hAnsi="Arial" w:cs="Arial"/>
              </w:rPr>
              <w:t xml:space="preserve"> direct staffing needs</w:t>
            </w:r>
          </w:p>
          <w:p w14:paraId="5C37854F" w14:textId="77777777" w:rsidR="003C255E" w:rsidRPr="00476DD7" w:rsidRDefault="003C255E" w:rsidP="001675D6">
            <w:pPr>
              <w:jc w:val="both"/>
              <w:rPr>
                <w:rFonts w:ascii="Arial" w:hAnsi="Arial" w:cs="Arial"/>
              </w:rPr>
            </w:pPr>
            <w:r w:rsidRPr="00476DD7">
              <w:rPr>
                <w:rFonts w:ascii="Arial" w:hAnsi="Arial" w:cs="Arial"/>
              </w:rPr>
              <w:t>Employee Relations</w:t>
            </w:r>
            <w:r w:rsidRPr="00476DD7">
              <w:rPr>
                <w:rFonts w:ascii="Arial" w:hAnsi="Arial" w:cs="Arial"/>
              </w:rPr>
              <w:tab/>
              <w:t xml:space="preserve">- High emphasis on competitive compensation and </w:t>
            </w:r>
            <w:r>
              <w:rPr>
                <w:rFonts w:ascii="Arial" w:hAnsi="Arial" w:cs="Arial"/>
              </w:rPr>
              <w:t xml:space="preserve">a </w:t>
            </w:r>
            <w:r w:rsidRPr="00476DD7">
              <w:rPr>
                <w:rFonts w:ascii="Arial" w:hAnsi="Arial" w:cs="Arial"/>
              </w:rPr>
              <w:t>supportive work environment</w:t>
            </w:r>
          </w:p>
          <w:p w14:paraId="59021E4F" w14:textId="77777777" w:rsidR="003C255E" w:rsidRPr="00476DD7" w:rsidRDefault="003C255E" w:rsidP="001675D6">
            <w:pPr>
              <w:jc w:val="both"/>
              <w:rPr>
                <w:rFonts w:ascii="Arial" w:hAnsi="Arial" w:cs="Arial"/>
              </w:rPr>
            </w:pPr>
            <w:r w:rsidRPr="00476DD7">
              <w:rPr>
                <w:rFonts w:ascii="Arial" w:hAnsi="Arial" w:cs="Arial"/>
              </w:rPr>
              <w:t xml:space="preserve">- Commitment to employee development and satisfaction </w:t>
            </w:r>
            <w:r>
              <w:rPr>
                <w:rFonts w:ascii="Arial" w:hAnsi="Arial" w:cs="Arial"/>
              </w:rPr>
              <w:t xml:space="preserve">is </w:t>
            </w:r>
            <w:r w:rsidRPr="00476DD7">
              <w:rPr>
                <w:rFonts w:ascii="Arial" w:hAnsi="Arial" w:cs="Arial"/>
              </w:rPr>
              <w:t>essential for maintaining service quality</w:t>
            </w:r>
          </w:p>
        </w:tc>
      </w:tr>
      <w:tr w:rsidR="003C255E" w14:paraId="62178A2F" w14:textId="77777777" w:rsidTr="001675D6">
        <w:trPr>
          <w:trHeight w:val="944"/>
        </w:trPr>
        <w:tc>
          <w:tcPr>
            <w:tcW w:w="4585" w:type="dxa"/>
          </w:tcPr>
          <w:p w14:paraId="751F7A3D" w14:textId="77777777" w:rsidR="003C255E" w:rsidRDefault="003C255E" w:rsidP="001675D6">
            <w:pPr>
              <w:spacing w:line="360" w:lineRule="auto"/>
              <w:jc w:val="both"/>
              <w:rPr>
                <w:rFonts w:ascii="Arial" w:hAnsi="Arial" w:cs="Arial"/>
                <w:b/>
                <w:bCs/>
                <w:sz w:val="24"/>
                <w:szCs w:val="24"/>
              </w:rPr>
            </w:pPr>
          </w:p>
          <w:p w14:paraId="53A16128" w14:textId="77777777" w:rsidR="003C255E" w:rsidRPr="004B3A3C" w:rsidRDefault="003C255E" w:rsidP="001675D6">
            <w:pPr>
              <w:spacing w:line="360" w:lineRule="auto"/>
              <w:jc w:val="both"/>
              <w:rPr>
                <w:rFonts w:ascii="Arial" w:hAnsi="Arial" w:cs="Arial"/>
                <w:b/>
                <w:bCs/>
                <w:sz w:val="24"/>
                <w:szCs w:val="24"/>
              </w:rPr>
            </w:pPr>
            <w:r w:rsidRPr="004B3A3C">
              <w:rPr>
                <w:rFonts w:ascii="Arial" w:hAnsi="Arial" w:cs="Arial"/>
                <w:b/>
                <w:bCs/>
                <w:sz w:val="24"/>
                <w:szCs w:val="24"/>
              </w:rPr>
              <w:t>Employee Relations</w:t>
            </w:r>
          </w:p>
        </w:tc>
        <w:tc>
          <w:tcPr>
            <w:tcW w:w="4431" w:type="dxa"/>
          </w:tcPr>
          <w:p w14:paraId="7119240E" w14:textId="77777777" w:rsidR="003C255E" w:rsidRPr="00476DD7" w:rsidRDefault="003C255E" w:rsidP="001675D6">
            <w:pPr>
              <w:jc w:val="both"/>
              <w:rPr>
                <w:rFonts w:ascii="Arial" w:hAnsi="Arial" w:cs="Arial"/>
              </w:rPr>
            </w:pPr>
            <w:r>
              <w:rPr>
                <w:rFonts w:ascii="Arial" w:hAnsi="Arial" w:cs="Arial"/>
              </w:rPr>
              <w:t>-</w:t>
            </w:r>
            <w:r w:rsidRPr="00476DD7">
              <w:rPr>
                <w:rFonts w:ascii="Arial" w:hAnsi="Arial" w:cs="Arial"/>
              </w:rPr>
              <w:t xml:space="preserve">High emphasis on competitive compensation and </w:t>
            </w:r>
            <w:r>
              <w:rPr>
                <w:rFonts w:ascii="Arial" w:hAnsi="Arial" w:cs="Arial"/>
              </w:rPr>
              <w:t xml:space="preserve">a </w:t>
            </w:r>
            <w:r w:rsidRPr="00476DD7">
              <w:rPr>
                <w:rFonts w:ascii="Arial" w:hAnsi="Arial" w:cs="Arial"/>
              </w:rPr>
              <w:t>supportive work environment</w:t>
            </w:r>
          </w:p>
          <w:p w14:paraId="6C8915D5" w14:textId="77777777" w:rsidR="003C255E" w:rsidRDefault="003C255E" w:rsidP="001675D6">
            <w:pPr>
              <w:jc w:val="both"/>
              <w:rPr>
                <w:rFonts w:ascii="Arial" w:hAnsi="Arial" w:cs="Arial"/>
                <w:sz w:val="24"/>
                <w:szCs w:val="24"/>
              </w:rPr>
            </w:pPr>
            <w:r w:rsidRPr="00476DD7">
              <w:rPr>
                <w:rFonts w:ascii="Arial" w:hAnsi="Arial" w:cs="Arial"/>
              </w:rPr>
              <w:t xml:space="preserve">- Commitment to employee development and satisfaction </w:t>
            </w:r>
            <w:r>
              <w:rPr>
                <w:rFonts w:ascii="Arial" w:hAnsi="Arial" w:cs="Arial"/>
              </w:rPr>
              <w:t xml:space="preserve">is </w:t>
            </w:r>
            <w:r w:rsidRPr="00476DD7">
              <w:rPr>
                <w:rFonts w:ascii="Arial" w:hAnsi="Arial" w:cs="Arial"/>
              </w:rPr>
              <w:t>essential for maintaining service quality</w:t>
            </w:r>
          </w:p>
        </w:tc>
      </w:tr>
    </w:tbl>
    <w:p w14:paraId="7C5C466C" w14:textId="77777777" w:rsidR="00675B36" w:rsidRDefault="00675B36" w:rsidP="006024C0">
      <w:pPr>
        <w:spacing w:line="360" w:lineRule="auto"/>
        <w:jc w:val="both"/>
        <w:rPr>
          <w:rFonts w:ascii="Arial" w:hAnsi="Arial" w:cs="Arial"/>
          <w:sz w:val="24"/>
          <w:szCs w:val="24"/>
        </w:rPr>
      </w:pPr>
    </w:p>
    <w:p w14:paraId="2312FB9E" w14:textId="6D3763F7" w:rsidR="00E23846" w:rsidRDefault="004B3A3C" w:rsidP="002F5255">
      <w:pPr>
        <w:spacing w:line="240" w:lineRule="auto"/>
        <w:jc w:val="center"/>
        <w:rPr>
          <w:rFonts w:ascii="Arial" w:hAnsi="Arial" w:cs="Arial"/>
          <w:sz w:val="24"/>
          <w:szCs w:val="24"/>
        </w:rPr>
      </w:pPr>
      <w:r w:rsidRPr="00E23846">
        <w:rPr>
          <w:rFonts w:ascii="Arial" w:hAnsi="Arial" w:cs="Arial"/>
          <w:b/>
          <w:bCs/>
          <w:i/>
          <w:iCs/>
          <w:sz w:val="24"/>
          <w:szCs w:val="24"/>
        </w:rPr>
        <w:t>Figure 2</w:t>
      </w:r>
      <w:r w:rsidRPr="004B3A3C">
        <w:rPr>
          <w:rFonts w:ascii="Arial" w:hAnsi="Arial" w:cs="Arial"/>
          <w:i/>
          <w:iCs/>
          <w:sz w:val="24"/>
          <w:szCs w:val="24"/>
        </w:rPr>
        <w:t>.</w:t>
      </w:r>
      <w:r w:rsidR="0012504D">
        <w:rPr>
          <w:rFonts w:ascii="Arial" w:hAnsi="Arial" w:cs="Arial"/>
          <w:sz w:val="24"/>
          <w:szCs w:val="24"/>
        </w:rPr>
        <w:t xml:space="preserve"> Table</w:t>
      </w:r>
      <w:r>
        <w:rPr>
          <w:rFonts w:ascii="Arial" w:hAnsi="Arial" w:cs="Arial"/>
          <w:sz w:val="24"/>
          <w:szCs w:val="24"/>
        </w:rPr>
        <w:t xml:space="preserve"> </w:t>
      </w:r>
      <w:r w:rsidR="0012504D">
        <w:rPr>
          <w:rFonts w:ascii="Arial" w:hAnsi="Arial" w:cs="Arial"/>
          <w:sz w:val="24"/>
          <w:szCs w:val="24"/>
        </w:rPr>
        <w:t xml:space="preserve">of the </w:t>
      </w:r>
      <w:r w:rsidR="0012504D" w:rsidRPr="0012504D">
        <w:rPr>
          <w:rFonts w:ascii="Arial" w:hAnsi="Arial" w:cs="Arial"/>
          <w:sz w:val="24"/>
          <w:szCs w:val="24"/>
        </w:rPr>
        <w:t>Annual Report</w:t>
      </w:r>
    </w:p>
    <w:p w14:paraId="2C512049" w14:textId="0102E98E" w:rsidR="004B3A3C" w:rsidRPr="0012504D" w:rsidRDefault="004B3A3C" w:rsidP="002F5255">
      <w:pPr>
        <w:spacing w:line="240" w:lineRule="auto"/>
        <w:jc w:val="center"/>
        <w:rPr>
          <w:rFonts w:ascii="Arial" w:hAnsi="Arial" w:cs="Arial"/>
          <w:sz w:val="24"/>
          <w:szCs w:val="24"/>
        </w:rPr>
      </w:pPr>
      <w:r w:rsidRPr="00E23846">
        <w:rPr>
          <w:rFonts w:ascii="Arial" w:hAnsi="Arial" w:cs="Arial"/>
          <w:b/>
          <w:bCs/>
          <w:i/>
          <w:iCs/>
          <w:sz w:val="24"/>
          <w:szCs w:val="24"/>
        </w:rPr>
        <w:t>Source</w:t>
      </w:r>
      <w:r w:rsidRPr="0012504D">
        <w:rPr>
          <w:rFonts w:ascii="Arial" w:hAnsi="Arial" w:cs="Arial"/>
          <w:sz w:val="24"/>
          <w:szCs w:val="24"/>
        </w:rPr>
        <w:t>:</w:t>
      </w:r>
      <w:r w:rsidR="0012504D">
        <w:rPr>
          <w:rFonts w:ascii="Arial" w:hAnsi="Arial" w:cs="Arial"/>
          <w:sz w:val="24"/>
          <w:szCs w:val="24"/>
        </w:rPr>
        <w:t xml:space="preserve"> </w:t>
      </w:r>
      <w:r w:rsidR="0012504D" w:rsidRPr="0012504D">
        <w:rPr>
          <w:rFonts w:ascii="Arial" w:hAnsi="Arial" w:cs="Arial"/>
          <w:sz w:val="24"/>
          <w:szCs w:val="24"/>
        </w:rPr>
        <w:t>Marriott International, Inc. (2023)</w:t>
      </w:r>
    </w:p>
    <w:p w14:paraId="1A99744D" w14:textId="1291BFD8" w:rsidR="006024C0" w:rsidRDefault="006024C0" w:rsidP="006024C0">
      <w:pPr>
        <w:spacing w:line="360" w:lineRule="auto"/>
        <w:jc w:val="both"/>
        <w:rPr>
          <w:rFonts w:ascii="Arial" w:hAnsi="Arial" w:cs="Arial"/>
          <w:sz w:val="24"/>
          <w:szCs w:val="24"/>
        </w:rPr>
      </w:pPr>
    </w:p>
    <w:p w14:paraId="4A16C472" w14:textId="20A1AFA9" w:rsidR="006024C0" w:rsidRDefault="006024C0" w:rsidP="006024C0">
      <w:pPr>
        <w:spacing w:line="360" w:lineRule="auto"/>
        <w:jc w:val="both"/>
        <w:rPr>
          <w:rFonts w:ascii="Arial" w:hAnsi="Arial" w:cs="Arial"/>
          <w:sz w:val="24"/>
          <w:szCs w:val="24"/>
        </w:rPr>
      </w:pPr>
      <w:r w:rsidRPr="006024C0">
        <w:rPr>
          <w:rFonts w:ascii="Arial" w:hAnsi="Arial" w:cs="Arial"/>
          <w:sz w:val="24"/>
          <w:szCs w:val="24"/>
        </w:rPr>
        <w:t>This table provides a comprehensive snapshot of Marriott International’s financial achievements and strategic operations in 2023, reflecting the broader economic and operational environment in which their brands, including Delta Hotels, function.</w:t>
      </w:r>
    </w:p>
    <w:p w14:paraId="453BC765" w14:textId="5713BDDF" w:rsidR="006024C0" w:rsidRPr="006024C0" w:rsidRDefault="006024C0" w:rsidP="006024C0">
      <w:pPr>
        <w:spacing w:line="360" w:lineRule="auto"/>
        <w:jc w:val="both"/>
        <w:rPr>
          <w:rFonts w:ascii="Arial" w:hAnsi="Arial" w:cs="Arial"/>
          <w:sz w:val="24"/>
          <w:szCs w:val="24"/>
        </w:rPr>
      </w:pPr>
      <w:r w:rsidRPr="006024C0">
        <w:rPr>
          <w:rFonts w:ascii="Arial" w:hAnsi="Arial" w:cs="Arial"/>
          <w:sz w:val="24"/>
          <w:szCs w:val="24"/>
        </w:rPr>
        <w:t xml:space="preserve">Marriott International's strategy involves an asset-light business model, focusing primarily on franchise and management fee income. This approach leverages partnerships with property owners rather than direct ownership, </w:t>
      </w:r>
      <w:r>
        <w:rPr>
          <w:rFonts w:ascii="Arial" w:hAnsi="Arial" w:cs="Arial"/>
          <w:sz w:val="24"/>
          <w:szCs w:val="24"/>
        </w:rPr>
        <w:t>minimising</w:t>
      </w:r>
      <w:r w:rsidRPr="006024C0">
        <w:rPr>
          <w:rFonts w:ascii="Arial" w:hAnsi="Arial" w:cs="Arial"/>
          <w:sz w:val="24"/>
          <w:szCs w:val="24"/>
        </w:rPr>
        <w:t xml:space="preserve"> staffing requirements directly by Marriott for property management.</w:t>
      </w:r>
    </w:p>
    <w:p w14:paraId="1CE753D1" w14:textId="0D352FE3" w:rsidR="00F25738" w:rsidRDefault="006024C0" w:rsidP="006024C0">
      <w:pPr>
        <w:spacing w:line="360" w:lineRule="auto"/>
        <w:jc w:val="both"/>
        <w:rPr>
          <w:rFonts w:ascii="Arial" w:hAnsi="Arial" w:cs="Arial"/>
          <w:sz w:val="24"/>
          <w:szCs w:val="24"/>
        </w:rPr>
      </w:pPr>
      <w:r w:rsidRPr="006024C0">
        <w:rPr>
          <w:rFonts w:ascii="Arial" w:hAnsi="Arial" w:cs="Arial"/>
          <w:sz w:val="24"/>
          <w:szCs w:val="24"/>
        </w:rPr>
        <w:lastRenderedPageBreak/>
        <w:t xml:space="preserve">Employee Relations: Marriott </w:t>
      </w:r>
      <w:r w:rsidR="00D0751A">
        <w:rPr>
          <w:rFonts w:ascii="Arial" w:hAnsi="Arial" w:cs="Arial"/>
          <w:sz w:val="24"/>
          <w:szCs w:val="24"/>
        </w:rPr>
        <w:t>highly emphasises</w:t>
      </w:r>
      <w:r w:rsidRPr="006024C0">
        <w:rPr>
          <w:rFonts w:ascii="Arial" w:hAnsi="Arial" w:cs="Arial"/>
          <w:sz w:val="24"/>
          <w:szCs w:val="24"/>
        </w:rPr>
        <w:t xml:space="preserve"> its workforce</w:t>
      </w:r>
      <w:r w:rsidR="00D0751A">
        <w:rPr>
          <w:rFonts w:ascii="Arial" w:hAnsi="Arial" w:cs="Arial"/>
          <w:sz w:val="24"/>
          <w:szCs w:val="24"/>
        </w:rPr>
        <w:t xml:space="preserve"> and is</w:t>
      </w:r>
      <w:r w:rsidRPr="006024C0">
        <w:rPr>
          <w:rFonts w:ascii="Arial" w:hAnsi="Arial" w:cs="Arial"/>
          <w:sz w:val="24"/>
          <w:szCs w:val="24"/>
        </w:rPr>
        <w:t xml:space="preserve"> </w:t>
      </w:r>
      <w:r>
        <w:rPr>
          <w:rFonts w:ascii="Arial" w:hAnsi="Arial" w:cs="Arial"/>
          <w:sz w:val="24"/>
          <w:szCs w:val="24"/>
        </w:rPr>
        <w:t>committed to maintaining competitive compensation and fostering a work environment that supports employee development and satisfaction</w:t>
      </w:r>
      <w:r w:rsidRPr="006024C0">
        <w:rPr>
          <w:rFonts w:ascii="Arial" w:hAnsi="Arial" w:cs="Arial"/>
          <w:sz w:val="24"/>
          <w:szCs w:val="24"/>
        </w:rPr>
        <w:t>. This approach is crucial for sustaining service quality across all properties, including those under the Delta Hotels brand.</w:t>
      </w:r>
    </w:p>
    <w:p w14:paraId="0B4F35CE" w14:textId="55A3767D" w:rsidR="008F0F7E" w:rsidRPr="003C255E" w:rsidRDefault="003670C9" w:rsidP="00982B94">
      <w:pPr>
        <w:pStyle w:val="Heading1"/>
        <w:rPr>
          <w:rFonts w:ascii="Arial" w:hAnsi="Arial" w:cs="Arial"/>
          <w:color w:val="000000" w:themeColor="text1"/>
          <w:sz w:val="28"/>
          <w:szCs w:val="28"/>
        </w:rPr>
      </w:pPr>
      <w:bookmarkStart w:id="41" w:name="_Toc167909123"/>
      <w:bookmarkStart w:id="42" w:name="_Toc168078597"/>
      <w:r w:rsidRPr="003C255E">
        <w:rPr>
          <w:rFonts w:ascii="Arial" w:hAnsi="Arial" w:cs="Arial"/>
          <w:color w:val="000000" w:themeColor="text1"/>
          <w:sz w:val="28"/>
          <w:szCs w:val="28"/>
        </w:rPr>
        <w:t>4.3. Sustainability at Delta Marriott Swansea</w:t>
      </w:r>
      <w:bookmarkEnd w:id="41"/>
      <w:bookmarkEnd w:id="42"/>
    </w:p>
    <w:p w14:paraId="33AF1C23" w14:textId="77777777" w:rsidR="00982B94" w:rsidRPr="00982B94" w:rsidRDefault="00982B94" w:rsidP="00982B94"/>
    <w:p w14:paraId="6FB7391D" w14:textId="5EB54306"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 xml:space="preserve">Delta Hotels by Marriott </w:t>
      </w:r>
      <w:r>
        <w:rPr>
          <w:rFonts w:ascii="Arial" w:hAnsi="Arial" w:cs="Arial"/>
          <w:sz w:val="24"/>
          <w:szCs w:val="24"/>
        </w:rPr>
        <w:t xml:space="preserve">strongly </w:t>
      </w:r>
      <w:r w:rsidR="004220FA">
        <w:rPr>
          <w:rFonts w:ascii="Arial" w:hAnsi="Arial" w:cs="Arial"/>
          <w:sz w:val="24"/>
          <w:szCs w:val="24"/>
        </w:rPr>
        <w:t>emphasises</w:t>
      </w:r>
      <w:r w:rsidRPr="00567AE8">
        <w:rPr>
          <w:rFonts w:ascii="Arial" w:hAnsi="Arial" w:cs="Arial"/>
          <w:sz w:val="24"/>
          <w:szCs w:val="24"/>
        </w:rPr>
        <w:t xml:space="preserve"> sustainability and environmental stewardship, integrating sustainable practices into its operations to reduce its ecological footprint while maintaining high guest comfort and service standards (Marriott International, 2020). This commitment resonates with Marriott International's overarching "Serve 360" initiative, which outlines the company's sustainability goals and commitment to social impact and community engagement.</w:t>
      </w:r>
    </w:p>
    <w:p w14:paraId="03B69D2C" w14:textId="2C505487"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 xml:space="preserve">Situated in the vibrant city of Swansea, the Delta Hotel by Marriott Swansea embodies the ethos of sustainability within the Delta Hotels brand (Delta Hotels by Marriott, 2023). As a gateway to Wales's natural beauty and cultural heritage, the hotel stands as a model of sustainable hospitality. By adhering to the brand's global standards, the Delta Hotel by Marriott Swansea offers a unique blend of comfort, convenience, and conscientiousness, appealing to environmentally aware </w:t>
      </w:r>
      <w:r w:rsidR="009F3F23">
        <w:rPr>
          <w:rFonts w:ascii="Arial" w:hAnsi="Arial" w:cs="Arial"/>
          <w:sz w:val="24"/>
          <w:szCs w:val="24"/>
        </w:rPr>
        <w:t>travellers</w:t>
      </w:r>
      <w:r w:rsidRPr="00567AE8">
        <w:rPr>
          <w:rFonts w:ascii="Arial" w:hAnsi="Arial" w:cs="Arial"/>
          <w:sz w:val="24"/>
          <w:szCs w:val="24"/>
        </w:rPr>
        <w:t xml:space="preserve"> (Marriott International, 2020). Its strategic positioning in Swansea underscores the hotel’s role in promoting sustainable regional tourism, further enhancing Delta Hotels by Marriott's reputation for quality and responsibility.</w:t>
      </w:r>
    </w:p>
    <w:p w14:paraId="2BA73A66" w14:textId="01B272F1" w:rsidR="00567AE8" w:rsidRPr="00567AE8" w:rsidRDefault="00E228B3" w:rsidP="00567AE8">
      <w:pPr>
        <w:spacing w:line="360" w:lineRule="auto"/>
        <w:jc w:val="both"/>
        <w:rPr>
          <w:rFonts w:ascii="Arial" w:hAnsi="Arial" w:cs="Arial"/>
          <w:sz w:val="24"/>
          <w:szCs w:val="24"/>
        </w:rPr>
      </w:pPr>
      <w:r>
        <w:rPr>
          <w:rFonts w:ascii="Arial" w:hAnsi="Arial" w:cs="Arial"/>
          <w:sz w:val="24"/>
          <w:szCs w:val="24"/>
        </w:rPr>
        <w:t>The Delta Hotel by Marriott Swansea exemplifies the brand's global reach and local impact through its practices and positioning</w:t>
      </w:r>
      <w:r w:rsidR="00567AE8">
        <w:rPr>
          <w:rFonts w:ascii="Arial" w:hAnsi="Arial" w:cs="Arial"/>
          <w:sz w:val="24"/>
          <w:szCs w:val="24"/>
        </w:rPr>
        <w:t xml:space="preserve">. It </w:t>
      </w:r>
      <w:r w:rsidR="00403EF8">
        <w:rPr>
          <w:rFonts w:ascii="Arial" w:hAnsi="Arial" w:cs="Arial"/>
          <w:sz w:val="24"/>
          <w:szCs w:val="24"/>
        </w:rPr>
        <w:t>highlights</w:t>
      </w:r>
      <w:r w:rsidR="00567AE8" w:rsidRPr="00567AE8">
        <w:rPr>
          <w:rFonts w:ascii="Arial" w:hAnsi="Arial" w:cs="Arial"/>
          <w:sz w:val="24"/>
          <w:szCs w:val="24"/>
        </w:rPr>
        <w:t xml:space="preserve"> how a commitment to quality, guest experience, and sustainability can converge to meet the evolving demands of today's </w:t>
      </w:r>
      <w:r w:rsidR="00567AE8">
        <w:rPr>
          <w:rFonts w:ascii="Arial" w:hAnsi="Arial" w:cs="Arial"/>
          <w:sz w:val="24"/>
          <w:szCs w:val="24"/>
        </w:rPr>
        <w:t>travellers</w:t>
      </w:r>
      <w:r w:rsidR="00567AE8" w:rsidRPr="00567AE8">
        <w:rPr>
          <w:rFonts w:ascii="Arial" w:hAnsi="Arial" w:cs="Arial"/>
          <w:sz w:val="24"/>
          <w:szCs w:val="24"/>
        </w:rPr>
        <w:t xml:space="preserve"> while anticipating the future needs of the hospitality industry (Delta Hotels by Marriott, 2023).</w:t>
      </w:r>
    </w:p>
    <w:p w14:paraId="39A92643" w14:textId="77777777" w:rsidR="002F5255" w:rsidRDefault="00567AE8" w:rsidP="002F5255">
      <w:pPr>
        <w:spacing w:line="360" w:lineRule="auto"/>
        <w:jc w:val="both"/>
        <w:rPr>
          <w:rFonts w:ascii="Arial" w:hAnsi="Arial" w:cs="Arial"/>
          <w:sz w:val="24"/>
          <w:szCs w:val="24"/>
        </w:rPr>
      </w:pPr>
      <w:r w:rsidRPr="00567AE8">
        <w:rPr>
          <w:rFonts w:ascii="Arial" w:hAnsi="Arial" w:cs="Arial"/>
          <w:sz w:val="24"/>
          <w:szCs w:val="24"/>
        </w:rPr>
        <w:t xml:space="preserve">Research indicates that Marriott International has emerged as a leader in sustainability, setting ambitious targets across its portfolio (Marriott International, 2020). The Delta Hotel by Marriott Swansea exemplifies this commitment through various initiatives </w:t>
      </w:r>
      <w:r>
        <w:rPr>
          <w:rFonts w:ascii="Arial" w:hAnsi="Arial" w:cs="Arial"/>
          <w:sz w:val="24"/>
          <w:szCs w:val="24"/>
        </w:rPr>
        <w:t>to reduce waste and promote</w:t>
      </w:r>
      <w:r w:rsidRPr="00567AE8">
        <w:rPr>
          <w:rFonts w:ascii="Arial" w:hAnsi="Arial" w:cs="Arial"/>
          <w:sz w:val="24"/>
          <w:szCs w:val="24"/>
        </w:rPr>
        <w:t xml:space="preserve"> sustainable practices (Delta Hotels </w:t>
      </w:r>
      <w:r w:rsidRPr="00567AE8">
        <w:rPr>
          <w:rFonts w:ascii="Arial" w:hAnsi="Arial" w:cs="Arial"/>
          <w:sz w:val="24"/>
          <w:szCs w:val="24"/>
        </w:rPr>
        <w:lastRenderedPageBreak/>
        <w:t>by Marriott, 2023). For instance, the hotel has ceased purchasing plastic bottled water</w:t>
      </w:r>
      <w:r>
        <w:rPr>
          <w:rFonts w:ascii="Arial" w:hAnsi="Arial" w:cs="Arial"/>
          <w:sz w:val="24"/>
          <w:szCs w:val="24"/>
        </w:rPr>
        <w:t xml:space="preserve"> and is</w:t>
      </w:r>
      <w:r w:rsidRPr="00567AE8">
        <w:rPr>
          <w:rFonts w:ascii="Arial" w:hAnsi="Arial" w:cs="Arial"/>
          <w:sz w:val="24"/>
          <w:szCs w:val="24"/>
        </w:rPr>
        <w:t xml:space="preserve"> opting for sustainable alternatives like CanO Water</w:t>
      </w:r>
      <w:r>
        <w:rPr>
          <w:rFonts w:ascii="Arial" w:hAnsi="Arial" w:cs="Arial"/>
          <w:sz w:val="24"/>
          <w:szCs w:val="24"/>
        </w:rPr>
        <w:t>.</w:t>
      </w:r>
    </w:p>
    <w:p w14:paraId="6A276A42" w14:textId="292DA285" w:rsidR="00567AE8" w:rsidRDefault="00567AE8" w:rsidP="002F5255">
      <w:pPr>
        <w:spacing w:line="360" w:lineRule="auto"/>
        <w:jc w:val="center"/>
        <w:rPr>
          <w:rFonts w:ascii="Arial" w:hAnsi="Arial" w:cs="Arial"/>
          <w:sz w:val="24"/>
          <w:szCs w:val="24"/>
        </w:rPr>
      </w:pPr>
      <w:r>
        <w:rPr>
          <w:rFonts w:ascii="Arial" w:hAnsi="Arial" w:cs="Arial"/>
          <w:noProof/>
          <w:sz w:val="24"/>
          <w:szCs w:val="24"/>
        </w:rPr>
        <w:drawing>
          <wp:anchor distT="0" distB="0" distL="114300" distR="114300" simplePos="0" relativeHeight="251655168" behindDoc="0" locked="0" layoutInCell="1" allowOverlap="1" wp14:anchorId="4F202BA7" wp14:editId="4D54C499">
            <wp:simplePos x="0" y="0"/>
            <wp:positionH relativeFrom="margin">
              <wp:align>center</wp:align>
            </wp:positionH>
            <wp:positionV relativeFrom="paragraph">
              <wp:posOffset>259080</wp:posOffset>
            </wp:positionV>
            <wp:extent cx="3208655" cy="2004060"/>
            <wp:effectExtent l="0" t="0" r="0" b="0"/>
            <wp:wrapTopAndBottom/>
            <wp:docPr id="5095452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8655" cy="2004060"/>
                    </a:xfrm>
                    <a:prstGeom prst="rect">
                      <a:avLst/>
                    </a:prstGeom>
                    <a:noFill/>
                  </pic:spPr>
                </pic:pic>
              </a:graphicData>
            </a:graphic>
            <wp14:sizeRelH relativeFrom="margin">
              <wp14:pctWidth>0</wp14:pctWidth>
            </wp14:sizeRelH>
            <wp14:sizeRelV relativeFrom="margin">
              <wp14:pctHeight>0</wp14:pctHeight>
            </wp14:sizeRelV>
          </wp:anchor>
        </w:drawing>
      </w:r>
      <w:r w:rsidRPr="00567AE8">
        <w:rPr>
          <w:rFonts w:ascii="Arial" w:hAnsi="Arial" w:cs="Arial"/>
          <w:i/>
          <w:iCs/>
          <w:sz w:val="24"/>
          <w:szCs w:val="24"/>
        </w:rPr>
        <w:t>Figure 3</w:t>
      </w:r>
      <w:r>
        <w:rPr>
          <w:rFonts w:ascii="Arial" w:hAnsi="Arial" w:cs="Arial"/>
          <w:sz w:val="24"/>
          <w:szCs w:val="24"/>
        </w:rPr>
        <w:t>. Substitute of plastic water bottle</w:t>
      </w:r>
    </w:p>
    <w:p w14:paraId="1CA4A4BA" w14:textId="56C09B69" w:rsidR="00567AE8" w:rsidRDefault="00567AE8" w:rsidP="002F5255">
      <w:pPr>
        <w:spacing w:line="240" w:lineRule="auto"/>
        <w:jc w:val="center"/>
        <w:rPr>
          <w:rFonts w:ascii="Arial" w:hAnsi="Arial" w:cs="Arial"/>
          <w:sz w:val="24"/>
          <w:szCs w:val="24"/>
        </w:rPr>
      </w:pPr>
      <w:r w:rsidRPr="00567AE8">
        <w:rPr>
          <w:rFonts w:ascii="Arial" w:hAnsi="Arial" w:cs="Arial"/>
          <w:i/>
          <w:iCs/>
          <w:sz w:val="24"/>
          <w:szCs w:val="24"/>
        </w:rPr>
        <w:t>Source:</w:t>
      </w:r>
      <w:r>
        <w:rPr>
          <w:rFonts w:ascii="Arial" w:hAnsi="Arial" w:cs="Arial"/>
          <w:sz w:val="24"/>
          <w:szCs w:val="24"/>
        </w:rPr>
        <w:t xml:space="preserve"> CanOwater.com (2024).</w:t>
      </w:r>
    </w:p>
    <w:p w14:paraId="5F235362" w14:textId="77777777" w:rsidR="00567AE8" w:rsidRDefault="00567AE8" w:rsidP="00567AE8">
      <w:pPr>
        <w:spacing w:line="360" w:lineRule="auto"/>
        <w:jc w:val="both"/>
        <w:rPr>
          <w:rFonts w:ascii="Arial" w:hAnsi="Arial" w:cs="Arial"/>
          <w:sz w:val="24"/>
          <w:szCs w:val="24"/>
        </w:rPr>
      </w:pPr>
    </w:p>
    <w:p w14:paraId="460B245B" w14:textId="372AAA18"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Initiatives</w:t>
      </w:r>
      <w:r w:rsidR="00E06A1E">
        <w:rPr>
          <w:rFonts w:ascii="Arial" w:hAnsi="Arial" w:cs="Arial"/>
          <w:sz w:val="24"/>
          <w:szCs w:val="24"/>
        </w:rPr>
        <w:t xml:space="preserve"> to move away from single-use plastics are</w:t>
      </w:r>
      <w:r w:rsidRPr="00567AE8">
        <w:rPr>
          <w:rFonts w:ascii="Arial" w:hAnsi="Arial" w:cs="Arial"/>
          <w:sz w:val="24"/>
          <w:szCs w:val="24"/>
        </w:rPr>
        <w:t xml:space="preserve"> a growing trend within the hospitality sector, responding to regulatory pressures and consumer demand for more sustainable practices (Davis, 2019; Evans</w:t>
      </w:r>
      <w:r w:rsidR="009545C1">
        <w:rPr>
          <w:rFonts w:ascii="Arial" w:hAnsi="Arial" w:cs="Arial"/>
          <w:sz w:val="24"/>
          <w:szCs w:val="24"/>
        </w:rPr>
        <w:t xml:space="preserve"> et al.</w:t>
      </w:r>
      <w:r w:rsidRPr="00567AE8">
        <w:rPr>
          <w:rFonts w:ascii="Arial" w:hAnsi="Arial" w:cs="Arial"/>
          <w:sz w:val="24"/>
          <w:szCs w:val="24"/>
        </w:rPr>
        <w:t>, 2021). The Delta Hotel's initiatives, including the introduction of water stations and the shift to CanO</w:t>
      </w:r>
      <w:r w:rsidR="004220FA">
        <w:rPr>
          <w:rFonts w:ascii="Arial" w:hAnsi="Arial" w:cs="Arial"/>
          <w:sz w:val="24"/>
          <w:szCs w:val="24"/>
        </w:rPr>
        <w:t xml:space="preserve"> Water (2024), </w:t>
      </w:r>
      <w:r w:rsidRPr="00567AE8">
        <w:rPr>
          <w:rFonts w:ascii="Arial" w:hAnsi="Arial" w:cs="Arial"/>
          <w:sz w:val="24"/>
          <w:szCs w:val="24"/>
        </w:rPr>
        <w:t xml:space="preserve">represent practical steps toward this goal. However, the literature </w:t>
      </w:r>
      <w:r w:rsidR="009F3F23">
        <w:rPr>
          <w:rFonts w:ascii="Arial" w:hAnsi="Arial" w:cs="Arial"/>
          <w:sz w:val="24"/>
          <w:szCs w:val="24"/>
        </w:rPr>
        <w:t>needs more</w:t>
      </w:r>
      <w:r w:rsidRPr="00567AE8">
        <w:rPr>
          <w:rFonts w:ascii="Arial" w:hAnsi="Arial" w:cs="Arial"/>
          <w:sz w:val="24"/>
          <w:szCs w:val="24"/>
        </w:rPr>
        <w:t xml:space="preserve"> detailed case studies on these transitions' operational challenges and benefits within specific hotel contexts.</w:t>
      </w:r>
    </w:p>
    <w:p w14:paraId="1EA41FA4" w14:textId="6BE2634D" w:rsidR="00567AE8" w:rsidRDefault="00567AE8" w:rsidP="00567AE8">
      <w:pPr>
        <w:spacing w:line="360" w:lineRule="auto"/>
        <w:jc w:val="both"/>
        <w:rPr>
          <w:rFonts w:ascii="Arial" w:hAnsi="Arial" w:cs="Arial"/>
          <w:sz w:val="24"/>
          <w:szCs w:val="24"/>
        </w:rPr>
      </w:pPr>
      <w:r>
        <w:rPr>
          <w:rFonts w:ascii="Arial" w:hAnsi="Arial" w:cs="Arial"/>
          <w:sz w:val="24"/>
          <w:szCs w:val="24"/>
        </w:rPr>
        <w:t>It has</w:t>
      </w:r>
      <w:r w:rsidRPr="00567AE8">
        <w:rPr>
          <w:rFonts w:ascii="Arial" w:hAnsi="Arial" w:cs="Arial"/>
          <w:sz w:val="24"/>
          <w:szCs w:val="24"/>
        </w:rPr>
        <w:t xml:space="preserve"> implemented measures to reduce waste from individually portioned items (Delta Hotels by Marriott, 2023). Moreover, initiatives such as replacing single-use plastic laundry bags with reusable cotton versions and introducing a tonic water dispenser with reduced packaging </w:t>
      </w:r>
      <w:r w:rsidR="00403EF8" w:rsidRPr="00567AE8">
        <w:rPr>
          <w:rFonts w:ascii="Arial" w:hAnsi="Arial" w:cs="Arial"/>
          <w:sz w:val="24"/>
          <w:szCs w:val="24"/>
        </w:rPr>
        <w:t>highlight</w:t>
      </w:r>
      <w:r w:rsidRPr="00567AE8">
        <w:rPr>
          <w:rFonts w:ascii="Arial" w:hAnsi="Arial" w:cs="Arial"/>
          <w:sz w:val="24"/>
          <w:szCs w:val="24"/>
        </w:rPr>
        <w:t xml:space="preserve"> the hotel's practical approach to sustainability (Delta Hotels by Marriott, 2023).</w:t>
      </w:r>
    </w:p>
    <w:p w14:paraId="5BBAA30F" w14:textId="44595061" w:rsidR="00567AE8" w:rsidRPr="00567AE8" w:rsidRDefault="00567AE8" w:rsidP="00567AE8">
      <w:pPr>
        <w:spacing w:line="360" w:lineRule="auto"/>
        <w:jc w:val="both"/>
        <w:rPr>
          <w:rFonts w:ascii="Arial" w:hAnsi="Arial" w:cs="Arial"/>
          <w:sz w:val="24"/>
          <w:szCs w:val="24"/>
        </w:rPr>
      </w:pPr>
      <w:r w:rsidRPr="00567AE8">
        <w:rPr>
          <w:rFonts w:ascii="Arial" w:hAnsi="Arial" w:cs="Arial"/>
          <w:sz w:val="24"/>
          <w:szCs w:val="24"/>
        </w:rPr>
        <w:t>To encourage eco-friendly transportation, the hotel provides Santander Cycles</w:t>
      </w:r>
      <w:r w:rsidR="003A3A28">
        <w:rPr>
          <w:rFonts w:ascii="Arial" w:hAnsi="Arial" w:cs="Arial"/>
          <w:sz w:val="24"/>
          <w:szCs w:val="24"/>
        </w:rPr>
        <w:t>(</w:t>
      </w:r>
      <w:r w:rsidR="009545C1">
        <w:rPr>
          <w:rFonts w:ascii="Arial" w:hAnsi="Arial" w:cs="Arial"/>
          <w:sz w:val="24"/>
          <w:szCs w:val="24"/>
        </w:rPr>
        <w:t>Swansea Bay</w:t>
      </w:r>
      <w:r w:rsidR="003A3A28">
        <w:rPr>
          <w:rFonts w:ascii="Arial" w:hAnsi="Arial" w:cs="Arial"/>
          <w:sz w:val="24"/>
          <w:szCs w:val="24"/>
        </w:rPr>
        <w:t>,2024)</w:t>
      </w:r>
      <w:r w:rsidRPr="00567AE8">
        <w:rPr>
          <w:rFonts w:ascii="Arial" w:hAnsi="Arial" w:cs="Arial"/>
          <w:sz w:val="24"/>
          <w:szCs w:val="24"/>
        </w:rPr>
        <w:t xml:space="preserve"> from multiple docking stations across Swansea Bay, promoting physical activity and sustainable travel options (Delta Hotels by Marriott, 2023). Additionally, collaborations with DripDrop umbrellas, which plants a tree for every umbrella rented, and linen and terry reuse programs further demonstrate the </w:t>
      </w:r>
      <w:r w:rsidR="00F22238">
        <w:rPr>
          <w:rFonts w:ascii="Arial" w:hAnsi="Arial" w:cs="Arial"/>
          <w:sz w:val="24"/>
          <w:szCs w:val="24"/>
        </w:rPr>
        <w:lastRenderedPageBreak/>
        <w:t>Hotel's</w:t>
      </w:r>
      <w:r w:rsidRPr="00567AE8">
        <w:rPr>
          <w:rFonts w:ascii="Arial" w:hAnsi="Arial" w:cs="Arial"/>
          <w:sz w:val="24"/>
          <w:szCs w:val="24"/>
        </w:rPr>
        <w:t xml:space="preserve"> commitment to environmental stewardship and sustainability (Delta Hotels by Marriott, 2023).</w:t>
      </w:r>
    </w:p>
    <w:p w14:paraId="5BC18F51" w14:textId="77777777" w:rsidR="00B67192" w:rsidRPr="00B67192" w:rsidRDefault="00B67192" w:rsidP="00B67192">
      <w:pPr>
        <w:spacing w:line="360" w:lineRule="auto"/>
        <w:jc w:val="both"/>
        <w:rPr>
          <w:rFonts w:ascii="Arial" w:hAnsi="Arial" w:cs="Arial"/>
          <w:sz w:val="24"/>
          <w:szCs w:val="24"/>
        </w:rPr>
      </w:pPr>
      <w:r w:rsidRPr="00B67192">
        <w:rPr>
          <w:rFonts w:ascii="Arial" w:hAnsi="Arial" w:cs="Arial"/>
          <w:sz w:val="24"/>
          <w:szCs w:val="24"/>
        </w:rPr>
        <w:t>One key focus area has been reducing food waste and shifting towards locally sourced, sustainable food options. Studies have highlighted the significant impact of food service operations on a hotel's overall environmental footprint (Brown, 2018; Johnson et al., 2020).</w:t>
      </w:r>
    </w:p>
    <w:p w14:paraId="226A9CF2" w14:textId="2416FBCC" w:rsidR="00B67192" w:rsidRDefault="002F5255" w:rsidP="00B67192">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6192" behindDoc="0" locked="0" layoutInCell="1" allowOverlap="1" wp14:anchorId="7B6ADF86" wp14:editId="522CAA46">
            <wp:simplePos x="0" y="0"/>
            <wp:positionH relativeFrom="margin">
              <wp:posOffset>1059180</wp:posOffset>
            </wp:positionH>
            <wp:positionV relativeFrom="paragraph">
              <wp:posOffset>1033780</wp:posOffset>
            </wp:positionV>
            <wp:extent cx="3348990" cy="2232660"/>
            <wp:effectExtent l="0" t="0" r="3810" b="0"/>
            <wp:wrapTopAndBottom/>
            <wp:docPr id="2046737524" name="Picture 3" descr="A person holding a plate of f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737524" name="Picture 3" descr="A person holding a plate of foo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48990" cy="2232660"/>
                    </a:xfrm>
                    <a:prstGeom prst="rect">
                      <a:avLst/>
                    </a:prstGeom>
                  </pic:spPr>
                </pic:pic>
              </a:graphicData>
            </a:graphic>
            <wp14:sizeRelH relativeFrom="margin">
              <wp14:pctWidth>0</wp14:pctWidth>
            </wp14:sizeRelH>
            <wp14:sizeRelV relativeFrom="margin">
              <wp14:pctHeight>0</wp14:pctHeight>
            </wp14:sizeRelV>
          </wp:anchor>
        </w:drawing>
      </w:r>
      <w:r w:rsidR="00B67192" w:rsidRPr="00B67192">
        <w:rPr>
          <w:rFonts w:ascii="Arial" w:hAnsi="Arial" w:cs="Arial"/>
          <w:sz w:val="24"/>
          <w:szCs w:val="24"/>
        </w:rPr>
        <w:t>In 2024, the hotel partnered with Winno</w:t>
      </w:r>
      <w:r w:rsidR="00064D64">
        <w:rPr>
          <w:rFonts w:ascii="Arial" w:hAnsi="Arial" w:cs="Arial"/>
          <w:sz w:val="24"/>
          <w:szCs w:val="24"/>
        </w:rPr>
        <w:t>w (2024)</w:t>
      </w:r>
      <w:r w:rsidR="00B67192">
        <w:rPr>
          <w:rFonts w:ascii="Arial" w:hAnsi="Arial" w:cs="Arial"/>
          <w:sz w:val="24"/>
          <w:szCs w:val="24"/>
        </w:rPr>
        <w:t>,</w:t>
      </w:r>
      <w:r w:rsidR="00B67192" w:rsidRPr="00B67192">
        <w:rPr>
          <w:rFonts w:ascii="Arial" w:hAnsi="Arial" w:cs="Arial"/>
          <w:sz w:val="24"/>
          <w:szCs w:val="24"/>
        </w:rPr>
        <w:t xml:space="preserve"> leveraging an advanced image-led system equipped with a camera and connected scale to identify and reduce food waste through behavioural change among staff and guests.</w:t>
      </w:r>
      <w:r w:rsidR="00064D64">
        <w:rPr>
          <w:rFonts w:ascii="Arial" w:hAnsi="Arial" w:cs="Arial"/>
          <w:sz w:val="24"/>
          <w:szCs w:val="24"/>
        </w:rPr>
        <w:t xml:space="preserve"> </w:t>
      </w:r>
      <w:r w:rsidR="0068277C">
        <w:rPr>
          <w:rFonts w:ascii="Arial" w:hAnsi="Arial" w:cs="Arial"/>
          <w:sz w:val="24"/>
          <w:szCs w:val="24"/>
        </w:rPr>
        <w:t>(Figure 4)</w:t>
      </w:r>
      <w:r w:rsidR="00575168">
        <w:rPr>
          <w:rFonts w:ascii="Arial" w:hAnsi="Arial" w:cs="Arial"/>
          <w:sz w:val="24"/>
          <w:szCs w:val="24"/>
        </w:rPr>
        <w:t xml:space="preserve"> </w:t>
      </w:r>
      <w:r w:rsidR="00575168" w:rsidRPr="00575168">
        <w:rPr>
          <w:rFonts w:ascii="Arial" w:hAnsi="Arial" w:cs="Arial"/>
          <w:sz w:val="32"/>
          <w:szCs w:val="32"/>
        </w:rPr>
        <w:t xml:space="preserve"> </w:t>
      </w:r>
    </w:p>
    <w:p w14:paraId="16FCB0F7" w14:textId="3B8979EB" w:rsidR="002F5255" w:rsidRDefault="00B67192" w:rsidP="002F5255">
      <w:pPr>
        <w:spacing w:line="240" w:lineRule="auto"/>
        <w:jc w:val="center"/>
        <w:rPr>
          <w:rFonts w:ascii="Arial" w:hAnsi="Arial" w:cs="Arial"/>
          <w:sz w:val="24"/>
          <w:szCs w:val="24"/>
        </w:rPr>
      </w:pPr>
      <w:r w:rsidRPr="00B67192">
        <w:rPr>
          <w:rFonts w:ascii="Arial" w:hAnsi="Arial" w:cs="Arial"/>
          <w:i/>
          <w:iCs/>
          <w:sz w:val="24"/>
          <w:szCs w:val="24"/>
        </w:rPr>
        <w:t>Figure 4.</w:t>
      </w:r>
      <w:r>
        <w:rPr>
          <w:rFonts w:ascii="Arial" w:hAnsi="Arial" w:cs="Arial"/>
          <w:sz w:val="24"/>
          <w:szCs w:val="24"/>
        </w:rPr>
        <w:t xml:space="preserve"> Winnow</w:t>
      </w:r>
      <w:r w:rsidR="00CA7F40">
        <w:rPr>
          <w:rFonts w:ascii="Arial" w:hAnsi="Arial" w:cs="Arial"/>
          <w:sz w:val="24"/>
          <w:szCs w:val="24"/>
        </w:rPr>
        <w:t xml:space="preserve"> machinery for food waste.</w:t>
      </w:r>
    </w:p>
    <w:p w14:paraId="54B9B5C2" w14:textId="184E82CD" w:rsidR="00B67192" w:rsidRDefault="00B67192" w:rsidP="002F5255">
      <w:pPr>
        <w:spacing w:line="240" w:lineRule="auto"/>
        <w:jc w:val="center"/>
        <w:rPr>
          <w:rFonts w:ascii="Arial" w:hAnsi="Arial" w:cs="Arial"/>
          <w:sz w:val="24"/>
          <w:szCs w:val="24"/>
        </w:rPr>
      </w:pPr>
      <w:r w:rsidRPr="00B67192">
        <w:rPr>
          <w:rFonts w:ascii="Arial" w:hAnsi="Arial" w:cs="Arial"/>
          <w:i/>
          <w:iCs/>
          <w:sz w:val="24"/>
          <w:szCs w:val="24"/>
        </w:rPr>
        <w:t>Source:</w:t>
      </w:r>
      <w:r>
        <w:rPr>
          <w:rFonts w:ascii="Arial" w:hAnsi="Arial" w:cs="Arial"/>
          <w:sz w:val="24"/>
          <w:szCs w:val="24"/>
        </w:rPr>
        <w:t xml:space="preserve"> WinnowSolutions.com(2024).</w:t>
      </w:r>
    </w:p>
    <w:p w14:paraId="7B3EE3AE" w14:textId="77777777" w:rsidR="00B67192" w:rsidRDefault="00B67192" w:rsidP="00B67192">
      <w:pPr>
        <w:spacing w:line="360" w:lineRule="auto"/>
        <w:jc w:val="both"/>
        <w:rPr>
          <w:rFonts w:ascii="Arial" w:hAnsi="Arial" w:cs="Arial"/>
          <w:sz w:val="24"/>
          <w:szCs w:val="24"/>
        </w:rPr>
      </w:pPr>
    </w:p>
    <w:p w14:paraId="220E4DAB" w14:textId="0DC11E36" w:rsidR="00567AE8" w:rsidRPr="00567AE8" w:rsidRDefault="00B67192" w:rsidP="00B67192">
      <w:pPr>
        <w:spacing w:line="360" w:lineRule="auto"/>
        <w:jc w:val="both"/>
        <w:rPr>
          <w:rFonts w:ascii="Arial" w:hAnsi="Arial" w:cs="Arial"/>
          <w:sz w:val="24"/>
          <w:szCs w:val="24"/>
        </w:rPr>
      </w:pPr>
      <w:r w:rsidRPr="00B67192">
        <w:rPr>
          <w:rFonts w:ascii="Arial" w:hAnsi="Arial" w:cs="Arial"/>
          <w:sz w:val="24"/>
          <w:szCs w:val="24"/>
        </w:rPr>
        <w:t>This collaboration underscores the hotel's innovative approach to tackling food waste, a critical concern in the hospitality industry (Delta Hotels by Marriott, 2023).</w:t>
      </w:r>
    </w:p>
    <w:p w14:paraId="245B7B00" w14:textId="4C7AE0BF" w:rsidR="0001540B" w:rsidRDefault="001D5024" w:rsidP="00567AE8">
      <w:pPr>
        <w:spacing w:line="360" w:lineRule="auto"/>
        <w:jc w:val="both"/>
        <w:rPr>
          <w:rFonts w:ascii="Arial" w:hAnsi="Arial" w:cs="Arial"/>
          <w:sz w:val="24"/>
          <w:szCs w:val="24"/>
        </w:rPr>
      </w:pPr>
      <w:r>
        <w:rPr>
          <w:rFonts w:ascii="Arial" w:hAnsi="Arial" w:cs="Arial"/>
          <w:sz w:val="24"/>
          <w:szCs w:val="24"/>
        </w:rPr>
        <w:t xml:space="preserve">Undoubtedly, </w:t>
      </w:r>
      <w:r w:rsidR="00E23846">
        <w:rPr>
          <w:rFonts w:ascii="Arial" w:hAnsi="Arial" w:cs="Arial"/>
          <w:sz w:val="24"/>
          <w:szCs w:val="24"/>
        </w:rPr>
        <w:t>t</w:t>
      </w:r>
      <w:r w:rsidR="00567AE8" w:rsidRPr="00567AE8">
        <w:rPr>
          <w:rFonts w:ascii="Arial" w:hAnsi="Arial" w:cs="Arial"/>
          <w:sz w:val="24"/>
          <w:szCs w:val="24"/>
        </w:rPr>
        <w:t>he Delta Hotel by Marriott Swansea sets a benchmark for sustainable practices in the hospitality industry</w:t>
      </w:r>
      <w:r>
        <w:rPr>
          <w:rFonts w:ascii="Arial" w:hAnsi="Arial" w:cs="Arial"/>
          <w:sz w:val="24"/>
          <w:szCs w:val="24"/>
        </w:rPr>
        <w:t>. It blends</w:t>
      </w:r>
      <w:r w:rsidR="00567AE8" w:rsidRPr="00567AE8">
        <w:rPr>
          <w:rFonts w:ascii="Arial" w:hAnsi="Arial" w:cs="Arial"/>
          <w:sz w:val="24"/>
          <w:szCs w:val="24"/>
        </w:rPr>
        <w:t xml:space="preserve"> innovation with practicality to lead the way towards a more environmentally conscious future (Delta Hotels by Marriott, 2023).</w:t>
      </w:r>
    </w:p>
    <w:p w14:paraId="02EB2F49" w14:textId="77777777" w:rsidR="00675B36" w:rsidRDefault="00675B36" w:rsidP="00567AE8">
      <w:pPr>
        <w:spacing w:line="360" w:lineRule="auto"/>
        <w:jc w:val="both"/>
        <w:rPr>
          <w:rFonts w:ascii="Arial" w:hAnsi="Arial" w:cs="Arial"/>
          <w:sz w:val="24"/>
          <w:szCs w:val="24"/>
        </w:rPr>
      </w:pPr>
    </w:p>
    <w:p w14:paraId="7436ABD0" w14:textId="77777777" w:rsidR="00C06B5F" w:rsidRDefault="00C06B5F" w:rsidP="00567AE8">
      <w:pPr>
        <w:spacing w:line="360" w:lineRule="auto"/>
        <w:jc w:val="both"/>
        <w:rPr>
          <w:rFonts w:ascii="Arial" w:hAnsi="Arial" w:cs="Arial"/>
          <w:sz w:val="24"/>
          <w:szCs w:val="24"/>
        </w:rPr>
      </w:pPr>
    </w:p>
    <w:p w14:paraId="0EDEE140" w14:textId="4175505E" w:rsidR="00E23846" w:rsidRPr="003C255E" w:rsidRDefault="00E23846" w:rsidP="00982B94">
      <w:pPr>
        <w:pStyle w:val="Heading1"/>
        <w:rPr>
          <w:rFonts w:ascii="Arial" w:hAnsi="Arial" w:cs="Arial"/>
          <w:color w:val="000000" w:themeColor="text1"/>
          <w:sz w:val="28"/>
          <w:szCs w:val="28"/>
        </w:rPr>
      </w:pPr>
      <w:bookmarkStart w:id="43" w:name="_Toc167909124"/>
      <w:bookmarkStart w:id="44" w:name="_Toc168078598"/>
      <w:r w:rsidRPr="003C255E">
        <w:rPr>
          <w:rFonts w:ascii="Arial" w:hAnsi="Arial" w:cs="Arial"/>
          <w:color w:val="000000" w:themeColor="text1"/>
          <w:sz w:val="28"/>
          <w:szCs w:val="28"/>
        </w:rPr>
        <w:lastRenderedPageBreak/>
        <w:t>4.4. Sust</w:t>
      </w:r>
      <w:r w:rsidR="003C7452" w:rsidRPr="003C255E">
        <w:rPr>
          <w:rFonts w:ascii="Arial" w:hAnsi="Arial" w:cs="Arial"/>
          <w:color w:val="000000" w:themeColor="text1"/>
          <w:sz w:val="28"/>
          <w:szCs w:val="28"/>
        </w:rPr>
        <w:t>ai</w:t>
      </w:r>
      <w:r w:rsidRPr="003C255E">
        <w:rPr>
          <w:rFonts w:ascii="Arial" w:hAnsi="Arial" w:cs="Arial"/>
          <w:color w:val="000000" w:themeColor="text1"/>
          <w:sz w:val="28"/>
          <w:szCs w:val="28"/>
        </w:rPr>
        <w:t xml:space="preserve">nable </w:t>
      </w:r>
      <w:r w:rsidR="00A24947" w:rsidRPr="003C255E">
        <w:rPr>
          <w:rFonts w:ascii="Arial" w:hAnsi="Arial" w:cs="Arial"/>
          <w:color w:val="000000" w:themeColor="text1"/>
          <w:sz w:val="28"/>
          <w:szCs w:val="28"/>
        </w:rPr>
        <w:t>Goals</w:t>
      </w:r>
      <w:r w:rsidRPr="003C255E">
        <w:rPr>
          <w:rFonts w:ascii="Arial" w:hAnsi="Arial" w:cs="Arial"/>
          <w:color w:val="000000" w:themeColor="text1"/>
          <w:sz w:val="28"/>
          <w:szCs w:val="28"/>
        </w:rPr>
        <w:t xml:space="preserve"> for 2025</w:t>
      </w:r>
      <w:bookmarkEnd w:id="43"/>
      <w:bookmarkEnd w:id="44"/>
      <w:r w:rsidR="00E06A1E" w:rsidRPr="003C255E">
        <w:rPr>
          <w:rFonts w:ascii="Arial" w:hAnsi="Arial" w:cs="Arial"/>
          <w:color w:val="000000" w:themeColor="text1"/>
          <w:sz w:val="28"/>
          <w:szCs w:val="28"/>
        </w:rPr>
        <w:t xml:space="preserve"> </w:t>
      </w:r>
    </w:p>
    <w:p w14:paraId="53298DC4" w14:textId="77777777" w:rsidR="00982B94" w:rsidRPr="00982B94" w:rsidRDefault="00982B94" w:rsidP="00982B94"/>
    <w:p w14:paraId="176A3EB0" w14:textId="77777777" w:rsidR="003C7452" w:rsidRDefault="00E94F3A" w:rsidP="00E94F3A">
      <w:pPr>
        <w:spacing w:line="360" w:lineRule="auto"/>
        <w:jc w:val="both"/>
        <w:rPr>
          <w:rFonts w:ascii="Arial" w:hAnsi="Arial" w:cs="Arial"/>
          <w:sz w:val="24"/>
          <w:szCs w:val="24"/>
        </w:rPr>
      </w:pPr>
      <w:r w:rsidRPr="00E94F3A">
        <w:rPr>
          <w:rFonts w:ascii="Arial" w:hAnsi="Arial" w:cs="Arial"/>
          <w:sz w:val="24"/>
          <w:szCs w:val="24"/>
        </w:rPr>
        <w:t>Marriott International</w:t>
      </w:r>
      <w:r>
        <w:rPr>
          <w:rFonts w:ascii="Arial" w:hAnsi="Arial" w:cs="Arial"/>
          <w:sz w:val="24"/>
          <w:szCs w:val="24"/>
        </w:rPr>
        <w:t xml:space="preserve"> (2023)</w:t>
      </w:r>
      <w:r w:rsidRPr="00E94F3A">
        <w:rPr>
          <w:rFonts w:ascii="Arial" w:hAnsi="Arial" w:cs="Arial"/>
          <w:sz w:val="24"/>
          <w:szCs w:val="24"/>
        </w:rPr>
        <w:t xml:space="preserve"> is committed to several ambitious sustainability and social impact goals by 2025. The company plans to invest at least $35M to enhance hospitality skills among diverse demographics, including youth, women, and veterans</w:t>
      </w:r>
      <w:r>
        <w:rPr>
          <w:rFonts w:ascii="MS Gothic" w:eastAsia="MS Gothic" w:hAnsi="MS Gothic" w:cs="MS Gothic"/>
          <w:sz w:val="24"/>
          <w:szCs w:val="24"/>
        </w:rPr>
        <w:t xml:space="preserve"> </w:t>
      </w:r>
      <w:r>
        <w:rPr>
          <w:rFonts w:ascii="Arial" w:hAnsi="Arial" w:cs="Arial"/>
          <w:sz w:val="24"/>
          <w:szCs w:val="24"/>
        </w:rPr>
        <w:t>(Marriott International,2023)</w:t>
      </w:r>
      <w:r w:rsidRPr="00E94F3A">
        <w:rPr>
          <w:rFonts w:ascii="Arial" w:hAnsi="Arial" w:cs="Arial"/>
          <w:sz w:val="24"/>
          <w:szCs w:val="24"/>
        </w:rPr>
        <w:t xml:space="preserve">. </w:t>
      </w:r>
    </w:p>
    <w:p w14:paraId="2DADF42E" w14:textId="1699D6B1" w:rsidR="003C7452" w:rsidRDefault="00E94F3A" w:rsidP="00E94F3A">
      <w:pPr>
        <w:spacing w:line="360" w:lineRule="auto"/>
        <w:jc w:val="both"/>
        <w:rPr>
          <w:rFonts w:ascii="Arial" w:hAnsi="Arial" w:cs="Arial"/>
          <w:sz w:val="24"/>
          <w:szCs w:val="24"/>
        </w:rPr>
      </w:pPr>
      <w:r w:rsidRPr="00E94F3A">
        <w:rPr>
          <w:rFonts w:ascii="Arial" w:hAnsi="Arial" w:cs="Arial"/>
          <w:sz w:val="24"/>
          <w:szCs w:val="24"/>
        </w:rPr>
        <w:t xml:space="preserve">Additionally, Marriott aims to contribute 15 million volunteer hours </w:t>
      </w:r>
      <w:r w:rsidR="00403EF8" w:rsidRPr="00E94F3A">
        <w:rPr>
          <w:rFonts w:ascii="Arial" w:hAnsi="Arial" w:cs="Arial"/>
          <w:sz w:val="24"/>
          <w:szCs w:val="24"/>
        </w:rPr>
        <w:t>to</w:t>
      </w:r>
      <w:r w:rsidRPr="00E94F3A">
        <w:rPr>
          <w:rFonts w:ascii="Arial" w:hAnsi="Arial" w:cs="Arial"/>
          <w:sz w:val="24"/>
          <w:szCs w:val="24"/>
        </w:rPr>
        <w:t xml:space="preserve"> aid children and youth in skill development and employabilit</w:t>
      </w:r>
      <w:r>
        <w:rPr>
          <w:rFonts w:ascii="Arial" w:hAnsi="Arial" w:cs="Arial"/>
          <w:sz w:val="24"/>
          <w:szCs w:val="24"/>
        </w:rPr>
        <w:t>y (Marriott International,2023)</w:t>
      </w:r>
      <w:r w:rsidR="003C7452">
        <w:rPr>
          <w:rFonts w:ascii="Arial" w:hAnsi="Arial" w:cs="Arial"/>
          <w:sz w:val="24"/>
          <w:szCs w:val="24"/>
        </w:rPr>
        <w:t xml:space="preserve">. </w:t>
      </w:r>
      <w:r w:rsidRPr="00E94F3A">
        <w:rPr>
          <w:rFonts w:ascii="Arial" w:hAnsi="Arial" w:cs="Arial"/>
          <w:sz w:val="24"/>
          <w:szCs w:val="24"/>
        </w:rPr>
        <w:t>It has also set participation targets for community service, expecting engagement from 80% of managed hotels and 50% of franchised hotels</w:t>
      </w:r>
      <w:r w:rsidR="003C7452">
        <w:rPr>
          <w:rFonts w:ascii="MS Gothic" w:eastAsia="MS Gothic" w:hAnsi="MS Gothic" w:cs="MS Gothic"/>
          <w:sz w:val="24"/>
          <w:szCs w:val="24"/>
        </w:rPr>
        <w:t xml:space="preserve"> </w:t>
      </w:r>
      <w:r w:rsidR="003C7452" w:rsidRPr="003C7452">
        <w:rPr>
          <w:rFonts w:ascii="Arial" w:eastAsia="MS Gothic" w:hAnsi="Arial" w:cs="Arial"/>
          <w:sz w:val="24"/>
          <w:szCs w:val="24"/>
        </w:rPr>
        <w:t>(Marriott International,2023)</w:t>
      </w:r>
      <w:r w:rsidRPr="003C7452">
        <w:rPr>
          <w:rFonts w:ascii="Arial" w:hAnsi="Arial" w:cs="Arial"/>
          <w:sz w:val="24"/>
          <w:szCs w:val="24"/>
        </w:rPr>
        <w:t>.</w:t>
      </w:r>
      <w:r w:rsidRPr="00E94F3A">
        <w:rPr>
          <w:rFonts w:ascii="Arial" w:hAnsi="Arial" w:cs="Arial"/>
          <w:sz w:val="24"/>
          <w:szCs w:val="24"/>
        </w:rPr>
        <w:t xml:space="preserve"> </w:t>
      </w:r>
      <w:r>
        <w:rPr>
          <w:rFonts w:ascii="Arial" w:hAnsi="Arial" w:cs="Arial"/>
          <w:sz w:val="24"/>
          <w:szCs w:val="24"/>
        </w:rPr>
        <w:t>Regarding</w:t>
      </w:r>
      <w:r w:rsidRPr="00E94F3A">
        <w:rPr>
          <w:rFonts w:ascii="Arial" w:hAnsi="Arial" w:cs="Arial"/>
          <w:sz w:val="24"/>
          <w:szCs w:val="24"/>
        </w:rPr>
        <w:t xml:space="preserve"> environmental initiatives, Marriott intends to significantly reduce its footprint across water, carbon, waste, and food waste by 2025, with goals including a 30% reduction in carbon intensity and a 50% reduction in food wast</w:t>
      </w:r>
      <w:r w:rsidR="003C7452">
        <w:rPr>
          <w:rFonts w:ascii="Arial" w:hAnsi="Arial" w:cs="Arial"/>
          <w:sz w:val="24"/>
          <w:szCs w:val="24"/>
        </w:rPr>
        <w:t>e (Marriott International,2023).</w:t>
      </w:r>
    </w:p>
    <w:p w14:paraId="6C5DE54C" w14:textId="77777777" w:rsidR="00282349" w:rsidRDefault="00E94F3A" w:rsidP="00E94F3A">
      <w:pPr>
        <w:spacing w:line="360" w:lineRule="auto"/>
        <w:jc w:val="both"/>
      </w:pPr>
      <w:r w:rsidRPr="00E94F3A">
        <w:rPr>
          <w:rFonts w:ascii="Arial" w:hAnsi="Arial" w:cs="Arial"/>
          <w:sz w:val="24"/>
          <w:szCs w:val="24"/>
        </w:rPr>
        <w:t xml:space="preserve">All Marriott hotels are expected to meet </w:t>
      </w:r>
      <w:r>
        <w:rPr>
          <w:rFonts w:ascii="Arial" w:hAnsi="Arial" w:cs="Arial"/>
          <w:sz w:val="24"/>
          <w:szCs w:val="24"/>
        </w:rPr>
        <w:t>recognised</w:t>
      </w:r>
      <w:r w:rsidRPr="00E94F3A">
        <w:rPr>
          <w:rFonts w:ascii="Arial" w:hAnsi="Arial" w:cs="Arial"/>
          <w:sz w:val="24"/>
          <w:szCs w:val="24"/>
        </w:rPr>
        <w:t xml:space="preserve"> sustainability standards by 2025, with 650 pursuing LEED certification or equivalent</w:t>
      </w:r>
      <w:r w:rsidR="003C7452">
        <w:rPr>
          <w:rFonts w:ascii="MS Gothic" w:eastAsia="MS Gothic" w:hAnsi="MS Gothic" w:cs="MS Gothic"/>
          <w:sz w:val="24"/>
          <w:szCs w:val="24"/>
        </w:rPr>
        <w:t xml:space="preserve">. </w:t>
      </w:r>
      <w:r w:rsidRPr="00E94F3A">
        <w:rPr>
          <w:rFonts w:ascii="Arial" w:hAnsi="Arial" w:cs="Arial"/>
          <w:sz w:val="24"/>
          <w:szCs w:val="24"/>
        </w:rPr>
        <w:t xml:space="preserve">The company plans to responsibly source 95% of its top 10 priority categories, including a </w:t>
      </w:r>
      <w:r>
        <w:rPr>
          <w:rFonts w:ascii="Arial" w:hAnsi="Arial" w:cs="Arial"/>
          <w:sz w:val="24"/>
          <w:szCs w:val="24"/>
        </w:rPr>
        <w:t xml:space="preserve">global commitment to source cage-free eggs </w:t>
      </w:r>
      <w:r w:rsidRPr="00E94F3A">
        <w:rPr>
          <w:rFonts w:ascii="Arial" w:hAnsi="Arial" w:cs="Arial"/>
          <w:sz w:val="24"/>
          <w:szCs w:val="24"/>
        </w:rPr>
        <w:t>by 2025</w:t>
      </w:r>
      <w:r w:rsidR="003C7452">
        <w:rPr>
          <w:rFonts w:ascii="MS Gothic" w:eastAsia="MS Gothic" w:hAnsi="MS Gothic" w:cs="MS Gothic"/>
          <w:sz w:val="24"/>
          <w:szCs w:val="24"/>
        </w:rPr>
        <w:t xml:space="preserve"> </w:t>
      </w:r>
      <w:r w:rsidR="003C7452" w:rsidRPr="003C7452">
        <w:rPr>
          <w:rFonts w:ascii="Arial" w:eastAsia="MS Gothic" w:hAnsi="Arial" w:cs="Arial"/>
          <w:sz w:val="24"/>
          <w:szCs w:val="24"/>
        </w:rPr>
        <w:t>(Marriott International,2023).</w:t>
      </w:r>
      <w:r w:rsidR="00282349" w:rsidRPr="00282349">
        <w:t xml:space="preserve"> </w:t>
      </w:r>
    </w:p>
    <w:p w14:paraId="43088309" w14:textId="36656EF1" w:rsidR="003C7452" w:rsidRDefault="00282349" w:rsidP="00E94F3A">
      <w:pPr>
        <w:spacing w:line="360" w:lineRule="auto"/>
        <w:jc w:val="both"/>
        <w:rPr>
          <w:rFonts w:ascii="Arial" w:hAnsi="Arial" w:cs="Arial"/>
          <w:sz w:val="24"/>
          <w:szCs w:val="24"/>
        </w:rPr>
      </w:pPr>
      <w:r w:rsidRPr="00282349">
        <w:rPr>
          <w:rFonts w:ascii="Arial" w:eastAsia="MS Gothic" w:hAnsi="Arial" w:cs="Arial"/>
          <w:sz w:val="24"/>
          <w:szCs w:val="24"/>
        </w:rPr>
        <w:t>By 2025, all on-property employees will get human rights training on human trafficking (Marriott International,2023). Finally, Marriott will spend at least $500,000 to promote peace and cultural understanding through travel by 2025.</w:t>
      </w:r>
    </w:p>
    <w:p w14:paraId="2076C3A0" w14:textId="336E40D6" w:rsidR="009C467A" w:rsidRPr="003C255E" w:rsidRDefault="009C467A" w:rsidP="00982B94">
      <w:pPr>
        <w:pStyle w:val="Heading1"/>
        <w:rPr>
          <w:rFonts w:ascii="Arial" w:hAnsi="Arial" w:cs="Arial"/>
          <w:color w:val="000000" w:themeColor="text1"/>
          <w:sz w:val="28"/>
          <w:szCs w:val="28"/>
        </w:rPr>
      </w:pPr>
      <w:bookmarkStart w:id="45" w:name="_Toc167909125"/>
      <w:bookmarkStart w:id="46" w:name="_Toc168078599"/>
      <w:r w:rsidRPr="003C255E">
        <w:rPr>
          <w:rFonts w:ascii="Arial" w:hAnsi="Arial" w:cs="Arial"/>
          <w:color w:val="000000" w:themeColor="text1"/>
          <w:sz w:val="28"/>
          <w:szCs w:val="28"/>
        </w:rPr>
        <w:t>4.</w:t>
      </w:r>
      <w:r w:rsidR="00E94F3A" w:rsidRPr="003C255E">
        <w:rPr>
          <w:rFonts w:ascii="Arial" w:hAnsi="Arial" w:cs="Arial"/>
          <w:color w:val="000000" w:themeColor="text1"/>
          <w:sz w:val="28"/>
          <w:szCs w:val="28"/>
        </w:rPr>
        <w:t>5</w:t>
      </w:r>
      <w:r w:rsidRPr="003C255E">
        <w:rPr>
          <w:rFonts w:ascii="Arial" w:hAnsi="Arial" w:cs="Arial"/>
          <w:color w:val="000000" w:themeColor="text1"/>
          <w:sz w:val="28"/>
          <w:szCs w:val="28"/>
        </w:rPr>
        <w:t>. Branches</w:t>
      </w:r>
      <w:r w:rsidR="00A24947" w:rsidRPr="003C255E">
        <w:rPr>
          <w:rFonts w:ascii="Arial" w:hAnsi="Arial" w:cs="Arial"/>
          <w:color w:val="000000" w:themeColor="text1"/>
          <w:sz w:val="28"/>
          <w:szCs w:val="28"/>
        </w:rPr>
        <w:t xml:space="preserve">, </w:t>
      </w:r>
      <w:r w:rsidR="00E06A1E" w:rsidRPr="003C255E">
        <w:rPr>
          <w:rFonts w:ascii="Arial" w:hAnsi="Arial" w:cs="Arial"/>
          <w:color w:val="000000" w:themeColor="text1"/>
          <w:sz w:val="28"/>
          <w:szCs w:val="28"/>
        </w:rPr>
        <w:t>G</w:t>
      </w:r>
      <w:r w:rsidR="00A24947" w:rsidRPr="003C255E">
        <w:rPr>
          <w:rFonts w:ascii="Arial" w:hAnsi="Arial" w:cs="Arial"/>
          <w:color w:val="000000" w:themeColor="text1"/>
          <w:sz w:val="28"/>
          <w:szCs w:val="28"/>
        </w:rPr>
        <w:t>eographic and Cultural Context</w:t>
      </w:r>
      <w:bookmarkEnd w:id="45"/>
      <w:bookmarkEnd w:id="46"/>
    </w:p>
    <w:p w14:paraId="7A5DF7C8" w14:textId="77777777" w:rsidR="00982B94" w:rsidRPr="00982B94" w:rsidRDefault="00982B94" w:rsidP="00982B94"/>
    <w:p w14:paraId="1EF5A98E" w14:textId="18731075" w:rsidR="00A24947" w:rsidRDefault="009C467A" w:rsidP="009C467A">
      <w:pPr>
        <w:spacing w:line="360" w:lineRule="auto"/>
        <w:jc w:val="both"/>
        <w:rPr>
          <w:rFonts w:ascii="Arial" w:hAnsi="Arial" w:cs="Arial"/>
          <w:sz w:val="24"/>
          <w:szCs w:val="24"/>
        </w:rPr>
      </w:pPr>
      <w:r w:rsidRPr="009C467A">
        <w:rPr>
          <w:rFonts w:ascii="Arial" w:hAnsi="Arial" w:cs="Arial"/>
          <w:sz w:val="24"/>
          <w:szCs w:val="24"/>
        </w:rPr>
        <w:t xml:space="preserve">Delta Hotel by Marriott Swansea is the </w:t>
      </w:r>
      <w:r>
        <w:rPr>
          <w:rFonts w:ascii="Arial" w:hAnsi="Arial" w:cs="Arial"/>
          <w:sz w:val="24"/>
          <w:szCs w:val="24"/>
        </w:rPr>
        <w:t xml:space="preserve">region's flagship property, serving as a premier destination for </w:t>
      </w:r>
      <w:r w:rsidR="00EC2993">
        <w:rPr>
          <w:rFonts w:ascii="Arial" w:hAnsi="Arial" w:cs="Arial"/>
          <w:sz w:val="24"/>
          <w:szCs w:val="24"/>
        </w:rPr>
        <w:t>travellers</w:t>
      </w:r>
      <w:r>
        <w:rPr>
          <w:rFonts w:ascii="Arial" w:hAnsi="Arial" w:cs="Arial"/>
          <w:sz w:val="24"/>
          <w:szCs w:val="24"/>
        </w:rPr>
        <w:t xml:space="preserve"> seeking comfort, convenience, and luxury. While the hotel </w:t>
      </w:r>
      <w:r w:rsidRPr="009C467A">
        <w:rPr>
          <w:rFonts w:ascii="Arial" w:hAnsi="Arial" w:cs="Arial"/>
          <w:sz w:val="24"/>
          <w:szCs w:val="24"/>
        </w:rPr>
        <w:t>is a standalone establishment, it benefits from its affiliation with the Marriott brand and its extensive network of properties worldwide.</w:t>
      </w:r>
    </w:p>
    <w:p w14:paraId="543D4F39" w14:textId="3FC1C983" w:rsidR="009C467A" w:rsidRDefault="009C467A" w:rsidP="009C467A">
      <w:pPr>
        <w:spacing w:line="360" w:lineRule="auto"/>
        <w:jc w:val="both"/>
        <w:rPr>
          <w:rFonts w:ascii="Arial" w:hAnsi="Arial" w:cs="Arial"/>
          <w:sz w:val="24"/>
          <w:szCs w:val="24"/>
        </w:rPr>
      </w:pPr>
      <w:r w:rsidRPr="009C467A">
        <w:rPr>
          <w:rFonts w:ascii="Arial" w:hAnsi="Arial" w:cs="Arial"/>
          <w:sz w:val="24"/>
          <w:szCs w:val="24"/>
        </w:rPr>
        <w:t xml:space="preserve">Surrounded by natural beauty, Delta Hotel by Marriott Swansea offers guests unparalleled views of the surrounding landscapes, including lush greenery, rolling hills, and the sparkling waters of Swansea Bay. The hotel's proximity to popular attractions such as the Gower Peninsula, Brecon Beacons National Park, and the </w:t>
      </w:r>
      <w:r w:rsidRPr="009C467A">
        <w:rPr>
          <w:rFonts w:ascii="Arial" w:hAnsi="Arial" w:cs="Arial"/>
          <w:sz w:val="24"/>
          <w:szCs w:val="24"/>
        </w:rPr>
        <w:lastRenderedPageBreak/>
        <w:t>Mumbles makes it an ideal base for exploring the region's natural wonders</w:t>
      </w:r>
      <w:r w:rsidR="00A24947">
        <w:rPr>
          <w:rFonts w:ascii="Arial" w:hAnsi="Arial" w:cs="Arial"/>
          <w:sz w:val="24"/>
          <w:szCs w:val="24"/>
        </w:rPr>
        <w:t xml:space="preserve"> (Visit Wales,2021)</w:t>
      </w:r>
      <w:r w:rsidR="00575168">
        <w:rPr>
          <w:rFonts w:ascii="Arial" w:hAnsi="Arial" w:cs="Arial"/>
          <w:sz w:val="24"/>
          <w:szCs w:val="24"/>
        </w:rPr>
        <w:t xml:space="preserve">  </w:t>
      </w:r>
    </w:p>
    <w:p w14:paraId="41D7A0A8" w14:textId="4BF423D8" w:rsidR="00E06A1E" w:rsidRPr="002F5255" w:rsidRDefault="00245FFB" w:rsidP="002F5255">
      <w:pPr>
        <w:spacing w:line="240" w:lineRule="auto"/>
        <w:jc w:val="center"/>
        <w:rPr>
          <w:rFonts w:ascii="Arial" w:hAnsi="Arial" w:cs="Arial"/>
          <w:sz w:val="24"/>
          <w:szCs w:val="24"/>
        </w:rPr>
      </w:pPr>
      <w:r>
        <w:rPr>
          <w:rFonts w:ascii="Arial" w:hAnsi="Arial" w:cs="Arial"/>
          <w:noProof/>
          <w:sz w:val="24"/>
          <w:szCs w:val="24"/>
        </w:rPr>
        <w:drawing>
          <wp:anchor distT="0" distB="0" distL="114300" distR="114300" simplePos="0" relativeHeight="251657216" behindDoc="0" locked="0" layoutInCell="1" allowOverlap="1" wp14:anchorId="2E3BA5E8" wp14:editId="1FC69C1E">
            <wp:simplePos x="0" y="0"/>
            <wp:positionH relativeFrom="margin">
              <wp:posOffset>825500</wp:posOffset>
            </wp:positionH>
            <wp:positionV relativeFrom="paragraph">
              <wp:posOffset>257810</wp:posOffset>
            </wp:positionV>
            <wp:extent cx="4020185" cy="2392680"/>
            <wp:effectExtent l="0" t="0" r="0" b="7620"/>
            <wp:wrapTopAndBottom/>
            <wp:docPr id="1169745754" name="Picture 1" descr="A map of a city with a location 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45754" name="Picture 1" descr="A map of a city with a location pin"/>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20185" cy="2392680"/>
                    </a:xfrm>
                    <a:prstGeom prst="rect">
                      <a:avLst/>
                    </a:prstGeom>
                  </pic:spPr>
                </pic:pic>
              </a:graphicData>
            </a:graphic>
            <wp14:sizeRelH relativeFrom="margin">
              <wp14:pctWidth>0</wp14:pctWidth>
            </wp14:sizeRelH>
            <wp14:sizeRelV relativeFrom="margin">
              <wp14:pctHeight>0</wp14:pctHeight>
            </wp14:sizeRelV>
          </wp:anchor>
        </w:drawing>
      </w:r>
      <w:r w:rsidR="00E06A1E" w:rsidRPr="001D5024">
        <w:rPr>
          <w:rFonts w:ascii="Arial" w:hAnsi="Arial" w:cs="Arial"/>
          <w:i/>
          <w:iCs/>
          <w:sz w:val="24"/>
          <w:szCs w:val="24"/>
        </w:rPr>
        <w:t>Figure 5.</w:t>
      </w:r>
      <w:r w:rsidR="00E06A1E">
        <w:rPr>
          <w:rFonts w:ascii="Arial" w:hAnsi="Arial" w:cs="Arial"/>
          <w:sz w:val="24"/>
          <w:szCs w:val="24"/>
        </w:rPr>
        <w:t xml:space="preserve"> Map of the Delta Hotel by Marriott Swansea</w:t>
      </w:r>
    </w:p>
    <w:p w14:paraId="5BFD48D1" w14:textId="700FF1ED" w:rsidR="00E06A1E" w:rsidRDefault="00E06A1E" w:rsidP="002F5255">
      <w:pPr>
        <w:spacing w:line="240" w:lineRule="auto"/>
        <w:jc w:val="center"/>
        <w:rPr>
          <w:rFonts w:ascii="Arial" w:hAnsi="Arial" w:cs="Arial"/>
          <w:sz w:val="24"/>
          <w:szCs w:val="24"/>
        </w:rPr>
      </w:pPr>
      <w:r w:rsidRPr="001D5024">
        <w:rPr>
          <w:rFonts w:ascii="Arial" w:hAnsi="Arial" w:cs="Arial"/>
          <w:i/>
          <w:iCs/>
          <w:sz w:val="24"/>
          <w:szCs w:val="24"/>
        </w:rPr>
        <w:t>S</w:t>
      </w:r>
      <w:r w:rsidR="001D5024" w:rsidRPr="001D5024">
        <w:rPr>
          <w:rFonts w:ascii="Arial" w:hAnsi="Arial" w:cs="Arial"/>
          <w:i/>
          <w:iCs/>
          <w:sz w:val="24"/>
          <w:szCs w:val="24"/>
        </w:rPr>
        <w:t>ource:</w:t>
      </w:r>
      <w:r w:rsidR="001D5024">
        <w:rPr>
          <w:rFonts w:ascii="Arial" w:hAnsi="Arial" w:cs="Arial"/>
          <w:sz w:val="24"/>
          <w:szCs w:val="24"/>
        </w:rPr>
        <w:t xml:space="preserve"> Marriott.com (2024).</w:t>
      </w:r>
    </w:p>
    <w:p w14:paraId="1A2C2CD2" w14:textId="7AB6CF88" w:rsidR="001D5024" w:rsidRDefault="001D5024" w:rsidP="009C467A">
      <w:pPr>
        <w:spacing w:line="360" w:lineRule="auto"/>
        <w:jc w:val="both"/>
        <w:rPr>
          <w:rFonts w:ascii="Arial" w:hAnsi="Arial" w:cs="Arial"/>
          <w:sz w:val="24"/>
          <w:szCs w:val="24"/>
        </w:rPr>
      </w:pPr>
    </w:p>
    <w:p w14:paraId="01CB9698" w14:textId="5198E744" w:rsidR="009C467A" w:rsidRDefault="009C467A" w:rsidP="009C467A">
      <w:pPr>
        <w:spacing w:line="360" w:lineRule="auto"/>
        <w:jc w:val="both"/>
        <w:rPr>
          <w:rFonts w:ascii="Arial" w:hAnsi="Arial" w:cs="Arial"/>
          <w:sz w:val="24"/>
          <w:szCs w:val="24"/>
        </w:rPr>
      </w:pPr>
      <w:r w:rsidRPr="009C467A">
        <w:rPr>
          <w:rFonts w:ascii="Arial" w:hAnsi="Arial" w:cs="Arial"/>
          <w:sz w:val="24"/>
          <w:szCs w:val="24"/>
        </w:rPr>
        <w:t>Swansea is a city steeped in history and culture</w:t>
      </w:r>
      <w:r>
        <w:rPr>
          <w:rFonts w:ascii="Arial" w:hAnsi="Arial" w:cs="Arial"/>
          <w:sz w:val="24"/>
          <w:szCs w:val="24"/>
        </w:rPr>
        <w:t>. It has a rich maritime heritage, a vibrant arts scene, and diverse culinary offerings. Delta Hotel guests can</w:t>
      </w:r>
      <w:r w:rsidRPr="009C467A">
        <w:rPr>
          <w:rFonts w:ascii="Arial" w:hAnsi="Arial" w:cs="Arial"/>
          <w:sz w:val="24"/>
          <w:szCs w:val="24"/>
        </w:rPr>
        <w:t xml:space="preserve"> immerse themselves in the local culture by visiting attractions such as the National Waterfront Museum, Swansea Market, and the Dylan Thomas Centre</w:t>
      </w:r>
      <w:r w:rsidR="00A24947">
        <w:rPr>
          <w:rFonts w:ascii="Arial" w:hAnsi="Arial" w:cs="Arial"/>
          <w:sz w:val="24"/>
          <w:szCs w:val="24"/>
        </w:rPr>
        <w:t xml:space="preserve"> (Swansea et al.,2020).</w:t>
      </w:r>
    </w:p>
    <w:p w14:paraId="6897F5F6" w14:textId="77777777" w:rsidR="00F25738" w:rsidRDefault="00F25738" w:rsidP="009C467A">
      <w:pPr>
        <w:spacing w:line="360" w:lineRule="auto"/>
        <w:jc w:val="both"/>
        <w:rPr>
          <w:rFonts w:ascii="Arial" w:hAnsi="Arial" w:cs="Arial"/>
          <w:sz w:val="24"/>
          <w:szCs w:val="24"/>
        </w:rPr>
      </w:pPr>
    </w:p>
    <w:p w14:paraId="7ADE14E1" w14:textId="77777777" w:rsidR="004F45AE" w:rsidRDefault="004F45AE" w:rsidP="009C467A">
      <w:pPr>
        <w:spacing w:line="360" w:lineRule="auto"/>
        <w:jc w:val="both"/>
        <w:rPr>
          <w:rFonts w:ascii="Arial" w:hAnsi="Arial" w:cs="Arial"/>
          <w:sz w:val="24"/>
          <w:szCs w:val="24"/>
        </w:rPr>
      </w:pPr>
    </w:p>
    <w:p w14:paraId="1ACCD1A3" w14:textId="77777777" w:rsidR="00F25738" w:rsidRDefault="00F25738" w:rsidP="009C467A">
      <w:pPr>
        <w:spacing w:line="360" w:lineRule="auto"/>
        <w:jc w:val="both"/>
        <w:rPr>
          <w:rFonts w:ascii="Arial" w:hAnsi="Arial" w:cs="Arial"/>
          <w:sz w:val="24"/>
          <w:szCs w:val="24"/>
        </w:rPr>
      </w:pPr>
    </w:p>
    <w:p w14:paraId="6185840C" w14:textId="77777777" w:rsidR="00F25738" w:rsidRDefault="00F25738" w:rsidP="009C467A">
      <w:pPr>
        <w:spacing w:line="360" w:lineRule="auto"/>
        <w:jc w:val="both"/>
        <w:rPr>
          <w:rFonts w:ascii="Arial" w:hAnsi="Arial" w:cs="Arial"/>
          <w:sz w:val="24"/>
          <w:szCs w:val="24"/>
        </w:rPr>
      </w:pPr>
    </w:p>
    <w:p w14:paraId="46ECD6CA" w14:textId="77777777" w:rsidR="002F5255" w:rsidRDefault="002F5255" w:rsidP="009C467A">
      <w:pPr>
        <w:spacing w:line="360" w:lineRule="auto"/>
        <w:jc w:val="both"/>
        <w:rPr>
          <w:rFonts w:ascii="Arial" w:hAnsi="Arial" w:cs="Arial"/>
          <w:sz w:val="24"/>
          <w:szCs w:val="24"/>
        </w:rPr>
      </w:pPr>
    </w:p>
    <w:p w14:paraId="40C6C11D" w14:textId="77777777" w:rsidR="00F25738" w:rsidRDefault="00F25738" w:rsidP="009C467A">
      <w:pPr>
        <w:spacing w:line="360" w:lineRule="auto"/>
        <w:jc w:val="both"/>
        <w:rPr>
          <w:rFonts w:ascii="Arial" w:hAnsi="Arial" w:cs="Arial"/>
          <w:sz w:val="24"/>
          <w:szCs w:val="24"/>
        </w:rPr>
      </w:pPr>
    </w:p>
    <w:p w14:paraId="13DD0E14" w14:textId="77777777" w:rsidR="00F25738" w:rsidRDefault="00F25738" w:rsidP="009C467A">
      <w:pPr>
        <w:spacing w:line="360" w:lineRule="auto"/>
        <w:jc w:val="both"/>
        <w:rPr>
          <w:rFonts w:ascii="Arial" w:hAnsi="Arial" w:cs="Arial"/>
          <w:sz w:val="24"/>
          <w:szCs w:val="24"/>
        </w:rPr>
      </w:pPr>
    </w:p>
    <w:p w14:paraId="671ED1B2" w14:textId="77777777" w:rsidR="002F5255" w:rsidRDefault="002F5255" w:rsidP="009C467A">
      <w:pPr>
        <w:spacing w:line="360" w:lineRule="auto"/>
        <w:jc w:val="both"/>
        <w:rPr>
          <w:rFonts w:ascii="Arial" w:hAnsi="Arial" w:cs="Arial"/>
          <w:sz w:val="24"/>
          <w:szCs w:val="24"/>
        </w:rPr>
      </w:pPr>
    </w:p>
    <w:p w14:paraId="271C96C4" w14:textId="09DC6794" w:rsidR="00E42A60" w:rsidRPr="003C255E" w:rsidRDefault="009C467A" w:rsidP="00982B94">
      <w:pPr>
        <w:pStyle w:val="Heading1"/>
        <w:jc w:val="center"/>
        <w:rPr>
          <w:rFonts w:ascii="Arial" w:hAnsi="Arial" w:cs="Arial"/>
          <w:color w:val="000000" w:themeColor="text1"/>
          <w:sz w:val="28"/>
          <w:szCs w:val="28"/>
        </w:rPr>
      </w:pPr>
      <w:bookmarkStart w:id="47" w:name="_Toc167909126"/>
      <w:bookmarkStart w:id="48" w:name="_Toc168078600"/>
      <w:r w:rsidRPr="003C255E">
        <w:rPr>
          <w:rFonts w:ascii="Arial" w:hAnsi="Arial" w:cs="Arial"/>
          <w:color w:val="000000" w:themeColor="text1"/>
          <w:sz w:val="28"/>
          <w:szCs w:val="28"/>
        </w:rPr>
        <w:lastRenderedPageBreak/>
        <w:t>4.6.</w:t>
      </w:r>
      <w:r w:rsidR="00E42A60" w:rsidRPr="003C255E">
        <w:rPr>
          <w:rFonts w:ascii="Arial" w:hAnsi="Arial" w:cs="Arial"/>
          <w:color w:val="000000" w:themeColor="text1"/>
          <w:sz w:val="28"/>
          <w:szCs w:val="28"/>
        </w:rPr>
        <w:t xml:space="preserve"> SWOT Analysis for Sustainability in Food and Beverage at Delta Hotel by Marriott Swansea</w:t>
      </w:r>
      <w:bookmarkEnd w:id="47"/>
      <w:bookmarkEnd w:id="48"/>
    </w:p>
    <w:p w14:paraId="1A5B1426" w14:textId="77777777" w:rsidR="009D2F10" w:rsidRDefault="009D2F10" w:rsidP="009C467A">
      <w:pPr>
        <w:spacing w:line="360" w:lineRule="auto"/>
        <w:jc w:val="both"/>
        <w:rPr>
          <w:rFonts w:ascii="Arial" w:hAnsi="Arial" w:cs="Arial"/>
          <w:sz w:val="24"/>
          <w:szCs w:val="24"/>
        </w:rPr>
      </w:pPr>
    </w:p>
    <w:p w14:paraId="18126DFD" w14:textId="7E9E4F74" w:rsidR="00BE6A8C" w:rsidRDefault="00403EF8" w:rsidP="009C467A">
      <w:pPr>
        <w:spacing w:line="360" w:lineRule="auto"/>
        <w:jc w:val="both"/>
        <w:rPr>
          <w:rFonts w:ascii="Arial" w:hAnsi="Arial" w:cs="Arial"/>
          <w:sz w:val="24"/>
          <w:szCs w:val="24"/>
        </w:rPr>
      </w:pPr>
      <w:r w:rsidRPr="00E42A60">
        <w:rPr>
          <w:rFonts w:ascii="Arial" w:hAnsi="Arial" w:cs="Arial"/>
          <w:sz w:val="24"/>
          <w:szCs w:val="24"/>
        </w:rPr>
        <w:t>Teoli defines a SWOT analysis</w:t>
      </w:r>
      <w:r w:rsidR="009451B1">
        <w:rPr>
          <w:rFonts w:ascii="Arial" w:hAnsi="Arial" w:cs="Arial"/>
          <w:sz w:val="24"/>
          <w:szCs w:val="24"/>
        </w:rPr>
        <w:t xml:space="preserve"> et al. (2019) as</w:t>
      </w:r>
      <w:r w:rsidR="00E42A60" w:rsidRPr="00E42A60">
        <w:rPr>
          <w:rFonts w:ascii="Arial" w:hAnsi="Arial" w:cs="Arial"/>
          <w:sz w:val="24"/>
          <w:szCs w:val="24"/>
        </w:rPr>
        <w:t xml:space="preserve"> a strategic planning tool to identify and understand the Strengths, Weaknesses, Opportunities, and Threats related to a business, project, or situation. It helps </w:t>
      </w:r>
      <w:r w:rsidR="00E42A60">
        <w:rPr>
          <w:rFonts w:ascii="Arial" w:hAnsi="Arial" w:cs="Arial"/>
          <w:sz w:val="24"/>
          <w:szCs w:val="24"/>
        </w:rPr>
        <w:t>organisations</w:t>
      </w:r>
      <w:r w:rsidR="00E42A60" w:rsidRPr="00E42A60">
        <w:rPr>
          <w:rFonts w:ascii="Arial" w:hAnsi="Arial" w:cs="Arial"/>
          <w:sz w:val="24"/>
          <w:szCs w:val="24"/>
        </w:rPr>
        <w:t xml:space="preserve"> assess internal and external factors </w:t>
      </w:r>
      <w:r w:rsidR="00E42A60">
        <w:rPr>
          <w:rFonts w:ascii="Arial" w:hAnsi="Arial" w:cs="Arial"/>
          <w:sz w:val="24"/>
          <w:szCs w:val="24"/>
        </w:rPr>
        <w:t>impacting</w:t>
      </w:r>
      <w:r w:rsidR="00E42A60" w:rsidRPr="00E42A60">
        <w:rPr>
          <w:rFonts w:ascii="Arial" w:hAnsi="Arial" w:cs="Arial"/>
          <w:sz w:val="24"/>
          <w:szCs w:val="24"/>
        </w:rPr>
        <w:t xml:space="preserve"> their objectives</w:t>
      </w:r>
      <w:r w:rsidR="00BE6A8C">
        <w:rPr>
          <w:rFonts w:ascii="Arial" w:hAnsi="Arial" w:cs="Arial"/>
          <w:sz w:val="24"/>
          <w:szCs w:val="24"/>
        </w:rPr>
        <w:t xml:space="preserve"> (Teoli et al., 2019).</w:t>
      </w:r>
    </w:p>
    <w:p w14:paraId="04EB51BF" w14:textId="3782A080"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t>Strengths</w:t>
      </w:r>
    </w:p>
    <w:p w14:paraId="52ABCCF9" w14:textId="2AC32C86"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Strong Sustainability Ethos: Delta Hotels by Marriott demonstrates a </w:t>
      </w:r>
      <w:r w:rsidR="00DB1BF1">
        <w:rPr>
          <w:rFonts w:ascii="Arial" w:hAnsi="Arial" w:cs="Arial"/>
          <w:sz w:val="24"/>
          <w:szCs w:val="24"/>
        </w:rPr>
        <w:t>solid</w:t>
      </w:r>
      <w:r w:rsidRPr="00B07BE4">
        <w:rPr>
          <w:rFonts w:ascii="Arial" w:hAnsi="Arial" w:cs="Arial"/>
          <w:sz w:val="24"/>
          <w:szCs w:val="24"/>
        </w:rPr>
        <w:t xml:space="preserve"> commitment to sustainability, </w:t>
      </w:r>
      <w:r w:rsidR="00F25738">
        <w:rPr>
          <w:rFonts w:ascii="Arial" w:hAnsi="Arial" w:cs="Arial"/>
          <w:sz w:val="24"/>
          <w:szCs w:val="24"/>
        </w:rPr>
        <w:t xml:space="preserve">which is </w:t>
      </w:r>
      <w:r w:rsidRPr="00B07BE4">
        <w:rPr>
          <w:rFonts w:ascii="Arial" w:hAnsi="Arial" w:cs="Arial"/>
          <w:sz w:val="24"/>
          <w:szCs w:val="24"/>
        </w:rPr>
        <w:t>integrated into its operations</w:t>
      </w:r>
      <w:r w:rsidR="009451B1">
        <w:rPr>
          <w:rFonts w:ascii="Arial" w:hAnsi="Arial" w:cs="Arial"/>
          <w:sz w:val="24"/>
          <w:szCs w:val="24"/>
        </w:rPr>
        <w:t>. It reduces</w:t>
      </w:r>
      <w:r w:rsidRPr="00B07BE4">
        <w:rPr>
          <w:rFonts w:ascii="Arial" w:hAnsi="Arial" w:cs="Arial"/>
          <w:sz w:val="24"/>
          <w:szCs w:val="24"/>
        </w:rPr>
        <w:t xml:space="preserve"> ecological footprints while maintaining </w:t>
      </w:r>
      <w:r w:rsidR="00403EF8" w:rsidRPr="00B07BE4">
        <w:rPr>
          <w:rFonts w:ascii="Arial" w:hAnsi="Arial" w:cs="Arial"/>
          <w:sz w:val="24"/>
          <w:szCs w:val="24"/>
        </w:rPr>
        <w:t>lofty standards</w:t>
      </w:r>
      <w:r w:rsidRPr="00B07BE4">
        <w:rPr>
          <w:rFonts w:ascii="Arial" w:hAnsi="Arial" w:cs="Arial"/>
          <w:sz w:val="24"/>
          <w:szCs w:val="24"/>
        </w:rPr>
        <w:t xml:space="preserve"> of guest comfort and service (Marriott International, 2020).</w:t>
      </w:r>
    </w:p>
    <w:p w14:paraId="23E35C54" w14:textId="3409DC45"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Strategic Location and Branding: The hotel’s location in Swansea, a hub for natural beauty and cultural heritage, aligns well with its sustainable brand ethos, attracting environmentally conscious </w:t>
      </w:r>
      <w:r w:rsidR="00EC2993" w:rsidRPr="00B07BE4">
        <w:rPr>
          <w:rFonts w:ascii="Arial" w:hAnsi="Arial" w:cs="Arial"/>
          <w:sz w:val="24"/>
          <w:szCs w:val="24"/>
        </w:rPr>
        <w:t>travellers</w:t>
      </w:r>
      <w:r w:rsidRPr="00B07BE4">
        <w:rPr>
          <w:rFonts w:ascii="Arial" w:hAnsi="Arial" w:cs="Arial"/>
          <w:sz w:val="24"/>
          <w:szCs w:val="24"/>
        </w:rPr>
        <w:t xml:space="preserve"> (Delta Hotels by Marriott, 2023).</w:t>
      </w:r>
    </w:p>
    <w:p w14:paraId="6459BD42" w14:textId="7D226E4A" w:rsidR="00B07BE4" w:rsidRDefault="00B07BE4" w:rsidP="00B07BE4">
      <w:pPr>
        <w:spacing w:line="360" w:lineRule="auto"/>
        <w:jc w:val="both"/>
        <w:rPr>
          <w:rFonts w:ascii="Arial" w:hAnsi="Arial" w:cs="Arial"/>
          <w:sz w:val="24"/>
          <w:szCs w:val="24"/>
        </w:rPr>
      </w:pPr>
      <w:r w:rsidRPr="00B07BE4">
        <w:rPr>
          <w:rFonts w:ascii="Arial" w:hAnsi="Arial" w:cs="Arial"/>
          <w:sz w:val="24"/>
          <w:szCs w:val="24"/>
        </w:rPr>
        <w:t>Innovative Waste Reduction Practices: The hotel's initiatives</w:t>
      </w:r>
      <w:r w:rsidR="009451B1">
        <w:rPr>
          <w:rFonts w:ascii="Arial" w:hAnsi="Arial" w:cs="Arial"/>
          <w:sz w:val="24"/>
          <w:szCs w:val="24"/>
        </w:rPr>
        <w:t>, such as ceasing the purchase of plastic bottled water and shifting to alternatives like CanO Water,</w:t>
      </w:r>
      <w:r w:rsidRPr="00B07BE4">
        <w:rPr>
          <w:rFonts w:ascii="Arial" w:hAnsi="Arial" w:cs="Arial"/>
          <w:sz w:val="24"/>
          <w:szCs w:val="24"/>
        </w:rPr>
        <w:t xml:space="preserve"> show a proactive approach to waste reduction (Delta Hotels by Marriott, 2023).</w:t>
      </w:r>
    </w:p>
    <w:p w14:paraId="62D116B2" w14:textId="78CFB521"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t xml:space="preserve"> Weaknesses</w:t>
      </w:r>
    </w:p>
    <w:p w14:paraId="0A609D3C" w14:textId="23CC30DE"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Operational Challenges: Transitioning to sustainable practices, especially replacing single-use plastics with alternatives, can pose significant operational challenges and might incur higher costs initially (Davis, 2019</w:t>
      </w:r>
      <w:r w:rsidR="00DB1BF1">
        <w:rPr>
          <w:rFonts w:ascii="Arial" w:hAnsi="Arial" w:cs="Arial"/>
          <w:sz w:val="24"/>
          <w:szCs w:val="24"/>
        </w:rPr>
        <w:t>)</w:t>
      </w:r>
    </w:p>
    <w:p w14:paraId="377CAFDC" w14:textId="06977074"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Reliance on Local Supply Chains: While sourcing locally helps reduce the carbon footprint, it can </w:t>
      </w:r>
      <w:r w:rsidR="009451B1">
        <w:rPr>
          <w:rFonts w:ascii="Arial" w:hAnsi="Arial" w:cs="Arial"/>
          <w:sz w:val="24"/>
          <w:szCs w:val="24"/>
        </w:rPr>
        <w:t>also lead to supply chain vulnerabilities, especially during</w:t>
      </w:r>
      <w:r w:rsidRPr="00B07BE4">
        <w:rPr>
          <w:rFonts w:ascii="Arial" w:hAnsi="Arial" w:cs="Arial"/>
          <w:sz w:val="24"/>
          <w:szCs w:val="24"/>
        </w:rPr>
        <w:t xml:space="preserve"> local shortages or economic fluctuations (</w:t>
      </w:r>
      <w:r w:rsidR="00554CF0">
        <w:rPr>
          <w:rFonts w:ascii="Arial" w:hAnsi="Arial" w:cs="Arial"/>
          <w:sz w:val="24"/>
          <w:szCs w:val="24"/>
        </w:rPr>
        <w:t>Sony et al., 2015).</w:t>
      </w:r>
    </w:p>
    <w:p w14:paraId="14C90676" w14:textId="5117346D" w:rsidR="009451B1"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High Dependency on </w:t>
      </w:r>
      <w:r w:rsidR="009D2F10" w:rsidRPr="00B07BE4">
        <w:rPr>
          <w:rFonts w:ascii="Arial" w:hAnsi="Arial" w:cs="Arial"/>
          <w:sz w:val="24"/>
          <w:szCs w:val="24"/>
        </w:rPr>
        <w:t>Behavioural</w:t>
      </w:r>
      <w:r w:rsidRPr="00B07BE4">
        <w:rPr>
          <w:rFonts w:ascii="Arial" w:hAnsi="Arial" w:cs="Arial"/>
          <w:sz w:val="24"/>
          <w:szCs w:val="24"/>
        </w:rPr>
        <w:t xml:space="preserve"> Changes: The success of initiatives like food waste reduction heavily relies on changing </w:t>
      </w:r>
      <w:r w:rsidR="009451B1">
        <w:rPr>
          <w:rFonts w:ascii="Arial" w:hAnsi="Arial" w:cs="Arial"/>
          <w:sz w:val="24"/>
          <w:szCs w:val="24"/>
        </w:rPr>
        <w:t>behaviours</w:t>
      </w:r>
      <w:r w:rsidRPr="00B07BE4">
        <w:rPr>
          <w:rFonts w:ascii="Arial" w:hAnsi="Arial" w:cs="Arial"/>
          <w:sz w:val="24"/>
          <w:szCs w:val="24"/>
        </w:rPr>
        <w:t xml:space="preserve"> among staff and guests, which can be slow and difficult to achieve (Delta Hotels by Marriott, 2023).</w:t>
      </w:r>
    </w:p>
    <w:p w14:paraId="71D38A74" w14:textId="77777777" w:rsidR="00F25738" w:rsidRPr="00B07BE4" w:rsidRDefault="00F25738" w:rsidP="00B07BE4">
      <w:pPr>
        <w:spacing w:line="360" w:lineRule="auto"/>
        <w:jc w:val="both"/>
        <w:rPr>
          <w:rFonts w:ascii="Arial" w:hAnsi="Arial" w:cs="Arial"/>
          <w:sz w:val="24"/>
          <w:szCs w:val="24"/>
        </w:rPr>
      </w:pPr>
    </w:p>
    <w:p w14:paraId="626602C8" w14:textId="17FA767D"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lastRenderedPageBreak/>
        <w:t>Opportunities</w:t>
      </w:r>
    </w:p>
    <w:p w14:paraId="7E859BA1" w14:textId="226D5355"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Rising Consumer Demand for </w:t>
      </w:r>
      <w:r w:rsidR="009451B1">
        <w:rPr>
          <w:rFonts w:ascii="Arial" w:hAnsi="Arial" w:cs="Arial"/>
          <w:sz w:val="24"/>
          <w:szCs w:val="24"/>
        </w:rPr>
        <w:t>Sustainability:</w:t>
      </w:r>
      <w:r w:rsidRPr="00B07BE4">
        <w:rPr>
          <w:rFonts w:ascii="Arial" w:hAnsi="Arial" w:cs="Arial"/>
          <w:sz w:val="24"/>
          <w:szCs w:val="24"/>
        </w:rPr>
        <w:t xml:space="preserve"> Increasing awareness and demand for sustainable practices among consumers </w:t>
      </w:r>
      <w:r w:rsidR="009451B1">
        <w:rPr>
          <w:rFonts w:ascii="Arial" w:hAnsi="Arial" w:cs="Arial"/>
          <w:sz w:val="24"/>
          <w:szCs w:val="24"/>
        </w:rPr>
        <w:t xml:space="preserve">presents a significant opportunity for the hotel to market its sustainability initiatives, </w:t>
      </w:r>
      <w:r w:rsidRPr="00B07BE4">
        <w:rPr>
          <w:rFonts w:ascii="Arial" w:hAnsi="Arial" w:cs="Arial"/>
          <w:sz w:val="24"/>
          <w:szCs w:val="24"/>
        </w:rPr>
        <w:t>attracting more guests (Davis, 2019).</w:t>
      </w:r>
    </w:p>
    <w:p w14:paraId="66B05BAF" w14:textId="58C8CB8F"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Regulatory Support and Incentives: With the growing emphasis on environmental regulations, the hotel could benefit from government incentives for adopting sustainable practices </w:t>
      </w:r>
      <w:r w:rsidR="00DB1BF1">
        <w:rPr>
          <w:rFonts w:ascii="Arial" w:hAnsi="Arial" w:cs="Arial"/>
          <w:sz w:val="24"/>
          <w:szCs w:val="24"/>
        </w:rPr>
        <w:t>(Sony et al., 2015).</w:t>
      </w:r>
    </w:p>
    <w:p w14:paraId="16BA2D81" w14:textId="7F5A848B" w:rsidR="00B07BE4" w:rsidRPr="00B07BE4" w:rsidRDefault="00B07BE4" w:rsidP="00B07BE4">
      <w:pPr>
        <w:spacing w:line="360" w:lineRule="auto"/>
        <w:jc w:val="both"/>
        <w:rPr>
          <w:rFonts w:ascii="Arial" w:hAnsi="Arial" w:cs="Arial"/>
          <w:sz w:val="24"/>
          <w:szCs w:val="24"/>
        </w:rPr>
      </w:pPr>
      <w:r w:rsidRPr="00B07BE4">
        <w:rPr>
          <w:rFonts w:ascii="Arial" w:hAnsi="Arial" w:cs="Arial"/>
          <w:sz w:val="24"/>
          <w:szCs w:val="24"/>
        </w:rPr>
        <w:t xml:space="preserve">Innovation in Sustainability Tech: Partnering with companies like Winnow to implement advanced systems for reducing food waste </w:t>
      </w:r>
      <w:r w:rsidR="00403EF8" w:rsidRPr="00B07BE4">
        <w:rPr>
          <w:rFonts w:ascii="Arial" w:hAnsi="Arial" w:cs="Arial"/>
          <w:sz w:val="24"/>
          <w:szCs w:val="24"/>
        </w:rPr>
        <w:t>highlights</w:t>
      </w:r>
      <w:r w:rsidRPr="00B07BE4">
        <w:rPr>
          <w:rFonts w:ascii="Arial" w:hAnsi="Arial" w:cs="Arial"/>
          <w:sz w:val="24"/>
          <w:szCs w:val="24"/>
        </w:rPr>
        <w:t xml:space="preserve"> the hotel's leadership in adopting innovative technologies that could set industry standards (Delta Hotels by Marriott, 2023).</w:t>
      </w:r>
    </w:p>
    <w:p w14:paraId="192D0BEC" w14:textId="59728CA3" w:rsidR="00B07BE4" w:rsidRPr="009451B1" w:rsidRDefault="00B07BE4" w:rsidP="00B07BE4">
      <w:pPr>
        <w:spacing w:line="360" w:lineRule="auto"/>
        <w:jc w:val="both"/>
        <w:rPr>
          <w:rFonts w:ascii="Arial" w:hAnsi="Arial" w:cs="Arial"/>
          <w:b/>
          <w:bCs/>
          <w:sz w:val="28"/>
          <w:szCs w:val="28"/>
        </w:rPr>
      </w:pPr>
      <w:r w:rsidRPr="009451B1">
        <w:rPr>
          <w:rFonts w:ascii="Arial" w:hAnsi="Arial" w:cs="Arial"/>
          <w:b/>
          <w:bCs/>
          <w:sz w:val="28"/>
          <w:szCs w:val="28"/>
        </w:rPr>
        <w:t>Threats</w:t>
      </w:r>
    </w:p>
    <w:p w14:paraId="2FBCFBD8" w14:textId="06AC22A5" w:rsidR="0088650A" w:rsidRDefault="00B07BE4" w:rsidP="00054A81">
      <w:pPr>
        <w:spacing w:line="360" w:lineRule="auto"/>
        <w:jc w:val="both"/>
        <w:rPr>
          <w:rFonts w:ascii="Arial" w:hAnsi="Arial" w:cs="Arial"/>
          <w:sz w:val="24"/>
          <w:szCs w:val="24"/>
        </w:rPr>
      </w:pPr>
      <w:r w:rsidRPr="00B07BE4">
        <w:rPr>
          <w:rFonts w:ascii="Arial" w:hAnsi="Arial" w:cs="Arial"/>
          <w:sz w:val="24"/>
          <w:szCs w:val="24"/>
        </w:rPr>
        <w:t>Economic Volatility: Economic downturns</w:t>
      </w:r>
      <w:r w:rsidR="009451B1">
        <w:rPr>
          <w:rFonts w:ascii="Arial" w:hAnsi="Arial" w:cs="Arial"/>
          <w:sz w:val="24"/>
          <w:szCs w:val="24"/>
        </w:rPr>
        <w:t xml:space="preserve">, caused by reduced financial resources or shifts in consumer spending priorities, could affect the hotel’s ability to invest in or maintain sustainable practices </w:t>
      </w:r>
      <w:r w:rsidRPr="00B07BE4">
        <w:rPr>
          <w:rFonts w:ascii="Arial" w:hAnsi="Arial" w:cs="Arial"/>
          <w:sz w:val="24"/>
          <w:szCs w:val="24"/>
        </w:rPr>
        <w:t>(</w:t>
      </w:r>
      <w:r w:rsidR="000A711D">
        <w:rPr>
          <w:rFonts w:ascii="Arial" w:hAnsi="Arial" w:cs="Arial"/>
          <w:sz w:val="24"/>
          <w:szCs w:val="24"/>
        </w:rPr>
        <w:t>Sullivan et al., 2021</w:t>
      </w:r>
      <w:r w:rsidRPr="00B07BE4">
        <w:rPr>
          <w:rFonts w:ascii="Arial" w:hAnsi="Arial" w:cs="Arial"/>
          <w:sz w:val="24"/>
          <w:szCs w:val="24"/>
        </w:rPr>
        <w:t>).</w:t>
      </w:r>
      <w:r w:rsidR="000A711D" w:rsidRPr="000A711D">
        <w:t xml:space="preserve"> </w:t>
      </w:r>
      <w:r w:rsidR="000A711D" w:rsidRPr="000A711D">
        <w:rPr>
          <w:rFonts w:ascii="Arial" w:hAnsi="Arial" w:cs="Arial"/>
          <w:sz w:val="24"/>
          <w:szCs w:val="24"/>
        </w:rPr>
        <w:t xml:space="preserve">With worldwide accords backing climate action, consumer attitudes are shifting towards ‘green’ and ‘ecologically </w:t>
      </w:r>
      <w:r w:rsidR="005A00DA" w:rsidRPr="000A711D">
        <w:rPr>
          <w:rFonts w:ascii="Arial" w:hAnsi="Arial" w:cs="Arial"/>
          <w:sz w:val="24"/>
          <w:szCs w:val="24"/>
        </w:rPr>
        <w:t>conscious</w:t>
      </w:r>
      <w:r w:rsidR="001675D6" w:rsidRPr="000A711D">
        <w:rPr>
          <w:rFonts w:ascii="Arial" w:hAnsi="Arial" w:cs="Arial"/>
          <w:sz w:val="24"/>
          <w:szCs w:val="24"/>
        </w:rPr>
        <w:t>.’</w:t>
      </w:r>
      <w:r w:rsidR="005A00DA" w:rsidRPr="000A711D">
        <w:rPr>
          <w:rFonts w:ascii="Arial" w:hAnsi="Arial" w:cs="Arial"/>
          <w:sz w:val="24"/>
          <w:szCs w:val="24"/>
        </w:rPr>
        <w:t xml:space="preserve"> Consumers</w:t>
      </w:r>
      <w:r w:rsidR="000A711D" w:rsidRPr="000A711D">
        <w:rPr>
          <w:rFonts w:ascii="Arial" w:hAnsi="Arial" w:cs="Arial"/>
          <w:sz w:val="24"/>
          <w:szCs w:val="24"/>
        </w:rPr>
        <w:t xml:space="preserve"> may prefer and pay more for eco-friendly or ‘green’ products.</w:t>
      </w:r>
    </w:p>
    <w:p w14:paraId="3064C12F" w14:textId="2EB6A3F7" w:rsidR="00B07BE4" w:rsidRDefault="00B07BE4" w:rsidP="00E228B3">
      <w:pPr>
        <w:spacing w:line="360" w:lineRule="auto"/>
        <w:jc w:val="both"/>
        <w:rPr>
          <w:rFonts w:ascii="Arial" w:hAnsi="Arial" w:cs="Arial"/>
          <w:sz w:val="24"/>
          <w:szCs w:val="24"/>
        </w:rPr>
      </w:pPr>
      <w:r w:rsidRPr="00B07BE4">
        <w:rPr>
          <w:rFonts w:ascii="Arial" w:hAnsi="Arial" w:cs="Arial"/>
          <w:sz w:val="24"/>
          <w:szCs w:val="24"/>
        </w:rPr>
        <w:t>Regulatory Risks: Future changes in environmental regulations could impose additional operational constraints or require further investment to remain compliant</w:t>
      </w:r>
      <w:r w:rsidR="00B409CC">
        <w:rPr>
          <w:rFonts w:ascii="Arial" w:hAnsi="Arial" w:cs="Arial"/>
          <w:sz w:val="24"/>
          <w:szCs w:val="24"/>
        </w:rPr>
        <w:t>.</w:t>
      </w:r>
    </w:p>
    <w:p w14:paraId="1210C2C5" w14:textId="64A1E05F" w:rsidR="00054A81" w:rsidRDefault="00B409CC" w:rsidP="00E228B3">
      <w:pPr>
        <w:spacing w:line="360" w:lineRule="auto"/>
        <w:jc w:val="both"/>
        <w:rPr>
          <w:rFonts w:ascii="Arial" w:hAnsi="Arial" w:cs="Arial"/>
          <w:sz w:val="24"/>
          <w:szCs w:val="24"/>
        </w:rPr>
      </w:pPr>
      <w:r w:rsidRPr="00B409CC">
        <w:rPr>
          <w:rFonts w:ascii="Arial" w:hAnsi="Arial" w:cs="Arial"/>
          <w:sz w:val="24"/>
          <w:szCs w:val="24"/>
        </w:rPr>
        <w:t xml:space="preserve">A </w:t>
      </w:r>
      <w:r>
        <w:rPr>
          <w:rFonts w:ascii="Arial" w:hAnsi="Arial" w:cs="Arial"/>
          <w:sz w:val="24"/>
          <w:szCs w:val="24"/>
        </w:rPr>
        <w:t xml:space="preserve">business </w:t>
      </w:r>
      <w:r w:rsidRPr="00B409CC">
        <w:rPr>
          <w:rFonts w:ascii="Arial" w:hAnsi="Arial" w:cs="Arial"/>
          <w:sz w:val="24"/>
          <w:szCs w:val="24"/>
        </w:rPr>
        <w:t>can demonstrate its corporate social responsibility (CSR) through many tactics, but consumers perceive CSR activities differently</w:t>
      </w:r>
      <w:r>
        <w:rPr>
          <w:rFonts w:ascii="Arial" w:hAnsi="Arial" w:cs="Arial"/>
          <w:sz w:val="24"/>
          <w:szCs w:val="24"/>
        </w:rPr>
        <w:t xml:space="preserve"> (Sony et al., 2015).</w:t>
      </w:r>
      <w:r w:rsidR="00575168">
        <w:rPr>
          <w:rFonts w:ascii="Arial" w:hAnsi="Arial" w:cs="Arial"/>
          <w:sz w:val="24"/>
          <w:szCs w:val="24"/>
        </w:rPr>
        <w:t xml:space="preserve"> </w:t>
      </w:r>
    </w:p>
    <w:p w14:paraId="64389523" w14:textId="77777777" w:rsidR="004F45AE" w:rsidRDefault="004F45AE" w:rsidP="00054A81">
      <w:pPr>
        <w:spacing w:line="360" w:lineRule="auto"/>
        <w:jc w:val="both"/>
        <w:rPr>
          <w:rFonts w:ascii="Arial" w:hAnsi="Arial" w:cs="Arial"/>
          <w:sz w:val="24"/>
          <w:szCs w:val="24"/>
        </w:rPr>
      </w:pPr>
    </w:p>
    <w:p w14:paraId="4228A8F5" w14:textId="77777777" w:rsidR="004F45AE" w:rsidRDefault="004F45AE" w:rsidP="00054A81">
      <w:pPr>
        <w:spacing w:line="360" w:lineRule="auto"/>
        <w:jc w:val="both"/>
        <w:rPr>
          <w:rFonts w:ascii="Arial" w:hAnsi="Arial" w:cs="Arial"/>
          <w:sz w:val="24"/>
          <w:szCs w:val="24"/>
        </w:rPr>
      </w:pPr>
    </w:p>
    <w:p w14:paraId="231E23B0" w14:textId="77777777" w:rsidR="004F45AE" w:rsidRDefault="004F45AE" w:rsidP="00054A81">
      <w:pPr>
        <w:spacing w:line="360" w:lineRule="auto"/>
        <w:jc w:val="both"/>
        <w:rPr>
          <w:rFonts w:ascii="Arial" w:hAnsi="Arial" w:cs="Arial"/>
          <w:sz w:val="24"/>
          <w:szCs w:val="24"/>
        </w:rPr>
      </w:pPr>
    </w:p>
    <w:p w14:paraId="39A03CA1" w14:textId="77777777" w:rsidR="004F45AE" w:rsidRDefault="004F45AE" w:rsidP="00054A81">
      <w:pPr>
        <w:spacing w:line="360" w:lineRule="auto"/>
        <w:jc w:val="both"/>
        <w:rPr>
          <w:rFonts w:ascii="Arial" w:hAnsi="Arial" w:cs="Arial"/>
          <w:sz w:val="24"/>
          <w:szCs w:val="24"/>
        </w:rPr>
      </w:pPr>
    </w:p>
    <w:p w14:paraId="44D069E7" w14:textId="77777777" w:rsidR="004F45AE" w:rsidRDefault="004F45AE" w:rsidP="00054A81">
      <w:pPr>
        <w:spacing w:line="360" w:lineRule="auto"/>
        <w:jc w:val="both"/>
        <w:rPr>
          <w:rFonts w:ascii="Arial" w:hAnsi="Arial" w:cs="Arial"/>
          <w:sz w:val="24"/>
          <w:szCs w:val="24"/>
        </w:rPr>
      </w:pPr>
    </w:p>
    <w:p w14:paraId="320D676C" w14:textId="4B5B9B35" w:rsidR="00054A81" w:rsidRPr="003C255E" w:rsidRDefault="00054A81" w:rsidP="00054A81">
      <w:pPr>
        <w:pStyle w:val="Heading1"/>
        <w:rPr>
          <w:rFonts w:ascii="Arial" w:hAnsi="Arial" w:cs="Arial"/>
          <w:color w:val="000000" w:themeColor="text1"/>
          <w:sz w:val="28"/>
          <w:szCs w:val="28"/>
        </w:rPr>
      </w:pPr>
      <w:bookmarkStart w:id="49" w:name="_Toc167909127"/>
      <w:bookmarkStart w:id="50" w:name="_Toc168078601"/>
      <w:r w:rsidRPr="003C255E">
        <w:rPr>
          <w:rFonts w:ascii="Arial" w:hAnsi="Arial" w:cs="Arial"/>
          <w:color w:val="000000" w:themeColor="text1"/>
          <w:sz w:val="28"/>
          <w:szCs w:val="28"/>
        </w:rPr>
        <w:lastRenderedPageBreak/>
        <w:t>4.6.1.SWOT D</w:t>
      </w:r>
      <w:bookmarkEnd w:id="49"/>
      <w:r w:rsidR="001675D6">
        <w:rPr>
          <w:rFonts w:ascii="Arial" w:hAnsi="Arial" w:cs="Arial"/>
          <w:color w:val="000000" w:themeColor="text1"/>
          <w:sz w:val="28"/>
          <w:szCs w:val="28"/>
        </w:rPr>
        <w:t>iscussions</w:t>
      </w:r>
      <w:bookmarkEnd w:id="50"/>
    </w:p>
    <w:p w14:paraId="41FA7E81" w14:textId="77777777" w:rsidR="004F45AE" w:rsidRPr="004F45AE" w:rsidRDefault="004F45AE" w:rsidP="004F45AE"/>
    <w:p w14:paraId="2A347EEA" w14:textId="5181F216" w:rsidR="004F45AE" w:rsidRPr="004F45AE" w:rsidRDefault="004F45AE" w:rsidP="004F45AE">
      <w:pPr>
        <w:spacing w:line="360" w:lineRule="auto"/>
        <w:jc w:val="both"/>
        <w:rPr>
          <w:rFonts w:ascii="Arial" w:hAnsi="Arial" w:cs="Arial"/>
          <w:sz w:val="24"/>
          <w:szCs w:val="24"/>
        </w:rPr>
      </w:pPr>
      <w:r>
        <w:t>B</w:t>
      </w:r>
      <w:r w:rsidRPr="004F45AE">
        <w:rPr>
          <w:rFonts w:ascii="Arial" w:hAnsi="Arial" w:cs="Arial"/>
          <w:sz w:val="24"/>
          <w:szCs w:val="24"/>
        </w:rPr>
        <w:t xml:space="preserve">y conducting a SWOT analysis, Delta Hotel by Marriott Swansea can strategically navigate the sustainability landscape </w:t>
      </w:r>
      <w:r>
        <w:rPr>
          <w:rFonts w:ascii="Arial" w:hAnsi="Arial" w:cs="Arial"/>
          <w:sz w:val="24"/>
          <w:szCs w:val="24"/>
        </w:rPr>
        <w:t>to impact customer loyalty positively</w:t>
      </w:r>
      <w:r w:rsidRPr="004F45AE">
        <w:rPr>
          <w:rFonts w:ascii="Arial" w:hAnsi="Arial" w:cs="Arial"/>
          <w:sz w:val="24"/>
          <w:szCs w:val="24"/>
        </w:rPr>
        <w:t xml:space="preserve">. </w:t>
      </w:r>
      <w:r>
        <w:rPr>
          <w:rFonts w:ascii="Arial" w:hAnsi="Arial" w:cs="Arial"/>
          <w:sz w:val="24"/>
          <w:szCs w:val="24"/>
        </w:rPr>
        <w:t>Emphasising</w:t>
      </w:r>
      <w:r w:rsidRPr="004F45AE">
        <w:rPr>
          <w:rFonts w:ascii="Arial" w:hAnsi="Arial" w:cs="Arial"/>
          <w:sz w:val="24"/>
          <w:szCs w:val="24"/>
        </w:rPr>
        <w:t xml:space="preserve"> strengths, addressing weaknesses, </w:t>
      </w:r>
      <w:r>
        <w:rPr>
          <w:rFonts w:ascii="Arial" w:hAnsi="Arial" w:cs="Arial"/>
          <w:sz w:val="24"/>
          <w:szCs w:val="24"/>
        </w:rPr>
        <w:t>capitalising</w:t>
      </w:r>
      <w:r w:rsidRPr="004F45AE">
        <w:rPr>
          <w:rFonts w:ascii="Arial" w:hAnsi="Arial" w:cs="Arial"/>
          <w:sz w:val="24"/>
          <w:szCs w:val="24"/>
        </w:rPr>
        <w:t xml:space="preserve"> on opportunities, and mitigating threats can help build and maintain a loyal customer base that values sustainability.</w:t>
      </w:r>
    </w:p>
    <w:p w14:paraId="7A5B36DE" w14:textId="34BC813F" w:rsidR="004F45AE" w:rsidRP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A </w:t>
      </w:r>
      <w:r>
        <w:rPr>
          <w:rFonts w:ascii="Arial" w:hAnsi="Arial" w:cs="Arial"/>
          <w:sz w:val="24"/>
          <w:szCs w:val="24"/>
        </w:rPr>
        <w:t>solid</w:t>
      </w:r>
      <w:r w:rsidRPr="004F45AE">
        <w:rPr>
          <w:rFonts w:ascii="Arial" w:hAnsi="Arial" w:cs="Arial"/>
          <w:sz w:val="24"/>
          <w:szCs w:val="24"/>
        </w:rPr>
        <w:t xml:space="preserve"> commitment to sustainability enhances customer loyalty, especially among eco-conscious </w:t>
      </w:r>
      <w:r>
        <w:rPr>
          <w:rFonts w:ascii="Arial" w:hAnsi="Arial" w:cs="Arial"/>
          <w:sz w:val="24"/>
          <w:szCs w:val="24"/>
        </w:rPr>
        <w:t>travellers</w:t>
      </w:r>
      <w:r w:rsidRPr="004F45AE">
        <w:rPr>
          <w:rFonts w:ascii="Arial" w:hAnsi="Arial" w:cs="Arial"/>
          <w:sz w:val="24"/>
          <w:szCs w:val="24"/>
        </w:rPr>
        <w:t xml:space="preserve"> who return to hotels that align with their values. The hotel's strategic location in a region known for natural beauty and cultural heritage, combined with a sustainable brand ethos, attracts guests </w:t>
      </w:r>
      <w:r>
        <w:rPr>
          <w:rFonts w:ascii="Arial" w:hAnsi="Arial" w:cs="Arial"/>
          <w:sz w:val="24"/>
          <w:szCs w:val="24"/>
        </w:rPr>
        <w:t>to prioritise</w:t>
      </w:r>
      <w:r w:rsidRPr="004F45AE">
        <w:rPr>
          <w:rFonts w:ascii="Arial" w:hAnsi="Arial" w:cs="Arial"/>
          <w:sz w:val="24"/>
          <w:szCs w:val="24"/>
        </w:rPr>
        <w:t xml:space="preserve"> eco-friendly travel options, leading to repeat visits. Proactive measures like reducing plastic use and implementing alternatives such as CanO Water can enhance the hotel's reputation</w:t>
      </w:r>
      <w:r>
        <w:rPr>
          <w:rFonts w:ascii="Arial" w:hAnsi="Arial" w:cs="Arial"/>
          <w:sz w:val="24"/>
          <w:szCs w:val="24"/>
        </w:rPr>
        <w:t xml:space="preserve"> and build</w:t>
      </w:r>
      <w:r w:rsidRPr="004F45AE">
        <w:rPr>
          <w:rFonts w:ascii="Arial" w:hAnsi="Arial" w:cs="Arial"/>
          <w:sz w:val="24"/>
          <w:szCs w:val="24"/>
        </w:rPr>
        <w:t xml:space="preserve"> trust and loyalty.</w:t>
      </w:r>
    </w:p>
    <w:p w14:paraId="0C810C15" w14:textId="4D10AEAD" w:rsidR="004F45AE" w:rsidRP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However, operational challenges in transitioning to sustainable practices may negatively impact customer satisfaction if they result in noticeable disruptions or compromised service quality. Reliance on local supply chains can lead to </w:t>
      </w:r>
      <w:r w:rsidR="009F3F23">
        <w:rPr>
          <w:rFonts w:ascii="Arial" w:hAnsi="Arial" w:cs="Arial"/>
          <w:sz w:val="24"/>
          <w:szCs w:val="24"/>
        </w:rPr>
        <w:t>consistency</w:t>
      </w:r>
      <w:r w:rsidRPr="004F45AE">
        <w:rPr>
          <w:rFonts w:ascii="Arial" w:hAnsi="Arial" w:cs="Arial"/>
          <w:sz w:val="24"/>
          <w:szCs w:val="24"/>
        </w:rPr>
        <w:t xml:space="preserve">, affecting guest experience. Effective communication and seamless integration of these practices are crucial for maintaining positive guest experiences. Additionally, successful sustainability initiatives require </w:t>
      </w:r>
      <w:r>
        <w:rPr>
          <w:rFonts w:ascii="Arial" w:hAnsi="Arial" w:cs="Arial"/>
          <w:sz w:val="24"/>
          <w:szCs w:val="24"/>
        </w:rPr>
        <w:t>behavioural</w:t>
      </w:r>
      <w:r w:rsidRPr="004F45AE">
        <w:rPr>
          <w:rFonts w:ascii="Arial" w:hAnsi="Arial" w:cs="Arial"/>
          <w:sz w:val="24"/>
          <w:szCs w:val="24"/>
        </w:rPr>
        <w:t xml:space="preserve"> changes among staff and guests, and slow adoption can hinder effectiveness, potentially affecting loyalty.</w:t>
      </w:r>
    </w:p>
    <w:p w14:paraId="560EB4C8" w14:textId="1CEBFA32" w:rsidR="004F45AE" w:rsidRP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Opportunities include rising consumer demand for sustainability, </w:t>
      </w:r>
      <w:r>
        <w:rPr>
          <w:rFonts w:ascii="Arial" w:hAnsi="Arial" w:cs="Arial"/>
          <w:sz w:val="24"/>
          <w:szCs w:val="24"/>
        </w:rPr>
        <w:t>which allows the hotel to attract and retain guests by prioritising</w:t>
      </w:r>
      <w:r w:rsidRPr="004F45AE">
        <w:rPr>
          <w:rFonts w:ascii="Arial" w:hAnsi="Arial" w:cs="Arial"/>
          <w:sz w:val="24"/>
          <w:szCs w:val="24"/>
        </w:rPr>
        <w:t xml:space="preserve"> eco-friendly choices. Leveraging government incentives for sustainable practices can enhance the hotel's ability to invest in these initiatives without compromising service quality, improving guest perceptions and loyalty. Partnering with technology companies to implement advanced sustainability solutions can position the hotel as a leader in eco-friendly hospitality, impressing guests and increasing loyalty.</w:t>
      </w:r>
    </w:p>
    <w:p w14:paraId="0F83EA16" w14:textId="3A6FCE91" w:rsidR="004F45AE" w:rsidRDefault="004F45AE" w:rsidP="004F45AE">
      <w:pPr>
        <w:spacing w:line="360" w:lineRule="auto"/>
        <w:jc w:val="both"/>
        <w:rPr>
          <w:rFonts w:ascii="Arial" w:hAnsi="Arial" w:cs="Arial"/>
          <w:sz w:val="24"/>
          <w:szCs w:val="24"/>
        </w:rPr>
      </w:pPr>
      <w:r w:rsidRPr="004F45AE">
        <w:rPr>
          <w:rFonts w:ascii="Arial" w:hAnsi="Arial" w:cs="Arial"/>
          <w:sz w:val="24"/>
          <w:szCs w:val="24"/>
        </w:rPr>
        <w:t xml:space="preserve">Economic volatility can strain the hotel's ability to maintain or invest in sustainable practices, potentially impacting service quality and guest perceptions of the hotel’s </w:t>
      </w:r>
      <w:r w:rsidR="00F717E6">
        <w:rPr>
          <w:rFonts w:ascii="Arial" w:hAnsi="Arial" w:cs="Arial"/>
          <w:sz w:val="24"/>
          <w:szCs w:val="24"/>
        </w:rPr>
        <w:lastRenderedPageBreak/>
        <w:t>Commitment</w:t>
      </w:r>
      <w:r w:rsidRPr="004F45AE">
        <w:rPr>
          <w:rFonts w:ascii="Arial" w:hAnsi="Arial" w:cs="Arial"/>
          <w:sz w:val="24"/>
          <w:szCs w:val="24"/>
        </w:rPr>
        <w:t xml:space="preserve"> to sustainability. Staying ahead of regulatory changes and ensuring compliance without compromising guest experience is critical to maintaining loyalty.</w:t>
      </w:r>
    </w:p>
    <w:p w14:paraId="7A832C39" w14:textId="77777777" w:rsidR="001675D6" w:rsidRPr="004F45AE" w:rsidRDefault="001675D6" w:rsidP="004F45AE">
      <w:pPr>
        <w:spacing w:line="360" w:lineRule="auto"/>
        <w:jc w:val="both"/>
        <w:rPr>
          <w:rFonts w:ascii="Arial" w:hAnsi="Arial" w:cs="Arial"/>
          <w:sz w:val="24"/>
          <w:szCs w:val="24"/>
        </w:rPr>
      </w:pPr>
    </w:p>
    <w:p w14:paraId="5732E541" w14:textId="4A8F2F86" w:rsidR="009C467A" w:rsidRPr="003C255E" w:rsidRDefault="009C467A" w:rsidP="00982B94">
      <w:pPr>
        <w:pStyle w:val="Heading1"/>
        <w:rPr>
          <w:rFonts w:ascii="Arial" w:hAnsi="Arial" w:cs="Arial"/>
          <w:color w:val="000000" w:themeColor="text1"/>
          <w:sz w:val="28"/>
          <w:szCs w:val="28"/>
        </w:rPr>
      </w:pPr>
      <w:bookmarkStart w:id="51" w:name="_Toc167909128"/>
      <w:bookmarkStart w:id="52" w:name="_Toc168078602"/>
      <w:r w:rsidRPr="003C255E">
        <w:rPr>
          <w:rFonts w:ascii="Arial" w:hAnsi="Arial" w:cs="Arial"/>
          <w:color w:val="000000" w:themeColor="text1"/>
          <w:sz w:val="28"/>
          <w:szCs w:val="28"/>
        </w:rPr>
        <w:t>4.7. PEST: A Critical Analysis</w:t>
      </w:r>
      <w:r w:rsidR="00D66FD3" w:rsidRPr="003C255E">
        <w:rPr>
          <w:rFonts w:ascii="Arial" w:hAnsi="Arial" w:cs="Arial"/>
          <w:color w:val="000000" w:themeColor="text1"/>
          <w:sz w:val="28"/>
          <w:szCs w:val="28"/>
        </w:rPr>
        <w:t xml:space="preserve"> of the Delta Hotel by Marriott Swansea</w:t>
      </w:r>
      <w:bookmarkEnd w:id="51"/>
      <w:bookmarkEnd w:id="52"/>
    </w:p>
    <w:p w14:paraId="2AE3EF4E" w14:textId="77777777" w:rsidR="004F45AE" w:rsidRPr="004F45AE" w:rsidRDefault="004F45AE" w:rsidP="004F45AE"/>
    <w:p w14:paraId="08E7BCCD" w14:textId="3B4DC6BB" w:rsidR="00D66FD3" w:rsidRPr="00D66FD3" w:rsidRDefault="00D66FD3" w:rsidP="00D66FD3">
      <w:pPr>
        <w:rPr>
          <w:rFonts w:ascii="Arial" w:hAnsi="Arial" w:cs="Arial"/>
          <w:b/>
          <w:bCs/>
          <w:sz w:val="24"/>
          <w:szCs w:val="24"/>
        </w:rPr>
      </w:pPr>
      <w:r w:rsidRPr="00D66FD3">
        <w:rPr>
          <w:rFonts w:ascii="Arial" w:hAnsi="Arial" w:cs="Arial"/>
          <w:b/>
          <w:bCs/>
          <w:sz w:val="24"/>
          <w:szCs w:val="24"/>
        </w:rPr>
        <w:t>Political Factors</w:t>
      </w:r>
    </w:p>
    <w:p w14:paraId="6121BD5D" w14:textId="6E2A8FAE" w:rsidR="0001540B" w:rsidRDefault="00C47FBE" w:rsidP="00D66FD3">
      <w:pPr>
        <w:spacing w:line="360" w:lineRule="auto"/>
        <w:jc w:val="both"/>
        <w:rPr>
          <w:rFonts w:ascii="Arial" w:hAnsi="Arial" w:cs="Arial"/>
          <w:sz w:val="24"/>
          <w:szCs w:val="24"/>
        </w:rPr>
      </w:pPr>
      <w:r w:rsidRPr="00C47FBE">
        <w:rPr>
          <w:rFonts w:ascii="Arial" w:hAnsi="Arial" w:cs="Arial"/>
          <w:sz w:val="24"/>
          <w:szCs w:val="24"/>
        </w:rPr>
        <w:t xml:space="preserve">In the hospitality industry, regulations and policies focused on sustainability are becoming increasingly stringent, </w:t>
      </w:r>
      <w:r w:rsidR="00282349" w:rsidRPr="00282349">
        <w:rPr>
          <w:rFonts w:ascii="Arial" w:hAnsi="Arial" w:cs="Arial"/>
          <w:sz w:val="24"/>
          <w:szCs w:val="24"/>
        </w:rPr>
        <w:t>requiring single-use plastic reduction and waste management improvements</w:t>
      </w:r>
      <w:r w:rsidRPr="00C47FBE">
        <w:rPr>
          <w:rFonts w:ascii="Arial" w:hAnsi="Arial" w:cs="Arial"/>
          <w:sz w:val="24"/>
          <w:szCs w:val="24"/>
        </w:rPr>
        <w:t>. Hotels must adapt to these evolving standards to ensure compliance and contribute to environmental conservation (</w:t>
      </w:r>
      <w:r w:rsidR="00F467CF" w:rsidRPr="00F467CF">
        <w:rPr>
          <w:rFonts w:ascii="Arial" w:hAnsi="Arial" w:cs="Arial"/>
          <w:sz w:val="24"/>
          <w:szCs w:val="24"/>
        </w:rPr>
        <w:t>Camilleri-Fenech</w:t>
      </w:r>
      <w:r w:rsidR="00F467CF">
        <w:rPr>
          <w:rFonts w:ascii="Arial" w:hAnsi="Arial" w:cs="Arial"/>
          <w:sz w:val="24"/>
          <w:szCs w:val="24"/>
        </w:rPr>
        <w:t xml:space="preserve"> et al.,</w:t>
      </w:r>
      <w:r w:rsidR="00F467CF" w:rsidRPr="00F467CF">
        <w:rPr>
          <w:rFonts w:ascii="Arial" w:hAnsi="Arial" w:cs="Arial"/>
          <w:sz w:val="24"/>
          <w:szCs w:val="24"/>
        </w:rPr>
        <w:t>2020</w:t>
      </w:r>
      <w:r w:rsidRPr="00C47FBE">
        <w:rPr>
          <w:rFonts w:ascii="Arial" w:hAnsi="Arial" w:cs="Arial"/>
          <w:sz w:val="24"/>
          <w:szCs w:val="24"/>
        </w:rPr>
        <w:t>). For instance, it is noted that five-star hotels typically generate more waste than lower-star establishments. By providing detailed quantitative and qualitative waste data from various sources</w:t>
      </w:r>
      <w:r>
        <w:rPr>
          <w:rFonts w:ascii="Arial" w:hAnsi="Arial" w:cs="Arial"/>
          <w:sz w:val="24"/>
          <w:szCs w:val="24"/>
        </w:rPr>
        <w:t>,</w:t>
      </w:r>
      <w:r w:rsidRPr="00C47FBE">
        <w:rPr>
          <w:rFonts w:ascii="Arial" w:hAnsi="Arial" w:cs="Arial"/>
          <w:sz w:val="24"/>
          <w:szCs w:val="24"/>
        </w:rPr>
        <w:t xml:space="preserve"> such as a-la-</w:t>
      </w:r>
      <w:r w:rsidR="00EC2993" w:rsidRPr="00C47FBE">
        <w:rPr>
          <w:rFonts w:ascii="Arial" w:hAnsi="Arial" w:cs="Arial"/>
          <w:sz w:val="24"/>
          <w:szCs w:val="24"/>
        </w:rPr>
        <w:t>care</w:t>
      </w:r>
      <w:r w:rsidRPr="00C47FBE">
        <w:rPr>
          <w:rFonts w:ascii="Arial" w:hAnsi="Arial" w:cs="Arial"/>
          <w:sz w:val="24"/>
          <w:szCs w:val="24"/>
        </w:rPr>
        <w:t xml:space="preserve"> services, buffets, and guest rooms, hotels can better understand their waste generation patterns and develop effective reduction strategies. This proactive approach </w:t>
      </w:r>
      <w:r>
        <w:rPr>
          <w:rFonts w:ascii="Arial" w:hAnsi="Arial" w:cs="Arial"/>
          <w:sz w:val="24"/>
          <w:szCs w:val="24"/>
        </w:rPr>
        <w:t>aligns with regulatory demands and</w:t>
      </w:r>
      <w:r w:rsidRPr="00C47FBE">
        <w:rPr>
          <w:rFonts w:ascii="Arial" w:hAnsi="Arial" w:cs="Arial"/>
          <w:sz w:val="24"/>
          <w:szCs w:val="24"/>
        </w:rPr>
        <w:t xml:space="preserve"> enhances the hotel's commitment to sustainable operations.</w:t>
      </w:r>
      <w:r w:rsidR="001675D6">
        <w:rPr>
          <w:rFonts w:ascii="Arial" w:hAnsi="Arial" w:cs="Arial"/>
          <w:sz w:val="24"/>
          <w:szCs w:val="24"/>
        </w:rPr>
        <w:t xml:space="preserve"> </w:t>
      </w:r>
      <w:r w:rsidR="00D66FD3" w:rsidRPr="00D66FD3">
        <w:rPr>
          <w:rFonts w:ascii="Arial" w:hAnsi="Arial" w:cs="Arial"/>
          <w:sz w:val="24"/>
          <w:szCs w:val="24"/>
        </w:rPr>
        <w:t xml:space="preserve">Government Incentives: The hotel might benefit from governmental incentives promoting eco-friendly practices, which can </w:t>
      </w:r>
      <w:r w:rsidR="00245FFB">
        <w:rPr>
          <w:rFonts w:ascii="Arial" w:hAnsi="Arial" w:cs="Arial"/>
          <w:sz w:val="24"/>
          <w:szCs w:val="24"/>
        </w:rPr>
        <w:t>help it adopt</w:t>
      </w:r>
      <w:r w:rsidR="00D66FD3" w:rsidRPr="00D66FD3">
        <w:rPr>
          <w:rFonts w:ascii="Arial" w:hAnsi="Arial" w:cs="Arial"/>
          <w:sz w:val="24"/>
          <w:szCs w:val="24"/>
        </w:rPr>
        <w:t xml:space="preserve"> sustainability initiatives (</w:t>
      </w:r>
      <w:r w:rsidR="00403EF8" w:rsidRPr="006B47C5">
        <w:rPr>
          <w:rFonts w:ascii="Arial" w:hAnsi="Arial" w:cs="Arial"/>
          <w:sz w:val="24"/>
          <w:szCs w:val="24"/>
        </w:rPr>
        <w:t>Auvergne</w:t>
      </w:r>
      <w:r w:rsidR="006B47C5">
        <w:rPr>
          <w:rFonts w:ascii="Arial" w:hAnsi="Arial" w:cs="Arial"/>
          <w:sz w:val="24"/>
          <w:szCs w:val="24"/>
        </w:rPr>
        <w:t xml:space="preserve"> et al.,</w:t>
      </w:r>
      <w:r w:rsidR="006B47C5" w:rsidRPr="006B47C5">
        <w:rPr>
          <w:rFonts w:ascii="Arial" w:hAnsi="Arial" w:cs="Arial"/>
          <w:sz w:val="24"/>
          <w:szCs w:val="24"/>
        </w:rPr>
        <w:t>2012</w:t>
      </w:r>
      <w:r w:rsidR="00D66FD3" w:rsidRPr="00D66FD3">
        <w:rPr>
          <w:rFonts w:ascii="Arial" w:hAnsi="Arial" w:cs="Arial"/>
          <w:sz w:val="24"/>
          <w:szCs w:val="24"/>
        </w:rPr>
        <w:t>).</w:t>
      </w:r>
    </w:p>
    <w:p w14:paraId="57D146D9" w14:textId="306300C8" w:rsidR="00D66FD3" w:rsidRPr="0001540B" w:rsidRDefault="00D66FD3" w:rsidP="00D66FD3">
      <w:pPr>
        <w:spacing w:line="360" w:lineRule="auto"/>
        <w:jc w:val="both"/>
        <w:rPr>
          <w:rFonts w:ascii="Arial" w:hAnsi="Arial" w:cs="Arial"/>
          <w:sz w:val="24"/>
          <w:szCs w:val="24"/>
        </w:rPr>
      </w:pPr>
      <w:r w:rsidRPr="00D66FD3">
        <w:rPr>
          <w:rFonts w:ascii="Arial" w:hAnsi="Arial" w:cs="Arial"/>
          <w:b/>
          <w:bCs/>
          <w:sz w:val="24"/>
          <w:szCs w:val="24"/>
        </w:rPr>
        <w:t>Economic Factors</w:t>
      </w:r>
    </w:p>
    <w:p w14:paraId="6579A9CF" w14:textId="1A56C88B" w:rsidR="00D66FD3" w:rsidRDefault="00D66FD3" w:rsidP="00245FFB">
      <w:pPr>
        <w:spacing w:line="360" w:lineRule="auto"/>
        <w:jc w:val="both"/>
        <w:rPr>
          <w:rFonts w:ascii="Arial" w:hAnsi="Arial" w:cs="Arial"/>
          <w:sz w:val="24"/>
          <w:szCs w:val="24"/>
        </w:rPr>
      </w:pPr>
      <w:r w:rsidRPr="00D66FD3">
        <w:rPr>
          <w:rFonts w:ascii="Arial" w:hAnsi="Arial" w:cs="Arial"/>
          <w:sz w:val="24"/>
          <w:szCs w:val="24"/>
        </w:rPr>
        <w:t>Economic Volatility</w:t>
      </w:r>
      <w:r>
        <w:rPr>
          <w:rFonts w:ascii="Arial" w:hAnsi="Arial" w:cs="Arial"/>
          <w:sz w:val="24"/>
          <w:szCs w:val="24"/>
        </w:rPr>
        <w:t xml:space="preserve">: </w:t>
      </w:r>
      <w:r w:rsidRPr="00D66FD3">
        <w:rPr>
          <w:rFonts w:ascii="Arial" w:hAnsi="Arial" w:cs="Arial"/>
          <w:sz w:val="24"/>
          <w:szCs w:val="24"/>
        </w:rPr>
        <w:t>Economic downturns may affect the hotel's capacity to invest in and sustain green initiatives, influencing its revenue and customer loyalty (Sullivan et al., 2021).</w:t>
      </w:r>
      <w:r w:rsidR="001675D6">
        <w:rPr>
          <w:rFonts w:ascii="Arial" w:hAnsi="Arial" w:cs="Arial"/>
          <w:sz w:val="24"/>
          <w:szCs w:val="24"/>
        </w:rPr>
        <w:t xml:space="preserve"> </w:t>
      </w:r>
      <w:r w:rsidRPr="00D66FD3">
        <w:rPr>
          <w:rFonts w:ascii="Arial" w:hAnsi="Arial" w:cs="Arial"/>
          <w:sz w:val="24"/>
          <w:szCs w:val="24"/>
        </w:rPr>
        <w:t>Market Demand:</w:t>
      </w:r>
      <w:r w:rsidR="00245FFB">
        <w:rPr>
          <w:rFonts w:ascii="Arial" w:hAnsi="Arial" w:cs="Arial"/>
          <w:sz w:val="24"/>
          <w:szCs w:val="24"/>
        </w:rPr>
        <w:t xml:space="preserve"> </w:t>
      </w:r>
      <w:r w:rsidRPr="00D66FD3">
        <w:rPr>
          <w:rFonts w:ascii="Arial" w:hAnsi="Arial" w:cs="Arial"/>
          <w:sz w:val="24"/>
          <w:szCs w:val="24"/>
        </w:rPr>
        <w:t>Rising consumer demand for sustainable accommodations offers a market opportunity to attract more environmentally conscious customers and influence their loyalty (Davis, 2019).</w:t>
      </w:r>
    </w:p>
    <w:p w14:paraId="14A7AB2F" w14:textId="1004F91B" w:rsidR="00D66FD3" w:rsidRPr="00245FFB" w:rsidRDefault="00D66FD3" w:rsidP="00D66FD3">
      <w:pPr>
        <w:rPr>
          <w:rFonts w:ascii="Arial" w:hAnsi="Arial" w:cs="Arial"/>
          <w:b/>
          <w:bCs/>
          <w:sz w:val="24"/>
          <w:szCs w:val="24"/>
        </w:rPr>
      </w:pPr>
      <w:r w:rsidRPr="00245FFB">
        <w:rPr>
          <w:rFonts w:ascii="Arial" w:hAnsi="Arial" w:cs="Arial"/>
          <w:b/>
          <w:bCs/>
          <w:sz w:val="24"/>
          <w:szCs w:val="24"/>
        </w:rPr>
        <w:t>Social Factors</w:t>
      </w:r>
    </w:p>
    <w:p w14:paraId="770FA8C0" w14:textId="698585FF" w:rsidR="00D66FD3" w:rsidRPr="00D66FD3" w:rsidRDefault="00D66FD3" w:rsidP="00245FFB">
      <w:pPr>
        <w:spacing w:line="360" w:lineRule="auto"/>
        <w:jc w:val="both"/>
        <w:rPr>
          <w:rFonts w:ascii="Arial" w:hAnsi="Arial" w:cs="Arial"/>
          <w:sz w:val="24"/>
          <w:szCs w:val="24"/>
        </w:rPr>
      </w:pPr>
      <w:r w:rsidRPr="00D66FD3">
        <w:rPr>
          <w:rFonts w:ascii="Arial" w:hAnsi="Arial" w:cs="Arial"/>
          <w:sz w:val="24"/>
          <w:szCs w:val="24"/>
        </w:rPr>
        <w:t xml:space="preserve">Customer Perceptions: The hotel must communicate its sustainability efforts, as </w:t>
      </w:r>
      <w:r w:rsidR="00245FFB">
        <w:rPr>
          <w:rFonts w:ascii="Arial" w:hAnsi="Arial" w:cs="Arial"/>
          <w:sz w:val="24"/>
          <w:szCs w:val="24"/>
        </w:rPr>
        <w:t>awareness and perceptions of these practices influence customer loyalty</w:t>
      </w:r>
      <w:r w:rsidRPr="00D66FD3">
        <w:rPr>
          <w:rFonts w:ascii="Arial" w:hAnsi="Arial" w:cs="Arial"/>
          <w:sz w:val="24"/>
          <w:szCs w:val="24"/>
        </w:rPr>
        <w:t xml:space="preserve"> (</w:t>
      </w:r>
      <w:r w:rsidR="003D2E50" w:rsidRPr="003D2E50">
        <w:rPr>
          <w:rFonts w:ascii="Arial" w:hAnsi="Arial" w:cs="Arial"/>
          <w:sz w:val="24"/>
          <w:szCs w:val="24"/>
        </w:rPr>
        <w:t>McDonald</w:t>
      </w:r>
      <w:r w:rsidR="003D2E50">
        <w:rPr>
          <w:rFonts w:ascii="Arial" w:hAnsi="Arial" w:cs="Arial"/>
          <w:sz w:val="24"/>
          <w:szCs w:val="24"/>
        </w:rPr>
        <w:t xml:space="preserve"> et al.,</w:t>
      </w:r>
      <w:r w:rsidR="003D2E50" w:rsidRPr="003D2E50">
        <w:rPr>
          <w:rFonts w:ascii="Arial" w:hAnsi="Arial" w:cs="Arial"/>
          <w:sz w:val="24"/>
          <w:szCs w:val="24"/>
        </w:rPr>
        <w:t>2006).</w:t>
      </w:r>
      <w:r w:rsidR="001675D6">
        <w:rPr>
          <w:rFonts w:ascii="Arial" w:hAnsi="Arial" w:cs="Arial"/>
          <w:sz w:val="24"/>
          <w:szCs w:val="24"/>
        </w:rPr>
        <w:t xml:space="preserve"> </w:t>
      </w:r>
      <w:r w:rsidRPr="00D66FD3">
        <w:rPr>
          <w:rFonts w:ascii="Arial" w:hAnsi="Arial" w:cs="Arial"/>
          <w:sz w:val="24"/>
          <w:szCs w:val="24"/>
        </w:rPr>
        <w:t>Cultural Trends: The growing societal preference for eco-friendly travel and hospitality aligns with the hotel's sustainability strategy, offering opportunities for engagement and customer retention (Jones et al., 2016).</w:t>
      </w:r>
    </w:p>
    <w:p w14:paraId="0F78D52F" w14:textId="743064A5" w:rsidR="00D66FD3" w:rsidRPr="00245FFB" w:rsidRDefault="00D66FD3" w:rsidP="00D66FD3">
      <w:pPr>
        <w:rPr>
          <w:rFonts w:ascii="Arial" w:hAnsi="Arial" w:cs="Arial"/>
          <w:b/>
          <w:bCs/>
          <w:sz w:val="24"/>
          <w:szCs w:val="24"/>
        </w:rPr>
      </w:pPr>
      <w:r w:rsidRPr="00245FFB">
        <w:rPr>
          <w:rFonts w:ascii="Arial" w:hAnsi="Arial" w:cs="Arial"/>
          <w:b/>
          <w:bCs/>
          <w:sz w:val="24"/>
          <w:szCs w:val="24"/>
        </w:rPr>
        <w:lastRenderedPageBreak/>
        <w:t>Technological Factors</w:t>
      </w:r>
    </w:p>
    <w:p w14:paraId="25B654FE" w14:textId="3B7C5B30" w:rsidR="00D66FD3" w:rsidRPr="00D66FD3" w:rsidRDefault="00D66FD3" w:rsidP="00245FFB">
      <w:pPr>
        <w:spacing w:line="360" w:lineRule="auto"/>
        <w:jc w:val="both"/>
        <w:rPr>
          <w:rFonts w:ascii="Arial" w:hAnsi="Arial" w:cs="Arial"/>
          <w:sz w:val="24"/>
          <w:szCs w:val="24"/>
        </w:rPr>
      </w:pPr>
      <w:r w:rsidRPr="00D66FD3">
        <w:rPr>
          <w:rFonts w:ascii="Arial" w:hAnsi="Arial" w:cs="Arial"/>
          <w:sz w:val="24"/>
          <w:szCs w:val="24"/>
        </w:rPr>
        <w:t>Innovation in Sustainability Technology:</w:t>
      </w:r>
      <w:r w:rsidR="00245FFB">
        <w:rPr>
          <w:rFonts w:ascii="Arial" w:hAnsi="Arial" w:cs="Arial"/>
          <w:sz w:val="24"/>
          <w:szCs w:val="24"/>
        </w:rPr>
        <w:t xml:space="preserve"> </w:t>
      </w:r>
      <w:r w:rsidRPr="00D66FD3">
        <w:rPr>
          <w:rFonts w:ascii="Arial" w:hAnsi="Arial" w:cs="Arial"/>
          <w:sz w:val="24"/>
          <w:szCs w:val="24"/>
        </w:rPr>
        <w:t xml:space="preserve">Partnerships with tech firms like Winnow to implement systems for food waste reduction demonstrate leadership in adopting innovative sustainability technologies, </w:t>
      </w:r>
      <w:r w:rsidR="00245FFB">
        <w:rPr>
          <w:rFonts w:ascii="Arial" w:hAnsi="Arial" w:cs="Arial"/>
          <w:sz w:val="24"/>
          <w:szCs w:val="24"/>
        </w:rPr>
        <w:t xml:space="preserve">which is </w:t>
      </w:r>
      <w:r w:rsidRPr="00D66FD3">
        <w:rPr>
          <w:rFonts w:ascii="Arial" w:hAnsi="Arial" w:cs="Arial"/>
          <w:sz w:val="24"/>
          <w:szCs w:val="24"/>
        </w:rPr>
        <w:t>crucial for maintaining competitive advantage (Delta Hotels by Marriott, 2023).</w:t>
      </w:r>
      <w:r w:rsidR="001675D6">
        <w:rPr>
          <w:rFonts w:ascii="Arial" w:hAnsi="Arial" w:cs="Arial"/>
          <w:sz w:val="24"/>
          <w:szCs w:val="24"/>
        </w:rPr>
        <w:t xml:space="preserve"> </w:t>
      </w:r>
      <w:r w:rsidRPr="00D66FD3">
        <w:rPr>
          <w:rFonts w:ascii="Arial" w:hAnsi="Arial" w:cs="Arial"/>
          <w:sz w:val="24"/>
          <w:szCs w:val="24"/>
        </w:rPr>
        <w:t>Digital Communication: Leveraging digital platforms for customer education and marketing can enhance the hotel's sustainability image and align it with consumer values (Jones et al., 2016).</w:t>
      </w:r>
    </w:p>
    <w:p w14:paraId="6B1432C5" w14:textId="0F9ABC10" w:rsidR="00D66FD3" w:rsidRPr="00245FFB" w:rsidRDefault="00D66FD3" w:rsidP="00D66FD3">
      <w:pPr>
        <w:rPr>
          <w:rFonts w:ascii="Arial" w:hAnsi="Arial" w:cs="Arial"/>
          <w:b/>
          <w:bCs/>
          <w:sz w:val="24"/>
          <w:szCs w:val="24"/>
        </w:rPr>
      </w:pPr>
      <w:r w:rsidRPr="00245FFB">
        <w:rPr>
          <w:rFonts w:ascii="Arial" w:hAnsi="Arial" w:cs="Arial"/>
          <w:b/>
          <w:bCs/>
          <w:sz w:val="24"/>
          <w:szCs w:val="24"/>
        </w:rPr>
        <w:t>Legal Factors</w:t>
      </w:r>
    </w:p>
    <w:p w14:paraId="47A83AF7" w14:textId="5335CE94" w:rsidR="0001540B" w:rsidRDefault="00D66FD3" w:rsidP="00245FFB">
      <w:pPr>
        <w:spacing w:line="360" w:lineRule="auto"/>
        <w:jc w:val="both"/>
        <w:rPr>
          <w:rFonts w:ascii="Arial" w:hAnsi="Arial" w:cs="Arial"/>
          <w:sz w:val="24"/>
          <w:szCs w:val="24"/>
        </w:rPr>
      </w:pPr>
      <w:r w:rsidRPr="00D66FD3">
        <w:rPr>
          <w:rFonts w:ascii="Arial" w:hAnsi="Arial" w:cs="Arial"/>
          <w:sz w:val="24"/>
          <w:szCs w:val="24"/>
        </w:rPr>
        <w:t>Environmental Legislation:</w:t>
      </w:r>
      <w:r w:rsidR="00245FFB">
        <w:rPr>
          <w:rFonts w:ascii="Arial" w:hAnsi="Arial" w:cs="Arial"/>
          <w:sz w:val="24"/>
          <w:szCs w:val="24"/>
        </w:rPr>
        <w:t xml:space="preserve"> </w:t>
      </w:r>
      <w:r w:rsidRPr="00D66FD3">
        <w:rPr>
          <w:rFonts w:ascii="Arial" w:hAnsi="Arial" w:cs="Arial"/>
          <w:sz w:val="24"/>
          <w:szCs w:val="24"/>
        </w:rPr>
        <w:t>The hotel must continuously monitor and comply with environmental legislation, which can involve costly adaptations or penalties (Harrison et al., 2019).</w:t>
      </w:r>
      <w:r w:rsidR="001675D6">
        <w:rPr>
          <w:rFonts w:ascii="Arial" w:hAnsi="Arial" w:cs="Arial"/>
          <w:sz w:val="24"/>
          <w:szCs w:val="24"/>
        </w:rPr>
        <w:t xml:space="preserve"> </w:t>
      </w:r>
      <w:r w:rsidR="00245FFB">
        <w:rPr>
          <w:rFonts w:ascii="Arial" w:hAnsi="Arial" w:cs="Arial"/>
          <w:sz w:val="24"/>
          <w:szCs w:val="24"/>
        </w:rPr>
        <w:t>I</w:t>
      </w:r>
      <w:r w:rsidRPr="00D66FD3">
        <w:rPr>
          <w:rFonts w:ascii="Arial" w:hAnsi="Arial" w:cs="Arial"/>
          <w:sz w:val="24"/>
          <w:szCs w:val="24"/>
        </w:rPr>
        <w:t>ntellectual Property:</w:t>
      </w:r>
      <w:r w:rsidR="00245FFB">
        <w:rPr>
          <w:rFonts w:ascii="Arial" w:hAnsi="Arial" w:cs="Arial"/>
          <w:sz w:val="24"/>
          <w:szCs w:val="24"/>
        </w:rPr>
        <w:t xml:space="preserve"> </w:t>
      </w:r>
      <w:r w:rsidRPr="00D66FD3">
        <w:rPr>
          <w:rFonts w:ascii="Arial" w:hAnsi="Arial" w:cs="Arial"/>
          <w:sz w:val="24"/>
          <w:szCs w:val="24"/>
        </w:rPr>
        <w:t>The hotel should ensure that innovations in sustainability practices are protected and aligned with legal frameworks.</w:t>
      </w:r>
    </w:p>
    <w:p w14:paraId="2B8CE0B8" w14:textId="04D8CB60" w:rsidR="00D66FD3" w:rsidRPr="00245FFB" w:rsidRDefault="00D66FD3" w:rsidP="00D66FD3">
      <w:pPr>
        <w:rPr>
          <w:rFonts w:ascii="Arial" w:hAnsi="Arial" w:cs="Arial"/>
          <w:b/>
          <w:bCs/>
          <w:sz w:val="24"/>
          <w:szCs w:val="24"/>
        </w:rPr>
      </w:pPr>
      <w:r w:rsidRPr="00245FFB">
        <w:rPr>
          <w:rFonts w:ascii="Arial" w:hAnsi="Arial" w:cs="Arial"/>
          <w:b/>
          <w:bCs/>
          <w:sz w:val="24"/>
          <w:szCs w:val="24"/>
        </w:rPr>
        <w:t>Environmental Factors</w:t>
      </w:r>
    </w:p>
    <w:p w14:paraId="43C54C16" w14:textId="53010E5E" w:rsidR="004F45AE" w:rsidRDefault="00D66FD3" w:rsidP="004F45AE">
      <w:pPr>
        <w:spacing w:line="360" w:lineRule="auto"/>
        <w:jc w:val="both"/>
        <w:rPr>
          <w:rFonts w:ascii="Arial" w:hAnsi="Arial" w:cs="Arial"/>
          <w:sz w:val="24"/>
          <w:szCs w:val="24"/>
        </w:rPr>
      </w:pPr>
      <w:r w:rsidRPr="00D66FD3">
        <w:rPr>
          <w:rFonts w:ascii="Arial" w:hAnsi="Arial" w:cs="Arial"/>
          <w:sz w:val="24"/>
          <w:szCs w:val="24"/>
        </w:rPr>
        <w:t xml:space="preserve">Sustainability Commitment: The hotel’s strong sustainability ethos, evident through measures like waste reduction and locally sourced food, aligns with its eco-friendly brand image and attracts environmentally conscious </w:t>
      </w:r>
      <w:r w:rsidR="00245FFB">
        <w:rPr>
          <w:rFonts w:ascii="Arial" w:hAnsi="Arial" w:cs="Arial"/>
          <w:sz w:val="24"/>
          <w:szCs w:val="24"/>
        </w:rPr>
        <w:t>travellers</w:t>
      </w:r>
      <w:r w:rsidRPr="00D66FD3">
        <w:rPr>
          <w:rFonts w:ascii="Arial" w:hAnsi="Arial" w:cs="Arial"/>
          <w:sz w:val="24"/>
          <w:szCs w:val="24"/>
        </w:rPr>
        <w:t xml:space="preserve"> (Marriott International, 2020).</w:t>
      </w:r>
      <w:r w:rsidR="001675D6">
        <w:rPr>
          <w:rFonts w:ascii="Arial" w:hAnsi="Arial" w:cs="Arial"/>
          <w:sz w:val="24"/>
          <w:szCs w:val="24"/>
        </w:rPr>
        <w:t xml:space="preserve"> </w:t>
      </w:r>
      <w:r w:rsidRPr="00D66FD3">
        <w:rPr>
          <w:rFonts w:ascii="Arial" w:hAnsi="Arial" w:cs="Arial"/>
          <w:sz w:val="24"/>
          <w:szCs w:val="24"/>
        </w:rPr>
        <w:t>Natural Resource Management: Efficient management of natural resources, such as reducing food waste and promoting eco-friendly transportation, demonstrates the hotel’s proactive approach to environmental stewardship (Delta Hotels by Marriott, 2023)</w:t>
      </w:r>
      <w:r w:rsidR="00403EF8" w:rsidRPr="00D66FD3">
        <w:rPr>
          <w:rFonts w:ascii="Arial" w:hAnsi="Arial" w:cs="Arial"/>
          <w:sz w:val="24"/>
          <w:szCs w:val="24"/>
        </w:rPr>
        <w:t>.</w:t>
      </w:r>
      <w:r w:rsidR="00403EF8">
        <w:rPr>
          <w:rFonts w:ascii="Arial" w:hAnsi="Arial" w:cs="Arial"/>
          <w:sz w:val="24"/>
          <w:szCs w:val="24"/>
        </w:rPr>
        <w:t xml:space="preserve"> </w:t>
      </w:r>
    </w:p>
    <w:p w14:paraId="2250F0A0" w14:textId="1A09CF7C" w:rsidR="004F45AE" w:rsidRPr="003C255E" w:rsidRDefault="004F45AE" w:rsidP="004F45AE">
      <w:pPr>
        <w:pStyle w:val="Heading1"/>
        <w:rPr>
          <w:rFonts w:ascii="Arial" w:hAnsi="Arial" w:cs="Arial"/>
          <w:color w:val="000000" w:themeColor="text1"/>
          <w:sz w:val="28"/>
          <w:szCs w:val="28"/>
        </w:rPr>
      </w:pPr>
      <w:bookmarkStart w:id="53" w:name="_Toc167909129"/>
      <w:bookmarkStart w:id="54" w:name="_Toc168078603"/>
      <w:r w:rsidRPr="003C255E">
        <w:rPr>
          <w:rFonts w:ascii="Arial" w:hAnsi="Arial" w:cs="Arial"/>
          <w:color w:val="000000" w:themeColor="text1"/>
          <w:sz w:val="28"/>
          <w:szCs w:val="28"/>
        </w:rPr>
        <w:t>4.7.1.PESTLE  Discussion</w:t>
      </w:r>
      <w:bookmarkEnd w:id="53"/>
      <w:bookmarkEnd w:id="54"/>
    </w:p>
    <w:p w14:paraId="2A0B6212" w14:textId="77777777" w:rsidR="004F45AE" w:rsidRPr="004F45AE" w:rsidRDefault="004F45AE" w:rsidP="004F45AE"/>
    <w:p w14:paraId="233F2AF3" w14:textId="7777777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The Political, Economic, Social, Technological, Legal, and Environmental aspects affecting Delta Hotel by Marriott Swansea and customer loyalty are examined using PESTLE analysis. </w:t>
      </w:r>
    </w:p>
    <w:p w14:paraId="0883BC55" w14:textId="56FEFC23" w:rsidR="004F45AE"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Green legislation and government incentives strengthen the hotel's brand, attract eco-conscious clients, and increase loyalty. Economic downturns can affect travel patterns, but sustainability can attract customers ready to pay more for eco-friendly services. Local sourcing minimises carbon footprints but may strain supply chains, making quality and availability essential for loyalty. </w:t>
      </w:r>
      <w:r w:rsidR="000D4890" w:rsidRPr="000D4890">
        <w:rPr>
          <w:rFonts w:ascii="Arial" w:hAnsi="Arial" w:cs="Arial"/>
          <w:sz w:val="24"/>
          <w:szCs w:val="24"/>
        </w:rPr>
        <w:t xml:space="preserve">Increasing consumer preference for sustainable and ethical brands means </w:t>
      </w:r>
      <w:r w:rsidR="000D4890">
        <w:rPr>
          <w:rFonts w:ascii="Arial" w:hAnsi="Arial" w:cs="Arial"/>
          <w:sz w:val="24"/>
          <w:szCs w:val="24"/>
        </w:rPr>
        <w:t>emphasising</w:t>
      </w:r>
      <w:r w:rsidR="000D4890" w:rsidRPr="000D4890">
        <w:rPr>
          <w:rFonts w:ascii="Arial" w:hAnsi="Arial" w:cs="Arial"/>
          <w:sz w:val="24"/>
          <w:szCs w:val="24"/>
        </w:rPr>
        <w:t xml:space="preserve"> sustainability can attract and retain customers with aligned values. Educating customers about sustainability </w:t>
      </w:r>
      <w:r>
        <w:rPr>
          <w:rFonts w:ascii="Arial" w:hAnsi="Arial" w:cs="Arial"/>
          <w:sz w:val="24"/>
          <w:szCs w:val="24"/>
        </w:rPr>
        <w:lastRenderedPageBreak/>
        <w:t>Efforts</w:t>
      </w:r>
      <w:r w:rsidR="000D4890" w:rsidRPr="000D4890">
        <w:rPr>
          <w:rFonts w:ascii="Arial" w:hAnsi="Arial" w:cs="Arial"/>
          <w:sz w:val="24"/>
          <w:szCs w:val="24"/>
        </w:rPr>
        <w:t xml:space="preserve"> </w:t>
      </w:r>
      <w:r>
        <w:rPr>
          <w:rFonts w:ascii="Arial" w:hAnsi="Arial" w:cs="Arial"/>
          <w:sz w:val="24"/>
          <w:szCs w:val="24"/>
        </w:rPr>
        <w:t>enhance</w:t>
      </w:r>
      <w:r w:rsidR="000D4890" w:rsidRPr="000D4890">
        <w:rPr>
          <w:rFonts w:ascii="Arial" w:hAnsi="Arial" w:cs="Arial"/>
          <w:sz w:val="24"/>
          <w:szCs w:val="24"/>
        </w:rPr>
        <w:t xml:space="preserve"> their perception and loyalty, leading to repeat patronage.</w:t>
      </w:r>
      <w:r w:rsidR="000D4890">
        <w:rPr>
          <w:rFonts w:ascii="Arial" w:hAnsi="Arial" w:cs="Arial"/>
          <w:sz w:val="24"/>
          <w:szCs w:val="24"/>
        </w:rPr>
        <w:t xml:space="preserve"> </w:t>
      </w:r>
      <w:r w:rsidR="000D4890" w:rsidRPr="000D4890">
        <w:rPr>
          <w:rFonts w:ascii="Arial" w:hAnsi="Arial" w:cs="Arial"/>
          <w:sz w:val="24"/>
          <w:szCs w:val="24"/>
        </w:rPr>
        <w:t xml:space="preserve">Implementing advanced </w:t>
      </w:r>
      <w:r w:rsidR="000D4890">
        <w:rPr>
          <w:rFonts w:ascii="Arial" w:hAnsi="Arial" w:cs="Arial"/>
          <w:sz w:val="24"/>
          <w:szCs w:val="24"/>
        </w:rPr>
        <w:t>waste reduction and energy efficiency technologies</w:t>
      </w:r>
      <w:r w:rsidR="009F3F23">
        <w:rPr>
          <w:rFonts w:ascii="Arial" w:hAnsi="Arial" w:cs="Arial"/>
          <w:sz w:val="24"/>
          <w:szCs w:val="24"/>
        </w:rPr>
        <w:t xml:space="preserve"> like Winnow</w:t>
      </w:r>
      <w:r w:rsidR="000D4890" w:rsidRPr="000D4890">
        <w:rPr>
          <w:rFonts w:ascii="Arial" w:hAnsi="Arial" w:cs="Arial"/>
          <w:sz w:val="24"/>
          <w:szCs w:val="24"/>
        </w:rPr>
        <w:t xml:space="preserve"> can impress customers and reinforce loyalty. Using digital platforms to highlight sustainability efforts can enhance awareness and positive perceptions, fostering a loyal customer base.</w:t>
      </w:r>
    </w:p>
    <w:p w14:paraId="65C49036" w14:textId="77777777" w:rsidR="004F45AE" w:rsidRDefault="000D4890" w:rsidP="004F45AE">
      <w:pPr>
        <w:spacing w:line="360" w:lineRule="auto"/>
        <w:jc w:val="both"/>
        <w:rPr>
          <w:rFonts w:ascii="Arial" w:hAnsi="Arial" w:cs="Arial"/>
          <w:sz w:val="24"/>
          <w:szCs w:val="24"/>
        </w:rPr>
      </w:pPr>
      <w:r w:rsidRPr="000D4890">
        <w:rPr>
          <w:rFonts w:ascii="Arial" w:hAnsi="Arial" w:cs="Arial"/>
          <w:sz w:val="24"/>
          <w:szCs w:val="24"/>
        </w:rPr>
        <w:t>Adhering to environmental regulations builds trust and enhances loyalty while preparing for future laws</w:t>
      </w:r>
      <w:r>
        <w:rPr>
          <w:rFonts w:ascii="Arial" w:hAnsi="Arial" w:cs="Arial"/>
          <w:sz w:val="24"/>
          <w:szCs w:val="24"/>
        </w:rPr>
        <w:t>, giving</w:t>
      </w:r>
      <w:r w:rsidRPr="000D4890">
        <w:rPr>
          <w:rFonts w:ascii="Arial" w:hAnsi="Arial" w:cs="Arial"/>
          <w:sz w:val="24"/>
          <w:szCs w:val="24"/>
        </w:rPr>
        <w:t xml:space="preserve"> the hotel a competitive edge.</w:t>
      </w:r>
      <w:r>
        <w:rPr>
          <w:rFonts w:ascii="Arial" w:hAnsi="Arial" w:cs="Arial"/>
          <w:sz w:val="24"/>
          <w:szCs w:val="24"/>
        </w:rPr>
        <w:t xml:space="preserve"> </w:t>
      </w:r>
      <w:r w:rsidRPr="000D4890">
        <w:rPr>
          <w:rFonts w:ascii="Arial" w:hAnsi="Arial" w:cs="Arial"/>
          <w:sz w:val="24"/>
          <w:szCs w:val="24"/>
        </w:rPr>
        <w:t>Initiatives like reducing plastic use, local sourcing, and energy efficiency appeal to environmentally conscious customers, boosting loyalty. Proactive sustainability measures resonate with customers</w:t>
      </w:r>
      <w:r>
        <w:rPr>
          <w:rFonts w:ascii="Arial" w:hAnsi="Arial" w:cs="Arial"/>
          <w:sz w:val="24"/>
          <w:szCs w:val="24"/>
        </w:rPr>
        <w:t>,</w:t>
      </w:r>
      <w:r w:rsidRPr="000D4890">
        <w:rPr>
          <w:rFonts w:ascii="Arial" w:hAnsi="Arial" w:cs="Arial"/>
          <w:sz w:val="24"/>
          <w:szCs w:val="24"/>
        </w:rPr>
        <w:t xml:space="preserve"> supporting environmental conservation</w:t>
      </w:r>
      <w:r>
        <w:rPr>
          <w:rFonts w:ascii="Arial" w:hAnsi="Arial" w:cs="Arial"/>
          <w:sz w:val="24"/>
          <w:szCs w:val="24"/>
        </w:rPr>
        <w:t xml:space="preserve"> and </w:t>
      </w:r>
      <w:r w:rsidRPr="000D4890">
        <w:rPr>
          <w:rFonts w:ascii="Arial" w:hAnsi="Arial" w:cs="Arial"/>
          <w:sz w:val="24"/>
          <w:szCs w:val="24"/>
        </w:rPr>
        <w:t>enhancing loyalty.</w:t>
      </w:r>
      <w:r>
        <w:rPr>
          <w:rFonts w:ascii="Arial" w:hAnsi="Arial" w:cs="Arial"/>
          <w:sz w:val="24"/>
          <w:szCs w:val="24"/>
        </w:rPr>
        <w:t xml:space="preserve"> </w:t>
      </w:r>
      <w:r w:rsidRPr="000D4890">
        <w:rPr>
          <w:rFonts w:ascii="Arial" w:hAnsi="Arial" w:cs="Arial"/>
          <w:sz w:val="24"/>
          <w:szCs w:val="24"/>
        </w:rPr>
        <w:t xml:space="preserve">Understanding the impact of sustainability practices on customer loyalty involves aligning hotel initiatives with customer values. </w:t>
      </w:r>
    </w:p>
    <w:p w14:paraId="6F870F18" w14:textId="6C7E8E8C" w:rsidR="00B10666" w:rsidRPr="00B10666" w:rsidRDefault="00B10666" w:rsidP="002F5255">
      <w:pPr>
        <w:spacing w:line="360" w:lineRule="auto"/>
        <w:jc w:val="both"/>
        <w:rPr>
          <w:rFonts w:ascii="Arial" w:hAnsi="Arial" w:cs="Arial"/>
          <w:sz w:val="24"/>
          <w:szCs w:val="24"/>
        </w:rPr>
      </w:pPr>
      <w:r w:rsidRPr="00B10666">
        <w:rPr>
          <w:rFonts w:ascii="Arial" w:hAnsi="Arial" w:cs="Arial"/>
          <w:sz w:val="24"/>
          <w:szCs w:val="24"/>
        </w:rPr>
        <w:t xml:space="preserve">Eco-friendly brands have </w:t>
      </w:r>
      <w:r>
        <w:rPr>
          <w:rFonts w:ascii="Arial" w:hAnsi="Arial" w:cs="Arial"/>
          <w:sz w:val="24"/>
          <w:szCs w:val="24"/>
        </w:rPr>
        <w:t>a loyal clientele. Customer awareness and perception surveys quantify sustainability communication's success, fostering loyalty through education. A study shows that sustainability boosts customer loyalty</w:t>
      </w:r>
      <w:r w:rsidRPr="00B10666">
        <w:rPr>
          <w:rFonts w:ascii="Arial" w:hAnsi="Arial" w:cs="Arial"/>
          <w:sz w:val="24"/>
          <w:szCs w:val="24"/>
        </w:rPr>
        <w:t xml:space="preserve">. Delta Hotel can improve tourist experiences by assessing food and </w:t>
      </w:r>
      <w:r>
        <w:rPr>
          <w:rFonts w:ascii="Arial" w:hAnsi="Arial" w:cs="Arial"/>
          <w:sz w:val="24"/>
          <w:szCs w:val="24"/>
        </w:rPr>
        <w:t xml:space="preserve">beverages and </w:t>
      </w:r>
      <w:r w:rsidRPr="00B10666">
        <w:rPr>
          <w:rFonts w:ascii="Arial" w:hAnsi="Arial" w:cs="Arial"/>
          <w:sz w:val="24"/>
          <w:szCs w:val="24"/>
        </w:rPr>
        <w:t xml:space="preserve">developing emotional relationships and loyalty. The hotel can prioritise loyalty-boosting spending by evaluating which sustainability factors consumers value most, such as </w:t>
      </w:r>
      <w:r w:rsidR="00F717E6" w:rsidRPr="00B10666">
        <w:rPr>
          <w:rFonts w:ascii="Arial" w:hAnsi="Arial" w:cs="Arial"/>
          <w:sz w:val="24"/>
          <w:szCs w:val="24"/>
        </w:rPr>
        <w:t>terrible</w:t>
      </w:r>
      <w:r w:rsidRPr="00B10666">
        <w:rPr>
          <w:rFonts w:ascii="Arial" w:hAnsi="Arial" w:cs="Arial"/>
          <w:sz w:val="24"/>
          <w:szCs w:val="24"/>
        </w:rPr>
        <w:t xml:space="preserve"> reduction or local sourcing. PESTLE analysis can help Delta Hotel by Marriott Swansea improve sustainability to increase customer loyalty</w:t>
      </w:r>
      <w:r>
        <w:rPr>
          <w:rFonts w:ascii="Arial" w:hAnsi="Arial" w:cs="Arial"/>
          <w:sz w:val="24"/>
          <w:szCs w:val="24"/>
        </w:rPr>
        <w:t>, guest satisfaction,</w:t>
      </w:r>
      <w:r w:rsidRPr="00B10666">
        <w:rPr>
          <w:rFonts w:ascii="Arial" w:hAnsi="Arial" w:cs="Arial"/>
          <w:sz w:val="24"/>
          <w:szCs w:val="24"/>
        </w:rPr>
        <w:t xml:space="preserve"> and retention.</w:t>
      </w:r>
    </w:p>
    <w:p w14:paraId="744A4CE5" w14:textId="6D061801" w:rsidR="00D66FD3" w:rsidRPr="003C255E" w:rsidRDefault="0001540B" w:rsidP="000D4890">
      <w:pPr>
        <w:pStyle w:val="Heading1"/>
        <w:rPr>
          <w:rFonts w:ascii="Arial" w:hAnsi="Arial" w:cs="Arial"/>
          <w:color w:val="000000" w:themeColor="text1"/>
          <w:sz w:val="28"/>
          <w:szCs w:val="28"/>
        </w:rPr>
      </w:pPr>
      <w:bookmarkStart w:id="55" w:name="_Toc167909130"/>
      <w:bookmarkStart w:id="56" w:name="_Toc168078604"/>
      <w:r w:rsidRPr="003C255E">
        <w:rPr>
          <w:rFonts w:ascii="Arial" w:hAnsi="Arial" w:cs="Arial"/>
          <w:color w:val="000000" w:themeColor="text1"/>
          <w:sz w:val="28"/>
          <w:szCs w:val="28"/>
        </w:rPr>
        <w:t>4.8 Competitor Analysis (Price vs Quality)</w:t>
      </w:r>
      <w:bookmarkEnd w:id="55"/>
      <w:bookmarkEnd w:id="56"/>
    </w:p>
    <w:p w14:paraId="27BDD687" w14:textId="77777777" w:rsidR="004F45AE" w:rsidRPr="004F45AE" w:rsidRDefault="004F45AE" w:rsidP="004F45AE"/>
    <w:p w14:paraId="660FDF93" w14:textId="534B1017"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Conducting a competitor analysis between Delta Hotel by Marriott Swansea and Hilton in Swansea </w:t>
      </w:r>
      <w:r w:rsidR="006F6191">
        <w:rPr>
          <w:rFonts w:ascii="Arial" w:hAnsi="Arial" w:cs="Arial"/>
          <w:sz w:val="24"/>
          <w:szCs w:val="24"/>
        </w:rPr>
        <w:t>regarding</w:t>
      </w:r>
      <w:r w:rsidRPr="00951429">
        <w:rPr>
          <w:rFonts w:ascii="Arial" w:hAnsi="Arial" w:cs="Arial"/>
          <w:sz w:val="24"/>
          <w:szCs w:val="24"/>
        </w:rPr>
        <w:t xml:space="preserve"> price and quality requires </w:t>
      </w:r>
      <w:r>
        <w:rPr>
          <w:rFonts w:ascii="Arial" w:hAnsi="Arial" w:cs="Arial"/>
          <w:sz w:val="24"/>
          <w:szCs w:val="24"/>
        </w:rPr>
        <w:t>examining various aspects,</w:t>
      </w:r>
      <w:r w:rsidRPr="00951429">
        <w:rPr>
          <w:rFonts w:ascii="Arial" w:hAnsi="Arial" w:cs="Arial"/>
          <w:sz w:val="24"/>
          <w:szCs w:val="24"/>
        </w:rPr>
        <w:t xml:space="preserve"> such as guest reviews, amenities offered, and the overall perception of value for money</w:t>
      </w:r>
      <w:r w:rsidR="00722AAD">
        <w:rPr>
          <w:rFonts w:ascii="Arial" w:hAnsi="Arial" w:cs="Arial"/>
          <w:sz w:val="24"/>
          <w:szCs w:val="24"/>
        </w:rPr>
        <w:t xml:space="preserve"> </w:t>
      </w:r>
      <w:r w:rsidR="006F6191">
        <w:rPr>
          <w:rFonts w:ascii="Arial" w:hAnsi="Arial" w:cs="Arial"/>
          <w:sz w:val="24"/>
          <w:szCs w:val="24"/>
        </w:rPr>
        <w:t>(</w:t>
      </w:r>
      <w:r w:rsidR="00722AAD" w:rsidRPr="00722AAD">
        <w:rPr>
          <w:rFonts w:ascii="Arial" w:hAnsi="Arial" w:cs="Arial"/>
          <w:sz w:val="24"/>
          <w:szCs w:val="24"/>
        </w:rPr>
        <w:t>Kurokawa</w:t>
      </w:r>
      <w:r w:rsidR="00722AAD">
        <w:rPr>
          <w:rFonts w:ascii="Arial" w:hAnsi="Arial" w:cs="Arial"/>
          <w:sz w:val="24"/>
          <w:szCs w:val="24"/>
        </w:rPr>
        <w:t xml:space="preserve"> et al.,</w:t>
      </w:r>
      <w:r w:rsidR="00722AAD" w:rsidRPr="00722AAD">
        <w:rPr>
          <w:rFonts w:ascii="Arial" w:hAnsi="Arial" w:cs="Arial"/>
          <w:sz w:val="24"/>
          <w:szCs w:val="24"/>
        </w:rPr>
        <w:t xml:space="preserve">2018). </w:t>
      </w:r>
    </w:p>
    <w:p w14:paraId="62406DAA" w14:textId="2F2998EA" w:rsidR="00951429" w:rsidRPr="00722AAD" w:rsidRDefault="00951429" w:rsidP="00951429">
      <w:pPr>
        <w:spacing w:line="360" w:lineRule="auto"/>
        <w:jc w:val="both"/>
        <w:rPr>
          <w:rFonts w:ascii="Arial" w:hAnsi="Arial" w:cs="Arial"/>
          <w:sz w:val="24"/>
          <w:szCs w:val="24"/>
          <w:u w:val="single"/>
        </w:rPr>
      </w:pPr>
      <w:r w:rsidRPr="00722AAD">
        <w:rPr>
          <w:rFonts w:ascii="Arial" w:hAnsi="Arial" w:cs="Arial"/>
          <w:sz w:val="24"/>
          <w:szCs w:val="24"/>
          <w:u w:val="single"/>
        </w:rPr>
        <w:t>Price Analysis</w:t>
      </w:r>
    </w:p>
    <w:p w14:paraId="5CBBF85C" w14:textId="3C7F7886"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Delta Hotel by Marriott Swansea and Hilton cater to similar markets but often at varying price points. For instance, recent listings show Delta Hotel by Marriott Swansea with rates starting from about $77 per night, which is quite competitive </w:t>
      </w:r>
      <w:r w:rsidRPr="00951429">
        <w:rPr>
          <w:rFonts w:ascii="Arial" w:hAnsi="Arial" w:cs="Arial"/>
          <w:sz w:val="24"/>
          <w:szCs w:val="24"/>
        </w:rPr>
        <w:lastRenderedPageBreak/>
        <w:t>considering its amenities and location. On the other hand, Hilton's properties, such as Hilton Cardiff</w:t>
      </w:r>
      <w:r>
        <w:rPr>
          <w:rFonts w:ascii="Arial" w:hAnsi="Arial" w:cs="Arial"/>
          <w:sz w:val="24"/>
          <w:szCs w:val="24"/>
        </w:rPr>
        <w:t>,</w:t>
      </w:r>
      <w:r w:rsidRPr="00951429">
        <w:rPr>
          <w:rFonts w:ascii="Arial" w:hAnsi="Arial" w:cs="Arial"/>
          <w:sz w:val="24"/>
          <w:szCs w:val="24"/>
        </w:rPr>
        <w:t xml:space="preserve"> which is the closest comparison within the regional area, offer rooms from approximately £96 (around $120), reflecting a higher price point which might be influenced by the brand's positioning and additional luxury offerings (Hilton, 2024).</w:t>
      </w:r>
    </w:p>
    <w:p w14:paraId="076436D7" w14:textId="47796B50" w:rsidR="00951429" w:rsidRPr="00722AAD" w:rsidRDefault="00951429" w:rsidP="00951429">
      <w:pPr>
        <w:spacing w:line="360" w:lineRule="auto"/>
        <w:jc w:val="both"/>
        <w:rPr>
          <w:rFonts w:ascii="Arial" w:hAnsi="Arial" w:cs="Arial"/>
          <w:sz w:val="24"/>
          <w:szCs w:val="24"/>
          <w:u w:val="single"/>
        </w:rPr>
      </w:pPr>
      <w:r w:rsidRPr="00722AAD">
        <w:rPr>
          <w:rFonts w:ascii="Arial" w:hAnsi="Arial" w:cs="Arial"/>
          <w:sz w:val="24"/>
          <w:szCs w:val="24"/>
          <w:u w:val="single"/>
        </w:rPr>
        <w:t>Quality and Services</w:t>
      </w:r>
    </w:p>
    <w:p w14:paraId="3A361B8A" w14:textId="6D7B1C67"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Both hotels boast a range of services </w:t>
      </w:r>
      <w:r>
        <w:rPr>
          <w:rFonts w:ascii="Arial" w:hAnsi="Arial" w:cs="Arial"/>
          <w:sz w:val="24"/>
          <w:szCs w:val="24"/>
        </w:rPr>
        <w:t>catering to</w:t>
      </w:r>
      <w:r w:rsidRPr="00951429">
        <w:rPr>
          <w:rFonts w:ascii="Arial" w:hAnsi="Arial" w:cs="Arial"/>
          <w:sz w:val="24"/>
          <w:szCs w:val="24"/>
        </w:rPr>
        <w:t xml:space="preserve"> business and leisure </w:t>
      </w:r>
      <w:r>
        <w:rPr>
          <w:rFonts w:ascii="Arial" w:hAnsi="Arial" w:cs="Arial"/>
          <w:sz w:val="24"/>
          <w:szCs w:val="24"/>
        </w:rPr>
        <w:t>travellers</w:t>
      </w:r>
      <w:r w:rsidRPr="00951429">
        <w:rPr>
          <w:rFonts w:ascii="Arial" w:hAnsi="Arial" w:cs="Arial"/>
          <w:sz w:val="24"/>
          <w:szCs w:val="24"/>
        </w:rPr>
        <w:t>. Delta Hotel by Marriott Swansea is praised for its central location and scenic views of the Marina</w:t>
      </w:r>
      <w:r w:rsidR="00722AAD">
        <w:rPr>
          <w:rFonts w:ascii="Arial" w:hAnsi="Arial" w:cs="Arial"/>
          <w:sz w:val="24"/>
          <w:szCs w:val="24"/>
        </w:rPr>
        <w:t>. It offers</w:t>
      </w:r>
      <w:r w:rsidRPr="00951429">
        <w:rPr>
          <w:rFonts w:ascii="Arial" w:hAnsi="Arial" w:cs="Arial"/>
          <w:sz w:val="24"/>
          <w:szCs w:val="24"/>
        </w:rPr>
        <w:t xml:space="preserve"> free internet, a bar, </w:t>
      </w:r>
      <w:r>
        <w:rPr>
          <w:rFonts w:ascii="Arial" w:hAnsi="Arial" w:cs="Arial"/>
          <w:sz w:val="24"/>
          <w:szCs w:val="24"/>
        </w:rPr>
        <w:t xml:space="preserve">a </w:t>
      </w:r>
      <w:r w:rsidRPr="00951429">
        <w:rPr>
          <w:rFonts w:ascii="Arial" w:hAnsi="Arial" w:cs="Arial"/>
          <w:sz w:val="24"/>
          <w:szCs w:val="24"/>
        </w:rPr>
        <w:t>restaurant, and conference facilities. Guest reviews frequently highlight the hotel's quality service and comfortable accommodations (TripAdvisor, 2024).</w:t>
      </w:r>
    </w:p>
    <w:p w14:paraId="6ADFD33E" w14:textId="6A910CE1" w:rsidR="003C255E" w:rsidRPr="00951429" w:rsidRDefault="00951429" w:rsidP="00951429">
      <w:pPr>
        <w:spacing w:line="360" w:lineRule="auto"/>
        <w:jc w:val="both"/>
        <w:rPr>
          <w:rFonts w:ascii="Arial" w:hAnsi="Arial" w:cs="Arial"/>
          <w:sz w:val="24"/>
          <w:szCs w:val="24"/>
        </w:rPr>
      </w:pPr>
      <w:r>
        <w:rPr>
          <w:rFonts w:ascii="Arial" w:hAnsi="Arial" w:cs="Arial"/>
          <w:sz w:val="24"/>
          <w:szCs w:val="24"/>
        </w:rPr>
        <w:t xml:space="preserve">While typically more expensive, Hilton </w:t>
      </w:r>
      <w:r w:rsidRPr="00951429">
        <w:rPr>
          <w:rFonts w:ascii="Arial" w:hAnsi="Arial" w:cs="Arial"/>
          <w:sz w:val="24"/>
          <w:szCs w:val="24"/>
        </w:rPr>
        <w:t xml:space="preserve">is known for its consistent service quality, modern facilities, and robust loyalty programs. Hilton hotels are often </w:t>
      </w:r>
      <w:r>
        <w:rPr>
          <w:rFonts w:ascii="Arial" w:hAnsi="Arial" w:cs="Arial"/>
          <w:sz w:val="24"/>
          <w:szCs w:val="24"/>
        </w:rPr>
        <w:t>favoured for their higher-end amenities and a more extensive global presence, which can appeal to international travellers</w:t>
      </w:r>
      <w:r w:rsidRPr="00951429">
        <w:rPr>
          <w:rFonts w:ascii="Arial" w:hAnsi="Arial" w:cs="Arial"/>
          <w:sz w:val="24"/>
          <w:szCs w:val="24"/>
        </w:rPr>
        <w:t xml:space="preserve"> looking for a familiar brand.</w:t>
      </w:r>
    </w:p>
    <w:p w14:paraId="497AD9E2" w14:textId="6F4F12C4" w:rsidR="00951429" w:rsidRPr="00722AAD" w:rsidRDefault="00951429" w:rsidP="00951429">
      <w:pPr>
        <w:spacing w:line="360" w:lineRule="auto"/>
        <w:jc w:val="both"/>
        <w:rPr>
          <w:rFonts w:ascii="Arial" w:hAnsi="Arial" w:cs="Arial"/>
          <w:sz w:val="24"/>
          <w:szCs w:val="24"/>
          <w:u w:val="single"/>
        </w:rPr>
      </w:pPr>
      <w:r w:rsidRPr="00722AAD">
        <w:rPr>
          <w:rFonts w:ascii="Arial" w:hAnsi="Arial" w:cs="Arial"/>
          <w:sz w:val="24"/>
          <w:szCs w:val="24"/>
          <w:u w:val="single"/>
        </w:rPr>
        <w:t>Guest Satisfaction and Reviews</w:t>
      </w:r>
    </w:p>
    <w:p w14:paraId="090596E9" w14:textId="23544359"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Review analysis from TripAdvisor indicates that guests at Delta Hotel by Marriott Swansea appreciate the hotel's location and the quality of service provided by friendly staff. Specific reviews mention </w:t>
      </w:r>
      <w:r w:rsidR="00F25738">
        <w:rPr>
          <w:rFonts w:ascii="Arial" w:hAnsi="Arial" w:cs="Arial"/>
          <w:sz w:val="24"/>
          <w:szCs w:val="24"/>
        </w:rPr>
        <w:t>city convenience</w:t>
      </w:r>
      <w:r>
        <w:rPr>
          <w:rFonts w:ascii="Arial" w:hAnsi="Arial" w:cs="Arial"/>
          <w:sz w:val="24"/>
          <w:szCs w:val="24"/>
        </w:rPr>
        <w:t>, seafront access,</w:t>
      </w:r>
      <w:r w:rsidRPr="00951429">
        <w:rPr>
          <w:rFonts w:ascii="Arial" w:hAnsi="Arial" w:cs="Arial"/>
          <w:sz w:val="24"/>
          <w:szCs w:val="24"/>
        </w:rPr>
        <w:t xml:space="preserve"> and value for money as significant positives (TripAdvisor, 2024).</w:t>
      </w:r>
    </w:p>
    <w:p w14:paraId="2BA2268E" w14:textId="7C5CD18D"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Conversely, Hilton's reviews commend the brand for its reliable service and higher-end amenities. However, the higher cost sometimes raises expectations to a level that not all properties meet, impacting guest satisfaction regarding value for money.</w:t>
      </w:r>
    </w:p>
    <w:p w14:paraId="64EF2EAC" w14:textId="5A4CDE68" w:rsidR="00951429" w:rsidRPr="00951429" w:rsidRDefault="00951429" w:rsidP="00951429">
      <w:pPr>
        <w:spacing w:line="360" w:lineRule="auto"/>
        <w:jc w:val="both"/>
        <w:rPr>
          <w:rFonts w:ascii="Arial" w:hAnsi="Arial" w:cs="Arial"/>
          <w:sz w:val="24"/>
          <w:szCs w:val="24"/>
        </w:rPr>
      </w:pPr>
      <w:r w:rsidRPr="00951429">
        <w:rPr>
          <w:rFonts w:ascii="Arial" w:hAnsi="Arial" w:cs="Arial"/>
          <w:sz w:val="24"/>
          <w:szCs w:val="24"/>
        </w:rPr>
        <w:t xml:space="preserve">In summary, Delta Hotel by Marriott Swansea offers competitive pricing with a strong focus on providing quality service and </w:t>
      </w:r>
      <w:r>
        <w:rPr>
          <w:rFonts w:ascii="Arial" w:hAnsi="Arial" w:cs="Arial"/>
          <w:sz w:val="24"/>
          <w:szCs w:val="24"/>
        </w:rPr>
        <w:t xml:space="preserve">a </w:t>
      </w:r>
      <w:r w:rsidRPr="00951429">
        <w:rPr>
          <w:rFonts w:ascii="Arial" w:hAnsi="Arial" w:cs="Arial"/>
          <w:sz w:val="24"/>
          <w:szCs w:val="24"/>
        </w:rPr>
        <w:t xml:space="preserve">convenient location, making it an excellent option for </w:t>
      </w:r>
      <w:r w:rsidR="00403EF8" w:rsidRPr="00951429">
        <w:rPr>
          <w:rFonts w:ascii="Arial" w:hAnsi="Arial" w:cs="Arial"/>
          <w:sz w:val="24"/>
          <w:szCs w:val="24"/>
        </w:rPr>
        <w:t>travellers</w:t>
      </w:r>
      <w:r w:rsidRPr="00951429">
        <w:rPr>
          <w:rFonts w:ascii="Arial" w:hAnsi="Arial" w:cs="Arial"/>
          <w:sz w:val="24"/>
          <w:szCs w:val="24"/>
        </w:rPr>
        <w:t xml:space="preserve"> seeking value. </w:t>
      </w:r>
      <w:r>
        <w:rPr>
          <w:rFonts w:ascii="Arial" w:hAnsi="Arial" w:cs="Arial"/>
          <w:sz w:val="24"/>
          <w:szCs w:val="24"/>
        </w:rPr>
        <w:t xml:space="preserve">While </w:t>
      </w:r>
      <w:r w:rsidR="00403EF8">
        <w:rPr>
          <w:rFonts w:ascii="Arial" w:hAnsi="Arial" w:cs="Arial"/>
          <w:sz w:val="24"/>
          <w:szCs w:val="24"/>
        </w:rPr>
        <w:t>more</w:t>
      </w:r>
      <w:r>
        <w:rPr>
          <w:rFonts w:ascii="Arial" w:hAnsi="Arial" w:cs="Arial"/>
          <w:sz w:val="24"/>
          <w:szCs w:val="24"/>
        </w:rPr>
        <w:t xml:space="preserve"> expensive, Hilton </w:t>
      </w:r>
      <w:r w:rsidRPr="00951429">
        <w:rPr>
          <w:rFonts w:ascii="Arial" w:hAnsi="Arial" w:cs="Arial"/>
          <w:sz w:val="24"/>
          <w:szCs w:val="24"/>
        </w:rPr>
        <w:t xml:space="preserve">caters to those </w:t>
      </w:r>
      <w:r w:rsidR="00722AAD">
        <w:rPr>
          <w:rFonts w:ascii="Arial" w:hAnsi="Arial" w:cs="Arial"/>
          <w:sz w:val="24"/>
          <w:szCs w:val="24"/>
        </w:rPr>
        <w:t>seeking</w:t>
      </w:r>
      <w:r w:rsidRPr="00951429">
        <w:rPr>
          <w:rFonts w:ascii="Arial" w:hAnsi="Arial" w:cs="Arial"/>
          <w:sz w:val="24"/>
          <w:szCs w:val="24"/>
        </w:rPr>
        <w:t xml:space="preserve"> a luxury experience with more extensive services and amenities. Your choice might depend on your budget and preference for brand familiarity versus </w:t>
      </w:r>
      <w:r>
        <w:rPr>
          <w:rFonts w:ascii="Arial" w:hAnsi="Arial" w:cs="Arial"/>
          <w:sz w:val="24"/>
          <w:szCs w:val="24"/>
        </w:rPr>
        <w:t>localised</w:t>
      </w:r>
      <w:r w:rsidRPr="00951429">
        <w:rPr>
          <w:rFonts w:ascii="Arial" w:hAnsi="Arial" w:cs="Arial"/>
          <w:sz w:val="24"/>
          <w:szCs w:val="24"/>
        </w:rPr>
        <w:t xml:space="preserve"> experiences.</w:t>
      </w:r>
    </w:p>
    <w:p w14:paraId="794394AE" w14:textId="6704A932" w:rsidR="0001540B" w:rsidRPr="00722AAD" w:rsidRDefault="00951429" w:rsidP="00722AAD">
      <w:pPr>
        <w:spacing w:line="360" w:lineRule="auto"/>
        <w:jc w:val="both"/>
        <w:rPr>
          <w:rFonts w:ascii="Arial" w:hAnsi="Arial" w:cs="Arial"/>
          <w:sz w:val="24"/>
          <w:szCs w:val="24"/>
        </w:rPr>
      </w:pPr>
      <w:r>
        <w:rPr>
          <w:rFonts w:ascii="Arial" w:hAnsi="Arial" w:cs="Arial"/>
          <w:sz w:val="24"/>
          <w:szCs w:val="24"/>
        </w:rPr>
        <w:lastRenderedPageBreak/>
        <w:t>Both</w:t>
      </w:r>
      <w:r w:rsidRPr="00951429">
        <w:rPr>
          <w:rFonts w:ascii="Arial" w:hAnsi="Arial" w:cs="Arial"/>
          <w:sz w:val="24"/>
          <w:szCs w:val="24"/>
        </w:rPr>
        <w:t xml:space="preserve"> hotels present robust options, but Delta Hotel by Marriott might edge out on price and scenic value, while Hilton takes the lead in luxury and comprehensive service offerings</w:t>
      </w:r>
      <w:r w:rsidR="00403EF8" w:rsidRPr="00951429">
        <w:rPr>
          <w:rFonts w:ascii="Arial" w:hAnsi="Arial" w:cs="Arial"/>
          <w:sz w:val="24"/>
          <w:szCs w:val="24"/>
        </w:rPr>
        <w:t>.</w:t>
      </w:r>
      <w:r w:rsidR="00403EF8">
        <w:rPr>
          <w:rFonts w:ascii="Arial" w:hAnsi="Arial" w:cs="Arial"/>
          <w:sz w:val="24"/>
          <w:szCs w:val="24"/>
        </w:rPr>
        <w:t xml:space="preserve"> </w:t>
      </w:r>
    </w:p>
    <w:p w14:paraId="5E5AE4EE" w14:textId="091467CB" w:rsidR="009C467A" w:rsidRPr="003C255E" w:rsidRDefault="009C467A" w:rsidP="00982B94">
      <w:pPr>
        <w:pStyle w:val="Heading1"/>
        <w:rPr>
          <w:rFonts w:ascii="Arial" w:hAnsi="Arial" w:cs="Arial"/>
          <w:color w:val="000000" w:themeColor="text1"/>
          <w:sz w:val="28"/>
          <w:szCs w:val="28"/>
        </w:rPr>
      </w:pPr>
      <w:bookmarkStart w:id="57" w:name="_Toc167909131"/>
      <w:bookmarkStart w:id="58" w:name="_Toc168078605"/>
      <w:r w:rsidRPr="003C255E">
        <w:rPr>
          <w:rFonts w:ascii="Arial" w:hAnsi="Arial" w:cs="Arial"/>
          <w:color w:val="000000" w:themeColor="text1"/>
          <w:sz w:val="28"/>
          <w:szCs w:val="28"/>
        </w:rPr>
        <w:t>4.9. Netnography</w:t>
      </w:r>
      <w:bookmarkEnd w:id="57"/>
      <w:bookmarkEnd w:id="58"/>
    </w:p>
    <w:p w14:paraId="2953E251" w14:textId="77777777" w:rsidR="007D52C8" w:rsidRPr="007D52C8" w:rsidRDefault="007D52C8" w:rsidP="007D52C8"/>
    <w:p w14:paraId="0E79A0CF" w14:textId="394E194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Bartl et al. (2016) and Kozinets (2002) </w:t>
      </w:r>
      <w:r>
        <w:rPr>
          <w:rFonts w:ascii="Arial" w:hAnsi="Arial" w:cs="Arial"/>
          <w:sz w:val="24"/>
          <w:szCs w:val="24"/>
        </w:rPr>
        <w:t>look at netnography as a way to do qualitative research using</w:t>
      </w:r>
      <w:r w:rsidRPr="00FC2D1F">
        <w:rPr>
          <w:rFonts w:ascii="Arial" w:hAnsi="Arial" w:cs="Arial"/>
          <w:sz w:val="24"/>
          <w:szCs w:val="24"/>
        </w:rPr>
        <w:t xml:space="preserve"> anthropological methods to look into the communities and cultures that form in online spaces. As part of this method, communications in digital spaces like social media, forums, and blogs are analysed to learn more about how people connect and act as customers in these online communities. </w:t>
      </w:r>
      <w:r>
        <w:rPr>
          <w:rFonts w:ascii="Arial" w:hAnsi="Arial" w:cs="Arial"/>
          <w:sz w:val="24"/>
          <w:szCs w:val="24"/>
        </w:rPr>
        <w:t>Netnography is a helpful way to learn about consumer preferences and behaviours by watching and talking to participants in their standard online settings</w:t>
      </w:r>
      <w:r w:rsidRPr="00FC2D1F">
        <w:rPr>
          <w:rFonts w:ascii="Arial" w:hAnsi="Arial" w:cs="Arial"/>
          <w:sz w:val="24"/>
          <w:szCs w:val="24"/>
        </w:rPr>
        <w:t xml:space="preserve">. It uses content analysis </w:t>
      </w:r>
      <w:r>
        <w:rPr>
          <w:rFonts w:ascii="Arial" w:hAnsi="Arial" w:cs="Arial"/>
          <w:sz w:val="24"/>
          <w:szCs w:val="24"/>
        </w:rPr>
        <w:t>and</w:t>
      </w:r>
      <w:r w:rsidRPr="00FC2D1F">
        <w:rPr>
          <w:rFonts w:ascii="Arial" w:hAnsi="Arial" w:cs="Arial"/>
          <w:sz w:val="24"/>
          <w:szCs w:val="24"/>
        </w:rPr>
        <w:t xml:space="preserve"> methods like participant observation and interviews to get a </w:t>
      </w:r>
      <w:r>
        <w:rPr>
          <w:rFonts w:ascii="Arial" w:hAnsi="Arial" w:cs="Arial"/>
          <w:sz w:val="24"/>
          <w:szCs w:val="24"/>
        </w:rPr>
        <w:t>complete</w:t>
      </w:r>
      <w:r w:rsidRPr="00FC2D1F">
        <w:rPr>
          <w:rFonts w:ascii="Arial" w:hAnsi="Arial" w:cs="Arial"/>
          <w:sz w:val="24"/>
          <w:szCs w:val="24"/>
        </w:rPr>
        <w:t xml:space="preserve"> picture of the cultural setting of online groups (Kozinets, 2002; Bartl et al., 2016).</w:t>
      </w:r>
    </w:p>
    <w:p w14:paraId="57008D0A" w14:textId="39A6A931" w:rsid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In the setting of a Netnography study on the Delta Hotel by Marriott Swansea, looking at guest reviews from the hotel's website and TripAdvisor in 2024 gives a </w:t>
      </w:r>
      <w:r>
        <w:rPr>
          <w:rFonts w:ascii="Arial" w:hAnsi="Arial" w:cs="Arial"/>
          <w:sz w:val="24"/>
          <w:szCs w:val="24"/>
        </w:rPr>
        <w:t>complete</w:t>
      </w:r>
      <w:r w:rsidRPr="00FC2D1F">
        <w:rPr>
          <w:rFonts w:ascii="Arial" w:hAnsi="Arial" w:cs="Arial"/>
          <w:sz w:val="24"/>
          <w:szCs w:val="24"/>
        </w:rPr>
        <w:t xml:space="preserve"> picture of how guests felt, showing what went well and what could be done </w:t>
      </w:r>
      <w:r w:rsidRPr="00FC2D1F">
        <w:rPr>
          <w:rFonts w:ascii="Arial" w:hAnsi="Arial" w:cs="Arial"/>
          <w:sz w:val="24"/>
          <w:szCs w:val="24"/>
        </w:rPr>
        <w:t>better.</w:t>
      </w:r>
    </w:p>
    <w:p w14:paraId="2DA9D113" w14:textId="7850B055" w:rsidR="00726AA1" w:rsidRPr="00726AA1" w:rsidRDefault="00726AA1" w:rsidP="00FC2D1F">
      <w:pPr>
        <w:spacing w:line="360" w:lineRule="auto"/>
        <w:jc w:val="both"/>
        <w:rPr>
          <w:rFonts w:ascii="Arial" w:hAnsi="Arial" w:cs="Arial"/>
          <w:sz w:val="24"/>
          <w:szCs w:val="24"/>
        </w:rPr>
      </w:pPr>
      <w:r w:rsidRPr="00726AA1">
        <w:rPr>
          <w:rFonts w:ascii="Arial" w:hAnsi="Arial" w:cs="Arial"/>
          <w:sz w:val="24"/>
          <w:szCs w:val="24"/>
        </w:rPr>
        <w:t xml:space="preserve">From the hotel’s webpage </w:t>
      </w:r>
      <w:r w:rsidR="00E93B52" w:rsidRPr="00726AA1">
        <w:rPr>
          <w:rFonts w:ascii="Arial" w:hAnsi="Arial" w:cs="Arial"/>
          <w:sz w:val="24"/>
          <w:szCs w:val="24"/>
        </w:rPr>
        <w:t>(Delta Hotel, 2024)</w:t>
      </w:r>
      <w:r w:rsidR="00E93B52">
        <w:rPr>
          <w:rFonts w:ascii="Arial" w:hAnsi="Arial" w:cs="Arial"/>
          <w:sz w:val="24"/>
          <w:szCs w:val="24"/>
        </w:rPr>
        <w:t xml:space="preserve">, </w:t>
      </w:r>
      <w:r w:rsidRPr="00726AA1">
        <w:rPr>
          <w:rFonts w:ascii="Arial" w:hAnsi="Arial" w:cs="Arial"/>
          <w:sz w:val="24"/>
          <w:szCs w:val="24"/>
        </w:rPr>
        <w:t xml:space="preserve">guests have expressed high satisfaction with the hotel's prime location, effective service, and quality accommodations. One review specifically praises the proximity to beach and city attractions and the attentiveness of the staff, indicating that these factors significantly contribute to a positive guest experience (Delta Hotel, 2024). Another review, however, suggests room for improvement in the hotel’s dining options, which did not meet some guests' expectations, pointing to a potential area for enhancement to align the culinary experience with the </w:t>
      </w:r>
      <w:r>
        <w:rPr>
          <w:rFonts w:ascii="Arial" w:hAnsi="Arial" w:cs="Arial"/>
          <w:sz w:val="24"/>
          <w:szCs w:val="24"/>
        </w:rPr>
        <w:t>hotel's overall quality</w:t>
      </w:r>
      <w:r w:rsidRPr="00726AA1">
        <w:rPr>
          <w:rFonts w:ascii="Arial" w:hAnsi="Arial" w:cs="Arial"/>
          <w:sz w:val="24"/>
          <w:szCs w:val="24"/>
        </w:rPr>
        <w:t xml:space="preserve"> (Delta Hotel, 2024).</w:t>
      </w:r>
    </w:p>
    <w:p w14:paraId="6AE5A4F9" w14:textId="127D38DF" w:rsidR="00726AA1" w:rsidRPr="00726AA1" w:rsidRDefault="00726AA1" w:rsidP="00726AA1">
      <w:pPr>
        <w:spacing w:line="360" w:lineRule="auto"/>
        <w:jc w:val="both"/>
        <w:rPr>
          <w:rFonts w:ascii="Arial" w:hAnsi="Arial" w:cs="Arial"/>
          <w:sz w:val="24"/>
          <w:szCs w:val="24"/>
        </w:rPr>
      </w:pPr>
      <w:r w:rsidRPr="00726AA1">
        <w:rPr>
          <w:rFonts w:ascii="Arial" w:hAnsi="Arial" w:cs="Arial"/>
          <w:sz w:val="24"/>
          <w:szCs w:val="24"/>
        </w:rPr>
        <w:t xml:space="preserve">Contrasting these insights, TripAdvisor reviews from the same year paint a picture of potential dissatisfaction related to the value offered. One review details disappointment with the room conditions for the price paid, citing issues such as ineffective heating, a malfunctioning air conditioning unit, and signs of </w:t>
      </w:r>
      <w:r>
        <w:rPr>
          <w:rFonts w:ascii="Arial" w:hAnsi="Arial" w:cs="Arial"/>
          <w:sz w:val="24"/>
          <w:szCs w:val="24"/>
        </w:rPr>
        <w:t>dampness</w:t>
      </w:r>
      <w:r w:rsidRPr="00726AA1">
        <w:rPr>
          <w:rFonts w:ascii="Arial" w:hAnsi="Arial" w:cs="Arial"/>
          <w:sz w:val="24"/>
          <w:szCs w:val="24"/>
        </w:rPr>
        <w:t xml:space="preserve"> and wear, which negatively impacted the guest's experience (TripAdvisor Review, 2024). Another review highlights service issues at check-in and </w:t>
      </w:r>
      <w:r w:rsidR="009F3F23">
        <w:rPr>
          <w:rFonts w:ascii="Arial" w:hAnsi="Arial" w:cs="Arial"/>
          <w:sz w:val="24"/>
          <w:szCs w:val="24"/>
        </w:rPr>
        <w:t xml:space="preserve">needs to be more </w:t>
      </w:r>
      <w:r w:rsidR="00C53D4B">
        <w:rPr>
          <w:rFonts w:ascii="Arial" w:hAnsi="Arial" w:cs="Arial"/>
          <w:sz w:val="24"/>
          <w:szCs w:val="24"/>
        </w:rPr>
        <w:lastRenderedPageBreak/>
        <w:t>Consistent</w:t>
      </w:r>
      <w:r w:rsidRPr="00726AA1">
        <w:rPr>
          <w:rFonts w:ascii="Arial" w:hAnsi="Arial" w:cs="Arial"/>
          <w:sz w:val="24"/>
          <w:szCs w:val="24"/>
        </w:rPr>
        <w:t xml:space="preserve"> </w:t>
      </w:r>
      <w:r w:rsidR="00C53D4B">
        <w:rPr>
          <w:rFonts w:ascii="Arial" w:hAnsi="Arial" w:cs="Arial"/>
          <w:sz w:val="24"/>
          <w:szCs w:val="24"/>
        </w:rPr>
        <w:t xml:space="preserve">pricing for additional services, such as breakfast, </w:t>
      </w:r>
      <w:r>
        <w:rPr>
          <w:rFonts w:ascii="Arial" w:hAnsi="Arial" w:cs="Arial"/>
          <w:sz w:val="24"/>
          <w:szCs w:val="24"/>
        </w:rPr>
        <w:t xml:space="preserve">led to a perception of poor value and a </w:t>
      </w:r>
      <w:r w:rsidRPr="00726AA1">
        <w:rPr>
          <w:rFonts w:ascii="Arial" w:hAnsi="Arial" w:cs="Arial"/>
          <w:sz w:val="24"/>
          <w:szCs w:val="24"/>
        </w:rPr>
        <w:t>lack of respect from management (TripAdvisor Review, 2024).</w:t>
      </w:r>
    </w:p>
    <w:p w14:paraId="706D9C44" w14:textId="38F2FEBF" w:rsidR="00726AA1" w:rsidRPr="00726AA1" w:rsidRDefault="00726AA1" w:rsidP="00726AA1">
      <w:pPr>
        <w:spacing w:line="360" w:lineRule="auto"/>
        <w:jc w:val="both"/>
        <w:rPr>
          <w:rFonts w:ascii="Arial" w:hAnsi="Arial" w:cs="Arial"/>
          <w:sz w:val="24"/>
          <w:szCs w:val="24"/>
        </w:rPr>
      </w:pPr>
      <w:r w:rsidRPr="00726AA1">
        <w:rPr>
          <w:rFonts w:ascii="Arial" w:hAnsi="Arial" w:cs="Arial"/>
          <w:sz w:val="24"/>
          <w:szCs w:val="24"/>
        </w:rPr>
        <w:t xml:space="preserve">These analyses collectively indicate that while Delta Marriott is often praised for its location, cleanliness, and staff service, </w:t>
      </w:r>
      <w:r>
        <w:rPr>
          <w:rFonts w:ascii="Arial" w:hAnsi="Arial" w:cs="Arial"/>
          <w:sz w:val="24"/>
          <w:szCs w:val="24"/>
        </w:rPr>
        <w:t>critical areas need</w:t>
      </w:r>
      <w:r w:rsidRPr="00726AA1">
        <w:rPr>
          <w:rFonts w:ascii="Arial" w:hAnsi="Arial" w:cs="Arial"/>
          <w:sz w:val="24"/>
          <w:szCs w:val="24"/>
        </w:rPr>
        <w:t xml:space="preserve"> attention, particularly in maintaining the physical quality of accommodations and improving the quality of guest service interactions. The </w:t>
      </w:r>
      <w:r>
        <w:rPr>
          <w:rFonts w:ascii="Arial" w:hAnsi="Arial" w:cs="Arial"/>
          <w:sz w:val="24"/>
          <w:szCs w:val="24"/>
        </w:rPr>
        <w:t>ethnographic</w:t>
      </w:r>
      <w:r w:rsidRPr="00726AA1">
        <w:rPr>
          <w:rFonts w:ascii="Arial" w:hAnsi="Arial" w:cs="Arial"/>
          <w:sz w:val="24"/>
          <w:szCs w:val="24"/>
        </w:rPr>
        <w:t xml:space="preserve"> approach underscores the importance of addressing these issues to enhance overall guest satisfaction and maintain a competitive edge in the hospitality market.</w:t>
      </w:r>
    </w:p>
    <w:p w14:paraId="504555F0" w14:textId="0F1BA7A1" w:rsidR="00231EA5" w:rsidRPr="00FC2D1F" w:rsidRDefault="00726AA1" w:rsidP="009C467A">
      <w:pPr>
        <w:spacing w:line="360" w:lineRule="auto"/>
        <w:jc w:val="both"/>
        <w:rPr>
          <w:rFonts w:ascii="Arial" w:hAnsi="Arial" w:cs="Arial"/>
          <w:sz w:val="24"/>
          <w:szCs w:val="24"/>
        </w:rPr>
      </w:pPr>
      <w:r w:rsidRPr="00726AA1">
        <w:rPr>
          <w:rFonts w:ascii="Arial" w:hAnsi="Arial" w:cs="Arial"/>
          <w:sz w:val="24"/>
          <w:szCs w:val="24"/>
        </w:rPr>
        <w:t xml:space="preserve">Thus, </w:t>
      </w:r>
      <w:r>
        <w:rPr>
          <w:rFonts w:ascii="Arial" w:hAnsi="Arial" w:cs="Arial"/>
          <w:sz w:val="24"/>
          <w:szCs w:val="24"/>
        </w:rPr>
        <w:t>integrating</w:t>
      </w:r>
      <w:r w:rsidRPr="00726AA1">
        <w:rPr>
          <w:rFonts w:ascii="Arial" w:hAnsi="Arial" w:cs="Arial"/>
          <w:sz w:val="24"/>
          <w:szCs w:val="24"/>
        </w:rPr>
        <w:t xml:space="preserve"> feedback from multiple sources provides a nuanced understanding of how the hotel excels and where it may fall short, offering a clear pathway for targeted improvements that could lead to more uniformly positive guest reviews.</w:t>
      </w:r>
      <w:r w:rsidR="00575168">
        <w:rPr>
          <w:rFonts w:ascii="Arial" w:hAnsi="Arial" w:cs="Arial"/>
          <w:sz w:val="24"/>
          <w:szCs w:val="24"/>
        </w:rPr>
        <w:t xml:space="preserve"> </w:t>
      </w:r>
    </w:p>
    <w:p w14:paraId="54723173" w14:textId="781B3DBD" w:rsidR="00013499" w:rsidRPr="003C255E" w:rsidRDefault="00013499" w:rsidP="00013499">
      <w:pPr>
        <w:pStyle w:val="Heading1"/>
        <w:rPr>
          <w:rFonts w:ascii="Arial" w:hAnsi="Arial" w:cs="Arial"/>
          <w:color w:val="000000" w:themeColor="text1"/>
          <w:sz w:val="28"/>
          <w:szCs w:val="28"/>
        </w:rPr>
      </w:pPr>
      <w:bookmarkStart w:id="59" w:name="_Toc167909132"/>
      <w:bookmarkStart w:id="60" w:name="_Toc168078606"/>
      <w:r w:rsidRPr="003C255E">
        <w:rPr>
          <w:rFonts w:ascii="Arial" w:hAnsi="Arial" w:cs="Arial"/>
          <w:color w:val="000000" w:themeColor="text1"/>
          <w:sz w:val="28"/>
          <w:szCs w:val="28"/>
        </w:rPr>
        <w:t>5. Contribution</w:t>
      </w:r>
      <w:bookmarkEnd w:id="59"/>
      <w:bookmarkEnd w:id="60"/>
    </w:p>
    <w:p w14:paraId="5F8B8E37" w14:textId="77777777" w:rsidR="00013499" w:rsidRPr="00013499" w:rsidRDefault="00013499" w:rsidP="00013499"/>
    <w:p w14:paraId="4279DE01" w14:textId="4880F10C"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The project </w:t>
      </w:r>
      <w:r>
        <w:rPr>
          <w:rFonts w:ascii="Arial" w:hAnsi="Arial" w:cs="Arial"/>
          <w:sz w:val="24"/>
          <w:szCs w:val="24"/>
        </w:rPr>
        <w:t>analysing</w:t>
      </w:r>
      <w:r w:rsidRPr="00013499">
        <w:rPr>
          <w:rFonts w:ascii="Arial" w:hAnsi="Arial" w:cs="Arial"/>
          <w:sz w:val="24"/>
          <w:szCs w:val="24"/>
        </w:rPr>
        <w:t xml:space="preserve"> Delta Hotel by Marriott Swansea's sustainability initiatives is crucial to the author for several reasons:</w:t>
      </w:r>
    </w:p>
    <w:p w14:paraId="26AB49DC" w14:textId="6394B854"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Firstly, the focus on sustainability aligns with global trends towards environmental stewardship in the hospitality industry. The author's involvement in this project provides an opportunity to contribute to the broader discourse on sustainable practices within hotels, which have been identified as significant resource consumers. Engaging in this research allows the author to explore the efficacy of these sustainability initiatives, aiding in </w:t>
      </w:r>
      <w:r>
        <w:rPr>
          <w:rFonts w:ascii="Arial" w:hAnsi="Arial" w:cs="Arial"/>
          <w:sz w:val="24"/>
          <w:szCs w:val="24"/>
        </w:rPr>
        <w:t>developing</w:t>
      </w:r>
      <w:r w:rsidRPr="00013499">
        <w:rPr>
          <w:rFonts w:ascii="Arial" w:hAnsi="Arial" w:cs="Arial"/>
          <w:sz w:val="24"/>
          <w:szCs w:val="24"/>
        </w:rPr>
        <w:t xml:space="preserve"> a more sustainable hospitality model (Jones, 2017; Smith </w:t>
      </w:r>
      <w:r w:rsidR="00231EA5">
        <w:rPr>
          <w:rFonts w:ascii="Arial" w:hAnsi="Arial" w:cs="Arial"/>
          <w:sz w:val="24"/>
          <w:szCs w:val="24"/>
        </w:rPr>
        <w:t>et al.,</w:t>
      </w:r>
      <w:r w:rsidRPr="00013499">
        <w:rPr>
          <w:rFonts w:ascii="Arial" w:hAnsi="Arial" w:cs="Arial"/>
          <w:sz w:val="24"/>
          <w:szCs w:val="24"/>
        </w:rPr>
        <w:t xml:space="preserve"> 2019).</w:t>
      </w:r>
    </w:p>
    <w:p w14:paraId="101F498D" w14:textId="1E455A56" w:rsidR="00013499" w:rsidRPr="00013499" w:rsidRDefault="00013499" w:rsidP="00013499">
      <w:pPr>
        <w:spacing w:line="360" w:lineRule="auto"/>
        <w:jc w:val="both"/>
        <w:rPr>
          <w:rFonts w:ascii="Arial" w:hAnsi="Arial" w:cs="Arial"/>
          <w:sz w:val="24"/>
          <w:szCs w:val="24"/>
        </w:rPr>
      </w:pPr>
      <w:r w:rsidRPr="00013499">
        <w:rPr>
          <w:rFonts w:ascii="Arial" w:hAnsi="Arial" w:cs="Arial"/>
          <w:sz w:val="24"/>
          <w:szCs w:val="24"/>
        </w:rPr>
        <w:t xml:space="preserve">Secondly, the project is </w:t>
      </w:r>
      <w:r w:rsidR="00F25738">
        <w:rPr>
          <w:rFonts w:ascii="Arial" w:hAnsi="Arial" w:cs="Arial"/>
          <w:sz w:val="24"/>
          <w:szCs w:val="24"/>
        </w:rPr>
        <w:t>essential</w:t>
      </w:r>
      <w:r w:rsidRPr="00013499">
        <w:rPr>
          <w:rFonts w:ascii="Arial" w:hAnsi="Arial" w:cs="Arial"/>
          <w:sz w:val="24"/>
          <w:szCs w:val="24"/>
        </w:rPr>
        <w:t xml:space="preserve"> as it offers practical insights directly applicable to the author’s career development in the hospitality industry. By understanding the operational challenges and opportunities of implementing sustainable practices, the author can gain valuable expertise that enhances their professional capabilities. This experience is instrumental in preparing for future roles that require </w:t>
      </w:r>
      <w:r>
        <w:rPr>
          <w:rFonts w:ascii="Arial" w:hAnsi="Arial" w:cs="Arial"/>
          <w:sz w:val="24"/>
          <w:szCs w:val="24"/>
        </w:rPr>
        <w:t>an understanding of hospitality management and</w:t>
      </w:r>
      <w:r w:rsidRPr="00013499">
        <w:rPr>
          <w:rFonts w:ascii="Arial" w:hAnsi="Arial" w:cs="Arial"/>
          <w:sz w:val="24"/>
          <w:szCs w:val="24"/>
        </w:rPr>
        <w:t xml:space="preserve"> a deep commitment to environmental ethics (University of Hull, 2024).</w:t>
      </w:r>
    </w:p>
    <w:p w14:paraId="0575AF17" w14:textId="316D7B78" w:rsidR="00013499" w:rsidRDefault="00013499" w:rsidP="00013499">
      <w:pPr>
        <w:spacing w:line="360" w:lineRule="auto"/>
        <w:jc w:val="both"/>
        <w:rPr>
          <w:rFonts w:ascii="Arial" w:hAnsi="Arial" w:cs="Arial"/>
          <w:sz w:val="24"/>
          <w:szCs w:val="24"/>
        </w:rPr>
      </w:pPr>
      <w:r w:rsidRPr="00013499">
        <w:rPr>
          <w:rFonts w:ascii="Arial" w:hAnsi="Arial" w:cs="Arial"/>
          <w:sz w:val="24"/>
          <w:szCs w:val="24"/>
        </w:rPr>
        <w:t>Thirdly</w:t>
      </w:r>
      <w:r w:rsidR="00F25738">
        <w:rPr>
          <w:rFonts w:ascii="Arial" w:hAnsi="Arial" w:cs="Arial"/>
          <w:sz w:val="24"/>
          <w:szCs w:val="24"/>
        </w:rPr>
        <w:t>,</w:t>
      </w:r>
      <w:r w:rsidRPr="00013499">
        <w:rPr>
          <w:rFonts w:ascii="Arial" w:hAnsi="Arial" w:cs="Arial"/>
          <w:sz w:val="24"/>
          <w:szCs w:val="24"/>
        </w:rPr>
        <w:t xml:space="preserve"> this research provides a platform for the author to apply theoretical knowledge in a real-world setting, thus bridging the gap between academic studies </w:t>
      </w:r>
      <w:r w:rsidRPr="00013499">
        <w:rPr>
          <w:rFonts w:ascii="Arial" w:hAnsi="Arial" w:cs="Arial"/>
          <w:sz w:val="24"/>
          <w:szCs w:val="24"/>
        </w:rPr>
        <w:lastRenderedPageBreak/>
        <w:t xml:space="preserve">and practical application. The reflective account of their placement experience, using the Engage, Reflect, Act (ERA) cycle, allows for a structured analysis of both the successes and shortcomings. This reflective practice is crucial for continuous learning and improvement, offering a comprehensive understanding of how sustainability impacts operational efficiency and customer satisfaction in the hospitality sector (Bharwani </w:t>
      </w:r>
      <w:r w:rsidR="00231EA5">
        <w:rPr>
          <w:rFonts w:ascii="Arial" w:hAnsi="Arial" w:cs="Arial"/>
          <w:sz w:val="24"/>
          <w:szCs w:val="24"/>
        </w:rPr>
        <w:t>et al.</w:t>
      </w:r>
      <w:r w:rsidRPr="00013499">
        <w:rPr>
          <w:rFonts w:ascii="Arial" w:hAnsi="Arial" w:cs="Arial"/>
          <w:sz w:val="24"/>
          <w:szCs w:val="24"/>
        </w:rPr>
        <w:t>, 2012; Kandampully et al., 2018).</w:t>
      </w:r>
    </w:p>
    <w:p w14:paraId="1AF7F00E" w14:textId="4098DB70" w:rsidR="00013499" w:rsidRPr="00EA010A" w:rsidRDefault="00013499" w:rsidP="00EA010A">
      <w:pPr>
        <w:spacing w:line="360" w:lineRule="auto"/>
        <w:jc w:val="both"/>
        <w:rPr>
          <w:rFonts w:ascii="Arial" w:hAnsi="Arial" w:cs="Arial"/>
          <w:sz w:val="24"/>
          <w:szCs w:val="24"/>
        </w:rPr>
      </w:pPr>
      <w:r w:rsidRPr="00013499">
        <w:rPr>
          <w:rFonts w:ascii="Arial" w:hAnsi="Arial" w:cs="Arial"/>
          <w:sz w:val="24"/>
          <w:szCs w:val="24"/>
        </w:rPr>
        <w:t xml:space="preserve">Overall, the project </w:t>
      </w:r>
      <w:r>
        <w:rPr>
          <w:rFonts w:ascii="Arial" w:hAnsi="Arial" w:cs="Arial"/>
          <w:sz w:val="24"/>
          <w:szCs w:val="24"/>
        </w:rPr>
        <w:t>enriches the author’s knowledge and skills and</w:t>
      </w:r>
      <w:r w:rsidRPr="00013499">
        <w:rPr>
          <w:rFonts w:ascii="Arial" w:hAnsi="Arial" w:cs="Arial"/>
          <w:sz w:val="24"/>
          <w:szCs w:val="24"/>
        </w:rPr>
        <w:t xml:space="preserve"> contributes to the industry's efforts to innovate and implement sustainable practices effectively. By documenting and </w:t>
      </w:r>
      <w:r>
        <w:rPr>
          <w:rFonts w:ascii="Arial" w:hAnsi="Arial" w:cs="Arial"/>
          <w:sz w:val="24"/>
          <w:szCs w:val="24"/>
        </w:rPr>
        <w:t>analysing</w:t>
      </w:r>
      <w:r w:rsidRPr="00013499">
        <w:rPr>
          <w:rFonts w:ascii="Arial" w:hAnsi="Arial" w:cs="Arial"/>
          <w:sz w:val="24"/>
          <w:szCs w:val="24"/>
        </w:rPr>
        <w:t xml:space="preserve"> these initiatives, the author helps pave the way for future advancements in hotel management, making a meaningful impact on both the environmental footprint and the industry’s sustainability standards.</w:t>
      </w:r>
      <w:r w:rsidR="00EA010A" w:rsidRPr="00EA010A">
        <w:rPr>
          <w:rFonts w:ascii="Arial" w:hAnsi="Arial" w:cs="Arial"/>
          <w:sz w:val="32"/>
          <w:szCs w:val="32"/>
        </w:rPr>
        <w:t xml:space="preserve"> </w:t>
      </w:r>
    </w:p>
    <w:p w14:paraId="4D257660" w14:textId="2FFAADE8" w:rsidR="009C467A" w:rsidRPr="003C255E" w:rsidRDefault="00013499" w:rsidP="00982B94">
      <w:pPr>
        <w:pStyle w:val="Heading1"/>
        <w:rPr>
          <w:rFonts w:ascii="Arial" w:hAnsi="Arial" w:cs="Arial"/>
          <w:color w:val="000000" w:themeColor="text1"/>
          <w:sz w:val="28"/>
          <w:szCs w:val="28"/>
        </w:rPr>
      </w:pPr>
      <w:bookmarkStart w:id="61" w:name="_Toc167909133"/>
      <w:bookmarkStart w:id="62" w:name="_Toc168078607"/>
      <w:r w:rsidRPr="003C255E">
        <w:rPr>
          <w:rFonts w:ascii="Arial" w:hAnsi="Arial" w:cs="Arial"/>
          <w:color w:val="000000" w:themeColor="text1"/>
          <w:sz w:val="28"/>
          <w:szCs w:val="28"/>
        </w:rPr>
        <w:t>6.</w:t>
      </w:r>
      <w:r w:rsidR="00245FFB" w:rsidRPr="003C255E">
        <w:rPr>
          <w:rFonts w:ascii="Arial" w:hAnsi="Arial" w:cs="Arial"/>
          <w:color w:val="000000" w:themeColor="text1"/>
          <w:sz w:val="28"/>
          <w:szCs w:val="28"/>
        </w:rPr>
        <w:t xml:space="preserve"> </w:t>
      </w:r>
      <w:r w:rsidR="004D158B" w:rsidRPr="003C255E">
        <w:rPr>
          <w:rFonts w:ascii="Arial" w:hAnsi="Arial" w:cs="Arial"/>
          <w:color w:val="000000" w:themeColor="text1"/>
          <w:sz w:val="28"/>
          <w:szCs w:val="28"/>
        </w:rPr>
        <w:t xml:space="preserve">Conclusion </w:t>
      </w:r>
      <w:r w:rsidR="005F2386" w:rsidRPr="003C255E">
        <w:rPr>
          <w:rFonts w:ascii="Arial" w:hAnsi="Arial" w:cs="Arial"/>
          <w:color w:val="000000" w:themeColor="text1"/>
          <w:sz w:val="28"/>
          <w:szCs w:val="28"/>
        </w:rPr>
        <w:t xml:space="preserve">and </w:t>
      </w:r>
      <w:r w:rsidR="00245FFB" w:rsidRPr="003C255E">
        <w:rPr>
          <w:rFonts w:ascii="Arial" w:hAnsi="Arial" w:cs="Arial"/>
          <w:color w:val="000000" w:themeColor="text1"/>
          <w:sz w:val="28"/>
          <w:szCs w:val="28"/>
        </w:rPr>
        <w:t>R</w:t>
      </w:r>
      <w:r w:rsidR="005F2386" w:rsidRPr="003C255E">
        <w:rPr>
          <w:rFonts w:ascii="Arial" w:hAnsi="Arial" w:cs="Arial"/>
          <w:color w:val="000000" w:themeColor="text1"/>
          <w:sz w:val="28"/>
          <w:szCs w:val="28"/>
        </w:rPr>
        <w:t>ecommendation</w:t>
      </w:r>
      <w:r w:rsidR="004D158B" w:rsidRPr="003C255E">
        <w:rPr>
          <w:rFonts w:ascii="Arial" w:hAnsi="Arial" w:cs="Arial"/>
          <w:color w:val="000000" w:themeColor="text1"/>
          <w:sz w:val="28"/>
          <w:szCs w:val="28"/>
        </w:rPr>
        <w:t>s</w:t>
      </w:r>
      <w:bookmarkEnd w:id="61"/>
      <w:bookmarkEnd w:id="62"/>
    </w:p>
    <w:p w14:paraId="10C1FF6C" w14:textId="77777777" w:rsidR="00026268" w:rsidRPr="00026268" w:rsidRDefault="00026268" w:rsidP="00026268"/>
    <w:p w14:paraId="48AE4740" w14:textId="77777777" w:rsidR="00026268" w:rsidRPr="00026268" w:rsidRDefault="00026268" w:rsidP="00026268">
      <w:pPr>
        <w:spacing w:line="360" w:lineRule="auto"/>
        <w:jc w:val="both"/>
        <w:rPr>
          <w:rFonts w:ascii="Arial" w:hAnsi="Arial" w:cs="Arial"/>
          <w:sz w:val="24"/>
          <w:szCs w:val="24"/>
        </w:rPr>
      </w:pPr>
      <w:r w:rsidRPr="00026268">
        <w:rPr>
          <w:rFonts w:ascii="Arial" w:hAnsi="Arial" w:cs="Arial"/>
          <w:sz w:val="24"/>
          <w:szCs w:val="24"/>
        </w:rPr>
        <w:t>Delta Hotel by Marriott Swansea has established itself as a leader in the hospitality industry through its commitment to sustainability, leveraging its prime location and excellent service to offer an environmentally responsible experience to its guests. As the industry recognises the critical importance of reducing environmental impacts, there are specific recommendations that can enhance the effectiveness of sustainability initiatives at properties like Delta Hotel.</w:t>
      </w:r>
    </w:p>
    <w:p w14:paraId="60F03724" w14:textId="77777777" w:rsidR="00026268" w:rsidRPr="00026268" w:rsidRDefault="00026268" w:rsidP="00026268">
      <w:pPr>
        <w:spacing w:line="360" w:lineRule="auto"/>
        <w:jc w:val="both"/>
        <w:rPr>
          <w:rFonts w:ascii="Arial" w:hAnsi="Arial" w:cs="Arial"/>
          <w:sz w:val="24"/>
          <w:szCs w:val="24"/>
          <w:u w:val="single"/>
        </w:rPr>
      </w:pPr>
      <w:r w:rsidRPr="00026268">
        <w:rPr>
          <w:rFonts w:ascii="Arial" w:hAnsi="Arial" w:cs="Arial"/>
          <w:sz w:val="24"/>
          <w:szCs w:val="24"/>
          <w:u w:val="single"/>
        </w:rPr>
        <w:t>Specific Sustainability Recommendations</w:t>
      </w:r>
    </w:p>
    <w:p w14:paraId="7B86DF59" w14:textId="1D69925E" w:rsidR="00FC2D1F" w:rsidRPr="00FC2D1F" w:rsidRDefault="00FC2D1F" w:rsidP="00FC2D1F">
      <w:pPr>
        <w:spacing w:line="360" w:lineRule="auto"/>
        <w:jc w:val="both"/>
        <w:rPr>
          <w:rFonts w:ascii="Arial" w:hAnsi="Arial" w:cs="Arial"/>
          <w:sz w:val="24"/>
          <w:szCs w:val="24"/>
        </w:rPr>
      </w:pPr>
      <w:r>
        <w:rPr>
          <w:rFonts w:ascii="Arial" w:hAnsi="Arial" w:cs="Arial"/>
          <w:sz w:val="24"/>
          <w:szCs w:val="24"/>
        </w:rPr>
        <w:t>Install more efficient HVAC systems to improve energy efficiency. New heating, ventilation, and air conditioning systems that use less energy can cut energy use by a lot. This can include smart heaters that change the temperature based on the number of people</w:t>
      </w:r>
      <w:r w:rsidRPr="00FC2D1F">
        <w:rPr>
          <w:rFonts w:ascii="Arial" w:hAnsi="Arial" w:cs="Arial"/>
          <w:sz w:val="24"/>
          <w:szCs w:val="24"/>
        </w:rPr>
        <w:t xml:space="preserve"> in the room and the weather.</w:t>
      </w:r>
    </w:p>
    <w:p w14:paraId="003340E3" w14:textId="7212CE7D"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Switch to LED lighting: If you </w:t>
      </w:r>
      <w:r>
        <w:rPr>
          <w:rFonts w:ascii="Arial" w:hAnsi="Arial" w:cs="Arial"/>
          <w:sz w:val="24"/>
          <w:szCs w:val="24"/>
        </w:rPr>
        <w:t>have not</w:t>
      </w:r>
      <w:r w:rsidRPr="00FC2D1F">
        <w:rPr>
          <w:rFonts w:ascii="Arial" w:hAnsi="Arial" w:cs="Arial"/>
          <w:sz w:val="24"/>
          <w:szCs w:val="24"/>
        </w:rPr>
        <w:t xml:space="preserve"> already, switching all your lights to LEDs can save you up to 75% on your energy bills compared to regular lighting.</w:t>
      </w:r>
    </w:p>
    <w:p w14:paraId="494CF924" w14:textId="2CF0E00F"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Things to do to save water: Use devices that use less water. Put in low-flow toilets, showerheads, and taps in the bathrooms to save water without </w:t>
      </w:r>
      <w:r>
        <w:rPr>
          <w:rFonts w:ascii="Arial" w:hAnsi="Arial" w:cs="Arial"/>
          <w:sz w:val="24"/>
          <w:szCs w:val="24"/>
        </w:rPr>
        <w:t>worsening guests' experience</w:t>
      </w:r>
      <w:r w:rsidRPr="00FC2D1F">
        <w:rPr>
          <w:rFonts w:ascii="Arial" w:hAnsi="Arial" w:cs="Arial"/>
          <w:sz w:val="24"/>
          <w:szCs w:val="24"/>
        </w:rPr>
        <w:t>.</w:t>
      </w:r>
    </w:p>
    <w:p w14:paraId="2367C3E9" w14:textId="77777777" w:rsidR="00FC2D1F" w:rsidRDefault="00FC2D1F" w:rsidP="00FC2D1F">
      <w:pPr>
        <w:spacing w:line="360" w:lineRule="auto"/>
        <w:jc w:val="both"/>
        <w:rPr>
          <w:rFonts w:ascii="Arial" w:hAnsi="Arial" w:cs="Arial"/>
          <w:sz w:val="24"/>
          <w:szCs w:val="24"/>
        </w:rPr>
      </w:pPr>
      <w:r w:rsidRPr="00FC2D1F">
        <w:rPr>
          <w:rFonts w:ascii="Arial" w:hAnsi="Arial" w:cs="Arial"/>
          <w:sz w:val="24"/>
          <w:szCs w:val="24"/>
        </w:rPr>
        <w:lastRenderedPageBreak/>
        <w:t xml:space="preserve">Rainwater Harvesting Systems: Set up systems to collect rainwater and use it for landscaping and other non-potable uses. This will </w:t>
      </w:r>
      <w:r>
        <w:rPr>
          <w:rFonts w:ascii="Arial" w:hAnsi="Arial" w:cs="Arial"/>
          <w:sz w:val="24"/>
          <w:szCs w:val="24"/>
        </w:rPr>
        <w:t>reduce your reliance</w:t>
      </w:r>
      <w:r w:rsidRPr="00FC2D1F">
        <w:rPr>
          <w:rFonts w:ascii="Arial" w:hAnsi="Arial" w:cs="Arial"/>
          <w:sz w:val="24"/>
          <w:szCs w:val="24"/>
        </w:rPr>
        <w:t xml:space="preserve"> on city water sources.</w:t>
      </w:r>
    </w:p>
    <w:p w14:paraId="29E051AE" w14:textId="36D4F92B" w:rsidR="00026268" w:rsidRDefault="00026268" w:rsidP="00FC2D1F">
      <w:pPr>
        <w:spacing w:line="360" w:lineRule="auto"/>
        <w:jc w:val="both"/>
        <w:rPr>
          <w:rFonts w:ascii="Arial" w:hAnsi="Arial" w:cs="Arial"/>
          <w:sz w:val="24"/>
          <w:szCs w:val="24"/>
        </w:rPr>
      </w:pPr>
      <w:r w:rsidRPr="00026268">
        <w:rPr>
          <w:rFonts w:ascii="Arial" w:hAnsi="Arial" w:cs="Arial"/>
          <w:sz w:val="24"/>
          <w:szCs w:val="24"/>
        </w:rPr>
        <w:t>Waste Reduction Strategies</w:t>
      </w:r>
      <w:r>
        <w:rPr>
          <w:rFonts w:ascii="Arial" w:hAnsi="Arial" w:cs="Arial"/>
          <w:sz w:val="24"/>
          <w:szCs w:val="24"/>
        </w:rPr>
        <w:t xml:space="preserve">: </w:t>
      </w:r>
      <w:r w:rsidRPr="00026268">
        <w:rPr>
          <w:rFonts w:ascii="Arial" w:hAnsi="Arial" w:cs="Arial"/>
          <w:sz w:val="24"/>
          <w:szCs w:val="24"/>
        </w:rPr>
        <w:t>Comprehensive recycling programs: Strengthen waste management by expanding recycling efforts to include all recyclable materials in guest rooms, dining areas, and operational spaces.</w:t>
      </w:r>
    </w:p>
    <w:p w14:paraId="32BC151A" w14:textId="1DAA3B1B" w:rsidR="00026268" w:rsidRDefault="00026268" w:rsidP="00026268">
      <w:pPr>
        <w:spacing w:line="360" w:lineRule="auto"/>
        <w:jc w:val="both"/>
        <w:rPr>
          <w:rFonts w:ascii="Arial" w:hAnsi="Arial" w:cs="Arial"/>
          <w:sz w:val="24"/>
          <w:szCs w:val="24"/>
        </w:rPr>
      </w:pPr>
      <w:r w:rsidRPr="00026268">
        <w:rPr>
          <w:rFonts w:ascii="Arial" w:hAnsi="Arial" w:cs="Arial"/>
          <w:sz w:val="24"/>
          <w:szCs w:val="24"/>
        </w:rPr>
        <w:t>Food waste reduction: Implement food waste tracking systems to identify and reduce waste in the hotel’s food service operations, potentially partnering with local food rescue organisations to donate unused items.</w:t>
      </w:r>
    </w:p>
    <w:p w14:paraId="616AED9D" w14:textId="3E7BE990" w:rsidR="00026268" w:rsidRPr="00026268" w:rsidRDefault="00026268" w:rsidP="00026268">
      <w:pPr>
        <w:spacing w:line="360" w:lineRule="auto"/>
        <w:jc w:val="both"/>
        <w:rPr>
          <w:rFonts w:ascii="Arial" w:hAnsi="Arial" w:cs="Arial"/>
          <w:sz w:val="24"/>
          <w:szCs w:val="24"/>
        </w:rPr>
      </w:pPr>
      <w:r w:rsidRPr="00026268">
        <w:rPr>
          <w:rFonts w:ascii="Arial" w:hAnsi="Arial" w:cs="Arial"/>
          <w:sz w:val="24"/>
          <w:szCs w:val="24"/>
        </w:rPr>
        <w:t xml:space="preserve">Locally sourced materials and supplies: Prioritize </w:t>
      </w:r>
      <w:r>
        <w:rPr>
          <w:rFonts w:ascii="Arial" w:hAnsi="Arial" w:cs="Arial"/>
          <w:sz w:val="24"/>
          <w:szCs w:val="24"/>
        </w:rPr>
        <w:t>purchasing</w:t>
      </w:r>
      <w:r w:rsidRPr="00026268">
        <w:rPr>
          <w:rFonts w:ascii="Arial" w:hAnsi="Arial" w:cs="Arial"/>
          <w:sz w:val="24"/>
          <w:szCs w:val="24"/>
        </w:rPr>
        <w:t xml:space="preserve"> locally sourced and sustainable products, including foods, beverages, and operational supplies, to reduce carbon footprints and support the local economy.</w:t>
      </w:r>
    </w:p>
    <w:p w14:paraId="27BE9D16" w14:textId="4CD7C7B2"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Eco-friendly amenities for guests: To </w:t>
      </w:r>
      <w:r>
        <w:rPr>
          <w:rFonts w:ascii="Arial" w:hAnsi="Arial" w:cs="Arial"/>
          <w:sz w:val="24"/>
          <w:szCs w:val="24"/>
        </w:rPr>
        <w:t>reduce</w:t>
      </w:r>
      <w:r w:rsidRPr="00FC2D1F">
        <w:rPr>
          <w:rFonts w:ascii="Arial" w:hAnsi="Arial" w:cs="Arial"/>
          <w:sz w:val="24"/>
          <w:szCs w:val="24"/>
        </w:rPr>
        <w:t xml:space="preserve"> plastic trash, offer eco-friendly amenities to your guests, such as biodegradable toiletries and containers that can be used </w:t>
      </w:r>
      <w:r>
        <w:rPr>
          <w:rFonts w:ascii="Arial" w:hAnsi="Arial" w:cs="Arial"/>
          <w:sz w:val="24"/>
          <w:szCs w:val="24"/>
        </w:rPr>
        <w:t>repeatedly</w:t>
      </w:r>
      <w:r w:rsidRPr="00FC2D1F">
        <w:rPr>
          <w:rFonts w:ascii="Arial" w:hAnsi="Arial" w:cs="Arial"/>
          <w:sz w:val="24"/>
          <w:szCs w:val="24"/>
        </w:rPr>
        <w:t>.</w:t>
      </w:r>
    </w:p>
    <w:p w14:paraId="569D23F7" w14:textId="3121D4A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Information on sustainability in hotel rooms: Inform guests about the hotel's eco-friendly efforts and encourage them to </w:t>
      </w:r>
      <w:r>
        <w:rPr>
          <w:rFonts w:ascii="Arial" w:hAnsi="Arial" w:cs="Arial"/>
          <w:sz w:val="24"/>
          <w:szCs w:val="24"/>
        </w:rPr>
        <w:t>participate</w:t>
      </w:r>
      <w:r w:rsidRPr="00FC2D1F">
        <w:rPr>
          <w:rFonts w:ascii="Arial" w:hAnsi="Arial" w:cs="Arial"/>
          <w:sz w:val="24"/>
          <w:szCs w:val="24"/>
        </w:rPr>
        <w:t>, like choosing to reuse towels.</w:t>
      </w:r>
    </w:p>
    <w:p w14:paraId="6579A5CD" w14:textId="77777777" w:rsidR="00FC2D1F" w:rsidRPr="00FC2D1F" w:rsidRDefault="00FC2D1F" w:rsidP="00FC2D1F">
      <w:pPr>
        <w:spacing w:line="360" w:lineRule="auto"/>
        <w:jc w:val="both"/>
        <w:rPr>
          <w:rFonts w:ascii="Arial" w:hAnsi="Arial" w:cs="Arial"/>
          <w:sz w:val="24"/>
          <w:szCs w:val="24"/>
        </w:rPr>
      </w:pPr>
      <w:r w:rsidRPr="00FC2D1F">
        <w:rPr>
          <w:rFonts w:ascii="Arial" w:hAnsi="Arial" w:cs="Arial"/>
          <w:sz w:val="24"/>
          <w:szCs w:val="24"/>
        </w:rPr>
        <w:t>Offering rewards for eco-friendly actions: Give guests rewards if they behave in environmentally-friendly ways during their stay, like discounts or extra points for skipping daily cleaning.</w:t>
      </w:r>
    </w:p>
    <w:p w14:paraId="1D9F5937" w14:textId="77777777" w:rsidR="00FC2D1F" w:rsidRDefault="00FC2D1F" w:rsidP="00FC2D1F">
      <w:pPr>
        <w:spacing w:line="360" w:lineRule="auto"/>
        <w:jc w:val="both"/>
        <w:rPr>
          <w:rFonts w:ascii="Arial" w:hAnsi="Arial" w:cs="Arial"/>
          <w:sz w:val="24"/>
          <w:szCs w:val="24"/>
        </w:rPr>
      </w:pPr>
      <w:r w:rsidRPr="00FC2D1F">
        <w:rPr>
          <w:rFonts w:ascii="Arial" w:hAnsi="Arial" w:cs="Arial"/>
          <w:sz w:val="24"/>
          <w:szCs w:val="24"/>
        </w:rPr>
        <w:t xml:space="preserve">Sustainability training should happen </w:t>
      </w:r>
      <w:r>
        <w:rPr>
          <w:rFonts w:ascii="Arial" w:hAnsi="Arial" w:cs="Arial"/>
          <w:sz w:val="24"/>
          <w:szCs w:val="24"/>
        </w:rPr>
        <w:t>regularly</w:t>
      </w:r>
      <w:r w:rsidRPr="00FC2D1F">
        <w:rPr>
          <w:rFonts w:ascii="Arial" w:hAnsi="Arial" w:cs="Arial"/>
          <w:sz w:val="24"/>
          <w:szCs w:val="24"/>
        </w:rPr>
        <w:t>. All hotel staff should be taught about sustainable practices and how they can help put these into action.</w:t>
      </w:r>
      <w:r>
        <w:rPr>
          <w:rFonts w:ascii="Arial" w:hAnsi="Arial" w:cs="Arial"/>
          <w:sz w:val="24"/>
          <w:szCs w:val="24"/>
        </w:rPr>
        <w:t xml:space="preserve"> </w:t>
      </w:r>
    </w:p>
    <w:p w14:paraId="62002B14" w14:textId="05F831E9" w:rsidR="00026268" w:rsidRPr="00026268" w:rsidRDefault="00026268" w:rsidP="00FC2D1F">
      <w:pPr>
        <w:spacing w:line="360" w:lineRule="auto"/>
        <w:jc w:val="both"/>
        <w:rPr>
          <w:rFonts w:ascii="Arial" w:hAnsi="Arial" w:cs="Arial"/>
          <w:sz w:val="24"/>
          <w:szCs w:val="24"/>
        </w:rPr>
      </w:pPr>
      <w:r w:rsidRPr="00026268">
        <w:rPr>
          <w:rFonts w:ascii="Arial" w:hAnsi="Arial" w:cs="Arial"/>
          <w:sz w:val="24"/>
          <w:szCs w:val="24"/>
        </w:rPr>
        <w:t>Sustainability audits and certifications: Pursue sustainability certifications such as LEED or Green Key and conduct regular audits to assess performance and identify areas for improvement.</w:t>
      </w:r>
    </w:p>
    <w:p w14:paraId="1BDC5119" w14:textId="052E54D9" w:rsidR="00231EA5" w:rsidRPr="00026268" w:rsidRDefault="00026268" w:rsidP="00026268">
      <w:pPr>
        <w:spacing w:line="360" w:lineRule="auto"/>
        <w:jc w:val="both"/>
        <w:rPr>
          <w:rFonts w:ascii="Arial" w:hAnsi="Arial" w:cs="Arial"/>
          <w:sz w:val="24"/>
          <w:szCs w:val="24"/>
        </w:rPr>
      </w:pPr>
      <w:r w:rsidRPr="00026268">
        <w:rPr>
          <w:rFonts w:ascii="Arial" w:hAnsi="Arial" w:cs="Arial"/>
          <w:sz w:val="24"/>
          <w:szCs w:val="24"/>
        </w:rPr>
        <w:t xml:space="preserve">These strategic recommendations </w:t>
      </w:r>
      <w:r w:rsidR="00675B36">
        <w:rPr>
          <w:rFonts w:ascii="Arial" w:hAnsi="Arial" w:cs="Arial"/>
          <w:sz w:val="24"/>
          <w:szCs w:val="24"/>
        </w:rPr>
        <w:t>underscore Delta Hotel by Marriott Swansea's commitment to environmental stewardship and</w:t>
      </w:r>
      <w:r w:rsidRPr="00026268">
        <w:rPr>
          <w:rFonts w:ascii="Arial" w:hAnsi="Arial" w:cs="Arial"/>
          <w:sz w:val="24"/>
          <w:szCs w:val="24"/>
        </w:rPr>
        <w:t xml:space="preserve"> enhance operational efficiencies and guest satisfaction. By implementing these practices, the hotel can continue to lead by example in the hospitality industry, promoting a culture of sustainability that </w:t>
      </w:r>
      <w:r w:rsidRPr="00026268">
        <w:rPr>
          <w:rFonts w:ascii="Arial" w:hAnsi="Arial" w:cs="Arial"/>
          <w:sz w:val="24"/>
          <w:szCs w:val="24"/>
        </w:rPr>
        <w:lastRenderedPageBreak/>
        <w:t>resonates with modern travellers looking for environmentally responsible lodging options.</w:t>
      </w:r>
      <w:r>
        <w:rPr>
          <w:rFonts w:ascii="Arial" w:hAnsi="Arial" w:cs="Arial"/>
          <w:sz w:val="24"/>
          <w:szCs w:val="24"/>
        </w:rPr>
        <w:t xml:space="preserve"> </w:t>
      </w:r>
    </w:p>
    <w:p w14:paraId="113AA269" w14:textId="1B1440C8" w:rsidR="00D837B3" w:rsidRPr="003C255E" w:rsidRDefault="003248AF" w:rsidP="00EA010A">
      <w:pPr>
        <w:pStyle w:val="Heading1"/>
        <w:rPr>
          <w:rFonts w:ascii="Arial" w:hAnsi="Arial" w:cs="Arial"/>
          <w:color w:val="000000" w:themeColor="text1"/>
          <w:sz w:val="28"/>
          <w:szCs w:val="28"/>
        </w:rPr>
      </w:pPr>
      <w:bookmarkStart w:id="63" w:name="_Toc167909134"/>
      <w:bookmarkStart w:id="64" w:name="_Toc168078608"/>
      <w:r w:rsidRPr="003C255E">
        <w:rPr>
          <w:rFonts w:ascii="Arial" w:hAnsi="Arial" w:cs="Arial"/>
          <w:color w:val="000000" w:themeColor="text1"/>
          <w:sz w:val="28"/>
          <w:szCs w:val="28"/>
        </w:rPr>
        <w:t>7</w:t>
      </w:r>
      <w:r w:rsidR="00D837B3" w:rsidRPr="003C255E">
        <w:rPr>
          <w:rFonts w:ascii="Arial" w:hAnsi="Arial" w:cs="Arial"/>
          <w:color w:val="000000" w:themeColor="text1"/>
          <w:sz w:val="28"/>
          <w:szCs w:val="28"/>
        </w:rPr>
        <w:t>. Reflective Account</w:t>
      </w:r>
      <w:bookmarkEnd w:id="63"/>
      <w:bookmarkEnd w:id="64"/>
    </w:p>
    <w:p w14:paraId="7E4C2605" w14:textId="6EC7983C" w:rsidR="00D837B3" w:rsidRDefault="00D837B3" w:rsidP="005B069F">
      <w:pPr>
        <w:tabs>
          <w:tab w:val="left" w:pos="1296"/>
        </w:tabs>
        <w:rPr>
          <w:rFonts w:ascii="Arial" w:hAnsi="Arial" w:cs="Arial"/>
          <w:sz w:val="24"/>
          <w:szCs w:val="24"/>
        </w:rPr>
      </w:pPr>
    </w:p>
    <w:p w14:paraId="7434FD70" w14:textId="33CBB4F8" w:rsidR="009E6A40" w:rsidRPr="008D3830" w:rsidRDefault="009E6A40" w:rsidP="009E6A40">
      <w:pPr>
        <w:tabs>
          <w:tab w:val="left" w:pos="1296"/>
        </w:tabs>
        <w:spacing w:line="360" w:lineRule="auto"/>
        <w:jc w:val="both"/>
        <w:rPr>
          <w:rFonts w:ascii="Arial" w:hAnsi="Arial" w:cs="Arial"/>
          <w:sz w:val="24"/>
          <w:szCs w:val="24"/>
        </w:rPr>
      </w:pPr>
      <w:r w:rsidRPr="009E6A40">
        <w:rPr>
          <w:rFonts w:ascii="Arial" w:hAnsi="Arial" w:cs="Arial"/>
          <w:sz w:val="24"/>
          <w:szCs w:val="24"/>
        </w:rPr>
        <w:t xml:space="preserve">Reflecting on my placement experience at the Delta Hotel by Marriott Swansea through the Engage, Reflect, Act (ERA) cycle has provided me with a structured way to </w:t>
      </w:r>
      <w:r>
        <w:rPr>
          <w:rFonts w:ascii="Arial" w:hAnsi="Arial" w:cs="Arial"/>
          <w:sz w:val="24"/>
          <w:szCs w:val="24"/>
        </w:rPr>
        <w:t>analyse</w:t>
      </w:r>
      <w:r w:rsidRPr="009E6A40">
        <w:rPr>
          <w:rFonts w:ascii="Arial" w:hAnsi="Arial" w:cs="Arial"/>
          <w:sz w:val="24"/>
          <w:szCs w:val="24"/>
        </w:rPr>
        <w:t xml:space="preserve"> and understand the pros and cons of working in a busy hospitality environment</w:t>
      </w:r>
      <w:r w:rsidR="002E1135">
        <w:rPr>
          <w:rFonts w:ascii="Arial" w:hAnsi="Arial" w:cs="Arial"/>
          <w:sz w:val="24"/>
          <w:szCs w:val="24"/>
        </w:rPr>
        <w:t xml:space="preserve"> (</w:t>
      </w:r>
      <w:r w:rsidR="002E1135" w:rsidRPr="002E1135">
        <w:rPr>
          <w:rFonts w:ascii="Arial" w:hAnsi="Arial" w:cs="Arial"/>
          <w:sz w:val="24"/>
          <w:szCs w:val="24"/>
        </w:rPr>
        <w:t>University of Hull</w:t>
      </w:r>
      <w:r w:rsidR="002E1135">
        <w:rPr>
          <w:rFonts w:ascii="Arial" w:hAnsi="Arial" w:cs="Arial"/>
          <w:sz w:val="24"/>
          <w:szCs w:val="24"/>
        </w:rPr>
        <w:t>,</w:t>
      </w:r>
      <w:r w:rsidR="002E1135" w:rsidRPr="002E1135">
        <w:rPr>
          <w:rFonts w:ascii="Arial" w:hAnsi="Arial" w:cs="Arial"/>
          <w:sz w:val="24"/>
          <w:szCs w:val="24"/>
        </w:rPr>
        <w:t xml:space="preserve"> 2024</w:t>
      </w:r>
      <w:r w:rsidR="002E1135">
        <w:rPr>
          <w:rFonts w:ascii="Arial" w:hAnsi="Arial" w:cs="Arial"/>
          <w:sz w:val="24"/>
          <w:szCs w:val="24"/>
        </w:rPr>
        <w:t>).</w:t>
      </w:r>
    </w:p>
    <w:p w14:paraId="1A9572CE" w14:textId="73B0065F" w:rsidR="00575168" w:rsidRPr="00575168"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My initial engagement at the Delta Hotel by Marriott Swansea was filled with </w:t>
      </w:r>
      <w:r>
        <w:rPr>
          <w:rFonts w:ascii="Arial" w:hAnsi="Arial" w:cs="Arial"/>
          <w:sz w:val="24"/>
          <w:szCs w:val="24"/>
        </w:rPr>
        <w:t xml:space="preserve">excitement and the pressure </w:t>
      </w:r>
      <w:r w:rsidR="0001540B">
        <w:rPr>
          <w:rFonts w:ascii="Arial" w:hAnsi="Arial" w:cs="Arial"/>
          <w:sz w:val="24"/>
          <w:szCs w:val="24"/>
        </w:rPr>
        <w:t>to adapt quickly to the fast-paced environment of high-quality hospitality service</w:t>
      </w:r>
      <w:r w:rsidRPr="00575168">
        <w:rPr>
          <w:rFonts w:ascii="Arial" w:hAnsi="Arial" w:cs="Arial"/>
          <w:sz w:val="24"/>
          <w:szCs w:val="24"/>
        </w:rPr>
        <w:t xml:space="preserve">. Observing the front desk staff, I was impressed by their professional and </w:t>
      </w:r>
      <w:r>
        <w:rPr>
          <w:rFonts w:ascii="Arial" w:hAnsi="Arial" w:cs="Arial"/>
          <w:sz w:val="24"/>
          <w:szCs w:val="24"/>
        </w:rPr>
        <w:t>personalised</w:t>
      </w:r>
      <w:r w:rsidRPr="00575168">
        <w:rPr>
          <w:rFonts w:ascii="Arial" w:hAnsi="Arial" w:cs="Arial"/>
          <w:sz w:val="24"/>
          <w:szCs w:val="24"/>
        </w:rPr>
        <w:t xml:space="preserve"> approach to handling guest queries, which </w:t>
      </w:r>
      <w:r>
        <w:rPr>
          <w:rFonts w:ascii="Arial" w:hAnsi="Arial" w:cs="Arial"/>
          <w:sz w:val="24"/>
          <w:szCs w:val="24"/>
        </w:rPr>
        <w:t>was crucial</w:t>
      </w:r>
      <w:r w:rsidRPr="00575168">
        <w:rPr>
          <w:rFonts w:ascii="Arial" w:hAnsi="Arial" w:cs="Arial"/>
          <w:sz w:val="24"/>
          <w:szCs w:val="24"/>
        </w:rPr>
        <w:t xml:space="preserve"> in shaping positive guest perceptions and overall satisfaction (Yoo</w:t>
      </w:r>
      <w:r w:rsidR="00231EA5">
        <w:rPr>
          <w:rFonts w:ascii="Arial" w:hAnsi="Arial" w:cs="Arial"/>
          <w:sz w:val="24"/>
          <w:szCs w:val="24"/>
        </w:rPr>
        <w:t xml:space="preserve"> et al.</w:t>
      </w:r>
      <w:r w:rsidRPr="00575168">
        <w:rPr>
          <w:rFonts w:ascii="Arial" w:hAnsi="Arial" w:cs="Arial"/>
          <w:sz w:val="24"/>
          <w:szCs w:val="24"/>
        </w:rPr>
        <w:t>, 2013). This exposure was critical in highlighting the importance of maintaining high service standards.</w:t>
      </w:r>
    </w:p>
    <w:p w14:paraId="1D33C991" w14:textId="62F99F27" w:rsidR="00575168" w:rsidRPr="00575168" w:rsidRDefault="00423B31" w:rsidP="00575168">
      <w:pPr>
        <w:tabs>
          <w:tab w:val="left" w:pos="1296"/>
        </w:tabs>
        <w:spacing w:line="360" w:lineRule="auto"/>
        <w:jc w:val="both"/>
        <w:rPr>
          <w:rFonts w:ascii="Arial" w:hAnsi="Arial" w:cs="Arial"/>
          <w:sz w:val="24"/>
          <w:szCs w:val="24"/>
        </w:rPr>
      </w:pPr>
      <w:r>
        <w:rPr>
          <w:rFonts w:ascii="Arial" w:hAnsi="Arial" w:cs="Arial"/>
          <w:sz w:val="24"/>
          <w:szCs w:val="24"/>
        </w:rPr>
        <w:t xml:space="preserve">Amidst the enriching learning environment, the engagement phase presented a significant learning opportunity, particularly during an incident where I had to manage a transaction refund over the phone for the first time. </w:t>
      </w:r>
      <w:r w:rsidR="00824D06">
        <w:rPr>
          <w:rFonts w:ascii="Arial" w:hAnsi="Arial" w:cs="Arial"/>
          <w:sz w:val="24"/>
          <w:szCs w:val="24"/>
        </w:rPr>
        <w:t xml:space="preserve">When a guest was double charged due to a booking error, this situation </w:t>
      </w:r>
      <w:r>
        <w:rPr>
          <w:rFonts w:ascii="Arial" w:hAnsi="Arial" w:cs="Arial"/>
          <w:sz w:val="24"/>
          <w:szCs w:val="24"/>
        </w:rPr>
        <w:t xml:space="preserve">was a practical test of my composure and professionalism. I had </w:t>
      </w:r>
      <w:r w:rsidR="00824D06">
        <w:rPr>
          <w:rFonts w:ascii="Arial" w:hAnsi="Arial" w:cs="Arial"/>
          <w:sz w:val="24"/>
          <w:szCs w:val="24"/>
        </w:rPr>
        <w:t>to navigate our hotel management software to locate the mistake swiftly</w:t>
      </w:r>
      <w:r>
        <w:rPr>
          <w:rFonts w:ascii="Arial" w:hAnsi="Arial" w:cs="Arial"/>
          <w:sz w:val="24"/>
          <w:szCs w:val="24"/>
        </w:rPr>
        <w:t>, process the refund, and confirm that the transaction was corrected, all while ensuring the guest felt heard and valued. The complexity of this task was amplified by the peak tourist season rush, adding an extra layer of urgency to resolve the issue promptly</w:t>
      </w:r>
      <w:r w:rsidR="00575168" w:rsidRPr="00575168">
        <w:rPr>
          <w:rFonts w:ascii="Arial" w:hAnsi="Arial" w:cs="Arial"/>
          <w:sz w:val="24"/>
          <w:szCs w:val="24"/>
        </w:rPr>
        <w:t>.</w:t>
      </w:r>
    </w:p>
    <w:p w14:paraId="34C81BE4" w14:textId="1E942EFB" w:rsidR="00575168" w:rsidRPr="00575168"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Reflecting on this experience was a pivotal learning opportunity that underscored the critical nature of front desk operations in a luxury hotel setting. The pressure to execute tasks with speed and accuracy was immense, but it also reinforced the importance of operational efficiency and customer care </w:t>
      </w:r>
      <w:r w:rsidR="00231EA5">
        <w:rPr>
          <w:rFonts w:ascii="Arial" w:hAnsi="Arial" w:cs="Arial"/>
          <w:sz w:val="24"/>
          <w:szCs w:val="24"/>
        </w:rPr>
        <w:t xml:space="preserve">to </w:t>
      </w:r>
      <w:r w:rsidR="00423B31">
        <w:rPr>
          <w:rFonts w:ascii="Arial" w:hAnsi="Arial" w:cs="Arial"/>
          <w:sz w:val="24"/>
          <w:szCs w:val="24"/>
        </w:rPr>
        <w:t>uphold</w:t>
      </w:r>
      <w:r w:rsidRPr="00575168">
        <w:rPr>
          <w:rFonts w:ascii="Arial" w:hAnsi="Arial" w:cs="Arial"/>
          <w:sz w:val="24"/>
          <w:szCs w:val="24"/>
        </w:rPr>
        <w:t xml:space="preserve"> the hotel's reputation (Bharwani</w:t>
      </w:r>
      <w:r w:rsidR="00231EA5">
        <w:rPr>
          <w:rFonts w:ascii="Arial" w:hAnsi="Arial" w:cs="Arial"/>
          <w:sz w:val="24"/>
          <w:szCs w:val="24"/>
        </w:rPr>
        <w:t xml:space="preserve"> et al.</w:t>
      </w:r>
      <w:r w:rsidRPr="00575168">
        <w:rPr>
          <w:rFonts w:ascii="Arial" w:hAnsi="Arial" w:cs="Arial"/>
          <w:sz w:val="24"/>
          <w:szCs w:val="24"/>
        </w:rPr>
        <w:t>, 2012; Kandampully et al., 2018).</w:t>
      </w:r>
    </w:p>
    <w:p w14:paraId="457DB436" w14:textId="01213734" w:rsidR="00575168" w:rsidRPr="00575168"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Through this challenging but enriching experience, I learned the significance of </w:t>
      </w:r>
      <w:r>
        <w:rPr>
          <w:rFonts w:ascii="Arial" w:hAnsi="Arial" w:cs="Arial"/>
          <w:sz w:val="24"/>
          <w:szCs w:val="24"/>
        </w:rPr>
        <w:t>resolving guest issues and</w:t>
      </w:r>
      <w:r w:rsidRPr="00575168">
        <w:rPr>
          <w:rFonts w:ascii="Arial" w:hAnsi="Arial" w:cs="Arial"/>
          <w:sz w:val="24"/>
          <w:szCs w:val="24"/>
        </w:rPr>
        <w:t xml:space="preserve"> ensuring each interaction ends </w:t>
      </w:r>
      <w:r w:rsidR="00F44B18">
        <w:rPr>
          <w:rFonts w:ascii="Arial" w:hAnsi="Arial" w:cs="Arial"/>
          <w:sz w:val="24"/>
          <w:szCs w:val="24"/>
        </w:rPr>
        <w:t>positively</w:t>
      </w:r>
      <w:r w:rsidRPr="00575168">
        <w:rPr>
          <w:rFonts w:ascii="Arial" w:hAnsi="Arial" w:cs="Arial"/>
          <w:sz w:val="24"/>
          <w:szCs w:val="24"/>
        </w:rPr>
        <w:t xml:space="preserve">, thus fostering </w:t>
      </w:r>
      <w:r w:rsidR="00E525A5">
        <w:rPr>
          <w:rFonts w:ascii="Arial" w:hAnsi="Arial" w:cs="Arial"/>
          <w:sz w:val="24"/>
          <w:szCs w:val="24"/>
        </w:rPr>
        <w:lastRenderedPageBreak/>
        <w:t>Greater</w:t>
      </w:r>
      <w:r w:rsidRPr="00575168">
        <w:rPr>
          <w:rFonts w:ascii="Arial" w:hAnsi="Arial" w:cs="Arial"/>
          <w:sz w:val="24"/>
          <w:szCs w:val="24"/>
        </w:rPr>
        <w:t xml:space="preserve"> customer loyalty and satisfaction. These real-time problem-solving experiences are invaluable, </w:t>
      </w:r>
      <w:r>
        <w:rPr>
          <w:rFonts w:ascii="Arial" w:hAnsi="Arial" w:cs="Arial"/>
          <w:sz w:val="24"/>
          <w:szCs w:val="24"/>
        </w:rPr>
        <w:t>enhancing</w:t>
      </w:r>
      <w:r w:rsidRPr="00575168">
        <w:rPr>
          <w:rFonts w:ascii="Arial" w:hAnsi="Arial" w:cs="Arial"/>
          <w:sz w:val="24"/>
          <w:szCs w:val="24"/>
        </w:rPr>
        <w:t xml:space="preserve"> one’s ability to </w:t>
      </w:r>
      <w:r w:rsidR="00403EF8" w:rsidRPr="00575168">
        <w:rPr>
          <w:rFonts w:ascii="Arial" w:hAnsi="Arial" w:cs="Arial"/>
          <w:sz w:val="24"/>
          <w:szCs w:val="24"/>
        </w:rPr>
        <w:t>manage</w:t>
      </w:r>
      <w:r w:rsidRPr="00575168">
        <w:rPr>
          <w:rFonts w:ascii="Arial" w:hAnsi="Arial" w:cs="Arial"/>
          <w:sz w:val="24"/>
          <w:szCs w:val="24"/>
        </w:rPr>
        <w:t xml:space="preserve"> future challenges more effectively and </w:t>
      </w:r>
      <w:r>
        <w:rPr>
          <w:rFonts w:ascii="Arial" w:hAnsi="Arial" w:cs="Arial"/>
          <w:sz w:val="24"/>
          <w:szCs w:val="24"/>
        </w:rPr>
        <w:t>confidently</w:t>
      </w:r>
      <w:r w:rsidRPr="00575168">
        <w:rPr>
          <w:rFonts w:ascii="Arial" w:hAnsi="Arial" w:cs="Arial"/>
          <w:sz w:val="24"/>
          <w:szCs w:val="24"/>
        </w:rPr>
        <w:t>.</w:t>
      </w:r>
    </w:p>
    <w:p w14:paraId="7D664074" w14:textId="597EF3C8" w:rsidR="009E6A40" w:rsidRPr="008D3830" w:rsidRDefault="00575168" w:rsidP="00575168">
      <w:pPr>
        <w:tabs>
          <w:tab w:val="left" w:pos="1296"/>
        </w:tabs>
        <w:spacing w:line="360" w:lineRule="auto"/>
        <w:jc w:val="both"/>
        <w:rPr>
          <w:rFonts w:ascii="Arial" w:hAnsi="Arial" w:cs="Arial"/>
          <w:sz w:val="24"/>
          <w:szCs w:val="24"/>
        </w:rPr>
      </w:pPr>
      <w:r w:rsidRPr="00575168">
        <w:rPr>
          <w:rFonts w:ascii="Arial" w:hAnsi="Arial" w:cs="Arial"/>
          <w:sz w:val="24"/>
          <w:szCs w:val="24"/>
        </w:rPr>
        <w:t xml:space="preserve">These reflections have </w:t>
      </w:r>
      <w:r>
        <w:rPr>
          <w:rFonts w:ascii="Arial" w:hAnsi="Arial" w:cs="Arial"/>
          <w:sz w:val="24"/>
          <w:szCs w:val="24"/>
        </w:rPr>
        <w:t xml:space="preserve">deepened my understanding of the operational and service excellence required in the hospitality industry and equipped me with practical skills </w:t>
      </w:r>
      <w:r w:rsidRPr="00575168">
        <w:rPr>
          <w:rFonts w:ascii="Arial" w:hAnsi="Arial" w:cs="Arial"/>
          <w:sz w:val="24"/>
          <w:szCs w:val="24"/>
        </w:rPr>
        <w:t>for advancing in this dynamic field.</w:t>
      </w:r>
    </w:p>
    <w:p w14:paraId="38E6F070" w14:textId="705A43CA" w:rsidR="001364C7" w:rsidRPr="001364C7" w:rsidRDefault="001364C7" w:rsidP="001364C7">
      <w:pPr>
        <w:tabs>
          <w:tab w:val="left" w:pos="1296"/>
        </w:tabs>
        <w:spacing w:line="360" w:lineRule="auto"/>
        <w:jc w:val="both"/>
        <w:rPr>
          <w:rFonts w:ascii="Arial" w:hAnsi="Arial" w:cs="Arial"/>
          <w:sz w:val="24"/>
          <w:szCs w:val="24"/>
        </w:rPr>
      </w:pPr>
      <w:r w:rsidRPr="001364C7">
        <w:rPr>
          <w:rFonts w:ascii="Arial" w:hAnsi="Arial" w:cs="Arial"/>
          <w:sz w:val="24"/>
          <w:szCs w:val="24"/>
        </w:rPr>
        <w:t xml:space="preserve">Upon reflecting further, resolving specific guest complaints, such as room dampness and noisy air conditioning, provided me with invaluable firsthand experience in problem resolution. During my placement at Delta Hotel by Marriott Swansea, I encountered a guest distressed by the damp conditions in their room and the constant noise from the air conditioning unit. Addressing these issues swiftly and effectively, I learned to apply troubleshooting techniques and </w:t>
      </w:r>
      <w:r w:rsidR="00403EF8" w:rsidRPr="001364C7">
        <w:rPr>
          <w:rFonts w:ascii="Arial" w:hAnsi="Arial" w:cs="Arial"/>
          <w:sz w:val="24"/>
          <w:szCs w:val="24"/>
        </w:rPr>
        <w:t>consult</w:t>
      </w:r>
      <w:r w:rsidRPr="001364C7">
        <w:rPr>
          <w:rFonts w:ascii="Arial" w:hAnsi="Arial" w:cs="Arial"/>
          <w:sz w:val="24"/>
          <w:szCs w:val="24"/>
        </w:rPr>
        <w:t xml:space="preserve"> with maintenance to </w:t>
      </w:r>
      <w:r>
        <w:rPr>
          <w:rFonts w:ascii="Arial" w:hAnsi="Arial" w:cs="Arial"/>
          <w:sz w:val="24"/>
          <w:szCs w:val="24"/>
        </w:rPr>
        <w:t>resolve technical problems</w:t>
      </w:r>
      <w:r w:rsidRPr="001364C7">
        <w:rPr>
          <w:rFonts w:ascii="Arial" w:hAnsi="Arial" w:cs="Arial"/>
          <w:sz w:val="24"/>
          <w:szCs w:val="24"/>
        </w:rPr>
        <w:t xml:space="preserve"> promptly.</w:t>
      </w:r>
    </w:p>
    <w:p w14:paraId="1878EAF3" w14:textId="46818A52" w:rsidR="001364C7" w:rsidRPr="001364C7" w:rsidRDefault="001364C7" w:rsidP="001364C7">
      <w:pPr>
        <w:tabs>
          <w:tab w:val="left" w:pos="1296"/>
        </w:tabs>
        <w:spacing w:line="360" w:lineRule="auto"/>
        <w:jc w:val="both"/>
        <w:rPr>
          <w:rFonts w:ascii="Arial" w:hAnsi="Arial" w:cs="Arial"/>
          <w:sz w:val="24"/>
          <w:szCs w:val="24"/>
        </w:rPr>
      </w:pPr>
      <w:r w:rsidRPr="001364C7">
        <w:rPr>
          <w:rFonts w:ascii="Arial" w:hAnsi="Arial" w:cs="Arial"/>
          <w:sz w:val="24"/>
          <w:szCs w:val="24"/>
        </w:rPr>
        <w:t xml:space="preserve">This direct interaction with guests during problematic situations was </w:t>
      </w:r>
      <w:r>
        <w:rPr>
          <w:rFonts w:ascii="Arial" w:hAnsi="Arial" w:cs="Arial"/>
          <w:sz w:val="24"/>
          <w:szCs w:val="24"/>
        </w:rPr>
        <w:t>about resolving the issues and</w:t>
      </w:r>
      <w:r w:rsidRPr="001364C7">
        <w:rPr>
          <w:rFonts w:ascii="Arial" w:hAnsi="Arial" w:cs="Arial"/>
          <w:sz w:val="24"/>
          <w:szCs w:val="24"/>
        </w:rPr>
        <w:t xml:space="preserve"> maintaining and enhancing guest satisfaction and loyalty. Effective problem resolution is crucial, as it can transform potentially </w:t>
      </w:r>
      <w:r w:rsidR="0001540B">
        <w:rPr>
          <w:rFonts w:ascii="Arial" w:hAnsi="Arial" w:cs="Arial"/>
          <w:sz w:val="24"/>
          <w:szCs w:val="24"/>
        </w:rPr>
        <w:t>harmful</w:t>
      </w:r>
      <w:r w:rsidRPr="001364C7">
        <w:rPr>
          <w:rFonts w:ascii="Arial" w:hAnsi="Arial" w:cs="Arial"/>
          <w:sz w:val="24"/>
          <w:szCs w:val="24"/>
        </w:rPr>
        <w:t xml:space="preserve"> experiences into positive ones, thereby significantly enhancing customer loyalty (Magnini et al., 2011). These experiences align well with the literature, </w:t>
      </w:r>
      <w:r w:rsidR="00D1083E">
        <w:rPr>
          <w:rFonts w:ascii="Arial" w:hAnsi="Arial" w:cs="Arial"/>
          <w:sz w:val="24"/>
          <w:szCs w:val="24"/>
        </w:rPr>
        <w:t>underscoring</w:t>
      </w:r>
      <w:r w:rsidRPr="001364C7">
        <w:rPr>
          <w:rFonts w:ascii="Arial" w:hAnsi="Arial" w:cs="Arial"/>
          <w:sz w:val="24"/>
          <w:szCs w:val="24"/>
        </w:rPr>
        <w:t xml:space="preserve"> the importance of immediate and effective responses to customer complaints in maintaining a positive brand image and customer satisfaction (Bharwani</w:t>
      </w:r>
      <w:r w:rsidR="00D1083E">
        <w:rPr>
          <w:rFonts w:ascii="Arial" w:hAnsi="Arial" w:cs="Arial"/>
          <w:sz w:val="24"/>
          <w:szCs w:val="24"/>
        </w:rPr>
        <w:t xml:space="preserve"> et al.,</w:t>
      </w:r>
      <w:r w:rsidRPr="001364C7">
        <w:rPr>
          <w:rFonts w:ascii="Arial" w:hAnsi="Arial" w:cs="Arial"/>
          <w:sz w:val="24"/>
          <w:szCs w:val="24"/>
        </w:rPr>
        <w:t>2012; Kandampully et al., 2018).</w:t>
      </w:r>
    </w:p>
    <w:p w14:paraId="0FF44D27" w14:textId="706D2F91" w:rsidR="00E525A5" w:rsidRDefault="00E525A5" w:rsidP="009E6A40">
      <w:pPr>
        <w:tabs>
          <w:tab w:val="left" w:pos="1296"/>
        </w:tabs>
        <w:spacing w:line="360" w:lineRule="auto"/>
        <w:jc w:val="both"/>
        <w:rPr>
          <w:rFonts w:ascii="Arial" w:hAnsi="Arial" w:cs="Arial"/>
          <w:sz w:val="24"/>
          <w:szCs w:val="24"/>
        </w:rPr>
      </w:pPr>
      <w:r w:rsidRPr="00E525A5">
        <w:rPr>
          <w:rFonts w:ascii="Arial" w:hAnsi="Arial" w:cs="Arial"/>
          <w:sz w:val="24"/>
          <w:szCs w:val="24"/>
        </w:rPr>
        <w:t xml:space="preserve">For example, after </w:t>
      </w:r>
      <w:r>
        <w:rPr>
          <w:rFonts w:ascii="Arial" w:hAnsi="Arial" w:cs="Arial"/>
          <w:sz w:val="24"/>
          <w:szCs w:val="24"/>
        </w:rPr>
        <w:t>fixing the guests' problem with the damp and noisy air conditioner, I checked in with them to ensure</w:t>
      </w:r>
      <w:r w:rsidRPr="00E525A5">
        <w:rPr>
          <w:rFonts w:ascii="Arial" w:hAnsi="Arial" w:cs="Arial"/>
          <w:sz w:val="24"/>
          <w:szCs w:val="24"/>
        </w:rPr>
        <w:t xml:space="preserve"> they were okay. This proactive method lessened the discomfort and showed that we cared about making our guests happy. Research backs up these actions by showing that getting back on track after a service failure can often make customers happier than if the failure had never happened (Hart et al., 1990). These </w:t>
      </w:r>
      <w:r w:rsidRPr="00E525A5">
        <w:rPr>
          <w:rFonts w:ascii="Arial" w:hAnsi="Arial" w:cs="Arial"/>
          <w:sz w:val="24"/>
          <w:szCs w:val="24"/>
        </w:rPr>
        <w:t>innovative ideas</w:t>
      </w:r>
      <w:r w:rsidRPr="00E525A5">
        <w:rPr>
          <w:rFonts w:ascii="Arial" w:hAnsi="Arial" w:cs="Arial"/>
          <w:sz w:val="24"/>
          <w:szCs w:val="24"/>
        </w:rPr>
        <w:t xml:space="preserve"> have helped me better understand </w:t>
      </w:r>
      <w:r>
        <w:rPr>
          <w:rFonts w:ascii="Arial" w:hAnsi="Arial" w:cs="Arial"/>
          <w:sz w:val="24"/>
          <w:szCs w:val="24"/>
        </w:rPr>
        <w:t xml:space="preserve">that customer service is essential in the hospitality business and have </w:t>
      </w:r>
      <w:r w:rsidRPr="00E525A5">
        <w:rPr>
          <w:rFonts w:ascii="Arial" w:hAnsi="Arial" w:cs="Arial"/>
          <w:sz w:val="24"/>
          <w:szCs w:val="24"/>
        </w:rPr>
        <w:t xml:space="preserve">given me the </w:t>
      </w:r>
      <w:r>
        <w:rPr>
          <w:rFonts w:ascii="Arial" w:hAnsi="Arial" w:cs="Arial"/>
          <w:sz w:val="24"/>
          <w:szCs w:val="24"/>
        </w:rPr>
        <w:t>fundamental</w:t>
      </w:r>
      <w:r w:rsidRPr="00E525A5">
        <w:rPr>
          <w:rFonts w:ascii="Arial" w:hAnsi="Arial" w:cs="Arial"/>
          <w:sz w:val="24"/>
          <w:szCs w:val="24"/>
        </w:rPr>
        <w:t xml:space="preserve"> skills I need to improve guests' experiences. </w:t>
      </w:r>
    </w:p>
    <w:p w14:paraId="3BCF2E8A" w14:textId="6309F476" w:rsidR="009E6A40" w:rsidRPr="008D3830" w:rsidRDefault="009E6A40" w:rsidP="009E6A40">
      <w:pPr>
        <w:tabs>
          <w:tab w:val="left" w:pos="1296"/>
        </w:tabs>
        <w:spacing w:line="360" w:lineRule="auto"/>
        <w:jc w:val="both"/>
        <w:rPr>
          <w:rFonts w:ascii="Arial" w:hAnsi="Arial" w:cs="Arial"/>
          <w:sz w:val="24"/>
          <w:szCs w:val="24"/>
        </w:rPr>
      </w:pPr>
      <w:r w:rsidRPr="009E6A40">
        <w:rPr>
          <w:rFonts w:ascii="Arial" w:hAnsi="Arial" w:cs="Arial"/>
          <w:sz w:val="24"/>
          <w:szCs w:val="24"/>
        </w:rPr>
        <w:t xml:space="preserve">Conversely, the reflection phase also made me critically assess the areas needing improvement, particularly internal communications. There were instances where miscommunications between the housekeeping and front desk departments led to </w:t>
      </w:r>
      <w:r>
        <w:rPr>
          <w:rFonts w:ascii="Arial" w:hAnsi="Arial" w:cs="Arial"/>
          <w:sz w:val="24"/>
          <w:szCs w:val="24"/>
        </w:rPr>
        <w:lastRenderedPageBreak/>
        <w:t>room readiness delays, which</w:t>
      </w:r>
      <w:r w:rsidRPr="009E6A40">
        <w:rPr>
          <w:rFonts w:ascii="Arial" w:hAnsi="Arial" w:cs="Arial"/>
          <w:sz w:val="24"/>
          <w:szCs w:val="24"/>
        </w:rPr>
        <w:t xml:space="preserve"> affected guest satisfaction. </w:t>
      </w:r>
      <w:r w:rsidR="00824D06">
        <w:rPr>
          <w:rFonts w:ascii="Arial" w:hAnsi="Arial" w:cs="Arial"/>
          <w:sz w:val="24"/>
          <w:szCs w:val="24"/>
        </w:rPr>
        <w:t>These</w:t>
      </w:r>
      <w:r w:rsidRPr="009E6A40">
        <w:rPr>
          <w:rFonts w:ascii="Arial" w:hAnsi="Arial" w:cs="Arial"/>
          <w:sz w:val="24"/>
          <w:szCs w:val="24"/>
        </w:rPr>
        <w:t xml:space="preserve"> </w:t>
      </w:r>
      <w:r w:rsidR="00423B31">
        <w:rPr>
          <w:rFonts w:ascii="Arial" w:hAnsi="Arial" w:cs="Arial"/>
          <w:sz w:val="24"/>
          <w:szCs w:val="24"/>
        </w:rPr>
        <w:t xml:space="preserve">friction </w:t>
      </w:r>
      <w:r w:rsidR="00824D06">
        <w:rPr>
          <w:rFonts w:ascii="Arial" w:hAnsi="Arial" w:cs="Arial"/>
          <w:sz w:val="24"/>
          <w:szCs w:val="24"/>
        </w:rPr>
        <w:t>points</w:t>
      </w:r>
      <w:r w:rsidRPr="009E6A40">
        <w:rPr>
          <w:rFonts w:ascii="Arial" w:hAnsi="Arial" w:cs="Arial"/>
          <w:sz w:val="24"/>
          <w:szCs w:val="24"/>
        </w:rPr>
        <w:t xml:space="preserve"> occasionally disrupted workflow and demonstrated the need for more streamlined communication channels within the hotel (Bharwani</w:t>
      </w:r>
      <w:r w:rsidR="00231EA5">
        <w:rPr>
          <w:rFonts w:ascii="Arial" w:hAnsi="Arial" w:cs="Arial"/>
          <w:sz w:val="24"/>
          <w:szCs w:val="24"/>
        </w:rPr>
        <w:t xml:space="preserve"> et al.,</w:t>
      </w:r>
      <w:r w:rsidRPr="009E6A40">
        <w:rPr>
          <w:rFonts w:ascii="Arial" w:hAnsi="Arial" w:cs="Arial"/>
          <w:sz w:val="24"/>
          <w:szCs w:val="24"/>
        </w:rPr>
        <w:t xml:space="preserve"> 2012).</w:t>
      </w:r>
    </w:p>
    <w:p w14:paraId="62386BB1" w14:textId="529CA9B3" w:rsidR="009E6A40" w:rsidRPr="009E6A40" w:rsidRDefault="009E6A40" w:rsidP="009E6A40">
      <w:pPr>
        <w:tabs>
          <w:tab w:val="left" w:pos="1296"/>
        </w:tabs>
        <w:spacing w:line="360" w:lineRule="auto"/>
        <w:jc w:val="both"/>
        <w:rPr>
          <w:rFonts w:ascii="Arial" w:hAnsi="Arial" w:cs="Arial"/>
          <w:sz w:val="24"/>
          <w:szCs w:val="24"/>
        </w:rPr>
      </w:pPr>
      <w:r w:rsidRPr="009E6A40">
        <w:rPr>
          <w:rFonts w:ascii="Arial" w:hAnsi="Arial" w:cs="Arial"/>
          <w:sz w:val="24"/>
          <w:szCs w:val="24"/>
        </w:rPr>
        <w:t>The final phase of the ERA cycle, Act, is where I considered how to apply the insights gained from this experience. One action I identified was the potential for implementing a real-time digital communication platform to enhance coordination between different departments. Such technology could reduce response times and errors, echoing findings from recent studies advocating for digital transformation in the hospitality industry (Sigala, 2017).</w:t>
      </w:r>
      <w:r w:rsidR="00F25738">
        <w:rPr>
          <w:rFonts w:ascii="Arial" w:hAnsi="Arial" w:cs="Arial"/>
          <w:sz w:val="24"/>
          <w:szCs w:val="24"/>
        </w:rPr>
        <w:t xml:space="preserve"> </w:t>
      </w:r>
      <w:r w:rsidRPr="009E6A40">
        <w:rPr>
          <w:rFonts w:ascii="Arial" w:hAnsi="Arial" w:cs="Arial"/>
          <w:sz w:val="24"/>
          <w:szCs w:val="24"/>
        </w:rPr>
        <w:t xml:space="preserve">Moreover, based on positive guest feedback on </w:t>
      </w:r>
      <w:r>
        <w:rPr>
          <w:rFonts w:ascii="Arial" w:hAnsi="Arial" w:cs="Arial"/>
          <w:sz w:val="24"/>
          <w:szCs w:val="24"/>
        </w:rPr>
        <w:t>personalised</w:t>
      </w:r>
      <w:r w:rsidRPr="009E6A40">
        <w:rPr>
          <w:rFonts w:ascii="Arial" w:hAnsi="Arial" w:cs="Arial"/>
          <w:sz w:val="24"/>
          <w:szCs w:val="24"/>
        </w:rPr>
        <w:t xml:space="preserve"> service, I proposed the development of a training module focused on 'emotional intelligence in hospitality'. This module would aim to equip staff with the skills </w:t>
      </w:r>
      <w:r>
        <w:rPr>
          <w:rFonts w:ascii="Arial" w:hAnsi="Arial" w:cs="Arial"/>
          <w:sz w:val="24"/>
          <w:szCs w:val="24"/>
        </w:rPr>
        <w:t>to understand better</w:t>
      </w:r>
      <w:r w:rsidRPr="009E6A40">
        <w:rPr>
          <w:rFonts w:ascii="Arial" w:hAnsi="Arial" w:cs="Arial"/>
          <w:sz w:val="24"/>
          <w:szCs w:val="24"/>
        </w:rPr>
        <w:t xml:space="preserve"> and respond to guest emotions, further enhancing guest relations (Huang et al., 2019).</w:t>
      </w:r>
    </w:p>
    <w:p w14:paraId="56E5B058" w14:textId="447EC74B" w:rsidR="00403EF8" w:rsidRDefault="009E6A40" w:rsidP="009E6A40">
      <w:pPr>
        <w:tabs>
          <w:tab w:val="left" w:pos="1296"/>
        </w:tabs>
        <w:spacing w:line="360" w:lineRule="auto"/>
        <w:jc w:val="both"/>
        <w:rPr>
          <w:rFonts w:ascii="Arial" w:hAnsi="Arial" w:cs="Arial"/>
          <w:sz w:val="28"/>
          <w:szCs w:val="28"/>
        </w:rPr>
      </w:pPr>
      <w:r w:rsidRPr="009E6A40">
        <w:rPr>
          <w:rFonts w:ascii="Arial" w:hAnsi="Arial" w:cs="Arial"/>
          <w:sz w:val="24"/>
          <w:szCs w:val="24"/>
        </w:rPr>
        <w:t>Reflecting on my placement experience at the Delta Hotel by Marriott Swansea</w:t>
      </w:r>
      <w:r w:rsidR="0001540B">
        <w:rPr>
          <w:rFonts w:ascii="Arial" w:hAnsi="Arial" w:cs="Arial"/>
          <w:sz w:val="24"/>
          <w:szCs w:val="24"/>
        </w:rPr>
        <w:t>, I realise that</w:t>
      </w:r>
      <w:r w:rsidRPr="009E6A40">
        <w:rPr>
          <w:rFonts w:ascii="Arial" w:hAnsi="Arial" w:cs="Arial"/>
          <w:sz w:val="24"/>
          <w:szCs w:val="24"/>
        </w:rPr>
        <w:t xml:space="preserve"> using the ERA cycle has been immensely valuable. It </w:t>
      </w:r>
      <w:r>
        <w:rPr>
          <w:rFonts w:ascii="Arial" w:hAnsi="Arial" w:cs="Arial"/>
          <w:sz w:val="24"/>
          <w:szCs w:val="24"/>
        </w:rPr>
        <w:t xml:space="preserve">allowed me to engage deeply with </w:t>
      </w:r>
      <w:r w:rsidR="008E392A">
        <w:rPr>
          <w:rFonts w:ascii="Arial" w:hAnsi="Arial" w:cs="Arial"/>
          <w:sz w:val="24"/>
          <w:szCs w:val="24"/>
        </w:rPr>
        <w:t xml:space="preserve">the hospitality industry's operational and customer service aspects </w:t>
      </w:r>
      <w:r>
        <w:rPr>
          <w:rFonts w:ascii="Arial" w:hAnsi="Arial" w:cs="Arial"/>
          <w:sz w:val="24"/>
          <w:szCs w:val="24"/>
        </w:rPr>
        <w:t>and</w:t>
      </w:r>
      <w:r w:rsidRPr="009E6A40">
        <w:rPr>
          <w:rFonts w:ascii="Arial" w:hAnsi="Arial" w:cs="Arial"/>
          <w:sz w:val="24"/>
          <w:szCs w:val="24"/>
        </w:rPr>
        <w:t xml:space="preserve"> helped me identify </w:t>
      </w:r>
      <w:r w:rsidR="001364C7">
        <w:rPr>
          <w:rFonts w:ascii="Arial" w:hAnsi="Arial" w:cs="Arial"/>
          <w:sz w:val="24"/>
          <w:szCs w:val="24"/>
        </w:rPr>
        <w:t>personal and organisational improvement areas</w:t>
      </w:r>
      <w:r w:rsidRPr="009E6A40">
        <w:rPr>
          <w:rFonts w:ascii="Arial" w:hAnsi="Arial" w:cs="Arial"/>
          <w:sz w:val="24"/>
          <w:szCs w:val="24"/>
        </w:rPr>
        <w:t xml:space="preserve">. The lessons learned from both the strengths and weaknesses I observed have shaped my approach to hospitality management, </w:t>
      </w:r>
      <w:r>
        <w:rPr>
          <w:rFonts w:ascii="Arial" w:hAnsi="Arial" w:cs="Arial"/>
          <w:sz w:val="24"/>
          <w:szCs w:val="24"/>
        </w:rPr>
        <w:t>emphasising</w:t>
      </w:r>
      <w:r w:rsidRPr="009E6A40">
        <w:rPr>
          <w:rFonts w:ascii="Arial" w:hAnsi="Arial" w:cs="Arial"/>
          <w:sz w:val="24"/>
          <w:szCs w:val="24"/>
        </w:rPr>
        <w:t xml:space="preserve"> the critical role of effective communication and the potential benefits of technological enhancements in operational efficiency. This reflective practice has prepared me for future challenges </w:t>
      </w:r>
      <w:r w:rsidR="001675D6">
        <w:rPr>
          <w:rFonts w:ascii="Arial" w:hAnsi="Arial" w:cs="Arial"/>
          <w:sz w:val="24"/>
          <w:szCs w:val="24"/>
        </w:rPr>
        <w:t>and</w:t>
      </w:r>
      <w:r w:rsidRPr="009E6A40">
        <w:rPr>
          <w:rFonts w:ascii="Arial" w:hAnsi="Arial" w:cs="Arial"/>
          <w:sz w:val="24"/>
          <w:szCs w:val="24"/>
        </w:rPr>
        <w:t xml:space="preserve"> opportunities in the hospitality sector, equipping me with the tools to contribute effectively to my professional field</w:t>
      </w:r>
      <w:r w:rsidR="00423B31" w:rsidRPr="009E6A40">
        <w:rPr>
          <w:rFonts w:ascii="Arial" w:hAnsi="Arial" w:cs="Arial"/>
          <w:sz w:val="24"/>
          <w:szCs w:val="24"/>
        </w:rPr>
        <w:t>.</w:t>
      </w:r>
      <w:r w:rsidR="00423B31">
        <w:rPr>
          <w:rFonts w:ascii="Arial" w:hAnsi="Arial" w:cs="Arial"/>
          <w:sz w:val="24"/>
          <w:szCs w:val="24"/>
        </w:rPr>
        <w:t xml:space="preserve"> </w:t>
      </w:r>
    </w:p>
    <w:p w14:paraId="68D169E5" w14:textId="77777777" w:rsidR="00675B36" w:rsidRDefault="00675B36" w:rsidP="009E6A40">
      <w:pPr>
        <w:tabs>
          <w:tab w:val="left" w:pos="1296"/>
        </w:tabs>
        <w:spacing w:line="360" w:lineRule="auto"/>
        <w:jc w:val="both"/>
        <w:rPr>
          <w:rFonts w:ascii="Arial" w:hAnsi="Arial" w:cs="Arial"/>
          <w:sz w:val="32"/>
          <w:szCs w:val="32"/>
        </w:rPr>
      </w:pPr>
    </w:p>
    <w:p w14:paraId="3C68B336" w14:textId="77777777" w:rsidR="00675B36" w:rsidRDefault="00675B36" w:rsidP="009E6A40">
      <w:pPr>
        <w:tabs>
          <w:tab w:val="left" w:pos="1296"/>
        </w:tabs>
        <w:spacing w:line="360" w:lineRule="auto"/>
        <w:jc w:val="both"/>
        <w:rPr>
          <w:rFonts w:ascii="Arial" w:hAnsi="Arial" w:cs="Arial"/>
          <w:sz w:val="32"/>
          <w:szCs w:val="32"/>
        </w:rPr>
      </w:pPr>
    </w:p>
    <w:p w14:paraId="250B00E1" w14:textId="77777777" w:rsidR="00675B36" w:rsidRDefault="00675B36" w:rsidP="009E6A40">
      <w:pPr>
        <w:tabs>
          <w:tab w:val="left" w:pos="1296"/>
        </w:tabs>
        <w:spacing w:line="360" w:lineRule="auto"/>
        <w:jc w:val="both"/>
        <w:rPr>
          <w:rFonts w:ascii="Arial" w:hAnsi="Arial" w:cs="Arial"/>
          <w:sz w:val="32"/>
          <w:szCs w:val="32"/>
        </w:rPr>
      </w:pPr>
    </w:p>
    <w:p w14:paraId="688AF05C" w14:textId="77777777" w:rsidR="00675B36" w:rsidRDefault="00675B36" w:rsidP="009E6A40">
      <w:pPr>
        <w:tabs>
          <w:tab w:val="left" w:pos="1296"/>
        </w:tabs>
        <w:spacing w:line="360" w:lineRule="auto"/>
        <w:jc w:val="both"/>
        <w:rPr>
          <w:rFonts w:ascii="Arial" w:hAnsi="Arial" w:cs="Arial"/>
          <w:sz w:val="32"/>
          <w:szCs w:val="32"/>
        </w:rPr>
      </w:pPr>
    </w:p>
    <w:p w14:paraId="03E445B4" w14:textId="77777777" w:rsidR="001675D6" w:rsidRDefault="001675D6" w:rsidP="009E6A40">
      <w:pPr>
        <w:tabs>
          <w:tab w:val="left" w:pos="1296"/>
        </w:tabs>
        <w:spacing w:line="360" w:lineRule="auto"/>
        <w:jc w:val="both"/>
        <w:rPr>
          <w:rFonts w:ascii="Arial" w:hAnsi="Arial" w:cs="Arial"/>
          <w:sz w:val="24"/>
          <w:szCs w:val="24"/>
        </w:rPr>
      </w:pPr>
    </w:p>
    <w:p w14:paraId="382C8FED" w14:textId="483D439F" w:rsidR="005B2A04" w:rsidRPr="003C255E" w:rsidRDefault="003248AF" w:rsidP="007D52C8">
      <w:pPr>
        <w:pStyle w:val="Heading1"/>
        <w:rPr>
          <w:rFonts w:ascii="Arial" w:hAnsi="Arial" w:cs="Arial"/>
          <w:color w:val="000000" w:themeColor="text1"/>
          <w:sz w:val="28"/>
          <w:szCs w:val="28"/>
        </w:rPr>
      </w:pPr>
      <w:bookmarkStart w:id="65" w:name="_Toc167909135"/>
      <w:bookmarkStart w:id="66" w:name="_Toc168078609"/>
      <w:r w:rsidRPr="003C255E">
        <w:rPr>
          <w:rFonts w:ascii="Arial" w:hAnsi="Arial" w:cs="Arial"/>
          <w:color w:val="000000" w:themeColor="text1"/>
          <w:sz w:val="28"/>
          <w:szCs w:val="28"/>
        </w:rPr>
        <w:lastRenderedPageBreak/>
        <w:t>8</w:t>
      </w:r>
      <w:r w:rsidR="007D52C8" w:rsidRPr="003C255E">
        <w:rPr>
          <w:rFonts w:ascii="Arial" w:hAnsi="Arial" w:cs="Arial"/>
          <w:color w:val="000000" w:themeColor="text1"/>
          <w:sz w:val="28"/>
          <w:szCs w:val="28"/>
        </w:rPr>
        <w:t xml:space="preserve">. </w:t>
      </w:r>
      <w:r w:rsidR="00CA1B64" w:rsidRPr="003C255E">
        <w:rPr>
          <w:rFonts w:ascii="Arial" w:hAnsi="Arial" w:cs="Arial"/>
          <w:color w:val="000000" w:themeColor="text1"/>
          <w:sz w:val="28"/>
          <w:szCs w:val="28"/>
        </w:rPr>
        <w:t>References</w:t>
      </w:r>
      <w:bookmarkEnd w:id="65"/>
      <w:bookmarkEnd w:id="66"/>
      <w:r w:rsidR="006B1C4A" w:rsidRPr="003C255E">
        <w:rPr>
          <w:rFonts w:ascii="Arial" w:hAnsi="Arial" w:cs="Arial"/>
          <w:color w:val="000000" w:themeColor="text1"/>
          <w:sz w:val="28"/>
          <w:szCs w:val="28"/>
        </w:rPr>
        <w:t xml:space="preserve"> </w:t>
      </w:r>
    </w:p>
    <w:p w14:paraId="2C9601B5" w14:textId="77777777" w:rsidR="00B3149B" w:rsidRDefault="00B3149B" w:rsidP="005B2A04">
      <w:pPr>
        <w:rPr>
          <w:rFonts w:ascii="Arial" w:hAnsi="Arial" w:cs="Arial"/>
          <w:b/>
          <w:bCs/>
          <w:sz w:val="32"/>
          <w:szCs w:val="32"/>
        </w:rPr>
      </w:pPr>
    </w:p>
    <w:p w14:paraId="6FF47639" w14:textId="77777777" w:rsidR="008D3830" w:rsidRPr="00417D3B" w:rsidRDefault="008D3830" w:rsidP="008D3830">
      <w:pPr>
        <w:spacing w:line="360" w:lineRule="auto"/>
        <w:jc w:val="both"/>
        <w:rPr>
          <w:rFonts w:ascii="Arial" w:hAnsi="Arial" w:cs="Arial"/>
          <w:sz w:val="24"/>
          <w:szCs w:val="24"/>
        </w:rPr>
      </w:pPr>
      <w:r w:rsidRPr="00417D3B">
        <w:rPr>
          <w:rFonts w:ascii="Arial" w:hAnsi="Arial" w:cs="Arial"/>
          <w:sz w:val="24"/>
          <w:szCs w:val="24"/>
        </w:rPr>
        <w:t>Bank of England. (2021).</w:t>
      </w:r>
      <w:r w:rsidRPr="00417D3B">
        <w:rPr>
          <w:rFonts w:ascii="Arial" w:hAnsi="Arial" w:cs="Arial"/>
          <w:i/>
          <w:iCs/>
          <w:sz w:val="24"/>
          <w:szCs w:val="24"/>
        </w:rPr>
        <w:t>Monetary Policy Report</w:t>
      </w:r>
      <w:r w:rsidRPr="00417D3B">
        <w:rPr>
          <w:rFonts w:ascii="Arial" w:hAnsi="Arial" w:cs="Arial"/>
          <w:sz w:val="24"/>
          <w:szCs w:val="24"/>
        </w:rPr>
        <w:t xml:space="preserve">. [Online] Available at: </w:t>
      </w:r>
      <w:hyperlink r:id="rId15" w:history="1">
        <w:r w:rsidRPr="0094677E">
          <w:rPr>
            <w:rStyle w:val="Hyperlink"/>
            <w:rFonts w:ascii="Arial" w:hAnsi="Arial" w:cs="Arial"/>
            <w:sz w:val="24"/>
            <w:szCs w:val="24"/>
          </w:rPr>
          <w:t>https://www.bankofengland.co.uk/monetary-policy-report/2021/february-2021</w:t>
        </w:r>
      </w:hyperlink>
      <w:r>
        <w:rPr>
          <w:rFonts w:ascii="Arial" w:hAnsi="Arial" w:cs="Arial"/>
          <w:sz w:val="24"/>
          <w:szCs w:val="24"/>
        </w:rPr>
        <w:t xml:space="preserve"> (Accessed: 27 May 2024).</w:t>
      </w:r>
    </w:p>
    <w:p w14:paraId="3AA4E6A5" w14:textId="37FE564E" w:rsidR="00B25369" w:rsidRDefault="00B25369" w:rsidP="00B25369">
      <w:pPr>
        <w:spacing w:line="360" w:lineRule="auto"/>
        <w:jc w:val="both"/>
        <w:rPr>
          <w:rFonts w:ascii="Arial" w:hAnsi="Arial" w:cs="Arial"/>
          <w:sz w:val="24"/>
          <w:szCs w:val="24"/>
        </w:rPr>
      </w:pPr>
      <w:r w:rsidRPr="00052F0A">
        <w:rPr>
          <w:rFonts w:ascii="Arial" w:hAnsi="Arial" w:cs="Arial"/>
          <w:sz w:val="24"/>
          <w:szCs w:val="24"/>
        </w:rPr>
        <w:t>Bartl, M., Kannan, V. K.</w:t>
      </w:r>
      <w:r>
        <w:rPr>
          <w:rFonts w:ascii="Arial" w:hAnsi="Arial" w:cs="Arial"/>
          <w:sz w:val="24"/>
          <w:szCs w:val="24"/>
        </w:rPr>
        <w:t xml:space="preserve"> and </w:t>
      </w:r>
      <w:r w:rsidRPr="00052F0A">
        <w:rPr>
          <w:rFonts w:ascii="Arial" w:hAnsi="Arial" w:cs="Arial"/>
          <w:sz w:val="24"/>
          <w:szCs w:val="24"/>
        </w:rPr>
        <w:t xml:space="preserve">Stockinger, H. (2016). A review and analysis of literature on netnography research. </w:t>
      </w:r>
      <w:r w:rsidRPr="00B25369">
        <w:rPr>
          <w:rFonts w:ascii="Arial" w:hAnsi="Arial" w:cs="Arial"/>
          <w:i/>
          <w:iCs/>
          <w:sz w:val="24"/>
          <w:szCs w:val="24"/>
        </w:rPr>
        <w:t>International Journal of Technology Marketing</w:t>
      </w:r>
      <w:r w:rsidRPr="00052F0A">
        <w:rPr>
          <w:rFonts w:ascii="Arial" w:hAnsi="Arial" w:cs="Arial"/>
          <w:sz w:val="24"/>
          <w:szCs w:val="24"/>
        </w:rPr>
        <w:t xml:space="preserve">, 11(2), </w:t>
      </w:r>
      <w:r>
        <w:rPr>
          <w:rFonts w:ascii="Arial" w:hAnsi="Arial" w:cs="Arial"/>
          <w:sz w:val="24"/>
          <w:szCs w:val="24"/>
        </w:rPr>
        <w:t>pp.</w:t>
      </w:r>
      <w:r w:rsidRPr="00052F0A">
        <w:rPr>
          <w:rFonts w:ascii="Arial" w:hAnsi="Arial" w:cs="Arial"/>
          <w:sz w:val="24"/>
          <w:szCs w:val="24"/>
        </w:rPr>
        <w:t>165-196.</w:t>
      </w:r>
      <w:r>
        <w:rPr>
          <w:rFonts w:ascii="Arial" w:hAnsi="Arial" w:cs="Arial"/>
          <w:sz w:val="24"/>
          <w:szCs w:val="24"/>
        </w:rPr>
        <w:t>Available at:</w:t>
      </w:r>
      <w:r w:rsidRPr="00B25369">
        <w:t xml:space="preserve"> </w:t>
      </w:r>
      <w:hyperlink r:id="rId16" w:history="1">
        <w:r w:rsidRPr="003A552C">
          <w:rPr>
            <w:rStyle w:val="Hyperlink"/>
            <w:rFonts w:ascii="Arial" w:hAnsi="Arial" w:cs="Arial"/>
            <w:sz w:val="24"/>
            <w:szCs w:val="24"/>
          </w:rPr>
          <w:t>https://www.inderscienceonline.com/doi/epdf/10.1504/IJTMKT.2016.075687</w:t>
        </w:r>
      </w:hyperlink>
      <w:r>
        <w:rPr>
          <w:rFonts w:ascii="Arial" w:hAnsi="Arial" w:cs="Arial"/>
          <w:sz w:val="24"/>
          <w:szCs w:val="24"/>
        </w:rPr>
        <w:t xml:space="preserve"> (Accessed:14 May 2024)</w:t>
      </w:r>
    </w:p>
    <w:p w14:paraId="5B8B4341" w14:textId="7A048FE3" w:rsidR="00423B31" w:rsidRPr="00052F0A" w:rsidRDefault="00423B31" w:rsidP="00B25369">
      <w:pPr>
        <w:spacing w:line="360" w:lineRule="auto"/>
        <w:jc w:val="both"/>
        <w:rPr>
          <w:rFonts w:ascii="Arial" w:hAnsi="Arial" w:cs="Arial"/>
          <w:sz w:val="24"/>
          <w:szCs w:val="24"/>
        </w:rPr>
      </w:pPr>
      <w:r w:rsidRPr="007935EB">
        <w:rPr>
          <w:rFonts w:ascii="Arial" w:hAnsi="Arial" w:cs="Arial"/>
          <w:sz w:val="24"/>
          <w:szCs w:val="24"/>
        </w:rPr>
        <w:t>Baxter, P.</w:t>
      </w:r>
      <w:r>
        <w:rPr>
          <w:rFonts w:ascii="Arial" w:hAnsi="Arial" w:cs="Arial"/>
          <w:sz w:val="24"/>
          <w:szCs w:val="24"/>
        </w:rPr>
        <w:t xml:space="preserve"> and </w:t>
      </w:r>
      <w:r w:rsidRPr="007935EB">
        <w:rPr>
          <w:rFonts w:ascii="Arial" w:hAnsi="Arial" w:cs="Arial"/>
          <w:sz w:val="24"/>
          <w:szCs w:val="24"/>
        </w:rPr>
        <w:t xml:space="preserve">Jack, S. (2008). Qualitative Case Study Methodology: Study Design and Implementation for Novice Researchers. </w:t>
      </w:r>
      <w:r w:rsidRPr="002543A1">
        <w:rPr>
          <w:rFonts w:ascii="Arial" w:hAnsi="Arial" w:cs="Arial"/>
          <w:i/>
          <w:iCs/>
          <w:sz w:val="24"/>
          <w:szCs w:val="24"/>
        </w:rPr>
        <w:t>The Qualitative Report,</w:t>
      </w:r>
      <w:r w:rsidRPr="007935EB">
        <w:rPr>
          <w:rFonts w:ascii="Arial" w:hAnsi="Arial" w:cs="Arial"/>
          <w:sz w:val="24"/>
          <w:szCs w:val="24"/>
        </w:rPr>
        <w:t xml:space="preserve"> 13(4), </w:t>
      </w:r>
      <w:r>
        <w:rPr>
          <w:rFonts w:ascii="Arial" w:hAnsi="Arial" w:cs="Arial"/>
          <w:sz w:val="24"/>
          <w:szCs w:val="24"/>
        </w:rPr>
        <w:t>pp.</w:t>
      </w:r>
      <w:r w:rsidRPr="007935EB">
        <w:rPr>
          <w:rFonts w:ascii="Arial" w:hAnsi="Arial" w:cs="Arial"/>
          <w:sz w:val="24"/>
          <w:szCs w:val="24"/>
        </w:rPr>
        <w:t>544</w:t>
      </w:r>
      <w:r>
        <w:rPr>
          <w:rFonts w:ascii="Arial" w:hAnsi="Arial" w:cs="Arial"/>
          <w:sz w:val="24"/>
          <w:szCs w:val="24"/>
        </w:rPr>
        <w:t>–</w:t>
      </w:r>
      <w:r w:rsidRPr="007935EB">
        <w:rPr>
          <w:rFonts w:ascii="Arial" w:hAnsi="Arial" w:cs="Arial"/>
          <w:sz w:val="24"/>
          <w:szCs w:val="24"/>
        </w:rPr>
        <w:t>559.</w:t>
      </w:r>
      <w:r>
        <w:rPr>
          <w:rFonts w:ascii="Arial" w:hAnsi="Arial" w:cs="Arial"/>
          <w:sz w:val="24"/>
          <w:szCs w:val="24"/>
        </w:rPr>
        <w:t xml:space="preserve">Available at: </w:t>
      </w:r>
      <w:hyperlink r:id="rId17" w:history="1">
        <w:r w:rsidRPr="002C1FC3">
          <w:rPr>
            <w:rStyle w:val="Hyperlink"/>
            <w:rFonts w:ascii="Arial" w:hAnsi="Arial" w:cs="Arial"/>
            <w:sz w:val="24"/>
            <w:szCs w:val="24"/>
          </w:rPr>
          <w:t>https://www.case_study_ecmple-libre.pdf</w:t>
        </w:r>
      </w:hyperlink>
      <w:r>
        <w:rPr>
          <w:rFonts w:ascii="Arial" w:hAnsi="Arial" w:cs="Arial"/>
          <w:sz w:val="24"/>
          <w:szCs w:val="24"/>
        </w:rPr>
        <w:t xml:space="preserve"> (Accessed: 25 April 2024).</w:t>
      </w:r>
    </w:p>
    <w:p w14:paraId="2934C6EA" w14:textId="08DEFA7B"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Bender.A. (2013). Survey: Two-thirds of Travelers Want Green Hotels. </w:t>
      </w:r>
      <w:r w:rsidR="007E6E2C">
        <w:rPr>
          <w:rFonts w:ascii="Arial" w:hAnsi="Arial" w:cs="Arial"/>
          <w:sz w:val="24"/>
          <w:szCs w:val="24"/>
        </w:rPr>
        <w:t>Here is</w:t>
      </w:r>
      <w:r w:rsidRPr="00CA1B64">
        <w:rPr>
          <w:rFonts w:ascii="Arial" w:hAnsi="Arial" w:cs="Arial"/>
          <w:sz w:val="24"/>
          <w:szCs w:val="24"/>
        </w:rPr>
        <w:t xml:space="preserve"> How </w:t>
      </w:r>
      <w:r w:rsidR="00403EF8" w:rsidRPr="00CA1B64">
        <w:rPr>
          <w:rFonts w:ascii="Arial" w:hAnsi="Arial" w:cs="Arial"/>
          <w:sz w:val="24"/>
          <w:szCs w:val="24"/>
        </w:rPr>
        <w:t>to</w:t>
      </w:r>
      <w:r w:rsidRPr="00CA1B64">
        <w:rPr>
          <w:rFonts w:ascii="Arial" w:hAnsi="Arial" w:cs="Arial"/>
          <w:sz w:val="24"/>
          <w:szCs w:val="24"/>
        </w:rPr>
        <w:t xml:space="preserve"> Book Them. </w:t>
      </w:r>
      <w:r w:rsidR="008D3830" w:rsidRPr="00CA1B64">
        <w:rPr>
          <w:rFonts w:ascii="Arial" w:hAnsi="Arial" w:cs="Arial"/>
          <w:i/>
          <w:iCs/>
          <w:sz w:val="24"/>
          <w:szCs w:val="24"/>
        </w:rPr>
        <w:t>Forbes</w:t>
      </w:r>
      <w:r w:rsidR="008D3830" w:rsidRPr="00CA1B64">
        <w:rPr>
          <w:rFonts w:ascii="Arial" w:hAnsi="Arial" w:cs="Arial"/>
          <w:sz w:val="24"/>
          <w:szCs w:val="24"/>
        </w:rPr>
        <w:t>. Available</w:t>
      </w:r>
      <w:r w:rsidRPr="00CA1B64">
        <w:rPr>
          <w:rFonts w:ascii="Arial" w:hAnsi="Arial" w:cs="Arial"/>
          <w:sz w:val="24"/>
          <w:szCs w:val="24"/>
        </w:rPr>
        <w:t xml:space="preserve"> at: </w:t>
      </w:r>
      <w:hyperlink r:id="rId18" w:history="1">
        <w:r w:rsidRPr="00CA1B64">
          <w:rPr>
            <w:rStyle w:val="Hyperlink"/>
            <w:rFonts w:ascii="Arial" w:hAnsi="Arial" w:cs="Arial"/>
            <w:sz w:val="24"/>
            <w:szCs w:val="24"/>
          </w:rPr>
          <w:t>https://www.forbes.com/sites/andrewbender/2013/04/22/survey-two-thirds-of-travelers-want-green-hotels-heres-how-to-book-them/</w:t>
        </w:r>
      </w:hyperlink>
      <w:r w:rsidRPr="00CA1B64">
        <w:rPr>
          <w:rFonts w:ascii="Arial" w:hAnsi="Arial" w:cs="Arial"/>
          <w:sz w:val="24"/>
          <w:szCs w:val="24"/>
        </w:rPr>
        <w:t xml:space="preserve"> (Accessed: 25 April 2024).</w:t>
      </w:r>
    </w:p>
    <w:p w14:paraId="0BD696B0" w14:textId="61200E01" w:rsidR="000B2672" w:rsidRDefault="000B2672" w:rsidP="000B2672">
      <w:pPr>
        <w:spacing w:line="360" w:lineRule="auto"/>
        <w:jc w:val="both"/>
        <w:rPr>
          <w:rFonts w:ascii="Arial" w:hAnsi="Arial" w:cs="Arial"/>
          <w:sz w:val="24"/>
          <w:szCs w:val="24"/>
        </w:rPr>
      </w:pPr>
      <w:r w:rsidRPr="000B2672">
        <w:rPr>
          <w:rFonts w:ascii="Arial" w:hAnsi="Arial" w:cs="Arial"/>
          <w:sz w:val="24"/>
          <w:szCs w:val="24"/>
        </w:rPr>
        <w:t>Berezan, O., Raab, C., Yoo, M.</w:t>
      </w:r>
      <w:r>
        <w:rPr>
          <w:rFonts w:ascii="Arial" w:hAnsi="Arial" w:cs="Arial"/>
          <w:sz w:val="24"/>
          <w:szCs w:val="24"/>
        </w:rPr>
        <w:t xml:space="preserve"> and</w:t>
      </w:r>
      <w:r w:rsidRPr="000B2672">
        <w:rPr>
          <w:rFonts w:ascii="Arial" w:hAnsi="Arial" w:cs="Arial"/>
          <w:sz w:val="24"/>
          <w:szCs w:val="24"/>
        </w:rPr>
        <w:t xml:space="preserve"> Love, C. (2013). Sustainable hotel practices and nationality: The impact on guest satisfaction and intention to return. </w:t>
      </w:r>
      <w:r w:rsidRPr="000B2672">
        <w:rPr>
          <w:rFonts w:ascii="Arial" w:hAnsi="Arial" w:cs="Arial"/>
          <w:i/>
          <w:iCs/>
          <w:sz w:val="24"/>
          <w:szCs w:val="24"/>
        </w:rPr>
        <w:t>International Journal of Hospitality Management,</w:t>
      </w:r>
      <w:r w:rsidRPr="000B2672">
        <w:rPr>
          <w:rFonts w:ascii="Arial" w:hAnsi="Arial" w:cs="Arial"/>
          <w:sz w:val="24"/>
          <w:szCs w:val="24"/>
        </w:rPr>
        <w:t xml:space="preserve"> 34, </w:t>
      </w:r>
      <w:r>
        <w:rPr>
          <w:rFonts w:ascii="Arial" w:hAnsi="Arial" w:cs="Arial"/>
          <w:sz w:val="24"/>
          <w:szCs w:val="24"/>
        </w:rPr>
        <w:t>pp.</w:t>
      </w:r>
      <w:r w:rsidRPr="000B2672">
        <w:rPr>
          <w:rFonts w:ascii="Arial" w:hAnsi="Arial" w:cs="Arial"/>
          <w:sz w:val="24"/>
          <w:szCs w:val="24"/>
        </w:rPr>
        <w:t>227-233.</w:t>
      </w:r>
      <w:r>
        <w:rPr>
          <w:rFonts w:ascii="Arial" w:hAnsi="Arial" w:cs="Arial"/>
          <w:sz w:val="24"/>
          <w:szCs w:val="24"/>
        </w:rPr>
        <w:t xml:space="preserve"> Available at:</w:t>
      </w:r>
      <w:r w:rsidRPr="000B2672">
        <w:t xml:space="preserve"> </w:t>
      </w:r>
      <w:hyperlink r:id="rId19" w:history="1">
        <w:r w:rsidRPr="00265BBD">
          <w:rPr>
            <w:rStyle w:val="Hyperlink"/>
            <w:rFonts w:ascii="Arial" w:hAnsi="Arial" w:cs="Arial"/>
            <w:sz w:val="24"/>
            <w:szCs w:val="24"/>
          </w:rPr>
          <w:t>https://www.sciencedirect.com/science/article/pii/S0278431913000479</w:t>
        </w:r>
      </w:hyperlink>
      <w:r>
        <w:rPr>
          <w:rFonts w:ascii="Arial" w:hAnsi="Arial" w:cs="Arial"/>
          <w:sz w:val="24"/>
          <w:szCs w:val="24"/>
        </w:rPr>
        <w:t xml:space="preserve"> (Accessed: 24 April 2024).</w:t>
      </w:r>
    </w:p>
    <w:p w14:paraId="2A399A54" w14:textId="0C2DB98E" w:rsidR="008E392A" w:rsidRPr="009E6A40" w:rsidRDefault="008E392A" w:rsidP="008E392A">
      <w:pPr>
        <w:tabs>
          <w:tab w:val="left" w:pos="1296"/>
        </w:tabs>
        <w:spacing w:line="360" w:lineRule="auto"/>
        <w:jc w:val="both"/>
        <w:rPr>
          <w:rFonts w:ascii="Arial" w:hAnsi="Arial" w:cs="Arial"/>
          <w:sz w:val="24"/>
          <w:szCs w:val="24"/>
        </w:rPr>
      </w:pPr>
      <w:r w:rsidRPr="009E6A40">
        <w:rPr>
          <w:rFonts w:ascii="Arial" w:hAnsi="Arial" w:cs="Arial"/>
          <w:sz w:val="24"/>
          <w:szCs w:val="24"/>
        </w:rPr>
        <w:t>Bharwani, S.</w:t>
      </w:r>
      <w:r>
        <w:rPr>
          <w:rFonts w:ascii="Arial" w:hAnsi="Arial" w:cs="Arial"/>
          <w:sz w:val="24"/>
          <w:szCs w:val="24"/>
        </w:rPr>
        <w:t xml:space="preserve"> and </w:t>
      </w:r>
      <w:r w:rsidRPr="009E6A40">
        <w:rPr>
          <w:rFonts w:ascii="Arial" w:hAnsi="Arial" w:cs="Arial"/>
          <w:sz w:val="24"/>
          <w:szCs w:val="24"/>
        </w:rPr>
        <w:t xml:space="preserve"> Butt, N. (2012). Challenges for the global hospitality industry: an HR perspective. </w:t>
      </w:r>
      <w:r w:rsidRPr="008E392A">
        <w:rPr>
          <w:rFonts w:ascii="Arial" w:hAnsi="Arial" w:cs="Arial"/>
          <w:i/>
          <w:iCs/>
          <w:sz w:val="24"/>
          <w:szCs w:val="24"/>
        </w:rPr>
        <w:t>Worldwide Hospitality and Tourism Themes</w:t>
      </w:r>
      <w:r w:rsidRPr="009E6A40">
        <w:rPr>
          <w:rFonts w:ascii="Arial" w:hAnsi="Arial" w:cs="Arial"/>
          <w:sz w:val="24"/>
          <w:szCs w:val="24"/>
        </w:rPr>
        <w:t xml:space="preserve">, 4(2), </w:t>
      </w:r>
      <w:r w:rsidR="00784155">
        <w:rPr>
          <w:rFonts w:ascii="Arial" w:hAnsi="Arial" w:cs="Arial"/>
          <w:sz w:val="24"/>
          <w:szCs w:val="24"/>
        </w:rPr>
        <w:t>pp.</w:t>
      </w:r>
      <w:r w:rsidRPr="009E6A40">
        <w:rPr>
          <w:rFonts w:ascii="Arial" w:hAnsi="Arial" w:cs="Arial"/>
          <w:sz w:val="24"/>
          <w:szCs w:val="24"/>
        </w:rPr>
        <w:t>150-162.</w:t>
      </w:r>
      <w:r>
        <w:rPr>
          <w:rFonts w:ascii="Arial" w:hAnsi="Arial" w:cs="Arial"/>
          <w:sz w:val="24"/>
          <w:szCs w:val="24"/>
        </w:rPr>
        <w:t xml:space="preserve">[abstract] Available at: </w:t>
      </w:r>
      <w:hyperlink r:id="rId20" w:history="1">
        <w:r w:rsidRPr="00D45C6C">
          <w:rPr>
            <w:rStyle w:val="Hyperlink"/>
            <w:rFonts w:ascii="Arial" w:hAnsi="Arial" w:cs="Arial"/>
            <w:sz w:val="24"/>
            <w:szCs w:val="24"/>
          </w:rPr>
          <w:t>https://www.cabidigitallibrary.org/doi/full/10.5555/20133017686</w:t>
        </w:r>
      </w:hyperlink>
      <w:r>
        <w:rPr>
          <w:rFonts w:ascii="Arial" w:hAnsi="Arial" w:cs="Arial"/>
          <w:sz w:val="24"/>
          <w:szCs w:val="24"/>
        </w:rPr>
        <w:t xml:space="preserve"> (Accessed: 15 May 2024).</w:t>
      </w:r>
    </w:p>
    <w:p w14:paraId="627D90CE" w14:textId="77777777" w:rsidR="00B3149B" w:rsidRDefault="00B3149B" w:rsidP="00B3149B">
      <w:pPr>
        <w:spacing w:line="360" w:lineRule="auto"/>
        <w:jc w:val="both"/>
        <w:rPr>
          <w:rFonts w:ascii="Arial" w:hAnsi="Arial" w:cs="Arial"/>
          <w:sz w:val="24"/>
          <w:szCs w:val="24"/>
        </w:rPr>
      </w:pPr>
      <w:r w:rsidRPr="00952D21">
        <w:rPr>
          <w:rFonts w:ascii="Arial" w:hAnsi="Arial" w:cs="Arial"/>
          <w:sz w:val="24"/>
          <w:szCs w:val="24"/>
        </w:rPr>
        <w:t>Bhattacharya, C. B.</w:t>
      </w:r>
      <w:r>
        <w:rPr>
          <w:rFonts w:ascii="Arial" w:hAnsi="Arial" w:cs="Arial"/>
          <w:sz w:val="24"/>
          <w:szCs w:val="24"/>
        </w:rPr>
        <w:t xml:space="preserve"> and </w:t>
      </w:r>
      <w:r w:rsidRPr="00952D21">
        <w:rPr>
          <w:rFonts w:ascii="Arial" w:hAnsi="Arial" w:cs="Arial"/>
          <w:sz w:val="24"/>
          <w:szCs w:val="24"/>
        </w:rPr>
        <w:t xml:space="preserve">Sen, S. (2004). Doing better at doing good: When, why, and how consumers respond to corporate social initiatives. </w:t>
      </w:r>
      <w:r w:rsidRPr="00952D21">
        <w:rPr>
          <w:rFonts w:ascii="Arial" w:hAnsi="Arial" w:cs="Arial"/>
          <w:i/>
          <w:iCs/>
          <w:sz w:val="24"/>
          <w:szCs w:val="24"/>
        </w:rPr>
        <w:t xml:space="preserve">California Management </w:t>
      </w:r>
      <w:r w:rsidRPr="00952D21">
        <w:rPr>
          <w:rFonts w:ascii="Arial" w:hAnsi="Arial" w:cs="Arial"/>
          <w:i/>
          <w:iCs/>
          <w:sz w:val="24"/>
          <w:szCs w:val="24"/>
        </w:rPr>
        <w:lastRenderedPageBreak/>
        <w:t>Review</w:t>
      </w:r>
      <w:r w:rsidRPr="00952D21">
        <w:rPr>
          <w:rFonts w:ascii="Arial" w:hAnsi="Arial" w:cs="Arial"/>
          <w:sz w:val="24"/>
          <w:szCs w:val="24"/>
        </w:rPr>
        <w:t xml:space="preserve">, 47(1), </w:t>
      </w:r>
      <w:r>
        <w:rPr>
          <w:rFonts w:ascii="Arial" w:hAnsi="Arial" w:cs="Arial"/>
          <w:sz w:val="24"/>
          <w:szCs w:val="24"/>
        </w:rPr>
        <w:t>pp.</w:t>
      </w:r>
      <w:r w:rsidRPr="00952D21">
        <w:rPr>
          <w:rFonts w:ascii="Arial" w:hAnsi="Arial" w:cs="Arial"/>
          <w:sz w:val="24"/>
          <w:szCs w:val="24"/>
        </w:rPr>
        <w:t>9-24.</w:t>
      </w:r>
      <w:r>
        <w:rPr>
          <w:rFonts w:ascii="Arial" w:hAnsi="Arial" w:cs="Arial"/>
          <w:sz w:val="24"/>
          <w:szCs w:val="24"/>
        </w:rPr>
        <w:t xml:space="preserve"> Available at:</w:t>
      </w:r>
      <w:r w:rsidRPr="00952D21">
        <w:t xml:space="preserve"> </w:t>
      </w:r>
      <w:hyperlink r:id="rId21" w:history="1">
        <w:r w:rsidRPr="00265BBD">
          <w:rPr>
            <w:rStyle w:val="Hyperlink"/>
            <w:rFonts w:ascii="Arial" w:hAnsi="Arial" w:cs="Arial"/>
            <w:sz w:val="24"/>
            <w:szCs w:val="24"/>
          </w:rPr>
          <w:t>https://journals.sagepub.com/doi/epdf/10.2307/41166284</w:t>
        </w:r>
      </w:hyperlink>
      <w:r>
        <w:rPr>
          <w:rFonts w:ascii="Arial" w:hAnsi="Arial" w:cs="Arial"/>
          <w:sz w:val="24"/>
          <w:szCs w:val="24"/>
        </w:rPr>
        <w:t xml:space="preserve"> (Accessed: 22 April 2024).</w:t>
      </w:r>
    </w:p>
    <w:p w14:paraId="7DC48505" w14:textId="2F36D331" w:rsidR="002543A1" w:rsidRDefault="002543A1" w:rsidP="002543A1">
      <w:pPr>
        <w:spacing w:line="360" w:lineRule="auto"/>
        <w:jc w:val="both"/>
        <w:rPr>
          <w:rFonts w:ascii="Arial" w:hAnsi="Arial" w:cs="Arial"/>
          <w:sz w:val="24"/>
          <w:szCs w:val="24"/>
        </w:rPr>
      </w:pPr>
      <w:r w:rsidRPr="00186413">
        <w:rPr>
          <w:rFonts w:ascii="Arial" w:hAnsi="Arial" w:cs="Arial"/>
          <w:sz w:val="24"/>
          <w:szCs w:val="24"/>
        </w:rPr>
        <w:t>Bohdanowicz, P.</w:t>
      </w:r>
      <w:r>
        <w:rPr>
          <w:rFonts w:ascii="Arial" w:hAnsi="Arial" w:cs="Arial"/>
          <w:sz w:val="24"/>
          <w:szCs w:val="24"/>
        </w:rPr>
        <w:t xml:space="preserve"> and </w:t>
      </w:r>
      <w:r w:rsidRPr="00186413">
        <w:rPr>
          <w:rFonts w:ascii="Arial" w:hAnsi="Arial" w:cs="Arial"/>
          <w:sz w:val="24"/>
          <w:szCs w:val="24"/>
        </w:rPr>
        <w:t xml:space="preserve">Zientara, P. (2008). Corporate social responsibility in hospitality: Issues and implications. A case study of Scandic. </w:t>
      </w:r>
      <w:r w:rsidRPr="002543A1">
        <w:rPr>
          <w:rFonts w:ascii="Arial" w:hAnsi="Arial" w:cs="Arial"/>
          <w:i/>
          <w:iCs/>
          <w:sz w:val="24"/>
          <w:szCs w:val="24"/>
        </w:rPr>
        <w:t>Scandinavian Journal of Hospitality and Tourism,</w:t>
      </w:r>
      <w:r w:rsidRPr="00186413">
        <w:rPr>
          <w:rFonts w:ascii="Arial" w:hAnsi="Arial" w:cs="Arial"/>
          <w:sz w:val="24"/>
          <w:szCs w:val="24"/>
        </w:rPr>
        <w:t xml:space="preserve"> 8(4), </w:t>
      </w:r>
      <w:r>
        <w:rPr>
          <w:rFonts w:ascii="Arial" w:hAnsi="Arial" w:cs="Arial"/>
          <w:sz w:val="24"/>
          <w:szCs w:val="24"/>
        </w:rPr>
        <w:t>pp.</w:t>
      </w:r>
      <w:r w:rsidRPr="00186413">
        <w:rPr>
          <w:rFonts w:ascii="Arial" w:hAnsi="Arial" w:cs="Arial"/>
          <w:sz w:val="24"/>
          <w:szCs w:val="24"/>
        </w:rPr>
        <w:t>271-293.</w:t>
      </w:r>
      <w:r>
        <w:rPr>
          <w:rFonts w:ascii="Arial" w:hAnsi="Arial" w:cs="Arial"/>
          <w:sz w:val="24"/>
          <w:szCs w:val="24"/>
        </w:rPr>
        <w:t>Available at:</w:t>
      </w:r>
      <w:r w:rsidRPr="002543A1">
        <w:t xml:space="preserve"> </w:t>
      </w:r>
      <w:hyperlink r:id="rId22" w:history="1">
        <w:r w:rsidRPr="00207E65">
          <w:rPr>
            <w:rStyle w:val="Hyperlink"/>
            <w:rFonts w:ascii="Arial" w:hAnsi="Arial" w:cs="Arial"/>
            <w:sz w:val="24"/>
            <w:szCs w:val="24"/>
          </w:rPr>
          <w:t>https://www.tandfonline.com/doi/full/10.1080/15022250802504814?needAccess=true</w:t>
        </w:r>
      </w:hyperlink>
      <w:r>
        <w:rPr>
          <w:rFonts w:ascii="Arial" w:hAnsi="Arial" w:cs="Arial"/>
          <w:sz w:val="24"/>
          <w:szCs w:val="24"/>
        </w:rPr>
        <w:t xml:space="preserve"> (Accessed:25 April 2024).</w:t>
      </w:r>
    </w:p>
    <w:p w14:paraId="3B26BAAD" w14:textId="3E25D9D8"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Calza, F., Sorrentino, A. and Tutore, I. (2023). </w:t>
      </w:r>
      <w:r w:rsidR="009F3F23">
        <w:rPr>
          <w:rFonts w:ascii="Arial" w:hAnsi="Arial" w:cs="Arial"/>
          <w:sz w:val="24"/>
          <w:szCs w:val="24"/>
        </w:rPr>
        <w:t>I am combining</w:t>
      </w:r>
      <w:r w:rsidRPr="00CA1B64">
        <w:rPr>
          <w:rFonts w:ascii="Arial" w:hAnsi="Arial" w:cs="Arial"/>
          <w:sz w:val="24"/>
          <w:szCs w:val="24"/>
        </w:rPr>
        <w:t xml:space="preserve"> corporate environmental sustainability and customer experience management to build an integrated model for decision-making. </w:t>
      </w:r>
      <w:r w:rsidRPr="00CA1B64">
        <w:rPr>
          <w:rFonts w:ascii="Arial" w:hAnsi="Arial" w:cs="Arial"/>
          <w:i/>
          <w:iCs/>
          <w:sz w:val="24"/>
          <w:szCs w:val="24"/>
        </w:rPr>
        <w:t>Management Decision,</w:t>
      </w:r>
      <w:r w:rsidRPr="00CA1B64">
        <w:rPr>
          <w:rFonts w:ascii="Arial" w:hAnsi="Arial" w:cs="Arial"/>
          <w:sz w:val="24"/>
          <w:szCs w:val="24"/>
        </w:rPr>
        <w:t xml:space="preserve"> 61(13), pp.54-84.Available at: </w:t>
      </w:r>
      <w:hyperlink r:id="rId23" w:history="1">
        <w:r w:rsidRPr="00CA1B64">
          <w:rPr>
            <w:rStyle w:val="Hyperlink"/>
            <w:rFonts w:ascii="Arial" w:hAnsi="Arial" w:cs="Arial"/>
            <w:sz w:val="24"/>
            <w:szCs w:val="24"/>
          </w:rPr>
          <w:t>https://www.emerald.com/insight/content/doi/10.1108/MD-05-2022-0613/full/html</w:t>
        </w:r>
      </w:hyperlink>
      <w:r w:rsidRPr="00CA1B64">
        <w:rPr>
          <w:rFonts w:ascii="Arial" w:hAnsi="Arial" w:cs="Arial"/>
          <w:sz w:val="24"/>
          <w:szCs w:val="24"/>
        </w:rPr>
        <w:t xml:space="preserve"> (Accessed: 24 April 2024).</w:t>
      </w:r>
    </w:p>
    <w:p w14:paraId="1243CBA3" w14:textId="77777777" w:rsidR="00F467CF" w:rsidRDefault="00F467CF" w:rsidP="00F467CF">
      <w:pPr>
        <w:spacing w:line="360" w:lineRule="auto"/>
        <w:jc w:val="both"/>
        <w:rPr>
          <w:rFonts w:ascii="Arial" w:hAnsi="Arial" w:cs="Arial"/>
          <w:sz w:val="24"/>
          <w:szCs w:val="24"/>
        </w:rPr>
      </w:pPr>
      <w:r w:rsidRPr="00F467CF">
        <w:rPr>
          <w:rFonts w:ascii="Arial" w:hAnsi="Arial" w:cs="Arial"/>
          <w:sz w:val="24"/>
          <w:szCs w:val="24"/>
        </w:rPr>
        <w:t xml:space="preserve">Camilleri-Fenech, M., </w:t>
      </w:r>
      <w:r>
        <w:rPr>
          <w:rFonts w:ascii="Arial" w:hAnsi="Arial" w:cs="Arial"/>
          <w:sz w:val="24"/>
          <w:szCs w:val="24"/>
        </w:rPr>
        <w:t>I</w:t>
      </w:r>
      <w:r w:rsidRPr="00F467CF">
        <w:rPr>
          <w:rFonts w:ascii="Arial" w:hAnsi="Arial" w:cs="Arial"/>
          <w:sz w:val="24"/>
          <w:szCs w:val="24"/>
        </w:rPr>
        <w:t xml:space="preserve"> Sola, J. O., Farreny, R.</w:t>
      </w:r>
      <w:r>
        <w:rPr>
          <w:rFonts w:ascii="Arial" w:hAnsi="Arial" w:cs="Arial"/>
          <w:sz w:val="24"/>
          <w:szCs w:val="24"/>
        </w:rPr>
        <w:t xml:space="preserve"> and </w:t>
      </w:r>
      <w:r w:rsidRPr="00F467CF">
        <w:rPr>
          <w:rFonts w:ascii="Arial" w:hAnsi="Arial" w:cs="Arial"/>
          <w:sz w:val="24"/>
          <w:szCs w:val="24"/>
        </w:rPr>
        <w:t xml:space="preserve">Durany, X. G. (2020). A snapshot of solid waste generation in the hospitality industry. The case of a five-star hotel on the island of Malta. </w:t>
      </w:r>
      <w:r w:rsidRPr="00423B31">
        <w:rPr>
          <w:rFonts w:ascii="Arial" w:hAnsi="Arial" w:cs="Arial"/>
          <w:i/>
          <w:iCs/>
          <w:sz w:val="24"/>
          <w:szCs w:val="24"/>
        </w:rPr>
        <w:t>Sustainable Production and Consumption</w:t>
      </w:r>
      <w:r w:rsidRPr="00F467CF">
        <w:rPr>
          <w:rFonts w:ascii="Arial" w:hAnsi="Arial" w:cs="Arial"/>
          <w:sz w:val="24"/>
          <w:szCs w:val="24"/>
        </w:rPr>
        <w:t>,</w:t>
      </w:r>
      <w:r>
        <w:rPr>
          <w:rFonts w:ascii="Arial" w:hAnsi="Arial" w:cs="Arial"/>
          <w:sz w:val="24"/>
          <w:szCs w:val="24"/>
        </w:rPr>
        <w:t>(</w:t>
      </w:r>
      <w:r w:rsidRPr="00F467CF">
        <w:rPr>
          <w:rFonts w:ascii="Arial" w:hAnsi="Arial" w:cs="Arial"/>
          <w:sz w:val="24"/>
          <w:szCs w:val="24"/>
        </w:rPr>
        <w:t>21</w:t>
      </w:r>
      <w:r>
        <w:rPr>
          <w:rFonts w:ascii="Arial" w:hAnsi="Arial" w:cs="Arial"/>
          <w:sz w:val="24"/>
          <w:szCs w:val="24"/>
        </w:rPr>
        <w:t>)</w:t>
      </w:r>
      <w:r w:rsidRPr="00F467CF">
        <w:rPr>
          <w:rFonts w:ascii="Arial" w:hAnsi="Arial" w:cs="Arial"/>
          <w:sz w:val="24"/>
          <w:szCs w:val="24"/>
        </w:rPr>
        <w:t xml:space="preserve">, </w:t>
      </w:r>
      <w:r>
        <w:rPr>
          <w:rFonts w:ascii="Arial" w:hAnsi="Arial" w:cs="Arial"/>
          <w:sz w:val="24"/>
          <w:szCs w:val="24"/>
        </w:rPr>
        <w:t>pp.</w:t>
      </w:r>
      <w:r w:rsidRPr="00F467CF">
        <w:rPr>
          <w:rFonts w:ascii="Arial" w:hAnsi="Arial" w:cs="Arial"/>
          <w:sz w:val="24"/>
          <w:szCs w:val="24"/>
        </w:rPr>
        <w:t>104</w:t>
      </w:r>
      <w:r>
        <w:rPr>
          <w:rFonts w:ascii="Arial" w:hAnsi="Arial" w:cs="Arial"/>
          <w:sz w:val="24"/>
          <w:szCs w:val="24"/>
        </w:rPr>
        <w:t>–</w:t>
      </w:r>
      <w:r w:rsidRPr="00F467CF">
        <w:rPr>
          <w:rFonts w:ascii="Arial" w:hAnsi="Arial" w:cs="Arial"/>
          <w:sz w:val="24"/>
          <w:szCs w:val="24"/>
        </w:rPr>
        <w:t>119.</w:t>
      </w:r>
      <w:r>
        <w:rPr>
          <w:rFonts w:ascii="Arial" w:hAnsi="Arial" w:cs="Arial"/>
          <w:sz w:val="24"/>
          <w:szCs w:val="24"/>
        </w:rPr>
        <w:t xml:space="preserve"> Available at: </w:t>
      </w:r>
      <w:hyperlink r:id="rId24" w:history="1">
        <w:r w:rsidRPr="003A552C">
          <w:rPr>
            <w:rStyle w:val="Hyperlink"/>
            <w:rFonts w:ascii="Arial" w:hAnsi="Arial" w:cs="Arial"/>
            <w:sz w:val="24"/>
            <w:szCs w:val="24"/>
          </w:rPr>
          <w:t>https://www.sciencedirect.com/science/article/pii/S2352550919302945</w:t>
        </w:r>
      </w:hyperlink>
      <w:r>
        <w:rPr>
          <w:rFonts w:ascii="Arial" w:hAnsi="Arial" w:cs="Arial"/>
          <w:sz w:val="24"/>
          <w:szCs w:val="24"/>
        </w:rPr>
        <w:t xml:space="preserve"> (Accessed: 14 May 2024).</w:t>
      </w:r>
    </w:p>
    <w:p w14:paraId="7F0FF094" w14:textId="77777777" w:rsidR="006B1C4A" w:rsidRDefault="006B1C4A" w:rsidP="006B1C4A">
      <w:pPr>
        <w:spacing w:line="360" w:lineRule="auto"/>
        <w:jc w:val="both"/>
        <w:rPr>
          <w:rFonts w:ascii="Arial" w:hAnsi="Arial" w:cs="Arial"/>
          <w:sz w:val="24"/>
          <w:szCs w:val="24"/>
        </w:rPr>
      </w:pPr>
      <w:r>
        <w:rPr>
          <w:rFonts w:ascii="Arial" w:hAnsi="Arial" w:cs="Arial"/>
          <w:sz w:val="24"/>
          <w:szCs w:val="24"/>
        </w:rPr>
        <w:t xml:space="preserve">CanO water.(2024). </w:t>
      </w:r>
      <w:r w:rsidRPr="00C00CCC">
        <w:rPr>
          <w:rFonts w:ascii="Arial" w:hAnsi="Arial" w:cs="Arial"/>
          <w:i/>
          <w:iCs/>
          <w:sz w:val="24"/>
          <w:szCs w:val="24"/>
        </w:rPr>
        <w:t>A solution</w:t>
      </w:r>
      <w:r>
        <w:rPr>
          <w:rFonts w:ascii="Arial" w:hAnsi="Arial" w:cs="Arial"/>
          <w:sz w:val="24"/>
          <w:szCs w:val="24"/>
        </w:rPr>
        <w:t>. Available at:</w:t>
      </w:r>
      <w:r w:rsidRPr="00C00CCC">
        <w:rPr>
          <w:rFonts w:ascii="Arial" w:hAnsi="Arial" w:cs="Arial"/>
          <w:sz w:val="24"/>
          <w:szCs w:val="24"/>
        </w:rPr>
        <w:t xml:space="preserve"> </w:t>
      </w:r>
      <w:hyperlink r:id="rId25" w:history="1">
        <w:r w:rsidRPr="005D7546">
          <w:rPr>
            <w:rStyle w:val="Hyperlink"/>
            <w:rFonts w:ascii="Arial" w:hAnsi="Arial" w:cs="Arial"/>
            <w:sz w:val="24"/>
            <w:szCs w:val="24"/>
          </w:rPr>
          <w:t>https://canowater.com/</w:t>
        </w:r>
      </w:hyperlink>
      <w:r>
        <w:rPr>
          <w:rFonts w:ascii="Arial" w:hAnsi="Arial" w:cs="Arial"/>
          <w:sz w:val="24"/>
          <w:szCs w:val="24"/>
        </w:rPr>
        <w:t xml:space="preserve"> (Accessed: 3 April 2024).</w:t>
      </w:r>
    </w:p>
    <w:p w14:paraId="57D45A55" w14:textId="0961D32C" w:rsidR="00CA1B64" w:rsidRP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Chang, T. Y. and Lin, Y. C. (2022). The effects of </w:t>
      </w:r>
      <w:r w:rsidR="001675D6">
        <w:rPr>
          <w:rFonts w:ascii="Arial" w:hAnsi="Arial" w:cs="Arial"/>
          <w:sz w:val="24"/>
          <w:szCs w:val="24"/>
        </w:rPr>
        <w:t xml:space="preserve">the </w:t>
      </w:r>
      <w:r w:rsidRPr="00CA1B64">
        <w:rPr>
          <w:rFonts w:ascii="Arial" w:hAnsi="Arial" w:cs="Arial"/>
          <w:sz w:val="24"/>
          <w:szCs w:val="24"/>
        </w:rPr>
        <w:t xml:space="preserve">atmosphere on perceived values and customer satisfaction toward the theme hotel: The moderating role of green practice perception. </w:t>
      </w:r>
      <w:r w:rsidRPr="00DD2FD6">
        <w:rPr>
          <w:rFonts w:ascii="Arial" w:hAnsi="Arial" w:cs="Arial"/>
          <w:i/>
          <w:iCs/>
          <w:sz w:val="24"/>
          <w:szCs w:val="24"/>
        </w:rPr>
        <w:t>Sustainability</w:t>
      </w:r>
      <w:r w:rsidRPr="00CA1B64">
        <w:rPr>
          <w:rFonts w:ascii="Arial" w:hAnsi="Arial" w:cs="Arial"/>
          <w:sz w:val="24"/>
          <w:szCs w:val="24"/>
        </w:rPr>
        <w:t xml:space="preserve">, 14(15), pp.9153.Available at: </w:t>
      </w:r>
      <w:hyperlink r:id="rId26" w:history="1">
        <w:r w:rsidRPr="00CA1B64">
          <w:rPr>
            <w:rStyle w:val="Hyperlink"/>
            <w:rFonts w:ascii="Arial" w:hAnsi="Arial" w:cs="Arial"/>
            <w:sz w:val="24"/>
            <w:szCs w:val="24"/>
          </w:rPr>
          <w:t>https://www.mdpi.com/2071-1050/14/15/9153</w:t>
        </w:r>
      </w:hyperlink>
      <w:r w:rsidRPr="00CA1B64">
        <w:rPr>
          <w:rFonts w:ascii="Arial" w:hAnsi="Arial" w:cs="Arial"/>
          <w:sz w:val="24"/>
          <w:szCs w:val="24"/>
        </w:rPr>
        <w:t xml:space="preserve"> (Accessed: 24 April 2024).</w:t>
      </w:r>
    </w:p>
    <w:p w14:paraId="0575B1F9" w14:textId="4669B819"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Chen, C. F. and Tsai, D. (2007). How </w:t>
      </w:r>
      <w:r w:rsidR="0000065E">
        <w:rPr>
          <w:rFonts w:ascii="Arial" w:hAnsi="Arial" w:cs="Arial"/>
          <w:sz w:val="24"/>
          <w:szCs w:val="24"/>
        </w:rPr>
        <w:t xml:space="preserve">do </w:t>
      </w:r>
      <w:r w:rsidRPr="00CA1B64">
        <w:rPr>
          <w:rFonts w:ascii="Arial" w:hAnsi="Arial" w:cs="Arial"/>
          <w:sz w:val="24"/>
          <w:szCs w:val="24"/>
        </w:rPr>
        <w:t xml:space="preserve">destination image and evaluative factors affect </w:t>
      </w:r>
      <w:r w:rsidR="00403EF8" w:rsidRPr="00CA1B64">
        <w:rPr>
          <w:rFonts w:ascii="Arial" w:hAnsi="Arial" w:cs="Arial"/>
          <w:sz w:val="24"/>
          <w:szCs w:val="24"/>
        </w:rPr>
        <w:t>behavioural</w:t>
      </w:r>
      <w:r w:rsidRPr="00CA1B64">
        <w:rPr>
          <w:rFonts w:ascii="Arial" w:hAnsi="Arial" w:cs="Arial"/>
          <w:sz w:val="24"/>
          <w:szCs w:val="24"/>
        </w:rPr>
        <w:t xml:space="preserve"> intentions</w:t>
      </w:r>
      <w:r w:rsidR="00692728">
        <w:rPr>
          <w:rFonts w:ascii="Arial" w:hAnsi="Arial" w:cs="Arial"/>
          <w:sz w:val="24"/>
          <w:szCs w:val="24"/>
        </w:rPr>
        <w:t>?</w:t>
      </w:r>
      <w:r w:rsidRPr="00CA1B64">
        <w:rPr>
          <w:rFonts w:ascii="Arial" w:hAnsi="Arial" w:cs="Arial"/>
          <w:sz w:val="24"/>
          <w:szCs w:val="24"/>
        </w:rPr>
        <w:t xml:space="preserve"> </w:t>
      </w:r>
      <w:r w:rsidRPr="00CA1B64">
        <w:rPr>
          <w:rFonts w:ascii="Arial" w:hAnsi="Arial" w:cs="Arial"/>
          <w:i/>
          <w:iCs/>
          <w:sz w:val="24"/>
          <w:szCs w:val="24"/>
        </w:rPr>
        <w:t>Tourism Management</w:t>
      </w:r>
      <w:r w:rsidRPr="00CA1B64">
        <w:rPr>
          <w:rFonts w:ascii="Arial" w:hAnsi="Arial" w:cs="Arial"/>
          <w:sz w:val="24"/>
          <w:szCs w:val="24"/>
        </w:rPr>
        <w:t xml:space="preserve">, 28(4), pp.1115-1122.Available at: </w:t>
      </w:r>
      <w:hyperlink r:id="rId27" w:history="1">
        <w:r w:rsidRPr="00CA1B64">
          <w:rPr>
            <w:rStyle w:val="Hyperlink"/>
            <w:rFonts w:ascii="Arial" w:hAnsi="Arial" w:cs="Arial"/>
            <w:sz w:val="24"/>
            <w:szCs w:val="24"/>
          </w:rPr>
          <w:t>https://www.sciencedirect.com/science/article/pii/S0261517706001397</w:t>
        </w:r>
      </w:hyperlink>
      <w:r w:rsidRPr="00CA1B64">
        <w:rPr>
          <w:rFonts w:ascii="Arial" w:hAnsi="Arial" w:cs="Arial"/>
          <w:sz w:val="24"/>
          <w:szCs w:val="24"/>
        </w:rPr>
        <w:t xml:space="preserve"> (Accessed: 22 April 2024).</w:t>
      </w:r>
    </w:p>
    <w:p w14:paraId="20053C70" w14:textId="48C51412" w:rsidR="00B3149B" w:rsidRDefault="00B3149B" w:rsidP="00B3149B">
      <w:pPr>
        <w:spacing w:line="360" w:lineRule="auto"/>
        <w:jc w:val="both"/>
        <w:rPr>
          <w:rFonts w:ascii="Arial" w:hAnsi="Arial" w:cs="Arial"/>
          <w:sz w:val="24"/>
          <w:szCs w:val="24"/>
        </w:rPr>
      </w:pPr>
      <w:r w:rsidRPr="00952D21">
        <w:rPr>
          <w:rFonts w:ascii="Arial" w:hAnsi="Arial" w:cs="Arial"/>
          <w:sz w:val="24"/>
          <w:szCs w:val="24"/>
        </w:rPr>
        <w:t>Chen, M. F.</w:t>
      </w:r>
      <w:r w:rsidR="00423B31">
        <w:rPr>
          <w:rFonts w:ascii="Arial" w:hAnsi="Arial" w:cs="Arial"/>
          <w:sz w:val="24"/>
          <w:szCs w:val="24"/>
        </w:rPr>
        <w:t xml:space="preserve"> and </w:t>
      </w:r>
      <w:r w:rsidRPr="00952D21">
        <w:rPr>
          <w:rFonts w:ascii="Arial" w:hAnsi="Arial" w:cs="Arial"/>
          <w:sz w:val="24"/>
          <w:szCs w:val="24"/>
        </w:rPr>
        <w:t xml:space="preserve">Tung, P. J. (2014). Developing an extended theory of planned </w:t>
      </w:r>
      <w:r>
        <w:rPr>
          <w:rFonts w:ascii="Arial" w:hAnsi="Arial" w:cs="Arial"/>
          <w:sz w:val="24"/>
          <w:szCs w:val="24"/>
        </w:rPr>
        <w:t>behaviour</w:t>
      </w:r>
      <w:r w:rsidRPr="00952D21">
        <w:rPr>
          <w:rFonts w:ascii="Arial" w:hAnsi="Arial" w:cs="Arial"/>
          <w:sz w:val="24"/>
          <w:szCs w:val="24"/>
        </w:rPr>
        <w:t xml:space="preserve"> model to predict consumers’ intention to visit green hotels. </w:t>
      </w:r>
      <w:r w:rsidRPr="00DD2FD6">
        <w:rPr>
          <w:rFonts w:ascii="Arial" w:hAnsi="Arial" w:cs="Arial"/>
          <w:i/>
          <w:iCs/>
          <w:sz w:val="24"/>
          <w:szCs w:val="24"/>
        </w:rPr>
        <w:t>International journal of hospitality management,</w:t>
      </w:r>
      <w:r w:rsidRPr="00952D21">
        <w:rPr>
          <w:rFonts w:ascii="Arial" w:hAnsi="Arial" w:cs="Arial"/>
          <w:sz w:val="24"/>
          <w:szCs w:val="24"/>
        </w:rPr>
        <w:t xml:space="preserve"> 36, </w:t>
      </w:r>
      <w:r w:rsidR="00DD2FD6">
        <w:rPr>
          <w:rFonts w:ascii="Arial" w:hAnsi="Arial" w:cs="Arial"/>
          <w:sz w:val="24"/>
          <w:szCs w:val="24"/>
        </w:rPr>
        <w:t>pp.</w:t>
      </w:r>
      <w:r w:rsidRPr="00952D21">
        <w:rPr>
          <w:rFonts w:ascii="Arial" w:hAnsi="Arial" w:cs="Arial"/>
          <w:sz w:val="24"/>
          <w:szCs w:val="24"/>
        </w:rPr>
        <w:t>221-230.</w:t>
      </w:r>
      <w:r>
        <w:rPr>
          <w:rFonts w:ascii="Arial" w:hAnsi="Arial" w:cs="Arial"/>
          <w:sz w:val="24"/>
          <w:szCs w:val="24"/>
        </w:rPr>
        <w:t>Available at:</w:t>
      </w:r>
      <w:r w:rsidRPr="00952D21">
        <w:t xml:space="preserve"> </w:t>
      </w:r>
      <w:hyperlink r:id="rId28" w:history="1">
        <w:r w:rsidRPr="00265BBD">
          <w:rPr>
            <w:rStyle w:val="Hyperlink"/>
            <w:rFonts w:ascii="Arial" w:hAnsi="Arial" w:cs="Arial"/>
            <w:sz w:val="24"/>
            <w:szCs w:val="24"/>
          </w:rPr>
          <w:t>https://www.sciencedirect.com/science/article/pii/S0278431913001266</w:t>
        </w:r>
      </w:hyperlink>
      <w:r>
        <w:rPr>
          <w:rFonts w:ascii="Arial" w:hAnsi="Arial" w:cs="Arial"/>
          <w:sz w:val="24"/>
          <w:szCs w:val="24"/>
        </w:rPr>
        <w:t xml:space="preserve"> (Accessed: 22 April 2024).</w:t>
      </w:r>
    </w:p>
    <w:p w14:paraId="0F75C0CD" w14:textId="77777777" w:rsidR="007A5B00" w:rsidRDefault="007A5B00" w:rsidP="007A5B00">
      <w:pPr>
        <w:spacing w:line="360" w:lineRule="auto"/>
        <w:jc w:val="both"/>
        <w:rPr>
          <w:rFonts w:ascii="Arial" w:hAnsi="Arial" w:cs="Arial"/>
          <w:sz w:val="24"/>
          <w:szCs w:val="24"/>
        </w:rPr>
      </w:pPr>
      <w:r w:rsidRPr="007A5B00">
        <w:rPr>
          <w:rFonts w:ascii="Arial" w:hAnsi="Arial" w:cs="Arial"/>
          <w:sz w:val="24"/>
          <w:szCs w:val="24"/>
        </w:rPr>
        <w:t xml:space="preserve">Chen, R. J. (2015). From sustainability to customer loyalty: A case of </w:t>
      </w:r>
      <w:r>
        <w:rPr>
          <w:rFonts w:ascii="Arial" w:hAnsi="Arial" w:cs="Arial"/>
          <w:sz w:val="24"/>
          <w:szCs w:val="24"/>
        </w:rPr>
        <w:t>full-service</w:t>
      </w:r>
      <w:r w:rsidRPr="007A5B00">
        <w:rPr>
          <w:rFonts w:ascii="Arial" w:hAnsi="Arial" w:cs="Arial"/>
          <w:sz w:val="24"/>
          <w:szCs w:val="24"/>
        </w:rPr>
        <w:t xml:space="preserve"> hotels’ guests. </w:t>
      </w:r>
      <w:r w:rsidRPr="007A5B00">
        <w:rPr>
          <w:rFonts w:ascii="Arial" w:hAnsi="Arial" w:cs="Arial"/>
          <w:i/>
          <w:iCs/>
          <w:sz w:val="24"/>
          <w:szCs w:val="24"/>
        </w:rPr>
        <w:t>Journal of Retailing and Consumer Services</w:t>
      </w:r>
      <w:r w:rsidRPr="007A5B00">
        <w:rPr>
          <w:rFonts w:ascii="Arial" w:hAnsi="Arial" w:cs="Arial"/>
          <w:sz w:val="24"/>
          <w:szCs w:val="24"/>
        </w:rPr>
        <w:t xml:space="preserve">, </w:t>
      </w:r>
      <w:r>
        <w:rPr>
          <w:rFonts w:ascii="Arial" w:hAnsi="Arial" w:cs="Arial"/>
          <w:sz w:val="24"/>
          <w:szCs w:val="24"/>
        </w:rPr>
        <w:t>(</w:t>
      </w:r>
      <w:r w:rsidRPr="007A5B00">
        <w:rPr>
          <w:rFonts w:ascii="Arial" w:hAnsi="Arial" w:cs="Arial"/>
          <w:sz w:val="24"/>
          <w:szCs w:val="24"/>
        </w:rPr>
        <w:t>22</w:t>
      </w:r>
      <w:r>
        <w:rPr>
          <w:rFonts w:ascii="Arial" w:hAnsi="Arial" w:cs="Arial"/>
          <w:sz w:val="24"/>
          <w:szCs w:val="24"/>
        </w:rPr>
        <w:t>)</w:t>
      </w:r>
      <w:r w:rsidRPr="007A5B00">
        <w:rPr>
          <w:rFonts w:ascii="Arial" w:hAnsi="Arial" w:cs="Arial"/>
          <w:sz w:val="24"/>
          <w:szCs w:val="24"/>
        </w:rPr>
        <w:t xml:space="preserve">, </w:t>
      </w:r>
      <w:r>
        <w:rPr>
          <w:rFonts w:ascii="Arial" w:hAnsi="Arial" w:cs="Arial"/>
          <w:sz w:val="24"/>
          <w:szCs w:val="24"/>
        </w:rPr>
        <w:t>pp.</w:t>
      </w:r>
      <w:r w:rsidRPr="007A5B00">
        <w:rPr>
          <w:rFonts w:ascii="Arial" w:hAnsi="Arial" w:cs="Arial"/>
          <w:sz w:val="24"/>
          <w:szCs w:val="24"/>
        </w:rPr>
        <w:t>261-265.</w:t>
      </w:r>
      <w:r>
        <w:rPr>
          <w:rFonts w:ascii="Arial" w:hAnsi="Arial" w:cs="Arial"/>
          <w:sz w:val="24"/>
          <w:szCs w:val="24"/>
        </w:rPr>
        <w:t>Available at:</w:t>
      </w:r>
      <w:r w:rsidRPr="007A5B00">
        <w:t xml:space="preserve"> </w:t>
      </w:r>
      <w:hyperlink r:id="rId29" w:history="1">
        <w:r w:rsidRPr="00265BBD">
          <w:rPr>
            <w:rStyle w:val="Hyperlink"/>
            <w:rFonts w:ascii="Arial" w:hAnsi="Arial" w:cs="Arial"/>
            <w:sz w:val="24"/>
            <w:szCs w:val="24"/>
          </w:rPr>
          <w:t>https://www.sciencedirect.com/science/article/pii/S0969698914001155</w:t>
        </w:r>
      </w:hyperlink>
      <w:r>
        <w:rPr>
          <w:rFonts w:ascii="Arial" w:hAnsi="Arial" w:cs="Arial"/>
          <w:sz w:val="24"/>
          <w:szCs w:val="24"/>
        </w:rPr>
        <w:t xml:space="preserve"> (Accessed: 24 April 2024).</w:t>
      </w:r>
    </w:p>
    <w:p w14:paraId="18C62096" w14:textId="77777777" w:rsidR="0066211C" w:rsidRDefault="0066211C" w:rsidP="0066211C">
      <w:pPr>
        <w:spacing w:line="360" w:lineRule="auto"/>
        <w:jc w:val="both"/>
        <w:rPr>
          <w:rFonts w:ascii="Arial" w:hAnsi="Arial" w:cs="Arial"/>
          <w:sz w:val="24"/>
          <w:szCs w:val="24"/>
        </w:rPr>
      </w:pPr>
      <w:r w:rsidRPr="0066211C">
        <w:rPr>
          <w:rFonts w:ascii="Arial" w:hAnsi="Arial" w:cs="Arial"/>
          <w:sz w:val="24"/>
          <w:szCs w:val="24"/>
        </w:rPr>
        <w:t>Cozzio, C., Bullini Orlandi, L.</w:t>
      </w:r>
      <w:r>
        <w:rPr>
          <w:rFonts w:ascii="Arial" w:hAnsi="Arial" w:cs="Arial"/>
          <w:sz w:val="24"/>
          <w:szCs w:val="24"/>
        </w:rPr>
        <w:t xml:space="preserve"> and </w:t>
      </w:r>
      <w:r w:rsidRPr="0066211C">
        <w:rPr>
          <w:rFonts w:ascii="Arial" w:hAnsi="Arial" w:cs="Arial"/>
          <w:sz w:val="24"/>
          <w:szCs w:val="24"/>
        </w:rPr>
        <w:t xml:space="preserve">Zardini, A. (2018). Food sustainability as a strategic value driver in the hotel industry. </w:t>
      </w:r>
      <w:r w:rsidRPr="0066211C">
        <w:rPr>
          <w:rFonts w:ascii="Arial" w:hAnsi="Arial" w:cs="Arial"/>
          <w:i/>
          <w:iCs/>
          <w:sz w:val="24"/>
          <w:szCs w:val="24"/>
        </w:rPr>
        <w:t>Sustainability</w:t>
      </w:r>
      <w:r w:rsidRPr="0066211C">
        <w:rPr>
          <w:rFonts w:ascii="Arial" w:hAnsi="Arial" w:cs="Arial"/>
          <w:sz w:val="24"/>
          <w:szCs w:val="24"/>
        </w:rPr>
        <w:t xml:space="preserve">, 10(10), </w:t>
      </w:r>
      <w:r>
        <w:rPr>
          <w:rFonts w:ascii="Arial" w:hAnsi="Arial" w:cs="Arial"/>
          <w:sz w:val="24"/>
          <w:szCs w:val="24"/>
        </w:rPr>
        <w:t>pp.</w:t>
      </w:r>
      <w:r w:rsidRPr="0066211C">
        <w:rPr>
          <w:rFonts w:ascii="Arial" w:hAnsi="Arial" w:cs="Arial"/>
          <w:sz w:val="24"/>
          <w:szCs w:val="24"/>
        </w:rPr>
        <w:t>3404.</w:t>
      </w:r>
      <w:r>
        <w:rPr>
          <w:rFonts w:ascii="Arial" w:hAnsi="Arial" w:cs="Arial"/>
          <w:sz w:val="24"/>
          <w:szCs w:val="24"/>
        </w:rPr>
        <w:t>Available at:</w:t>
      </w:r>
      <w:r w:rsidRPr="0066211C">
        <w:t xml:space="preserve"> </w:t>
      </w:r>
      <w:hyperlink r:id="rId30" w:history="1">
        <w:r w:rsidRPr="00265BBD">
          <w:rPr>
            <w:rStyle w:val="Hyperlink"/>
            <w:rFonts w:ascii="Arial" w:hAnsi="Arial" w:cs="Arial"/>
            <w:sz w:val="24"/>
            <w:szCs w:val="24"/>
          </w:rPr>
          <w:t>https://www.mdpi.com/2071-1050/10/10/3404</w:t>
        </w:r>
      </w:hyperlink>
      <w:r>
        <w:rPr>
          <w:rFonts w:ascii="Arial" w:hAnsi="Arial" w:cs="Arial"/>
          <w:sz w:val="24"/>
          <w:szCs w:val="24"/>
        </w:rPr>
        <w:t xml:space="preserve"> (Accessed: 25 April 2024).</w:t>
      </w:r>
    </w:p>
    <w:p w14:paraId="37CDB36C" w14:textId="6B74B51C" w:rsidR="006B47C5" w:rsidRDefault="006B47C5" w:rsidP="006B47C5">
      <w:pPr>
        <w:spacing w:line="360" w:lineRule="auto"/>
        <w:jc w:val="both"/>
        <w:rPr>
          <w:rFonts w:ascii="Arial" w:hAnsi="Arial" w:cs="Arial"/>
          <w:sz w:val="24"/>
          <w:szCs w:val="24"/>
        </w:rPr>
      </w:pPr>
      <w:bookmarkStart w:id="67" w:name="_Hlk166518098"/>
      <w:r w:rsidRPr="003D2E50">
        <w:rPr>
          <w:rFonts w:ascii="Arial" w:hAnsi="Arial" w:cs="Arial"/>
          <w:sz w:val="24"/>
          <w:szCs w:val="24"/>
        </w:rPr>
        <w:t>Dauvergne, P.</w:t>
      </w:r>
      <w:r>
        <w:rPr>
          <w:rFonts w:ascii="Arial" w:hAnsi="Arial" w:cs="Arial"/>
          <w:sz w:val="24"/>
          <w:szCs w:val="24"/>
        </w:rPr>
        <w:t xml:space="preserve"> and </w:t>
      </w:r>
      <w:r w:rsidRPr="003D2E50">
        <w:rPr>
          <w:rFonts w:ascii="Arial" w:hAnsi="Arial" w:cs="Arial"/>
          <w:sz w:val="24"/>
          <w:szCs w:val="24"/>
        </w:rPr>
        <w:t>Lister, J. (2012</w:t>
      </w:r>
      <w:bookmarkEnd w:id="67"/>
      <w:r w:rsidRPr="003D2E50">
        <w:rPr>
          <w:rFonts w:ascii="Arial" w:hAnsi="Arial" w:cs="Arial"/>
          <w:sz w:val="24"/>
          <w:szCs w:val="24"/>
        </w:rPr>
        <w:t xml:space="preserve">). </w:t>
      </w:r>
      <w:r w:rsidR="007E6E2C">
        <w:rPr>
          <w:rFonts w:ascii="Arial" w:hAnsi="Arial" w:cs="Arial"/>
          <w:sz w:val="24"/>
          <w:szCs w:val="24"/>
        </w:rPr>
        <w:t>Significant</w:t>
      </w:r>
      <w:r w:rsidRPr="003D2E50">
        <w:rPr>
          <w:rFonts w:ascii="Arial" w:hAnsi="Arial" w:cs="Arial"/>
          <w:sz w:val="24"/>
          <w:szCs w:val="24"/>
        </w:rPr>
        <w:t xml:space="preserve"> brand sustainability: Governance prospects and environmental limits. </w:t>
      </w:r>
      <w:r w:rsidRPr="006B47C5">
        <w:rPr>
          <w:rFonts w:ascii="Arial" w:hAnsi="Arial" w:cs="Arial"/>
          <w:i/>
          <w:iCs/>
          <w:sz w:val="24"/>
          <w:szCs w:val="24"/>
        </w:rPr>
        <w:t>Global Environmental Change</w:t>
      </w:r>
      <w:r w:rsidRPr="003D2E50">
        <w:rPr>
          <w:rFonts w:ascii="Arial" w:hAnsi="Arial" w:cs="Arial"/>
          <w:sz w:val="24"/>
          <w:szCs w:val="24"/>
        </w:rPr>
        <w:t xml:space="preserve">, 22(1), </w:t>
      </w:r>
      <w:r>
        <w:rPr>
          <w:rFonts w:ascii="Arial" w:hAnsi="Arial" w:cs="Arial"/>
          <w:sz w:val="24"/>
          <w:szCs w:val="24"/>
        </w:rPr>
        <w:t>pp.</w:t>
      </w:r>
      <w:r w:rsidRPr="003D2E50">
        <w:rPr>
          <w:rFonts w:ascii="Arial" w:hAnsi="Arial" w:cs="Arial"/>
          <w:sz w:val="24"/>
          <w:szCs w:val="24"/>
        </w:rPr>
        <w:t>36-45.</w:t>
      </w:r>
      <w:r>
        <w:rPr>
          <w:rFonts w:ascii="Arial" w:hAnsi="Arial" w:cs="Arial"/>
          <w:sz w:val="24"/>
          <w:szCs w:val="24"/>
        </w:rPr>
        <w:t xml:space="preserve"> Available at:</w:t>
      </w:r>
      <w:r w:rsidRPr="006B47C5">
        <w:t xml:space="preserve"> </w:t>
      </w:r>
      <w:hyperlink r:id="rId31" w:history="1">
        <w:r w:rsidRPr="003A552C">
          <w:rPr>
            <w:rStyle w:val="Hyperlink"/>
            <w:rFonts w:ascii="Arial" w:hAnsi="Arial" w:cs="Arial"/>
            <w:sz w:val="24"/>
            <w:szCs w:val="24"/>
          </w:rPr>
          <w:t>https://www.sciencedirect.com/science/article/pii/S0959378011001609</w:t>
        </w:r>
      </w:hyperlink>
      <w:r>
        <w:rPr>
          <w:rFonts w:ascii="Arial" w:hAnsi="Arial" w:cs="Arial"/>
          <w:sz w:val="24"/>
          <w:szCs w:val="24"/>
        </w:rPr>
        <w:t xml:space="preserve"> (Accessed: 13 May 2024).</w:t>
      </w:r>
    </w:p>
    <w:p w14:paraId="335E02BA" w14:textId="1ED57580" w:rsidR="00BE6A8C" w:rsidRDefault="00BE6A8C" w:rsidP="00BE6A8C">
      <w:pPr>
        <w:spacing w:line="360" w:lineRule="auto"/>
        <w:jc w:val="both"/>
        <w:rPr>
          <w:rFonts w:ascii="Arial" w:hAnsi="Arial" w:cs="Arial"/>
          <w:sz w:val="24"/>
          <w:szCs w:val="24"/>
        </w:rPr>
      </w:pPr>
      <w:r w:rsidRPr="005B2A04">
        <w:rPr>
          <w:rFonts w:ascii="Arial" w:hAnsi="Arial" w:cs="Arial"/>
          <w:sz w:val="24"/>
          <w:szCs w:val="24"/>
        </w:rPr>
        <w:t>Delta Hotel by Marriott Swansea.(2023</w:t>
      </w:r>
      <w:r>
        <w:rPr>
          <w:rFonts w:ascii="Arial" w:hAnsi="Arial" w:cs="Arial"/>
          <w:sz w:val="24"/>
          <w:szCs w:val="24"/>
        </w:rPr>
        <w:t>)</w:t>
      </w:r>
      <w:r w:rsidRPr="005B2A04">
        <w:rPr>
          <w:rFonts w:ascii="Arial" w:hAnsi="Arial" w:cs="Arial"/>
          <w:sz w:val="24"/>
          <w:szCs w:val="24"/>
        </w:rPr>
        <w:t xml:space="preserve"> </w:t>
      </w:r>
      <w:r w:rsidRPr="00DD2FD6">
        <w:rPr>
          <w:rFonts w:ascii="Arial" w:hAnsi="Arial" w:cs="Arial"/>
          <w:i/>
          <w:iCs/>
          <w:sz w:val="24"/>
          <w:szCs w:val="24"/>
        </w:rPr>
        <w:t>Sustainability.</w:t>
      </w:r>
      <w:r w:rsidRPr="005B2A04">
        <w:rPr>
          <w:rFonts w:ascii="Arial" w:hAnsi="Arial" w:cs="Arial"/>
          <w:sz w:val="24"/>
          <w:szCs w:val="24"/>
        </w:rPr>
        <w:t xml:space="preserve"> Available at:</w:t>
      </w:r>
      <w:hyperlink r:id="rId32" w:history="1">
        <w:r w:rsidRPr="009E0D29">
          <w:rPr>
            <w:rStyle w:val="Hyperlink"/>
            <w:rFonts w:ascii="Arial" w:hAnsi="Arial" w:cs="Arial"/>
            <w:sz w:val="24"/>
            <w:szCs w:val="24"/>
          </w:rPr>
          <w:t>https://guest.iris.net/CWLSD/content/standard/d083c723-cc76-4323-a720-cc7d77f0d977</w:t>
        </w:r>
      </w:hyperlink>
      <w:r>
        <w:rPr>
          <w:rStyle w:val="Hyperlink"/>
          <w:rFonts w:ascii="Arial" w:hAnsi="Arial" w:cs="Arial"/>
          <w:color w:val="auto"/>
          <w:sz w:val="24"/>
          <w:szCs w:val="24"/>
          <w:u w:val="none"/>
        </w:rPr>
        <w:t xml:space="preserve"> </w:t>
      </w:r>
      <w:r>
        <w:rPr>
          <w:rFonts w:ascii="Arial" w:hAnsi="Arial" w:cs="Arial"/>
          <w:sz w:val="24"/>
          <w:szCs w:val="24"/>
        </w:rPr>
        <w:t>(Accessed: 24 April 2024).</w:t>
      </w:r>
    </w:p>
    <w:p w14:paraId="476D5A99" w14:textId="77777777" w:rsidR="000957D0" w:rsidRPr="000957D0" w:rsidRDefault="000957D0" w:rsidP="000957D0">
      <w:pPr>
        <w:spacing w:line="360" w:lineRule="auto"/>
        <w:jc w:val="both"/>
        <w:rPr>
          <w:rFonts w:ascii="Arial" w:hAnsi="Arial" w:cs="Arial"/>
          <w:sz w:val="24"/>
          <w:szCs w:val="24"/>
        </w:rPr>
      </w:pPr>
      <w:r>
        <w:rPr>
          <w:rFonts w:ascii="Arial" w:hAnsi="Arial" w:cs="Arial"/>
          <w:sz w:val="24"/>
          <w:szCs w:val="24"/>
        </w:rPr>
        <w:t xml:space="preserve">Delta Hotel.(2024). </w:t>
      </w:r>
      <w:r w:rsidRPr="000957D0">
        <w:rPr>
          <w:rFonts w:ascii="Arial" w:hAnsi="Arial" w:cs="Arial"/>
          <w:i/>
          <w:iCs/>
          <w:sz w:val="24"/>
          <w:szCs w:val="24"/>
        </w:rPr>
        <w:t>GUEST REVIEWS.</w:t>
      </w:r>
      <w:r w:rsidRPr="000957D0">
        <w:rPr>
          <w:rFonts w:ascii="Arial" w:hAnsi="Arial" w:cs="Arial"/>
          <w:sz w:val="24"/>
          <w:szCs w:val="24"/>
        </w:rPr>
        <w:t>Available at:</w:t>
      </w:r>
      <w:r w:rsidRPr="000957D0">
        <w:t xml:space="preserve"> </w:t>
      </w:r>
      <w:hyperlink r:id="rId33" w:history="1">
        <w:r w:rsidRPr="003A552C">
          <w:rPr>
            <w:rStyle w:val="Hyperlink"/>
            <w:rFonts w:ascii="Arial" w:hAnsi="Arial" w:cs="Arial"/>
            <w:sz w:val="24"/>
            <w:szCs w:val="24"/>
          </w:rPr>
          <w:t>https://www.marriott.com/en-us/hotels/cwlsd-delta-hotels-swansea/reviews/</w:t>
        </w:r>
      </w:hyperlink>
      <w:r>
        <w:rPr>
          <w:rFonts w:ascii="Arial" w:hAnsi="Arial" w:cs="Arial"/>
          <w:sz w:val="24"/>
          <w:szCs w:val="24"/>
        </w:rPr>
        <w:t xml:space="preserve"> (Accessed: 14 May 2024).</w:t>
      </w:r>
    </w:p>
    <w:p w14:paraId="62321044" w14:textId="77777777" w:rsidR="00430D70" w:rsidRDefault="00430D70" w:rsidP="00430D70">
      <w:pPr>
        <w:spacing w:line="360" w:lineRule="auto"/>
        <w:jc w:val="both"/>
        <w:rPr>
          <w:rFonts w:ascii="Arial" w:hAnsi="Arial" w:cs="Arial"/>
          <w:sz w:val="24"/>
          <w:szCs w:val="24"/>
        </w:rPr>
      </w:pPr>
      <w:r w:rsidRPr="00430D70">
        <w:rPr>
          <w:rFonts w:ascii="Arial" w:hAnsi="Arial" w:cs="Arial"/>
          <w:sz w:val="24"/>
          <w:szCs w:val="24"/>
        </w:rPr>
        <w:t>Deng, F.</w:t>
      </w:r>
      <w:r>
        <w:rPr>
          <w:rFonts w:ascii="Arial" w:hAnsi="Arial" w:cs="Arial"/>
          <w:sz w:val="24"/>
          <w:szCs w:val="24"/>
        </w:rPr>
        <w:t xml:space="preserve"> and</w:t>
      </w:r>
      <w:r w:rsidRPr="00430D70">
        <w:rPr>
          <w:rFonts w:ascii="Arial" w:hAnsi="Arial" w:cs="Arial"/>
          <w:sz w:val="24"/>
          <w:szCs w:val="24"/>
        </w:rPr>
        <w:t xml:space="preserve"> Zhou, C. (2022). Sustainable development of corporate governance in the hospitality and tourism industry: the evolution and the future. </w:t>
      </w:r>
      <w:r w:rsidRPr="00430D70">
        <w:rPr>
          <w:rFonts w:ascii="Arial" w:hAnsi="Arial" w:cs="Arial"/>
          <w:i/>
          <w:iCs/>
          <w:sz w:val="24"/>
          <w:szCs w:val="24"/>
        </w:rPr>
        <w:t>Sustainability,</w:t>
      </w:r>
      <w:r w:rsidRPr="00430D70">
        <w:rPr>
          <w:rFonts w:ascii="Arial" w:hAnsi="Arial" w:cs="Arial"/>
          <w:sz w:val="24"/>
          <w:szCs w:val="24"/>
        </w:rPr>
        <w:t xml:space="preserve"> 14(7), </w:t>
      </w:r>
      <w:r>
        <w:rPr>
          <w:rFonts w:ascii="Arial" w:hAnsi="Arial" w:cs="Arial"/>
          <w:sz w:val="24"/>
          <w:szCs w:val="24"/>
        </w:rPr>
        <w:t>pp.</w:t>
      </w:r>
      <w:r w:rsidRPr="00430D70">
        <w:rPr>
          <w:rFonts w:ascii="Arial" w:hAnsi="Arial" w:cs="Arial"/>
          <w:sz w:val="24"/>
          <w:szCs w:val="24"/>
        </w:rPr>
        <w:t>4286.</w:t>
      </w:r>
      <w:r>
        <w:rPr>
          <w:rFonts w:ascii="Arial" w:hAnsi="Arial" w:cs="Arial"/>
          <w:sz w:val="24"/>
          <w:szCs w:val="24"/>
        </w:rPr>
        <w:t>Available at:</w:t>
      </w:r>
      <w:r w:rsidRPr="00430D70">
        <w:t xml:space="preserve"> </w:t>
      </w:r>
      <w:hyperlink r:id="rId34" w:history="1">
        <w:r w:rsidRPr="00265BBD">
          <w:rPr>
            <w:rStyle w:val="Hyperlink"/>
            <w:rFonts w:ascii="Arial" w:hAnsi="Arial" w:cs="Arial"/>
            <w:sz w:val="24"/>
            <w:szCs w:val="24"/>
          </w:rPr>
          <w:t>https://www.mdpi.com/2071-1050/14/7/4286</w:t>
        </w:r>
      </w:hyperlink>
      <w:r>
        <w:rPr>
          <w:rFonts w:ascii="Arial" w:hAnsi="Arial" w:cs="Arial"/>
          <w:sz w:val="24"/>
          <w:szCs w:val="24"/>
        </w:rPr>
        <w:t xml:space="preserve"> (Accessed: 25 April 2024).</w:t>
      </w:r>
    </w:p>
    <w:p w14:paraId="582A47FD" w14:textId="6222BD4A" w:rsidR="003B50F6" w:rsidRDefault="003B50F6" w:rsidP="00147C2D">
      <w:pPr>
        <w:spacing w:line="360" w:lineRule="auto"/>
        <w:jc w:val="both"/>
        <w:rPr>
          <w:rFonts w:ascii="Arial" w:hAnsi="Arial" w:cs="Arial"/>
          <w:sz w:val="24"/>
          <w:szCs w:val="24"/>
        </w:rPr>
      </w:pPr>
      <w:r w:rsidRPr="003B50F6">
        <w:rPr>
          <w:rFonts w:ascii="Arial" w:hAnsi="Arial" w:cs="Arial"/>
          <w:sz w:val="24"/>
          <w:szCs w:val="24"/>
        </w:rPr>
        <w:t>Dhir, A., Talwar, S., Kaur, P.</w:t>
      </w:r>
      <w:r>
        <w:rPr>
          <w:rFonts w:ascii="Arial" w:hAnsi="Arial" w:cs="Arial"/>
          <w:sz w:val="24"/>
          <w:szCs w:val="24"/>
        </w:rPr>
        <w:t xml:space="preserve"> and </w:t>
      </w:r>
      <w:r w:rsidRPr="003B50F6">
        <w:rPr>
          <w:rFonts w:ascii="Arial" w:hAnsi="Arial" w:cs="Arial"/>
          <w:sz w:val="24"/>
          <w:szCs w:val="24"/>
        </w:rPr>
        <w:t xml:space="preserve">Malibari, A. (2020). Food waste in hospitality and food services: A systematic literature review and framework development approach. </w:t>
      </w:r>
      <w:r w:rsidRPr="003B50F6">
        <w:rPr>
          <w:rFonts w:ascii="Arial" w:hAnsi="Arial" w:cs="Arial"/>
          <w:i/>
          <w:iCs/>
          <w:sz w:val="24"/>
          <w:szCs w:val="24"/>
        </w:rPr>
        <w:t>Journal of Cleaner Production</w:t>
      </w:r>
      <w:r w:rsidRPr="003B50F6">
        <w:rPr>
          <w:rFonts w:ascii="Arial" w:hAnsi="Arial" w:cs="Arial"/>
          <w:sz w:val="24"/>
          <w:szCs w:val="24"/>
        </w:rPr>
        <w:t xml:space="preserve">, </w:t>
      </w:r>
      <w:r>
        <w:rPr>
          <w:rFonts w:ascii="Arial" w:hAnsi="Arial" w:cs="Arial"/>
          <w:sz w:val="24"/>
          <w:szCs w:val="24"/>
        </w:rPr>
        <w:t>(</w:t>
      </w:r>
      <w:r w:rsidRPr="003B50F6">
        <w:rPr>
          <w:rFonts w:ascii="Arial" w:hAnsi="Arial" w:cs="Arial"/>
          <w:sz w:val="24"/>
          <w:szCs w:val="24"/>
        </w:rPr>
        <w:t>270</w:t>
      </w:r>
      <w:r>
        <w:rPr>
          <w:rFonts w:ascii="Arial" w:hAnsi="Arial" w:cs="Arial"/>
          <w:sz w:val="24"/>
          <w:szCs w:val="24"/>
        </w:rPr>
        <w:t>)</w:t>
      </w:r>
      <w:r w:rsidR="00DD2FD6">
        <w:rPr>
          <w:rFonts w:ascii="Arial" w:hAnsi="Arial" w:cs="Arial"/>
          <w:sz w:val="24"/>
          <w:szCs w:val="24"/>
        </w:rPr>
        <w:t xml:space="preserve"> </w:t>
      </w:r>
      <w:r w:rsidRPr="003B50F6">
        <w:rPr>
          <w:rFonts w:ascii="Arial" w:hAnsi="Arial" w:cs="Arial"/>
          <w:sz w:val="24"/>
          <w:szCs w:val="24"/>
        </w:rPr>
        <w:t>122861.</w:t>
      </w:r>
      <w:r w:rsidR="00DD2FD6">
        <w:rPr>
          <w:rFonts w:ascii="Arial" w:hAnsi="Arial" w:cs="Arial"/>
          <w:sz w:val="24"/>
          <w:szCs w:val="24"/>
        </w:rPr>
        <w:t xml:space="preserve"> </w:t>
      </w:r>
      <w:r>
        <w:rPr>
          <w:rFonts w:ascii="Arial" w:hAnsi="Arial" w:cs="Arial"/>
          <w:sz w:val="24"/>
          <w:szCs w:val="24"/>
        </w:rPr>
        <w:t>Available at:</w:t>
      </w:r>
      <w:r w:rsidRPr="003B50F6">
        <w:t xml:space="preserve"> </w:t>
      </w:r>
      <w:hyperlink r:id="rId35" w:history="1">
        <w:r w:rsidRPr="00C12589">
          <w:rPr>
            <w:rStyle w:val="Hyperlink"/>
            <w:rFonts w:ascii="Arial" w:hAnsi="Arial" w:cs="Arial"/>
            <w:sz w:val="24"/>
            <w:szCs w:val="24"/>
          </w:rPr>
          <w:t>https://www.sciencedirect.com/science/article/pii/S0959652620329061</w:t>
        </w:r>
      </w:hyperlink>
      <w:r>
        <w:rPr>
          <w:rFonts w:ascii="Arial" w:hAnsi="Arial" w:cs="Arial"/>
          <w:sz w:val="24"/>
          <w:szCs w:val="24"/>
        </w:rPr>
        <w:t xml:space="preserve"> (Accessed: 25 April 2024).</w:t>
      </w:r>
    </w:p>
    <w:p w14:paraId="385575EA" w14:textId="77777777" w:rsidR="008D3830" w:rsidRPr="00417D3B" w:rsidRDefault="008D3830" w:rsidP="008D3830">
      <w:pPr>
        <w:spacing w:line="360" w:lineRule="auto"/>
        <w:jc w:val="both"/>
        <w:rPr>
          <w:rFonts w:ascii="Arial" w:hAnsi="Arial" w:cs="Arial"/>
          <w:sz w:val="24"/>
          <w:szCs w:val="24"/>
        </w:rPr>
      </w:pPr>
      <w:r w:rsidRPr="00417D3B">
        <w:rPr>
          <w:rFonts w:ascii="Arial" w:hAnsi="Arial" w:cs="Arial"/>
          <w:sz w:val="24"/>
          <w:szCs w:val="24"/>
        </w:rPr>
        <w:t xml:space="preserve">Euromonitor International. (2020). </w:t>
      </w:r>
      <w:r w:rsidRPr="00417D3B">
        <w:rPr>
          <w:rFonts w:ascii="Arial" w:hAnsi="Arial" w:cs="Arial"/>
          <w:i/>
          <w:iCs/>
          <w:sz w:val="24"/>
          <w:szCs w:val="24"/>
        </w:rPr>
        <w:t>Travel Trends and Consumer Types</w:t>
      </w:r>
      <w:r w:rsidRPr="00417D3B">
        <w:rPr>
          <w:rFonts w:ascii="Arial" w:hAnsi="Arial" w:cs="Arial"/>
          <w:sz w:val="24"/>
          <w:szCs w:val="24"/>
        </w:rPr>
        <w:t xml:space="preserve">. [Online] Available at: </w:t>
      </w:r>
      <w:hyperlink r:id="rId36" w:history="1">
        <w:r w:rsidRPr="0094677E">
          <w:rPr>
            <w:rStyle w:val="Hyperlink"/>
            <w:rFonts w:ascii="Arial" w:hAnsi="Arial" w:cs="Arial"/>
            <w:sz w:val="24"/>
            <w:szCs w:val="24"/>
          </w:rPr>
          <w:t>https://www.euromonitor.com/travel</w:t>
        </w:r>
      </w:hyperlink>
      <w:r>
        <w:rPr>
          <w:rFonts w:ascii="Arial" w:hAnsi="Arial" w:cs="Arial"/>
          <w:sz w:val="24"/>
          <w:szCs w:val="24"/>
        </w:rPr>
        <w:t xml:space="preserve"> (Accessed: 25 May 2024).</w:t>
      </w:r>
    </w:p>
    <w:p w14:paraId="32D73785" w14:textId="77777777" w:rsidR="008D3830" w:rsidRPr="00417D3B" w:rsidRDefault="008D3830" w:rsidP="008D3830">
      <w:pPr>
        <w:spacing w:line="360" w:lineRule="auto"/>
        <w:jc w:val="both"/>
        <w:rPr>
          <w:rFonts w:ascii="Arial" w:hAnsi="Arial" w:cs="Arial"/>
          <w:sz w:val="24"/>
          <w:szCs w:val="24"/>
        </w:rPr>
      </w:pPr>
      <w:r w:rsidRPr="00417D3B">
        <w:rPr>
          <w:rFonts w:ascii="Arial" w:hAnsi="Arial" w:cs="Arial"/>
          <w:sz w:val="24"/>
          <w:szCs w:val="24"/>
        </w:rPr>
        <w:lastRenderedPageBreak/>
        <w:t xml:space="preserve">European Commission. (2018). </w:t>
      </w:r>
      <w:r w:rsidRPr="00417D3B">
        <w:rPr>
          <w:rFonts w:ascii="Arial" w:hAnsi="Arial" w:cs="Arial"/>
          <w:i/>
          <w:iCs/>
          <w:sz w:val="24"/>
          <w:szCs w:val="24"/>
        </w:rPr>
        <w:t>General Data Protection Regulation (GDPR).</w:t>
      </w:r>
      <w:r w:rsidRPr="00417D3B">
        <w:rPr>
          <w:rFonts w:ascii="Arial" w:hAnsi="Arial" w:cs="Arial"/>
          <w:sz w:val="24"/>
          <w:szCs w:val="24"/>
        </w:rPr>
        <w:t xml:space="preserve"> [Online] Available at: </w:t>
      </w:r>
      <w:hyperlink r:id="rId37" w:history="1">
        <w:r w:rsidRPr="0094677E">
          <w:rPr>
            <w:rStyle w:val="Hyperlink"/>
            <w:rFonts w:ascii="Arial" w:hAnsi="Arial" w:cs="Arial"/>
            <w:sz w:val="24"/>
            <w:szCs w:val="24"/>
          </w:rPr>
          <w:t>https://ec.europa.eu/info/law/law-topic/data-protection_en</w:t>
        </w:r>
      </w:hyperlink>
      <w:r>
        <w:rPr>
          <w:rFonts w:ascii="Arial" w:hAnsi="Arial" w:cs="Arial"/>
          <w:sz w:val="24"/>
          <w:szCs w:val="24"/>
        </w:rPr>
        <w:t xml:space="preserve"> (Accessed:26 May 2024).</w:t>
      </w:r>
    </w:p>
    <w:p w14:paraId="39976FC3" w14:textId="76EC0936" w:rsidR="00147C2D" w:rsidRDefault="00147C2D" w:rsidP="00147C2D">
      <w:pPr>
        <w:spacing w:line="360" w:lineRule="auto"/>
        <w:jc w:val="both"/>
        <w:rPr>
          <w:rFonts w:ascii="Arial" w:hAnsi="Arial" w:cs="Arial"/>
          <w:sz w:val="24"/>
          <w:szCs w:val="24"/>
        </w:rPr>
      </w:pPr>
      <w:r w:rsidRPr="00147C2D">
        <w:rPr>
          <w:rFonts w:ascii="Arial" w:hAnsi="Arial" w:cs="Arial"/>
          <w:sz w:val="24"/>
          <w:szCs w:val="24"/>
        </w:rPr>
        <w:t>Filimonau, V.</w:t>
      </w:r>
      <w:r>
        <w:rPr>
          <w:rFonts w:ascii="Arial" w:hAnsi="Arial" w:cs="Arial"/>
          <w:sz w:val="24"/>
          <w:szCs w:val="24"/>
        </w:rPr>
        <w:t xml:space="preserve"> and </w:t>
      </w:r>
      <w:r w:rsidRPr="00147C2D">
        <w:rPr>
          <w:rFonts w:ascii="Arial" w:hAnsi="Arial" w:cs="Arial"/>
          <w:sz w:val="24"/>
          <w:szCs w:val="24"/>
        </w:rPr>
        <w:t xml:space="preserve">Delysia, A. (2019). Food waste management in hospitality operations: A critical review. </w:t>
      </w:r>
      <w:r w:rsidRPr="00147C2D">
        <w:rPr>
          <w:rFonts w:ascii="Arial" w:hAnsi="Arial" w:cs="Arial"/>
          <w:i/>
          <w:iCs/>
          <w:sz w:val="24"/>
          <w:szCs w:val="24"/>
        </w:rPr>
        <w:t>Tourism management</w:t>
      </w:r>
      <w:r w:rsidRPr="00147C2D">
        <w:rPr>
          <w:rFonts w:ascii="Arial" w:hAnsi="Arial" w:cs="Arial"/>
          <w:sz w:val="24"/>
          <w:szCs w:val="24"/>
        </w:rPr>
        <w:t xml:space="preserve">, </w:t>
      </w:r>
      <w:r>
        <w:rPr>
          <w:rFonts w:ascii="Arial" w:hAnsi="Arial" w:cs="Arial"/>
          <w:sz w:val="24"/>
          <w:szCs w:val="24"/>
        </w:rPr>
        <w:t>(</w:t>
      </w:r>
      <w:r w:rsidRPr="00147C2D">
        <w:rPr>
          <w:rFonts w:ascii="Arial" w:hAnsi="Arial" w:cs="Arial"/>
          <w:sz w:val="24"/>
          <w:szCs w:val="24"/>
        </w:rPr>
        <w:t>71</w:t>
      </w:r>
      <w:r>
        <w:rPr>
          <w:rFonts w:ascii="Arial" w:hAnsi="Arial" w:cs="Arial"/>
          <w:sz w:val="24"/>
          <w:szCs w:val="24"/>
        </w:rPr>
        <w:t>)</w:t>
      </w:r>
      <w:r w:rsidRPr="00147C2D">
        <w:rPr>
          <w:rFonts w:ascii="Arial" w:hAnsi="Arial" w:cs="Arial"/>
          <w:sz w:val="24"/>
          <w:szCs w:val="24"/>
        </w:rPr>
        <w:t xml:space="preserve">, </w:t>
      </w:r>
      <w:r>
        <w:rPr>
          <w:rFonts w:ascii="Arial" w:hAnsi="Arial" w:cs="Arial"/>
          <w:sz w:val="24"/>
          <w:szCs w:val="24"/>
        </w:rPr>
        <w:t>pp.</w:t>
      </w:r>
      <w:r w:rsidRPr="00147C2D">
        <w:rPr>
          <w:rFonts w:ascii="Arial" w:hAnsi="Arial" w:cs="Arial"/>
          <w:sz w:val="24"/>
          <w:szCs w:val="24"/>
        </w:rPr>
        <w:t>234-245.</w:t>
      </w:r>
      <w:r w:rsidRPr="00186413">
        <w:rPr>
          <w:rFonts w:ascii="Arial" w:hAnsi="Arial" w:cs="Arial"/>
          <w:sz w:val="24"/>
          <w:szCs w:val="24"/>
        </w:rPr>
        <w:t>43, 209-220.</w:t>
      </w:r>
      <w:r>
        <w:rPr>
          <w:rFonts w:ascii="Arial" w:hAnsi="Arial" w:cs="Arial"/>
          <w:sz w:val="24"/>
          <w:szCs w:val="24"/>
        </w:rPr>
        <w:t>Available at:</w:t>
      </w:r>
      <w:r w:rsidRPr="00147C2D">
        <w:t xml:space="preserve"> </w:t>
      </w:r>
      <w:hyperlink r:id="rId38" w:history="1">
        <w:r w:rsidRPr="00207E65">
          <w:rPr>
            <w:rStyle w:val="Hyperlink"/>
            <w:rFonts w:ascii="Arial" w:hAnsi="Arial" w:cs="Arial"/>
            <w:sz w:val="24"/>
            <w:szCs w:val="24"/>
          </w:rPr>
          <w:t>https://www.sciencedirect.com/science/article/pii/S0261517718302449</w:t>
        </w:r>
      </w:hyperlink>
      <w:r>
        <w:rPr>
          <w:rFonts w:ascii="Arial" w:hAnsi="Arial" w:cs="Arial"/>
          <w:sz w:val="24"/>
          <w:szCs w:val="24"/>
        </w:rPr>
        <w:t xml:space="preserve"> (Accessed: 25 April 2024).</w:t>
      </w:r>
    </w:p>
    <w:p w14:paraId="5AF48635" w14:textId="77777777" w:rsidR="00147C2D" w:rsidRPr="007935EB" w:rsidRDefault="00147C2D" w:rsidP="00147C2D">
      <w:pPr>
        <w:spacing w:line="360" w:lineRule="auto"/>
        <w:jc w:val="both"/>
        <w:rPr>
          <w:rFonts w:ascii="Arial" w:hAnsi="Arial" w:cs="Arial"/>
          <w:sz w:val="24"/>
          <w:szCs w:val="24"/>
        </w:rPr>
      </w:pPr>
      <w:r w:rsidRPr="007935EB">
        <w:rPr>
          <w:rFonts w:ascii="Arial" w:hAnsi="Arial" w:cs="Arial"/>
          <w:sz w:val="24"/>
          <w:szCs w:val="24"/>
        </w:rPr>
        <w:t xml:space="preserve">Flyvbjerg, B. (2006). Five Misunderstandings About Case-Study Research. </w:t>
      </w:r>
      <w:r w:rsidRPr="00147C2D">
        <w:rPr>
          <w:rFonts w:ascii="Arial" w:hAnsi="Arial" w:cs="Arial"/>
          <w:i/>
          <w:iCs/>
          <w:sz w:val="24"/>
          <w:szCs w:val="24"/>
        </w:rPr>
        <w:t>Qualitative Inquiry,</w:t>
      </w:r>
      <w:r w:rsidRPr="007935EB">
        <w:rPr>
          <w:rFonts w:ascii="Arial" w:hAnsi="Arial" w:cs="Arial"/>
          <w:sz w:val="24"/>
          <w:szCs w:val="24"/>
        </w:rPr>
        <w:t xml:space="preserve"> 12(2), </w:t>
      </w:r>
      <w:r>
        <w:rPr>
          <w:rFonts w:ascii="Arial" w:hAnsi="Arial" w:cs="Arial"/>
          <w:sz w:val="24"/>
          <w:szCs w:val="24"/>
        </w:rPr>
        <w:t>pp.</w:t>
      </w:r>
      <w:r w:rsidRPr="007935EB">
        <w:rPr>
          <w:rFonts w:ascii="Arial" w:hAnsi="Arial" w:cs="Arial"/>
          <w:sz w:val="24"/>
          <w:szCs w:val="24"/>
        </w:rPr>
        <w:t>219-245.</w:t>
      </w:r>
      <w:r>
        <w:rPr>
          <w:rFonts w:ascii="Arial" w:hAnsi="Arial" w:cs="Arial"/>
          <w:sz w:val="24"/>
          <w:szCs w:val="24"/>
        </w:rPr>
        <w:t>Available at:</w:t>
      </w:r>
      <w:r w:rsidRPr="00147C2D">
        <w:t xml:space="preserve"> </w:t>
      </w:r>
      <w:hyperlink r:id="rId39" w:history="1">
        <w:r w:rsidRPr="00207E65">
          <w:rPr>
            <w:rStyle w:val="Hyperlink"/>
            <w:rFonts w:ascii="Arial" w:hAnsi="Arial" w:cs="Arial"/>
            <w:sz w:val="24"/>
            <w:szCs w:val="24"/>
          </w:rPr>
          <w:t>https://journals.sagepub.com/doi/epdf/10.1177/1077800405284363</w:t>
        </w:r>
      </w:hyperlink>
      <w:r>
        <w:rPr>
          <w:rFonts w:ascii="Arial" w:hAnsi="Arial" w:cs="Arial"/>
          <w:sz w:val="24"/>
          <w:szCs w:val="24"/>
        </w:rPr>
        <w:t xml:space="preserve"> (Accessed: 25 April 2024).</w:t>
      </w:r>
    </w:p>
    <w:p w14:paraId="70643CFE" w14:textId="042824D8"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Ham, S. and Han, H. (2013). Role of Perceived Fit </w:t>
      </w:r>
      <w:r w:rsidR="00403EF8" w:rsidRPr="00CA1B64">
        <w:rPr>
          <w:rFonts w:ascii="Arial" w:hAnsi="Arial" w:cs="Arial"/>
          <w:sz w:val="24"/>
          <w:szCs w:val="24"/>
        </w:rPr>
        <w:t>with</w:t>
      </w:r>
      <w:r w:rsidRPr="00CA1B64">
        <w:rPr>
          <w:rFonts w:ascii="Arial" w:hAnsi="Arial" w:cs="Arial"/>
          <w:sz w:val="24"/>
          <w:szCs w:val="24"/>
        </w:rPr>
        <w:t xml:space="preserve"> Hotels’ Green Practices in the Formation of Customer Loyalty: Impact of Environmental Concerns. Asia Pacific </w:t>
      </w:r>
      <w:r w:rsidRPr="00CA1B64">
        <w:rPr>
          <w:rFonts w:ascii="Arial" w:hAnsi="Arial" w:cs="Arial"/>
          <w:i/>
          <w:iCs/>
          <w:sz w:val="24"/>
          <w:szCs w:val="24"/>
        </w:rPr>
        <w:t>Journal of Tourism Research</w:t>
      </w:r>
      <w:r w:rsidRPr="00CA1B64">
        <w:rPr>
          <w:rFonts w:ascii="Arial" w:hAnsi="Arial" w:cs="Arial"/>
          <w:sz w:val="24"/>
          <w:szCs w:val="24"/>
        </w:rPr>
        <w:t xml:space="preserve">, 18(7), pp.731–748.Available at: </w:t>
      </w:r>
      <w:hyperlink r:id="rId40" w:history="1">
        <w:r w:rsidRPr="00CA1B64">
          <w:rPr>
            <w:rStyle w:val="Hyperlink"/>
            <w:rFonts w:ascii="Arial" w:hAnsi="Arial" w:cs="Arial"/>
            <w:sz w:val="24"/>
            <w:szCs w:val="24"/>
          </w:rPr>
          <w:t>https://doi-org.ezproxy.uwtsd.ac.uk/10.1080/10941665.2012.695291</w:t>
        </w:r>
      </w:hyperlink>
      <w:r w:rsidRPr="00CA1B64">
        <w:rPr>
          <w:rFonts w:ascii="Arial" w:hAnsi="Arial" w:cs="Arial"/>
          <w:sz w:val="24"/>
          <w:szCs w:val="24"/>
        </w:rPr>
        <w:t xml:space="preserve"> (Accessed: 23 April 2024).</w:t>
      </w:r>
    </w:p>
    <w:p w14:paraId="22C08B12" w14:textId="1A32E8BD"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Han, H., Hsu, L. T. J. and Lee, J. S. (2009). Empirical investigation of the roles of attitudes toward green </w:t>
      </w:r>
      <w:r w:rsidR="00C6335C">
        <w:rPr>
          <w:rFonts w:ascii="Arial" w:hAnsi="Arial" w:cs="Arial"/>
          <w:sz w:val="24"/>
          <w:szCs w:val="24"/>
        </w:rPr>
        <w:t>behaviours</w:t>
      </w:r>
      <w:r w:rsidRPr="00CA1B64">
        <w:rPr>
          <w:rFonts w:ascii="Arial" w:hAnsi="Arial" w:cs="Arial"/>
          <w:sz w:val="24"/>
          <w:szCs w:val="24"/>
        </w:rPr>
        <w:t xml:space="preserve">, overall image, gender, and age in hotel customers’ eco-friendly decision-making process. </w:t>
      </w:r>
      <w:r w:rsidRPr="00CA1B64">
        <w:rPr>
          <w:rFonts w:ascii="Arial" w:hAnsi="Arial" w:cs="Arial"/>
          <w:i/>
          <w:iCs/>
          <w:sz w:val="24"/>
          <w:szCs w:val="24"/>
        </w:rPr>
        <w:t>International journal of hospitality management</w:t>
      </w:r>
      <w:r w:rsidRPr="00CA1B64">
        <w:rPr>
          <w:rFonts w:ascii="Arial" w:hAnsi="Arial" w:cs="Arial"/>
          <w:sz w:val="24"/>
          <w:szCs w:val="24"/>
        </w:rPr>
        <w:t xml:space="preserve">, 28(4), pp.519-528.Available at: </w:t>
      </w:r>
      <w:hyperlink r:id="rId41" w:history="1">
        <w:r w:rsidRPr="00CA1B64">
          <w:rPr>
            <w:rStyle w:val="Hyperlink"/>
            <w:rFonts w:ascii="Arial" w:hAnsi="Arial" w:cs="Arial"/>
            <w:sz w:val="24"/>
            <w:szCs w:val="24"/>
          </w:rPr>
          <w:t>https://www.sciencedirect.com/science/article/pii/S0278431909000309</w:t>
        </w:r>
      </w:hyperlink>
      <w:r w:rsidRPr="00CA1B64">
        <w:rPr>
          <w:rFonts w:ascii="Arial" w:hAnsi="Arial" w:cs="Arial"/>
          <w:sz w:val="24"/>
          <w:szCs w:val="24"/>
        </w:rPr>
        <w:t xml:space="preserve"> (Accessed: 23 April 2024).</w:t>
      </w:r>
    </w:p>
    <w:p w14:paraId="174C7028" w14:textId="077012A4" w:rsidR="006B1C4A" w:rsidRDefault="006B1C4A" w:rsidP="006B1C4A">
      <w:pPr>
        <w:spacing w:line="360" w:lineRule="auto"/>
        <w:jc w:val="both"/>
        <w:rPr>
          <w:rFonts w:ascii="Arial" w:hAnsi="Arial" w:cs="Arial"/>
          <w:sz w:val="24"/>
          <w:szCs w:val="24"/>
        </w:rPr>
      </w:pPr>
      <w:r w:rsidRPr="00CA1B64">
        <w:rPr>
          <w:rFonts w:ascii="Arial" w:hAnsi="Arial" w:cs="Arial"/>
          <w:sz w:val="24"/>
          <w:szCs w:val="24"/>
        </w:rPr>
        <w:t>Han, H., Hsu, L.T.J. and Sheu, C. (201</w:t>
      </w:r>
      <w:r w:rsidR="005D7038">
        <w:rPr>
          <w:rFonts w:ascii="Arial" w:hAnsi="Arial" w:cs="Arial"/>
          <w:sz w:val="24"/>
          <w:szCs w:val="24"/>
        </w:rPr>
        <w:t>1</w:t>
      </w:r>
      <w:r w:rsidRPr="00CA1B64">
        <w:rPr>
          <w:rFonts w:ascii="Arial" w:hAnsi="Arial" w:cs="Arial"/>
          <w:sz w:val="24"/>
          <w:szCs w:val="24"/>
        </w:rPr>
        <w:t xml:space="preserve">). Application of the theory of planned behaviour to green hotel choice: Testing the effect of environmentally friendly activities. </w:t>
      </w:r>
      <w:r w:rsidRPr="00CA1B64">
        <w:rPr>
          <w:rFonts w:ascii="Arial" w:hAnsi="Arial" w:cs="Arial"/>
          <w:i/>
          <w:iCs/>
          <w:sz w:val="24"/>
          <w:szCs w:val="24"/>
        </w:rPr>
        <w:t>Tourism Management</w:t>
      </w:r>
      <w:r w:rsidRPr="00CA1B64">
        <w:rPr>
          <w:rFonts w:ascii="Arial" w:hAnsi="Arial" w:cs="Arial"/>
          <w:sz w:val="24"/>
          <w:szCs w:val="24"/>
        </w:rPr>
        <w:t xml:space="preserve">, 31(3), pp.325-334.Available at: </w:t>
      </w:r>
      <w:hyperlink r:id="rId42" w:history="1">
        <w:r w:rsidRPr="00CA1B64">
          <w:rPr>
            <w:rStyle w:val="Hyperlink"/>
            <w:rFonts w:ascii="Arial" w:hAnsi="Arial" w:cs="Arial"/>
            <w:sz w:val="24"/>
            <w:szCs w:val="24"/>
          </w:rPr>
          <w:t>https://www.sciencedirect.com/science/article/pii/S0261517709000557</w:t>
        </w:r>
      </w:hyperlink>
      <w:r w:rsidRPr="00CA1B64">
        <w:rPr>
          <w:rFonts w:ascii="Arial" w:hAnsi="Arial" w:cs="Arial"/>
          <w:sz w:val="24"/>
          <w:szCs w:val="24"/>
        </w:rPr>
        <w:t xml:space="preserve"> (Accessed: 20 April 2024).</w:t>
      </w:r>
    </w:p>
    <w:p w14:paraId="732BC118" w14:textId="77777777" w:rsidR="003319A1" w:rsidRDefault="003319A1" w:rsidP="003319A1">
      <w:pPr>
        <w:spacing w:line="360" w:lineRule="auto"/>
        <w:jc w:val="both"/>
        <w:rPr>
          <w:rFonts w:ascii="Arial" w:hAnsi="Arial" w:cs="Arial"/>
          <w:sz w:val="24"/>
          <w:szCs w:val="24"/>
        </w:rPr>
      </w:pPr>
      <w:r w:rsidRPr="003319A1">
        <w:rPr>
          <w:rFonts w:ascii="Arial" w:hAnsi="Arial" w:cs="Arial"/>
          <w:sz w:val="24"/>
          <w:szCs w:val="24"/>
        </w:rPr>
        <w:t>Han, H., Hsu, L. T. J., Lee, J. S.</w:t>
      </w:r>
      <w:r>
        <w:rPr>
          <w:rFonts w:ascii="Arial" w:hAnsi="Arial" w:cs="Arial"/>
          <w:sz w:val="24"/>
          <w:szCs w:val="24"/>
        </w:rPr>
        <w:t xml:space="preserve"> and </w:t>
      </w:r>
      <w:r w:rsidRPr="003319A1">
        <w:rPr>
          <w:rFonts w:ascii="Arial" w:hAnsi="Arial" w:cs="Arial"/>
          <w:sz w:val="24"/>
          <w:szCs w:val="24"/>
        </w:rPr>
        <w:t xml:space="preserve">Sheu, C. (2011). Are lodging customers ready to go green? An examination of attitudes, demographics, and eco-friendly intentions. </w:t>
      </w:r>
      <w:r w:rsidRPr="003319A1">
        <w:rPr>
          <w:rFonts w:ascii="Arial" w:hAnsi="Arial" w:cs="Arial"/>
          <w:i/>
          <w:iCs/>
          <w:sz w:val="24"/>
          <w:szCs w:val="24"/>
        </w:rPr>
        <w:t>International journal of hospitality management</w:t>
      </w:r>
      <w:r w:rsidRPr="003319A1">
        <w:rPr>
          <w:rFonts w:ascii="Arial" w:hAnsi="Arial" w:cs="Arial"/>
          <w:sz w:val="24"/>
          <w:szCs w:val="24"/>
        </w:rPr>
        <w:t xml:space="preserve">, 30(2), </w:t>
      </w:r>
      <w:r>
        <w:rPr>
          <w:rFonts w:ascii="Arial" w:hAnsi="Arial" w:cs="Arial"/>
          <w:sz w:val="24"/>
          <w:szCs w:val="24"/>
        </w:rPr>
        <w:t>pp.</w:t>
      </w:r>
      <w:r w:rsidRPr="003319A1">
        <w:rPr>
          <w:rFonts w:ascii="Arial" w:hAnsi="Arial" w:cs="Arial"/>
          <w:sz w:val="24"/>
          <w:szCs w:val="24"/>
        </w:rPr>
        <w:t xml:space="preserve">345-355. </w:t>
      </w:r>
      <w:r>
        <w:rPr>
          <w:rFonts w:ascii="Arial" w:hAnsi="Arial" w:cs="Arial"/>
          <w:sz w:val="24"/>
          <w:szCs w:val="24"/>
        </w:rPr>
        <w:t>Available at:</w:t>
      </w:r>
      <w:r w:rsidRPr="003319A1">
        <w:t xml:space="preserve"> </w:t>
      </w:r>
      <w:hyperlink r:id="rId43" w:history="1">
        <w:r w:rsidRPr="00265BBD">
          <w:rPr>
            <w:rStyle w:val="Hyperlink"/>
            <w:rFonts w:ascii="Arial" w:hAnsi="Arial" w:cs="Arial"/>
            <w:sz w:val="24"/>
            <w:szCs w:val="24"/>
          </w:rPr>
          <w:t>https://www.sciencedirect.com/science/article/pii/S0278431910000903</w:t>
        </w:r>
      </w:hyperlink>
      <w:r>
        <w:rPr>
          <w:rFonts w:ascii="Arial" w:hAnsi="Arial" w:cs="Arial"/>
          <w:sz w:val="24"/>
          <w:szCs w:val="24"/>
        </w:rPr>
        <w:t xml:space="preserve"> (Accessed 25 April 2024).</w:t>
      </w:r>
    </w:p>
    <w:p w14:paraId="3522D2E7" w14:textId="77777777" w:rsidR="00554CF0" w:rsidRDefault="00554CF0" w:rsidP="00554CF0">
      <w:pPr>
        <w:spacing w:line="360" w:lineRule="auto"/>
        <w:jc w:val="both"/>
        <w:rPr>
          <w:rFonts w:ascii="Arial" w:hAnsi="Arial" w:cs="Arial"/>
          <w:sz w:val="24"/>
          <w:szCs w:val="24"/>
        </w:rPr>
      </w:pPr>
      <w:r w:rsidRPr="000A711D">
        <w:rPr>
          <w:rFonts w:ascii="Arial" w:hAnsi="Arial" w:cs="Arial"/>
          <w:sz w:val="24"/>
          <w:szCs w:val="24"/>
        </w:rPr>
        <w:t>Harrison, B., Foley, C., Edwards, D.</w:t>
      </w:r>
      <w:r>
        <w:rPr>
          <w:rFonts w:ascii="Arial" w:hAnsi="Arial" w:cs="Arial"/>
          <w:sz w:val="24"/>
          <w:szCs w:val="24"/>
        </w:rPr>
        <w:t xml:space="preserve"> and </w:t>
      </w:r>
      <w:r w:rsidRPr="000A711D">
        <w:rPr>
          <w:rFonts w:ascii="Arial" w:hAnsi="Arial" w:cs="Arial"/>
          <w:sz w:val="24"/>
          <w:szCs w:val="24"/>
        </w:rPr>
        <w:t xml:space="preserve">Donaghy, G. (2019). Outcomes and challenges of an international convention centre's local procurement strategy. </w:t>
      </w:r>
      <w:r w:rsidRPr="00554CF0">
        <w:rPr>
          <w:rFonts w:ascii="Arial" w:hAnsi="Arial" w:cs="Arial"/>
          <w:i/>
          <w:iCs/>
          <w:sz w:val="24"/>
          <w:szCs w:val="24"/>
        </w:rPr>
        <w:t>Tourism Management</w:t>
      </w:r>
      <w:r w:rsidRPr="000A711D">
        <w:rPr>
          <w:rFonts w:ascii="Arial" w:hAnsi="Arial" w:cs="Arial"/>
          <w:sz w:val="24"/>
          <w:szCs w:val="24"/>
        </w:rPr>
        <w:t xml:space="preserve">, </w:t>
      </w:r>
      <w:r>
        <w:rPr>
          <w:rFonts w:ascii="Arial" w:hAnsi="Arial" w:cs="Arial"/>
          <w:sz w:val="24"/>
          <w:szCs w:val="24"/>
        </w:rPr>
        <w:t xml:space="preserve">pp. </w:t>
      </w:r>
      <w:r w:rsidRPr="000A711D">
        <w:rPr>
          <w:rFonts w:ascii="Arial" w:hAnsi="Arial" w:cs="Arial"/>
          <w:sz w:val="24"/>
          <w:szCs w:val="24"/>
        </w:rPr>
        <w:t>75, 328</w:t>
      </w:r>
      <w:r>
        <w:rPr>
          <w:rFonts w:ascii="Arial" w:hAnsi="Arial" w:cs="Arial"/>
          <w:sz w:val="24"/>
          <w:szCs w:val="24"/>
        </w:rPr>
        <w:t>–</w:t>
      </w:r>
      <w:r w:rsidRPr="000A711D">
        <w:rPr>
          <w:rFonts w:ascii="Arial" w:hAnsi="Arial" w:cs="Arial"/>
          <w:sz w:val="24"/>
          <w:szCs w:val="24"/>
        </w:rPr>
        <w:t xml:space="preserve">339. </w:t>
      </w:r>
      <w:r>
        <w:rPr>
          <w:rFonts w:ascii="Arial" w:hAnsi="Arial" w:cs="Arial"/>
          <w:sz w:val="24"/>
          <w:szCs w:val="24"/>
        </w:rPr>
        <w:t>Available at:</w:t>
      </w:r>
      <w:r w:rsidRPr="00554CF0">
        <w:t xml:space="preserve"> </w:t>
      </w:r>
      <w:hyperlink r:id="rId44" w:history="1">
        <w:r w:rsidRPr="003A552C">
          <w:rPr>
            <w:rStyle w:val="Hyperlink"/>
            <w:rFonts w:ascii="Arial" w:hAnsi="Arial" w:cs="Arial"/>
            <w:sz w:val="24"/>
            <w:szCs w:val="24"/>
          </w:rPr>
          <w:t>https://www.sciencedirect.com/science/article/abs/pii/S0261517719300986</w:t>
        </w:r>
      </w:hyperlink>
      <w:r>
        <w:rPr>
          <w:rFonts w:ascii="Arial" w:hAnsi="Arial" w:cs="Arial"/>
          <w:sz w:val="24"/>
          <w:szCs w:val="24"/>
        </w:rPr>
        <w:t xml:space="preserve"> (Accessed: 1 May 2024).</w:t>
      </w:r>
    </w:p>
    <w:p w14:paraId="3AD92BBF" w14:textId="6A8AFBBB" w:rsidR="00B3149B" w:rsidRDefault="00B3149B" w:rsidP="00B3149B">
      <w:pPr>
        <w:spacing w:line="360" w:lineRule="auto"/>
        <w:jc w:val="both"/>
        <w:rPr>
          <w:rFonts w:ascii="Arial" w:hAnsi="Arial" w:cs="Arial"/>
          <w:sz w:val="24"/>
          <w:szCs w:val="24"/>
        </w:rPr>
      </w:pPr>
      <w:r w:rsidRPr="00C73C20">
        <w:rPr>
          <w:rFonts w:ascii="Arial" w:hAnsi="Arial" w:cs="Arial"/>
          <w:sz w:val="24"/>
          <w:szCs w:val="24"/>
        </w:rPr>
        <w:t xml:space="preserve">Hart, S. L. (1995). A natural-resource-based view of the firm. </w:t>
      </w:r>
      <w:r w:rsidRPr="00C73C20">
        <w:rPr>
          <w:rFonts w:ascii="Arial" w:hAnsi="Arial" w:cs="Arial"/>
          <w:i/>
          <w:iCs/>
          <w:sz w:val="24"/>
          <w:szCs w:val="24"/>
        </w:rPr>
        <w:t xml:space="preserve">Academy of </w:t>
      </w:r>
      <w:r>
        <w:rPr>
          <w:rFonts w:ascii="Arial" w:hAnsi="Arial" w:cs="Arial"/>
          <w:i/>
          <w:iCs/>
          <w:sz w:val="24"/>
          <w:szCs w:val="24"/>
        </w:rPr>
        <w:t>Management Review</w:t>
      </w:r>
      <w:r w:rsidRPr="00C73C20">
        <w:rPr>
          <w:rFonts w:ascii="Arial" w:hAnsi="Arial" w:cs="Arial"/>
          <w:sz w:val="24"/>
          <w:szCs w:val="24"/>
        </w:rPr>
        <w:t>, 20(4), 986</w:t>
      </w:r>
      <w:r>
        <w:rPr>
          <w:rFonts w:ascii="Arial" w:hAnsi="Arial" w:cs="Arial"/>
          <w:sz w:val="24"/>
          <w:szCs w:val="24"/>
        </w:rPr>
        <w:t>–</w:t>
      </w:r>
      <w:r w:rsidRPr="00C73C20">
        <w:rPr>
          <w:rFonts w:ascii="Arial" w:hAnsi="Arial" w:cs="Arial"/>
          <w:sz w:val="24"/>
          <w:szCs w:val="24"/>
        </w:rPr>
        <w:t>1014.</w:t>
      </w:r>
      <w:r>
        <w:rPr>
          <w:rFonts w:ascii="Arial" w:hAnsi="Arial" w:cs="Arial"/>
          <w:sz w:val="24"/>
          <w:szCs w:val="24"/>
        </w:rPr>
        <w:t xml:space="preserve"> Available at:</w:t>
      </w:r>
      <w:r w:rsidRPr="00C73C20">
        <w:t xml:space="preserve"> </w:t>
      </w:r>
      <w:hyperlink r:id="rId45" w:history="1">
        <w:r w:rsidRPr="00265BBD">
          <w:rPr>
            <w:rStyle w:val="Hyperlink"/>
            <w:rFonts w:ascii="Arial" w:hAnsi="Arial" w:cs="Arial"/>
            <w:sz w:val="24"/>
            <w:szCs w:val="24"/>
          </w:rPr>
          <w:t>https://journals.aom.org/doi/abs/10.5465/AMR.1995.9512280033</w:t>
        </w:r>
      </w:hyperlink>
      <w:r>
        <w:rPr>
          <w:rFonts w:ascii="Arial" w:hAnsi="Arial" w:cs="Arial"/>
          <w:sz w:val="24"/>
          <w:szCs w:val="24"/>
        </w:rPr>
        <w:t xml:space="preserve"> (Accessed: 22 April 2024).</w:t>
      </w:r>
    </w:p>
    <w:p w14:paraId="2CEEEF30" w14:textId="111BB594" w:rsidR="004A516B" w:rsidRDefault="004A516B" w:rsidP="004A516B">
      <w:pPr>
        <w:tabs>
          <w:tab w:val="left" w:pos="1296"/>
        </w:tabs>
        <w:spacing w:line="360" w:lineRule="auto"/>
        <w:jc w:val="both"/>
        <w:rPr>
          <w:rFonts w:ascii="Arial" w:hAnsi="Arial" w:cs="Arial"/>
          <w:sz w:val="24"/>
          <w:szCs w:val="24"/>
        </w:rPr>
      </w:pPr>
      <w:r w:rsidRPr="009E6A40">
        <w:rPr>
          <w:rFonts w:ascii="Arial" w:hAnsi="Arial" w:cs="Arial"/>
          <w:sz w:val="24"/>
          <w:szCs w:val="24"/>
        </w:rPr>
        <w:t>Huang, H.</w:t>
      </w:r>
      <w:r>
        <w:rPr>
          <w:rFonts w:ascii="Arial" w:hAnsi="Arial" w:cs="Arial"/>
          <w:sz w:val="24"/>
          <w:szCs w:val="24"/>
        </w:rPr>
        <w:t xml:space="preserve"> and</w:t>
      </w:r>
      <w:r w:rsidRPr="009E6A40">
        <w:rPr>
          <w:rFonts w:ascii="Arial" w:hAnsi="Arial" w:cs="Arial"/>
          <w:sz w:val="24"/>
          <w:szCs w:val="24"/>
        </w:rPr>
        <w:t xml:space="preserve"> Rundle-Thiele, S. (2019). </w:t>
      </w:r>
      <w:r w:rsidR="00403EF8" w:rsidRPr="009E6A40">
        <w:rPr>
          <w:rFonts w:ascii="Arial" w:hAnsi="Arial" w:cs="Arial"/>
          <w:sz w:val="24"/>
          <w:szCs w:val="24"/>
        </w:rPr>
        <w:t>A comprehensive approach</w:t>
      </w:r>
      <w:r w:rsidRPr="009E6A40">
        <w:rPr>
          <w:rFonts w:ascii="Arial" w:hAnsi="Arial" w:cs="Arial"/>
          <w:sz w:val="24"/>
          <w:szCs w:val="24"/>
        </w:rPr>
        <w:t xml:space="preserve"> to understanding customer </w:t>
      </w:r>
      <w:r>
        <w:rPr>
          <w:rFonts w:ascii="Arial" w:hAnsi="Arial" w:cs="Arial"/>
          <w:sz w:val="24"/>
          <w:szCs w:val="24"/>
        </w:rPr>
        <w:t>behaviour</w:t>
      </w:r>
      <w:r w:rsidRPr="009E6A40">
        <w:rPr>
          <w:rFonts w:ascii="Arial" w:hAnsi="Arial" w:cs="Arial"/>
          <w:sz w:val="24"/>
          <w:szCs w:val="24"/>
        </w:rPr>
        <w:t xml:space="preserve">: Why emotional intelligence matters in the hospitality industry. </w:t>
      </w:r>
      <w:r w:rsidRPr="00557963">
        <w:rPr>
          <w:rFonts w:ascii="Arial" w:hAnsi="Arial" w:cs="Arial"/>
          <w:i/>
          <w:iCs/>
          <w:sz w:val="24"/>
          <w:szCs w:val="24"/>
        </w:rPr>
        <w:t>Journal of Hospitality Marketing &amp; Management</w:t>
      </w:r>
      <w:r w:rsidRPr="009E6A40">
        <w:rPr>
          <w:rFonts w:ascii="Arial" w:hAnsi="Arial" w:cs="Arial"/>
          <w:sz w:val="24"/>
          <w:szCs w:val="24"/>
        </w:rPr>
        <w:t xml:space="preserve">, 28(2), </w:t>
      </w:r>
      <w:r>
        <w:rPr>
          <w:rFonts w:ascii="Arial" w:hAnsi="Arial" w:cs="Arial"/>
          <w:sz w:val="24"/>
          <w:szCs w:val="24"/>
        </w:rPr>
        <w:t>pp.</w:t>
      </w:r>
      <w:r w:rsidRPr="009E6A40">
        <w:rPr>
          <w:rFonts w:ascii="Arial" w:hAnsi="Arial" w:cs="Arial"/>
          <w:sz w:val="24"/>
          <w:szCs w:val="24"/>
        </w:rPr>
        <w:t>202-221.</w:t>
      </w:r>
      <w:r>
        <w:rPr>
          <w:rFonts w:ascii="Arial" w:hAnsi="Arial" w:cs="Arial"/>
          <w:sz w:val="24"/>
          <w:szCs w:val="24"/>
        </w:rPr>
        <w:t>Available at:</w:t>
      </w:r>
      <w:r w:rsidRPr="00557963">
        <w:t xml:space="preserve"> </w:t>
      </w:r>
      <w:hyperlink r:id="rId46" w:history="1">
        <w:r w:rsidRPr="00D45C6C">
          <w:rPr>
            <w:rStyle w:val="Hyperlink"/>
            <w:rFonts w:ascii="Arial" w:hAnsi="Arial" w:cs="Arial"/>
            <w:sz w:val="24"/>
            <w:szCs w:val="24"/>
          </w:rPr>
          <w:t>https://www.tandfonline.com/doi/epdf/10.1080/15022250701880745?needAccess=true</w:t>
        </w:r>
      </w:hyperlink>
      <w:r>
        <w:rPr>
          <w:rFonts w:ascii="Arial" w:hAnsi="Arial" w:cs="Arial"/>
          <w:sz w:val="24"/>
          <w:szCs w:val="24"/>
        </w:rPr>
        <w:t xml:space="preserve"> (Accessed: 15 May 2024).</w:t>
      </w:r>
    </w:p>
    <w:p w14:paraId="7126B2E3" w14:textId="12190AF4" w:rsidR="00B3149B" w:rsidRDefault="00B3149B" w:rsidP="00B3149B">
      <w:pPr>
        <w:spacing w:line="360" w:lineRule="auto"/>
        <w:jc w:val="both"/>
        <w:rPr>
          <w:rFonts w:ascii="Arial" w:hAnsi="Arial" w:cs="Arial"/>
          <w:sz w:val="24"/>
          <w:szCs w:val="24"/>
        </w:rPr>
      </w:pPr>
      <w:r w:rsidRPr="00922528">
        <w:rPr>
          <w:rFonts w:ascii="Arial" w:hAnsi="Arial" w:cs="Arial"/>
          <w:sz w:val="24"/>
          <w:szCs w:val="24"/>
        </w:rPr>
        <w:t>Jones, P., Hillier, D.</w:t>
      </w:r>
      <w:r>
        <w:rPr>
          <w:rFonts w:ascii="Arial" w:hAnsi="Arial" w:cs="Arial"/>
          <w:sz w:val="24"/>
          <w:szCs w:val="24"/>
        </w:rPr>
        <w:t xml:space="preserve"> and </w:t>
      </w:r>
      <w:r w:rsidRPr="00922528">
        <w:rPr>
          <w:rFonts w:ascii="Arial" w:hAnsi="Arial" w:cs="Arial"/>
          <w:sz w:val="24"/>
          <w:szCs w:val="24"/>
        </w:rPr>
        <w:t>Comfort, D.</w:t>
      </w:r>
      <w:r>
        <w:rPr>
          <w:rFonts w:ascii="Arial" w:hAnsi="Arial" w:cs="Arial"/>
          <w:sz w:val="24"/>
          <w:szCs w:val="24"/>
        </w:rPr>
        <w:t>(2013).</w:t>
      </w:r>
      <w:r w:rsidRPr="00922528">
        <w:rPr>
          <w:rFonts w:ascii="Arial" w:hAnsi="Arial" w:cs="Arial"/>
          <w:sz w:val="24"/>
          <w:szCs w:val="24"/>
        </w:rPr>
        <w:t xml:space="preserve"> </w:t>
      </w:r>
      <w:r>
        <w:rPr>
          <w:rFonts w:ascii="Arial" w:hAnsi="Arial" w:cs="Arial"/>
          <w:sz w:val="24"/>
          <w:szCs w:val="24"/>
        </w:rPr>
        <w:t>The</w:t>
      </w:r>
      <w:r w:rsidRPr="00922528">
        <w:rPr>
          <w:rFonts w:ascii="Arial" w:hAnsi="Arial" w:cs="Arial"/>
          <w:sz w:val="24"/>
          <w:szCs w:val="24"/>
        </w:rPr>
        <w:t xml:space="preserve"> global hotel industry. International Journal of Contemporary Hospitality Management, 26 (1). pp.5</w:t>
      </w:r>
      <w:r>
        <w:rPr>
          <w:rFonts w:ascii="Arial" w:hAnsi="Arial" w:cs="Arial"/>
          <w:sz w:val="24"/>
          <w:szCs w:val="24"/>
        </w:rPr>
        <w:t>–</w:t>
      </w:r>
      <w:r w:rsidRPr="00922528">
        <w:rPr>
          <w:rFonts w:ascii="Arial" w:hAnsi="Arial" w:cs="Arial"/>
          <w:sz w:val="24"/>
          <w:szCs w:val="24"/>
        </w:rPr>
        <w:t>17.</w:t>
      </w:r>
      <w:r w:rsidR="00313962">
        <w:rPr>
          <w:rFonts w:ascii="Arial" w:hAnsi="Arial" w:cs="Arial"/>
          <w:sz w:val="24"/>
          <w:szCs w:val="24"/>
        </w:rPr>
        <w:t xml:space="preserve"> </w:t>
      </w:r>
      <w:r>
        <w:rPr>
          <w:rFonts w:ascii="Arial" w:hAnsi="Arial" w:cs="Arial"/>
          <w:sz w:val="24"/>
          <w:szCs w:val="24"/>
        </w:rPr>
        <w:t>Available at:</w:t>
      </w:r>
      <w:r w:rsidRPr="00922528">
        <w:t xml:space="preserve"> </w:t>
      </w:r>
      <w:hyperlink r:id="rId47" w:history="1">
        <w:r w:rsidRPr="00265BBD">
          <w:rPr>
            <w:rStyle w:val="Hyperlink"/>
            <w:rFonts w:ascii="Arial" w:hAnsi="Arial" w:cs="Arial"/>
            <w:sz w:val="24"/>
            <w:szCs w:val="24"/>
          </w:rPr>
          <w:t>https://web.archive.org/web/20190429033317id_/http://eprints.glos.ac.uk/2998/1/Sustainability%20in%20the%20Global%20Hotel%20Industry.pdf</w:t>
        </w:r>
      </w:hyperlink>
      <w:r>
        <w:rPr>
          <w:rFonts w:ascii="Arial" w:hAnsi="Arial" w:cs="Arial"/>
          <w:sz w:val="24"/>
          <w:szCs w:val="24"/>
        </w:rPr>
        <w:t xml:space="preserve"> (Accessed: 23 April 2024).</w:t>
      </w:r>
    </w:p>
    <w:p w14:paraId="4BF22DA9" w14:textId="7FE9902F" w:rsidR="00F467CF" w:rsidRDefault="005D7038" w:rsidP="005D7038">
      <w:pPr>
        <w:spacing w:line="360" w:lineRule="auto"/>
        <w:jc w:val="both"/>
        <w:rPr>
          <w:rFonts w:ascii="Arial" w:hAnsi="Arial" w:cs="Arial"/>
          <w:sz w:val="24"/>
          <w:szCs w:val="24"/>
        </w:rPr>
      </w:pPr>
      <w:r w:rsidRPr="005D7038">
        <w:rPr>
          <w:rFonts w:ascii="Arial" w:hAnsi="Arial" w:cs="Arial"/>
          <w:sz w:val="24"/>
          <w:szCs w:val="24"/>
        </w:rPr>
        <w:t xml:space="preserve">JONES, P., HILLIER, D. and COMFORT, D. </w:t>
      </w:r>
      <w:r>
        <w:rPr>
          <w:rFonts w:ascii="Arial" w:hAnsi="Arial" w:cs="Arial"/>
          <w:sz w:val="24"/>
          <w:szCs w:val="24"/>
        </w:rPr>
        <w:t>(</w:t>
      </w:r>
      <w:r w:rsidRPr="005D7038">
        <w:rPr>
          <w:rFonts w:ascii="Arial" w:hAnsi="Arial" w:cs="Arial"/>
          <w:sz w:val="24"/>
          <w:szCs w:val="24"/>
        </w:rPr>
        <w:t>2016</w:t>
      </w:r>
      <w:r>
        <w:rPr>
          <w:rFonts w:ascii="Arial" w:hAnsi="Arial" w:cs="Arial"/>
          <w:sz w:val="24"/>
          <w:szCs w:val="24"/>
        </w:rPr>
        <w:t>)</w:t>
      </w:r>
      <w:r w:rsidRPr="005D7038">
        <w:rPr>
          <w:rFonts w:ascii="Arial" w:hAnsi="Arial" w:cs="Arial"/>
          <w:sz w:val="24"/>
          <w:szCs w:val="24"/>
        </w:rPr>
        <w:t xml:space="preserve">. Sustainability in the hospitality industry: Some personal reflections on corporate challenges and research agendas. </w:t>
      </w:r>
      <w:r w:rsidRPr="005D7038">
        <w:rPr>
          <w:rFonts w:ascii="Arial" w:hAnsi="Arial" w:cs="Arial"/>
          <w:i/>
          <w:iCs/>
          <w:sz w:val="24"/>
          <w:szCs w:val="24"/>
        </w:rPr>
        <w:t>International Journal of Contemporary Hospitality Management,</w:t>
      </w:r>
      <w:r w:rsidRPr="005D7038">
        <w:rPr>
          <w:rFonts w:ascii="Arial" w:hAnsi="Arial" w:cs="Arial"/>
          <w:sz w:val="24"/>
          <w:szCs w:val="24"/>
        </w:rPr>
        <w:t xml:space="preserve"> 28(1), pp. 36-67</w:t>
      </w:r>
      <w:r>
        <w:rPr>
          <w:rFonts w:ascii="Arial" w:hAnsi="Arial" w:cs="Arial"/>
          <w:sz w:val="24"/>
          <w:szCs w:val="24"/>
        </w:rPr>
        <w:t xml:space="preserve">. Available at: </w:t>
      </w:r>
      <w:hyperlink r:id="rId48" w:history="1">
        <w:r w:rsidRPr="00C12589">
          <w:rPr>
            <w:rStyle w:val="Hyperlink"/>
            <w:rFonts w:ascii="Arial" w:hAnsi="Arial" w:cs="Arial"/>
            <w:sz w:val="24"/>
            <w:szCs w:val="24"/>
          </w:rPr>
          <w:t>https://www.proquest.com/docview/1752974457/fulltextPDF/7AD7EC295FC345B9PQ/1?accountid=130472&amp;sourcetype=Scholarly%20Journals</w:t>
        </w:r>
      </w:hyperlink>
      <w:r>
        <w:rPr>
          <w:rFonts w:ascii="Arial" w:hAnsi="Arial" w:cs="Arial"/>
          <w:sz w:val="24"/>
          <w:szCs w:val="24"/>
        </w:rPr>
        <w:t xml:space="preserve"> (Accessed: 25 April 2024). </w:t>
      </w:r>
    </w:p>
    <w:p w14:paraId="4FA3F44D" w14:textId="77777777"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Kandampully, J., &amp; Suhartanto, D. (2000). Customer loyalty in the hotel industry: the role of customer satisfaction and image. </w:t>
      </w:r>
      <w:r w:rsidRPr="00CA1B64">
        <w:rPr>
          <w:rFonts w:ascii="Arial" w:hAnsi="Arial" w:cs="Arial"/>
          <w:i/>
          <w:iCs/>
          <w:sz w:val="24"/>
          <w:szCs w:val="24"/>
        </w:rPr>
        <w:t xml:space="preserve">International journal of contemporary </w:t>
      </w:r>
      <w:r w:rsidRPr="00CA1B64">
        <w:rPr>
          <w:rFonts w:ascii="Arial" w:hAnsi="Arial" w:cs="Arial"/>
          <w:i/>
          <w:iCs/>
          <w:sz w:val="24"/>
          <w:szCs w:val="24"/>
        </w:rPr>
        <w:lastRenderedPageBreak/>
        <w:t>hospitality management</w:t>
      </w:r>
      <w:r w:rsidRPr="00CA1B64">
        <w:rPr>
          <w:rFonts w:ascii="Arial" w:hAnsi="Arial" w:cs="Arial"/>
          <w:sz w:val="24"/>
          <w:szCs w:val="24"/>
        </w:rPr>
        <w:t xml:space="preserve">, 12(6), pp.346-351.Available at: </w:t>
      </w:r>
      <w:hyperlink r:id="rId49" w:history="1">
        <w:r w:rsidRPr="00CA1B64">
          <w:rPr>
            <w:rStyle w:val="Hyperlink"/>
            <w:rFonts w:ascii="Arial" w:hAnsi="Arial" w:cs="Arial"/>
            <w:sz w:val="24"/>
            <w:szCs w:val="24"/>
          </w:rPr>
          <w:t>https://www.emerald.com/insight/content/doi/10.1108/09596110010342559/full/html</w:t>
        </w:r>
      </w:hyperlink>
      <w:r w:rsidRPr="00CA1B64">
        <w:rPr>
          <w:rFonts w:ascii="Arial" w:hAnsi="Arial" w:cs="Arial"/>
          <w:sz w:val="24"/>
          <w:szCs w:val="24"/>
        </w:rPr>
        <w:t xml:space="preserve"> (Accessed: 24 April 2024).</w:t>
      </w:r>
    </w:p>
    <w:p w14:paraId="56FC5B21" w14:textId="77777777" w:rsidR="00313962" w:rsidRPr="00186413" w:rsidRDefault="00313962" w:rsidP="00313962">
      <w:pPr>
        <w:spacing w:line="360" w:lineRule="auto"/>
        <w:jc w:val="both"/>
        <w:rPr>
          <w:rFonts w:ascii="Arial" w:hAnsi="Arial" w:cs="Arial"/>
          <w:sz w:val="24"/>
          <w:szCs w:val="24"/>
        </w:rPr>
      </w:pPr>
      <w:r w:rsidRPr="00186413">
        <w:rPr>
          <w:rFonts w:ascii="Arial" w:hAnsi="Arial" w:cs="Arial"/>
          <w:sz w:val="24"/>
          <w:szCs w:val="24"/>
        </w:rPr>
        <w:t>Kandampully, J., Mok, C.</w:t>
      </w:r>
      <w:r>
        <w:rPr>
          <w:rFonts w:ascii="Arial" w:hAnsi="Arial" w:cs="Arial"/>
          <w:sz w:val="24"/>
          <w:szCs w:val="24"/>
        </w:rPr>
        <w:t xml:space="preserve"> and </w:t>
      </w:r>
      <w:r w:rsidRPr="00186413">
        <w:rPr>
          <w:rFonts w:ascii="Arial" w:hAnsi="Arial" w:cs="Arial"/>
          <w:sz w:val="24"/>
          <w:szCs w:val="24"/>
        </w:rPr>
        <w:t xml:space="preserve">Sparks, B. (2000). </w:t>
      </w:r>
      <w:r w:rsidRPr="00D028D5">
        <w:rPr>
          <w:rFonts w:ascii="Arial" w:hAnsi="Arial" w:cs="Arial"/>
          <w:i/>
          <w:iCs/>
          <w:sz w:val="24"/>
          <w:szCs w:val="24"/>
        </w:rPr>
        <w:t>Service quality management in hospitality, tourism, and leisure</w:t>
      </w:r>
      <w:r w:rsidRPr="00186413">
        <w:rPr>
          <w:rFonts w:ascii="Arial" w:hAnsi="Arial" w:cs="Arial"/>
          <w:sz w:val="24"/>
          <w:szCs w:val="24"/>
        </w:rPr>
        <w:t xml:space="preserve">. </w:t>
      </w:r>
      <w:r>
        <w:rPr>
          <w:rFonts w:ascii="Arial" w:hAnsi="Arial" w:cs="Arial"/>
          <w:sz w:val="24"/>
          <w:szCs w:val="24"/>
        </w:rPr>
        <w:t>pp.8–20.</w:t>
      </w:r>
      <w:r w:rsidRPr="00186413">
        <w:rPr>
          <w:rFonts w:ascii="Arial" w:hAnsi="Arial" w:cs="Arial"/>
          <w:sz w:val="24"/>
          <w:szCs w:val="24"/>
        </w:rPr>
        <w:t>Haworth Hospitality Press.</w:t>
      </w:r>
    </w:p>
    <w:p w14:paraId="68C18532" w14:textId="77777777" w:rsidR="006B18B2" w:rsidRDefault="006B18B2" w:rsidP="006B1C4A">
      <w:pPr>
        <w:spacing w:line="360" w:lineRule="auto"/>
        <w:jc w:val="both"/>
        <w:rPr>
          <w:rFonts w:ascii="Arial" w:hAnsi="Arial" w:cs="Arial"/>
          <w:sz w:val="24"/>
          <w:szCs w:val="24"/>
        </w:rPr>
      </w:pPr>
      <w:r w:rsidRPr="007935EB">
        <w:rPr>
          <w:rFonts w:ascii="Arial" w:hAnsi="Arial" w:cs="Arial"/>
          <w:sz w:val="24"/>
          <w:szCs w:val="24"/>
        </w:rPr>
        <w:t xml:space="preserve">Khan, S. (2014). Qualitative Research Method: Grounded Theory. </w:t>
      </w:r>
      <w:r w:rsidRPr="00147C2D">
        <w:rPr>
          <w:rFonts w:ascii="Arial" w:hAnsi="Arial" w:cs="Arial"/>
          <w:i/>
          <w:iCs/>
          <w:sz w:val="24"/>
          <w:szCs w:val="24"/>
        </w:rPr>
        <w:t>International Journal of Business and Management,</w:t>
      </w:r>
      <w:r>
        <w:rPr>
          <w:rFonts w:ascii="Arial" w:hAnsi="Arial" w:cs="Arial"/>
          <w:i/>
          <w:iCs/>
          <w:sz w:val="24"/>
          <w:szCs w:val="24"/>
        </w:rPr>
        <w:t xml:space="preserve"> </w:t>
      </w:r>
      <w:r w:rsidRPr="007935EB">
        <w:rPr>
          <w:rFonts w:ascii="Arial" w:hAnsi="Arial" w:cs="Arial"/>
          <w:sz w:val="24"/>
          <w:szCs w:val="24"/>
        </w:rPr>
        <w:t>9(11).</w:t>
      </w:r>
      <w:r w:rsidRPr="006B18B2">
        <w:rPr>
          <w:rFonts w:ascii="Arial" w:hAnsi="Arial" w:cs="Arial"/>
          <w:sz w:val="24"/>
          <w:szCs w:val="24"/>
        </w:rPr>
        <w:t xml:space="preserve"> pp.225</w:t>
      </w:r>
      <w:r>
        <w:rPr>
          <w:rFonts w:ascii="Arial" w:hAnsi="Arial" w:cs="Arial"/>
          <w:sz w:val="24"/>
          <w:szCs w:val="24"/>
        </w:rPr>
        <w:t>–</w:t>
      </w:r>
      <w:r w:rsidRPr="006B18B2">
        <w:rPr>
          <w:rFonts w:ascii="Arial" w:hAnsi="Arial" w:cs="Arial"/>
          <w:sz w:val="24"/>
          <w:szCs w:val="24"/>
        </w:rPr>
        <w:t>231</w:t>
      </w:r>
      <w:r>
        <w:rPr>
          <w:rFonts w:ascii="Arial" w:hAnsi="Arial" w:cs="Arial"/>
          <w:sz w:val="24"/>
          <w:szCs w:val="24"/>
        </w:rPr>
        <w:t xml:space="preserve">. Available at: </w:t>
      </w:r>
      <w:hyperlink r:id="rId50" w:history="1">
        <w:r w:rsidRPr="00207E65">
          <w:rPr>
            <w:rStyle w:val="Hyperlink"/>
            <w:rFonts w:ascii="Arial" w:hAnsi="Arial" w:cs="Arial"/>
            <w:sz w:val="24"/>
            <w:szCs w:val="24"/>
          </w:rPr>
          <w:t>file:///C:/Users/ANDREE~1/AppData/Local/Temp/MicrosoftEdgeDownloads/1f7f4b42-3c39-4a7c-8c31-7d23b0d5f219/4.pdf</w:t>
        </w:r>
      </w:hyperlink>
      <w:r>
        <w:rPr>
          <w:rFonts w:ascii="Arial" w:hAnsi="Arial" w:cs="Arial"/>
          <w:sz w:val="24"/>
          <w:szCs w:val="24"/>
        </w:rPr>
        <w:t xml:space="preserve"> (Accessed: 25 April 2024).</w:t>
      </w:r>
    </w:p>
    <w:p w14:paraId="2955720C" w14:textId="2E03F457"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Kim, Y.J., Palakurthi, R. and Hancer, M. (2012). The environmentally friendly programs in hotels and customers' intention to stay: An online survey approach. </w:t>
      </w:r>
      <w:r w:rsidRPr="00CA1B64">
        <w:rPr>
          <w:rFonts w:ascii="Arial" w:hAnsi="Arial" w:cs="Arial"/>
          <w:i/>
          <w:iCs/>
          <w:sz w:val="24"/>
          <w:szCs w:val="24"/>
        </w:rPr>
        <w:t>International journal of hospitality &amp; tourism administration</w:t>
      </w:r>
      <w:r w:rsidRPr="00CA1B64">
        <w:rPr>
          <w:rFonts w:ascii="Arial" w:hAnsi="Arial" w:cs="Arial"/>
          <w:sz w:val="24"/>
          <w:szCs w:val="24"/>
        </w:rPr>
        <w:t xml:space="preserve">, 13(3), pp.195-214.Available at: </w:t>
      </w:r>
      <w:hyperlink r:id="rId51" w:history="1">
        <w:r w:rsidRPr="00CA1B64">
          <w:rPr>
            <w:rStyle w:val="Hyperlink"/>
            <w:rFonts w:ascii="Arial" w:hAnsi="Arial" w:cs="Arial"/>
            <w:sz w:val="24"/>
            <w:szCs w:val="24"/>
          </w:rPr>
          <w:t>https://www.tandfonline.com/doi/full/10.1080/15256480.2012.698169</w:t>
        </w:r>
      </w:hyperlink>
      <w:r w:rsidRPr="00CA1B64">
        <w:rPr>
          <w:rFonts w:ascii="Arial" w:hAnsi="Arial" w:cs="Arial"/>
          <w:sz w:val="24"/>
          <w:szCs w:val="24"/>
        </w:rPr>
        <w:t xml:space="preserve"> (Accessed: 20 April 2024).</w:t>
      </w:r>
    </w:p>
    <w:p w14:paraId="4E0501E3" w14:textId="13252F37" w:rsidR="006B1C4A" w:rsidRDefault="006B1C4A" w:rsidP="006B1C4A">
      <w:pPr>
        <w:spacing w:line="360" w:lineRule="auto"/>
        <w:jc w:val="both"/>
        <w:rPr>
          <w:rFonts w:ascii="Arial" w:hAnsi="Arial" w:cs="Arial"/>
          <w:sz w:val="24"/>
          <w:szCs w:val="24"/>
        </w:rPr>
      </w:pPr>
      <w:r w:rsidRPr="00CA1B64">
        <w:rPr>
          <w:rFonts w:ascii="Arial" w:hAnsi="Arial" w:cs="Arial"/>
          <w:sz w:val="24"/>
          <w:szCs w:val="24"/>
        </w:rPr>
        <w:t>Kim, Y. H., Barber, N. and Kim, D. K. (2019). ‘Sustainability research in the hotel industry: Past, present, and future</w:t>
      </w:r>
      <w:r w:rsidR="00403EF8" w:rsidRPr="00CA1B64">
        <w:rPr>
          <w:rFonts w:ascii="Arial" w:hAnsi="Arial" w:cs="Arial"/>
          <w:sz w:val="24"/>
          <w:szCs w:val="24"/>
        </w:rPr>
        <w:t>,’</w:t>
      </w:r>
      <w:r w:rsidRPr="00CA1B64">
        <w:rPr>
          <w:rFonts w:ascii="Arial" w:hAnsi="Arial" w:cs="Arial"/>
          <w:sz w:val="24"/>
          <w:szCs w:val="24"/>
        </w:rPr>
        <w:t xml:space="preserve"> </w:t>
      </w:r>
      <w:r w:rsidRPr="00CA1B64">
        <w:rPr>
          <w:rFonts w:ascii="Arial" w:hAnsi="Arial" w:cs="Arial"/>
          <w:i/>
          <w:iCs/>
          <w:sz w:val="24"/>
          <w:szCs w:val="24"/>
        </w:rPr>
        <w:t>Journal of Hospitality Marketing &amp; Management</w:t>
      </w:r>
      <w:r w:rsidRPr="00CA1B64">
        <w:rPr>
          <w:rFonts w:ascii="Arial" w:hAnsi="Arial" w:cs="Arial"/>
          <w:sz w:val="24"/>
          <w:szCs w:val="24"/>
        </w:rPr>
        <w:t xml:space="preserve">, 28(5), pp. 576–620. Available at: </w:t>
      </w:r>
      <w:hyperlink r:id="rId52" w:history="1">
        <w:r w:rsidRPr="00CA1B64">
          <w:rPr>
            <w:rStyle w:val="Hyperlink"/>
            <w:rFonts w:ascii="Arial" w:hAnsi="Arial" w:cs="Arial"/>
            <w:sz w:val="24"/>
            <w:szCs w:val="24"/>
          </w:rPr>
          <w:t>https://www.tandfonline.com/doi/full/10.1080/19368623.2019.1533907</w:t>
        </w:r>
      </w:hyperlink>
      <w:r w:rsidRPr="00CA1B64">
        <w:rPr>
          <w:rFonts w:ascii="Arial" w:hAnsi="Arial" w:cs="Arial"/>
          <w:sz w:val="24"/>
          <w:szCs w:val="24"/>
        </w:rPr>
        <w:t xml:space="preserve"> (Accessed: 22 April 2024).</w:t>
      </w:r>
    </w:p>
    <w:p w14:paraId="16CB0527" w14:textId="77777777" w:rsidR="00C6335C" w:rsidRDefault="00C6335C" w:rsidP="00C6335C">
      <w:pPr>
        <w:spacing w:line="360" w:lineRule="auto"/>
        <w:jc w:val="both"/>
        <w:rPr>
          <w:rFonts w:ascii="Arial" w:hAnsi="Arial" w:cs="Arial"/>
          <w:sz w:val="24"/>
          <w:szCs w:val="24"/>
        </w:rPr>
      </w:pPr>
      <w:r w:rsidRPr="00186413">
        <w:rPr>
          <w:rFonts w:ascii="Arial" w:hAnsi="Arial" w:cs="Arial"/>
          <w:sz w:val="24"/>
          <w:szCs w:val="24"/>
        </w:rPr>
        <w:t>Kim, Y.</w:t>
      </w:r>
      <w:r>
        <w:rPr>
          <w:rFonts w:ascii="Arial" w:hAnsi="Arial" w:cs="Arial"/>
          <w:sz w:val="24"/>
          <w:szCs w:val="24"/>
        </w:rPr>
        <w:t xml:space="preserve"> and </w:t>
      </w:r>
      <w:r w:rsidRPr="00186413">
        <w:rPr>
          <w:rFonts w:ascii="Arial" w:hAnsi="Arial" w:cs="Arial"/>
          <w:sz w:val="24"/>
          <w:szCs w:val="24"/>
        </w:rPr>
        <w:t xml:space="preserve">Han, H. (2010). </w:t>
      </w:r>
      <w:r>
        <w:rPr>
          <w:rFonts w:ascii="Arial" w:hAnsi="Arial" w:cs="Arial"/>
          <w:sz w:val="24"/>
          <w:szCs w:val="24"/>
        </w:rPr>
        <w:t>I</w:t>
      </w:r>
      <w:r w:rsidRPr="00186413">
        <w:rPr>
          <w:rFonts w:ascii="Arial" w:hAnsi="Arial" w:cs="Arial"/>
          <w:sz w:val="24"/>
          <w:szCs w:val="24"/>
        </w:rPr>
        <w:t xml:space="preserve">ntention to pay </w:t>
      </w:r>
      <w:r>
        <w:rPr>
          <w:rFonts w:ascii="Arial" w:hAnsi="Arial" w:cs="Arial"/>
          <w:sz w:val="24"/>
          <w:szCs w:val="24"/>
        </w:rPr>
        <w:t>conventional hotel</w:t>
      </w:r>
      <w:r w:rsidRPr="00186413">
        <w:rPr>
          <w:rFonts w:ascii="Arial" w:hAnsi="Arial" w:cs="Arial"/>
          <w:sz w:val="24"/>
          <w:szCs w:val="24"/>
        </w:rPr>
        <w:t xml:space="preserve"> prices at a green hotel – a modification of the theory of planned </w:t>
      </w:r>
      <w:r>
        <w:rPr>
          <w:rFonts w:ascii="Arial" w:hAnsi="Arial" w:cs="Arial"/>
          <w:sz w:val="24"/>
          <w:szCs w:val="24"/>
        </w:rPr>
        <w:t>behaviour</w:t>
      </w:r>
      <w:r w:rsidRPr="00186413">
        <w:rPr>
          <w:rFonts w:ascii="Arial" w:hAnsi="Arial" w:cs="Arial"/>
          <w:sz w:val="24"/>
          <w:szCs w:val="24"/>
        </w:rPr>
        <w:t xml:space="preserve">. </w:t>
      </w:r>
      <w:r w:rsidRPr="005D71DF">
        <w:rPr>
          <w:rFonts w:ascii="Arial" w:hAnsi="Arial" w:cs="Arial"/>
          <w:i/>
          <w:iCs/>
          <w:sz w:val="24"/>
          <w:szCs w:val="24"/>
        </w:rPr>
        <w:t>Journal of Sustainable Tourism</w:t>
      </w:r>
      <w:r w:rsidRPr="00186413">
        <w:rPr>
          <w:rFonts w:ascii="Arial" w:hAnsi="Arial" w:cs="Arial"/>
          <w:sz w:val="24"/>
          <w:szCs w:val="24"/>
        </w:rPr>
        <w:t xml:space="preserve">, 18(8), </w:t>
      </w:r>
      <w:r>
        <w:rPr>
          <w:rFonts w:ascii="Arial" w:hAnsi="Arial" w:cs="Arial"/>
          <w:sz w:val="24"/>
          <w:szCs w:val="24"/>
        </w:rPr>
        <w:t>pp.</w:t>
      </w:r>
      <w:r w:rsidRPr="00186413">
        <w:rPr>
          <w:rFonts w:ascii="Arial" w:hAnsi="Arial" w:cs="Arial"/>
          <w:sz w:val="24"/>
          <w:szCs w:val="24"/>
        </w:rPr>
        <w:t>997</w:t>
      </w:r>
      <w:r>
        <w:rPr>
          <w:rFonts w:ascii="Arial" w:hAnsi="Arial" w:cs="Arial"/>
          <w:sz w:val="24"/>
          <w:szCs w:val="24"/>
        </w:rPr>
        <w:t>–</w:t>
      </w:r>
      <w:r w:rsidRPr="00186413">
        <w:rPr>
          <w:rFonts w:ascii="Arial" w:hAnsi="Arial" w:cs="Arial"/>
          <w:sz w:val="24"/>
          <w:szCs w:val="24"/>
        </w:rPr>
        <w:t>1014.</w:t>
      </w:r>
      <w:r>
        <w:rPr>
          <w:rFonts w:ascii="Arial" w:hAnsi="Arial" w:cs="Arial"/>
          <w:sz w:val="24"/>
          <w:szCs w:val="24"/>
        </w:rPr>
        <w:t xml:space="preserve"> Available at:</w:t>
      </w:r>
      <w:r w:rsidRPr="005D71DF">
        <w:t xml:space="preserve"> </w:t>
      </w:r>
      <w:hyperlink r:id="rId53" w:history="1">
        <w:r w:rsidRPr="00207E65">
          <w:rPr>
            <w:rStyle w:val="Hyperlink"/>
            <w:rFonts w:ascii="Arial" w:hAnsi="Arial" w:cs="Arial"/>
            <w:sz w:val="24"/>
            <w:szCs w:val="24"/>
          </w:rPr>
          <w:t>https://www.tandfonline.com/doi/epdf/10.1080/09669582.2010.490300?needAccess=true</w:t>
        </w:r>
      </w:hyperlink>
      <w:r>
        <w:rPr>
          <w:rFonts w:ascii="Arial" w:hAnsi="Arial" w:cs="Arial"/>
          <w:sz w:val="24"/>
          <w:szCs w:val="24"/>
        </w:rPr>
        <w:t xml:space="preserve"> (Accessed: 26 April 2024).</w:t>
      </w:r>
    </w:p>
    <w:p w14:paraId="0900A45B" w14:textId="77777777" w:rsidR="00B25369" w:rsidRDefault="00B25369" w:rsidP="00B25369">
      <w:pPr>
        <w:spacing w:line="360" w:lineRule="auto"/>
        <w:jc w:val="both"/>
        <w:rPr>
          <w:rFonts w:ascii="Arial" w:hAnsi="Arial" w:cs="Arial"/>
          <w:sz w:val="24"/>
          <w:szCs w:val="24"/>
        </w:rPr>
      </w:pPr>
      <w:r w:rsidRPr="00052F0A">
        <w:rPr>
          <w:rFonts w:ascii="Arial" w:hAnsi="Arial" w:cs="Arial"/>
          <w:sz w:val="24"/>
          <w:szCs w:val="24"/>
        </w:rPr>
        <w:t xml:space="preserve">Kozinets, R. V. (2002). The field behind the screen: Using netnography for marketing research in online communities. </w:t>
      </w:r>
      <w:r w:rsidRPr="00052F0A">
        <w:rPr>
          <w:rFonts w:ascii="Arial" w:hAnsi="Arial" w:cs="Arial"/>
          <w:i/>
          <w:iCs/>
          <w:sz w:val="24"/>
          <w:szCs w:val="24"/>
        </w:rPr>
        <w:t>Journal of Marketing Research,</w:t>
      </w:r>
      <w:r w:rsidRPr="00052F0A">
        <w:rPr>
          <w:rFonts w:ascii="Arial" w:hAnsi="Arial" w:cs="Arial"/>
          <w:sz w:val="24"/>
          <w:szCs w:val="24"/>
        </w:rPr>
        <w:t xml:space="preserve"> 39(1), </w:t>
      </w:r>
      <w:r>
        <w:rPr>
          <w:rFonts w:ascii="Arial" w:hAnsi="Arial" w:cs="Arial"/>
          <w:sz w:val="24"/>
          <w:szCs w:val="24"/>
        </w:rPr>
        <w:t>pp.</w:t>
      </w:r>
      <w:r w:rsidRPr="00052F0A">
        <w:rPr>
          <w:rFonts w:ascii="Arial" w:hAnsi="Arial" w:cs="Arial"/>
          <w:sz w:val="24"/>
          <w:szCs w:val="24"/>
        </w:rPr>
        <w:t>61-72.</w:t>
      </w:r>
      <w:r>
        <w:rPr>
          <w:rFonts w:ascii="Arial" w:hAnsi="Arial" w:cs="Arial"/>
          <w:sz w:val="24"/>
          <w:szCs w:val="24"/>
        </w:rPr>
        <w:t xml:space="preserve"> Available at: </w:t>
      </w:r>
      <w:hyperlink r:id="rId54" w:history="1">
        <w:r w:rsidRPr="003A552C">
          <w:rPr>
            <w:rStyle w:val="Hyperlink"/>
            <w:rFonts w:ascii="Arial" w:hAnsi="Arial" w:cs="Arial"/>
            <w:sz w:val="24"/>
            <w:szCs w:val="24"/>
          </w:rPr>
          <w:t>https://journals.sagepub.com/doi/epub/10.1509/jmkr.39.1.61.18935</w:t>
        </w:r>
      </w:hyperlink>
      <w:r>
        <w:rPr>
          <w:rFonts w:ascii="Arial" w:hAnsi="Arial" w:cs="Arial"/>
          <w:sz w:val="24"/>
          <w:szCs w:val="24"/>
        </w:rPr>
        <w:t xml:space="preserve"> (Accessed: 14 May 2024).</w:t>
      </w:r>
    </w:p>
    <w:p w14:paraId="4047C5B4" w14:textId="77777777" w:rsidR="00722AAD" w:rsidRPr="00722AAD" w:rsidRDefault="00722AAD" w:rsidP="00722AAD">
      <w:pPr>
        <w:spacing w:line="360" w:lineRule="auto"/>
        <w:jc w:val="both"/>
        <w:rPr>
          <w:rFonts w:ascii="Arial" w:hAnsi="Arial" w:cs="Arial"/>
          <w:sz w:val="24"/>
          <w:szCs w:val="24"/>
        </w:rPr>
      </w:pPr>
      <w:r w:rsidRPr="00722AAD">
        <w:rPr>
          <w:rFonts w:ascii="Arial" w:hAnsi="Arial" w:cs="Arial"/>
          <w:sz w:val="24"/>
          <w:szCs w:val="24"/>
        </w:rPr>
        <w:t>Kurokawa, S.</w:t>
      </w:r>
      <w:r>
        <w:rPr>
          <w:rFonts w:ascii="Arial" w:hAnsi="Arial" w:cs="Arial"/>
          <w:sz w:val="24"/>
          <w:szCs w:val="24"/>
        </w:rPr>
        <w:t xml:space="preserve"> and </w:t>
      </w:r>
      <w:r w:rsidRPr="00722AAD">
        <w:rPr>
          <w:rFonts w:ascii="Arial" w:hAnsi="Arial" w:cs="Arial"/>
          <w:sz w:val="24"/>
          <w:szCs w:val="24"/>
        </w:rPr>
        <w:t xml:space="preserve">Matsubayashi, N. (2018). Price and quality competition with quality positions. </w:t>
      </w:r>
      <w:r w:rsidRPr="00722AAD">
        <w:rPr>
          <w:rFonts w:ascii="Arial" w:hAnsi="Arial" w:cs="Arial"/>
          <w:i/>
          <w:iCs/>
          <w:sz w:val="24"/>
          <w:szCs w:val="24"/>
        </w:rPr>
        <w:t xml:space="preserve">Journal of </w:t>
      </w:r>
      <w:r>
        <w:rPr>
          <w:rFonts w:ascii="Arial" w:hAnsi="Arial" w:cs="Arial"/>
          <w:i/>
          <w:iCs/>
          <w:sz w:val="24"/>
          <w:szCs w:val="24"/>
        </w:rPr>
        <w:t>Economics and Management Strategy</w:t>
      </w:r>
      <w:r w:rsidRPr="00722AAD">
        <w:rPr>
          <w:rFonts w:ascii="Arial" w:hAnsi="Arial" w:cs="Arial"/>
          <w:sz w:val="24"/>
          <w:szCs w:val="24"/>
        </w:rPr>
        <w:t xml:space="preserve">, 27(1), </w:t>
      </w:r>
      <w:r>
        <w:rPr>
          <w:rFonts w:ascii="Arial" w:hAnsi="Arial" w:cs="Arial"/>
          <w:sz w:val="24"/>
          <w:szCs w:val="24"/>
        </w:rPr>
        <w:t>pp.</w:t>
      </w:r>
      <w:r w:rsidRPr="00722AAD">
        <w:rPr>
          <w:rFonts w:ascii="Arial" w:hAnsi="Arial" w:cs="Arial"/>
          <w:sz w:val="24"/>
          <w:szCs w:val="24"/>
        </w:rPr>
        <w:t>71-81.</w:t>
      </w:r>
      <w:r>
        <w:rPr>
          <w:rFonts w:ascii="Arial" w:hAnsi="Arial" w:cs="Arial"/>
          <w:sz w:val="24"/>
          <w:szCs w:val="24"/>
        </w:rPr>
        <w:t xml:space="preserve"> </w:t>
      </w:r>
      <w:r>
        <w:rPr>
          <w:rFonts w:ascii="Arial" w:hAnsi="Arial" w:cs="Arial"/>
          <w:sz w:val="24"/>
          <w:szCs w:val="24"/>
        </w:rPr>
        <w:lastRenderedPageBreak/>
        <w:t>[abstract] Available at:</w:t>
      </w:r>
      <w:r w:rsidRPr="00722AAD">
        <w:t xml:space="preserve"> </w:t>
      </w:r>
      <w:hyperlink r:id="rId55" w:history="1">
        <w:r w:rsidRPr="00F3511B">
          <w:rPr>
            <w:rStyle w:val="Hyperlink"/>
            <w:rFonts w:ascii="Arial" w:hAnsi="Arial" w:cs="Arial"/>
            <w:sz w:val="24"/>
            <w:szCs w:val="24"/>
          </w:rPr>
          <w:t>https://onlinelibrary.wiley.com/doi/abs/10.1111/jems.12229</w:t>
        </w:r>
      </w:hyperlink>
      <w:r>
        <w:rPr>
          <w:rFonts w:ascii="Arial" w:hAnsi="Arial" w:cs="Arial"/>
          <w:sz w:val="24"/>
          <w:szCs w:val="24"/>
        </w:rPr>
        <w:t xml:space="preserve"> (Accessed: 16 May  2024).      </w:t>
      </w:r>
    </w:p>
    <w:p w14:paraId="2347EACD" w14:textId="77777777"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Lin, C. H., Morais, D. B., Kerstetter, D. L. and Hou, J. S. (2007). Examining the role of cognitive and affective image in predicting choice across natural, developed, and theme-park destinations. </w:t>
      </w:r>
      <w:r w:rsidRPr="00CA1B64">
        <w:rPr>
          <w:rFonts w:ascii="Arial" w:hAnsi="Arial" w:cs="Arial"/>
          <w:i/>
          <w:iCs/>
          <w:sz w:val="24"/>
          <w:szCs w:val="24"/>
        </w:rPr>
        <w:t>Journal of travel research</w:t>
      </w:r>
      <w:r w:rsidRPr="00CA1B64">
        <w:rPr>
          <w:rFonts w:ascii="Arial" w:hAnsi="Arial" w:cs="Arial"/>
          <w:sz w:val="24"/>
          <w:szCs w:val="24"/>
        </w:rPr>
        <w:t xml:space="preserve">, 46(2), pp.183-194.Available at: </w:t>
      </w:r>
      <w:hyperlink r:id="rId56" w:history="1">
        <w:r w:rsidRPr="00CA1B64">
          <w:rPr>
            <w:rStyle w:val="Hyperlink"/>
            <w:rFonts w:ascii="Arial" w:hAnsi="Arial" w:cs="Arial"/>
            <w:sz w:val="24"/>
            <w:szCs w:val="24"/>
          </w:rPr>
          <w:t>https://journals.sagepub.com/doi/abs/10.1177/0047287507304049</w:t>
        </w:r>
      </w:hyperlink>
      <w:r w:rsidRPr="00CA1B64">
        <w:rPr>
          <w:rFonts w:ascii="Arial" w:hAnsi="Arial" w:cs="Arial"/>
          <w:sz w:val="24"/>
          <w:szCs w:val="24"/>
        </w:rPr>
        <w:t xml:space="preserve"> (Accessed: 24 April 2024).</w:t>
      </w:r>
    </w:p>
    <w:p w14:paraId="51DA5DDB" w14:textId="77777777" w:rsidR="006B1C4A"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Lu, W. and Leung, A.Y. (2003). A preliminary study on potential of developing shower/laundry wastewater reclamation and reuse system. </w:t>
      </w:r>
      <w:r w:rsidRPr="00CA1B64">
        <w:rPr>
          <w:rFonts w:ascii="Arial" w:hAnsi="Arial" w:cs="Arial"/>
          <w:i/>
          <w:iCs/>
          <w:sz w:val="24"/>
          <w:szCs w:val="24"/>
        </w:rPr>
        <w:t>Chemosphere</w:t>
      </w:r>
      <w:r w:rsidRPr="00CA1B64">
        <w:rPr>
          <w:rFonts w:ascii="Arial" w:hAnsi="Arial" w:cs="Arial"/>
          <w:sz w:val="24"/>
          <w:szCs w:val="24"/>
        </w:rPr>
        <w:t xml:space="preserve">, 52(9), pp.1451-1459.Available at: </w:t>
      </w:r>
      <w:hyperlink r:id="rId57" w:history="1">
        <w:r w:rsidRPr="00CA1B64">
          <w:rPr>
            <w:rStyle w:val="Hyperlink"/>
            <w:rFonts w:ascii="Arial" w:hAnsi="Arial" w:cs="Arial"/>
            <w:sz w:val="24"/>
            <w:szCs w:val="24"/>
          </w:rPr>
          <w:t>https://www.sciencedirect.com/science/article/pii/S004565350300482X</w:t>
        </w:r>
      </w:hyperlink>
      <w:r w:rsidRPr="00CA1B64">
        <w:rPr>
          <w:rFonts w:ascii="Arial" w:hAnsi="Arial" w:cs="Arial"/>
          <w:sz w:val="24"/>
          <w:szCs w:val="24"/>
        </w:rPr>
        <w:t xml:space="preserve"> (Accessed: 22 April 2024).</w:t>
      </w:r>
    </w:p>
    <w:p w14:paraId="1C8CCA5E" w14:textId="4EB7925E" w:rsidR="008E392A" w:rsidRDefault="008E392A" w:rsidP="008E392A">
      <w:pPr>
        <w:tabs>
          <w:tab w:val="left" w:pos="1296"/>
        </w:tabs>
        <w:spacing w:line="360" w:lineRule="auto"/>
        <w:jc w:val="both"/>
        <w:rPr>
          <w:rFonts w:ascii="Arial" w:hAnsi="Arial" w:cs="Arial"/>
          <w:sz w:val="24"/>
          <w:szCs w:val="24"/>
        </w:rPr>
      </w:pPr>
      <w:r w:rsidRPr="009E6A40">
        <w:rPr>
          <w:rFonts w:ascii="Arial" w:hAnsi="Arial" w:cs="Arial"/>
          <w:sz w:val="24"/>
          <w:szCs w:val="24"/>
        </w:rPr>
        <w:t>Magnini, V. P., Crotts, J. C.</w:t>
      </w:r>
      <w:r>
        <w:rPr>
          <w:rFonts w:ascii="Arial" w:hAnsi="Arial" w:cs="Arial"/>
          <w:sz w:val="24"/>
          <w:szCs w:val="24"/>
        </w:rPr>
        <w:t xml:space="preserve"> and </w:t>
      </w:r>
      <w:r w:rsidRPr="009E6A40">
        <w:rPr>
          <w:rFonts w:ascii="Arial" w:hAnsi="Arial" w:cs="Arial"/>
          <w:sz w:val="24"/>
          <w:szCs w:val="24"/>
        </w:rPr>
        <w:t xml:space="preserve">Zehrer, A. (2011). Understanding customer delight: An application of travel blog analysis. </w:t>
      </w:r>
      <w:r w:rsidRPr="008E392A">
        <w:rPr>
          <w:rFonts w:ascii="Arial" w:hAnsi="Arial" w:cs="Arial"/>
          <w:i/>
          <w:iCs/>
          <w:sz w:val="24"/>
          <w:szCs w:val="24"/>
        </w:rPr>
        <w:t>Journal of Travel Research</w:t>
      </w:r>
      <w:r w:rsidRPr="009E6A40">
        <w:rPr>
          <w:rFonts w:ascii="Arial" w:hAnsi="Arial" w:cs="Arial"/>
          <w:sz w:val="24"/>
          <w:szCs w:val="24"/>
        </w:rPr>
        <w:t xml:space="preserve">, 50(5), </w:t>
      </w:r>
      <w:r w:rsidR="00784155">
        <w:rPr>
          <w:rFonts w:ascii="Arial" w:hAnsi="Arial" w:cs="Arial"/>
          <w:sz w:val="24"/>
          <w:szCs w:val="24"/>
        </w:rPr>
        <w:t xml:space="preserve">pp. </w:t>
      </w:r>
      <w:r w:rsidRPr="009E6A40">
        <w:rPr>
          <w:rFonts w:ascii="Arial" w:hAnsi="Arial" w:cs="Arial"/>
          <w:sz w:val="24"/>
          <w:szCs w:val="24"/>
        </w:rPr>
        <w:t>535-545.</w:t>
      </w:r>
      <w:r>
        <w:rPr>
          <w:rFonts w:ascii="Arial" w:hAnsi="Arial" w:cs="Arial"/>
          <w:sz w:val="24"/>
          <w:szCs w:val="24"/>
        </w:rPr>
        <w:t xml:space="preserve"> Available at:</w:t>
      </w:r>
      <w:r w:rsidRPr="008E392A">
        <w:t xml:space="preserve"> </w:t>
      </w:r>
      <w:hyperlink r:id="rId58" w:history="1">
        <w:r w:rsidRPr="00D26F39">
          <w:rPr>
            <w:rStyle w:val="Hyperlink"/>
            <w:rFonts w:ascii="Arial" w:hAnsi="Arial" w:cs="Arial"/>
            <w:sz w:val="24"/>
            <w:szCs w:val="24"/>
          </w:rPr>
          <w:t>https://journals.sagepub.com/doi/epdf/10.1177/0047287510379162</w:t>
        </w:r>
      </w:hyperlink>
      <w:r>
        <w:rPr>
          <w:rFonts w:ascii="Arial" w:hAnsi="Arial" w:cs="Arial"/>
          <w:sz w:val="24"/>
          <w:szCs w:val="24"/>
        </w:rPr>
        <w:t xml:space="preserve"> (Accessed 15 May 2024).</w:t>
      </w:r>
    </w:p>
    <w:p w14:paraId="3894511F" w14:textId="77777777" w:rsidR="00245FFB" w:rsidRPr="00836A40" w:rsidRDefault="00245FFB" w:rsidP="00245FFB">
      <w:pPr>
        <w:spacing w:line="360" w:lineRule="auto"/>
        <w:jc w:val="both"/>
        <w:rPr>
          <w:rFonts w:ascii="Arial" w:hAnsi="Arial" w:cs="Arial"/>
          <w:sz w:val="24"/>
          <w:szCs w:val="24"/>
        </w:rPr>
      </w:pPr>
      <w:r w:rsidRPr="00836A40">
        <w:rPr>
          <w:rFonts w:ascii="Arial" w:hAnsi="Arial" w:cs="Arial"/>
          <w:sz w:val="24"/>
          <w:szCs w:val="24"/>
        </w:rPr>
        <w:t xml:space="preserve">Marriott International. (2020). </w:t>
      </w:r>
      <w:r w:rsidRPr="007E47F7">
        <w:rPr>
          <w:rFonts w:ascii="Arial" w:hAnsi="Arial" w:cs="Arial"/>
          <w:i/>
          <w:iCs/>
          <w:sz w:val="24"/>
          <w:szCs w:val="24"/>
        </w:rPr>
        <w:t>Serve 360: Doing Good in Every Direction</w:t>
      </w:r>
      <w:r w:rsidRPr="00836A40">
        <w:rPr>
          <w:rFonts w:ascii="Arial" w:hAnsi="Arial" w:cs="Arial"/>
          <w:sz w:val="24"/>
          <w:szCs w:val="24"/>
        </w:rPr>
        <w:t>. [Online] Available at</w:t>
      </w:r>
      <w:r>
        <w:rPr>
          <w:rFonts w:ascii="Arial" w:hAnsi="Arial" w:cs="Arial"/>
          <w:sz w:val="24"/>
          <w:szCs w:val="24"/>
        </w:rPr>
        <w:t xml:space="preserve">: </w:t>
      </w:r>
      <w:r w:rsidRPr="00836A40">
        <w:rPr>
          <w:rFonts w:ascii="Arial" w:hAnsi="Arial" w:cs="Arial"/>
          <w:sz w:val="24"/>
          <w:szCs w:val="24"/>
        </w:rPr>
        <w:t xml:space="preserve"> </w:t>
      </w:r>
      <w:hyperlink r:id="rId59" w:history="1">
        <w:r w:rsidRPr="003A552C">
          <w:rPr>
            <w:rStyle w:val="Hyperlink"/>
            <w:rFonts w:ascii="Arial" w:hAnsi="Arial" w:cs="Arial"/>
            <w:sz w:val="24"/>
            <w:szCs w:val="24"/>
          </w:rPr>
          <w:t>https://www.marriott.com/serve360</w:t>
        </w:r>
      </w:hyperlink>
      <w:r>
        <w:rPr>
          <w:rFonts w:ascii="Arial" w:hAnsi="Arial" w:cs="Arial"/>
          <w:sz w:val="24"/>
          <w:szCs w:val="24"/>
        </w:rPr>
        <w:t xml:space="preserve"> (Accessed 2 May 2024).</w:t>
      </w:r>
    </w:p>
    <w:p w14:paraId="22914D8E" w14:textId="77777777" w:rsidR="007B4B1C" w:rsidRPr="00A24947" w:rsidRDefault="007B4B1C" w:rsidP="007B4B1C">
      <w:pPr>
        <w:spacing w:line="360" w:lineRule="auto"/>
        <w:jc w:val="both"/>
        <w:rPr>
          <w:rFonts w:ascii="Arial" w:hAnsi="Arial" w:cs="Arial"/>
          <w:sz w:val="24"/>
          <w:szCs w:val="24"/>
        </w:rPr>
      </w:pPr>
      <w:r w:rsidRPr="00A24947">
        <w:rPr>
          <w:rFonts w:ascii="Arial" w:hAnsi="Arial" w:cs="Arial"/>
          <w:sz w:val="24"/>
          <w:szCs w:val="24"/>
        </w:rPr>
        <w:t xml:space="preserve">Marriott International. (2020). </w:t>
      </w:r>
      <w:r w:rsidRPr="00A24947">
        <w:rPr>
          <w:rFonts w:ascii="Arial" w:hAnsi="Arial" w:cs="Arial"/>
          <w:i/>
          <w:iCs/>
          <w:sz w:val="24"/>
          <w:szCs w:val="24"/>
        </w:rPr>
        <w:t>Delta Hotels by Marriott</w:t>
      </w:r>
      <w:r w:rsidRPr="00A24947">
        <w:rPr>
          <w:rFonts w:ascii="Arial" w:hAnsi="Arial" w:cs="Arial"/>
          <w:sz w:val="24"/>
          <w:szCs w:val="24"/>
        </w:rPr>
        <w:t>.</w:t>
      </w:r>
      <w:r>
        <w:rPr>
          <w:rFonts w:ascii="Arial" w:hAnsi="Arial" w:cs="Arial"/>
          <w:sz w:val="24"/>
          <w:szCs w:val="24"/>
        </w:rPr>
        <w:t xml:space="preserve"> </w:t>
      </w:r>
      <w:r w:rsidRPr="00A24947">
        <w:rPr>
          <w:rFonts w:ascii="Arial" w:hAnsi="Arial" w:cs="Arial"/>
          <w:sz w:val="24"/>
          <w:szCs w:val="24"/>
        </w:rPr>
        <w:t xml:space="preserve">Available at: </w:t>
      </w:r>
      <w:hyperlink r:id="rId60" w:history="1">
        <w:r w:rsidRPr="00A24947">
          <w:rPr>
            <w:rStyle w:val="Hyperlink"/>
            <w:rFonts w:ascii="Arial" w:hAnsi="Arial" w:cs="Arial"/>
            <w:sz w:val="24"/>
            <w:szCs w:val="24"/>
          </w:rPr>
          <w:t>https://www.marriott.com/delta-hotels/</w:t>
        </w:r>
      </w:hyperlink>
      <w:r w:rsidRPr="00A24947">
        <w:rPr>
          <w:rFonts w:ascii="Arial" w:hAnsi="Arial" w:cs="Arial"/>
          <w:sz w:val="24"/>
          <w:szCs w:val="24"/>
        </w:rPr>
        <w:t xml:space="preserve"> (Accessed: 2</w:t>
      </w:r>
      <w:r>
        <w:rPr>
          <w:rFonts w:ascii="Arial" w:hAnsi="Arial" w:cs="Arial"/>
          <w:sz w:val="24"/>
          <w:szCs w:val="24"/>
        </w:rPr>
        <w:t xml:space="preserve">7 April </w:t>
      </w:r>
      <w:r w:rsidRPr="00A24947">
        <w:rPr>
          <w:rFonts w:ascii="Arial" w:hAnsi="Arial" w:cs="Arial"/>
          <w:sz w:val="24"/>
          <w:szCs w:val="24"/>
        </w:rPr>
        <w:t>2024).</w:t>
      </w:r>
    </w:p>
    <w:p w14:paraId="7D3FE000" w14:textId="5C8B1CED" w:rsidR="009B2DAF" w:rsidRDefault="009B2DAF" w:rsidP="006B1C4A">
      <w:pPr>
        <w:spacing w:line="360" w:lineRule="auto"/>
        <w:jc w:val="both"/>
        <w:rPr>
          <w:rFonts w:ascii="Arial" w:hAnsi="Arial" w:cs="Arial"/>
          <w:sz w:val="24"/>
          <w:szCs w:val="24"/>
        </w:rPr>
      </w:pPr>
      <w:bookmarkStart w:id="68" w:name="_Hlk165195809"/>
      <w:r w:rsidRPr="006024C0">
        <w:rPr>
          <w:rFonts w:ascii="Arial" w:hAnsi="Arial" w:cs="Arial"/>
          <w:sz w:val="24"/>
          <w:szCs w:val="24"/>
        </w:rPr>
        <w:t xml:space="preserve">Marriott International, Inc. (2023). </w:t>
      </w:r>
      <w:r w:rsidRPr="009B2DAF">
        <w:rPr>
          <w:rFonts w:ascii="Arial" w:hAnsi="Arial" w:cs="Arial"/>
          <w:i/>
          <w:iCs/>
          <w:sz w:val="24"/>
          <w:szCs w:val="24"/>
        </w:rPr>
        <w:t xml:space="preserve">2023 Annual </w:t>
      </w:r>
      <w:bookmarkEnd w:id="68"/>
      <w:r w:rsidR="001675D6" w:rsidRPr="009B2DAF">
        <w:rPr>
          <w:rFonts w:ascii="Arial" w:hAnsi="Arial" w:cs="Arial"/>
          <w:i/>
          <w:iCs/>
          <w:sz w:val="24"/>
          <w:szCs w:val="24"/>
        </w:rPr>
        <w:t>Report.</w:t>
      </w:r>
      <w:r w:rsidR="001675D6" w:rsidRPr="009B2DAF">
        <w:rPr>
          <w:rFonts w:ascii="Arial" w:hAnsi="Arial" w:cs="Arial"/>
          <w:sz w:val="24"/>
          <w:szCs w:val="24"/>
        </w:rPr>
        <w:t xml:space="preserve"> Available</w:t>
      </w:r>
      <w:r w:rsidRPr="009B2DAF">
        <w:rPr>
          <w:rFonts w:ascii="Arial" w:hAnsi="Arial" w:cs="Arial"/>
          <w:sz w:val="24"/>
          <w:szCs w:val="24"/>
        </w:rPr>
        <w:t xml:space="preserve"> at:</w:t>
      </w:r>
      <w:r w:rsidRPr="009B2DAF">
        <w:t xml:space="preserve"> </w:t>
      </w:r>
      <w:hyperlink r:id="rId61" w:history="1">
        <w:r w:rsidRPr="00C12589">
          <w:rPr>
            <w:rStyle w:val="Hyperlink"/>
            <w:rFonts w:ascii="Arial" w:hAnsi="Arial" w:cs="Arial"/>
            <w:sz w:val="24"/>
            <w:szCs w:val="24"/>
          </w:rPr>
          <w:t>https://marriott.gcs-web.com/static-files/b82978a6-9d28-4e38-9855-fc4ae2cebe11</w:t>
        </w:r>
      </w:hyperlink>
      <w:r>
        <w:rPr>
          <w:rFonts w:ascii="Arial" w:hAnsi="Arial" w:cs="Arial"/>
          <w:sz w:val="24"/>
          <w:szCs w:val="24"/>
        </w:rPr>
        <w:t xml:space="preserve"> (Accessed: 26 April 2024).</w:t>
      </w:r>
    </w:p>
    <w:p w14:paraId="11668225" w14:textId="032326F4" w:rsidR="00890320" w:rsidRDefault="00890320" w:rsidP="00890320">
      <w:pPr>
        <w:spacing w:line="360" w:lineRule="auto"/>
        <w:jc w:val="both"/>
        <w:rPr>
          <w:rFonts w:ascii="Arial" w:hAnsi="Arial" w:cs="Arial"/>
          <w:sz w:val="24"/>
          <w:szCs w:val="24"/>
        </w:rPr>
      </w:pPr>
      <w:r>
        <w:rPr>
          <w:rFonts w:ascii="Arial" w:hAnsi="Arial" w:cs="Arial"/>
          <w:sz w:val="24"/>
          <w:szCs w:val="24"/>
        </w:rPr>
        <w:t>Marriott International.(2024).</w:t>
      </w:r>
      <w:r w:rsidRPr="00064D64">
        <w:rPr>
          <w:rFonts w:ascii="Arial" w:hAnsi="Arial" w:cs="Arial"/>
          <w:sz w:val="24"/>
          <w:szCs w:val="24"/>
        </w:rPr>
        <w:t xml:space="preserve"> </w:t>
      </w:r>
      <w:r w:rsidRPr="00064D64">
        <w:rPr>
          <w:rFonts w:ascii="Arial" w:hAnsi="Arial" w:cs="Arial"/>
          <w:i/>
          <w:iCs/>
          <w:sz w:val="24"/>
          <w:szCs w:val="24"/>
        </w:rPr>
        <w:t>2025 Sustainability &amp; Social Impact</w:t>
      </w:r>
      <w:r>
        <w:rPr>
          <w:rFonts w:ascii="Arial" w:hAnsi="Arial" w:cs="Arial"/>
          <w:sz w:val="24"/>
          <w:szCs w:val="24"/>
        </w:rPr>
        <w:t>.</w:t>
      </w:r>
      <w:r w:rsidR="00E94F3A">
        <w:rPr>
          <w:rFonts w:ascii="Arial" w:hAnsi="Arial" w:cs="Arial"/>
          <w:sz w:val="24"/>
          <w:szCs w:val="24"/>
        </w:rPr>
        <w:t>[pdf]</w:t>
      </w:r>
      <w:r>
        <w:rPr>
          <w:rFonts w:ascii="Arial" w:hAnsi="Arial" w:cs="Arial"/>
          <w:sz w:val="24"/>
          <w:szCs w:val="24"/>
        </w:rPr>
        <w:t xml:space="preserve"> Available at:</w:t>
      </w:r>
      <w:r w:rsidRPr="00064D64">
        <w:t xml:space="preserve"> </w:t>
      </w:r>
      <w:hyperlink r:id="rId62" w:history="1">
        <w:r w:rsidRPr="00C12589">
          <w:rPr>
            <w:rStyle w:val="Hyperlink"/>
            <w:rFonts w:ascii="Arial" w:hAnsi="Arial" w:cs="Arial"/>
            <w:sz w:val="24"/>
            <w:szCs w:val="24"/>
          </w:rPr>
          <w:t>https://serve360.marriott.com/wp-content/uploads/2019/10/Serve-360-goals-page-tabloid_2-updated-20180916-English.pdf</w:t>
        </w:r>
      </w:hyperlink>
      <w:r>
        <w:rPr>
          <w:rFonts w:ascii="Arial" w:hAnsi="Arial" w:cs="Arial"/>
          <w:sz w:val="24"/>
          <w:szCs w:val="24"/>
        </w:rPr>
        <w:t xml:space="preserve"> (Accessed: 25 April 2024).</w:t>
      </w:r>
    </w:p>
    <w:p w14:paraId="4B16E21B" w14:textId="77777777" w:rsidR="003D2E50" w:rsidRDefault="003D2E50" w:rsidP="003D2E50">
      <w:pPr>
        <w:spacing w:line="360" w:lineRule="auto"/>
        <w:jc w:val="both"/>
        <w:rPr>
          <w:rFonts w:ascii="Arial" w:hAnsi="Arial" w:cs="Arial"/>
          <w:sz w:val="24"/>
          <w:szCs w:val="24"/>
        </w:rPr>
      </w:pPr>
      <w:bookmarkStart w:id="69" w:name="_Hlk166517820"/>
      <w:r w:rsidRPr="003D2E50">
        <w:rPr>
          <w:rFonts w:ascii="Arial" w:hAnsi="Arial" w:cs="Arial"/>
          <w:sz w:val="24"/>
          <w:szCs w:val="24"/>
        </w:rPr>
        <w:t>McDonald, S. and Oates, C. J. (2006).</w:t>
      </w:r>
      <w:bookmarkEnd w:id="69"/>
      <w:r w:rsidRPr="003D2E50">
        <w:rPr>
          <w:rFonts w:ascii="Arial" w:hAnsi="Arial" w:cs="Arial"/>
          <w:sz w:val="24"/>
          <w:szCs w:val="24"/>
        </w:rPr>
        <w:t xml:space="preserve"> Sustainability: Consumer perceptions and marketing strategies. </w:t>
      </w:r>
      <w:r w:rsidRPr="003D2E50">
        <w:rPr>
          <w:rFonts w:ascii="Arial" w:hAnsi="Arial" w:cs="Arial"/>
          <w:i/>
          <w:iCs/>
          <w:sz w:val="24"/>
          <w:szCs w:val="24"/>
        </w:rPr>
        <w:t>Business strategy and the environment</w:t>
      </w:r>
      <w:r w:rsidRPr="003D2E50">
        <w:rPr>
          <w:rFonts w:ascii="Arial" w:hAnsi="Arial" w:cs="Arial"/>
          <w:sz w:val="24"/>
          <w:szCs w:val="24"/>
        </w:rPr>
        <w:t xml:space="preserve">, 15(3), pp.157–170.Available at: </w:t>
      </w:r>
      <w:hyperlink r:id="rId63" w:history="1">
        <w:r w:rsidRPr="003A552C">
          <w:rPr>
            <w:rStyle w:val="Hyperlink"/>
            <w:rFonts w:ascii="Arial" w:hAnsi="Arial" w:cs="Arial"/>
            <w:sz w:val="24"/>
            <w:szCs w:val="24"/>
          </w:rPr>
          <w:t>https://onlinelibrary.wiley.com/doi/epdf/10.1002/bse.524?saml_referrer</w:t>
        </w:r>
      </w:hyperlink>
      <w:r>
        <w:rPr>
          <w:rFonts w:ascii="Arial" w:hAnsi="Arial" w:cs="Arial"/>
          <w:sz w:val="24"/>
          <w:szCs w:val="24"/>
        </w:rPr>
        <w:t xml:space="preserve"> </w:t>
      </w:r>
      <w:r w:rsidRPr="003D2E50">
        <w:rPr>
          <w:rFonts w:ascii="Arial" w:hAnsi="Arial" w:cs="Arial"/>
          <w:sz w:val="24"/>
          <w:szCs w:val="24"/>
        </w:rPr>
        <w:t>(Accessed: 13 May 2024).</w:t>
      </w:r>
    </w:p>
    <w:p w14:paraId="5AF335A7" w14:textId="57E6A15E" w:rsidR="006B18B2" w:rsidRPr="007935EB" w:rsidRDefault="006B18B2" w:rsidP="006B18B2">
      <w:pPr>
        <w:spacing w:line="360" w:lineRule="auto"/>
        <w:jc w:val="both"/>
        <w:rPr>
          <w:rFonts w:ascii="Arial" w:hAnsi="Arial" w:cs="Arial"/>
          <w:sz w:val="24"/>
          <w:szCs w:val="24"/>
        </w:rPr>
      </w:pPr>
      <w:r w:rsidRPr="007935EB">
        <w:rPr>
          <w:rFonts w:ascii="Arial" w:hAnsi="Arial" w:cs="Arial"/>
          <w:sz w:val="24"/>
          <w:szCs w:val="24"/>
        </w:rPr>
        <w:t xml:space="preserve">Merriam, S. B. (2009). </w:t>
      </w:r>
      <w:r w:rsidRPr="006B18B2">
        <w:rPr>
          <w:rFonts w:ascii="Arial" w:hAnsi="Arial" w:cs="Arial"/>
          <w:i/>
          <w:iCs/>
          <w:sz w:val="24"/>
          <w:szCs w:val="24"/>
        </w:rPr>
        <w:t>Qualitative Research: A Guide to Design and Implementation</w:t>
      </w:r>
      <w:r w:rsidR="005D71DF">
        <w:rPr>
          <w:rFonts w:ascii="Arial" w:hAnsi="Arial" w:cs="Arial"/>
          <w:i/>
          <w:iCs/>
          <w:sz w:val="24"/>
          <w:szCs w:val="24"/>
        </w:rPr>
        <w:t xml:space="preserve"> </w:t>
      </w:r>
      <w:r w:rsidRPr="006B18B2">
        <w:rPr>
          <w:rFonts w:ascii="Arial" w:hAnsi="Arial" w:cs="Arial"/>
          <w:i/>
          <w:iCs/>
          <w:sz w:val="24"/>
          <w:szCs w:val="24"/>
        </w:rPr>
        <w:t>.</w:t>
      </w:r>
      <w:r w:rsidR="005D71DF" w:rsidRPr="005D71DF">
        <w:rPr>
          <w:rFonts w:ascii="Arial" w:hAnsi="Arial" w:cs="Arial"/>
          <w:sz w:val="24"/>
          <w:szCs w:val="24"/>
        </w:rPr>
        <w:t>pp.3-11.</w:t>
      </w:r>
      <w:r w:rsidRPr="006B18B2">
        <w:rPr>
          <w:rFonts w:ascii="Arial" w:hAnsi="Arial" w:cs="Arial"/>
          <w:i/>
          <w:iCs/>
          <w:sz w:val="24"/>
          <w:szCs w:val="24"/>
        </w:rPr>
        <w:t xml:space="preserve"> </w:t>
      </w:r>
      <w:r w:rsidRPr="007935EB">
        <w:rPr>
          <w:rFonts w:ascii="Arial" w:hAnsi="Arial" w:cs="Arial"/>
          <w:sz w:val="24"/>
          <w:szCs w:val="24"/>
        </w:rPr>
        <w:t>Jossey-Bass.</w:t>
      </w:r>
    </w:p>
    <w:p w14:paraId="7E68BC7D" w14:textId="77777777" w:rsidR="00247531" w:rsidRDefault="00247531" w:rsidP="00247531">
      <w:pPr>
        <w:spacing w:line="360" w:lineRule="auto"/>
        <w:jc w:val="both"/>
        <w:rPr>
          <w:rFonts w:ascii="Arial" w:hAnsi="Arial" w:cs="Arial"/>
          <w:sz w:val="24"/>
          <w:szCs w:val="24"/>
        </w:rPr>
      </w:pPr>
      <w:r w:rsidRPr="00247531">
        <w:rPr>
          <w:rFonts w:ascii="Arial" w:hAnsi="Arial" w:cs="Arial"/>
          <w:sz w:val="24"/>
          <w:szCs w:val="24"/>
        </w:rPr>
        <w:t>Modica, P. D., Altinay, L., Farmaki, A., Gursoy, D.</w:t>
      </w:r>
      <w:r>
        <w:rPr>
          <w:rFonts w:ascii="Arial" w:hAnsi="Arial" w:cs="Arial"/>
          <w:sz w:val="24"/>
          <w:szCs w:val="24"/>
        </w:rPr>
        <w:t xml:space="preserve">and </w:t>
      </w:r>
      <w:r w:rsidRPr="00247531">
        <w:rPr>
          <w:rFonts w:ascii="Arial" w:hAnsi="Arial" w:cs="Arial"/>
          <w:sz w:val="24"/>
          <w:szCs w:val="24"/>
        </w:rPr>
        <w:t xml:space="preserve">Zenga, M. (2020). Consumer perceptions towards sustainable supply chain practices in the hospitality industry. </w:t>
      </w:r>
      <w:r w:rsidRPr="00247531">
        <w:rPr>
          <w:rFonts w:ascii="Arial" w:hAnsi="Arial" w:cs="Arial"/>
          <w:i/>
          <w:iCs/>
          <w:sz w:val="24"/>
          <w:szCs w:val="24"/>
        </w:rPr>
        <w:t>Current Issues in Tourism</w:t>
      </w:r>
      <w:r w:rsidRPr="00247531">
        <w:rPr>
          <w:rFonts w:ascii="Arial" w:hAnsi="Arial" w:cs="Arial"/>
          <w:sz w:val="24"/>
          <w:szCs w:val="24"/>
        </w:rPr>
        <w:t xml:space="preserve">, 23(3), </w:t>
      </w:r>
      <w:r>
        <w:rPr>
          <w:rFonts w:ascii="Arial" w:hAnsi="Arial" w:cs="Arial"/>
          <w:sz w:val="24"/>
          <w:szCs w:val="24"/>
        </w:rPr>
        <w:t>pp.</w:t>
      </w:r>
      <w:r w:rsidRPr="00247531">
        <w:rPr>
          <w:rFonts w:ascii="Arial" w:hAnsi="Arial" w:cs="Arial"/>
          <w:sz w:val="24"/>
          <w:szCs w:val="24"/>
        </w:rPr>
        <w:t>358-375.</w:t>
      </w:r>
      <w:r>
        <w:rPr>
          <w:rFonts w:ascii="Arial" w:hAnsi="Arial" w:cs="Arial"/>
          <w:sz w:val="24"/>
          <w:szCs w:val="24"/>
        </w:rPr>
        <w:t xml:space="preserve"> Available at:</w:t>
      </w:r>
      <w:r w:rsidRPr="00247531">
        <w:t xml:space="preserve"> </w:t>
      </w:r>
      <w:hyperlink r:id="rId64" w:history="1">
        <w:r w:rsidRPr="00265BBD">
          <w:rPr>
            <w:rStyle w:val="Hyperlink"/>
            <w:rFonts w:ascii="Arial" w:hAnsi="Arial" w:cs="Arial"/>
            <w:sz w:val="24"/>
            <w:szCs w:val="24"/>
          </w:rPr>
          <w:t>https://www.tandfonline.com/doi/full/10.1080/13683500.2018.1526258</w:t>
        </w:r>
      </w:hyperlink>
      <w:r>
        <w:rPr>
          <w:rFonts w:ascii="Arial" w:hAnsi="Arial" w:cs="Arial"/>
          <w:sz w:val="24"/>
          <w:szCs w:val="24"/>
        </w:rPr>
        <w:t xml:space="preserve"> (Accessed: 24 April 2024).</w:t>
      </w:r>
    </w:p>
    <w:p w14:paraId="56042C26" w14:textId="77777777" w:rsidR="00C27CAF" w:rsidRPr="009C467A" w:rsidRDefault="00C27CAF" w:rsidP="00C27CAF">
      <w:pPr>
        <w:spacing w:line="360" w:lineRule="auto"/>
        <w:jc w:val="both"/>
        <w:rPr>
          <w:rFonts w:ascii="Arial" w:hAnsi="Arial" w:cs="Arial"/>
          <w:sz w:val="24"/>
          <w:szCs w:val="24"/>
        </w:rPr>
      </w:pPr>
      <w:r w:rsidRPr="00C27CAF">
        <w:rPr>
          <w:rFonts w:ascii="Arial" w:hAnsi="Arial" w:cs="Arial"/>
          <w:sz w:val="24"/>
          <w:szCs w:val="24"/>
        </w:rPr>
        <w:t>O'Sullivan, C.</w:t>
      </w:r>
      <w:r>
        <w:rPr>
          <w:rFonts w:ascii="Arial" w:hAnsi="Arial" w:cs="Arial"/>
          <w:sz w:val="24"/>
          <w:szCs w:val="24"/>
        </w:rPr>
        <w:t xml:space="preserve"> and </w:t>
      </w:r>
      <w:r w:rsidRPr="00C27CAF">
        <w:rPr>
          <w:rFonts w:ascii="Arial" w:hAnsi="Arial" w:cs="Arial"/>
          <w:sz w:val="24"/>
          <w:szCs w:val="24"/>
        </w:rPr>
        <w:t xml:space="preserve">Papavassiliou, V. G. (2021). A high-frequency analysis of return and volatility spillovers in the European sovereign bond market. </w:t>
      </w:r>
      <w:r w:rsidRPr="00C27CAF">
        <w:rPr>
          <w:rFonts w:ascii="Arial" w:hAnsi="Arial" w:cs="Arial"/>
          <w:i/>
          <w:iCs/>
          <w:sz w:val="24"/>
          <w:szCs w:val="24"/>
        </w:rPr>
        <w:t>The European Journal of Finance</w:t>
      </w:r>
      <w:r w:rsidRPr="00C27CAF">
        <w:rPr>
          <w:rFonts w:ascii="Arial" w:hAnsi="Arial" w:cs="Arial"/>
          <w:sz w:val="24"/>
          <w:szCs w:val="24"/>
        </w:rPr>
        <w:t xml:space="preserve">, </w:t>
      </w:r>
      <w:r>
        <w:rPr>
          <w:rFonts w:ascii="Arial" w:hAnsi="Arial" w:cs="Arial"/>
          <w:sz w:val="24"/>
          <w:szCs w:val="24"/>
        </w:rPr>
        <w:t xml:space="preserve">pp. </w:t>
      </w:r>
      <w:r w:rsidRPr="00C27CAF">
        <w:rPr>
          <w:rFonts w:ascii="Arial" w:hAnsi="Arial" w:cs="Arial"/>
          <w:sz w:val="24"/>
          <w:szCs w:val="24"/>
        </w:rPr>
        <w:t>1</w:t>
      </w:r>
      <w:r>
        <w:rPr>
          <w:rFonts w:ascii="Arial" w:hAnsi="Arial" w:cs="Arial"/>
          <w:sz w:val="24"/>
          <w:szCs w:val="24"/>
        </w:rPr>
        <w:t>–</w:t>
      </w:r>
      <w:r w:rsidRPr="00C27CAF">
        <w:rPr>
          <w:rFonts w:ascii="Arial" w:hAnsi="Arial" w:cs="Arial"/>
          <w:sz w:val="24"/>
          <w:szCs w:val="24"/>
        </w:rPr>
        <w:t>26.</w:t>
      </w:r>
      <w:r>
        <w:rPr>
          <w:rFonts w:ascii="Arial" w:hAnsi="Arial" w:cs="Arial"/>
          <w:sz w:val="24"/>
          <w:szCs w:val="24"/>
        </w:rPr>
        <w:t>Available at:</w:t>
      </w:r>
      <w:r w:rsidRPr="00C27CAF">
        <w:t xml:space="preserve"> </w:t>
      </w:r>
      <w:hyperlink r:id="rId65" w:history="1">
        <w:r w:rsidRPr="003A552C">
          <w:rPr>
            <w:rStyle w:val="Hyperlink"/>
            <w:rFonts w:ascii="Arial" w:hAnsi="Arial" w:cs="Arial"/>
            <w:sz w:val="24"/>
            <w:szCs w:val="24"/>
          </w:rPr>
          <w:t>https://www.tandfonline.com/doi/epdf/10.1080/1351847X.2021.1910057?needAccess=true</w:t>
        </w:r>
      </w:hyperlink>
      <w:r>
        <w:rPr>
          <w:rFonts w:ascii="Arial" w:hAnsi="Arial" w:cs="Arial"/>
          <w:sz w:val="24"/>
          <w:szCs w:val="24"/>
        </w:rPr>
        <w:t xml:space="preserve"> (Accessed: 14 May 2024).</w:t>
      </w:r>
    </w:p>
    <w:p w14:paraId="217EAFBA" w14:textId="0F742DEF" w:rsidR="006B1C4A" w:rsidRPr="00CA1B64" w:rsidRDefault="006B1C4A" w:rsidP="006B1C4A">
      <w:pPr>
        <w:spacing w:line="360" w:lineRule="auto"/>
        <w:jc w:val="both"/>
        <w:rPr>
          <w:rFonts w:ascii="Arial" w:hAnsi="Arial" w:cs="Arial"/>
          <w:sz w:val="24"/>
          <w:szCs w:val="24"/>
        </w:rPr>
      </w:pPr>
      <w:r w:rsidRPr="00CA1B64">
        <w:rPr>
          <w:rFonts w:ascii="Arial" w:hAnsi="Arial" w:cs="Arial"/>
          <w:sz w:val="24"/>
          <w:szCs w:val="24"/>
        </w:rPr>
        <w:t xml:space="preserve">Rahman, I. and Reynolds, D. (2019). The influence of values and attitudes on green consumer behaviour: A conceptual model of green hotel patronage. </w:t>
      </w:r>
      <w:r w:rsidRPr="00CA1B64">
        <w:rPr>
          <w:rFonts w:ascii="Arial" w:hAnsi="Arial" w:cs="Arial"/>
          <w:i/>
          <w:iCs/>
          <w:sz w:val="24"/>
          <w:szCs w:val="24"/>
        </w:rPr>
        <w:t>International Journal of Hospitality &amp; Tourism Administration,</w:t>
      </w:r>
      <w:r w:rsidRPr="00CA1B64">
        <w:rPr>
          <w:rFonts w:ascii="Arial" w:hAnsi="Arial" w:cs="Arial"/>
          <w:sz w:val="24"/>
          <w:szCs w:val="24"/>
        </w:rPr>
        <w:t xml:space="preserve"> 20(1), pp.47</w:t>
      </w:r>
      <w:r w:rsidR="007E6E2C">
        <w:rPr>
          <w:rFonts w:ascii="Arial" w:hAnsi="Arial" w:cs="Arial"/>
          <w:sz w:val="24"/>
          <w:szCs w:val="24"/>
        </w:rPr>
        <w:t>–</w:t>
      </w:r>
      <w:r w:rsidRPr="00CA1B64">
        <w:rPr>
          <w:rFonts w:ascii="Arial" w:hAnsi="Arial" w:cs="Arial"/>
          <w:sz w:val="24"/>
          <w:szCs w:val="24"/>
        </w:rPr>
        <w:t xml:space="preserve">74.Available at: </w:t>
      </w:r>
      <w:hyperlink r:id="rId66" w:history="1">
        <w:r w:rsidRPr="00CA1B64">
          <w:rPr>
            <w:rStyle w:val="Hyperlink"/>
            <w:rFonts w:ascii="Arial" w:hAnsi="Arial" w:cs="Arial"/>
            <w:sz w:val="24"/>
            <w:szCs w:val="24"/>
          </w:rPr>
          <w:t>https://www.tandfonline.com/doi/abs/10.1080/15256480.2017.1359729</w:t>
        </w:r>
      </w:hyperlink>
      <w:r w:rsidRPr="00CA1B64">
        <w:rPr>
          <w:rFonts w:ascii="Arial" w:hAnsi="Arial" w:cs="Arial"/>
          <w:sz w:val="24"/>
          <w:szCs w:val="24"/>
        </w:rPr>
        <w:t xml:space="preserve"> (Accessed: 24 April 2024).</w:t>
      </w:r>
    </w:p>
    <w:p w14:paraId="5FE001BE" w14:textId="77777777" w:rsid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Ryu, K., Lee, H. R. and Kim, W. G. (2012). The influence of the quality of the physical environment, food, and service on restaurant image, customer perceived value, customer satisfaction, and behavioural intentions. </w:t>
      </w:r>
      <w:r w:rsidRPr="00DD2FD6">
        <w:rPr>
          <w:rFonts w:ascii="Arial" w:hAnsi="Arial" w:cs="Arial"/>
          <w:i/>
          <w:iCs/>
          <w:sz w:val="24"/>
          <w:szCs w:val="24"/>
        </w:rPr>
        <w:t>International journal of contemporary hospitality management,</w:t>
      </w:r>
      <w:r w:rsidRPr="00CA1B64">
        <w:rPr>
          <w:rFonts w:ascii="Arial" w:hAnsi="Arial" w:cs="Arial"/>
          <w:sz w:val="24"/>
          <w:szCs w:val="24"/>
        </w:rPr>
        <w:t xml:space="preserve"> 24(2), pp.200–223.Available at: </w:t>
      </w:r>
      <w:hyperlink r:id="rId67" w:history="1">
        <w:r w:rsidRPr="00CA1B64">
          <w:rPr>
            <w:rStyle w:val="Hyperlink"/>
            <w:rFonts w:ascii="Arial" w:hAnsi="Arial" w:cs="Arial"/>
            <w:sz w:val="24"/>
            <w:szCs w:val="24"/>
          </w:rPr>
          <w:t>https://www.proquest.com/docview/963340426?accountid=130472&amp;parentSessionId=BFT%2B%2BYLpbCL9vixsVz%2FlWDPbXsz8QGfRC5NH7QHylfk%3D&amp;pq-origsite=primo&amp;sourcetype=Scholarly%20Journals</w:t>
        </w:r>
      </w:hyperlink>
      <w:r w:rsidRPr="00CA1B64">
        <w:rPr>
          <w:rFonts w:ascii="Arial" w:hAnsi="Arial" w:cs="Arial"/>
          <w:sz w:val="24"/>
          <w:szCs w:val="24"/>
        </w:rPr>
        <w:t xml:space="preserve"> (Accessed: 24 April 2024).</w:t>
      </w:r>
    </w:p>
    <w:p w14:paraId="24A4F2BF" w14:textId="77777777" w:rsidR="00784155" w:rsidRPr="009E6A40" w:rsidRDefault="00784155" w:rsidP="00784155">
      <w:pPr>
        <w:tabs>
          <w:tab w:val="left" w:pos="1296"/>
        </w:tabs>
        <w:spacing w:line="360" w:lineRule="auto"/>
        <w:jc w:val="both"/>
        <w:rPr>
          <w:rFonts w:ascii="Arial" w:hAnsi="Arial" w:cs="Arial"/>
          <w:sz w:val="24"/>
          <w:szCs w:val="24"/>
        </w:rPr>
      </w:pPr>
      <w:r w:rsidRPr="009E6A40">
        <w:rPr>
          <w:rFonts w:ascii="Arial" w:hAnsi="Arial" w:cs="Arial"/>
          <w:sz w:val="24"/>
          <w:szCs w:val="24"/>
        </w:rPr>
        <w:t xml:space="preserve">Sigala, M. (2017). Digital transformation and knowledge management in the hospitality industry. </w:t>
      </w:r>
      <w:r w:rsidRPr="00784155">
        <w:rPr>
          <w:rFonts w:ascii="Arial" w:hAnsi="Arial" w:cs="Arial"/>
          <w:i/>
          <w:iCs/>
          <w:sz w:val="24"/>
          <w:szCs w:val="24"/>
        </w:rPr>
        <w:t>International Journal of Contemporary Hospitality Management,</w:t>
      </w:r>
      <w:r w:rsidRPr="009E6A40">
        <w:rPr>
          <w:rFonts w:ascii="Arial" w:hAnsi="Arial" w:cs="Arial"/>
          <w:sz w:val="24"/>
          <w:szCs w:val="24"/>
        </w:rPr>
        <w:t xml:space="preserve"> 29(5), </w:t>
      </w:r>
      <w:r>
        <w:rPr>
          <w:rFonts w:ascii="Arial" w:hAnsi="Arial" w:cs="Arial"/>
          <w:sz w:val="24"/>
          <w:szCs w:val="24"/>
        </w:rPr>
        <w:t xml:space="preserve">pp. </w:t>
      </w:r>
      <w:r w:rsidRPr="009E6A40">
        <w:rPr>
          <w:rFonts w:ascii="Arial" w:hAnsi="Arial" w:cs="Arial"/>
          <w:sz w:val="24"/>
          <w:szCs w:val="24"/>
        </w:rPr>
        <w:t>1428</w:t>
      </w:r>
      <w:r>
        <w:rPr>
          <w:rFonts w:ascii="Arial" w:hAnsi="Arial" w:cs="Arial"/>
          <w:sz w:val="24"/>
          <w:szCs w:val="24"/>
        </w:rPr>
        <w:t>–</w:t>
      </w:r>
      <w:r w:rsidRPr="009E6A40">
        <w:rPr>
          <w:rFonts w:ascii="Arial" w:hAnsi="Arial" w:cs="Arial"/>
          <w:sz w:val="24"/>
          <w:szCs w:val="24"/>
        </w:rPr>
        <w:t>1450.</w:t>
      </w:r>
      <w:r>
        <w:rPr>
          <w:rFonts w:ascii="Arial" w:hAnsi="Arial" w:cs="Arial"/>
          <w:sz w:val="24"/>
          <w:szCs w:val="24"/>
        </w:rPr>
        <w:t>[abstract] Available at:</w:t>
      </w:r>
      <w:r w:rsidRPr="00784155">
        <w:t xml:space="preserve"> </w:t>
      </w:r>
      <w:hyperlink r:id="rId68" w:history="1">
        <w:r w:rsidRPr="00D45C6C">
          <w:rPr>
            <w:rStyle w:val="Hyperlink"/>
            <w:rFonts w:ascii="Arial" w:hAnsi="Arial" w:cs="Arial"/>
            <w:sz w:val="24"/>
            <w:szCs w:val="24"/>
          </w:rPr>
          <w:t>https://www.emerald.com/insight/content/doi/10.1108/BIJ-03-2018-0056/full/html</w:t>
        </w:r>
      </w:hyperlink>
      <w:r>
        <w:rPr>
          <w:rFonts w:ascii="Arial" w:hAnsi="Arial" w:cs="Arial"/>
          <w:sz w:val="24"/>
          <w:szCs w:val="24"/>
        </w:rPr>
        <w:t xml:space="preserve"> (Accessed: 15 May 2024).</w:t>
      </w:r>
    </w:p>
    <w:p w14:paraId="2FAFB2B6" w14:textId="6A4EA7B1" w:rsidR="00CA1B64" w:rsidRDefault="00403EF8" w:rsidP="00CA1B64">
      <w:pPr>
        <w:spacing w:line="360" w:lineRule="auto"/>
        <w:jc w:val="both"/>
        <w:rPr>
          <w:rFonts w:ascii="Arial" w:hAnsi="Arial" w:cs="Arial"/>
          <w:sz w:val="24"/>
          <w:szCs w:val="24"/>
        </w:rPr>
      </w:pPr>
      <w:r w:rsidRPr="00CA1B64">
        <w:rPr>
          <w:rFonts w:ascii="Arial" w:hAnsi="Arial" w:cs="Arial"/>
          <w:sz w:val="24"/>
          <w:szCs w:val="24"/>
        </w:rPr>
        <w:lastRenderedPageBreak/>
        <w:t>Sinaia</w:t>
      </w:r>
      <w:r w:rsidR="00CA1B64" w:rsidRPr="00CA1B64">
        <w:rPr>
          <w:rFonts w:ascii="Arial" w:hAnsi="Arial" w:cs="Arial"/>
          <w:sz w:val="24"/>
          <w:szCs w:val="24"/>
        </w:rPr>
        <w:t xml:space="preserve">, K., Winata, L. and Kummer, T.F. (2018). Green initiatives and their competitive advantage for the hotel industry in developing countries. </w:t>
      </w:r>
      <w:r w:rsidR="00CA1B64" w:rsidRPr="00CA1B64">
        <w:rPr>
          <w:rFonts w:ascii="Arial" w:hAnsi="Arial" w:cs="Arial"/>
          <w:i/>
          <w:iCs/>
          <w:sz w:val="24"/>
          <w:szCs w:val="24"/>
        </w:rPr>
        <w:t>International Journal of Hospitality Management,</w:t>
      </w:r>
      <w:r w:rsidR="00CA1B64" w:rsidRPr="00CA1B64">
        <w:rPr>
          <w:rFonts w:ascii="Arial" w:hAnsi="Arial" w:cs="Arial"/>
          <w:sz w:val="24"/>
          <w:szCs w:val="24"/>
        </w:rPr>
        <w:t xml:space="preserve"> 75, pp.131-143.Available at: </w:t>
      </w:r>
      <w:hyperlink r:id="rId69" w:history="1">
        <w:r w:rsidR="00CA1B64" w:rsidRPr="00CA1B64">
          <w:rPr>
            <w:rStyle w:val="Hyperlink"/>
            <w:rFonts w:ascii="Arial" w:hAnsi="Arial" w:cs="Arial"/>
            <w:sz w:val="24"/>
            <w:szCs w:val="24"/>
          </w:rPr>
          <w:t>https://www.sciencedirect.com/science/article/pii/S0278431917307776</w:t>
        </w:r>
      </w:hyperlink>
      <w:r w:rsidR="00CA1B64" w:rsidRPr="00CA1B64">
        <w:rPr>
          <w:rFonts w:ascii="Arial" w:hAnsi="Arial" w:cs="Arial"/>
          <w:sz w:val="24"/>
          <w:szCs w:val="24"/>
        </w:rPr>
        <w:t xml:space="preserve"> (Accessed: 21 April 2024).</w:t>
      </w:r>
    </w:p>
    <w:p w14:paraId="720F70AA" w14:textId="2E4A5E39" w:rsidR="00430D70" w:rsidRDefault="00430D70" w:rsidP="00430D70">
      <w:pPr>
        <w:spacing w:line="360" w:lineRule="auto"/>
        <w:jc w:val="both"/>
        <w:rPr>
          <w:rFonts w:ascii="Arial" w:hAnsi="Arial" w:cs="Arial"/>
          <w:sz w:val="24"/>
          <w:szCs w:val="24"/>
        </w:rPr>
      </w:pPr>
      <w:r w:rsidRPr="00430D70">
        <w:rPr>
          <w:rFonts w:ascii="Arial" w:hAnsi="Arial" w:cs="Arial"/>
          <w:sz w:val="24"/>
          <w:szCs w:val="24"/>
        </w:rPr>
        <w:t xml:space="preserve">Soni, G., Hussain, </w:t>
      </w:r>
      <w:r>
        <w:rPr>
          <w:rFonts w:ascii="Arial" w:hAnsi="Arial" w:cs="Arial"/>
          <w:sz w:val="24"/>
          <w:szCs w:val="24"/>
        </w:rPr>
        <w:t>S. K.</w:t>
      </w:r>
      <w:r w:rsidRPr="00430D70">
        <w:rPr>
          <w:rFonts w:ascii="Arial" w:hAnsi="Arial" w:cs="Arial"/>
          <w:sz w:val="24"/>
          <w:szCs w:val="24"/>
        </w:rPr>
        <w:t xml:space="preserve">, S. (2022). </w:t>
      </w:r>
      <w:r>
        <w:rPr>
          <w:rFonts w:ascii="Arial" w:hAnsi="Arial" w:cs="Arial"/>
          <w:sz w:val="24"/>
          <w:szCs w:val="24"/>
        </w:rPr>
        <w:t>Environment-Friendly</w:t>
      </w:r>
      <w:r w:rsidRPr="00430D70">
        <w:rPr>
          <w:rFonts w:ascii="Arial" w:hAnsi="Arial" w:cs="Arial"/>
          <w:sz w:val="24"/>
          <w:szCs w:val="24"/>
        </w:rPr>
        <w:t xml:space="preserve"> Practices Adopted in Hotels and their Impact on Customer Satisfaction: A Critical Review of the Literature and Research Implications for the Hospitality Industry. </w:t>
      </w:r>
      <w:r w:rsidRPr="00430D70">
        <w:rPr>
          <w:rFonts w:ascii="Arial" w:hAnsi="Arial" w:cs="Arial"/>
          <w:i/>
          <w:iCs/>
          <w:sz w:val="24"/>
          <w:szCs w:val="24"/>
        </w:rPr>
        <w:t>Atna Journal of Tourism Studies</w:t>
      </w:r>
      <w:r w:rsidRPr="00430D70">
        <w:rPr>
          <w:rFonts w:ascii="Arial" w:hAnsi="Arial" w:cs="Arial"/>
          <w:sz w:val="24"/>
          <w:szCs w:val="24"/>
        </w:rPr>
        <w:t xml:space="preserve">, 17(1), </w:t>
      </w:r>
      <w:r>
        <w:rPr>
          <w:rFonts w:ascii="Arial" w:hAnsi="Arial" w:cs="Arial"/>
          <w:sz w:val="24"/>
          <w:szCs w:val="24"/>
        </w:rPr>
        <w:t>pp.</w:t>
      </w:r>
      <w:r w:rsidRPr="00430D70">
        <w:rPr>
          <w:rFonts w:ascii="Arial" w:hAnsi="Arial" w:cs="Arial"/>
          <w:sz w:val="24"/>
          <w:szCs w:val="24"/>
        </w:rPr>
        <w:t>115</w:t>
      </w:r>
      <w:r>
        <w:rPr>
          <w:rFonts w:ascii="Arial" w:hAnsi="Arial" w:cs="Arial"/>
          <w:sz w:val="24"/>
          <w:szCs w:val="24"/>
        </w:rPr>
        <w:t>–</w:t>
      </w:r>
      <w:r w:rsidRPr="00430D70">
        <w:rPr>
          <w:rFonts w:ascii="Arial" w:hAnsi="Arial" w:cs="Arial"/>
          <w:sz w:val="24"/>
          <w:szCs w:val="24"/>
        </w:rPr>
        <w:t>142.</w:t>
      </w:r>
      <w:r>
        <w:rPr>
          <w:rFonts w:ascii="Arial" w:hAnsi="Arial" w:cs="Arial"/>
          <w:sz w:val="24"/>
          <w:szCs w:val="24"/>
        </w:rPr>
        <w:t xml:space="preserve"> Available at:</w:t>
      </w:r>
      <w:r w:rsidRPr="00430D70">
        <w:t xml:space="preserve"> </w:t>
      </w:r>
      <w:hyperlink r:id="rId70" w:history="1">
        <w:r w:rsidRPr="00265BBD">
          <w:rPr>
            <w:rStyle w:val="Hyperlink"/>
            <w:rFonts w:ascii="Arial" w:hAnsi="Arial" w:cs="Arial"/>
            <w:sz w:val="24"/>
            <w:szCs w:val="24"/>
          </w:rPr>
          <w:t>https://journals.christuniversity.in/index.php/atna/article/view/3095/2177</w:t>
        </w:r>
      </w:hyperlink>
      <w:r>
        <w:rPr>
          <w:rFonts w:ascii="Arial" w:hAnsi="Arial" w:cs="Arial"/>
          <w:sz w:val="24"/>
          <w:szCs w:val="24"/>
        </w:rPr>
        <w:t xml:space="preserve"> (Accessed: 25 April 2024).</w:t>
      </w:r>
    </w:p>
    <w:p w14:paraId="25D2EEB9" w14:textId="1924A50D" w:rsidR="00DB1BF1" w:rsidRDefault="00DB1BF1" w:rsidP="00DB1BF1">
      <w:pPr>
        <w:spacing w:line="360" w:lineRule="auto"/>
        <w:jc w:val="both"/>
        <w:rPr>
          <w:rFonts w:ascii="Arial" w:hAnsi="Arial" w:cs="Arial"/>
          <w:sz w:val="24"/>
          <w:szCs w:val="24"/>
        </w:rPr>
      </w:pPr>
      <w:r w:rsidRPr="00B409CC">
        <w:rPr>
          <w:rFonts w:ascii="Arial" w:hAnsi="Arial" w:cs="Arial"/>
          <w:sz w:val="24"/>
          <w:szCs w:val="24"/>
        </w:rPr>
        <w:t>Sony, A., Ferguson, D.</w:t>
      </w:r>
      <w:r>
        <w:rPr>
          <w:rFonts w:ascii="Arial" w:hAnsi="Arial" w:cs="Arial"/>
          <w:sz w:val="24"/>
          <w:szCs w:val="24"/>
        </w:rPr>
        <w:t xml:space="preserve"> and </w:t>
      </w:r>
      <w:r w:rsidRPr="00B409CC">
        <w:rPr>
          <w:rFonts w:ascii="Arial" w:hAnsi="Arial" w:cs="Arial"/>
          <w:sz w:val="24"/>
          <w:szCs w:val="24"/>
        </w:rPr>
        <w:t xml:space="preserve"> Beise-Zee, R. (2015). How to go green: </w:t>
      </w:r>
      <w:r w:rsidR="001675D6" w:rsidRPr="00B409CC">
        <w:rPr>
          <w:rFonts w:ascii="Arial" w:hAnsi="Arial" w:cs="Arial"/>
          <w:sz w:val="24"/>
          <w:szCs w:val="24"/>
        </w:rPr>
        <w:t>Unravelling</w:t>
      </w:r>
      <w:r w:rsidRPr="00B409CC">
        <w:rPr>
          <w:rFonts w:ascii="Arial" w:hAnsi="Arial" w:cs="Arial"/>
          <w:sz w:val="24"/>
          <w:szCs w:val="24"/>
        </w:rPr>
        <w:t xml:space="preserve"> green preferences of consumers. </w:t>
      </w:r>
      <w:r w:rsidRPr="00B409CC">
        <w:rPr>
          <w:rFonts w:ascii="Arial" w:hAnsi="Arial" w:cs="Arial"/>
          <w:i/>
          <w:iCs/>
          <w:sz w:val="24"/>
          <w:szCs w:val="24"/>
        </w:rPr>
        <w:t>Asia-Pacific Journal of Business Administration</w:t>
      </w:r>
      <w:r w:rsidRPr="00B409CC">
        <w:rPr>
          <w:rFonts w:ascii="Arial" w:hAnsi="Arial" w:cs="Arial"/>
          <w:sz w:val="24"/>
          <w:szCs w:val="24"/>
        </w:rPr>
        <w:t>,</w:t>
      </w:r>
      <w:r>
        <w:rPr>
          <w:rFonts w:ascii="Arial" w:hAnsi="Arial" w:cs="Arial"/>
          <w:sz w:val="24"/>
          <w:szCs w:val="24"/>
        </w:rPr>
        <w:t xml:space="preserve">[abstract] </w:t>
      </w:r>
      <w:r w:rsidRPr="00B409CC">
        <w:rPr>
          <w:rFonts w:ascii="Arial" w:hAnsi="Arial" w:cs="Arial"/>
          <w:sz w:val="24"/>
          <w:szCs w:val="24"/>
        </w:rPr>
        <w:t xml:space="preserve">7(1), </w:t>
      </w:r>
      <w:r>
        <w:rPr>
          <w:rFonts w:ascii="Arial" w:hAnsi="Arial" w:cs="Arial"/>
          <w:sz w:val="24"/>
          <w:szCs w:val="24"/>
        </w:rPr>
        <w:t>pp.</w:t>
      </w:r>
      <w:r w:rsidRPr="00B409CC">
        <w:rPr>
          <w:rFonts w:ascii="Arial" w:hAnsi="Arial" w:cs="Arial"/>
          <w:sz w:val="24"/>
          <w:szCs w:val="24"/>
        </w:rPr>
        <w:t>56</w:t>
      </w:r>
      <w:r>
        <w:rPr>
          <w:rFonts w:ascii="Arial" w:hAnsi="Arial" w:cs="Arial"/>
          <w:sz w:val="24"/>
          <w:szCs w:val="24"/>
        </w:rPr>
        <w:t>–</w:t>
      </w:r>
      <w:r w:rsidRPr="00B409CC">
        <w:rPr>
          <w:rFonts w:ascii="Arial" w:hAnsi="Arial" w:cs="Arial"/>
          <w:sz w:val="24"/>
          <w:szCs w:val="24"/>
        </w:rPr>
        <w:t xml:space="preserve">72. </w:t>
      </w:r>
      <w:r>
        <w:rPr>
          <w:rFonts w:ascii="Arial" w:hAnsi="Arial" w:cs="Arial"/>
          <w:sz w:val="24"/>
          <w:szCs w:val="24"/>
        </w:rPr>
        <w:t>Available at:</w:t>
      </w:r>
      <w:r w:rsidRPr="00B409CC">
        <w:t xml:space="preserve"> </w:t>
      </w:r>
      <w:hyperlink r:id="rId71" w:history="1">
        <w:r w:rsidRPr="003A552C">
          <w:rPr>
            <w:rStyle w:val="Hyperlink"/>
            <w:rFonts w:ascii="Arial" w:hAnsi="Arial" w:cs="Arial"/>
            <w:sz w:val="24"/>
            <w:szCs w:val="24"/>
          </w:rPr>
          <w:t>https://www.emerald.com/insight/content/doi/10.1108/APJBA-06-2013-0067/full/html</w:t>
        </w:r>
      </w:hyperlink>
      <w:r>
        <w:rPr>
          <w:rFonts w:ascii="Arial" w:hAnsi="Arial" w:cs="Arial"/>
          <w:sz w:val="24"/>
          <w:szCs w:val="24"/>
        </w:rPr>
        <w:t xml:space="preserve"> (Accessed: 1 May 2024).</w:t>
      </w:r>
    </w:p>
    <w:p w14:paraId="7AB9B046" w14:textId="77777777" w:rsidR="006B18B2" w:rsidRDefault="006B18B2" w:rsidP="006B18B2">
      <w:pPr>
        <w:spacing w:line="360" w:lineRule="auto"/>
        <w:jc w:val="both"/>
        <w:rPr>
          <w:rFonts w:ascii="Arial" w:hAnsi="Arial" w:cs="Arial"/>
          <w:sz w:val="24"/>
          <w:szCs w:val="24"/>
        </w:rPr>
      </w:pPr>
      <w:r w:rsidRPr="007935EB">
        <w:rPr>
          <w:rFonts w:ascii="Arial" w:hAnsi="Arial" w:cs="Arial"/>
          <w:sz w:val="24"/>
          <w:szCs w:val="24"/>
        </w:rPr>
        <w:t xml:space="preserve">Stake, R. E. (1995). </w:t>
      </w:r>
      <w:r w:rsidRPr="006B18B2">
        <w:rPr>
          <w:rFonts w:ascii="Arial" w:hAnsi="Arial" w:cs="Arial"/>
          <w:i/>
          <w:iCs/>
          <w:sz w:val="24"/>
          <w:szCs w:val="24"/>
        </w:rPr>
        <w:t>The Art of Case Study Research</w:t>
      </w:r>
      <w:r w:rsidRPr="007935EB">
        <w:rPr>
          <w:rFonts w:ascii="Arial" w:hAnsi="Arial" w:cs="Arial"/>
          <w:sz w:val="24"/>
          <w:szCs w:val="24"/>
        </w:rPr>
        <w:t>.</w:t>
      </w:r>
      <w:r>
        <w:rPr>
          <w:rFonts w:ascii="Arial" w:hAnsi="Arial" w:cs="Arial"/>
          <w:sz w:val="24"/>
          <w:szCs w:val="24"/>
        </w:rPr>
        <w:t xml:space="preserve"> pp. 4-17.</w:t>
      </w:r>
      <w:r w:rsidRPr="007935EB">
        <w:rPr>
          <w:rFonts w:ascii="Arial" w:hAnsi="Arial" w:cs="Arial"/>
          <w:sz w:val="24"/>
          <w:szCs w:val="24"/>
        </w:rPr>
        <w:t xml:space="preserve"> Sage.</w:t>
      </w:r>
    </w:p>
    <w:p w14:paraId="465E5136" w14:textId="77777777" w:rsidR="000A711D" w:rsidRDefault="000A711D" w:rsidP="000A711D">
      <w:pPr>
        <w:spacing w:line="360" w:lineRule="auto"/>
        <w:jc w:val="both"/>
        <w:rPr>
          <w:rFonts w:ascii="Arial" w:hAnsi="Arial" w:cs="Arial"/>
          <w:sz w:val="24"/>
          <w:szCs w:val="24"/>
        </w:rPr>
      </w:pPr>
      <w:r w:rsidRPr="000A711D">
        <w:rPr>
          <w:rFonts w:ascii="Arial" w:hAnsi="Arial" w:cs="Arial"/>
          <w:sz w:val="24"/>
          <w:szCs w:val="24"/>
        </w:rPr>
        <w:t>Sullivan, V. S., Smeltzer, M. E., Cox, G. R.</w:t>
      </w:r>
      <w:r>
        <w:rPr>
          <w:rFonts w:ascii="Arial" w:hAnsi="Arial" w:cs="Arial"/>
          <w:sz w:val="24"/>
          <w:szCs w:val="24"/>
        </w:rPr>
        <w:t xml:space="preserve"> and </w:t>
      </w:r>
      <w:r w:rsidRPr="000A711D">
        <w:rPr>
          <w:rFonts w:ascii="Arial" w:hAnsi="Arial" w:cs="Arial"/>
          <w:sz w:val="24"/>
          <w:szCs w:val="24"/>
        </w:rPr>
        <w:t>MacKenzie</w:t>
      </w:r>
      <w:r w:rsidRPr="000A711D">
        <w:rPr>
          <w:rFonts w:ascii="Cambria Math" w:hAnsi="Cambria Math" w:cs="Cambria Math"/>
          <w:sz w:val="24"/>
          <w:szCs w:val="24"/>
        </w:rPr>
        <w:t>‐</w:t>
      </w:r>
      <w:r w:rsidRPr="000A711D">
        <w:rPr>
          <w:rFonts w:ascii="Arial" w:hAnsi="Arial" w:cs="Arial"/>
          <w:sz w:val="24"/>
          <w:szCs w:val="24"/>
        </w:rPr>
        <w:t xml:space="preserve">Shalders, K. L. (2021). Consumer expectation and responses to environmental sustainability initiatives and their impact in foodservice operations: A systematic review. </w:t>
      </w:r>
      <w:r w:rsidRPr="000A711D">
        <w:rPr>
          <w:rFonts w:ascii="Arial" w:hAnsi="Arial" w:cs="Arial"/>
          <w:i/>
          <w:iCs/>
          <w:sz w:val="24"/>
          <w:szCs w:val="24"/>
        </w:rPr>
        <w:t>Journal of Human Nutrition and Dietetics</w:t>
      </w:r>
      <w:r w:rsidRPr="000A711D">
        <w:rPr>
          <w:rFonts w:ascii="Arial" w:hAnsi="Arial" w:cs="Arial"/>
          <w:sz w:val="24"/>
          <w:szCs w:val="24"/>
        </w:rPr>
        <w:t xml:space="preserve">, 34(6), </w:t>
      </w:r>
      <w:r>
        <w:rPr>
          <w:rFonts w:ascii="Arial" w:hAnsi="Arial" w:cs="Arial"/>
          <w:sz w:val="24"/>
          <w:szCs w:val="24"/>
        </w:rPr>
        <w:t>pp.</w:t>
      </w:r>
      <w:r w:rsidRPr="000A711D">
        <w:rPr>
          <w:rFonts w:ascii="Arial" w:hAnsi="Arial" w:cs="Arial"/>
          <w:sz w:val="24"/>
          <w:szCs w:val="24"/>
        </w:rPr>
        <w:t>994-1013.</w:t>
      </w:r>
      <w:r>
        <w:rPr>
          <w:rFonts w:ascii="Arial" w:hAnsi="Arial" w:cs="Arial"/>
          <w:sz w:val="24"/>
          <w:szCs w:val="24"/>
        </w:rPr>
        <w:t xml:space="preserve">Available at: </w:t>
      </w:r>
      <w:hyperlink r:id="rId72" w:history="1">
        <w:r w:rsidRPr="003A552C">
          <w:rPr>
            <w:rStyle w:val="Hyperlink"/>
            <w:rFonts w:ascii="Arial" w:hAnsi="Arial" w:cs="Arial"/>
            <w:sz w:val="24"/>
            <w:szCs w:val="24"/>
          </w:rPr>
          <w:t>https://onlinelibrary.wiley.com/doi/full/10.1111/jhn.12897?saml_referrer</w:t>
        </w:r>
      </w:hyperlink>
      <w:r>
        <w:rPr>
          <w:rFonts w:ascii="Arial" w:hAnsi="Arial" w:cs="Arial"/>
          <w:sz w:val="24"/>
          <w:szCs w:val="24"/>
        </w:rPr>
        <w:t xml:space="preserve"> (Accessed: 1 May 2024).</w:t>
      </w:r>
    </w:p>
    <w:p w14:paraId="31F4A862" w14:textId="77777777" w:rsidR="00CA19C8" w:rsidRPr="00A24947" w:rsidRDefault="00CA19C8" w:rsidP="00CA19C8">
      <w:pPr>
        <w:spacing w:line="360" w:lineRule="auto"/>
        <w:jc w:val="both"/>
        <w:rPr>
          <w:rFonts w:ascii="Arial" w:hAnsi="Arial" w:cs="Arial"/>
          <w:sz w:val="24"/>
          <w:szCs w:val="24"/>
        </w:rPr>
      </w:pPr>
      <w:r w:rsidRPr="00A24947">
        <w:rPr>
          <w:rFonts w:ascii="Arial" w:hAnsi="Arial" w:cs="Arial"/>
          <w:sz w:val="24"/>
          <w:szCs w:val="24"/>
        </w:rPr>
        <w:t xml:space="preserve">Swansea City Council. (2020). </w:t>
      </w:r>
      <w:r w:rsidRPr="00A24947">
        <w:rPr>
          <w:rFonts w:ascii="Arial" w:hAnsi="Arial" w:cs="Arial"/>
          <w:i/>
          <w:iCs/>
          <w:sz w:val="24"/>
          <w:szCs w:val="24"/>
        </w:rPr>
        <w:t>Cultural Swansea</w:t>
      </w:r>
      <w:r w:rsidRPr="00A24947">
        <w:rPr>
          <w:rFonts w:ascii="Arial" w:hAnsi="Arial" w:cs="Arial"/>
          <w:sz w:val="24"/>
          <w:szCs w:val="24"/>
        </w:rPr>
        <w:t xml:space="preserve">. [Online] Available at: </w:t>
      </w:r>
      <w:hyperlink r:id="rId73" w:history="1">
        <w:r w:rsidRPr="00A24947">
          <w:rPr>
            <w:rStyle w:val="Hyperlink"/>
            <w:rFonts w:ascii="Arial" w:hAnsi="Arial" w:cs="Arial"/>
            <w:sz w:val="24"/>
            <w:szCs w:val="24"/>
          </w:rPr>
          <w:t>https://www.swansea.gov.uk/culturalSwansea</w:t>
        </w:r>
      </w:hyperlink>
      <w:r w:rsidRPr="00A24947">
        <w:rPr>
          <w:rFonts w:ascii="Arial" w:hAnsi="Arial" w:cs="Arial"/>
          <w:sz w:val="24"/>
          <w:szCs w:val="24"/>
        </w:rPr>
        <w:t xml:space="preserve"> (Accessed: </w:t>
      </w:r>
      <w:r>
        <w:rPr>
          <w:rFonts w:ascii="Arial" w:hAnsi="Arial" w:cs="Arial"/>
          <w:sz w:val="24"/>
          <w:szCs w:val="24"/>
        </w:rPr>
        <w:t xml:space="preserve">27 April </w:t>
      </w:r>
      <w:r w:rsidRPr="00A24947">
        <w:rPr>
          <w:rFonts w:ascii="Arial" w:hAnsi="Arial" w:cs="Arial"/>
          <w:sz w:val="24"/>
          <w:szCs w:val="24"/>
        </w:rPr>
        <w:t xml:space="preserve"> 2024).</w:t>
      </w:r>
    </w:p>
    <w:p w14:paraId="57D67D5A" w14:textId="77777777" w:rsidR="0066211C" w:rsidRDefault="0066211C" w:rsidP="0066211C">
      <w:pPr>
        <w:spacing w:line="360" w:lineRule="auto"/>
        <w:jc w:val="both"/>
        <w:rPr>
          <w:rFonts w:ascii="Arial" w:hAnsi="Arial" w:cs="Arial"/>
          <w:sz w:val="24"/>
          <w:szCs w:val="24"/>
        </w:rPr>
      </w:pPr>
      <w:r w:rsidRPr="002C306E">
        <w:rPr>
          <w:rFonts w:ascii="Arial" w:hAnsi="Arial" w:cs="Arial"/>
          <w:sz w:val="24"/>
          <w:szCs w:val="24"/>
        </w:rPr>
        <w:t>Teng, Y. M.</w:t>
      </w:r>
      <w:r>
        <w:rPr>
          <w:rFonts w:ascii="Arial" w:hAnsi="Arial" w:cs="Arial"/>
          <w:sz w:val="24"/>
          <w:szCs w:val="24"/>
        </w:rPr>
        <w:t xml:space="preserve"> and </w:t>
      </w:r>
      <w:r w:rsidRPr="002C306E">
        <w:rPr>
          <w:rFonts w:ascii="Arial" w:hAnsi="Arial" w:cs="Arial"/>
          <w:sz w:val="24"/>
          <w:szCs w:val="24"/>
        </w:rPr>
        <w:t xml:space="preserve">Wu, K. S. (2019). Sustainability development in hospitality: The effect of perceived value on customers’ green restaurant </w:t>
      </w:r>
      <w:r>
        <w:rPr>
          <w:rFonts w:ascii="Arial" w:hAnsi="Arial" w:cs="Arial"/>
          <w:sz w:val="24"/>
          <w:szCs w:val="24"/>
        </w:rPr>
        <w:t>behavioural</w:t>
      </w:r>
      <w:r w:rsidRPr="002C306E">
        <w:rPr>
          <w:rFonts w:ascii="Arial" w:hAnsi="Arial" w:cs="Arial"/>
          <w:sz w:val="24"/>
          <w:szCs w:val="24"/>
        </w:rPr>
        <w:t xml:space="preserve"> intention. </w:t>
      </w:r>
      <w:r w:rsidRPr="0066211C">
        <w:rPr>
          <w:rFonts w:ascii="Arial" w:hAnsi="Arial" w:cs="Arial"/>
          <w:i/>
          <w:iCs/>
          <w:sz w:val="24"/>
          <w:szCs w:val="24"/>
        </w:rPr>
        <w:t>Sustainability</w:t>
      </w:r>
      <w:r w:rsidRPr="002C306E">
        <w:rPr>
          <w:rFonts w:ascii="Arial" w:hAnsi="Arial" w:cs="Arial"/>
          <w:sz w:val="24"/>
          <w:szCs w:val="24"/>
        </w:rPr>
        <w:t>, 11(7), 1987.</w:t>
      </w:r>
      <w:r>
        <w:rPr>
          <w:rFonts w:ascii="Arial" w:hAnsi="Arial" w:cs="Arial"/>
          <w:sz w:val="24"/>
          <w:szCs w:val="24"/>
        </w:rPr>
        <w:t xml:space="preserve">Available at: </w:t>
      </w:r>
      <w:hyperlink r:id="rId74" w:history="1">
        <w:r w:rsidRPr="00265BBD">
          <w:rPr>
            <w:rStyle w:val="Hyperlink"/>
            <w:rFonts w:ascii="Arial" w:hAnsi="Arial" w:cs="Arial"/>
            <w:sz w:val="24"/>
            <w:szCs w:val="24"/>
          </w:rPr>
          <w:t>https://www.mdpi.com/2071-1050/11/7/1987</w:t>
        </w:r>
      </w:hyperlink>
      <w:r>
        <w:rPr>
          <w:rFonts w:ascii="Arial" w:hAnsi="Arial" w:cs="Arial"/>
          <w:sz w:val="24"/>
          <w:szCs w:val="24"/>
        </w:rPr>
        <w:t xml:space="preserve"> (Accessed: 24 April 2024).</w:t>
      </w:r>
    </w:p>
    <w:p w14:paraId="0EFB3D2B" w14:textId="77777777" w:rsidR="00BE6A8C" w:rsidRPr="00BE6A8C" w:rsidRDefault="00BE6A8C" w:rsidP="00BE6A8C">
      <w:pPr>
        <w:spacing w:line="360" w:lineRule="auto"/>
        <w:jc w:val="both"/>
        <w:rPr>
          <w:rFonts w:ascii="Arial" w:hAnsi="Arial" w:cs="Arial"/>
          <w:i/>
          <w:iCs/>
          <w:sz w:val="24"/>
          <w:szCs w:val="24"/>
        </w:rPr>
      </w:pPr>
      <w:r w:rsidRPr="00BE6A8C">
        <w:rPr>
          <w:rFonts w:ascii="Arial" w:hAnsi="Arial" w:cs="Arial"/>
          <w:sz w:val="24"/>
          <w:szCs w:val="24"/>
        </w:rPr>
        <w:t>Teoli, D., Sanvictores, T.</w:t>
      </w:r>
      <w:r>
        <w:rPr>
          <w:rFonts w:ascii="Arial" w:hAnsi="Arial" w:cs="Arial"/>
          <w:sz w:val="24"/>
          <w:szCs w:val="24"/>
        </w:rPr>
        <w:t xml:space="preserve"> and</w:t>
      </w:r>
      <w:r w:rsidRPr="00BE6A8C">
        <w:rPr>
          <w:rFonts w:ascii="Arial" w:hAnsi="Arial" w:cs="Arial"/>
          <w:sz w:val="24"/>
          <w:szCs w:val="24"/>
        </w:rPr>
        <w:t xml:space="preserve"> An, J. (2019). </w:t>
      </w:r>
      <w:r w:rsidRPr="00BE6A8C">
        <w:rPr>
          <w:rFonts w:ascii="Arial" w:hAnsi="Arial" w:cs="Arial"/>
          <w:i/>
          <w:iCs/>
          <w:sz w:val="24"/>
          <w:szCs w:val="24"/>
        </w:rPr>
        <w:t>SWOT analysis</w:t>
      </w:r>
      <w:r w:rsidRPr="00BE6A8C">
        <w:rPr>
          <w:rFonts w:ascii="Arial" w:hAnsi="Arial" w:cs="Arial"/>
          <w:sz w:val="24"/>
          <w:szCs w:val="24"/>
        </w:rPr>
        <w:t>.[abstract]</w:t>
      </w:r>
      <w:r>
        <w:rPr>
          <w:rFonts w:ascii="Arial" w:hAnsi="Arial" w:cs="Arial"/>
          <w:i/>
          <w:iCs/>
          <w:sz w:val="24"/>
          <w:szCs w:val="24"/>
        </w:rPr>
        <w:t xml:space="preserve"> </w:t>
      </w:r>
      <w:r w:rsidRPr="00BE6A8C">
        <w:rPr>
          <w:rFonts w:ascii="Arial" w:hAnsi="Arial" w:cs="Arial"/>
          <w:sz w:val="24"/>
          <w:szCs w:val="24"/>
        </w:rPr>
        <w:t>Available at:</w:t>
      </w:r>
      <w:r w:rsidRPr="00BE6A8C">
        <w:t xml:space="preserve"> </w:t>
      </w:r>
      <w:hyperlink r:id="rId75" w:history="1">
        <w:r w:rsidRPr="009E0D29">
          <w:rPr>
            <w:rStyle w:val="Hyperlink"/>
            <w:rFonts w:ascii="Arial" w:hAnsi="Arial" w:cs="Arial"/>
            <w:sz w:val="24"/>
            <w:szCs w:val="24"/>
          </w:rPr>
          <w:t>https://europepmc.org/article/med/30725987</w:t>
        </w:r>
      </w:hyperlink>
      <w:r>
        <w:rPr>
          <w:rFonts w:ascii="Arial" w:hAnsi="Arial" w:cs="Arial"/>
          <w:sz w:val="24"/>
          <w:szCs w:val="24"/>
        </w:rPr>
        <w:t xml:space="preserve"> (Accessed: 27 April 2024)</w:t>
      </w:r>
    </w:p>
    <w:p w14:paraId="60F2823D" w14:textId="77777777" w:rsidR="00CA1B64" w:rsidRDefault="00CA1B64" w:rsidP="00CA1B64">
      <w:pPr>
        <w:spacing w:line="360" w:lineRule="auto"/>
        <w:jc w:val="both"/>
        <w:rPr>
          <w:rFonts w:ascii="Arial" w:hAnsi="Arial" w:cs="Arial"/>
          <w:sz w:val="24"/>
          <w:szCs w:val="24"/>
        </w:rPr>
      </w:pPr>
      <w:r w:rsidRPr="00CA1B64">
        <w:rPr>
          <w:rFonts w:ascii="Arial" w:hAnsi="Arial" w:cs="Arial"/>
          <w:sz w:val="24"/>
          <w:szCs w:val="24"/>
        </w:rPr>
        <w:lastRenderedPageBreak/>
        <w:t xml:space="preserve">Tomislav, K. (2018). The concept of sustainable development: From its beginning to the contemporary issues. </w:t>
      </w:r>
      <w:r w:rsidRPr="00CA1B64">
        <w:rPr>
          <w:rFonts w:ascii="Arial" w:hAnsi="Arial" w:cs="Arial"/>
          <w:i/>
          <w:iCs/>
          <w:sz w:val="24"/>
          <w:szCs w:val="24"/>
        </w:rPr>
        <w:t>Zagreb International Review of Economics &amp; Business</w:t>
      </w:r>
      <w:r w:rsidRPr="00CA1B64">
        <w:rPr>
          <w:rFonts w:ascii="Arial" w:hAnsi="Arial" w:cs="Arial"/>
          <w:sz w:val="24"/>
          <w:szCs w:val="24"/>
        </w:rPr>
        <w:t xml:space="preserve">, 21(1), pp.67-94.Available at: </w:t>
      </w:r>
      <w:hyperlink r:id="rId76" w:history="1">
        <w:r w:rsidRPr="00CA1B64">
          <w:rPr>
            <w:rStyle w:val="Hyperlink"/>
            <w:rFonts w:ascii="Arial" w:hAnsi="Arial" w:cs="Arial"/>
            <w:sz w:val="24"/>
            <w:szCs w:val="24"/>
          </w:rPr>
          <w:t>https://hrcak.srce.hr/clanak/295780</w:t>
        </w:r>
      </w:hyperlink>
      <w:r w:rsidRPr="00CA1B64">
        <w:rPr>
          <w:rFonts w:ascii="Arial" w:hAnsi="Arial" w:cs="Arial"/>
          <w:sz w:val="24"/>
          <w:szCs w:val="24"/>
        </w:rPr>
        <w:t xml:space="preserve"> (Accessed: 21 April 2024).</w:t>
      </w:r>
    </w:p>
    <w:p w14:paraId="1E525AE8" w14:textId="757AD56A" w:rsidR="00726AA1" w:rsidRDefault="00726AA1" w:rsidP="00726AA1">
      <w:pPr>
        <w:spacing w:line="360" w:lineRule="auto"/>
        <w:jc w:val="both"/>
        <w:rPr>
          <w:rFonts w:ascii="Arial" w:hAnsi="Arial" w:cs="Arial"/>
          <w:sz w:val="24"/>
          <w:szCs w:val="24"/>
        </w:rPr>
      </w:pPr>
      <w:r>
        <w:rPr>
          <w:rFonts w:ascii="Arial" w:hAnsi="Arial" w:cs="Arial"/>
          <w:sz w:val="24"/>
          <w:szCs w:val="24"/>
        </w:rPr>
        <w:t>TripAdvisor Reviews.(2024).</w:t>
      </w:r>
      <w:r w:rsidRPr="00726AA1">
        <w:t xml:space="preserve"> </w:t>
      </w:r>
      <w:r w:rsidRPr="00726AA1">
        <w:rPr>
          <w:rFonts w:ascii="Arial" w:hAnsi="Arial" w:cs="Arial"/>
          <w:i/>
          <w:iCs/>
          <w:sz w:val="24"/>
          <w:szCs w:val="24"/>
        </w:rPr>
        <w:t xml:space="preserve">Delta Hotels </w:t>
      </w:r>
      <w:r w:rsidR="00403EF8" w:rsidRPr="00726AA1">
        <w:rPr>
          <w:rFonts w:ascii="Arial" w:hAnsi="Arial" w:cs="Arial"/>
          <w:i/>
          <w:iCs/>
          <w:sz w:val="24"/>
          <w:szCs w:val="24"/>
        </w:rPr>
        <w:t>by</w:t>
      </w:r>
      <w:r w:rsidRPr="00726AA1">
        <w:rPr>
          <w:rFonts w:ascii="Arial" w:hAnsi="Arial" w:cs="Arial"/>
          <w:i/>
          <w:iCs/>
          <w:sz w:val="24"/>
          <w:szCs w:val="24"/>
        </w:rPr>
        <w:t xml:space="preserve"> Marriott Swansea</w:t>
      </w:r>
      <w:r>
        <w:rPr>
          <w:rFonts w:ascii="Arial" w:hAnsi="Arial" w:cs="Arial"/>
          <w:sz w:val="24"/>
          <w:szCs w:val="24"/>
        </w:rPr>
        <w:t xml:space="preserve">. Available at: </w:t>
      </w:r>
      <w:hyperlink r:id="rId77" w:history="1">
        <w:r w:rsidR="008577FA" w:rsidRPr="00D26F39">
          <w:rPr>
            <w:rStyle w:val="Hyperlink"/>
            <w:rFonts w:ascii="Arial" w:hAnsi="Arial" w:cs="Arial"/>
            <w:sz w:val="24"/>
            <w:szCs w:val="24"/>
          </w:rPr>
          <w:t>https://www.tripadvisor.co.uk/Hotel_Review-g186466-d192327-Reviews-Delta_Hotels_By_Marriott_Swansea-Swansea_Swansea_County_South_Wales_Wales.html</w:t>
        </w:r>
      </w:hyperlink>
      <w:r w:rsidR="008577FA">
        <w:rPr>
          <w:rFonts w:ascii="Arial" w:hAnsi="Arial" w:cs="Arial"/>
          <w:sz w:val="24"/>
          <w:szCs w:val="24"/>
        </w:rPr>
        <w:t xml:space="preserve"> </w:t>
      </w:r>
      <w:r>
        <w:rPr>
          <w:rFonts w:ascii="Arial" w:hAnsi="Arial" w:cs="Arial"/>
          <w:sz w:val="24"/>
          <w:szCs w:val="24"/>
        </w:rPr>
        <w:t>(Accessed: 15 May 2024).</w:t>
      </w:r>
    </w:p>
    <w:p w14:paraId="0AB2FED5" w14:textId="77777777" w:rsidR="002E1135" w:rsidRPr="009E6A40" w:rsidRDefault="002E1135" w:rsidP="002E1135">
      <w:pPr>
        <w:tabs>
          <w:tab w:val="left" w:pos="1296"/>
        </w:tabs>
        <w:spacing w:line="360" w:lineRule="auto"/>
        <w:jc w:val="both"/>
        <w:rPr>
          <w:rFonts w:ascii="Arial" w:hAnsi="Arial" w:cs="Arial"/>
          <w:sz w:val="24"/>
          <w:szCs w:val="24"/>
        </w:rPr>
      </w:pPr>
      <w:bookmarkStart w:id="70" w:name="_Hlk166640955"/>
      <w:r>
        <w:rPr>
          <w:rFonts w:ascii="Arial" w:hAnsi="Arial" w:cs="Arial"/>
          <w:sz w:val="24"/>
          <w:szCs w:val="24"/>
        </w:rPr>
        <w:t>University of Hull. (2024</w:t>
      </w:r>
      <w:bookmarkEnd w:id="70"/>
      <w:r>
        <w:rPr>
          <w:rFonts w:ascii="Arial" w:hAnsi="Arial" w:cs="Arial"/>
          <w:sz w:val="24"/>
          <w:szCs w:val="24"/>
        </w:rPr>
        <w:t>).</w:t>
      </w:r>
      <w:r w:rsidRPr="002E1135">
        <w:rPr>
          <w:rFonts w:ascii="Arial" w:hAnsi="Arial" w:cs="Arial"/>
          <w:i/>
          <w:iCs/>
          <w:sz w:val="24"/>
          <w:szCs w:val="24"/>
        </w:rPr>
        <w:t>Reflective writing: ERA</w:t>
      </w:r>
      <w:r>
        <w:rPr>
          <w:rFonts w:ascii="Arial" w:hAnsi="Arial" w:cs="Arial"/>
          <w:i/>
          <w:iCs/>
          <w:sz w:val="24"/>
          <w:szCs w:val="24"/>
        </w:rPr>
        <w:t>.</w:t>
      </w:r>
      <w:r w:rsidRPr="009E6A40">
        <w:rPr>
          <w:rFonts w:ascii="Arial" w:hAnsi="Arial" w:cs="Arial"/>
          <w:sz w:val="24"/>
          <w:szCs w:val="24"/>
        </w:rPr>
        <w:t xml:space="preserve"> </w:t>
      </w:r>
      <w:r>
        <w:rPr>
          <w:rFonts w:ascii="Arial" w:hAnsi="Arial" w:cs="Arial"/>
          <w:sz w:val="24"/>
          <w:szCs w:val="24"/>
        </w:rPr>
        <w:t xml:space="preserve">Available at: </w:t>
      </w:r>
      <w:hyperlink r:id="rId78" w:anchor=":~:text=The%20ERA%20stands%20for%20Experience%2C%20Reflection%2C%20Action.%20This,There%20are%20obvious%20parallels%20with%20the%20Kolb%20cycle" w:history="1">
        <w:r w:rsidRPr="00D26F39">
          <w:rPr>
            <w:rStyle w:val="Hyperlink"/>
            <w:rFonts w:ascii="Arial" w:hAnsi="Arial" w:cs="Arial"/>
            <w:sz w:val="24"/>
            <w:szCs w:val="24"/>
          </w:rPr>
          <w:t>https://libguides.hull.ac.uk/reflectivewriting/era#:~:text=The%20ERA%20stands%20for%20Experience%2C%20Reflection%2C%20Action.%20This,There%20are%20obvious%20parallels%20with%20the%20Kolb%20cycle</w:t>
        </w:r>
      </w:hyperlink>
      <w:r w:rsidRPr="009E6A40">
        <w:rPr>
          <w:rFonts w:ascii="Arial" w:hAnsi="Arial" w:cs="Arial"/>
          <w:sz w:val="24"/>
          <w:szCs w:val="24"/>
        </w:rPr>
        <w:t>.</w:t>
      </w:r>
      <w:r>
        <w:rPr>
          <w:rFonts w:ascii="Arial" w:hAnsi="Arial" w:cs="Arial"/>
          <w:sz w:val="24"/>
          <w:szCs w:val="24"/>
        </w:rPr>
        <w:t xml:space="preserve"> (Accessed: 15 May 2024).</w:t>
      </w:r>
    </w:p>
    <w:p w14:paraId="15239A15" w14:textId="77777777" w:rsidR="00CA19C8" w:rsidRPr="00A24947" w:rsidRDefault="00CA19C8" w:rsidP="00CA19C8">
      <w:pPr>
        <w:spacing w:line="360" w:lineRule="auto"/>
        <w:jc w:val="both"/>
        <w:rPr>
          <w:rFonts w:ascii="Arial" w:hAnsi="Arial" w:cs="Arial"/>
          <w:sz w:val="24"/>
          <w:szCs w:val="24"/>
        </w:rPr>
      </w:pPr>
      <w:r w:rsidRPr="00A24947">
        <w:rPr>
          <w:rFonts w:ascii="Arial" w:hAnsi="Arial" w:cs="Arial"/>
          <w:sz w:val="24"/>
          <w:szCs w:val="24"/>
        </w:rPr>
        <w:t xml:space="preserve">Visit Wales. (2021). </w:t>
      </w:r>
      <w:r w:rsidRPr="00A24947">
        <w:rPr>
          <w:rFonts w:ascii="Arial" w:hAnsi="Arial" w:cs="Arial"/>
          <w:i/>
          <w:iCs/>
          <w:sz w:val="24"/>
          <w:szCs w:val="24"/>
        </w:rPr>
        <w:t>Discover Swansea Bay.</w:t>
      </w:r>
      <w:r w:rsidRPr="00A24947">
        <w:rPr>
          <w:rFonts w:ascii="Arial" w:hAnsi="Arial" w:cs="Arial"/>
          <w:sz w:val="24"/>
          <w:szCs w:val="24"/>
        </w:rPr>
        <w:t xml:space="preserve"> [Online] Available at: </w:t>
      </w:r>
      <w:hyperlink r:id="rId79" w:history="1">
        <w:r w:rsidRPr="00A24947">
          <w:rPr>
            <w:rStyle w:val="Hyperlink"/>
            <w:rFonts w:ascii="Arial" w:hAnsi="Arial" w:cs="Arial"/>
            <w:sz w:val="24"/>
            <w:szCs w:val="24"/>
          </w:rPr>
          <w:t>https://www.visitwales.com/destinations/west-wales/swansea-bay</w:t>
        </w:r>
      </w:hyperlink>
      <w:r w:rsidRPr="00A24947">
        <w:rPr>
          <w:rFonts w:ascii="Arial" w:hAnsi="Arial" w:cs="Arial"/>
          <w:sz w:val="24"/>
          <w:szCs w:val="24"/>
        </w:rPr>
        <w:t xml:space="preserve"> (Accessed:</w:t>
      </w:r>
      <w:r>
        <w:rPr>
          <w:rFonts w:ascii="Arial" w:hAnsi="Arial" w:cs="Arial"/>
          <w:sz w:val="24"/>
          <w:szCs w:val="24"/>
        </w:rPr>
        <w:t xml:space="preserve"> 26 April </w:t>
      </w:r>
      <w:r w:rsidRPr="00A24947">
        <w:rPr>
          <w:rFonts w:ascii="Arial" w:hAnsi="Arial" w:cs="Arial"/>
          <w:sz w:val="24"/>
          <w:szCs w:val="24"/>
        </w:rPr>
        <w:t>2024).</w:t>
      </w:r>
    </w:p>
    <w:p w14:paraId="6FFE7757" w14:textId="77777777" w:rsidR="00CA1B64" w:rsidRPr="00CA1B64" w:rsidRDefault="00CA1B64" w:rsidP="00CA1B64">
      <w:pPr>
        <w:spacing w:line="360" w:lineRule="auto"/>
        <w:jc w:val="both"/>
        <w:rPr>
          <w:rFonts w:ascii="Arial" w:hAnsi="Arial" w:cs="Arial"/>
          <w:sz w:val="24"/>
          <w:szCs w:val="24"/>
        </w:rPr>
      </w:pPr>
      <w:r w:rsidRPr="00CA1B64">
        <w:rPr>
          <w:rFonts w:ascii="Arial" w:hAnsi="Arial" w:cs="Arial"/>
          <w:sz w:val="24"/>
          <w:szCs w:val="24"/>
        </w:rPr>
        <w:t xml:space="preserve">Wijesinghe, G. (2014). Reimagining the application of sustainability to the hospitality industry through a virtue ethics framework. </w:t>
      </w:r>
      <w:r w:rsidRPr="00CA1B64">
        <w:rPr>
          <w:rFonts w:ascii="Arial" w:hAnsi="Arial" w:cs="Arial"/>
          <w:i/>
          <w:iCs/>
          <w:sz w:val="24"/>
          <w:szCs w:val="24"/>
        </w:rPr>
        <w:t>Journal of Sustainable Tourism</w:t>
      </w:r>
      <w:r w:rsidRPr="00CA1B64">
        <w:rPr>
          <w:rFonts w:ascii="Arial" w:hAnsi="Arial" w:cs="Arial"/>
          <w:sz w:val="24"/>
          <w:szCs w:val="24"/>
        </w:rPr>
        <w:t xml:space="preserve">, 22(1), pp.31-49.Available at: </w:t>
      </w:r>
      <w:hyperlink r:id="rId80" w:history="1">
        <w:r w:rsidRPr="00CA1B64">
          <w:rPr>
            <w:rStyle w:val="Hyperlink"/>
            <w:rFonts w:ascii="Arial" w:hAnsi="Arial" w:cs="Arial"/>
            <w:sz w:val="24"/>
            <w:szCs w:val="24"/>
          </w:rPr>
          <w:t>https://www.tandfonline.com/doi/full/10.1080/09669582.2013.819875?scroll=top&amp;needAccess=true</w:t>
        </w:r>
      </w:hyperlink>
      <w:r w:rsidRPr="00CA1B64">
        <w:rPr>
          <w:rFonts w:ascii="Arial" w:hAnsi="Arial" w:cs="Arial"/>
          <w:sz w:val="24"/>
          <w:szCs w:val="24"/>
        </w:rPr>
        <w:t xml:space="preserve"> (Accessed: 21 April 2024).</w:t>
      </w:r>
    </w:p>
    <w:p w14:paraId="594FCF11" w14:textId="68E34F0F" w:rsidR="00D15993" w:rsidRDefault="00D15993" w:rsidP="00D15993">
      <w:pPr>
        <w:spacing w:line="360" w:lineRule="auto"/>
        <w:jc w:val="both"/>
        <w:rPr>
          <w:rFonts w:ascii="Arial" w:hAnsi="Arial" w:cs="Arial"/>
          <w:sz w:val="24"/>
          <w:szCs w:val="24"/>
        </w:rPr>
      </w:pPr>
      <w:r>
        <w:rPr>
          <w:rFonts w:ascii="Arial" w:hAnsi="Arial" w:cs="Arial"/>
          <w:sz w:val="24"/>
          <w:szCs w:val="24"/>
        </w:rPr>
        <w:t xml:space="preserve">Winnow.(2024). </w:t>
      </w:r>
      <w:r w:rsidRPr="0068277C">
        <w:rPr>
          <w:rFonts w:ascii="Arial" w:hAnsi="Arial" w:cs="Arial"/>
          <w:i/>
          <w:iCs/>
          <w:sz w:val="24"/>
          <w:szCs w:val="24"/>
        </w:rPr>
        <w:t>The business case for using food waste technology</w:t>
      </w:r>
      <w:r>
        <w:rPr>
          <w:rFonts w:ascii="Arial" w:hAnsi="Arial" w:cs="Arial"/>
          <w:sz w:val="24"/>
          <w:szCs w:val="24"/>
        </w:rPr>
        <w:t xml:space="preserve">. Available at:                   </w:t>
      </w:r>
      <w:hyperlink r:id="rId81" w:history="1">
        <w:r w:rsidR="0068277C" w:rsidRPr="00C12589">
          <w:rPr>
            <w:rStyle w:val="Hyperlink"/>
            <w:rFonts w:ascii="Arial" w:hAnsi="Arial" w:cs="Arial"/>
            <w:sz w:val="24"/>
            <w:szCs w:val="24"/>
          </w:rPr>
          <w:t>https://www.winnowsolutions.com/product/food-waste-management-software</w:t>
        </w:r>
      </w:hyperlink>
      <w:r w:rsidR="0068277C">
        <w:rPr>
          <w:rFonts w:ascii="Arial" w:hAnsi="Arial" w:cs="Arial"/>
          <w:sz w:val="28"/>
          <w:szCs w:val="28"/>
        </w:rPr>
        <w:t xml:space="preserve"> </w:t>
      </w:r>
      <w:r>
        <w:rPr>
          <w:rFonts w:ascii="Arial" w:hAnsi="Arial" w:cs="Arial"/>
          <w:sz w:val="24"/>
          <w:szCs w:val="24"/>
        </w:rPr>
        <w:t>(Accessed: 2 April 2024).</w:t>
      </w:r>
    </w:p>
    <w:p w14:paraId="7196C639" w14:textId="77777777" w:rsidR="005D71DF" w:rsidRDefault="005D71DF" w:rsidP="005D71DF">
      <w:pPr>
        <w:spacing w:line="360" w:lineRule="auto"/>
        <w:jc w:val="both"/>
        <w:rPr>
          <w:rFonts w:ascii="Arial" w:hAnsi="Arial" w:cs="Arial"/>
          <w:sz w:val="24"/>
          <w:szCs w:val="24"/>
        </w:rPr>
      </w:pPr>
      <w:r w:rsidRPr="007935EB">
        <w:rPr>
          <w:rFonts w:ascii="Arial" w:hAnsi="Arial" w:cs="Arial"/>
          <w:sz w:val="24"/>
          <w:szCs w:val="24"/>
        </w:rPr>
        <w:t xml:space="preserve">Yin, R. K. (2014). </w:t>
      </w:r>
      <w:r w:rsidRPr="005D71DF">
        <w:rPr>
          <w:rFonts w:ascii="Arial" w:hAnsi="Arial" w:cs="Arial"/>
          <w:i/>
          <w:iCs/>
          <w:sz w:val="24"/>
          <w:szCs w:val="24"/>
        </w:rPr>
        <w:t>Case Study Research: Design and Methods</w:t>
      </w:r>
      <w:r w:rsidRPr="007935EB">
        <w:rPr>
          <w:rFonts w:ascii="Arial" w:hAnsi="Arial" w:cs="Arial"/>
          <w:sz w:val="24"/>
          <w:szCs w:val="24"/>
        </w:rPr>
        <w:t xml:space="preserve"> (5th ed.)</w:t>
      </w:r>
      <w:r>
        <w:rPr>
          <w:rFonts w:ascii="Arial" w:hAnsi="Arial" w:cs="Arial"/>
          <w:sz w:val="24"/>
          <w:szCs w:val="24"/>
        </w:rPr>
        <w:t xml:space="preserve"> pp.67–185.</w:t>
      </w:r>
      <w:r w:rsidRPr="007935EB">
        <w:rPr>
          <w:rFonts w:ascii="Arial" w:hAnsi="Arial" w:cs="Arial"/>
          <w:sz w:val="24"/>
          <w:szCs w:val="24"/>
        </w:rPr>
        <w:t>Sage.</w:t>
      </w:r>
    </w:p>
    <w:p w14:paraId="23376A7E" w14:textId="0579A603" w:rsidR="00B36300" w:rsidRPr="00A3659F" w:rsidRDefault="008E392A" w:rsidP="008D3830">
      <w:pPr>
        <w:tabs>
          <w:tab w:val="left" w:pos="1296"/>
        </w:tabs>
        <w:spacing w:line="360" w:lineRule="auto"/>
        <w:jc w:val="both"/>
        <w:rPr>
          <w:rFonts w:ascii="Arial" w:hAnsi="Arial" w:cs="Arial"/>
          <w:sz w:val="24"/>
          <w:szCs w:val="24"/>
        </w:rPr>
      </w:pPr>
      <w:r w:rsidRPr="008E392A">
        <w:rPr>
          <w:rFonts w:ascii="Arial" w:hAnsi="Arial" w:cs="Arial"/>
          <w:sz w:val="24"/>
          <w:szCs w:val="24"/>
        </w:rPr>
        <w:t>Yoo, M.</w:t>
      </w:r>
      <w:r>
        <w:rPr>
          <w:rFonts w:ascii="Arial" w:hAnsi="Arial" w:cs="Arial"/>
          <w:sz w:val="24"/>
          <w:szCs w:val="24"/>
        </w:rPr>
        <w:t xml:space="preserve"> and</w:t>
      </w:r>
      <w:r w:rsidRPr="008E392A">
        <w:rPr>
          <w:rFonts w:ascii="Arial" w:hAnsi="Arial" w:cs="Arial"/>
          <w:sz w:val="24"/>
          <w:szCs w:val="24"/>
        </w:rPr>
        <w:t xml:space="preserve"> Bai, B. (2013). Customer loyalty marketing research: A comparative approach between hospitality and business journals. International </w:t>
      </w:r>
      <w:r w:rsidRPr="00824D06">
        <w:rPr>
          <w:rFonts w:ascii="Arial" w:hAnsi="Arial" w:cs="Arial"/>
          <w:i/>
          <w:iCs/>
          <w:sz w:val="24"/>
          <w:szCs w:val="24"/>
        </w:rPr>
        <w:t>Journal of Hospitality Management,</w:t>
      </w:r>
      <w:r w:rsidRPr="008E392A">
        <w:rPr>
          <w:rFonts w:ascii="Arial" w:hAnsi="Arial" w:cs="Arial"/>
          <w:sz w:val="24"/>
          <w:szCs w:val="24"/>
        </w:rPr>
        <w:t xml:space="preserve"> </w:t>
      </w:r>
      <w:r>
        <w:rPr>
          <w:rFonts w:ascii="Arial" w:hAnsi="Arial" w:cs="Arial"/>
          <w:sz w:val="24"/>
          <w:szCs w:val="24"/>
        </w:rPr>
        <w:t>(</w:t>
      </w:r>
      <w:r w:rsidRPr="008E392A">
        <w:rPr>
          <w:rFonts w:ascii="Arial" w:hAnsi="Arial" w:cs="Arial"/>
          <w:sz w:val="24"/>
          <w:szCs w:val="24"/>
        </w:rPr>
        <w:t>33</w:t>
      </w:r>
      <w:r>
        <w:rPr>
          <w:rFonts w:ascii="Arial" w:hAnsi="Arial" w:cs="Arial"/>
          <w:sz w:val="24"/>
          <w:szCs w:val="24"/>
        </w:rPr>
        <w:t>)</w:t>
      </w:r>
      <w:r w:rsidRPr="008E392A">
        <w:rPr>
          <w:rFonts w:ascii="Arial" w:hAnsi="Arial" w:cs="Arial"/>
          <w:sz w:val="24"/>
          <w:szCs w:val="24"/>
        </w:rPr>
        <w:t xml:space="preserve">, </w:t>
      </w:r>
      <w:r>
        <w:rPr>
          <w:rFonts w:ascii="Arial" w:hAnsi="Arial" w:cs="Arial"/>
          <w:sz w:val="24"/>
          <w:szCs w:val="24"/>
        </w:rPr>
        <w:t>pp.</w:t>
      </w:r>
      <w:r w:rsidRPr="008E392A">
        <w:rPr>
          <w:rFonts w:ascii="Arial" w:hAnsi="Arial" w:cs="Arial"/>
          <w:sz w:val="24"/>
          <w:szCs w:val="24"/>
        </w:rPr>
        <w:t>166</w:t>
      </w:r>
      <w:r>
        <w:rPr>
          <w:rFonts w:ascii="Arial" w:hAnsi="Arial" w:cs="Arial"/>
          <w:sz w:val="24"/>
          <w:szCs w:val="24"/>
        </w:rPr>
        <w:t>–</w:t>
      </w:r>
      <w:r w:rsidRPr="008E392A">
        <w:rPr>
          <w:rFonts w:ascii="Arial" w:hAnsi="Arial" w:cs="Arial"/>
          <w:sz w:val="24"/>
          <w:szCs w:val="24"/>
        </w:rPr>
        <w:t>177.</w:t>
      </w:r>
      <w:r>
        <w:rPr>
          <w:rFonts w:ascii="Arial" w:hAnsi="Arial" w:cs="Arial"/>
          <w:sz w:val="24"/>
          <w:szCs w:val="24"/>
        </w:rPr>
        <w:t xml:space="preserve"> Available at:</w:t>
      </w:r>
      <w:r w:rsidRPr="008E392A">
        <w:t xml:space="preserve"> </w:t>
      </w:r>
      <w:hyperlink r:id="rId82" w:history="1">
        <w:r w:rsidRPr="00D26F39">
          <w:rPr>
            <w:rStyle w:val="Hyperlink"/>
            <w:rFonts w:ascii="Arial" w:hAnsi="Arial" w:cs="Arial"/>
            <w:sz w:val="24"/>
            <w:szCs w:val="24"/>
          </w:rPr>
          <w:t>https://www.sciencedirect.com/science/article/pii/S0278431912000990</w:t>
        </w:r>
      </w:hyperlink>
      <w:r>
        <w:rPr>
          <w:rFonts w:ascii="Arial" w:hAnsi="Arial" w:cs="Arial"/>
          <w:sz w:val="24"/>
          <w:szCs w:val="24"/>
        </w:rPr>
        <w:t xml:space="preserve"> (Accessed: 15 May 2024).</w:t>
      </w:r>
    </w:p>
    <w:sectPr w:rsidR="00B36300" w:rsidRPr="00A3659F" w:rsidSect="00410EE1">
      <w:footerReference w:type="first" r:id="rId8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A41603" w14:textId="77777777" w:rsidR="00277DC3" w:rsidRDefault="00277DC3" w:rsidP="00A3659F">
      <w:pPr>
        <w:spacing w:after="0" w:line="240" w:lineRule="auto"/>
      </w:pPr>
      <w:r>
        <w:separator/>
      </w:r>
    </w:p>
  </w:endnote>
  <w:endnote w:type="continuationSeparator" w:id="0">
    <w:p w14:paraId="15B493EF" w14:textId="77777777" w:rsidR="00277DC3" w:rsidRDefault="00277DC3" w:rsidP="00A365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0865810"/>
      <w:docPartObj>
        <w:docPartGallery w:val="Page Numbers (Bottom of Page)"/>
        <w:docPartUnique/>
      </w:docPartObj>
    </w:sdtPr>
    <w:sdtEndPr>
      <w:rPr>
        <w:noProof/>
      </w:rPr>
    </w:sdtEndPr>
    <w:sdtContent>
      <w:p w14:paraId="28675804" w14:textId="642C606A" w:rsidR="00105046" w:rsidRDefault="00105046">
        <w:pPr>
          <w:pStyle w:val="Footer"/>
        </w:pPr>
        <w:r>
          <w:fldChar w:fldCharType="begin"/>
        </w:r>
        <w:r>
          <w:instrText xml:space="preserve"> PAGE   \* MERGEFORMAT </w:instrText>
        </w:r>
        <w:r>
          <w:fldChar w:fldCharType="separate"/>
        </w:r>
        <w:r>
          <w:rPr>
            <w:noProof/>
          </w:rPr>
          <w:t>2</w:t>
        </w:r>
        <w:r>
          <w:rPr>
            <w:noProof/>
          </w:rPr>
          <w:fldChar w:fldCharType="end"/>
        </w:r>
      </w:p>
    </w:sdtContent>
  </w:sdt>
  <w:p w14:paraId="347CDAD9" w14:textId="77777777" w:rsidR="00105046" w:rsidRDefault="001050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298FF4A" w14:textId="61CA64B4" w:rsidR="00105046" w:rsidRDefault="00105046">
    <w:pPr>
      <w:pStyle w:val="Footer"/>
    </w:pPr>
  </w:p>
  <w:p w14:paraId="7CFA9C11" w14:textId="4D12AED0" w:rsidR="005B069F" w:rsidRDefault="005B06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965787"/>
      <w:docPartObj>
        <w:docPartGallery w:val="Page Numbers (Bottom of Page)"/>
        <w:docPartUnique/>
      </w:docPartObj>
    </w:sdtPr>
    <w:sdtEndPr>
      <w:rPr>
        <w:noProof/>
      </w:rPr>
    </w:sdtEndPr>
    <w:sdtContent>
      <w:p w14:paraId="1971F8D5" w14:textId="77777777" w:rsidR="00105046" w:rsidRDefault="00105046">
        <w:pPr>
          <w:pStyle w:val="Footer"/>
        </w:pPr>
        <w:r>
          <w:fldChar w:fldCharType="begin"/>
        </w:r>
        <w:r>
          <w:instrText xml:space="preserve"> PAGE   \* MERGEFORMAT </w:instrText>
        </w:r>
        <w:r>
          <w:fldChar w:fldCharType="separate"/>
        </w:r>
        <w:r>
          <w:rPr>
            <w:noProof/>
          </w:rPr>
          <w:t>2</w:t>
        </w:r>
        <w:r>
          <w:rPr>
            <w:noProof/>
          </w:rPr>
          <w:fldChar w:fldCharType="end"/>
        </w:r>
      </w:p>
    </w:sdtContent>
  </w:sdt>
  <w:p w14:paraId="4463CBFC" w14:textId="77777777" w:rsidR="00105046" w:rsidRDefault="001050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50772F" w14:textId="77777777" w:rsidR="00277DC3" w:rsidRDefault="00277DC3" w:rsidP="00A3659F">
      <w:pPr>
        <w:spacing w:after="0" w:line="240" w:lineRule="auto"/>
      </w:pPr>
      <w:r>
        <w:separator/>
      </w:r>
    </w:p>
  </w:footnote>
  <w:footnote w:type="continuationSeparator" w:id="0">
    <w:p w14:paraId="0692DC00" w14:textId="77777777" w:rsidR="00277DC3" w:rsidRDefault="00277DC3" w:rsidP="00A365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7755EF"/>
    <w:multiLevelType w:val="hybridMultilevel"/>
    <w:tmpl w:val="ECA2BF58"/>
    <w:lvl w:ilvl="0" w:tplc="AB0C84C4">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 w15:restartNumberingAfterBreak="0">
    <w:nsid w:val="03266C84"/>
    <w:multiLevelType w:val="hybridMultilevel"/>
    <w:tmpl w:val="945C2E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3D625D"/>
    <w:multiLevelType w:val="multilevel"/>
    <w:tmpl w:val="8BEAF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885A64"/>
    <w:multiLevelType w:val="hybridMultilevel"/>
    <w:tmpl w:val="9760A4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31460B"/>
    <w:multiLevelType w:val="hybridMultilevel"/>
    <w:tmpl w:val="2F50836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3CF1F7F"/>
    <w:multiLevelType w:val="hybridMultilevel"/>
    <w:tmpl w:val="CF36C9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B34B34"/>
    <w:multiLevelType w:val="multilevel"/>
    <w:tmpl w:val="BEAC5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3A5311"/>
    <w:multiLevelType w:val="hybridMultilevel"/>
    <w:tmpl w:val="F60A65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F73AF8"/>
    <w:multiLevelType w:val="hybridMultilevel"/>
    <w:tmpl w:val="08F6444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AE2067"/>
    <w:multiLevelType w:val="hybridMultilevel"/>
    <w:tmpl w:val="A1027A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B51D50"/>
    <w:multiLevelType w:val="multilevel"/>
    <w:tmpl w:val="90A6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E961015"/>
    <w:multiLevelType w:val="multilevel"/>
    <w:tmpl w:val="2D48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F221502"/>
    <w:multiLevelType w:val="multilevel"/>
    <w:tmpl w:val="36A6D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2985286"/>
    <w:multiLevelType w:val="hybridMultilevel"/>
    <w:tmpl w:val="31A6241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1B4DA2"/>
    <w:multiLevelType w:val="multilevel"/>
    <w:tmpl w:val="AD5A0C2E"/>
    <w:lvl w:ilvl="0">
      <w:start w:val="1"/>
      <w:numFmt w:val="decimal"/>
      <w:lvlText w:val="%1."/>
      <w:lvlJc w:val="left"/>
      <w:pPr>
        <w:ind w:left="720" w:hanging="360"/>
      </w:pPr>
      <w:rPr>
        <w:rFonts w:hint="default"/>
        <w:b/>
        <w:bCs/>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3240" w:hanging="2880"/>
      </w:pPr>
      <w:rPr>
        <w:rFonts w:hint="default"/>
      </w:rPr>
    </w:lvl>
  </w:abstractNum>
  <w:abstractNum w:abstractNumId="15" w15:restartNumberingAfterBreak="0">
    <w:nsid w:val="2B3A786F"/>
    <w:multiLevelType w:val="hybridMultilevel"/>
    <w:tmpl w:val="18A278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B021DA"/>
    <w:multiLevelType w:val="hybridMultilevel"/>
    <w:tmpl w:val="67D4A15C"/>
    <w:lvl w:ilvl="0" w:tplc="12189588">
      <w:start w:val="1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037565"/>
    <w:multiLevelType w:val="multilevel"/>
    <w:tmpl w:val="F314E730"/>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305328B0"/>
    <w:multiLevelType w:val="hybridMultilevel"/>
    <w:tmpl w:val="35E04F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8D3256"/>
    <w:multiLevelType w:val="hybridMultilevel"/>
    <w:tmpl w:val="70F00B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0F0048"/>
    <w:multiLevelType w:val="multilevel"/>
    <w:tmpl w:val="EEE8E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12B45A6"/>
    <w:multiLevelType w:val="multilevel"/>
    <w:tmpl w:val="4BFA0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2015F8E"/>
    <w:multiLevelType w:val="multilevel"/>
    <w:tmpl w:val="083AD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23B0F36"/>
    <w:multiLevelType w:val="multilevel"/>
    <w:tmpl w:val="6F1861E2"/>
    <w:lvl w:ilvl="0">
      <w:start w:val="1"/>
      <w:numFmt w:val="decimal"/>
      <w:lvlText w:val="%1."/>
      <w:lvlJc w:val="left"/>
      <w:pPr>
        <w:ind w:left="684" w:hanging="68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626759E"/>
    <w:multiLevelType w:val="hybridMultilevel"/>
    <w:tmpl w:val="1D3288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8B16A6B"/>
    <w:multiLevelType w:val="multilevel"/>
    <w:tmpl w:val="9C468FB8"/>
    <w:lvl w:ilvl="0">
      <w:start w:val="1"/>
      <w:numFmt w:val="decimal"/>
      <w:lvlText w:val="%1"/>
      <w:lvlJc w:val="left"/>
      <w:pPr>
        <w:ind w:left="384" w:hanging="38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AB009B1"/>
    <w:multiLevelType w:val="hybridMultilevel"/>
    <w:tmpl w:val="79FC58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2270E1"/>
    <w:multiLevelType w:val="multilevel"/>
    <w:tmpl w:val="62327D96"/>
    <w:lvl w:ilvl="0">
      <w:start w:val="1"/>
      <w:numFmt w:val="decimal"/>
      <w:lvlText w:val="%1"/>
      <w:lvlJc w:val="left"/>
      <w:pPr>
        <w:ind w:left="456" w:hanging="456"/>
      </w:pPr>
      <w:rPr>
        <w:rFonts w:hint="default"/>
      </w:rPr>
    </w:lvl>
    <w:lvl w:ilvl="1">
      <w:start w:val="1"/>
      <w:numFmt w:val="decimal"/>
      <w:lvlText w:val="%1.%2"/>
      <w:lvlJc w:val="left"/>
      <w:pPr>
        <w:ind w:left="456" w:hanging="45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8" w15:restartNumberingAfterBreak="0">
    <w:nsid w:val="529C7AFD"/>
    <w:multiLevelType w:val="multilevel"/>
    <w:tmpl w:val="FD485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9F3D91"/>
    <w:multiLevelType w:val="multilevel"/>
    <w:tmpl w:val="48402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8B977C6"/>
    <w:multiLevelType w:val="hybridMultilevel"/>
    <w:tmpl w:val="6DDCEE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A54F06"/>
    <w:multiLevelType w:val="hybridMultilevel"/>
    <w:tmpl w:val="EF9279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C33CED"/>
    <w:multiLevelType w:val="hybridMultilevel"/>
    <w:tmpl w:val="53181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4154D6E"/>
    <w:multiLevelType w:val="multilevel"/>
    <w:tmpl w:val="7CA65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5083218"/>
    <w:multiLevelType w:val="hybridMultilevel"/>
    <w:tmpl w:val="2084AE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65D3ECC"/>
    <w:multiLevelType w:val="multilevel"/>
    <w:tmpl w:val="CD721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7962047"/>
    <w:multiLevelType w:val="multilevel"/>
    <w:tmpl w:val="E92281BC"/>
    <w:lvl w:ilvl="0">
      <w:start w:val="3"/>
      <w:numFmt w:val="decimal"/>
      <w:lvlText w:val="%1."/>
      <w:lvlJc w:val="left"/>
      <w:pPr>
        <w:ind w:left="720" w:hanging="360"/>
      </w:pPr>
      <w:rPr>
        <w:rFonts w:eastAsiaTheme="majorEastAsia" w:hint="default"/>
        <w:color w:val="2F5496" w:themeColor="accent1" w:themeShade="BF"/>
      </w:rPr>
    </w:lvl>
    <w:lvl w:ilvl="1">
      <w:start w:val="1"/>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73E84F30"/>
    <w:multiLevelType w:val="multilevel"/>
    <w:tmpl w:val="65026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87C0956"/>
    <w:multiLevelType w:val="multilevel"/>
    <w:tmpl w:val="A7308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974367D"/>
    <w:multiLevelType w:val="multilevel"/>
    <w:tmpl w:val="119E1BAA"/>
    <w:lvl w:ilvl="0">
      <w:start w:val="1"/>
      <w:numFmt w:val="decimal"/>
      <w:lvlText w:val="%1."/>
      <w:lvlJc w:val="left"/>
      <w:pPr>
        <w:ind w:left="456" w:hanging="456"/>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1185704806">
    <w:abstractNumId w:val="11"/>
  </w:num>
  <w:num w:numId="2" w16cid:durableId="395011206">
    <w:abstractNumId w:val="33"/>
  </w:num>
  <w:num w:numId="3" w16cid:durableId="985628639">
    <w:abstractNumId w:val="22"/>
  </w:num>
  <w:num w:numId="4" w16cid:durableId="498010453">
    <w:abstractNumId w:val="37"/>
  </w:num>
  <w:num w:numId="5" w16cid:durableId="1035696950">
    <w:abstractNumId w:val="20"/>
  </w:num>
  <w:num w:numId="6" w16cid:durableId="568806540">
    <w:abstractNumId w:val="10"/>
  </w:num>
  <w:num w:numId="7" w16cid:durableId="446313105">
    <w:abstractNumId w:val="28"/>
  </w:num>
  <w:num w:numId="8" w16cid:durableId="562833771">
    <w:abstractNumId w:val="12"/>
  </w:num>
  <w:num w:numId="9" w16cid:durableId="1634679042">
    <w:abstractNumId w:val="6"/>
  </w:num>
  <w:num w:numId="10" w16cid:durableId="481389172">
    <w:abstractNumId w:val="29"/>
  </w:num>
  <w:num w:numId="11" w16cid:durableId="1727487575">
    <w:abstractNumId w:val="21"/>
  </w:num>
  <w:num w:numId="12" w16cid:durableId="1247805517">
    <w:abstractNumId w:val="32"/>
  </w:num>
  <w:num w:numId="13" w16cid:durableId="284235920">
    <w:abstractNumId w:val="38"/>
  </w:num>
  <w:num w:numId="14" w16cid:durableId="1617642343">
    <w:abstractNumId w:val="2"/>
  </w:num>
  <w:num w:numId="15" w16cid:durableId="1710252787">
    <w:abstractNumId w:val="0"/>
  </w:num>
  <w:num w:numId="16" w16cid:durableId="870724584">
    <w:abstractNumId w:val="36"/>
  </w:num>
  <w:num w:numId="17" w16cid:durableId="1844392980">
    <w:abstractNumId w:val="18"/>
  </w:num>
  <w:num w:numId="18" w16cid:durableId="54016087">
    <w:abstractNumId w:val="8"/>
  </w:num>
  <w:num w:numId="19" w16cid:durableId="417748564">
    <w:abstractNumId w:val="9"/>
  </w:num>
  <w:num w:numId="20" w16cid:durableId="1986158479">
    <w:abstractNumId w:val="24"/>
  </w:num>
  <w:num w:numId="21" w16cid:durableId="1401833333">
    <w:abstractNumId w:val="7"/>
  </w:num>
  <w:num w:numId="22" w16cid:durableId="787744862">
    <w:abstractNumId w:val="15"/>
  </w:num>
  <w:num w:numId="23" w16cid:durableId="468519050">
    <w:abstractNumId w:val="30"/>
  </w:num>
  <w:num w:numId="24" w16cid:durableId="1572497292">
    <w:abstractNumId w:val="19"/>
  </w:num>
  <w:num w:numId="25" w16cid:durableId="1667398440">
    <w:abstractNumId w:val="1"/>
  </w:num>
  <w:num w:numId="26" w16cid:durableId="596642569">
    <w:abstractNumId w:val="5"/>
  </w:num>
  <w:num w:numId="27" w16cid:durableId="2036492093">
    <w:abstractNumId w:val="26"/>
  </w:num>
  <w:num w:numId="28" w16cid:durableId="912544885">
    <w:abstractNumId w:val="31"/>
  </w:num>
  <w:num w:numId="29" w16cid:durableId="531067468">
    <w:abstractNumId w:val="16"/>
  </w:num>
  <w:num w:numId="30" w16cid:durableId="1925147574">
    <w:abstractNumId w:val="14"/>
  </w:num>
  <w:num w:numId="31" w16cid:durableId="1029381253">
    <w:abstractNumId w:val="23"/>
  </w:num>
  <w:num w:numId="32" w16cid:durableId="1644657282">
    <w:abstractNumId w:val="39"/>
  </w:num>
  <w:num w:numId="33" w16cid:durableId="1756705227">
    <w:abstractNumId w:val="17"/>
  </w:num>
  <w:num w:numId="34" w16cid:durableId="938102802">
    <w:abstractNumId w:val="27"/>
  </w:num>
  <w:num w:numId="35" w16cid:durableId="12845876">
    <w:abstractNumId w:val="25"/>
  </w:num>
  <w:num w:numId="36" w16cid:durableId="1716468706">
    <w:abstractNumId w:val="4"/>
  </w:num>
  <w:num w:numId="37" w16cid:durableId="1837303337">
    <w:abstractNumId w:val="35"/>
  </w:num>
  <w:num w:numId="38" w16cid:durableId="1934969587">
    <w:abstractNumId w:val="13"/>
  </w:num>
  <w:num w:numId="39" w16cid:durableId="423913601">
    <w:abstractNumId w:val="34"/>
  </w:num>
  <w:num w:numId="40" w16cid:durableId="18584188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40422"/>
    <w:rsid w:val="0000065E"/>
    <w:rsid w:val="0000568B"/>
    <w:rsid w:val="00013499"/>
    <w:rsid w:val="000145E3"/>
    <w:rsid w:val="0001540B"/>
    <w:rsid w:val="0002141A"/>
    <w:rsid w:val="00026268"/>
    <w:rsid w:val="00052F0A"/>
    <w:rsid w:val="00054A81"/>
    <w:rsid w:val="00064D64"/>
    <w:rsid w:val="00066713"/>
    <w:rsid w:val="00066A71"/>
    <w:rsid w:val="000878F4"/>
    <w:rsid w:val="000957D0"/>
    <w:rsid w:val="000A1D51"/>
    <w:rsid w:val="000A3AED"/>
    <w:rsid w:val="000A4112"/>
    <w:rsid w:val="000A711D"/>
    <w:rsid w:val="000B2672"/>
    <w:rsid w:val="000D4890"/>
    <w:rsid w:val="000E17BF"/>
    <w:rsid w:val="000F6C89"/>
    <w:rsid w:val="00105046"/>
    <w:rsid w:val="0012504D"/>
    <w:rsid w:val="001364C7"/>
    <w:rsid w:val="00142D84"/>
    <w:rsid w:val="00147C2D"/>
    <w:rsid w:val="0015083F"/>
    <w:rsid w:val="001610AE"/>
    <w:rsid w:val="001675D6"/>
    <w:rsid w:val="00167A06"/>
    <w:rsid w:val="00176474"/>
    <w:rsid w:val="00186413"/>
    <w:rsid w:val="00192054"/>
    <w:rsid w:val="00192AB8"/>
    <w:rsid w:val="001A2968"/>
    <w:rsid w:val="001C44BF"/>
    <w:rsid w:val="001C6DAC"/>
    <w:rsid w:val="001C728F"/>
    <w:rsid w:val="001D3228"/>
    <w:rsid w:val="001D5024"/>
    <w:rsid w:val="001E4711"/>
    <w:rsid w:val="001F02A2"/>
    <w:rsid w:val="001F02AC"/>
    <w:rsid w:val="00231EA5"/>
    <w:rsid w:val="00245FFB"/>
    <w:rsid w:val="00247531"/>
    <w:rsid w:val="002543A1"/>
    <w:rsid w:val="00255234"/>
    <w:rsid w:val="00256313"/>
    <w:rsid w:val="00277DC3"/>
    <w:rsid w:val="00282349"/>
    <w:rsid w:val="00291488"/>
    <w:rsid w:val="002A046E"/>
    <w:rsid w:val="002A5B6D"/>
    <w:rsid w:val="002C306E"/>
    <w:rsid w:val="002E1135"/>
    <w:rsid w:val="002F5255"/>
    <w:rsid w:val="003028FD"/>
    <w:rsid w:val="00307188"/>
    <w:rsid w:val="0031363A"/>
    <w:rsid w:val="00313962"/>
    <w:rsid w:val="003248AF"/>
    <w:rsid w:val="00331007"/>
    <w:rsid w:val="003319A1"/>
    <w:rsid w:val="003363FA"/>
    <w:rsid w:val="00337957"/>
    <w:rsid w:val="00353072"/>
    <w:rsid w:val="003573FD"/>
    <w:rsid w:val="003670C9"/>
    <w:rsid w:val="00371774"/>
    <w:rsid w:val="00374AE3"/>
    <w:rsid w:val="003839F1"/>
    <w:rsid w:val="00387E0D"/>
    <w:rsid w:val="003A3A28"/>
    <w:rsid w:val="003B24F4"/>
    <w:rsid w:val="003B50F6"/>
    <w:rsid w:val="003C255E"/>
    <w:rsid w:val="003C7452"/>
    <w:rsid w:val="003D03F7"/>
    <w:rsid w:val="003D2E50"/>
    <w:rsid w:val="003D5965"/>
    <w:rsid w:val="003F13CA"/>
    <w:rsid w:val="004015EA"/>
    <w:rsid w:val="00403EF8"/>
    <w:rsid w:val="00410EE1"/>
    <w:rsid w:val="0041569C"/>
    <w:rsid w:val="00417D3B"/>
    <w:rsid w:val="004220FA"/>
    <w:rsid w:val="00423B31"/>
    <w:rsid w:val="00425639"/>
    <w:rsid w:val="004258FD"/>
    <w:rsid w:val="00426414"/>
    <w:rsid w:val="00430D70"/>
    <w:rsid w:val="00433F6D"/>
    <w:rsid w:val="0044256E"/>
    <w:rsid w:val="004623E7"/>
    <w:rsid w:val="00463FD0"/>
    <w:rsid w:val="00464F16"/>
    <w:rsid w:val="00476DD7"/>
    <w:rsid w:val="004A3072"/>
    <w:rsid w:val="004A516B"/>
    <w:rsid w:val="004B23A6"/>
    <w:rsid w:val="004B2E22"/>
    <w:rsid w:val="004B3A3C"/>
    <w:rsid w:val="004C3F8D"/>
    <w:rsid w:val="004D158B"/>
    <w:rsid w:val="004D6065"/>
    <w:rsid w:val="004F45AE"/>
    <w:rsid w:val="004F7AA4"/>
    <w:rsid w:val="0050157E"/>
    <w:rsid w:val="00502923"/>
    <w:rsid w:val="005356E8"/>
    <w:rsid w:val="00544569"/>
    <w:rsid w:val="005446A3"/>
    <w:rsid w:val="00553E45"/>
    <w:rsid w:val="00554CF0"/>
    <w:rsid w:val="00557963"/>
    <w:rsid w:val="005638FA"/>
    <w:rsid w:val="005664BC"/>
    <w:rsid w:val="00567AE8"/>
    <w:rsid w:val="00575168"/>
    <w:rsid w:val="00576519"/>
    <w:rsid w:val="00582A09"/>
    <w:rsid w:val="00596A61"/>
    <w:rsid w:val="005A00DA"/>
    <w:rsid w:val="005A348E"/>
    <w:rsid w:val="005B069F"/>
    <w:rsid w:val="005B2A04"/>
    <w:rsid w:val="005C3D73"/>
    <w:rsid w:val="005D0427"/>
    <w:rsid w:val="005D6286"/>
    <w:rsid w:val="005D7038"/>
    <w:rsid w:val="005D71DF"/>
    <w:rsid w:val="005E635B"/>
    <w:rsid w:val="005E6A21"/>
    <w:rsid w:val="005F2386"/>
    <w:rsid w:val="006024C0"/>
    <w:rsid w:val="00611429"/>
    <w:rsid w:val="00630BB9"/>
    <w:rsid w:val="00643FCE"/>
    <w:rsid w:val="0065468E"/>
    <w:rsid w:val="00661A83"/>
    <w:rsid w:val="0066211C"/>
    <w:rsid w:val="00666E0B"/>
    <w:rsid w:val="00670DB0"/>
    <w:rsid w:val="00673203"/>
    <w:rsid w:val="00675B36"/>
    <w:rsid w:val="0068277C"/>
    <w:rsid w:val="0068644D"/>
    <w:rsid w:val="00692728"/>
    <w:rsid w:val="006A6BAC"/>
    <w:rsid w:val="006B18B2"/>
    <w:rsid w:val="006B1C4A"/>
    <w:rsid w:val="006B47C5"/>
    <w:rsid w:val="006C23E0"/>
    <w:rsid w:val="006C2721"/>
    <w:rsid w:val="006F6191"/>
    <w:rsid w:val="007033FC"/>
    <w:rsid w:val="00712103"/>
    <w:rsid w:val="0071404C"/>
    <w:rsid w:val="00722AAD"/>
    <w:rsid w:val="0072326D"/>
    <w:rsid w:val="00726AA1"/>
    <w:rsid w:val="0072714E"/>
    <w:rsid w:val="00756138"/>
    <w:rsid w:val="00763E6B"/>
    <w:rsid w:val="00780ECA"/>
    <w:rsid w:val="00784155"/>
    <w:rsid w:val="007848F4"/>
    <w:rsid w:val="007935EB"/>
    <w:rsid w:val="007A4F0A"/>
    <w:rsid w:val="007A5B00"/>
    <w:rsid w:val="007B4B1C"/>
    <w:rsid w:val="007D23C3"/>
    <w:rsid w:val="007D52C8"/>
    <w:rsid w:val="007E47F7"/>
    <w:rsid w:val="007E5E9F"/>
    <w:rsid w:val="007E6E2C"/>
    <w:rsid w:val="007F17DA"/>
    <w:rsid w:val="007F6935"/>
    <w:rsid w:val="00800C55"/>
    <w:rsid w:val="008038D1"/>
    <w:rsid w:val="00821DDA"/>
    <w:rsid w:val="00823312"/>
    <w:rsid w:val="00824D06"/>
    <w:rsid w:val="00836A40"/>
    <w:rsid w:val="008429A3"/>
    <w:rsid w:val="0084411F"/>
    <w:rsid w:val="00847B56"/>
    <w:rsid w:val="0085396D"/>
    <w:rsid w:val="008577FA"/>
    <w:rsid w:val="00881C33"/>
    <w:rsid w:val="00884E60"/>
    <w:rsid w:val="0088650A"/>
    <w:rsid w:val="00890320"/>
    <w:rsid w:val="0089279A"/>
    <w:rsid w:val="008938B0"/>
    <w:rsid w:val="008B0C6D"/>
    <w:rsid w:val="008B3AC2"/>
    <w:rsid w:val="008C33F5"/>
    <w:rsid w:val="008D3830"/>
    <w:rsid w:val="008D4D27"/>
    <w:rsid w:val="008E09D1"/>
    <w:rsid w:val="008E392A"/>
    <w:rsid w:val="008F0F7E"/>
    <w:rsid w:val="00922528"/>
    <w:rsid w:val="00924784"/>
    <w:rsid w:val="00937CA9"/>
    <w:rsid w:val="00942786"/>
    <w:rsid w:val="00943AF2"/>
    <w:rsid w:val="009451B1"/>
    <w:rsid w:val="009458BA"/>
    <w:rsid w:val="00951429"/>
    <w:rsid w:val="00952D21"/>
    <w:rsid w:val="009545C1"/>
    <w:rsid w:val="009574F9"/>
    <w:rsid w:val="009603B9"/>
    <w:rsid w:val="00980266"/>
    <w:rsid w:val="009817CC"/>
    <w:rsid w:val="00982B94"/>
    <w:rsid w:val="009832CB"/>
    <w:rsid w:val="00996283"/>
    <w:rsid w:val="009B2DAF"/>
    <w:rsid w:val="009C467A"/>
    <w:rsid w:val="009D2F10"/>
    <w:rsid w:val="009D4C94"/>
    <w:rsid w:val="009E1631"/>
    <w:rsid w:val="009E26BA"/>
    <w:rsid w:val="009E3A53"/>
    <w:rsid w:val="009E4071"/>
    <w:rsid w:val="009E4F30"/>
    <w:rsid w:val="009E6A40"/>
    <w:rsid w:val="009F3F23"/>
    <w:rsid w:val="00A06BA7"/>
    <w:rsid w:val="00A12106"/>
    <w:rsid w:val="00A24947"/>
    <w:rsid w:val="00A26889"/>
    <w:rsid w:val="00A3659F"/>
    <w:rsid w:val="00A42E33"/>
    <w:rsid w:val="00A644BA"/>
    <w:rsid w:val="00A71222"/>
    <w:rsid w:val="00A876E0"/>
    <w:rsid w:val="00AC7B29"/>
    <w:rsid w:val="00AD1C3A"/>
    <w:rsid w:val="00AD3140"/>
    <w:rsid w:val="00AD782B"/>
    <w:rsid w:val="00B07BE4"/>
    <w:rsid w:val="00B10666"/>
    <w:rsid w:val="00B127CF"/>
    <w:rsid w:val="00B1598C"/>
    <w:rsid w:val="00B25369"/>
    <w:rsid w:val="00B3149B"/>
    <w:rsid w:val="00B36300"/>
    <w:rsid w:val="00B40422"/>
    <w:rsid w:val="00B409CC"/>
    <w:rsid w:val="00B4598C"/>
    <w:rsid w:val="00B53BDD"/>
    <w:rsid w:val="00B6641D"/>
    <w:rsid w:val="00B67192"/>
    <w:rsid w:val="00B86B07"/>
    <w:rsid w:val="00BA7C83"/>
    <w:rsid w:val="00BB4DA8"/>
    <w:rsid w:val="00BB7348"/>
    <w:rsid w:val="00BE114D"/>
    <w:rsid w:val="00BE2146"/>
    <w:rsid w:val="00BE6A8C"/>
    <w:rsid w:val="00C00CCC"/>
    <w:rsid w:val="00C06B5F"/>
    <w:rsid w:val="00C27CAF"/>
    <w:rsid w:val="00C42B3F"/>
    <w:rsid w:val="00C47FBE"/>
    <w:rsid w:val="00C53D4B"/>
    <w:rsid w:val="00C577EA"/>
    <w:rsid w:val="00C6335C"/>
    <w:rsid w:val="00C7372F"/>
    <w:rsid w:val="00C73C20"/>
    <w:rsid w:val="00C76638"/>
    <w:rsid w:val="00C825C0"/>
    <w:rsid w:val="00CA19C8"/>
    <w:rsid w:val="00CA1B64"/>
    <w:rsid w:val="00CA3059"/>
    <w:rsid w:val="00CA7F40"/>
    <w:rsid w:val="00CB2747"/>
    <w:rsid w:val="00CC6265"/>
    <w:rsid w:val="00CF3EFB"/>
    <w:rsid w:val="00CF4543"/>
    <w:rsid w:val="00D028D5"/>
    <w:rsid w:val="00D060D7"/>
    <w:rsid w:val="00D0751A"/>
    <w:rsid w:val="00D1083E"/>
    <w:rsid w:val="00D15993"/>
    <w:rsid w:val="00D266E4"/>
    <w:rsid w:val="00D66FD3"/>
    <w:rsid w:val="00D741F3"/>
    <w:rsid w:val="00D837B3"/>
    <w:rsid w:val="00D93971"/>
    <w:rsid w:val="00DA10C4"/>
    <w:rsid w:val="00DB1BF1"/>
    <w:rsid w:val="00DD2FD6"/>
    <w:rsid w:val="00DD489B"/>
    <w:rsid w:val="00DD7703"/>
    <w:rsid w:val="00DE2082"/>
    <w:rsid w:val="00DE6A57"/>
    <w:rsid w:val="00DF3FDB"/>
    <w:rsid w:val="00E06A1E"/>
    <w:rsid w:val="00E228B3"/>
    <w:rsid w:val="00E23227"/>
    <w:rsid w:val="00E23846"/>
    <w:rsid w:val="00E31AF2"/>
    <w:rsid w:val="00E367CE"/>
    <w:rsid w:val="00E3709F"/>
    <w:rsid w:val="00E42A60"/>
    <w:rsid w:val="00E500C4"/>
    <w:rsid w:val="00E525A5"/>
    <w:rsid w:val="00E54699"/>
    <w:rsid w:val="00E60449"/>
    <w:rsid w:val="00E6634C"/>
    <w:rsid w:val="00E673CE"/>
    <w:rsid w:val="00E765F8"/>
    <w:rsid w:val="00E76743"/>
    <w:rsid w:val="00E938CC"/>
    <w:rsid w:val="00E93B52"/>
    <w:rsid w:val="00E94F3A"/>
    <w:rsid w:val="00E96228"/>
    <w:rsid w:val="00E967DD"/>
    <w:rsid w:val="00EA010A"/>
    <w:rsid w:val="00EA0694"/>
    <w:rsid w:val="00EA7F3F"/>
    <w:rsid w:val="00EB4593"/>
    <w:rsid w:val="00EB7681"/>
    <w:rsid w:val="00EC2993"/>
    <w:rsid w:val="00EE4184"/>
    <w:rsid w:val="00EF0F4E"/>
    <w:rsid w:val="00EF2385"/>
    <w:rsid w:val="00EF54B2"/>
    <w:rsid w:val="00EF5D01"/>
    <w:rsid w:val="00EF7704"/>
    <w:rsid w:val="00F0273F"/>
    <w:rsid w:val="00F0314B"/>
    <w:rsid w:val="00F047A6"/>
    <w:rsid w:val="00F16EEA"/>
    <w:rsid w:val="00F22238"/>
    <w:rsid w:val="00F2257E"/>
    <w:rsid w:val="00F25738"/>
    <w:rsid w:val="00F276A5"/>
    <w:rsid w:val="00F348B7"/>
    <w:rsid w:val="00F430CD"/>
    <w:rsid w:val="00F44B18"/>
    <w:rsid w:val="00F467CF"/>
    <w:rsid w:val="00F579DE"/>
    <w:rsid w:val="00F57F59"/>
    <w:rsid w:val="00F717E6"/>
    <w:rsid w:val="00F73A5F"/>
    <w:rsid w:val="00F804C0"/>
    <w:rsid w:val="00F909BB"/>
    <w:rsid w:val="00F93C74"/>
    <w:rsid w:val="00F978E5"/>
    <w:rsid w:val="00FA1C1F"/>
    <w:rsid w:val="00FA7D47"/>
    <w:rsid w:val="00FC2D1F"/>
    <w:rsid w:val="00FD33B4"/>
    <w:rsid w:val="00FD4273"/>
    <w:rsid w:val="00FE3A03"/>
    <w:rsid w:val="00FE42D1"/>
    <w:rsid w:val="00FE7634"/>
    <w:rsid w:val="00FF4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9E6E42"/>
  <w15:docId w15:val="{DDF0743E-3F8A-4FC9-A6BD-636CF2299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2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E208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E208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A4F0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4042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40422"/>
    <w:rPr>
      <w:rFonts w:eastAsiaTheme="minorEastAsia"/>
      <w:kern w:val="0"/>
      <w:lang w:val="en-US"/>
      <w14:ligatures w14:val="none"/>
    </w:rPr>
  </w:style>
  <w:style w:type="paragraph" w:styleId="Header">
    <w:name w:val="header"/>
    <w:basedOn w:val="Normal"/>
    <w:link w:val="HeaderChar"/>
    <w:uiPriority w:val="99"/>
    <w:unhideWhenUsed/>
    <w:rsid w:val="00A365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59F"/>
  </w:style>
  <w:style w:type="paragraph" w:styleId="Footer">
    <w:name w:val="footer"/>
    <w:basedOn w:val="Normal"/>
    <w:link w:val="FooterChar"/>
    <w:uiPriority w:val="99"/>
    <w:unhideWhenUsed/>
    <w:rsid w:val="00A365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59F"/>
  </w:style>
  <w:style w:type="character" w:customStyle="1" w:styleId="Heading1Char">
    <w:name w:val="Heading 1 Char"/>
    <w:basedOn w:val="DefaultParagraphFont"/>
    <w:link w:val="Heading1"/>
    <w:uiPriority w:val="9"/>
    <w:rsid w:val="00FD427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D4273"/>
    <w:pPr>
      <w:ind w:left="720"/>
      <w:contextualSpacing/>
    </w:pPr>
  </w:style>
  <w:style w:type="character" w:customStyle="1" w:styleId="Heading3Char">
    <w:name w:val="Heading 3 Char"/>
    <w:basedOn w:val="DefaultParagraphFont"/>
    <w:link w:val="Heading3"/>
    <w:uiPriority w:val="9"/>
    <w:semiHidden/>
    <w:rsid w:val="00DE208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E208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A4F0A"/>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980266"/>
    <w:rPr>
      <w:color w:val="0563C1" w:themeColor="hyperlink"/>
      <w:u w:val="single"/>
    </w:rPr>
  </w:style>
  <w:style w:type="character" w:styleId="UnresolvedMention">
    <w:name w:val="Unresolved Mention"/>
    <w:basedOn w:val="DefaultParagraphFont"/>
    <w:uiPriority w:val="99"/>
    <w:semiHidden/>
    <w:unhideWhenUsed/>
    <w:rsid w:val="00980266"/>
    <w:rPr>
      <w:color w:val="605E5C"/>
      <w:shd w:val="clear" w:color="auto" w:fill="E1DFDD"/>
    </w:rPr>
  </w:style>
  <w:style w:type="character" w:styleId="FollowedHyperlink">
    <w:name w:val="FollowedHyperlink"/>
    <w:basedOn w:val="DefaultParagraphFont"/>
    <w:uiPriority w:val="99"/>
    <w:semiHidden/>
    <w:unhideWhenUsed/>
    <w:rsid w:val="0066211C"/>
    <w:rPr>
      <w:color w:val="954F72" w:themeColor="followedHyperlink"/>
      <w:u w:val="single"/>
    </w:rPr>
  </w:style>
  <w:style w:type="paragraph" w:styleId="NormalWeb">
    <w:name w:val="Normal (Web)"/>
    <w:basedOn w:val="Normal"/>
    <w:uiPriority w:val="99"/>
    <w:semiHidden/>
    <w:unhideWhenUsed/>
    <w:rsid w:val="009E40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6024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25738"/>
    <w:pPr>
      <w:outlineLvl w:val="9"/>
    </w:pPr>
    <w:rPr>
      <w:kern w:val="0"/>
      <w:lang w:val="en-US"/>
    </w:rPr>
  </w:style>
  <w:style w:type="paragraph" w:styleId="TOC1">
    <w:name w:val="toc 1"/>
    <w:basedOn w:val="Normal"/>
    <w:next w:val="Normal"/>
    <w:autoRedefine/>
    <w:uiPriority w:val="39"/>
    <w:unhideWhenUsed/>
    <w:rsid w:val="00F25738"/>
    <w:pPr>
      <w:spacing w:after="100"/>
    </w:pPr>
  </w:style>
  <w:style w:type="paragraph" w:styleId="TOC2">
    <w:name w:val="toc 2"/>
    <w:basedOn w:val="Normal"/>
    <w:next w:val="Normal"/>
    <w:autoRedefine/>
    <w:uiPriority w:val="39"/>
    <w:unhideWhenUsed/>
    <w:rsid w:val="00673203"/>
    <w:pPr>
      <w:spacing w:after="100"/>
      <w:ind w:left="220"/>
    </w:pPr>
    <w:rPr>
      <w:rFonts w:eastAsiaTheme="minorEastAsia" w:cs="Times New Roman"/>
      <w:kern w:val="0"/>
      <w:lang w:val="en-US"/>
    </w:rPr>
  </w:style>
  <w:style w:type="paragraph" w:styleId="TOC3">
    <w:name w:val="toc 3"/>
    <w:basedOn w:val="Normal"/>
    <w:next w:val="Normal"/>
    <w:autoRedefine/>
    <w:uiPriority w:val="39"/>
    <w:unhideWhenUsed/>
    <w:rsid w:val="00673203"/>
    <w:pPr>
      <w:spacing w:after="100"/>
      <w:ind w:left="440"/>
    </w:pPr>
    <w:rPr>
      <w:rFonts w:eastAsiaTheme="minorEastAsia" w:cs="Times New Roman"/>
      <w:kern w:val="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3145208">
      <w:bodyDiv w:val="1"/>
      <w:marLeft w:val="0"/>
      <w:marRight w:val="0"/>
      <w:marTop w:val="0"/>
      <w:marBottom w:val="0"/>
      <w:divBdr>
        <w:top w:val="none" w:sz="0" w:space="0" w:color="auto"/>
        <w:left w:val="none" w:sz="0" w:space="0" w:color="auto"/>
        <w:bottom w:val="none" w:sz="0" w:space="0" w:color="auto"/>
        <w:right w:val="none" w:sz="0" w:space="0" w:color="auto"/>
      </w:divBdr>
    </w:div>
    <w:div w:id="383257673">
      <w:bodyDiv w:val="1"/>
      <w:marLeft w:val="0"/>
      <w:marRight w:val="0"/>
      <w:marTop w:val="0"/>
      <w:marBottom w:val="0"/>
      <w:divBdr>
        <w:top w:val="none" w:sz="0" w:space="0" w:color="auto"/>
        <w:left w:val="none" w:sz="0" w:space="0" w:color="auto"/>
        <w:bottom w:val="none" w:sz="0" w:space="0" w:color="auto"/>
        <w:right w:val="none" w:sz="0" w:space="0" w:color="auto"/>
      </w:divBdr>
    </w:div>
    <w:div w:id="383915130">
      <w:bodyDiv w:val="1"/>
      <w:marLeft w:val="0"/>
      <w:marRight w:val="0"/>
      <w:marTop w:val="0"/>
      <w:marBottom w:val="0"/>
      <w:divBdr>
        <w:top w:val="none" w:sz="0" w:space="0" w:color="auto"/>
        <w:left w:val="none" w:sz="0" w:space="0" w:color="auto"/>
        <w:bottom w:val="none" w:sz="0" w:space="0" w:color="auto"/>
        <w:right w:val="none" w:sz="0" w:space="0" w:color="auto"/>
      </w:divBdr>
    </w:div>
    <w:div w:id="396174459">
      <w:bodyDiv w:val="1"/>
      <w:marLeft w:val="0"/>
      <w:marRight w:val="0"/>
      <w:marTop w:val="0"/>
      <w:marBottom w:val="0"/>
      <w:divBdr>
        <w:top w:val="none" w:sz="0" w:space="0" w:color="auto"/>
        <w:left w:val="none" w:sz="0" w:space="0" w:color="auto"/>
        <w:bottom w:val="none" w:sz="0" w:space="0" w:color="auto"/>
        <w:right w:val="none" w:sz="0" w:space="0" w:color="auto"/>
      </w:divBdr>
    </w:div>
    <w:div w:id="563103638">
      <w:bodyDiv w:val="1"/>
      <w:marLeft w:val="0"/>
      <w:marRight w:val="0"/>
      <w:marTop w:val="0"/>
      <w:marBottom w:val="0"/>
      <w:divBdr>
        <w:top w:val="none" w:sz="0" w:space="0" w:color="auto"/>
        <w:left w:val="none" w:sz="0" w:space="0" w:color="auto"/>
        <w:bottom w:val="none" w:sz="0" w:space="0" w:color="auto"/>
        <w:right w:val="none" w:sz="0" w:space="0" w:color="auto"/>
      </w:divBdr>
    </w:div>
    <w:div w:id="701395713">
      <w:bodyDiv w:val="1"/>
      <w:marLeft w:val="0"/>
      <w:marRight w:val="0"/>
      <w:marTop w:val="0"/>
      <w:marBottom w:val="0"/>
      <w:divBdr>
        <w:top w:val="none" w:sz="0" w:space="0" w:color="auto"/>
        <w:left w:val="none" w:sz="0" w:space="0" w:color="auto"/>
        <w:bottom w:val="none" w:sz="0" w:space="0" w:color="auto"/>
        <w:right w:val="none" w:sz="0" w:space="0" w:color="auto"/>
      </w:divBdr>
    </w:div>
    <w:div w:id="1010335083">
      <w:bodyDiv w:val="1"/>
      <w:marLeft w:val="0"/>
      <w:marRight w:val="0"/>
      <w:marTop w:val="0"/>
      <w:marBottom w:val="0"/>
      <w:divBdr>
        <w:top w:val="none" w:sz="0" w:space="0" w:color="auto"/>
        <w:left w:val="none" w:sz="0" w:space="0" w:color="auto"/>
        <w:bottom w:val="none" w:sz="0" w:space="0" w:color="auto"/>
        <w:right w:val="none" w:sz="0" w:space="0" w:color="auto"/>
      </w:divBdr>
    </w:div>
    <w:div w:id="1102646591">
      <w:bodyDiv w:val="1"/>
      <w:marLeft w:val="0"/>
      <w:marRight w:val="0"/>
      <w:marTop w:val="0"/>
      <w:marBottom w:val="0"/>
      <w:divBdr>
        <w:top w:val="none" w:sz="0" w:space="0" w:color="auto"/>
        <w:left w:val="none" w:sz="0" w:space="0" w:color="auto"/>
        <w:bottom w:val="none" w:sz="0" w:space="0" w:color="auto"/>
        <w:right w:val="none" w:sz="0" w:space="0" w:color="auto"/>
      </w:divBdr>
    </w:div>
    <w:div w:id="1747148421">
      <w:bodyDiv w:val="1"/>
      <w:marLeft w:val="0"/>
      <w:marRight w:val="0"/>
      <w:marTop w:val="0"/>
      <w:marBottom w:val="0"/>
      <w:divBdr>
        <w:top w:val="none" w:sz="0" w:space="0" w:color="auto"/>
        <w:left w:val="none" w:sz="0" w:space="0" w:color="auto"/>
        <w:bottom w:val="none" w:sz="0" w:space="0" w:color="auto"/>
        <w:right w:val="none" w:sz="0" w:space="0" w:color="auto"/>
      </w:divBdr>
    </w:div>
    <w:div w:id="1999336003">
      <w:bodyDiv w:val="1"/>
      <w:marLeft w:val="0"/>
      <w:marRight w:val="0"/>
      <w:marTop w:val="0"/>
      <w:marBottom w:val="0"/>
      <w:divBdr>
        <w:top w:val="none" w:sz="0" w:space="0" w:color="auto"/>
        <w:left w:val="none" w:sz="0" w:space="0" w:color="auto"/>
        <w:bottom w:val="none" w:sz="0" w:space="0" w:color="auto"/>
        <w:right w:val="none" w:sz="0" w:space="0" w:color="auto"/>
      </w:divBdr>
    </w:div>
    <w:div w:id="20775049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mdpi.com/2071-1050/14/15/9153" TargetMode="External"/><Relationship Id="rId21" Type="http://schemas.openxmlformats.org/officeDocument/2006/relationships/hyperlink" Target="https://journals.sagepub.com/doi/epdf/10.2307/41166284" TargetMode="External"/><Relationship Id="rId42" Type="http://schemas.openxmlformats.org/officeDocument/2006/relationships/hyperlink" Target="https://www.sciencedirect.com/science/article/pii/S0261517709000557" TargetMode="External"/><Relationship Id="rId47" Type="http://schemas.openxmlformats.org/officeDocument/2006/relationships/hyperlink" Target="https://web.archive.org/web/20190429033317id_/http://eprints.glos.ac.uk/2998/1/Sustainability%20in%20the%20Global%20Hotel%20Industry.pdf" TargetMode="External"/><Relationship Id="rId63" Type="http://schemas.openxmlformats.org/officeDocument/2006/relationships/hyperlink" Target="https://onlinelibrary.wiley.com/doi/epdf/10.1002/bse.524?saml_referrer" TargetMode="External"/><Relationship Id="rId68" Type="http://schemas.openxmlformats.org/officeDocument/2006/relationships/hyperlink" Target="https://www.emerald.com/insight/content/doi/10.1108/BIJ-03-2018-0056/full/html" TargetMode="External"/><Relationship Id="rId84" Type="http://schemas.openxmlformats.org/officeDocument/2006/relationships/fontTable" Target="fontTable.xml"/><Relationship Id="rId16" Type="http://schemas.openxmlformats.org/officeDocument/2006/relationships/hyperlink" Target="https://www.inderscienceonline.com/doi/epdf/10.1504/IJTMKT.2016.075687" TargetMode="External"/><Relationship Id="rId11" Type="http://schemas.openxmlformats.org/officeDocument/2006/relationships/image" Target="media/image1.png"/><Relationship Id="rId32" Type="http://schemas.openxmlformats.org/officeDocument/2006/relationships/hyperlink" Target="https://guest.iris.net/CWLSD/content/standard/d083c723-cc76-4323-a720-cc7d77f0d977" TargetMode="External"/><Relationship Id="rId37" Type="http://schemas.openxmlformats.org/officeDocument/2006/relationships/hyperlink" Target="https://ec.europa.eu/info/law/law-topic/data-protection_en" TargetMode="External"/><Relationship Id="rId53" Type="http://schemas.openxmlformats.org/officeDocument/2006/relationships/hyperlink" Target="https://www.tandfonline.com/doi/epdf/10.1080/09669582.2010.490300?needAccess=true" TargetMode="External"/><Relationship Id="rId58" Type="http://schemas.openxmlformats.org/officeDocument/2006/relationships/hyperlink" Target="https://journals.sagepub.com/doi/epdf/10.1177/0047287510379162" TargetMode="External"/><Relationship Id="rId74" Type="http://schemas.openxmlformats.org/officeDocument/2006/relationships/hyperlink" Target="https://www.mdpi.com/2071-1050/11/7/1987" TargetMode="External"/><Relationship Id="rId79" Type="http://schemas.openxmlformats.org/officeDocument/2006/relationships/hyperlink" Target="https://www.visitwales.com/destinations/west-wales/swansea-bay" TargetMode="External"/><Relationship Id="rId5" Type="http://schemas.openxmlformats.org/officeDocument/2006/relationships/settings" Target="settings.xml"/><Relationship Id="rId19" Type="http://schemas.openxmlformats.org/officeDocument/2006/relationships/hyperlink" Target="https://www.sciencedirect.com/science/article/pii/S0278431913000479" TargetMode="External"/><Relationship Id="rId14" Type="http://schemas.openxmlformats.org/officeDocument/2006/relationships/image" Target="media/image4.png"/><Relationship Id="rId22" Type="http://schemas.openxmlformats.org/officeDocument/2006/relationships/hyperlink" Target="https://www.tandfonline.com/doi/full/10.1080/15022250802504814?needAccess=true" TargetMode="External"/><Relationship Id="rId27" Type="http://schemas.openxmlformats.org/officeDocument/2006/relationships/hyperlink" Target="https://www.sciencedirect.com/science/article/pii/S0261517706001397" TargetMode="External"/><Relationship Id="rId30" Type="http://schemas.openxmlformats.org/officeDocument/2006/relationships/hyperlink" Target="https://www.mdpi.com/2071-1050/10/10/3404" TargetMode="External"/><Relationship Id="rId35" Type="http://schemas.openxmlformats.org/officeDocument/2006/relationships/hyperlink" Target="https://www.sciencedirect.com/science/article/pii/S0959652620329061" TargetMode="External"/><Relationship Id="rId43" Type="http://schemas.openxmlformats.org/officeDocument/2006/relationships/hyperlink" Target="https://www.sciencedirect.com/science/article/pii/S0278431910000903" TargetMode="External"/><Relationship Id="rId48" Type="http://schemas.openxmlformats.org/officeDocument/2006/relationships/hyperlink" Target="https://www.proquest.com/docview/1752974457/fulltextPDF/7AD7EC295FC345B9PQ/1?accountid=130472&amp;sourcetype=Scholarly%20Journals" TargetMode="External"/><Relationship Id="rId56" Type="http://schemas.openxmlformats.org/officeDocument/2006/relationships/hyperlink" Target="https://journals.sagepub.com/doi/abs/10.1177/0047287507304049" TargetMode="External"/><Relationship Id="rId64" Type="http://schemas.openxmlformats.org/officeDocument/2006/relationships/hyperlink" Target="https://www.tandfonline.com/doi/full/10.1080/13683500.2018.1526258" TargetMode="External"/><Relationship Id="rId69" Type="http://schemas.openxmlformats.org/officeDocument/2006/relationships/hyperlink" Target="https://www.sciencedirect.com/science/article/pii/S0278431917307776" TargetMode="External"/><Relationship Id="rId77" Type="http://schemas.openxmlformats.org/officeDocument/2006/relationships/hyperlink" Target="https://www.tripadvisor.co.uk/Hotel_Review-g186466-d192327-Reviews-Delta_Hotels_By_Marriott_Swansea-Swansea_Swansea_County_South_Wales_Wales.html" TargetMode="External"/><Relationship Id="rId8" Type="http://schemas.openxmlformats.org/officeDocument/2006/relationships/endnotes" Target="endnotes.xml"/><Relationship Id="rId51" Type="http://schemas.openxmlformats.org/officeDocument/2006/relationships/hyperlink" Target="https://www.tandfonline.com/doi/full/10.1080/15256480.2012.698169" TargetMode="External"/><Relationship Id="rId72" Type="http://schemas.openxmlformats.org/officeDocument/2006/relationships/hyperlink" Target="https://onlinelibrary.wiley.com/doi/full/10.1111/jhn.12897?saml_referrer" TargetMode="External"/><Relationship Id="rId80" Type="http://schemas.openxmlformats.org/officeDocument/2006/relationships/hyperlink" Target="https://www.tandfonline.com/doi/full/10.1080/09669582.2013.819875?scroll=top&amp;needAccess=true" TargetMode="External"/><Relationship Id="rId85"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hyperlink" Target="https://www.case_study_ecmple-libre.pdf" TargetMode="External"/><Relationship Id="rId25" Type="http://schemas.openxmlformats.org/officeDocument/2006/relationships/hyperlink" Target="https://canowater.com/" TargetMode="External"/><Relationship Id="rId33" Type="http://schemas.openxmlformats.org/officeDocument/2006/relationships/hyperlink" Target="https://www.marriott.com/en-us/hotels/cwlsd-delta-hotels-swansea/reviews/" TargetMode="External"/><Relationship Id="rId38" Type="http://schemas.openxmlformats.org/officeDocument/2006/relationships/hyperlink" Target="https://www.sciencedirect.com/science/article/pii/S0261517718302449" TargetMode="External"/><Relationship Id="rId46" Type="http://schemas.openxmlformats.org/officeDocument/2006/relationships/hyperlink" Target="https://www.tandfonline.com/doi/epdf/10.1080/15022250701880745?needAccess=true" TargetMode="External"/><Relationship Id="rId59" Type="http://schemas.openxmlformats.org/officeDocument/2006/relationships/hyperlink" Target="https://www.marriott.com/serve360" TargetMode="External"/><Relationship Id="rId67" Type="http://schemas.openxmlformats.org/officeDocument/2006/relationships/hyperlink" Target="https://www.proquest.com/docview/963340426?accountid=130472&amp;parentSessionId=BFT%2B%2BYLpbCL9vixsVz%2FlWDPbXsz8QGfRC5NH7QHylfk%3D&amp;pq-origsite=primo&amp;sourcetype=Scholarly%20Journals" TargetMode="External"/><Relationship Id="rId20" Type="http://schemas.openxmlformats.org/officeDocument/2006/relationships/hyperlink" Target="https://www.cabidigitallibrary.org/doi/full/10.5555/20133017686" TargetMode="External"/><Relationship Id="rId41" Type="http://schemas.openxmlformats.org/officeDocument/2006/relationships/hyperlink" Target="https://www.sciencedirect.com/science/article/pii/S0278431909000309" TargetMode="External"/><Relationship Id="rId54" Type="http://schemas.openxmlformats.org/officeDocument/2006/relationships/hyperlink" Target="https://journals.sagepub.com/doi/epub/10.1509/jmkr.39.1.61.18935" TargetMode="External"/><Relationship Id="rId62" Type="http://schemas.openxmlformats.org/officeDocument/2006/relationships/hyperlink" Target="https://serve360.marriott.com/wp-content/uploads/2019/10/Serve-360-goals-page-tabloid_2-updated-20180916-English.pdf" TargetMode="External"/><Relationship Id="rId70" Type="http://schemas.openxmlformats.org/officeDocument/2006/relationships/hyperlink" Target="https://journals.christuniversity.in/index.php/atna/article/view/3095/2177" TargetMode="External"/><Relationship Id="rId75" Type="http://schemas.openxmlformats.org/officeDocument/2006/relationships/hyperlink" Target="https://europepmc.org/article/med/30725987" TargetMode="External"/><Relationship Id="rId83"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bankofengland.co.uk/monetary-policy-report/2021/february-2021" TargetMode="External"/><Relationship Id="rId23" Type="http://schemas.openxmlformats.org/officeDocument/2006/relationships/hyperlink" Target="https://www.emerald.com/insight/content/doi/10.1108/MD-05-2022-0613/full/html" TargetMode="External"/><Relationship Id="rId28" Type="http://schemas.openxmlformats.org/officeDocument/2006/relationships/hyperlink" Target="https://www.sciencedirect.com/science/article/pii/S0278431913001266" TargetMode="External"/><Relationship Id="rId36" Type="http://schemas.openxmlformats.org/officeDocument/2006/relationships/hyperlink" Target="https://www.euromonitor.com/travel" TargetMode="External"/><Relationship Id="rId49" Type="http://schemas.openxmlformats.org/officeDocument/2006/relationships/hyperlink" Target="https://www.emerald.com/insight/content/doi/10.1108/09596110010342559/full/html" TargetMode="External"/><Relationship Id="rId57" Type="http://schemas.openxmlformats.org/officeDocument/2006/relationships/hyperlink" Target="https://www.sciencedirect.com/science/article/pii/S004565350300482X" TargetMode="External"/><Relationship Id="rId10" Type="http://schemas.openxmlformats.org/officeDocument/2006/relationships/footer" Target="footer2.xml"/><Relationship Id="rId31" Type="http://schemas.openxmlformats.org/officeDocument/2006/relationships/hyperlink" Target="https://www.sciencedirect.com/science/article/pii/S0959378011001609" TargetMode="External"/><Relationship Id="rId44" Type="http://schemas.openxmlformats.org/officeDocument/2006/relationships/hyperlink" Target="https://www.sciencedirect.com/science/article/abs/pii/S0261517719300986" TargetMode="External"/><Relationship Id="rId52" Type="http://schemas.openxmlformats.org/officeDocument/2006/relationships/hyperlink" Target="https://www.tandfonline.com/doi/full/10.1080/19368623.2019.1533907" TargetMode="External"/><Relationship Id="rId60" Type="http://schemas.openxmlformats.org/officeDocument/2006/relationships/hyperlink" Target="https://www.marriott.com/delta-hotels/" TargetMode="External"/><Relationship Id="rId65" Type="http://schemas.openxmlformats.org/officeDocument/2006/relationships/hyperlink" Target="https://www.tandfonline.com/doi/epdf/10.1080/1351847X.2021.1910057?needAccess=true" TargetMode="External"/><Relationship Id="rId73" Type="http://schemas.openxmlformats.org/officeDocument/2006/relationships/hyperlink" Target="https://www.swansea.gov.uk/culturalSwansea" TargetMode="External"/><Relationship Id="rId78" Type="http://schemas.openxmlformats.org/officeDocument/2006/relationships/hyperlink" Target="https://libguides.hull.ac.uk/reflectivewriting/era" TargetMode="External"/><Relationship Id="rId81" Type="http://schemas.openxmlformats.org/officeDocument/2006/relationships/hyperlink" Target="https://www.winnowsolutions.com/product/food-waste-management-software" TargetMode="External"/><Relationship Id="rId4" Type="http://schemas.openxmlformats.org/officeDocument/2006/relationships/styles" Target="styles.xml"/><Relationship Id="rId9"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hyperlink" Target="https://www.forbes.com/sites/andrewbender/2013/04/22/survey-two-thirds-of-travelers-want-green-hotels-heres-how-to-book-them/" TargetMode="External"/><Relationship Id="rId39" Type="http://schemas.openxmlformats.org/officeDocument/2006/relationships/hyperlink" Target="https://journals.sagepub.com/doi/epdf/10.1177/1077800405284363" TargetMode="External"/><Relationship Id="rId34" Type="http://schemas.openxmlformats.org/officeDocument/2006/relationships/hyperlink" Target="https://www.mdpi.com/2071-1050/14/7/4286" TargetMode="External"/><Relationship Id="rId50" Type="http://schemas.openxmlformats.org/officeDocument/2006/relationships/hyperlink" Target="file:///C:/Users/ANDREE~1/AppData/Local/Temp/MicrosoftEdgeDownloads/1f7f4b42-3c39-4a7c-8c31-7d23b0d5f219/4.pdf" TargetMode="External"/><Relationship Id="rId55" Type="http://schemas.openxmlformats.org/officeDocument/2006/relationships/hyperlink" Target="https://onlinelibrary.wiley.com/doi/abs/10.1111/jems.12229" TargetMode="External"/><Relationship Id="rId76" Type="http://schemas.openxmlformats.org/officeDocument/2006/relationships/hyperlink" Target="https://hrcak.srce.hr/clanak/295780" TargetMode="External"/><Relationship Id="rId7" Type="http://schemas.openxmlformats.org/officeDocument/2006/relationships/footnotes" Target="footnotes.xml"/><Relationship Id="rId71" Type="http://schemas.openxmlformats.org/officeDocument/2006/relationships/hyperlink" Target="https://www.emerald.com/insight/content/doi/10.1108/APJBA-06-2013-0067/full/html" TargetMode="External"/><Relationship Id="rId2" Type="http://schemas.openxmlformats.org/officeDocument/2006/relationships/customXml" Target="../customXml/item2.xml"/><Relationship Id="rId29" Type="http://schemas.openxmlformats.org/officeDocument/2006/relationships/hyperlink" Target="https://www.sciencedirect.com/science/article/pii/S0969698914001155" TargetMode="External"/><Relationship Id="rId24" Type="http://schemas.openxmlformats.org/officeDocument/2006/relationships/hyperlink" Target="https://www.sciencedirect.com/science/article/pii/S2352550919302945" TargetMode="External"/><Relationship Id="rId40" Type="http://schemas.openxmlformats.org/officeDocument/2006/relationships/hyperlink" Target="https://doi-org.ezproxy.uwtsd.ac.uk/10.1080/10941665.2012.695291" TargetMode="External"/><Relationship Id="rId45" Type="http://schemas.openxmlformats.org/officeDocument/2006/relationships/hyperlink" Target="https://journals.aom.org/doi/abs/10.5465/AMR.1995.9512280033" TargetMode="External"/><Relationship Id="rId66" Type="http://schemas.openxmlformats.org/officeDocument/2006/relationships/hyperlink" Target="https://www.tandfonline.com/doi/abs/10.1080/15256480.2017.1359729" TargetMode="External"/><Relationship Id="rId61" Type="http://schemas.openxmlformats.org/officeDocument/2006/relationships/hyperlink" Target="https://marriott.gcs-web.com/static-files/b82978a6-9d28-4e38-9855-fc4ae2cebe11" TargetMode="External"/><Relationship Id="rId82" Type="http://schemas.openxmlformats.org/officeDocument/2006/relationships/hyperlink" Target="https://www.sciencedirect.com/science/article/pii/S02784319120009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4/12024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436333-A530-47FE-8DE5-9B8F9DD5BB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20110</TotalTime>
  <Pages>45</Pages>
  <Words>11780</Words>
  <Characters>78926</Characters>
  <Application>Microsoft Office Word</Application>
  <DocSecurity>0</DocSecurity>
  <Lines>1489</Lines>
  <Paragraphs>423</Paragraphs>
  <ScaleCrop>false</ScaleCrop>
  <HeadingPairs>
    <vt:vector size="2" baseType="variant">
      <vt:variant>
        <vt:lpstr>Title</vt:lpstr>
      </vt:variant>
      <vt:variant>
        <vt:i4>1</vt:i4>
      </vt:variant>
    </vt:vector>
  </HeadingPairs>
  <TitlesOfParts>
    <vt:vector size="1" baseType="lpstr">
      <vt:lpstr>Research Pject Report</vt:lpstr>
    </vt:vector>
  </TitlesOfParts>
  <Company/>
  <LinksUpToDate>false</LinksUpToDate>
  <CharactersWithSpaces>90283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Pject Report</dc:title>
  <dc:subject/>
  <dc:creator>Andreea-Georgiana</dc:creator>
  <cp:keywords/>
  <dc:description/>
  <cp:lastModifiedBy>Andreea-Georgiana Dumitru (1705539)</cp:lastModifiedBy>
  <cp:revision>36</cp:revision>
  <dcterms:created xsi:type="dcterms:W3CDTF">2024-04-27T19:38:00Z</dcterms:created>
  <dcterms:modified xsi:type="dcterms:W3CDTF">2024-05-31T19:53:00Z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b7865412-535a-4ba8-8f6f-9c8645d168bb</vt:lpwstr>
  </property>
</Properties>
</file>