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8B31AA" w14:textId="77777777" w:rsidR="003F174D" w:rsidRPr="00AE57A5" w:rsidRDefault="003F174D" w:rsidP="003F174D">
      <w:pPr>
        <w:rPr>
          <w:sz w:val="24"/>
          <w:szCs w:val="24"/>
        </w:rPr>
      </w:pPr>
      <w:r w:rsidRPr="00AE57A5">
        <w:rPr>
          <w:sz w:val="24"/>
          <w:szCs w:val="24"/>
        </w:rPr>
        <w:t>Name: Chris Morris</w:t>
      </w:r>
    </w:p>
    <w:p w14:paraId="66FD18BA" w14:textId="77777777" w:rsidR="003F174D" w:rsidRPr="00AE57A5" w:rsidRDefault="003F174D" w:rsidP="003F174D">
      <w:pPr>
        <w:rPr>
          <w:sz w:val="24"/>
          <w:szCs w:val="24"/>
        </w:rPr>
      </w:pPr>
      <w:r w:rsidRPr="00AE57A5">
        <w:rPr>
          <w:sz w:val="24"/>
          <w:szCs w:val="24"/>
        </w:rPr>
        <w:t xml:space="preserve">Student Number: </w:t>
      </w:r>
      <w:r>
        <w:rPr>
          <w:sz w:val="24"/>
          <w:szCs w:val="24"/>
        </w:rPr>
        <w:t>P149915</w:t>
      </w:r>
    </w:p>
    <w:p w14:paraId="16AA8CD6" w14:textId="232B4D86" w:rsidR="003F174D" w:rsidRDefault="003F174D" w:rsidP="003F174D">
      <w:pPr>
        <w:rPr>
          <w:sz w:val="24"/>
          <w:szCs w:val="24"/>
        </w:rPr>
      </w:pPr>
      <w:r>
        <w:rPr>
          <w:sz w:val="24"/>
          <w:szCs w:val="24"/>
        </w:rPr>
        <w:t>Module title: Internet Security</w:t>
      </w:r>
    </w:p>
    <w:p w14:paraId="27E9AB7C" w14:textId="77777777" w:rsidR="003F174D" w:rsidRDefault="003F174D" w:rsidP="003F174D">
      <w:pPr>
        <w:rPr>
          <w:sz w:val="24"/>
          <w:szCs w:val="24"/>
        </w:rPr>
      </w:pPr>
      <w:r>
        <w:rPr>
          <w:sz w:val="24"/>
          <w:szCs w:val="24"/>
        </w:rPr>
        <w:t>Document: Assignment 1</w:t>
      </w:r>
    </w:p>
    <w:p w14:paraId="4A64814C" w14:textId="77777777" w:rsidR="003F174D" w:rsidRDefault="003F174D" w:rsidP="003F174D">
      <w:pPr>
        <w:rPr>
          <w:sz w:val="24"/>
          <w:szCs w:val="24"/>
        </w:rPr>
      </w:pPr>
      <w:r>
        <w:rPr>
          <w:sz w:val="24"/>
          <w:szCs w:val="24"/>
        </w:rPr>
        <w:t>Module code: M5X01045</w:t>
      </w:r>
    </w:p>
    <w:p w14:paraId="0CC124DE" w14:textId="77777777" w:rsidR="003F174D" w:rsidRDefault="003F174D" w:rsidP="003F174D">
      <w:pPr>
        <w:rPr>
          <w:sz w:val="24"/>
          <w:szCs w:val="24"/>
        </w:rPr>
      </w:pPr>
      <w:r>
        <w:rPr>
          <w:sz w:val="24"/>
          <w:szCs w:val="24"/>
        </w:rPr>
        <w:t>Lecturer: Carlene Campbell</w:t>
      </w:r>
    </w:p>
    <w:sdt>
      <w:sdtPr>
        <w:rPr>
          <w:rFonts w:ascii="Calibri" w:eastAsia="Calibri" w:hAnsi="Calibri" w:cs="Calibri"/>
          <w:color w:val="000000"/>
          <w:sz w:val="22"/>
          <w:szCs w:val="22"/>
          <w:lang w:val="en-GB" w:eastAsia="en-GB"/>
        </w:rPr>
        <w:id w:val="1663739048"/>
        <w:docPartObj>
          <w:docPartGallery w:val="Table of Contents"/>
          <w:docPartUnique/>
        </w:docPartObj>
      </w:sdtPr>
      <w:sdtEndPr>
        <w:rPr>
          <w:rFonts w:asciiTheme="majorHAnsi" w:hAnsiTheme="majorHAnsi" w:cstheme="majorHAnsi"/>
          <w:noProof/>
          <w:color w:val="000000" w:themeColor="text1"/>
        </w:rPr>
      </w:sdtEndPr>
      <w:sdtContent>
        <w:p w14:paraId="413EEF26" w14:textId="2031BD8D" w:rsidR="000967C6" w:rsidRDefault="003F174D" w:rsidP="000967C6">
          <w:pPr>
            <w:pStyle w:val="TOCHeading"/>
            <w:rPr>
              <w:noProof/>
            </w:rPr>
          </w:pPr>
          <w:r>
            <w:t>Contents</w:t>
          </w:r>
          <w:r w:rsidRPr="000967C6">
            <w:fldChar w:fldCharType="begin"/>
          </w:r>
          <w:r w:rsidRPr="000967C6">
            <w:instrText xml:space="preserve"> TOC \o "1-3" \h \z \u </w:instrText>
          </w:r>
          <w:r w:rsidRPr="000967C6">
            <w:fldChar w:fldCharType="separate"/>
          </w:r>
        </w:p>
        <w:p w14:paraId="34E1F74A" w14:textId="69F1621F" w:rsidR="000967C6" w:rsidRDefault="000967C6">
          <w:pPr>
            <w:pStyle w:val="TOC1"/>
            <w:rPr>
              <w:rFonts w:asciiTheme="minorHAnsi" w:eastAsiaTheme="minorEastAsia" w:hAnsiTheme="minorHAnsi" w:cstheme="minorBidi"/>
              <w:color w:val="auto"/>
            </w:rPr>
          </w:pPr>
          <w:hyperlink w:anchor="_Toc500857105" w:history="1">
            <w:r w:rsidRPr="00E32BE4">
              <w:rPr>
                <w:rStyle w:val="Hyperlink"/>
                <w:rFonts w:ascii="Times New Roman" w:eastAsia="Times New Roman" w:hAnsi="Times New Roman" w:cs="Times New Roman"/>
                <w:kern w:val="36"/>
              </w:rPr>
              <w:t>Abstract</w:t>
            </w:r>
            <w:r>
              <w:rPr>
                <w:webHidden/>
              </w:rPr>
              <w:tab/>
            </w:r>
            <w:r>
              <w:rPr>
                <w:webHidden/>
              </w:rPr>
              <w:fldChar w:fldCharType="begin"/>
            </w:r>
            <w:r>
              <w:rPr>
                <w:webHidden/>
              </w:rPr>
              <w:instrText xml:space="preserve"> PAGEREF _Toc500857105 \h </w:instrText>
            </w:r>
            <w:r>
              <w:rPr>
                <w:webHidden/>
              </w:rPr>
            </w:r>
            <w:r>
              <w:rPr>
                <w:webHidden/>
              </w:rPr>
              <w:fldChar w:fldCharType="separate"/>
            </w:r>
            <w:r w:rsidR="0026644E">
              <w:rPr>
                <w:webHidden/>
              </w:rPr>
              <w:t>2</w:t>
            </w:r>
            <w:r>
              <w:rPr>
                <w:webHidden/>
              </w:rPr>
              <w:fldChar w:fldCharType="end"/>
            </w:r>
          </w:hyperlink>
        </w:p>
        <w:p w14:paraId="5BD89312" w14:textId="0B9BA6D1" w:rsidR="000967C6" w:rsidRDefault="000967C6">
          <w:pPr>
            <w:pStyle w:val="TOC1"/>
            <w:rPr>
              <w:rFonts w:asciiTheme="minorHAnsi" w:eastAsiaTheme="minorEastAsia" w:hAnsiTheme="minorHAnsi" w:cstheme="minorBidi"/>
              <w:color w:val="auto"/>
            </w:rPr>
          </w:pPr>
          <w:hyperlink w:anchor="_Toc500857106" w:history="1">
            <w:r w:rsidRPr="00E32BE4">
              <w:rPr>
                <w:rStyle w:val="Hyperlink"/>
                <w:rFonts w:ascii="Times New Roman" w:eastAsia="Times New Roman" w:hAnsi="Times New Roman" w:cs="Times New Roman"/>
                <w:kern w:val="36"/>
              </w:rPr>
              <w:t>Introduction</w:t>
            </w:r>
            <w:r>
              <w:rPr>
                <w:webHidden/>
              </w:rPr>
              <w:tab/>
            </w:r>
            <w:r>
              <w:rPr>
                <w:webHidden/>
              </w:rPr>
              <w:fldChar w:fldCharType="begin"/>
            </w:r>
            <w:r>
              <w:rPr>
                <w:webHidden/>
              </w:rPr>
              <w:instrText xml:space="preserve"> PAGEREF _Toc500857106 \h </w:instrText>
            </w:r>
            <w:r>
              <w:rPr>
                <w:webHidden/>
              </w:rPr>
            </w:r>
            <w:r>
              <w:rPr>
                <w:webHidden/>
              </w:rPr>
              <w:fldChar w:fldCharType="separate"/>
            </w:r>
            <w:r w:rsidR="0026644E">
              <w:rPr>
                <w:webHidden/>
              </w:rPr>
              <w:t>2</w:t>
            </w:r>
            <w:r>
              <w:rPr>
                <w:webHidden/>
              </w:rPr>
              <w:fldChar w:fldCharType="end"/>
            </w:r>
          </w:hyperlink>
        </w:p>
        <w:p w14:paraId="1E8EF46E" w14:textId="66F9C14A" w:rsidR="000967C6" w:rsidRDefault="000967C6">
          <w:pPr>
            <w:pStyle w:val="TOC1"/>
            <w:rPr>
              <w:rFonts w:asciiTheme="minorHAnsi" w:eastAsiaTheme="minorEastAsia" w:hAnsiTheme="minorHAnsi" w:cstheme="minorBidi"/>
              <w:color w:val="auto"/>
            </w:rPr>
          </w:pPr>
          <w:hyperlink w:anchor="_Toc500857107" w:history="1">
            <w:r w:rsidRPr="00E32BE4">
              <w:rPr>
                <w:rStyle w:val="Hyperlink"/>
                <w:rFonts w:ascii="Times New Roman" w:eastAsia="Times New Roman" w:hAnsi="Times New Roman" w:cs="Times New Roman"/>
                <w:kern w:val="36"/>
              </w:rPr>
              <w:t>Content</w:t>
            </w:r>
            <w:r>
              <w:rPr>
                <w:webHidden/>
              </w:rPr>
              <w:tab/>
            </w:r>
            <w:r>
              <w:rPr>
                <w:webHidden/>
              </w:rPr>
              <w:fldChar w:fldCharType="begin"/>
            </w:r>
            <w:r>
              <w:rPr>
                <w:webHidden/>
              </w:rPr>
              <w:instrText xml:space="preserve"> PAGEREF _Toc500857107 \h </w:instrText>
            </w:r>
            <w:r>
              <w:rPr>
                <w:webHidden/>
              </w:rPr>
            </w:r>
            <w:r>
              <w:rPr>
                <w:webHidden/>
              </w:rPr>
              <w:fldChar w:fldCharType="separate"/>
            </w:r>
            <w:r w:rsidR="0026644E">
              <w:rPr>
                <w:webHidden/>
              </w:rPr>
              <w:t>3</w:t>
            </w:r>
            <w:r>
              <w:rPr>
                <w:webHidden/>
              </w:rPr>
              <w:fldChar w:fldCharType="end"/>
            </w:r>
          </w:hyperlink>
        </w:p>
        <w:p w14:paraId="6D43E019" w14:textId="4177112F" w:rsidR="000967C6" w:rsidRDefault="000967C6">
          <w:pPr>
            <w:pStyle w:val="TOC1"/>
            <w:rPr>
              <w:rFonts w:asciiTheme="minorHAnsi" w:eastAsiaTheme="minorEastAsia" w:hAnsiTheme="minorHAnsi" w:cstheme="minorBidi"/>
              <w:color w:val="auto"/>
            </w:rPr>
          </w:pPr>
          <w:hyperlink w:anchor="_Toc500857108" w:history="1">
            <w:r w:rsidRPr="00E32BE4">
              <w:rPr>
                <w:rStyle w:val="Hyperlink"/>
                <w:rFonts w:ascii="Times New Roman" w:eastAsia="Times New Roman" w:hAnsi="Times New Roman" w:cs="Times New Roman"/>
                <w:kern w:val="36"/>
              </w:rPr>
              <w:t>What is Bring Your Own Technology (BYOT)?</w:t>
            </w:r>
            <w:r>
              <w:rPr>
                <w:webHidden/>
              </w:rPr>
              <w:tab/>
            </w:r>
            <w:r>
              <w:rPr>
                <w:webHidden/>
              </w:rPr>
              <w:fldChar w:fldCharType="begin"/>
            </w:r>
            <w:r>
              <w:rPr>
                <w:webHidden/>
              </w:rPr>
              <w:instrText xml:space="preserve"> PAGEREF _Toc500857108 \h </w:instrText>
            </w:r>
            <w:r>
              <w:rPr>
                <w:webHidden/>
              </w:rPr>
            </w:r>
            <w:r>
              <w:rPr>
                <w:webHidden/>
              </w:rPr>
              <w:fldChar w:fldCharType="separate"/>
            </w:r>
            <w:r w:rsidR="0026644E">
              <w:rPr>
                <w:webHidden/>
              </w:rPr>
              <w:t>3</w:t>
            </w:r>
            <w:r>
              <w:rPr>
                <w:webHidden/>
              </w:rPr>
              <w:fldChar w:fldCharType="end"/>
            </w:r>
          </w:hyperlink>
        </w:p>
        <w:p w14:paraId="5FF90B80" w14:textId="6198D7B2" w:rsidR="000967C6" w:rsidRDefault="000967C6">
          <w:pPr>
            <w:pStyle w:val="TOC1"/>
            <w:rPr>
              <w:rFonts w:asciiTheme="minorHAnsi" w:eastAsiaTheme="minorEastAsia" w:hAnsiTheme="minorHAnsi" w:cstheme="minorBidi"/>
              <w:color w:val="auto"/>
            </w:rPr>
          </w:pPr>
          <w:hyperlink w:anchor="_Toc500857109" w:history="1">
            <w:r w:rsidRPr="00E32BE4">
              <w:rPr>
                <w:rStyle w:val="Hyperlink"/>
                <w:rFonts w:ascii="Times New Roman" w:eastAsia="Times New Roman" w:hAnsi="Times New Roman" w:cs="Times New Roman"/>
                <w:kern w:val="36"/>
              </w:rPr>
              <w:t>Issue of data leakage</w:t>
            </w:r>
            <w:r>
              <w:rPr>
                <w:webHidden/>
              </w:rPr>
              <w:tab/>
            </w:r>
            <w:r>
              <w:rPr>
                <w:webHidden/>
              </w:rPr>
              <w:fldChar w:fldCharType="begin"/>
            </w:r>
            <w:r>
              <w:rPr>
                <w:webHidden/>
              </w:rPr>
              <w:instrText xml:space="preserve"> PAGEREF _Toc500857109 \h </w:instrText>
            </w:r>
            <w:r>
              <w:rPr>
                <w:webHidden/>
              </w:rPr>
            </w:r>
            <w:r>
              <w:rPr>
                <w:webHidden/>
              </w:rPr>
              <w:fldChar w:fldCharType="separate"/>
            </w:r>
            <w:r w:rsidR="0026644E">
              <w:rPr>
                <w:webHidden/>
              </w:rPr>
              <w:t>3</w:t>
            </w:r>
            <w:r>
              <w:rPr>
                <w:webHidden/>
              </w:rPr>
              <w:fldChar w:fldCharType="end"/>
            </w:r>
          </w:hyperlink>
        </w:p>
        <w:p w14:paraId="703B2768" w14:textId="3AD5F899" w:rsidR="000967C6" w:rsidRDefault="000967C6">
          <w:pPr>
            <w:pStyle w:val="TOC1"/>
            <w:rPr>
              <w:rFonts w:asciiTheme="minorHAnsi" w:eastAsiaTheme="minorEastAsia" w:hAnsiTheme="minorHAnsi" w:cstheme="minorBidi"/>
              <w:color w:val="auto"/>
            </w:rPr>
          </w:pPr>
          <w:hyperlink w:anchor="_Toc500857110" w:history="1">
            <w:r w:rsidRPr="00E32BE4">
              <w:rPr>
                <w:rStyle w:val="Hyperlink"/>
                <w:rFonts w:ascii="Times New Roman" w:eastAsia="Times New Roman" w:hAnsi="Times New Roman" w:cs="Times New Roman"/>
                <w:kern w:val="36"/>
              </w:rPr>
              <w:t>Using both professional and personal devices</w:t>
            </w:r>
            <w:r>
              <w:rPr>
                <w:webHidden/>
              </w:rPr>
              <w:tab/>
            </w:r>
            <w:r>
              <w:rPr>
                <w:webHidden/>
              </w:rPr>
              <w:fldChar w:fldCharType="begin"/>
            </w:r>
            <w:r>
              <w:rPr>
                <w:webHidden/>
              </w:rPr>
              <w:instrText xml:space="preserve"> PAGEREF _Toc500857110 \h </w:instrText>
            </w:r>
            <w:r>
              <w:rPr>
                <w:webHidden/>
              </w:rPr>
            </w:r>
            <w:r>
              <w:rPr>
                <w:webHidden/>
              </w:rPr>
              <w:fldChar w:fldCharType="separate"/>
            </w:r>
            <w:r w:rsidR="0026644E">
              <w:rPr>
                <w:webHidden/>
              </w:rPr>
              <w:t>3</w:t>
            </w:r>
            <w:r>
              <w:rPr>
                <w:webHidden/>
              </w:rPr>
              <w:fldChar w:fldCharType="end"/>
            </w:r>
          </w:hyperlink>
        </w:p>
        <w:p w14:paraId="2863AEED" w14:textId="7A9B2E6F" w:rsidR="000967C6" w:rsidRDefault="000967C6">
          <w:pPr>
            <w:pStyle w:val="TOC1"/>
            <w:rPr>
              <w:rFonts w:asciiTheme="minorHAnsi" w:eastAsiaTheme="minorEastAsia" w:hAnsiTheme="minorHAnsi" w:cstheme="minorBidi"/>
              <w:color w:val="auto"/>
            </w:rPr>
          </w:pPr>
          <w:hyperlink w:anchor="_Toc500857111" w:history="1">
            <w:r w:rsidRPr="00E32BE4">
              <w:rPr>
                <w:rStyle w:val="Hyperlink"/>
                <w:rFonts w:ascii="Times New Roman" w:eastAsia="Times New Roman" w:hAnsi="Times New Roman" w:cs="Times New Roman"/>
                <w:kern w:val="36"/>
              </w:rPr>
              <w:t>Security risks</w:t>
            </w:r>
            <w:r>
              <w:rPr>
                <w:webHidden/>
              </w:rPr>
              <w:tab/>
            </w:r>
            <w:r>
              <w:rPr>
                <w:webHidden/>
              </w:rPr>
              <w:fldChar w:fldCharType="begin"/>
            </w:r>
            <w:r>
              <w:rPr>
                <w:webHidden/>
              </w:rPr>
              <w:instrText xml:space="preserve"> PAGEREF _Toc500857111 \h </w:instrText>
            </w:r>
            <w:r>
              <w:rPr>
                <w:webHidden/>
              </w:rPr>
            </w:r>
            <w:r>
              <w:rPr>
                <w:webHidden/>
              </w:rPr>
              <w:fldChar w:fldCharType="separate"/>
            </w:r>
            <w:r w:rsidR="0026644E">
              <w:rPr>
                <w:webHidden/>
              </w:rPr>
              <w:t>3</w:t>
            </w:r>
            <w:r>
              <w:rPr>
                <w:webHidden/>
              </w:rPr>
              <w:fldChar w:fldCharType="end"/>
            </w:r>
          </w:hyperlink>
        </w:p>
        <w:p w14:paraId="133A948A" w14:textId="02A3FA73" w:rsidR="000967C6" w:rsidRDefault="000967C6">
          <w:pPr>
            <w:pStyle w:val="TOC1"/>
            <w:rPr>
              <w:rFonts w:asciiTheme="minorHAnsi" w:eastAsiaTheme="minorEastAsia" w:hAnsiTheme="minorHAnsi" w:cstheme="minorBidi"/>
              <w:color w:val="auto"/>
            </w:rPr>
          </w:pPr>
          <w:hyperlink w:anchor="_Toc500857112" w:history="1">
            <w:r w:rsidRPr="00E32BE4">
              <w:rPr>
                <w:rStyle w:val="Hyperlink"/>
                <w:rFonts w:ascii="Times New Roman" w:eastAsia="Times New Roman" w:hAnsi="Times New Roman" w:cs="Times New Roman"/>
                <w:kern w:val="36"/>
              </w:rPr>
              <w:t>External dangers</w:t>
            </w:r>
            <w:r>
              <w:rPr>
                <w:webHidden/>
              </w:rPr>
              <w:tab/>
            </w:r>
            <w:r>
              <w:rPr>
                <w:webHidden/>
              </w:rPr>
              <w:fldChar w:fldCharType="begin"/>
            </w:r>
            <w:r>
              <w:rPr>
                <w:webHidden/>
              </w:rPr>
              <w:instrText xml:space="preserve"> PAGEREF _Toc500857112 \h </w:instrText>
            </w:r>
            <w:r>
              <w:rPr>
                <w:webHidden/>
              </w:rPr>
            </w:r>
            <w:r>
              <w:rPr>
                <w:webHidden/>
              </w:rPr>
              <w:fldChar w:fldCharType="separate"/>
            </w:r>
            <w:r w:rsidR="0026644E">
              <w:rPr>
                <w:webHidden/>
              </w:rPr>
              <w:t>3</w:t>
            </w:r>
            <w:r>
              <w:rPr>
                <w:webHidden/>
              </w:rPr>
              <w:fldChar w:fldCharType="end"/>
            </w:r>
          </w:hyperlink>
        </w:p>
        <w:p w14:paraId="49612ED3" w14:textId="0C51E85B" w:rsidR="000967C6" w:rsidRDefault="000967C6">
          <w:pPr>
            <w:pStyle w:val="TOC1"/>
            <w:rPr>
              <w:rFonts w:asciiTheme="minorHAnsi" w:eastAsiaTheme="minorEastAsia" w:hAnsiTheme="minorHAnsi" w:cstheme="minorBidi"/>
              <w:color w:val="auto"/>
            </w:rPr>
          </w:pPr>
          <w:hyperlink w:anchor="_Toc500857113" w:history="1">
            <w:r w:rsidRPr="00E32BE4">
              <w:rPr>
                <w:rStyle w:val="Hyperlink"/>
                <w:rFonts w:ascii="Times New Roman" w:eastAsia="Times New Roman" w:hAnsi="Times New Roman" w:cs="Times New Roman"/>
                <w:kern w:val="36"/>
              </w:rPr>
              <w:t>Clash of operating systems</w:t>
            </w:r>
            <w:r>
              <w:rPr>
                <w:webHidden/>
              </w:rPr>
              <w:tab/>
            </w:r>
            <w:r>
              <w:rPr>
                <w:webHidden/>
              </w:rPr>
              <w:fldChar w:fldCharType="begin"/>
            </w:r>
            <w:r>
              <w:rPr>
                <w:webHidden/>
              </w:rPr>
              <w:instrText xml:space="preserve"> PAGEREF _Toc500857113 \h </w:instrText>
            </w:r>
            <w:r>
              <w:rPr>
                <w:webHidden/>
              </w:rPr>
            </w:r>
            <w:r>
              <w:rPr>
                <w:webHidden/>
              </w:rPr>
              <w:fldChar w:fldCharType="separate"/>
            </w:r>
            <w:r w:rsidR="0026644E">
              <w:rPr>
                <w:webHidden/>
              </w:rPr>
              <w:t>3</w:t>
            </w:r>
            <w:r>
              <w:rPr>
                <w:webHidden/>
              </w:rPr>
              <w:fldChar w:fldCharType="end"/>
            </w:r>
          </w:hyperlink>
        </w:p>
        <w:p w14:paraId="304E3370" w14:textId="1878462B" w:rsidR="000967C6" w:rsidRDefault="000967C6">
          <w:pPr>
            <w:pStyle w:val="TOC1"/>
            <w:rPr>
              <w:rFonts w:asciiTheme="minorHAnsi" w:eastAsiaTheme="minorEastAsia" w:hAnsiTheme="minorHAnsi" w:cstheme="minorBidi"/>
              <w:color w:val="auto"/>
            </w:rPr>
          </w:pPr>
          <w:hyperlink w:anchor="_Toc500857114" w:history="1">
            <w:r w:rsidRPr="00E32BE4">
              <w:rPr>
                <w:rStyle w:val="Hyperlink"/>
                <w:rFonts w:ascii="Times New Roman" w:eastAsia="Times New Roman" w:hAnsi="Times New Roman" w:cs="Times New Roman"/>
                <w:kern w:val="36"/>
              </w:rPr>
              <w:t>Difference in overall devices</w:t>
            </w:r>
            <w:r>
              <w:rPr>
                <w:webHidden/>
              </w:rPr>
              <w:tab/>
            </w:r>
            <w:r>
              <w:rPr>
                <w:webHidden/>
              </w:rPr>
              <w:fldChar w:fldCharType="begin"/>
            </w:r>
            <w:r>
              <w:rPr>
                <w:webHidden/>
              </w:rPr>
              <w:instrText xml:space="preserve"> PAGEREF _Toc500857114 \h </w:instrText>
            </w:r>
            <w:r>
              <w:rPr>
                <w:webHidden/>
              </w:rPr>
            </w:r>
            <w:r>
              <w:rPr>
                <w:webHidden/>
              </w:rPr>
              <w:fldChar w:fldCharType="separate"/>
            </w:r>
            <w:r w:rsidR="0026644E">
              <w:rPr>
                <w:webHidden/>
              </w:rPr>
              <w:t>3</w:t>
            </w:r>
            <w:r>
              <w:rPr>
                <w:webHidden/>
              </w:rPr>
              <w:fldChar w:fldCharType="end"/>
            </w:r>
          </w:hyperlink>
        </w:p>
        <w:p w14:paraId="431820E9" w14:textId="07ED11BC" w:rsidR="000967C6" w:rsidRDefault="000967C6">
          <w:pPr>
            <w:pStyle w:val="TOC1"/>
            <w:rPr>
              <w:rFonts w:asciiTheme="minorHAnsi" w:eastAsiaTheme="minorEastAsia" w:hAnsiTheme="minorHAnsi" w:cstheme="minorBidi"/>
              <w:color w:val="auto"/>
            </w:rPr>
          </w:pPr>
          <w:hyperlink w:anchor="_Toc500857115" w:history="1">
            <w:r w:rsidRPr="00E32BE4">
              <w:rPr>
                <w:rStyle w:val="Hyperlink"/>
                <w:rFonts w:ascii="Times New Roman" w:eastAsia="Times New Roman" w:hAnsi="Times New Roman" w:cs="Times New Roman"/>
                <w:kern w:val="36"/>
              </w:rPr>
              <w:t>Mobile retention</w:t>
            </w:r>
            <w:r>
              <w:rPr>
                <w:webHidden/>
              </w:rPr>
              <w:tab/>
            </w:r>
            <w:r>
              <w:rPr>
                <w:webHidden/>
              </w:rPr>
              <w:fldChar w:fldCharType="begin"/>
            </w:r>
            <w:r>
              <w:rPr>
                <w:webHidden/>
              </w:rPr>
              <w:instrText xml:space="preserve"> PAGEREF _Toc500857115 \h </w:instrText>
            </w:r>
            <w:r>
              <w:rPr>
                <w:webHidden/>
              </w:rPr>
            </w:r>
            <w:r>
              <w:rPr>
                <w:webHidden/>
              </w:rPr>
              <w:fldChar w:fldCharType="separate"/>
            </w:r>
            <w:r w:rsidR="0026644E">
              <w:rPr>
                <w:webHidden/>
              </w:rPr>
              <w:t>4</w:t>
            </w:r>
            <w:r>
              <w:rPr>
                <w:webHidden/>
              </w:rPr>
              <w:fldChar w:fldCharType="end"/>
            </w:r>
          </w:hyperlink>
        </w:p>
        <w:p w14:paraId="0FB36097" w14:textId="7A22BEB3" w:rsidR="000967C6" w:rsidRDefault="000967C6">
          <w:pPr>
            <w:pStyle w:val="TOC1"/>
            <w:rPr>
              <w:rFonts w:asciiTheme="minorHAnsi" w:eastAsiaTheme="minorEastAsia" w:hAnsiTheme="minorHAnsi" w:cstheme="minorBidi"/>
              <w:color w:val="auto"/>
            </w:rPr>
          </w:pPr>
          <w:hyperlink w:anchor="_Toc500857116" w:history="1">
            <w:r w:rsidRPr="00E32BE4">
              <w:rPr>
                <w:rStyle w:val="Hyperlink"/>
                <w:rFonts w:ascii="Times New Roman" w:eastAsia="Times New Roman" w:hAnsi="Times New Roman" w:cs="Times New Roman"/>
                <w:kern w:val="36"/>
              </w:rPr>
              <w:t>Mobile device management</w:t>
            </w:r>
            <w:r>
              <w:rPr>
                <w:webHidden/>
              </w:rPr>
              <w:tab/>
            </w:r>
            <w:r>
              <w:rPr>
                <w:webHidden/>
              </w:rPr>
              <w:fldChar w:fldCharType="begin"/>
            </w:r>
            <w:r>
              <w:rPr>
                <w:webHidden/>
              </w:rPr>
              <w:instrText xml:space="preserve"> PAGEREF _Toc500857116 \h </w:instrText>
            </w:r>
            <w:r>
              <w:rPr>
                <w:webHidden/>
              </w:rPr>
            </w:r>
            <w:r>
              <w:rPr>
                <w:webHidden/>
              </w:rPr>
              <w:fldChar w:fldCharType="separate"/>
            </w:r>
            <w:r w:rsidR="0026644E">
              <w:rPr>
                <w:webHidden/>
              </w:rPr>
              <w:t>4</w:t>
            </w:r>
            <w:r>
              <w:rPr>
                <w:webHidden/>
              </w:rPr>
              <w:fldChar w:fldCharType="end"/>
            </w:r>
          </w:hyperlink>
        </w:p>
        <w:p w14:paraId="6F8D4171" w14:textId="2D6155B8" w:rsidR="000967C6" w:rsidRDefault="000967C6">
          <w:pPr>
            <w:pStyle w:val="TOC1"/>
            <w:rPr>
              <w:rFonts w:asciiTheme="minorHAnsi" w:eastAsiaTheme="minorEastAsia" w:hAnsiTheme="minorHAnsi" w:cstheme="minorBidi"/>
              <w:color w:val="auto"/>
            </w:rPr>
          </w:pPr>
          <w:hyperlink w:anchor="_Toc500857117" w:history="1">
            <w:r w:rsidRPr="00E32BE4">
              <w:rPr>
                <w:rStyle w:val="Hyperlink"/>
                <w:rFonts w:ascii="Times New Roman" w:eastAsia="Times New Roman" w:hAnsi="Times New Roman" w:cs="Times New Roman"/>
                <w:kern w:val="36"/>
              </w:rPr>
              <w:t>Chosen BYOT</w:t>
            </w:r>
            <w:r>
              <w:rPr>
                <w:webHidden/>
              </w:rPr>
              <w:tab/>
            </w:r>
            <w:r>
              <w:rPr>
                <w:webHidden/>
              </w:rPr>
              <w:fldChar w:fldCharType="begin"/>
            </w:r>
            <w:r>
              <w:rPr>
                <w:webHidden/>
              </w:rPr>
              <w:instrText xml:space="preserve"> PAGEREF _Toc500857117 \h </w:instrText>
            </w:r>
            <w:r>
              <w:rPr>
                <w:webHidden/>
              </w:rPr>
            </w:r>
            <w:r>
              <w:rPr>
                <w:webHidden/>
              </w:rPr>
              <w:fldChar w:fldCharType="separate"/>
            </w:r>
            <w:r w:rsidR="0026644E">
              <w:rPr>
                <w:webHidden/>
              </w:rPr>
              <w:t>4</w:t>
            </w:r>
            <w:r>
              <w:rPr>
                <w:webHidden/>
              </w:rPr>
              <w:fldChar w:fldCharType="end"/>
            </w:r>
          </w:hyperlink>
        </w:p>
        <w:p w14:paraId="41E2C78E" w14:textId="5F6FF6BD" w:rsidR="000967C6" w:rsidRDefault="000967C6">
          <w:pPr>
            <w:pStyle w:val="TOC1"/>
            <w:rPr>
              <w:rFonts w:asciiTheme="minorHAnsi" w:eastAsiaTheme="minorEastAsia" w:hAnsiTheme="minorHAnsi" w:cstheme="minorBidi"/>
              <w:color w:val="auto"/>
            </w:rPr>
          </w:pPr>
          <w:hyperlink w:anchor="_Toc500857119" w:history="1">
            <w:r w:rsidRPr="00E32BE4">
              <w:rPr>
                <w:rStyle w:val="Hyperlink"/>
                <w:rFonts w:ascii="Times New Roman" w:eastAsia="Times New Roman" w:hAnsi="Times New Roman" w:cs="Times New Roman"/>
                <w:kern w:val="36"/>
              </w:rPr>
              <w:t>Device management</w:t>
            </w:r>
            <w:r>
              <w:rPr>
                <w:webHidden/>
              </w:rPr>
              <w:tab/>
            </w:r>
            <w:r>
              <w:rPr>
                <w:webHidden/>
              </w:rPr>
              <w:fldChar w:fldCharType="begin"/>
            </w:r>
            <w:r>
              <w:rPr>
                <w:webHidden/>
              </w:rPr>
              <w:instrText xml:space="preserve"> PAGEREF _Toc500857119 \h </w:instrText>
            </w:r>
            <w:r>
              <w:rPr>
                <w:webHidden/>
              </w:rPr>
            </w:r>
            <w:r>
              <w:rPr>
                <w:webHidden/>
              </w:rPr>
              <w:fldChar w:fldCharType="separate"/>
            </w:r>
            <w:r w:rsidR="0026644E">
              <w:rPr>
                <w:webHidden/>
              </w:rPr>
              <w:t>4</w:t>
            </w:r>
            <w:r>
              <w:rPr>
                <w:webHidden/>
              </w:rPr>
              <w:fldChar w:fldCharType="end"/>
            </w:r>
          </w:hyperlink>
        </w:p>
        <w:p w14:paraId="26213831" w14:textId="3925AB06" w:rsidR="000967C6" w:rsidRDefault="000967C6">
          <w:pPr>
            <w:pStyle w:val="TOC1"/>
            <w:rPr>
              <w:rFonts w:asciiTheme="minorHAnsi" w:eastAsiaTheme="minorEastAsia" w:hAnsiTheme="minorHAnsi" w:cstheme="minorBidi"/>
              <w:color w:val="auto"/>
            </w:rPr>
          </w:pPr>
          <w:hyperlink w:anchor="_Toc500857126" w:history="1">
            <w:r w:rsidRPr="00E32BE4">
              <w:rPr>
                <w:rStyle w:val="Hyperlink"/>
                <w:rFonts w:ascii="Times New Roman" w:eastAsia="Times New Roman" w:hAnsi="Times New Roman" w:cs="Times New Roman"/>
                <w:kern w:val="36"/>
              </w:rPr>
              <w:t>Security</w:t>
            </w:r>
            <w:r>
              <w:rPr>
                <w:webHidden/>
              </w:rPr>
              <w:tab/>
            </w:r>
            <w:r>
              <w:rPr>
                <w:webHidden/>
              </w:rPr>
              <w:fldChar w:fldCharType="begin"/>
            </w:r>
            <w:r>
              <w:rPr>
                <w:webHidden/>
              </w:rPr>
              <w:instrText xml:space="preserve"> PAGEREF _Toc500857126 \h </w:instrText>
            </w:r>
            <w:r>
              <w:rPr>
                <w:webHidden/>
              </w:rPr>
            </w:r>
            <w:r>
              <w:rPr>
                <w:webHidden/>
              </w:rPr>
              <w:fldChar w:fldCharType="separate"/>
            </w:r>
            <w:r w:rsidR="0026644E">
              <w:rPr>
                <w:webHidden/>
              </w:rPr>
              <w:t>4</w:t>
            </w:r>
            <w:r>
              <w:rPr>
                <w:webHidden/>
              </w:rPr>
              <w:fldChar w:fldCharType="end"/>
            </w:r>
          </w:hyperlink>
        </w:p>
        <w:p w14:paraId="71CCEC65" w14:textId="3AFD0465" w:rsidR="000967C6" w:rsidRDefault="000967C6">
          <w:pPr>
            <w:pStyle w:val="TOC1"/>
            <w:rPr>
              <w:rFonts w:asciiTheme="minorHAnsi" w:eastAsiaTheme="minorEastAsia" w:hAnsiTheme="minorHAnsi" w:cstheme="minorBidi"/>
              <w:color w:val="auto"/>
            </w:rPr>
          </w:pPr>
          <w:hyperlink w:anchor="_Toc500857132" w:history="1">
            <w:r w:rsidRPr="00E32BE4">
              <w:rPr>
                <w:rStyle w:val="Hyperlink"/>
                <w:rFonts w:ascii="Times New Roman" w:eastAsia="Times New Roman" w:hAnsi="Times New Roman" w:cs="Times New Roman"/>
                <w:kern w:val="36"/>
              </w:rPr>
              <w:t>Users</w:t>
            </w:r>
            <w:r>
              <w:rPr>
                <w:webHidden/>
              </w:rPr>
              <w:tab/>
            </w:r>
            <w:r>
              <w:rPr>
                <w:webHidden/>
              </w:rPr>
              <w:fldChar w:fldCharType="begin"/>
            </w:r>
            <w:r>
              <w:rPr>
                <w:webHidden/>
              </w:rPr>
              <w:instrText xml:space="preserve"> PAGEREF _Toc500857132 \h </w:instrText>
            </w:r>
            <w:r>
              <w:rPr>
                <w:webHidden/>
              </w:rPr>
            </w:r>
            <w:r>
              <w:rPr>
                <w:webHidden/>
              </w:rPr>
              <w:fldChar w:fldCharType="separate"/>
            </w:r>
            <w:r w:rsidR="0026644E">
              <w:rPr>
                <w:webHidden/>
              </w:rPr>
              <w:t>5</w:t>
            </w:r>
            <w:r>
              <w:rPr>
                <w:webHidden/>
              </w:rPr>
              <w:fldChar w:fldCharType="end"/>
            </w:r>
          </w:hyperlink>
        </w:p>
        <w:p w14:paraId="70C5CDFC" w14:textId="357AD5A1" w:rsidR="000967C6" w:rsidRDefault="000967C6">
          <w:pPr>
            <w:pStyle w:val="TOC1"/>
            <w:rPr>
              <w:rFonts w:asciiTheme="minorHAnsi" w:eastAsiaTheme="minorEastAsia" w:hAnsiTheme="minorHAnsi" w:cstheme="minorBidi"/>
              <w:color w:val="auto"/>
            </w:rPr>
          </w:pPr>
          <w:hyperlink w:anchor="_Toc500857140" w:history="1">
            <w:r w:rsidRPr="00E32BE4">
              <w:rPr>
                <w:rStyle w:val="Hyperlink"/>
                <w:rFonts w:ascii="Times New Roman" w:eastAsia="Times New Roman" w:hAnsi="Times New Roman" w:cs="Times New Roman"/>
                <w:kern w:val="36"/>
              </w:rPr>
              <w:t>Configuration of network</w:t>
            </w:r>
            <w:r>
              <w:rPr>
                <w:webHidden/>
              </w:rPr>
              <w:tab/>
            </w:r>
            <w:r>
              <w:rPr>
                <w:webHidden/>
              </w:rPr>
              <w:fldChar w:fldCharType="begin"/>
            </w:r>
            <w:r>
              <w:rPr>
                <w:webHidden/>
              </w:rPr>
              <w:instrText xml:space="preserve"> PAGEREF _Toc500857140 \h </w:instrText>
            </w:r>
            <w:r>
              <w:rPr>
                <w:webHidden/>
              </w:rPr>
            </w:r>
            <w:r>
              <w:rPr>
                <w:webHidden/>
              </w:rPr>
              <w:fldChar w:fldCharType="separate"/>
            </w:r>
            <w:r w:rsidR="0026644E">
              <w:rPr>
                <w:webHidden/>
              </w:rPr>
              <w:t>5</w:t>
            </w:r>
            <w:r>
              <w:rPr>
                <w:webHidden/>
              </w:rPr>
              <w:fldChar w:fldCharType="end"/>
            </w:r>
          </w:hyperlink>
        </w:p>
        <w:p w14:paraId="0908C7F8" w14:textId="0B484359" w:rsidR="000967C6" w:rsidRDefault="000967C6">
          <w:pPr>
            <w:pStyle w:val="TOC1"/>
            <w:rPr>
              <w:rFonts w:asciiTheme="minorHAnsi" w:eastAsiaTheme="minorEastAsia" w:hAnsiTheme="minorHAnsi" w:cstheme="minorBidi"/>
              <w:color w:val="auto"/>
            </w:rPr>
          </w:pPr>
          <w:hyperlink w:anchor="_Toc500857142" w:history="1">
            <w:r w:rsidRPr="00E32BE4">
              <w:rPr>
                <w:rStyle w:val="Hyperlink"/>
                <w:rFonts w:ascii="Times New Roman" w:eastAsia="Times New Roman" w:hAnsi="Times New Roman" w:cs="Times New Roman"/>
                <w:kern w:val="36"/>
              </w:rPr>
              <w:t>Conclusion</w:t>
            </w:r>
            <w:r>
              <w:rPr>
                <w:webHidden/>
              </w:rPr>
              <w:tab/>
            </w:r>
            <w:r>
              <w:rPr>
                <w:webHidden/>
              </w:rPr>
              <w:fldChar w:fldCharType="begin"/>
            </w:r>
            <w:r>
              <w:rPr>
                <w:webHidden/>
              </w:rPr>
              <w:instrText xml:space="preserve"> PAGEREF _Toc500857142 \h </w:instrText>
            </w:r>
            <w:r>
              <w:rPr>
                <w:webHidden/>
              </w:rPr>
            </w:r>
            <w:r>
              <w:rPr>
                <w:webHidden/>
              </w:rPr>
              <w:fldChar w:fldCharType="separate"/>
            </w:r>
            <w:r w:rsidR="0026644E">
              <w:rPr>
                <w:webHidden/>
              </w:rPr>
              <w:t>6</w:t>
            </w:r>
            <w:r>
              <w:rPr>
                <w:webHidden/>
              </w:rPr>
              <w:fldChar w:fldCharType="end"/>
            </w:r>
          </w:hyperlink>
        </w:p>
        <w:p w14:paraId="71895BEE" w14:textId="03A9312F" w:rsidR="000967C6" w:rsidRDefault="000967C6">
          <w:pPr>
            <w:pStyle w:val="TOC1"/>
            <w:rPr>
              <w:rFonts w:asciiTheme="minorHAnsi" w:eastAsiaTheme="minorEastAsia" w:hAnsiTheme="minorHAnsi" w:cstheme="minorBidi"/>
              <w:color w:val="auto"/>
            </w:rPr>
          </w:pPr>
          <w:hyperlink w:anchor="_Toc500857144" w:history="1">
            <w:r w:rsidRPr="00E32BE4">
              <w:rPr>
                <w:rStyle w:val="Hyperlink"/>
                <w:rFonts w:ascii="Times New Roman" w:eastAsia="Times New Roman" w:hAnsi="Times New Roman" w:cs="Times New Roman"/>
                <w:kern w:val="36"/>
              </w:rPr>
              <w:t>Appendix</w:t>
            </w:r>
            <w:r>
              <w:rPr>
                <w:webHidden/>
              </w:rPr>
              <w:tab/>
            </w:r>
            <w:r>
              <w:rPr>
                <w:webHidden/>
              </w:rPr>
              <w:fldChar w:fldCharType="begin"/>
            </w:r>
            <w:r>
              <w:rPr>
                <w:webHidden/>
              </w:rPr>
              <w:instrText xml:space="preserve"> PAGEREF _Toc500857144 \h </w:instrText>
            </w:r>
            <w:r>
              <w:rPr>
                <w:webHidden/>
              </w:rPr>
            </w:r>
            <w:r>
              <w:rPr>
                <w:webHidden/>
              </w:rPr>
              <w:fldChar w:fldCharType="separate"/>
            </w:r>
            <w:r w:rsidR="0026644E">
              <w:rPr>
                <w:webHidden/>
              </w:rPr>
              <w:t>6</w:t>
            </w:r>
            <w:r>
              <w:rPr>
                <w:webHidden/>
              </w:rPr>
              <w:fldChar w:fldCharType="end"/>
            </w:r>
          </w:hyperlink>
        </w:p>
        <w:p w14:paraId="3D98A37C" w14:textId="390D604F" w:rsidR="000967C6" w:rsidRDefault="000967C6">
          <w:pPr>
            <w:pStyle w:val="TOC1"/>
            <w:rPr>
              <w:rFonts w:asciiTheme="minorHAnsi" w:eastAsiaTheme="minorEastAsia" w:hAnsiTheme="minorHAnsi" w:cstheme="minorBidi"/>
              <w:color w:val="auto"/>
            </w:rPr>
          </w:pPr>
          <w:hyperlink w:anchor="_Toc500857145" w:history="1">
            <w:r w:rsidRPr="00E32BE4">
              <w:rPr>
                <w:rStyle w:val="Hyperlink"/>
                <w:rFonts w:ascii="Times New Roman" w:eastAsia="Times New Roman" w:hAnsi="Times New Roman" w:cs="Times New Roman"/>
                <w:kern w:val="36"/>
              </w:rPr>
              <w:t>Security policies</w:t>
            </w:r>
            <w:r>
              <w:rPr>
                <w:webHidden/>
              </w:rPr>
              <w:tab/>
            </w:r>
            <w:r>
              <w:rPr>
                <w:webHidden/>
              </w:rPr>
              <w:fldChar w:fldCharType="begin"/>
            </w:r>
            <w:r>
              <w:rPr>
                <w:webHidden/>
              </w:rPr>
              <w:instrText xml:space="preserve"> PAGEREF _Toc500857145 \h </w:instrText>
            </w:r>
            <w:r>
              <w:rPr>
                <w:webHidden/>
              </w:rPr>
            </w:r>
            <w:r>
              <w:rPr>
                <w:webHidden/>
              </w:rPr>
              <w:fldChar w:fldCharType="separate"/>
            </w:r>
            <w:r w:rsidR="0026644E">
              <w:rPr>
                <w:webHidden/>
              </w:rPr>
              <w:t>6</w:t>
            </w:r>
            <w:r>
              <w:rPr>
                <w:webHidden/>
              </w:rPr>
              <w:fldChar w:fldCharType="end"/>
            </w:r>
          </w:hyperlink>
        </w:p>
        <w:p w14:paraId="2C515F09" w14:textId="6507B8EE" w:rsidR="000967C6" w:rsidRDefault="000967C6">
          <w:pPr>
            <w:pStyle w:val="TOC1"/>
            <w:rPr>
              <w:rFonts w:asciiTheme="minorHAnsi" w:eastAsiaTheme="minorEastAsia" w:hAnsiTheme="minorHAnsi" w:cstheme="minorBidi"/>
              <w:color w:val="auto"/>
            </w:rPr>
          </w:pPr>
          <w:hyperlink w:anchor="_Toc500857151" w:history="1">
            <w:r w:rsidRPr="00E32BE4">
              <w:rPr>
                <w:rStyle w:val="Hyperlink"/>
                <w:rFonts w:ascii="Times New Roman" w:eastAsia="Times New Roman" w:hAnsi="Times New Roman" w:cs="Times New Roman"/>
                <w:kern w:val="36"/>
              </w:rPr>
              <w:t>Device management policies</w:t>
            </w:r>
            <w:r>
              <w:rPr>
                <w:webHidden/>
              </w:rPr>
              <w:tab/>
            </w:r>
            <w:r>
              <w:rPr>
                <w:webHidden/>
              </w:rPr>
              <w:fldChar w:fldCharType="begin"/>
            </w:r>
            <w:r>
              <w:rPr>
                <w:webHidden/>
              </w:rPr>
              <w:instrText xml:space="preserve"> PAGEREF _Toc500857151 \h </w:instrText>
            </w:r>
            <w:r>
              <w:rPr>
                <w:webHidden/>
              </w:rPr>
            </w:r>
            <w:r>
              <w:rPr>
                <w:webHidden/>
              </w:rPr>
              <w:fldChar w:fldCharType="separate"/>
            </w:r>
            <w:r w:rsidR="0026644E">
              <w:rPr>
                <w:webHidden/>
              </w:rPr>
              <w:t>6</w:t>
            </w:r>
            <w:r>
              <w:rPr>
                <w:webHidden/>
              </w:rPr>
              <w:fldChar w:fldCharType="end"/>
            </w:r>
          </w:hyperlink>
        </w:p>
        <w:p w14:paraId="72FB0CC6" w14:textId="7E123DD0" w:rsidR="000967C6" w:rsidRDefault="000967C6">
          <w:pPr>
            <w:pStyle w:val="TOC1"/>
            <w:rPr>
              <w:rFonts w:asciiTheme="minorHAnsi" w:eastAsiaTheme="minorEastAsia" w:hAnsiTheme="minorHAnsi" w:cstheme="minorBidi"/>
              <w:color w:val="auto"/>
            </w:rPr>
          </w:pPr>
          <w:hyperlink w:anchor="_Toc500857159" w:history="1">
            <w:r w:rsidRPr="00E32BE4">
              <w:rPr>
                <w:rStyle w:val="Hyperlink"/>
                <w:rFonts w:ascii="Times New Roman" w:eastAsia="Times New Roman" w:hAnsi="Times New Roman" w:cs="Times New Roman"/>
                <w:kern w:val="36"/>
              </w:rPr>
              <w:t>User policies</w:t>
            </w:r>
            <w:r>
              <w:rPr>
                <w:webHidden/>
              </w:rPr>
              <w:tab/>
            </w:r>
            <w:r>
              <w:rPr>
                <w:webHidden/>
              </w:rPr>
              <w:fldChar w:fldCharType="begin"/>
            </w:r>
            <w:r>
              <w:rPr>
                <w:webHidden/>
              </w:rPr>
              <w:instrText xml:space="preserve"> PAGEREF _Toc500857159 \h </w:instrText>
            </w:r>
            <w:r>
              <w:rPr>
                <w:webHidden/>
              </w:rPr>
            </w:r>
            <w:r>
              <w:rPr>
                <w:webHidden/>
              </w:rPr>
              <w:fldChar w:fldCharType="separate"/>
            </w:r>
            <w:r w:rsidR="0026644E">
              <w:rPr>
                <w:webHidden/>
              </w:rPr>
              <w:t>7</w:t>
            </w:r>
            <w:r>
              <w:rPr>
                <w:webHidden/>
              </w:rPr>
              <w:fldChar w:fldCharType="end"/>
            </w:r>
          </w:hyperlink>
        </w:p>
        <w:p w14:paraId="05C980F9" w14:textId="7DF5C054" w:rsidR="000967C6" w:rsidRDefault="000967C6">
          <w:pPr>
            <w:pStyle w:val="TOC1"/>
            <w:rPr>
              <w:rFonts w:asciiTheme="minorHAnsi" w:eastAsiaTheme="minorEastAsia" w:hAnsiTheme="minorHAnsi" w:cstheme="minorBidi"/>
              <w:color w:val="auto"/>
            </w:rPr>
          </w:pPr>
          <w:hyperlink w:anchor="_Toc500857168" w:history="1">
            <w:r w:rsidRPr="00E32BE4">
              <w:rPr>
                <w:rStyle w:val="Hyperlink"/>
                <w:rFonts w:ascii="Times New Roman" w:eastAsia="Times New Roman" w:hAnsi="Times New Roman" w:cs="Times New Roman"/>
                <w:kern w:val="36"/>
              </w:rPr>
              <w:t>Data flow diagram</w:t>
            </w:r>
            <w:r>
              <w:rPr>
                <w:webHidden/>
              </w:rPr>
              <w:tab/>
            </w:r>
            <w:r>
              <w:rPr>
                <w:webHidden/>
              </w:rPr>
              <w:fldChar w:fldCharType="begin"/>
            </w:r>
            <w:r>
              <w:rPr>
                <w:webHidden/>
              </w:rPr>
              <w:instrText xml:space="preserve"> PAGEREF _Toc500857168 \h </w:instrText>
            </w:r>
            <w:r>
              <w:rPr>
                <w:webHidden/>
              </w:rPr>
            </w:r>
            <w:r>
              <w:rPr>
                <w:webHidden/>
              </w:rPr>
              <w:fldChar w:fldCharType="separate"/>
            </w:r>
            <w:r w:rsidR="0026644E">
              <w:rPr>
                <w:webHidden/>
              </w:rPr>
              <w:t>7</w:t>
            </w:r>
            <w:r>
              <w:rPr>
                <w:webHidden/>
              </w:rPr>
              <w:fldChar w:fldCharType="end"/>
            </w:r>
          </w:hyperlink>
        </w:p>
        <w:p w14:paraId="1EB54E60" w14:textId="5240DBA0" w:rsidR="000967C6" w:rsidRDefault="000967C6">
          <w:pPr>
            <w:pStyle w:val="TOC1"/>
            <w:rPr>
              <w:rFonts w:asciiTheme="minorHAnsi" w:eastAsiaTheme="minorEastAsia" w:hAnsiTheme="minorHAnsi" w:cstheme="minorBidi"/>
              <w:color w:val="auto"/>
            </w:rPr>
          </w:pPr>
          <w:hyperlink w:anchor="_Toc500857171" w:history="1">
            <w:r w:rsidRPr="00E32BE4">
              <w:rPr>
                <w:rStyle w:val="Hyperlink"/>
                <w:rFonts w:ascii="Times New Roman" w:eastAsia="Times New Roman" w:hAnsi="Times New Roman" w:cs="Times New Roman"/>
                <w:kern w:val="36"/>
              </w:rPr>
              <w:t>References</w:t>
            </w:r>
            <w:r>
              <w:rPr>
                <w:webHidden/>
              </w:rPr>
              <w:tab/>
            </w:r>
            <w:r>
              <w:rPr>
                <w:webHidden/>
              </w:rPr>
              <w:fldChar w:fldCharType="begin"/>
            </w:r>
            <w:r>
              <w:rPr>
                <w:webHidden/>
              </w:rPr>
              <w:instrText xml:space="preserve"> PAGEREF _Toc500857171 \h </w:instrText>
            </w:r>
            <w:r>
              <w:rPr>
                <w:webHidden/>
              </w:rPr>
            </w:r>
            <w:r>
              <w:rPr>
                <w:webHidden/>
              </w:rPr>
              <w:fldChar w:fldCharType="separate"/>
            </w:r>
            <w:r w:rsidR="0026644E">
              <w:rPr>
                <w:webHidden/>
              </w:rPr>
              <w:t>8</w:t>
            </w:r>
            <w:r>
              <w:rPr>
                <w:webHidden/>
              </w:rPr>
              <w:fldChar w:fldCharType="end"/>
            </w:r>
          </w:hyperlink>
        </w:p>
        <w:p w14:paraId="749B6A16" w14:textId="7331C696" w:rsidR="00ED6575" w:rsidRPr="00BE1737" w:rsidRDefault="003F174D" w:rsidP="000967C6">
          <w:pPr>
            <w:pStyle w:val="TOC1"/>
            <w:rPr>
              <w:rFonts w:asciiTheme="minorHAnsi" w:eastAsiaTheme="minorEastAsia" w:hAnsiTheme="minorHAnsi" w:cstheme="minorBidi"/>
              <w:color w:val="auto"/>
            </w:rPr>
            <w:sectPr w:rsidR="00ED6575" w:rsidRPr="00BE1737">
              <w:footerReference w:type="default" r:id="rId8"/>
              <w:pgSz w:w="11906" w:h="16838"/>
              <w:pgMar w:top="1440" w:right="1440" w:bottom="1440" w:left="1440" w:header="708" w:footer="708" w:gutter="0"/>
              <w:cols w:space="708"/>
              <w:docGrid w:linePitch="360"/>
            </w:sectPr>
          </w:pPr>
          <w:r w:rsidRPr="000967C6">
            <w:rPr>
              <w:lang w:val="en-US"/>
            </w:rPr>
            <w:fldChar w:fldCharType="end"/>
          </w:r>
        </w:p>
      </w:sdtContent>
    </w:sdt>
    <w:p w14:paraId="577C0905" w14:textId="77777777" w:rsidR="000967C6" w:rsidRDefault="000967C6"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0" w:name="_Toc500857105"/>
    </w:p>
    <w:p w14:paraId="34986E56" w14:textId="77777777" w:rsidR="000967C6" w:rsidRDefault="000967C6"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p>
    <w:p w14:paraId="49FA3853" w14:textId="77777777" w:rsidR="000967C6" w:rsidRDefault="000967C6"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p>
    <w:p w14:paraId="4835DA1C" w14:textId="1DBF2BA6" w:rsidR="00ED6575"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r w:rsidRPr="00BE1737">
        <w:rPr>
          <w:rFonts w:ascii="Times New Roman" w:eastAsia="Times New Roman" w:hAnsi="Times New Roman" w:cs="Times New Roman"/>
          <w:b/>
          <w:bCs/>
          <w:kern w:val="36"/>
          <w:sz w:val="24"/>
          <w:szCs w:val="24"/>
          <w:u w:val="single"/>
        </w:rPr>
        <w:lastRenderedPageBreak/>
        <w:t>Abstract</w:t>
      </w:r>
      <w:bookmarkEnd w:id="0"/>
    </w:p>
    <w:p w14:paraId="12EA2AA1" w14:textId="77777777" w:rsidR="00BE1737" w:rsidRPr="00BE1737" w:rsidRDefault="00BE1737" w:rsidP="003F174D">
      <w:pPr>
        <w:shd w:val="clear" w:color="auto" w:fill="FFFFFF"/>
        <w:spacing w:before="100" w:beforeAutospacing="1" w:after="100" w:afterAutospacing="1" w:line="240" w:lineRule="auto"/>
        <w:outlineLvl w:val="0"/>
        <w:rPr>
          <w:rFonts w:asciiTheme="majorHAnsi" w:eastAsia="Times New Roman" w:hAnsiTheme="majorHAnsi" w:cstheme="majorHAnsi"/>
          <w:b/>
          <w:bCs/>
          <w:kern w:val="36"/>
          <w:sz w:val="24"/>
          <w:szCs w:val="24"/>
          <w:u w:val="single"/>
        </w:rPr>
        <w:sectPr w:rsidR="00BE1737" w:rsidRPr="00BE1737" w:rsidSect="00ED6575">
          <w:type w:val="continuous"/>
          <w:pgSz w:w="11906" w:h="16838"/>
          <w:pgMar w:top="1440" w:right="1440" w:bottom="1440" w:left="1440" w:header="708" w:footer="708" w:gutter="0"/>
          <w:cols w:num="2" w:space="708"/>
          <w:docGrid w:linePitch="360"/>
        </w:sectPr>
      </w:pPr>
    </w:p>
    <w:p w14:paraId="51B50CA3" w14:textId="062907BE" w:rsidR="003F174D" w:rsidRPr="00CC71BE" w:rsidRDefault="00CC71BE"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There are several factors that need to </w:t>
      </w:r>
      <w:r w:rsidR="0035634A">
        <w:rPr>
          <w:rFonts w:ascii="Times New Roman" w:eastAsia="Times New Roman" w:hAnsi="Times New Roman" w:cs="Times New Roman"/>
          <w:bCs/>
          <w:kern w:val="36"/>
          <w:sz w:val="24"/>
          <w:szCs w:val="24"/>
        </w:rPr>
        <w:t xml:space="preserve">be </w:t>
      </w:r>
      <w:r>
        <w:rPr>
          <w:rFonts w:ascii="Times New Roman" w:eastAsia="Times New Roman" w:hAnsi="Times New Roman" w:cs="Times New Roman"/>
          <w:bCs/>
          <w:kern w:val="36"/>
          <w:sz w:val="24"/>
          <w:szCs w:val="24"/>
        </w:rPr>
        <w:t>considered in creating a framework for Bring Your Own Technology (BYOT).</w:t>
      </w:r>
      <w:r w:rsidR="0035634A">
        <w:rPr>
          <w:rFonts w:ascii="Times New Roman" w:eastAsia="Times New Roman" w:hAnsi="Times New Roman" w:cs="Times New Roman"/>
          <w:bCs/>
          <w:kern w:val="36"/>
          <w:sz w:val="24"/>
          <w:szCs w:val="24"/>
        </w:rPr>
        <w:t xml:space="preserve"> Several policies were created and Golding-Harvest’s network was configured, while consider</w:t>
      </w:r>
      <w:r w:rsidR="006D18DE">
        <w:rPr>
          <w:rFonts w:ascii="Times New Roman" w:eastAsia="Times New Roman" w:hAnsi="Times New Roman" w:cs="Times New Roman"/>
          <w:bCs/>
          <w:kern w:val="36"/>
          <w:sz w:val="24"/>
          <w:szCs w:val="24"/>
        </w:rPr>
        <w:t>ing</w:t>
      </w:r>
      <w:bookmarkStart w:id="1" w:name="_GoBack"/>
      <w:bookmarkEnd w:id="1"/>
      <w:r w:rsidR="0035634A">
        <w:rPr>
          <w:rFonts w:ascii="Times New Roman" w:eastAsia="Times New Roman" w:hAnsi="Times New Roman" w:cs="Times New Roman"/>
          <w:bCs/>
          <w:kern w:val="36"/>
          <w:sz w:val="24"/>
          <w:szCs w:val="24"/>
        </w:rPr>
        <w:t xml:space="preserve"> the advantages and limitations of the chosen framework.</w:t>
      </w:r>
    </w:p>
    <w:p w14:paraId="29B2BAA8"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48AF9905"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38E346E"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517E0ABF"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6B6F105C"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ED3847F"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338EC558"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07358635"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2B6A4C70"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28032C78"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CCDD1E3"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EF9A039"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69846B5E"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817EBFD" w14:textId="34070036"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0B9FEE17" w14:textId="473E95AA" w:rsidR="00DF5A6B" w:rsidRPr="00BE1737" w:rsidRDefault="00DF5A6B"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47006E4E" w14:textId="77777777" w:rsidR="00DF5A6B" w:rsidRPr="00BE1737" w:rsidRDefault="00DF5A6B"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68C4FF88"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688BEE34"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5B3E2D03" w14:textId="4046F5C5"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7D4F5CBB" w14:textId="54D2A44E" w:rsidR="00BE1737" w:rsidRPr="00BE1737" w:rsidRDefault="00BE1737"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523E30B7" w14:textId="77777777" w:rsidR="00BE1737" w:rsidRDefault="00BE1737"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28F98446" w14:textId="64E8CE46"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2" w:name="_Toc500856137"/>
      <w:bookmarkStart w:id="3" w:name="_Hlk500856845"/>
      <w:bookmarkStart w:id="4" w:name="_Toc500857106"/>
      <w:r w:rsidRPr="00BE1737">
        <w:rPr>
          <w:rFonts w:ascii="Times New Roman" w:eastAsia="Times New Roman" w:hAnsi="Times New Roman" w:cs="Times New Roman"/>
          <w:b/>
          <w:bCs/>
          <w:kern w:val="36"/>
          <w:sz w:val="24"/>
          <w:szCs w:val="24"/>
          <w:u w:val="single"/>
        </w:rPr>
        <w:t>Introduction</w:t>
      </w:r>
      <w:bookmarkEnd w:id="2"/>
      <w:bookmarkEnd w:id="4"/>
    </w:p>
    <w:bookmarkEnd w:id="3"/>
    <w:p w14:paraId="18C973CD" w14:textId="38516E40" w:rsidR="00D35CE9" w:rsidRDefault="00D35CE9" w:rsidP="00D35CE9">
      <w:pPr>
        <w:pStyle w:val="NormalWeb"/>
        <w:rPr>
          <w:color w:val="000000"/>
        </w:rPr>
      </w:pPr>
      <w:r w:rsidRPr="00D35CE9">
        <w:rPr>
          <w:color w:val="000000"/>
        </w:rPr>
        <w:t xml:space="preserve">The objective is to create a portfolio detailing a framework of Bring Your Own Technology (BYOT). This report includes the rational for the selection of the data flow diagram and BYOT policies. It also evaluates the advantages, </w:t>
      </w:r>
      <w:r w:rsidR="000A4679" w:rsidRPr="00D35CE9">
        <w:rPr>
          <w:color w:val="000000"/>
        </w:rPr>
        <w:t>disadvantages,</w:t>
      </w:r>
      <w:r w:rsidRPr="00D35CE9">
        <w:rPr>
          <w:color w:val="000000"/>
        </w:rPr>
        <w:t xml:space="preserve"> and constraints of using BYOT within the workplace.</w:t>
      </w:r>
    </w:p>
    <w:p w14:paraId="3B85771C" w14:textId="5BBE791E" w:rsidR="00D35CE9" w:rsidRDefault="00D35CE9" w:rsidP="00D35CE9">
      <w:pPr>
        <w:pStyle w:val="NormalWeb"/>
        <w:rPr>
          <w:color w:val="000000"/>
        </w:rPr>
      </w:pPr>
    </w:p>
    <w:p w14:paraId="35395741" w14:textId="244D32E5" w:rsidR="00D35CE9" w:rsidRDefault="00D35CE9" w:rsidP="00D35CE9">
      <w:pPr>
        <w:pStyle w:val="NormalWeb"/>
        <w:rPr>
          <w:color w:val="000000"/>
        </w:rPr>
      </w:pPr>
    </w:p>
    <w:p w14:paraId="40A650AF" w14:textId="79B6179D" w:rsidR="00D35CE9" w:rsidRDefault="00D35CE9" w:rsidP="00D35CE9">
      <w:pPr>
        <w:pStyle w:val="NormalWeb"/>
        <w:rPr>
          <w:color w:val="000000"/>
        </w:rPr>
      </w:pPr>
    </w:p>
    <w:p w14:paraId="59B4C96F" w14:textId="4C1BFE12" w:rsidR="00D35CE9" w:rsidRDefault="00D35CE9" w:rsidP="00D35CE9">
      <w:pPr>
        <w:pStyle w:val="NormalWeb"/>
        <w:rPr>
          <w:color w:val="000000"/>
        </w:rPr>
      </w:pPr>
    </w:p>
    <w:p w14:paraId="68EEDBBE" w14:textId="3577BB78" w:rsidR="00D35CE9" w:rsidRDefault="00D35CE9" w:rsidP="00D35CE9">
      <w:pPr>
        <w:pStyle w:val="NormalWeb"/>
        <w:rPr>
          <w:color w:val="000000"/>
        </w:rPr>
      </w:pPr>
    </w:p>
    <w:p w14:paraId="4D5FBEE3" w14:textId="6B16ABB8" w:rsidR="00D35CE9" w:rsidRDefault="00D35CE9" w:rsidP="00D35CE9">
      <w:pPr>
        <w:pStyle w:val="NormalWeb"/>
        <w:rPr>
          <w:color w:val="000000"/>
        </w:rPr>
      </w:pPr>
    </w:p>
    <w:p w14:paraId="5FC695B9" w14:textId="41B41DF1" w:rsidR="00D35CE9" w:rsidRDefault="00D35CE9" w:rsidP="00D35CE9">
      <w:pPr>
        <w:pStyle w:val="NormalWeb"/>
        <w:rPr>
          <w:color w:val="000000"/>
        </w:rPr>
      </w:pPr>
    </w:p>
    <w:p w14:paraId="35ED7C58" w14:textId="6BB7ABCB" w:rsidR="00D35CE9" w:rsidRDefault="00D35CE9" w:rsidP="00D35CE9">
      <w:pPr>
        <w:pStyle w:val="NormalWeb"/>
        <w:rPr>
          <w:color w:val="000000"/>
        </w:rPr>
      </w:pPr>
    </w:p>
    <w:p w14:paraId="004668B6" w14:textId="71DDED67" w:rsidR="00D35CE9" w:rsidRDefault="00D35CE9" w:rsidP="00D35CE9">
      <w:pPr>
        <w:pStyle w:val="NormalWeb"/>
        <w:rPr>
          <w:color w:val="000000"/>
        </w:rPr>
      </w:pPr>
    </w:p>
    <w:p w14:paraId="69E98399" w14:textId="1FAE0933" w:rsidR="00D35CE9" w:rsidRDefault="00D35CE9" w:rsidP="00D35CE9">
      <w:pPr>
        <w:pStyle w:val="NormalWeb"/>
        <w:rPr>
          <w:color w:val="000000"/>
        </w:rPr>
      </w:pPr>
    </w:p>
    <w:p w14:paraId="72A3B07B" w14:textId="3D3C5D41" w:rsidR="00D35CE9" w:rsidRDefault="00D35CE9" w:rsidP="00D35CE9">
      <w:pPr>
        <w:pStyle w:val="NormalWeb"/>
        <w:rPr>
          <w:color w:val="000000"/>
        </w:rPr>
      </w:pPr>
    </w:p>
    <w:p w14:paraId="4FD26DA4" w14:textId="489CD53C" w:rsidR="00D35CE9" w:rsidRDefault="00D35CE9" w:rsidP="00D35CE9">
      <w:pPr>
        <w:pStyle w:val="NormalWeb"/>
        <w:rPr>
          <w:color w:val="000000"/>
        </w:rPr>
      </w:pPr>
    </w:p>
    <w:p w14:paraId="43AD344A" w14:textId="4D8C1A17" w:rsidR="00D35CE9" w:rsidRDefault="00D35CE9" w:rsidP="00D35CE9">
      <w:pPr>
        <w:pStyle w:val="NormalWeb"/>
        <w:rPr>
          <w:color w:val="000000"/>
        </w:rPr>
      </w:pPr>
    </w:p>
    <w:p w14:paraId="12D1C1DE" w14:textId="6383F595" w:rsidR="00D35CE9" w:rsidRDefault="00D35CE9" w:rsidP="00D35CE9">
      <w:pPr>
        <w:pStyle w:val="NormalWeb"/>
        <w:rPr>
          <w:color w:val="000000"/>
        </w:rPr>
      </w:pPr>
    </w:p>
    <w:p w14:paraId="58713722" w14:textId="7082911B" w:rsidR="00D35CE9" w:rsidRDefault="00D35CE9" w:rsidP="00D35CE9">
      <w:pPr>
        <w:pStyle w:val="NormalWeb"/>
        <w:rPr>
          <w:color w:val="000000"/>
        </w:rPr>
      </w:pPr>
    </w:p>
    <w:p w14:paraId="3CA00DF1" w14:textId="77777777" w:rsidR="00D35CE9" w:rsidRPr="00D35CE9" w:rsidRDefault="00D35CE9" w:rsidP="00D35CE9">
      <w:pPr>
        <w:pStyle w:val="NormalWeb"/>
        <w:rPr>
          <w:color w:val="000000"/>
        </w:rPr>
      </w:pPr>
    </w:p>
    <w:p w14:paraId="0852F13A" w14:textId="738C0EFA" w:rsidR="000967C6"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5" w:name="_Toc500857107"/>
      <w:r>
        <w:rPr>
          <w:rFonts w:ascii="Times New Roman" w:eastAsia="Times New Roman" w:hAnsi="Times New Roman" w:cs="Times New Roman"/>
          <w:b/>
          <w:bCs/>
          <w:kern w:val="36"/>
          <w:sz w:val="24"/>
          <w:szCs w:val="24"/>
          <w:u w:val="single"/>
        </w:rPr>
        <w:lastRenderedPageBreak/>
        <w:t>Content</w:t>
      </w:r>
      <w:bookmarkEnd w:id="5"/>
    </w:p>
    <w:p w14:paraId="73B6AB89" w14:textId="1C2F0242" w:rsidR="000967C6" w:rsidRPr="000967C6"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6" w:name="_Toc500857108"/>
      <w:r>
        <w:rPr>
          <w:rFonts w:ascii="Times New Roman" w:eastAsia="Times New Roman" w:hAnsi="Times New Roman" w:cs="Times New Roman"/>
          <w:b/>
          <w:bCs/>
          <w:kern w:val="36"/>
          <w:sz w:val="24"/>
          <w:szCs w:val="24"/>
          <w:u w:val="single"/>
        </w:rPr>
        <w:t>What is Bring Your Own Technology (BYOT)?</w:t>
      </w:r>
      <w:bookmarkEnd w:id="6"/>
    </w:p>
    <w:p w14:paraId="0E38B007" w14:textId="5744567C" w:rsidR="00D35CE9" w:rsidRPr="00D35CE9" w:rsidRDefault="00D35CE9" w:rsidP="00D35CE9">
      <w:pPr>
        <w:pStyle w:val="NormalWeb"/>
        <w:rPr>
          <w:color w:val="000000"/>
        </w:rPr>
      </w:pPr>
      <w:r w:rsidRPr="00D35CE9">
        <w:rPr>
          <w:color w:val="000000"/>
        </w:rPr>
        <w:t>Bring Your Own Technology is the concept of using one own’s devices while still retaining access to organisational services. It potentially offers benefits such as reducing organisation costs and employee’s familiarity with their chosen technology. However, there are also drawbacks for example the risk that personal data could unintentionally be leaked during use. [1] In terms of productivity, having access to multiple devices runs the risk of decreased productivity, due to more access to personal sources, procedures limiting content control can help limit personal usage to leisure breaks.</w:t>
      </w:r>
    </w:p>
    <w:p w14:paraId="0F3F53E9" w14:textId="22D2B801"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7" w:name="_Toc500857109"/>
      <w:r w:rsidRPr="00BE1737">
        <w:rPr>
          <w:rFonts w:ascii="Times New Roman" w:eastAsia="Times New Roman" w:hAnsi="Times New Roman" w:cs="Times New Roman"/>
          <w:b/>
          <w:bCs/>
          <w:kern w:val="36"/>
          <w:sz w:val="24"/>
          <w:szCs w:val="24"/>
          <w:u w:val="single"/>
        </w:rPr>
        <w:t>I</w:t>
      </w:r>
      <w:r>
        <w:rPr>
          <w:rFonts w:ascii="Times New Roman" w:eastAsia="Times New Roman" w:hAnsi="Times New Roman" w:cs="Times New Roman"/>
          <w:b/>
          <w:bCs/>
          <w:kern w:val="36"/>
          <w:sz w:val="24"/>
          <w:szCs w:val="24"/>
          <w:u w:val="single"/>
        </w:rPr>
        <w:t>ssue of data leakage</w:t>
      </w:r>
      <w:bookmarkEnd w:id="7"/>
    </w:p>
    <w:p w14:paraId="4F407301" w14:textId="77777777" w:rsidR="00D35CE9" w:rsidRPr="00D35CE9" w:rsidRDefault="00D35CE9" w:rsidP="00D35CE9">
      <w:pPr>
        <w:pStyle w:val="NormalWeb"/>
        <w:rPr>
          <w:color w:val="000000"/>
        </w:rPr>
      </w:pPr>
      <w:r w:rsidRPr="00D35CE9">
        <w:rPr>
          <w:color w:val="000000"/>
        </w:rPr>
        <w:t>BYOT has the potential to unintentionally leak data if not handled carefully. According to B. Morrow, devices outside an organisation include “less control and visibility” due to “fewer mitigation options”. [2] User policies are usually implemented to prevent these occurrences, such as an employee losing their access to information when leaving.</w:t>
      </w:r>
    </w:p>
    <w:p w14:paraId="24E9CBA5" w14:textId="4AC6EC3B"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8" w:name="_Toc500857110"/>
      <w:r>
        <w:rPr>
          <w:rFonts w:ascii="Times New Roman" w:eastAsia="Times New Roman" w:hAnsi="Times New Roman" w:cs="Times New Roman"/>
          <w:b/>
          <w:bCs/>
          <w:kern w:val="36"/>
          <w:sz w:val="24"/>
          <w:szCs w:val="24"/>
          <w:u w:val="single"/>
        </w:rPr>
        <w:t>Using both professional and personal devices</w:t>
      </w:r>
      <w:bookmarkEnd w:id="8"/>
    </w:p>
    <w:p w14:paraId="780FAA68" w14:textId="77777777" w:rsidR="00D35CE9" w:rsidRPr="00D35CE9" w:rsidRDefault="00D35CE9" w:rsidP="00D35CE9">
      <w:pPr>
        <w:pStyle w:val="NormalWeb"/>
        <w:rPr>
          <w:color w:val="000000"/>
        </w:rPr>
      </w:pPr>
      <w:r w:rsidRPr="00D35CE9">
        <w:rPr>
          <w:color w:val="000000"/>
        </w:rPr>
        <w:t>While using both one’s personal devices and the devices provided can bring benefits for example work stored elsewhere in case one device malfunctions, there is a risk, for example of incompatibility if the two have different operating systems and applications. [3]</w:t>
      </w:r>
    </w:p>
    <w:p w14:paraId="640DEB86" w14:textId="3142BC7A"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9" w:name="_Toc500857111"/>
      <w:r>
        <w:rPr>
          <w:rFonts w:ascii="Times New Roman" w:eastAsia="Times New Roman" w:hAnsi="Times New Roman" w:cs="Times New Roman"/>
          <w:b/>
          <w:bCs/>
          <w:kern w:val="36"/>
          <w:sz w:val="24"/>
          <w:szCs w:val="24"/>
          <w:u w:val="single"/>
        </w:rPr>
        <w:t>Security risks</w:t>
      </w:r>
      <w:bookmarkEnd w:id="9"/>
    </w:p>
    <w:p w14:paraId="3CD539E7" w14:textId="31155783" w:rsidR="00D35CE9" w:rsidRPr="00D35CE9" w:rsidRDefault="00D35CE9" w:rsidP="00D35CE9">
      <w:pPr>
        <w:pStyle w:val="NormalWeb"/>
        <w:rPr>
          <w:color w:val="000000"/>
        </w:rPr>
      </w:pPr>
      <w:r w:rsidRPr="00D35CE9">
        <w:rPr>
          <w:color w:val="000000"/>
        </w:rPr>
        <w:t xml:space="preserve">BYOT may have drawbacks that are dependent on the user, such as information being hacked, an employee having </w:t>
      </w:r>
      <w:r w:rsidR="00A8510C" w:rsidRPr="00D35CE9">
        <w:rPr>
          <w:color w:val="000000"/>
        </w:rPr>
        <w:t>the</w:t>
      </w:r>
      <w:r w:rsidR="00A8510C">
        <w:rPr>
          <w:color w:val="000000"/>
        </w:rPr>
        <w:t>ir</w:t>
      </w:r>
      <w:r w:rsidR="000967C6">
        <w:rPr>
          <w:color w:val="000000"/>
        </w:rPr>
        <w:t xml:space="preserve"> </w:t>
      </w:r>
      <w:r w:rsidRPr="00D35CE9">
        <w:rPr>
          <w:color w:val="000000"/>
        </w:rPr>
        <w:t>device stolen or lost, or when an employee decides to resign. In the latter case, their access to information inside the organisation is lost to prevent leakage under the Data Protection Act 1998, though leakage is not prevented entirely as the employee can still leak the information used in the process of their tenure. A method to deal with lost or stolen devices is to enable a data wipe beforehand, which in the process prevents information exploitation by deleting all personal data, which has likely been backed up to another location.</w:t>
      </w:r>
    </w:p>
    <w:p w14:paraId="2349483C" w14:textId="00818A5F"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0" w:name="_Toc500857112"/>
      <w:r>
        <w:rPr>
          <w:rFonts w:ascii="Times New Roman" w:eastAsia="Times New Roman" w:hAnsi="Times New Roman" w:cs="Times New Roman"/>
          <w:b/>
          <w:bCs/>
          <w:kern w:val="36"/>
          <w:sz w:val="24"/>
          <w:szCs w:val="24"/>
          <w:u w:val="single"/>
        </w:rPr>
        <w:t>External dangers</w:t>
      </w:r>
      <w:bookmarkEnd w:id="10"/>
    </w:p>
    <w:p w14:paraId="3E908921" w14:textId="77777777" w:rsidR="00D35CE9" w:rsidRPr="00D35CE9" w:rsidRDefault="00D35CE9" w:rsidP="00D35CE9">
      <w:pPr>
        <w:pStyle w:val="NormalWeb"/>
        <w:rPr>
          <w:color w:val="000000"/>
        </w:rPr>
      </w:pPr>
      <w:r w:rsidRPr="00D35CE9">
        <w:rPr>
          <w:color w:val="000000"/>
        </w:rPr>
        <w:t>The most common cause of risk among a BYOT a system being attacked by malicious software such as viruses. The recommendation of prevention is to install anti-virus software such as AVG and passwords that protect data as difficult to guess as possible via the use of capital letters and numbers and avoiding using common data in the process such as the date of one’s birthday. [4]</w:t>
      </w:r>
    </w:p>
    <w:p w14:paraId="7A7BB4FA" w14:textId="0D14CBC3"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1" w:name="_Toc500857113"/>
      <w:r>
        <w:rPr>
          <w:rFonts w:ascii="Times New Roman" w:eastAsia="Times New Roman" w:hAnsi="Times New Roman" w:cs="Times New Roman"/>
          <w:b/>
          <w:bCs/>
          <w:kern w:val="36"/>
          <w:sz w:val="24"/>
          <w:szCs w:val="24"/>
          <w:u w:val="single"/>
        </w:rPr>
        <w:t>Clash of operating systems</w:t>
      </w:r>
      <w:bookmarkEnd w:id="11"/>
    </w:p>
    <w:p w14:paraId="1FA26F7C" w14:textId="016722E2" w:rsidR="00D35CE9" w:rsidRPr="00D35CE9" w:rsidRDefault="00D35CE9" w:rsidP="00D35CE9">
      <w:pPr>
        <w:pStyle w:val="NormalWeb"/>
        <w:rPr>
          <w:color w:val="000000"/>
        </w:rPr>
      </w:pPr>
      <w:r w:rsidRPr="00D35CE9">
        <w:rPr>
          <w:color w:val="000000"/>
        </w:rPr>
        <w:t>Furthermore, one method to deal with incompatibly between operating systems is to seek out which applications can be used on both and upload data on one machine to enable access across both devices.</w:t>
      </w:r>
      <w:r w:rsidR="00BC73BE">
        <w:rPr>
          <w:color w:val="000000"/>
        </w:rPr>
        <w:t xml:space="preserve"> If the user wishes, they could, for example, upgrade their Windows operating system from 8 to 10 if they wished and it could enable BYOT.</w:t>
      </w:r>
    </w:p>
    <w:p w14:paraId="41BF8351" w14:textId="07EFB579"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2" w:name="_Toc500857114"/>
      <w:r>
        <w:rPr>
          <w:rFonts w:ascii="Times New Roman" w:eastAsia="Times New Roman" w:hAnsi="Times New Roman" w:cs="Times New Roman"/>
          <w:b/>
          <w:bCs/>
          <w:kern w:val="36"/>
          <w:sz w:val="24"/>
          <w:szCs w:val="24"/>
          <w:u w:val="single"/>
        </w:rPr>
        <w:t>Difference in overall devices</w:t>
      </w:r>
      <w:bookmarkEnd w:id="12"/>
    </w:p>
    <w:p w14:paraId="2F5961F4" w14:textId="4EC011D5" w:rsidR="00D35CE9" w:rsidRDefault="00D35CE9" w:rsidP="00D35CE9">
      <w:pPr>
        <w:pStyle w:val="NormalWeb"/>
        <w:rPr>
          <w:color w:val="000000"/>
        </w:rPr>
      </w:pPr>
      <w:r w:rsidRPr="00D35CE9">
        <w:rPr>
          <w:color w:val="000000"/>
        </w:rPr>
        <w:t>The difference in technical aspects could prevent the process of BYOT (e.g. the size of storage or a different manufacturer). The issue of storage could be eradicated by performing an analysis of the device and determining where space could be freed up. The user could also perform a search to seek out which applications are present on both devices for future reference as to where to store work.</w:t>
      </w:r>
    </w:p>
    <w:p w14:paraId="0A0C2418" w14:textId="3E9EAA75" w:rsidR="000967C6"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3" w:name="_Toc500857115"/>
      <w:r>
        <w:rPr>
          <w:rFonts w:ascii="Times New Roman" w:eastAsia="Times New Roman" w:hAnsi="Times New Roman" w:cs="Times New Roman"/>
          <w:b/>
          <w:bCs/>
          <w:kern w:val="36"/>
          <w:sz w:val="24"/>
          <w:szCs w:val="24"/>
          <w:u w:val="single"/>
        </w:rPr>
        <w:t>Mobile retention</w:t>
      </w:r>
      <w:bookmarkEnd w:id="13"/>
    </w:p>
    <w:p w14:paraId="4170FD2E" w14:textId="6704C0FF" w:rsidR="00A30444" w:rsidRPr="00BE1737" w:rsidRDefault="00A30444"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r>
        <w:rPr>
          <w:rFonts w:ascii="Times New Roman" w:eastAsia="Times New Roman" w:hAnsi="Times New Roman" w:cs="Times New Roman"/>
          <w:bCs/>
          <w:kern w:val="36"/>
          <w:sz w:val="24"/>
          <w:szCs w:val="24"/>
        </w:rPr>
        <w:lastRenderedPageBreak/>
        <w:t>The chosen mobile management software, AirWatch, allows for data retention on several operating systems such as Windows</w:t>
      </w:r>
      <w:r w:rsidR="006C0DB2">
        <w:rPr>
          <w:rFonts w:ascii="Times New Roman" w:eastAsia="Times New Roman" w:hAnsi="Times New Roman" w:cs="Times New Roman"/>
          <w:bCs/>
          <w:kern w:val="36"/>
          <w:sz w:val="24"/>
          <w:szCs w:val="24"/>
        </w:rPr>
        <w:t>, MAC, and Linux. Golding-</w:t>
      </w:r>
      <w:r w:rsidR="004B56E5">
        <w:rPr>
          <w:rFonts w:ascii="Times New Roman" w:eastAsia="Times New Roman" w:hAnsi="Times New Roman" w:cs="Times New Roman"/>
          <w:bCs/>
          <w:kern w:val="36"/>
          <w:sz w:val="24"/>
          <w:szCs w:val="24"/>
        </w:rPr>
        <w:t>Harvest will allow users to store professional data on mobile devices but will require sensitive data to be encrypted over features such as email.</w:t>
      </w:r>
      <w:r w:rsidR="006C0DB2">
        <w:rPr>
          <w:rFonts w:ascii="Times New Roman" w:eastAsia="Times New Roman" w:hAnsi="Times New Roman" w:cs="Times New Roman"/>
          <w:bCs/>
          <w:kern w:val="36"/>
          <w:sz w:val="24"/>
          <w:szCs w:val="24"/>
        </w:rPr>
        <w:t xml:space="preserve"> </w:t>
      </w:r>
      <w:r w:rsidR="00C80D27">
        <w:rPr>
          <w:rFonts w:ascii="Times New Roman" w:eastAsia="Times New Roman" w:hAnsi="Times New Roman" w:cs="Times New Roman"/>
          <w:bCs/>
          <w:kern w:val="36"/>
          <w:sz w:val="24"/>
          <w:szCs w:val="24"/>
        </w:rPr>
        <w:t xml:space="preserve">Keeping data storage in mind is important </w:t>
      </w:r>
      <w:r w:rsidR="00354635">
        <w:rPr>
          <w:rFonts w:ascii="Times New Roman" w:eastAsia="Times New Roman" w:hAnsi="Times New Roman" w:cs="Times New Roman"/>
          <w:bCs/>
          <w:kern w:val="36"/>
          <w:sz w:val="24"/>
          <w:szCs w:val="24"/>
        </w:rPr>
        <w:t>[5]</w:t>
      </w:r>
    </w:p>
    <w:p w14:paraId="49381D42" w14:textId="5B20B37A"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4" w:name="_Toc500857116"/>
      <w:r>
        <w:rPr>
          <w:rFonts w:ascii="Times New Roman" w:eastAsia="Times New Roman" w:hAnsi="Times New Roman" w:cs="Times New Roman"/>
          <w:b/>
          <w:bCs/>
          <w:kern w:val="36"/>
          <w:sz w:val="24"/>
          <w:szCs w:val="24"/>
          <w:u w:val="single"/>
        </w:rPr>
        <w:t>Mobile device management</w:t>
      </w:r>
      <w:bookmarkEnd w:id="14"/>
    </w:p>
    <w:p w14:paraId="59E0F3A2" w14:textId="116CB123" w:rsidR="00D35CE9" w:rsidRPr="00D35CE9" w:rsidRDefault="00D35CE9" w:rsidP="00D35CE9">
      <w:pPr>
        <w:pStyle w:val="NormalWeb"/>
        <w:rPr>
          <w:color w:val="000000"/>
        </w:rPr>
      </w:pPr>
      <w:r w:rsidRPr="00D35CE9">
        <w:rPr>
          <w:color w:val="000000"/>
        </w:rPr>
        <w:t>AirWatch was chosen to manage mobile devices, due to the variety of operating systems it supports, the simplicity of its registration service, and its security via features such as automated messages to help protect devices that have gone missing. Other software such as Cisco Meraki was considered, but Air</w:t>
      </w:r>
      <w:r w:rsidR="00102BAD">
        <w:rPr>
          <w:color w:val="000000"/>
        </w:rPr>
        <w:t>W</w:t>
      </w:r>
      <w:r w:rsidRPr="00D35CE9">
        <w:rPr>
          <w:color w:val="000000"/>
        </w:rPr>
        <w:t>atch was chosen as supports operating system Linux and MAC devices, which Meraki does not.</w:t>
      </w:r>
    </w:p>
    <w:p w14:paraId="06290C1A" w14:textId="5F689AFF"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5" w:name="_Toc500835262"/>
      <w:bookmarkStart w:id="16" w:name="_Toc500855804"/>
      <w:bookmarkStart w:id="17" w:name="_Toc500856028"/>
      <w:bookmarkStart w:id="18" w:name="_Toc500856141"/>
      <w:bookmarkStart w:id="19" w:name="_Toc500857117"/>
      <w:r>
        <w:rPr>
          <w:rFonts w:ascii="Times New Roman" w:eastAsia="Times New Roman" w:hAnsi="Times New Roman" w:cs="Times New Roman"/>
          <w:b/>
          <w:bCs/>
          <w:kern w:val="36"/>
          <w:sz w:val="24"/>
          <w:szCs w:val="24"/>
          <w:u w:val="single"/>
        </w:rPr>
        <w:t>Chosen BYOT</w:t>
      </w:r>
      <w:bookmarkEnd w:id="19"/>
    </w:p>
    <w:p w14:paraId="6AB252D6" w14:textId="5A7179FE" w:rsidR="00EC1907" w:rsidRDefault="00EC190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20" w:name="_Toc500857118"/>
      <w:r>
        <w:rPr>
          <w:rFonts w:ascii="Times New Roman" w:eastAsia="Times New Roman" w:hAnsi="Times New Roman" w:cs="Times New Roman"/>
          <w:bCs/>
          <w:kern w:val="36"/>
          <w:sz w:val="24"/>
          <w:szCs w:val="24"/>
        </w:rPr>
        <w:t>Golding-Harvest employs several policies to control devices, implement security, and grant rights to users.</w:t>
      </w:r>
      <w:bookmarkEnd w:id="15"/>
      <w:bookmarkEnd w:id="16"/>
      <w:bookmarkEnd w:id="17"/>
      <w:bookmarkEnd w:id="18"/>
      <w:bookmarkEnd w:id="20"/>
      <w:r w:rsidR="009B299E">
        <w:rPr>
          <w:rFonts w:ascii="Times New Roman" w:eastAsia="Times New Roman" w:hAnsi="Times New Roman" w:cs="Times New Roman"/>
          <w:bCs/>
          <w:kern w:val="36"/>
          <w:sz w:val="24"/>
          <w:szCs w:val="24"/>
        </w:rPr>
        <w:t xml:space="preserve"> These policies </w:t>
      </w:r>
      <w:r w:rsidR="0056215B">
        <w:rPr>
          <w:rFonts w:ascii="Times New Roman" w:eastAsia="Times New Roman" w:hAnsi="Times New Roman" w:cs="Times New Roman"/>
          <w:bCs/>
          <w:kern w:val="36"/>
          <w:sz w:val="24"/>
          <w:szCs w:val="24"/>
        </w:rPr>
        <w:t>ensure a consistent set of standards are met and everyone is treated equally, with an indication that the usage of Golding-Harvest BYOT will increase.</w:t>
      </w:r>
    </w:p>
    <w:p w14:paraId="188F2F0D" w14:textId="49620394"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21" w:name="_Toc500835264"/>
      <w:bookmarkStart w:id="22" w:name="_Toc500855806"/>
      <w:bookmarkStart w:id="23" w:name="_Toc500856030"/>
      <w:bookmarkStart w:id="24" w:name="_Toc500856143"/>
      <w:bookmarkStart w:id="25" w:name="_Toc500857119"/>
      <w:r>
        <w:rPr>
          <w:rFonts w:ascii="Times New Roman" w:eastAsia="Times New Roman" w:hAnsi="Times New Roman" w:cs="Times New Roman"/>
          <w:b/>
          <w:bCs/>
          <w:kern w:val="36"/>
          <w:sz w:val="24"/>
          <w:szCs w:val="24"/>
          <w:u w:val="single"/>
        </w:rPr>
        <w:t>Device management</w:t>
      </w:r>
      <w:bookmarkEnd w:id="25"/>
    </w:p>
    <w:p w14:paraId="30056433" w14:textId="77777777" w:rsidR="00232A98" w:rsidRDefault="00EC190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26" w:name="_Toc500857120"/>
      <w:r w:rsidRPr="00CC1ED7">
        <w:rPr>
          <w:rFonts w:ascii="Times New Roman" w:eastAsia="Times New Roman" w:hAnsi="Times New Roman" w:cs="Times New Roman"/>
          <w:bCs/>
          <w:kern w:val="36"/>
          <w:sz w:val="24"/>
          <w:szCs w:val="24"/>
        </w:rPr>
        <w:t>To help manage devices, Golding-Harvest lists which</w:t>
      </w:r>
      <w:r w:rsidR="002E0D31">
        <w:rPr>
          <w:rFonts w:ascii="Times New Roman" w:eastAsia="Times New Roman" w:hAnsi="Times New Roman" w:cs="Times New Roman"/>
          <w:bCs/>
          <w:kern w:val="36"/>
          <w:sz w:val="24"/>
          <w:szCs w:val="24"/>
        </w:rPr>
        <w:t xml:space="preserve"> devices</w:t>
      </w:r>
      <w:r w:rsidRPr="00CC1ED7">
        <w:rPr>
          <w:rFonts w:ascii="Times New Roman" w:eastAsia="Times New Roman" w:hAnsi="Times New Roman" w:cs="Times New Roman"/>
          <w:bCs/>
          <w:kern w:val="36"/>
          <w:sz w:val="24"/>
          <w:szCs w:val="24"/>
        </w:rPr>
        <w:t xml:space="preserve"> are acceptable for usage</w:t>
      </w:r>
      <w:r w:rsidR="00232A98">
        <w:rPr>
          <w:rFonts w:ascii="Times New Roman" w:eastAsia="Times New Roman" w:hAnsi="Times New Roman" w:cs="Times New Roman"/>
          <w:bCs/>
          <w:kern w:val="36"/>
          <w:sz w:val="24"/>
          <w:szCs w:val="24"/>
        </w:rPr>
        <w:t>.</w:t>
      </w:r>
      <w:bookmarkEnd w:id="22"/>
      <w:bookmarkEnd w:id="23"/>
      <w:bookmarkEnd w:id="24"/>
      <w:bookmarkEnd w:id="26"/>
      <w:r w:rsidR="00232A98">
        <w:rPr>
          <w:rFonts w:ascii="Times New Roman" w:eastAsia="Times New Roman" w:hAnsi="Times New Roman" w:cs="Times New Roman"/>
          <w:bCs/>
          <w:kern w:val="36"/>
          <w:sz w:val="24"/>
          <w:szCs w:val="24"/>
        </w:rPr>
        <w:t xml:space="preserve"> </w:t>
      </w:r>
    </w:p>
    <w:p w14:paraId="68981E0D" w14:textId="7896F5B7" w:rsidR="00EC1907" w:rsidRDefault="00232A98"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27" w:name="_Toc500855807"/>
      <w:bookmarkStart w:id="28" w:name="_Toc500856031"/>
      <w:bookmarkStart w:id="29" w:name="_Toc500856144"/>
      <w:bookmarkStart w:id="30" w:name="_Toc500857121"/>
      <w:r>
        <w:rPr>
          <w:rFonts w:ascii="Times New Roman" w:eastAsia="Times New Roman" w:hAnsi="Times New Roman" w:cs="Times New Roman"/>
          <w:bCs/>
          <w:kern w:val="36"/>
          <w:sz w:val="24"/>
          <w:szCs w:val="24"/>
        </w:rPr>
        <w:t>A security measure would be i</w:t>
      </w:r>
      <w:r w:rsidR="00EC1907" w:rsidRPr="00CC1ED7">
        <w:rPr>
          <w:rFonts w:ascii="Times New Roman" w:eastAsia="Times New Roman" w:hAnsi="Times New Roman" w:cs="Times New Roman"/>
          <w:bCs/>
          <w:kern w:val="36"/>
          <w:sz w:val="24"/>
          <w:szCs w:val="24"/>
        </w:rPr>
        <w:t>n the worst-case scenario, data w</w:t>
      </w:r>
      <w:r>
        <w:rPr>
          <w:rFonts w:ascii="Times New Roman" w:eastAsia="Times New Roman" w:hAnsi="Times New Roman" w:cs="Times New Roman"/>
          <w:bCs/>
          <w:kern w:val="36"/>
          <w:sz w:val="24"/>
          <w:szCs w:val="24"/>
        </w:rPr>
        <w:t>ould</w:t>
      </w:r>
      <w:r w:rsidR="00EC1907" w:rsidRPr="00CC1ED7">
        <w:rPr>
          <w:rFonts w:ascii="Times New Roman" w:eastAsia="Times New Roman" w:hAnsi="Times New Roman" w:cs="Times New Roman"/>
          <w:bCs/>
          <w:kern w:val="36"/>
          <w:sz w:val="24"/>
          <w:szCs w:val="24"/>
        </w:rPr>
        <w:t xml:space="preserve"> be wiped to protect the individual and the organisation.</w:t>
      </w:r>
      <w:bookmarkEnd w:id="21"/>
      <w:bookmarkEnd w:id="27"/>
      <w:bookmarkEnd w:id="28"/>
      <w:bookmarkEnd w:id="29"/>
      <w:bookmarkEnd w:id="30"/>
    </w:p>
    <w:p w14:paraId="2648538A" w14:textId="2E890A8B" w:rsidR="00A8510C" w:rsidRDefault="00A8510C"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31" w:name="_Toc500855808"/>
      <w:bookmarkStart w:id="32" w:name="_Toc500856032"/>
      <w:bookmarkStart w:id="33" w:name="_Toc500856145"/>
      <w:bookmarkStart w:id="34" w:name="_Toc500857122"/>
      <w:r>
        <w:rPr>
          <w:rFonts w:ascii="Times New Roman" w:eastAsia="Times New Roman" w:hAnsi="Times New Roman" w:cs="Times New Roman"/>
          <w:bCs/>
          <w:kern w:val="36"/>
          <w:sz w:val="24"/>
          <w:szCs w:val="24"/>
        </w:rPr>
        <w:t xml:space="preserve">The policies make it clear that </w:t>
      </w:r>
      <w:r w:rsidR="0096011C">
        <w:rPr>
          <w:rFonts w:ascii="Times New Roman" w:eastAsia="Times New Roman" w:hAnsi="Times New Roman" w:cs="Times New Roman"/>
          <w:bCs/>
          <w:kern w:val="36"/>
          <w:sz w:val="24"/>
          <w:szCs w:val="24"/>
        </w:rPr>
        <w:t>Golding-Harvest’s IT staff will configure all laptops, smartphones, or tablets</w:t>
      </w:r>
      <w:r>
        <w:rPr>
          <w:rFonts w:ascii="Times New Roman" w:eastAsia="Times New Roman" w:hAnsi="Times New Roman" w:cs="Times New Roman"/>
          <w:bCs/>
          <w:kern w:val="36"/>
          <w:sz w:val="24"/>
          <w:szCs w:val="24"/>
        </w:rPr>
        <w:t xml:space="preserve">. However, the use of one’s </w:t>
      </w:r>
      <w:r w:rsidR="00232A98">
        <w:rPr>
          <w:rFonts w:ascii="Times New Roman" w:eastAsia="Times New Roman" w:hAnsi="Times New Roman" w:cs="Times New Roman"/>
          <w:bCs/>
          <w:kern w:val="36"/>
          <w:sz w:val="24"/>
          <w:szCs w:val="24"/>
        </w:rPr>
        <w:t xml:space="preserve">personal </w:t>
      </w:r>
      <w:r>
        <w:rPr>
          <w:rFonts w:ascii="Times New Roman" w:eastAsia="Times New Roman" w:hAnsi="Times New Roman" w:cs="Times New Roman"/>
          <w:bCs/>
          <w:kern w:val="36"/>
          <w:sz w:val="24"/>
          <w:szCs w:val="24"/>
        </w:rPr>
        <w:t>email at the same time</w:t>
      </w:r>
      <w:r w:rsidR="00232A98">
        <w:rPr>
          <w:rFonts w:ascii="Times New Roman" w:eastAsia="Times New Roman" w:hAnsi="Times New Roman" w:cs="Times New Roman"/>
          <w:bCs/>
          <w:kern w:val="36"/>
          <w:sz w:val="24"/>
          <w:szCs w:val="24"/>
        </w:rPr>
        <w:t xml:space="preserve"> as company email</w:t>
      </w:r>
      <w:r>
        <w:rPr>
          <w:rFonts w:ascii="Times New Roman" w:eastAsia="Times New Roman" w:hAnsi="Times New Roman" w:cs="Times New Roman"/>
          <w:bCs/>
          <w:kern w:val="36"/>
          <w:sz w:val="24"/>
          <w:szCs w:val="24"/>
        </w:rPr>
        <w:t xml:space="preserve"> is prohibited, to keep it one way or the other and protect from the risk of data leakage.</w:t>
      </w:r>
      <w:bookmarkEnd w:id="31"/>
      <w:bookmarkEnd w:id="32"/>
      <w:bookmarkEnd w:id="33"/>
      <w:bookmarkEnd w:id="34"/>
    </w:p>
    <w:p w14:paraId="279EA00D" w14:textId="56824AD2" w:rsidR="00102BAD" w:rsidRDefault="00102BA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35" w:name="_Toc500855809"/>
      <w:bookmarkStart w:id="36" w:name="_Toc500856033"/>
      <w:bookmarkStart w:id="37" w:name="_Toc500856146"/>
      <w:bookmarkStart w:id="38" w:name="_Toc500857123"/>
      <w:r>
        <w:rPr>
          <w:rFonts w:ascii="Times New Roman" w:eastAsia="Times New Roman" w:hAnsi="Times New Roman" w:cs="Times New Roman"/>
          <w:bCs/>
          <w:kern w:val="36"/>
          <w:sz w:val="24"/>
          <w:szCs w:val="24"/>
        </w:rPr>
        <w:t xml:space="preserve">To protect lost devices, the user must </w:t>
      </w:r>
      <w:r w:rsidR="00232A98">
        <w:rPr>
          <w:rFonts w:ascii="Times New Roman" w:eastAsia="Times New Roman" w:hAnsi="Times New Roman" w:cs="Times New Roman"/>
          <w:bCs/>
          <w:kern w:val="36"/>
          <w:sz w:val="24"/>
          <w:szCs w:val="24"/>
        </w:rPr>
        <w:t>alert</w:t>
      </w:r>
      <w:r>
        <w:rPr>
          <w:rFonts w:ascii="Times New Roman" w:eastAsia="Times New Roman" w:hAnsi="Times New Roman" w:cs="Times New Roman"/>
          <w:bCs/>
          <w:kern w:val="36"/>
          <w:sz w:val="24"/>
          <w:szCs w:val="24"/>
        </w:rPr>
        <w:t xml:space="preserve"> Golding-Harvest </w:t>
      </w:r>
      <w:r w:rsidR="00232A98">
        <w:rPr>
          <w:rFonts w:ascii="Times New Roman" w:eastAsia="Times New Roman" w:hAnsi="Times New Roman" w:cs="Times New Roman"/>
          <w:bCs/>
          <w:kern w:val="36"/>
          <w:sz w:val="24"/>
          <w:szCs w:val="24"/>
        </w:rPr>
        <w:t xml:space="preserve">to enable them to complete a </w:t>
      </w:r>
      <w:r>
        <w:rPr>
          <w:rFonts w:ascii="Times New Roman" w:eastAsia="Times New Roman" w:hAnsi="Times New Roman" w:cs="Times New Roman"/>
          <w:bCs/>
          <w:kern w:val="36"/>
          <w:sz w:val="24"/>
          <w:szCs w:val="24"/>
        </w:rPr>
        <w:t>data wipe. This prevents sensitive data being leaked and allows for quick transition to another device.</w:t>
      </w:r>
      <w:bookmarkEnd w:id="35"/>
      <w:bookmarkEnd w:id="36"/>
      <w:bookmarkEnd w:id="37"/>
      <w:bookmarkEnd w:id="38"/>
    </w:p>
    <w:p w14:paraId="6F3D7F3F" w14:textId="7CA00581" w:rsidR="00102BAD" w:rsidRDefault="00102BA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39" w:name="_Toc500855810"/>
      <w:bookmarkStart w:id="40" w:name="_Toc500856034"/>
      <w:bookmarkStart w:id="41" w:name="_Toc500856147"/>
      <w:bookmarkStart w:id="42" w:name="_Toc500857124"/>
      <w:r>
        <w:rPr>
          <w:rFonts w:ascii="Times New Roman" w:eastAsia="Times New Roman" w:hAnsi="Times New Roman" w:cs="Times New Roman"/>
          <w:bCs/>
          <w:kern w:val="36"/>
          <w:sz w:val="24"/>
          <w:szCs w:val="24"/>
        </w:rPr>
        <w:t>Golding-Harvest encourages the use of BYOT, but will not accept misuse via consistent usage of</w:t>
      </w:r>
      <w:r w:rsidR="00232A98">
        <w:rPr>
          <w:rFonts w:ascii="Times New Roman" w:eastAsia="Times New Roman" w:hAnsi="Times New Roman" w:cs="Times New Roman"/>
          <w:bCs/>
          <w:kern w:val="36"/>
          <w:sz w:val="24"/>
          <w:szCs w:val="24"/>
        </w:rPr>
        <w:t xml:space="preserve"> restricted</w:t>
      </w:r>
      <w:r>
        <w:rPr>
          <w:rFonts w:ascii="Times New Roman" w:eastAsia="Times New Roman" w:hAnsi="Times New Roman" w:cs="Times New Roman"/>
          <w:bCs/>
          <w:kern w:val="36"/>
          <w:sz w:val="24"/>
          <w:szCs w:val="24"/>
        </w:rPr>
        <w:t xml:space="preserve"> sites such as social media. The organisation limit</w:t>
      </w:r>
      <w:r w:rsidR="00BE401B">
        <w:rPr>
          <w:rFonts w:ascii="Times New Roman" w:eastAsia="Times New Roman" w:hAnsi="Times New Roman" w:cs="Times New Roman"/>
          <w:bCs/>
          <w:kern w:val="36"/>
          <w:sz w:val="24"/>
          <w:szCs w:val="24"/>
        </w:rPr>
        <w:t>s</w:t>
      </w:r>
      <w:r>
        <w:rPr>
          <w:rFonts w:ascii="Times New Roman" w:eastAsia="Times New Roman" w:hAnsi="Times New Roman" w:cs="Times New Roman"/>
          <w:bCs/>
          <w:kern w:val="36"/>
          <w:sz w:val="24"/>
          <w:szCs w:val="24"/>
        </w:rPr>
        <w:t xml:space="preserve"> this usage to leisure time to increase productivity and for confidentiality reasons.</w:t>
      </w:r>
      <w:bookmarkEnd w:id="39"/>
      <w:bookmarkEnd w:id="40"/>
      <w:bookmarkEnd w:id="41"/>
      <w:bookmarkEnd w:id="42"/>
    </w:p>
    <w:p w14:paraId="05B18478" w14:textId="52D3EC47" w:rsidR="00102BAD" w:rsidRPr="00CC1ED7" w:rsidRDefault="00102BA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43" w:name="_Toc500855811"/>
      <w:bookmarkStart w:id="44" w:name="_Toc500856035"/>
      <w:bookmarkStart w:id="45" w:name="_Toc500856148"/>
      <w:bookmarkStart w:id="46" w:name="_Toc500857125"/>
      <w:r>
        <w:rPr>
          <w:rFonts w:ascii="Times New Roman" w:eastAsia="Times New Roman" w:hAnsi="Times New Roman" w:cs="Times New Roman"/>
          <w:bCs/>
          <w:kern w:val="36"/>
          <w:sz w:val="24"/>
          <w:szCs w:val="24"/>
        </w:rPr>
        <w:t xml:space="preserve">Data leakage is protected against </w:t>
      </w:r>
      <w:r w:rsidR="00232A98">
        <w:rPr>
          <w:rFonts w:ascii="Times New Roman" w:eastAsia="Times New Roman" w:hAnsi="Times New Roman" w:cs="Times New Roman"/>
          <w:bCs/>
          <w:kern w:val="36"/>
          <w:sz w:val="24"/>
          <w:szCs w:val="24"/>
        </w:rPr>
        <w:t>by</w:t>
      </w:r>
      <w:r>
        <w:rPr>
          <w:rFonts w:ascii="Times New Roman" w:eastAsia="Times New Roman" w:hAnsi="Times New Roman" w:cs="Times New Roman"/>
          <w:bCs/>
          <w:kern w:val="36"/>
          <w:sz w:val="24"/>
          <w:szCs w:val="24"/>
        </w:rPr>
        <w:t xml:space="preserve"> the employee losing their access to organisational information </w:t>
      </w:r>
      <w:r w:rsidR="00232A98">
        <w:rPr>
          <w:rFonts w:ascii="Times New Roman" w:eastAsia="Times New Roman" w:hAnsi="Times New Roman" w:cs="Times New Roman"/>
          <w:bCs/>
          <w:kern w:val="36"/>
          <w:sz w:val="24"/>
          <w:szCs w:val="24"/>
        </w:rPr>
        <w:t>when</w:t>
      </w:r>
      <w:r>
        <w:rPr>
          <w:rFonts w:ascii="Times New Roman" w:eastAsia="Times New Roman" w:hAnsi="Times New Roman" w:cs="Times New Roman"/>
          <w:bCs/>
          <w:kern w:val="36"/>
          <w:sz w:val="24"/>
          <w:szCs w:val="24"/>
        </w:rPr>
        <w:t xml:space="preserve"> they leave or switch department.</w:t>
      </w:r>
      <w:bookmarkEnd w:id="43"/>
      <w:bookmarkEnd w:id="44"/>
      <w:bookmarkEnd w:id="45"/>
      <w:bookmarkEnd w:id="46"/>
      <w:r>
        <w:rPr>
          <w:rFonts w:ascii="Times New Roman" w:eastAsia="Times New Roman" w:hAnsi="Times New Roman" w:cs="Times New Roman"/>
          <w:bCs/>
          <w:kern w:val="36"/>
          <w:sz w:val="24"/>
          <w:szCs w:val="24"/>
        </w:rPr>
        <w:t xml:space="preserve"> </w:t>
      </w:r>
      <w:r w:rsidR="0056215B">
        <w:rPr>
          <w:rFonts w:ascii="Times New Roman" w:eastAsia="Times New Roman" w:hAnsi="Times New Roman" w:cs="Times New Roman"/>
          <w:bCs/>
          <w:kern w:val="36"/>
          <w:sz w:val="24"/>
          <w:szCs w:val="24"/>
        </w:rPr>
        <w:t>The loss in information may be gradual in the case the employee, for example, later needs to return and access the information.</w:t>
      </w:r>
    </w:p>
    <w:p w14:paraId="2845DCA3" w14:textId="5316DDE3"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47" w:name="_Toc500835266"/>
      <w:bookmarkStart w:id="48" w:name="_Toc500855813"/>
      <w:bookmarkStart w:id="49" w:name="_Toc500856037"/>
      <w:bookmarkStart w:id="50" w:name="_Toc500856150"/>
      <w:bookmarkStart w:id="51" w:name="_Toc500857126"/>
      <w:r>
        <w:rPr>
          <w:rFonts w:ascii="Times New Roman" w:eastAsia="Times New Roman" w:hAnsi="Times New Roman" w:cs="Times New Roman"/>
          <w:b/>
          <w:bCs/>
          <w:kern w:val="36"/>
          <w:sz w:val="24"/>
          <w:szCs w:val="24"/>
          <w:u w:val="single"/>
        </w:rPr>
        <w:t>Security</w:t>
      </w:r>
      <w:bookmarkEnd w:id="51"/>
    </w:p>
    <w:p w14:paraId="2202DB04" w14:textId="5AFD20A8" w:rsidR="00EC1907" w:rsidRPr="00CC1ED7" w:rsidRDefault="00EC190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52" w:name="_Toc500857127"/>
      <w:r w:rsidRPr="00CC1ED7">
        <w:rPr>
          <w:rFonts w:ascii="Times New Roman" w:eastAsia="Times New Roman" w:hAnsi="Times New Roman" w:cs="Times New Roman"/>
          <w:bCs/>
          <w:kern w:val="36"/>
          <w:sz w:val="24"/>
          <w:szCs w:val="24"/>
        </w:rPr>
        <w:t>In terms of keeping BYOT secure, Golding-Harvest applies features such as logged timeouts, as well as making clear to users that any security faults on their own part is their responsibility.</w:t>
      </w:r>
      <w:bookmarkEnd w:id="47"/>
      <w:bookmarkEnd w:id="48"/>
      <w:bookmarkEnd w:id="49"/>
      <w:bookmarkEnd w:id="50"/>
      <w:bookmarkEnd w:id="52"/>
      <w:r w:rsidRPr="00CC1ED7">
        <w:rPr>
          <w:rFonts w:ascii="Times New Roman" w:eastAsia="Times New Roman" w:hAnsi="Times New Roman" w:cs="Times New Roman"/>
          <w:bCs/>
          <w:kern w:val="36"/>
          <w:sz w:val="24"/>
          <w:szCs w:val="24"/>
        </w:rPr>
        <w:t xml:space="preserve"> </w:t>
      </w:r>
    </w:p>
    <w:p w14:paraId="3BDAA1DA" w14:textId="74B0E48C" w:rsidR="00CC1ED7" w:rsidRPr="00CC1ED7" w:rsidRDefault="00CC1ED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53" w:name="_Toc500855814"/>
      <w:bookmarkStart w:id="54" w:name="_Toc500856038"/>
      <w:bookmarkStart w:id="55" w:name="_Toc500856151"/>
      <w:bookmarkStart w:id="56" w:name="_Toc500857128"/>
      <w:r w:rsidRPr="00CC1ED7">
        <w:rPr>
          <w:rFonts w:ascii="Times New Roman" w:eastAsia="Times New Roman" w:hAnsi="Times New Roman" w:cs="Times New Roman"/>
          <w:bCs/>
          <w:kern w:val="36"/>
          <w:sz w:val="24"/>
          <w:szCs w:val="24"/>
        </w:rPr>
        <w:t xml:space="preserve">Employees </w:t>
      </w:r>
      <w:r w:rsidR="00232A98">
        <w:rPr>
          <w:rFonts w:ascii="Times New Roman" w:eastAsia="Times New Roman" w:hAnsi="Times New Roman" w:cs="Times New Roman"/>
          <w:bCs/>
          <w:kern w:val="36"/>
          <w:sz w:val="24"/>
          <w:szCs w:val="24"/>
        </w:rPr>
        <w:t xml:space="preserve">must ensure </w:t>
      </w:r>
      <w:r w:rsidRPr="00CC1ED7">
        <w:rPr>
          <w:rFonts w:ascii="Times New Roman" w:eastAsia="Times New Roman" w:hAnsi="Times New Roman" w:cs="Times New Roman"/>
          <w:bCs/>
          <w:kern w:val="36"/>
          <w:sz w:val="24"/>
          <w:szCs w:val="24"/>
        </w:rPr>
        <w:t>their passwords a</w:t>
      </w:r>
      <w:r w:rsidR="00232A98">
        <w:rPr>
          <w:rFonts w:ascii="Times New Roman" w:eastAsia="Times New Roman" w:hAnsi="Times New Roman" w:cs="Times New Roman"/>
          <w:bCs/>
          <w:kern w:val="36"/>
          <w:sz w:val="24"/>
          <w:szCs w:val="24"/>
        </w:rPr>
        <w:t>re as</w:t>
      </w:r>
      <w:r w:rsidRPr="00CC1ED7">
        <w:rPr>
          <w:rFonts w:ascii="Times New Roman" w:eastAsia="Times New Roman" w:hAnsi="Times New Roman" w:cs="Times New Roman"/>
          <w:bCs/>
          <w:kern w:val="36"/>
          <w:sz w:val="24"/>
          <w:szCs w:val="24"/>
        </w:rPr>
        <w:t xml:space="preserve"> strong as possible</w:t>
      </w:r>
      <w:r w:rsidR="00232A98">
        <w:rPr>
          <w:rFonts w:ascii="Times New Roman" w:eastAsia="Times New Roman" w:hAnsi="Times New Roman" w:cs="Times New Roman"/>
          <w:bCs/>
          <w:kern w:val="36"/>
          <w:sz w:val="24"/>
          <w:szCs w:val="24"/>
        </w:rPr>
        <w:t>,</w:t>
      </w:r>
      <w:r w:rsidRPr="00CC1ED7">
        <w:rPr>
          <w:rFonts w:ascii="Times New Roman" w:eastAsia="Times New Roman" w:hAnsi="Times New Roman" w:cs="Times New Roman"/>
          <w:bCs/>
          <w:kern w:val="36"/>
          <w:sz w:val="24"/>
          <w:szCs w:val="24"/>
        </w:rPr>
        <w:t xml:space="preserve"> </w:t>
      </w:r>
      <w:r w:rsidR="00232A98">
        <w:rPr>
          <w:rFonts w:ascii="Times New Roman" w:eastAsia="Times New Roman" w:hAnsi="Times New Roman" w:cs="Times New Roman"/>
          <w:bCs/>
          <w:kern w:val="36"/>
          <w:sz w:val="24"/>
          <w:szCs w:val="24"/>
        </w:rPr>
        <w:t>making</w:t>
      </w:r>
      <w:r w:rsidRPr="00CC1ED7">
        <w:rPr>
          <w:rFonts w:ascii="Times New Roman" w:eastAsia="Times New Roman" w:hAnsi="Times New Roman" w:cs="Times New Roman"/>
          <w:bCs/>
          <w:kern w:val="36"/>
          <w:sz w:val="24"/>
          <w:szCs w:val="24"/>
        </w:rPr>
        <w:t xml:space="preserve"> them harder to hack, hence why common </w:t>
      </w:r>
      <w:r w:rsidR="00232A98">
        <w:rPr>
          <w:rFonts w:ascii="Times New Roman" w:eastAsia="Times New Roman" w:hAnsi="Times New Roman" w:cs="Times New Roman"/>
          <w:bCs/>
          <w:kern w:val="36"/>
          <w:sz w:val="24"/>
          <w:szCs w:val="24"/>
        </w:rPr>
        <w:t>passwords are</w:t>
      </w:r>
      <w:r w:rsidRPr="00CC1ED7">
        <w:rPr>
          <w:rFonts w:ascii="Times New Roman" w:eastAsia="Times New Roman" w:hAnsi="Times New Roman" w:cs="Times New Roman"/>
          <w:bCs/>
          <w:kern w:val="36"/>
          <w:sz w:val="24"/>
          <w:szCs w:val="24"/>
        </w:rPr>
        <w:t xml:space="preserve"> avoided to protect security.</w:t>
      </w:r>
      <w:bookmarkEnd w:id="53"/>
      <w:bookmarkEnd w:id="54"/>
      <w:bookmarkEnd w:id="55"/>
      <w:bookmarkEnd w:id="56"/>
      <w:r w:rsidRPr="00CC1ED7">
        <w:rPr>
          <w:rFonts w:ascii="Times New Roman" w:eastAsia="Times New Roman" w:hAnsi="Times New Roman" w:cs="Times New Roman"/>
          <w:bCs/>
          <w:kern w:val="36"/>
          <w:sz w:val="24"/>
          <w:szCs w:val="24"/>
        </w:rPr>
        <w:t xml:space="preserve"> </w:t>
      </w:r>
    </w:p>
    <w:p w14:paraId="2C5C0076" w14:textId="40313E0D" w:rsidR="00CC1ED7" w:rsidRDefault="00CC1ED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57" w:name="_Toc500855815"/>
      <w:bookmarkStart w:id="58" w:name="_Toc500856039"/>
      <w:bookmarkStart w:id="59" w:name="_Toc500856152"/>
      <w:bookmarkStart w:id="60" w:name="_Toc500857129"/>
      <w:r w:rsidRPr="00CC1ED7">
        <w:rPr>
          <w:rFonts w:ascii="Times New Roman" w:eastAsia="Times New Roman" w:hAnsi="Times New Roman" w:cs="Times New Roman"/>
          <w:bCs/>
          <w:kern w:val="36"/>
          <w:sz w:val="24"/>
          <w:szCs w:val="24"/>
        </w:rPr>
        <w:t xml:space="preserve">Logged timeouts ensure that in the worst-case scenario, data is not broken into while the user is inactive. Inactivity may not necessarily be the user’s fault, as their device or the Harvest network </w:t>
      </w:r>
      <w:r w:rsidR="00487F6E">
        <w:rPr>
          <w:rFonts w:ascii="Times New Roman" w:eastAsia="Times New Roman" w:hAnsi="Times New Roman" w:cs="Times New Roman"/>
          <w:bCs/>
          <w:kern w:val="36"/>
          <w:sz w:val="24"/>
          <w:szCs w:val="24"/>
        </w:rPr>
        <w:t xml:space="preserve">maybe </w:t>
      </w:r>
      <w:r w:rsidR="00487F6E" w:rsidRPr="00CC1ED7">
        <w:rPr>
          <w:rFonts w:ascii="Times New Roman" w:eastAsia="Times New Roman" w:hAnsi="Times New Roman" w:cs="Times New Roman"/>
          <w:bCs/>
          <w:kern w:val="36"/>
          <w:sz w:val="24"/>
          <w:szCs w:val="24"/>
        </w:rPr>
        <w:t>slow</w:t>
      </w:r>
      <w:r w:rsidRPr="00CC1ED7">
        <w:rPr>
          <w:rFonts w:ascii="Times New Roman" w:eastAsia="Times New Roman" w:hAnsi="Times New Roman" w:cs="Times New Roman"/>
          <w:bCs/>
          <w:kern w:val="36"/>
          <w:sz w:val="24"/>
          <w:szCs w:val="24"/>
        </w:rPr>
        <w:t>, hence it important for timeouts to be implemented.</w:t>
      </w:r>
      <w:bookmarkEnd w:id="57"/>
      <w:bookmarkEnd w:id="58"/>
      <w:bookmarkEnd w:id="59"/>
      <w:bookmarkEnd w:id="60"/>
    </w:p>
    <w:p w14:paraId="2BC08DF2" w14:textId="1A22CE06" w:rsidR="00CC1ED7" w:rsidRDefault="0068248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61" w:name="_Toc500855816"/>
      <w:bookmarkStart w:id="62" w:name="_Toc500856040"/>
      <w:bookmarkStart w:id="63" w:name="_Toc500856153"/>
      <w:bookmarkStart w:id="64" w:name="_Toc500857130"/>
      <w:r>
        <w:rPr>
          <w:rFonts w:ascii="Times New Roman" w:eastAsia="Times New Roman" w:hAnsi="Times New Roman" w:cs="Times New Roman"/>
          <w:bCs/>
          <w:kern w:val="36"/>
          <w:sz w:val="24"/>
          <w:szCs w:val="24"/>
        </w:rPr>
        <w:t>Golding-Harvest applies encryption to reduce the risk of sensitive data being leaked</w:t>
      </w:r>
      <w:r w:rsidR="00102BAD">
        <w:rPr>
          <w:rFonts w:ascii="Times New Roman" w:eastAsia="Times New Roman" w:hAnsi="Times New Roman" w:cs="Times New Roman"/>
          <w:bCs/>
          <w:kern w:val="36"/>
          <w:sz w:val="24"/>
          <w:szCs w:val="24"/>
        </w:rPr>
        <w:t xml:space="preserve"> and provide</w:t>
      </w:r>
      <w:r w:rsidR="00232A98">
        <w:rPr>
          <w:rFonts w:ascii="Times New Roman" w:eastAsia="Times New Roman" w:hAnsi="Times New Roman" w:cs="Times New Roman"/>
          <w:bCs/>
          <w:kern w:val="36"/>
          <w:sz w:val="24"/>
          <w:szCs w:val="24"/>
        </w:rPr>
        <w:t>s</w:t>
      </w:r>
      <w:r w:rsidR="00102BAD">
        <w:rPr>
          <w:rFonts w:ascii="Times New Roman" w:eastAsia="Times New Roman" w:hAnsi="Times New Roman" w:cs="Times New Roman"/>
          <w:bCs/>
          <w:kern w:val="36"/>
          <w:sz w:val="24"/>
          <w:szCs w:val="24"/>
        </w:rPr>
        <w:t xml:space="preserve"> a safe measure of transferring data if </w:t>
      </w:r>
      <w:r w:rsidR="00232A98">
        <w:rPr>
          <w:rFonts w:ascii="Times New Roman" w:eastAsia="Times New Roman" w:hAnsi="Times New Roman" w:cs="Times New Roman"/>
          <w:bCs/>
          <w:kern w:val="36"/>
          <w:sz w:val="24"/>
          <w:szCs w:val="24"/>
        </w:rPr>
        <w:t>completed</w:t>
      </w:r>
      <w:r w:rsidR="00102BAD">
        <w:rPr>
          <w:rFonts w:ascii="Times New Roman" w:eastAsia="Times New Roman" w:hAnsi="Times New Roman" w:cs="Times New Roman"/>
          <w:bCs/>
          <w:kern w:val="36"/>
          <w:sz w:val="24"/>
          <w:szCs w:val="24"/>
        </w:rPr>
        <w:t xml:space="preserve"> face-to-face.</w:t>
      </w:r>
      <w:bookmarkEnd w:id="61"/>
      <w:bookmarkEnd w:id="62"/>
      <w:bookmarkEnd w:id="63"/>
      <w:bookmarkEnd w:id="64"/>
    </w:p>
    <w:p w14:paraId="47A4A761" w14:textId="57289917" w:rsidR="0068248D" w:rsidRPr="00CC1ED7" w:rsidRDefault="0068248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65" w:name="_Toc500855817"/>
      <w:bookmarkStart w:id="66" w:name="_Toc500856041"/>
      <w:bookmarkStart w:id="67" w:name="_Toc500856154"/>
      <w:bookmarkStart w:id="68" w:name="_Toc500857131"/>
      <w:r>
        <w:rPr>
          <w:rFonts w:ascii="Times New Roman" w:eastAsia="Times New Roman" w:hAnsi="Times New Roman" w:cs="Times New Roman"/>
          <w:bCs/>
          <w:kern w:val="36"/>
          <w:sz w:val="24"/>
          <w:szCs w:val="24"/>
        </w:rPr>
        <w:t xml:space="preserve">As the BYOT </w:t>
      </w:r>
      <w:r w:rsidR="0047326B">
        <w:rPr>
          <w:rFonts w:ascii="Times New Roman" w:eastAsia="Times New Roman" w:hAnsi="Times New Roman" w:cs="Times New Roman"/>
          <w:bCs/>
          <w:kern w:val="36"/>
          <w:sz w:val="24"/>
          <w:szCs w:val="24"/>
        </w:rPr>
        <w:t>is enabled</w:t>
      </w:r>
      <w:r>
        <w:rPr>
          <w:rFonts w:ascii="Times New Roman" w:eastAsia="Times New Roman" w:hAnsi="Times New Roman" w:cs="Times New Roman"/>
          <w:bCs/>
          <w:kern w:val="36"/>
          <w:sz w:val="24"/>
          <w:szCs w:val="24"/>
        </w:rPr>
        <w:t>, the user is responsible for ensuring security on their chosen device, including anti-virus software. While Golding-Harvest agrees to wipe data on any missing devices, it will not accept any constraints that could have been prevented on part of the user.</w:t>
      </w:r>
      <w:bookmarkEnd w:id="65"/>
      <w:bookmarkEnd w:id="66"/>
      <w:bookmarkEnd w:id="67"/>
      <w:bookmarkEnd w:id="68"/>
    </w:p>
    <w:p w14:paraId="5D6188ED" w14:textId="763CFCD6"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69" w:name="_Toc500835268"/>
      <w:bookmarkStart w:id="70" w:name="_Toc500855819"/>
      <w:bookmarkStart w:id="71" w:name="_Toc500856043"/>
      <w:bookmarkStart w:id="72" w:name="_Toc500856156"/>
      <w:bookmarkStart w:id="73" w:name="_Toc500857132"/>
      <w:r>
        <w:rPr>
          <w:rFonts w:ascii="Times New Roman" w:eastAsia="Times New Roman" w:hAnsi="Times New Roman" w:cs="Times New Roman"/>
          <w:b/>
          <w:bCs/>
          <w:kern w:val="36"/>
          <w:sz w:val="24"/>
          <w:szCs w:val="24"/>
          <w:u w:val="single"/>
        </w:rPr>
        <w:t>Users</w:t>
      </w:r>
      <w:bookmarkEnd w:id="73"/>
    </w:p>
    <w:p w14:paraId="0B5AF482" w14:textId="22CC6519" w:rsidR="0068248D" w:rsidRPr="0047326B" w:rsidRDefault="0047326B" w:rsidP="002A4355">
      <w:pPr>
        <w:shd w:val="clear" w:color="auto" w:fill="FFFFFF"/>
        <w:spacing w:before="100" w:beforeAutospacing="1" w:after="100" w:afterAutospacing="1" w:line="240" w:lineRule="auto"/>
        <w:outlineLvl w:val="0"/>
        <w:rPr>
          <w:rFonts w:asciiTheme="majorHAnsi" w:eastAsia="Times New Roman" w:hAnsiTheme="majorHAnsi" w:cstheme="majorHAnsi"/>
          <w:bCs/>
          <w:kern w:val="36"/>
          <w:sz w:val="24"/>
          <w:szCs w:val="24"/>
          <w:u w:val="single"/>
        </w:rPr>
      </w:pPr>
      <w:bookmarkStart w:id="74" w:name="_Toc500857133"/>
      <w:r>
        <w:rPr>
          <w:rFonts w:ascii="Times New Roman" w:eastAsia="Times New Roman" w:hAnsi="Times New Roman" w:cs="Times New Roman"/>
          <w:bCs/>
          <w:kern w:val="36"/>
          <w:sz w:val="24"/>
          <w:szCs w:val="24"/>
        </w:rPr>
        <w:lastRenderedPageBreak/>
        <w:t>U</w:t>
      </w:r>
      <w:r w:rsidR="00EC1907" w:rsidRPr="0068248D">
        <w:rPr>
          <w:rFonts w:ascii="Times New Roman" w:eastAsia="Times New Roman" w:hAnsi="Times New Roman" w:cs="Times New Roman"/>
          <w:bCs/>
          <w:kern w:val="36"/>
          <w:sz w:val="24"/>
          <w:szCs w:val="24"/>
        </w:rPr>
        <w:t>sers must agree to a set of rules to take advantage of the BYOT process. This includes agreeing not to damage</w:t>
      </w:r>
      <w:r w:rsidR="00BE401B">
        <w:rPr>
          <w:rFonts w:ascii="Times New Roman" w:eastAsia="Times New Roman" w:hAnsi="Times New Roman" w:cs="Times New Roman"/>
          <w:bCs/>
          <w:kern w:val="36"/>
          <w:sz w:val="24"/>
          <w:szCs w:val="24"/>
        </w:rPr>
        <w:t xml:space="preserve"> any devices</w:t>
      </w:r>
      <w:r w:rsidR="00EC1907" w:rsidRPr="0068248D">
        <w:rPr>
          <w:rFonts w:ascii="Times New Roman" w:eastAsia="Times New Roman" w:hAnsi="Times New Roman" w:cs="Times New Roman"/>
          <w:bCs/>
          <w:kern w:val="36"/>
          <w:sz w:val="24"/>
          <w:szCs w:val="24"/>
        </w:rPr>
        <w:t xml:space="preserve"> with malicious software such as worms and</w:t>
      </w:r>
      <w:bookmarkEnd w:id="69"/>
      <w:r w:rsidR="00EC1907" w:rsidRPr="0068248D">
        <w:rPr>
          <w:rFonts w:ascii="Times New Roman" w:eastAsia="Times New Roman" w:hAnsi="Times New Roman" w:cs="Times New Roman"/>
          <w:bCs/>
          <w:kern w:val="36"/>
          <w:sz w:val="24"/>
          <w:szCs w:val="24"/>
        </w:rPr>
        <w:t xml:space="preserve"> </w:t>
      </w:r>
      <w:r w:rsidR="0068248D" w:rsidRPr="0068248D">
        <w:rPr>
          <w:rFonts w:ascii="Times New Roman" w:eastAsia="Times New Roman" w:hAnsi="Times New Roman" w:cs="Times New Roman"/>
          <w:bCs/>
          <w:kern w:val="36"/>
          <w:sz w:val="24"/>
          <w:szCs w:val="24"/>
        </w:rPr>
        <w:t xml:space="preserve">trojan horses. </w:t>
      </w:r>
      <w:r w:rsidR="0068248D">
        <w:rPr>
          <w:rFonts w:ascii="Times New Roman" w:eastAsia="Times New Roman" w:hAnsi="Times New Roman" w:cs="Times New Roman"/>
          <w:bCs/>
          <w:kern w:val="36"/>
          <w:sz w:val="24"/>
          <w:szCs w:val="24"/>
        </w:rPr>
        <w:t>These rules ensure fairness for all users and standards for Golding-Harvest to build upon.</w:t>
      </w:r>
      <w:bookmarkEnd w:id="70"/>
      <w:bookmarkEnd w:id="71"/>
      <w:bookmarkEnd w:id="72"/>
      <w:bookmarkEnd w:id="74"/>
    </w:p>
    <w:p w14:paraId="411CB5C4" w14:textId="0C6A858D" w:rsidR="0068248D" w:rsidRDefault="0047326B"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75" w:name="_Toc500855820"/>
      <w:bookmarkStart w:id="76" w:name="_Toc500856044"/>
      <w:bookmarkStart w:id="77" w:name="_Toc500856157"/>
      <w:bookmarkStart w:id="78" w:name="_Toc500857134"/>
      <w:r>
        <w:rPr>
          <w:rFonts w:ascii="Times New Roman" w:eastAsia="Times New Roman" w:hAnsi="Times New Roman" w:cs="Times New Roman"/>
          <w:bCs/>
          <w:kern w:val="36"/>
          <w:sz w:val="24"/>
          <w:szCs w:val="24"/>
        </w:rPr>
        <w:t>H</w:t>
      </w:r>
      <w:r w:rsidR="0068248D">
        <w:rPr>
          <w:rFonts w:ascii="Times New Roman" w:eastAsia="Times New Roman" w:hAnsi="Times New Roman" w:cs="Times New Roman"/>
          <w:bCs/>
          <w:kern w:val="36"/>
          <w:sz w:val="24"/>
          <w:szCs w:val="24"/>
        </w:rPr>
        <w:t>andling devices and keeping them in a safe location does not fall to Golding-Harvest,</w:t>
      </w:r>
      <w:r>
        <w:rPr>
          <w:rFonts w:ascii="Times New Roman" w:eastAsia="Times New Roman" w:hAnsi="Times New Roman" w:cs="Times New Roman"/>
          <w:bCs/>
          <w:kern w:val="36"/>
          <w:sz w:val="24"/>
          <w:szCs w:val="24"/>
        </w:rPr>
        <w:t xml:space="preserve"> it is the </w:t>
      </w:r>
      <w:r w:rsidR="006277B3">
        <w:rPr>
          <w:rFonts w:ascii="Times New Roman" w:eastAsia="Times New Roman" w:hAnsi="Times New Roman" w:cs="Times New Roman"/>
          <w:bCs/>
          <w:kern w:val="36"/>
          <w:sz w:val="24"/>
          <w:szCs w:val="24"/>
        </w:rPr>
        <w:t>user’s</w:t>
      </w:r>
      <w:r>
        <w:rPr>
          <w:rFonts w:ascii="Times New Roman" w:eastAsia="Times New Roman" w:hAnsi="Times New Roman" w:cs="Times New Roman"/>
          <w:bCs/>
          <w:kern w:val="36"/>
          <w:sz w:val="24"/>
          <w:szCs w:val="24"/>
        </w:rPr>
        <w:t xml:space="preserve"> responsibility to ensure the devices safety</w:t>
      </w:r>
      <w:r w:rsidR="006277B3">
        <w:rPr>
          <w:rFonts w:ascii="Times New Roman" w:eastAsia="Times New Roman" w:hAnsi="Times New Roman" w:cs="Times New Roman"/>
          <w:bCs/>
          <w:kern w:val="36"/>
          <w:sz w:val="24"/>
          <w:szCs w:val="24"/>
        </w:rPr>
        <w:t>, as they</w:t>
      </w:r>
      <w:r w:rsidR="00901C89">
        <w:rPr>
          <w:rFonts w:ascii="Times New Roman" w:eastAsia="Times New Roman" w:hAnsi="Times New Roman" w:cs="Times New Roman"/>
          <w:bCs/>
          <w:kern w:val="36"/>
          <w:sz w:val="24"/>
          <w:szCs w:val="24"/>
        </w:rPr>
        <w:t xml:space="preserve"> agree to provide a platform for BYOT.</w:t>
      </w:r>
      <w:bookmarkEnd w:id="75"/>
      <w:bookmarkEnd w:id="76"/>
      <w:bookmarkEnd w:id="77"/>
      <w:bookmarkEnd w:id="78"/>
    </w:p>
    <w:p w14:paraId="1B2B853E" w14:textId="78342F8F" w:rsidR="00901C89" w:rsidRDefault="00901C89"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79" w:name="_Toc500855821"/>
      <w:bookmarkStart w:id="80" w:name="_Toc500856045"/>
      <w:bookmarkStart w:id="81" w:name="_Toc500856158"/>
      <w:bookmarkStart w:id="82" w:name="_Toc500857135"/>
      <w:r>
        <w:rPr>
          <w:rFonts w:ascii="Times New Roman" w:eastAsia="Times New Roman" w:hAnsi="Times New Roman" w:cs="Times New Roman"/>
          <w:bCs/>
          <w:kern w:val="36"/>
          <w:sz w:val="24"/>
          <w:szCs w:val="24"/>
        </w:rPr>
        <w:t>Golding-Harvest does not tolerate the use of BYOT to seize control of data, or to disrupt the overall structure. As stated, this helps keep users safe and treated equally, as well as keeping availability consistent</w:t>
      </w:r>
      <w:r w:rsidR="0074680D">
        <w:rPr>
          <w:rFonts w:ascii="Times New Roman" w:eastAsia="Times New Roman" w:hAnsi="Times New Roman" w:cs="Times New Roman"/>
          <w:bCs/>
          <w:kern w:val="36"/>
          <w:sz w:val="24"/>
          <w:szCs w:val="24"/>
        </w:rPr>
        <w:t xml:space="preserve"> to minimise delay</w:t>
      </w:r>
      <w:r>
        <w:rPr>
          <w:rFonts w:ascii="Times New Roman" w:eastAsia="Times New Roman" w:hAnsi="Times New Roman" w:cs="Times New Roman"/>
          <w:bCs/>
          <w:kern w:val="36"/>
          <w:sz w:val="24"/>
          <w:szCs w:val="24"/>
        </w:rPr>
        <w:t>.</w:t>
      </w:r>
      <w:bookmarkEnd w:id="79"/>
      <w:bookmarkEnd w:id="80"/>
      <w:bookmarkEnd w:id="81"/>
      <w:bookmarkEnd w:id="82"/>
      <w:r>
        <w:rPr>
          <w:rFonts w:ascii="Times New Roman" w:eastAsia="Times New Roman" w:hAnsi="Times New Roman" w:cs="Times New Roman"/>
          <w:bCs/>
          <w:kern w:val="36"/>
          <w:sz w:val="24"/>
          <w:szCs w:val="24"/>
        </w:rPr>
        <w:t xml:space="preserve"> </w:t>
      </w:r>
    </w:p>
    <w:p w14:paraId="1ED3052C" w14:textId="3656D724" w:rsidR="00901C89" w:rsidRDefault="00901C89"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83" w:name="_Toc500855822"/>
      <w:bookmarkStart w:id="84" w:name="_Toc500856046"/>
      <w:bookmarkStart w:id="85" w:name="_Toc500856159"/>
      <w:bookmarkStart w:id="86" w:name="_Toc500857136"/>
      <w:r>
        <w:rPr>
          <w:rFonts w:ascii="Times New Roman" w:eastAsia="Times New Roman" w:hAnsi="Times New Roman" w:cs="Times New Roman"/>
          <w:bCs/>
          <w:kern w:val="36"/>
          <w:sz w:val="24"/>
          <w:szCs w:val="24"/>
        </w:rPr>
        <w:t>As the provider, users must comply when Golding-Harvest ask to search their devices. This helps trace whether a device is in breach of the contract and locate the root of the disruption, solving the issue as quickly as possible.</w:t>
      </w:r>
      <w:bookmarkEnd w:id="83"/>
      <w:bookmarkEnd w:id="84"/>
      <w:bookmarkEnd w:id="85"/>
      <w:bookmarkEnd w:id="86"/>
    </w:p>
    <w:p w14:paraId="3C884F6D" w14:textId="6EB099BF" w:rsidR="00901C89" w:rsidRDefault="00901C89"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87" w:name="_Toc500855823"/>
      <w:bookmarkStart w:id="88" w:name="_Toc500856047"/>
      <w:bookmarkStart w:id="89" w:name="_Toc500856160"/>
      <w:bookmarkStart w:id="90" w:name="_Toc500857137"/>
      <w:r>
        <w:rPr>
          <w:rFonts w:ascii="Times New Roman" w:eastAsia="Times New Roman" w:hAnsi="Times New Roman" w:cs="Times New Roman"/>
          <w:bCs/>
          <w:kern w:val="36"/>
          <w:sz w:val="24"/>
          <w:szCs w:val="24"/>
        </w:rPr>
        <w:t>To ensure appropriate use of printers, users must sign in at the site</w:t>
      </w:r>
      <w:r w:rsidR="00361202">
        <w:rPr>
          <w:rFonts w:ascii="Times New Roman" w:eastAsia="Times New Roman" w:hAnsi="Times New Roman" w:cs="Times New Roman"/>
          <w:bCs/>
          <w:kern w:val="36"/>
          <w:sz w:val="24"/>
          <w:szCs w:val="24"/>
        </w:rPr>
        <w:t xml:space="preserve"> of one with their employee details. This ensures that they are not misused, and </w:t>
      </w:r>
      <w:r w:rsidR="0047326B">
        <w:rPr>
          <w:rFonts w:ascii="Times New Roman" w:eastAsia="Times New Roman" w:hAnsi="Times New Roman" w:cs="Times New Roman"/>
          <w:bCs/>
          <w:kern w:val="36"/>
          <w:sz w:val="24"/>
          <w:szCs w:val="24"/>
        </w:rPr>
        <w:t>print costs are minimised.</w:t>
      </w:r>
      <w:bookmarkEnd w:id="87"/>
      <w:bookmarkEnd w:id="88"/>
      <w:bookmarkEnd w:id="89"/>
      <w:bookmarkEnd w:id="90"/>
    </w:p>
    <w:p w14:paraId="13F1F22E" w14:textId="37886EA7" w:rsidR="00361202" w:rsidRDefault="00361202"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91" w:name="_Toc500855824"/>
      <w:bookmarkStart w:id="92" w:name="_Toc500856048"/>
      <w:bookmarkStart w:id="93" w:name="_Toc500856161"/>
      <w:bookmarkStart w:id="94" w:name="_Toc500857138"/>
      <w:r>
        <w:rPr>
          <w:rFonts w:ascii="Times New Roman" w:eastAsia="Times New Roman" w:hAnsi="Times New Roman" w:cs="Times New Roman"/>
          <w:bCs/>
          <w:kern w:val="36"/>
          <w:sz w:val="24"/>
          <w:szCs w:val="24"/>
        </w:rPr>
        <w:t xml:space="preserve">The IT staff are </w:t>
      </w:r>
      <w:r w:rsidR="0047326B">
        <w:rPr>
          <w:rFonts w:ascii="Times New Roman" w:eastAsia="Times New Roman" w:hAnsi="Times New Roman" w:cs="Times New Roman"/>
          <w:bCs/>
          <w:kern w:val="36"/>
          <w:sz w:val="24"/>
          <w:szCs w:val="24"/>
        </w:rPr>
        <w:t>available</w:t>
      </w:r>
      <w:r>
        <w:rPr>
          <w:rFonts w:ascii="Times New Roman" w:eastAsia="Times New Roman" w:hAnsi="Times New Roman" w:cs="Times New Roman"/>
          <w:bCs/>
          <w:kern w:val="36"/>
          <w:sz w:val="24"/>
          <w:szCs w:val="24"/>
        </w:rPr>
        <w:t xml:space="preserve"> to fix any connectivity issues, reducing the use of email to top-tier staff and fixing issues as soon as they arise to maximise usage of BYOT.</w:t>
      </w:r>
      <w:bookmarkEnd w:id="91"/>
      <w:bookmarkEnd w:id="92"/>
      <w:bookmarkEnd w:id="93"/>
      <w:bookmarkEnd w:id="94"/>
    </w:p>
    <w:p w14:paraId="454F2B8B" w14:textId="269599C2" w:rsidR="00361202" w:rsidRPr="0068248D" w:rsidRDefault="00361202"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95" w:name="_Toc500855825"/>
      <w:bookmarkStart w:id="96" w:name="_Toc500856049"/>
      <w:bookmarkStart w:id="97" w:name="_Toc500856162"/>
      <w:bookmarkStart w:id="98" w:name="_Toc500857139"/>
      <w:r>
        <w:rPr>
          <w:rFonts w:ascii="Times New Roman" w:eastAsia="Times New Roman" w:hAnsi="Times New Roman" w:cs="Times New Roman"/>
          <w:bCs/>
          <w:kern w:val="36"/>
          <w:sz w:val="24"/>
          <w:szCs w:val="24"/>
        </w:rPr>
        <w:t xml:space="preserve">If the user repeatedly misuses BYOT and shows no remorse at having done so, they will be banned to prevent risk to other users and </w:t>
      </w:r>
      <w:r w:rsidR="00A8510C">
        <w:rPr>
          <w:rFonts w:ascii="Times New Roman" w:eastAsia="Times New Roman" w:hAnsi="Times New Roman" w:cs="Times New Roman"/>
          <w:bCs/>
          <w:kern w:val="36"/>
          <w:sz w:val="24"/>
          <w:szCs w:val="24"/>
        </w:rPr>
        <w:t>block the risk of the process not running in an orderly manner.</w:t>
      </w:r>
      <w:bookmarkEnd w:id="95"/>
      <w:bookmarkEnd w:id="96"/>
      <w:bookmarkEnd w:id="97"/>
      <w:bookmarkEnd w:id="98"/>
    </w:p>
    <w:p w14:paraId="78D72E8E" w14:textId="42451658"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99" w:name="_Toc500351441"/>
      <w:bookmarkStart w:id="100" w:name="_Toc500835270"/>
      <w:bookmarkStart w:id="101" w:name="_Toc500855827"/>
      <w:bookmarkStart w:id="102" w:name="_Toc500856051"/>
      <w:bookmarkStart w:id="103" w:name="_Toc500856164"/>
      <w:bookmarkStart w:id="104" w:name="_Toc500857140"/>
      <w:r>
        <w:rPr>
          <w:rFonts w:ascii="Times New Roman" w:eastAsia="Times New Roman" w:hAnsi="Times New Roman" w:cs="Times New Roman"/>
          <w:b/>
          <w:bCs/>
          <w:kern w:val="36"/>
          <w:sz w:val="24"/>
          <w:szCs w:val="24"/>
          <w:u w:val="single"/>
        </w:rPr>
        <w:t>Configuration of network</w:t>
      </w:r>
      <w:bookmarkEnd w:id="104"/>
    </w:p>
    <w:p w14:paraId="50D55908" w14:textId="39C12A73" w:rsidR="00BE1737" w:rsidRDefault="00BE1737"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105" w:name="_Toc500857141"/>
      <w:r>
        <w:rPr>
          <w:rFonts w:ascii="Times New Roman" w:eastAsia="Times New Roman" w:hAnsi="Times New Roman" w:cs="Times New Roman"/>
          <w:bCs/>
          <w:kern w:val="36"/>
          <w:sz w:val="24"/>
          <w:szCs w:val="24"/>
        </w:rPr>
        <w:t>The Golding-Harvest network</w:t>
      </w:r>
      <w:bookmarkEnd w:id="99"/>
      <w:r w:rsidR="00FA4B28">
        <w:rPr>
          <w:rFonts w:ascii="Times New Roman" w:eastAsia="Times New Roman" w:hAnsi="Times New Roman" w:cs="Times New Roman"/>
          <w:bCs/>
          <w:kern w:val="36"/>
          <w:sz w:val="24"/>
          <w:szCs w:val="24"/>
        </w:rPr>
        <w:t xml:space="preserve"> has undergone several </w:t>
      </w:r>
      <w:r w:rsidR="00901C89">
        <w:rPr>
          <w:rFonts w:ascii="Times New Roman" w:eastAsia="Times New Roman" w:hAnsi="Times New Roman" w:cs="Times New Roman"/>
          <w:bCs/>
          <w:kern w:val="36"/>
          <w:sz w:val="24"/>
          <w:szCs w:val="24"/>
        </w:rPr>
        <w:t>configurations</w:t>
      </w:r>
      <w:r w:rsidR="00FA4B28">
        <w:rPr>
          <w:rFonts w:ascii="Times New Roman" w:eastAsia="Times New Roman" w:hAnsi="Times New Roman" w:cs="Times New Roman"/>
          <w:bCs/>
          <w:kern w:val="36"/>
          <w:sz w:val="24"/>
          <w:szCs w:val="24"/>
        </w:rPr>
        <w:t xml:space="preserve"> </w:t>
      </w:r>
      <w:r w:rsidR="009A677D">
        <w:rPr>
          <w:rFonts w:ascii="Times New Roman" w:eastAsia="Times New Roman" w:hAnsi="Times New Roman" w:cs="Times New Roman"/>
          <w:bCs/>
          <w:kern w:val="36"/>
          <w:sz w:val="24"/>
          <w:szCs w:val="24"/>
        </w:rPr>
        <w:t xml:space="preserve">via the </w:t>
      </w:r>
      <w:r w:rsidR="009A677D">
        <w:rPr>
          <w:rFonts w:ascii="Times New Roman" w:eastAsia="Times New Roman" w:hAnsi="Times New Roman" w:cs="Times New Roman"/>
          <w:bCs/>
          <w:kern w:val="36"/>
          <w:sz w:val="24"/>
          <w:szCs w:val="24"/>
        </w:rPr>
        <w:t>software Cisco Packet Tracer.</w:t>
      </w:r>
      <w:r w:rsidR="00EC1907">
        <w:rPr>
          <w:rFonts w:ascii="Times New Roman" w:eastAsia="Times New Roman" w:hAnsi="Times New Roman" w:cs="Times New Roman"/>
          <w:bCs/>
          <w:kern w:val="36"/>
          <w:sz w:val="24"/>
          <w:szCs w:val="24"/>
        </w:rPr>
        <w:t xml:space="preserve"> </w:t>
      </w:r>
      <w:bookmarkEnd w:id="100"/>
      <w:bookmarkEnd w:id="101"/>
      <w:bookmarkEnd w:id="102"/>
      <w:bookmarkEnd w:id="103"/>
      <w:bookmarkEnd w:id="105"/>
    </w:p>
    <w:p w14:paraId="42865764" w14:textId="2BBF614A" w:rsidR="00BC73BE" w:rsidRDefault="00BC73BE"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noProof/>
        </w:rPr>
        <w:drawing>
          <wp:inline distT="0" distB="0" distL="0" distR="0" wp14:anchorId="68042CF8" wp14:editId="40887FB9">
            <wp:extent cx="2476500" cy="22341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301" t="12831" r="48320" b="22370"/>
                    <a:stretch/>
                  </pic:blipFill>
                  <pic:spPr bwMode="auto">
                    <a:xfrm>
                      <a:off x="0" y="0"/>
                      <a:ext cx="2484707" cy="2241573"/>
                    </a:xfrm>
                    <a:prstGeom prst="rect">
                      <a:avLst/>
                    </a:prstGeom>
                    <a:ln>
                      <a:noFill/>
                    </a:ln>
                    <a:extLst>
                      <a:ext uri="{53640926-AAD7-44D8-BBD7-CCE9431645EC}">
                        <a14:shadowObscured xmlns:a14="http://schemas.microsoft.com/office/drawing/2010/main"/>
                      </a:ext>
                    </a:extLst>
                  </pic:spPr>
                </pic:pic>
              </a:graphicData>
            </a:graphic>
          </wp:inline>
        </w:drawing>
      </w:r>
    </w:p>
    <w:p w14:paraId="6A68AB3D" w14:textId="3E349432" w:rsidR="001716EF" w:rsidRDefault="001716EF"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The network overall is a Local Area Network that applies the use of the chosen BYOT device, a central access point to help it connect</w:t>
      </w:r>
      <w:r w:rsidR="0074680D">
        <w:rPr>
          <w:rFonts w:ascii="Times New Roman" w:eastAsia="Times New Roman" w:hAnsi="Times New Roman" w:cs="Times New Roman"/>
          <w:bCs/>
          <w:kern w:val="36"/>
          <w:sz w:val="24"/>
          <w:szCs w:val="24"/>
        </w:rPr>
        <w:t xml:space="preserve"> to a router</w:t>
      </w:r>
      <w:r>
        <w:rPr>
          <w:rFonts w:ascii="Times New Roman" w:eastAsia="Times New Roman" w:hAnsi="Times New Roman" w:cs="Times New Roman"/>
          <w:bCs/>
          <w:kern w:val="36"/>
          <w:sz w:val="24"/>
          <w:szCs w:val="24"/>
        </w:rPr>
        <w:t xml:space="preserve">, which in turn connects to a switch that enables access to the central server. </w:t>
      </w:r>
    </w:p>
    <w:p w14:paraId="0C327CDB" w14:textId="4B5BAFA7" w:rsidR="009617C3" w:rsidRDefault="009617C3"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The protocols that are enabled on the server include http for web usage, </w:t>
      </w:r>
      <w:r w:rsidR="00106C25">
        <w:rPr>
          <w:rFonts w:ascii="Times New Roman" w:eastAsia="Times New Roman" w:hAnsi="Times New Roman" w:cs="Times New Roman"/>
          <w:bCs/>
          <w:kern w:val="36"/>
          <w:sz w:val="24"/>
          <w:szCs w:val="24"/>
        </w:rPr>
        <w:t>syslog</w:t>
      </w:r>
      <w:r w:rsidR="004B56E5">
        <w:rPr>
          <w:rFonts w:ascii="Times New Roman" w:eastAsia="Times New Roman" w:hAnsi="Times New Roman" w:cs="Times New Roman"/>
          <w:bCs/>
          <w:kern w:val="36"/>
          <w:sz w:val="24"/>
          <w:szCs w:val="24"/>
        </w:rPr>
        <w:t xml:space="preserve"> to assist with device communication</w:t>
      </w:r>
      <w:r w:rsidR="00106C25">
        <w:rPr>
          <w:rFonts w:ascii="Times New Roman" w:eastAsia="Times New Roman" w:hAnsi="Times New Roman" w:cs="Times New Roman"/>
          <w:bCs/>
          <w:kern w:val="36"/>
          <w:sz w:val="24"/>
          <w:szCs w:val="24"/>
        </w:rPr>
        <w:t>, ntp</w:t>
      </w:r>
      <w:r w:rsidR="004B56E5">
        <w:rPr>
          <w:rFonts w:ascii="Times New Roman" w:eastAsia="Times New Roman" w:hAnsi="Times New Roman" w:cs="Times New Roman"/>
          <w:bCs/>
          <w:kern w:val="36"/>
          <w:sz w:val="24"/>
          <w:szCs w:val="24"/>
        </w:rPr>
        <w:t xml:space="preserve"> to help configure the t</w:t>
      </w:r>
      <w:r w:rsidR="00BC73BE">
        <w:rPr>
          <w:rFonts w:ascii="Times New Roman" w:eastAsia="Times New Roman" w:hAnsi="Times New Roman" w:cs="Times New Roman"/>
          <w:bCs/>
          <w:kern w:val="36"/>
          <w:sz w:val="24"/>
          <w:szCs w:val="24"/>
        </w:rPr>
        <w:t>ime</w:t>
      </w:r>
      <w:r w:rsidR="004B56E5">
        <w:rPr>
          <w:rFonts w:ascii="Times New Roman" w:eastAsia="Times New Roman" w:hAnsi="Times New Roman" w:cs="Times New Roman"/>
          <w:bCs/>
          <w:kern w:val="36"/>
          <w:sz w:val="24"/>
          <w:szCs w:val="24"/>
        </w:rPr>
        <w:t xml:space="preserve"> to British UTC</w:t>
      </w:r>
      <w:r w:rsidR="00106C25">
        <w:rPr>
          <w:rFonts w:ascii="Times New Roman" w:eastAsia="Times New Roman" w:hAnsi="Times New Roman" w:cs="Times New Roman"/>
          <w:bCs/>
          <w:kern w:val="36"/>
          <w:sz w:val="24"/>
          <w:szCs w:val="24"/>
        </w:rPr>
        <w:t>, email</w:t>
      </w:r>
      <w:r w:rsidR="004B56E5">
        <w:rPr>
          <w:rFonts w:ascii="Times New Roman" w:eastAsia="Times New Roman" w:hAnsi="Times New Roman" w:cs="Times New Roman"/>
          <w:bCs/>
          <w:kern w:val="36"/>
          <w:sz w:val="24"/>
          <w:szCs w:val="24"/>
        </w:rPr>
        <w:t xml:space="preserve"> to enable usage of such</w:t>
      </w:r>
      <w:r w:rsidR="00106C25">
        <w:rPr>
          <w:rFonts w:ascii="Times New Roman" w:eastAsia="Times New Roman" w:hAnsi="Times New Roman" w:cs="Times New Roman"/>
          <w:bCs/>
          <w:kern w:val="36"/>
          <w:sz w:val="24"/>
          <w:szCs w:val="24"/>
        </w:rPr>
        <w:t xml:space="preserve">, </w:t>
      </w:r>
      <w:r w:rsidR="0074680D">
        <w:rPr>
          <w:rFonts w:ascii="Times New Roman" w:eastAsia="Times New Roman" w:hAnsi="Times New Roman" w:cs="Times New Roman"/>
          <w:bCs/>
          <w:kern w:val="36"/>
          <w:sz w:val="24"/>
          <w:szCs w:val="24"/>
        </w:rPr>
        <w:t xml:space="preserve">and </w:t>
      </w:r>
      <w:r w:rsidR="00106C25">
        <w:rPr>
          <w:rFonts w:ascii="Times New Roman" w:eastAsia="Times New Roman" w:hAnsi="Times New Roman" w:cs="Times New Roman"/>
          <w:bCs/>
          <w:kern w:val="36"/>
          <w:sz w:val="24"/>
          <w:szCs w:val="24"/>
        </w:rPr>
        <w:t>ftp</w:t>
      </w:r>
      <w:r w:rsidR="004B56E5">
        <w:rPr>
          <w:rFonts w:ascii="Times New Roman" w:eastAsia="Times New Roman" w:hAnsi="Times New Roman" w:cs="Times New Roman"/>
          <w:bCs/>
          <w:kern w:val="36"/>
          <w:sz w:val="24"/>
          <w:szCs w:val="24"/>
        </w:rPr>
        <w:t xml:space="preserve"> to allow for the transfer of data</w:t>
      </w:r>
      <w:r w:rsidR="00106C25">
        <w:rPr>
          <w:rFonts w:ascii="Times New Roman" w:eastAsia="Times New Roman" w:hAnsi="Times New Roman" w:cs="Times New Roman"/>
          <w:bCs/>
          <w:kern w:val="36"/>
          <w:sz w:val="24"/>
          <w:szCs w:val="24"/>
        </w:rPr>
        <w:t xml:space="preserve">. </w:t>
      </w:r>
    </w:p>
    <w:p w14:paraId="6B5D5FF2" w14:textId="2DA8B7D3" w:rsidR="00BC73BE" w:rsidRDefault="00BC73BE"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noProof/>
        </w:rPr>
        <w:drawing>
          <wp:inline distT="0" distB="0" distL="0" distR="0" wp14:anchorId="3CA0EF4C" wp14:editId="7101F4D6">
            <wp:extent cx="3080424" cy="195262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394" t="7699" r="17312" b="19803"/>
                    <a:stretch/>
                  </pic:blipFill>
                  <pic:spPr bwMode="auto">
                    <a:xfrm>
                      <a:off x="0" y="0"/>
                      <a:ext cx="3085415" cy="1955789"/>
                    </a:xfrm>
                    <a:prstGeom prst="rect">
                      <a:avLst/>
                    </a:prstGeom>
                    <a:ln>
                      <a:noFill/>
                    </a:ln>
                    <a:extLst>
                      <a:ext uri="{53640926-AAD7-44D8-BBD7-CCE9431645EC}">
                        <a14:shadowObscured xmlns:a14="http://schemas.microsoft.com/office/drawing/2010/main"/>
                      </a:ext>
                    </a:extLst>
                  </pic:spPr>
                </pic:pic>
              </a:graphicData>
            </a:graphic>
          </wp:inline>
        </w:drawing>
      </w:r>
    </w:p>
    <w:p w14:paraId="302137E5" w14:textId="4B08524C" w:rsidR="001722A1" w:rsidRDefault="00106C25"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sidRPr="00106C25">
        <w:rPr>
          <w:rFonts w:ascii="Times New Roman" w:hAnsi="Times New Roman" w:cs="Times New Roman"/>
          <w:noProof/>
          <w:sz w:val="24"/>
          <w:szCs w:val="24"/>
        </w:rPr>
        <w:t xml:space="preserve">The email server has been allowed for users to register, with a username and password. </w:t>
      </w:r>
      <w:r w:rsidR="00AB709B">
        <w:rPr>
          <w:rFonts w:ascii="Times New Roman" w:hAnsi="Times New Roman" w:cs="Times New Roman"/>
          <w:noProof/>
          <w:sz w:val="24"/>
          <w:szCs w:val="24"/>
        </w:rPr>
        <w:t>This helps Golding-Harvest identify users and only grant privileges to those who are entitled to it.</w:t>
      </w:r>
    </w:p>
    <w:p w14:paraId="615077FC" w14:textId="19DDC167" w:rsidR="00DC0B76" w:rsidRDefault="000A4679"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Pr>
          <w:noProof/>
        </w:rPr>
        <w:drawing>
          <wp:inline distT="0" distB="0" distL="0" distR="0" wp14:anchorId="6B5149DB" wp14:editId="1F61732A">
            <wp:extent cx="2865249" cy="1943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837" t="6416" r="17408" b="17878"/>
                    <a:stretch/>
                  </pic:blipFill>
                  <pic:spPr bwMode="auto">
                    <a:xfrm>
                      <a:off x="0" y="0"/>
                      <a:ext cx="2869586" cy="1946041"/>
                    </a:xfrm>
                    <a:prstGeom prst="rect">
                      <a:avLst/>
                    </a:prstGeom>
                    <a:ln>
                      <a:noFill/>
                    </a:ln>
                    <a:extLst>
                      <a:ext uri="{53640926-AAD7-44D8-BBD7-CCE9431645EC}">
                        <a14:shadowObscured xmlns:a14="http://schemas.microsoft.com/office/drawing/2010/main"/>
                      </a:ext>
                    </a:extLst>
                  </pic:spPr>
                </pic:pic>
              </a:graphicData>
            </a:graphic>
          </wp:inline>
        </w:drawing>
      </w:r>
    </w:p>
    <w:p w14:paraId="3E793A87" w14:textId="2D233C9A" w:rsidR="00DC0B76" w:rsidRDefault="000A4679"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Pr>
          <w:rFonts w:ascii="Times New Roman" w:hAnsi="Times New Roman" w:cs="Times New Roman"/>
          <w:noProof/>
          <w:sz w:val="24"/>
          <w:szCs w:val="24"/>
        </w:rPr>
        <w:t>The router was assigned an IP address, as well as IPV4 and IPV6 gateways and a subnet mask.</w:t>
      </w:r>
      <w:r w:rsidR="006D7535">
        <w:rPr>
          <w:rFonts w:ascii="Times New Roman" w:hAnsi="Times New Roman" w:cs="Times New Roman"/>
          <w:noProof/>
          <w:sz w:val="24"/>
          <w:szCs w:val="24"/>
        </w:rPr>
        <w:t xml:space="preserve"> This helps restrict access as no default address will result in more individuality </w:t>
      </w:r>
    </w:p>
    <w:p w14:paraId="58ACDE4F" w14:textId="50912BE3" w:rsidR="000A4679" w:rsidRDefault="000A4679"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Pr>
          <w:noProof/>
        </w:rPr>
        <w:drawing>
          <wp:inline distT="0" distB="0" distL="0" distR="0" wp14:anchorId="5CB974D7" wp14:editId="4705B99F">
            <wp:extent cx="2550050" cy="170497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115" t="8341" r="18851" b="17878"/>
                    <a:stretch/>
                  </pic:blipFill>
                  <pic:spPr bwMode="auto">
                    <a:xfrm>
                      <a:off x="0" y="0"/>
                      <a:ext cx="2556761" cy="1709462"/>
                    </a:xfrm>
                    <a:prstGeom prst="rect">
                      <a:avLst/>
                    </a:prstGeom>
                    <a:ln>
                      <a:noFill/>
                    </a:ln>
                    <a:extLst>
                      <a:ext uri="{53640926-AAD7-44D8-BBD7-CCE9431645EC}">
                        <a14:shadowObscured xmlns:a14="http://schemas.microsoft.com/office/drawing/2010/main"/>
                      </a:ext>
                    </a:extLst>
                  </pic:spPr>
                </pic:pic>
              </a:graphicData>
            </a:graphic>
          </wp:inline>
        </w:drawing>
      </w:r>
    </w:p>
    <w:p w14:paraId="6C4D865E" w14:textId="62A804B3" w:rsidR="000A4679" w:rsidRDefault="000A4679"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Pr>
          <w:rFonts w:ascii="Times New Roman" w:hAnsi="Times New Roman" w:cs="Times New Roman"/>
          <w:noProof/>
          <w:sz w:val="24"/>
          <w:szCs w:val="24"/>
        </w:rPr>
        <w:t>Both IP features were assigned firewalls as a countermeasure</w:t>
      </w:r>
      <w:r w:rsidR="0026644E">
        <w:rPr>
          <w:rFonts w:ascii="Times New Roman" w:hAnsi="Times New Roman" w:cs="Times New Roman"/>
          <w:noProof/>
          <w:sz w:val="24"/>
          <w:szCs w:val="24"/>
        </w:rPr>
        <w:t>.</w:t>
      </w:r>
      <w:r w:rsidR="006D7535">
        <w:rPr>
          <w:rFonts w:ascii="Times New Roman" w:hAnsi="Times New Roman" w:cs="Times New Roman"/>
          <w:noProof/>
          <w:sz w:val="24"/>
          <w:szCs w:val="24"/>
        </w:rPr>
        <w:t xml:space="preserve"> Firewalls will help manage communication throughout the network and alert Golding-Harvest</w:t>
      </w:r>
      <w:r w:rsidR="00AB709B">
        <w:rPr>
          <w:rFonts w:ascii="Times New Roman" w:hAnsi="Times New Roman" w:cs="Times New Roman"/>
          <w:noProof/>
          <w:sz w:val="24"/>
          <w:szCs w:val="24"/>
        </w:rPr>
        <w:t xml:space="preserve"> to any security concerns.</w:t>
      </w:r>
    </w:p>
    <w:p w14:paraId="5FE47D5D" w14:textId="5FAE746D" w:rsidR="004B56E5" w:rsidRDefault="004B56E5"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noProof/>
        </w:rPr>
        <w:drawing>
          <wp:inline distT="0" distB="0" distL="0" distR="0" wp14:anchorId="3EFDDFBF" wp14:editId="5D7CCCF4">
            <wp:extent cx="3152775" cy="2265100"/>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739" t="21172" r="31113" b="31352"/>
                    <a:stretch/>
                  </pic:blipFill>
                  <pic:spPr bwMode="auto">
                    <a:xfrm>
                      <a:off x="0" y="0"/>
                      <a:ext cx="3162434" cy="2272039"/>
                    </a:xfrm>
                    <a:prstGeom prst="rect">
                      <a:avLst/>
                    </a:prstGeom>
                    <a:ln>
                      <a:noFill/>
                    </a:ln>
                    <a:extLst>
                      <a:ext uri="{53640926-AAD7-44D8-BBD7-CCE9431645EC}">
                        <a14:shadowObscured xmlns:a14="http://schemas.microsoft.com/office/drawing/2010/main"/>
                      </a:ext>
                    </a:extLst>
                  </pic:spPr>
                </pic:pic>
              </a:graphicData>
            </a:graphic>
          </wp:inline>
        </w:drawing>
      </w:r>
    </w:p>
    <w:p w14:paraId="77E061E2" w14:textId="22A81A62" w:rsidR="004B56E5" w:rsidRPr="00106C25" w:rsidRDefault="00DC0B76"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Both t</w:t>
      </w:r>
      <w:r w:rsidR="004B56E5">
        <w:rPr>
          <w:rFonts w:ascii="Times New Roman" w:eastAsia="Times New Roman" w:hAnsi="Times New Roman" w:cs="Times New Roman"/>
          <w:bCs/>
          <w:kern w:val="36"/>
          <w:sz w:val="24"/>
          <w:szCs w:val="24"/>
        </w:rPr>
        <w:t xml:space="preserve">he router </w:t>
      </w:r>
      <w:r>
        <w:rPr>
          <w:rFonts w:ascii="Times New Roman" w:eastAsia="Times New Roman" w:hAnsi="Times New Roman" w:cs="Times New Roman"/>
          <w:bCs/>
          <w:kern w:val="36"/>
          <w:sz w:val="24"/>
          <w:szCs w:val="24"/>
        </w:rPr>
        <w:t xml:space="preserve">and switch </w:t>
      </w:r>
      <w:r w:rsidR="004B56E5">
        <w:rPr>
          <w:rFonts w:ascii="Times New Roman" w:eastAsia="Times New Roman" w:hAnsi="Times New Roman" w:cs="Times New Roman"/>
          <w:bCs/>
          <w:kern w:val="36"/>
          <w:sz w:val="24"/>
          <w:szCs w:val="24"/>
        </w:rPr>
        <w:t>ha</w:t>
      </w:r>
      <w:r>
        <w:rPr>
          <w:rFonts w:ascii="Times New Roman" w:eastAsia="Times New Roman" w:hAnsi="Times New Roman" w:cs="Times New Roman"/>
          <w:bCs/>
          <w:kern w:val="36"/>
          <w:sz w:val="24"/>
          <w:szCs w:val="24"/>
        </w:rPr>
        <w:t>ve</w:t>
      </w:r>
      <w:r w:rsidR="004B56E5">
        <w:rPr>
          <w:rFonts w:ascii="Times New Roman" w:eastAsia="Times New Roman" w:hAnsi="Times New Roman" w:cs="Times New Roman"/>
          <w:bCs/>
          <w:kern w:val="36"/>
          <w:sz w:val="24"/>
          <w:szCs w:val="24"/>
        </w:rPr>
        <w:t xml:space="preserve"> undergone several configuration commands</w:t>
      </w:r>
      <w:r>
        <w:rPr>
          <w:rFonts w:ascii="Times New Roman" w:eastAsia="Times New Roman" w:hAnsi="Times New Roman" w:cs="Times New Roman"/>
          <w:bCs/>
          <w:kern w:val="36"/>
          <w:sz w:val="24"/>
          <w:szCs w:val="24"/>
        </w:rPr>
        <w:t xml:space="preserve"> </w:t>
      </w:r>
      <w:r w:rsidR="00C37DB4">
        <w:rPr>
          <w:rFonts w:ascii="Times New Roman" w:eastAsia="Times New Roman" w:hAnsi="Times New Roman" w:cs="Times New Roman"/>
          <w:bCs/>
          <w:kern w:val="36"/>
          <w:sz w:val="24"/>
          <w:szCs w:val="24"/>
        </w:rPr>
        <w:t>to</w:t>
      </w:r>
      <w:r>
        <w:rPr>
          <w:rFonts w:ascii="Times New Roman" w:eastAsia="Times New Roman" w:hAnsi="Times New Roman" w:cs="Times New Roman"/>
          <w:bCs/>
          <w:kern w:val="36"/>
          <w:sz w:val="24"/>
          <w:szCs w:val="24"/>
        </w:rPr>
        <w:t xml:space="preserve"> protect security via the use of several passwords and establishing a hostname.</w:t>
      </w:r>
    </w:p>
    <w:p w14:paraId="1F68CD79" w14:textId="16659297"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06" w:name="_Toc500855829"/>
      <w:bookmarkStart w:id="107" w:name="_Toc500856053"/>
      <w:bookmarkStart w:id="108" w:name="_Toc500856166"/>
      <w:bookmarkStart w:id="109" w:name="_Toc500857142"/>
      <w:r>
        <w:rPr>
          <w:rFonts w:ascii="Times New Roman" w:eastAsia="Times New Roman" w:hAnsi="Times New Roman" w:cs="Times New Roman"/>
          <w:b/>
          <w:bCs/>
          <w:kern w:val="36"/>
          <w:sz w:val="24"/>
          <w:szCs w:val="24"/>
          <w:u w:val="single"/>
        </w:rPr>
        <w:t>Conclusion</w:t>
      </w:r>
      <w:bookmarkEnd w:id="109"/>
    </w:p>
    <w:p w14:paraId="061E2BF3" w14:textId="4934617C" w:rsidR="008D1D6D" w:rsidRPr="008D1D6D" w:rsidRDefault="008D1D6D"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110" w:name="_Toc500857143"/>
      <w:r>
        <w:rPr>
          <w:rFonts w:ascii="Times New Roman" w:eastAsia="Times New Roman" w:hAnsi="Times New Roman" w:cs="Times New Roman"/>
          <w:bCs/>
          <w:kern w:val="36"/>
          <w:sz w:val="24"/>
          <w:szCs w:val="24"/>
        </w:rPr>
        <w:t>Several policies and network configuration, as well as the selection of a device management,</w:t>
      </w:r>
      <w:bookmarkEnd w:id="106"/>
      <w:bookmarkEnd w:id="107"/>
      <w:bookmarkEnd w:id="108"/>
      <w:bookmarkEnd w:id="110"/>
      <w:r>
        <w:rPr>
          <w:rFonts w:ascii="Times New Roman" w:eastAsia="Times New Roman" w:hAnsi="Times New Roman" w:cs="Times New Roman"/>
          <w:bCs/>
          <w:kern w:val="36"/>
          <w:sz w:val="24"/>
          <w:szCs w:val="24"/>
        </w:rPr>
        <w:t xml:space="preserve"> </w:t>
      </w:r>
      <w:r w:rsidR="001716EF">
        <w:rPr>
          <w:rFonts w:ascii="Times New Roman" w:eastAsia="Times New Roman" w:hAnsi="Times New Roman" w:cs="Times New Roman"/>
          <w:bCs/>
          <w:kern w:val="36"/>
          <w:sz w:val="24"/>
          <w:szCs w:val="24"/>
        </w:rPr>
        <w:t xml:space="preserve">helped set up a BYOT framework for Golding-Harvest, with reasoning stated for the policies and insight into the different factors that need to be considered in the process, such as a clash in operating systems. </w:t>
      </w:r>
    </w:p>
    <w:p w14:paraId="468A4CAD" w14:textId="44DEFB79"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11" w:name="_Toc500855831"/>
      <w:bookmarkStart w:id="112" w:name="_Toc500857144"/>
      <w:r>
        <w:rPr>
          <w:rFonts w:ascii="Times New Roman" w:eastAsia="Times New Roman" w:hAnsi="Times New Roman" w:cs="Times New Roman"/>
          <w:b/>
          <w:bCs/>
          <w:kern w:val="36"/>
          <w:sz w:val="24"/>
          <w:szCs w:val="24"/>
          <w:u w:val="single"/>
        </w:rPr>
        <w:t>Appendix</w:t>
      </w:r>
      <w:bookmarkEnd w:id="112"/>
    </w:p>
    <w:p w14:paraId="6280A466" w14:textId="639F7CF7"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13" w:name="_Toc500348575"/>
      <w:bookmarkStart w:id="114" w:name="_Toc500351008"/>
      <w:bookmarkStart w:id="115" w:name="_Toc500351415"/>
      <w:bookmarkStart w:id="116" w:name="_Toc500835273"/>
      <w:bookmarkStart w:id="117" w:name="_Hlk500344816"/>
      <w:bookmarkStart w:id="118" w:name="_Toc500855832"/>
      <w:bookmarkStart w:id="119" w:name="_Toc500856056"/>
      <w:bookmarkStart w:id="120" w:name="_Toc500856169"/>
      <w:bookmarkStart w:id="121" w:name="_Toc500857145"/>
      <w:bookmarkEnd w:id="111"/>
      <w:r>
        <w:rPr>
          <w:rFonts w:ascii="Times New Roman" w:eastAsia="Times New Roman" w:hAnsi="Times New Roman" w:cs="Times New Roman"/>
          <w:b/>
          <w:bCs/>
          <w:kern w:val="36"/>
          <w:sz w:val="24"/>
          <w:szCs w:val="24"/>
          <w:u w:val="single"/>
        </w:rPr>
        <w:t>Security policies</w:t>
      </w:r>
      <w:bookmarkEnd w:id="121"/>
    </w:p>
    <w:p w14:paraId="0A89259B" w14:textId="01186C40" w:rsidR="00EC1907" w:rsidRPr="00473A3A" w:rsidRDefault="000967C6" w:rsidP="000967C6">
      <w:pPr>
        <w:shd w:val="clear" w:color="auto" w:fill="FFFFFF"/>
        <w:spacing w:before="100" w:beforeAutospacing="1" w:after="100" w:afterAutospacing="1" w:line="240" w:lineRule="auto"/>
        <w:outlineLvl w:val="0"/>
        <w:rPr>
          <w:rFonts w:ascii="Times New Roman" w:hAnsi="Times New Roman" w:cs="Times New Roman"/>
          <w:sz w:val="24"/>
          <w:szCs w:val="24"/>
        </w:rPr>
      </w:pPr>
      <w:r w:rsidRPr="00473A3A">
        <w:rPr>
          <w:rFonts w:ascii="Times New Roman" w:hAnsi="Times New Roman" w:cs="Times New Roman"/>
          <w:sz w:val="24"/>
          <w:szCs w:val="24"/>
        </w:rPr>
        <w:t xml:space="preserve"> </w:t>
      </w:r>
      <w:bookmarkStart w:id="122" w:name="_Toc500857146"/>
      <w:r w:rsidR="00EC1907" w:rsidRPr="00473A3A">
        <w:rPr>
          <w:rFonts w:ascii="Times New Roman" w:hAnsi="Times New Roman" w:cs="Times New Roman"/>
          <w:sz w:val="24"/>
          <w:szCs w:val="24"/>
        </w:rPr>
        <w:t>[</w:t>
      </w:r>
      <w:r w:rsidR="006C0DB2">
        <w:rPr>
          <w:rFonts w:ascii="Times New Roman" w:hAnsi="Times New Roman" w:cs="Times New Roman"/>
          <w:sz w:val="24"/>
          <w:szCs w:val="24"/>
        </w:rPr>
        <w:t>6</w:t>
      </w:r>
      <w:r w:rsidR="00EC1907" w:rsidRPr="00473A3A">
        <w:rPr>
          <w:rFonts w:ascii="Times New Roman" w:hAnsi="Times New Roman" w:cs="Times New Roman"/>
          <w:sz w:val="24"/>
          <w:szCs w:val="24"/>
        </w:rPr>
        <w:t>] [</w:t>
      </w:r>
      <w:r w:rsidR="006C0DB2">
        <w:rPr>
          <w:rFonts w:ascii="Times New Roman" w:hAnsi="Times New Roman" w:cs="Times New Roman"/>
          <w:sz w:val="24"/>
          <w:szCs w:val="24"/>
        </w:rPr>
        <w:t>7</w:t>
      </w:r>
      <w:r w:rsidR="00EC1907" w:rsidRPr="00473A3A">
        <w:rPr>
          <w:rFonts w:ascii="Times New Roman" w:hAnsi="Times New Roman" w:cs="Times New Roman"/>
          <w:sz w:val="24"/>
          <w:szCs w:val="24"/>
        </w:rPr>
        <w:t>]</w:t>
      </w:r>
      <w:bookmarkEnd w:id="113"/>
      <w:bookmarkEnd w:id="114"/>
      <w:bookmarkEnd w:id="115"/>
      <w:bookmarkEnd w:id="116"/>
      <w:bookmarkEnd w:id="118"/>
      <w:bookmarkEnd w:id="119"/>
      <w:bookmarkEnd w:id="120"/>
      <w:bookmarkEnd w:id="122"/>
    </w:p>
    <w:p w14:paraId="4A74533F"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23" w:name="_Toc500335259"/>
      <w:bookmarkStart w:id="124" w:name="_Toc500348576"/>
      <w:bookmarkStart w:id="125" w:name="_Toc500351009"/>
      <w:bookmarkStart w:id="126" w:name="_Toc500351416"/>
      <w:bookmarkStart w:id="127" w:name="_Toc500835274"/>
      <w:bookmarkStart w:id="128" w:name="_Toc500855833"/>
      <w:bookmarkStart w:id="129" w:name="_Toc500856057"/>
      <w:bookmarkStart w:id="130" w:name="_Toc500856170"/>
      <w:bookmarkStart w:id="131" w:name="_Toc500857147"/>
      <w:bookmarkEnd w:id="117"/>
      <w:r w:rsidRPr="00473A3A">
        <w:rPr>
          <w:rFonts w:ascii="Times New Roman" w:hAnsi="Times New Roman" w:cs="Times New Roman"/>
          <w:sz w:val="24"/>
          <w:szCs w:val="24"/>
        </w:rPr>
        <w:t>• In the process of connecting the device, employees are required to form a password that is at least 10 characters long and includes the use of at least one upper case letter and two numbers. Employees will need to adjust their passwords once a month for security reasons.</w:t>
      </w:r>
      <w:bookmarkEnd w:id="123"/>
      <w:bookmarkEnd w:id="124"/>
      <w:bookmarkEnd w:id="125"/>
      <w:bookmarkEnd w:id="126"/>
      <w:bookmarkEnd w:id="127"/>
      <w:bookmarkEnd w:id="128"/>
      <w:bookmarkEnd w:id="129"/>
      <w:bookmarkEnd w:id="130"/>
      <w:bookmarkEnd w:id="131"/>
    </w:p>
    <w:p w14:paraId="6BAA6A9B"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32" w:name="_Toc500335260"/>
      <w:bookmarkStart w:id="133" w:name="_Toc500348577"/>
      <w:bookmarkStart w:id="134" w:name="_Toc500351010"/>
      <w:bookmarkStart w:id="135" w:name="_Toc500351417"/>
      <w:bookmarkStart w:id="136" w:name="_Toc500835275"/>
      <w:bookmarkStart w:id="137" w:name="_Toc500855834"/>
      <w:bookmarkStart w:id="138" w:name="_Toc500856058"/>
      <w:bookmarkStart w:id="139" w:name="_Toc500856171"/>
      <w:bookmarkStart w:id="140" w:name="_Toc500857148"/>
      <w:r w:rsidRPr="00473A3A">
        <w:rPr>
          <w:rFonts w:ascii="Times New Roman" w:hAnsi="Times New Roman" w:cs="Times New Roman"/>
          <w:sz w:val="24"/>
          <w:szCs w:val="24"/>
        </w:rPr>
        <w:t>• Logged timeouts will be included if the employee is inactive for a period of ten minutes. The employee must resign in to regain access.</w:t>
      </w:r>
      <w:bookmarkEnd w:id="132"/>
      <w:bookmarkEnd w:id="133"/>
      <w:bookmarkEnd w:id="134"/>
      <w:bookmarkEnd w:id="135"/>
      <w:bookmarkEnd w:id="136"/>
      <w:bookmarkEnd w:id="137"/>
      <w:bookmarkEnd w:id="138"/>
      <w:bookmarkEnd w:id="139"/>
      <w:bookmarkEnd w:id="140"/>
    </w:p>
    <w:p w14:paraId="03C8AA88" w14:textId="4DE27CF9"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41" w:name="_Toc500335261"/>
      <w:bookmarkStart w:id="142" w:name="_Toc500348578"/>
      <w:bookmarkStart w:id="143" w:name="_Toc500351011"/>
      <w:bookmarkStart w:id="144" w:name="_Toc500351418"/>
      <w:bookmarkStart w:id="145" w:name="_Toc500835276"/>
      <w:bookmarkStart w:id="146" w:name="_Toc500855835"/>
      <w:bookmarkStart w:id="147" w:name="_Toc500856059"/>
      <w:bookmarkStart w:id="148" w:name="_Toc500856172"/>
      <w:bookmarkStart w:id="149" w:name="_Toc500857149"/>
      <w:r w:rsidRPr="00473A3A">
        <w:rPr>
          <w:rFonts w:ascii="Times New Roman" w:hAnsi="Times New Roman" w:cs="Times New Roman"/>
          <w:sz w:val="24"/>
          <w:szCs w:val="24"/>
        </w:rPr>
        <w:t xml:space="preserve">• </w:t>
      </w:r>
      <w:r w:rsidR="0068248D">
        <w:rPr>
          <w:rFonts w:ascii="Times New Roman" w:hAnsi="Times New Roman" w:cs="Times New Roman"/>
          <w:sz w:val="24"/>
          <w:szCs w:val="24"/>
        </w:rPr>
        <w:t>U</w:t>
      </w:r>
      <w:r w:rsidRPr="00473A3A">
        <w:rPr>
          <w:rFonts w:ascii="Times New Roman" w:hAnsi="Times New Roman" w:cs="Times New Roman"/>
          <w:sz w:val="24"/>
          <w:szCs w:val="24"/>
        </w:rPr>
        <w:t xml:space="preserve">se of sending private information over </w:t>
      </w:r>
      <w:r w:rsidR="0068248D">
        <w:rPr>
          <w:rFonts w:ascii="Times New Roman" w:hAnsi="Times New Roman" w:cs="Times New Roman"/>
          <w:sz w:val="24"/>
          <w:szCs w:val="24"/>
        </w:rPr>
        <w:t>a device</w:t>
      </w:r>
      <w:r w:rsidRPr="00473A3A">
        <w:rPr>
          <w:rFonts w:ascii="Times New Roman" w:hAnsi="Times New Roman" w:cs="Times New Roman"/>
          <w:sz w:val="24"/>
          <w:szCs w:val="24"/>
        </w:rPr>
        <w:t xml:space="preserve"> is </w:t>
      </w:r>
      <w:r w:rsidR="0068248D">
        <w:rPr>
          <w:rFonts w:ascii="Times New Roman" w:hAnsi="Times New Roman" w:cs="Times New Roman"/>
          <w:sz w:val="24"/>
          <w:szCs w:val="24"/>
        </w:rPr>
        <w:t>prohibited</w:t>
      </w:r>
      <w:r w:rsidRPr="00473A3A">
        <w:rPr>
          <w:rFonts w:ascii="Times New Roman" w:hAnsi="Times New Roman" w:cs="Times New Roman"/>
          <w:sz w:val="24"/>
          <w:szCs w:val="24"/>
        </w:rPr>
        <w:t xml:space="preserve"> without the data being encrypted beforehand.</w:t>
      </w:r>
      <w:bookmarkEnd w:id="141"/>
      <w:bookmarkEnd w:id="142"/>
      <w:bookmarkEnd w:id="143"/>
      <w:bookmarkEnd w:id="144"/>
      <w:bookmarkEnd w:id="145"/>
      <w:bookmarkEnd w:id="146"/>
      <w:bookmarkEnd w:id="147"/>
      <w:bookmarkEnd w:id="148"/>
      <w:bookmarkEnd w:id="149"/>
    </w:p>
    <w:p w14:paraId="4442DE60"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50" w:name="_Toc500335262"/>
      <w:bookmarkStart w:id="151" w:name="_Toc500348579"/>
      <w:bookmarkStart w:id="152" w:name="_Toc500351012"/>
      <w:bookmarkStart w:id="153" w:name="_Toc500351419"/>
      <w:bookmarkStart w:id="154" w:name="_Toc500835277"/>
      <w:bookmarkStart w:id="155" w:name="_Toc500855836"/>
      <w:bookmarkStart w:id="156" w:name="_Toc500856060"/>
      <w:bookmarkStart w:id="157" w:name="_Toc500856173"/>
      <w:bookmarkStart w:id="158" w:name="_Toc500857150"/>
      <w:r w:rsidRPr="00473A3A">
        <w:rPr>
          <w:rFonts w:ascii="Times New Roman" w:hAnsi="Times New Roman" w:cs="Times New Roman"/>
          <w:sz w:val="24"/>
          <w:szCs w:val="24"/>
        </w:rPr>
        <w:t>• Golding-Harvest is not responsible for the security of any device connecting via BYOT. It is the responsibility of the employee to ensure that their device is regularly updated and equipped with efficient anti-virus software.</w:t>
      </w:r>
      <w:bookmarkEnd w:id="150"/>
      <w:bookmarkEnd w:id="151"/>
      <w:bookmarkEnd w:id="152"/>
      <w:bookmarkEnd w:id="153"/>
      <w:bookmarkEnd w:id="154"/>
      <w:bookmarkEnd w:id="155"/>
      <w:bookmarkEnd w:id="156"/>
      <w:bookmarkEnd w:id="157"/>
      <w:bookmarkEnd w:id="158"/>
    </w:p>
    <w:p w14:paraId="60D29000" w14:textId="58E916A2"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59" w:name="_Toc500348581"/>
      <w:bookmarkStart w:id="160" w:name="_Toc500351014"/>
      <w:bookmarkStart w:id="161" w:name="_Toc500351421"/>
      <w:bookmarkStart w:id="162" w:name="_Toc500835279"/>
      <w:bookmarkStart w:id="163" w:name="_Toc500855838"/>
      <w:bookmarkStart w:id="164" w:name="_Toc500856062"/>
      <w:bookmarkStart w:id="165" w:name="_Toc500856175"/>
      <w:bookmarkStart w:id="166" w:name="_Toc500857151"/>
      <w:r>
        <w:rPr>
          <w:rFonts w:ascii="Times New Roman" w:eastAsia="Times New Roman" w:hAnsi="Times New Roman" w:cs="Times New Roman"/>
          <w:b/>
          <w:bCs/>
          <w:kern w:val="36"/>
          <w:sz w:val="24"/>
          <w:szCs w:val="24"/>
          <w:u w:val="single"/>
        </w:rPr>
        <w:t>Device management policies</w:t>
      </w:r>
      <w:bookmarkEnd w:id="166"/>
    </w:p>
    <w:p w14:paraId="17137B63" w14:textId="5900C488" w:rsidR="00EC1907" w:rsidRPr="00473A3A" w:rsidRDefault="000967C6" w:rsidP="000967C6">
      <w:pPr>
        <w:shd w:val="clear" w:color="auto" w:fill="FFFFFF"/>
        <w:spacing w:before="100" w:beforeAutospacing="1" w:after="100" w:afterAutospacing="1" w:line="240" w:lineRule="auto"/>
        <w:outlineLvl w:val="0"/>
        <w:rPr>
          <w:rFonts w:ascii="Times New Roman" w:hAnsi="Times New Roman" w:cs="Times New Roman"/>
          <w:sz w:val="24"/>
          <w:szCs w:val="24"/>
        </w:rPr>
      </w:pPr>
      <w:r w:rsidRPr="00473A3A">
        <w:rPr>
          <w:rFonts w:ascii="Times New Roman" w:hAnsi="Times New Roman" w:cs="Times New Roman"/>
          <w:sz w:val="24"/>
          <w:szCs w:val="24"/>
        </w:rPr>
        <w:t xml:space="preserve"> </w:t>
      </w:r>
      <w:bookmarkStart w:id="167" w:name="_Toc500857152"/>
      <w:r w:rsidR="00EC1907" w:rsidRPr="00473A3A">
        <w:rPr>
          <w:rFonts w:ascii="Times New Roman" w:hAnsi="Times New Roman" w:cs="Times New Roman"/>
          <w:sz w:val="24"/>
          <w:szCs w:val="24"/>
        </w:rPr>
        <w:t>[</w:t>
      </w:r>
      <w:r w:rsidR="006C0DB2">
        <w:rPr>
          <w:rFonts w:ascii="Times New Roman" w:hAnsi="Times New Roman" w:cs="Times New Roman"/>
          <w:sz w:val="24"/>
          <w:szCs w:val="24"/>
        </w:rPr>
        <w:t>6</w:t>
      </w:r>
      <w:r w:rsidR="00EC1907" w:rsidRPr="00473A3A">
        <w:rPr>
          <w:rFonts w:ascii="Times New Roman" w:hAnsi="Times New Roman" w:cs="Times New Roman"/>
          <w:sz w:val="24"/>
          <w:szCs w:val="24"/>
        </w:rPr>
        <w:t>] [</w:t>
      </w:r>
      <w:r w:rsidR="006C0DB2">
        <w:rPr>
          <w:rFonts w:ascii="Times New Roman" w:hAnsi="Times New Roman" w:cs="Times New Roman"/>
          <w:sz w:val="24"/>
          <w:szCs w:val="24"/>
        </w:rPr>
        <w:t>7</w:t>
      </w:r>
      <w:r w:rsidR="00EC1907" w:rsidRPr="00473A3A">
        <w:rPr>
          <w:rFonts w:ascii="Times New Roman" w:hAnsi="Times New Roman" w:cs="Times New Roman"/>
          <w:sz w:val="24"/>
          <w:szCs w:val="24"/>
        </w:rPr>
        <w:t>]</w:t>
      </w:r>
      <w:bookmarkEnd w:id="159"/>
      <w:bookmarkEnd w:id="160"/>
      <w:bookmarkEnd w:id="161"/>
      <w:bookmarkEnd w:id="162"/>
      <w:bookmarkEnd w:id="163"/>
      <w:bookmarkEnd w:id="164"/>
      <w:bookmarkEnd w:id="165"/>
      <w:bookmarkEnd w:id="167"/>
    </w:p>
    <w:p w14:paraId="6171524A"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68" w:name="_Toc500335264"/>
      <w:bookmarkStart w:id="169" w:name="_Toc500348582"/>
      <w:bookmarkStart w:id="170" w:name="_Toc500351015"/>
      <w:bookmarkStart w:id="171" w:name="_Toc500351422"/>
      <w:bookmarkStart w:id="172" w:name="_Toc500835280"/>
      <w:bookmarkStart w:id="173" w:name="_Toc500855839"/>
      <w:bookmarkStart w:id="174" w:name="_Toc500856063"/>
      <w:bookmarkStart w:id="175" w:name="_Toc500856176"/>
      <w:bookmarkStart w:id="176" w:name="_Toc500857153"/>
      <w:r w:rsidRPr="00473A3A">
        <w:rPr>
          <w:rFonts w:ascii="Times New Roman" w:hAnsi="Times New Roman" w:cs="Times New Roman"/>
          <w:sz w:val="24"/>
          <w:szCs w:val="24"/>
        </w:rPr>
        <w:t xml:space="preserve">• Any smartphones, laptops, or tablets will be available for registration into Golding-Harvest’s network server. After registration, employees will be able to access web and email. However, a user </w:t>
      </w:r>
      <w:r w:rsidRPr="00473A3A">
        <w:rPr>
          <w:rFonts w:ascii="Times New Roman" w:hAnsi="Times New Roman" w:cs="Times New Roman"/>
          <w:sz w:val="24"/>
          <w:szCs w:val="24"/>
        </w:rPr>
        <w:lastRenderedPageBreak/>
        <w:t>cannot login to both their professional and personal emails concurrently for security reasons.</w:t>
      </w:r>
      <w:bookmarkEnd w:id="168"/>
      <w:bookmarkEnd w:id="169"/>
      <w:bookmarkEnd w:id="170"/>
      <w:bookmarkEnd w:id="171"/>
      <w:bookmarkEnd w:id="172"/>
      <w:bookmarkEnd w:id="173"/>
      <w:bookmarkEnd w:id="174"/>
      <w:bookmarkEnd w:id="175"/>
      <w:bookmarkEnd w:id="176"/>
    </w:p>
    <w:p w14:paraId="536ECC1B"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77" w:name="_Toc500335265"/>
      <w:bookmarkStart w:id="178" w:name="_Toc500348583"/>
      <w:bookmarkStart w:id="179" w:name="_Toc500351016"/>
      <w:bookmarkStart w:id="180" w:name="_Toc500351423"/>
      <w:bookmarkStart w:id="181" w:name="_Toc500835281"/>
      <w:bookmarkStart w:id="182" w:name="_Toc500855840"/>
      <w:bookmarkStart w:id="183" w:name="_Toc500856064"/>
      <w:bookmarkStart w:id="184" w:name="_Toc500856177"/>
      <w:bookmarkStart w:id="185" w:name="_Toc500857154"/>
      <w:r w:rsidRPr="00473A3A">
        <w:rPr>
          <w:rFonts w:ascii="Times New Roman" w:hAnsi="Times New Roman" w:cs="Times New Roman"/>
          <w:sz w:val="24"/>
          <w:szCs w:val="24"/>
        </w:rPr>
        <w:t>• While Golding-Harvest agrees to wipe any data on a device on the condition it is lost, the responsibility of backing up data falls to the employee. It also falls to the employee to inform Golding-Harvest of any device that goes missing.</w:t>
      </w:r>
      <w:bookmarkEnd w:id="177"/>
      <w:bookmarkEnd w:id="178"/>
      <w:bookmarkEnd w:id="179"/>
      <w:bookmarkEnd w:id="180"/>
      <w:bookmarkEnd w:id="181"/>
      <w:bookmarkEnd w:id="182"/>
      <w:bookmarkEnd w:id="183"/>
      <w:bookmarkEnd w:id="184"/>
      <w:bookmarkEnd w:id="185"/>
    </w:p>
    <w:p w14:paraId="5C98FEE0"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86" w:name="_Toc500335266"/>
      <w:bookmarkStart w:id="187" w:name="_Toc500348584"/>
      <w:bookmarkStart w:id="188" w:name="_Toc500351017"/>
      <w:bookmarkStart w:id="189" w:name="_Toc500351424"/>
      <w:bookmarkStart w:id="190" w:name="_Toc500835282"/>
      <w:bookmarkStart w:id="191" w:name="_Toc500855841"/>
      <w:bookmarkStart w:id="192" w:name="_Toc500856065"/>
      <w:bookmarkStart w:id="193" w:name="_Toc500856178"/>
      <w:bookmarkStart w:id="194" w:name="_Toc500857155"/>
      <w:r w:rsidRPr="00473A3A">
        <w:rPr>
          <w:rFonts w:ascii="Times New Roman" w:hAnsi="Times New Roman" w:cs="Times New Roman"/>
          <w:sz w:val="24"/>
          <w:szCs w:val="24"/>
        </w:rPr>
        <w:t>• Golding-Harvest consider acceptable use to be activities that directly support the company. Personal use during company time, is defined by Golding-Harvest as reasonable, use with restraint and limited to personal communication.</w:t>
      </w:r>
      <w:bookmarkEnd w:id="186"/>
      <w:bookmarkEnd w:id="187"/>
      <w:bookmarkEnd w:id="188"/>
      <w:bookmarkEnd w:id="189"/>
      <w:bookmarkEnd w:id="190"/>
      <w:bookmarkEnd w:id="191"/>
      <w:bookmarkEnd w:id="192"/>
      <w:bookmarkEnd w:id="193"/>
      <w:bookmarkEnd w:id="194"/>
    </w:p>
    <w:p w14:paraId="7476B3C2"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95" w:name="_Toc500335267"/>
      <w:bookmarkStart w:id="196" w:name="_Toc500348585"/>
      <w:bookmarkStart w:id="197" w:name="_Toc500351018"/>
      <w:bookmarkStart w:id="198" w:name="_Toc500351425"/>
      <w:bookmarkStart w:id="199" w:name="_Toc500835283"/>
      <w:bookmarkStart w:id="200" w:name="_Toc500855842"/>
      <w:bookmarkStart w:id="201" w:name="_Toc500856066"/>
      <w:bookmarkStart w:id="202" w:name="_Toc500856179"/>
      <w:bookmarkStart w:id="203" w:name="_Toc500857156"/>
      <w:r w:rsidRPr="00473A3A">
        <w:rPr>
          <w:rFonts w:ascii="Times New Roman" w:hAnsi="Times New Roman" w:cs="Times New Roman"/>
          <w:sz w:val="24"/>
          <w:szCs w:val="24"/>
        </w:rPr>
        <w:t>• Networking facilities at Golding-Harvest are supported by website blocking software. Whilst connected to the company network, employees will be blocked from social media, YouTube, and a limited number of other restricted sites.</w:t>
      </w:r>
      <w:bookmarkEnd w:id="195"/>
      <w:bookmarkEnd w:id="196"/>
      <w:bookmarkEnd w:id="197"/>
      <w:bookmarkEnd w:id="198"/>
      <w:bookmarkEnd w:id="199"/>
      <w:bookmarkEnd w:id="200"/>
      <w:bookmarkEnd w:id="201"/>
      <w:bookmarkEnd w:id="202"/>
      <w:bookmarkEnd w:id="203"/>
    </w:p>
    <w:p w14:paraId="08DB1842"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04" w:name="_Toc500335268"/>
      <w:bookmarkStart w:id="205" w:name="_Toc500348586"/>
      <w:bookmarkStart w:id="206" w:name="_Toc500351019"/>
      <w:bookmarkStart w:id="207" w:name="_Toc500351426"/>
      <w:bookmarkStart w:id="208" w:name="_Toc500835284"/>
      <w:bookmarkStart w:id="209" w:name="_Toc500855843"/>
      <w:bookmarkStart w:id="210" w:name="_Toc500856067"/>
      <w:bookmarkStart w:id="211" w:name="_Toc500856180"/>
      <w:bookmarkStart w:id="212" w:name="_Toc500857157"/>
      <w:r w:rsidRPr="00473A3A">
        <w:rPr>
          <w:rFonts w:ascii="Times New Roman" w:hAnsi="Times New Roman" w:cs="Times New Roman"/>
          <w:sz w:val="24"/>
          <w:szCs w:val="24"/>
        </w:rPr>
        <w:t>• Configuration requirements will include a BYOT device being able to determine which data of Golding-Harvest is confidential. Configuration may appear on the spot for employees to retain this policy.</w:t>
      </w:r>
      <w:bookmarkEnd w:id="204"/>
      <w:bookmarkEnd w:id="205"/>
      <w:bookmarkEnd w:id="206"/>
      <w:bookmarkEnd w:id="207"/>
      <w:bookmarkEnd w:id="208"/>
      <w:bookmarkEnd w:id="209"/>
      <w:bookmarkEnd w:id="210"/>
      <w:bookmarkEnd w:id="211"/>
      <w:bookmarkEnd w:id="212"/>
      <w:r w:rsidRPr="00473A3A">
        <w:rPr>
          <w:rFonts w:ascii="Times New Roman" w:hAnsi="Times New Roman" w:cs="Times New Roman"/>
          <w:sz w:val="24"/>
          <w:szCs w:val="24"/>
        </w:rPr>
        <w:t xml:space="preserve">  </w:t>
      </w:r>
    </w:p>
    <w:p w14:paraId="583E5C57"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13" w:name="_Toc500335269"/>
      <w:bookmarkStart w:id="214" w:name="_Toc500348587"/>
      <w:bookmarkStart w:id="215" w:name="_Toc500351020"/>
      <w:bookmarkStart w:id="216" w:name="_Toc500351427"/>
      <w:bookmarkStart w:id="217" w:name="_Toc500835285"/>
      <w:bookmarkStart w:id="218" w:name="_Toc500855844"/>
      <w:bookmarkStart w:id="219" w:name="_Toc500856068"/>
      <w:bookmarkStart w:id="220" w:name="_Toc500856181"/>
      <w:bookmarkStart w:id="221" w:name="_Toc500857158"/>
      <w:r w:rsidRPr="00473A3A">
        <w:rPr>
          <w:rFonts w:ascii="Times New Roman" w:hAnsi="Times New Roman" w:cs="Times New Roman"/>
          <w:sz w:val="24"/>
          <w:szCs w:val="24"/>
        </w:rPr>
        <w:t>• The employee recognises that their personal information will be deleted when their tenure with Golding-Harvest has finished.</w:t>
      </w:r>
      <w:bookmarkEnd w:id="213"/>
      <w:bookmarkEnd w:id="214"/>
      <w:bookmarkEnd w:id="215"/>
      <w:bookmarkEnd w:id="216"/>
      <w:bookmarkEnd w:id="217"/>
      <w:bookmarkEnd w:id="218"/>
      <w:bookmarkEnd w:id="219"/>
      <w:bookmarkEnd w:id="220"/>
      <w:bookmarkEnd w:id="221"/>
    </w:p>
    <w:p w14:paraId="1E19877A" w14:textId="7E568116"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222" w:name="_Toc500348589"/>
      <w:bookmarkStart w:id="223" w:name="_Toc500351022"/>
      <w:bookmarkStart w:id="224" w:name="_Toc500351429"/>
      <w:bookmarkStart w:id="225" w:name="_Toc500835287"/>
      <w:bookmarkStart w:id="226" w:name="_Toc500855846"/>
      <w:bookmarkStart w:id="227" w:name="_Toc500856070"/>
      <w:bookmarkStart w:id="228" w:name="_Toc500856183"/>
      <w:bookmarkStart w:id="229" w:name="_Toc500857159"/>
      <w:r>
        <w:rPr>
          <w:rFonts w:ascii="Times New Roman" w:eastAsia="Times New Roman" w:hAnsi="Times New Roman" w:cs="Times New Roman"/>
          <w:b/>
          <w:bCs/>
          <w:kern w:val="36"/>
          <w:sz w:val="24"/>
          <w:szCs w:val="24"/>
          <w:u w:val="single"/>
        </w:rPr>
        <w:t>User policies</w:t>
      </w:r>
      <w:bookmarkEnd w:id="229"/>
    </w:p>
    <w:p w14:paraId="4244B825" w14:textId="51C9A029" w:rsidR="00EC1907" w:rsidRPr="00473A3A" w:rsidRDefault="00EC1907" w:rsidP="000967C6">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30" w:name="_Toc500857160"/>
      <w:r w:rsidRPr="00473A3A">
        <w:rPr>
          <w:rFonts w:ascii="Times New Roman" w:hAnsi="Times New Roman" w:cs="Times New Roman"/>
          <w:sz w:val="24"/>
          <w:szCs w:val="24"/>
        </w:rPr>
        <w:t>[</w:t>
      </w:r>
      <w:r w:rsidR="006C0DB2">
        <w:rPr>
          <w:rFonts w:ascii="Times New Roman" w:hAnsi="Times New Roman" w:cs="Times New Roman"/>
          <w:sz w:val="24"/>
          <w:szCs w:val="24"/>
        </w:rPr>
        <w:t>6</w:t>
      </w:r>
      <w:r w:rsidRPr="00473A3A">
        <w:rPr>
          <w:rFonts w:ascii="Times New Roman" w:hAnsi="Times New Roman" w:cs="Times New Roman"/>
          <w:sz w:val="24"/>
          <w:szCs w:val="24"/>
        </w:rPr>
        <w:t>] [</w:t>
      </w:r>
      <w:r w:rsidR="006C0DB2">
        <w:rPr>
          <w:rFonts w:ascii="Times New Roman" w:hAnsi="Times New Roman" w:cs="Times New Roman"/>
          <w:sz w:val="24"/>
          <w:szCs w:val="24"/>
        </w:rPr>
        <w:t>7</w:t>
      </w:r>
      <w:r w:rsidRPr="00473A3A">
        <w:rPr>
          <w:rFonts w:ascii="Times New Roman" w:hAnsi="Times New Roman" w:cs="Times New Roman"/>
          <w:sz w:val="24"/>
          <w:szCs w:val="24"/>
        </w:rPr>
        <w:t>]</w:t>
      </w:r>
      <w:bookmarkEnd w:id="222"/>
      <w:bookmarkEnd w:id="223"/>
      <w:bookmarkEnd w:id="224"/>
      <w:bookmarkEnd w:id="225"/>
      <w:bookmarkEnd w:id="226"/>
      <w:bookmarkEnd w:id="227"/>
      <w:bookmarkEnd w:id="228"/>
      <w:bookmarkEnd w:id="230"/>
    </w:p>
    <w:p w14:paraId="61594BD1"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31" w:name="_Toc500335271"/>
      <w:bookmarkStart w:id="232" w:name="_Toc500348590"/>
      <w:bookmarkStart w:id="233" w:name="_Toc500351023"/>
      <w:bookmarkStart w:id="234" w:name="_Toc500351430"/>
      <w:bookmarkStart w:id="235" w:name="_Toc500835288"/>
      <w:bookmarkStart w:id="236" w:name="_Toc500855847"/>
      <w:bookmarkStart w:id="237" w:name="_Toc500856071"/>
      <w:bookmarkStart w:id="238" w:name="_Toc500856184"/>
      <w:bookmarkStart w:id="239" w:name="_Toc500857161"/>
      <w:r w:rsidRPr="00473A3A">
        <w:rPr>
          <w:rFonts w:ascii="Times New Roman" w:hAnsi="Times New Roman" w:cs="Times New Roman"/>
          <w:sz w:val="24"/>
          <w:szCs w:val="24"/>
        </w:rPr>
        <w:t>Golding-Harvest ltd. gives employees the right to purchase and using smartphones and tablets of their choice for use in the workplace. However, it is expected that</w:t>
      </w:r>
      <w:r>
        <w:rPr>
          <w:rFonts w:ascii="Times New Roman" w:hAnsi="Times New Roman" w:cs="Times New Roman"/>
          <w:sz w:val="24"/>
          <w:szCs w:val="24"/>
        </w:rPr>
        <w:t xml:space="preserve"> due</w:t>
      </w:r>
      <w:r w:rsidRPr="00473A3A">
        <w:rPr>
          <w:rFonts w:ascii="Times New Roman" w:hAnsi="Times New Roman" w:cs="Times New Roman"/>
          <w:sz w:val="24"/>
          <w:szCs w:val="24"/>
        </w:rPr>
        <w:t xml:space="preserve"> to variations in devices and platforms, exceptions to the policy may occur. Golding-Harvest employees must agree to the terms and conditions within this policy </w:t>
      </w:r>
      <w:r w:rsidRPr="00473A3A">
        <w:rPr>
          <w:rFonts w:ascii="Times New Roman" w:hAnsi="Times New Roman" w:cs="Times New Roman"/>
          <w:sz w:val="24"/>
          <w:szCs w:val="24"/>
        </w:rPr>
        <w:t>to be allowed to connect their devices to the company network.</w:t>
      </w:r>
      <w:bookmarkEnd w:id="231"/>
      <w:bookmarkEnd w:id="232"/>
      <w:bookmarkEnd w:id="233"/>
      <w:bookmarkEnd w:id="234"/>
      <w:bookmarkEnd w:id="235"/>
      <w:bookmarkEnd w:id="236"/>
      <w:bookmarkEnd w:id="237"/>
      <w:bookmarkEnd w:id="238"/>
      <w:bookmarkEnd w:id="239"/>
    </w:p>
    <w:p w14:paraId="39BE6BBD"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40" w:name="_Toc500335272"/>
      <w:bookmarkStart w:id="241" w:name="_Toc500348591"/>
      <w:bookmarkStart w:id="242" w:name="_Toc500351024"/>
      <w:bookmarkStart w:id="243" w:name="_Toc500351431"/>
      <w:bookmarkStart w:id="244" w:name="_Toc500835289"/>
      <w:bookmarkStart w:id="245" w:name="_Toc500855848"/>
      <w:bookmarkStart w:id="246" w:name="_Toc500856072"/>
      <w:bookmarkStart w:id="247" w:name="_Toc500856185"/>
      <w:bookmarkStart w:id="248" w:name="_Toc500857162"/>
      <w:r w:rsidRPr="00473A3A">
        <w:rPr>
          <w:rFonts w:ascii="Times New Roman" w:hAnsi="Times New Roman" w:cs="Times New Roman"/>
          <w:sz w:val="24"/>
          <w:szCs w:val="24"/>
        </w:rPr>
        <w:t>• Employees agree to take full responsibility for their devices. This includes all costing that comes with the device.</w:t>
      </w:r>
      <w:bookmarkEnd w:id="240"/>
      <w:bookmarkEnd w:id="241"/>
      <w:bookmarkEnd w:id="242"/>
      <w:bookmarkEnd w:id="243"/>
      <w:bookmarkEnd w:id="244"/>
      <w:bookmarkEnd w:id="245"/>
      <w:bookmarkEnd w:id="246"/>
      <w:bookmarkEnd w:id="247"/>
      <w:bookmarkEnd w:id="248"/>
    </w:p>
    <w:p w14:paraId="59381131"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49" w:name="_Toc500335273"/>
      <w:bookmarkStart w:id="250" w:name="_Toc500348592"/>
      <w:bookmarkStart w:id="251" w:name="_Toc500351025"/>
      <w:bookmarkStart w:id="252" w:name="_Toc500351432"/>
      <w:bookmarkStart w:id="253" w:name="_Toc500835290"/>
      <w:bookmarkStart w:id="254" w:name="_Toc500855849"/>
      <w:bookmarkStart w:id="255" w:name="_Toc500856073"/>
      <w:bookmarkStart w:id="256" w:name="_Toc500856186"/>
      <w:bookmarkStart w:id="257" w:name="_Toc500857163"/>
      <w:r w:rsidRPr="00473A3A">
        <w:rPr>
          <w:rFonts w:ascii="Times New Roman" w:hAnsi="Times New Roman" w:cs="Times New Roman"/>
          <w:sz w:val="24"/>
          <w:szCs w:val="24"/>
        </w:rPr>
        <w:t>• The employee recognises that using or accessing information related to hacking, alerting, or bypassing network security violates Golding-Harvest’s policy and will result in disciplinary action. Any other inappropriate use of BYOT, such as to distress fellow employees, will also be considered a company violation.</w:t>
      </w:r>
      <w:bookmarkEnd w:id="249"/>
      <w:bookmarkEnd w:id="250"/>
      <w:bookmarkEnd w:id="251"/>
      <w:bookmarkEnd w:id="252"/>
      <w:bookmarkEnd w:id="253"/>
      <w:bookmarkEnd w:id="254"/>
      <w:bookmarkEnd w:id="255"/>
      <w:bookmarkEnd w:id="256"/>
      <w:bookmarkEnd w:id="257"/>
    </w:p>
    <w:p w14:paraId="56F87558"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58" w:name="_Toc500335274"/>
      <w:bookmarkStart w:id="259" w:name="_Toc500348593"/>
      <w:bookmarkStart w:id="260" w:name="_Toc500351026"/>
      <w:bookmarkStart w:id="261" w:name="_Toc500351433"/>
      <w:bookmarkStart w:id="262" w:name="_Toc500835291"/>
      <w:bookmarkStart w:id="263" w:name="_Toc500855850"/>
      <w:bookmarkStart w:id="264" w:name="_Toc500856074"/>
      <w:bookmarkStart w:id="265" w:name="_Toc500856187"/>
      <w:bookmarkStart w:id="266" w:name="_Toc500857164"/>
      <w:r w:rsidRPr="00473A3A">
        <w:rPr>
          <w:rFonts w:ascii="Times New Roman" w:hAnsi="Times New Roman" w:cs="Times New Roman"/>
          <w:sz w:val="24"/>
          <w:szCs w:val="24"/>
        </w:rPr>
        <w:t>• Golding-Harvest reserves the right to examine any device that is potentially causing problems or is the direct source of a virus, Trojan horse, or worm.</w:t>
      </w:r>
      <w:bookmarkEnd w:id="258"/>
      <w:bookmarkEnd w:id="259"/>
      <w:bookmarkEnd w:id="260"/>
      <w:bookmarkEnd w:id="261"/>
      <w:bookmarkEnd w:id="262"/>
      <w:bookmarkEnd w:id="263"/>
      <w:bookmarkEnd w:id="264"/>
      <w:bookmarkEnd w:id="265"/>
      <w:bookmarkEnd w:id="266"/>
    </w:p>
    <w:p w14:paraId="14BA8411"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67" w:name="_Toc500335275"/>
      <w:bookmarkStart w:id="268" w:name="_Toc500348594"/>
      <w:bookmarkStart w:id="269" w:name="_Toc500351027"/>
      <w:bookmarkStart w:id="270" w:name="_Toc500351434"/>
      <w:bookmarkStart w:id="271" w:name="_Toc500835292"/>
      <w:bookmarkStart w:id="272" w:name="_Toc500855851"/>
      <w:bookmarkStart w:id="273" w:name="_Toc500856075"/>
      <w:bookmarkStart w:id="274" w:name="_Toc500856188"/>
      <w:bookmarkStart w:id="275" w:name="_Toc500857165"/>
      <w:r w:rsidRPr="00473A3A">
        <w:rPr>
          <w:rFonts w:ascii="Times New Roman" w:hAnsi="Times New Roman" w:cs="Times New Roman"/>
          <w:sz w:val="24"/>
          <w:szCs w:val="24"/>
        </w:rPr>
        <w:t>• Consistent or deliberate disciplinary action with no signs of remorse will result in the employee being removed from the BYOT user policy.</w:t>
      </w:r>
      <w:bookmarkEnd w:id="267"/>
      <w:bookmarkEnd w:id="268"/>
      <w:bookmarkEnd w:id="269"/>
      <w:bookmarkEnd w:id="270"/>
      <w:bookmarkEnd w:id="271"/>
      <w:bookmarkEnd w:id="272"/>
      <w:bookmarkEnd w:id="273"/>
      <w:bookmarkEnd w:id="274"/>
      <w:bookmarkEnd w:id="275"/>
    </w:p>
    <w:p w14:paraId="52694482"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76" w:name="_Toc500335276"/>
      <w:bookmarkStart w:id="277" w:name="_Toc500348595"/>
      <w:bookmarkStart w:id="278" w:name="_Toc500351028"/>
      <w:bookmarkStart w:id="279" w:name="_Toc500351435"/>
      <w:bookmarkStart w:id="280" w:name="_Toc500835293"/>
      <w:bookmarkStart w:id="281" w:name="_Toc500855852"/>
      <w:bookmarkStart w:id="282" w:name="_Toc500856076"/>
      <w:bookmarkStart w:id="283" w:name="_Toc500856189"/>
      <w:bookmarkStart w:id="284" w:name="_Toc500857166"/>
      <w:r w:rsidRPr="00473A3A">
        <w:rPr>
          <w:rFonts w:ascii="Times New Roman" w:hAnsi="Times New Roman" w:cs="Times New Roman"/>
          <w:sz w:val="24"/>
          <w:szCs w:val="24"/>
        </w:rPr>
        <w:t>• The employee should contact the IT department at Golding-Harvest if any device is failing to connect to the network.</w:t>
      </w:r>
      <w:bookmarkEnd w:id="276"/>
      <w:bookmarkEnd w:id="277"/>
      <w:bookmarkEnd w:id="278"/>
      <w:bookmarkEnd w:id="279"/>
      <w:bookmarkEnd w:id="280"/>
      <w:bookmarkEnd w:id="281"/>
      <w:bookmarkEnd w:id="282"/>
      <w:bookmarkEnd w:id="283"/>
      <w:bookmarkEnd w:id="284"/>
      <w:r w:rsidRPr="00473A3A">
        <w:rPr>
          <w:rFonts w:ascii="Times New Roman" w:hAnsi="Times New Roman" w:cs="Times New Roman"/>
          <w:sz w:val="24"/>
          <w:szCs w:val="24"/>
        </w:rPr>
        <w:t xml:space="preserve"> </w:t>
      </w:r>
    </w:p>
    <w:p w14:paraId="2B76223E"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85" w:name="_Toc500335277"/>
      <w:bookmarkStart w:id="286" w:name="_Toc500348596"/>
      <w:bookmarkStart w:id="287" w:name="_Toc500351029"/>
      <w:bookmarkStart w:id="288" w:name="_Toc500351436"/>
      <w:bookmarkStart w:id="289" w:name="_Toc500835294"/>
      <w:bookmarkStart w:id="290" w:name="_Toc500855853"/>
      <w:bookmarkStart w:id="291" w:name="_Toc500856077"/>
      <w:bookmarkStart w:id="292" w:name="_Toc500856190"/>
      <w:bookmarkStart w:id="293" w:name="_Toc500857167"/>
      <w:r w:rsidRPr="00473A3A">
        <w:rPr>
          <w:rFonts w:ascii="Times New Roman" w:hAnsi="Times New Roman" w:cs="Times New Roman"/>
          <w:sz w:val="24"/>
          <w:szCs w:val="24"/>
        </w:rPr>
        <w:t>• Employees must sign in with their personal details at any printers to ensure valid usage of it, and will be charged for said usage.</w:t>
      </w:r>
      <w:bookmarkEnd w:id="285"/>
      <w:bookmarkEnd w:id="286"/>
      <w:bookmarkEnd w:id="287"/>
      <w:bookmarkEnd w:id="288"/>
      <w:bookmarkEnd w:id="289"/>
      <w:bookmarkEnd w:id="290"/>
      <w:bookmarkEnd w:id="291"/>
      <w:bookmarkEnd w:id="292"/>
      <w:bookmarkEnd w:id="293"/>
    </w:p>
    <w:p w14:paraId="78880E6E" w14:textId="107538A0"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294" w:name="_Toc500348598"/>
      <w:bookmarkStart w:id="295" w:name="_Toc500351031"/>
      <w:bookmarkStart w:id="296" w:name="_Toc500351438"/>
      <w:bookmarkStart w:id="297" w:name="_Toc500835296"/>
      <w:bookmarkStart w:id="298" w:name="_Toc500857168"/>
      <w:bookmarkEnd w:id="294"/>
      <w:bookmarkEnd w:id="295"/>
      <w:bookmarkEnd w:id="296"/>
      <w:bookmarkEnd w:id="297"/>
      <w:r>
        <w:rPr>
          <w:rFonts w:ascii="Times New Roman" w:eastAsia="Times New Roman" w:hAnsi="Times New Roman" w:cs="Times New Roman"/>
          <w:b/>
          <w:bCs/>
          <w:kern w:val="36"/>
          <w:sz w:val="24"/>
          <w:szCs w:val="24"/>
          <w:u w:val="single"/>
        </w:rPr>
        <w:t>Data flow diagram</w:t>
      </w:r>
      <w:bookmarkEnd w:id="298"/>
    </w:p>
    <w:bookmarkStart w:id="299" w:name="_Toc500855855"/>
    <w:bookmarkStart w:id="300" w:name="_Toc500856079"/>
    <w:bookmarkStart w:id="301" w:name="_Toc500857169"/>
    <w:bookmarkEnd w:id="299"/>
    <w:bookmarkEnd w:id="300"/>
    <w:bookmarkEnd w:id="301"/>
    <w:p w14:paraId="6F4D337B" w14:textId="77777777" w:rsidR="00EC1907" w:rsidRDefault="00EC1907" w:rsidP="00EC1907">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r w:rsidRPr="00EB0373">
        <w:rPr>
          <w:rFonts w:ascii="Times New Roman" w:eastAsia="Times New Roman" w:hAnsi="Times New Roman" w:cs="Times New Roman"/>
          <w:b/>
          <w:bCs/>
          <w:kern w:val="36"/>
          <w:sz w:val="24"/>
          <w:szCs w:val="24"/>
          <w:u w:val="single"/>
        </w:rPr>
        <w:object w:dxaOrig="7246" w:dyaOrig="8731" w14:anchorId="176F35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8pt;height:198pt" o:ole="">
            <v:imagedata r:id="rId14" o:title=""/>
          </v:shape>
          <o:OLEObject Type="Embed" ProgID="Visio.Drawing.15" ShapeID="_x0000_i1025" DrawAspect="Content" ObjectID="_1574618521" r:id="rId15"/>
        </w:object>
      </w:r>
    </w:p>
    <w:p w14:paraId="581E772C" w14:textId="4D711FC2" w:rsidR="00EC1907" w:rsidRPr="00BE1737" w:rsidRDefault="00EC1907"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302" w:name="_Toc500351032"/>
      <w:bookmarkStart w:id="303" w:name="_Toc500351439"/>
      <w:bookmarkStart w:id="304" w:name="_Toc500835297"/>
      <w:bookmarkStart w:id="305" w:name="_Toc500855856"/>
      <w:bookmarkStart w:id="306" w:name="_Toc500856080"/>
      <w:bookmarkStart w:id="307" w:name="_Toc500856193"/>
      <w:bookmarkStart w:id="308" w:name="_Toc500857170"/>
      <w:r>
        <w:rPr>
          <w:rFonts w:ascii="Times New Roman" w:eastAsia="Times New Roman" w:hAnsi="Times New Roman" w:cs="Times New Roman"/>
          <w:bCs/>
          <w:kern w:val="36"/>
          <w:sz w:val="24"/>
          <w:szCs w:val="24"/>
        </w:rPr>
        <w:t>The above data flow diagram details the overall architecture of the BYOT, expressing the types of devices, and content of the network once Golding-Harvest IT staff has registered a device.</w:t>
      </w:r>
      <w:bookmarkEnd w:id="302"/>
      <w:bookmarkEnd w:id="303"/>
      <w:bookmarkEnd w:id="304"/>
      <w:bookmarkEnd w:id="305"/>
      <w:bookmarkEnd w:id="306"/>
      <w:bookmarkEnd w:id="307"/>
      <w:bookmarkEnd w:id="308"/>
    </w:p>
    <w:p w14:paraId="0442B843" w14:textId="53A781A0" w:rsidR="000967C6"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309" w:name="_Toc500348602"/>
      <w:bookmarkStart w:id="310" w:name="_Toc500350817"/>
      <w:bookmarkStart w:id="311" w:name="_Toc500351035"/>
      <w:bookmarkStart w:id="312" w:name="_Toc500351443"/>
      <w:bookmarkStart w:id="313" w:name="_Toc500835299"/>
      <w:bookmarkStart w:id="314" w:name="_Toc500855858"/>
      <w:bookmarkStart w:id="315" w:name="_Toc500856082"/>
      <w:bookmarkStart w:id="316" w:name="_Toc500856195"/>
      <w:bookmarkStart w:id="317" w:name="_Toc500857171"/>
      <w:r>
        <w:rPr>
          <w:rFonts w:ascii="Times New Roman" w:eastAsia="Times New Roman" w:hAnsi="Times New Roman" w:cs="Times New Roman"/>
          <w:b/>
          <w:bCs/>
          <w:kern w:val="36"/>
          <w:sz w:val="24"/>
          <w:szCs w:val="24"/>
          <w:u w:val="single"/>
        </w:rPr>
        <w:t>References</w:t>
      </w:r>
      <w:bookmarkEnd w:id="317"/>
    </w:p>
    <w:p w14:paraId="5DA151A4" w14:textId="77777777"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[1]</w:t>
      </w:r>
      <w:r w:rsidRPr="006C0DB2">
        <w:rPr>
          <w:rFonts w:ascii="Times New Roman" w:eastAsia="Times New Roman" w:hAnsi="Times New Roman" w:cs="Times New Roman"/>
          <w:bCs/>
          <w:kern w:val="36"/>
          <w:sz w:val="24"/>
          <w:szCs w:val="24"/>
        </w:rPr>
        <w:tab/>
        <w:t>G. Disterer and C. Kleiner, “BYOD Bring Your Own Device,” Procedia Technology, vol. 9, pp. 43–53, 2013.</w:t>
      </w:r>
    </w:p>
    <w:p w14:paraId="10C5EF66" w14:textId="77777777"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[2]</w:t>
      </w:r>
      <w:r w:rsidRPr="006C0DB2">
        <w:rPr>
          <w:rFonts w:ascii="Times New Roman" w:eastAsia="Times New Roman" w:hAnsi="Times New Roman" w:cs="Times New Roman"/>
          <w:bCs/>
          <w:kern w:val="36"/>
          <w:sz w:val="24"/>
          <w:szCs w:val="24"/>
        </w:rPr>
        <w:tab/>
        <w:t>B. Morrow, “BYOD security challenges: Control and protect your most sensitive data,” Network Security, vol. 2012, no. 12, pp. 5–8, 2012.</w:t>
      </w:r>
    </w:p>
    <w:p w14:paraId="147DE856" w14:textId="77777777"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[3]</w:t>
      </w:r>
      <w:r w:rsidRPr="006C0DB2">
        <w:rPr>
          <w:rFonts w:ascii="Times New Roman" w:eastAsia="Times New Roman" w:hAnsi="Times New Roman" w:cs="Times New Roman"/>
          <w:bCs/>
          <w:kern w:val="36"/>
          <w:sz w:val="24"/>
          <w:szCs w:val="24"/>
        </w:rPr>
        <w:tab/>
        <w:t>A. Ghosh, P. K. Gajar, and S. Rai, “Bring Your Own Device (Byod): Security Risks and Mitigating Strategies,” Journal of Global Research in Computer Science, vol. 4, no. 4, pp. 62–70, 2013.</w:t>
      </w:r>
    </w:p>
    <w:p w14:paraId="3D46DB46" w14:textId="5BCBD084" w:rsid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[4]</w:t>
      </w:r>
      <w:r w:rsidRPr="006C0DB2">
        <w:rPr>
          <w:rFonts w:ascii="Times New Roman" w:eastAsia="Times New Roman" w:hAnsi="Times New Roman" w:cs="Times New Roman"/>
          <w:bCs/>
          <w:kern w:val="36"/>
          <w:sz w:val="24"/>
          <w:szCs w:val="24"/>
        </w:rPr>
        <w:tab/>
        <w:t>B. Ur et al., “How Does Your Password Measure Up? The Effect of Strength Meters on Password Creation Blase,” Security’12 Proceedings of the 21st USENIX conference on Security symposium, pp. 5–16, 2012.</w:t>
      </w:r>
    </w:p>
    <w:p w14:paraId="350B3C35" w14:textId="4054A808" w:rsidR="006C0DB2" w:rsidRPr="006C0DB2" w:rsidRDefault="006C0DB2" w:rsidP="006C0DB2">
      <w:pPr>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w:t>
      </w:r>
      <w:r w:rsidR="00354635">
        <w:rPr>
          <w:rFonts w:ascii="Times New Roman" w:eastAsia="Times New Roman" w:hAnsi="Times New Roman" w:cs="Times New Roman"/>
          <w:bCs/>
          <w:kern w:val="36"/>
          <w:sz w:val="24"/>
          <w:szCs w:val="24"/>
        </w:rPr>
        <w:t>5</w:t>
      </w:r>
      <w:r w:rsidRPr="006C0DB2">
        <w:rPr>
          <w:rFonts w:ascii="Times New Roman" w:eastAsia="Times New Roman" w:hAnsi="Times New Roman" w:cs="Times New Roman"/>
          <w:bCs/>
          <w:kern w:val="36"/>
          <w:sz w:val="24"/>
          <w:szCs w:val="24"/>
        </w:rPr>
        <w:t>]</w:t>
      </w:r>
      <w:r w:rsidRPr="006C0DB2">
        <w:rPr>
          <w:rFonts w:ascii="Times New Roman" w:eastAsia="Times New Roman" w:hAnsi="Times New Roman" w:cs="Times New Roman"/>
          <w:bCs/>
          <w:kern w:val="36"/>
          <w:sz w:val="24"/>
          <w:szCs w:val="24"/>
        </w:rPr>
        <w:tab/>
      </w:r>
      <w:r w:rsidR="00354635">
        <w:rPr>
          <w:rFonts w:ascii="Times New Roman" w:eastAsia="Times New Roman" w:hAnsi="Times New Roman" w:cs="Times New Roman"/>
          <w:bCs/>
          <w:kern w:val="36"/>
          <w:sz w:val="24"/>
          <w:szCs w:val="24"/>
        </w:rPr>
        <w:t>Mid-State Technical College</w:t>
      </w:r>
      <w:r w:rsidRPr="006C0DB2">
        <w:rPr>
          <w:rFonts w:ascii="Times New Roman" w:eastAsia="Times New Roman" w:hAnsi="Times New Roman" w:cs="Times New Roman"/>
          <w:bCs/>
          <w:kern w:val="36"/>
          <w:sz w:val="24"/>
          <w:szCs w:val="24"/>
        </w:rPr>
        <w:t xml:space="preserve">, “DATA </w:t>
      </w:r>
      <w:r w:rsidR="00354635" w:rsidRPr="006C0DB2">
        <w:rPr>
          <w:rFonts w:ascii="Times New Roman" w:eastAsia="Times New Roman" w:hAnsi="Times New Roman" w:cs="Times New Roman"/>
          <w:bCs/>
          <w:kern w:val="36"/>
          <w:sz w:val="24"/>
          <w:szCs w:val="24"/>
        </w:rPr>
        <w:t>CLASSIFICATION,</w:t>
      </w:r>
      <w:r w:rsidRPr="006C0DB2">
        <w:rPr>
          <w:rFonts w:ascii="Times New Roman" w:eastAsia="Times New Roman" w:hAnsi="Times New Roman" w:cs="Times New Roman"/>
          <w:bCs/>
          <w:kern w:val="36"/>
          <w:sz w:val="24"/>
          <w:szCs w:val="24"/>
        </w:rPr>
        <w:t xml:space="preserve"> </w:t>
      </w:r>
      <w:r w:rsidR="004B56E5" w:rsidRPr="006C0DB2">
        <w:rPr>
          <w:rFonts w:ascii="Times New Roman" w:eastAsia="Times New Roman" w:hAnsi="Times New Roman" w:cs="Times New Roman"/>
          <w:bCs/>
          <w:kern w:val="36"/>
          <w:sz w:val="24"/>
          <w:szCs w:val="24"/>
        </w:rPr>
        <w:t>STORAGE,</w:t>
      </w:r>
      <w:r w:rsidRPr="006C0DB2">
        <w:rPr>
          <w:rFonts w:ascii="Times New Roman" w:eastAsia="Times New Roman" w:hAnsi="Times New Roman" w:cs="Times New Roman"/>
          <w:bCs/>
          <w:kern w:val="36"/>
          <w:sz w:val="24"/>
          <w:szCs w:val="24"/>
        </w:rPr>
        <w:t xml:space="preserve"> TRANSMISSION , RETENTION, ENCRYPTION, &amp; MOBILE DEVICES,” p. 4, 2016.</w:t>
      </w:r>
    </w:p>
    <w:p w14:paraId="5D1C0672" w14:textId="6A17A019"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w:t>
      </w:r>
      <w:r>
        <w:rPr>
          <w:rFonts w:ascii="Times New Roman" w:eastAsia="Times New Roman" w:hAnsi="Times New Roman" w:cs="Times New Roman"/>
          <w:bCs/>
          <w:kern w:val="36"/>
          <w:sz w:val="24"/>
          <w:szCs w:val="24"/>
        </w:rPr>
        <w:t>6</w:t>
      </w:r>
      <w:r w:rsidRPr="006C0DB2">
        <w:rPr>
          <w:rFonts w:ascii="Times New Roman" w:eastAsia="Times New Roman" w:hAnsi="Times New Roman" w:cs="Times New Roman"/>
          <w:bCs/>
          <w:kern w:val="36"/>
          <w:sz w:val="24"/>
          <w:szCs w:val="24"/>
        </w:rPr>
        <w:t>]       BYOT Policy/Agreement. Available: http:// www.forsyth.k12.ga.us/byotpolicy</w:t>
      </w:r>
    </w:p>
    <w:p w14:paraId="37883C5F" w14:textId="668D83E0"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w:t>
      </w:r>
      <w:r>
        <w:rPr>
          <w:rFonts w:ascii="Times New Roman" w:eastAsia="Times New Roman" w:hAnsi="Times New Roman" w:cs="Times New Roman"/>
          <w:bCs/>
          <w:kern w:val="36"/>
          <w:sz w:val="24"/>
          <w:szCs w:val="24"/>
        </w:rPr>
        <w:t>7</w:t>
      </w:r>
      <w:r w:rsidRPr="006C0DB2">
        <w:rPr>
          <w:rFonts w:ascii="Times New Roman" w:eastAsia="Times New Roman" w:hAnsi="Times New Roman" w:cs="Times New Roman"/>
          <w:bCs/>
          <w:kern w:val="36"/>
          <w:sz w:val="24"/>
          <w:szCs w:val="24"/>
        </w:rPr>
        <w:t>]</w:t>
      </w:r>
      <w:r w:rsidRPr="006C0DB2">
        <w:rPr>
          <w:rFonts w:ascii="Times New Roman" w:eastAsia="Times New Roman" w:hAnsi="Times New Roman" w:cs="Times New Roman"/>
          <w:bCs/>
          <w:kern w:val="36"/>
          <w:sz w:val="24"/>
          <w:szCs w:val="24"/>
        </w:rPr>
        <w:tab/>
        <w:t>M. Berry, “BYOD Policy Template,” IT Manager Daily. 2015.</w:t>
      </w:r>
    </w:p>
    <w:bookmarkEnd w:id="309"/>
    <w:bookmarkEnd w:id="310"/>
    <w:bookmarkEnd w:id="311"/>
    <w:bookmarkEnd w:id="312"/>
    <w:bookmarkEnd w:id="313"/>
    <w:bookmarkEnd w:id="314"/>
    <w:bookmarkEnd w:id="315"/>
    <w:bookmarkEnd w:id="316"/>
    <w:p w14:paraId="13669020" w14:textId="03FE42EA" w:rsidR="006C0DB2" w:rsidRDefault="006C0DB2" w:rsidP="006C0DB2">
      <w:pPr>
        <w:shd w:val="clear" w:color="auto" w:fill="FFFFFF"/>
        <w:spacing w:before="100" w:beforeAutospacing="1" w:after="100" w:afterAutospacing="1" w:line="240" w:lineRule="auto"/>
        <w:outlineLvl w:val="0"/>
      </w:pPr>
    </w:p>
    <w:p w14:paraId="484C74AD" w14:textId="21E38F91" w:rsidR="00FA6BE9" w:rsidRDefault="00FA6BE9" w:rsidP="003F174D"/>
    <w:p w14:paraId="50EF1E55" w14:textId="006B91ED" w:rsidR="000F7DB1" w:rsidRDefault="000F7DB1" w:rsidP="003F174D"/>
    <w:p w14:paraId="39C9EBEB" w14:textId="126C6068" w:rsidR="000F7DB1" w:rsidRDefault="000F7DB1" w:rsidP="003F174D"/>
    <w:p w14:paraId="62BB200A" w14:textId="3FC90A8E" w:rsidR="000F7DB1" w:rsidRDefault="000F7DB1" w:rsidP="003F174D"/>
    <w:p w14:paraId="1EA6CB25" w14:textId="7FCC10F2" w:rsidR="000F7DB1" w:rsidRDefault="000F7DB1" w:rsidP="003F174D"/>
    <w:p w14:paraId="52B31131" w14:textId="3AA7799D" w:rsidR="000F7DB1" w:rsidRDefault="000F7DB1" w:rsidP="003F174D"/>
    <w:p w14:paraId="45F15CB1" w14:textId="577DD847" w:rsidR="000F7DB1" w:rsidRDefault="000F7DB1" w:rsidP="003F174D"/>
    <w:p w14:paraId="11DEFDCD" w14:textId="32BB6B6E" w:rsidR="000F7DB1" w:rsidRDefault="000F7DB1" w:rsidP="003F174D"/>
    <w:p w14:paraId="5B151926" w14:textId="5372BDDD" w:rsidR="000F7DB1" w:rsidRDefault="000F7DB1" w:rsidP="003F174D"/>
    <w:p w14:paraId="73EAB92C" w14:textId="0ECED0C9" w:rsidR="000F7DB1" w:rsidRDefault="000F7DB1" w:rsidP="003F174D"/>
    <w:p w14:paraId="2F2C75FA" w14:textId="57B6D22F" w:rsidR="000F7DB1" w:rsidRDefault="000F7DB1" w:rsidP="003F174D"/>
    <w:p w14:paraId="1BAA312A" w14:textId="6B2CD4CC" w:rsidR="000F7DB1" w:rsidRDefault="000F7DB1" w:rsidP="003F174D"/>
    <w:p w14:paraId="31EC8D52" w14:textId="5AF65C54" w:rsidR="000F7DB1" w:rsidRDefault="000F7DB1" w:rsidP="003F174D"/>
    <w:p w14:paraId="3840DEAE" w14:textId="01A74B90" w:rsidR="000F7DB1" w:rsidRDefault="00E11E27" w:rsidP="003F174D">
      <w:r>
        <w:tab/>
      </w:r>
      <w:r>
        <w:tab/>
      </w:r>
      <w:r>
        <w:tab/>
      </w:r>
    </w:p>
    <w:sectPr w:rsidR="000F7DB1" w:rsidSect="00ED6575">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A188D3" w14:textId="77777777" w:rsidR="006D7535" w:rsidRDefault="006D7535" w:rsidP="006D56EA">
      <w:pPr>
        <w:spacing w:after="0" w:line="240" w:lineRule="auto"/>
      </w:pPr>
      <w:r>
        <w:separator/>
      </w:r>
    </w:p>
  </w:endnote>
  <w:endnote w:type="continuationSeparator" w:id="0">
    <w:p w14:paraId="3E409C38" w14:textId="77777777" w:rsidR="006D7535" w:rsidRDefault="006D7535" w:rsidP="006D5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916044"/>
      <w:docPartObj>
        <w:docPartGallery w:val="Page Numbers (Bottom of Page)"/>
        <w:docPartUnique/>
      </w:docPartObj>
    </w:sdtPr>
    <w:sdtEndPr>
      <w:rPr>
        <w:noProof/>
      </w:rPr>
    </w:sdtEndPr>
    <w:sdtContent>
      <w:p w14:paraId="2AF54721" w14:textId="76CE2F0E" w:rsidR="006D7535" w:rsidRDefault="006D7535">
        <w:pPr>
          <w:pStyle w:val="Footer"/>
        </w:pPr>
        <w:r>
          <w:fldChar w:fldCharType="begin"/>
        </w:r>
        <w:r>
          <w:instrText xml:space="preserve"> PAGE   \* MERGEFORMAT </w:instrText>
        </w:r>
        <w:r>
          <w:fldChar w:fldCharType="separate"/>
        </w:r>
        <w:r w:rsidR="006D18DE">
          <w:rPr>
            <w:noProof/>
          </w:rPr>
          <w:t>2</w:t>
        </w:r>
        <w:r>
          <w:rPr>
            <w:noProof/>
          </w:rPr>
          <w:fldChar w:fldCharType="end"/>
        </w:r>
      </w:p>
    </w:sdtContent>
  </w:sdt>
  <w:p w14:paraId="1A9B8092" w14:textId="77777777" w:rsidR="006D7535" w:rsidRDefault="006D7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43D5D" w14:textId="77777777" w:rsidR="006D7535" w:rsidRDefault="006D7535" w:rsidP="006D56EA">
      <w:pPr>
        <w:spacing w:after="0" w:line="240" w:lineRule="auto"/>
      </w:pPr>
      <w:r>
        <w:separator/>
      </w:r>
    </w:p>
  </w:footnote>
  <w:footnote w:type="continuationSeparator" w:id="0">
    <w:p w14:paraId="35D57633" w14:textId="77777777" w:rsidR="006D7535" w:rsidRDefault="006D7535" w:rsidP="006D56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960CC"/>
    <w:multiLevelType w:val="hybridMultilevel"/>
    <w:tmpl w:val="BF70D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312BD"/>
    <w:multiLevelType w:val="hybridMultilevel"/>
    <w:tmpl w:val="1CF68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9608C"/>
    <w:multiLevelType w:val="hybridMultilevel"/>
    <w:tmpl w:val="8B908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AB7BC0"/>
    <w:multiLevelType w:val="hybridMultilevel"/>
    <w:tmpl w:val="A502B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26861"/>
    <w:multiLevelType w:val="hybridMultilevel"/>
    <w:tmpl w:val="09404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413209"/>
    <w:multiLevelType w:val="hybridMultilevel"/>
    <w:tmpl w:val="62864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F31407"/>
    <w:multiLevelType w:val="hybridMultilevel"/>
    <w:tmpl w:val="19F4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74D"/>
    <w:rsid w:val="00013570"/>
    <w:rsid w:val="00022A55"/>
    <w:rsid w:val="00023CC3"/>
    <w:rsid w:val="00042E4C"/>
    <w:rsid w:val="00043AA9"/>
    <w:rsid w:val="00056577"/>
    <w:rsid w:val="00074828"/>
    <w:rsid w:val="00084F03"/>
    <w:rsid w:val="000967C6"/>
    <w:rsid w:val="000A4679"/>
    <w:rsid w:val="000B2E9E"/>
    <w:rsid w:val="000B64BD"/>
    <w:rsid w:val="000E75CD"/>
    <w:rsid w:val="000F7DB1"/>
    <w:rsid w:val="00102BAD"/>
    <w:rsid w:val="00106C25"/>
    <w:rsid w:val="00111DF5"/>
    <w:rsid w:val="00116614"/>
    <w:rsid w:val="00140A90"/>
    <w:rsid w:val="00145AE4"/>
    <w:rsid w:val="001716EF"/>
    <w:rsid w:val="001722A1"/>
    <w:rsid w:val="001D22D2"/>
    <w:rsid w:val="002032B5"/>
    <w:rsid w:val="00232A98"/>
    <w:rsid w:val="0026644E"/>
    <w:rsid w:val="00277959"/>
    <w:rsid w:val="002A1B8F"/>
    <w:rsid w:val="002A4355"/>
    <w:rsid w:val="002B04D4"/>
    <w:rsid w:val="002C2D2D"/>
    <w:rsid w:val="002E0D31"/>
    <w:rsid w:val="002F4D14"/>
    <w:rsid w:val="00326B88"/>
    <w:rsid w:val="00335E6B"/>
    <w:rsid w:val="00354635"/>
    <w:rsid w:val="0035634A"/>
    <w:rsid w:val="00361202"/>
    <w:rsid w:val="003A21EF"/>
    <w:rsid w:val="003E1AAF"/>
    <w:rsid w:val="003F174D"/>
    <w:rsid w:val="003F577D"/>
    <w:rsid w:val="0040005B"/>
    <w:rsid w:val="004276CC"/>
    <w:rsid w:val="004410F6"/>
    <w:rsid w:val="0047326B"/>
    <w:rsid w:val="00473A3A"/>
    <w:rsid w:val="004846FF"/>
    <w:rsid w:val="00487F6E"/>
    <w:rsid w:val="004B56C7"/>
    <w:rsid w:val="004B56E5"/>
    <w:rsid w:val="004D1786"/>
    <w:rsid w:val="004E01FD"/>
    <w:rsid w:val="004E5A42"/>
    <w:rsid w:val="0056215B"/>
    <w:rsid w:val="005B2353"/>
    <w:rsid w:val="005C678E"/>
    <w:rsid w:val="005E00F7"/>
    <w:rsid w:val="006277B3"/>
    <w:rsid w:val="00646B84"/>
    <w:rsid w:val="00647641"/>
    <w:rsid w:val="006502E0"/>
    <w:rsid w:val="0068248D"/>
    <w:rsid w:val="006B0AC7"/>
    <w:rsid w:val="006C0DB2"/>
    <w:rsid w:val="006D18DE"/>
    <w:rsid w:val="006D56EA"/>
    <w:rsid w:val="006D7535"/>
    <w:rsid w:val="007367C4"/>
    <w:rsid w:val="0074680D"/>
    <w:rsid w:val="00764C59"/>
    <w:rsid w:val="007F1925"/>
    <w:rsid w:val="00853E9A"/>
    <w:rsid w:val="008832E8"/>
    <w:rsid w:val="008D1D6D"/>
    <w:rsid w:val="008F1E52"/>
    <w:rsid w:val="00901C89"/>
    <w:rsid w:val="0096011C"/>
    <w:rsid w:val="009617C3"/>
    <w:rsid w:val="00973F80"/>
    <w:rsid w:val="009A677D"/>
    <w:rsid w:val="009B299E"/>
    <w:rsid w:val="009C4834"/>
    <w:rsid w:val="009D3F4F"/>
    <w:rsid w:val="009E6186"/>
    <w:rsid w:val="00A219F1"/>
    <w:rsid w:val="00A30444"/>
    <w:rsid w:val="00A37823"/>
    <w:rsid w:val="00A511BE"/>
    <w:rsid w:val="00A8510C"/>
    <w:rsid w:val="00AB053A"/>
    <w:rsid w:val="00AB3008"/>
    <w:rsid w:val="00AB709B"/>
    <w:rsid w:val="00AE4C7D"/>
    <w:rsid w:val="00B25524"/>
    <w:rsid w:val="00B50707"/>
    <w:rsid w:val="00B50EB7"/>
    <w:rsid w:val="00B54233"/>
    <w:rsid w:val="00BC2F24"/>
    <w:rsid w:val="00BC73BE"/>
    <w:rsid w:val="00BE1737"/>
    <w:rsid w:val="00BE401B"/>
    <w:rsid w:val="00BE496D"/>
    <w:rsid w:val="00C37DB4"/>
    <w:rsid w:val="00C4225E"/>
    <w:rsid w:val="00C46EC1"/>
    <w:rsid w:val="00C80D27"/>
    <w:rsid w:val="00C91B83"/>
    <w:rsid w:val="00CB0A4F"/>
    <w:rsid w:val="00CC1E36"/>
    <w:rsid w:val="00CC1ED7"/>
    <w:rsid w:val="00CC71BE"/>
    <w:rsid w:val="00CE788E"/>
    <w:rsid w:val="00D005C8"/>
    <w:rsid w:val="00D10866"/>
    <w:rsid w:val="00D35C82"/>
    <w:rsid w:val="00D35CE9"/>
    <w:rsid w:val="00D41B8F"/>
    <w:rsid w:val="00D44FAE"/>
    <w:rsid w:val="00D54200"/>
    <w:rsid w:val="00D95ADD"/>
    <w:rsid w:val="00DC0B76"/>
    <w:rsid w:val="00DE49D5"/>
    <w:rsid w:val="00DE4B8C"/>
    <w:rsid w:val="00DF5A6B"/>
    <w:rsid w:val="00E11E27"/>
    <w:rsid w:val="00E46390"/>
    <w:rsid w:val="00EB0373"/>
    <w:rsid w:val="00EC12DA"/>
    <w:rsid w:val="00EC1907"/>
    <w:rsid w:val="00ED6575"/>
    <w:rsid w:val="00F173D6"/>
    <w:rsid w:val="00F4356E"/>
    <w:rsid w:val="00F92983"/>
    <w:rsid w:val="00F96E98"/>
    <w:rsid w:val="00FA4B28"/>
    <w:rsid w:val="00FA6BE9"/>
    <w:rsid w:val="00FD5E69"/>
    <w:rsid w:val="00FF0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055B3CF"/>
  <w15:chartTrackingRefBased/>
  <w15:docId w15:val="{36370349-FCA8-49C6-8456-F2E610554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05C8"/>
  </w:style>
  <w:style w:type="paragraph" w:styleId="Heading1">
    <w:name w:val="heading 1"/>
    <w:basedOn w:val="Normal"/>
    <w:next w:val="Normal"/>
    <w:link w:val="Heading1Char"/>
    <w:uiPriority w:val="9"/>
    <w:qFormat/>
    <w:rsid w:val="003F17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7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174D"/>
    <w:pPr>
      <w:outlineLvl w:val="9"/>
    </w:pPr>
    <w:rPr>
      <w:lang w:val="en-US"/>
    </w:rPr>
  </w:style>
  <w:style w:type="paragraph" w:styleId="TOC1">
    <w:name w:val="toc 1"/>
    <w:basedOn w:val="Normal"/>
    <w:next w:val="Normal"/>
    <w:autoRedefine/>
    <w:uiPriority w:val="39"/>
    <w:unhideWhenUsed/>
    <w:rsid w:val="000967C6"/>
    <w:pPr>
      <w:tabs>
        <w:tab w:val="right" w:leader="dot" w:pos="9016"/>
      </w:tabs>
      <w:spacing w:after="100"/>
    </w:pPr>
    <w:rPr>
      <w:rFonts w:asciiTheme="majorHAnsi" w:eastAsia="Calibri" w:hAnsiTheme="majorHAnsi" w:cstheme="majorHAnsi"/>
      <w:noProof/>
      <w:color w:val="000000" w:themeColor="text1"/>
      <w:lang w:eastAsia="en-GB"/>
    </w:rPr>
  </w:style>
  <w:style w:type="character" w:styleId="Hyperlink">
    <w:name w:val="Hyperlink"/>
    <w:basedOn w:val="DefaultParagraphFont"/>
    <w:uiPriority w:val="99"/>
    <w:unhideWhenUsed/>
    <w:rsid w:val="003F174D"/>
    <w:rPr>
      <w:color w:val="0563C1" w:themeColor="hyperlink"/>
      <w:u w:val="single"/>
    </w:rPr>
  </w:style>
  <w:style w:type="paragraph" w:styleId="ListParagraph">
    <w:name w:val="List Paragraph"/>
    <w:basedOn w:val="Normal"/>
    <w:uiPriority w:val="34"/>
    <w:qFormat/>
    <w:rsid w:val="000F7DB1"/>
    <w:pPr>
      <w:ind w:left="720"/>
      <w:contextualSpacing/>
    </w:pPr>
  </w:style>
  <w:style w:type="paragraph" w:styleId="Header">
    <w:name w:val="header"/>
    <w:basedOn w:val="Normal"/>
    <w:link w:val="HeaderChar"/>
    <w:uiPriority w:val="99"/>
    <w:unhideWhenUsed/>
    <w:rsid w:val="006D5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6EA"/>
  </w:style>
  <w:style w:type="paragraph" w:styleId="Footer">
    <w:name w:val="footer"/>
    <w:basedOn w:val="Normal"/>
    <w:link w:val="FooterChar"/>
    <w:uiPriority w:val="99"/>
    <w:unhideWhenUsed/>
    <w:rsid w:val="006D5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6EA"/>
  </w:style>
  <w:style w:type="character" w:styleId="UnresolvedMention">
    <w:name w:val="Unresolved Mention"/>
    <w:basedOn w:val="DefaultParagraphFont"/>
    <w:uiPriority w:val="99"/>
    <w:semiHidden/>
    <w:unhideWhenUsed/>
    <w:rsid w:val="00F96E98"/>
    <w:rPr>
      <w:color w:val="808080"/>
      <w:shd w:val="clear" w:color="auto" w:fill="E6E6E6"/>
    </w:rPr>
  </w:style>
  <w:style w:type="paragraph" w:styleId="NormalWeb">
    <w:name w:val="Normal (Web)"/>
    <w:basedOn w:val="Normal"/>
    <w:uiPriority w:val="99"/>
    <w:semiHidden/>
    <w:unhideWhenUsed/>
    <w:rsid w:val="00D35C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048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package" Target="embeddings/Microsoft_Visio_Drawing.vsdx"/><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E1F54-675B-42B7-AAC5-93F8FFC96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2565</Words>
  <Characters>14625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morris</dc:creator>
  <cp:keywords/>
  <dc:description/>
  <cp:lastModifiedBy>chris morris</cp:lastModifiedBy>
  <cp:revision>2</cp:revision>
  <dcterms:created xsi:type="dcterms:W3CDTF">2017-12-12T21:15:00Z</dcterms:created>
  <dcterms:modified xsi:type="dcterms:W3CDTF">2017-12-12T21:15:00Z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