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2963415"/>
        <w:docPartObj>
          <w:docPartGallery w:val="Cover Pages"/>
          <w:docPartUnique/>
        </w:docPartObj>
      </w:sdtPr>
      <w:sdtContent>
        <w:p w14:paraId="294E38DD" w14:textId="5AB22C1A" w:rsidR="002B7BCD" w:rsidRDefault="002B7BCD">
          <w:r>
            <w:rPr>
              <w:noProof/>
            </w:rPr>
            <mc:AlternateContent>
              <mc:Choice Requires="wpg">
                <w:drawing>
                  <wp:anchor distT="0" distB="0" distL="114300" distR="114300" simplePos="0" relativeHeight="251662336" behindDoc="0" locked="0" layoutInCell="1" allowOverlap="1" wp14:anchorId="38E8342D" wp14:editId="3F267D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05544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AACCC8" wp14:editId="2D7EF0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0DA87" w14:textId="4AD62019" w:rsidR="002B7BCD" w:rsidRDefault="002B7BC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AACCC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D30DA87" w14:textId="4AD62019" w:rsidR="002B7BCD" w:rsidRDefault="002B7BCD">
                          <w:pPr>
                            <w:pStyle w:val="NoSpacing"/>
                            <w:jc w:val="right"/>
                            <w:rPr>
                              <w:color w:val="595959" w:themeColor="text1" w:themeTint="A6"/>
                              <w:sz w:val="18"/>
                              <w:szCs w:val="18"/>
                            </w:rPr>
                          </w:pPr>
                        </w:p>
                      </w:txbxContent>
                    </v:textbox>
                    <w10:wrap type="square" anchorx="page" anchory="page"/>
                  </v:shape>
                </w:pict>
              </mc:Fallback>
            </mc:AlternateContent>
          </w:r>
        </w:p>
        <w:p w14:paraId="2D9DE125" w14:textId="4CC6EF47" w:rsidR="002B7BCD" w:rsidRDefault="007C6A26">
          <w:r>
            <w:rPr>
              <w:noProof/>
            </w:rPr>
            <w:drawing>
              <wp:inline distT="0" distB="0" distL="0" distR="0" wp14:anchorId="06D66265" wp14:editId="440BE7F1">
                <wp:extent cx="5753100" cy="3096895"/>
                <wp:effectExtent l="0" t="0" r="0" b="8255"/>
                <wp:docPr id="2014562763" name="Picture 1" descr="A purpl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562763" name="Picture 1" descr="A purple background with whit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3100" cy="3096895"/>
                        </a:xfrm>
                        <a:prstGeom prst="rect">
                          <a:avLst/>
                        </a:prstGeom>
                        <a:noFill/>
                      </pic:spPr>
                    </pic:pic>
                  </a:graphicData>
                </a:graphic>
              </wp:inline>
            </w:drawing>
          </w:r>
          <w:r>
            <w:rPr>
              <w:noProof/>
            </w:rPr>
            <mc:AlternateContent>
              <mc:Choice Requires="wps">
                <w:drawing>
                  <wp:anchor distT="0" distB="0" distL="114300" distR="114300" simplePos="0" relativeHeight="251661312" behindDoc="0" locked="0" layoutInCell="1" allowOverlap="1" wp14:anchorId="79E0CC2F" wp14:editId="5A631F28">
                    <wp:simplePos x="0" y="0"/>
                    <wp:positionH relativeFrom="page">
                      <wp:posOffset>737235</wp:posOffset>
                    </wp:positionH>
                    <wp:positionV relativeFrom="page">
                      <wp:align>bottom</wp:align>
                    </wp:positionV>
                    <wp:extent cx="7315200" cy="1762125"/>
                    <wp:effectExtent l="0" t="0" r="0" b="952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762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72B7A" w14:textId="674BADCE" w:rsidR="002B7BCD" w:rsidRPr="003A13B1" w:rsidRDefault="006340B9" w:rsidP="00E13C86">
                                <w:pPr>
                                  <w:pStyle w:val="NoSpacing"/>
                                  <w:jc w:val="both"/>
                                  <w:rPr>
                                    <w:color w:val="156082" w:themeColor="accent1"/>
                                    <w:sz w:val="36"/>
                                    <w:szCs w:val="36"/>
                                    <w:lang w:val="en-GB"/>
                                  </w:rPr>
                                </w:pPr>
                                <w:r w:rsidRPr="003A13B1">
                                  <w:rPr>
                                    <w:color w:val="156082" w:themeColor="accent1"/>
                                    <w:sz w:val="36"/>
                                    <w:szCs w:val="36"/>
                                    <w:lang w:val="en-GB"/>
                                  </w:rPr>
                                  <w:t>Augusta-Roxana Toth 2226559</w:t>
                                </w:r>
                              </w:p>
                              <w:p w14:paraId="70092E16" w14:textId="77777777" w:rsidR="003A13B1" w:rsidRDefault="00E321BA" w:rsidP="00E13C86">
                                <w:pPr>
                                  <w:pStyle w:val="NoSpacing"/>
                                  <w:jc w:val="both"/>
                                  <w:rPr>
                                    <w:color w:val="595959" w:themeColor="text1" w:themeTint="A6"/>
                                    <w:sz w:val="36"/>
                                    <w:szCs w:val="36"/>
                                    <w:lang w:val="en-GB"/>
                                  </w:rPr>
                                </w:pPr>
                                <w:r w:rsidRPr="00251D72">
                                  <w:rPr>
                                    <w:color w:val="595959" w:themeColor="text1" w:themeTint="A6"/>
                                    <w:sz w:val="36"/>
                                    <w:szCs w:val="36"/>
                                    <w:lang w:val="en-GB"/>
                                  </w:rPr>
                                  <w:t>BMIH6005   Organisational Consultancy</w:t>
                                </w:r>
                              </w:p>
                              <w:p w14:paraId="056C452D" w14:textId="1F3C86B9" w:rsidR="006340B9" w:rsidRPr="00251D72" w:rsidRDefault="00E321BA" w:rsidP="00E13C86">
                                <w:pPr>
                                  <w:pStyle w:val="NoSpacing"/>
                                  <w:jc w:val="both"/>
                                  <w:rPr>
                                    <w:color w:val="595959" w:themeColor="text1" w:themeTint="A6"/>
                                    <w:sz w:val="36"/>
                                    <w:szCs w:val="36"/>
                                    <w:lang w:val="en-GB"/>
                                  </w:rPr>
                                </w:pPr>
                                <w:r w:rsidRPr="00251D72">
                                  <w:rPr>
                                    <w:color w:val="595959" w:themeColor="text1" w:themeTint="A6"/>
                                    <w:sz w:val="36"/>
                                    <w:szCs w:val="36"/>
                                    <w:lang w:val="en-GB"/>
                                  </w:rPr>
                                  <w:t xml:space="preserve"> LEVEL 6 </w:t>
                                </w:r>
                              </w:p>
                              <w:p w14:paraId="13BE6DDC" w14:textId="67D488C2" w:rsidR="00E321BA" w:rsidRDefault="00E321BA" w:rsidP="00E13C86">
                                <w:pPr>
                                  <w:pStyle w:val="NoSpacing"/>
                                  <w:jc w:val="both"/>
                                  <w:rPr>
                                    <w:color w:val="595959" w:themeColor="text1" w:themeTint="A6"/>
                                    <w:sz w:val="36"/>
                                    <w:szCs w:val="36"/>
                                    <w:lang w:val="en-GB"/>
                                  </w:rPr>
                                </w:pPr>
                                <w:r w:rsidRPr="00251D72">
                                  <w:rPr>
                                    <w:color w:val="595959" w:themeColor="text1" w:themeTint="A6"/>
                                    <w:sz w:val="36"/>
                                    <w:szCs w:val="36"/>
                                    <w:lang w:val="en-GB"/>
                                  </w:rPr>
                                  <w:t xml:space="preserve">Module Lead: Jaliya De Silva </w:t>
                                </w:r>
                              </w:p>
                              <w:p w14:paraId="14980ECE" w14:textId="6CFDB9D9" w:rsidR="00D4323E" w:rsidRPr="00251D72" w:rsidRDefault="00D4323E" w:rsidP="00E13C86">
                                <w:pPr>
                                  <w:pStyle w:val="NoSpacing"/>
                                  <w:jc w:val="both"/>
                                  <w:rPr>
                                    <w:color w:val="595959" w:themeColor="text1" w:themeTint="A6"/>
                                    <w:sz w:val="36"/>
                                    <w:szCs w:val="36"/>
                                    <w:lang w:val="en-GB"/>
                                  </w:rPr>
                                </w:pPr>
                                <w:r>
                                  <w:rPr>
                                    <w:color w:val="595959" w:themeColor="text1" w:themeTint="A6"/>
                                    <w:sz w:val="36"/>
                                    <w:szCs w:val="36"/>
                                    <w:lang w:val="en-GB"/>
                                  </w:rPr>
                                  <w:t xml:space="preserve">Word Count: </w:t>
                                </w:r>
                                <w:r w:rsidR="00D64524">
                                  <w:rPr>
                                    <w:color w:val="595959" w:themeColor="text1" w:themeTint="A6"/>
                                    <w:sz w:val="36"/>
                                    <w:szCs w:val="36"/>
                                    <w:lang w:val="en-GB"/>
                                  </w:rPr>
                                  <w:t>6.547</w:t>
                                </w:r>
                                <w:r w:rsidR="00755B24">
                                  <w:rPr>
                                    <w:color w:val="595959" w:themeColor="text1" w:themeTint="A6"/>
                                    <w:sz w:val="36"/>
                                    <w:szCs w:val="36"/>
                                    <w:lang w:val="en-GB"/>
                                  </w:rPr>
                                  <w:t xml:space="preserve">  words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9E0CC2F" id="Text Box 161" o:spid="_x0000_s1027" type="#_x0000_t202" style="position:absolute;margin-left:58.05pt;margin-top:0;width:8in;height:138.75pt;z-index:251661312;visibility:visible;mso-wrap-style:square;mso-width-percent:941;mso-height-percent:0;mso-wrap-distance-left:9pt;mso-wrap-distance-top:0;mso-wrap-distance-right:9pt;mso-wrap-distance-bottom:0;mso-position-horizontal:absolute;mso-position-horizontal-relative:page;mso-position-vertical:bottom;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" filled="f" stroked="f" strokeweight=".5pt">
                    <v:textbox inset="126pt,0,54pt,0">
                      <w:txbxContent>
                        <w:p w14:paraId="63B72B7A" w14:textId="674BADCE" w:rsidR="002B7BCD" w:rsidRPr="003A13B1" w:rsidRDefault="006340B9" w:rsidP="00E13C86">
                          <w:pPr>
                            <w:pStyle w:val="NoSpacing"/>
                            <w:jc w:val="both"/>
                            <w:rPr>
                              <w:color w:val="156082" w:themeColor="accent1"/>
                              <w:sz w:val="36"/>
                              <w:szCs w:val="36"/>
                              <w:lang w:val="en-GB"/>
                            </w:rPr>
                          </w:pPr>
                          <w:r w:rsidRPr="003A13B1">
                            <w:rPr>
                              <w:color w:val="156082" w:themeColor="accent1"/>
                              <w:sz w:val="36"/>
                              <w:szCs w:val="36"/>
                              <w:lang w:val="en-GB"/>
                            </w:rPr>
                            <w:t>Augusta-Roxana Toth 2226559</w:t>
                          </w:r>
                        </w:p>
                        <w:p w14:paraId="70092E16" w14:textId="77777777" w:rsidR="003A13B1" w:rsidRDefault="00E321BA" w:rsidP="00E13C86">
                          <w:pPr>
                            <w:pStyle w:val="NoSpacing"/>
                            <w:jc w:val="both"/>
                            <w:rPr>
                              <w:color w:val="595959" w:themeColor="text1" w:themeTint="A6"/>
                              <w:sz w:val="36"/>
                              <w:szCs w:val="36"/>
                              <w:lang w:val="en-GB"/>
                            </w:rPr>
                          </w:pPr>
                          <w:r w:rsidRPr="00251D72">
                            <w:rPr>
                              <w:color w:val="595959" w:themeColor="text1" w:themeTint="A6"/>
                              <w:sz w:val="36"/>
                              <w:szCs w:val="36"/>
                              <w:lang w:val="en-GB"/>
                            </w:rPr>
                            <w:t>BMIH6005   Organisational Consultancy</w:t>
                          </w:r>
                        </w:p>
                        <w:p w14:paraId="056C452D" w14:textId="1F3C86B9" w:rsidR="006340B9" w:rsidRPr="00251D72" w:rsidRDefault="00E321BA" w:rsidP="00E13C86">
                          <w:pPr>
                            <w:pStyle w:val="NoSpacing"/>
                            <w:jc w:val="both"/>
                            <w:rPr>
                              <w:color w:val="595959" w:themeColor="text1" w:themeTint="A6"/>
                              <w:sz w:val="36"/>
                              <w:szCs w:val="36"/>
                              <w:lang w:val="en-GB"/>
                            </w:rPr>
                          </w:pPr>
                          <w:r w:rsidRPr="00251D72">
                            <w:rPr>
                              <w:color w:val="595959" w:themeColor="text1" w:themeTint="A6"/>
                              <w:sz w:val="36"/>
                              <w:szCs w:val="36"/>
                              <w:lang w:val="en-GB"/>
                            </w:rPr>
                            <w:t xml:space="preserve"> LEVEL 6 </w:t>
                          </w:r>
                        </w:p>
                        <w:p w14:paraId="13BE6DDC" w14:textId="67D488C2" w:rsidR="00E321BA" w:rsidRDefault="00E321BA" w:rsidP="00E13C86">
                          <w:pPr>
                            <w:pStyle w:val="NoSpacing"/>
                            <w:jc w:val="both"/>
                            <w:rPr>
                              <w:color w:val="595959" w:themeColor="text1" w:themeTint="A6"/>
                              <w:sz w:val="36"/>
                              <w:szCs w:val="36"/>
                              <w:lang w:val="en-GB"/>
                            </w:rPr>
                          </w:pPr>
                          <w:r w:rsidRPr="00251D72">
                            <w:rPr>
                              <w:color w:val="595959" w:themeColor="text1" w:themeTint="A6"/>
                              <w:sz w:val="36"/>
                              <w:szCs w:val="36"/>
                              <w:lang w:val="en-GB"/>
                            </w:rPr>
                            <w:t xml:space="preserve">Module Lead: Jaliya De Silva </w:t>
                          </w:r>
                        </w:p>
                        <w:p w14:paraId="14980ECE" w14:textId="6CFDB9D9" w:rsidR="00D4323E" w:rsidRPr="00251D72" w:rsidRDefault="00D4323E" w:rsidP="00E13C86">
                          <w:pPr>
                            <w:pStyle w:val="NoSpacing"/>
                            <w:jc w:val="both"/>
                            <w:rPr>
                              <w:color w:val="595959" w:themeColor="text1" w:themeTint="A6"/>
                              <w:sz w:val="36"/>
                              <w:szCs w:val="36"/>
                              <w:lang w:val="en-GB"/>
                            </w:rPr>
                          </w:pPr>
                          <w:r>
                            <w:rPr>
                              <w:color w:val="595959" w:themeColor="text1" w:themeTint="A6"/>
                              <w:sz w:val="36"/>
                              <w:szCs w:val="36"/>
                              <w:lang w:val="en-GB"/>
                            </w:rPr>
                            <w:t xml:space="preserve">Word Count: </w:t>
                          </w:r>
                          <w:r w:rsidR="00D64524">
                            <w:rPr>
                              <w:color w:val="595959" w:themeColor="text1" w:themeTint="A6"/>
                              <w:sz w:val="36"/>
                              <w:szCs w:val="36"/>
                              <w:lang w:val="en-GB"/>
                            </w:rPr>
                            <w:t>6.547</w:t>
                          </w:r>
                          <w:r w:rsidR="00755B24">
                            <w:rPr>
                              <w:color w:val="595959" w:themeColor="text1" w:themeTint="A6"/>
                              <w:sz w:val="36"/>
                              <w:szCs w:val="36"/>
                              <w:lang w:val="en-GB"/>
                            </w:rPr>
                            <w:t xml:space="preserve">  words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00E1D5" wp14:editId="00545C81">
                    <wp:simplePos x="0" y="0"/>
                    <wp:positionH relativeFrom="page">
                      <wp:posOffset>299085</wp:posOffset>
                    </wp:positionH>
                    <wp:positionV relativeFrom="page">
                      <wp:posOffset>4693285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3F570B" w14:textId="520D5F6B" w:rsidR="002B7BCD" w:rsidRDefault="00000000" w:rsidP="00E13C86">
                                <w:pPr>
                                  <w:jc w:val="center"/>
                                  <w:rPr>
                                    <w:color w:val="156082" w:themeColor="accent1"/>
                                    <w:sz w:val="64"/>
                                    <w:szCs w:val="64"/>
                                  </w:rPr>
                                </w:pPr>
                                <w:sdt>
                                  <w:sdtPr>
                                    <w:rPr>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153E9" w:rsidRPr="000153E9">
                                      <w:rPr>
                                        <w:color w:val="156082" w:themeColor="accent1"/>
                                        <w:sz w:val="64"/>
                                        <w:szCs w:val="64"/>
                                      </w:rPr>
                                      <w:t xml:space="preserve">Marina Bay Sands, Singapore </w:t>
                                    </w:r>
                                    <w:r w:rsidR="000153E9">
                                      <w:rPr>
                                        <w:color w:val="156082" w:themeColor="accent1"/>
                                        <w:sz w:val="64"/>
                                        <w:szCs w:val="64"/>
                                      </w:rPr>
                                      <w:br/>
                                    </w:r>
                                    <w:r w:rsidR="000153E9" w:rsidRPr="000153E9">
                                      <w:rPr>
                                        <w:color w:val="156082" w:themeColor="accent1"/>
                                        <w:sz w:val="64"/>
                                        <w:szCs w:val="64"/>
                                      </w:rPr>
                                      <w:t>High Employee Turnover Rate in Frontline Staff</w:t>
                                    </w:r>
                                    <w:r w:rsidR="000153E9" w:rsidRPr="000153E9">
                                      <w:rPr>
                                        <w:color w:val="156082" w:themeColor="accent1"/>
                                        <w:sz w:val="64"/>
                                        <w:szCs w:val="64"/>
                                      </w:rPr>
                                      <w:b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B0FE4" w14:textId="25C7F180" w:rsidR="002B7BCD" w:rsidRDefault="006340B9" w:rsidP="00E13C86">
                                    <w:pPr>
                                      <w:jc w:val="center"/>
                                      <w:rPr>
                                        <w:smallCaps/>
                                        <w:color w:val="404040" w:themeColor="text1" w:themeTint="BF"/>
                                        <w:sz w:val="36"/>
                                        <w:szCs w:val="36"/>
                                      </w:rPr>
                                    </w:pPr>
                                    <w:r>
                                      <w:rPr>
                                        <w:color w:val="404040" w:themeColor="text1" w:themeTint="BF"/>
                                        <w:sz w:val="36"/>
                                        <w:szCs w:val="36"/>
                                      </w:rPr>
                                      <w:t>Toth’s Hospitality Vision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00E1D5" id="Text Box 163" o:spid="_x0000_s1028" type="#_x0000_t202" style="position:absolute;margin-left:23.55pt;margin-top:369.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" filled="f" stroked="f" strokeweight=".5pt">
                    <v:textbox inset="126pt,0,54pt,0">
                      <w:txbxContent>
                        <w:p w14:paraId="343F570B" w14:textId="520D5F6B" w:rsidR="002B7BCD" w:rsidRDefault="00000000" w:rsidP="00E13C86">
                          <w:pPr>
                            <w:jc w:val="center"/>
                            <w:rPr>
                              <w:color w:val="156082" w:themeColor="accent1"/>
                              <w:sz w:val="64"/>
                              <w:szCs w:val="64"/>
                            </w:rPr>
                          </w:pPr>
                          <w:sdt>
                            <w:sdtPr>
                              <w:rPr>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153E9" w:rsidRPr="000153E9">
                                <w:rPr>
                                  <w:color w:val="156082" w:themeColor="accent1"/>
                                  <w:sz w:val="64"/>
                                  <w:szCs w:val="64"/>
                                </w:rPr>
                                <w:t xml:space="preserve">Marina Bay Sands, Singapore </w:t>
                              </w:r>
                              <w:r w:rsidR="000153E9">
                                <w:rPr>
                                  <w:color w:val="156082" w:themeColor="accent1"/>
                                  <w:sz w:val="64"/>
                                  <w:szCs w:val="64"/>
                                </w:rPr>
                                <w:br/>
                              </w:r>
                              <w:r w:rsidR="000153E9" w:rsidRPr="000153E9">
                                <w:rPr>
                                  <w:color w:val="156082" w:themeColor="accent1"/>
                                  <w:sz w:val="64"/>
                                  <w:szCs w:val="64"/>
                                </w:rPr>
                                <w:t>High Employee Turnover Rate in Frontline Staff</w:t>
                              </w:r>
                              <w:r w:rsidR="000153E9" w:rsidRPr="000153E9">
                                <w:rPr>
                                  <w:color w:val="156082" w:themeColor="accent1"/>
                                  <w:sz w:val="64"/>
                                  <w:szCs w:val="64"/>
                                </w:rPr>
                                <w:b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B0FE4" w14:textId="25C7F180" w:rsidR="002B7BCD" w:rsidRDefault="006340B9" w:rsidP="00E13C86">
                              <w:pPr>
                                <w:jc w:val="center"/>
                                <w:rPr>
                                  <w:smallCaps/>
                                  <w:color w:val="404040" w:themeColor="text1" w:themeTint="BF"/>
                                  <w:sz w:val="36"/>
                                  <w:szCs w:val="36"/>
                                </w:rPr>
                              </w:pPr>
                              <w:r>
                                <w:rPr>
                                  <w:color w:val="404040" w:themeColor="text1" w:themeTint="BF"/>
                                  <w:sz w:val="36"/>
                                  <w:szCs w:val="36"/>
                                </w:rPr>
                                <w:t>Toth’s Hospitality Vision</w:t>
                              </w:r>
                            </w:p>
                          </w:sdtContent>
                        </w:sdt>
                      </w:txbxContent>
                    </v:textbox>
                    <w10:wrap type="square" anchorx="page" anchory="page"/>
                  </v:shape>
                </w:pict>
              </mc:Fallback>
            </mc:AlternateContent>
          </w:r>
          <w:r w:rsidR="002B7BCD">
            <w:br w:type="page"/>
          </w:r>
        </w:p>
      </w:sdtContent>
    </w:sdt>
    <w:p w14:paraId="05CF512F" w14:textId="072A84A5" w:rsidR="00EC1C6E" w:rsidRDefault="00EC1C6E" w:rsidP="00A84B87">
      <w:pPr>
        <w:pStyle w:val="Heading1"/>
      </w:pPr>
      <w:bookmarkStart w:id="0" w:name="_Toc191488173"/>
      <w:r>
        <w:rPr>
          <w:noProof/>
        </w:rPr>
        <w:lastRenderedPageBreak/>
        <w:drawing>
          <wp:inline distT="0" distB="0" distL="0" distR="0" wp14:anchorId="62E149F8" wp14:editId="709D285C">
            <wp:extent cx="6311742" cy="4292739"/>
            <wp:effectExtent l="0" t="0" r="0" b="0"/>
            <wp:docPr id="18186792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37912" cy="4310538"/>
                    </a:xfrm>
                    <a:prstGeom prst="rect">
                      <a:avLst/>
                    </a:prstGeom>
                    <a:noFill/>
                  </pic:spPr>
                </pic:pic>
              </a:graphicData>
            </a:graphic>
          </wp:inline>
        </w:drawing>
      </w:r>
      <w:bookmarkEnd w:id="0"/>
    </w:p>
    <w:p w14:paraId="0679AEE2" w14:textId="67DCE26A" w:rsidR="00D93BB0" w:rsidRPr="00D93BB0" w:rsidRDefault="00D93BB0" w:rsidP="00D93BB0">
      <w:r>
        <w:t xml:space="preserve">(IStock, 2016). </w:t>
      </w:r>
    </w:p>
    <w:p w14:paraId="22864200" w14:textId="78D66E96" w:rsidR="00317D5E" w:rsidRDefault="00A84B87" w:rsidP="00C877F0">
      <w:pPr>
        <w:pStyle w:val="Heading1"/>
        <w:numPr>
          <w:ilvl w:val="0"/>
          <w:numId w:val="30"/>
        </w:numPr>
      </w:pPr>
      <w:bookmarkStart w:id="1" w:name="_Toc191488174"/>
      <w:r w:rsidRPr="00972A55">
        <w:t>Executive Summary</w:t>
      </w:r>
      <w:r w:rsidR="00201DDA">
        <w:t>(939w)</w:t>
      </w:r>
      <w:bookmarkEnd w:id="1"/>
      <w:r w:rsidR="00201DDA">
        <w:t xml:space="preserve"> </w:t>
      </w:r>
    </w:p>
    <w:p w14:paraId="71F9702B" w14:textId="77777777" w:rsidR="007F4F69" w:rsidRDefault="007F4F69" w:rsidP="007F4F69"/>
    <w:p w14:paraId="0568D965" w14:textId="77777777" w:rsidR="007F4F69" w:rsidRPr="00201DDA" w:rsidRDefault="007F4F69" w:rsidP="00201DDA">
      <w:pPr>
        <w:spacing w:line="360" w:lineRule="auto"/>
        <w:jc w:val="both"/>
        <w:rPr>
          <w:rFonts w:ascii="Arial" w:hAnsi="Arial" w:cs="Arial"/>
          <w:sz w:val="24"/>
          <w:szCs w:val="24"/>
        </w:rPr>
      </w:pPr>
      <w:r w:rsidRPr="00201DDA">
        <w:rPr>
          <w:rFonts w:ascii="Arial" w:hAnsi="Arial" w:cs="Arial"/>
          <w:sz w:val="24"/>
          <w:szCs w:val="24"/>
        </w:rPr>
        <w:t>Executive Summary: Marina Bay Sands Singapore – Toth’s Hospitality Vision &amp; High Employee Turnover Rate in Frontline Staff</w:t>
      </w:r>
    </w:p>
    <w:p w14:paraId="22689F08" w14:textId="77777777" w:rsidR="007F4F69" w:rsidRPr="00201DDA" w:rsidRDefault="007F4F69" w:rsidP="00201DDA">
      <w:pPr>
        <w:spacing w:line="360" w:lineRule="auto"/>
        <w:jc w:val="both"/>
        <w:rPr>
          <w:rFonts w:ascii="Arial" w:hAnsi="Arial" w:cs="Arial"/>
          <w:sz w:val="24"/>
          <w:szCs w:val="24"/>
        </w:rPr>
      </w:pPr>
    </w:p>
    <w:p w14:paraId="22A9B73F" w14:textId="62EDB824" w:rsidR="007F4F69" w:rsidRPr="00201DDA" w:rsidRDefault="007F4F69" w:rsidP="00201DDA">
      <w:pPr>
        <w:spacing w:line="360" w:lineRule="auto"/>
        <w:jc w:val="both"/>
        <w:rPr>
          <w:rFonts w:ascii="Arial" w:hAnsi="Arial" w:cs="Arial"/>
          <w:sz w:val="24"/>
          <w:szCs w:val="24"/>
        </w:rPr>
      </w:pPr>
      <w:r w:rsidRPr="00201DDA">
        <w:rPr>
          <w:rFonts w:ascii="Arial" w:hAnsi="Arial" w:cs="Arial"/>
          <w:sz w:val="24"/>
          <w:szCs w:val="24"/>
        </w:rPr>
        <w:t xml:space="preserve">Marina Bay Sands (MBS), Singapore’s iconic integrated resort, stands as a global benchmark for luxury, innovation, and hospitality excellence. MBS faces a critical challenge: a persistently high employee turnover rate among frontline staff, which threatens to undermine both operational efficiency and the realization of </w:t>
      </w:r>
      <w:r w:rsidR="005C2131" w:rsidRPr="00201DDA">
        <w:rPr>
          <w:rFonts w:ascii="Arial" w:hAnsi="Arial" w:cs="Arial"/>
          <w:sz w:val="24"/>
          <w:szCs w:val="24"/>
        </w:rPr>
        <w:t xml:space="preserve">my </w:t>
      </w:r>
      <w:r w:rsidRPr="00201DDA">
        <w:rPr>
          <w:rFonts w:ascii="Arial" w:hAnsi="Arial" w:cs="Arial"/>
          <w:sz w:val="24"/>
          <w:szCs w:val="24"/>
        </w:rPr>
        <w:t xml:space="preserve">aspirational vision. This report examines the intersection of Toth’s </w:t>
      </w:r>
      <w:r w:rsidR="005C2131" w:rsidRPr="00201DDA">
        <w:rPr>
          <w:rFonts w:ascii="Arial" w:hAnsi="Arial" w:cs="Arial"/>
          <w:sz w:val="24"/>
          <w:szCs w:val="24"/>
        </w:rPr>
        <w:t>H</w:t>
      </w:r>
      <w:r w:rsidRPr="00201DDA">
        <w:rPr>
          <w:rFonts w:ascii="Arial" w:hAnsi="Arial" w:cs="Arial"/>
          <w:sz w:val="24"/>
          <w:szCs w:val="24"/>
        </w:rPr>
        <w:t>ospitality</w:t>
      </w:r>
      <w:r w:rsidR="005C2131" w:rsidRPr="00201DDA">
        <w:rPr>
          <w:rFonts w:ascii="Arial" w:hAnsi="Arial" w:cs="Arial"/>
          <w:sz w:val="24"/>
          <w:szCs w:val="24"/>
        </w:rPr>
        <w:t xml:space="preserve"> Vision</w:t>
      </w:r>
      <w:r w:rsidR="002646DB" w:rsidRPr="00201DDA">
        <w:rPr>
          <w:rFonts w:ascii="Arial" w:hAnsi="Arial" w:cs="Arial"/>
          <w:sz w:val="24"/>
          <w:szCs w:val="24"/>
        </w:rPr>
        <w:t xml:space="preserve">, with </w:t>
      </w:r>
      <w:r w:rsidRPr="00201DDA">
        <w:rPr>
          <w:rFonts w:ascii="Arial" w:hAnsi="Arial" w:cs="Arial"/>
          <w:sz w:val="24"/>
          <w:szCs w:val="24"/>
        </w:rPr>
        <w:t>philosophy with the systemic issues driving turnover, offering actionable recommendations to align workforce stability with the resort’s strategic goals.</w:t>
      </w:r>
    </w:p>
    <w:p w14:paraId="1CA13D7C" w14:textId="7DEAE940" w:rsidR="00C1484A" w:rsidRPr="00201DDA" w:rsidRDefault="00C1484A" w:rsidP="00201DDA">
      <w:pPr>
        <w:spacing w:line="360" w:lineRule="auto"/>
        <w:jc w:val="both"/>
        <w:rPr>
          <w:rFonts w:ascii="Arial" w:hAnsi="Arial" w:cs="Arial"/>
          <w:sz w:val="24"/>
          <w:szCs w:val="24"/>
        </w:rPr>
      </w:pPr>
      <w:r w:rsidRPr="00201DDA">
        <w:rPr>
          <w:rFonts w:ascii="Arial" w:hAnsi="Arial" w:cs="Arial"/>
          <w:sz w:val="24"/>
          <w:szCs w:val="24"/>
        </w:rPr>
        <w:t xml:space="preserve">Marina Bay Sands Hotel is experiencing a frontline staff turnover rate of 45%, significantly higher than the industry average of 30%. This turnover </w:t>
      </w:r>
      <w:r w:rsidR="006C48AA" w:rsidRPr="00201DDA">
        <w:rPr>
          <w:rFonts w:ascii="Arial" w:hAnsi="Arial" w:cs="Arial"/>
          <w:sz w:val="24"/>
          <w:szCs w:val="24"/>
        </w:rPr>
        <w:t>negatively affects</w:t>
      </w:r>
      <w:r w:rsidRPr="00201DDA">
        <w:rPr>
          <w:rFonts w:ascii="Arial" w:hAnsi="Arial" w:cs="Arial"/>
          <w:sz w:val="24"/>
          <w:szCs w:val="24"/>
        </w:rPr>
        <w:t xml:space="preserve"> service quality, operational efficiency, and guest experience, leading to increased recruitment costs and declining customer satisfaction.</w:t>
      </w:r>
    </w:p>
    <w:p w14:paraId="07489BAB" w14:textId="77777777" w:rsidR="006C48AA" w:rsidRDefault="006C48AA" w:rsidP="00201DDA">
      <w:pPr>
        <w:spacing w:line="360" w:lineRule="auto"/>
        <w:jc w:val="both"/>
        <w:rPr>
          <w:rFonts w:ascii="Arial" w:hAnsi="Arial" w:cs="Arial"/>
          <w:b/>
          <w:bCs/>
          <w:sz w:val="24"/>
          <w:szCs w:val="24"/>
        </w:rPr>
      </w:pPr>
    </w:p>
    <w:p w14:paraId="3B3B9576" w14:textId="2195B4DF" w:rsidR="000C0FCA" w:rsidRPr="00201DDA" w:rsidRDefault="000C0FCA" w:rsidP="00201DDA">
      <w:pPr>
        <w:spacing w:line="360" w:lineRule="auto"/>
        <w:jc w:val="both"/>
        <w:rPr>
          <w:rFonts w:ascii="Arial" w:hAnsi="Arial" w:cs="Arial"/>
          <w:b/>
          <w:bCs/>
          <w:sz w:val="24"/>
          <w:szCs w:val="24"/>
        </w:rPr>
      </w:pPr>
      <w:r w:rsidRPr="00201DDA">
        <w:rPr>
          <w:rFonts w:ascii="Arial" w:hAnsi="Arial" w:cs="Arial"/>
          <w:b/>
          <w:bCs/>
          <w:sz w:val="24"/>
          <w:szCs w:val="24"/>
        </w:rPr>
        <w:lastRenderedPageBreak/>
        <w:t>Key Findings:</w:t>
      </w:r>
    </w:p>
    <w:p w14:paraId="77E1AF66" w14:textId="77777777"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w:t>
      </w:r>
      <w:r w:rsidRPr="00201DDA">
        <w:rPr>
          <w:rFonts w:ascii="Arial" w:hAnsi="Arial" w:cs="Arial"/>
          <w:sz w:val="24"/>
          <w:szCs w:val="24"/>
        </w:rPr>
        <w:tab/>
      </w:r>
      <w:r w:rsidRPr="00201DDA">
        <w:rPr>
          <w:rFonts w:ascii="Arial" w:hAnsi="Arial" w:cs="Arial"/>
          <w:sz w:val="24"/>
          <w:szCs w:val="24"/>
          <w:u w:val="single"/>
        </w:rPr>
        <w:t>Primary Causes</w:t>
      </w:r>
      <w:r w:rsidRPr="00201DDA">
        <w:rPr>
          <w:rFonts w:ascii="Arial" w:hAnsi="Arial" w:cs="Arial"/>
          <w:sz w:val="24"/>
          <w:szCs w:val="24"/>
        </w:rPr>
        <w:t>: Long working hours (average 55 hours per week), non-competitive compensation, limited career growth, and high workplace stress.</w:t>
      </w:r>
    </w:p>
    <w:p w14:paraId="2812E39A" w14:textId="77777777"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w:t>
      </w:r>
      <w:r w:rsidRPr="00201DDA">
        <w:rPr>
          <w:rFonts w:ascii="Arial" w:hAnsi="Arial" w:cs="Arial"/>
          <w:sz w:val="24"/>
          <w:szCs w:val="24"/>
        </w:rPr>
        <w:tab/>
      </w:r>
      <w:r w:rsidRPr="00201DDA">
        <w:rPr>
          <w:rFonts w:ascii="Arial" w:hAnsi="Arial" w:cs="Arial"/>
          <w:sz w:val="24"/>
          <w:szCs w:val="24"/>
          <w:u w:val="single"/>
        </w:rPr>
        <w:t>Operational Impact</w:t>
      </w:r>
      <w:r w:rsidRPr="00201DDA">
        <w:rPr>
          <w:rFonts w:ascii="Arial" w:hAnsi="Arial" w:cs="Arial"/>
          <w:sz w:val="24"/>
          <w:szCs w:val="24"/>
        </w:rPr>
        <w:t>: Annual recruitment and training costs have risen to $5 million, while customer satisfaction scores have dropped from 92% to 85%.</w:t>
      </w:r>
    </w:p>
    <w:p w14:paraId="38A289E4" w14:textId="77B2550C"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w:t>
      </w:r>
      <w:r w:rsidRPr="00201DDA">
        <w:rPr>
          <w:rFonts w:ascii="Arial" w:hAnsi="Arial" w:cs="Arial"/>
          <w:sz w:val="24"/>
          <w:szCs w:val="24"/>
        </w:rPr>
        <w:tab/>
      </w:r>
      <w:r w:rsidRPr="00201DDA">
        <w:rPr>
          <w:rFonts w:ascii="Arial" w:hAnsi="Arial" w:cs="Arial"/>
          <w:sz w:val="24"/>
          <w:szCs w:val="24"/>
          <w:u w:val="single"/>
        </w:rPr>
        <w:t>Employee Sentiment</w:t>
      </w:r>
      <w:r w:rsidRPr="00201DDA">
        <w:rPr>
          <w:rFonts w:ascii="Arial" w:hAnsi="Arial" w:cs="Arial"/>
          <w:sz w:val="24"/>
          <w:szCs w:val="24"/>
        </w:rPr>
        <w:t>: Exit interviews indicate low job satisfaction due to insufficient training, lack of engagement, and burnout.</w:t>
      </w:r>
    </w:p>
    <w:p w14:paraId="54BA792C" w14:textId="1F384DB2" w:rsidR="00F42B8B" w:rsidRPr="00201DDA" w:rsidRDefault="00F42B8B" w:rsidP="00201DDA">
      <w:pPr>
        <w:spacing w:line="360" w:lineRule="auto"/>
        <w:jc w:val="both"/>
        <w:rPr>
          <w:rFonts w:ascii="Arial" w:hAnsi="Arial" w:cs="Arial"/>
          <w:sz w:val="24"/>
          <w:szCs w:val="24"/>
        </w:rPr>
      </w:pPr>
      <w:r w:rsidRPr="00201DDA">
        <w:rPr>
          <w:rFonts w:ascii="Arial" w:hAnsi="Arial" w:cs="Arial"/>
          <w:sz w:val="24"/>
          <w:szCs w:val="24"/>
        </w:rPr>
        <w:t>The high turnover rate among frontline staff is rooted in several key factors. Firstly, employees report excessive workloads and lack of sufficient rest, contributing to high levels of stress and dissatisfaction. Comparisons with industry standards reveal that Marina Bay Sands offers lower-than-average wages despite its luxury branding, making it less attractive to skilled employees. Furthermore, career progression opportunities within the organization are limited, leaving employees with little incentive to stay long-term. In addition, inadequate onboarding and training programs result in new employees feeling underprepared, increasing frustration and early resignations.</w:t>
      </w:r>
    </w:p>
    <w:p w14:paraId="4042F357" w14:textId="77777777" w:rsidR="007F4F69" w:rsidRPr="00201DDA" w:rsidRDefault="007F4F69" w:rsidP="00201DDA">
      <w:pPr>
        <w:spacing w:line="360" w:lineRule="auto"/>
        <w:jc w:val="both"/>
        <w:rPr>
          <w:rFonts w:ascii="Arial" w:hAnsi="Arial" w:cs="Arial"/>
          <w:b/>
          <w:bCs/>
          <w:sz w:val="24"/>
          <w:szCs w:val="24"/>
        </w:rPr>
      </w:pPr>
      <w:r w:rsidRPr="00201DDA">
        <w:rPr>
          <w:rFonts w:ascii="Arial" w:hAnsi="Arial" w:cs="Arial"/>
          <w:b/>
          <w:bCs/>
          <w:sz w:val="24"/>
          <w:szCs w:val="24"/>
        </w:rPr>
        <w:t>The Turnover Challenge: Causes and Consequences</w:t>
      </w:r>
    </w:p>
    <w:p w14:paraId="51AF3820" w14:textId="4889FC7A" w:rsidR="005944E4" w:rsidRPr="00201DDA" w:rsidRDefault="007F4F69" w:rsidP="00201DDA">
      <w:pPr>
        <w:spacing w:line="360" w:lineRule="auto"/>
        <w:jc w:val="both"/>
        <w:rPr>
          <w:rFonts w:ascii="Arial" w:hAnsi="Arial" w:cs="Arial"/>
          <w:sz w:val="24"/>
          <w:szCs w:val="24"/>
        </w:rPr>
      </w:pPr>
      <w:r w:rsidRPr="00201DDA">
        <w:rPr>
          <w:rFonts w:ascii="Arial" w:hAnsi="Arial" w:cs="Arial"/>
          <w:sz w:val="24"/>
          <w:szCs w:val="24"/>
        </w:rPr>
        <w:t>Frontline roles at MBS experience turnover rates exceeding industry averages, with annual attrition estimated at 25–30%</w:t>
      </w:r>
      <w:r w:rsidR="00A56652">
        <w:rPr>
          <w:rFonts w:ascii="Arial" w:hAnsi="Arial" w:cs="Arial"/>
          <w:sz w:val="24"/>
          <w:szCs w:val="24"/>
        </w:rPr>
        <w:t xml:space="preserve"> ( All2A, 2024). </w:t>
      </w:r>
      <w:r w:rsidR="00F3311A" w:rsidRPr="00201DDA">
        <w:rPr>
          <w:rFonts w:ascii="Arial" w:hAnsi="Arial" w:cs="Arial"/>
          <w:sz w:val="24"/>
          <w:szCs w:val="24"/>
        </w:rPr>
        <w:t>Limited breaks and high occupancy rates (averaging 90%) intensify pressure.</w:t>
      </w:r>
    </w:p>
    <w:p w14:paraId="637E1B62" w14:textId="0ED9B987" w:rsidR="007F4F69" w:rsidRPr="00201DDA" w:rsidRDefault="007F4F69" w:rsidP="00201DDA">
      <w:pPr>
        <w:spacing w:line="360" w:lineRule="auto"/>
        <w:jc w:val="both"/>
        <w:rPr>
          <w:rFonts w:ascii="Arial" w:hAnsi="Arial" w:cs="Arial"/>
          <w:b/>
          <w:bCs/>
          <w:sz w:val="24"/>
          <w:szCs w:val="24"/>
        </w:rPr>
      </w:pPr>
      <w:r w:rsidRPr="00201DDA">
        <w:rPr>
          <w:rFonts w:ascii="Arial" w:hAnsi="Arial" w:cs="Arial"/>
          <w:b/>
          <w:bCs/>
          <w:sz w:val="24"/>
          <w:szCs w:val="24"/>
        </w:rPr>
        <w:t>Key drivers include:</w:t>
      </w:r>
    </w:p>
    <w:p w14:paraId="5DC664B3" w14:textId="3C51DDE2" w:rsidR="00F3311A" w:rsidRPr="00201DDA" w:rsidRDefault="00F3311A" w:rsidP="00201DDA">
      <w:pPr>
        <w:pStyle w:val="ListParagraph"/>
        <w:numPr>
          <w:ilvl w:val="0"/>
          <w:numId w:val="38"/>
        </w:numPr>
        <w:spacing w:line="360" w:lineRule="auto"/>
        <w:jc w:val="both"/>
        <w:rPr>
          <w:rFonts w:ascii="Arial" w:hAnsi="Arial" w:cs="Arial"/>
          <w:sz w:val="24"/>
          <w:szCs w:val="24"/>
        </w:rPr>
      </w:pPr>
      <w:r w:rsidRPr="00201DDA">
        <w:rPr>
          <w:rFonts w:ascii="Arial" w:hAnsi="Arial" w:cs="Arial"/>
          <w:sz w:val="24"/>
          <w:szCs w:val="24"/>
        </w:rPr>
        <w:t>Frontline roles demand emotional labour and physical stamina, exacerbated by 10–12-hour shifts.</w:t>
      </w:r>
    </w:p>
    <w:p w14:paraId="68FEE65B" w14:textId="29963B7C" w:rsidR="007F4F69" w:rsidRPr="00201DDA" w:rsidRDefault="007F4F69" w:rsidP="00201DDA">
      <w:pPr>
        <w:pStyle w:val="ListParagraph"/>
        <w:numPr>
          <w:ilvl w:val="0"/>
          <w:numId w:val="38"/>
        </w:numPr>
        <w:spacing w:line="360" w:lineRule="auto"/>
        <w:jc w:val="both"/>
        <w:rPr>
          <w:rFonts w:ascii="Arial" w:hAnsi="Arial" w:cs="Arial"/>
          <w:sz w:val="24"/>
          <w:szCs w:val="24"/>
        </w:rPr>
      </w:pPr>
      <w:r w:rsidRPr="00201DDA">
        <w:rPr>
          <w:rFonts w:ascii="Arial" w:hAnsi="Arial" w:cs="Arial"/>
          <w:sz w:val="24"/>
          <w:szCs w:val="24"/>
        </w:rPr>
        <w:t xml:space="preserve">Workplace Stress: High-pressure environments, long shifts, and emotional </w:t>
      </w:r>
      <w:r w:rsidR="00E81C77" w:rsidRPr="00201DDA">
        <w:rPr>
          <w:rFonts w:ascii="Arial" w:hAnsi="Arial" w:cs="Arial"/>
          <w:sz w:val="24"/>
          <w:szCs w:val="24"/>
        </w:rPr>
        <w:t>labour</w:t>
      </w:r>
      <w:r w:rsidRPr="00201DDA">
        <w:rPr>
          <w:rFonts w:ascii="Arial" w:hAnsi="Arial" w:cs="Arial"/>
          <w:sz w:val="24"/>
          <w:szCs w:val="24"/>
        </w:rPr>
        <w:t xml:space="preserve"> from managing diverse guest expectations.</w:t>
      </w:r>
    </w:p>
    <w:p w14:paraId="205FBA9A" w14:textId="4A601356" w:rsidR="007F4F69" w:rsidRPr="00201DDA" w:rsidRDefault="007F4F69" w:rsidP="00201DDA">
      <w:pPr>
        <w:pStyle w:val="ListParagraph"/>
        <w:numPr>
          <w:ilvl w:val="0"/>
          <w:numId w:val="38"/>
        </w:numPr>
        <w:spacing w:line="360" w:lineRule="auto"/>
        <w:jc w:val="both"/>
        <w:rPr>
          <w:rFonts w:ascii="Arial" w:hAnsi="Arial" w:cs="Arial"/>
          <w:sz w:val="24"/>
          <w:szCs w:val="24"/>
        </w:rPr>
      </w:pPr>
      <w:r w:rsidRPr="00201DDA">
        <w:rPr>
          <w:rFonts w:ascii="Arial" w:hAnsi="Arial" w:cs="Arial"/>
          <w:sz w:val="24"/>
          <w:szCs w:val="24"/>
        </w:rPr>
        <w:t>Compensation Gaps: Wages perceived as inadequate relative to Singapore’s high cost of living and workload demands.</w:t>
      </w:r>
    </w:p>
    <w:p w14:paraId="2790EE56" w14:textId="77777777" w:rsidR="007F4F69" w:rsidRPr="00201DDA" w:rsidRDefault="007F4F69" w:rsidP="00201DDA">
      <w:pPr>
        <w:pStyle w:val="ListParagraph"/>
        <w:numPr>
          <w:ilvl w:val="0"/>
          <w:numId w:val="38"/>
        </w:numPr>
        <w:spacing w:line="360" w:lineRule="auto"/>
        <w:jc w:val="both"/>
        <w:rPr>
          <w:rFonts w:ascii="Arial" w:hAnsi="Arial" w:cs="Arial"/>
          <w:sz w:val="24"/>
          <w:szCs w:val="24"/>
        </w:rPr>
      </w:pPr>
      <w:r w:rsidRPr="00201DDA">
        <w:rPr>
          <w:rFonts w:ascii="Arial" w:hAnsi="Arial" w:cs="Arial"/>
          <w:sz w:val="24"/>
          <w:szCs w:val="24"/>
        </w:rPr>
        <w:t>Limited Career Progression: Few pathways for advancement, leading to stagnation and disengagement.</w:t>
      </w:r>
    </w:p>
    <w:p w14:paraId="62E538C1" w14:textId="4D384339" w:rsidR="007F4F69" w:rsidRPr="00201DDA" w:rsidRDefault="007F4F69" w:rsidP="00201DDA">
      <w:pPr>
        <w:pStyle w:val="ListParagraph"/>
        <w:numPr>
          <w:ilvl w:val="0"/>
          <w:numId w:val="38"/>
        </w:numPr>
        <w:spacing w:line="360" w:lineRule="auto"/>
        <w:jc w:val="both"/>
        <w:rPr>
          <w:rFonts w:ascii="Arial" w:hAnsi="Arial" w:cs="Arial"/>
          <w:sz w:val="24"/>
          <w:szCs w:val="24"/>
        </w:rPr>
      </w:pPr>
      <w:r w:rsidRPr="00201DDA">
        <w:rPr>
          <w:rFonts w:ascii="Arial" w:hAnsi="Arial" w:cs="Arial"/>
          <w:sz w:val="24"/>
          <w:szCs w:val="24"/>
        </w:rPr>
        <w:t xml:space="preserve">Work-Life Imbalance: Irregular hours and minimal flexibility, </w:t>
      </w:r>
      <w:r w:rsidR="00E81C77" w:rsidRPr="00201DDA">
        <w:rPr>
          <w:rFonts w:ascii="Arial" w:hAnsi="Arial" w:cs="Arial"/>
          <w:sz w:val="24"/>
          <w:szCs w:val="24"/>
        </w:rPr>
        <w:t>exacerbate</w:t>
      </w:r>
      <w:r w:rsidRPr="00201DDA">
        <w:rPr>
          <w:rFonts w:ascii="Arial" w:hAnsi="Arial" w:cs="Arial"/>
          <w:sz w:val="24"/>
          <w:szCs w:val="24"/>
        </w:rPr>
        <w:t xml:space="preserve"> burnout.</w:t>
      </w:r>
    </w:p>
    <w:p w14:paraId="5811C71A" w14:textId="77777777" w:rsidR="007F4F69" w:rsidRPr="00201DDA" w:rsidRDefault="007F4F69" w:rsidP="00201DDA">
      <w:pPr>
        <w:pStyle w:val="ListParagraph"/>
        <w:numPr>
          <w:ilvl w:val="0"/>
          <w:numId w:val="38"/>
        </w:numPr>
        <w:spacing w:line="360" w:lineRule="auto"/>
        <w:jc w:val="both"/>
        <w:rPr>
          <w:rFonts w:ascii="Arial" w:hAnsi="Arial" w:cs="Arial"/>
          <w:sz w:val="24"/>
          <w:szCs w:val="24"/>
        </w:rPr>
      </w:pPr>
      <w:r w:rsidRPr="00201DDA">
        <w:rPr>
          <w:rFonts w:ascii="Arial" w:hAnsi="Arial" w:cs="Arial"/>
          <w:sz w:val="24"/>
          <w:szCs w:val="24"/>
        </w:rPr>
        <w:t>Cultural Misalignment: Some employees report feeling undervalued, with feedback mechanisms perceived as ineffective.</w:t>
      </w:r>
    </w:p>
    <w:p w14:paraId="7052C3C3" w14:textId="77777777" w:rsidR="000C0FCA" w:rsidRPr="00201DDA" w:rsidRDefault="000C0FCA" w:rsidP="00201DDA">
      <w:pPr>
        <w:spacing w:line="360" w:lineRule="auto"/>
        <w:jc w:val="both"/>
        <w:rPr>
          <w:rFonts w:ascii="Arial" w:hAnsi="Arial" w:cs="Arial"/>
          <w:sz w:val="24"/>
          <w:szCs w:val="24"/>
        </w:rPr>
      </w:pPr>
    </w:p>
    <w:p w14:paraId="1EC74549" w14:textId="77777777" w:rsidR="006C48AA" w:rsidRDefault="006C48AA" w:rsidP="00201DDA">
      <w:pPr>
        <w:spacing w:line="360" w:lineRule="auto"/>
        <w:jc w:val="both"/>
        <w:rPr>
          <w:rFonts w:ascii="Arial" w:hAnsi="Arial" w:cs="Arial"/>
          <w:b/>
          <w:bCs/>
          <w:sz w:val="24"/>
          <w:szCs w:val="24"/>
        </w:rPr>
      </w:pPr>
    </w:p>
    <w:p w14:paraId="3841CDBB" w14:textId="77777777" w:rsidR="006C48AA" w:rsidRDefault="006C48AA" w:rsidP="00201DDA">
      <w:pPr>
        <w:spacing w:line="360" w:lineRule="auto"/>
        <w:jc w:val="both"/>
        <w:rPr>
          <w:rFonts w:ascii="Arial" w:hAnsi="Arial" w:cs="Arial"/>
          <w:b/>
          <w:bCs/>
          <w:sz w:val="24"/>
          <w:szCs w:val="24"/>
        </w:rPr>
      </w:pPr>
    </w:p>
    <w:p w14:paraId="0D46916E" w14:textId="5DB9B42B" w:rsidR="000C0FCA" w:rsidRPr="00201DDA" w:rsidRDefault="000C0FCA" w:rsidP="00201DDA">
      <w:pPr>
        <w:spacing w:line="360" w:lineRule="auto"/>
        <w:jc w:val="both"/>
        <w:rPr>
          <w:rFonts w:ascii="Arial" w:hAnsi="Arial" w:cs="Arial"/>
          <w:b/>
          <w:bCs/>
          <w:sz w:val="24"/>
          <w:szCs w:val="24"/>
        </w:rPr>
      </w:pPr>
      <w:r w:rsidRPr="00201DDA">
        <w:rPr>
          <w:rFonts w:ascii="Arial" w:hAnsi="Arial" w:cs="Arial"/>
          <w:b/>
          <w:bCs/>
          <w:sz w:val="24"/>
          <w:szCs w:val="24"/>
        </w:rPr>
        <w:t>Financial Strain:</w:t>
      </w:r>
    </w:p>
    <w:p w14:paraId="7F2D8A86" w14:textId="77777777" w:rsidR="000C0FCA" w:rsidRPr="00201DDA" w:rsidRDefault="000C0FCA" w:rsidP="00201DDA">
      <w:pPr>
        <w:pStyle w:val="ListParagraph"/>
        <w:numPr>
          <w:ilvl w:val="0"/>
          <w:numId w:val="39"/>
        </w:numPr>
        <w:spacing w:line="360" w:lineRule="auto"/>
        <w:jc w:val="both"/>
        <w:rPr>
          <w:rFonts w:ascii="Arial" w:hAnsi="Arial" w:cs="Arial"/>
          <w:sz w:val="24"/>
          <w:szCs w:val="24"/>
        </w:rPr>
      </w:pPr>
      <w:r w:rsidRPr="00201DDA">
        <w:rPr>
          <w:rFonts w:ascii="Arial" w:hAnsi="Arial" w:cs="Arial"/>
          <w:sz w:val="24"/>
          <w:szCs w:val="24"/>
        </w:rPr>
        <w:t>Entry-level wages (SGD 1,800–2,200/month) lag behind Singapore’s cost of living, particularly housing and transportation.</w:t>
      </w:r>
    </w:p>
    <w:p w14:paraId="4CD74468" w14:textId="77777777" w:rsidR="000C0FCA" w:rsidRPr="00201DDA" w:rsidRDefault="000C0FCA" w:rsidP="00201DDA">
      <w:pPr>
        <w:pStyle w:val="ListParagraph"/>
        <w:numPr>
          <w:ilvl w:val="0"/>
          <w:numId w:val="39"/>
        </w:numPr>
        <w:spacing w:line="360" w:lineRule="auto"/>
        <w:jc w:val="both"/>
        <w:rPr>
          <w:rFonts w:ascii="Arial" w:hAnsi="Arial" w:cs="Arial"/>
          <w:sz w:val="24"/>
          <w:szCs w:val="24"/>
        </w:rPr>
      </w:pPr>
      <w:r w:rsidRPr="00201DDA">
        <w:rPr>
          <w:rFonts w:ascii="Arial" w:hAnsi="Arial" w:cs="Arial"/>
          <w:sz w:val="24"/>
          <w:szCs w:val="24"/>
        </w:rPr>
        <w:t>Bonuses and benefits are perceived as inconsistent compared to competitors like Resorts World Sentosa.</w:t>
      </w:r>
    </w:p>
    <w:p w14:paraId="29F20A88" w14:textId="77777777" w:rsidR="000C0FCA" w:rsidRPr="00201DDA" w:rsidRDefault="000C0FCA" w:rsidP="00201DDA">
      <w:pPr>
        <w:spacing w:line="360" w:lineRule="auto"/>
        <w:jc w:val="both"/>
        <w:rPr>
          <w:rFonts w:ascii="Arial" w:hAnsi="Arial" w:cs="Arial"/>
          <w:b/>
          <w:bCs/>
          <w:sz w:val="24"/>
          <w:szCs w:val="24"/>
        </w:rPr>
      </w:pPr>
      <w:r w:rsidRPr="00201DDA">
        <w:rPr>
          <w:rFonts w:ascii="Arial" w:hAnsi="Arial" w:cs="Arial"/>
          <w:b/>
          <w:bCs/>
          <w:sz w:val="24"/>
          <w:szCs w:val="24"/>
        </w:rPr>
        <w:t>Career Stagnation:</w:t>
      </w:r>
    </w:p>
    <w:p w14:paraId="799BDF79" w14:textId="77777777" w:rsidR="000C0FCA" w:rsidRPr="00201DDA" w:rsidRDefault="000C0FCA" w:rsidP="00201DDA">
      <w:pPr>
        <w:pStyle w:val="ListParagraph"/>
        <w:numPr>
          <w:ilvl w:val="0"/>
          <w:numId w:val="40"/>
        </w:numPr>
        <w:spacing w:line="360" w:lineRule="auto"/>
        <w:jc w:val="both"/>
        <w:rPr>
          <w:rFonts w:ascii="Arial" w:hAnsi="Arial" w:cs="Arial"/>
          <w:sz w:val="24"/>
          <w:szCs w:val="24"/>
        </w:rPr>
      </w:pPr>
      <w:r w:rsidRPr="00201DDA">
        <w:rPr>
          <w:rFonts w:ascii="Arial" w:hAnsi="Arial" w:cs="Arial"/>
          <w:sz w:val="24"/>
          <w:szCs w:val="24"/>
        </w:rPr>
        <w:t>68% of surveyed frontline staff reported no clear promotion pathways beyond supervisory roles.</w:t>
      </w:r>
    </w:p>
    <w:p w14:paraId="01C186AF" w14:textId="77777777" w:rsidR="000C0FCA" w:rsidRPr="00201DDA" w:rsidRDefault="000C0FCA" w:rsidP="00201DDA">
      <w:pPr>
        <w:pStyle w:val="ListParagraph"/>
        <w:numPr>
          <w:ilvl w:val="0"/>
          <w:numId w:val="40"/>
        </w:numPr>
        <w:spacing w:line="360" w:lineRule="auto"/>
        <w:jc w:val="both"/>
        <w:rPr>
          <w:rFonts w:ascii="Arial" w:hAnsi="Arial" w:cs="Arial"/>
          <w:sz w:val="24"/>
          <w:szCs w:val="24"/>
        </w:rPr>
      </w:pPr>
      <w:r w:rsidRPr="00201DDA">
        <w:rPr>
          <w:rFonts w:ascii="Arial" w:hAnsi="Arial" w:cs="Arial"/>
          <w:sz w:val="24"/>
          <w:szCs w:val="24"/>
        </w:rPr>
        <w:t>Cross-departmental mobility is rare, limiting skill diversification.</w:t>
      </w:r>
    </w:p>
    <w:p w14:paraId="78589940" w14:textId="77777777" w:rsidR="000C0FCA" w:rsidRPr="00201DDA" w:rsidRDefault="000C0FCA" w:rsidP="00201DDA">
      <w:pPr>
        <w:spacing w:line="360" w:lineRule="auto"/>
        <w:jc w:val="both"/>
        <w:rPr>
          <w:rFonts w:ascii="Arial" w:hAnsi="Arial" w:cs="Arial"/>
          <w:sz w:val="24"/>
          <w:szCs w:val="24"/>
        </w:rPr>
      </w:pPr>
    </w:p>
    <w:p w14:paraId="79FC167F" w14:textId="77777777" w:rsidR="000C0FCA" w:rsidRPr="00201DDA" w:rsidRDefault="000C0FCA" w:rsidP="00201DDA">
      <w:pPr>
        <w:spacing w:line="360" w:lineRule="auto"/>
        <w:jc w:val="both"/>
        <w:rPr>
          <w:rFonts w:ascii="Arial" w:hAnsi="Arial" w:cs="Arial"/>
          <w:b/>
          <w:bCs/>
          <w:sz w:val="24"/>
          <w:szCs w:val="24"/>
        </w:rPr>
      </w:pPr>
      <w:r w:rsidRPr="00201DDA">
        <w:rPr>
          <w:rFonts w:ascii="Arial" w:hAnsi="Arial" w:cs="Arial"/>
          <w:b/>
          <w:bCs/>
          <w:sz w:val="24"/>
          <w:szCs w:val="24"/>
        </w:rPr>
        <w:t>Work-Life Imbalance:</w:t>
      </w:r>
    </w:p>
    <w:p w14:paraId="050F3E3C" w14:textId="77777777" w:rsidR="000C0FCA" w:rsidRPr="00201DDA" w:rsidRDefault="000C0FCA" w:rsidP="00201DDA">
      <w:pPr>
        <w:pStyle w:val="ListParagraph"/>
        <w:numPr>
          <w:ilvl w:val="0"/>
          <w:numId w:val="41"/>
        </w:numPr>
        <w:spacing w:line="360" w:lineRule="auto"/>
        <w:jc w:val="both"/>
        <w:rPr>
          <w:rFonts w:ascii="Arial" w:hAnsi="Arial" w:cs="Arial"/>
          <w:sz w:val="24"/>
          <w:szCs w:val="24"/>
        </w:rPr>
      </w:pPr>
      <w:r w:rsidRPr="00201DDA">
        <w:rPr>
          <w:rFonts w:ascii="Arial" w:hAnsi="Arial" w:cs="Arial"/>
          <w:sz w:val="24"/>
          <w:szCs w:val="24"/>
        </w:rPr>
        <w:t>Irregular schedules disrupt personal commitments, particularly for employees with caregiving responsibilities.</w:t>
      </w:r>
    </w:p>
    <w:p w14:paraId="2597AEA1" w14:textId="77777777" w:rsidR="000C0FCA" w:rsidRPr="00201DDA" w:rsidRDefault="000C0FCA" w:rsidP="00201DDA">
      <w:pPr>
        <w:pStyle w:val="ListParagraph"/>
        <w:numPr>
          <w:ilvl w:val="0"/>
          <w:numId w:val="41"/>
        </w:numPr>
        <w:spacing w:line="360" w:lineRule="auto"/>
        <w:jc w:val="both"/>
        <w:rPr>
          <w:rFonts w:ascii="Arial" w:hAnsi="Arial" w:cs="Arial"/>
          <w:sz w:val="24"/>
          <w:szCs w:val="24"/>
        </w:rPr>
      </w:pPr>
      <w:r w:rsidRPr="00201DDA">
        <w:rPr>
          <w:rFonts w:ascii="Arial" w:hAnsi="Arial" w:cs="Arial"/>
          <w:sz w:val="24"/>
          <w:szCs w:val="24"/>
        </w:rPr>
        <w:t>Overtime is frequent but poorly compensated.</w:t>
      </w:r>
    </w:p>
    <w:p w14:paraId="471326A9" w14:textId="77777777" w:rsidR="000C0FCA" w:rsidRPr="00201DDA" w:rsidRDefault="000C0FCA" w:rsidP="00201DDA">
      <w:pPr>
        <w:spacing w:line="360" w:lineRule="auto"/>
        <w:jc w:val="both"/>
        <w:rPr>
          <w:rFonts w:ascii="Arial" w:hAnsi="Arial" w:cs="Arial"/>
          <w:sz w:val="24"/>
          <w:szCs w:val="24"/>
        </w:rPr>
      </w:pPr>
    </w:p>
    <w:p w14:paraId="44BF08DF" w14:textId="77777777" w:rsidR="000C0FCA" w:rsidRPr="00201DDA" w:rsidRDefault="000C0FCA" w:rsidP="00201DDA">
      <w:pPr>
        <w:spacing w:line="360" w:lineRule="auto"/>
        <w:jc w:val="both"/>
        <w:rPr>
          <w:rFonts w:ascii="Arial" w:hAnsi="Arial" w:cs="Arial"/>
          <w:b/>
          <w:bCs/>
          <w:sz w:val="24"/>
          <w:szCs w:val="24"/>
        </w:rPr>
      </w:pPr>
      <w:r w:rsidRPr="00201DDA">
        <w:rPr>
          <w:rFonts w:ascii="Arial" w:hAnsi="Arial" w:cs="Arial"/>
          <w:b/>
          <w:bCs/>
          <w:sz w:val="24"/>
          <w:szCs w:val="24"/>
        </w:rPr>
        <w:t>Cultural Misalignment:</w:t>
      </w:r>
    </w:p>
    <w:p w14:paraId="53166315" w14:textId="77777777" w:rsidR="000C0FCA" w:rsidRPr="00201DDA" w:rsidRDefault="000C0FCA" w:rsidP="00201DDA">
      <w:pPr>
        <w:pStyle w:val="ListParagraph"/>
        <w:numPr>
          <w:ilvl w:val="0"/>
          <w:numId w:val="42"/>
        </w:numPr>
        <w:spacing w:line="360" w:lineRule="auto"/>
        <w:jc w:val="both"/>
        <w:rPr>
          <w:rFonts w:ascii="Arial" w:hAnsi="Arial" w:cs="Arial"/>
          <w:sz w:val="24"/>
          <w:szCs w:val="24"/>
        </w:rPr>
      </w:pPr>
      <w:r w:rsidRPr="00201DDA">
        <w:rPr>
          <w:rFonts w:ascii="Arial" w:hAnsi="Arial" w:cs="Arial"/>
          <w:sz w:val="24"/>
          <w:szCs w:val="24"/>
        </w:rPr>
        <w:t>Employees cite a lack of meaningful recognition and “top-down” decision-making that excludes frontline input.</w:t>
      </w:r>
    </w:p>
    <w:p w14:paraId="73308BB5" w14:textId="77777777" w:rsidR="000C0FCA" w:rsidRPr="00201DDA" w:rsidRDefault="000C0FCA" w:rsidP="00201DDA">
      <w:pPr>
        <w:pStyle w:val="ListParagraph"/>
        <w:numPr>
          <w:ilvl w:val="0"/>
          <w:numId w:val="42"/>
        </w:numPr>
        <w:spacing w:line="360" w:lineRule="auto"/>
        <w:jc w:val="both"/>
        <w:rPr>
          <w:rFonts w:ascii="Arial" w:hAnsi="Arial" w:cs="Arial"/>
          <w:sz w:val="24"/>
          <w:szCs w:val="24"/>
        </w:rPr>
      </w:pPr>
      <w:r w:rsidRPr="00201DDA">
        <w:rPr>
          <w:rFonts w:ascii="Arial" w:hAnsi="Arial" w:cs="Arial"/>
          <w:sz w:val="24"/>
          <w:szCs w:val="24"/>
        </w:rPr>
        <w:t>Communication gaps between management and staff breed disengagement.</w:t>
      </w:r>
    </w:p>
    <w:p w14:paraId="286C966B" w14:textId="77777777" w:rsidR="000C0FCA" w:rsidRPr="00201DDA" w:rsidRDefault="000C0FCA" w:rsidP="00201DDA">
      <w:pPr>
        <w:spacing w:line="360" w:lineRule="auto"/>
        <w:jc w:val="both"/>
        <w:rPr>
          <w:rFonts w:ascii="Arial" w:hAnsi="Arial" w:cs="Arial"/>
          <w:sz w:val="24"/>
          <w:szCs w:val="24"/>
        </w:rPr>
      </w:pPr>
    </w:p>
    <w:p w14:paraId="68D33D7E" w14:textId="77777777" w:rsidR="000C0FCA" w:rsidRPr="00201DDA" w:rsidRDefault="000C0FCA" w:rsidP="00201DDA">
      <w:pPr>
        <w:spacing w:line="360" w:lineRule="auto"/>
        <w:jc w:val="both"/>
        <w:rPr>
          <w:rFonts w:ascii="Arial" w:hAnsi="Arial" w:cs="Arial"/>
          <w:b/>
          <w:bCs/>
          <w:sz w:val="24"/>
          <w:szCs w:val="24"/>
        </w:rPr>
      </w:pPr>
      <w:r w:rsidRPr="00201DDA">
        <w:rPr>
          <w:rFonts w:ascii="Arial" w:hAnsi="Arial" w:cs="Arial"/>
          <w:b/>
          <w:bCs/>
          <w:sz w:val="24"/>
          <w:szCs w:val="24"/>
        </w:rPr>
        <w:t>Operational and Financial Consequences</w:t>
      </w:r>
    </w:p>
    <w:p w14:paraId="0AEAF493" w14:textId="16D54678"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Recruitment Costs: Replacing a single frontline employee costs 1.5–2x their annual salary (SGD 30,000–40,000), draining resources</w:t>
      </w:r>
      <w:r w:rsidR="007F4148">
        <w:rPr>
          <w:rFonts w:ascii="Arial" w:hAnsi="Arial" w:cs="Arial"/>
          <w:sz w:val="24"/>
          <w:szCs w:val="24"/>
        </w:rPr>
        <w:t xml:space="preserve"> (Hae</w:t>
      </w:r>
      <w:r w:rsidR="00A56652">
        <w:rPr>
          <w:rFonts w:ascii="Arial" w:hAnsi="Arial" w:cs="Arial"/>
          <w:sz w:val="24"/>
          <w:szCs w:val="24"/>
        </w:rPr>
        <w:t>-Rin, 2024).</w:t>
      </w:r>
    </w:p>
    <w:p w14:paraId="35C30FDB" w14:textId="77777777"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Service Inconsistency: New hires require 3–6 months to meet MBS’s performance standards, risking guest dissatisfaction during training.</w:t>
      </w:r>
    </w:p>
    <w:p w14:paraId="2A0D0F36" w14:textId="77777777" w:rsidR="000C0FCA" w:rsidRPr="00201DDA" w:rsidRDefault="000C0FCA" w:rsidP="00201DDA">
      <w:pPr>
        <w:pStyle w:val="ListParagraph"/>
        <w:numPr>
          <w:ilvl w:val="0"/>
          <w:numId w:val="43"/>
        </w:numPr>
        <w:spacing w:line="360" w:lineRule="auto"/>
        <w:jc w:val="both"/>
        <w:rPr>
          <w:rFonts w:ascii="Arial" w:hAnsi="Arial" w:cs="Arial"/>
          <w:sz w:val="24"/>
          <w:szCs w:val="24"/>
        </w:rPr>
      </w:pPr>
      <w:r w:rsidRPr="00201DDA">
        <w:rPr>
          <w:rFonts w:ascii="Arial" w:hAnsi="Arial" w:cs="Arial"/>
          <w:sz w:val="24"/>
          <w:szCs w:val="24"/>
        </w:rPr>
        <w:t>Morale Erosion: High turnover increases workloads for remaining staff, perpetuating burnout cycles.</w:t>
      </w:r>
    </w:p>
    <w:p w14:paraId="66F06CE1" w14:textId="77777777" w:rsidR="000C0FCA" w:rsidRPr="00201DDA" w:rsidRDefault="000C0FCA" w:rsidP="00201DDA">
      <w:pPr>
        <w:pStyle w:val="ListParagraph"/>
        <w:numPr>
          <w:ilvl w:val="0"/>
          <w:numId w:val="43"/>
        </w:numPr>
        <w:spacing w:line="360" w:lineRule="auto"/>
        <w:jc w:val="both"/>
        <w:rPr>
          <w:rFonts w:ascii="Arial" w:hAnsi="Arial" w:cs="Arial"/>
          <w:sz w:val="24"/>
          <w:szCs w:val="24"/>
        </w:rPr>
      </w:pPr>
      <w:r w:rsidRPr="00201DDA">
        <w:rPr>
          <w:rFonts w:ascii="Arial" w:hAnsi="Arial" w:cs="Arial"/>
          <w:sz w:val="24"/>
          <w:szCs w:val="24"/>
        </w:rPr>
        <w:t>Reputational Risks: Negative reviews tied to service delays or errors could harm MBS’s premium positioning.</w:t>
      </w:r>
    </w:p>
    <w:p w14:paraId="308DF0A5" w14:textId="77777777" w:rsidR="000C0FCA" w:rsidRPr="00201DDA" w:rsidRDefault="000C0FCA" w:rsidP="00201DDA">
      <w:pPr>
        <w:spacing w:line="360" w:lineRule="auto"/>
        <w:jc w:val="both"/>
        <w:rPr>
          <w:rFonts w:ascii="Arial" w:hAnsi="Arial" w:cs="Arial"/>
          <w:sz w:val="24"/>
          <w:szCs w:val="24"/>
        </w:rPr>
      </w:pPr>
    </w:p>
    <w:p w14:paraId="67009528" w14:textId="77777777" w:rsidR="004D45CE" w:rsidRDefault="000C0FCA" w:rsidP="00201DDA">
      <w:pPr>
        <w:spacing w:line="360" w:lineRule="auto"/>
        <w:jc w:val="both"/>
        <w:rPr>
          <w:rFonts w:ascii="Arial" w:hAnsi="Arial" w:cs="Arial"/>
          <w:sz w:val="24"/>
          <w:szCs w:val="24"/>
        </w:rPr>
      </w:pPr>
      <w:r w:rsidRPr="00201DDA">
        <w:rPr>
          <w:rFonts w:ascii="Arial" w:hAnsi="Arial" w:cs="Arial"/>
          <w:sz w:val="24"/>
          <w:szCs w:val="24"/>
        </w:rPr>
        <w:lastRenderedPageBreak/>
        <w:t xml:space="preserve"> </w:t>
      </w:r>
    </w:p>
    <w:p w14:paraId="5055BBEA" w14:textId="30527934" w:rsidR="000C0FCA" w:rsidRPr="00201DDA" w:rsidRDefault="000C0FCA" w:rsidP="00201DDA">
      <w:pPr>
        <w:spacing w:line="360" w:lineRule="auto"/>
        <w:jc w:val="both"/>
        <w:rPr>
          <w:rFonts w:ascii="Arial" w:hAnsi="Arial" w:cs="Arial"/>
          <w:b/>
          <w:bCs/>
          <w:sz w:val="24"/>
          <w:szCs w:val="24"/>
        </w:rPr>
      </w:pPr>
      <w:r w:rsidRPr="00201DDA">
        <w:rPr>
          <w:rFonts w:ascii="Arial" w:hAnsi="Arial" w:cs="Arial"/>
          <w:b/>
          <w:bCs/>
          <w:sz w:val="24"/>
          <w:szCs w:val="24"/>
        </w:rPr>
        <w:t>Strategic Recommendations: Bridging Vision and Reality</w:t>
      </w:r>
    </w:p>
    <w:p w14:paraId="0416CEE9" w14:textId="77777777"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To reduce turnover and achieve Toth’s vision, MBS must adopt a holistic strategy prioritizing employee well-being, career growth, and cultural cohesion.</w:t>
      </w:r>
    </w:p>
    <w:p w14:paraId="4C596937" w14:textId="77777777" w:rsidR="000C0FCA" w:rsidRPr="00201DDA" w:rsidRDefault="000C0FCA" w:rsidP="00201DDA">
      <w:pPr>
        <w:spacing w:line="360" w:lineRule="auto"/>
        <w:jc w:val="both"/>
        <w:rPr>
          <w:rFonts w:ascii="Arial" w:hAnsi="Arial" w:cs="Arial"/>
          <w:sz w:val="24"/>
          <w:szCs w:val="24"/>
          <w:u w:val="single"/>
        </w:rPr>
      </w:pPr>
      <w:r w:rsidRPr="00201DDA">
        <w:rPr>
          <w:rFonts w:ascii="Arial" w:hAnsi="Arial" w:cs="Arial"/>
          <w:sz w:val="24"/>
          <w:szCs w:val="24"/>
        </w:rPr>
        <w:t>1</w:t>
      </w:r>
      <w:r w:rsidRPr="00201DDA">
        <w:rPr>
          <w:rFonts w:ascii="Arial" w:hAnsi="Arial" w:cs="Arial"/>
          <w:sz w:val="24"/>
          <w:szCs w:val="24"/>
          <w:u w:val="single"/>
        </w:rPr>
        <w:t>. Enhance Compensation and Well-Being</w:t>
      </w:r>
    </w:p>
    <w:p w14:paraId="223A3BCE" w14:textId="3DC0682C"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Competitive Wage Adjustments:</w:t>
      </w:r>
      <w:r w:rsidR="00E813E9" w:rsidRPr="00201DDA">
        <w:rPr>
          <w:rFonts w:ascii="Arial" w:hAnsi="Arial" w:cs="Arial"/>
          <w:sz w:val="24"/>
          <w:szCs w:val="24"/>
        </w:rPr>
        <w:t xml:space="preserve"> </w:t>
      </w:r>
      <w:r w:rsidRPr="00201DDA">
        <w:rPr>
          <w:rFonts w:ascii="Arial" w:hAnsi="Arial" w:cs="Arial"/>
          <w:sz w:val="24"/>
          <w:szCs w:val="24"/>
        </w:rPr>
        <w:t>Benchmark salaries against competitors and adjust for inflation; target a 10–15% increase for entry-level roles.</w:t>
      </w:r>
      <w:r w:rsidR="00E813E9" w:rsidRPr="00201DDA">
        <w:rPr>
          <w:rFonts w:ascii="Arial" w:hAnsi="Arial" w:cs="Arial"/>
          <w:sz w:val="24"/>
          <w:szCs w:val="24"/>
        </w:rPr>
        <w:t xml:space="preserve"> </w:t>
      </w:r>
      <w:r w:rsidRPr="00201DDA">
        <w:rPr>
          <w:rFonts w:ascii="Arial" w:hAnsi="Arial" w:cs="Arial"/>
          <w:sz w:val="24"/>
          <w:szCs w:val="24"/>
        </w:rPr>
        <w:t>Introduce performance-based bonuses to incentivize excellence.</w:t>
      </w:r>
    </w:p>
    <w:p w14:paraId="47D23FFB" w14:textId="6CE4A732"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Wellness Initiatives:</w:t>
      </w:r>
      <w:r w:rsidR="00E813E9" w:rsidRPr="00201DDA">
        <w:rPr>
          <w:rFonts w:ascii="Arial" w:hAnsi="Arial" w:cs="Arial"/>
          <w:sz w:val="24"/>
          <w:szCs w:val="24"/>
        </w:rPr>
        <w:t xml:space="preserve"> </w:t>
      </w:r>
      <w:r w:rsidRPr="00201DDA">
        <w:rPr>
          <w:rFonts w:ascii="Arial" w:hAnsi="Arial" w:cs="Arial"/>
          <w:sz w:val="24"/>
          <w:szCs w:val="24"/>
        </w:rPr>
        <w:t xml:space="preserve">Partner with healthcare providers to offer subsidized mental health </w:t>
      </w:r>
      <w:r w:rsidR="00156D1C" w:rsidRPr="00201DDA">
        <w:rPr>
          <w:rFonts w:ascii="Arial" w:hAnsi="Arial" w:cs="Arial"/>
          <w:sz w:val="24"/>
          <w:szCs w:val="24"/>
        </w:rPr>
        <w:t>counselling</w:t>
      </w:r>
      <w:r w:rsidRPr="00201DDA">
        <w:rPr>
          <w:rFonts w:ascii="Arial" w:hAnsi="Arial" w:cs="Arial"/>
          <w:sz w:val="24"/>
          <w:szCs w:val="24"/>
        </w:rPr>
        <w:t xml:space="preserve"> and stress-management workshops.</w:t>
      </w:r>
      <w:r w:rsidR="00E813E9" w:rsidRPr="00201DDA">
        <w:rPr>
          <w:rFonts w:ascii="Arial" w:hAnsi="Arial" w:cs="Arial"/>
          <w:sz w:val="24"/>
          <w:szCs w:val="24"/>
        </w:rPr>
        <w:t xml:space="preserve"> </w:t>
      </w:r>
      <w:r w:rsidRPr="00201DDA">
        <w:rPr>
          <w:rFonts w:ascii="Arial" w:hAnsi="Arial" w:cs="Arial"/>
          <w:sz w:val="24"/>
          <w:szCs w:val="24"/>
        </w:rPr>
        <w:t>Implement mandatory rest breaks and ergonomic assessments for physically demanding roles</w:t>
      </w:r>
      <w:r w:rsidR="00850509">
        <w:rPr>
          <w:rFonts w:ascii="Arial" w:hAnsi="Arial" w:cs="Arial"/>
          <w:sz w:val="24"/>
          <w:szCs w:val="24"/>
        </w:rPr>
        <w:t xml:space="preserve"> (Hill, 2024).</w:t>
      </w:r>
    </w:p>
    <w:p w14:paraId="67ED4BDC" w14:textId="77777777" w:rsidR="000C0FCA" w:rsidRPr="00201DDA" w:rsidRDefault="000C0FCA" w:rsidP="00201DDA">
      <w:pPr>
        <w:spacing w:line="360" w:lineRule="auto"/>
        <w:jc w:val="both"/>
        <w:rPr>
          <w:rFonts w:ascii="Arial" w:hAnsi="Arial" w:cs="Arial"/>
          <w:sz w:val="24"/>
          <w:szCs w:val="24"/>
        </w:rPr>
      </w:pPr>
    </w:p>
    <w:p w14:paraId="1584224C" w14:textId="77777777" w:rsidR="000C0FCA" w:rsidRPr="00201DDA" w:rsidRDefault="000C0FCA" w:rsidP="00201DDA">
      <w:pPr>
        <w:spacing w:line="360" w:lineRule="auto"/>
        <w:jc w:val="both"/>
        <w:rPr>
          <w:rFonts w:ascii="Arial" w:hAnsi="Arial" w:cs="Arial"/>
          <w:sz w:val="24"/>
          <w:szCs w:val="24"/>
          <w:u w:val="single"/>
        </w:rPr>
      </w:pPr>
      <w:r w:rsidRPr="00201DDA">
        <w:rPr>
          <w:rFonts w:ascii="Arial" w:hAnsi="Arial" w:cs="Arial"/>
          <w:sz w:val="24"/>
          <w:szCs w:val="24"/>
        </w:rPr>
        <w:t>2</w:t>
      </w:r>
      <w:r w:rsidRPr="00201DDA">
        <w:rPr>
          <w:rFonts w:ascii="Arial" w:hAnsi="Arial" w:cs="Arial"/>
          <w:sz w:val="24"/>
          <w:szCs w:val="24"/>
          <w:u w:val="single"/>
        </w:rPr>
        <w:t>. Foster Career Development</w:t>
      </w:r>
    </w:p>
    <w:p w14:paraId="59F1D5A3" w14:textId="08DFA595"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Structured Progression Pathways:</w:t>
      </w:r>
      <w:r w:rsidR="00E813E9" w:rsidRPr="00201DDA">
        <w:rPr>
          <w:rFonts w:ascii="Arial" w:hAnsi="Arial" w:cs="Arial"/>
          <w:sz w:val="24"/>
          <w:szCs w:val="24"/>
        </w:rPr>
        <w:t xml:space="preserve"> </w:t>
      </w:r>
      <w:r w:rsidRPr="00201DDA">
        <w:rPr>
          <w:rFonts w:ascii="Arial" w:hAnsi="Arial" w:cs="Arial"/>
          <w:sz w:val="24"/>
          <w:szCs w:val="24"/>
        </w:rPr>
        <w:t>Create transparent promotion criteria with quarterly progress reviews.</w:t>
      </w:r>
      <w:r w:rsidR="00E813E9" w:rsidRPr="00201DDA">
        <w:rPr>
          <w:rFonts w:ascii="Arial" w:hAnsi="Arial" w:cs="Arial"/>
          <w:sz w:val="24"/>
          <w:szCs w:val="24"/>
        </w:rPr>
        <w:t xml:space="preserve"> </w:t>
      </w:r>
      <w:r w:rsidRPr="00201DDA">
        <w:rPr>
          <w:rFonts w:ascii="Arial" w:hAnsi="Arial" w:cs="Arial"/>
          <w:sz w:val="24"/>
          <w:szCs w:val="24"/>
        </w:rPr>
        <w:t>Develop a “Leadership Pipeline” program to prepare high-potential staff for managerial roles.</w:t>
      </w:r>
    </w:p>
    <w:p w14:paraId="2D9DBF6F" w14:textId="77777777" w:rsidR="000C0FCA" w:rsidRPr="00201DDA" w:rsidRDefault="000C0FCA" w:rsidP="00201DDA">
      <w:pPr>
        <w:spacing w:line="360" w:lineRule="auto"/>
        <w:jc w:val="both"/>
        <w:rPr>
          <w:rFonts w:ascii="Arial" w:hAnsi="Arial" w:cs="Arial"/>
          <w:sz w:val="24"/>
          <w:szCs w:val="24"/>
        </w:rPr>
      </w:pPr>
    </w:p>
    <w:p w14:paraId="63E05CC6" w14:textId="0CFCB896"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Cross-Departmental Mobility:</w:t>
      </w:r>
      <w:r w:rsidR="00E813E9" w:rsidRPr="00201DDA">
        <w:rPr>
          <w:rFonts w:ascii="Arial" w:hAnsi="Arial" w:cs="Arial"/>
          <w:sz w:val="24"/>
          <w:szCs w:val="24"/>
        </w:rPr>
        <w:t xml:space="preserve"> </w:t>
      </w:r>
      <w:r w:rsidRPr="00201DDA">
        <w:rPr>
          <w:rFonts w:ascii="Arial" w:hAnsi="Arial" w:cs="Arial"/>
          <w:sz w:val="24"/>
          <w:szCs w:val="24"/>
        </w:rPr>
        <w:t>Allow rotations between departments to broaden skills and engagement.</w:t>
      </w:r>
      <w:r w:rsidR="00E813E9" w:rsidRPr="00201DDA">
        <w:rPr>
          <w:rFonts w:ascii="Arial" w:hAnsi="Arial" w:cs="Arial"/>
          <w:sz w:val="24"/>
          <w:szCs w:val="24"/>
        </w:rPr>
        <w:t xml:space="preserve"> </w:t>
      </w:r>
      <w:r w:rsidRPr="00201DDA">
        <w:rPr>
          <w:rFonts w:ascii="Arial" w:hAnsi="Arial" w:cs="Arial"/>
          <w:sz w:val="24"/>
          <w:szCs w:val="24"/>
        </w:rPr>
        <w:t>Offer certifications to enhance employability.</w:t>
      </w:r>
    </w:p>
    <w:p w14:paraId="315401CE" w14:textId="77777777" w:rsidR="000C0FCA" w:rsidRPr="00201DDA" w:rsidRDefault="000C0FCA" w:rsidP="00201DDA">
      <w:pPr>
        <w:spacing w:line="360" w:lineRule="auto"/>
        <w:jc w:val="both"/>
        <w:rPr>
          <w:rFonts w:ascii="Arial" w:hAnsi="Arial" w:cs="Arial"/>
          <w:sz w:val="24"/>
          <w:szCs w:val="24"/>
        </w:rPr>
      </w:pPr>
    </w:p>
    <w:p w14:paraId="7ED6088F" w14:textId="77777777" w:rsidR="000C0FCA" w:rsidRPr="00201DDA" w:rsidRDefault="000C0FCA" w:rsidP="00201DDA">
      <w:pPr>
        <w:spacing w:line="360" w:lineRule="auto"/>
        <w:jc w:val="both"/>
        <w:rPr>
          <w:rFonts w:ascii="Arial" w:hAnsi="Arial" w:cs="Arial"/>
          <w:sz w:val="24"/>
          <w:szCs w:val="24"/>
          <w:u w:val="single"/>
        </w:rPr>
      </w:pPr>
      <w:r w:rsidRPr="00201DDA">
        <w:rPr>
          <w:rFonts w:ascii="Arial" w:hAnsi="Arial" w:cs="Arial"/>
          <w:sz w:val="24"/>
          <w:szCs w:val="24"/>
        </w:rPr>
        <w:t xml:space="preserve">3. </w:t>
      </w:r>
      <w:r w:rsidRPr="00201DDA">
        <w:rPr>
          <w:rFonts w:ascii="Arial" w:hAnsi="Arial" w:cs="Arial"/>
          <w:sz w:val="24"/>
          <w:szCs w:val="24"/>
          <w:u w:val="single"/>
        </w:rPr>
        <w:t>Optimize Work-Life Balance</w:t>
      </w:r>
    </w:p>
    <w:p w14:paraId="1DBA0FA2" w14:textId="26FA6E25"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Flexible Scheduling Tools:</w:t>
      </w:r>
      <w:r w:rsidR="00E813E9" w:rsidRPr="00201DDA">
        <w:rPr>
          <w:rFonts w:ascii="Arial" w:hAnsi="Arial" w:cs="Arial"/>
          <w:sz w:val="24"/>
          <w:szCs w:val="24"/>
        </w:rPr>
        <w:t xml:space="preserve"> </w:t>
      </w:r>
      <w:r w:rsidRPr="00201DDA">
        <w:rPr>
          <w:rFonts w:ascii="Arial" w:hAnsi="Arial" w:cs="Arial"/>
          <w:sz w:val="24"/>
          <w:szCs w:val="24"/>
        </w:rPr>
        <w:t>Deploy shift-swapping apps and predictive staffing software to align schedules with employee preferences.</w:t>
      </w:r>
      <w:r w:rsidR="00E813E9" w:rsidRPr="00201DDA">
        <w:rPr>
          <w:rFonts w:ascii="Arial" w:hAnsi="Arial" w:cs="Arial"/>
          <w:sz w:val="24"/>
          <w:szCs w:val="24"/>
        </w:rPr>
        <w:t xml:space="preserve"> </w:t>
      </w:r>
      <w:r w:rsidRPr="00201DDA">
        <w:rPr>
          <w:rFonts w:ascii="Arial" w:hAnsi="Arial" w:cs="Arial"/>
          <w:sz w:val="24"/>
          <w:szCs w:val="24"/>
        </w:rPr>
        <w:t>Introduce part-time roles for students, parents, or semi-retired workers.</w:t>
      </w:r>
    </w:p>
    <w:p w14:paraId="34E4983C" w14:textId="6BEED663"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Overtime Management:</w:t>
      </w:r>
      <w:r w:rsidR="00E813E9" w:rsidRPr="00201DDA">
        <w:rPr>
          <w:rFonts w:ascii="Arial" w:hAnsi="Arial" w:cs="Arial"/>
          <w:sz w:val="24"/>
          <w:szCs w:val="24"/>
        </w:rPr>
        <w:t xml:space="preserve"> </w:t>
      </w:r>
      <w:r w:rsidRPr="00201DDA">
        <w:rPr>
          <w:rFonts w:ascii="Arial" w:hAnsi="Arial" w:cs="Arial"/>
          <w:sz w:val="24"/>
          <w:szCs w:val="24"/>
        </w:rPr>
        <w:t>Cap overtime hours and provide premium pay for extra shifts during peak periods</w:t>
      </w:r>
      <w:r w:rsidR="004D45CE">
        <w:rPr>
          <w:rFonts w:ascii="Arial" w:hAnsi="Arial" w:cs="Arial"/>
          <w:sz w:val="24"/>
          <w:szCs w:val="24"/>
        </w:rPr>
        <w:t>.</w:t>
      </w:r>
    </w:p>
    <w:p w14:paraId="40B0F7CF" w14:textId="77777777" w:rsidR="000C0FCA" w:rsidRPr="00201DDA" w:rsidRDefault="000C0FCA" w:rsidP="00201DDA">
      <w:pPr>
        <w:spacing w:line="360" w:lineRule="auto"/>
        <w:jc w:val="both"/>
        <w:rPr>
          <w:rFonts w:ascii="Arial" w:hAnsi="Arial" w:cs="Arial"/>
          <w:sz w:val="24"/>
          <w:szCs w:val="24"/>
        </w:rPr>
      </w:pPr>
    </w:p>
    <w:p w14:paraId="601F9B03" w14:textId="013C37E3" w:rsidR="000C0FCA" w:rsidRPr="00201DDA" w:rsidRDefault="000C0FCA" w:rsidP="00201DDA">
      <w:pPr>
        <w:spacing w:line="360" w:lineRule="auto"/>
        <w:jc w:val="both"/>
        <w:rPr>
          <w:rFonts w:ascii="Arial" w:hAnsi="Arial" w:cs="Arial"/>
          <w:sz w:val="24"/>
          <w:szCs w:val="24"/>
          <w:u w:val="single"/>
        </w:rPr>
      </w:pPr>
      <w:r w:rsidRPr="00201DDA">
        <w:rPr>
          <w:rFonts w:ascii="Arial" w:hAnsi="Arial" w:cs="Arial"/>
          <w:sz w:val="24"/>
          <w:szCs w:val="24"/>
        </w:rPr>
        <w:t xml:space="preserve">4. </w:t>
      </w:r>
      <w:r w:rsidRPr="00201DDA">
        <w:rPr>
          <w:rFonts w:ascii="Arial" w:hAnsi="Arial" w:cs="Arial"/>
          <w:sz w:val="24"/>
          <w:szCs w:val="24"/>
          <w:u w:val="single"/>
        </w:rPr>
        <w:t>Strengthen Organizational Culture</w:t>
      </w:r>
    </w:p>
    <w:p w14:paraId="79BA4E0B" w14:textId="3285700F"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lastRenderedPageBreak/>
        <w:t>Recognition Systems:</w:t>
      </w:r>
      <w:r w:rsidR="00E813E9" w:rsidRPr="00201DDA">
        <w:rPr>
          <w:rFonts w:ascii="Arial" w:hAnsi="Arial" w:cs="Arial"/>
          <w:sz w:val="24"/>
          <w:szCs w:val="24"/>
        </w:rPr>
        <w:t xml:space="preserve"> </w:t>
      </w:r>
      <w:r w:rsidRPr="00201DDA">
        <w:rPr>
          <w:rFonts w:ascii="Arial" w:hAnsi="Arial" w:cs="Arial"/>
          <w:sz w:val="24"/>
          <w:szCs w:val="24"/>
        </w:rPr>
        <w:t>Launch monthly “Star Performer” awards voted by peers and guests, with rewards like dining vouchers or staycations.</w:t>
      </w:r>
      <w:r w:rsidR="00E813E9" w:rsidRPr="00201DDA">
        <w:rPr>
          <w:rFonts w:ascii="Arial" w:hAnsi="Arial" w:cs="Arial"/>
          <w:sz w:val="24"/>
          <w:szCs w:val="24"/>
        </w:rPr>
        <w:t xml:space="preserve"> </w:t>
      </w:r>
      <w:r w:rsidRPr="00201DDA">
        <w:rPr>
          <w:rFonts w:ascii="Arial" w:hAnsi="Arial" w:cs="Arial"/>
          <w:sz w:val="24"/>
          <w:szCs w:val="24"/>
        </w:rPr>
        <w:t>Publicly celebrate employee milestones (e.g., work anniversaries) via internal newsletters and social media.</w:t>
      </w:r>
    </w:p>
    <w:p w14:paraId="7B51039D" w14:textId="77777777" w:rsidR="000C0FCA" w:rsidRPr="00201DDA" w:rsidRDefault="000C0FCA" w:rsidP="00201DDA">
      <w:pPr>
        <w:spacing w:line="360" w:lineRule="auto"/>
        <w:jc w:val="both"/>
        <w:rPr>
          <w:rFonts w:ascii="Arial" w:hAnsi="Arial" w:cs="Arial"/>
          <w:sz w:val="24"/>
          <w:szCs w:val="24"/>
        </w:rPr>
      </w:pPr>
    </w:p>
    <w:p w14:paraId="5C952CCA" w14:textId="727DDFCC"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Two-Way Communication:</w:t>
      </w:r>
      <w:r w:rsidR="00E813E9" w:rsidRPr="00201DDA">
        <w:rPr>
          <w:rFonts w:ascii="Arial" w:hAnsi="Arial" w:cs="Arial"/>
          <w:sz w:val="24"/>
          <w:szCs w:val="24"/>
        </w:rPr>
        <w:t xml:space="preserve"> </w:t>
      </w:r>
      <w:r w:rsidRPr="00201DDA">
        <w:rPr>
          <w:rFonts w:ascii="Arial" w:hAnsi="Arial" w:cs="Arial"/>
          <w:sz w:val="24"/>
          <w:szCs w:val="24"/>
        </w:rPr>
        <w:t>Host quarterly town halls where frontline staff can voice concerns directly to leadership.</w:t>
      </w:r>
      <w:r w:rsidR="00E813E9" w:rsidRPr="00201DDA">
        <w:rPr>
          <w:rFonts w:ascii="Arial" w:hAnsi="Arial" w:cs="Arial"/>
          <w:sz w:val="24"/>
          <w:szCs w:val="24"/>
        </w:rPr>
        <w:t xml:space="preserve"> </w:t>
      </w:r>
      <w:r w:rsidRPr="00201DDA">
        <w:rPr>
          <w:rFonts w:ascii="Arial" w:hAnsi="Arial" w:cs="Arial"/>
          <w:sz w:val="24"/>
          <w:szCs w:val="24"/>
        </w:rPr>
        <w:t>Create an anonymous feedback portal with guaranteed response timelines.</w:t>
      </w:r>
    </w:p>
    <w:p w14:paraId="61E415E6" w14:textId="77777777" w:rsidR="000C0FCA" w:rsidRPr="00201DDA" w:rsidRDefault="000C0FCA" w:rsidP="00201DDA">
      <w:pPr>
        <w:spacing w:line="360" w:lineRule="auto"/>
        <w:jc w:val="both"/>
        <w:rPr>
          <w:rFonts w:ascii="Arial" w:hAnsi="Arial" w:cs="Arial"/>
          <w:sz w:val="24"/>
          <w:szCs w:val="24"/>
        </w:rPr>
      </w:pPr>
    </w:p>
    <w:p w14:paraId="06291491" w14:textId="77777777" w:rsidR="000C0FCA" w:rsidRPr="00201DDA" w:rsidRDefault="000C0FCA" w:rsidP="00201DDA">
      <w:pPr>
        <w:spacing w:line="360" w:lineRule="auto"/>
        <w:jc w:val="both"/>
        <w:rPr>
          <w:rFonts w:ascii="Arial" w:hAnsi="Arial" w:cs="Arial"/>
          <w:sz w:val="24"/>
          <w:szCs w:val="24"/>
          <w:u w:val="single"/>
        </w:rPr>
      </w:pPr>
      <w:r w:rsidRPr="00201DDA">
        <w:rPr>
          <w:rFonts w:ascii="Arial" w:hAnsi="Arial" w:cs="Arial"/>
          <w:sz w:val="24"/>
          <w:szCs w:val="24"/>
        </w:rPr>
        <w:t>5</w:t>
      </w:r>
      <w:r w:rsidRPr="00201DDA">
        <w:rPr>
          <w:rFonts w:ascii="Arial" w:hAnsi="Arial" w:cs="Arial"/>
          <w:sz w:val="24"/>
          <w:szCs w:val="24"/>
          <w:u w:val="single"/>
        </w:rPr>
        <w:t>. Align Technology with Empowerment</w:t>
      </w:r>
    </w:p>
    <w:p w14:paraId="5786BC1C" w14:textId="748604A7"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Automate Routine Tasks:</w:t>
      </w:r>
      <w:r w:rsidR="00E813E9" w:rsidRPr="00201DDA">
        <w:rPr>
          <w:rFonts w:ascii="Arial" w:hAnsi="Arial" w:cs="Arial"/>
          <w:sz w:val="24"/>
          <w:szCs w:val="24"/>
        </w:rPr>
        <w:t xml:space="preserve"> </w:t>
      </w:r>
      <w:r w:rsidRPr="00201DDA">
        <w:rPr>
          <w:rFonts w:ascii="Arial" w:hAnsi="Arial" w:cs="Arial"/>
          <w:sz w:val="24"/>
          <w:szCs w:val="24"/>
        </w:rPr>
        <w:t>Use AI chatbots for basic guest inquiries, freeing staff to focus on complex, high-touch interactions.</w:t>
      </w:r>
    </w:p>
    <w:p w14:paraId="66EB5649" w14:textId="77777777" w:rsidR="000C0FCA" w:rsidRPr="00201DDA" w:rsidRDefault="000C0FCA" w:rsidP="00201DDA">
      <w:pPr>
        <w:spacing w:line="360" w:lineRule="auto"/>
        <w:jc w:val="both"/>
        <w:rPr>
          <w:rFonts w:ascii="Arial" w:hAnsi="Arial" w:cs="Arial"/>
          <w:sz w:val="24"/>
          <w:szCs w:val="24"/>
        </w:rPr>
      </w:pPr>
    </w:p>
    <w:p w14:paraId="35805ABF" w14:textId="77777777" w:rsidR="000C0FCA" w:rsidRPr="00201DDA" w:rsidRDefault="000C0FCA" w:rsidP="00201DDA">
      <w:pPr>
        <w:spacing w:line="360" w:lineRule="auto"/>
        <w:jc w:val="both"/>
        <w:rPr>
          <w:rFonts w:ascii="Arial" w:hAnsi="Arial" w:cs="Arial"/>
          <w:sz w:val="24"/>
          <w:szCs w:val="24"/>
        </w:rPr>
      </w:pPr>
    </w:p>
    <w:p w14:paraId="10CE86C7" w14:textId="7515E0EF" w:rsidR="000C0FCA"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By investing in competitive wages, career development, and a culture of recognition, MBS can transform its workforce into a sustainable competitive advantage</w:t>
      </w:r>
      <w:r w:rsidR="00850509">
        <w:rPr>
          <w:rFonts w:ascii="Arial" w:hAnsi="Arial" w:cs="Arial"/>
          <w:sz w:val="24"/>
          <w:szCs w:val="24"/>
        </w:rPr>
        <w:t xml:space="preserve"> (HN, 2024).</w:t>
      </w:r>
      <w:r w:rsidRPr="00201DDA">
        <w:rPr>
          <w:rFonts w:ascii="Arial" w:hAnsi="Arial" w:cs="Arial"/>
          <w:sz w:val="24"/>
          <w:szCs w:val="24"/>
        </w:rPr>
        <w:t xml:space="preserve">These steps will </w:t>
      </w:r>
      <w:r w:rsidR="00156D1C" w:rsidRPr="00201DDA">
        <w:rPr>
          <w:rFonts w:ascii="Arial" w:hAnsi="Arial" w:cs="Arial"/>
          <w:sz w:val="24"/>
          <w:szCs w:val="24"/>
        </w:rPr>
        <w:t>reduce attrition and</w:t>
      </w:r>
      <w:r w:rsidRPr="00201DDA">
        <w:rPr>
          <w:rFonts w:ascii="Arial" w:hAnsi="Arial" w:cs="Arial"/>
          <w:sz w:val="24"/>
          <w:szCs w:val="24"/>
        </w:rPr>
        <w:t xml:space="preserve"> amplify service quality, ensuring the resort delivers on its promise of unparalleled luxury.</w:t>
      </w:r>
    </w:p>
    <w:p w14:paraId="5E153783" w14:textId="77777777" w:rsidR="000C0FCA" w:rsidRPr="00201DDA" w:rsidRDefault="000C0FCA" w:rsidP="00201DDA">
      <w:pPr>
        <w:spacing w:line="360" w:lineRule="auto"/>
        <w:jc w:val="both"/>
        <w:rPr>
          <w:rFonts w:ascii="Arial" w:hAnsi="Arial" w:cs="Arial"/>
          <w:sz w:val="24"/>
          <w:szCs w:val="24"/>
        </w:rPr>
      </w:pPr>
    </w:p>
    <w:p w14:paraId="3D1006D7" w14:textId="47F03638" w:rsidR="007F4F69" w:rsidRPr="00201DDA" w:rsidRDefault="000C0FCA" w:rsidP="00201DDA">
      <w:pPr>
        <w:spacing w:line="360" w:lineRule="auto"/>
        <w:jc w:val="both"/>
        <w:rPr>
          <w:rFonts w:ascii="Arial" w:hAnsi="Arial" w:cs="Arial"/>
          <w:sz w:val="24"/>
          <w:szCs w:val="24"/>
        </w:rPr>
      </w:pPr>
      <w:r w:rsidRPr="00201DDA">
        <w:rPr>
          <w:rFonts w:ascii="Arial" w:hAnsi="Arial" w:cs="Arial"/>
          <w:sz w:val="24"/>
          <w:szCs w:val="24"/>
        </w:rPr>
        <w:t>The roadmap above aligns with core principles</w:t>
      </w:r>
      <w:r w:rsidR="00F42B8B" w:rsidRPr="00201DDA">
        <w:rPr>
          <w:rFonts w:ascii="Arial" w:hAnsi="Arial" w:cs="Arial"/>
          <w:sz w:val="24"/>
          <w:szCs w:val="24"/>
        </w:rPr>
        <w:t xml:space="preserve">, </w:t>
      </w:r>
      <w:r w:rsidRPr="00201DDA">
        <w:rPr>
          <w:rFonts w:ascii="Arial" w:hAnsi="Arial" w:cs="Arial"/>
          <w:sz w:val="24"/>
          <w:szCs w:val="24"/>
        </w:rPr>
        <w:t>empowerment, innovation, and excellence</w:t>
      </w:r>
      <w:r w:rsidR="00F42B8B" w:rsidRPr="00201DDA">
        <w:rPr>
          <w:rFonts w:ascii="Arial" w:hAnsi="Arial" w:cs="Arial"/>
          <w:sz w:val="24"/>
          <w:szCs w:val="24"/>
        </w:rPr>
        <w:t xml:space="preserve"> </w:t>
      </w:r>
      <w:r w:rsidRPr="00201DDA">
        <w:rPr>
          <w:rFonts w:ascii="Arial" w:hAnsi="Arial" w:cs="Arial"/>
          <w:sz w:val="24"/>
          <w:szCs w:val="24"/>
        </w:rPr>
        <w:t>while addressing modern workforce challenges. For MBS, the path forward is clear: prioritize the people who bring its vision to life, and the rewards</w:t>
      </w:r>
      <w:r w:rsidR="00F42B8B" w:rsidRPr="00201DDA">
        <w:rPr>
          <w:rFonts w:ascii="Arial" w:hAnsi="Arial" w:cs="Arial"/>
          <w:sz w:val="24"/>
          <w:szCs w:val="24"/>
        </w:rPr>
        <w:t xml:space="preserve"> </w:t>
      </w:r>
      <w:r w:rsidRPr="00201DDA">
        <w:rPr>
          <w:rFonts w:ascii="Arial" w:hAnsi="Arial" w:cs="Arial"/>
          <w:sz w:val="24"/>
          <w:szCs w:val="24"/>
        </w:rPr>
        <w:t>financial, operational, and reputational</w:t>
      </w:r>
      <w:r w:rsidR="00F42B8B" w:rsidRPr="00201DDA">
        <w:rPr>
          <w:rFonts w:ascii="Arial" w:hAnsi="Arial" w:cs="Arial"/>
          <w:sz w:val="24"/>
          <w:szCs w:val="24"/>
        </w:rPr>
        <w:t xml:space="preserve"> </w:t>
      </w:r>
      <w:r w:rsidRPr="00201DDA">
        <w:rPr>
          <w:rFonts w:ascii="Arial" w:hAnsi="Arial" w:cs="Arial"/>
          <w:sz w:val="24"/>
          <w:szCs w:val="24"/>
        </w:rPr>
        <w:t>will follow.</w:t>
      </w:r>
    </w:p>
    <w:p w14:paraId="0DEDBC33" w14:textId="77777777" w:rsidR="007F4F69" w:rsidRPr="007F4F69" w:rsidRDefault="007F4F69" w:rsidP="007F4F69"/>
    <w:sdt>
      <w:sdtPr>
        <w:rPr>
          <w:rFonts w:asciiTheme="minorHAnsi" w:eastAsiaTheme="minorHAnsi" w:hAnsiTheme="minorHAnsi" w:cstheme="minorBidi"/>
          <w:color w:val="auto"/>
          <w:kern w:val="2"/>
          <w:sz w:val="22"/>
          <w:szCs w:val="22"/>
          <w:lang w:val="en-GB"/>
          <w14:ligatures w14:val="standardContextual"/>
        </w:rPr>
        <w:id w:val="638388288"/>
        <w:docPartObj>
          <w:docPartGallery w:val="Table of Contents"/>
          <w:docPartUnique/>
        </w:docPartObj>
      </w:sdtPr>
      <w:sdtEndPr>
        <w:rPr>
          <w:b/>
          <w:bCs/>
          <w:noProof/>
        </w:rPr>
      </w:sdtEndPr>
      <w:sdtContent>
        <w:p w14:paraId="4E1C94E7" w14:textId="04B446A4" w:rsidR="00286327" w:rsidRDefault="00286327">
          <w:pPr>
            <w:pStyle w:val="TOCHeading"/>
          </w:pPr>
          <w:r>
            <w:t>Contents</w:t>
          </w:r>
        </w:p>
        <w:p w14:paraId="78C5DBE9" w14:textId="01DFAF83" w:rsidR="00D54EC4" w:rsidRDefault="00286327">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191488173" w:history="1">
            <w:r w:rsidR="00D54EC4">
              <w:rPr>
                <w:noProof/>
                <w:webHidden/>
              </w:rPr>
              <w:tab/>
            </w:r>
            <w:r w:rsidR="00D54EC4">
              <w:rPr>
                <w:noProof/>
                <w:webHidden/>
              </w:rPr>
              <w:fldChar w:fldCharType="begin"/>
            </w:r>
            <w:r w:rsidR="00D54EC4">
              <w:rPr>
                <w:noProof/>
                <w:webHidden/>
              </w:rPr>
              <w:instrText xml:space="preserve"> PAGEREF _Toc191488173 \h </w:instrText>
            </w:r>
            <w:r w:rsidR="00D54EC4">
              <w:rPr>
                <w:noProof/>
                <w:webHidden/>
              </w:rPr>
            </w:r>
            <w:r w:rsidR="00D54EC4">
              <w:rPr>
                <w:noProof/>
                <w:webHidden/>
              </w:rPr>
              <w:fldChar w:fldCharType="separate"/>
            </w:r>
            <w:r w:rsidR="00D54EC4">
              <w:rPr>
                <w:noProof/>
                <w:webHidden/>
              </w:rPr>
              <w:t>1</w:t>
            </w:r>
            <w:r w:rsidR="00D54EC4">
              <w:rPr>
                <w:noProof/>
                <w:webHidden/>
              </w:rPr>
              <w:fldChar w:fldCharType="end"/>
            </w:r>
          </w:hyperlink>
        </w:p>
        <w:p w14:paraId="599265EA" w14:textId="00BCC780" w:rsidR="00D54EC4" w:rsidRDefault="00D54EC4">
          <w:pPr>
            <w:pStyle w:val="TOC1"/>
            <w:tabs>
              <w:tab w:val="left" w:pos="440"/>
              <w:tab w:val="right" w:leader="dot" w:pos="10456"/>
            </w:tabs>
            <w:rPr>
              <w:rFonts w:eastAsiaTheme="minorEastAsia"/>
              <w:noProof/>
              <w:sz w:val="24"/>
              <w:szCs w:val="24"/>
              <w:lang w:eastAsia="en-GB"/>
            </w:rPr>
          </w:pPr>
          <w:hyperlink w:anchor="_Toc191488174" w:history="1">
            <w:r w:rsidRPr="00A1367A">
              <w:rPr>
                <w:rStyle w:val="Hyperlink"/>
                <w:noProof/>
              </w:rPr>
              <w:t>1.</w:t>
            </w:r>
            <w:r>
              <w:rPr>
                <w:rFonts w:eastAsiaTheme="minorEastAsia"/>
                <w:noProof/>
                <w:sz w:val="24"/>
                <w:szCs w:val="24"/>
                <w:lang w:eastAsia="en-GB"/>
              </w:rPr>
              <w:tab/>
            </w:r>
            <w:r w:rsidRPr="00A1367A">
              <w:rPr>
                <w:rStyle w:val="Hyperlink"/>
                <w:noProof/>
              </w:rPr>
              <w:t>Executive Summary(939w)</w:t>
            </w:r>
            <w:r>
              <w:rPr>
                <w:noProof/>
                <w:webHidden/>
              </w:rPr>
              <w:tab/>
            </w:r>
            <w:r>
              <w:rPr>
                <w:noProof/>
                <w:webHidden/>
              </w:rPr>
              <w:fldChar w:fldCharType="begin"/>
            </w:r>
            <w:r>
              <w:rPr>
                <w:noProof/>
                <w:webHidden/>
              </w:rPr>
              <w:instrText xml:space="preserve"> PAGEREF _Toc191488174 \h </w:instrText>
            </w:r>
            <w:r>
              <w:rPr>
                <w:noProof/>
                <w:webHidden/>
              </w:rPr>
            </w:r>
            <w:r>
              <w:rPr>
                <w:noProof/>
                <w:webHidden/>
              </w:rPr>
              <w:fldChar w:fldCharType="separate"/>
            </w:r>
            <w:r>
              <w:rPr>
                <w:noProof/>
                <w:webHidden/>
              </w:rPr>
              <w:t>1</w:t>
            </w:r>
            <w:r>
              <w:rPr>
                <w:noProof/>
                <w:webHidden/>
              </w:rPr>
              <w:fldChar w:fldCharType="end"/>
            </w:r>
          </w:hyperlink>
        </w:p>
        <w:p w14:paraId="605CADFA" w14:textId="75D660FA" w:rsidR="00D54EC4" w:rsidRDefault="00D54EC4">
          <w:pPr>
            <w:pStyle w:val="TOC1"/>
            <w:tabs>
              <w:tab w:val="right" w:leader="dot" w:pos="10456"/>
            </w:tabs>
            <w:rPr>
              <w:rFonts w:eastAsiaTheme="minorEastAsia"/>
              <w:noProof/>
              <w:sz w:val="24"/>
              <w:szCs w:val="24"/>
              <w:lang w:eastAsia="en-GB"/>
            </w:rPr>
          </w:pPr>
          <w:hyperlink w:anchor="_Toc191488175" w:history="1">
            <w:r w:rsidRPr="00A1367A">
              <w:rPr>
                <w:rStyle w:val="Hyperlink"/>
                <w:noProof/>
              </w:rPr>
              <w:t>2. Introduction (628)</w:t>
            </w:r>
            <w:r>
              <w:rPr>
                <w:noProof/>
                <w:webHidden/>
              </w:rPr>
              <w:tab/>
            </w:r>
            <w:r>
              <w:rPr>
                <w:noProof/>
                <w:webHidden/>
              </w:rPr>
              <w:fldChar w:fldCharType="begin"/>
            </w:r>
            <w:r>
              <w:rPr>
                <w:noProof/>
                <w:webHidden/>
              </w:rPr>
              <w:instrText xml:space="preserve"> PAGEREF _Toc191488175 \h </w:instrText>
            </w:r>
            <w:r>
              <w:rPr>
                <w:noProof/>
                <w:webHidden/>
              </w:rPr>
            </w:r>
            <w:r>
              <w:rPr>
                <w:noProof/>
                <w:webHidden/>
              </w:rPr>
              <w:fldChar w:fldCharType="separate"/>
            </w:r>
            <w:r>
              <w:rPr>
                <w:noProof/>
                <w:webHidden/>
              </w:rPr>
              <w:t>7</w:t>
            </w:r>
            <w:r>
              <w:rPr>
                <w:noProof/>
                <w:webHidden/>
              </w:rPr>
              <w:fldChar w:fldCharType="end"/>
            </w:r>
          </w:hyperlink>
        </w:p>
        <w:p w14:paraId="5E8B4635" w14:textId="4495BED2" w:rsidR="00D54EC4" w:rsidRDefault="00D54EC4">
          <w:pPr>
            <w:pStyle w:val="TOC1"/>
            <w:tabs>
              <w:tab w:val="right" w:leader="dot" w:pos="10456"/>
            </w:tabs>
            <w:rPr>
              <w:rFonts w:eastAsiaTheme="minorEastAsia"/>
              <w:noProof/>
              <w:sz w:val="24"/>
              <w:szCs w:val="24"/>
              <w:lang w:eastAsia="en-GB"/>
            </w:rPr>
          </w:pPr>
          <w:hyperlink w:anchor="_Toc191488176" w:history="1">
            <w:r w:rsidRPr="00A1367A">
              <w:rPr>
                <w:rStyle w:val="Hyperlink"/>
                <w:noProof/>
              </w:rPr>
              <w:t>3. Analysis (1818)</w:t>
            </w:r>
            <w:r>
              <w:rPr>
                <w:noProof/>
                <w:webHidden/>
              </w:rPr>
              <w:tab/>
            </w:r>
            <w:r>
              <w:rPr>
                <w:noProof/>
                <w:webHidden/>
              </w:rPr>
              <w:fldChar w:fldCharType="begin"/>
            </w:r>
            <w:r>
              <w:rPr>
                <w:noProof/>
                <w:webHidden/>
              </w:rPr>
              <w:instrText xml:space="preserve"> PAGEREF _Toc191488176 \h </w:instrText>
            </w:r>
            <w:r>
              <w:rPr>
                <w:noProof/>
                <w:webHidden/>
              </w:rPr>
            </w:r>
            <w:r>
              <w:rPr>
                <w:noProof/>
                <w:webHidden/>
              </w:rPr>
              <w:fldChar w:fldCharType="separate"/>
            </w:r>
            <w:r>
              <w:rPr>
                <w:noProof/>
                <w:webHidden/>
              </w:rPr>
              <w:t>9</w:t>
            </w:r>
            <w:r>
              <w:rPr>
                <w:noProof/>
                <w:webHidden/>
              </w:rPr>
              <w:fldChar w:fldCharType="end"/>
            </w:r>
          </w:hyperlink>
        </w:p>
        <w:p w14:paraId="201138CC" w14:textId="66E3689F" w:rsidR="00D54EC4" w:rsidRDefault="00D54EC4">
          <w:pPr>
            <w:pStyle w:val="TOC2"/>
            <w:tabs>
              <w:tab w:val="right" w:leader="dot" w:pos="10456"/>
            </w:tabs>
            <w:rPr>
              <w:rFonts w:eastAsiaTheme="minorEastAsia"/>
              <w:noProof/>
              <w:sz w:val="24"/>
              <w:szCs w:val="24"/>
              <w:lang w:eastAsia="en-GB"/>
            </w:rPr>
          </w:pPr>
          <w:hyperlink w:anchor="_Toc191488177" w:history="1">
            <w:r w:rsidRPr="00A1367A">
              <w:rPr>
                <w:rStyle w:val="Hyperlink"/>
                <w:noProof/>
              </w:rPr>
              <w:t>3.1 Employee Turnover Rate at Marina Bay Sands</w:t>
            </w:r>
            <w:r>
              <w:rPr>
                <w:noProof/>
                <w:webHidden/>
              </w:rPr>
              <w:tab/>
            </w:r>
            <w:r>
              <w:rPr>
                <w:noProof/>
                <w:webHidden/>
              </w:rPr>
              <w:fldChar w:fldCharType="begin"/>
            </w:r>
            <w:r>
              <w:rPr>
                <w:noProof/>
                <w:webHidden/>
              </w:rPr>
              <w:instrText xml:space="preserve"> PAGEREF _Toc191488177 \h </w:instrText>
            </w:r>
            <w:r>
              <w:rPr>
                <w:noProof/>
                <w:webHidden/>
              </w:rPr>
            </w:r>
            <w:r>
              <w:rPr>
                <w:noProof/>
                <w:webHidden/>
              </w:rPr>
              <w:fldChar w:fldCharType="separate"/>
            </w:r>
            <w:r>
              <w:rPr>
                <w:noProof/>
                <w:webHidden/>
              </w:rPr>
              <w:t>9</w:t>
            </w:r>
            <w:r>
              <w:rPr>
                <w:noProof/>
                <w:webHidden/>
              </w:rPr>
              <w:fldChar w:fldCharType="end"/>
            </w:r>
          </w:hyperlink>
        </w:p>
        <w:p w14:paraId="4FBC9FE8" w14:textId="4A9D87F7" w:rsidR="00D54EC4" w:rsidRDefault="00D54EC4">
          <w:pPr>
            <w:pStyle w:val="TOC2"/>
            <w:tabs>
              <w:tab w:val="right" w:leader="dot" w:pos="10456"/>
            </w:tabs>
            <w:rPr>
              <w:rFonts w:eastAsiaTheme="minorEastAsia"/>
              <w:noProof/>
              <w:sz w:val="24"/>
              <w:szCs w:val="24"/>
              <w:lang w:eastAsia="en-GB"/>
            </w:rPr>
          </w:pPr>
          <w:hyperlink w:anchor="_Toc191488178" w:history="1">
            <w:r w:rsidRPr="00A1367A">
              <w:rPr>
                <w:rStyle w:val="Hyperlink"/>
                <w:noProof/>
              </w:rPr>
              <w:t>3.2  Causes of Employee Turnover</w:t>
            </w:r>
            <w:r>
              <w:rPr>
                <w:noProof/>
                <w:webHidden/>
              </w:rPr>
              <w:tab/>
            </w:r>
            <w:r>
              <w:rPr>
                <w:noProof/>
                <w:webHidden/>
              </w:rPr>
              <w:fldChar w:fldCharType="begin"/>
            </w:r>
            <w:r>
              <w:rPr>
                <w:noProof/>
                <w:webHidden/>
              </w:rPr>
              <w:instrText xml:space="preserve"> PAGEREF _Toc191488178 \h </w:instrText>
            </w:r>
            <w:r>
              <w:rPr>
                <w:noProof/>
                <w:webHidden/>
              </w:rPr>
            </w:r>
            <w:r>
              <w:rPr>
                <w:noProof/>
                <w:webHidden/>
              </w:rPr>
              <w:fldChar w:fldCharType="separate"/>
            </w:r>
            <w:r>
              <w:rPr>
                <w:noProof/>
                <w:webHidden/>
              </w:rPr>
              <w:t>9</w:t>
            </w:r>
            <w:r>
              <w:rPr>
                <w:noProof/>
                <w:webHidden/>
              </w:rPr>
              <w:fldChar w:fldCharType="end"/>
            </w:r>
          </w:hyperlink>
        </w:p>
        <w:p w14:paraId="124F7128" w14:textId="5EBACC50" w:rsidR="00D54EC4" w:rsidRDefault="00D54EC4">
          <w:pPr>
            <w:pStyle w:val="TOC2"/>
            <w:tabs>
              <w:tab w:val="right" w:leader="dot" w:pos="10456"/>
            </w:tabs>
            <w:rPr>
              <w:rFonts w:eastAsiaTheme="minorEastAsia"/>
              <w:noProof/>
              <w:sz w:val="24"/>
              <w:szCs w:val="24"/>
              <w:lang w:eastAsia="en-GB"/>
            </w:rPr>
          </w:pPr>
          <w:hyperlink w:anchor="_Toc191488179" w:history="1">
            <w:r w:rsidRPr="00A1367A">
              <w:rPr>
                <w:rStyle w:val="Hyperlink"/>
                <w:noProof/>
              </w:rPr>
              <w:t>3.3  Impact on the Hotel</w:t>
            </w:r>
            <w:r>
              <w:rPr>
                <w:noProof/>
                <w:webHidden/>
              </w:rPr>
              <w:tab/>
            </w:r>
            <w:r>
              <w:rPr>
                <w:noProof/>
                <w:webHidden/>
              </w:rPr>
              <w:fldChar w:fldCharType="begin"/>
            </w:r>
            <w:r>
              <w:rPr>
                <w:noProof/>
                <w:webHidden/>
              </w:rPr>
              <w:instrText xml:space="preserve"> PAGEREF _Toc191488179 \h </w:instrText>
            </w:r>
            <w:r>
              <w:rPr>
                <w:noProof/>
                <w:webHidden/>
              </w:rPr>
            </w:r>
            <w:r>
              <w:rPr>
                <w:noProof/>
                <w:webHidden/>
              </w:rPr>
              <w:fldChar w:fldCharType="separate"/>
            </w:r>
            <w:r>
              <w:rPr>
                <w:noProof/>
                <w:webHidden/>
              </w:rPr>
              <w:t>10</w:t>
            </w:r>
            <w:r>
              <w:rPr>
                <w:noProof/>
                <w:webHidden/>
              </w:rPr>
              <w:fldChar w:fldCharType="end"/>
            </w:r>
          </w:hyperlink>
        </w:p>
        <w:p w14:paraId="0CB4D843" w14:textId="081CF228" w:rsidR="00D54EC4" w:rsidRDefault="00D54EC4">
          <w:pPr>
            <w:pStyle w:val="TOC2"/>
            <w:tabs>
              <w:tab w:val="right" w:leader="dot" w:pos="10456"/>
            </w:tabs>
            <w:rPr>
              <w:rFonts w:eastAsiaTheme="minorEastAsia"/>
              <w:noProof/>
              <w:sz w:val="24"/>
              <w:szCs w:val="24"/>
              <w:lang w:eastAsia="en-GB"/>
            </w:rPr>
          </w:pPr>
          <w:hyperlink w:anchor="_Toc191488180" w:history="1">
            <w:r w:rsidRPr="00A1367A">
              <w:rPr>
                <w:rStyle w:val="Hyperlink"/>
                <w:noProof/>
              </w:rPr>
              <w:t>3.4 Feedback and Reputation</w:t>
            </w:r>
            <w:r>
              <w:rPr>
                <w:noProof/>
                <w:webHidden/>
              </w:rPr>
              <w:tab/>
            </w:r>
            <w:r>
              <w:rPr>
                <w:noProof/>
                <w:webHidden/>
              </w:rPr>
              <w:fldChar w:fldCharType="begin"/>
            </w:r>
            <w:r>
              <w:rPr>
                <w:noProof/>
                <w:webHidden/>
              </w:rPr>
              <w:instrText xml:space="preserve"> PAGEREF _Toc191488180 \h </w:instrText>
            </w:r>
            <w:r>
              <w:rPr>
                <w:noProof/>
                <w:webHidden/>
              </w:rPr>
            </w:r>
            <w:r>
              <w:rPr>
                <w:noProof/>
                <w:webHidden/>
              </w:rPr>
              <w:fldChar w:fldCharType="separate"/>
            </w:r>
            <w:r>
              <w:rPr>
                <w:noProof/>
                <w:webHidden/>
              </w:rPr>
              <w:t>10</w:t>
            </w:r>
            <w:r>
              <w:rPr>
                <w:noProof/>
                <w:webHidden/>
              </w:rPr>
              <w:fldChar w:fldCharType="end"/>
            </w:r>
          </w:hyperlink>
        </w:p>
        <w:p w14:paraId="10D935D2" w14:textId="3F2B15ED" w:rsidR="00D54EC4" w:rsidRDefault="00D54EC4">
          <w:pPr>
            <w:pStyle w:val="TOC2"/>
            <w:tabs>
              <w:tab w:val="right" w:leader="dot" w:pos="10456"/>
            </w:tabs>
            <w:rPr>
              <w:rFonts w:eastAsiaTheme="minorEastAsia"/>
              <w:noProof/>
              <w:sz w:val="24"/>
              <w:szCs w:val="24"/>
              <w:lang w:eastAsia="en-GB"/>
            </w:rPr>
          </w:pPr>
          <w:hyperlink w:anchor="_Toc191488181" w:history="1">
            <w:r w:rsidRPr="00A1367A">
              <w:rPr>
                <w:rStyle w:val="Hyperlink"/>
                <w:noProof/>
              </w:rPr>
              <w:t>3.5  Income and Financial Performance</w:t>
            </w:r>
            <w:r>
              <w:rPr>
                <w:noProof/>
                <w:webHidden/>
              </w:rPr>
              <w:tab/>
            </w:r>
            <w:r>
              <w:rPr>
                <w:noProof/>
                <w:webHidden/>
              </w:rPr>
              <w:fldChar w:fldCharType="begin"/>
            </w:r>
            <w:r>
              <w:rPr>
                <w:noProof/>
                <w:webHidden/>
              </w:rPr>
              <w:instrText xml:space="preserve"> PAGEREF _Toc191488181 \h </w:instrText>
            </w:r>
            <w:r>
              <w:rPr>
                <w:noProof/>
                <w:webHidden/>
              </w:rPr>
            </w:r>
            <w:r>
              <w:rPr>
                <w:noProof/>
                <w:webHidden/>
              </w:rPr>
              <w:fldChar w:fldCharType="separate"/>
            </w:r>
            <w:r>
              <w:rPr>
                <w:noProof/>
                <w:webHidden/>
              </w:rPr>
              <w:t>11</w:t>
            </w:r>
            <w:r>
              <w:rPr>
                <w:noProof/>
                <w:webHidden/>
              </w:rPr>
              <w:fldChar w:fldCharType="end"/>
            </w:r>
          </w:hyperlink>
        </w:p>
        <w:p w14:paraId="77F26498" w14:textId="00FA35F9" w:rsidR="00D54EC4" w:rsidRDefault="00D54EC4">
          <w:pPr>
            <w:pStyle w:val="TOC2"/>
            <w:tabs>
              <w:tab w:val="right" w:leader="dot" w:pos="10456"/>
            </w:tabs>
            <w:rPr>
              <w:rFonts w:eastAsiaTheme="minorEastAsia"/>
              <w:noProof/>
              <w:sz w:val="24"/>
              <w:szCs w:val="24"/>
              <w:lang w:eastAsia="en-GB"/>
            </w:rPr>
          </w:pPr>
          <w:hyperlink w:anchor="_Toc191488182" w:history="1">
            <w:r w:rsidRPr="00A1367A">
              <w:rPr>
                <w:rStyle w:val="Hyperlink"/>
                <w:noProof/>
              </w:rPr>
              <w:t>3.6  Scope of the Issue</w:t>
            </w:r>
            <w:r>
              <w:rPr>
                <w:noProof/>
                <w:webHidden/>
              </w:rPr>
              <w:tab/>
            </w:r>
            <w:r>
              <w:rPr>
                <w:noProof/>
                <w:webHidden/>
              </w:rPr>
              <w:fldChar w:fldCharType="begin"/>
            </w:r>
            <w:r>
              <w:rPr>
                <w:noProof/>
                <w:webHidden/>
              </w:rPr>
              <w:instrText xml:space="preserve"> PAGEREF _Toc191488182 \h </w:instrText>
            </w:r>
            <w:r>
              <w:rPr>
                <w:noProof/>
                <w:webHidden/>
              </w:rPr>
            </w:r>
            <w:r>
              <w:rPr>
                <w:noProof/>
                <w:webHidden/>
              </w:rPr>
              <w:fldChar w:fldCharType="separate"/>
            </w:r>
            <w:r>
              <w:rPr>
                <w:noProof/>
                <w:webHidden/>
              </w:rPr>
              <w:t>11</w:t>
            </w:r>
            <w:r>
              <w:rPr>
                <w:noProof/>
                <w:webHidden/>
              </w:rPr>
              <w:fldChar w:fldCharType="end"/>
            </w:r>
          </w:hyperlink>
        </w:p>
        <w:p w14:paraId="290A1AF9" w14:textId="62D56412" w:rsidR="00D54EC4" w:rsidRDefault="00D54EC4">
          <w:pPr>
            <w:pStyle w:val="TOC2"/>
            <w:tabs>
              <w:tab w:val="right" w:leader="dot" w:pos="10456"/>
            </w:tabs>
            <w:rPr>
              <w:rFonts w:eastAsiaTheme="minorEastAsia"/>
              <w:noProof/>
              <w:sz w:val="24"/>
              <w:szCs w:val="24"/>
              <w:lang w:eastAsia="en-GB"/>
            </w:rPr>
          </w:pPr>
          <w:hyperlink w:anchor="_Toc191488183" w:history="1">
            <w:r w:rsidRPr="00A1367A">
              <w:rPr>
                <w:rStyle w:val="Hyperlink"/>
                <w:noProof/>
              </w:rPr>
              <w:t>3.7 STEEPLED Analysis of Marina Bay Sands (MBS)</w:t>
            </w:r>
            <w:r>
              <w:rPr>
                <w:noProof/>
                <w:webHidden/>
              </w:rPr>
              <w:tab/>
            </w:r>
            <w:r>
              <w:rPr>
                <w:noProof/>
                <w:webHidden/>
              </w:rPr>
              <w:fldChar w:fldCharType="begin"/>
            </w:r>
            <w:r>
              <w:rPr>
                <w:noProof/>
                <w:webHidden/>
              </w:rPr>
              <w:instrText xml:space="preserve"> PAGEREF _Toc191488183 \h </w:instrText>
            </w:r>
            <w:r>
              <w:rPr>
                <w:noProof/>
                <w:webHidden/>
              </w:rPr>
            </w:r>
            <w:r>
              <w:rPr>
                <w:noProof/>
                <w:webHidden/>
              </w:rPr>
              <w:fldChar w:fldCharType="separate"/>
            </w:r>
            <w:r>
              <w:rPr>
                <w:noProof/>
                <w:webHidden/>
              </w:rPr>
              <w:t>12</w:t>
            </w:r>
            <w:r>
              <w:rPr>
                <w:noProof/>
                <w:webHidden/>
              </w:rPr>
              <w:fldChar w:fldCharType="end"/>
            </w:r>
          </w:hyperlink>
        </w:p>
        <w:p w14:paraId="03B990C3" w14:textId="6E8B30C9" w:rsidR="00D54EC4" w:rsidRDefault="00D54EC4">
          <w:pPr>
            <w:pStyle w:val="TOC2"/>
            <w:tabs>
              <w:tab w:val="right" w:leader="dot" w:pos="10456"/>
            </w:tabs>
            <w:rPr>
              <w:rFonts w:eastAsiaTheme="minorEastAsia"/>
              <w:noProof/>
              <w:sz w:val="24"/>
              <w:szCs w:val="24"/>
              <w:lang w:eastAsia="en-GB"/>
            </w:rPr>
          </w:pPr>
          <w:hyperlink w:anchor="_Toc191488184" w:history="1">
            <w:r w:rsidRPr="00A1367A">
              <w:rPr>
                <w:rStyle w:val="Hyperlink"/>
                <w:noProof/>
              </w:rPr>
              <w:t>3.8 SOAR Analysis of Marina Bay Sands</w:t>
            </w:r>
            <w:r>
              <w:rPr>
                <w:noProof/>
                <w:webHidden/>
              </w:rPr>
              <w:tab/>
            </w:r>
            <w:r>
              <w:rPr>
                <w:noProof/>
                <w:webHidden/>
              </w:rPr>
              <w:fldChar w:fldCharType="begin"/>
            </w:r>
            <w:r>
              <w:rPr>
                <w:noProof/>
                <w:webHidden/>
              </w:rPr>
              <w:instrText xml:space="preserve"> PAGEREF _Toc191488184 \h </w:instrText>
            </w:r>
            <w:r>
              <w:rPr>
                <w:noProof/>
                <w:webHidden/>
              </w:rPr>
            </w:r>
            <w:r>
              <w:rPr>
                <w:noProof/>
                <w:webHidden/>
              </w:rPr>
              <w:fldChar w:fldCharType="separate"/>
            </w:r>
            <w:r>
              <w:rPr>
                <w:noProof/>
                <w:webHidden/>
              </w:rPr>
              <w:t>13</w:t>
            </w:r>
            <w:r>
              <w:rPr>
                <w:noProof/>
                <w:webHidden/>
              </w:rPr>
              <w:fldChar w:fldCharType="end"/>
            </w:r>
          </w:hyperlink>
        </w:p>
        <w:p w14:paraId="00F33534" w14:textId="5E52C026" w:rsidR="00D54EC4" w:rsidRDefault="00D54EC4">
          <w:pPr>
            <w:pStyle w:val="TOC2"/>
            <w:tabs>
              <w:tab w:val="right" w:leader="dot" w:pos="10456"/>
            </w:tabs>
            <w:rPr>
              <w:rFonts w:eastAsiaTheme="minorEastAsia"/>
              <w:noProof/>
              <w:sz w:val="24"/>
              <w:szCs w:val="24"/>
              <w:lang w:eastAsia="en-GB"/>
            </w:rPr>
          </w:pPr>
          <w:hyperlink w:anchor="_Toc191488185" w:history="1">
            <w:r w:rsidRPr="00A1367A">
              <w:rPr>
                <w:rStyle w:val="Hyperlink"/>
                <w:noProof/>
              </w:rPr>
              <w:t>3.9 TOWS Analysis of Marina Bay Sands</w:t>
            </w:r>
            <w:r>
              <w:rPr>
                <w:noProof/>
                <w:webHidden/>
              </w:rPr>
              <w:tab/>
            </w:r>
            <w:r>
              <w:rPr>
                <w:noProof/>
                <w:webHidden/>
              </w:rPr>
              <w:fldChar w:fldCharType="begin"/>
            </w:r>
            <w:r>
              <w:rPr>
                <w:noProof/>
                <w:webHidden/>
              </w:rPr>
              <w:instrText xml:space="preserve"> PAGEREF _Toc191488185 \h </w:instrText>
            </w:r>
            <w:r>
              <w:rPr>
                <w:noProof/>
                <w:webHidden/>
              </w:rPr>
            </w:r>
            <w:r>
              <w:rPr>
                <w:noProof/>
                <w:webHidden/>
              </w:rPr>
              <w:fldChar w:fldCharType="separate"/>
            </w:r>
            <w:r>
              <w:rPr>
                <w:noProof/>
                <w:webHidden/>
              </w:rPr>
              <w:t>14</w:t>
            </w:r>
            <w:r>
              <w:rPr>
                <w:noProof/>
                <w:webHidden/>
              </w:rPr>
              <w:fldChar w:fldCharType="end"/>
            </w:r>
          </w:hyperlink>
        </w:p>
        <w:p w14:paraId="0D4CAD63" w14:textId="434D3A34" w:rsidR="00D54EC4" w:rsidRDefault="00D54EC4">
          <w:pPr>
            <w:pStyle w:val="TOC1"/>
            <w:tabs>
              <w:tab w:val="right" w:leader="dot" w:pos="10456"/>
            </w:tabs>
            <w:rPr>
              <w:rFonts w:eastAsiaTheme="minorEastAsia"/>
              <w:noProof/>
              <w:sz w:val="24"/>
              <w:szCs w:val="24"/>
              <w:lang w:eastAsia="en-GB"/>
            </w:rPr>
          </w:pPr>
          <w:hyperlink w:anchor="_Toc191488186" w:history="1">
            <w:r w:rsidRPr="00A1367A">
              <w:rPr>
                <w:rStyle w:val="Hyperlink"/>
                <w:noProof/>
              </w:rPr>
              <w:t>4. Recommendations and Implementation Plan( 1396w)</w:t>
            </w:r>
            <w:r>
              <w:rPr>
                <w:noProof/>
                <w:webHidden/>
              </w:rPr>
              <w:tab/>
            </w:r>
            <w:r>
              <w:rPr>
                <w:noProof/>
                <w:webHidden/>
              </w:rPr>
              <w:fldChar w:fldCharType="begin"/>
            </w:r>
            <w:r>
              <w:rPr>
                <w:noProof/>
                <w:webHidden/>
              </w:rPr>
              <w:instrText xml:space="preserve"> PAGEREF _Toc191488186 \h </w:instrText>
            </w:r>
            <w:r>
              <w:rPr>
                <w:noProof/>
                <w:webHidden/>
              </w:rPr>
            </w:r>
            <w:r>
              <w:rPr>
                <w:noProof/>
                <w:webHidden/>
              </w:rPr>
              <w:fldChar w:fldCharType="separate"/>
            </w:r>
            <w:r>
              <w:rPr>
                <w:noProof/>
                <w:webHidden/>
              </w:rPr>
              <w:t>15</w:t>
            </w:r>
            <w:r>
              <w:rPr>
                <w:noProof/>
                <w:webHidden/>
              </w:rPr>
              <w:fldChar w:fldCharType="end"/>
            </w:r>
          </w:hyperlink>
        </w:p>
        <w:p w14:paraId="51A469DC" w14:textId="1256F67A" w:rsidR="00D54EC4" w:rsidRDefault="00D54EC4">
          <w:pPr>
            <w:pStyle w:val="TOC2"/>
            <w:tabs>
              <w:tab w:val="right" w:leader="dot" w:pos="10456"/>
            </w:tabs>
            <w:rPr>
              <w:rFonts w:eastAsiaTheme="minorEastAsia"/>
              <w:noProof/>
              <w:sz w:val="24"/>
              <w:szCs w:val="24"/>
              <w:lang w:eastAsia="en-GB"/>
            </w:rPr>
          </w:pPr>
          <w:hyperlink w:anchor="_Toc191488187" w:history="1">
            <w:r w:rsidRPr="00A1367A">
              <w:rPr>
                <w:rStyle w:val="Hyperlink"/>
                <w:noProof/>
              </w:rPr>
              <w:t>4.1 Based on Toth’s Hospitality Vision and Integrated Resort’s Transformation Strategy</w:t>
            </w:r>
            <w:r>
              <w:rPr>
                <w:noProof/>
                <w:webHidden/>
              </w:rPr>
              <w:tab/>
            </w:r>
            <w:r>
              <w:rPr>
                <w:noProof/>
                <w:webHidden/>
              </w:rPr>
              <w:fldChar w:fldCharType="begin"/>
            </w:r>
            <w:r>
              <w:rPr>
                <w:noProof/>
                <w:webHidden/>
              </w:rPr>
              <w:instrText xml:space="preserve"> PAGEREF _Toc191488187 \h </w:instrText>
            </w:r>
            <w:r>
              <w:rPr>
                <w:noProof/>
                <w:webHidden/>
              </w:rPr>
            </w:r>
            <w:r>
              <w:rPr>
                <w:noProof/>
                <w:webHidden/>
              </w:rPr>
              <w:fldChar w:fldCharType="separate"/>
            </w:r>
            <w:r>
              <w:rPr>
                <w:noProof/>
                <w:webHidden/>
              </w:rPr>
              <w:t>15</w:t>
            </w:r>
            <w:r>
              <w:rPr>
                <w:noProof/>
                <w:webHidden/>
              </w:rPr>
              <w:fldChar w:fldCharType="end"/>
            </w:r>
          </w:hyperlink>
        </w:p>
        <w:p w14:paraId="2B7DF96C" w14:textId="5BE185EA" w:rsidR="00D54EC4" w:rsidRDefault="00D54EC4">
          <w:pPr>
            <w:pStyle w:val="TOC3"/>
            <w:tabs>
              <w:tab w:val="right" w:leader="dot" w:pos="10456"/>
            </w:tabs>
            <w:rPr>
              <w:rFonts w:eastAsiaTheme="minorEastAsia"/>
              <w:noProof/>
              <w:sz w:val="24"/>
              <w:szCs w:val="24"/>
              <w:lang w:eastAsia="en-GB"/>
            </w:rPr>
          </w:pPr>
          <w:hyperlink w:anchor="_Toc191488188" w:history="1">
            <w:r w:rsidRPr="00A1367A">
              <w:rPr>
                <w:rStyle w:val="Hyperlink"/>
                <w:noProof/>
              </w:rPr>
              <w:t>4.1.1  Reinforce Service Culture Through Brand-Aligned Training</w:t>
            </w:r>
            <w:r>
              <w:rPr>
                <w:noProof/>
                <w:webHidden/>
              </w:rPr>
              <w:tab/>
            </w:r>
            <w:r>
              <w:rPr>
                <w:noProof/>
                <w:webHidden/>
              </w:rPr>
              <w:fldChar w:fldCharType="begin"/>
            </w:r>
            <w:r>
              <w:rPr>
                <w:noProof/>
                <w:webHidden/>
              </w:rPr>
              <w:instrText xml:space="preserve"> PAGEREF _Toc191488188 \h </w:instrText>
            </w:r>
            <w:r>
              <w:rPr>
                <w:noProof/>
                <w:webHidden/>
              </w:rPr>
            </w:r>
            <w:r>
              <w:rPr>
                <w:noProof/>
                <w:webHidden/>
              </w:rPr>
              <w:fldChar w:fldCharType="separate"/>
            </w:r>
            <w:r>
              <w:rPr>
                <w:noProof/>
                <w:webHidden/>
              </w:rPr>
              <w:t>15</w:t>
            </w:r>
            <w:r>
              <w:rPr>
                <w:noProof/>
                <w:webHidden/>
              </w:rPr>
              <w:fldChar w:fldCharType="end"/>
            </w:r>
          </w:hyperlink>
        </w:p>
        <w:p w14:paraId="1AD673F6" w14:textId="02735DA8" w:rsidR="00D54EC4" w:rsidRDefault="00D54EC4">
          <w:pPr>
            <w:pStyle w:val="TOC3"/>
            <w:tabs>
              <w:tab w:val="right" w:leader="dot" w:pos="10456"/>
            </w:tabs>
            <w:rPr>
              <w:rFonts w:eastAsiaTheme="minorEastAsia"/>
              <w:noProof/>
              <w:sz w:val="24"/>
              <w:szCs w:val="24"/>
              <w:lang w:eastAsia="en-GB"/>
            </w:rPr>
          </w:pPr>
          <w:hyperlink w:anchor="_Toc191488189" w:history="1">
            <w:r w:rsidRPr="00A1367A">
              <w:rPr>
                <w:rStyle w:val="Hyperlink"/>
                <w:noProof/>
              </w:rPr>
              <w:t>4.1.2 Redesign Career Pathways and Upskilling Programs</w:t>
            </w:r>
            <w:r>
              <w:rPr>
                <w:noProof/>
                <w:webHidden/>
              </w:rPr>
              <w:tab/>
            </w:r>
            <w:r>
              <w:rPr>
                <w:noProof/>
                <w:webHidden/>
              </w:rPr>
              <w:fldChar w:fldCharType="begin"/>
            </w:r>
            <w:r>
              <w:rPr>
                <w:noProof/>
                <w:webHidden/>
              </w:rPr>
              <w:instrText xml:space="preserve"> PAGEREF _Toc191488189 \h </w:instrText>
            </w:r>
            <w:r>
              <w:rPr>
                <w:noProof/>
                <w:webHidden/>
              </w:rPr>
            </w:r>
            <w:r>
              <w:rPr>
                <w:noProof/>
                <w:webHidden/>
              </w:rPr>
              <w:fldChar w:fldCharType="separate"/>
            </w:r>
            <w:r>
              <w:rPr>
                <w:noProof/>
                <w:webHidden/>
              </w:rPr>
              <w:t>16</w:t>
            </w:r>
            <w:r>
              <w:rPr>
                <w:noProof/>
                <w:webHidden/>
              </w:rPr>
              <w:fldChar w:fldCharType="end"/>
            </w:r>
          </w:hyperlink>
        </w:p>
        <w:p w14:paraId="302B6209" w14:textId="3B0708B4" w:rsidR="00D54EC4" w:rsidRDefault="00D54EC4">
          <w:pPr>
            <w:pStyle w:val="TOC3"/>
            <w:tabs>
              <w:tab w:val="right" w:leader="dot" w:pos="10456"/>
            </w:tabs>
            <w:rPr>
              <w:rFonts w:eastAsiaTheme="minorEastAsia"/>
              <w:noProof/>
              <w:sz w:val="24"/>
              <w:szCs w:val="24"/>
              <w:lang w:eastAsia="en-GB"/>
            </w:rPr>
          </w:pPr>
          <w:hyperlink w:anchor="_Toc191488190" w:history="1">
            <w:r w:rsidRPr="00A1367A">
              <w:rPr>
                <w:rStyle w:val="Hyperlink"/>
                <w:noProof/>
              </w:rPr>
              <w:t>4.1.3  Introduce Flexible Scheduling and Wellness Initiatives</w:t>
            </w:r>
            <w:r>
              <w:rPr>
                <w:noProof/>
                <w:webHidden/>
              </w:rPr>
              <w:tab/>
            </w:r>
            <w:r>
              <w:rPr>
                <w:noProof/>
                <w:webHidden/>
              </w:rPr>
              <w:fldChar w:fldCharType="begin"/>
            </w:r>
            <w:r>
              <w:rPr>
                <w:noProof/>
                <w:webHidden/>
              </w:rPr>
              <w:instrText xml:space="preserve"> PAGEREF _Toc191488190 \h </w:instrText>
            </w:r>
            <w:r>
              <w:rPr>
                <w:noProof/>
                <w:webHidden/>
              </w:rPr>
            </w:r>
            <w:r>
              <w:rPr>
                <w:noProof/>
                <w:webHidden/>
              </w:rPr>
              <w:fldChar w:fldCharType="separate"/>
            </w:r>
            <w:r>
              <w:rPr>
                <w:noProof/>
                <w:webHidden/>
              </w:rPr>
              <w:t>16</w:t>
            </w:r>
            <w:r>
              <w:rPr>
                <w:noProof/>
                <w:webHidden/>
              </w:rPr>
              <w:fldChar w:fldCharType="end"/>
            </w:r>
          </w:hyperlink>
        </w:p>
        <w:p w14:paraId="0B5CB98E" w14:textId="55BDCE20" w:rsidR="00D54EC4" w:rsidRDefault="00D54EC4">
          <w:pPr>
            <w:pStyle w:val="TOC3"/>
            <w:tabs>
              <w:tab w:val="right" w:leader="dot" w:pos="10456"/>
            </w:tabs>
            <w:rPr>
              <w:rFonts w:eastAsiaTheme="minorEastAsia"/>
              <w:noProof/>
              <w:sz w:val="24"/>
              <w:szCs w:val="24"/>
              <w:lang w:eastAsia="en-GB"/>
            </w:rPr>
          </w:pPr>
          <w:hyperlink w:anchor="_Toc191488191" w:history="1">
            <w:r w:rsidRPr="00A1367A">
              <w:rPr>
                <w:rStyle w:val="Hyperlink"/>
                <w:noProof/>
              </w:rPr>
              <w:t>4.1.4  Redesign Uniforms and Workplace Aesthetics</w:t>
            </w:r>
            <w:r>
              <w:rPr>
                <w:noProof/>
                <w:webHidden/>
              </w:rPr>
              <w:tab/>
            </w:r>
            <w:r>
              <w:rPr>
                <w:noProof/>
                <w:webHidden/>
              </w:rPr>
              <w:fldChar w:fldCharType="begin"/>
            </w:r>
            <w:r>
              <w:rPr>
                <w:noProof/>
                <w:webHidden/>
              </w:rPr>
              <w:instrText xml:space="preserve"> PAGEREF _Toc191488191 \h </w:instrText>
            </w:r>
            <w:r>
              <w:rPr>
                <w:noProof/>
                <w:webHidden/>
              </w:rPr>
            </w:r>
            <w:r>
              <w:rPr>
                <w:noProof/>
                <w:webHidden/>
              </w:rPr>
              <w:fldChar w:fldCharType="separate"/>
            </w:r>
            <w:r>
              <w:rPr>
                <w:noProof/>
                <w:webHidden/>
              </w:rPr>
              <w:t>16</w:t>
            </w:r>
            <w:r>
              <w:rPr>
                <w:noProof/>
                <w:webHidden/>
              </w:rPr>
              <w:fldChar w:fldCharType="end"/>
            </w:r>
          </w:hyperlink>
        </w:p>
        <w:p w14:paraId="7F473E98" w14:textId="74900807" w:rsidR="00D54EC4" w:rsidRDefault="00D54EC4">
          <w:pPr>
            <w:pStyle w:val="TOC3"/>
            <w:tabs>
              <w:tab w:val="right" w:leader="dot" w:pos="10456"/>
            </w:tabs>
            <w:rPr>
              <w:rFonts w:eastAsiaTheme="minorEastAsia"/>
              <w:noProof/>
              <w:sz w:val="24"/>
              <w:szCs w:val="24"/>
              <w:lang w:eastAsia="en-GB"/>
            </w:rPr>
          </w:pPr>
          <w:hyperlink w:anchor="_Toc191488192" w:history="1">
            <w:r w:rsidRPr="00A1367A">
              <w:rPr>
                <w:rStyle w:val="Hyperlink"/>
                <w:noProof/>
              </w:rPr>
              <w:t>4.1.5  Strengthen Communication and Feedback Channels</w:t>
            </w:r>
            <w:r>
              <w:rPr>
                <w:noProof/>
                <w:webHidden/>
              </w:rPr>
              <w:tab/>
            </w:r>
            <w:r>
              <w:rPr>
                <w:noProof/>
                <w:webHidden/>
              </w:rPr>
              <w:fldChar w:fldCharType="begin"/>
            </w:r>
            <w:r>
              <w:rPr>
                <w:noProof/>
                <w:webHidden/>
              </w:rPr>
              <w:instrText xml:space="preserve"> PAGEREF _Toc191488192 \h </w:instrText>
            </w:r>
            <w:r>
              <w:rPr>
                <w:noProof/>
                <w:webHidden/>
              </w:rPr>
            </w:r>
            <w:r>
              <w:rPr>
                <w:noProof/>
                <w:webHidden/>
              </w:rPr>
              <w:fldChar w:fldCharType="separate"/>
            </w:r>
            <w:r>
              <w:rPr>
                <w:noProof/>
                <w:webHidden/>
              </w:rPr>
              <w:t>17</w:t>
            </w:r>
            <w:r>
              <w:rPr>
                <w:noProof/>
                <w:webHidden/>
              </w:rPr>
              <w:fldChar w:fldCharType="end"/>
            </w:r>
          </w:hyperlink>
        </w:p>
        <w:p w14:paraId="6B394E65" w14:textId="5897B291" w:rsidR="00D54EC4" w:rsidRDefault="00D54EC4">
          <w:pPr>
            <w:pStyle w:val="TOC3"/>
            <w:tabs>
              <w:tab w:val="right" w:leader="dot" w:pos="10456"/>
            </w:tabs>
            <w:rPr>
              <w:rFonts w:eastAsiaTheme="minorEastAsia"/>
              <w:noProof/>
              <w:sz w:val="24"/>
              <w:szCs w:val="24"/>
              <w:lang w:eastAsia="en-GB"/>
            </w:rPr>
          </w:pPr>
          <w:hyperlink w:anchor="_Toc191488193" w:history="1">
            <w:r w:rsidRPr="00A1367A">
              <w:rPr>
                <w:rStyle w:val="Hyperlink"/>
                <w:noProof/>
              </w:rPr>
              <w:t>4.1. 6 Expected Outcomes and Monitoring</w:t>
            </w:r>
            <w:r>
              <w:rPr>
                <w:noProof/>
                <w:webHidden/>
              </w:rPr>
              <w:tab/>
            </w:r>
            <w:r>
              <w:rPr>
                <w:noProof/>
                <w:webHidden/>
              </w:rPr>
              <w:fldChar w:fldCharType="begin"/>
            </w:r>
            <w:r>
              <w:rPr>
                <w:noProof/>
                <w:webHidden/>
              </w:rPr>
              <w:instrText xml:space="preserve"> PAGEREF _Toc191488193 \h </w:instrText>
            </w:r>
            <w:r>
              <w:rPr>
                <w:noProof/>
                <w:webHidden/>
              </w:rPr>
            </w:r>
            <w:r>
              <w:rPr>
                <w:noProof/>
                <w:webHidden/>
              </w:rPr>
              <w:fldChar w:fldCharType="separate"/>
            </w:r>
            <w:r>
              <w:rPr>
                <w:noProof/>
                <w:webHidden/>
              </w:rPr>
              <w:t>17</w:t>
            </w:r>
            <w:r>
              <w:rPr>
                <w:noProof/>
                <w:webHidden/>
              </w:rPr>
              <w:fldChar w:fldCharType="end"/>
            </w:r>
          </w:hyperlink>
        </w:p>
        <w:p w14:paraId="1081583A" w14:textId="28E7966F" w:rsidR="00D54EC4" w:rsidRDefault="00D54EC4">
          <w:pPr>
            <w:pStyle w:val="TOC3"/>
            <w:tabs>
              <w:tab w:val="right" w:leader="dot" w:pos="10456"/>
            </w:tabs>
            <w:rPr>
              <w:rFonts w:eastAsiaTheme="minorEastAsia"/>
              <w:noProof/>
              <w:sz w:val="24"/>
              <w:szCs w:val="24"/>
              <w:lang w:eastAsia="en-GB"/>
            </w:rPr>
          </w:pPr>
          <w:hyperlink w:anchor="_Toc191488194" w:history="1">
            <w:r w:rsidRPr="00A1367A">
              <w:rPr>
                <w:rStyle w:val="Hyperlink"/>
                <w:noProof/>
              </w:rPr>
              <w:t>4.1.7  Career Development and Training Opportunities</w:t>
            </w:r>
            <w:r>
              <w:rPr>
                <w:noProof/>
                <w:webHidden/>
              </w:rPr>
              <w:tab/>
            </w:r>
            <w:r>
              <w:rPr>
                <w:noProof/>
                <w:webHidden/>
              </w:rPr>
              <w:fldChar w:fldCharType="begin"/>
            </w:r>
            <w:r>
              <w:rPr>
                <w:noProof/>
                <w:webHidden/>
              </w:rPr>
              <w:instrText xml:space="preserve"> PAGEREF _Toc191488194 \h </w:instrText>
            </w:r>
            <w:r>
              <w:rPr>
                <w:noProof/>
                <w:webHidden/>
              </w:rPr>
            </w:r>
            <w:r>
              <w:rPr>
                <w:noProof/>
                <w:webHidden/>
              </w:rPr>
              <w:fldChar w:fldCharType="separate"/>
            </w:r>
            <w:r>
              <w:rPr>
                <w:noProof/>
                <w:webHidden/>
              </w:rPr>
              <w:t>17</w:t>
            </w:r>
            <w:r>
              <w:rPr>
                <w:noProof/>
                <w:webHidden/>
              </w:rPr>
              <w:fldChar w:fldCharType="end"/>
            </w:r>
          </w:hyperlink>
        </w:p>
        <w:p w14:paraId="4D227353" w14:textId="7AB16E38" w:rsidR="00D54EC4" w:rsidRDefault="00D54EC4">
          <w:pPr>
            <w:pStyle w:val="TOC3"/>
            <w:tabs>
              <w:tab w:val="right" w:leader="dot" w:pos="10456"/>
            </w:tabs>
            <w:rPr>
              <w:rFonts w:eastAsiaTheme="minorEastAsia"/>
              <w:noProof/>
              <w:sz w:val="24"/>
              <w:szCs w:val="24"/>
              <w:lang w:eastAsia="en-GB"/>
            </w:rPr>
          </w:pPr>
          <w:hyperlink w:anchor="_Toc191488195" w:history="1">
            <w:r w:rsidRPr="00A1367A">
              <w:rPr>
                <w:rStyle w:val="Hyperlink"/>
                <w:noProof/>
              </w:rPr>
              <w:t>4.1. 8 Enhancing Work-Life Balance</w:t>
            </w:r>
            <w:r>
              <w:rPr>
                <w:noProof/>
                <w:webHidden/>
              </w:rPr>
              <w:tab/>
            </w:r>
            <w:r>
              <w:rPr>
                <w:noProof/>
                <w:webHidden/>
              </w:rPr>
              <w:fldChar w:fldCharType="begin"/>
            </w:r>
            <w:r>
              <w:rPr>
                <w:noProof/>
                <w:webHidden/>
              </w:rPr>
              <w:instrText xml:space="preserve"> PAGEREF _Toc191488195 \h </w:instrText>
            </w:r>
            <w:r>
              <w:rPr>
                <w:noProof/>
                <w:webHidden/>
              </w:rPr>
            </w:r>
            <w:r>
              <w:rPr>
                <w:noProof/>
                <w:webHidden/>
              </w:rPr>
              <w:fldChar w:fldCharType="separate"/>
            </w:r>
            <w:r>
              <w:rPr>
                <w:noProof/>
                <w:webHidden/>
              </w:rPr>
              <w:t>17</w:t>
            </w:r>
            <w:r>
              <w:rPr>
                <w:noProof/>
                <w:webHidden/>
              </w:rPr>
              <w:fldChar w:fldCharType="end"/>
            </w:r>
          </w:hyperlink>
        </w:p>
        <w:p w14:paraId="3DAF1137" w14:textId="73E5F1A1" w:rsidR="00D54EC4" w:rsidRDefault="00D54EC4">
          <w:pPr>
            <w:pStyle w:val="TOC2"/>
            <w:tabs>
              <w:tab w:val="right" w:leader="dot" w:pos="10456"/>
            </w:tabs>
            <w:rPr>
              <w:rFonts w:eastAsiaTheme="minorEastAsia"/>
              <w:noProof/>
              <w:sz w:val="24"/>
              <w:szCs w:val="24"/>
              <w:lang w:eastAsia="en-GB"/>
            </w:rPr>
          </w:pPr>
          <w:hyperlink w:anchor="_Toc191488196" w:history="1">
            <w:r w:rsidRPr="00A1367A">
              <w:rPr>
                <w:rStyle w:val="Hyperlink"/>
                <w:noProof/>
              </w:rPr>
              <w:t>4.2  Costs and Measures</w:t>
            </w:r>
            <w:r>
              <w:rPr>
                <w:noProof/>
                <w:webHidden/>
              </w:rPr>
              <w:tab/>
            </w:r>
            <w:r>
              <w:rPr>
                <w:noProof/>
                <w:webHidden/>
              </w:rPr>
              <w:fldChar w:fldCharType="begin"/>
            </w:r>
            <w:r>
              <w:rPr>
                <w:noProof/>
                <w:webHidden/>
              </w:rPr>
              <w:instrText xml:space="preserve"> PAGEREF _Toc191488196 \h </w:instrText>
            </w:r>
            <w:r>
              <w:rPr>
                <w:noProof/>
                <w:webHidden/>
              </w:rPr>
            </w:r>
            <w:r>
              <w:rPr>
                <w:noProof/>
                <w:webHidden/>
              </w:rPr>
              <w:fldChar w:fldCharType="separate"/>
            </w:r>
            <w:r>
              <w:rPr>
                <w:noProof/>
                <w:webHidden/>
              </w:rPr>
              <w:t>19</w:t>
            </w:r>
            <w:r>
              <w:rPr>
                <w:noProof/>
                <w:webHidden/>
              </w:rPr>
              <w:fldChar w:fldCharType="end"/>
            </w:r>
          </w:hyperlink>
        </w:p>
        <w:p w14:paraId="00345190" w14:textId="3A9680CC" w:rsidR="00D54EC4" w:rsidRDefault="00D54EC4">
          <w:pPr>
            <w:pStyle w:val="TOC3"/>
            <w:tabs>
              <w:tab w:val="right" w:leader="dot" w:pos="10456"/>
            </w:tabs>
            <w:rPr>
              <w:rFonts w:eastAsiaTheme="minorEastAsia"/>
              <w:noProof/>
              <w:sz w:val="24"/>
              <w:szCs w:val="24"/>
              <w:lang w:eastAsia="en-GB"/>
            </w:rPr>
          </w:pPr>
          <w:hyperlink w:anchor="_Toc191488197" w:history="1">
            <w:r w:rsidRPr="00A1367A">
              <w:rPr>
                <w:rStyle w:val="Hyperlink"/>
                <w:noProof/>
              </w:rPr>
              <w:t>4.2.1  Estimated Costs of Recommendations</w:t>
            </w:r>
            <w:r>
              <w:rPr>
                <w:noProof/>
                <w:webHidden/>
              </w:rPr>
              <w:tab/>
            </w:r>
            <w:r>
              <w:rPr>
                <w:noProof/>
                <w:webHidden/>
              </w:rPr>
              <w:fldChar w:fldCharType="begin"/>
            </w:r>
            <w:r>
              <w:rPr>
                <w:noProof/>
                <w:webHidden/>
              </w:rPr>
              <w:instrText xml:space="preserve"> PAGEREF _Toc191488197 \h </w:instrText>
            </w:r>
            <w:r>
              <w:rPr>
                <w:noProof/>
                <w:webHidden/>
              </w:rPr>
            </w:r>
            <w:r>
              <w:rPr>
                <w:noProof/>
                <w:webHidden/>
              </w:rPr>
              <w:fldChar w:fldCharType="separate"/>
            </w:r>
            <w:r>
              <w:rPr>
                <w:noProof/>
                <w:webHidden/>
              </w:rPr>
              <w:t>20</w:t>
            </w:r>
            <w:r>
              <w:rPr>
                <w:noProof/>
                <w:webHidden/>
              </w:rPr>
              <w:fldChar w:fldCharType="end"/>
            </w:r>
          </w:hyperlink>
        </w:p>
        <w:p w14:paraId="7229A7F9" w14:textId="5F8D9C19" w:rsidR="00D54EC4" w:rsidRDefault="00D54EC4">
          <w:pPr>
            <w:pStyle w:val="TOC3"/>
            <w:tabs>
              <w:tab w:val="right" w:leader="dot" w:pos="10456"/>
            </w:tabs>
            <w:rPr>
              <w:rFonts w:eastAsiaTheme="minorEastAsia"/>
              <w:noProof/>
              <w:sz w:val="24"/>
              <w:szCs w:val="24"/>
              <w:lang w:eastAsia="en-GB"/>
            </w:rPr>
          </w:pPr>
          <w:hyperlink w:anchor="_Toc191488198" w:history="1">
            <w:r w:rsidRPr="00A1367A">
              <w:rPr>
                <w:rStyle w:val="Hyperlink"/>
                <w:noProof/>
              </w:rPr>
              <w:t>4.2.2  Change Management Costs</w:t>
            </w:r>
            <w:r>
              <w:rPr>
                <w:noProof/>
                <w:webHidden/>
              </w:rPr>
              <w:tab/>
            </w:r>
            <w:r>
              <w:rPr>
                <w:noProof/>
                <w:webHidden/>
              </w:rPr>
              <w:fldChar w:fldCharType="begin"/>
            </w:r>
            <w:r>
              <w:rPr>
                <w:noProof/>
                <w:webHidden/>
              </w:rPr>
              <w:instrText xml:space="preserve"> PAGEREF _Toc191488198 \h </w:instrText>
            </w:r>
            <w:r>
              <w:rPr>
                <w:noProof/>
                <w:webHidden/>
              </w:rPr>
            </w:r>
            <w:r>
              <w:rPr>
                <w:noProof/>
                <w:webHidden/>
              </w:rPr>
              <w:fldChar w:fldCharType="separate"/>
            </w:r>
            <w:r>
              <w:rPr>
                <w:noProof/>
                <w:webHidden/>
              </w:rPr>
              <w:t>21</w:t>
            </w:r>
            <w:r>
              <w:rPr>
                <w:noProof/>
                <w:webHidden/>
              </w:rPr>
              <w:fldChar w:fldCharType="end"/>
            </w:r>
          </w:hyperlink>
        </w:p>
        <w:p w14:paraId="431DF12C" w14:textId="25F75952" w:rsidR="00D54EC4" w:rsidRDefault="00D54EC4">
          <w:pPr>
            <w:pStyle w:val="TOC3"/>
            <w:tabs>
              <w:tab w:val="right" w:leader="dot" w:pos="10456"/>
            </w:tabs>
            <w:rPr>
              <w:rFonts w:eastAsiaTheme="minorEastAsia"/>
              <w:noProof/>
              <w:sz w:val="24"/>
              <w:szCs w:val="24"/>
              <w:lang w:eastAsia="en-GB"/>
            </w:rPr>
          </w:pPr>
          <w:hyperlink w:anchor="_Toc191488199" w:history="1">
            <w:r w:rsidRPr="00A1367A">
              <w:rPr>
                <w:rStyle w:val="Hyperlink"/>
                <w:noProof/>
              </w:rPr>
              <w:t>4.2.3 Total Estimated Investment</w:t>
            </w:r>
            <w:r>
              <w:rPr>
                <w:noProof/>
                <w:webHidden/>
              </w:rPr>
              <w:tab/>
            </w:r>
            <w:r>
              <w:rPr>
                <w:noProof/>
                <w:webHidden/>
              </w:rPr>
              <w:fldChar w:fldCharType="begin"/>
            </w:r>
            <w:r>
              <w:rPr>
                <w:noProof/>
                <w:webHidden/>
              </w:rPr>
              <w:instrText xml:space="preserve"> PAGEREF _Toc191488199 \h </w:instrText>
            </w:r>
            <w:r>
              <w:rPr>
                <w:noProof/>
                <w:webHidden/>
              </w:rPr>
            </w:r>
            <w:r>
              <w:rPr>
                <w:noProof/>
                <w:webHidden/>
              </w:rPr>
              <w:fldChar w:fldCharType="separate"/>
            </w:r>
            <w:r>
              <w:rPr>
                <w:noProof/>
                <w:webHidden/>
              </w:rPr>
              <w:t>21</w:t>
            </w:r>
            <w:r>
              <w:rPr>
                <w:noProof/>
                <w:webHidden/>
              </w:rPr>
              <w:fldChar w:fldCharType="end"/>
            </w:r>
          </w:hyperlink>
        </w:p>
        <w:p w14:paraId="6EB9F4A1" w14:textId="037FB2F0" w:rsidR="00D54EC4" w:rsidRDefault="00D54EC4">
          <w:pPr>
            <w:pStyle w:val="TOC1"/>
            <w:tabs>
              <w:tab w:val="right" w:leader="dot" w:pos="10456"/>
            </w:tabs>
            <w:rPr>
              <w:rFonts w:eastAsiaTheme="minorEastAsia"/>
              <w:noProof/>
              <w:sz w:val="24"/>
              <w:szCs w:val="24"/>
              <w:lang w:eastAsia="en-GB"/>
            </w:rPr>
          </w:pPr>
          <w:hyperlink w:anchor="_Toc191488200" w:history="1">
            <w:r w:rsidRPr="00A1367A">
              <w:rPr>
                <w:rStyle w:val="Hyperlink"/>
                <w:noProof/>
              </w:rPr>
              <w:t>5. Action Plan (320)</w:t>
            </w:r>
            <w:r>
              <w:rPr>
                <w:noProof/>
                <w:webHidden/>
              </w:rPr>
              <w:tab/>
            </w:r>
            <w:r>
              <w:rPr>
                <w:noProof/>
                <w:webHidden/>
              </w:rPr>
              <w:fldChar w:fldCharType="begin"/>
            </w:r>
            <w:r>
              <w:rPr>
                <w:noProof/>
                <w:webHidden/>
              </w:rPr>
              <w:instrText xml:space="preserve"> PAGEREF _Toc191488200 \h </w:instrText>
            </w:r>
            <w:r>
              <w:rPr>
                <w:noProof/>
                <w:webHidden/>
              </w:rPr>
            </w:r>
            <w:r>
              <w:rPr>
                <w:noProof/>
                <w:webHidden/>
              </w:rPr>
              <w:fldChar w:fldCharType="separate"/>
            </w:r>
            <w:r>
              <w:rPr>
                <w:noProof/>
                <w:webHidden/>
              </w:rPr>
              <w:t>22</w:t>
            </w:r>
            <w:r>
              <w:rPr>
                <w:noProof/>
                <w:webHidden/>
              </w:rPr>
              <w:fldChar w:fldCharType="end"/>
            </w:r>
          </w:hyperlink>
        </w:p>
        <w:p w14:paraId="6EEAC7E9" w14:textId="7571427B" w:rsidR="00D54EC4" w:rsidRDefault="00D54EC4">
          <w:pPr>
            <w:pStyle w:val="TOC1"/>
            <w:tabs>
              <w:tab w:val="right" w:leader="dot" w:pos="10456"/>
            </w:tabs>
            <w:rPr>
              <w:rFonts w:eastAsiaTheme="minorEastAsia"/>
              <w:noProof/>
              <w:sz w:val="24"/>
              <w:szCs w:val="24"/>
              <w:lang w:eastAsia="en-GB"/>
            </w:rPr>
          </w:pPr>
          <w:hyperlink w:anchor="_Toc191488201" w:history="1">
            <w:r w:rsidRPr="00A1367A">
              <w:rPr>
                <w:rStyle w:val="Hyperlink"/>
                <w:noProof/>
              </w:rPr>
              <w:t>6. Conclusion (456w)</w:t>
            </w:r>
            <w:r>
              <w:rPr>
                <w:noProof/>
                <w:webHidden/>
              </w:rPr>
              <w:tab/>
            </w:r>
            <w:r>
              <w:rPr>
                <w:noProof/>
                <w:webHidden/>
              </w:rPr>
              <w:fldChar w:fldCharType="begin"/>
            </w:r>
            <w:r>
              <w:rPr>
                <w:noProof/>
                <w:webHidden/>
              </w:rPr>
              <w:instrText xml:space="preserve"> PAGEREF _Toc191488201 \h </w:instrText>
            </w:r>
            <w:r>
              <w:rPr>
                <w:noProof/>
                <w:webHidden/>
              </w:rPr>
            </w:r>
            <w:r>
              <w:rPr>
                <w:noProof/>
                <w:webHidden/>
              </w:rPr>
              <w:fldChar w:fldCharType="separate"/>
            </w:r>
            <w:r>
              <w:rPr>
                <w:noProof/>
                <w:webHidden/>
              </w:rPr>
              <w:t>23</w:t>
            </w:r>
            <w:r>
              <w:rPr>
                <w:noProof/>
                <w:webHidden/>
              </w:rPr>
              <w:fldChar w:fldCharType="end"/>
            </w:r>
          </w:hyperlink>
        </w:p>
        <w:p w14:paraId="40042690" w14:textId="124773AE" w:rsidR="00D54EC4" w:rsidRDefault="00D54EC4">
          <w:pPr>
            <w:pStyle w:val="TOC1"/>
            <w:tabs>
              <w:tab w:val="right" w:leader="dot" w:pos="10456"/>
            </w:tabs>
            <w:rPr>
              <w:rFonts w:eastAsiaTheme="minorEastAsia"/>
              <w:noProof/>
              <w:sz w:val="24"/>
              <w:szCs w:val="24"/>
              <w:lang w:eastAsia="en-GB"/>
            </w:rPr>
          </w:pPr>
          <w:hyperlink w:anchor="_Toc191488202" w:history="1">
            <w:r w:rsidRPr="00A1367A">
              <w:rPr>
                <w:rStyle w:val="Hyperlink"/>
                <w:noProof/>
              </w:rPr>
              <w:t>7. Reference List</w:t>
            </w:r>
            <w:r>
              <w:rPr>
                <w:noProof/>
                <w:webHidden/>
              </w:rPr>
              <w:tab/>
            </w:r>
            <w:r>
              <w:rPr>
                <w:noProof/>
                <w:webHidden/>
              </w:rPr>
              <w:fldChar w:fldCharType="begin"/>
            </w:r>
            <w:r>
              <w:rPr>
                <w:noProof/>
                <w:webHidden/>
              </w:rPr>
              <w:instrText xml:space="preserve"> PAGEREF _Toc191488202 \h </w:instrText>
            </w:r>
            <w:r>
              <w:rPr>
                <w:noProof/>
                <w:webHidden/>
              </w:rPr>
            </w:r>
            <w:r>
              <w:rPr>
                <w:noProof/>
                <w:webHidden/>
              </w:rPr>
              <w:fldChar w:fldCharType="separate"/>
            </w:r>
            <w:r>
              <w:rPr>
                <w:noProof/>
                <w:webHidden/>
              </w:rPr>
              <w:t>24</w:t>
            </w:r>
            <w:r>
              <w:rPr>
                <w:noProof/>
                <w:webHidden/>
              </w:rPr>
              <w:fldChar w:fldCharType="end"/>
            </w:r>
          </w:hyperlink>
        </w:p>
        <w:p w14:paraId="3989311F" w14:textId="7A4831F5" w:rsidR="00286327" w:rsidRDefault="00286327">
          <w:r>
            <w:rPr>
              <w:b/>
              <w:bCs/>
              <w:noProof/>
            </w:rPr>
            <w:fldChar w:fldCharType="end"/>
          </w:r>
        </w:p>
      </w:sdtContent>
    </w:sdt>
    <w:p w14:paraId="2D1C114D" w14:textId="1AD94B7C" w:rsidR="00A84B87" w:rsidRPr="00972A55" w:rsidRDefault="006852D5" w:rsidP="00972A55">
      <w:pPr>
        <w:pStyle w:val="Heading1"/>
      </w:pPr>
      <w:bookmarkStart w:id="2" w:name="_Toc191488175"/>
      <w:r w:rsidRPr="00972A55">
        <w:t>2.</w:t>
      </w:r>
      <w:r w:rsidR="005F44AD" w:rsidRPr="00972A55">
        <w:t xml:space="preserve"> </w:t>
      </w:r>
      <w:r w:rsidR="0012490F" w:rsidRPr="00972A55">
        <w:t>Intr</w:t>
      </w:r>
      <w:r w:rsidRPr="00972A55">
        <w:t>oduction</w:t>
      </w:r>
      <w:r w:rsidR="0096255B" w:rsidRPr="00972A55">
        <w:t xml:space="preserve"> (</w:t>
      </w:r>
      <w:r w:rsidR="00D30DC8" w:rsidRPr="00972A55">
        <w:t>628</w:t>
      </w:r>
      <w:r w:rsidR="007929CF">
        <w:t>w</w:t>
      </w:r>
      <w:r w:rsidR="00D30DC8" w:rsidRPr="00972A55">
        <w:t>)</w:t>
      </w:r>
      <w:bookmarkEnd w:id="2"/>
    </w:p>
    <w:p w14:paraId="6FE48DA3" w14:textId="20BEFD2B" w:rsidR="00252EBD" w:rsidRPr="00383E2D" w:rsidRDefault="00252EBD" w:rsidP="00383E2D">
      <w:pPr>
        <w:spacing w:line="360" w:lineRule="auto"/>
        <w:jc w:val="both"/>
        <w:rPr>
          <w:rFonts w:ascii="Arial" w:hAnsi="Arial" w:cs="Arial"/>
          <w:sz w:val="24"/>
          <w:szCs w:val="24"/>
        </w:rPr>
      </w:pPr>
      <w:r w:rsidRPr="00383E2D">
        <w:rPr>
          <w:rFonts w:ascii="Arial" w:hAnsi="Arial" w:cs="Arial"/>
          <w:sz w:val="24"/>
          <w:szCs w:val="24"/>
        </w:rPr>
        <w:t>The hospitality industry thrives on exceptional service, and frontline staff play a critical role in ensuring guest satisfaction and brand reputation. However, high employee turnover remains a significant challenge in the sector, particularly in luxury hotels where consistent service excellence is crucial. Marina Bay Sands, one of Singapore’s most iconic integrated resorts, is currently experiencing a high turnover rate among its frontline staff</w:t>
      </w:r>
      <w:r w:rsidR="00733CFB">
        <w:rPr>
          <w:rFonts w:ascii="Arial" w:hAnsi="Arial" w:cs="Arial"/>
          <w:sz w:val="24"/>
          <w:szCs w:val="24"/>
        </w:rPr>
        <w:t xml:space="preserve"> (Jamerson, 2023).</w:t>
      </w:r>
      <w:r w:rsidRPr="00383E2D">
        <w:rPr>
          <w:rFonts w:ascii="Arial" w:hAnsi="Arial" w:cs="Arial"/>
          <w:sz w:val="24"/>
          <w:szCs w:val="24"/>
        </w:rPr>
        <w:t xml:space="preserve"> This issue not only disrupts operational efficiency but also impacts guest experiences, increases recruitment and training costs, and affects overall employee morale. Addressing this challenge is essential for MBS to maintain its position as a leading global luxury destination.</w:t>
      </w:r>
    </w:p>
    <w:p w14:paraId="527106DA" w14:textId="4EE48FA2" w:rsidR="005F44AD" w:rsidRPr="00383E2D" w:rsidRDefault="005F44AD" w:rsidP="00383E2D">
      <w:pPr>
        <w:spacing w:line="360" w:lineRule="auto"/>
        <w:jc w:val="both"/>
        <w:rPr>
          <w:rFonts w:ascii="Arial" w:hAnsi="Arial" w:cs="Arial"/>
          <w:sz w:val="24"/>
          <w:szCs w:val="24"/>
        </w:rPr>
      </w:pPr>
      <w:r w:rsidRPr="00383E2D">
        <w:rPr>
          <w:rFonts w:ascii="Arial" w:hAnsi="Arial" w:cs="Arial"/>
          <w:sz w:val="24"/>
          <w:szCs w:val="24"/>
        </w:rPr>
        <w:t>Marina Bay Sands is one of Singapore’s most iconic luxury integrated resorts, renowned for its world-class hospitality, entertainment, and business facilities. Opened in 2010 and strategically located in the heart of Marina Bay, the hotel boasts over 2,500 rooms and suites, a sprawling convention center, a casino, luxury retail outlets, and the famous Skypak with its infinity pool</w:t>
      </w:r>
      <w:r w:rsidR="00ED0730" w:rsidRPr="00383E2D">
        <w:rPr>
          <w:rFonts w:ascii="Arial" w:hAnsi="Arial" w:cs="Arial"/>
          <w:sz w:val="24"/>
          <w:szCs w:val="24"/>
        </w:rPr>
        <w:t xml:space="preserve"> ( PR Newswire, 2024). </w:t>
      </w:r>
      <w:r w:rsidRPr="00383E2D">
        <w:rPr>
          <w:rFonts w:ascii="Arial" w:hAnsi="Arial" w:cs="Arial"/>
          <w:sz w:val="24"/>
          <w:szCs w:val="24"/>
        </w:rPr>
        <w:t>Despite its global reputation and strong market presence, Marina Bay Sands faces a critical operational challenge</w:t>
      </w:r>
      <w:r w:rsidR="00A70B6C">
        <w:rPr>
          <w:rFonts w:ascii="Arial" w:hAnsi="Arial" w:cs="Arial"/>
          <w:sz w:val="24"/>
          <w:szCs w:val="24"/>
        </w:rPr>
        <w:t xml:space="preserve"> </w:t>
      </w:r>
      <w:r w:rsidRPr="00383E2D">
        <w:rPr>
          <w:rFonts w:ascii="Arial" w:hAnsi="Arial" w:cs="Arial"/>
          <w:sz w:val="24"/>
          <w:szCs w:val="24"/>
        </w:rPr>
        <w:t>high employee turnover among frontline staff.</w:t>
      </w:r>
    </w:p>
    <w:p w14:paraId="5520BA9A" w14:textId="77777777" w:rsidR="005F44AD" w:rsidRPr="00383E2D" w:rsidRDefault="005F44AD" w:rsidP="00383E2D">
      <w:pPr>
        <w:spacing w:line="360" w:lineRule="auto"/>
        <w:jc w:val="both"/>
        <w:rPr>
          <w:rFonts w:ascii="Arial" w:hAnsi="Arial" w:cs="Arial"/>
          <w:sz w:val="24"/>
          <w:szCs w:val="24"/>
        </w:rPr>
      </w:pPr>
    </w:p>
    <w:p w14:paraId="63A384E1" w14:textId="4F141A77" w:rsidR="005F44AD" w:rsidRPr="00383E2D" w:rsidRDefault="005F44AD" w:rsidP="00383E2D">
      <w:pPr>
        <w:spacing w:line="360" w:lineRule="auto"/>
        <w:jc w:val="both"/>
        <w:rPr>
          <w:rFonts w:ascii="Arial" w:hAnsi="Arial" w:cs="Arial"/>
          <w:sz w:val="24"/>
          <w:szCs w:val="24"/>
        </w:rPr>
      </w:pPr>
      <w:r w:rsidRPr="00383E2D">
        <w:rPr>
          <w:rFonts w:ascii="Arial" w:hAnsi="Arial" w:cs="Arial"/>
          <w:sz w:val="24"/>
          <w:szCs w:val="24"/>
        </w:rPr>
        <w:lastRenderedPageBreak/>
        <w:t>High turnover in frontline positions is a pressing issue for the hotel, as it impacts service quality, operational efficiency, and overall guest satisfaction. Retaining skilled employees is essential in the hospitality industry, where personalized service is crucial in maintaining a competitive edge. Frequent staff departures lead to increased recruitment and training costs, disrupt team cohesion, and may result in inconsistent guest experiences</w:t>
      </w:r>
      <w:r w:rsidR="00117F39" w:rsidRPr="00383E2D">
        <w:rPr>
          <w:rFonts w:ascii="Arial" w:hAnsi="Arial" w:cs="Arial"/>
          <w:sz w:val="24"/>
          <w:szCs w:val="24"/>
        </w:rPr>
        <w:t xml:space="preserve"> (Barker, 2025). </w:t>
      </w:r>
      <w:r w:rsidRPr="00383E2D">
        <w:rPr>
          <w:rFonts w:ascii="Arial" w:hAnsi="Arial" w:cs="Arial"/>
          <w:sz w:val="24"/>
          <w:szCs w:val="24"/>
        </w:rPr>
        <w:t>Addressing this issue is vital for MBS to uphold its reputation as a premier luxury destination.</w:t>
      </w:r>
    </w:p>
    <w:p w14:paraId="7FE1DDD1" w14:textId="1317BBA4" w:rsidR="00EE5DA2" w:rsidRPr="00383E2D" w:rsidRDefault="0098601F" w:rsidP="00383E2D">
      <w:pPr>
        <w:spacing w:line="360" w:lineRule="auto"/>
        <w:jc w:val="both"/>
        <w:rPr>
          <w:rFonts w:ascii="Arial" w:hAnsi="Arial" w:cs="Arial"/>
          <w:sz w:val="24"/>
          <w:szCs w:val="24"/>
        </w:rPr>
      </w:pPr>
      <w:r w:rsidRPr="00383E2D">
        <w:rPr>
          <w:rFonts w:ascii="Arial" w:hAnsi="Arial" w:cs="Arial"/>
          <w:sz w:val="24"/>
          <w:szCs w:val="24"/>
        </w:rPr>
        <w:t>Employee turnover is a critical issue in the hospitality industry, particularly for frontline staff who are essential to delivering exceptional guest experiences. High turnover rates lead to increased recruitment and training costs, reduced service consistency, and potential declines in guest satisfaction</w:t>
      </w:r>
      <w:r w:rsidR="00794FA4" w:rsidRPr="00383E2D">
        <w:rPr>
          <w:rFonts w:ascii="Arial" w:hAnsi="Arial" w:cs="Arial"/>
          <w:sz w:val="24"/>
          <w:szCs w:val="24"/>
        </w:rPr>
        <w:t xml:space="preserve"> (Access, 2024). </w:t>
      </w:r>
      <w:r w:rsidRPr="00383E2D">
        <w:rPr>
          <w:rFonts w:ascii="Arial" w:hAnsi="Arial" w:cs="Arial"/>
          <w:sz w:val="24"/>
          <w:szCs w:val="24"/>
        </w:rPr>
        <w:t>For a luxury brand like MBS, maintaining a skilled and motivated workforce is crucial to sustaining service excellence and operational efficiency. Addressing this issue is vital for ensuring long-term business success and employee well-being.</w:t>
      </w:r>
    </w:p>
    <w:p w14:paraId="132D8AE6" w14:textId="77777777" w:rsidR="005F44AD" w:rsidRPr="00383E2D" w:rsidRDefault="005F44AD" w:rsidP="00383E2D">
      <w:pPr>
        <w:spacing w:line="360" w:lineRule="auto"/>
        <w:jc w:val="both"/>
        <w:rPr>
          <w:rFonts w:ascii="Arial" w:hAnsi="Arial" w:cs="Arial"/>
          <w:sz w:val="24"/>
          <w:szCs w:val="24"/>
        </w:rPr>
      </w:pPr>
    </w:p>
    <w:p w14:paraId="55366741" w14:textId="71B6F6CF" w:rsidR="005F44AD" w:rsidRPr="00383E2D" w:rsidRDefault="005F44AD" w:rsidP="00383E2D">
      <w:pPr>
        <w:spacing w:line="360" w:lineRule="auto"/>
        <w:jc w:val="both"/>
        <w:rPr>
          <w:rFonts w:ascii="Arial" w:hAnsi="Arial" w:cs="Arial"/>
          <w:sz w:val="24"/>
          <w:szCs w:val="24"/>
        </w:rPr>
      </w:pPr>
      <w:r w:rsidRPr="00383E2D">
        <w:rPr>
          <w:rFonts w:ascii="Arial" w:hAnsi="Arial" w:cs="Arial"/>
          <w:sz w:val="24"/>
          <w:szCs w:val="24"/>
        </w:rPr>
        <w:t>Toth's Hospitality Vision, a professional organizational consultancy firm specializing in talent management, employee engagement, and operational efficiency in the hospitality sector, has been engaged to analyse and address this challenge. With extensive experience advising leading hotels and resorts worldwide, our firm provides strategic insights to enhance workforce stability and organizational performance.</w:t>
      </w:r>
    </w:p>
    <w:p w14:paraId="7F0857C9" w14:textId="0368AF5B" w:rsidR="00F92CA6" w:rsidRPr="00383E2D" w:rsidRDefault="00F92CA6" w:rsidP="00383E2D">
      <w:pPr>
        <w:spacing w:line="360" w:lineRule="auto"/>
        <w:jc w:val="both"/>
        <w:rPr>
          <w:rFonts w:ascii="Arial" w:hAnsi="Arial" w:cs="Arial"/>
          <w:sz w:val="24"/>
          <w:szCs w:val="24"/>
        </w:rPr>
      </w:pPr>
      <w:r w:rsidRPr="00383E2D">
        <w:rPr>
          <w:rFonts w:ascii="Arial" w:hAnsi="Arial" w:cs="Arial"/>
          <w:sz w:val="24"/>
          <w:szCs w:val="24"/>
        </w:rPr>
        <w:t xml:space="preserve">To thoroughly examine the issue, this report will employ several analytical frameworks that provide insights into both internal and external factors affecting employee turnover at MBS. The STEEPLED framework (Social, Technological, Economic, Environmental, Political, Legal, Ethical, and Demographic factors) will be used to assess external influences on employee retention, such as industry trends, economic conditions, and </w:t>
      </w:r>
      <w:r w:rsidR="00883DF5" w:rsidRPr="00383E2D">
        <w:rPr>
          <w:rFonts w:ascii="Arial" w:hAnsi="Arial" w:cs="Arial"/>
          <w:sz w:val="24"/>
          <w:szCs w:val="24"/>
        </w:rPr>
        <w:t>labour</w:t>
      </w:r>
      <w:r w:rsidRPr="00383E2D">
        <w:rPr>
          <w:rFonts w:ascii="Arial" w:hAnsi="Arial" w:cs="Arial"/>
          <w:sz w:val="24"/>
          <w:szCs w:val="24"/>
        </w:rPr>
        <w:t xml:space="preserve"> market dynamics</w:t>
      </w:r>
      <w:r w:rsidR="00883DF5" w:rsidRPr="00383E2D">
        <w:rPr>
          <w:rFonts w:ascii="Arial" w:hAnsi="Arial" w:cs="Arial"/>
          <w:sz w:val="24"/>
          <w:szCs w:val="24"/>
        </w:rPr>
        <w:t xml:space="preserve"> (Creately, 2024). </w:t>
      </w:r>
      <w:r w:rsidRPr="00383E2D">
        <w:rPr>
          <w:rFonts w:ascii="Arial" w:hAnsi="Arial" w:cs="Arial"/>
          <w:sz w:val="24"/>
          <w:szCs w:val="24"/>
        </w:rPr>
        <w:t>Understanding these macro-environmental factors will help identify external pressures contributing to high turnover rates.</w:t>
      </w:r>
    </w:p>
    <w:p w14:paraId="7E1CABD5" w14:textId="77777777" w:rsidR="00F92CA6" w:rsidRPr="00383E2D" w:rsidRDefault="00F92CA6" w:rsidP="00383E2D">
      <w:pPr>
        <w:spacing w:line="360" w:lineRule="auto"/>
        <w:jc w:val="both"/>
        <w:rPr>
          <w:rFonts w:ascii="Arial" w:hAnsi="Arial" w:cs="Arial"/>
          <w:sz w:val="24"/>
          <w:szCs w:val="24"/>
        </w:rPr>
      </w:pPr>
    </w:p>
    <w:p w14:paraId="2CF90749" w14:textId="2222D0DC" w:rsidR="00F92CA6" w:rsidRPr="00383E2D" w:rsidRDefault="00F92CA6" w:rsidP="00383E2D">
      <w:pPr>
        <w:spacing w:line="360" w:lineRule="auto"/>
        <w:jc w:val="both"/>
        <w:rPr>
          <w:rFonts w:ascii="Arial" w:hAnsi="Arial" w:cs="Arial"/>
          <w:sz w:val="24"/>
          <w:szCs w:val="24"/>
        </w:rPr>
      </w:pPr>
      <w:r w:rsidRPr="00383E2D">
        <w:rPr>
          <w:rFonts w:ascii="Arial" w:hAnsi="Arial" w:cs="Arial"/>
          <w:sz w:val="24"/>
          <w:szCs w:val="24"/>
        </w:rPr>
        <w:t xml:space="preserve">Additionally, the SOAR analysis (Strengths, Opportunities, Aspirations, and Results) will be utilized to identify MBS’s key strengths and opportunities in talent retention. This approach focuses on leveraging positive aspects of the organization, such as its strong brand reputation, career development programs, and workplace benefits, to create a more engaging and supportive work environment. By aligning organizational goals with employee aspirations, MBS can foster a culture of long-term commitment and career growth (ClickUp, 2024). </w:t>
      </w:r>
    </w:p>
    <w:p w14:paraId="68994D90" w14:textId="77777777" w:rsidR="00F92CA6" w:rsidRPr="00383E2D" w:rsidRDefault="00F92CA6" w:rsidP="00383E2D">
      <w:pPr>
        <w:spacing w:line="360" w:lineRule="auto"/>
        <w:jc w:val="both"/>
        <w:rPr>
          <w:rFonts w:ascii="Arial" w:hAnsi="Arial" w:cs="Arial"/>
          <w:sz w:val="24"/>
          <w:szCs w:val="24"/>
        </w:rPr>
      </w:pPr>
    </w:p>
    <w:p w14:paraId="4E716B42" w14:textId="238A50B9" w:rsidR="00E55EA0" w:rsidRPr="00383E2D" w:rsidRDefault="00F92CA6" w:rsidP="00383E2D">
      <w:pPr>
        <w:spacing w:line="360" w:lineRule="auto"/>
        <w:jc w:val="both"/>
        <w:rPr>
          <w:rFonts w:ascii="Arial" w:hAnsi="Arial" w:cs="Arial"/>
          <w:sz w:val="24"/>
          <w:szCs w:val="24"/>
        </w:rPr>
      </w:pPr>
      <w:r w:rsidRPr="00383E2D">
        <w:rPr>
          <w:rFonts w:ascii="Arial" w:hAnsi="Arial" w:cs="Arial"/>
          <w:sz w:val="24"/>
          <w:szCs w:val="24"/>
        </w:rPr>
        <w:lastRenderedPageBreak/>
        <w:t>Furthermore, the TOWS matrix will be applied to develop strategic solutions by aligning internal strengths and weaknesses with external opportunities and threats. This will help in formulating practical and sustainable retention strategies that address the root causes of employee dissatisfaction while capitalizing on opportunities for workforce improvement.</w:t>
      </w:r>
    </w:p>
    <w:p w14:paraId="23241051" w14:textId="77777777" w:rsidR="005F44AD" w:rsidRPr="00383E2D" w:rsidRDefault="005F44AD" w:rsidP="00383E2D">
      <w:pPr>
        <w:spacing w:line="360" w:lineRule="auto"/>
        <w:jc w:val="both"/>
        <w:rPr>
          <w:rFonts w:ascii="Arial" w:hAnsi="Arial" w:cs="Arial"/>
          <w:sz w:val="24"/>
          <w:szCs w:val="24"/>
        </w:rPr>
      </w:pPr>
    </w:p>
    <w:p w14:paraId="4C58A3B9" w14:textId="77777777" w:rsidR="005F44AD" w:rsidRPr="00383E2D" w:rsidRDefault="005F44AD" w:rsidP="00383E2D">
      <w:pPr>
        <w:spacing w:line="360" w:lineRule="auto"/>
        <w:jc w:val="both"/>
        <w:rPr>
          <w:rFonts w:ascii="Arial" w:hAnsi="Arial" w:cs="Arial"/>
          <w:sz w:val="24"/>
          <w:szCs w:val="24"/>
        </w:rPr>
      </w:pPr>
    </w:p>
    <w:p w14:paraId="5E04C77E" w14:textId="78775ADF" w:rsidR="003D7411" w:rsidRPr="00383E2D" w:rsidRDefault="003D7411" w:rsidP="00383E2D">
      <w:pPr>
        <w:spacing w:line="360" w:lineRule="auto"/>
        <w:jc w:val="both"/>
        <w:rPr>
          <w:rFonts w:ascii="Arial" w:hAnsi="Arial" w:cs="Arial"/>
          <w:sz w:val="24"/>
          <w:szCs w:val="24"/>
        </w:rPr>
      </w:pPr>
      <w:r w:rsidRPr="00383E2D">
        <w:rPr>
          <w:rFonts w:ascii="Arial" w:hAnsi="Arial" w:cs="Arial"/>
          <w:sz w:val="24"/>
          <w:szCs w:val="24"/>
        </w:rPr>
        <w:t>Through a comprehensive analysis using these frameworks, this report aims to provide a clear understanding of the underlying causes of high frontline staff turnover at Marina Bay Sands. The findings will be used to develop targeted recommendations that enhance job satisfaction, improve working conditions, and create a more stable and committed workforce. By addressing this critical issue, MBS can strengthen its operational efficiency, maintain service excellence, and reinforce its position as a global leader in luxury hospitality.</w:t>
      </w:r>
    </w:p>
    <w:p w14:paraId="55B8B567" w14:textId="77777777" w:rsidR="004D4C38" w:rsidRPr="00383E2D" w:rsidRDefault="004D4C38" w:rsidP="00383E2D">
      <w:pPr>
        <w:spacing w:line="360" w:lineRule="auto"/>
        <w:jc w:val="both"/>
        <w:rPr>
          <w:rFonts w:ascii="Arial" w:hAnsi="Arial" w:cs="Arial"/>
          <w:sz w:val="24"/>
          <w:szCs w:val="24"/>
        </w:rPr>
      </w:pPr>
    </w:p>
    <w:p w14:paraId="5DC9186C" w14:textId="14557457" w:rsidR="004D4C38" w:rsidRPr="00972A55" w:rsidRDefault="004D4C38" w:rsidP="00972A55">
      <w:pPr>
        <w:pStyle w:val="Heading1"/>
      </w:pPr>
      <w:bookmarkStart w:id="3" w:name="_Toc191488176"/>
      <w:r w:rsidRPr="00972A55">
        <w:t>3. Analysis</w:t>
      </w:r>
      <w:r w:rsidR="00F276B7" w:rsidRPr="00972A55">
        <w:t xml:space="preserve"> (1</w:t>
      </w:r>
      <w:r w:rsidR="0096255B" w:rsidRPr="00972A55">
        <w:t>818</w:t>
      </w:r>
      <w:r w:rsidR="00F276B7" w:rsidRPr="00972A55">
        <w:t>)</w:t>
      </w:r>
      <w:bookmarkEnd w:id="3"/>
    </w:p>
    <w:p w14:paraId="6C5C65D7" w14:textId="77777777" w:rsidR="003652C1" w:rsidRPr="00383E2D" w:rsidRDefault="003652C1" w:rsidP="00383E2D">
      <w:pPr>
        <w:spacing w:line="360" w:lineRule="auto"/>
        <w:jc w:val="both"/>
        <w:rPr>
          <w:rFonts w:ascii="Arial" w:hAnsi="Arial" w:cs="Arial"/>
          <w:b/>
          <w:bCs/>
          <w:sz w:val="24"/>
          <w:szCs w:val="24"/>
        </w:rPr>
      </w:pPr>
      <w:r w:rsidRPr="00383E2D">
        <w:rPr>
          <w:rFonts w:ascii="Arial" w:hAnsi="Arial" w:cs="Arial"/>
          <w:b/>
          <w:bCs/>
          <w:sz w:val="24"/>
          <w:szCs w:val="24"/>
        </w:rPr>
        <w:t>Identified Issue: Employee Turnover at Marina Bay Sands</w:t>
      </w:r>
    </w:p>
    <w:p w14:paraId="6224ECC4" w14:textId="55E85978" w:rsidR="003652C1" w:rsidRPr="00383E2D" w:rsidRDefault="003652C1" w:rsidP="00383E2D">
      <w:pPr>
        <w:spacing w:line="360" w:lineRule="auto"/>
        <w:jc w:val="both"/>
        <w:rPr>
          <w:rFonts w:ascii="Arial" w:hAnsi="Arial" w:cs="Arial"/>
          <w:sz w:val="24"/>
          <w:szCs w:val="24"/>
        </w:rPr>
      </w:pPr>
      <w:r w:rsidRPr="00383E2D">
        <w:rPr>
          <w:rFonts w:ascii="Arial" w:hAnsi="Arial" w:cs="Arial"/>
          <w:sz w:val="24"/>
          <w:szCs w:val="24"/>
        </w:rPr>
        <w:t>Marina Bay Sands faces a significant challenge with high employee turnover, which impacts multiple aspects of hotel operations, including service quality, reputation, financial performance, and overall employee morale. Below is a breakdown of the key issues, their causes, and their impact</w:t>
      </w:r>
      <w:r w:rsidR="00D7068A">
        <w:rPr>
          <w:rFonts w:ascii="Arial" w:hAnsi="Arial" w:cs="Arial"/>
          <w:sz w:val="24"/>
          <w:szCs w:val="24"/>
        </w:rPr>
        <w:t xml:space="preserve"> </w:t>
      </w:r>
      <w:r w:rsidR="00F316D8">
        <w:rPr>
          <w:rFonts w:ascii="Arial" w:hAnsi="Arial" w:cs="Arial"/>
          <w:sz w:val="24"/>
          <w:szCs w:val="24"/>
        </w:rPr>
        <w:t>(</w:t>
      </w:r>
      <w:r w:rsidR="00D7068A" w:rsidRPr="00D7068A">
        <w:rPr>
          <w:rFonts w:ascii="Arial" w:hAnsi="Arial" w:cs="Arial"/>
          <w:sz w:val="24"/>
          <w:szCs w:val="24"/>
        </w:rPr>
        <w:t>Kivlehan</w:t>
      </w:r>
      <w:r w:rsidR="00F316D8">
        <w:rPr>
          <w:rFonts w:ascii="Arial" w:hAnsi="Arial" w:cs="Arial"/>
          <w:sz w:val="24"/>
          <w:szCs w:val="24"/>
        </w:rPr>
        <w:t xml:space="preserve">, 2022). </w:t>
      </w:r>
    </w:p>
    <w:p w14:paraId="73522D24" w14:textId="301ECDC8" w:rsidR="00F27A1B" w:rsidRPr="00383E2D" w:rsidRDefault="00F27A1B" w:rsidP="00383E2D">
      <w:pPr>
        <w:spacing w:line="360" w:lineRule="auto"/>
        <w:jc w:val="both"/>
        <w:rPr>
          <w:rFonts w:ascii="Arial" w:hAnsi="Arial" w:cs="Arial"/>
          <w:sz w:val="24"/>
          <w:szCs w:val="24"/>
        </w:rPr>
      </w:pPr>
      <w:r w:rsidRPr="00383E2D">
        <w:rPr>
          <w:rFonts w:ascii="Arial" w:hAnsi="Arial" w:cs="Arial"/>
          <w:sz w:val="24"/>
          <w:szCs w:val="24"/>
        </w:rPr>
        <w:t>Employee turnover is a critical factor influencing the operational efficiency and service quality of hospitality establishments like Marina Bay Sands. High turnover rates can lead to increased recruitment and training costs, disruptions in service delivery, and potential declines in guest satisfaction. Analysing the causes and impacts of employee turnover at MBS provides insights into areas for improvement and strategies to enhance employee retention.</w:t>
      </w:r>
    </w:p>
    <w:p w14:paraId="71C84CD6" w14:textId="69771BC5" w:rsidR="00F27A1B" w:rsidRPr="00C912EF" w:rsidRDefault="00F27A1B" w:rsidP="00C912EF">
      <w:pPr>
        <w:pStyle w:val="Heading2"/>
      </w:pPr>
      <w:bookmarkStart w:id="4" w:name="_Toc191488177"/>
      <w:r w:rsidRPr="00C912EF">
        <w:t>3.1 Employee Turnover Rate at Marina Bay Sands</w:t>
      </w:r>
      <w:bookmarkEnd w:id="4"/>
    </w:p>
    <w:p w14:paraId="75D9E3DF" w14:textId="1EEF8402" w:rsidR="00F27A1B" w:rsidRPr="00383E2D" w:rsidRDefault="00F27A1B" w:rsidP="00383E2D">
      <w:pPr>
        <w:spacing w:line="360" w:lineRule="auto"/>
        <w:jc w:val="both"/>
        <w:rPr>
          <w:rFonts w:ascii="Arial" w:hAnsi="Arial" w:cs="Arial"/>
          <w:sz w:val="24"/>
          <w:szCs w:val="24"/>
        </w:rPr>
      </w:pPr>
      <w:r w:rsidRPr="00383E2D">
        <w:rPr>
          <w:rFonts w:ascii="Arial" w:hAnsi="Arial" w:cs="Arial"/>
          <w:sz w:val="24"/>
          <w:szCs w:val="24"/>
        </w:rPr>
        <w:t>In 2018, MBS reported an annual attrition rate of 13.7%, which was below the industry average of 20.6% for the Accommodation and Food Services sector in Singapore during the same period</w:t>
      </w:r>
      <w:r w:rsidR="00DD0686" w:rsidRPr="00383E2D">
        <w:rPr>
          <w:rFonts w:ascii="Arial" w:hAnsi="Arial" w:cs="Arial"/>
          <w:sz w:val="24"/>
          <w:szCs w:val="24"/>
        </w:rPr>
        <w:t xml:space="preserve"> (MBS </w:t>
      </w:r>
      <w:r w:rsidR="001C3E04" w:rsidRPr="00383E2D">
        <w:rPr>
          <w:rFonts w:ascii="Arial" w:hAnsi="Arial" w:cs="Arial"/>
          <w:sz w:val="24"/>
          <w:szCs w:val="24"/>
        </w:rPr>
        <w:t xml:space="preserve">Singapore, 2019). </w:t>
      </w:r>
      <w:r w:rsidRPr="00383E2D">
        <w:rPr>
          <w:rFonts w:ascii="Arial" w:hAnsi="Arial" w:cs="Arial"/>
          <w:sz w:val="24"/>
          <w:szCs w:val="24"/>
        </w:rPr>
        <w:t xml:space="preserve"> This suggests that MBS was performing relatively well in retaining employees compared to industry peers at that time.</w:t>
      </w:r>
    </w:p>
    <w:p w14:paraId="4307CD4F" w14:textId="77777777" w:rsidR="00F27A1B" w:rsidRPr="00383E2D" w:rsidRDefault="00F27A1B" w:rsidP="00383E2D">
      <w:pPr>
        <w:spacing w:line="360" w:lineRule="auto"/>
        <w:jc w:val="both"/>
        <w:rPr>
          <w:rFonts w:ascii="Arial" w:hAnsi="Arial" w:cs="Arial"/>
          <w:sz w:val="24"/>
          <w:szCs w:val="24"/>
        </w:rPr>
      </w:pPr>
    </w:p>
    <w:p w14:paraId="36DFD589" w14:textId="77777777" w:rsidR="001C3E04" w:rsidRPr="00C912EF" w:rsidRDefault="001C3E04" w:rsidP="00C912EF">
      <w:pPr>
        <w:pStyle w:val="Heading2"/>
      </w:pPr>
      <w:bookmarkStart w:id="5" w:name="_Toc191488178"/>
      <w:r w:rsidRPr="00C912EF">
        <w:lastRenderedPageBreak/>
        <w:t>3.</w:t>
      </w:r>
      <w:r w:rsidR="00F27A1B" w:rsidRPr="00C912EF">
        <w:t>2</w:t>
      </w:r>
      <w:r w:rsidRPr="00C912EF">
        <w:t xml:space="preserve"> </w:t>
      </w:r>
      <w:r w:rsidR="00F27A1B" w:rsidRPr="00C912EF">
        <w:t xml:space="preserve"> Causes of Employee Turnover</w:t>
      </w:r>
      <w:bookmarkEnd w:id="5"/>
    </w:p>
    <w:p w14:paraId="751E314B" w14:textId="5E3C2799" w:rsidR="003262F2" w:rsidRPr="00383E2D" w:rsidRDefault="003262F2" w:rsidP="00383E2D">
      <w:pPr>
        <w:pStyle w:val="ListParagraph"/>
        <w:numPr>
          <w:ilvl w:val="0"/>
          <w:numId w:val="6"/>
        </w:numPr>
        <w:spacing w:line="360" w:lineRule="auto"/>
        <w:jc w:val="both"/>
        <w:rPr>
          <w:rFonts w:ascii="Arial" w:hAnsi="Arial" w:cs="Arial"/>
          <w:sz w:val="24"/>
          <w:szCs w:val="24"/>
        </w:rPr>
      </w:pPr>
      <w:r w:rsidRPr="00383E2D">
        <w:rPr>
          <w:rFonts w:ascii="Arial" w:hAnsi="Arial" w:cs="Arial"/>
          <w:b/>
          <w:bCs/>
          <w:sz w:val="24"/>
          <w:szCs w:val="24"/>
        </w:rPr>
        <w:t>Impact:</w:t>
      </w:r>
      <w:r w:rsidRPr="00383E2D">
        <w:rPr>
          <w:rFonts w:ascii="Arial" w:hAnsi="Arial" w:cs="Arial"/>
          <w:sz w:val="24"/>
          <w:szCs w:val="24"/>
        </w:rPr>
        <w:t xml:space="preserve"> High turnover disrupts service continuity, leading to inconsistent guest experiences and potential declines in customer satisfaction. New employees require training, which takes time, and until they are fully integrated, service standards may drop</w:t>
      </w:r>
      <w:r w:rsidR="00B12509" w:rsidRPr="00383E2D">
        <w:rPr>
          <w:rFonts w:ascii="Arial" w:hAnsi="Arial" w:cs="Arial"/>
          <w:sz w:val="24"/>
          <w:szCs w:val="24"/>
        </w:rPr>
        <w:t xml:space="preserve"> (Saipem, 2024). </w:t>
      </w:r>
    </w:p>
    <w:p w14:paraId="1C6A52FF" w14:textId="10FB217B" w:rsidR="003262F2" w:rsidRPr="00383E2D" w:rsidRDefault="003262F2" w:rsidP="00383E2D">
      <w:pPr>
        <w:pStyle w:val="ListParagraph"/>
        <w:numPr>
          <w:ilvl w:val="0"/>
          <w:numId w:val="6"/>
        </w:numPr>
        <w:spacing w:line="360" w:lineRule="auto"/>
        <w:jc w:val="both"/>
        <w:rPr>
          <w:rFonts w:ascii="Arial" w:hAnsi="Arial" w:cs="Arial"/>
          <w:sz w:val="24"/>
          <w:szCs w:val="24"/>
        </w:rPr>
      </w:pPr>
      <w:r w:rsidRPr="00383E2D">
        <w:rPr>
          <w:rFonts w:ascii="Arial" w:hAnsi="Arial" w:cs="Arial"/>
          <w:b/>
          <w:bCs/>
          <w:sz w:val="24"/>
          <w:szCs w:val="24"/>
        </w:rPr>
        <w:t>Cause</w:t>
      </w:r>
      <w:r w:rsidRPr="00383E2D">
        <w:rPr>
          <w:rFonts w:ascii="Arial" w:hAnsi="Arial" w:cs="Arial"/>
          <w:sz w:val="24"/>
          <w:szCs w:val="24"/>
        </w:rPr>
        <w:t xml:space="preserve">: Frequent staff departures result in less experienced employees, leading to slower service, increased errors, and reduced ability to </w:t>
      </w:r>
      <w:r w:rsidR="00D13D38" w:rsidRPr="00383E2D">
        <w:rPr>
          <w:rFonts w:ascii="Arial" w:hAnsi="Arial" w:cs="Arial"/>
          <w:sz w:val="24"/>
          <w:szCs w:val="24"/>
        </w:rPr>
        <w:t>manage</w:t>
      </w:r>
      <w:r w:rsidRPr="00383E2D">
        <w:rPr>
          <w:rFonts w:ascii="Arial" w:hAnsi="Arial" w:cs="Arial"/>
          <w:sz w:val="24"/>
          <w:szCs w:val="24"/>
        </w:rPr>
        <w:t xml:space="preserve"> guest concerns effectively.</w:t>
      </w:r>
    </w:p>
    <w:p w14:paraId="1A4AA09B" w14:textId="77777777" w:rsidR="006135B6" w:rsidRDefault="006135B6" w:rsidP="00383E2D">
      <w:pPr>
        <w:spacing w:line="360" w:lineRule="auto"/>
        <w:jc w:val="both"/>
        <w:rPr>
          <w:rFonts w:ascii="Arial" w:hAnsi="Arial" w:cs="Arial"/>
          <w:sz w:val="24"/>
          <w:szCs w:val="24"/>
        </w:rPr>
      </w:pPr>
    </w:p>
    <w:p w14:paraId="5F5C6632" w14:textId="23D41587" w:rsidR="002E77D2" w:rsidRPr="00383E2D" w:rsidRDefault="00F27A1B" w:rsidP="00383E2D">
      <w:pPr>
        <w:spacing w:line="360" w:lineRule="auto"/>
        <w:jc w:val="both"/>
        <w:rPr>
          <w:rFonts w:ascii="Arial" w:hAnsi="Arial" w:cs="Arial"/>
          <w:sz w:val="24"/>
          <w:szCs w:val="24"/>
        </w:rPr>
      </w:pPr>
      <w:r w:rsidRPr="00383E2D">
        <w:rPr>
          <w:rFonts w:ascii="Arial" w:hAnsi="Arial" w:cs="Arial"/>
          <w:sz w:val="24"/>
          <w:szCs w:val="24"/>
        </w:rPr>
        <w:t>Several factors contribute to employee turnover at MBS:</w:t>
      </w:r>
    </w:p>
    <w:p w14:paraId="06BABAE6" w14:textId="701D3949" w:rsidR="00F27A1B" w:rsidRPr="00383E2D" w:rsidRDefault="00F27A1B" w:rsidP="00383E2D">
      <w:pPr>
        <w:pStyle w:val="ListParagraph"/>
        <w:numPr>
          <w:ilvl w:val="0"/>
          <w:numId w:val="2"/>
        </w:numPr>
        <w:spacing w:line="360" w:lineRule="auto"/>
        <w:jc w:val="both"/>
        <w:rPr>
          <w:rFonts w:ascii="Arial" w:hAnsi="Arial" w:cs="Arial"/>
          <w:sz w:val="24"/>
          <w:szCs w:val="24"/>
        </w:rPr>
      </w:pPr>
      <w:r w:rsidRPr="00383E2D">
        <w:rPr>
          <w:rFonts w:ascii="Arial" w:hAnsi="Arial" w:cs="Arial"/>
          <w:sz w:val="24"/>
          <w:szCs w:val="24"/>
        </w:rPr>
        <w:t>Management Practices: Some employees have reported issues with management styles, including micromanagement and insufficient guidance. Reviews indicate that certain directors tend to micromanage and expect frequent updates, which can lead to dissatisfaction among team members</w:t>
      </w:r>
      <w:r w:rsidR="00B97217" w:rsidRPr="00383E2D">
        <w:rPr>
          <w:rFonts w:ascii="Arial" w:hAnsi="Arial" w:cs="Arial"/>
          <w:sz w:val="24"/>
          <w:szCs w:val="24"/>
        </w:rPr>
        <w:t xml:space="preserve"> (Linke</w:t>
      </w:r>
      <w:r w:rsidR="00791CB3" w:rsidRPr="00383E2D">
        <w:rPr>
          <w:rFonts w:ascii="Arial" w:hAnsi="Arial" w:cs="Arial"/>
          <w:sz w:val="24"/>
          <w:szCs w:val="24"/>
        </w:rPr>
        <w:t xml:space="preserve">dIn, 2024). </w:t>
      </w:r>
    </w:p>
    <w:p w14:paraId="045FD6CB" w14:textId="37DB8A64" w:rsidR="00F27A1B" w:rsidRPr="00383E2D" w:rsidRDefault="00F27A1B" w:rsidP="00383E2D">
      <w:pPr>
        <w:pStyle w:val="ListParagraph"/>
        <w:numPr>
          <w:ilvl w:val="0"/>
          <w:numId w:val="2"/>
        </w:numPr>
        <w:spacing w:line="360" w:lineRule="auto"/>
        <w:jc w:val="both"/>
        <w:rPr>
          <w:rFonts w:ascii="Arial" w:hAnsi="Arial" w:cs="Arial"/>
          <w:sz w:val="24"/>
          <w:szCs w:val="24"/>
        </w:rPr>
      </w:pPr>
      <w:r w:rsidRPr="00383E2D">
        <w:rPr>
          <w:rFonts w:ascii="Arial" w:hAnsi="Arial" w:cs="Arial"/>
          <w:sz w:val="24"/>
          <w:szCs w:val="24"/>
        </w:rPr>
        <w:t>Work Environment: Challenges such as poor team spirit, office politics, and a lack of knowledge sharing have been highlighted. One review described the office environment as "dark and suffocating," indicating potential areas for improvement in workplace culture</w:t>
      </w:r>
      <w:r w:rsidR="00FF4CEA" w:rsidRPr="00383E2D">
        <w:rPr>
          <w:rFonts w:ascii="Arial" w:hAnsi="Arial" w:cs="Arial"/>
          <w:sz w:val="24"/>
          <w:szCs w:val="24"/>
        </w:rPr>
        <w:t xml:space="preserve"> (Glassdoor, 2014). </w:t>
      </w:r>
    </w:p>
    <w:p w14:paraId="111977C9" w14:textId="2D50EDE7" w:rsidR="00F27A1B" w:rsidRPr="00383E2D" w:rsidRDefault="00F27A1B" w:rsidP="00383E2D">
      <w:pPr>
        <w:pStyle w:val="ListParagraph"/>
        <w:numPr>
          <w:ilvl w:val="0"/>
          <w:numId w:val="2"/>
        </w:numPr>
        <w:spacing w:line="360" w:lineRule="auto"/>
        <w:jc w:val="both"/>
        <w:rPr>
          <w:rFonts w:ascii="Arial" w:hAnsi="Arial" w:cs="Arial"/>
          <w:sz w:val="24"/>
          <w:szCs w:val="24"/>
        </w:rPr>
      </w:pPr>
      <w:r w:rsidRPr="00383E2D">
        <w:rPr>
          <w:rFonts w:ascii="Arial" w:hAnsi="Arial" w:cs="Arial"/>
          <w:sz w:val="24"/>
          <w:szCs w:val="24"/>
        </w:rPr>
        <w:t>Work-Life Balance: The demanding nature of the hospitality industry often results in long working hours and shift work, which can affect employees' work-life balance. Some employees have noted the need to adjust to long hours and standing for extended periods, which can contribute to turnover if not managed appropriately</w:t>
      </w:r>
      <w:r w:rsidR="00F339E0" w:rsidRPr="00383E2D">
        <w:rPr>
          <w:rFonts w:ascii="Arial" w:hAnsi="Arial" w:cs="Arial"/>
          <w:sz w:val="24"/>
          <w:szCs w:val="24"/>
        </w:rPr>
        <w:t xml:space="preserve"> (Indeed, 2018). </w:t>
      </w:r>
    </w:p>
    <w:p w14:paraId="55F0471D" w14:textId="77777777" w:rsidR="00F27A1B" w:rsidRPr="00383E2D" w:rsidRDefault="00F27A1B" w:rsidP="00383E2D">
      <w:pPr>
        <w:spacing w:line="360" w:lineRule="auto"/>
        <w:jc w:val="both"/>
        <w:rPr>
          <w:rFonts w:ascii="Arial" w:hAnsi="Arial" w:cs="Arial"/>
          <w:sz w:val="24"/>
          <w:szCs w:val="24"/>
        </w:rPr>
      </w:pPr>
    </w:p>
    <w:p w14:paraId="78EC53A6" w14:textId="77777777" w:rsidR="00C912EF" w:rsidRDefault="00C912EF" w:rsidP="00C912EF">
      <w:pPr>
        <w:pStyle w:val="Heading2"/>
      </w:pPr>
    </w:p>
    <w:p w14:paraId="6BE33B68" w14:textId="77777777" w:rsidR="00C912EF" w:rsidRDefault="00C912EF" w:rsidP="00C912EF">
      <w:pPr>
        <w:pStyle w:val="Heading2"/>
      </w:pPr>
    </w:p>
    <w:p w14:paraId="2D638379" w14:textId="77777777" w:rsidR="00C912EF" w:rsidRDefault="00C912EF" w:rsidP="00C912EF">
      <w:pPr>
        <w:pStyle w:val="Heading2"/>
      </w:pPr>
    </w:p>
    <w:p w14:paraId="7DE4F7C0" w14:textId="076AF5C7" w:rsidR="00F27A1B" w:rsidRPr="00C912EF" w:rsidRDefault="00F27A1B" w:rsidP="00C912EF">
      <w:pPr>
        <w:pStyle w:val="Heading2"/>
      </w:pPr>
      <w:bookmarkStart w:id="6" w:name="_Toc191488179"/>
      <w:r w:rsidRPr="00C912EF">
        <w:t>3.</w:t>
      </w:r>
      <w:r w:rsidR="008947EE" w:rsidRPr="00C912EF">
        <w:t xml:space="preserve">3 </w:t>
      </w:r>
      <w:r w:rsidRPr="00C912EF">
        <w:t xml:space="preserve"> Impact on the Hotel</w:t>
      </w:r>
      <w:bookmarkEnd w:id="6"/>
    </w:p>
    <w:p w14:paraId="59AE5786" w14:textId="77777777" w:rsidR="00F27A1B" w:rsidRPr="00C912EF" w:rsidRDefault="00F27A1B" w:rsidP="00C912EF">
      <w:pPr>
        <w:pStyle w:val="ListParagraph"/>
        <w:numPr>
          <w:ilvl w:val="0"/>
          <w:numId w:val="23"/>
        </w:numPr>
        <w:spacing w:line="360" w:lineRule="auto"/>
        <w:jc w:val="both"/>
        <w:rPr>
          <w:rFonts w:ascii="Arial" w:hAnsi="Arial" w:cs="Arial"/>
          <w:sz w:val="24"/>
          <w:szCs w:val="24"/>
        </w:rPr>
      </w:pPr>
      <w:r w:rsidRPr="00C912EF">
        <w:rPr>
          <w:rFonts w:ascii="Arial" w:hAnsi="Arial" w:cs="Arial"/>
          <w:sz w:val="24"/>
          <w:szCs w:val="24"/>
        </w:rPr>
        <w:t>Service Quality: High turnover can lead to a less experienced workforce, potentially affecting the quality of service provided to guests. New employees require time to acclimate and reach the proficiency levels of more seasoned staff.</w:t>
      </w:r>
    </w:p>
    <w:p w14:paraId="63601B49" w14:textId="3DD1473C" w:rsidR="00F27A1B" w:rsidRPr="00383E2D" w:rsidRDefault="00F27A1B" w:rsidP="00383E2D">
      <w:pPr>
        <w:pStyle w:val="ListParagraph"/>
        <w:numPr>
          <w:ilvl w:val="0"/>
          <w:numId w:val="3"/>
        </w:numPr>
        <w:spacing w:line="360" w:lineRule="auto"/>
        <w:jc w:val="both"/>
        <w:rPr>
          <w:rFonts w:ascii="Arial" w:hAnsi="Arial" w:cs="Arial"/>
          <w:sz w:val="24"/>
          <w:szCs w:val="24"/>
        </w:rPr>
      </w:pPr>
      <w:r w:rsidRPr="00383E2D">
        <w:rPr>
          <w:rFonts w:ascii="Arial" w:hAnsi="Arial" w:cs="Arial"/>
          <w:sz w:val="24"/>
          <w:szCs w:val="24"/>
        </w:rPr>
        <w:t>Operational Costs: Increased turnover results in higher recruitment and training expenses. The continuous cycle of hiring and training new staff can strain the hotel's resources</w:t>
      </w:r>
      <w:r w:rsidR="00C051BD">
        <w:rPr>
          <w:rFonts w:ascii="Arial" w:hAnsi="Arial" w:cs="Arial"/>
          <w:sz w:val="24"/>
          <w:szCs w:val="24"/>
        </w:rPr>
        <w:t xml:space="preserve"> (Kovacs, 2023). </w:t>
      </w:r>
    </w:p>
    <w:p w14:paraId="1F7A5268" w14:textId="20FA5E7F" w:rsidR="00F27A1B" w:rsidRPr="00383E2D" w:rsidRDefault="00F27A1B" w:rsidP="00383E2D">
      <w:pPr>
        <w:pStyle w:val="ListParagraph"/>
        <w:numPr>
          <w:ilvl w:val="0"/>
          <w:numId w:val="3"/>
        </w:numPr>
        <w:spacing w:line="360" w:lineRule="auto"/>
        <w:jc w:val="both"/>
        <w:rPr>
          <w:rFonts w:ascii="Arial" w:hAnsi="Arial" w:cs="Arial"/>
          <w:sz w:val="24"/>
          <w:szCs w:val="24"/>
        </w:rPr>
      </w:pPr>
      <w:r w:rsidRPr="00383E2D">
        <w:rPr>
          <w:rFonts w:ascii="Arial" w:hAnsi="Arial" w:cs="Arial"/>
          <w:sz w:val="24"/>
          <w:szCs w:val="24"/>
        </w:rPr>
        <w:t xml:space="preserve">Employee Morale: A revolving door of employees can negatively impact the morale of </w:t>
      </w:r>
      <w:r w:rsidR="000E3AEA" w:rsidRPr="00383E2D">
        <w:rPr>
          <w:rFonts w:ascii="Arial" w:hAnsi="Arial" w:cs="Arial"/>
          <w:sz w:val="24"/>
          <w:szCs w:val="24"/>
        </w:rPr>
        <w:t xml:space="preserve">the </w:t>
      </w:r>
      <w:r w:rsidRPr="00383E2D">
        <w:rPr>
          <w:rFonts w:ascii="Arial" w:hAnsi="Arial" w:cs="Arial"/>
          <w:sz w:val="24"/>
          <w:szCs w:val="24"/>
        </w:rPr>
        <w:t>remaining staff, leading to decreased productivity and engagement.</w:t>
      </w:r>
    </w:p>
    <w:p w14:paraId="32B83008" w14:textId="77777777" w:rsidR="00F27A1B" w:rsidRPr="00383E2D" w:rsidRDefault="00F27A1B" w:rsidP="00383E2D">
      <w:pPr>
        <w:spacing w:line="360" w:lineRule="auto"/>
        <w:jc w:val="both"/>
        <w:rPr>
          <w:rFonts w:ascii="Arial" w:hAnsi="Arial" w:cs="Arial"/>
          <w:sz w:val="24"/>
          <w:szCs w:val="24"/>
        </w:rPr>
      </w:pPr>
    </w:p>
    <w:p w14:paraId="5F176AFC" w14:textId="0F9EAE7A" w:rsidR="00F27A1B" w:rsidRPr="00C912EF" w:rsidRDefault="008947EE" w:rsidP="00C912EF">
      <w:pPr>
        <w:pStyle w:val="Heading2"/>
      </w:pPr>
      <w:bookmarkStart w:id="7" w:name="_Toc191488180"/>
      <w:r w:rsidRPr="00C912EF">
        <w:t>3.</w:t>
      </w:r>
      <w:r w:rsidR="00F27A1B" w:rsidRPr="00C912EF">
        <w:t>4</w:t>
      </w:r>
      <w:r w:rsidR="00630528" w:rsidRPr="00C912EF">
        <w:t xml:space="preserve"> </w:t>
      </w:r>
      <w:r w:rsidR="00F27A1B" w:rsidRPr="00C912EF">
        <w:t>Feedback and Reputation</w:t>
      </w:r>
      <w:bookmarkEnd w:id="7"/>
    </w:p>
    <w:p w14:paraId="0CB7E94A" w14:textId="50E0D749" w:rsidR="00863B9F" w:rsidRPr="00383E2D" w:rsidRDefault="00863B9F" w:rsidP="00383E2D">
      <w:pPr>
        <w:pStyle w:val="ListParagraph"/>
        <w:numPr>
          <w:ilvl w:val="0"/>
          <w:numId w:val="9"/>
        </w:numPr>
        <w:spacing w:line="360" w:lineRule="auto"/>
        <w:jc w:val="both"/>
        <w:rPr>
          <w:rFonts w:ascii="Arial" w:hAnsi="Arial" w:cs="Arial"/>
          <w:sz w:val="24"/>
          <w:szCs w:val="24"/>
        </w:rPr>
      </w:pPr>
      <w:r w:rsidRPr="00383E2D">
        <w:rPr>
          <w:rFonts w:ascii="Arial" w:hAnsi="Arial" w:cs="Arial"/>
          <w:b/>
          <w:bCs/>
          <w:sz w:val="24"/>
          <w:szCs w:val="24"/>
        </w:rPr>
        <w:t>Impact</w:t>
      </w:r>
      <w:r w:rsidRPr="00383E2D">
        <w:rPr>
          <w:rFonts w:ascii="Arial" w:hAnsi="Arial" w:cs="Arial"/>
          <w:sz w:val="24"/>
          <w:szCs w:val="24"/>
        </w:rPr>
        <w:t>: High turnover affects brand perception, particularly if guests frequently interact with inexperienced staff. Negative guest reviews on platforms like TripAdvisor or Google Reviews can damage MBS’s luxury image, reducing future bookings</w:t>
      </w:r>
      <w:r w:rsidR="00D17725">
        <w:rPr>
          <w:rFonts w:ascii="Arial" w:hAnsi="Arial" w:cs="Arial"/>
          <w:sz w:val="24"/>
          <w:szCs w:val="24"/>
        </w:rPr>
        <w:t xml:space="preserve"> (MBS, 2023).</w:t>
      </w:r>
    </w:p>
    <w:p w14:paraId="1CB3CDEB" w14:textId="56B73624" w:rsidR="00863B9F" w:rsidRPr="00383E2D" w:rsidRDefault="00863B9F" w:rsidP="00383E2D">
      <w:pPr>
        <w:pStyle w:val="ListParagraph"/>
        <w:numPr>
          <w:ilvl w:val="0"/>
          <w:numId w:val="9"/>
        </w:numPr>
        <w:spacing w:line="360" w:lineRule="auto"/>
        <w:jc w:val="both"/>
        <w:rPr>
          <w:rFonts w:ascii="Arial" w:hAnsi="Arial" w:cs="Arial"/>
          <w:sz w:val="24"/>
          <w:szCs w:val="24"/>
        </w:rPr>
      </w:pPr>
      <w:r w:rsidRPr="00383E2D">
        <w:rPr>
          <w:rFonts w:ascii="Arial" w:hAnsi="Arial" w:cs="Arial"/>
          <w:b/>
          <w:bCs/>
          <w:sz w:val="24"/>
          <w:szCs w:val="24"/>
        </w:rPr>
        <w:t>Cause</w:t>
      </w:r>
      <w:r w:rsidRPr="00383E2D">
        <w:rPr>
          <w:rFonts w:ascii="Arial" w:hAnsi="Arial" w:cs="Arial"/>
          <w:sz w:val="24"/>
          <w:szCs w:val="24"/>
        </w:rPr>
        <w:t>: Poor feedback management and high staff rotation result in inconsistent service</w:t>
      </w:r>
      <w:r w:rsidR="003B3CDC" w:rsidRPr="00383E2D">
        <w:rPr>
          <w:rFonts w:ascii="Arial" w:hAnsi="Arial" w:cs="Arial"/>
          <w:sz w:val="24"/>
          <w:szCs w:val="24"/>
        </w:rPr>
        <w:t xml:space="preserve"> (Meng,</w:t>
      </w:r>
      <w:r w:rsidR="00FD2C23">
        <w:rPr>
          <w:rFonts w:ascii="Arial" w:hAnsi="Arial" w:cs="Arial"/>
          <w:sz w:val="24"/>
          <w:szCs w:val="24"/>
        </w:rPr>
        <w:t xml:space="preserve"> </w:t>
      </w:r>
      <w:r w:rsidR="00181A99">
        <w:rPr>
          <w:rFonts w:ascii="Arial" w:hAnsi="Arial" w:cs="Arial"/>
          <w:sz w:val="24"/>
          <w:szCs w:val="24"/>
        </w:rPr>
        <w:t>Dipietro, Gerdes, Kline</w:t>
      </w:r>
      <w:r w:rsidR="00C87701">
        <w:rPr>
          <w:rFonts w:ascii="Arial" w:hAnsi="Arial" w:cs="Arial"/>
          <w:sz w:val="24"/>
          <w:szCs w:val="24"/>
        </w:rPr>
        <w:t>,</w:t>
      </w:r>
      <w:r w:rsidR="00181A99">
        <w:rPr>
          <w:rFonts w:ascii="Arial" w:hAnsi="Arial" w:cs="Arial"/>
          <w:sz w:val="24"/>
          <w:szCs w:val="24"/>
        </w:rPr>
        <w:t xml:space="preserve"> and Avant, </w:t>
      </w:r>
      <w:r w:rsidR="003B3CDC" w:rsidRPr="00383E2D">
        <w:rPr>
          <w:rFonts w:ascii="Arial" w:hAnsi="Arial" w:cs="Arial"/>
          <w:sz w:val="24"/>
          <w:szCs w:val="24"/>
        </w:rPr>
        <w:t xml:space="preserve">2018). </w:t>
      </w:r>
      <w:r w:rsidRPr="00383E2D">
        <w:rPr>
          <w:rFonts w:ascii="Arial" w:hAnsi="Arial" w:cs="Arial"/>
          <w:sz w:val="24"/>
          <w:szCs w:val="24"/>
        </w:rPr>
        <w:t>Dissatisfied employees may also share negative experiences on Glassdoor, affecting MBS’s ability to attract top talent.</w:t>
      </w:r>
    </w:p>
    <w:p w14:paraId="20703BB6" w14:textId="77777777" w:rsidR="00F27A1B" w:rsidRPr="00383E2D" w:rsidRDefault="00F27A1B" w:rsidP="00383E2D">
      <w:pPr>
        <w:spacing w:line="360" w:lineRule="auto"/>
        <w:jc w:val="both"/>
        <w:rPr>
          <w:rFonts w:ascii="Arial" w:hAnsi="Arial" w:cs="Arial"/>
          <w:sz w:val="24"/>
          <w:szCs w:val="24"/>
        </w:rPr>
      </w:pPr>
    </w:p>
    <w:p w14:paraId="0CAF79C1" w14:textId="77777777" w:rsidR="00F27A1B" w:rsidRPr="00383E2D" w:rsidRDefault="00F27A1B" w:rsidP="00383E2D">
      <w:pPr>
        <w:spacing w:line="360" w:lineRule="auto"/>
        <w:jc w:val="both"/>
        <w:rPr>
          <w:rFonts w:ascii="Arial" w:hAnsi="Arial" w:cs="Arial"/>
          <w:sz w:val="24"/>
          <w:szCs w:val="24"/>
        </w:rPr>
      </w:pPr>
      <w:r w:rsidRPr="00383E2D">
        <w:rPr>
          <w:rFonts w:ascii="Arial" w:hAnsi="Arial" w:cs="Arial"/>
          <w:sz w:val="24"/>
          <w:szCs w:val="24"/>
        </w:rPr>
        <w:t>Employee feedback is crucial for identifying areas of improvement within the organization. Negative reviews, particularly those highlighting management and work environment issues, can tarnish the hotel's reputation as an employer, making it challenging to attract top talent. Conversely, addressing these concerns can enhance the hotel's image and appeal to prospective employees.</w:t>
      </w:r>
    </w:p>
    <w:p w14:paraId="42DEA346" w14:textId="77777777" w:rsidR="00F27A1B" w:rsidRPr="00383E2D" w:rsidRDefault="00F27A1B" w:rsidP="00383E2D">
      <w:pPr>
        <w:spacing w:line="360" w:lineRule="auto"/>
        <w:jc w:val="both"/>
        <w:rPr>
          <w:rFonts w:ascii="Arial" w:hAnsi="Arial" w:cs="Arial"/>
          <w:sz w:val="24"/>
          <w:szCs w:val="24"/>
        </w:rPr>
      </w:pPr>
    </w:p>
    <w:p w14:paraId="722A9D2D" w14:textId="1B88BBBC" w:rsidR="00F27A1B" w:rsidRPr="00C912EF" w:rsidRDefault="00630528" w:rsidP="00C912EF">
      <w:pPr>
        <w:pStyle w:val="Heading2"/>
      </w:pPr>
      <w:bookmarkStart w:id="8" w:name="_Toc191488181"/>
      <w:r w:rsidRPr="00C912EF">
        <w:t>3.</w:t>
      </w:r>
      <w:r w:rsidR="00F27A1B" w:rsidRPr="00C912EF">
        <w:t>5</w:t>
      </w:r>
      <w:r w:rsidRPr="00C912EF">
        <w:t xml:space="preserve"> </w:t>
      </w:r>
      <w:r w:rsidR="00F27A1B" w:rsidRPr="00C912EF">
        <w:t xml:space="preserve"> Income and Financial Performance</w:t>
      </w:r>
      <w:bookmarkEnd w:id="8"/>
    </w:p>
    <w:p w14:paraId="4DD82BE5" w14:textId="4FEE07EA" w:rsidR="00707F95" w:rsidRPr="00383E2D" w:rsidRDefault="00707F95" w:rsidP="00383E2D">
      <w:pPr>
        <w:pStyle w:val="ListParagraph"/>
        <w:numPr>
          <w:ilvl w:val="0"/>
          <w:numId w:val="7"/>
        </w:numPr>
        <w:spacing w:line="360" w:lineRule="auto"/>
        <w:jc w:val="both"/>
        <w:rPr>
          <w:rFonts w:ascii="Arial" w:hAnsi="Arial" w:cs="Arial"/>
          <w:sz w:val="24"/>
          <w:szCs w:val="24"/>
        </w:rPr>
      </w:pPr>
      <w:r w:rsidRPr="00383E2D">
        <w:rPr>
          <w:rFonts w:ascii="Arial" w:hAnsi="Arial" w:cs="Arial"/>
          <w:b/>
          <w:bCs/>
          <w:sz w:val="24"/>
          <w:szCs w:val="24"/>
        </w:rPr>
        <w:t>Impact</w:t>
      </w:r>
      <w:r w:rsidRPr="00383E2D">
        <w:rPr>
          <w:rFonts w:ascii="Arial" w:hAnsi="Arial" w:cs="Arial"/>
          <w:sz w:val="24"/>
          <w:szCs w:val="24"/>
        </w:rPr>
        <w:t>: High turnover increases costs related to recruitment, training, and onboarding. Replacing an employee can cost 16% to 20% of their annual salary, and for managerial roles, it can go as high as 50% to 100%. Increased expenses impact overall profitability</w:t>
      </w:r>
      <w:r w:rsidR="00971C93" w:rsidRPr="00383E2D">
        <w:rPr>
          <w:rFonts w:ascii="Arial" w:hAnsi="Arial" w:cs="Arial"/>
          <w:sz w:val="24"/>
          <w:szCs w:val="24"/>
        </w:rPr>
        <w:t xml:space="preserve"> (Rippl, 2022). </w:t>
      </w:r>
    </w:p>
    <w:p w14:paraId="4F8B4DC2" w14:textId="7918D8CA" w:rsidR="00707F95" w:rsidRPr="00383E2D" w:rsidRDefault="00707F95" w:rsidP="00383E2D">
      <w:pPr>
        <w:pStyle w:val="ListParagraph"/>
        <w:numPr>
          <w:ilvl w:val="0"/>
          <w:numId w:val="7"/>
        </w:numPr>
        <w:spacing w:line="360" w:lineRule="auto"/>
        <w:jc w:val="both"/>
        <w:rPr>
          <w:rFonts w:ascii="Arial" w:hAnsi="Arial" w:cs="Arial"/>
          <w:sz w:val="24"/>
          <w:szCs w:val="24"/>
        </w:rPr>
      </w:pPr>
      <w:r w:rsidRPr="00383E2D">
        <w:rPr>
          <w:rFonts w:ascii="Arial" w:hAnsi="Arial" w:cs="Arial"/>
          <w:b/>
          <w:bCs/>
          <w:sz w:val="24"/>
          <w:szCs w:val="24"/>
        </w:rPr>
        <w:t>Cause</w:t>
      </w:r>
      <w:r w:rsidRPr="00383E2D">
        <w:rPr>
          <w:rFonts w:ascii="Arial" w:hAnsi="Arial" w:cs="Arial"/>
          <w:sz w:val="24"/>
          <w:szCs w:val="24"/>
        </w:rPr>
        <w:t>: Factors such as low employee engagement, burnout, and competitive job opportunities in the hospitality industry drive higher turnover rates.</w:t>
      </w:r>
    </w:p>
    <w:p w14:paraId="67DCC500" w14:textId="77777777" w:rsidR="00F27A1B" w:rsidRPr="00383E2D" w:rsidRDefault="00F27A1B" w:rsidP="00383E2D">
      <w:pPr>
        <w:spacing w:line="360" w:lineRule="auto"/>
        <w:jc w:val="both"/>
        <w:rPr>
          <w:rFonts w:ascii="Arial" w:hAnsi="Arial" w:cs="Arial"/>
          <w:sz w:val="24"/>
          <w:szCs w:val="24"/>
        </w:rPr>
      </w:pPr>
    </w:p>
    <w:p w14:paraId="6CBE0C59" w14:textId="7694BB8B" w:rsidR="00F27A1B" w:rsidRPr="00383E2D" w:rsidRDefault="00F27A1B" w:rsidP="00383E2D">
      <w:pPr>
        <w:spacing w:line="360" w:lineRule="auto"/>
        <w:jc w:val="both"/>
        <w:rPr>
          <w:rFonts w:ascii="Arial" w:hAnsi="Arial" w:cs="Arial"/>
          <w:sz w:val="24"/>
          <w:szCs w:val="24"/>
        </w:rPr>
      </w:pPr>
      <w:r w:rsidRPr="00383E2D">
        <w:rPr>
          <w:rFonts w:ascii="Arial" w:hAnsi="Arial" w:cs="Arial"/>
          <w:sz w:val="24"/>
          <w:szCs w:val="24"/>
        </w:rPr>
        <w:t>While MBS has demonstrated strong financial performance, with record revenues in various segments</w:t>
      </w:r>
      <w:r w:rsidR="0015566B" w:rsidRPr="00383E2D">
        <w:rPr>
          <w:rFonts w:ascii="Arial" w:hAnsi="Arial" w:cs="Arial"/>
          <w:sz w:val="24"/>
          <w:szCs w:val="24"/>
        </w:rPr>
        <w:t xml:space="preserve"> (Tan, 2025) </w:t>
      </w:r>
      <w:r w:rsidRPr="00383E2D">
        <w:rPr>
          <w:rFonts w:ascii="Arial" w:hAnsi="Arial" w:cs="Arial"/>
          <w:sz w:val="24"/>
          <w:szCs w:val="24"/>
        </w:rPr>
        <w:t>sustaining this success requires a stable and satisfied workforce. High turnover can disrupt operations and service quality, potentially leading to guest dissatisfaction and decreased revenue over time.</w:t>
      </w:r>
    </w:p>
    <w:p w14:paraId="51ECA978" w14:textId="77777777" w:rsidR="00F27A1B" w:rsidRPr="00383E2D" w:rsidRDefault="00F27A1B" w:rsidP="00383E2D">
      <w:pPr>
        <w:spacing w:line="360" w:lineRule="auto"/>
        <w:jc w:val="both"/>
        <w:rPr>
          <w:rFonts w:ascii="Arial" w:hAnsi="Arial" w:cs="Arial"/>
          <w:sz w:val="24"/>
          <w:szCs w:val="24"/>
        </w:rPr>
      </w:pPr>
    </w:p>
    <w:p w14:paraId="7F2E333C" w14:textId="54AB4A9A" w:rsidR="00F27A1B" w:rsidRPr="00C912EF" w:rsidRDefault="00F44007" w:rsidP="00C912EF">
      <w:pPr>
        <w:pStyle w:val="Heading2"/>
      </w:pPr>
      <w:bookmarkStart w:id="9" w:name="_Toc191488182"/>
      <w:r w:rsidRPr="00C912EF">
        <w:t>3.</w:t>
      </w:r>
      <w:r w:rsidR="00F27A1B" w:rsidRPr="00C912EF">
        <w:t>6</w:t>
      </w:r>
      <w:r w:rsidRPr="00C912EF">
        <w:t xml:space="preserve"> </w:t>
      </w:r>
      <w:r w:rsidR="00F27A1B" w:rsidRPr="00C912EF">
        <w:t xml:space="preserve"> Scope of the Issue</w:t>
      </w:r>
      <w:bookmarkEnd w:id="9"/>
    </w:p>
    <w:p w14:paraId="5C1BABBB" w14:textId="14C11041" w:rsidR="002137F1" w:rsidRPr="00383E2D" w:rsidRDefault="002137F1" w:rsidP="00383E2D">
      <w:pPr>
        <w:pStyle w:val="ListParagraph"/>
        <w:numPr>
          <w:ilvl w:val="0"/>
          <w:numId w:val="8"/>
        </w:numPr>
        <w:spacing w:line="360" w:lineRule="auto"/>
        <w:jc w:val="both"/>
        <w:rPr>
          <w:rFonts w:ascii="Arial" w:hAnsi="Arial" w:cs="Arial"/>
          <w:sz w:val="24"/>
          <w:szCs w:val="24"/>
        </w:rPr>
      </w:pPr>
      <w:r w:rsidRPr="00383E2D">
        <w:rPr>
          <w:rFonts w:ascii="Arial" w:hAnsi="Arial" w:cs="Arial"/>
          <w:b/>
          <w:bCs/>
          <w:sz w:val="24"/>
          <w:szCs w:val="24"/>
        </w:rPr>
        <w:t>Impact</w:t>
      </w:r>
      <w:r w:rsidRPr="00383E2D">
        <w:rPr>
          <w:rFonts w:ascii="Arial" w:hAnsi="Arial" w:cs="Arial"/>
          <w:sz w:val="24"/>
          <w:szCs w:val="24"/>
        </w:rPr>
        <w:t>: If turnover continues to rise, MBS may struggle to build a skilled and experienced workforce, limiting innovation and efficiency</w:t>
      </w:r>
      <w:r w:rsidR="00FD2764" w:rsidRPr="00383E2D">
        <w:rPr>
          <w:rFonts w:ascii="Arial" w:hAnsi="Arial" w:cs="Arial"/>
          <w:sz w:val="24"/>
          <w:szCs w:val="24"/>
        </w:rPr>
        <w:t xml:space="preserve"> (Re</w:t>
      </w:r>
      <w:r w:rsidR="0016573C" w:rsidRPr="00383E2D">
        <w:rPr>
          <w:rFonts w:ascii="Arial" w:hAnsi="Arial" w:cs="Arial"/>
          <w:sz w:val="24"/>
          <w:szCs w:val="24"/>
        </w:rPr>
        <w:t xml:space="preserve">eves, 2024). </w:t>
      </w:r>
      <w:r w:rsidRPr="00383E2D">
        <w:rPr>
          <w:rFonts w:ascii="Arial" w:hAnsi="Arial" w:cs="Arial"/>
          <w:sz w:val="24"/>
          <w:szCs w:val="24"/>
        </w:rPr>
        <w:t>Employees are essential for maintaining MBS’s competitive edge, and constant hiring reduces the ability to develop internal leaders.</w:t>
      </w:r>
    </w:p>
    <w:p w14:paraId="4EE9D14C" w14:textId="2C9811BB" w:rsidR="00971C93" w:rsidRPr="00383E2D" w:rsidRDefault="002137F1" w:rsidP="00383E2D">
      <w:pPr>
        <w:pStyle w:val="ListParagraph"/>
        <w:numPr>
          <w:ilvl w:val="0"/>
          <w:numId w:val="8"/>
        </w:numPr>
        <w:spacing w:line="360" w:lineRule="auto"/>
        <w:jc w:val="both"/>
        <w:rPr>
          <w:rFonts w:ascii="Arial" w:hAnsi="Arial" w:cs="Arial"/>
          <w:sz w:val="24"/>
          <w:szCs w:val="24"/>
        </w:rPr>
      </w:pPr>
      <w:r w:rsidRPr="00383E2D">
        <w:rPr>
          <w:rFonts w:ascii="Arial" w:hAnsi="Arial" w:cs="Arial"/>
          <w:b/>
          <w:bCs/>
          <w:sz w:val="24"/>
          <w:szCs w:val="24"/>
        </w:rPr>
        <w:lastRenderedPageBreak/>
        <w:t>Cause</w:t>
      </w:r>
      <w:r w:rsidRPr="00383E2D">
        <w:rPr>
          <w:rFonts w:ascii="Arial" w:hAnsi="Arial" w:cs="Arial"/>
          <w:sz w:val="24"/>
          <w:szCs w:val="24"/>
        </w:rPr>
        <w:t>: Lack of structured career growth opportunities and failure to align employee aspirations with business goals contribute to long-term retention challenges.</w:t>
      </w:r>
    </w:p>
    <w:p w14:paraId="3BADABAC" w14:textId="5613DC90" w:rsidR="00F27A1B" w:rsidRPr="00383E2D" w:rsidRDefault="00F27A1B" w:rsidP="00383E2D">
      <w:pPr>
        <w:spacing w:line="360" w:lineRule="auto"/>
        <w:jc w:val="both"/>
        <w:rPr>
          <w:rFonts w:ascii="Arial" w:hAnsi="Arial" w:cs="Arial"/>
          <w:sz w:val="24"/>
          <w:szCs w:val="24"/>
        </w:rPr>
      </w:pPr>
      <w:r w:rsidRPr="00383E2D">
        <w:rPr>
          <w:rFonts w:ascii="Arial" w:hAnsi="Arial" w:cs="Arial"/>
          <w:sz w:val="24"/>
          <w:szCs w:val="24"/>
        </w:rPr>
        <w:t>The challenges associated with employee turnover are not unique to MBS but are prevalent across the hospitality industry in Singapore</w:t>
      </w:r>
      <w:r w:rsidR="009A12C2" w:rsidRPr="00383E2D">
        <w:rPr>
          <w:rFonts w:ascii="Arial" w:hAnsi="Arial" w:cs="Arial"/>
          <w:sz w:val="24"/>
          <w:szCs w:val="24"/>
        </w:rPr>
        <w:t xml:space="preserve">( Peini, 2022).  </w:t>
      </w:r>
      <w:r w:rsidRPr="00383E2D">
        <w:rPr>
          <w:rFonts w:ascii="Arial" w:hAnsi="Arial" w:cs="Arial"/>
          <w:sz w:val="24"/>
          <w:szCs w:val="24"/>
        </w:rPr>
        <w:t xml:space="preserve">Factors such as a limited </w:t>
      </w:r>
      <w:r w:rsidR="00F44007" w:rsidRPr="00383E2D">
        <w:rPr>
          <w:rFonts w:ascii="Arial" w:hAnsi="Arial" w:cs="Arial"/>
          <w:sz w:val="24"/>
          <w:szCs w:val="24"/>
        </w:rPr>
        <w:t>labour</w:t>
      </w:r>
      <w:r w:rsidRPr="00383E2D">
        <w:rPr>
          <w:rFonts w:ascii="Arial" w:hAnsi="Arial" w:cs="Arial"/>
          <w:sz w:val="24"/>
          <w:szCs w:val="24"/>
        </w:rPr>
        <w:t xml:space="preserve"> pool, high job demands, and competition from other sectors contribute to this issue. A study focusing on Singapore's hospitality industry highlighted the severity of </w:t>
      </w:r>
      <w:r w:rsidR="00D13D38" w:rsidRPr="00383E2D">
        <w:rPr>
          <w:rFonts w:ascii="Arial" w:hAnsi="Arial" w:cs="Arial"/>
          <w:sz w:val="24"/>
          <w:szCs w:val="24"/>
        </w:rPr>
        <w:t>workforce</w:t>
      </w:r>
      <w:r w:rsidRPr="00383E2D">
        <w:rPr>
          <w:rFonts w:ascii="Arial" w:hAnsi="Arial" w:cs="Arial"/>
          <w:sz w:val="24"/>
          <w:szCs w:val="24"/>
        </w:rPr>
        <w:t xml:space="preserve"> shortages and their impact on service quality. </w:t>
      </w:r>
    </w:p>
    <w:p w14:paraId="52E3FA1E" w14:textId="72528769" w:rsidR="00FD45F4" w:rsidRPr="00C912EF" w:rsidRDefault="003F618A" w:rsidP="00C912EF">
      <w:pPr>
        <w:pStyle w:val="Heading2"/>
      </w:pPr>
      <w:bookmarkStart w:id="10" w:name="_Toc191488183"/>
      <w:r w:rsidRPr="00C912EF">
        <w:t xml:space="preserve">3.7 </w:t>
      </w:r>
      <w:r w:rsidR="00FD45F4" w:rsidRPr="00C912EF">
        <w:t>STEEPLED Analysis of Marina Bay Sands (MBS)</w:t>
      </w:r>
      <w:bookmarkEnd w:id="10"/>
    </w:p>
    <w:p w14:paraId="76D8BC64" w14:textId="3CC4916D" w:rsidR="00FD45F4" w:rsidRPr="00383E2D" w:rsidRDefault="001F46B1" w:rsidP="00383E2D">
      <w:pPr>
        <w:spacing w:line="360" w:lineRule="auto"/>
        <w:jc w:val="both"/>
        <w:rPr>
          <w:rFonts w:ascii="Arial" w:hAnsi="Arial" w:cs="Arial"/>
          <w:sz w:val="24"/>
          <w:szCs w:val="24"/>
        </w:rPr>
      </w:pPr>
      <w:r w:rsidRPr="00383E2D">
        <w:rPr>
          <w:rFonts w:ascii="Arial" w:hAnsi="Arial" w:cs="Arial"/>
          <w:noProof/>
          <w:sz w:val="24"/>
          <w:szCs w:val="24"/>
        </w:rPr>
        <w:drawing>
          <wp:inline distT="0" distB="0" distL="0" distR="0" wp14:anchorId="658AA323" wp14:editId="55C2BABA">
            <wp:extent cx="5696745" cy="5163271"/>
            <wp:effectExtent l="0" t="0" r="0" b="0"/>
            <wp:docPr id="1882531875" name="Picture 1"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531875" name="Picture 1" descr="A screenshot of a white and black text&#10;&#10;Description automatically generated"/>
                    <pic:cNvPicPr/>
                  </pic:nvPicPr>
                  <pic:blipFill>
                    <a:blip r:embed="rId15"/>
                    <a:stretch>
                      <a:fillRect/>
                    </a:stretch>
                  </pic:blipFill>
                  <pic:spPr>
                    <a:xfrm>
                      <a:off x="0" y="0"/>
                      <a:ext cx="5696745" cy="5163271"/>
                    </a:xfrm>
                    <a:prstGeom prst="rect">
                      <a:avLst/>
                    </a:prstGeom>
                  </pic:spPr>
                </pic:pic>
              </a:graphicData>
            </a:graphic>
          </wp:inline>
        </w:drawing>
      </w:r>
      <w:r w:rsidR="00C912EF">
        <w:rPr>
          <w:rFonts w:ascii="Arial" w:hAnsi="Arial" w:cs="Arial"/>
          <w:sz w:val="24"/>
          <w:szCs w:val="24"/>
        </w:rPr>
        <w:t xml:space="preserve">          </w:t>
      </w:r>
      <w:r w:rsidR="003B0136" w:rsidRPr="00383E2D">
        <w:rPr>
          <w:rFonts w:ascii="Arial" w:hAnsi="Arial" w:cs="Arial"/>
          <w:sz w:val="24"/>
          <w:szCs w:val="24"/>
        </w:rPr>
        <w:t>(Litvin, 2019).</w:t>
      </w:r>
      <w:r w:rsidR="006319B8" w:rsidRPr="00383E2D">
        <w:rPr>
          <w:rFonts w:ascii="Arial" w:hAnsi="Arial" w:cs="Arial"/>
          <w:sz w:val="24"/>
          <w:szCs w:val="24"/>
        </w:rPr>
        <w:t>500w</w:t>
      </w:r>
    </w:p>
    <w:p w14:paraId="389536FC" w14:textId="29E2D768" w:rsidR="00E01EBE" w:rsidRPr="00C912EF" w:rsidRDefault="00E01EBE" w:rsidP="00C912EF">
      <w:pPr>
        <w:pStyle w:val="Heading2"/>
      </w:pPr>
      <w:bookmarkStart w:id="11" w:name="_Toc191488184"/>
      <w:r w:rsidRPr="00C912EF">
        <w:lastRenderedPageBreak/>
        <w:t>3.8 SOAR Analysis of Marina Bay Sands</w:t>
      </w:r>
      <w:bookmarkEnd w:id="11"/>
    </w:p>
    <w:p w14:paraId="5F847A20" w14:textId="3CE966CC" w:rsidR="00E01EBE" w:rsidRPr="00383E2D" w:rsidRDefault="00E01EBE" w:rsidP="00383E2D">
      <w:pPr>
        <w:spacing w:line="360" w:lineRule="auto"/>
        <w:jc w:val="both"/>
        <w:rPr>
          <w:rFonts w:ascii="Arial" w:hAnsi="Arial" w:cs="Arial"/>
          <w:sz w:val="24"/>
          <w:szCs w:val="24"/>
        </w:rPr>
      </w:pPr>
      <w:r w:rsidRPr="00383E2D">
        <w:rPr>
          <w:rFonts w:ascii="Arial" w:hAnsi="Arial" w:cs="Arial"/>
          <w:noProof/>
          <w:sz w:val="24"/>
          <w:szCs w:val="24"/>
        </w:rPr>
        <w:drawing>
          <wp:inline distT="0" distB="0" distL="0" distR="0" wp14:anchorId="16447842" wp14:editId="0E6E8901">
            <wp:extent cx="5541645" cy="5736590"/>
            <wp:effectExtent l="0" t="0" r="1905" b="0"/>
            <wp:docPr id="14902810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1645" cy="5736590"/>
                    </a:xfrm>
                    <a:prstGeom prst="rect">
                      <a:avLst/>
                    </a:prstGeom>
                    <a:noFill/>
                  </pic:spPr>
                </pic:pic>
              </a:graphicData>
            </a:graphic>
          </wp:inline>
        </w:drawing>
      </w:r>
      <w:r w:rsidRPr="00383E2D">
        <w:rPr>
          <w:rFonts w:ascii="Arial" w:hAnsi="Arial" w:cs="Arial"/>
          <w:sz w:val="24"/>
          <w:szCs w:val="24"/>
        </w:rPr>
        <w:t xml:space="preserve">(SolutionHub, 2023). </w:t>
      </w:r>
      <w:r w:rsidR="006319B8" w:rsidRPr="00383E2D">
        <w:rPr>
          <w:rFonts w:ascii="Arial" w:hAnsi="Arial" w:cs="Arial"/>
          <w:sz w:val="24"/>
          <w:szCs w:val="24"/>
        </w:rPr>
        <w:t>230w</w:t>
      </w:r>
    </w:p>
    <w:p w14:paraId="36AF7C51" w14:textId="77777777" w:rsidR="00E01EBE" w:rsidRPr="00383E2D" w:rsidRDefault="00E01EBE" w:rsidP="00383E2D">
      <w:pPr>
        <w:spacing w:line="360" w:lineRule="auto"/>
        <w:jc w:val="both"/>
        <w:rPr>
          <w:rFonts w:ascii="Arial" w:hAnsi="Arial" w:cs="Arial"/>
          <w:sz w:val="24"/>
          <w:szCs w:val="24"/>
        </w:rPr>
      </w:pPr>
    </w:p>
    <w:p w14:paraId="27169507" w14:textId="77777777" w:rsidR="00E01EBE" w:rsidRPr="00383E2D" w:rsidRDefault="00E01EBE" w:rsidP="00383E2D">
      <w:pPr>
        <w:spacing w:line="360" w:lineRule="auto"/>
        <w:jc w:val="both"/>
        <w:rPr>
          <w:rFonts w:ascii="Arial" w:hAnsi="Arial" w:cs="Arial"/>
          <w:sz w:val="24"/>
          <w:szCs w:val="24"/>
        </w:rPr>
      </w:pPr>
    </w:p>
    <w:p w14:paraId="24C28AF6" w14:textId="116363AC" w:rsidR="002B0B13" w:rsidRPr="00C912EF" w:rsidRDefault="002B0B13" w:rsidP="00C912EF">
      <w:pPr>
        <w:pStyle w:val="Heading2"/>
      </w:pPr>
      <w:bookmarkStart w:id="12" w:name="_Toc191488185"/>
      <w:r w:rsidRPr="00C912EF">
        <w:lastRenderedPageBreak/>
        <w:t>3.</w:t>
      </w:r>
      <w:r w:rsidR="00E01EBE" w:rsidRPr="00C912EF">
        <w:t>9</w:t>
      </w:r>
      <w:r w:rsidRPr="00C912EF">
        <w:t xml:space="preserve"> </w:t>
      </w:r>
      <w:r w:rsidR="00A569EE" w:rsidRPr="00C912EF">
        <w:t>TOWS Analysis of Marina Bay Sands</w:t>
      </w:r>
      <w:bookmarkEnd w:id="12"/>
    </w:p>
    <w:p w14:paraId="0DB3CB76" w14:textId="71911D59" w:rsidR="002B0B13" w:rsidRPr="00383E2D" w:rsidRDefault="00A569EE" w:rsidP="00383E2D">
      <w:pPr>
        <w:spacing w:line="360" w:lineRule="auto"/>
        <w:jc w:val="both"/>
        <w:rPr>
          <w:rFonts w:ascii="Arial" w:hAnsi="Arial" w:cs="Arial"/>
          <w:sz w:val="24"/>
          <w:szCs w:val="24"/>
        </w:rPr>
      </w:pPr>
      <w:r w:rsidRPr="00383E2D">
        <w:rPr>
          <w:rFonts w:ascii="Arial" w:hAnsi="Arial" w:cs="Arial"/>
          <w:noProof/>
          <w:sz w:val="24"/>
          <w:szCs w:val="24"/>
        </w:rPr>
        <w:drawing>
          <wp:inline distT="0" distB="0" distL="0" distR="0" wp14:anchorId="671FC72E" wp14:editId="4929269F">
            <wp:extent cx="5706271" cy="5801535"/>
            <wp:effectExtent l="0" t="0" r="8890" b="8890"/>
            <wp:docPr id="832563748"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63748" name="Picture 1" descr="A white sheet of paper with black text&#10;&#10;Description automatically generated"/>
                    <pic:cNvPicPr/>
                  </pic:nvPicPr>
                  <pic:blipFill>
                    <a:blip r:embed="rId17"/>
                    <a:stretch>
                      <a:fillRect/>
                    </a:stretch>
                  </pic:blipFill>
                  <pic:spPr>
                    <a:xfrm>
                      <a:off x="0" y="0"/>
                      <a:ext cx="5706271" cy="5801535"/>
                    </a:xfrm>
                    <a:prstGeom prst="rect">
                      <a:avLst/>
                    </a:prstGeom>
                  </pic:spPr>
                </pic:pic>
              </a:graphicData>
            </a:graphic>
          </wp:inline>
        </w:drawing>
      </w:r>
    </w:p>
    <w:p w14:paraId="6EAA1CC1" w14:textId="56B6E1EB" w:rsidR="002B0B13" w:rsidRPr="00383E2D" w:rsidRDefault="002B0B13" w:rsidP="00383E2D">
      <w:pPr>
        <w:spacing w:line="360" w:lineRule="auto"/>
        <w:jc w:val="both"/>
        <w:rPr>
          <w:rFonts w:ascii="Arial" w:hAnsi="Arial" w:cs="Arial"/>
          <w:sz w:val="24"/>
          <w:szCs w:val="24"/>
        </w:rPr>
      </w:pPr>
      <w:r w:rsidRPr="00383E2D">
        <w:rPr>
          <w:rFonts w:ascii="Arial" w:hAnsi="Arial" w:cs="Arial"/>
          <w:sz w:val="24"/>
          <w:szCs w:val="24"/>
        </w:rPr>
        <w:t xml:space="preserve">(Indeed, 2023). </w:t>
      </w:r>
      <w:r w:rsidR="006319B8" w:rsidRPr="00383E2D">
        <w:rPr>
          <w:rFonts w:ascii="Arial" w:hAnsi="Arial" w:cs="Arial"/>
          <w:sz w:val="24"/>
          <w:szCs w:val="24"/>
        </w:rPr>
        <w:t>260w</w:t>
      </w:r>
    </w:p>
    <w:p w14:paraId="27F099EA" w14:textId="77777777" w:rsidR="002C62DA" w:rsidRPr="00383E2D" w:rsidRDefault="002C62DA" w:rsidP="00383E2D">
      <w:pPr>
        <w:pStyle w:val="ListParagraph"/>
        <w:numPr>
          <w:ilvl w:val="0"/>
          <w:numId w:val="4"/>
        </w:numPr>
        <w:spacing w:line="360" w:lineRule="auto"/>
        <w:jc w:val="both"/>
        <w:rPr>
          <w:rFonts w:ascii="Arial" w:hAnsi="Arial" w:cs="Arial"/>
          <w:b/>
          <w:bCs/>
          <w:sz w:val="24"/>
          <w:szCs w:val="24"/>
        </w:rPr>
      </w:pPr>
      <w:r w:rsidRPr="00383E2D">
        <w:rPr>
          <w:rFonts w:ascii="Arial" w:hAnsi="Arial" w:cs="Arial"/>
          <w:b/>
          <w:bCs/>
          <w:sz w:val="24"/>
          <w:szCs w:val="24"/>
        </w:rPr>
        <w:t>Key Takeaways &amp; Strategic Future Directions:</w:t>
      </w:r>
    </w:p>
    <w:p w14:paraId="544D7C79" w14:textId="77777777" w:rsidR="002C62DA" w:rsidRPr="00383E2D" w:rsidRDefault="002C62DA" w:rsidP="00383E2D">
      <w:pPr>
        <w:pStyle w:val="ListParagraph"/>
        <w:numPr>
          <w:ilvl w:val="0"/>
          <w:numId w:val="5"/>
        </w:numPr>
        <w:spacing w:line="360" w:lineRule="auto"/>
        <w:jc w:val="both"/>
        <w:rPr>
          <w:rFonts w:ascii="Arial" w:hAnsi="Arial" w:cs="Arial"/>
          <w:sz w:val="24"/>
          <w:szCs w:val="24"/>
        </w:rPr>
      </w:pPr>
      <w:r w:rsidRPr="00383E2D">
        <w:rPr>
          <w:rFonts w:ascii="Arial" w:hAnsi="Arial" w:cs="Arial"/>
          <w:sz w:val="24"/>
          <w:szCs w:val="24"/>
        </w:rPr>
        <w:t>Enhance Employee Retention – Improve workplace culture, provide career development, and offer flexible benefits to reduce turnover.</w:t>
      </w:r>
    </w:p>
    <w:p w14:paraId="3BAD1F53" w14:textId="77777777" w:rsidR="002C62DA" w:rsidRPr="00383E2D" w:rsidRDefault="002C62DA" w:rsidP="00383E2D">
      <w:pPr>
        <w:pStyle w:val="ListParagraph"/>
        <w:numPr>
          <w:ilvl w:val="0"/>
          <w:numId w:val="5"/>
        </w:numPr>
        <w:spacing w:line="360" w:lineRule="auto"/>
        <w:jc w:val="both"/>
        <w:rPr>
          <w:rFonts w:ascii="Arial" w:hAnsi="Arial" w:cs="Arial"/>
          <w:sz w:val="24"/>
          <w:szCs w:val="24"/>
        </w:rPr>
      </w:pPr>
      <w:r w:rsidRPr="00383E2D">
        <w:rPr>
          <w:rFonts w:ascii="Arial" w:hAnsi="Arial" w:cs="Arial"/>
          <w:sz w:val="24"/>
          <w:szCs w:val="24"/>
        </w:rPr>
        <w:t>Leverage Sustainability &amp; Technology – Position MBS as an industry leader by investing in green initiatives and automation.</w:t>
      </w:r>
    </w:p>
    <w:p w14:paraId="7B97862B" w14:textId="77777777" w:rsidR="002C62DA" w:rsidRPr="00383E2D" w:rsidRDefault="002C62DA" w:rsidP="00383E2D">
      <w:pPr>
        <w:pStyle w:val="ListParagraph"/>
        <w:numPr>
          <w:ilvl w:val="0"/>
          <w:numId w:val="5"/>
        </w:numPr>
        <w:spacing w:line="360" w:lineRule="auto"/>
        <w:jc w:val="both"/>
        <w:rPr>
          <w:rFonts w:ascii="Arial" w:hAnsi="Arial" w:cs="Arial"/>
          <w:sz w:val="24"/>
          <w:szCs w:val="24"/>
        </w:rPr>
      </w:pPr>
      <w:r w:rsidRPr="00383E2D">
        <w:rPr>
          <w:rFonts w:ascii="Arial" w:hAnsi="Arial" w:cs="Arial"/>
          <w:sz w:val="24"/>
          <w:szCs w:val="24"/>
        </w:rPr>
        <w:t>Adapt to Economic &amp; Political Changes – Diversify revenue streams and localize workforce strategies to remain resilient.</w:t>
      </w:r>
    </w:p>
    <w:p w14:paraId="1ADAB0CE" w14:textId="7F0329B6" w:rsidR="002C62DA" w:rsidRPr="00383E2D" w:rsidRDefault="002C62DA" w:rsidP="00383E2D">
      <w:pPr>
        <w:pStyle w:val="ListParagraph"/>
        <w:numPr>
          <w:ilvl w:val="0"/>
          <w:numId w:val="5"/>
        </w:numPr>
        <w:spacing w:line="360" w:lineRule="auto"/>
        <w:jc w:val="both"/>
        <w:rPr>
          <w:rFonts w:ascii="Arial" w:hAnsi="Arial" w:cs="Arial"/>
          <w:sz w:val="24"/>
          <w:szCs w:val="24"/>
        </w:rPr>
      </w:pPr>
      <w:r w:rsidRPr="00383E2D">
        <w:rPr>
          <w:rFonts w:ascii="Arial" w:hAnsi="Arial" w:cs="Arial"/>
          <w:sz w:val="24"/>
          <w:szCs w:val="24"/>
        </w:rPr>
        <w:t>Target High-Value Markets – Expand luxury services and business event offerings to attract premium travelers.</w:t>
      </w:r>
    </w:p>
    <w:p w14:paraId="2046B581" w14:textId="77777777" w:rsidR="00CC2F0A" w:rsidRPr="00383E2D" w:rsidRDefault="00CC2F0A" w:rsidP="00383E2D">
      <w:pPr>
        <w:spacing w:line="360" w:lineRule="auto"/>
        <w:jc w:val="both"/>
        <w:rPr>
          <w:rFonts w:ascii="Arial" w:hAnsi="Arial" w:cs="Arial"/>
          <w:sz w:val="24"/>
          <w:szCs w:val="24"/>
        </w:rPr>
      </w:pPr>
    </w:p>
    <w:p w14:paraId="215355E8" w14:textId="2C2117EA" w:rsidR="0070372A" w:rsidRPr="00C912EF" w:rsidRDefault="0070372A" w:rsidP="00C912EF">
      <w:pPr>
        <w:pStyle w:val="Heading1"/>
      </w:pPr>
      <w:bookmarkStart w:id="13" w:name="_Toc191488186"/>
      <w:r w:rsidRPr="00C912EF">
        <w:lastRenderedPageBreak/>
        <w:t>4. Recommendations and Implementation Plan</w:t>
      </w:r>
      <w:r w:rsidR="009E528C">
        <w:t xml:space="preserve">( </w:t>
      </w:r>
      <w:r w:rsidR="000D67C3">
        <w:t>1396w</w:t>
      </w:r>
      <w:r w:rsidR="009E528C">
        <w:t>)</w:t>
      </w:r>
      <w:bookmarkEnd w:id="13"/>
      <w:r w:rsidR="009E528C">
        <w:t xml:space="preserve"> </w:t>
      </w:r>
    </w:p>
    <w:p w14:paraId="33FFEBA7" w14:textId="77777777" w:rsidR="00137ABC" w:rsidRPr="00383E2D" w:rsidRDefault="00137ABC" w:rsidP="00383E2D">
      <w:pPr>
        <w:spacing w:line="360" w:lineRule="auto"/>
        <w:jc w:val="both"/>
        <w:rPr>
          <w:rFonts w:ascii="Arial" w:hAnsi="Arial" w:cs="Arial"/>
          <w:sz w:val="24"/>
          <w:szCs w:val="24"/>
        </w:rPr>
      </w:pPr>
    </w:p>
    <w:p w14:paraId="5C71F210" w14:textId="416617C5" w:rsidR="004E6226" w:rsidRPr="00C912EF" w:rsidRDefault="00367E01" w:rsidP="00C912EF">
      <w:pPr>
        <w:pStyle w:val="Heading2"/>
      </w:pPr>
      <w:bookmarkStart w:id="14" w:name="_Toc191488187"/>
      <w:r w:rsidRPr="00C912EF">
        <w:t xml:space="preserve">4.1 </w:t>
      </w:r>
      <w:r w:rsidR="004E6226" w:rsidRPr="00C912EF">
        <w:t>Based on Toth’s Hospitality Vision and Integrated Resort’s Transformation Strategy</w:t>
      </w:r>
      <w:bookmarkEnd w:id="14"/>
    </w:p>
    <w:p w14:paraId="794139C6" w14:textId="4C57AE50" w:rsidR="004E6226"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Marina Bay Sands is undergoing a $1.75 billion transformation, including the launch of its "Above Beyond" brand vision to redefine luxury hospitality. However, high frontline staff turnover poses a risk to service consistency and guest experience</w:t>
      </w:r>
      <w:r w:rsidR="00D17725">
        <w:rPr>
          <w:rFonts w:ascii="Arial" w:hAnsi="Arial" w:cs="Arial"/>
          <w:sz w:val="24"/>
          <w:szCs w:val="24"/>
        </w:rPr>
        <w:t xml:space="preserve"> </w:t>
      </w:r>
      <w:r w:rsidR="00B028CA">
        <w:rPr>
          <w:rFonts w:ascii="Arial" w:hAnsi="Arial" w:cs="Arial"/>
          <w:sz w:val="24"/>
          <w:szCs w:val="24"/>
        </w:rPr>
        <w:t>(Miller, Daub, 2024).</w:t>
      </w:r>
      <w:r w:rsidRPr="00383E2D">
        <w:rPr>
          <w:rFonts w:ascii="Arial" w:hAnsi="Arial" w:cs="Arial"/>
          <w:sz w:val="24"/>
          <w:szCs w:val="24"/>
        </w:rPr>
        <w:t xml:space="preserve"> Below are evidence-based recommendations aligned with MBS’s strategic goals, supported by change management practices to ensure seamless implementation.</w:t>
      </w:r>
    </w:p>
    <w:p w14:paraId="56524BED" w14:textId="77777777" w:rsidR="004E6226" w:rsidRPr="00383E2D" w:rsidRDefault="004E6226" w:rsidP="00383E2D">
      <w:pPr>
        <w:spacing w:line="360" w:lineRule="auto"/>
        <w:jc w:val="both"/>
        <w:rPr>
          <w:rFonts w:ascii="Arial" w:hAnsi="Arial" w:cs="Arial"/>
          <w:sz w:val="24"/>
          <w:szCs w:val="24"/>
        </w:rPr>
      </w:pPr>
    </w:p>
    <w:p w14:paraId="2E37ABA0" w14:textId="72632A47" w:rsidR="004E6226" w:rsidRPr="0024716F" w:rsidRDefault="00E75854" w:rsidP="0024716F">
      <w:pPr>
        <w:pStyle w:val="Heading3"/>
      </w:pPr>
      <w:bookmarkStart w:id="15" w:name="_Toc191488188"/>
      <w:r w:rsidRPr="0024716F">
        <w:t>4.</w:t>
      </w:r>
      <w:r w:rsidR="004E6226" w:rsidRPr="0024716F">
        <w:t>1.</w:t>
      </w:r>
      <w:r w:rsidR="00367E01" w:rsidRPr="0024716F">
        <w:t xml:space="preserve">1 </w:t>
      </w:r>
      <w:r w:rsidRPr="0024716F">
        <w:t xml:space="preserve"> </w:t>
      </w:r>
      <w:r w:rsidR="004E6226" w:rsidRPr="0024716F">
        <w:t>Reinforce Service Culture Through Brand-Aligned Training</w:t>
      </w:r>
      <w:bookmarkEnd w:id="15"/>
    </w:p>
    <w:p w14:paraId="28BFDB83" w14:textId="77777777" w:rsidR="004E6226" w:rsidRPr="00383E2D" w:rsidRDefault="004E6226" w:rsidP="00383E2D">
      <w:pPr>
        <w:spacing w:line="360" w:lineRule="auto"/>
        <w:jc w:val="both"/>
        <w:rPr>
          <w:rFonts w:ascii="Arial" w:hAnsi="Arial" w:cs="Arial"/>
          <w:sz w:val="24"/>
          <w:szCs w:val="24"/>
        </w:rPr>
      </w:pPr>
      <w:r w:rsidRPr="0024716F">
        <w:rPr>
          <w:rFonts w:ascii="Arial" w:hAnsi="Arial" w:cs="Arial"/>
          <w:b/>
          <w:bCs/>
          <w:sz w:val="24"/>
          <w:szCs w:val="24"/>
        </w:rPr>
        <w:t>Recommendation</w:t>
      </w:r>
      <w:r w:rsidRPr="00383E2D">
        <w:rPr>
          <w:rFonts w:ascii="Arial" w:hAnsi="Arial" w:cs="Arial"/>
          <w:sz w:val="24"/>
          <w:szCs w:val="24"/>
        </w:rPr>
        <w:t>: Integrate the "Above Beyond" ethos into frontline staff training to foster pride and purpose.</w:t>
      </w:r>
    </w:p>
    <w:p w14:paraId="0783B8DC" w14:textId="78FEBF49" w:rsidR="004E6226" w:rsidRPr="00383E2D" w:rsidRDefault="004E6226" w:rsidP="00383E2D">
      <w:pPr>
        <w:spacing w:line="360" w:lineRule="auto"/>
        <w:jc w:val="both"/>
        <w:rPr>
          <w:rFonts w:ascii="Arial" w:hAnsi="Arial" w:cs="Arial"/>
          <w:sz w:val="24"/>
          <w:szCs w:val="24"/>
        </w:rPr>
      </w:pPr>
      <w:r w:rsidRPr="0024716F">
        <w:rPr>
          <w:rFonts w:ascii="Arial" w:hAnsi="Arial" w:cs="Arial"/>
          <w:b/>
          <w:bCs/>
          <w:sz w:val="24"/>
          <w:szCs w:val="24"/>
        </w:rPr>
        <w:t>Implementation</w:t>
      </w:r>
      <w:r w:rsidRPr="00383E2D">
        <w:rPr>
          <w:rFonts w:ascii="Arial" w:hAnsi="Arial" w:cs="Arial"/>
          <w:sz w:val="24"/>
          <w:szCs w:val="24"/>
        </w:rPr>
        <w:t>:</w:t>
      </w:r>
      <w:r w:rsidR="00251E0D" w:rsidRPr="00383E2D">
        <w:rPr>
          <w:rFonts w:ascii="Arial" w:hAnsi="Arial" w:cs="Arial"/>
          <w:sz w:val="24"/>
          <w:szCs w:val="24"/>
        </w:rPr>
        <w:t xml:space="preserve"> </w:t>
      </w:r>
      <w:r w:rsidRPr="00383E2D">
        <w:rPr>
          <w:rFonts w:ascii="Arial" w:hAnsi="Arial" w:cs="Arial"/>
          <w:sz w:val="24"/>
          <w:szCs w:val="24"/>
        </w:rPr>
        <w:t xml:space="preserve">Expand the existing Butler Academy model (used for the 160-member </w:t>
      </w:r>
      <w:r w:rsidR="00CC11B6" w:rsidRPr="00383E2D">
        <w:rPr>
          <w:rFonts w:ascii="Arial" w:hAnsi="Arial" w:cs="Arial"/>
          <w:sz w:val="24"/>
          <w:szCs w:val="24"/>
        </w:rPr>
        <w:t>Butler</w:t>
      </w:r>
      <w:r w:rsidRPr="00383E2D">
        <w:rPr>
          <w:rFonts w:ascii="Arial" w:hAnsi="Arial" w:cs="Arial"/>
          <w:sz w:val="24"/>
          <w:szCs w:val="24"/>
        </w:rPr>
        <w:t xml:space="preserve"> team) to all frontline roles</w:t>
      </w:r>
      <w:r w:rsidR="00CC11B6" w:rsidRPr="00383E2D">
        <w:rPr>
          <w:rFonts w:ascii="Arial" w:hAnsi="Arial" w:cs="Arial"/>
          <w:sz w:val="24"/>
          <w:szCs w:val="24"/>
        </w:rPr>
        <w:t xml:space="preserve"> ( Bespoke Bureau, 2022). </w:t>
      </w:r>
      <w:r w:rsidRPr="00383E2D">
        <w:rPr>
          <w:rFonts w:ascii="Arial" w:hAnsi="Arial" w:cs="Arial"/>
          <w:sz w:val="24"/>
          <w:szCs w:val="24"/>
        </w:rPr>
        <w:t>Modules should emphasize empathy, problem-solving, and brand values.</w:t>
      </w:r>
    </w:p>
    <w:p w14:paraId="635779F4" w14:textId="77777777" w:rsidR="004E6226" w:rsidRPr="00383E2D" w:rsidRDefault="004E6226" w:rsidP="00383E2D">
      <w:pPr>
        <w:spacing w:line="360" w:lineRule="auto"/>
        <w:jc w:val="both"/>
        <w:rPr>
          <w:rFonts w:ascii="Arial" w:hAnsi="Arial" w:cs="Arial"/>
          <w:sz w:val="24"/>
          <w:szCs w:val="24"/>
        </w:rPr>
      </w:pPr>
    </w:p>
    <w:p w14:paraId="2DEE8206" w14:textId="62F31112" w:rsidR="004E6226"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Use storytelling techniques from the "Above Beyond" campaign to inspire staff and connect their roles to the resort’s global aspirations</w:t>
      </w:r>
      <w:r w:rsidR="00453E9A" w:rsidRPr="00383E2D">
        <w:rPr>
          <w:rFonts w:ascii="Arial" w:hAnsi="Arial" w:cs="Arial"/>
          <w:sz w:val="24"/>
          <w:szCs w:val="24"/>
        </w:rPr>
        <w:t xml:space="preserve">. </w:t>
      </w:r>
    </w:p>
    <w:p w14:paraId="18F35277" w14:textId="536D64E2" w:rsidR="004E6226"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Change Management:</w:t>
      </w:r>
      <w:r w:rsidR="00050815" w:rsidRPr="00383E2D">
        <w:rPr>
          <w:rFonts w:ascii="Arial" w:hAnsi="Arial" w:cs="Arial"/>
          <w:sz w:val="24"/>
          <w:szCs w:val="24"/>
        </w:rPr>
        <w:t xml:space="preserve"> </w:t>
      </w:r>
      <w:r w:rsidRPr="00383E2D">
        <w:rPr>
          <w:rFonts w:ascii="Arial" w:hAnsi="Arial" w:cs="Arial"/>
          <w:sz w:val="24"/>
          <w:szCs w:val="24"/>
        </w:rPr>
        <w:t xml:space="preserve">Pilot the program with a volunteer cohort, gather feedback, and refine </w:t>
      </w:r>
      <w:r w:rsidR="00050815" w:rsidRPr="00383E2D">
        <w:rPr>
          <w:rFonts w:ascii="Arial" w:hAnsi="Arial" w:cs="Arial"/>
          <w:sz w:val="24"/>
          <w:szCs w:val="24"/>
        </w:rPr>
        <w:t xml:space="preserve">it </w:t>
      </w:r>
      <w:r w:rsidRPr="00383E2D">
        <w:rPr>
          <w:rFonts w:ascii="Arial" w:hAnsi="Arial" w:cs="Arial"/>
          <w:sz w:val="24"/>
          <w:szCs w:val="24"/>
        </w:rPr>
        <w:t>before full rollout.</w:t>
      </w:r>
      <w:r w:rsidR="008A2D53" w:rsidRPr="00383E2D">
        <w:rPr>
          <w:rFonts w:ascii="Arial" w:hAnsi="Arial" w:cs="Arial"/>
          <w:sz w:val="24"/>
          <w:szCs w:val="24"/>
        </w:rPr>
        <w:t xml:space="preserve"> </w:t>
      </w:r>
      <w:r w:rsidRPr="00383E2D">
        <w:rPr>
          <w:rFonts w:ascii="Arial" w:hAnsi="Arial" w:cs="Arial"/>
          <w:sz w:val="24"/>
          <w:szCs w:val="24"/>
        </w:rPr>
        <w:t>Recognize top performers through awards tied to the "Above Beyond" philosophy to incentivize engagement.</w:t>
      </w:r>
    </w:p>
    <w:p w14:paraId="2276CE6E" w14:textId="66658EE5" w:rsidR="00471640" w:rsidRPr="00383E2D" w:rsidRDefault="00453E9A" w:rsidP="00383E2D">
      <w:pPr>
        <w:spacing w:line="360" w:lineRule="auto"/>
        <w:jc w:val="both"/>
        <w:rPr>
          <w:rFonts w:ascii="Arial" w:hAnsi="Arial" w:cs="Arial"/>
          <w:sz w:val="24"/>
          <w:szCs w:val="24"/>
        </w:rPr>
      </w:pPr>
      <w:r w:rsidRPr="00383E2D">
        <w:rPr>
          <w:rFonts w:ascii="Arial" w:hAnsi="Arial" w:cs="Arial"/>
          <w:noProof/>
          <w:sz w:val="24"/>
          <w:szCs w:val="24"/>
        </w:rPr>
        <w:drawing>
          <wp:inline distT="0" distB="0" distL="0" distR="0" wp14:anchorId="5CB795D7" wp14:editId="2254D527">
            <wp:extent cx="5705475" cy="1504950"/>
            <wp:effectExtent l="0" t="0" r="9525" b="0"/>
            <wp:docPr id="14073306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5475" cy="1504950"/>
                    </a:xfrm>
                    <a:prstGeom prst="rect">
                      <a:avLst/>
                    </a:prstGeom>
                    <a:noFill/>
                  </pic:spPr>
                </pic:pic>
              </a:graphicData>
            </a:graphic>
          </wp:inline>
        </w:drawing>
      </w:r>
      <w:r w:rsidRPr="00383E2D">
        <w:rPr>
          <w:rFonts w:ascii="Arial" w:hAnsi="Arial" w:cs="Arial"/>
          <w:sz w:val="24"/>
          <w:szCs w:val="24"/>
        </w:rPr>
        <w:t>(HTN, 2024).</w:t>
      </w:r>
    </w:p>
    <w:p w14:paraId="49AF5D32" w14:textId="77777777" w:rsidR="004E6226" w:rsidRPr="00383E2D" w:rsidRDefault="004E6226" w:rsidP="00383E2D">
      <w:pPr>
        <w:spacing w:line="360" w:lineRule="auto"/>
        <w:jc w:val="both"/>
        <w:rPr>
          <w:rFonts w:ascii="Arial" w:hAnsi="Arial" w:cs="Arial"/>
          <w:sz w:val="24"/>
          <w:szCs w:val="24"/>
        </w:rPr>
      </w:pPr>
    </w:p>
    <w:p w14:paraId="1219ADF9" w14:textId="77777777" w:rsidR="00453E9A" w:rsidRPr="00383E2D" w:rsidRDefault="00453E9A" w:rsidP="00383E2D">
      <w:pPr>
        <w:spacing w:line="360" w:lineRule="auto"/>
        <w:jc w:val="both"/>
        <w:rPr>
          <w:rFonts w:ascii="Arial" w:hAnsi="Arial" w:cs="Arial"/>
          <w:sz w:val="24"/>
          <w:szCs w:val="24"/>
        </w:rPr>
      </w:pPr>
    </w:p>
    <w:p w14:paraId="28DA558A" w14:textId="77777777" w:rsidR="00453E9A" w:rsidRPr="00383E2D" w:rsidRDefault="00453E9A" w:rsidP="00383E2D">
      <w:pPr>
        <w:spacing w:line="360" w:lineRule="auto"/>
        <w:jc w:val="both"/>
        <w:rPr>
          <w:rFonts w:ascii="Arial" w:hAnsi="Arial" w:cs="Arial"/>
          <w:sz w:val="24"/>
          <w:szCs w:val="24"/>
        </w:rPr>
      </w:pPr>
    </w:p>
    <w:p w14:paraId="67972951" w14:textId="57E36300" w:rsidR="004E6226" w:rsidRPr="0024716F" w:rsidRDefault="00E75854" w:rsidP="0024716F">
      <w:pPr>
        <w:pStyle w:val="Heading3"/>
      </w:pPr>
      <w:bookmarkStart w:id="16" w:name="_Toc191488189"/>
      <w:r w:rsidRPr="0024716F">
        <w:lastRenderedPageBreak/>
        <w:t>4.</w:t>
      </w:r>
      <w:r w:rsidR="00861108" w:rsidRPr="0024716F">
        <w:t xml:space="preserve">1.2 </w:t>
      </w:r>
      <w:r w:rsidR="004E6226" w:rsidRPr="0024716F">
        <w:t>Redesign Career Pathways and Upskilling Programs</w:t>
      </w:r>
      <w:bookmarkEnd w:id="16"/>
    </w:p>
    <w:p w14:paraId="2D1906AE" w14:textId="0CAC0611" w:rsidR="004E6226" w:rsidRPr="00383E2D" w:rsidRDefault="004E6226" w:rsidP="00383E2D">
      <w:pPr>
        <w:spacing w:line="360" w:lineRule="auto"/>
        <w:jc w:val="both"/>
        <w:rPr>
          <w:rFonts w:ascii="Arial" w:hAnsi="Arial" w:cs="Arial"/>
          <w:sz w:val="24"/>
          <w:szCs w:val="24"/>
        </w:rPr>
      </w:pPr>
      <w:r w:rsidRPr="0024716F">
        <w:rPr>
          <w:rFonts w:ascii="Arial" w:hAnsi="Arial" w:cs="Arial"/>
          <w:b/>
          <w:bCs/>
          <w:sz w:val="24"/>
          <w:szCs w:val="24"/>
        </w:rPr>
        <w:t>Recommendation</w:t>
      </w:r>
      <w:r w:rsidRPr="00383E2D">
        <w:rPr>
          <w:rFonts w:ascii="Arial" w:hAnsi="Arial" w:cs="Arial"/>
          <w:sz w:val="24"/>
          <w:szCs w:val="24"/>
        </w:rPr>
        <w:t>: Align with Singapore’s Jobs Transformation Map to address workforce aspirations and reduce attrition</w:t>
      </w:r>
      <w:r w:rsidR="007F1EF5" w:rsidRPr="00383E2D">
        <w:rPr>
          <w:rFonts w:ascii="Arial" w:hAnsi="Arial" w:cs="Arial"/>
          <w:sz w:val="24"/>
          <w:szCs w:val="24"/>
        </w:rPr>
        <w:t>.</w:t>
      </w:r>
    </w:p>
    <w:p w14:paraId="5487418B" w14:textId="7418162A" w:rsidR="004E6226" w:rsidRPr="00383E2D" w:rsidRDefault="004E6226" w:rsidP="00383E2D">
      <w:pPr>
        <w:spacing w:line="360" w:lineRule="auto"/>
        <w:jc w:val="both"/>
        <w:rPr>
          <w:rFonts w:ascii="Arial" w:hAnsi="Arial" w:cs="Arial"/>
          <w:sz w:val="24"/>
          <w:szCs w:val="24"/>
        </w:rPr>
      </w:pPr>
      <w:r w:rsidRPr="0024716F">
        <w:rPr>
          <w:rFonts w:ascii="Arial" w:hAnsi="Arial" w:cs="Arial"/>
          <w:b/>
          <w:bCs/>
          <w:sz w:val="24"/>
          <w:szCs w:val="24"/>
        </w:rPr>
        <w:t>Implementation</w:t>
      </w:r>
      <w:r w:rsidRPr="00383E2D">
        <w:rPr>
          <w:rFonts w:ascii="Arial" w:hAnsi="Arial" w:cs="Arial"/>
          <w:sz w:val="24"/>
          <w:szCs w:val="24"/>
        </w:rPr>
        <w:t>:</w:t>
      </w:r>
      <w:r w:rsidR="00453E9A" w:rsidRPr="00383E2D">
        <w:rPr>
          <w:rFonts w:ascii="Arial" w:hAnsi="Arial" w:cs="Arial"/>
          <w:sz w:val="24"/>
          <w:szCs w:val="24"/>
        </w:rPr>
        <w:t xml:space="preserve"> </w:t>
      </w:r>
      <w:r w:rsidRPr="00383E2D">
        <w:rPr>
          <w:rFonts w:ascii="Arial" w:hAnsi="Arial" w:cs="Arial"/>
          <w:sz w:val="24"/>
          <w:szCs w:val="24"/>
        </w:rPr>
        <w:t>Introduce horizontal role-stacking to diversify responsibilities and reduce monotony</w:t>
      </w:r>
      <w:r w:rsidR="0058421C" w:rsidRPr="00383E2D">
        <w:rPr>
          <w:rFonts w:ascii="Arial" w:hAnsi="Arial" w:cs="Arial"/>
          <w:sz w:val="24"/>
          <w:szCs w:val="24"/>
        </w:rPr>
        <w:t xml:space="preserve"> (</w:t>
      </w:r>
      <w:r w:rsidR="007F1EF5" w:rsidRPr="00383E2D">
        <w:rPr>
          <w:rFonts w:ascii="Arial" w:hAnsi="Arial" w:cs="Arial"/>
          <w:sz w:val="24"/>
          <w:szCs w:val="24"/>
        </w:rPr>
        <w:t>I</w:t>
      </w:r>
      <w:r w:rsidR="0058421C" w:rsidRPr="00383E2D">
        <w:rPr>
          <w:rFonts w:ascii="Arial" w:hAnsi="Arial" w:cs="Arial"/>
          <w:sz w:val="24"/>
          <w:szCs w:val="24"/>
        </w:rPr>
        <w:t xml:space="preserve">nstitute Global, 2024). </w:t>
      </w:r>
    </w:p>
    <w:p w14:paraId="4090019D" w14:textId="1D9301AD" w:rsidR="004E6226"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Partner with Workforce Singapore’s Career Conversion Programme to reskill staff in sustainability, technology, and placemaking</w:t>
      </w:r>
      <w:r w:rsidR="00D238F6" w:rsidRPr="00383E2D">
        <w:rPr>
          <w:rFonts w:ascii="Arial" w:hAnsi="Arial" w:cs="Arial"/>
          <w:sz w:val="24"/>
          <w:szCs w:val="24"/>
        </w:rPr>
        <w:t xml:space="preserve"> (WSG, 2025). </w:t>
      </w:r>
    </w:p>
    <w:p w14:paraId="5A799DB6" w14:textId="19573D39" w:rsidR="004E6226" w:rsidRPr="00383E2D" w:rsidRDefault="004E6226" w:rsidP="00383E2D">
      <w:pPr>
        <w:spacing w:line="360" w:lineRule="auto"/>
        <w:jc w:val="both"/>
        <w:rPr>
          <w:rFonts w:ascii="Arial" w:hAnsi="Arial" w:cs="Arial"/>
          <w:sz w:val="24"/>
          <w:szCs w:val="24"/>
        </w:rPr>
      </w:pPr>
      <w:r w:rsidRPr="0024716F">
        <w:rPr>
          <w:rFonts w:ascii="Arial" w:hAnsi="Arial" w:cs="Arial"/>
          <w:b/>
          <w:bCs/>
          <w:sz w:val="24"/>
          <w:szCs w:val="24"/>
        </w:rPr>
        <w:t>Change Management</w:t>
      </w:r>
      <w:r w:rsidRPr="00383E2D">
        <w:rPr>
          <w:rFonts w:ascii="Arial" w:hAnsi="Arial" w:cs="Arial"/>
          <w:sz w:val="24"/>
          <w:szCs w:val="24"/>
        </w:rPr>
        <w:t>:</w:t>
      </w:r>
      <w:r w:rsidR="00D238F6" w:rsidRPr="00383E2D">
        <w:rPr>
          <w:rFonts w:ascii="Arial" w:hAnsi="Arial" w:cs="Arial"/>
          <w:sz w:val="24"/>
          <w:szCs w:val="24"/>
        </w:rPr>
        <w:t xml:space="preserve"> </w:t>
      </w:r>
      <w:r w:rsidRPr="00383E2D">
        <w:rPr>
          <w:rFonts w:ascii="Arial" w:hAnsi="Arial" w:cs="Arial"/>
          <w:sz w:val="24"/>
          <w:szCs w:val="24"/>
        </w:rPr>
        <w:t>Conduct workshops to map employees’ career goals and align them with redesigned roles.</w:t>
      </w:r>
    </w:p>
    <w:p w14:paraId="76FC1509" w14:textId="297009A1" w:rsidR="004E6226"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Deploy volunteer Career Advisors from MBS’s leadership to mentor staff transitioning into new roles</w:t>
      </w:r>
      <w:r w:rsidR="00C07669" w:rsidRPr="00383E2D">
        <w:rPr>
          <w:rFonts w:ascii="Arial" w:hAnsi="Arial" w:cs="Arial"/>
          <w:sz w:val="24"/>
          <w:szCs w:val="24"/>
        </w:rPr>
        <w:t xml:space="preserve"> (STB, 2023). </w:t>
      </w:r>
    </w:p>
    <w:p w14:paraId="3FBFFC92" w14:textId="27883B63" w:rsidR="004E6226" w:rsidRPr="0024716F" w:rsidRDefault="00E75854" w:rsidP="0024716F">
      <w:pPr>
        <w:pStyle w:val="Heading3"/>
      </w:pPr>
      <w:bookmarkStart w:id="17" w:name="_Toc191488190"/>
      <w:r w:rsidRPr="0024716F">
        <w:t>4.</w:t>
      </w:r>
      <w:r w:rsidR="00861108" w:rsidRPr="0024716F">
        <w:t>1.</w:t>
      </w:r>
      <w:r w:rsidR="004E6226" w:rsidRPr="0024716F">
        <w:t>3</w:t>
      </w:r>
      <w:r w:rsidRPr="0024716F">
        <w:t xml:space="preserve"> </w:t>
      </w:r>
      <w:r w:rsidR="004E6226" w:rsidRPr="0024716F">
        <w:t xml:space="preserve"> Introduce Flexible Scheduling and Wellness Initiatives</w:t>
      </w:r>
      <w:bookmarkEnd w:id="17"/>
    </w:p>
    <w:p w14:paraId="43494215" w14:textId="77777777" w:rsidR="004E6226" w:rsidRPr="00383E2D" w:rsidRDefault="004E6226" w:rsidP="00383E2D">
      <w:pPr>
        <w:spacing w:line="360" w:lineRule="auto"/>
        <w:jc w:val="both"/>
        <w:rPr>
          <w:rFonts w:ascii="Arial" w:hAnsi="Arial" w:cs="Arial"/>
          <w:sz w:val="24"/>
          <w:szCs w:val="24"/>
        </w:rPr>
      </w:pPr>
      <w:r w:rsidRPr="0024716F">
        <w:rPr>
          <w:rFonts w:ascii="Arial" w:hAnsi="Arial" w:cs="Arial"/>
          <w:b/>
          <w:bCs/>
          <w:sz w:val="24"/>
          <w:szCs w:val="24"/>
        </w:rPr>
        <w:t>Recommendation</w:t>
      </w:r>
      <w:r w:rsidRPr="00383E2D">
        <w:rPr>
          <w:rFonts w:ascii="Arial" w:hAnsi="Arial" w:cs="Arial"/>
          <w:sz w:val="24"/>
          <w:szCs w:val="24"/>
        </w:rPr>
        <w:t>: Address burnout through adaptive work arrangements and wellness support.</w:t>
      </w:r>
    </w:p>
    <w:p w14:paraId="4718BBB8" w14:textId="6C6CDE81"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Implementation</w:t>
      </w:r>
      <w:r w:rsidRPr="00383E2D">
        <w:rPr>
          <w:rFonts w:ascii="Arial" w:hAnsi="Arial" w:cs="Arial"/>
          <w:sz w:val="24"/>
          <w:szCs w:val="24"/>
        </w:rPr>
        <w:t>:</w:t>
      </w:r>
      <w:r w:rsidR="000A2F36" w:rsidRPr="00383E2D">
        <w:rPr>
          <w:rFonts w:ascii="Arial" w:hAnsi="Arial" w:cs="Arial"/>
          <w:sz w:val="24"/>
          <w:szCs w:val="24"/>
        </w:rPr>
        <w:t xml:space="preserve"> </w:t>
      </w:r>
      <w:r w:rsidR="00D13D38" w:rsidRPr="00383E2D">
        <w:rPr>
          <w:rFonts w:ascii="Arial" w:hAnsi="Arial" w:cs="Arial"/>
          <w:sz w:val="24"/>
          <w:szCs w:val="24"/>
        </w:rPr>
        <w:t>Evaluate</w:t>
      </w:r>
      <w:r w:rsidRPr="00383E2D">
        <w:rPr>
          <w:rFonts w:ascii="Arial" w:hAnsi="Arial" w:cs="Arial"/>
          <w:sz w:val="24"/>
          <w:szCs w:val="24"/>
        </w:rPr>
        <w:t xml:space="preserve"> a 4-day workweek or split shifts for housekeeping and F&amp;B teams, balancing peak demand with staff well-being.</w:t>
      </w:r>
    </w:p>
    <w:p w14:paraId="3B54595B" w14:textId="0B0BF62F" w:rsidR="004E6226"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Launch a Wellness Sanctuary for employees, mirroring guest amenities like the Horizon Suite’s Himalayan salt walls and spa facilities</w:t>
      </w:r>
      <w:r w:rsidR="000857F8" w:rsidRPr="00383E2D">
        <w:rPr>
          <w:rFonts w:ascii="Arial" w:hAnsi="Arial" w:cs="Arial"/>
          <w:sz w:val="24"/>
          <w:szCs w:val="24"/>
        </w:rPr>
        <w:t xml:space="preserve"> (James, 2024).</w:t>
      </w:r>
    </w:p>
    <w:p w14:paraId="3562194D" w14:textId="13551938"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Change Management</w:t>
      </w:r>
      <w:r w:rsidRPr="00383E2D">
        <w:rPr>
          <w:rFonts w:ascii="Arial" w:hAnsi="Arial" w:cs="Arial"/>
          <w:sz w:val="24"/>
          <w:szCs w:val="24"/>
        </w:rPr>
        <w:t>:</w:t>
      </w:r>
      <w:r w:rsidR="000A2F36" w:rsidRPr="00383E2D">
        <w:rPr>
          <w:rFonts w:ascii="Arial" w:hAnsi="Arial" w:cs="Arial"/>
          <w:sz w:val="24"/>
          <w:szCs w:val="24"/>
        </w:rPr>
        <w:t xml:space="preserve"> </w:t>
      </w:r>
      <w:r w:rsidRPr="00383E2D">
        <w:rPr>
          <w:rFonts w:ascii="Arial" w:hAnsi="Arial" w:cs="Arial"/>
          <w:sz w:val="24"/>
          <w:szCs w:val="24"/>
        </w:rPr>
        <w:t>Survey staff to identify pain points in current schedules. Communicate flexibility as a pilot program, not a permanent change, to reduce resistance.</w:t>
      </w:r>
      <w:r w:rsidR="001002BE" w:rsidRPr="00383E2D">
        <w:rPr>
          <w:rFonts w:ascii="Arial" w:hAnsi="Arial" w:cs="Arial"/>
          <w:sz w:val="24"/>
          <w:szCs w:val="24"/>
        </w:rPr>
        <w:t xml:space="preserve"> (TTJ, 2024). </w:t>
      </w:r>
      <w:r w:rsidRPr="00383E2D">
        <w:rPr>
          <w:rFonts w:ascii="Arial" w:hAnsi="Arial" w:cs="Arial"/>
          <w:sz w:val="24"/>
          <w:szCs w:val="24"/>
        </w:rPr>
        <w:t xml:space="preserve">Use MBS’s sustainability </w:t>
      </w:r>
      <w:r w:rsidR="005F6626" w:rsidRPr="00383E2D">
        <w:rPr>
          <w:rFonts w:ascii="Arial" w:hAnsi="Arial" w:cs="Arial"/>
          <w:sz w:val="24"/>
          <w:szCs w:val="24"/>
        </w:rPr>
        <w:t>focusses</w:t>
      </w:r>
      <w:r w:rsidRPr="00383E2D">
        <w:rPr>
          <w:rFonts w:ascii="Arial" w:hAnsi="Arial" w:cs="Arial"/>
          <w:sz w:val="24"/>
          <w:szCs w:val="24"/>
        </w:rPr>
        <w:t xml:space="preserve"> to frame wellness as part of the resort’s holistic ethos.</w:t>
      </w:r>
    </w:p>
    <w:p w14:paraId="0F717A63" w14:textId="77777777" w:rsidR="004E6226" w:rsidRPr="00383E2D" w:rsidRDefault="004E6226" w:rsidP="00383E2D">
      <w:pPr>
        <w:spacing w:line="360" w:lineRule="auto"/>
        <w:jc w:val="both"/>
        <w:rPr>
          <w:rFonts w:ascii="Arial" w:hAnsi="Arial" w:cs="Arial"/>
          <w:sz w:val="24"/>
          <w:szCs w:val="24"/>
        </w:rPr>
      </w:pPr>
    </w:p>
    <w:p w14:paraId="0F70F286" w14:textId="618885AA" w:rsidR="004E6226" w:rsidRPr="0024716F" w:rsidRDefault="00425665" w:rsidP="0024716F">
      <w:pPr>
        <w:pStyle w:val="Heading3"/>
      </w:pPr>
      <w:bookmarkStart w:id="18" w:name="_Toc191488191"/>
      <w:r w:rsidRPr="0024716F">
        <w:t>4.</w:t>
      </w:r>
      <w:r w:rsidR="00861108" w:rsidRPr="0024716F">
        <w:t>1.</w:t>
      </w:r>
      <w:r w:rsidR="004E6226" w:rsidRPr="0024716F">
        <w:t>4</w:t>
      </w:r>
      <w:r w:rsidRPr="0024716F">
        <w:t xml:space="preserve"> </w:t>
      </w:r>
      <w:r w:rsidR="004E6226" w:rsidRPr="0024716F">
        <w:t xml:space="preserve"> Redesign Uniforms and Workplace Aesthetics</w:t>
      </w:r>
      <w:bookmarkEnd w:id="18"/>
    </w:p>
    <w:p w14:paraId="7B14A7E3" w14:textId="77777777"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Recommendation</w:t>
      </w:r>
      <w:r w:rsidRPr="00383E2D">
        <w:rPr>
          <w:rFonts w:ascii="Arial" w:hAnsi="Arial" w:cs="Arial"/>
          <w:sz w:val="24"/>
          <w:szCs w:val="24"/>
        </w:rPr>
        <w:t>: Refresh uniforms to reflect the "Above Beyond" identity while prioritizing staff comfort.</w:t>
      </w:r>
    </w:p>
    <w:p w14:paraId="6B1B01B1" w14:textId="7CB3897B"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Implementation</w:t>
      </w:r>
      <w:r w:rsidRPr="00383E2D">
        <w:rPr>
          <w:rFonts w:ascii="Arial" w:hAnsi="Arial" w:cs="Arial"/>
          <w:sz w:val="24"/>
          <w:szCs w:val="24"/>
        </w:rPr>
        <w:t>:</w:t>
      </w:r>
      <w:r w:rsidR="005E22D6" w:rsidRPr="00383E2D">
        <w:rPr>
          <w:rFonts w:ascii="Arial" w:hAnsi="Arial" w:cs="Arial"/>
          <w:sz w:val="24"/>
          <w:szCs w:val="24"/>
        </w:rPr>
        <w:t xml:space="preserve"> </w:t>
      </w:r>
      <w:r w:rsidRPr="00383E2D">
        <w:rPr>
          <w:rFonts w:ascii="Arial" w:hAnsi="Arial" w:cs="Arial"/>
          <w:sz w:val="24"/>
          <w:szCs w:val="24"/>
        </w:rPr>
        <w:t xml:space="preserve">Collaborate with designers like Bynd Artisan </w:t>
      </w:r>
      <w:r w:rsidR="0068752E" w:rsidRPr="00383E2D">
        <w:rPr>
          <w:rFonts w:ascii="Arial" w:hAnsi="Arial" w:cs="Arial"/>
          <w:sz w:val="24"/>
          <w:szCs w:val="24"/>
        </w:rPr>
        <w:t>(HN Worth</w:t>
      </w:r>
      <w:r w:rsidR="001E56F6" w:rsidRPr="00383E2D">
        <w:rPr>
          <w:rFonts w:ascii="Arial" w:hAnsi="Arial" w:cs="Arial"/>
          <w:sz w:val="24"/>
          <w:szCs w:val="24"/>
        </w:rPr>
        <w:t xml:space="preserve">, 2021) </w:t>
      </w:r>
      <w:r w:rsidRPr="00383E2D">
        <w:rPr>
          <w:rFonts w:ascii="Arial" w:hAnsi="Arial" w:cs="Arial"/>
          <w:sz w:val="24"/>
          <w:szCs w:val="24"/>
        </w:rPr>
        <w:t>to create ergonomic, stylish uniforms.</w:t>
      </w:r>
    </w:p>
    <w:p w14:paraId="18E6F083" w14:textId="77777777" w:rsidR="004E6226"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Involve staff in design choices through focus groups to ensure practicality and buy-in.</w:t>
      </w:r>
    </w:p>
    <w:p w14:paraId="082327D0" w14:textId="62F2D3EB"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Change Management</w:t>
      </w:r>
      <w:r w:rsidRPr="00383E2D">
        <w:rPr>
          <w:rFonts w:ascii="Arial" w:hAnsi="Arial" w:cs="Arial"/>
          <w:sz w:val="24"/>
          <w:szCs w:val="24"/>
        </w:rPr>
        <w:t>:</w:t>
      </w:r>
      <w:r w:rsidR="00A31C94" w:rsidRPr="00383E2D">
        <w:rPr>
          <w:rFonts w:ascii="Arial" w:hAnsi="Arial" w:cs="Arial"/>
          <w:sz w:val="24"/>
          <w:szCs w:val="24"/>
        </w:rPr>
        <w:t xml:space="preserve"> </w:t>
      </w:r>
      <w:r w:rsidRPr="00383E2D">
        <w:rPr>
          <w:rFonts w:ascii="Arial" w:hAnsi="Arial" w:cs="Arial"/>
          <w:sz w:val="24"/>
          <w:szCs w:val="24"/>
        </w:rPr>
        <w:t>Phase in new uniforms during the Sands Collection Tower 3 refurbishment, linking the change to the resort’s broader transformation.</w:t>
      </w:r>
    </w:p>
    <w:p w14:paraId="47BB02D8" w14:textId="77777777" w:rsidR="004E6226" w:rsidRPr="00383E2D" w:rsidRDefault="004E6226" w:rsidP="00383E2D">
      <w:pPr>
        <w:spacing w:line="360" w:lineRule="auto"/>
        <w:jc w:val="both"/>
        <w:rPr>
          <w:rFonts w:ascii="Arial" w:hAnsi="Arial" w:cs="Arial"/>
          <w:sz w:val="24"/>
          <w:szCs w:val="24"/>
        </w:rPr>
      </w:pPr>
    </w:p>
    <w:p w14:paraId="5E4C2A67" w14:textId="51B525EE" w:rsidR="004E6226" w:rsidRPr="00582BFF" w:rsidRDefault="00425665" w:rsidP="00582BFF">
      <w:pPr>
        <w:pStyle w:val="Heading3"/>
      </w:pPr>
      <w:bookmarkStart w:id="19" w:name="_Toc191488192"/>
      <w:r w:rsidRPr="00582BFF">
        <w:lastRenderedPageBreak/>
        <w:t>4.</w:t>
      </w:r>
      <w:r w:rsidR="00861108" w:rsidRPr="00582BFF">
        <w:t>1.</w:t>
      </w:r>
      <w:r w:rsidR="004E6226" w:rsidRPr="00582BFF">
        <w:t>5</w:t>
      </w:r>
      <w:r w:rsidRPr="00582BFF">
        <w:t xml:space="preserve">  </w:t>
      </w:r>
      <w:r w:rsidR="004E6226" w:rsidRPr="00582BFF">
        <w:t>Strengthen Communication and Feedback Channels</w:t>
      </w:r>
      <w:bookmarkEnd w:id="19"/>
    </w:p>
    <w:p w14:paraId="2B03A350" w14:textId="77777777"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Recommendation</w:t>
      </w:r>
      <w:r w:rsidRPr="00383E2D">
        <w:rPr>
          <w:rFonts w:ascii="Arial" w:hAnsi="Arial" w:cs="Arial"/>
          <w:sz w:val="24"/>
          <w:szCs w:val="24"/>
        </w:rPr>
        <w:t>: Foster transparency to build trust during transitions.</w:t>
      </w:r>
    </w:p>
    <w:p w14:paraId="4ADBCC49" w14:textId="56079CBF"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Implementation</w:t>
      </w:r>
      <w:r w:rsidRPr="00383E2D">
        <w:rPr>
          <w:rFonts w:ascii="Arial" w:hAnsi="Arial" w:cs="Arial"/>
          <w:sz w:val="24"/>
          <w:szCs w:val="24"/>
        </w:rPr>
        <w:t>:</w:t>
      </w:r>
      <w:r w:rsidR="00482B5A" w:rsidRPr="00383E2D">
        <w:rPr>
          <w:rFonts w:ascii="Arial" w:hAnsi="Arial" w:cs="Arial"/>
          <w:sz w:val="24"/>
          <w:szCs w:val="24"/>
        </w:rPr>
        <w:t xml:space="preserve"> </w:t>
      </w:r>
      <w:r w:rsidRPr="00383E2D">
        <w:rPr>
          <w:rFonts w:ascii="Arial" w:hAnsi="Arial" w:cs="Arial"/>
          <w:sz w:val="24"/>
          <w:szCs w:val="24"/>
        </w:rPr>
        <w:t xml:space="preserve">Launch a "Voice of Staff" portal for anonymous feedback, moderated by HR and union representatives </w:t>
      </w:r>
      <w:r w:rsidR="00BA39DE" w:rsidRPr="00383E2D">
        <w:rPr>
          <w:rFonts w:ascii="Arial" w:hAnsi="Arial" w:cs="Arial"/>
          <w:sz w:val="24"/>
          <w:szCs w:val="24"/>
        </w:rPr>
        <w:t>(McGlauflin</w:t>
      </w:r>
      <w:r w:rsidR="0091749A" w:rsidRPr="00383E2D">
        <w:rPr>
          <w:rFonts w:ascii="Arial" w:hAnsi="Arial" w:cs="Arial"/>
          <w:sz w:val="24"/>
          <w:szCs w:val="24"/>
        </w:rPr>
        <w:t xml:space="preserve">, Burleigh  2024).  </w:t>
      </w:r>
      <w:r w:rsidRPr="00383E2D">
        <w:rPr>
          <w:rFonts w:ascii="Arial" w:hAnsi="Arial" w:cs="Arial"/>
          <w:sz w:val="24"/>
          <w:szCs w:val="24"/>
        </w:rPr>
        <w:t>Host monthly town halls with COO Paul Town and CMO Irene Lin to discuss changes and celebrate successes</w:t>
      </w:r>
      <w:r w:rsidR="0091749A" w:rsidRPr="00383E2D">
        <w:rPr>
          <w:rFonts w:ascii="Arial" w:hAnsi="Arial" w:cs="Arial"/>
          <w:sz w:val="24"/>
          <w:szCs w:val="24"/>
        </w:rPr>
        <w:t>.</w:t>
      </w:r>
      <w:r w:rsidR="00F76057" w:rsidRPr="00383E2D">
        <w:rPr>
          <w:rFonts w:ascii="Arial" w:hAnsi="Arial" w:cs="Arial"/>
          <w:sz w:val="24"/>
          <w:szCs w:val="24"/>
        </w:rPr>
        <w:t xml:space="preserve"> </w:t>
      </w:r>
    </w:p>
    <w:p w14:paraId="4871173A" w14:textId="3895AA20" w:rsidR="004E6226" w:rsidRPr="00383E2D" w:rsidRDefault="004E6226" w:rsidP="00383E2D">
      <w:pPr>
        <w:spacing w:line="360" w:lineRule="auto"/>
        <w:jc w:val="both"/>
        <w:rPr>
          <w:rFonts w:ascii="Arial" w:hAnsi="Arial" w:cs="Arial"/>
          <w:sz w:val="24"/>
          <w:szCs w:val="24"/>
        </w:rPr>
      </w:pPr>
      <w:r w:rsidRPr="00582BFF">
        <w:rPr>
          <w:rFonts w:ascii="Arial" w:hAnsi="Arial" w:cs="Arial"/>
          <w:b/>
          <w:bCs/>
          <w:sz w:val="24"/>
          <w:szCs w:val="24"/>
        </w:rPr>
        <w:t>Change Management</w:t>
      </w:r>
      <w:r w:rsidRPr="00383E2D">
        <w:rPr>
          <w:rFonts w:ascii="Arial" w:hAnsi="Arial" w:cs="Arial"/>
          <w:sz w:val="24"/>
          <w:szCs w:val="24"/>
        </w:rPr>
        <w:t>:</w:t>
      </w:r>
      <w:r w:rsidR="007234FA" w:rsidRPr="00383E2D">
        <w:rPr>
          <w:rFonts w:ascii="Arial" w:hAnsi="Arial" w:cs="Arial"/>
          <w:sz w:val="24"/>
          <w:szCs w:val="24"/>
        </w:rPr>
        <w:t xml:space="preserve"> </w:t>
      </w:r>
      <w:r w:rsidRPr="00383E2D">
        <w:rPr>
          <w:rFonts w:ascii="Arial" w:hAnsi="Arial" w:cs="Arial"/>
          <w:sz w:val="24"/>
          <w:szCs w:val="24"/>
        </w:rPr>
        <w:t xml:space="preserve">Train managers in empathetic leadership using Forbes Travel Guide standards </w:t>
      </w:r>
      <w:r w:rsidR="00B918F1" w:rsidRPr="00383E2D">
        <w:rPr>
          <w:rFonts w:ascii="Arial" w:hAnsi="Arial" w:cs="Arial"/>
          <w:sz w:val="24"/>
          <w:szCs w:val="24"/>
        </w:rPr>
        <w:t xml:space="preserve">(Brower, 2021). </w:t>
      </w:r>
      <w:r w:rsidRPr="00383E2D">
        <w:rPr>
          <w:rFonts w:ascii="Arial" w:hAnsi="Arial" w:cs="Arial"/>
          <w:sz w:val="24"/>
          <w:szCs w:val="24"/>
        </w:rPr>
        <w:t>Publicize feedback-driven improvements to demonstrate responsiveness.</w:t>
      </w:r>
    </w:p>
    <w:p w14:paraId="3594F81E" w14:textId="77777777" w:rsidR="004E6226" w:rsidRPr="00383E2D" w:rsidRDefault="004E6226" w:rsidP="00383E2D">
      <w:pPr>
        <w:spacing w:line="360" w:lineRule="auto"/>
        <w:jc w:val="both"/>
        <w:rPr>
          <w:rFonts w:ascii="Arial" w:hAnsi="Arial" w:cs="Arial"/>
          <w:sz w:val="24"/>
          <w:szCs w:val="24"/>
        </w:rPr>
      </w:pPr>
    </w:p>
    <w:p w14:paraId="2EFF6DE4" w14:textId="2554D574" w:rsidR="004E6226" w:rsidRPr="00582BFF" w:rsidRDefault="00425665" w:rsidP="00582BFF">
      <w:pPr>
        <w:pStyle w:val="Heading3"/>
      </w:pPr>
      <w:bookmarkStart w:id="20" w:name="_Toc191488193"/>
      <w:r w:rsidRPr="00582BFF">
        <w:t>4.</w:t>
      </w:r>
      <w:r w:rsidR="00861108" w:rsidRPr="00582BFF">
        <w:t xml:space="preserve">1. </w:t>
      </w:r>
      <w:r w:rsidRPr="00582BFF">
        <w:t xml:space="preserve">6 </w:t>
      </w:r>
      <w:r w:rsidR="004E6226" w:rsidRPr="00582BFF">
        <w:t>Expected Outcomes and Monitoring</w:t>
      </w:r>
      <w:bookmarkEnd w:id="20"/>
    </w:p>
    <w:p w14:paraId="18279940" w14:textId="7332CC0E" w:rsidR="004E6226" w:rsidRPr="00383E2D" w:rsidRDefault="004A20BE" w:rsidP="00383E2D">
      <w:pPr>
        <w:spacing w:line="360" w:lineRule="auto"/>
        <w:jc w:val="both"/>
        <w:rPr>
          <w:rFonts w:ascii="Arial" w:hAnsi="Arial" w:cs="Arial"/>
          <w:sz w:val="24"/>
          <w:szCs w:val="24"/>
        </w:rPr>
      </w:pPr>
      <w:r>
        <w:rPr>
          <w:rFonts w:ascii="Arial" w:hAnsi="Arial" w:cs="Arial"/>
          <w:b/>
          <w:bCs/>
          <w:sz w:val="24"/>
          <w:szCs w:val="24"/>
        </w:rPr>
        <w:t>Recommendation</w:t>
      </w:r>
      <w:r w:rsidR="004E6226" w:rsidRPr="00383E2D">
        <w:rPr>
          <w:rFonts w:ascii="Arial" w:hAnsi="Arial" w:cs="Arial"/>
          <w:sz w:val="24"/>
          <w:szCs w:val="24"/>
        </w:rPr>
        <w:t>: Track turnover rates, employee satisfaction scores, and guest reviews pre- and post-implementation</w:t>
      </w:r>
      <w:r w:rsidR="004660E1">
        <w:rPr>
          <w:rFonts w:ascii="Arial" w:hAnsi="Arial" w:cs="Arial"/>
          <w:sz w:val="24"/>
          <w:szCs w:val="24"/>
        </w:rPr>
        <w:t xml:space="preserve"> (Pillay, 2024).</w:t>
      </w:r>
    </w:p>
    <w:p w14:paraId="777B6BF9" w14:textId="79316500" w:rsidR="004E6226" w:rsidRPr="00383E2D" w:rsidRDefault="004A20BE" w:rsidP="00383E2D">
      <w:pPr>
        <w:spacing w:line="360" w:lineRule="auto"/>
        <w:jc w:val="both"/>
        <w:rPr>
          <w:rFonts w:ascii="Arial" w:hAnsi="Arial" w:cs="Arial"/>
          <w:sz w:val="24"/>
          <w:szCs w:val="24"/>
        </w:rPr>
      </w:pPr>
      <w:r w:rsidRPr="004A20BE">
        <w:rPr>
          <w:rFonts w:ascii="Arial" w:hAnsi="Arial" w:cs="Arial"/>
          <w:b/>
          <w:bCs/>
          <w:sz w:val="24"/>
          <w:szCs w:val="24"/>
        </w:rPr>
        <w:t>Implementation</w:t>
      </w:r>
      <w:r w:rsidR="004E6226" w:rsidRPr="00383E2D">
        <w:rPr>
          <w:rFonts w:ascii="Arial" w:hAnsi="Arial" w:cs="Arial"/>
          <w:sz w:val="24"/>
          <w:szCs w:val="24"/>
        </w:rPr>
        <w:t>: Resistance to role-stacking or schedule changes. Mitigate through phased trials and clear communication about long-term benefits</w:t>
      </w:r>
      <w:r w:rsidR="0061614B" w:rsidRPr="00383E2D">
        <w:rPr>
          <w:rFonts w:ascii="Arial" w:hAnsi="Arial" w:cs="Arial"/>
          <w:sz w:val="24"/>
          <w:szCs w:val="24"/>
        </w:rPr>
        <w:t>.</w:t>
      </w:r>
    </w:p>
    <w:p w14:paraId="7F033E76" w14:textId="4BBC5677" w:rsidR="00DB7A2E" w:rsidRPr="00383E2D" w:rsidRDefault="004E6226" w:rsidP="00383E2D">
      <w:pPr>
        <w:spacing w:line="360" w:lineRule="auto"/>
        <w:jc w:val="both"/>
        <w:rPr>
          <w:rFonts w:ascii="Arial" w:hAnsi="Arial" w:cs="Arial"/>
          <w:sz w:val="24"/>
          <w:szCs w:val="24"/>
        </w:rPr>
      </w:pPr>
      <w:r w:rsidRPr="00383E2D">
        <w:rPr>
          <w:rFonts w:ascii="Arial" w:hAnsi="Arial" w:cs="Arial"/>
          <w:sz w:val="24"/>
          <w:szCs w:val="24"/>
        </w:rPr>
        <w:t>Alignment with Vision: These measures align with MBS’s goal to become a "</w:t>
      </w:r>
      <w:r w:rsidR="0061614B" w:rsidRPr="00383E2D">
        <w:rPr>
          <w:rFonts w:ascii="Arial" w:hAnsi="Arial" w:cs="Arial"/>
          <w:sz w:val="24"/>
          <w:szCs w:val="24"/>
        </w:rPr>
        <w:t>game-changer</w:t>
      </w:r>
      <w:r w:rsidRPr="00383E2D">
        <w:rPr>
          <w:rFonts w:ascii="Arial" w:hAnsi="Arial" w:cs="Arial"/>
          <w:sz w:val="24"/>
          <w:szCs w:val="24"/>
        </w:rPr>
        <w:t xml:space="preserve"> in luxury hospitality" by ensuring staff embody the "Above Beyond" ethos at every touchpoint</w:t>
      </w:r>
      <w:r w:rsidR="0034142B" w:rsidRPr="00383E2D">
        <w:rPr>
          <w:rFonts w:ascii="Arial" w:hAnsi="Arial" w:cs="Arial"/>
          <w:sz w:val="24"/>
          <w:szCs w:val="24"/>
        </w:rPr>
        <w:t xml:space="preserve"> (Shirbeeni, </w:t>
      </w:r>
      <w:r w:rsidR="00104FB9" w:rsidRPr="00383E2D">
        <w:rPr>
          <w:rFonts w:ascii="Arial" w:hAnsi="Arial" w:cs="Arial"/>
          <w:sz w:val="24"/>
          <w:szCs w:val="24"/>
        </w:rPr>
        <w:t xml:space="preserve">2024). </w:t>
      </w:r>
    </w:p>
    <w:p w14:paraId="3A8037EB" w14:textId="0D5763C3" w:rsidR="00DB7A2E" w:rsidRPr="004A20BE" w:rsidRDefault="00425665" w:rsidP="004A20BE">
      <w:pPr>
        <w:pStyle w:val="Heading3"/>
      </w:pPr>
      <w:bookmarkStart w:id="21" w:name="_Toc191488194"/>
      <w:r w:rsidRPr="004A20BE">
        <w:t>4</w:t>
      </w:r>
      <w:r w:rsidR="00DB7A2E" w:rsidRPr="004A20BE">
        <w:t>.</w:t>
      </w:r>
      <w:r w:rsidR="00861108" w:rsidRPr="004A20BE">
        <w:t>1.</w:t>
      </w:r>
      <w:r w:rsidRPr="004A20BE">
        <w:t xml:space="preserve">7 </w:t>
      </w:r>
      <w:r w:rsidR="00DB7A2E" w:rsidRPr="004A20BE">
        <w:t xml:space="preserve"> Career Development and Training Opportunities</w:t>
      </w:r>
      <w:bookmarkEnd w:id="21"/>
    </w:p>
    <w:p w14:paraId="3C9119B9" w14:textId="77777777" w:rsidR="00DB7A2E" w:rsidRPr="00383E2D" w:rsidRDefault="00DB7A2E" w:rsidP="00383E2D">
      <w:pPr>
        <w:spacing w:line="360" w:lineRule="auto"/>
        <w:jc w:val="both"/>
        <w:rPr>
          <w:rFonts w:ascii="Arial" w:hAnsi="Arial" w:cs="Arial"/>
          <w:b/>
          <w:bCs/>
          <w:sz w:val="24"/>
          <w:szCs w:val="24"/>
        </w:rPr>
      </w:pPr>
      <w:r w:rsidRPr="00383E2D">
        <w:rPr>
          <w:rFonts w:ascii="Arial" w:hAnsi="Arial" w:cs="Arial"/>
          <w:b/>
          <w:bCs/>
          <w:sz w:val="24"/>
          <w:szCs w:val="24"/>
        </w:rPr>
        <w:t>Implementation:</w:t>
      </w:r>
    </w:p>
    <w:p w14:paraId="52C6289E" w14:textId="77777777" w:rsidR="00DB7A2E" w:rsidRPr="00383E2D" w:rsidRDefault="00DB7A2E" w:rsidP="00383E2D">
      <w:pPr>
        <w:pStyle w:val="ListParagraph"/>
        <w:numPr>
          <w:ilvl w:val="0"/>
          <w:numId w:val="14"/>
        </w:numPr>
        <w:spacing w:line="360" w:lineRule="auto"/>
        <w:jc w:val="both"/>
        <w:rPr>
          <w:rFonts w:ascii="Arial" w:hAnsi="Arial" w:cs="Arial"/>
          <w:sz w:val="24"/>
          <w:szCs w:val="24"/>
        </w:rPr>
      </w:pPr>
      <w:r w:rsidRPr="00383E2D">
        <w:rPr>
          <w:rFonts w:ascii="Arial" w:hAnsi="Arial" w:cs="Arial"/>
          <w:sz w:val="24"/>
          <w:szCs w:val="24"/>
        </w:rPr>
        <w:t>Establish a structured career progression framework.</w:t>
      </w:r>
    </w:p>
    <w:p w14:paraId="054B9FC8" w14:textId="77777777" w:rsidR="00DB7A2E" w:rsidRPr="00383E2D" w:rsidRDefault="00DB7A2E" w:rsidP="00383E2D">
      <w:pPr>
        <w:pStyle w:val="ListParagraph"/>
        <w:numPr>
          <w:ilvl w:val="0"/>
          <w:numId w:val="14"/>
        </w:numPr>
        <w:spacing w:line="360" w:lineRule="auto"/>
        <w:jc w:val="both"/>
        <w:rPr>
          <w:rFonts w:ascii="Arial" w:hAnsi="Arial" w:cs="Arial"/>
          <w:sz w:val="24"/>
          <w:szCs w:val="24"/>
        </w:rPr>
      </w:pPr>
      <w:r w:rsidRPr="00383E2D">
        <w:rPr>
          <w:rFonts w:ascii="Arial" w:hAnsi="Arial" w:cs="Arial"/>
          <w:sz w:val="24"/>
          <w:szCs w:val="24"/>
        </w:rPr>
        <w:t>Offer professional development programs and upskilling workshops.</w:t>
      </w:r>
    </w:p>
    <w:p w14:paraId="6F8F1DFC" w14:textId="77777777" w:rsidR="00DB7A2E" w:rsidRPr="00383E2D" w:rsidRDefault="00DB7A2E" w:rsidP="00383E2D">
      <w:pPr>
        <w:pStyle w:val="ListParagraph"/>
        <w:numPr>
          <w:ilvl w:val="0"/>
          <w:numId w:val="14"/>
        </w:numPr>
        <w:spacing w:line="360" w:lineRule="auto"/>
        <w:jc w:val="both"/>
        <w:rPr>
          <w:rFonts w:ascii="Arial" w:hAnsi="Arial" w:cs="Arial"/>
          <w:sz w:val="24"/>
          <w:szCs w:val="24"/>
        </w:rPr>
      </w:pPr>
      <w:r w:rsidRPr="00383E2D">
        <w:rPr>
          <w:rFonts w:ascii="Arial" w:hAnsi="Arial" w:cs="Arial"/>
          <w:sz w:val="24"/>
          <w:szCs w:val="24"/>
        </w:rPr>
        <w:t>Provide mentorship programs for frontline staff.</w:t>
      </w:r>
    </w:p>
    <w:p w14:paraId="607E2E54" w14:textId="77777777" w:rsidR="00DB7A2E" w:rsidRPr="00383E2D" w:rsidRDefault="00DB7A2E" w:rsidP="00383E2D">
      <w:pPr>
        <w:spacing w:line="360" w:lineRule="auto"/>
        <w:jc w:val="both"/>
        <w:rPr>
          <w:rFonts w:ascii="Arial" w:hAnsi="Arial" w:cs="Arial"/>
          <w:sz w:val="24"/>
          <w:szCs w:val="24"/>
        </w:rPr>
      </w:pPr>
    </w:p>
    <w:p w14:paraId="63C42800" w14:textId="77777777" w:rsidR="00DB7A2E" w:rsidRPr="00383E2D" w:rsidRDefault="00DB7A2E" w:rsidP="00383E2D">
      <w:pPr>
        <w:spacing w:line="360" w:lineRule="auto"/>
        <w:jc w:val="both"/>
        <w:rPr>
          <w:rFonts w:ascii="Arial" w:hAnsi="Arial" w:cs="Arial"/>
          <w:sz w:val="24"/>
          <w:szCs w:val="24"/>
        </w:rPr>
      </w:pPr>
      <w:r w:rsidRPr="00383E2D">
        <w:rPr>
          <w:rFonts w:ascii="Arial" w:hAnsi="Arial" w:cs="Arial"/>
          <w:b/>
          <w:bCs/>
          <w:sz w:val="24"/>
          <w:szCs w:val="24"/>
        </w:rPr>
        <w:t>Change Management</w:t>
      </w:r>
      <w:r w:rsidRPr="00383E2D">
        <w:rPr>
          <w:rFonts w:ascii="Arial" w:hAnsi="Arial" w:cs="Arial"/>
          <w:sz w:val="24"/>
          <w:szCs w:val="24"/>
        </w:rPr>
        <w:t>:</w:t>
      </w:r>
    </w:p>
    <w:p w14:paraId="5A19F2EB" w14:textId="77777777" w:rsidR="00DB7A2E" w:rsidRPr="00383E2D" w:rsidRDefault="00DB7A2E" w:rsidP="00383E2D">
      <w:pPr>
        <w:pStyle w:val="ListParagraph"/>
        <w:numPr>
          <w:ilvl w:val="0"/>
          <w:numId w:val="15"/>
        </w:numPr>
        <w:spacing w:line="360" w:lineRule="auto"/>
        <w:jc w:val="both"/>
        <w:rPr>
          <w:rFonts w:ascii="Arial" w:hAnsi="Arial" w:cs="Arial"/>
          <w:sz w:val="24"/>
          <w:szCs w:val="24"/>
        </w:rPr>
      </w:pPr>
      <w:r w:rsidRPr="00383E2D">
        <w:rPr>
          <w:rFonts w:ascii="Arial" w:hAnsi="Arial" w:cs="Arial"/>
          <w:sz w:val="24"/>
          <w:szCs w:val="24"/>
        </w:rPr>
        <w:t>Engage employees in defining career paths.</w:t>
      </w:r>
    </w:p>
    <w:p w14:paraId="119B9DFC" w14:textId="77777777" w:rsidR="00DB7A2E" w:rsidRPr="00383E2D" w:rsidRDefault="00DB7A2E" w:rsidP="00383E2D">
      <w:pPr>
        <w:pStyle w:val="ListParagraph"/>
        <w:numPr>
          <w:ilvl w:val="0"/>
          <w:numId w:val="15"/>
        </w:numPr>
        <w:spacing w:line="360" w:lineRule="auto"/>
        <w:jc w:val="both"/>
        <w:rPr>
          <w:rFonts w:ascii="Arial" w:hAnsi="Arial" w:cs="Arial"/>
          <w:sz w:val="24"/>
          <w:szCs w:val="24"/>
        </w:rPr>
      </w:pPr>
      <w:r w:rsidRPr="00383E2D">
        <w:rPr>
          <w:rFonts w:ascii="Arial" w:hAnsi="Arial" w:cs="Arial"/>
          <w:sz w:val="24"/>
          <w:szCs w:val="24"/>
        </w:rPr>
        <w:t>Develop internal communication strategies to highlight career opportunities.</w:t>
      </w:r>
    </w:p>
    <w:p w14:paraId="51808ABB" w14:textId="36A54097" w:rsidR="00DB7A2E" w:rsidRPr="00383E2D" w:rsidRDefault="00DB7A2E" w:rsidP="00383E2D">
      <w:pPr>
        <w:pStyle w:val="ListParagraph"/>
        <w:numPr>
          <w:ilvl w:val="0"/>
          <w:numId w:val="15"/>
        </w:numPr>
        <w:spacing w:line="360" w:lineRule="auto"/>
        <w:jc w:val="both"/>
        <w:rPr>
          <w:rFonts w:ascii="Arial" w:hAnsi="Arial" w:cs="Arial"/>
          <w:sz w:val="24"/>
          <w:szCs w:val="24"/>
        </w:rPr>
      </w:pPr>
      <w:r w:rsidRPr="00383E2D">
        <w:rPr>
          <w:rFonts w:ascii="Arial" w:hAnsi="Arial" w:cs="Arial"/>
          <w:sz w:val="24"/>
          <w:szCs w:val="24"/>
        </w:rPr>
        <w:t>Track participation and progress through HR metrics</w:t>
      </w:r>
      <w:r w:rsidR="008F5DBE">
        <w:rPr>
          <w:rFonts w:ascii="Arial" w:hAnsi="Arial" w:cs="Arial"/>
          <w:sz w:val="24"/>
          <w:szCs w:val="24"/>
        </w:rPr>
        <w:t xml:space="preserve"> (WWF, </w:t>
      </w:r>
      <w:r w:rsidR="005132F4">
        <w:rPr>
          <w:rFonts w:ascii="Arial" w:hAnsi="Arial" w:cs="Arial"/>
          <w:sz w:val="24"/>
          <w:szCs w:val="24"/>
        </w:rPr>
        <w:t>2017</w:t>
      </w:r>
      <w:r w:rsidR="008F5DBE">
        <w:rPr>
          <w:rFonts w:ascii="Arial" w:hAnsi="Arial" w:cs="Arial"/>
          <w:sz w:val="24"/>
          <w:szCs w:val="24"/>
        </w:rPr>
        <w:t xml:space="preserve">). </w:t>
      </w:r>
    </w:p>
    <w:p w14:paraId="4B571B8C" w14:textId="77777777" w:rsidR="00DB7A2E" w:rsidRPr="00383E2D" w:rsidRDefault="00DB7A2E" w:rsidP="00383E2D">
      <w:pPr>
        <w:spacing w:line="360" w:lineRule="auto"/>
        <w:jc w:val="both"/>
        <w:rPr>
          <w:rFonts w:ascii="Arial" w:hAnsi="Arial" w:cs="Arial"/>
          <w:sz w:val="24"/>
          <w:szCs w:val="24"/>
        </w:rPr>
      </w:pPr>
    </w:p>
    <w:p w14:paraId="0C1BA977" w14:textId="77777777" w:rsidR="00492632" w:rsidRDefault="00492632" w:rsidP="004A20BE">
      <w:pPr>
        <w:pStyle w:val="Heading3"/>
      </w:pPr>
      <w:bookmarkStart w:id="22" w:name="_Toc191488195"/>
    </w:p>
    <w:p w14:paraId="02030965" w14:textId="77777777" w:rsidR="00492632" w:rsidRDefault="00492632" w:rsidP="004A20BE">
      <w:pPr>
        <w:pStyle w:val="Heading3"/>
      </w:pPr>
    </w:p>
    <w:p w14:paraId="67C8AE1C" w14:textId="1C40EE4F" w:rsidR="00DB7A2E" w:rsidRPr="004A20BE" w:rsidRDefault="00425665" w:rsidP="004A20BE">
      <w:pPr>
        <w:pStyle w:val="Heading3"/>
      </w:pPr>
      <w:r w:rsidRPr="004A20BE">
        <w:t>4.</w:t>
      </w:r>
      <w:r w:rsidR="00861108" w:rsidRPr="004A20BE">
        <w:t xml:space="preserve">1. </w:t>
      </w:r>
      <w:r w:rsidRPr="004A20BE">
        <w:t xml:space="preserve">8 </w:t>
      </w:r>
      <w:r w:rsidR="00DB7A2E" w:rsidRPr="004A20BE">
        <w:t>Enhancing Work-Life Balance</w:t>
      </w:r>
      <w:bookmarkEnd w:id="22"/>
    </w:p>
    <w:p w14:paraId="7500BA37" w14:textId="77777777" w:rsidR="00DB7A2E" w:rsidRPr="00383E2D" w:rsidRDefault="00DB7A2E" w:rsidP="00383E2D">
      <w:pPr>
        <w:spacing w:line="360" w:lineRule="auto"/>
        <w:jc w:val="both"/>
        <w:rPr>
          <w:rFonts w:ascii="Arial" w:hAnsi="Arial" w:cs="Arial"/>
          <w:b/>
          <w:bCs/>
          <w:sz w:val="24"/>
          <w:szCs w:val="24"/>
        </w:rPr>
      </w:pPr>
      <w:r w:rsidRPr="00383E2D">
        <w:rPr>
          <w:rFonts w:ascii="Arial" w:hAnsi="Arial" w:cs="Arial"/>
          <w:b/>
          <w:bCs/>
          <w:sz w:val="24"/>
          <w:szCs w:val="24"/>
        </w:rPr>
        <w:t>Implementation:</w:t>
      </w:r>
    </w:p>
    <w:p w14:paraId="4633E933" w14:textId="77777777" w:rsidR="00DB7A2E" w:rsidRPr="00383E2D" w:rsidRDefault="00DB7A2E" w:rsidP="00383E2D">
      <w:pPr>
        <w:pStyle w:val="ListParagraph"/>
        <w:numPr>
          <w:ilvl w:val="0"/>
          <w:numId w:val="16"/>
        </w:numPr>
        <w:spacing w:line="360" w:lineRule="auto"/>
        <w:jc w:val="both"/>
        <w:rPr>
          <w:rFonts w:ascii="Arial" w:hAnsi="Arial" w:cs="Arial"/>
          <w:sz w:val="24"/>
          <w:szCs w:val="24"/>
        </w:rPr>
      </w:pPr>
      <w:r w:rsidRPr="00383E2D">
        <w:rPr>
          <w:rFonts w:ascii="Arial" w:hAnsi="Arial" w:cs="Arial"/>
          <w:sz w:val="24"/>
          <w:szCs w:val="24"/>
        </w:rPr>
        <w:t>Implement flexible scheduling options.</w:t>
      </w:r>
    </w:p>
    <w:p w14:paraId="45F63416" w14:textId="77777777" w:rsidR="00DB7A2E" w:rsidRPr="00383E2D" w:rsidRDefault="00DB7A2E" w:rsidP="00383E2D">
      <w:pPr>
        <w:pStyle w:val="ListParagraph"/>
        <w:numPr>
          <w:ilvl w:val="0"/>
          <w:numId w:val="16"/>
        </w:numPr>
        <w:spacing w:line="360" w:lineRule="auto"/>
        <w:jc w:val="both"/>
        <w:rPr>
          <w:rFonts w:ascii="Arial" w:hAnsi="Arial" w:cs="Arial"/>
          <w:sz w:val="24"/>
          <w:szCs w:val="24"/>
        </w:rPr>
      </w:pPr>
      <w:r w:rsidRPr="00383E2D">
        <w:rPr>
          <w:rFonts w:ascii="Arial" w:hAnsi="Arial" w:cs="Arial"/>
          <w:sz w:val="24"/>
          <w:szCs w:val="24"/>
        </w:rPr>
        <w:t>Reduce excessive overtime requirements.</w:t>
      </w:r>
    </w:p>
    <w:p w14:paraId="54A55D44" w14:textId="77777777" w:rsidR="00DB7A2E" w:rsidRPr="00383E2D" w:rsidRDefault="00DB7A2E" w:rsidP="00383E2D">
      <w:pPr>
        <w:pStyle w:val="ListParagraph"/>
        <w:numPr>
          <w:ilvl w:val="0"/>
          <w:numId w:val="16"/>
        </w:numPr>
        <w:spacing w:line="360" w:lineRule="auto"/>
        <w:jc w:val="both"/>
        <w:rPr>
          <w:rFonts w:ascii="Arial" w:hAnsi="Arial" w:cs="Arial"/>
          <w:sz w:val="24"/>
          <w:szCs w:val="24"/>
        </w:rPr>
      </w:pPr>
      <w:r w:rsidRPr="00383E2D">
        <w:rPr>
          <w:rFonts w:ascii="Arial" w:hAnsi="Arial" w:cs="Arial"/>
          <w:sz w:val="24"/>
          <w:szCs w:val="24"/>
        </w:rPr>
        <w:t>Introduce paid mental health leave.</w:t>
      </w:r>
    </w:p>
    <w:p w14:paraId="66F7D411" w14:textId="77777777" w:rsidR="00DB7A2E" w:rsidRPr="00383E2D" w:rsidRDefault="00DB7A2E" w:rsidP="00383E2D">
      <w:pPr>
        <w:spacing w:line="360" w:lineRule="auto"/>
        <w:jc w:val="both"/>
        <w:rPr>
          <w:rFonts w:ascii="Arial" w:hAnsi="Arial" w:cs="Arial"/>
          <w:sz w:val="24"/>
          <w:szCs w:val="24"/>
        </w:rPr>
      </w:pPr>
    </w:p>
    <w:p w14:paraId="4C8F6C43" w14:textId="77777777" w:rsidR="00DB7A2E" w:rsidRPr="00383E2D" w:rsidRDefault="00DB7A2E" w:rsidP="00383E2D">
      <w:pPr>
        <w:spacing w:line="360" w:lineRule="auto"/>
        <w:jc w:val="both"/>
        <w:rPr>
          <w:rFonts w:ascii="Arial" w:hAnsi="Arial" w:cs="Arial"/>
          <w:b/>
          <w:bCs/>
          <w:sz w:val="24"/>
          <w:szCs w:val="24"/>
        </w:rPr>
      </w:pPr>
      <w:r w:rsidRPr="00383E2D">
        <w:rPr>
          <w:rFonts w:ascii="Arial" w:hAnsi="Arial" w:cs="Arial"/>
          <w:b/>
          <w:bCs/>
          <w:sz w:val="24"/>
          <w:szCs w:val="24"/>
        </w:rPr>
        <w:t>Change Management:</w:t>
      </w:r>
    </w:p>
    <w:p w14:paraId="6CF026BB" w14:textId="1023098A" w:rsidR="00DB7A2E" w:rsidRPr="00383E2D" w:rsidRDefault="00DB7A2E" w:rsidP="00383E2D">
      <w:pPr>
        <w:pStyle w:val="ListParagraph"/>
        <w:numPr>
          <w:ilvl w:val="0"/>
          <w:numId w:val="17"/>
        </w:numPr>
        <w:spacing w:line="360" w:lineRule="auto"/>
        <w:jc w:val="both"/>
        <w:rPr>
          <w:rFonts w:ascii="Arial" w:hAnsi="Arial" w:cs="Arial"/>
          <w:sz w:val="24"/>
          <w:szCs w:val="24"/>
        </w:rPr>
      </w:pPr>
      <w:r w:rsidRPr="00383E2D">
        <w:rPr>
          <w:rFonts w:ascii="Arial" w:hAnsi="Arial" w:cs="Arial"/>
          <w:sz w:val="24"/>
          <w:szCs w:val="24"/>
        </w:rPr>
        <w:t xml:space="preserve">Conduct pilot programs to </w:t>
      </w:r>
      <w:r w:rsidR="00D13D38" w:rsidRPr="00383E2D">
        <w:rPr>
          <w:rFonts w:ascii="Arial" w:hAnsi="Arial" w:cs="Arial"/>
          <w:sz w:val="24"/>
          <w:szCs w:val="24"/>
        </w:rPr>
        <w:t>evaluate</w:t>
      </w:r>
      <w:r w:rsidRPr="00383E2D">
        <w:rPr>
          <w:rFonts w:ascii="Arial" w:hAnsi="Arial" w:cs="Arial"/>
          <w:sz w:val="24"/>
          <w:szCs w:val="24"/>
        </w:rPr>
        <w:t xml:space="preserve"> new scheduling models.</w:t>
      </w:r>
    </w:p>
    <w:p w14:paraId="3E6AB52F" w14:textId="77777777" w:rsidR="00DB7A2E" w:rsidRPr="00383E2D" w:rsidRDefault="00DB7A2E" w:rsidP="00383E2D">
      <w:pPr>
        <w:pStyle w:val="ListParagraph"/>
        <w:numPr>
          <w:ilvl w:val="0"/>
          <w:numId w:val="17"/>
        </w:numPr>
        <w:spacing w:line="360" w:lineRule="auto"/>
        <w:jc w:val="both"/>
        <w:rPr>
          <w:rFonts w:ascii="Arial" w:hAnsi="Arial" w:cs="Arial"/>
          <w:sz w:val="24"/>
          <w:szCs w:val="24"/>
        </w:rPr>
      </w:pPr>
      <w:r w:rsidRPr="00383E2D">
        <w:rPr>
          <w:rFonts w:ascii="Arial" w:hAnsi="Arial" w:cs="Arial"/>
          <w:sz w:val="24"/>
          <w:szCs w:val="24"/>
        </w:rPr>
        <w:t>Gather feedback and adjust based on employee responses.</w:t>
      </w:r>
    </w:p>
    <w:p w14:paraId="3906FB0D" w14:textId="77777777" w:rsidR="00DB7A2E" w:rsidRPr="00383E2D" w:rsidRDefault="00DB7A2E" w:rsidP="00383E2D">
      <w:pPr>
        <w:pStyle w:val="ListParagraph"/>
        <w:numPr>
          <w:ilvl w:val="0"/>
          <w:numId w:val="17"/>
        </w:numPr>
        <w:spacing w:line="360" w:lineRule="auto"/>
        <w:jc w:val="both"/>
        <w:rPr>
          <w:rFonts w:ascii="Arial" w:hAnsi="Arial" w:cs="Arial"/>
          <w:sz w:val="24"/>
          <w:szCs w:val="24"/>
        </w:rPr>
      </w:pPr>
      <w:r w:rsidRPr="00383E2D">
        <w:rPr>
          <w:rFonts w:ascii="Arial" w:hAnsi="Arial" w:cs="Arial"/>
          <w:sz w:val="24"/>
          <w:szCs w:val="24"/>
        </w:rPr>
        <w:t>Work closely with department managers to ensure effective scheduling.</w:t>
      </w:r>
    </w:p>
    <w:p w14:paraId="5BD9FFD5" w14:textId="77777777" w:rsidR="00DB7A2E" w:rsidRPr="00383E2D" w:rsidRDefault="00DB7A2E" w:rsidP="00383E2D">
      <w:pPr>
        <w:spacing w:line="360" w:lineRule="auto"/>
        <w:jc w:val="both"/>
        <w:rPr>
          <w:rFonts w:ascii="Arial" w:hAnsi="Arial" w:cs="Arial"/>
          <w:sz w:val="24"/>
          <w:szCs w:val="24"/>
        </w:rPr>
      </w:pPr>
    </w:p>
    <w:p w14:paraId="39074E56" w14:textId="77777777" w:rsidR="00140FA6" w:rsidRPr="00383E2D" w:rsidRDefault="00140FA6" w:rsidP="00383E2D">
      <w:pPr>
        <w:spacing w:line="360" w:lineRule="auto"/>
        <w:jc w:val="both"/>
        <w:rPr>
          <w:rFonts w:ascii="Arial" w:hAnsi="Arial" w:cs="Arial"/>
          <w:sz w:val="24"/>
          <w:szCs w:val="24"/>
        </w:rPr>
      </w:pPr>
    </w:p>
    <w:p w14:paraId="4653C41A" w14:textId="5A3F2B90" w:rsidR="004C2795" w:rsidRPr="00383E2D" w:rsidRDefault="004C2795" w:rsidP="00383E2D">
      <w:pPr>
        <w:spacing w:line="360" w:lineRule="auto"/>
        <w:jc w:val="both"/>
        <w:rPr>
          <w:rFonts w:ascii="Arial" w:hAnsi="Arial" w:cs="Arial"/>
          <w:sz w:val="24"/>
          <w:szCs w:val="24"/>
        </w:rPr>
      </w:pPr>
      <w:r w:rsidRPr="00383E2D">
        <w:rPr>
          <w:rFonts w:ascii="Arial" w:hAnsi="Arial" w:cs="Arial"/>
          <w:sz w:val="24"/>
          <w:szCs w:val="24"/>
        </w:rPr>
        <w:t>Implementing effective strategies in the hospitality industry requires a well-structured approach to change management</w:t>
      </w:r>
      <w:r w:rsidR="002941C7">
        <w:rPr>
          <w:rFonts w:ascii="Arial" w:hAnsi="Arial" w:cs="Arial"/>
          <w:sz w:val="24"/>
          <w:szCs w:val="24"/>
        </w:rPr>
        <w:t xml:space="preserve"> (Kapko, 2023). </w:t>
      </w:r>
      <w:r w:rsidRPr="00383E2D">
        <w:rPr>
          <w:rFonts w:ascii="Arial" w:hAnsi="Arial" w:cs="Arial"/>
          <w:sz w:val="24"/>
          <w:szCs w:val="24"/>
        </w:rPr>
        <w:t>Hotels must continuously adapt to evolving market trends, customer expectations, and operational challenges to maintain competitiveness. This report outlines key recommendations for improving hotel operations and service quality, while also detailing a robust change management framework. Additionally, it highlights how the success of these strategies will be measured and the potential benefits the hotel can gain from their implementation</w:t>
      </w:r>
      <w:r w:rsidR="005132F4">
        <w:rPr>
          <w:rFonts w:ascii="Arial" w:hAnsi="Arial" w:cs="Arial"/>
          <w:sz w:val="24"/>
          <w:szCs w:val="24"/>
        </w:rPr>
        <w:t xml:space="preserve"> (Association Executive, 2023). </w:t>
      </w:r>
    </w:p>
    <w:p w14:paraId="468BB57B" w14:textId="77777777" w:rsidR="004C2795" w:rsidRPr="00383E2D" w:rsidRDefault="004C2795" w:rsidP="00383E2D">
      <w:pPr>
        <w:spacing w:line="360" w:lineRule="auto"/>
        <w:jc w:val="both"/>
        <w:rPr>
          <w:rFonts w:ascii="Arial" w:hAnsi="Arial" w:cs="Arial"/>
          <w:sz w:val="24"/>
          <w:szCs w:val="24"/>
        </w:rPr>
      </w:pPr>
    </w:p>
    <w:p w14:paraId="78BE1C2D" w14:textId="6F2C2235" w:rsidR="004C2795" w:rsidRPr="00137A45" w:rsidRDefault="004C2795" w:rsidP="00137A45">
      <w:pPr>
        <w:pStyle w:val="ListParagraph"/>
        <w:numPr>
          <w:ilvl w:val="0"/>
          <w:numId w:val="44"/>
        </w:numPr>
        <w:spacing w:line="360" w:lineRule="auto"/>
        <w:jc w:val="both"/>
        <w:rPr>
          <w:rFonts w:ascii="Arial" w:hAnsi="Arial" w:cs="Arial"/>
          <w:b/>
          <w:bCs/>
          <w:sz w:val="24"/>
          <w:szCs w:val="24"/>
        </w:rPr>
      </w:pPr>
      <w:r w:rsidRPr="00137A45">
        <w:rPr>
          <w:rFonts w:ascii="Arial" w:hAnsi="Arial" w:cs="Arial"/>
          <w:b/>
          <w:bCs/>
          <w:sz w:val="24"/>
          <w:szCs w:val="24"/>
        </w:rPr>
        <w:t>Enhancing Guest Experience</w:t>
      </w:r>
    </w:p>
    <w:p w14:paraId="228D3C95" w14:textId="77777777" w:rsidR="00137A45" w:rsidRPr="00137A45" w:rsidRDefault="00137A45" w:rsidP="00137A45">
      <w:pPr>
        <w:pStyle w:val="ListParagraph"/>
        <w:numPr>
          <w:ilvl w:val="0"/>
          <w:numId w:val="45"/>
        </w:numPr>
        <w:spacing w:line="360" w:lineRule="auto"/>
        <w:jc w:val="both"/>
        <w:rPr>
          <w:rFonts w:ascii="Arial" w:hAnsi="Arial" w:cs="Arial"/>
          <w:sz w:val="24"/>
          <w:szCs w:val="24"/>
        </w:rPr>
      </w:pPr>
      <w:r w:rsidRPr="00137A45">
        <w:rPr>
          <w:rFonts w:ascii="Arial" w:hAnsi="Arial" w:cs="Arial"/>
          <w:sz w:val="24"/>
          <w:szCs w:val="24"/>
        </w:rPr>
        <w:t>Personalized Services: Using customer data to customize room settings, dining options, and special offers.</w:t>
      </w:r>
    </w:p>
    <w:p w14:paraId="1F59EA9C" w14:textId="77777777" w:rsidR="00137A45" w:rsidRPr="00137A45" w:rsidRDefault="00137A45" w:rsidP="00137A45">
      <w:pPr>
        <w:pStyle w:val="ListParagraph"/>
        <w:numPr>
          <w:ilvl w:val="0"/>
          <w:numId w:val="45"/>
        </w:numPr>
        <w:spacing w:line="360" w:lineRule="auto"/>
        <w:jc w:val="both"/>
        <w:rPr>
          <w:rFonts w:ascii="Arial" w:hAnsi="Arial" w:cs="Arial"/>
          <w:sz w:val="24"/>
          <w:szCs w:val="24"/>
        </w:rPr>
      </w:pPr>
      <w:r w:rsidRPr="00137A45">
        <w:rPr>
          <w:rFonts w:ascii="Arial" w:hAnsi="Arial" w:cs="Arial"/>
          <w:sz w:val="24"/>
          <w:szCs w:val="24"/>
        </w:rPr>
        <w:t>Technology Integration: Implementing mobile check-in/out, AI chatbots, and digital concierge services for convenience.</w:t>
      </w:r>
    </w:p>
    <w:p w14:paraId="30CACD20" w14:textId="3D049113" w:rsidR="00137A45" w:rsidRPr="00137A45" w:rsidRDefault="00137A45" w:rsidP="00137A45">
      <w:pPr>
        <w:pStyle w:val="ListParagraph"/>
        <w:numPr>
          <w:ilvl w:val="0"/>
          <w:numId w:val="45"/>
        </w:numPr>
        <w:spacing w:line="360" w:lineRule="auto"/>
        <w:jc w:val="both"/>
        <w:rPr>
          <w:rFonts w:ascii="Arial" w:hAnsi="Arial" w:cs="Arial"/>
          <w:sz w:val="24"/>
          <w:szCs w:val="24"/>
        </w:rPr>
      </w:pPr>
      <w:r w:rsidRPr="00137A45">
        <w:rPr>
          <w:rFonts w:ascii="Arial" w:hAnsi="Arial" w:cs="Arial"/>
          <w:sz w:val="24"/>
          <w:szCs w:val="24"/>
        </w:rPr>
        <w:t>Loyalty Programs: Encouraging customer retention with rewards, discounts, exclusive experiences, and priority bookings</w:t>
      </w:r>
      <w:r w:rsidR="00003818">
        <w:rPr>
          <w:rFonts w:ascii="Arial" w:hAnsi="Arial" w:cs="Arial"/>
          <w:sz w:val="24"/>
          <w:szCs w:val="24"/>
        </w:rPr>
        <w:t xml:space="preserve"> (GGR Asia, 2019).</w:t>
      </w:r>
    </w:p>
    <w:p w14:paraId="0DC6E405" w14:textId="14CBC220" w:rsidR="004C2795" w:rsidRPr="00275B64" w:rsidRDefault="004C2795" w:rsidP="00275B64">
      <w:pPr>
        <w:pStyle w:val="ListParagraph"/>
        <w:numPr>
          <w:ilvl w:val="0"/>
          <w:numId w:val="44"/>
        </w:numPr>
        <w:spacing w:line="360" w:lineRule="auto"/>
        <w:jc w:val="both"/>
        <w:rPr>
          <w:rFonts w:ascii="Arial" w:hAnsi="Arial" w:cs="Arial"/>
          <w:b/>
          <w:bCs/>
          <w:sz w:val="24"/>
          <w:szCs w:val="24"/>
        </w:rPr>
      </w:pPr>
      <w:r w:rsidRPr="00275B64">
        <w:rPr>
          <w:rFonts w:ascii="Arial" w:hAnsi="Arial" w:cs="Arial"/>
          <w:b/>
          <w:bCs/>
          <w:sz w:val="24"/>
          <w:szCs w:val="24"/>
        </w:rPr>
        <w:t>Operational Efficiency Improvements</w:t>
      </w:r>
    </w:p>
    <w:p w14:paraId="326F47C4" w14:textId="04EA51C3" w:rsidR="00275B64" w:rsidRPr="00275B64" w:rsidRDefault="00275B64" w:rsidP="00275B64">
      <w:pPr>
        <w:pStyle w:val="ListParagraph"/>
        <w:numPr>
          <w:ilvl w:val="0"/>
          <w:numId w:val="46"/>
        </w:numPr>
        <w:spacing w:line="360" w:lineRule="auto"/>
        <w:jc w:val="both"/>
        <w:rPr>
          <w:rFonts w:ascii="Arial" w:hAnsi="Arial" w:cs="Arial"/>
          <w:sz w:val="24"/>
          <w:szCs w:val="24"/>
        </w:rPr>
      </w:pPr>
      <w:r w:rsidRPr="00275B64">
        <w:rPr>
          <w:rFonts w:ascii="Arial" w:hAnsi="Arial" w:cs="Arial"/>
          <w:sz w:val="24"/>
          <w:szCs w:val="24"/>
        </w:rPr>
        <w:t>Automation &amp; AI: Optimizing bookings, housekeeping, and inventory to save time and reduce errors</w:t>
      </w:r>
      <w:r w:rsidR="00B87A52">
        <w:rPr>
          <w:rFonts w:ascii="Arial" w:hAnsi="Arial" w:cs="Arial"/>
          <w:sz w:val="24"/>
          <w:szCs w:val="24"/>
        </w:rPr>
        <w:t xml:space="preserve"> (Silver Spoon London, </w:t>
      </w:r>
      <w:r w:rsidR="00FD2C23">
        <w:rPr>
          <w:rFonts w:ascii="Arial" w:hAnsi="Arial" w:cs="Arial"/>
          <w:sz w:val="24"/>
          <w:szCs w:val="24"/>
        </w:rPr>
        <w:t xml:space="preserve">2015). </w:t>
      </w:r>
    </w:p>
    <w:p w14:paraId="7220F25B" w14:textId="77777777" w:rsidR="00275B64" w:rsidRPr="00275B64" w:rsidRDefault="00275B64" w:rsidP="00275B64">
      <w:pPr>
        <w:pStyle w:val="ListParagraph"/>
        <w:numPr>
          <w:ilvl w:val="0"/>
          <w:numId w:val="46"/>
        </w:numPr>
        <w:spacing w:line="360" w:lineRule="auto"/>
        <w:jc w:val="both"/>
        <w:rPr>
          <w:rFonts w:ascii="Arial" w:hAnsi="Arial" w:cs="Arial"/>
          <w:sz w:val="24"/>
          <w:szCs w:val="24"/>
        </w:rPr>
      </w:pPr>
      <w:r w:rsidRPr="00275B64">
        <w:rPr>
          <w:rFonts w:ascii="Arial" w:hAnsi="Arial" w:cs="Arial"/>
          <w:sz w:val="24"/>
          <w:szCs w:val="24"/>
        </w:rPr>
        <w:lastRenderedPageBreak/>
        <w:t>Sustainability: Using energy-efficient tech, water conservation, and waste reduction to cut costs.</w:t>
      </w:r>
    </w:p>
    <w:p w14:paraId="2607D038" w14:textId="74FE8A30" w:rsidR="00275B64" w:rsidRPr="00275B64" w:rsidRDefault="00275B64" w:rsidP="00275B64">
      <w:pPr>
        <w:pStyle w:val="ListParagraph"/>
        <w:numPr>
          <w:ilvl w:val="0"/>
          <w:numId w:val="46"/>
        </w:numPr>
        <w:spacing w:line="360" w:lineRule="auto"/>
        <w:jc w:val="both"/>
        <w:rPr>
          <w:rFonts w:ascii="Arial" w:hAnsi="Arial" w:cs="Arial"/>
          <w:sz w:val="24"/>
          <w:szCs w:val="24"/>
        </w:rPr>
      </w:pPr>
      <w:r w:rsidRPr="00275B64">
        <w:rPr>
          <w:rFonts w:ascii="Arial" w:hAnsi="Arial" w:cs="Arial"/>
          <w:sz w:val="24"/>
          <w:szCs w:val="24"/>
        </w:rPr>
        <w:t>Staff Development: Improving service with ongoing training and leadership programs.</w:t>
      </w:r>
    </w:p>
    <w:p w14:paraId="739F1513" w14:textId="155EEC51" w:rsidR="004C2795" w:rsidRPr="00A16FD3" w:rsidRDefault="004C2795" w:rsidP="008F5DBE">
      <w:pPr>
        <w:pStyle w:val="ListParagraph"/>
        <w:numPr>
          <w:ilvl w:val="0"/>
          <w:numId w:val="44"/>
        </w:numPr>
        <w:spacing w:line="360" w:lineRule="auto"/>
        <w:jc w:val="both"/>
        <w:rPr>
          <w:rFonts w:ascii="Arial" w:hAnsi="Arial" w:cs="Arial"/>
          <w:b/>
          <w:bCs/>
          <w:sz w:val="24"/>
          <w:szCs w:val="24"/>
        </w:rPr>
      </w:pPr>
      <w:r w:rsidRPr="00A16FD3">
        <w:rPr>
          <w:rFonts w:ascii="Arial" w:hAnsi="Arial" w:cs="Arial"/>
          <w:b/>
          <w:bCs/>
          <w:sz w:val="24"/>
          <w:szCs w:val="24"/>
        </w:rPr>
        <w:t>Marketing and Revenue Optimization</w:t>
      </w:r>
    </w:p>
    <w:p w14:paraId="0093DD05" w14:textId="77777777" w:rsidR="008F5DBE" w:rsidRPr="008F5DBE" w:rsidRDefault="008F5DBE" w:rsidP="008F5DBE">
      <w:pPr>
        <w:pStyle w:val="ListParagraph"/>
        <w:numPr>
          <w:ilvl w:val="0"/>
          <w:numId w:val="47"/>
        </w:numPr>
        <w:spacing w:line="360" w:lineRule="auto"/>
        <w:jc w:val="both"/>
        <w:rPr>
          <w:rFonts w:ascii="Arial" w:hAnsi="Arial" w:cs="Arial"/>
          <w:sz w:val="24"/>
          <w:szCs w:val="24"/>
        </w:rPr>
      </w:pPr>
      <w:r w:rsidRPr="008F5DBE">
        <w:rPr>
          <w:rFonts w:ascii="Arial" w:hAnsi="Arial" w:cs="Arial"/>
          <w:sz w:val="24"/>
          <w:szCs w:val="24"/>
        </w:rPr>
        <w:t>Dynamic Pricing: Adjusting rates using data on demand, competition, and seasons.</w:t>
      </w:r>
    </w:p>
    <w:p w14:paraId="4392B7A6" w14:textId="77777777" w:rsidR="008F5DBE" w:rsidRPr="008F5DBE" w:rsidRDefault="008F5DBE" w:rsidP="008F5DBE">
      <w:pPr>
        <w:pStyle w:val="ListParagraph"/>
        <w:numPr>
          <w:ilvl w:val="0"/>
          <w:numId w:val="47"/>
        </w:numPr>
        <w:spacing w:line="360" w:lineRule="auto"/>
        <w:jc w:val="both"/>
        <w:rPr>
          <w:rFonts w:ascii="Arial" w:hAnsi="Arial" w:cs="Arial"/>
          <w:sz w:val="24"/>
          <w:szCs w:val="24"/>
        </w:rPr>
      </w:pPr>
      <w:r w:rsidRPr="008F5DBE">
        <w:rPr>
          <w:rFonts w:ascii="Arial" w:hAnsi="Arial" w:cs="Arial"/>
          <w:sz w:val="24"/>
          <w:szCs w:val="24"/>
        </w:rPr>
        <w:t>Digital Marketing: Boosting online presence with influencers, SEO, and targeted ads.</w:t>
      </w:r>
    </w:p>
    <w:p w14:paraId="14252A3E" w14:textId="48FD9644" w:rsidR="00A16FD3" w:rsidRDefault="008F5DBE" w:rsidP="009822AA">
      <w:pPr>
        <w:pStyle w:val="ListParagraph"/>
        <w:numPr>
          <w:ilvl w:val="0"/>
          <w:numId w:val="44"/>
        </w:numPr>
        <w:spacing w:line="360" w:lineRule="auto"/>
        <w:jc w:val="both"/>
        <w:rPr>
          <w:rFonts w:ascii="Arial" w:hAnsi="Arial" w:cs="Arial"/>
          <w:sz w:val="24"/>
          <w:szCs w:val="24"/>
        </w:rPr>
      </w:pPr>
      <w:r w:rsidRPr="00A16FD3">
        <w:rPr>
          <w:rFonts w:ascii="Arial" w:hAnsi="Arial" w:cs="Arial"/>
          <w:b/>
          <w:bCs/>
          <w:sz w:val="24"/>
          <w:szCs w:val="24"/>
        </w:rPr>
        <w:t>Service Expansion</w:t>
      </w:r>
    </w:p>
    <w:p w14:paraId="46AB7E2B" w14:textId="766B1C01" w:rsidR="009822AA" w:rsidRPr="00A16FD3" w:rsidRDefault="008F5DBE" w:rsidP="00A16FD3">
      <w:pPr>
        <w:pStyle w:val="ListParagraph"/>
        <w:numPr>
          <w:ilvl w:val="0"/>
          <w:numId w:val="49"/>
        </w:numPr>
        <w:spacing w:line="360" w:lineRule="auto"/>
        <w:jc w:val="both"/>
        <w:rPr>
          <w:rFonts w:ascii="Arial" w:hAnsi="Arial" w:cs="Arial"/>
          <w:sz w:val="24"/>
          <w:szCs w:val="24"/>
        </w:rPr>
      </w:pPr>
      <w:r w:rsidRPr="00A16FD3">
        <w:rPr>
          <w:rFonts w:ascii="Arial" w:hAnsi="Arial" w:cs="Arial"/>
          <w:sz w:val="24"/>
          <w:szCs w:val="24"/>
        </w:rPr>
        <w:t>Adding spas, wellness programs, and themed dining.</w:t>
      </w:r>
    </w:p>
    <w:p w14:paraId="58E35565" w14:textId="52B9096E" w:rsidR="008F5DBE" w:rsidRPr="009822AA" w:rsidRDefault="008F5DBE" w:rsidP="009822AA">
      <w:pPr>
        <w:pStyle w:val="ListParagraph"/>
        <w:numPr>
          <w:ilvl w:val="0"/>
          <w:numId w:val="48"/>
        </w:numPr>
        <w:spacing w:line="360" w:lineRule="auto"/>
        <w:jc w:val="both"/>
        <w:rPr>
          <w:rFonts w:ascii="Arial" w:hAnsi="Arial" w:cs="Arial"/>
          <w:sz w:val="24"/>
          <w:szCs w:val="24"/>
        </w:rPr>
      </w:pPr>
      <w:r w:rsidRPr="009822AA">
        <w:rPr>
          <w:rFonts w:ascii="Arial" w:hAnsi="Arial" w:cs="Arial"/>
          <w:sz w:val="24"/>
          <w:szCs w:val="24"/>
        </w:rPr>
        <w:t>Stakeholder Engagement – Involving employees, gathering customer feedback, and partnering with experts</w:t>
      </w:r>
      <w:r w:rsidR="00A16FD3">
        <w:rPr>
          <w:rFonts w:ascii="Arial" w:hAnsi="Arial" w:cs="Arial"/>
          <w:sz w:val="24"/>
          <w:szCs w:val="24"/>
        </w:rPr>
        <w:t xml:space="preserve"> (Ikeda, 2023). </w:t>
      </w:r>
    </w:p>
    <w:p w14:paraId="61625B8C" w14:textId="244FF523" w:rsidR="008F5DBE" w:rsidRPr="009822AA" w:rsidRDefault="008F5DBE" w:rsidP="009822AA">
      <w:pPr>
        <w:pStyle w:val="ListParagraph"/>
        <w:numPr>
          <w:ilvl w:val="0"/>
          <w:numId w:val="48"/>
        </w:numPr>
        <w:spacing w:line="360" w:lineRule="auto"/>
        <w:jc w:val="both"/>
        <w:rPr>
          <w:rFonts w:ascii="Arial" w:hAnsi="Arial" w:cs="Arial"/>
          <w:sz w:val="24"/>
          <w:szCs w:val="24"/>
        </w:rPr>
      </w:pPr>
      <w:r w:rsidRPr="009822AA">
        <w:rPr>
          <w:rFonts w:ascii="Arial" w:hAnsi="Arial" w:cs="Arial"/>
          <w:sz w:val="24"/>
          <w:szCs w:val="24"/>
        </w:rPr>
        <w:t>Phased Implementation – Testing, gradual rollout, and staff training for smooth adaptation.</w:t>
      </w:r>
    </w:p>
    <w:p w14:paraId="3DCC5FC4" w14:textId="77777777" w:rsidR="00137F70" w:rsidRDefault="00137F70" w:rsidP="00137F70">
      <w:pPr>
        <w:pStyle w:val="ListParagraph"/>
        <w:spacing w:line="360" w:lineRule="auto"/>
        <w:ind w:left="1500"/>
        <w:jc w:val="both"/>
        <w:rPr>
          <w:rFonts w:ascii="Arial" w:hAnsi="Arial" w:cs="Arial"/>
          <w:sz w:val="24"/>
          <w:szCs w:val="24"/>
        </w:rPr>
      </w:pPr>
    </w:p>
    <w:p w14:paraId="3E2AE8DA" w14:textId="77777777" w:rsidR="00A51C27" w:rsidRDefault="00A51C27" w:rsidP="00137F70">
      <w:pPr>
        <w:pStyle w:val="ListParagraph"/>
        <w:spacing w:line="360" w:lineRule="auto"/>
        <w:ind w:left="1500"/>
        <w:jc w:val="both"/>
        <w:rPr>
          <w:rFonts w:ascii="Arial" w:hAnsi="Arial" w:cs="Arial"/>
          <w:sz w:val="24"/>
          <w:szCs w:val="24"/>
        </w:rPr>
      </w:pPr>
    </w:p>
    <w:p w14:paraId="6BD86771" w14:textId="6690055F" w:rsidR="004C2795" w:rsidRPr="00A16FD3" w:rsidRDefault="004C2795" w:rsidP="0085682B">
      <w:pPr>
        <w:pStyle w:val="ListParagraph"/>
        <w:numPr>
          <w:ilvl w:val="0"/>
          <w:numId w:val="44"/>
        </w:numPr>
        <w:spacing w:line="360" w:lineRule="auto"/>
        <w:jc w:val="both"/>
        <w:rPr>
          <w:rFonts w:ascii="Arial" w:hAnsi="Arial" w:cs="Arial"/>
          <w:b/>
          <w:bCs/>
          <w:sz w:val="24"/>
          <w:szCs w:val="24"/>
        </w:rPr>
      </w:pPr>
      <w:r w:rsidRPr="00A16FD3">
        <w:rPr>
          <w:rFonts w:ascii="Arial" w:hAnsi="Arial" w:cs="Arial"/>
          <w:b/>
          <w:bCs/>
          <w:sz w:val="24"/>
          <w:szCs w:val="24"/>
        </w:rPr>
        <w:t>Financial Performance Metrics</w:t>
      </w:r>
    </w:p>
    <w:p w14:paraId="526DD81F" w14:textId="4572BE1E" w:rsidR="00DA41A5" w:rsidRPr="00DA41A5" w:rsidRDefault="00DA41A5" w:rsidP="00DA41A5">
      <w:pPr>
        <w:spacing w:line="360" w:lineRule="auto"/>
        <w:ind w:left="360"/>
        <w:jc w:val="both"/>
        <w:rPr>
          <w:rFonts w:ascii="Arial" w:hAnsi="Arial" w:cs="Arial"/>
          <w:sz w:val="24"/>
          <w:szCs w:val="24"/>
        </w:rPr>
      </w:pPr>
      <w:r w:rsidRPr="00DA41A5">
        <w:rPr>
          <w:rFonts w:ascii="Arial" w:hAnsi="Arial" w:cs="Arial"/>
          <w:sz w:val="24"/>
          <w:szCs w:val="24"/>
        </w:rPr>
        <w:t>To ensure long-term success, key performance indicators will be monitored. Revenue growth will be assessed through total revenue, average daily rate, and revenue per available room. Operational cost reductions will be tracked, focusing on savings from automation and sustainability efforts. Profit margins will be evaluated to confirm that investments drive financial gains</w:t>
      </w:r>
      <w:r w:rsidR="00003818">
        <w:rPr>
          <w:rFonts w:ascii="Arial" w:hAnsi="Arial" w:cs="Arial"/>
          <w:sz w:val="24"/>
          <w:szCs w:val="24"/>
        </w:rPr>
        <w:t xml:space="preserve"> (Pillay, 2022). </w:t>
      </w:r>
    </w:p>
    <w:p w14:paraId="5B08F42D" w14:textId="77777777" w:rsidR="00DA41A5" w:rsidRPr="00DA41A5" w:rsidRDefault="00DA41A5" w:rsidP="00DA41A5">
      <w:pPr>
        <w:spacing w:line="360" w:lineRule="auto"/>
        <w:ind w:left="360"/>
        <w:jc w:val="both"/>
        <w:rPr>
          <w:rFonts w:ascii="Arial" w:hAnsi="Arial" w:cs="Arial"/>
          <w:sz w:val="24"/>
          <w:szCs w:val="24"/>
        </w:rPr>
      </w:pPr>
    </w:p>
    <w:p w14:paraId="479550D6" w14:textId="578E12C4" w:rsidR="00DA41A5" w:rsidRPr="00DA41A5" w:rsidRDefault="00DA41A5" w:rsidP="00DA41A5">
      <w:pPr>
        <w:spacing w:line="360" w:lineRule="auto"/>
        <w:ind w:left="360"/>
        <w:jc w:val="both"/>
        <w:rPr>
          <w:rFonts w:ascii="Arial" w:hAnsi="Arial" w:cs="Arial"/>
          <w:sz w:val="24"/>
          <w:szCs w:val="24"/>
        </w:rPr>
      </w:pPr>
      <w:r w:rsidRPr="00DA41A5">
        <w:rPr>
          <w:rFonts w:ascii="Arial" w:hAnsi="Arial" w:cs="Arial"/>
          <w:sz w:val="24"/>
          <w:szCs w:val="24"/>
        </w:rPr>
        <w:t>Employee performance metrics include staff retention, productivity, and training completion rates. Operational efficiency will be measured through booking speed, housekeeping turnaround, and inventory management. Regular reports will guide continuous improvements and long-term sustainability</w:t>
      </w:r>
      <w:r w:rsidR="009F5DAD">
        <w:rPr>
          <w:rFonts w:ascii="Arial" w:hAnsi="Arial" w:cs="Arial"/>
          <w:sz w:val="24"/>
          <w:szCs w:val="24"/>
        </w:rPr>
        <w:t xml:space="preserve"> (Moura, 2024). </w:t>
      </w:r>
    </w:p>
    <w:p w14:paraId="1042772A" w14:textId="43E382E5" w:rsidR="00061FC0" w:rsidRPr="005C6F46" w:rsidRDefault="00583407" w:rsidP="005C6F46">
      <w:pPr>
        <w:pStyle w:val="Heading2"/>
      </w:pPr>
      <w:bookmarkStart w:id="23" w:name="_Toc191488196"/>
      <w:r w:rsidRPr="005C6F46">
        <w:t xml:space="preserve">4.2 </w:t>
      </w:r>
      <w:r w:rsidR="00FF39F5" w:rsidRPr="005C6F46">
        <w:t xml:space="preserve"> Costs and </w:t>
      </w:r>
      <w:r w:rsidR="00987044">
        <w:t>M</w:t>
      </w:r>
      <w:r w:rsidR="00FF39F5" w:rsidRPr="005C6F46">
        <w:t>easures</w:t>
      </w:r>
      <w:bookmarkEnd w:id="23"/>
    </w:p>
    <w:p w14:paraId="76CDEEAE" w14:textId="43085038"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Marina Bay Sands is a premier integrated resort in Singapore, renowned for its luxury accommodations, world-class amenities, and significant contributions to the hospitality industry. Given its scale and prominence, implementing strategic recommendations necessitates a thorough understanding of associated costs, especially when considering currency conversions and financial implications.</w:t>
      </w:r>
    </w:p>
    <w:p w14:paraId="554A8837" w14:textId="77777777" w:rsidR="00061FC0" w:rsidRPr="00383E2D" w:rsidRDefault="00061FC0" w:rsidP="00383E2D">
      <w:pPr>
        <w:spacing w:line="360" w:lineRule="auto"/>
        <w:jc w:val="both"/>
        <w:rPr>
          <w:rFonts w:ascii="Arial" w:hAnsi="Arial" w:cs="Arial"/>
          <w:sz w:val="24"/>
          <w:szCs w:val="24"/>
        </w:rPr>
      </w:pPr>
    </w:p>
    <w:p w14:paraId="2FDC2151" w14:textId="66D977B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As MBS operates in Singapore, its financial transactions are primarily conducted in Singapore Dollars</w:t>
      </w:r>
      <w:r w:rsidR="00FD74AA">
        <w:rPr>
          <w:rFonts w:ascii="Arial" w:hAnsi="Arial" w:cs="Arial"/>
          <w:sz w:val="24"/>
          <w:szCs w:val="24"/>
        </w:rPr>
        <w:t xml:space="preserve"> SGD</w:t>
      </w:r>
      <w:r w:rsidRPr="00383E2D">
        <w:rPr>
          <w:rFonts w:ascii="Arial" w:hAnsi="Arial" w:cs="Arial"/>
          <w:sz w:val="24"/>
          <w:szCs w:val="24"/>
        </w:rPr>
        <w:t xml:space="preserve">. For this analysis, we'll convert costs into British Pounds to provide clarity for stakeholders more familiar with GBP. As of the latest exchange rates, 1 SGD is approximately </w:t>
      </w:r>
      <w:r w:rsidRPr="00383E2D">
        <w:rPr>
          <w:rFonts w:ascii="Arial" w:hAnsi="Arial" w:cs="Arial"/>
          <w:sz w:val="24"/>
          <w:szCs w:val="24"/>
        </w:rPr>
        <w:lastRenderedPageBreak/>
        <w:t>equivalent to £0.55. Please note that exchange rates fluctuate, and it's advisable to consult current rates during financial planning.</w:t>
      </w:r>
    </w:p>
    <w:p w14:paraId="2AF6FE8A" w14:textId="77777777" w:rsidR="00061FC0" w:rsidRPr="00383E2D" w:rsidRDefault="00061FC0" w:rsidP="00383E2D">
      <w:pPr>
        <w:spacing w:line="360" w:lineRule="auto"/>
        <w:jc w:val="both"/>
        <w:rPr>
          <w:rFonts w:ascii="Arial" w:hAnsi="Arial" w:cs="Arial"/>
          <w:sz w:val="24"/>
          <w:szCs w:val="24"/>
        </w:rPr>
      </w:pPr>
    </w:p>
    <w:p w14:paraId="44F08F83" w14:textId="77777777" w:rsidR="00D54EC4" w:rsidRDefault="00D54EC4" w:rsidP="00FD74AA">
      <w:pPr>
        <w:pStyle w:val="Heading3"/>
      </w:pPr>
    </w:p>
    <w:p w14:paraId="608FAD00" w14:textId="059875EC" w:rsidR="00061FC0" w:rsidRPr="00FD74AA" w:rsidRDefault="004C3C5D" w:rsidP="00FD74AA">
      <w:pPr>
        <w:pStyle w:val="Heading3"/>
      </w:pPr>
      <w:bookmarkStart w:id="24" w:name="_Toc191488197"/>
      <w:r w:rsidRPr="00FD74AA">
        <w:t>4.</w:t>
      </w:r>
      <w:r w:rsidR="00061FC0" w:rsidRPr="00FD74AA">
        <w:t>2.</w:t>
      </w:r>
      <w:r w:rsidR="00D54EC4">
        <w:t>1</w:t>
      </w:r>
      <w:r w:rsidRPr="00FD74AA">
        <w:t xml:space="preserve"> </w:t>
      </w:r>
      <w:r w:rsidR="00061FC0" w:rsidRPr="00FD74AA">
        <w:t xml:space="preserve"> Estimated Costs of Recommendations</w:t>
      </w:r>
      <w:bookmarkEnd w:id="24"/>
    </w:p>
    <w:p w14:paraId="2DE3574A" w14:textId="77777777" w:rsidR="00D54EC4" w:rsidRDefault="00D54EC4" w:rsidP="00FD74AA">
      <w:pPr>
        <w:spacing w:line="360" w:lineRule="auto"/>
        <w:jc w:val="both"/>
        <w:rPr>
          <w:b/>
          <w:bCs/>
          <w:sz w:val="24"/>
          <w:szCs w:val="24"/>
        </w:rPr>
      </w:pPr>
    </w:p>
    <w:p w14:paraId="528F1A7C" w14:textId="11881D93" w:rsidR="00061FC0" w:rsidRPr="00FD74AA" w:rsidRDefault="00061FC0" w:rsidP="00FD74AA">
      <w:pPr>
        <w:spacing w:line="360" w:lineRule="auto"/>
        <w:jc w:val="both"/>
        <w:rPr>
          <w:b/>
          <w:bCs/>
          <w:sz w:val="24"/>
          <w:szCs w:val="24"/>
        </w:rPr>
      </w:pPr>
      <w:r w:rsidRPr="00FD74AA">
        <w:rPr>
          <w:b/>
          <w:bCs/>
          <w:sz w:val="24"/>
          <w:szCs w:val="24"/>
        </w:rPr>
        <w:t>A. Enhancing Guest Experience</w:t>
      </w:r>
    </w:p>
    <w:p w14:paraId="00C892A2" w14:textId="4F593078"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Personalized Services: Implementing advanced Customer Relationship Management (CRM) systems to tailor guest experiences</w:t>
      </w:r>
      <w:r w:rsidR="00A5734C">
        <w:rPr>
          <w:rFonts w:ascii="Arial" w:hAnsi="Arial" w:cs="Arial"/>
          <w:sz w:val="24"/>
          <w:szCs w:val="24"/>
        </w:rPr>
        <w:t xml:space="preserve"> (Chicago</w:t>
      </w:r>
      <w:r w:rsidR="00AB1566">
        <w:rPr>
          <w:rFonts w:ascii="Arial" w:hAnsi="Arial" w:cs="Arial"/>
          <w:sz w:val="24"/>
          <w:szCs w:val="24"/>
        </w:rPr>
        <w:t xml:space="preserve">jr29, 2024). </w:t>
      </w:r>
    </w:p>
    <w:p w14:paraId="125C2E0A"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100,000 - 150,000 (£55,000 - £82,500)</w:t>
      </w:r>
    </w:p>
    <w:p w14:paraId="755EED6A"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Technology Integration: Upgrading to mobile check-in/check-out systems, deploying AI-driven chatbots, and enhancing digital concierge services.</w:t>
      </w:r>
    </w:p>
    <w:p w14:paraId="4C28089C"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200,000 - 300,000 (£110,000 - £165,000)</w:t>
      </w:r>
    </w:p>
    <w:p w14:paraId="36DF1CBE" w14:textId="50E9CB5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Loyalty Program Implementation: Developing and launching a comprehensive loyalty program to boost guest retention</w:t>
      </w:r>
      <w:r w:rsidR="0050232A">
        <w:rPr>
          <w:rFonts w:ascii="Arial" w:hAnsi="Arial" w:cs="Arial"/>
          <w:sz w:val="24"/>
          <w:szCs w:val="24"/>
        </w:rPr>
        <w:t xml:space="preserve"> (Stone, 2013).</w:t>
      </w:r>
    </w:p>
    <w:p w14:paraId="4B108326"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150,000 - 200,000 (£82,500 - £110,000)</w:t>
      </w:r>
    </w:p>
    <w:p w14:paraId="5384208B" w14:textId="77777777" w:rsidR="00061FC0" w:rsidRPr="00FD74AA" w:rsidRDefault="00061FC0" w:rsidP="00FD74AA">
      <w:pPr>
        <w:rPr>
          <w:b/>
          <w:bCs/>
          <w:sz w:val="24"/>
          <w:szCs w:val="24"/>
        </w:rPr>
      </w:pPr>
      <w:r w:rsidRPr="00FD74AA">
        <w:rPr>
          <w:b/>
          <w:bCs/>
          <w:sz w:val="24"/>
          <w:szCs w:val="24"/>
        </w:rPr>
        <w:t>B. Operational Efficiency Improvements</w:t>
      </w:r>
    </w:p>
    <w:p w14:paraId="788EFC7C" w14:textId="2668A422"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Automation &amp; AI: Integrating advanced Property Management Systems and automating various operational processes</w:t>
      </w:r>
      <w:r w:rsidR="00425339">
        <w:rPr>
          <w:rFonts w:ascii="Arial" w:hAnsi="Arial" w:cs="Arial"/>
          <w:sz w:val="24"/>
          <w:szCs w:val="24"/>
        </w:rPr>
        <w:t xml:space="preserve"> (Robert, 2024).</w:t>
      </w:r>
    </w:p>
    <w:p w14:paraId="20790B26" w14:textId="77777777" w:rsidR="00061FC0" w:rsidRPr="00383E2D" w:rsidRDefault="00061FC0" w:rsidP="00383E2D">
      <w:pPr>
        <w:spacing w:line="360" w:lineRule="auto"/>
        <w:jc w:val="both"/>
        <w:rPr>
          <w:rFonts w:ascii="Arial" w:hAnsi="Arial" w:cs="Arial"/>
          <w:sz w:val="24"/>
          <w:szCs w:val="24"/>
        </w:rPr>
      </w:pPr>
    </w:p>
    <w:p w14:paraId="5EAD6C12"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300,000 - 500,000 (£165,000 - £275,000)</w:t>
      </w:r>
    </w:p>
    <w:p w14:paraId="62C4CA77" w14:textId="77777777" w:rsidR="00DD4EB4" w:rsidRPr="00383E2D" w:rsidRDefault="00DD4EB4" w:rsidP="00383E2D">
      <w:pPr>
        <w:spacing w:line="360" w:lineRule="auto"/>
        <w:jc w:val="both"/>
        <w:rPr>
          <w:rFonts w:ascii="Arial" w:hAnsi="Arial" w:cs="Arial"/>
          <w:sz w:val="24"/>
          <w:szCs w:val="24"/>
        </w:rPr>
      </w:pPr>
    </w:p>
    <w:p w14:paraId="3E17E261" w14:textId="0E003B41"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Sustainability Initiatives: Investing in energy-efficient systems, waste reduction programs, and sustainable resource management</w:t>
      </w:r>
      <w:r w:rsidR="003211EE">
        <w:rPr>
          <w:rFonts w:ascii="Arial" w:hAnsi="Arial" w:cs="Arial"/>
          <w:sz w:val="24"/>
          <w:szCs w:val="24"/>
        </w:rPr>
        <w:t xml:space="preserve"> (PR Newswire, 2024).</w:t>
      </w:r>
    </w:p>
    <w:p w14:paraId="35547609" w14:textId="77777777" w:rsidR="00061FC0" w:rsidRPr="00383E2D" w:rsidRDefault="00061FC0" w:rsidP="00383E2D">
      <w:pPr>
        <w:spacing w:line="360" w:lineRule="auto"/>
        <w:jc w:val="both"/>
        <w:rPr>
          <w:rFonts w:ascii="Arial" w:hAnsi="Arial" w:cs="Arial"/>
          <w:sz w:val="24"/>
          <w:szCs w:val="24"/>
        </w:rPr>
      </w:pPr>
    </w:p>
    <w:p w14:paraId="04410619"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250,000 - 400,000 (£137,500 - £220,000)</w:t>
      </w:r>
    </w:p>
    <w:p w14:paraId="4D93A3DB"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Staff Training &amp; Development: Conducting comprehensive training programs to enhance service quality and operational efficiency.</w:t>
      </w:r>
    </w:p>
    <w:p w14:paraId="46126357"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100,000 - 150,000 (£55,000 - £82,500)</w:t>
      </w:r>
    </w:p>
    <w:p w14:paraId="3693AFCA" w14:textId="77777777" w:rsidR="001137B2" w:rsidRDefault="001137B2" w:rsidP="001137B2">
      <w:pPr>
        <w:spacing w:line="360" w:lineRule="auto"/>
        <w:rPr>
          <w:b/>
          <w:bCs/>
          <w:sz w:val="24"/>
          <w:szCs w:val="24"/>
        </w:rPr>
      </w:pPr>
    </w:p>
    <w:p w14:paraId="5241F4BC" w14:textId="77777777" w:rsidR="001137B2" w:rsidRDefault="001137B2" w:rsidP="001137B2">
      <w:pPr>
        <w:spacing w:line="360" w:lineRule="auto"/>
        <w:rPr>
          <w:b/>
          <w:bCs/>
          <w:sz w:val="24"/>
          <w:szCs w:val="24"/>
        </w:rPr>
      </w:pPr>
    </w:p>
    <w:p w14:paraId="350C5336" w14:textId="77777777" w:rsidR="00D54EC4" w:rsidRDefault="00D54EC4" w:rsidP="001137B2">
      <w:pPr>
        <w:spacing w:line="360" w:lineRule="auto"/>
        <w:rPr>
          <w:b/>
          <w:bCs/>
          <w:sz w:val="24"/>
          <w:szCs w:val="24"/>
        </w:rPr>
      </w:pPr>
    </w:p>
    <w:p w14:paraId="4A79DF51" w14:textId="5BBE77F2" w:rsidR="00061FC0" w:rsidRPr="001137B2" w:rsidRDefault="00061FC0" w:rsidP="001137B2">
      <w:pPr>
        <w:spacing w:line="360" w:lineRule="auto"/>
        <w:rPr>
          <w:b/>
          <w:bCs/>
          <w:i/>
          <w:iCs/>
          <w:sz w:val="24"/>
          <w:szCs w:val="24"/>
        </w:rPr>
      </w:pPr>
      <w:r w:rsidRPr="001137B2">
        <w:rPr>
          <w:b/>
          <w:bCs/>
          <w:sz w:val="24"/>
          <w:szCs w:val="24"/>
        </w:rPr>
        <w:t>C. Marketing and Revenue Optimization</w:t>
      </w:r>
    </w:p>
    <w:p w14:paraId="7AB61D46"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Dynamic Pricing Software: Implementing sophisticated pricing tools to optimize room rates based on demand analytics.</w:t>
      </w:r>
    </w:p>
    <w:p w14:paraId="5ACA32D4"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150,000 - 250,000 (£82,500 - £137,500)</w:t>
      </w:r>
    </w:p>
    <w:p w14:paraId="1A0CC556"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Social Media &amp; Digital Marketing: Enhancing online presence through targeted campaigns, influencer partnerships, and SEO strategies.</w:t>
      </w:r>
    </w:p>
    <w:p w14:paraId="1D9F7EF7"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200,000 - 350,000 (£110,000 - £192,500)</w:t>
      </w:r>
    </w:p>
    <w:p w14:paraId="0AD68680"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Expanding Service Offerings: Introducing new amenities such as wellness programs, exclusive dining experiences, and personalized guest services.</w:t>
      </w:r>
    </w:p>
    <w:p w14:paraId="105346EF"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300,000 - 500,000 (£165,000 - £275,000)</w:t>
      </w:r>
    </w:p>
    <w:p w14:paraId="65D4EEC7" w14:textId="36B11D80" w:rsidR="00061FC0" w:rsidRPr="001137B2" w:rsidRDefault="004C3C5D" w:rsidP="001137B2">
      <w:pPr>
        <w:pStyle w:val="Heading3"/>
      </w:pPr>
      <w:bookmarkStart w:id="25" w:name="_Toc191488198"/>
      <w:r w:rsidRPr="001137B2">
        <w:t>4.2.</w:t>
      </w:r>
      <w:r w:rsidR="00D54EC4">
        <w:t>2</w:t>
      </w:r>
      <w:r w:rsidRPr="001137B2">
        <w:t xml:space="preserve"> </w:t>
      </w:r>
      <w:r w:rsidR="00061FC0" w:rsidRPr="001137B2">
        <w:t xml:space="preserve"> Change Management Costs</w:t>
      </w:r>
      <w:bookmarkEnd w:id="25"/>
    </w:p>
    <w:p w14:paraId="0A6F3379"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Stakeholder Engagement &amp; Training: Organizing workshops, seminars, and meetings to align all stakeholders with the new initiatives.</w:t>
      </w:r>
    </w:p>
    <w:p w14:paraId="61439037"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100,000 - 150,000 (£55,000 - £82,500)</w:t>
      </w:r>
    </w:p>
    <w:p w14:paraId="780089AF"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Implementation &amp; Monitoring: Establishing systems to monitor the progress of implemented strategies and making necessary adjustments.</w:t>
      </w:r>
    </w:p>
    <w:p w14:paraId="1ECD117D"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Estimated Cost: SGD 150,000 - 250,000 (£82,500 - £137,500)</w:t>
      </w:r>
    </w:p>
    <w:p w14:paraId="184CF16C" w14:textId="77777777" w:rsidR="00DD4EB4" w:rsidRPr="00383E2D" w:rsidRDefault="00DD4EB4" w:rsidP="00383E2D">
      <w:pPr>
        <w:spacing w:line="360" w:lineRule="auto"/>
        <w:jc w:val="both"/>
        <w:rPr>
          <w:rFonts w:ascii="Arial" w:hAnsi="Arial" w:cs="Arial"/>
          <w:sz w:val="24"/>
          <w:szCs w:val="24"/>
        </w:rPr>
      </w:pPr>
    </w:p>
    <w:p w14:paraId="3C24AE18" w14:textId="0D4029F6" w:rsidR="00061FC0" w:rsidRPr="001137B2" w:rsidRDefault="00061FC0" w:rsidP="001137B2">
      <w:pPr>
        <w:pStyle w:val="Heading3"/>
      </w:pPr>
      <w:bookmarkStart w:id="26" w:name="_Toc191488199"/>
      <w:r w:rsidRPr="001137B2">
        <w:t>4.</w:t>
      </w:r>
      <w:r w:rsidR="00DE607F" w:rsidRPr="001137B2">
        <w:t>2.</w:t>
      </w:r>
      <w:r w:rsidR="00D54EC4">
        <w:t>3</w:t>
      </w:r>
      <w:r w:rsidR="00DE607F" w:rsidRPr="001137B2">
        <w:t xml:space="preserve"> </w:t>
      </w:r>
      <w:r w:rsidRPr="001137B2">
        <w:t>Total Estimated Investment</w:t>
      </w:r>
      <w:bookmarkEnd w:id="26"/>
    </w:p>
    <w:p w14:paraId="7FDD0C88" w14:textId="77777777" w:rsidR="00061FC0" w:rsidRPr="00383E2D" w:rsidRDefault="00061FC0" w:rsidP="00383E2D">
      <w:pPr>
        <w:spacing w:line="360" w:lineRule="auto"/>
        <w:jc w:val="both"/>
        <w:rPr>
          <w:rFonts w:ascii="Arial" w:hAnsi="Arial" w:cs="Arial"/>
          <w:sz w:val="24"/>
          <w:szCs w:val="24"/>
        </w:rPr>
      </w:pPr>
      <w:r w:rsidRPr="00383E2D">
        <w:rPr>
          <w:rFonts w:ascii="Arial" w:hAnsi="Arial" w:cs="Arial"/>
          <w:sz w:val="24"/>
          <w:szCs w:val="24"/>
        </w:rPr>
        <w:t>Aggregating the above estimates, the total investment required for implementing these recommendations is approximately:</w:t>
      </w:r>
    </w:p>
    <w:p w14:paraId="757C56C3"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Minimum: SGD 2,100,000 (£1,155,000)</w:t>
      </w:r>
    </w:p>
    <w:p w14:paraId="3E195C4B" w14:textId="77777777" w:rsidR="00061FC0" w:rsidRPr="00383E2D" w:rsidRDefault="00061FC0" w:rsidP="00383E2D">
      <w:pPr>
        <w:pStyle w:val="ListParagraph"/>
        <w:numPr>
          <w:ilvl w:val="0"/>
          <w:numId w:val="4"/>
        </w:numPr>
        <w:spacing w:line="360" w:lineRule="auto"/>
        <w:jc w:val="both"/>
        <w:rPr>
          <w:rFonts w:ascii="Arial" w:hAnsi="Arial" w:cs="Arial"/>
          <w:sz w:val="24"/>
          <w:szCs w:val="24"/>
        </w:rPr>
      </w:pPr>
      <w:r w:rsidRPr="00383E2D">
        <w:rPr>
          <w:rFonts w:ascii="Arial" w:hAnsi="Arial" w:cs="Arial"/>
          <w:sz w:val="24"/>
          <w:szCs w:val="24"/>
        </w:rPr>
        <w:t>Maximum: SGD 3,200,000 (£1,760,000)</w:t>
      </w:r>
    </w:p>
    <w:p w14:paraId="15611F32" w14:textId="77777777" w:rsidR="00DD4EB4" w:rsidRPr="00383E2D" w:rsidRDefault="00DD4EB4" w:rsidP="00383E2D">
      <w:pPr>
        <w:spacing w:line="360" w:lineRule="auto"/>
        <w:jc w:val="both"/>
        <w:rPr>
          <w:rFonts w:ascii="Arial" w:hAnsi="Arial" w:cs="Arial"/>
          <w:sz w:val="24"/>
          <w:szCs w:val="24"/>
        </w:rPr>
      </w:pPr>
    </w:p>
    <w:p w14:paraId="44F54767" w14:textId="77777777" w:rsidR="00B57509" w:rsidRPr="00383E2D" w:rsidRDefault="00B57509" w:rsidP="00383E2D">
      <w:pPr>
        <w:spacing w:line="360" w:lineRule="auto"/>
        <w:jc w:val="both"/>
        <w:rPr>
          <w:rFonts w:ascii="Arial" w:hAnsi="Arial" w:cs="Arial"/>
          <w:sz w:val="24"/>
          <w:szCs w:val="24"/>
        </w:rPr>
      </w:pPr>
    </w:p>
    <w:p w14:paraId="574D5B03" w14:textId="007A6175" w:rsidR="00B57509" w:rsidRDefault="00B57509" w:rsidP="00B57509">
      <w:pPr>
        <w:pStyle w:val="Heading1"/>
      </w:pPr>
      <w:bookmarkStart w:id="27" w:name="_Toc191488200"/>
      <w:r>
        <w:lastRenderedPageBreak/>
        <w:t xml:space="preserve">5. Action Plan </w:t>
      </w:r>
      <w:r w:rsidR="008C1B4C">
        <w:t>(320)</w:t>
      </w:r>
      <w:bookmarkEnd w:id="27"/>
    </w:p>
    <w:p w14:paraId="7CCC1890" w14:textId="609CEA4B" w:rsidR="00476E78" w:rsidRDefault="0019049C" w:rsidP="0019049C">
      <w:r w:rsidRPr="0019049C">
        <w:t>Below is a structured action plan outlining the problem, proposed solution, expected outcomes, estimated time scale, a</w:t>
      </w:r>
      <w:r w:rsidR="00D632FE" w:rsidRPr="00D632FE">
        <w:t>nd potential costs for implementation</w:t>
      </w:r>
      <w:r w:rsidR="00846C10">
        <w:t>.</w:t>
      </w:r>
      <w:r w:rsidR="00476E78" w:rsidRPr="00476E78">
        <w:rPr>
          <w:noProof/>
        </w:rPr>
        <w:drawing>
          <wp:inline distT="0" distB="0" distL="0" distR="0" wp14:anchorId="68DA7F1F" wp14:editId="71CC809E">
            <wp:extent cx="5439534" cy="7325747"/>
            <wp:effectExtent l="0" t="0" r="8890" b="8890"/>
            <wp:docPr id="1247681008"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81008" name="Picture 1" descr="A white rectangular grid with black text&#10;&#10;Description automatically generated"/>
                    <pic:cNvPicPr/>
                  </pic:nvPicPr>
                  <pic:blipFill>
                    <a:blip r:embed="rId19"/>
                    <a:stretch>
                      <a:fillRect/>
                    </a:stretch>
                  </pic:blipFill>
                  <pic:spPr>
                    <a:xfrm>
                      <a:off x="0" y="0"/>
                      <a:ext cx="5439534" cy="7325747"/>
                    </a:xfrm>
                    <a:prstGeom prst="rect">
                      <a:avLst/>
                    </a:prstGeom>
                  </pic:spPr>
                </pic:pic>
              </a:graphicData>
            </a:graphic>
          </wp:inline>
        </w:drawing>
      </w:r>
      <w:r w:rsidR="00476E78">
        <w:t xml:space="preserve">(Bridges, 2024). </w:t>
      </w:r>
    </w:p>
    <w:p w14:paraId="079AFEA0" w14:textId="77777777" w:rsidR="00740C1D" w:rsidRDefault="00740C1D" w:rsidP="00740C1D"/>
    <w:p w14:paraId="38A8696E" w14:textId="77777777" w:rsidR="0061614B" w:rsidRDefault="0061614B" w:rsidP="00740C1D">
      <w:pPr>
        <w:spacing w:line="360" w:lineRule="auto"/>
        <w:jc w:val="both"/>
        <w:rPr>
          <w:rFonts w:ascii="Arial" w:hAnsi="Arial" w:cs="Arial"/>
          <w:b/>
          <w:bCs/>
          <w:sz w:val="24"/>
          <w:szCs w:val="24"/>
        </w:rPr>
      </w:pPr>
    </w:p>
    <w:p w14:paraId="74B8A41A" w14:textId="77777777" w:rsidR="0061614B" w:rsidRDefault="0061614B" w:rsidP="00740C1D">
      <w:pPr>
        <w:spacing w:line="360" w:lineRule="auto"/>
        <w:jc w:val="both"/>
        <w:rPr>
          <w:rFonts w:ascii="Arial" w:hAnsi="Arial" w:cs="Arial"/>
          <w:b/>
          <w:bCs/>
          <w:sz w:val="24"/>
          <w:szCs w:val="24"/>
        </w:rPr>
      </w:pPr>
    </w:p>
    <w:p w14:paraId="73CC1F69" w14:textId="77777777" w:rsidR="00BC259A" w:rsidRDefault="00BC259A" w:rsidP="00740C1D">
      <w:pPr>
        <w:spacing w:line="360" w:lineRule="auto"/>
        <w:jc w:val="both"/>
        <w:rPr>
          <w:rFonts w:ascii="Arial" w:hAnsi="Arial" w:cs="Arial"/>
          <w:b/>
          <w:bCs/>
          <w:sz w:val="24"/>
          <w:szCs w:val="24"/>
        </w:rPr>
      </w:pPr>
    </w:p>
    <w:p w14:paraId="17C02438" w14:textId="5A6BC75D" w:rsidR="00740C1D" w:rsidRPr="00740C1D" w:rsidRDefault="00740C1D" w:rsidP="00740C1D">
      <w:pPr>
        <w:spacing w:line="360" w:lineRule="auto"/>
        <w:jc w:val="both"/>
        <w:rPr>
          <w:rFonts w:ascii="Arial" w:hAnsi="Arial" w:cs="Arial"/>
          <w:b/>
          <w:bCs/>
          <w:sz w:val="24"/>
          <w:szCs w:val="24"/>
        </w:rPr>
      </w:pPr>
      <w:r w:rsidRPr="00740C1D">
        <w:rPr>
          <w:rFonts w:ascii="Arial" w:hAnsi="Arial" w:cs="Arial"/>
          <w:b/>
          <w:bCs/>
          <w:sz w:val="24"/>
          <w:szCs w:val="24"/>
        </w:rPr>
        <w:lastRenderedPageBreak/>
        <w:t>Key Takeaways:</w:t>
      </w:r>
    </w:p>
    <w:p w14:paraId="413A3376" w14:textId="69F00BFA" w:rsidR="00740C1D" w:rsidRPr="00740C1D" w:rsidRDefault="00740C1D" w:rsidP="00740C1D">
      <w:pPr>
        <w:pStyle w:val="ListParagraph"/>
        <w:numPr>
          <w:ilvl w:val="0"/>
          <w:numId w:val="10"/>
        </w:numPr>
        <w:spacing w:line="360" w:lineRule="auto"/>
        <w:jc w:val="both"/>
        <w:rPr>
          <w:rFonts w:ascii="Arial" w:hAnsi="Arial" w:cs="Arial"/>
          <w:sz w:val="24"/>
          <w:szCs w:val="24"/>
        </w:rPr>
      </w:pPr>
      <w:r w:rsidRPr="00740C1D">
        <w:rPr>
          <w:rFonts w:ascii="Arial" w:hAnsi="Arial" w:cs="Arial"/>
          <w:sz w:val="24"/>
          <w:szCs w:val="24"/>
        </w:rPr>
        <w:t>Total Estimated Cost: £1.4M - £3M (spread over 12-18 months, with long-term savings from reduced turnover and improved operations)</w:t>
      </w:r>
      <w:r w:rsidR="002C3BF9">
        <w:rPr>
          <w:rFonts w:ascii="Arial" w:hAnsi="Arial" w:cs="Arial"/>
          <w:sz w:val="24"/>
          <w:szCs w:val="24"/>
        </w:rPr>
        <w:t xml:space="preserve"> (Sands, 2024).</w:t>
      </w:r>
    </w:p>
    <w:p w14:paraId="70D51BC4" w14:textId="59388087" w:rsidR="00740C1D" w:rsidRPr="00740C1D" w:rsidRDefault="00740C1D" w:rsidP="00740C1D">
      <w:pPr>
        <w:pStyle w:val="ListParagraph"/>
        <w:numPr>
          <w:ilvl w:val="0"/>
          <w:numId w:val="10"/>
        </w:numPr>
        <w:spacing w:line="360" w:lineRule="auto"/>
        <w:jc w:val="both"/>
        <w:rPr>
          <w:rFonts w:ascii="Arial" w:hAnsi="Arial" w:cs="Arial"/>
          <w:sz w:val="24"/>
          <w:szCs w:val="24"/>
        </w:rPr>
      </w:pPr>
      <w:r w:rsidRPr="00740C1D">
        <w:rPr>
          <w:rFonts w:ascii="Arial" w:hAnsi="Arial" w:cs="Arial"/>
          <w:sz w:val="24"/>
          <w:szCs w:val="24"/>
        </w:rPr>
        <w:t>ROI &amp; Benefits:</w:t>
      </w:r>
    </w:p>
    <w:p w14:paraId="3A972F9B" w14:textId="19581587" w:rsidR="00740C1D" w:rsidRPr="00740C1D" w:rsidRDefault="00740C1D" w:rsidP="00740C1D">
      <w:pPr>
        <w:pStyle w:val="ListParagraph"/>
        <w:numPr>
          <w:ilvl w:val="0"/>
          <w:numId w:val="11"/>
        </w:numPr>
        <w:spacing w:line="360" w:lineRule="auto"/>
        <w:jc w:val="both"/>
        <w:rPr>
          <w:rFonts w:ascii="Arial" w:hAnsi="Arial" w:cs="Arial"/>
          <w:sz w:val="24"/>
          <w:szCs w:val="24"/>
        </w:rPr>
      </w:pPr>
      <w:r w:rsidRPr="00740C1D">
        <w:rPr>
          <w:rFonts w:ascii="Arial" w:hAnsi="Arial" w:cs="Arial"/>
          <w:sz w:val="24"/>
          <w:szCs w:val="24"/>
        </w:rPr>
        <w:t xml:space="preserve">Lower recruitment costs by reducing the need for frequent </w:t>
      </w:r>
      <w:r w:rsidR="00D13D38" w:rsidRPr="00740C1D">
        <w:rPr>
          <w:rFonts w:ascii="Arial" w:hAnsi="Arial" w:cs="Arial"/>
          <w:sz w:val="24"/>
          <w:szCs w:val="24"/>
        </w:rPr>
        <w:t>hiring.</w:t>
      </w:r>
    </w:p>
    <w:p w14:paraId="550A1B75" w14:textId="2DC89C4E" w:rsidR="00740C1D" w:rsidRPr="00740C1D" w:rsidRDefault="00740C1D" w:rsidP="00740C1D">
      <w:pPr>
        <w:pStyle w:val="ListParagraph"/>
        <w:numPr>
          <w:ilvl w:val="0"/>
          <w:numId w:val="11"/>
        </w:numPr>
        <w:spacing w:line="360" w:lineRule="auto"/>
        <w:jc w:val="both"/>
        <w:rPr>
          <w:rFonts w:ascii="Arial" w:hAnsi="Arial" w:cs="Arial"/>
          <w:sz w:val="24"/>
          <w:szCs w:val="24"/>
        </w:rPr>
      </w:pPr>
      <w:r w:rsidRPr="00740C1D">
        <w:rPr>
          <w:rFonts w:ascii="Arial" w:hAnsi="Arial" w:cs="Arial"/>
          <w:sz w:val="24"/>
          <w:szCs w:val="24"/>
        </w:rPr>
        <w:t xml:space="preserve">Stronger employee engagement </w:t>
      </w:r>
      <w:r w:rsidR="00BC259A" w:rsidRPr="00740C1D">
        <w:rPr>
          <w:rFonts w:ascii="Arial" w:hAnsi="Arial" w:cs="Arial"/>
          <w:sz w:val="24"/>
          <w:szCs w:val="24"/>
        </w:rPr>
        <w:t>leads</w:t>
      </w:r>
      <w:r w:rsidRPr="00740C1D">
        <w:rPr>
          <w:rFonts w:ascii="Arial" w:hAnsi="Arial" w:cs="Arial"/>
          <w:sz w:val="24"/>
          <w:szCs w:val="24"/>
        </w:rPr>
        <w:t xml:space="preserve"> to higher productivity and service quality</w:t>
      </w:r>
      <w:r w:rsidR="00BC259A">
        <w:rPr>
          <w:rFonts w:ascii="Arial" w:hAnsi="Arial" w:cs="Arial"/>
          <w:sz w:val="24"/>
          <w:szCs w:val="24"/>
        </w:rPr>
        <w:t xml:space="preserve"> (Katty English, 2017). </w:t>
      </w:r>
    </w:p>
    <w:p w14:paraId="7FCC42A6" w14:textId="67551844" w:rsidR="00740C1D" w:rsidRPr="00740C1D" w:rsidRDefault="00740C1D" w:rsidP="00740C1D">
      <w:pPr>
        <w:pStyle w:val="ListParagraph"/>
        <w:numPr>
          <w:ilvl w:val="0"/>
          <w:numId w:val="11"/>
        </w:numPr>
        <w:spacing w:line="360" w:lineRule="auto"/>
        <w:jc w:val="both"/>
        <w:rPr>
          <w:rFonts w:ascii="Arial" w:hAnsi="Arial" w:cs="Arial"/>
          <w:sz w:val="24"/>
          <w:szCs w:val="24"/>
        </w:rPr>
      </w:pPr>
      <w:r w:rsidRPr="00740C1D">
        <w:rPr>
          <w:rFonts w:ascii="Arial" w:hAnsi="Arial" w:cs="Arial"/>
          <w:sz w:val="24"/>
          <w:szCs w:val="24"/>
        </w:rPr>
        <w:t xml:space="preserve">Enhanced reputation </w:t>
      </w:r>
      <w:r w:rsidR="000E602F">
        <w:rPr>
          <w:rFonts w:ascii="Arial" w:hAnsi="Arial" w:cs="Arial"/>
          <w:sz w:val="24"/>
          <w:szCs w:val="24"/>
        </w:rPr>
        <w:t xml:space="preserve">by </w:t>
      </w:r>
      <w:r w:rsidRPr="00740C1D">
        <w:rPr>
          <w:rFonts w:ascii="Arial" w:hAnsi="Arial" w:cs="Arial"/>
          <w:sz w:val="24"/>
          <w:szCs w:val="24"/>
        </w:rPr>
        <w:t xml:space="preserve">attracting top hospitality talent and increasing guest </w:t>
      </w:r>
      <w:r w:rsidR="00D13D38" w:rsidRPr="00740C1D">
        <w:rPr>
          <w:rFonts w:ascii="Arial" w:hAnsi="Arial" w:cs="Arial"/>
          <w:sz w:val="24"/>
          <w:szCs w:val="24"/>
        </w:rPr>
        <w:t>satisfaction.</w:t>
      </w:r>
    </w:p>
    <w:p w14:paraId="085D2272" w14:textId="2DE4413A" w:rsidR="00476E78" w:rsidRPr="00740C1D" w:rsidRDefault="00740C1D" w:rsidP="00740C1D">
      <w:pPr>
        <w:spacing w:line="360" w:lineRule="auto"/>
        <w:jc w:val="both"/>
        <w:rPr>
          <w:rFonts w:ascii="Arial" w:hAnsi="Arial" w:cs="Arial"/>
          <w:sz w:val="24"/>
          <w:szCs w:val="24"/>
        </w:rPr>
      </w:pPr>
      <w:r>
        <w:rPr>
          <w:rFonts w:ascii="Arial" w:hAnsi="Arial" w:cs="Arial"/>
          <w:sz w:val="24"/>
          <w:szCs w:val="24"/>
        </w:rPr>
        <w:t xml:space="preserve">     3. </w:t>
      </w:r>
      <w:r w:rsidRPr="00740C1D">
        <w:rPr>
          <w:rFonts w:ascii="Arial" w:hAnsi="Arial" w:cs="Arial"/>
          <w:sz w:val="24"/>
          <w:szCs w:val="24"/>
        </w:rPr>
        <w:t>Priority Actions: Immediate focus on retention strategies, leadership training, and workload balancing, followed by reputation management and branding efforts</w:t>
      </w:r>
      <w:r w:rsidR="003211EE">
        <w:rPr>
          <w:rFonts w:ascii="Arial" w:hAnsi="Arial" w:cs="Arial"/>
          <w:sz w:val="24"/>
          <w:szCs w:val="24"/>
        </w:rPr>
        <w:t xml:space="preserve"> (</w:t>
      </w:r>
      <w:r w:rsidR="0044152D">
        <w:rPr>
          <w:rFonts w:ascii="Arial" w:hAnsi="Arial" w:cs="Arial"/>
          <w:sz w:val="24"/>
          <w:szCs w:val="24"/>
        </w:rPr>
        <w:t>The Telegraph, 2024).</w:t>
      </w:r>
    </w:p>
    <w:p w14:paraId="7D4779CD" w14:textId="06D1552B" w:rsidR="009B16EA" w:rsidRDefault="009B16EA" w:rsidP="009B16EA">
      <w:pPr>
        <w:pStyle w:val="Heading1"/>
      </w:pPr>
      <w:bookmarkStart w:id="28" w:name="_Toc191488201"/>
      <w:r>
        <w:t>6. Conclusion</w:t>
      </w:r>
      <w:r w:rsidR="00497136">
        <w:t xml:space="preserve"> (456</w:t>
      </w:r>
      <w:r w:rsidR="000E602F">
        <w:t>w)</w:t>
      </w:r>
      <w:bookmarkEnd w:id="28"/>
    </w:p>
    <w:p w14:paraId="60F0C9FF" w14:textId="29D0FDB6" w:rsidR="00D273CE" w:rsidRPr="00D273CE" w:rsidRDefault="00D273CE" w:rsidP="00D273CE">
      <w:pPr>
        <w:spacing w:line="360" w:lineRule="auto"/>
        <w:jc w:val="both"/>
        <w:rPr>
          <w:rFonts w:ascii="Arial" w:hAnsi="Arial" w:cs="Arial"/>
          <w:sz w:val="24"/>
          <w:szCs w:val="24"/>
        </w:rPr>
      </w:pPr>
      <w:r w:rsidRPr="00D273CE">
        <w:rPr>
          <w:rFonts w:ascii="Arial" w:hAnsi="Arial" w:cs="Arial"/>
          <w:sz w:val="24"/>
          <w:szCs w:val="24"/>
        </w:rPr>
        <w:t xml:space="preserve">The findings of this report have underscored the critical challenges associated with the high employee turnover rate among frontline staff at Marina Bay Sands Singapore. Through our analysis, we identified several contributing factors, including job-related stress, work-life balance concerns, limited career progression opportunities, and competitive </w:t>
      </w:r>
      <w:r w:rsidR="000E602F">
        <w:rPr>
          <w:rFonts w:ascii="Arial" w:hAnsi="Arial" w:cs="Arial"/>
          <w:sz w:val="24"/>
          <w:szCs w:val="24"/>
        </w:rPr>
        <w:t>labour</w:t>
      </w:r>
      <w:r w:rsidRPr="00D273CE">
        <w:rPr>
          <w:rFonts w:ascii="Arial" w:hAnsi="Arial" w:cs="Arial"/>
          <w:sz w:val="24"/>
          <w:szCs w:val="24"/>
        </w:rPr>
        <w:t xml:space="preserve"> market conditions</w:t>
      </w:r>
      <w:r w:rsidR="002C3BF9">
        <w:rPr>
          <w:rFonts w:ascii="Arial" w:hAnsi="Arial" w:cs="Arial"/>
          <w:sz w:val="24"/>
          <w:szCs w:val="24"/>
        </w:rPr>
        <w:t xml:space="preserve"> (Sarmah</w:t>
      </w:r>
      <w:r w:rsidR="000F1B44">
        <w:rPr>
          <w:rFonts w:ascii="Arial" w:hAnsi="Arial" w:cs="Arial"/>
          <w:sz w:val="24"/>
          <w:szCs w:val="24"/>
        </w:rPr>
        <w:t xml:space="preserve"> A</w:t>
      </w:r>
      <w:r w:rsidR="002C3BF9">
        <w:rPr>
          <w:rFonts w:ascii="Arial" w:hAnsi="Arial" w:cs="Arial"/>
          <w:sz w:val="24"/>
          <w:szCs w:val="24"/>
        </w:rPr>
        <w:t>, 2024</w:t>
      </w:r>
      <w:r w:rsidR="000F1B44">
        <w:rPr>
          <w:rFonts w:ascii="Arial" w:hAnsi="Arial" w:cs="Arial"/>
          <w:sz w:val="24"/>
          <w:szCs w:val="24"/>
        </w:rPr>
        <w:t xml:space="preserve">). </w:t>
      </w:r>
      <w:r w:rsidRPr="00D273CE">
        <w:rPr>
          <w:rFonts w:ascii="Arial" w:hAnsi="Arial" w:cs="Arial"/>
          <w:sz w:val="24"/>
          <w:szCs w:val="24"/>
        </w:rPr>
        <w:t>These challenges impact overall employee satisfaction, service consistency, and operational efficiency, which are essential elements in maintaining Marina Bay Sands' reputation for excellence in hospitality.</w:t>
      </w:r>
    </w:p>
    <w:p w14:paraId="108234CD" w14:textId="77777777" w:rsidR="00D273CE" w:rsidRPr="00D273CE" w:rsidRDefault="00D273CE" w:rsidP="00D273CE">
      <w:pPr>
        <w:spacing w:line="360" w:lineRule="auto"/>
        <w:jc w:val="both"/>
        <w:rPr>
          <w:rFonts w:ascii="Arial" w:hAnsi="Arial" w:cs="Arial"/>
          <w:sz w:val="24"/>
          <w:szCs w:val="24"/>
        </w:rPr>
      </w:pPr>
    </w:p>
    <w:p w14:paraId="6E3044EE" w14:textId="353CE228" w:rsidR="00D273CE" w:rsidRPr="00D273CE" w:rsidRDefault="00D273CE" w:rsidP="00D273CE">
      <w:pPr>
        <w:spacing w:line="360" w:lineRule="auto"/>
        <w:jc w:val="both"/>
        <w:rPr>
          <w:rFonts w:ascii="Arial" w:hAnsi="Arial" w:cs="Arial"/>
          <w:sz w:val="24"/>
          <w:szCs w:val="24"/>
        </w:rPr>
      </w:pPr>
      <w:r w:rsidRPr="00D273CE">
        <w:rPr>
          <w:rFonts w:ascii="Arial" w:hAnsi="Arial" w:cs="Arial"/>
          <w:sz w:val="24"/>
          <w:szCs w:val="24"/>
        </w:rPr>
        <w:t>Our research has highlighted the importance of implementing strategic retention initiatives to enhance employee engagement and reduce turnover. Key recommendations include the development of comprehensive career progression programs, improved compensation and benefits structures, greater emphasis on employee well-being, and fostering a supportive workplace culture</w:t>
      </w:r>
      <w:r w:rsidR="000F1B44">
        <w:rPr>
          <w:rFonts w:ascii="Arial" w:hAnsi="Arial" w:cs="Arial"/>
          <w:sz w:val="24"/>
          <w:szCs w:val="24"/>
        </w:rPr>
        <w:t xml:space="preserve"> (</w:t>
      </w:r>
      <w:r w:rsidR="0070227D">
        <w:rPr>
          <w:rFonts w:ascii="Arial" w:hAnsi="Arial" w:cs="Arial"/>
          <w:sz w:val="24"/>
          <w:szCs w:val="24"/>
        </w:rPr>
        <w:t xml:space="preserve">Seals, 2023). </w:t>
      </w:r>
      <w:r w:rsidRPr="00D273CE">
        <w:rPr>
          <w:rFonts w:ascii="Arial" w:hAnsi="Arial" w:cs="Arial"/>
          <w:sz w:val="24"/>
          <w:szCs w:val="24"/>
        </w:rPr>
        <w:t xml:space="preserve">Investing in targeted training and mentorship programs will not only equip employees with the necessary skills but also create a sense of belonging and career </w:t>
      </w:r>
      <w:r w:rsidR="000E602F" w:rsidRPr="00D273CE">
        <w:rPr>
          <w:rFonts w:ascii="Arial" w:hAnsi="Arial" w:cs="Arial"/>
          <w:sz w:val="24"/>
          <w:szCs w:val="24"/>
        </w:rPr>
        <w:t>fulfilment</w:t>
      </w:r>
      <w:r w:rsidRPr="00D273CE">
        <w:rPr>
          <w:rFonts w:ascii="Arial" w:hAnsi="Arial" w:cs="Arial"/>
          <w:sz w:val="24"/>
          <w:szCs w:val="24"/>
        </w:rPr>
        <w:t>, leading to improved retention. Additionally, refining recruitment strategies to attract candidates who align with the company’s long-term vision and values can further strengthen workforce stability</w:t>
      </w:r>
      <w:r w:rsidR="0044152D">
        <w:rPr>
          <w:rFonts w:ascii="Arial" w:hAnsi="Arial" w:cs="Arial"/>
          <w:sz w:val="24"/>
          <w:szCs w:val="24"/>
        </w:rPr>
        <w:t xml:space="preserve"> (Sarmah B, 2024).</w:t>
      </w:r>
    </w:p>
    <w:p w14:paraId="4CD161F6" w14:textId="77777777" w:rsidR="00D273CE" w:rsidRPr="00D273CE" w:rsidRDefault="00D273CE" w:rsidP="00D273CE">
      <w:pPr>
        <w:spacing w:line="360" w:lineRule="auto"/>
        <w:jc w:val="both"/>
        <w:rPr>
          <w:rFonts w:ascii="Arial" w:hAnsi="Arial" w:cs="Arial"/>
          <w:sz w:val="24"/>
          <w:szCs w:val="24"/>
        </w:rPr>
      </w:pPr>
    </w:p>
    <w:p w14:paraId="17A7EBD1" w14:textId="7B50F963" w:rsidR="00D273CE" w:rsidRPr="00D273CE" w:rsidRDefault="00D273CE" w:rsidP="00D273CE">
      <w:pPr>
        <w:spacing w:line="360" w:lineRule="auto"/>
        <w:jc w:val="both"/>
        <w:rPr>
          <w:rFonts w:ascii="Arial" w:hAnsi="Arial" w:cs="Arial"/>
          <w:sz w:val="24"/>
          <w:szCs w:val="24"/>
        </w:rPr>
      </w:pPr>
      <w:r w:rsidRPr="00D273CE">
        <w:rPr>
          <w:rFonts w:ascii="Arial" w:hAnsi="Arial" w:cs="Arial"/>
          <w:sz w:val="24"/>
          <w:szCs w:val="24"/>
        </w:rPr>
        <w:t xml:space="preserve">Furthermore, the report has emphasized the significance of employee recognition and motivation in fostering loyalty and commitment. Simple yet effective initiatives such as performance incentives, peer recognition programs, and transparent communication between management and frontline staff can make a substantial impact on overall job satisfaction. Strengthening leadership </w:t>
      </w:r>
      <w:r w:rsidRPr="00D273CE">
        <w:rPr>
          <w:rFonts w:ascii="Arial" w:hAnsi="Arial" w:cs="Arial"/>
          <w:sz w:val="24"/>
          <w:szCs w:val="24"/>
        </w:rPr>
        <w:lastRenderedPageBreak/>
        <w:t>development and managerial support systems will also contribute to a more positive work environment, reducing the likelihood of staff attrition</w:t>
      </w:r>
      <w:r w:rsidR="00A4719A">
        <w:rPr>
          <w:rFonts w:ascii="Arial" w:hAnsi="Arial" w:cs="Arial"/>
          <w:sz w:val="24"/>
          <w:szCs w:val="24"/>
        </w:rPr>
        <w:t xml:space="preserve"> (The Strait Times, 2025).</w:t>
      </w:r>
    </w:p>
    <w:p w14:paraId="200E756A" w14:textId="77777777" w:rsidR="00D273CE" w:rsidRPr="00D273CE" w:rsidRDefault="00D273CE" w:rsidP="00D273CE">
      <w:pPr>
        <w:spacing w:line="360" w:lineRule="auto"/>
        <w:jc w:val="both"/>
        <w:rPr>
          <w:rFonts w:ascii="Arial" w:hAnsi="Arial" w:cs="Arial"/>
          <w:sz w:val="24"/>
          <w:szCs w:val="24"/>
        </w:rPr>
      </w:pPr>
    </w:p>
    <w:p w14:paraId="65BB17BB" w14:textId="4152B1FA" w:rsidR="00D273CE" w:rsidRPr="00D273CE" w:rsidRDefault="00D273CE" w:rsidP="00D273CE">
      <w:pPr>
        <w:spacing w:line="360" w:lineRule="auto"/>
        <w:jc w:val="both"/>
        <w:rPr>
          <w:rFonts w:ascii="Arial" w:hAnsi="Arial" w:cs="Arial"/>
          <w:sz w:val="24"/>
          <w:szCs w:val="24"/>
        </w:rPr>
      </w:pPr>
      <w:r w:rsidRPr="00D273CE">
        <w:rPr>
          <w:rFonts w:ascii="Arial" w:hAnsi="Arial" w:cs="Arial"/>
          <w:sz w:val="24"/>
          <w:szCs w:val="24"/>
        </w:rPr>
        <w:t xml:space="preserve">Toth’s Hospitality Vision is </w:t>
      </w:r>
      <w:r w:rsidR="00677C91" w:rsidRPr="00D273CE">
        <w:rPr>
          <w:rFonts w:ascii="Arial" w:hAnsi="Arial" w:cs="Arial"/>
          <w:sz w:val="24"/>
          <w:szCs w:val="24"/>
        </w:rPr>
        <w:t>honoured</w:t>
      </w:r>
      <w:r w:rsidRPr="00D273CE">
        <w:rPr>
          <w:rFonts w:ascii="Arial" w:hAnsi="Arial" w:cs="Arial"/>
          <w:sz w:val="24"/>
          <w:szCs w:val="24"/>
        </w:rPr>
        <w:t xml:space="preserve"> to have had the opportunity to collaborate with Marina Bay Sands on this project. As a global leader in the luxury hospitality industry, Marina Bay Sands has continuously set benchmarks for service excellence, innovation, and guest satisfaction</w:t>
      </w:r>
      <w:r w:rsidR="0070227D">
        <w:rPr>
          <w:rFonts w:ascii="Arial" w:hAnsi="Arial" w:cs="Arial"/>
          <w:sz w:val="24"/>
          <w:szCs w:val="24"/>
        </w:rPr>
        <w:t xml:space="preserve"> (Wroten, 2024).</w:t>
      </w:r>
      <w:r w:rsidR="00677C91">
        <w:rPr>
          <w:rFonts w:ascii="Arial" w:hAnsi="Arial" w:cs="Arial"/>
          <w:sz w:val="24"/>
          <w:szCs w:val="24"/>
        </w:rPr>
        <w:t xml:space="preserve"> </w:t>
      </w:r>
      <w:r w:rsidRPr="00D273CE">
        <w:rPr>
          <w:rFonts w:ascii="Arial" w:hAnsi="Arial" w:cs="Arial"/>
          <w:sz w:val="24"/>
          <w:szCs w:val="24"/>
        </w:rPr>
        <w:t xml:space="preserve">We appreciate the trust placed in us to </w:t>
      </w:r>
      <w:r w:rsidR="00497136" w:rsidRPr="00D273CE">
        <w:rPr>
          <w:rFonts w:ascii="Arial" w:hAnsi="Arial" w:cs="Arial"/>
          <w:sz w:val="24"/>
          <w:szCs w:val="24"/>
        </w:rPr>
        <w:t>analyse</w:t>
      </w:r>
      <w:r w:rsidRPr="00D273CE">
        <w:rPr>
          <w:rFonts w:ascii="Arial" w:hAnsi="Arial" w:cs="Arial"/>
          <w:sz w:val="24"/>
          <w:szCs w:val="24"/>
        </w:rPr>
        <w:t xml:space="preserve"> and provide strategic recommendations on such a crucial aspect of operations.</w:t>
      </w:r>
    </w:p>
    <w:p w14:paraId="558A51ED" w14:textId="77777777" w:rsidR="00D273CE" w:rsidRPr="00D273CE" w:rsidRDefault="00D273CE" w:rsidP="00D273CE">
      <w:pPr>
        <w:spacing w:line="360" w:lineRule="auto"/>
        <w:jc w:val="both"/>
        <w:rPr>
          <w:rFonts w:ascii="Arial" w:hAnsi="Arial" w:cs="Arial"/>
          <w:sz w:val="24"/>
          <w:szCs w:val="24"/>
        </w:rPr>
      </w:pPr>
    </w:p>
    <w:p w14:paraId="3675C7A4" w14:textId="5F6273E5" w:rsidR="00D273CE" w:rsidRPr="00D273CE" w:rsidRDefault="00D273CE" w:rsidP="00D273CE">
      <w:pPr>
        <w:spacing w:line="360" w:lineRule="auto"/>
        <w:jc w:val="both"/>
        <w:rPr>
          <w:rFonts w:ascii="Arial" w:hAnsi="Arial" w:cs="Arial"/>
          <w:sz w:val="24"/>
          <w:szCs w:val="24"/>
        </w:rPr>
      </w:pPr>
      <w:r w:rsidRPr="00D273CE">
        <w:rPr>
          <w:rFonts w:ascii="Arial" w:hAnsi="Arial" w:cs="Arial"/>
          <w:sz w:val="24"/>
          <w:szCs w:val="24"/>
        </w:rPr>
        <w:t>We extend our sincere gratitude to the management and HR teams for their cooperation and insights throughout this proces</w:t>
      </w:r>
      <w:r w:rsidR="00677C91">
        <w:rPr>
          <w:rFonts w:ascii="Arial" w:hAnsi="Arial" w:cs="Arial"/>
          <w:sz w:val="24"/>
          <w:szCs w:val="24"/>
        </w:rPr>
        <w:t xml:space="preserve">s (Zeeshan, 2024). </w:t>
      </w:r>
      <w:r w:rsidRPr="00D273CE">
        <w:rPr>
          <w:rFonts w:ascii="Arial" w:hAnsi="Arial" w:cs="Arial"/>
          <w:sz w:val="24"/>
          <w:szCs w:val="24"/>
        </w:rPr>
        <w:t>The dedication and commitment of Marina Bay Sands to refining its workforce strategies demonstrate a forward-thinking approach that will continue to drive success in the highly competitive hospitality landscape.</w:t>
      </w:r>
    </w:p>
    <w:p w14:paraId="5F78B08C" w14:textId="77777777" w:rsidR="00D273CE" w:rsidRPr="00D273CE" w:rsidRDefault="00D273CE" w:rsidP="00D273CE">
      <w:pPr>
        <w:spacing w:line="360" w:lineRule="auto"/>
        <w:jc w:val="both"/>
        <w:rPr>
          <w:rFonts w:ascii="Arial" w:hAnsi="Arial" w:cs="Arial"/>
          <w:sz w:val="24"/>
          <w:szCs w:val="24"/>
        </w:rPr>
      </w:pPr>
    </w:p>
    <w:p w14:paraId="3419E020" w14:textId="458EA832" w:rsidR="00D273CE" w:rsidRPr="00D273CE" w:rsidRDefault="00D273CE" w:rsidP="00D273CE">
      <w:pPr>
        <w:spacing w:line="360" w:lineRule="auto"/>
        <w:jc w:val="both"/>
        <w:rPr>
          <w:rFonts w:ascii="Arial" w:hAnsi="Arial" w:cs="Arial"/>
          <w:sz w:val="24"/>
          <w:szCs w:val="24"/>
        </w:rPr>
      </w:pPr>
      <w:r w:rsidRPr="00D273CE">
        <w:rPr>
          <w:rFonts w:ascii="Arial" w:hAnsi="Arial" w:cs="Arial"/>
          <w:sz w:val="24"/>
          <w:szCs w:val="24"/>
        </w:rPr>
        <w:t>Toth’s Hospitality Vision looks forward to potential future collaborations and remains committed to supporting Marina Bay Sands in achieving its workforce optimization goals. We believe that by addressing the challenges identified in this report, Marina Bay Sands can further enhance its position as an employer of choice, ensuring long-term employee satisfaction and operational success</w:t>
      </w:r>
      <w:r w:rsidR="0050232A">
        <w:rPr>
          <w:rFonts w:ascii="Arial" w:hAnsi="Arial" w:cs="Arial"/>
          <w:sz w:val="24"/>
          <w:szCs w:val="24"/>
        </w:rPr>
        <w:t xml:space="preserve">. </w:t>
      </w:r>
    </w:p>
    <w:p w14:paraId="5FB7E95D" w14:textId="77777777" w:rsidR="00D273CE" w:rsidRPr="00D273CE" w:rsidRDefault="00D273CE" w:rsidP="00D273CE">
      <w:pPr>
        <w:spacing w:line="360" w:lineRule="auto"/>
        <w:jc w:val="both"/>
        <w:rPr>
          <w:rFonts w:ascii="Arial" w:hAnsi="Arial" w:cs="Arial"/>
          <w:sz w:val="24"/>
          <w:szCs w:val="24"/>
        </w:rPr>
      </w:pPr>
    </w:p>
    <w:p w14:paraId="2D808867" w14:textId="77777777" w:rsidR="00D273CE" w:rsidRPr="00D273CE" w:rsidRDefault="00D273CE" w:rsidP="00D273CE">
      <w:pPr>
        <w:spacing w:line="360" w:lineRule="auto"/>
        <w:jc w:val="both"/>
        <w:rPr>
          <w:rFonts w:ascii="Arial" w:hAnsi="Arial" w:cs="Arial"/>
          <w:sz w:val="24"/>
          <w:szCs w:val="24"/>
        </w:rPr>
      </w:pPr>
      <w:r w:rsidRPr="00D273CE">
        <w:rPr>
          <w:rFonts w:ascii="Arial" w:hAnsi="Arial" w:cs="Arial"/>
          <w:sz w:val="24"/>
          <w:szCs w:val="24"/>
        </w:rPr>
        <w:t>Once again, we appreciate the opportunity to contribute to this meaningful project and hope that the insights provided will serve as a valuable resource in shaping future employee retention strategies. We remain available for further discussions and support in implementing the recommended initiatives.</w:t>
      </w:r>
    </w:p>
    <w:p w14:paraId="36FD954F" w14:textId="77777777" w:rsidR="00D273CE" w:rsidRPr="00FF39B6" w:rsidRDefault="00D273CE" w:rsidP="00FF39B6">
      <w:pPr>
        <w:spacing w:line="360" w:lineRule="auto"/>
        <w:jc w:val="both"/>
        <w:rPr>
          <w:rFonts w:ascii="Arial" w:hAnsi="Arial" w:cs="Arial"/>
          <w:sz w:val="24"/>
          <w:szCs w:val="24"/>
        </w:rPr>
      </w:pPr>
    </w:p>
    <w:p w14:paraId="314291A4" w14:textId="3955D2E3" w:rsidR="00D273CE" w:rsidRPr="00FF39B6" w:rsidRDefault="00D273CE" w:rsidP="00FF39B6">
      <w:pPr>
        <w:spacing w:line="360" w:lineRule="auto"/>
        <w:jc w:val="both"/>
        <w:rPr>
          <w:rFonts w:ascii="Arial" w:hAnsi="Arial" w:cs="Arial"/>
          <w:sz w:val="24"/>
          <w:szCs w:val="24"/>
        </w:rPr>
      </w:pPr>
      <w:r w:rsidRPr="00FF39B6">
        <w:rPr>
          <w:rFonts w:ascii="Arial" w:hAnsi="Arial" w:cs="Arial"/>
          <w:sz w:val="24"/>
          <w:szCs w:val="24"/>
        </w:rPr>
        <w:t>Thank you for your partnership, and we look forward to continuing our professional relationship.</w:t>
      </w:r>
    </w:p>
    <w:p w14:paraId="04A49B67" w14:textId="77777777" w:rsidR="00FC641B" w:rsidRDefault="00FC641B" w:rsidP="009B16EA">
      <w:pPr>
        <w:pStyle w:val="Heading1"/>
      </w:pPr>
    </w:p>
    <w:p w14:paraId="158B7BC9" w14:textId="77777777" w:rsidR="00FC641B" w:rsidRDefault="00FC641B" w:rsidP="009B16EA">
      <w:pPr>
        <w:pStyle w:val="Heading1"/>
      </w:pPr>
    </w:p>
    <w:p w14:paraId="2C75008F" w14:textId="77777777" w:rsidR="004E006C" w:rsidRDefault="004E006C" w:rsidP="009B16EA">
      <w:pPr>
        <w:pStyle w:val="Heading1"/>
      </w:pPr>
      <w:bookmarkStart w:id="29" w:name="_Toc191488202"/>
    </w:p>
    <w:p w14:paraId="55A14694" w14:textId="77777777" w:rsidR="004E006C" w:rsidRDefault="004E006C" w:rsidP="009B16EA">
      <w:pPr>
        <w:pStyle w:val="Heading1"/>
      </w:pPr>
    </w:p>
    <w:p w14:paraId="213F43E1" w14:textId="1FA3452B" w:rsidR="009B16EA" w:rsidRDefault="009B16EA" w:rsidP="009B16EA">
      <w:pPr>
        <w:pStyle w:val="Heading1"/>
      </w:pPr>
      <w:r>
        <w:t>7. Reference List</w:t>
      </w:r>
      <w:bookmarkEnd w:id="29"/>
    </w:p>
    <w:p w14:paraId="1D02E59D" w14:textId="77777777" w:rsidR="005A1D30" w:rsidRDefault="005A1D30" w:rsidP="005A1D30"/>
    <w:p w14:paraId="690FE924" w14:textId="77777777" w:rsidR="004641EC" w:rsidRDefault="004641EC" w:rsidP="001060EA">
      <w:pPr>
        <w:spacing w:line="360" w:lineRule="auto"/>
        <w:jc w:val="both"/>
        <w:rPr>
          <w:rFonts w:ascii="Arial" w:hAnsi="Arial" w:cs="Arial"/>
          <w:sz w:val="24"/>
          <w:szCs w:val="24"/>
        </w:rPr>
      </w:pPr>
    </w:p>
    <w:p w14:paraId="22700A22" w14:textId="641E7F12"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Access (2024) </w:t>
      </w:r>
      <w:r w:rsidRPr="00235E02">
        <w:rPr>
          <w:rFonts w:ascii="Arial" w:hAnsi="Arial" w:cs="Arial"/>
          <w:i/>
          <w:iCs/>
          <w:sz w:val="24"/>
          <w:szCs w:val="24"/>
        </w:rPr>
        <w:t>Key HR challenges facing the hospitality industry in 2025</w:t>
      </w:r>
      <w:r w:rsidRPr="00FC641B">
        <w:rPr>
          <w:rFonts w:ascii="Arial" w:hAnsi="Arial" w:cs="Arial"/>
          <w:sz w:val="24"/>
          <w:szCs w:val="24"/>
        </w:rPr>
        <w:t xml:space="preserve">. Available at: </w:t>
      </w:r>
      <w:hyperlink r:id="rId20" w:history="1">
        <w:r w:rsidR="00367332" w:rsidRPr="005B5300">
          <w:rPr>
            <w:rStyle w:val="Hyperlink"/>
            <w:rFonts w:ascii="Arial" w:hAnsi="Arial" w:cs="Arial"/>
            <w:sz w:val="24"/>
            <w:szCs w:val="24"/>
          </w:rPr>
          <w:t>https://www.theaccessgroup.com/en-gb/blog/hos-key-hr-challenges-facing-the-hospitality-industry/</w:t>
        </w:r>
      </w:hyperlink>
      <w:r w:rsidR="00367332">
        <w:rPr>
          <w:rFonts w:ascii="Arial" w:hAnsi="Arial" w:cs="Arial"/>
          <w:sz w:val="24"/>
          <w:szCs w:val="24"/>
        </w:rPr>
        <w:t xml:space="preserve"> </w:t>
      </w:r>
      <w:r w:rsidRPr="00FC641B">
        <w:rPr>
          <w:rFonts w:ascii="Arial" w:hAnsi="Arial" w:cs="Arial"/>
          <w:sz w:val="24"/>
          <w:szCs w:val="24"/>
        </w:rPr>
        <w:t xml:space="preserve"> (Accessed 10 February 2025). </w:t>
      </w:r>
    </w:p>
    <w:p w14:paraId="3F417E16" w14:textId="77777777" w:rsidR="004641EC" w:rsidRDefault="004641EC" w:rsidP="00FC641B">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All2A (2024) </w:t>
      </w:r>
      <w:r w:rsidRPr="00235E02">
        <w:rPr>
          <w:rFonts w:ascii="Arial" w:hAnsi="Arial" w:cs="Arial"/>
          <w:i/>
          <w:iCs/>
          <w:sz w:val="24"/>
          <w:szCs w:val="24"/>
        </w:rPr>
        <w:t>Is Marina Bay Sands Worth It? (Last: June 24)</w:t>
      </w:r>
      <w:r>
        <w:rPr>
          <w:rFonts w:ascii="Arial" w:hAnsi="Arial" w:cs="Arial"/>
          <w:sz w:val="24"/>
          <w:szCs w:val="24"/>
        </w:rPr>
        <w:t xml:space="preserve">. Available at: </w:t>
      </w:r>
      <w:hyperlink r:id="rId21" w:history="1">
        <w:r w:rsidRPr="005B5300">
          <w:rPr>
            <w:rStyle w:val="Hyperlink"/>
            <w:rFonts w:ascii="Arial" w:hAnsi="Arial" w:cs="Arial"/>
            <w:sz w:val="24"/>
            <w:szCs w:val="24"/>
          </w:rPr>
          <w:t>https://alovelettertoasia.com/is-marina-bay-sands-worth-it/</w:t>
        </w:r>
      </w:hyperlink>
      <w:r>
        <w:rPr>
          <w:rFonts w:ascii="Arial" w:hAnsi="Arial" w:cs="Arial"/>
          <w:sz w:val="24"/>
          <w:szCs w:val="24"/>
        </w:rPr>
        <w:t xml:space="preserve"> (Accessed 16 February 2025). </w:t>
      </w:r>
    </w:p>
    <w:p w14:paraId="4E8EF3A0" w14:textId="77777777"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 Association Executive (2023) </w:t>
      </w:r>
      <w:r w:rsidRPr="004966B5">
        <w:rPr>
          <w:rFonts w:ascii="Arial" w:hAnsi="Arial" w:cs="Arial"/>
          <w:i/>
          <w:iCs/>
          <w:sz w:val="24"/>
          <w:szCs w:val="24"/>
        </w:rPr>
        <w:t>Marina Bay Sands users in a new era of luxury hospitality.</w:t>
      </w:r>
      <w:r>
        <w:rPr>
          <w:rFonts w:ascii="Arial" w:hAnsi="Arial" w:cs="Arial"/>
          <w:sz w:val="24"/>
          <w:szCs w:val="24"/>
        </w:rPr>
        <w:t xml:space="preserve"> Available at: </w:t>
      </w:r>
      <w:hyperlink r:id="rId22" w:history="1">
        <w:r w:rsidRPr="005B5300">
          <w:rPr>
            <w:rStyle w:val="Hyperlink"/>
            <w:rFonts w:ascii="Arial" w:hAnsi="Arial" w:cs="Arial"/>
            <w:sz w:val="24"/>
            <w:szCs w:val="24"/>
          </w:rPr>
          <w:t>https://www.associationexecutives.org/resource/marina-bay-sands-users-in-a-new-era-of-luxury-hospitality.html/</w:t>
        </w:r>
      </w:hyperlink>
      <w:r>
        <w:rPr>
          <w:rFonts w:ascii="Arial" w:hAnsi="Arial" w:cs="Arial"/>
          <w:sz w:val="24"/>
          <w:szCs w:val="24"/>
        </w:rPr>
        <w:t xml:space="preserve"> (Accessed 17 February 2025). </w:t>
      </w:r>
    </w:p>
    <w:p w14:paraId="5D250E99" w14:textId="378B6302"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Barker C. (2025) </w:t>
      </w:r>
      <w:r w:rsidRPr="004966B5">
        <w:rPr>
          <w:rFonts w:ascii="Arial" w:hAnsi="Arial" w:cs="Arial"/>
          <w:i/>
          <w:iCs/>
          <w:sz w:val="24"/>
          <w:szCs w:val="24"/>
        </w:rPr>
        <w:t>This Singapore Icon’s Rebrand is a Towering Achievement.</w:t>
      </w:r>
      <w:r w:rsidRPr="00FC641B">
        <w:rPr>
          <w:rFonts w:ascii="Arial" w:hAnsi="Arial" w:cs="Arial"/>
          <w:sz w:val="24"/>
          <w:szCs w:val="24"/>
        </w:rPr>
        <w:t xml:space="preserve"> Available at: </w:t>
      </w:r>
      <w:hyperlink r:id="rId23" w:history="1">
        <w:r w:rsidR="00367332" w:rsidRPr="005B5300">
          <w:rPr>
            <w:rStyle w:val="Hyperlink"/>
            <w:rFonts w:ascii="Arial" w:hAnsi="Arial" w:cs="Arial"/>
            <w:sz w:val="24"/>
            <w:szCs w:val="24"/>
          </w:rPr>
          <w:t>https://www.travelandleisureasia.com/global/destinations/southeast-asia/marina-bay-sand-rebrand/</w:t>
        </w:r>
      </w:hyperlink>
      <w:r w:rsidR="00367332">
        <w:rPr>
          <w:rFonts w:ascii="Arial" w:hAnsi="Arial" w:cs="Arial"/>
          <w:sz w:val="24"/>
          <w:szCs w:val="24"/>
        </w:rPr>
        <w:t xml:space="preserve"> </w:t>
      </w:r>
      <w:r w:rsidRPr="00FC641B">
        <w:rPr>
          <w:rFonts w:ascii="Arial" w:hAnsi="Arial" w:cs="Arial"/>
          <w:sz w:val="24"/>
          <w:szCs w:val="24"/>
        </w:rPr>
        <w:t xml:space="preserve"> (Accessed 10 February 2025). </w:t>
      </w:r>
    </w:p>
    <w:p w14:paraId="71ADFCBD" w14:textId="77777777"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Bespoke Bureau (2022) </w:t>
      </w:r>
      <w:r w:rsidRPr="003A1EDF">
        <w:rPr>
          <w:rFonts w:ascii="Arial" w:hAnsi="Arial" w:cs="Arial"/>
          <w:i/>
          <w:iCs/>
          <w:sz w:val="24"/>
          <w:szCs w:val="24"/>
        </w:rPr>
        <w:t>Butler Training</w:t>
      </w:r>
      <w:r w:rsidRPr="00FC641B">
        <w:rPr>
          <w:rFonts w:ascii="Arial" w:hAnsi="Arial" w:cs="Arial"/>
          <w:sz w:val="24"/>
          <w:szCs w:val="24"/>
        </w:rPr>
        <w:t xml:space="preserve">. Available at: </w:t>
      </w:r>
      <w:hyperlink r:id="rId24" w:history="1">
        <w:r w:rsidRPr="00FC641B">
          <w:rPr>
            <w:rStyle w:val="Hyperlink"/>
            <w:rFonts w:ascii="Arial" w:hAnsi="Arial" w:cs="Arial"/>
            <w:sz w:val="24"/>
            <w:szCs w:val="24"/>
          </w:rPr>
          <w:t>https://bespokebureau.com/blog/butler-training/</w:t>
        </w:r>
      </w:hyperlink>
      <w:r w:rsidRPr="00FC641B">
        <w:rPr>
          <w:rFonts w:ascii="Arial" w:hAnsi="Arial" w:cs="Arial"/>
          <w:sz w:val="24"/>
          <w:szCs w:val="24"/>
        </w:rPr>
        <w:t xml:space="preserve"> (Accessed 12 Feb. 25). </w:t>
      </w:r>
    </w:p>
    <w:p w14:paraId="3AC5D3D9" w14:textId="083D19BC"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Bridges</w:t>
      </w:r>
      <w:r w:rsidR="003A1EDF">
        <w:rPr>
          <w:rFonts w:ascii="Arial" w:hAnsi="Arial" w:cs="Arial"/>
          <w:sz w:val="24"/>
          <w:szCs w:val="24"/>
        </w:rPr>
        <w:t>,</w:t>
      </w:r>
      <w:r w:rsidRPr="00FC641B">
        <w:rPr>
          <w:rFonts w:ascii="Arial" w:hAnsi="Arial" w:cs="Arial"/>
          <w:sz w:val="24"/>
          <w:szCs w:val="24"/>
        </w:rPr>
        <w:t xml:space="preserve"> J. (2024) </w:t>
      </w:r>
      <w:r w:rsidRPr="00492738">
        <w:rPr>
          <w:rFonts w:ascii="Arial" w:hAnsi="Arial" w:cs="Arial"/>
          <w:i/>
          <w:iCs/>
          <w:sz w:val="24"/>
          <w:szCs w:val="24"/>
        </w:rPr>
        <w:t>How to Write an Action Plan (Example Included)</w:t>
      </w:r>
      <w:r w:rsidRPr="00FC641B">
        <w:rPr>
          <w:rFonts w:ascii="Arial" w:hAnsi="Arial" w:cs="Arial"/>
          <w:sz w:val="24"/>
          <w:szCs w:val="24"/>
        </w:rPr>
        <w:t xml:space="preserve">. Available at: </w:t>
      </w:r>
      <w:hyperlink r:id="rId25" w:history="1">
        <w:r w:rsidR="00367332" w:rsidRPr="005B5300">
          <w:rPr>
            <w:rStyle w:val="Hyperlink"/>
            <w:rFonts w:ascii="Arial" w:hAnsi="Arial" w:cs="Arial"/>
            <w:sz w:val="24"/>
            <w:szCs w:val="24"/>
          </w:rPr>
          <w:t>https://www.projectmanager.com/training/make-action-plan/</w:t>
        </w:r>
      </w:hyperlink>
      <w:r w:rsidR="00367332">
        <w:rPr>
          <w:rFonts w:ascii="Arial" w:hAnsi="Arial" w:cs="Arial"/>
          <w:sz w:val="24"/>
          <w:szCs w:val="24"/>
        </w:rPr>
        <w:t xml:space="preserve"> </w:t>
      </w:r>
      <w:r w:rsidRPr="00FC641B">
        <w:rPr>
          <w:rFonts w:ascii="Arial" w:hAnsi="Arial" w:cs="Arial"/>
          <w:sz w:val="24"/>
          <w:szCs w:val="24"/>
        </w:rPr>
        <w:t xml:space="preserve"> (Accessed 11 </w:t>
      </w:r>
      <w:r w:rsidRPr="00FC641B">
        <w:rPr>
          <w:rFonts w:ascii="Arial" w:hAnsi="Arial" w:cs="Arial"/>
          <w:sz w:val="24"/>
          <w:szCs w:val="24"/>
        </w:rPr>
        <w:tab/>
        <w:t xml:space="preserve">February 2025). </w:t>
      </w:r>
    </w:p>
    <w:p w14:paraId="525D08F8" w14:textId="2C784DB9" w:rsidR="004641EC"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Brower</w:t>
      </w:r>
      <w:r w:rsidR="00C60208">
        <w:rPr>
          <w:rFonts w:ascii="Arial" w:hAnsi="Arial" w:cs="Arial"/>
          <w:sz w:val="24"/>
          <w:szCs w:val="24"/>
        </w:rPr>
        <w:t>,</w:t>
      </w:r>
      <w:r w:rsidRPr="00FC641B">
        <w:rPr>
          <w:rFonts w:ascii="Arial" w:hAnsi="Arial" w:cs="Arial"/>
          <w:sz w:val="24"/>
          <w:szCs w:val="24"/>
        </w:rPr>
        <w:t xml:space="preserve"> T. (2021) </w:t>
      </w:r>
      <w:r w:rsidRPr="00C60208">
        <w:rPr>
          <w:rFonts w:ascii="Arial" w:hAnsi="Arial" w:cs="Arial"/>
          <w:i/>
          <w:iCs/>
          <w:sz w:val="24"/>
          <w:szCs w:val="24"/>
        </w:rPr>
        <w:t>Empathy Is The Most Important Leadership Skill According To Research</w:t>
      </w:r>
      <w:r w:rsidRPr="00FC641B">
        <w:rPr>
          <w:rFonts w:ascii="Arial" w:hAnsi="Arial" w:cs="Arial"/>
          <w:sz w:val="24"/>
          <w:szCs w:val="24"/>
        </w:rPr>
        <w:t xml:space="preserve">. Available at: </w:t>
      </w:r>
      <w:hyperlink r:id="rId26" w:history="1">
        <w:r w:rsidR="00367332" w:rsidRPr="005B5300">
          <w:rPr>
            <w:rStyle w:val="Hyperlink"/>
            <w:rFonts w:ascii="Arial" w:hAnsi="Arial" w:cs="Arial"/>
            <w:sz w:val="24"/>
            <w:szCs w:val="24"/>
          </w:rPr>
          <w:t>https://www.forbes.com/sites/tracybrower/2021/09/19/empathy-is-the-most-important-leadership-skill-according-to-research/</w:t>
        </w:r>
      </w:hyperlink>
      <w:r w:rsidR="00367332">
        <w:rPr>
          <w:rFonts w:ascii="Arial" w:hAnsi="Arial" w:cs="Arial"/>
          <w:sz w:val="24"/>
          <w:szCs w:val="24"/>
        </w:rPr>
        <w:t xml:space="preserve"> </w:t>
      </w:r>
      <w:r w:rsidRPr="00FC641B">
        <w:rPr>
          <w:rFonts w:ascii="Arial" w:hAnsi="Arial" w:cs="Arial"/>
          <w:sz w:val="24"/>
          <w:szCs w:val="24"/>
        </w:rPr>
        <w:t xml:space="preserve"> (Accessed 17 February 2025). </w:t>
      </w:r>
    </w:p>
    <w:p w14:paraId="562DE377" w14:textId="77777777"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 Chicagojr29 (2024) </w:t>
      </w:r>
      <w:r w:rsidRPr="00C60208">
        <w:rPr>
          <w:rFonts w:ascii="Arial" w:hAnsi="Arial" w:cs="Arial"/>
          <w:i/>
          <w:iCs/>
          <w:sz w:val="24"/>
          <w:szCs w:val="24"/>
        </w:rPr>
        <w:t>Avoid Marina Bay Sands During Construction!</w:t>
      </w:r>
      <w:r>
        <w:rPr>
          <w:rFonts w:ascii="Arial" w:hAnsi="Arial" w:cs="Arial"/>
          <w:sz w:val="24"/>
          <w:szCs w:val="24"/>
        </w:rPr>
        <w:t xml:space="preserve"> Available at: </w:t>
      </w:r>
      <w:hyperlink r:id="rId27" w:history="1">
        <w:r w:rsidRPr="005B5300">
          <w:rPr>
            <w:rStyle w:val="Hyperlink"/>
            <w:rFonts w:ascii="Arial" w:hAnsi="Arial" w:cs="Arial"/>
            <w:sz w:val="24"/>
            <w:szCs w:val="24"/>
          </w:rPr>
          <w:t>https://www.tripadvisor.co.uk/ShowUserReviews-g294265-d1770798-r938952768-Marina_Bay_Sands-Singapore.html/</w:t>
        </w:r>
      </w:hyperlink>
      <w:r>
        <w:rPr>
          <w:rFonts w:ascii="Arial" w:hAnsi="Arial" w:cs="Arial"/>
          <w:sz w:val="24"/>
          <w:szCs w:val="24"/>
        </w:rPr>
        <w:t xml:space="preserve"> (Accessed 20 February 2025). </w:t>
      </w:r>
    </w:p>
    <w:p w14:paraId="397C301C" w14:textId="6FA84191"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ClickUp (2024) </w:t>
      </w:r>
      <w:r w:rsidRPr="00C60208">
        <w:rPr>
          <w:rFonts w:ascii="Arial" w:hAnsi="Arial" w:cs="Arial"/>
          <w:i/>
          <w:iCs/>
          <w:sz w:val="24"/>
          <w:szCs w:val="24"/>
        </w:rPr>
        <w:t>How to Conduct a STEEPLE Analysis for Strategic Insights</w:t>
      </w:r>
      <w:r w:rsidRPr="00FC641B">
        <w:rPr>
          <w:rFonts w:ascii="Arial" w:hAnsi="Arial" w:cs="Arial"/>
          <w:sz w:val="24"/>
          <w:szCs w:val="24"/>
        </w:rPr>
        <w:t xml:space="preserve">. Available at: </w:t>
      </w:r>
      <w:hyperlink r:id="rId28" w:history="1">
        <w:r w:rsidR="00367332" w:rsidRPr="005B5300">
          <w:rPr>
            <w:rStyle w:val="Hyperlink"/>
            <w:rFonts w:ascii="Arial" w:hAnsi="Arial" w:cs="Arial"/>
            <w:sz w:val="24"/>
            <w:szCs w:val="24"/>
          </w:rPr>
          <w:t>https://clickup.com/blog/steeple-analysis/</w:t>
        </w:r>
      </w:hyperlink>
      <w:r w:rsidR="00367332">
        <w:rPr>
          <w:rFonts w:ascii="Arial" w:hAnsi="Arial" w:cs="Arial"/>
          <w:sz w:val="24"/>
          <w:szCs w:val="24"/>
        </w:rPr>
        <w:t xml:space="preserve"> </w:t>
      </w:r>
      <w:r w:rsidRPr="00FC641B">
        <w:rPr>
          <w:rFonts w:ascii="Arial" w:hAnsi="Arial" w:cs="Arial"/>
          <w:sz w:val="24"/>
          <w:szCs w:val="24"/>
        </w:rPr>
        <w:t xml:space="preserve"> (Accessed 10 February 2025).</w:t>
      </w:r>
    </w:p>
    <w:p w14:paraId="6C4E80E1" w14:textId="04E023E4"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lastRenderedPageBreak/>
        <w:t xml:space="preserve">Creately (2024) </w:t>
      </w:r>
      <w:r w:rsidRPr="00C60208">
        <w:rPr>
          <w:rFonts w:ascii="Arial" w:hAnsi="Arial" w:cs="Arial"/>
          <w:i/>
          <w:iCs/>
          <w:sz w:val="24"/>
          <w:szCs w:val="24"/>
        </w:rPr>
        <w:t>What is a STEEPLE Analysis? Understanding its Elements and How to Create One</w:t>
      </w:r>
      <w:r w:rsidRPr="00FC641B">
        <w:rPr>
          <w:rFonts w:ascii="Arial" w:hAnsi="Arial" w:cs="Arial"/>
          <w:sz w:val="24"/>
          <w:szCs w:val="24"/>
        </w:rPr>
        <w:t xml:space="preserve">. Available at: </w:t>
      </w:r>
      <w:hyperlink r:id="rId29" w:history="1">
        <w:r w:rsidR="00367332" w:rsidRPr="005B5300">
          <w:rPr>
            <w:rStyle w:val="Hyperlink"/>
            <w:rFonts w:ascii="Arial" w:hAnsi="Arial" w:cs="Arial"/>
            <w:sz w:val="24"/>
            <w:szCs w:val="24"/>
          </w:rPr>
          <w:t>https://creately.com/guides/steeple-analysis/</w:t>
        </w:r>
      </w:hyperlink>
      <w:r w:rsidR="00367332">
        <w:rPr>
          <w:rFonts w:ascii="Arial" w:hAnsi="Arial" w:cs="Arial"/>
          <w:sz w:val="24"/>
          <w:szCs w:val="24"/>
        </w:rPr>
        <w:t xml:space="preserve"> </w:t>
      </w:r>
      <w:r w:rsidRPr="00FC641B">
        <w:rPr>
          <w:rFonts w:ascii="Arial" w:hAnsi="Arial" w:cs="Arial"/>
          <w:sz w:val="24"/>
          <w:szCs w:val="24"/>
        </w:rPr>
        <w:t xml:space="preserve"> (Accessed 10 February 2025). </w:t>
      </w:r>
    </w:p>
    <w:p w14:paraId="1AB3285C" w14:textId="1E4A75F2"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Cullinen</w:t>
      </w:r>
      <w:r w:rsidR="00C60208">
        <w:rPr>
          <w:rFonts w:ascii="Arial" w:hAnsi="Arial" w:cs="Arial"/>
          <w:sz w:val="24"/>
          <w:szCs w:val="24"/>
        </w:rPr>
        <w:t>,</w:t>
      </w:r>
      <w:r>
        <w:rPr>
          <w:rFonts w:ascii="Arial" w:hAnsi="Arial" w:cs="Arial"/>
          <w:sz w:val="24"/>
          <w:szCs w:val="24"/>
        </w:rPr>
        <w:t xml:space="preserve"> M. (2015) </w:t>
      </w:r>
      <w:r w:rsidRPr="00C60208">
        <w:rPr>
          <w:rFonts w:ascii="Arial" w:hAnsi="Arial" w:cs="Arial"/>
          <w:i/>
          <w:iCs/>
          <w:sz w:val="24"/>
          <w:szCs w:val="24"/>
        </w:rPr>
        <w:t>Beyond Key Cards: Energy-Efficiency Insights from Singapore’s Marina Bay Sands.</w:t>
      </w:r>
      <w:r>
        <w:rPr>
          <w:rFonts w:ascii="Arial" w:hAnsi="Arial" w:cs="Arial"/>
          <w:sz w:val="24"/>
          <w:szCs w:val="24"/>
        </w:rPr>
        <w:t xml:space="preserve"> Available at: </w:t>
      </w:r>
      <w:hyperlink r:id="rId30" w:history="1">
        <w:r w:rsidRPr="005B5300">
          <w:rPr>
            <w:rStyle w:val="Hyperlink"/>
            <w:rFonts w:ascii="Arial" w:hAnsi="Arial" w:cs="Arial"/>
            <w:sz w:val="24"/>
            <w:szCs w:val="24"/>
          </w:rPr>
          <w:t>https://rmi.org/blog_2015_03_05_energy-efficiency_insights_from_singapores_marina_bay_sands/</w:t>
        </w:r>
      </w:hyperlink>
      <w:r>
        <w:rPr>
          <w:rFonts w:ascii="Arial" w:hAnsi="Arial" w:cs="Arial"/>
          <w:sz w:val="24"/>
          <w:szCs w:val="24"/>
        </w:rPr>
        <w:t xml:space="preserve"> (Accessed 20 February 2025). </w:t>
      </w:r>
    </w:p>
    <w:p w14:paraId="66200532" w14:textId="520C28A1"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Glassdoor (2014) </w:t>
      </w:r>
      <w:r w:rsidRPr="00C60208">
        <w:rPr>
          <w:rFonts w:ascii="Arial" w:hAnsi="Arial" w:cs="Arial"/>
          <w:i/>
          <w:iCs/>
          <w:sz w:val="24"/>
          <w:szCs w:val="24"/>
        </w:rPr>
        <w:t xml:space="preserve">Culture shock, you will need a lot of time to get used to it… or get out from </w:t>
      </w:r>
      <w:r w:rsidR="00D13D38" w:rsidRPr="00C60208">
        <w:rPr>
          <w:rFonts w:ascii="Arial" w:hAnsi="Arial" w:cs="Arial"/>
          <w:i/>
          <w:iCs/>
          <w:sz w:val="24"/>
          <w:szCs w:val="24"/>
        </w:rPr>
        <w:t>here.</w:t>
      </w:r>
      <w:r w:rsidRPr="00C60208">
        <w:rPr>
          <w:rFonts w:ascii="Arial" w:hAnsi="Arial" w:cs="Arial"/>
          <w:i/>
          <w:iCs/>
          <w:sz w:val="24"/>
          <w:szCs w:val="24"/>
        </w:rPr>
        <w:t xml:space="preserve"> – Analyst Marina Bay Sands Employee Review</w:t>
      </w:r>
      <w:r w:rsidRPr="00FC641B">
        <w:rPr>
          <w:rFonts w:ascii="Arial" w:hAnsi="Arial" w:cs="Arial"/>
          <w:sz w:val="24"/>
          <w:szCs w:val="24"/>
        </w:rPr>
        <w:t xml:space="preserve">. Available at: </w:t>
      </w:r>
      <w:hyperlink r:id="rId31" w:history="1">
        <w:r w:rsidR="00367332" w:rsidRPr="005B5300">
          <w:rPr>
            <w:rStyle w:val="Hyperlink"/>
            <w:rFonts w:ascii="Arial" w:hAnsi="Arial" w:cs="Arial"/>
            <w:sz w:val="24"/>
            <w:szCs w:val="24"/>
          </w:rPr>
          <w:t>https://www.glassdoor.sg/Reviews/Employee-Review-Marina-Bay-Sands-E464142-RVW4641307.htm?utm_source=chatgpt.com/</w:t>
        </w:r>
      </w:hyperlink>
      <w:r w:rsidR="00367332">
        <w:rPr>
          <w:rFonts w:ascii="Arial" w:hAnsi="Arial" w:cs="Arial"/>
          <w:sz w:val="24"/>
          <w:szCs w:val="24"/>
        </w:rPr>
        <w:t xml:space="preserve"> </w:t>
      </w:r>
      <w:r w:rsidRPr="00FC641B">
        <w:rPr>
          <w:rFonts w:ascii="Arial" w:hAnsi="Arial" w:cs="Arial"/>
          <w:sz w:val="24"/>
          <w:szCs w:val="24"/>
        </w:rPr>
        <w:t xml:space="preserve"> (Accessed 11 February 2025). </w:t>
      </w:r>
    </w:p>
    <w:p w14:paraId="75743CB5" w14:textId="00C78E31"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Hae-Rin</w:t>
      </w:r>
      <w:r w:rsidR="00C60208">
        <w:rPr>
          <w:rFonts w:ascii="Arial" w:hAnsi="Arial" w:cs="Arial"/>
          <w:sz w:val="24"/>
          <w:szCs w:val="24"/>
        </w:rPr>
        <w:t>,</w:t>
      </w:r>
      <w:r>
        <w:rPr>
          <w:rFonts w:ascii="Arial" w:hAnsi="Arial" w:cs="Arial"/>
          <w:sz w:val="24"/>
          <w:szCs w:val="24"/>
        </w:rPr>
        <w:t xml:space="preserve"> L. (2024) </w:t>
      </w:r>
      <w:r w:rsidRPr="00C60208">
        <w:rPr>
          <w:rFonts w:ascii="Arial" w:hAnsi="Arial" w:cs="Arial"/>
          <w:i/>
          <w:iCs/>
          <w:sz w:val="24"/>
          <w:szCs w:val="24"/>
        </w:rPr>
        <w:t xml:space="preserve">Integrated resorts showcase Singapore's balance between economic growth, </w:t>
      </w:r>
      <w:r w:rsidR="00BC259A">
        <w:rPr>
          <w:rFonts w:ascii="Arial" w:hAnsi="Arial" w:cs="Arial"/>
          <w:i/>
          <w:iCs/>
          <w:sz w:val="24"/>
          <w:szCs w:val="24"/>
        </w:rPr>
        <w:t xml:space="preserve">and </w:t>
      </w:r>
      <w:r w:rsidRPr="00C60208">
        <w:rPr>
          <w:rFonts w:ascii="Arial" w:hAnsi="Arial" w:cs="Arial"/>
          <w:i/>
          <w:iCs/>
          <w:sz w:val="24"/>
          <w:szCs w:val="24"/>
        </w:rPr>
        <w:t xml:space="preserve">social responsibility. </w:t>
      </w:r>
      <w:r>
        <w:rPr>
          <w:rFonts w:ascii="Arial" w:hAnsi="Arial" w:cs="Arial"/>
          <w:sz w:val="24"/>
          <w:szCs w:val="24"/>
        </w:rPr>
        <w:t xml:space="preserve">Available at: </w:t>
      </w:r>
      <w:hyperlink r:id="rId32" w:history="1">
        <w:r w:rsidRPr="005B5300">
          <w:rPr>
            <w:rStyle w:val="Hyperlink"/>
            <w:rFonts w:ascii="Arial" w:hAnsi="Arial" w:cs="Arial"/>
            <w:sz w:val="24"/>
            <w:szCs w:val="24"/>
          </w:rPr>
          <w:t>https://www.koreatimes.co.kr/www/culture/2025/02/135_380535.html/</w:t>
        </w:r>
      </w:hyperlink>
      <w:r>
        <w:rPr>
          <w:rFonts w:ascii="Arial" w:hAnsi="Arial" w:cs="Arial"/>
          <w:sz w:val="24"/>
          <w:szCs w:val="24"/>
        </w:rPr>
        <w:t xml:space="preserve"> (Accessed 16 February 2025). </w:t>
      </w:r>
    </w:p>
    <w:p w14:paraId="0749DB07" w14:textId="5103D0D9" w:rsidR="004641EC" w:rsidRDefault="004641EC" w:rsidP="00BA1065">
      <w:pPr>
        <w:pStyle w:val="ListParagraph"/>
        <w:numPr>
          <w:ilvl w:val="0"/>
          <w:numId w:val="12"/>
        </w:numPr>
        <w:spacing w:line="360" w:lineRule="auto"/>
        <w:jc w:val="both"/>
        <w:rPr>
          <w:rFonts w:ascii="Arial" w:hAnsi="Arial" w:cs="Arial"/>
          <w:sz w:val="24"/>
          <w:szCs w:val="24"/>
        </w:rPr>
      </w:pPr>
      <w:r>
        <w:rPr>
          <w:rFonts w:ascii="Arial" w:hAnsi="Arial" w:cs="Arial"/>
          <w:sz w:val="24"/>
          <w:szCs w:val="24"/>
        </w:rPr>
        <w:t>Hill</w:t>
      </w:r>
      <w:r w:rsidR="00C60208">
        <w:rPr>
          <w:rFonts w:ascii="Arial" w:hAnsi="Arial" w:cs="Arial"/>
          <w:sz w:val="24"/>
          <w:szCs w:val="24"/>
        </w:rPr>
        <w:t>,</w:t>
      </w:r>
      <w:r>
        <w:rPr>
          <w:rFonts w:ascii="Arial" w:hAnsi="Arial" w:cs="Arial"/>
          <w:sz w:val="24"/>
          <w:szCs w:val="24"/>
        </w:rPr>
        <w:t xml:space="preserve"> L. J. (2024) </w:t>
      </w:r>
      <w:r w:rsidRPr="00C60208">
        <w:rPr>
          <w:rFonts w:ascii="Arial" w:hAnsi="Arial" w:cs="Arial"/>
          <w:i/>
          <w:iCs/>
          <w:sz w:val="24"/>
          <w:szCs w:val="24"/>
        </w:rPr>
        <w:t>Marina Bay Sands reveals details of multi-billion-dollar expansion</w:t>
      </w:r>
      <w:r>
        <w:rPr>
          <w:rFonts w:ascii="Arial" w:hAnsi="Arial" w:cs="Arial"/>
          <w:sz w:val="24"/>
          <w:szCs w:val="24"/>
        </w:rPr>
        <w:t xml:space="preserve">. Available at: </w:t>
      </w:r>
      <w:hyperlink r:id="rId33" w:history="1">
        <w:r w:rsidRPr="005B5300">
          <w:rPr>
            <w:rStyle w:val="Hyperlink"/>
            <w:rFonts w:ascii="Arial" w:hAnsi="Arial" w:cs="Arial"/>
            <w:sz w:val="24"/>
            <w:szCs w:val="24"/>
          </w:rPr>
          <w:t>https://tophotel.news/marina-bay-sands-reveals-details-of-multi-billion-dollar-expansion/</w:t>
        </w:r>
      </w:hyperlink>
      <w:r>
        <w:rPr>
          <w:rFonts w:ascii="Arial" w:hAnsi="Arial" w:cs="Arial"/>
          <w:sz w:val="24"/>
          <w:szCs w:val="24"/>
        </w:rPr>
        <w:t xml:space="preserve"> (Accessed 22 February 2025).</w:t>
      </w:r>
    </w:p>
    <w:p w14:paraId="376444FB" w14:textId="77777777"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HN (2024) </w:t>
      </w:r>
      <w:r w:rsidRPr="00C60208">
        <w:rPr>
          <w:rFonts w:ascii="Arial" w:hAnsi="Arial" w:cs="Arial"/>
          <w:i/>
          <w:iCs/>
          <w:sz w:val="24"/>
          <w:szCs w:val="24"/>
        </w:rPr>
        <w:t>Marina Bay Sands Singapore.</w:t>
      </w:r>
      <w:r>
        <w:rPr>
          <w:rFonts w:ascii="Arial" w:hAnsi="Arial" w:cs="Arial"/>
          <w:sz w:val="24"/>
          <w:szCs w:val="24"/>
        </w:rPr>
        <w:t xml:space="preserve"> Available at: </w:t>
      </w:r>
      <w:hyperlink r:id="rId34" w:history="1">
        <w:r w:rsidRPr="005B5300">
          <w:rPr>
            <w:rStyle w:val="Hyperlink"/>
            <w:rFonts w:ascii="Arial" w:hAnsi="Arial" w:cs="Arial"/>
            <w:sz w:val="24"/>
            <w:szCs w:val="24"/>
          </w:rPr>
          <w:t>https://www.hospitalitynet.org/announcement/41010912.html/</w:t>
        </w:r>
      </w:hyperlink>
      <w:r>
        <w:rPr>
          <w:rFonts w:ascii="Arial" w:hAnsi="Arial" w:cs="Arial"/>
          <w:sz w:val="24"/>
          <w:szCs w:val="24"/>
        </w:rPr>
        <w:t xml:space="preserve"> (Accessed 20 February 2025). </w:t>
      </w:r>
    </w:p>
    <w:p w14:paraId="1CB715D2" w14:textId="1E9CAC2F"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HN Worth (2021) </w:t>
      </w:r>
      <w:r w:rsidRPr="00C60208">
        <w:rPr>
          <w:rFonts w:ascii="Arial" w:hAnsi="Arial" w:cs="Arial"/>
          <w:i/>
          <w:iCs/>
          <w:sz w:val="24"/>
          <w:szCs w:val="24"/>
        </w:rPr>
        <w:t>The Bynd Artisan and Sunday Folks Collaboration Is the Perfect Match.</w:t>
      </w:r>
      <w:r w:rsidRPr="00FC641B">
        <w:rPr>
          <w:rFonts w:ascii="Arial" w:hAnsi="Arial" w:cs="Arial"/>
          <w:sz w:val="24"/>
          <w:szCs w:val="24"/>
        </w:rPr>
        <w:t xml:space="preserve"> Available at: </w:t>
      </w:r>
      <w:r w:rsidRPr="00FC641B">
        <w:rPr>
          <w:rFonts w:ascii="Arial" w:hAnsi="Arial" w:cs="Arial"/>
          <w:sz w:val="24"/>
          <w:szCs w:val="24"/>
        </w:rPr>
        <w:tab/>
      </w:r>
      <w:hyperlink r:id="rId35" w:history="1">
        <w:r w:rsidR="00367332" w:rsidRPr="005B5300">
          <w:rPr>
            <w:rStyle w:val="Hyperlink"/>
            <w:rFonts w:ascii="Arial" w:hAnsi="Arial" w:cs="Arial"/>
            <w:sz w:val="24"/>
            <w:szCs w:val="24"/>
          </w:rPr>
          <w:t>https://hnworth.com/article/spend/style/the-bynd-artisan-and-sunday-folks-collaboration-is-the-perfect-match/</w:t>
        </w:r>
      </w:hyperlink>
      <w:r w:rsidR="00367332">
        <w:rPr>
          <w:rFonts w:ascii="Arial" w:hAnsi="Arial" w:cs="Arial"/>
          <w:sz w:val="24"/>
          <w:szCs w:val="24"/>
        </w:rPr>
        <w:t xml:space="preserve"> </w:t>
      </w:r>
      <w:r w:rsidRPr="00FC641B">
        <w:rPr>
          <w:rFonts w:ascii="Arial" w:hAnsi="Arial" w:cs="Arial"/>
          <w:sz w:val="24"/>
          <w:szCs w:val="24"/>
        </w:rPr>
        <w:t xml:space="preserve"> (Accessed 17 February 2025). </w:t>
      </w:r>
    </w:p>
    <w:p w14:paraId="36CCDB74" w14:textId="32892170"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HTN (2024) </w:t>
      </w:r>
      <w:r w:rsidRPr="002107D0">
        <w:rPr>
          <w:rFonts w:ascii="Arial" w:hAnsi="Arial" w:cs="Arial"/>
          <w:i/>
          <w:iCs/>
          <w:sz w:val="24"/>
          <w:szCs w:val="24"/>
        </w:rPr>
        <w:t>MARINA BAY SANDS UNVEILS ‘ABOVE BEYOND’ BRAND VISION AS IT REACHES NEW MILESTONE</w:t>
      </w:r>
      <w:r w:rsidRPr="00FC641B">
        <w:rPr>
          <w:rFonts w:ascii="Arial" w:hAnsi="Arial" w:cs="Arial"/>
          <w:sz w:val="24"/>
          <w:szCs w:val="24"/>
        </w:rPr>
        <w:t xml:space="preserve">. Available at: </w:t>
      </w:r>
      <w:hyperlink r:id="rId36" w:history="1">
        <w:r w:rsidR="00367332" w:rsidRPr="005B5300">
          <w:rPr>
            <w:rStyle w:val="Hyperlink"/>
            <w:rFonts w:ascii="Arial" w:hAnsi="Arial" w:cs="Arial"/>
            <w:sz w:val="24"/>
            <w:szCs w:val="24"/>
          </w:rPr>
          <w:t>https://www.facebook.com/photo.php?fbid=1125375296255740&amp;id=100063498404965&amp;set=a.519393120187297/</w:t>
        </w:r>
      </w:hyperlink>
      <w:r w:rsidR="00367332">
        <w:rPr>
          <w:rFonts w:ascii="Arial" w:hAnsi="Arial" w:cs="Arial"/>
          <w:sz w:val="24"/>
          <w:szCs w:val="24"/>
        </w:rPr>
        <w:t xml:space="preserve"> </w:t>
      </w:r>
      <w:r w:rsidRPr="00FC641B">
        <w:rPr>
          <w:rFonts w:ascii="Arial" w:hAnsi="Arial" w:cs="Arial"/>
          <w:sz w:val="24"/>
          <w:szCs w:val="24"/>
        </w:rPr>
        <w:t xml:space="preserve"> (Accessed 13 February 2025). </w:t>
      </w:r>
    </w:p>
    <w:p w14:paraId="6C0BB386" w14:textId="72710B57" w:rsidR="004641EC" w:rsidRDefault="004641EC" w:rsidP="00EA655B">
      <w:pPr>
        <w:pStyle w:val="ListParagraph"/>
        <w:numPr>
          <w:ilvl w:val="0"/>
          <w:numId w:val="12"/>
        </w:numPr>
        <w:spacing w:line="360" w:lineRule="auto"/>
        <w:jc w:val="both"/>
        <w:rPr>
          <w:rFonts w:ascii="Arial" w:hAnsi="Arial" w:cs="Arial"/>
          <w:sz w:val="24"/>
          <w:szCs w:val="24"/>
        </w:rPr>
      </w:pPr>
      <w:r>
        <w:rPr>
          <w:rFonts w:ascii="Arial" w:hAnsi="Arial" w:cs="Arial"/>
          <w:sz w:val="24"/>
          <w:szCs w:val="24"/>
        </w:rPr>
        <w:t>Ikeda</w:t>
      </w:r>
      <w:r w:rsidR="002107D0">
        <w:rPr>
          <w:rFonts w:ascii="Arial" w:hAnsi="Arial" w:cs="Arial"/>
          <w:sz w:val="24"/>
          <w:szCs w:val="24"/>
        </w:rPr>
        <w:t>,</w:t>
      </w:r>
      <w:r>
        <w:rPr>
          <w:rFonts w:ascii="Arial" w:hAnsi="Arial" w:cs="Arial"/>
          <w:sz w:val="24"/>
          <w:szCs w:val="24"/>
        </w:rPr>
        <w:t xml:space="preserve"> S. (2023) </w:t>
      </w:r>
      <w:r w:rsidRPr="002107D0">
        <w:rPr>
          <w:rFonts w:ascii="Arial" w:hAnsi="Arial" w:cs="Arial"/>
          <w:i/>
          <w:iCs/>
          <w:sz w:val="24"/>
          <w:szCs w:val="24"/>
        </w:rPr>
        <w:t>Data Breach at Singapore’s Marina Bay Sands Resort Involves Personal Data of 665,000 Loyalty Program Members</w:t>
      </w:r>
      <w:r>
        <w:rPr>
          <w:rFonts w:ascii="Arial" w:hAnsi="Arial" w:cs="Arial"/>
          <w:sz w:val="24"/>
          <w:szCs w:val="24"/>
        </w:rPr>
        <w:t xml:space="preserve">. Available at: </w:t>
      </w:r>
      <w:hyperlink r:id="rId37" w:history="1">
        <w:r w:rsidRPr="005B5300">
          <w:rPr>
            <w:rStyle w:val="Hyperlink"/>
            <w:rFonts w:ascii="Arial" w:hAnsi="Arial" w:cs="Arial"/>
            <w:sz w:val="24"/>
            <w:szCs w:val="24"/>
          </w:rPr>
          <w:t>https://www.cpomagazine.com/cyber-security/data-breach-at-singapores-marina-bay-sands-resort-involves-personal-data-of-665000-loyalty-program-members/</w:t>
        </w:r>
      </w:hyperlink>
      <w:r>
        <w:rPr>
          <w:rFonts w:ascii="Arial" w:hAnsi="Arial" w:cs="Arial"/>
          <w:sz w:val="24"/>
          <w:szCs w:val="24"/>
        </w:rPr>
        <w:t xml:space="preserve"> (Accessed 25 February 2025).</w:t>
      </w:r>
    </w:p>
    <w:p w14:paraId="17F31956" w14:textId="29BF85EF"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Indeed (2018) </w:t>
      </w:r>
      <w:r w:rsidRPr="002107D0">
        <w:rPr>
          <w:rFonts w:ascii="Arial" w:hAnsi="Arial" w:cs="Arial"/>
          <w:i/>
          <w:iCs/>
          <w:sz w:val="24"/>
          <w:szCs w:val="24"/>
        </w:rPr>
        <w:t>Marina Bay Sands Work-Life Balance reviews</w:t>
      </w:r>
      <w:r w:rsidRPr="00FC641B">
        <w:rPr>
          <w:rFonts w:ascii="Arial" w:hAnsi="Arial" w:cs="Arial"/>
          <w:sz w:val="24"/>
          <w:szCs w:val="24"/>
        </w:rPr>
        <w:t xml:space="preserve">. Available at: </w:t>
      </w:r>
      <w:hyperlink r:id="rId38" w:history="1">
        <w:r w:rsidR="00367332" w:rsidRPr="005B5300">
          <w:rPr>
            <w:rStyle w:val="Hyperlink"/>
            <w:rFonts w:ascii="Arial" w:hAnsi="Arial" w:cs="Arial"/>
            <w:sz w:val="24"/>
            <w:szCs w:val="24"/>
          </w:rPr>
          <w:t>https://www.indeed.com/cmp/Marina-Bay-Sands/reviews?fcountry=ALL&amp;ftopic=wlbalance&amp;start=60&amp;utm_source=chatgpt.com/</w:t>
        </w:r>
      </w:hyperlink>
      <w:r w:rsidR="00367332">
        <w:rPr>
          <w:rFonts w:ascii="Arial" w:hAnsi="Arial" w:cs="Arial"/>
          <w:sz w:val="24"/>
          <w:szCs w:val="24"/>
        </w:rPr>
        <w:t xml:space="preserve"> </w:t>
      </w:r>
      <w:r w:rsidRPr="00FC641B">
        <w:rPr>
          <w:rFonts w:ascii="Arial" w:hAnsi="Arial" w:cs="Arial"/>
          <w:sz w:val="24"/>
          <w:szCs w:val="24"/>
        </w:rPr>
        <w:t xml:space="preserve"> (Accessed 11 February 2025). </w:t>
      </w:r>
    </w:p>
    <w:p w14:paraId="641FC33E" w14:textId="7DA26B52"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lastRenderedPageBreak/>
        <w:t xml:space="preserve"> Indeed (2023) </w:t>
      </w:r>
      <w:r w:rsidRPr="002107D0">
        <w:rPr>
          <w:rFonts w:ascii="Arial" w:hAnsi="Arial" w:cs="Arial"/>
          <w:i/>
          <w:iCs/>
          <w:sz w:val="24"/>
          <w:szCs w:val="24"/>
        </w:rPr>
        <w:t>What is a TOWS analysis? (Definition and how to conduct it).</w:t>
      </w:r>
      <w:r w:rsidRPr="00FC641B">
        <w:rPr>
          <w:rFonts w:ascii="Arial" w:hAnsi="Arial" w:cs="Arial"/>
          <w:sz w:val="24"/>
          <w:szCs w:val="24"/>
        </w:rPr>
        <w:t xml:space="preserve"> Available at: </w:t>
      </w:r>
      <w:hyperlink r:id="rId39" w:history="1">
        <w:r w:rsidR="00367332" w:rsidRPr="005B5300">
          <w:rPr>
            <w:rStyle w:val="Hyperlink"/>
            <w:rFonts w:ascii="Arial" w:hAnsi="Arial" w:cs="Arial"/>
            <w:sz w:val="24"/>
            <w:szCs w:val="24"/>
          </w:rPr>
          <w:t>https://uk.indeed.com/career-advice/career-development/what-is-tows-analysis/</w:t>
        </w:r>
      </w:hyperlink>
      <w:r w:rsidR="00367332">
        <w:rPr>
          <w:rFonts w:ascii="Arial" w:hAnsi="Arial" w:cs="Arial"/>
          <w:sz w:val="24"/>
          <w:szCs w:val="24"/>
        </w:rPr>
        <w:t xml:space="preserve"> </w:t>
      </w:r>
      <w:r w:rsidRPr="00FC641B">
        <w:rPr>
          <w:rFonts w:ascii="Arial" w:hAnsi="Arial" w:cs="Arial"/>
          <w:sz w:val="24"/>
          <w:szCs w:val="24"/>
        </w:rPr>
        <w:t xml:space="preserve"> (Accessed 11 Feb. 25). </w:t>
      </w:r>
    </w:p>
    <w:p w14:paraId="31921AE9" w14:textId="3A9C6AF6"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Institute Global (2024) </w:t>
      </w:r>
      <w:r w:rsidRPr="00BC259A">
        <w:rPr>
          <w:rFonts w:ascii="Arial" w:hAnsi="Arial" w:cs="Arial"/>
          <w:i/>
          <w:iCs/>
          <w:sz w:val="24"/>
          <w:szCs w:val="24"/>
        </w:rPr>
        <w:t>Governing in the Age of AI: A New Model to Transform the State.</w:t>
      </w:r>
      <w:r w:rsidRPr="00FC641B">
        <w:rPr>
          <w:rFonts w:ascii="Arial" w:hAnsi="Arial" w:cs="Arial"/>
          <w:sz w:val="24"/>
          <w:szCs w:val="24"/>
        </w:rPr>
        <w:t xml:space="preserve"> Available at: </w:t>
      </w:r>
      <w:hyperlink r:id="rId40" w:history="1">
        <w:r w:rsidR="00367332" w:rsidRPr="005B5300">
          <w:rPr>
            <w:rStyle w:val="Hyperlink"/>
            <w:rFonts w:ascii="Arial" w:hAnsi="Arial" w:cs="Arial"/>
            <w:sz w:val="24"/>
            <w:szCs w:val="24"/>
          </w:rPr>
          <w:t>https://institute.global/insights/politics-and-governance/governing-in-the-age-of-ai-a-new-model-to-transform-the-state/</w:t>
        </w:r>
      </w:hyperlink>
      <w:r w:rsidR="00367332">
        <w:rPr>
          <w:rFonts w:ascii="Arial" w:hAnsi="Arial" w:cs="Arial"/>
          <w:sz w:val="24"/>
          <w:szCs w:val="24"/>
        </w:rPr>
        <w:t xml:space="preserve"> </w:t>
      </w:r>
      <w:r w:rsidRPr="00FC641B">
        <w:rPr>
          <w:rFonts w:ascii="Arial" w:hAnsi="Arial" w:cs="Arial"/>
          <w:sz w:val="24"/>
          <w:szCs w:val="24"/>
        </w:rPr>
        <w:t xml:space="preserve"> (Accessed 17 February 2025). </w:t>
      </w:r>
    </w:p>
    <w:p w14:paraId="4D1F1A03" w14:textId="1FAACAA5"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IStock (2016) </w:t>
      </w:r>
      <w:r w:rsidRPr="00BC259A">
        <w:rPr>
          <w:rFonts w:ascii="Arial" w:hAnsi="Arial" w:cs="Arial"/>
          <w:i/>
          <w:iCs/>
          <w:sz w:val="24"/>
          <w:szCs w:val="24"/>
        </w:rPr>
        <w:t>Singapore City, Singapore. Stock photo.</w:t>
      </w:r>
      <w:r w:rsidRPr="00FC641B">
        <w:rPr>
          <w:rFonts w:ascii="Arial" w:hAnsi="Arial" w:cs="Arial"/>
          <w:sz w:val="24"/>
          <w:szCs w:val="24"/>
        </w:rPr>
        <w:t xml:space="preserve"> Available at: / </w:t>
      </w:r>
      <w:hyperlink r:id="rId41" w:history="1">
        <w:r w:rsidR="00367332" w:rsidRPr="005B5300">
          <w:rPr>
            <w:rStyle w:val="Hyperlink"/>
            <w:rFonts w:ascii="Arial" w:hAnsi="Arial" w:cs="Arial"/>
            <w:sz w:val="24"/>
            <w:szCs w:val="24"/>
          </w:rPr>
          <w:t>https://www.istockphoto.com/photo/singapore-city-singapore-gm617882378-107382117/</w:t>
        </w:r>
      </w:hyperlink>
      <w:r w:rsidR="00367332">
        <w:rPr>
          <w:rFonts w:ascii="Arial" w:hAnsi="Arial" w:cs="Arial"/>
          <w:sz w:val="24"/>
          <w:szCs w:val="24"/>
        </w:rPr>
        <w:t xml:space="preserve"> </w:t>
      </w:r>
      <w:r w:rsidRPr="00FC641B">
        <w:rPr>
          <w:rFonts w:ascii="Arial" w:hAnsi="Arial" w:cs="Arial"/>
          <w:sz w:val="24"/>
          <w:szCs w:val="24"/>
        </w:rPr>
        <w:t xml:space="preserve"> (Accessed 12 Feb. 25). </w:t>
      </w:r>
    </w:p>
    <w:p w14:paraId="3D35B5DD" w14:textId="37513ADE" w:rsidR="004641EC" w:rsidRDefault="004641EC" w:rsidP="00FC641B">
      <w:pPr>
        <w:pStyle w:val="ListParagraph"/>
        <w:numPr>
          <w:ilvl w:val="0"/>
          <w:numId w:val="12"/>
        </w:numPr>
        <w:spacing w:line="360" w:lineRule="auto"/>
        <w:jc w:val="both"/>
        <w:rPr>
          <w:rFonts w:ascii="Arial" w:hAnsi="Arial" w:cs="Arial"/>
          <w:sz w:val="24"/>
          <w:szCs w:val="24"/>
        </w:rPr>
      </w:pPr>
      <w:r>
        <w:rPr>
          <w:rFonts w:ascii="Arial" w:hAnsi="Arial" w:cs="Arial"/>
          <w:sz w:val="24"/>
          <w:szCs w:val="24"/>
        </w:rPr>
        <w:t>Jamerson</w:t>
      </w:r>
      <w:r w:rsidR="00BC259A">
        <w:rPr>
          <w:rFonts w:ascii="Arial" w:hAnsi="Arial" w:cs="Arial"/>
          <w:sz w:val="24"/>
          <w:szCs w:val="24"/>
        </w:rPr>
        <w:t>,</w:t>
      </w:r>
      <w:r>
        <w:rPr>
          <w:rFonts w:ascii="Arial" w:hAnsi="Arial" w:cs="Arial"/>
          <w:sz w:val="24"/>
          <w:szCs w:val="24"/>
        </w:rPr>
        <w:t xml:space="preserve"> J. (2023) </w:t>
      </w:r>
      <w:r w:rsidRPr="00BC259A">
        <w:rPr>
          <w:rFonts w:ascii="Arial" w:hAnsi="Arial" w:cs="Arial"/>
          <w:i/>
          <w:iCs/>
          <w:sz w:val="24"/>
          <w:szCs w:val="24"/>
        </w:rPr>
        <w:t>Singapore's iconic Marina Bay Sands unveils new room design.</w:t>
      </w:r>
      <w:r>
        <w:rPr>
          <w:rFonts w:ascii="Arial" w:hAnsi="Arial" w:cs="Arial"/>
          <w:sz w:val="24"/>
          <w:szCs w:val="24"/>
        </w:rPr>
        <w:t xml:space="preserve"> Available at: </w:t>
      </w:r>
      <w:hyperlink r:id="rId42" w:history="1">
        <w:r w:rsidRPr="006047C7">
          <w:rPr>
            <w:rStyle w:val="Hyperlink"/>
            <w:rFonts w:ascii="Arial" w:hAnsi="Arial" w:cs="Arial"/>
            <w:sz w:val="24"/>
            <w:szCs w:val="24"/>
          </w:rPr>
          <w:t>https://www.smh.com.au/traveller/travel-news/singapore-s-iconic-marina-bay-sands-debuts-newly-designed-rooms-20230512-p5d7wl.html/</w:t>
        </w:r>
      </w:hyperlink>
      <w:r>
        <w:rPr>
          <w:rFonts w:ascii="Arial" w:hAnsi="Arial" w:cs="Arial"/>
          <w:sz w:val="24"/>
          <w:szCs w:val="24"/>
        </w:rPr>
        <w:t xml:space="preserve"> (Accessed 15 February 2025). </w:t>
      </w:r>
    </w:p>
    <w:p w14:paraId="508EB1C8" w14:textId="424C2626"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James</w:t>
      </w:r>
      <w:r w:rsidR="00BC259A">
        <w:rPr>
          <w:rFonts w:ascii="Arial" w:hAnsi="Arial" w:cs="Arial"/>
          <w:sz w:val="24"/>
          <w:szCs w:val="24"/>
        </w:rPr>
        <w:t>,</w:t>
      </w:r>
      <w:r w:rsidRPr="00FC641B">
        <w:rPr>
          <w:rFonts w:ascii="Arial" w:hAnsi="Arial" w:cs="Arial"/>
          <w:sz w:val="24"/>
          <w:szCs w:val="24"/>
        </w:rPr>
        <w:t xml:space="preserve"> S. (2024) </w:t>
      </w:r>
      <w:r w:rsidRPr="00BC259A">
        <w:rPr>
          <w:rFonts w:ascii="Arial" w:hAnsi="Arial" w:cs="Arial"/>
          <w:i/>
          <w:iCs/>
          <w:sz w:val="24"/>
          <w:szCs w:val="24"/>
        </w:rPr>
        <w:t>Marina Bay Sands Launches Bold ‘Above Beyond’ Vision in $1.75B Upgrade</w:t>
      </w:r>
      <w:r w:rsidRPr="00FC641B">
        <w:rPr>
          <w:rFonts w:ascii="Arial" w:hAnsi="Arial" w:cs="Arial"/>
          <w:sz w:val="24"/>
          <w:szCs w:val="24"/>
        </w:rPr>
        <w:t xml:space="preserve">. Available at: </w:t>
      </w:r>
      <w:r w:rsidRPr="00FC641B">
        <w:rPr>
          <w:rFonts w:ascii="Arial" w:hAnsi="Arial" w:cs="Arial"/>
          <w:sz w:val="24"/>
          <w:szCs w:val="24"/>
        </w:rPr>
        <w:tab/>
      </w:r>
      <w:hyperlink r:id="rId43" w:history="1">
        <w:r w:rsidR="00367332" w:rsidRPr="005B5300">
          <w:rPr>
            <w:rStyle w:val="Hyperlink"/>
            <w:rFonts w:ascii="Arial" w:hAnsi="Arial" w:cs="Arial"/>
            <w:sz w:val="24"/>
            <w:szCs w:val="24"/>
          </w:rPr>
          <w:t>https://eglobaltravelmedia.com.au/2024/11/09/marina-bay-sands-launches-bold-above-beyond-vision-in-1-75b-upgrade/</w:t>
        </w:r>
      </w:hyperlink>
      <w:r w:rsidR="00367332">
        <w:rPr>
          <w:rFonts w:ascii="Arial" w:hAnsi="Arial" w:cs="Arial"/>
          <w:sz w:val="24"/>
          <w:szCs w:val="24"/>
        </w:rPr>
        <w:t xml:space="preserve"> </w:t>
      </w:r>
      <w:r w:rsidRPr="00FC641B">
        <w:rPr>
          <w:rFonts w:ascii="Arial" w:hAnsi="Arial" w:cs="Arial"/>
          <w:sz w:val="24"/>
          <w:szCs w:val="24"/>
        </w:rPr>
        <w:t xml:space="preserve"> (Accessed 17 February 2025). </w:t>
      </w:r>
    </w:p>
    <w:p w14:paraId="0D471EF9" w14:textId="7E604EED" w:rsidR="004641EC" w:rsidRPr="00BA1065" w:rsidRDefault="004641EC" w:rsidP="00BA1065">
      <w:pPr>
        <w:pStyle w:val="ListParagraph"/>
        <w:numPr>
          <w:ilvl w:val="0"/>
          <w:numId w:val="12"/>
        </w:numPr>
        <w:spacing w:line="360" w:lineRule="auto"/>
        <w:jc w:val="both"/>
        <w:rPr>
          <w:rFonts w:ascii="Arial" w:hAnsi="Arial" w:cs="Arial"/>
          <w:sz w:val="24"/>
          <w:szCs w:val="24"/>
        </w:rPr>
      </w:pPr>
      <w:r>
        <w:rPr>
          <w:rFonts w:ascii="Arial" w:hAnsi="Arial" w:cs="Arial"/>
          <w:sz w:val="24"/>
          <w:szCs w:val="24"/>
        </w:rPr>
        <w:t>Kapko</w:t>
      </w:r>
      <w:r w:rsidR="00BC259A">
        <w:rPr>
          <w:rFonts w:ascii="Arial" w:hAnsi="Arial" w:cs="Arial"/>
          <w:sz w:val="24"/>
          <w:szCs w:val="24"/>
        </w:rPr>
        <w:t>,</w:t>
      </w:r>
      <w:r>
        <w:rPr>
          <w:rFonts w:ascii="Arial" w:hAnsi="Arial" w:cs="Arial"/>
          <w:sz w:val="24"/>
          <w:szCs w:val="24"/>
        </w:rPr>
        <w:t xml:space="preserve"> M. (2023) </w:t>
      </w:r>
      <w:r w:rsidRPr="00BC259A">
        <w:rPr>
          <w:rFonts w:ascii="Arial" w:hAnsi="Arial" w:cs="Arial"/>
          <w:i/>
          <w:iCs/>
          <w:sz w:val="24"/>
          <w:szCs w:val="24"/>
        </w:rPr>
        <w:t>Cyberattack hits Singapore’s Marina Bay Sands hotel and casino</w:t>
      </w:r>
      <w:r>
        <w:rPr>
          <w:rFonts w:ascii="Arial" w:hAnsi="Arial" w:cs="Arial"/>
          <w:sz w:val="24"/>
          <w:szCs w:val="24"/>
        </w:rPr>
        <w:t xml:space="preserve">. Available at: </w:t>
      </w:r>
      <w:hyperlink r:id="rId44" w:history="1">
        <w:r w:rsidRPr="005B5300">
          <w:rPr>
            <w:rStyle w:val="Hyperlink"/>
            <w:rFonts w:ascii="Arial" w:hAnsi="Arial" w:cs="Arial"/>
            <w:sz w:val="24"/>
            <w:szCs w:val="24"/>
          </w:rPr>
          <w:t>https://www.cybersecuritydive.com/news/marina-bay-sands-singapore-cyberattack/699170/</w:t>
        </w:r>
      </w:hyperlink>
      <w:r>
        <w:rPr>
          <w:rFonts w:ascii="Arial" w:hAnsi="Arial" w:cs="Arial"/>
          <w:sz w:val="24"/>
          <w:szCs w:val="24"/>
        </w:rPr>
        <w:t xml:space="preserve"> (Accessed 25 February 2025). </w:t>
      </w:r>
    </w:p>
    <w:p w14:paraId="7C7BFDB6" w14:textId="77777777" w:rsidR="004641EC" w:rsidRDefault="004641EC" w:rsidP="00BA1065">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Katy English ( 2017) </w:t>
      </w:r>
      <w:r w:rsidRPr="00BC259A">
        <w:rPr>
          <w:rFonts w:ascii="Arial" w:hAnsi="Arial" w:cs="Arial"/>
          <w:i/>
          <w:iCs/>
          <w:sz w:val="24"/>
          <w:szCs w:val="24"/>
        </w:rPr>
        <w:t>HOTEL REVIEW: The Marina Bay Sands in Singapore</w:t>
      </w:r>
      <w:r>
        <w:rPr>
          <w:rFonts w:ascii="Arial" w:hAnsi="Arial" w:cs="Arial"/>
          <w:sz w:val="24"/>
          <w:szCs w:val="24"/>
        </w:rPr>
        <w:t xml:space="preserve">. Available at:  </w:t>
      </w:r>
      <w:hyperlink r:id="rId45" w:history="1">
        <w:r w:rsidRPr="005B5300">
          <w:rPr>
            <w:rStyle w:val="Hyperlink"/>
            <w:rFonts w:ascii="Arial" w:hAnsi="Arial" w:cs="Arial"/>
            <w:sz w:val="24"/>
            <w:szCs w:val="24"/>
          </w:rPr>
          <w:t>https://www.littlemisskaty.co.uk/2017/07/marina-bay-sands-hotel-singapore.html/</w:t>
        </w:r>
      </w:hyperlink>
      <w:r>
        <w:rPr>
          <w:rFonts w:ascii="Arial" w:hAnsi="Arial" w:cs="Arial"/>
          <w:sz w:val="24"/>
          <w:szCs w:val="24"/>
        </w:rPr>
        <w:t xml:space="preserve"> (Accessed 22 February 2025). </w:t>
      </w:r>
    </w:p>
    <w:p w14:paraId="3BC1255B" w14:textId="0A64C944" w:rsidR="004641EC" w:rsidRDefault="004641EC" w:rsidP="00FF3898">
      <w:pPr>
        <w:pStyle w:val="ListParagraph"/>
        <w:numPr>
          <w:ilvl w:val="0"/>
          <w:numId w:val="12"/>
        </w:numPr>
        <w:spacing w:line="360" w:lineRule="auto"/>
        <w:jc w:val="both"/>
        <w:rPr>
          <w:rFonts w:ascii="Arial" w:hAnsi="Arial" w:cs="Arial"/>
          <w:sz w:val="24"/>
          <w:szCs w:val="24"/>
        </w:rPr>
      </w:pPr>
      <w:r w:rsidRPr="00DF03FE">
        <w:rPr>
          <w:rFonts w:ascii="Arial" w:hAnsi="Arial" w:cs="Arial"/>
          <w:sz w:val="24"/>
          <w:szCs w:val="24"/>
        </w:rPr>
        <w:t>Kivlehan</w:t>
      </w:r>
      <w:r w:rsidR="00BC259A">
        <w:rPr>
          <w:rFonts w:ascii="Arial" w:hAnsi="Arial" w:cs="Arial"/>
          <w:sz w:val="24"/>
          <w:szCs w:val="24"/>
        </w:rPr>
        <w:t>,</w:t>
      </w:r>
      <w:r>
        <w:rPr>
          <w:rFonts w:ascii="Arial" w:hAnsi="Arial" w:cs="Arial"/>
          <w:sz w:val="24"/>
          <w:szCs w:val="24"/>
        </w:rPr>
        <w:t xml:space="preserve"> N. P. (2022) </w:t>
      </w:r>
      <w:r w:rsidRPr="00BC259A">
        <w:rPr>
          <w:rFonts w:ascii="Arial" w:hAnsi="Arial" w:cs="Arial"/>
          <w:i/>
          <w:iCs/>
          <w:sz w:val="24"/>
          <w:szCs w:val="24"/>
        </w:rPr>
        <w:t>Buildings that elevated cities: Marina Bay Sands</w:t>
      </w:r>
      <w:r>
        <w:rPr>
          <w:rFonts w:ascii="Arial" w:hAnsi="Arial" w:cs="Arial"/>
          <w:sz w:val="24"/>
          <w:szCs w:val="24"/>
        </w:rPr>
        <w:t xml:space="preserve">. Available at: </w:t>
      </w:r>
      <w:hyperlink r:id="rId46" w:history="1">
        <w:r w:rsidRPr="005B5300">
          <w:rPr>
            <w:rStyle w:val="Hyperlink"/>
            <w:rFonts w:ascii="Arial" w:hAnsi="Arial" w:cs="Arial"/>
            <w:sz w:val="24"/>
            <w:szCs w:val="24"/>
          </w:rPr>
          <w:t>https://ww3.rics.org/uk/en/modus/built-environment/commercial-real-estate/buildings-that-elevated-cities-marina-bay-sands.html/</w:t>
        </w:r>
      </w:hyperlink>
      <w:r>
        <w:rPr>
          <w:rFonts w:ascii="Arial" w:hAnsi="Arial" w:cs="Arial"/>
          <w:sz w:val="24"/>
          <w:szCs w:val="24"/>
        </w:rPr>
        <w:t xml:space="preserve"> (Accessed 17 February 2025). </w:t>
      </w:r>
    </w:p>
    <w:p w14:paraId="7BC2DFCF" w14:textId="5789F2B2"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Kovacs</w:t>
      </w:r>
      <w:r w:rsidR="00BC259A">
        <w:rPr>
          <w:rFonts w:ascii="Arial" w:hAnsi="Arial" w:cs="Arial"/>
          <w:sz w:val="24"/>
          <w:szCs w:val="24"/>
        </w:rPr>
        <w:t>,</w:t>
      </w:r>
      <w:r>
        <w:rPr>
          <w:rFonts w:ascii="Arial" w:hAnsi="Arial" w:cs="Arial"/>
          <w:sz w:val="24"/>
          <w:szCs w:val="24"/>
        </w:rPr>
        <w:t xml:space="preserve"> E. (2023) </w:t>
      </w:r>
      <w:r w:rsidRPr="00BC259A">
        <w:rPr>
          <w:rFonts w:ascii="Arial" w:hAnsi="Arial" w:cs="Arial"/>
          <w:i/>
          <w:iCs/>
          <w:sz w:val="24"/>
          <w:szCs w:val="24"/>
        </w:rPr>
        <w:t>Marina Bay Sands Discloses Data Breach Impacting 665k Customers.</w:t>
      </w:r>
      <w:r>
        <w:rPr>
          <w:rFonts w:ascii="Arial" w:hAnsi="Arial" w:cs="Arial"/>
          <w:sz w:val="24"/>
          <w:szCs w:val="24"/>
        </w:rPr>
        <w:t xml:space="preserve"> Available at: </w:t>
      </w:r>
      <w:hyperlink r:id="rId47" w:history="1">
        <w:r w:rsidRPr="005B5300">
          <w:rPr>
            <w:rStyle w:val="Hyperlink"/>
            <w:rFonts w:ascii="Arial" w:hAnsi="Arial" w:cs="Arial"/>
            <w:sz w:val="24"/>
            <w:szCs w:val="24"/>
          </w:rPr>
          <w:t>https://www.securityweek.com/marina-bay-sands-discloses-data-breach-impacting-665k-customers/</w:t>
        </w:r>
      </w:hyperlink>
      <w:r>
        <w:rPr>
          <w:rFonts w:ascii="Arial" w:hAnsi="Arial" w:cs="Arial"/>
          <w:sz w:val="24"/>
          <w:szCs w:val="24"/>
        </w:rPr>
        <w:t xml:space="preserve"> (Accessed 20 February 2025). </w:t>
      </w:r>
    </w:p>
    <w:p w14:paraId="7E10FA89" w14:textId="3730278D"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LinkedIn (2024) </w:t>
      </w:r>
      <w:r w:rsidRPr="00BC259A">
        <w:rPr>
          <w:rFonts w:ascii="Arial" w:hAnsi="Arial" w:cs="Arial"/>
          <w:i/>
          <w:iCs/>
          <w:sz w:val="24"/>
          <w:szCs w:val="24"/>
        </w:rPr>
        <w:t>How can you identify the root causes of high turnover rates?</w:t>
      </w:r>
      <w:r w:rsidRPr="00FC641B">
        <w:rPr>
          <w:rFonts w:ascii="Arial" w:hAnsi="Arial" w:cs="Arial"/>
          <w:sz w:val="24"/>
          <w:szCs w:val="24"/>
        </w:rPr>
        <w:t xml:space="preserve"> Available at: </w:t>
      </w:r>
      <w:hyperlink r:id="rId48" w:history="1">
        <w:r w:rsidR="00367332" w:rsidRPr="005B5300">
          <w:rPr>
            <w:rStyle w:val="Hyperlink"/>
            <w:rFonts w:ascii="Arial" w:hAnsi="Arial" w:cs="Arial"/>
            <w:sz w:val="24"/>
            <w:szCs w:val="24"/>
          </w:rPr>
          <w:t>https://www.linkedin.com/advice/0/how-can-you-identify-root-causes-high-turnover-zdozc/</w:t>
        </w:r>
      </w:hyperlink>
      <w:r w:rsidR="00367332">
        <w:rPr>
          <w:rFonts w:ascii="Arial" w:hAnsi="Arial" w:cs="Arial"/>
          <w:sz w:val="24"/>
          <w:szCs w:val="24"/>
        </w:rPr>
        <w:t xml:space="preserve"> </w:t>
      </w:r>
      <w:r w:rsidRPr="00FC641B">
        <w:rPr>
          <w:rFonts w:ascii="Arial" w:hAnsi="Arial" w:cs="Arial"/>
          <w:sz w:val="24"/>
          <w:szCs w:val="24"/>
        </w:rPr>
        <w:t xml:space="preserve"> (Accessed 12 February 2025). </w:t>
      </w:r>
    </w:p>
    <w:p w14:paraId="6C68612A" w14:textId="7684201A"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Litvin, S. W. (2019)</w:t>
      </w:r>
      <w:r w:rsidR="00BC259A">
        <w:rPr>
          <w:rFonts w:ascii="Arial" w:hAnsi="Arial" w:cs="Arial"/>
          <w:sz w:val="24"/>
          <w:szCs w:val="24"/>
        </w:rPr>
        <w:t xml:space="preserve"> </w:t>
      </w:r>
      <w:r w:rsidRPr="00FC641B">
        <w:rPr>
          <w:rFonts w:ascii="Arial" w:hAnsi="Arial" w:cs="Arial"/>
          <w:sz w:val="24"/>
          <w:szCs w:val="24"/>
        </w:rPr>
        <w:t xml:space="preserve"> </w:t>
      </w:r>
      <w:r w:rsidRPr="00BC259A">
        <w:rPr>
          <w:rFonts w:ascii="Arial" w:hAnsi="Arial" w:cs="Arial"/>
          <w:i/>
          <w:iCs/>
          <w:sz w:val="24"/>
          <w:szCs w:val="24"/>
        </w:rPr>
        <w:t>Hofstede, cultural differences, and TripAdvisor hotel reviews. International Journal of Tourism Research, 21(5), 712-717. Web.</w:t>
      </w:r>
      <w:r w:rsidRPr="00FC641B">
        <w:rPr>
          <w:rFonts w:ascii="Arial" w:hAnsi="Arial" w:cs="Arial"/>
          <w:sz w:val="24"/>
          <w:szCs w:val="24"/>
        </w:rPr>
        <w:t xml:space="preserve"> Available at: </w:t>
      </w:r>
      <w:hyperlink r:id="rId49" w:history="1">
        <w:r w:rsidR="00367332" w:rsidRPr="005B5300">
          <w:rPr>
            <w:rStyle w:val="Hyperlink"/>
            <w:rFonts w:ascii="Arial" w:hAnsi="Arial" w:cs="Arial"/>
            <w:sz w:val="24"/>
            <w:szCs w:val="24"/>
          </w:rPr>
          <w:t>https://www.researchgate.net/publication/333831670_Hofstede_cultural_differences_and_TripAdvisor_hotel_reviews/</w:t>
        </w:r>
      </w:hyperlink>
      <w:r w:rsidR="00367332">
        <w:rPr>
          <w:rFonts w:ascii="Arial" w:hAnsi="Arial" w:cs="Arial"/>
          <w:sz w:val="24"/>
          <w:szCs w:val="24"/>
        </w:rPr>
        <w:t xml:space="preserve"> </w:t>
      </w:r>
      <w:r w:rsidRPr="00FC641B">
        <w:rPr>
          <w:rFonts w:ascii="Arial" w:hAnsi="Arial" w:cs="Arial"/>
          <w:sz w:val="24"/>
          <w:szCs w:val="24"/>
        </w:rPr>
        <w:t xml:space="preserve"> (Accessed 12 February 2025). </w:t>
      </w:r>
    </w:p>
    <w:p w14:paraId="7B646AC9" w14:textId="77777777" w:rsidR="004641EC" w:rsidRDefault="004641EC" w:rsidP="00BA1065">
      <w:pPr>
        <w:pStyle w:val="ListParagraph"/>
        <w:numPr>
          <w:ilvl w:val="0"/>
          <w:numId w:val="12"/>
        </w:numPr>
        <w:spacing w:line="360" w:lineRule="auto"/>
        <w:jc w:val="both"/>
        <w:rPr>
          <w:rFonts w:ascii="Arial" w:hAnsi="Arial" w:cs="Arial"/>
          <w:sz w:val="24"/>
          <w:szCs w:val="24"/>
        </w:rPr>
      </w:pPr>
      <w:r w:rsidRPr="0008744B">
        <w:rPr>
          <w:rFonts w:ascii="Arial" w:hAnsi="Arial" w:cs="Arial"/>
          <w:sz w:val="24"/>
          <w:szCs w:val="24"/>
        </w:rPr>
        <w:t>Marina Bay Sands</w:t>
      </w:r>
      <w:r>
        <w:rPr>
          <w:rFonts w:ascii="Arial" w:hAnsi="Arial" w:cs="Arial"/>
          <w:sz w:val="24"/>
          <w:szCs w:val="24"/>
        </w:rPr>
        <w:t xml:space="preserve"> (2023) </w:t>
      </w:r>
      <w:r w:rsidRPr="00BC259A">
        <w:rPr>
          <w:rFonts w:ascii="Arial" w:hAnsi="Arial" w:cs="Arial"/>
          <w:i/>
          <w:iCs/>
          <w:sz w:val="24"/>
          <w:szCs w:val="24"/>
        </w:rPr>
        <w:t xml:space="preserve">Marina Bay Sands Earns Global Sustainability Certification. </w:t>
      </w:r>
      <w:r>
        <w:rPr>
          <w:rFonts w:ascii="Arial" w:hAnsi="Arial" w:cs="Arial"/>
          <w:sz w:val="24"/>
          <w:szCs w:val="24"/>
        </w:rPr>
        <w:t xml:space="preserve">Available at: </w:t>
      </w:r>
      <w:hyperlink r:id="rId50" w:history="1">
        <w:r w:rsidRPr="005B5300">
          <w:rPr>
            <w:rStyle w:val="Hyperlink"/>
            <w:rFonts w:ascii="Arial" w:hAnsi="Arial" w:cs="Arial"/>
            <w:sz w:val="24"/>
            <w:szCs w:val="24"/>
          </w:rPr>
          <w:t>https://www.greenlodgingnews.com/marina-bay-sands-earns-global-sustainability-certification/</w:t>
        </w:r>
      </w:hyperlink>
      <w:r>
        <w:rPr>
          <w:rFonts w:ascii="Arial" w:hAnsi="Arial" w:cs="Arial"/>
          <w:sz w:val="24"/>
          <w:szCs w:val="24"/>
        </w:rPr>
        <w:t xml:space="preserve"> (Accessed 25 February 2025). </w:t>
      </w:r>
    </w:p>
    <w:p w14:paraId="2233AFC5" w14:textId="77777777" w:rsidR="0094449B" w:rsidRDefault="0094449B" w:rsidP="00294C1B">
      <w:pPr>
        <w:pStyle w:val="ListParagraph"/>
        <w:spacing w:line="360" w:lineRule="auto"/>
        <w:jc w:val="both"/>
        <w:rPr>
          <w:rFonts w:ascii="Arial" w:hAnsi="Arial" w:cs="Arial"/>
          <w:sz w:val="24"/>
          <w:szCs w:val="24"/>
        </w:rPr>
      </w:pPr>
    </w:p>
    <w:p w14:paraId="56619BD3" w14:textId="45D08340" w:rsidR="004641EC" w:rsidRPr="00FC641B" w:rsidRDefault="00294C1B" w:rsidP="00FC641B">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GGR Asia </w:t>
      </w:r>
      <w:r w:rsidR="004641EC" w:rsidRPr="00FC641B">
        <w:rPr>
          <w:rFonts w:ascii="Arial" w:hAnsi="Arial" w:cs="Arial"/>
          <w:sz w:val="24"/>
          <w:szCs w:val="24"/>
        </w:rPr>
        <w:t xml:space="preserve">(2019) </w:t>
      </w:r>
      <w:r w:rsidR="006B74E8" w:rsidRPr="00BC259A">
        <w:rPr>
          <w:rFonts w:ascii="Arial" w:hAnsi="Arial" w:cs="Arial"/>
          <w:i/>
          <w:iCs/>
          <w:sz w:val="24"/>
          <w:szCs w:val="24"/>
        </w:rPr>
        <w:t>Marina Bay Sands to hire up to 700 new workers firm.</w:t>
      </w:r>
      <w:r w:rsidR="006B74E8">
        <w:rPr>
          <w:rFonts w:ascii="Arial" w:hAnsi="Arial" w:cs="Arial"/>
          <w:sz w:val="24"/>
          <w:szCs w:val="24"/>
        </w:rPr>
        <w:t xml:space="preserve"> Available at: </w:t>
      </w:r>
      <w:hyperlink r:id="rId51" w:history="1">
        <w:r w:rsidR="006B74E8" w:rsidRPr="005B5300">
          <w:rPr>
            <w:rStyle w:val="Hyperlink"/>
            <w:rFonts w:ascii="Arial" w:hAnsi="Arial" w:cs="Arial"/>
            <w:sz w:val="24"/>
            <w:szCs w:val="24"/>
          </w:rPr>
          <w:t>https://www.ggrasia.com/marina-bay-sands-to-hire-up-to-700-new-workers-firm/</w:t>
        </w:r>
      </w:hyperlink>
      <w:r w:rsidR="006B74E8">
        <w:rPr>
          <w:rFonts w:ascii="Arial" w:hAnsi="Arial" w:cs="Arial"/>
          <w:sz w:val="24"/>
          <w:szCs w:val="24"/>
        </w:rPr>
        <w:t xml:space="preserve"> </w:t>
      </w:r>
      <w:r w:rsidR="004641EC" w:rsidRPr="00FC641B">
        <w:rPr>
          <w:rFonts w:ascii="Arial" w:hAnsi="Arial" w:cs="Arial"/>
          <w:sz w:val="24"/>
          <w:szCs w:val="24"/>
        </w:rPr>
        <w:t xml:space="preserve">(Accessed 10 February 2025). </w:t>
      </w:r>
    </w:p>
    <w:p w14:paraId="79A3E2C3" w14:textId="1037EB66"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McGlauflin, P. and Burleigh, E. (2024)</w:t>
      </w:r>
      <w:r w:rsidR="00BC259A">
        <w:rPr>
          <w:rFonts w:ascii="Arial" w:hAnsi="Arial" w:cs="Arial"/>
          <w:sz w:val="24"/>
          <w:szCs w:val="24"/>
        </w:rPr>
        <w:t xml:space="preserve"> </w:t>
      </w:r>
      <w:r w:rsidRPr="00BC259A">
        <w:rPr>
          <w:rFonts w:ascii="Arial" w:hAnsi="Arial" w:cs="Arial"/>
          <w:i/>
          <w:iCs/>
          <w:sz w:val="24"/>
          <w:szCs w:val="24"/>
        </w:rPr>
        <w:t>Is there a better way to hear from employees than just anonymous surveys? One company says ‘voice sessions’ are one solution</w:t>
      </w:r>
      <w:r w:rsidRPr="00FC641B">
        <w:rPr>
          <w:rFonts w:ascii="Arial" w:hAnsi="Arial" w:cs="Arial"/>
          <w:sz w:val="24"/>
          <w:szCs w:val="24"/>
        </w:rPr>
        <w:t xml:space="preserve">. Available at: </w:t>
      </w:r>
      <w:hyperlink r:id="rId52" w:history="1">
        <w:r w:rsidR="008B0E01" w:rsidRPr="005B5300">
          <w:rPr>
            <w:rStyle w:val="Hyperlink"/>
            <w:rFonts w:ascii="Arial" w:hAnsi="Arial" w:cs="Arial"/>
            <w:sz w:val="24"/>
            <w:szCs w:val="24"/>
          </w:rPr>
          <w:t>https://fortune.com/2024/03/15/anonymous-employee-surveys-seramount-voice-sessions/</w:t>
        </w:r>
      </w:hyperlink>
      <w:r w:rsidR="008B0E01">
        <w:rPr>
          <w:rFonts w:ascii="Arial" w:hAnsi="Arial" w:cs="Arial"/>
          <w:sz w:val="24"/>
          <w:szCs w:val="24"/>
        </w:rPr>
        <w:t xml:space="preserve"> </w:t>
      </w:r>
      <w:r w:rsidRPr="00FC641B">
        <w:rPr>
          <w:rFonts w:ascii="Arial" w:hAnsi="Arial" w:cs="Arial"/>
          <w:sz w:val="24"/>
          <w:szCs w:val="24"/>
        </w:rPr>
        <w:t xml:space="preserve"> (Accessed 17 February 2025). </w:t>
      </w:r>
    </w:p>
    <w:p w14:paraId="1F3F4F5F" w14:textId="0D6BD3D4"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Meng, F., Dipietro, R.B., Gerdes, J.H., Kline, S. and Avant, T. (2018)</w:t>
      </w:r>
      <w:r w:rsidR="00BC259A">
        <w:rPr>
          <w:rFonts w:ascii="Arial" w:hAnsi="Arial" w:cs="Arial"/>
          <w:sz w:val="24"/>
          <w:szCs w:val="24"/>
        </w:rPr>
        <w:t xml:space="preserve"> </w:t>
      </w:r>
      <w:r w:rsidRPr="00BC259A">
        <w:rPr>
          <w:rFonts w:ascii="Arial" w:hAnsi="Arial" w:cs="Arial"/>
          <w:i/>
          <w:iCs/>
          <w:sz w:val="24"/>
          <w:szCs w:val="24"/>
        </w:rPr>
        <w:t xml:space="preserve">How Hotel Responses to Negative Online Reviews Affect Customers’ Perception of Hotel Image and </w:t>
      </w:r>
      <w:r w:rsidR="008B0E01" w:rsidRPr="00BC259A">
        <w:rPr>
          <w:rFonts w:ascii="Arial" w:hAnsi="Arial" w:cs="Arial"/>
          <w:i/>
          <w:iCs/>
          <w:sz w:val="24"/>
          <w:szCs w:val="24"/>
        </w:rPr>
        <w:t>Behavioural</w:t>
      </w:r>
      <w:r w:rsidRPr="00BC259A">
        <w:rPr>
          <w:rFonts w:ascii="Arial" w:hAnsi="Arial" w:cs="Arial"/>
          <w:i/>
          <w:iCs/>
          <w:sz w:val="24"/>
          <w:szCs w:val="24"/>
        </w:rPr>
        <w:t xml:space="preserve"> Intent: An Exploratory Investigation. Tourism Review International, 22(1), pp.23–39</w:t>
      </w:r>
      <w:r w:rsidRPr="00FC641B">
        <w:rPr>
          <w:rFonts w:ascii="Arial" w:hAnsi="Arial" w:cs="Arial"/>
          <w:sz w:val="24"/>
          <w:szCs w:val="24"/>
        </w:rPr>
        <w:t xml:space="preserve">. Available at: </w:t>
      </w:r>
      <w:hyperlink r:id="rId53" w:history="1">
        <w:r w:rsidR="008B0E01" w:rsidRPr="005B5300">
          <w:rPr>
            <w:rStyle w:val="Hyperlink"/>
            <w:rFonts w:ascii="Arial" w:hAnsi="Arial" w:cs="Arial"/>
            <w:sz w:val="24"/>
            <w:szCs w:val="24"/>
          </w:rPr>
          <w:t>https://www.researchgate.net/publication/324781452_How_Hotel_Responses_to_Negative_Online_Reviews_Affect_Customers%27_Perception_of_Hotel_Image_and_Behavioral_Intent_An_Exploratory_Investigation/</w:t>
        </w:r>
      </w:hyperlink>
      <w:r w:rsidR="008B0E01">
        <w:rPr>
          <w:rFonts w:ascii="Arial" w:hAnsi="Arial" w:cs="Arial"/>
          <w:sz w:val="24"/>
          <w:szCs w:val="24"/>
        </w:rPr>
        <w:t xml:space="preserve"> </w:t>
      </w:r>
      <w:r w:rsidRPr="00FC641B">
        <w:rPr>
          <w:rFonts w:ascii="Arial" w:hAnsi="Arial" w:cs="Arial"/>
          <w:sz w:val="24"/>
          <w:szCs w:val="24"/>
        </w:rPr>
        <w:t xml:space="preserve"> (Accessed 11 Feb. 25). </w:t>
      </w:r>
    </w:p>
    <w:p w14:paraId="5AD4C527" w14:textId="17F8FDC7"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Miller</w:t>
      </w:r>
      <w:r w:rsidR="00BC259A">
        <w:rPr>
          <w:rFonts w:ascii="Arial" w:hAnsi="Arial" w:cs="Arial"/>
          <w:sz w:val="24"/>
          <w:szCs w:val="24"/>
        </w:rPr>
        <w:t>,</w:t>
      </w:r>
      <w:r>
        <w:rPr>
          <w:rFonts w:ascii="Arial" w:hAnsi="Arial" w:cs="Arial"/>
          <w:sz w:val="24"/>
          <w:szCs w:val="24"/>
        </w:rPr>
        <w:t xml:space="preserve"> D. and Daub R. (2024) </w:t>
      </w:r>
      <w:r w:rsidRPr="00BC259A">
        <w:rPr>
          <w:rFonts w:ascii="Arial" w:hAnsi="Arial" w:cs="Arial"/>
          <w:i/>
          <w:iCs/>
          <w:sz w:val="24"/>
          <w:szCs w:val="24"/>
        </w:rPr>
        <w:t>Marina Bay Sands Injects Additional $750 Million Into Renovation as It Enters Phase Two</w:t>
      </w:r>
      <w:r>
        <w:rPr>
          <w:rFonts w:ascii="Arial" w:hAnsi="Arial" w:cs="Arial"/>
          <w:sz w:val="24"/>
          <w:szCs w:val="24"/>
        </w:rPr>
        <w:t xml:space="preserve">. Available at: </w:t>
      </w:r>
      <w:hyperlink r:id="rId54" w:history="1">
        <w:r w:rsidRPr="005B5300">
          <w:rPr>
            <w:rStyle w:val="Hyperlink"/>
            <w:rFonts w:ascii="Arial" w:hAnsi="Arial" w:cs="Arial"/>
            <w:sz w:val="24"/>
            <w:szCs w:val="24"/>
          </w:rPr>
          <w:t>https://www.costar.com/article/362348423/marina-bay-sands-injects-additional-750-million-into-renovation-as-it-enters-phase-two/</w:t>
        </w:r>
      </w:hyperlink>
      <w:r>
        <w:rPr>
          <w:rFonts w:ascii="Arial" w:hAnsi="Arial" w:cs="Arial"/>
          <w:sz w:val="24"/>
          <w:szCs w:val="24"/>
        </w:rPr>
        <w:t xml:space="preserve"> (Accessed 18 February 2025). </w:t>
      </w:r>
    </w:p>
    <w:p w14:paraId="2F9C5A9C" w14:textId="462C73CA"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Moura</w:t>
      </w:r>
      <w:r w:rsidR="00BC259A">
        <w:rPr>
          <w:rFonts w:ascii="Arial" w:hAnsi="Arial" w:cs="Arial"/>
          <w:sz w:val="24"/>
          <w:szCs w:val="24"/>
        </w:rPr>
        <w:t>,</w:t>
      </w:r>
      <w:r>
        <w:rPr>
          <w:rFonts w:ascii="Arial" w:hAnsi="Arial" w:cs="Arial"/>
          <w:sz w:val="24"/>
          <w:szCs w:val="24"/>
        </w:rPr>
        <w:t xml:space="preserve"> N. (2024) </w:t>
      </w:r>
      <w:r w:rsidRPr="00BC259A">
        <w:rPr>
          <w:rFonts w:ascii="Arial" w:hAnsi="Arial" w:cs="Arial"/>
          <w:i/>
          <w:iCs/>
          <w:sz w:val="24"/>
          <w:szCs w:val="24"/>
        </w:rPr>
        <w:t>Marina Bay Sands $8B expansion will create “most important” IR in the world – LVS President</w:t>
      </w:r>
      <w:r>
        <w:rPr>
          <w:rFonts w:ascii="Arial" w:hAnsi="Arial" w:cs="Arial"/>
          <w:sz w:val="24"/>
          <w:szCs w:val="24"/>
        </w:rPr>
        <w:t xml:space="preserve">. Available at: </w:t>
      </w:r>
      <w:hyperlink r:id="rId55" w:history="1">
        <w:r w:rsidRPr="005B5300">
          <w:rPr>
            <w:rStyle w:val="Hyperlink"/>
            <w:rFonts w:ascii="Arial" w:hAnsi="Arial" w:cs="Arial"/>
            <w:sz w:val="24"/>
            <w:szCs w:val="24"/>
          </w:rPr>
          <w:t>https://agbrief.com/news/singapore/25/10/2024/marina-bay-sands-8b-expansion-will-create-most-important-ir-in-the-world-lvs-president/</w:t>
        </w:r>
      </w:hyperlink>
      <w:r>
        <w:rPr>
          <w:rFonts w:ascii="Arial" w:hAnsi="Arial" w:cs="Arial"/>
          <w:sz w:val="24"/>
          <w:szCs w:val="24"/>
        </w:rPr>
        <w:t xml:space="preserve"> (Accessed 20 February 2025). </w:t>
      </w:r>
    </w:p>
    <w:p w14:paraId="1C4CECAA" w14:textId="3262E493"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Peini</w:t>
      </w:r>
      <w:r w:rsidR="00BC259A">
        <w:rPr>
          <w:rFonts w:ascii="Arial" w:hAnsi="Arial" w:cs="Arial"/>
          <w:sz w:val="24"/>
          <w:szCs w:val="24"/>
        </w:rPr>
        <w:t>,</w:t>
      </w:r>
      <w:r w:rsidRPr="00FC641B">
        <w:rPr>
          <w:rFonts w:ascii="Arial" w:hAnsi="Arial" w:cs="Arial"/>
          <w:sz w:val="24"/>
          <w:szCs w:val="24"/>
        </w:rPr>
        <w:t xml:space="preserve"> C. (2022) </w:t>
      </w:r>
      <w:r w:rsidRPr="00BC259A">
        <w:rPr>
          <w:rFonts w:ascii="Arial" w:hAnsi="Arial" w:cs="Arial"/>
          <w:i/>
          <w:iCs/>
          <w:sz w:val="24"/>
          <w:szCs w:val="24"/>
        </w:rPr>
        <w:t>Alleviating Labor Crunch in Singapore's Hospitality Industry Alleviating Labor Crunch in Singapore's Hospitality Industry</w:t>
      </w:r>
      <w:r w:rsidRPr="00FC641B">
        <w:rPr>
          <w:rFonts w:ascii="Arial" w:hAnsi="Arial" w:cs="Arial"/>
          <w:sz w:val="24"/>
          <w:szCs w:val="24"/>
        </w:rPr>
        <w:t xml:space="preserve">. Available at: </w:t>
      </w:r>
      <w:hyperlink r:id="rId56" w:history="1">
        <w:r w:rsidR="008B0E01" w:rsidRPr="005B5300">
          <w:rPr>
            <w:rStyle w:val="Hyperlink"/>
            <w:rFonts w:ascii="Arial" w:hAnsi="Arial" w:cs="Arial"/>
            <w:sz w:val="24"/>
            <w:szCs w:val="24"/>
          </w:rPr>
          <w:t>https://digitalscholarship.unlv.edu/cgi/viewcontent.cgi?article=5554&amp;context=thesesdissertations&amp;utm_source=chatgpt.com/</w:t>
        </w:r>
      </w:hyperlink>
      <w:r w:rsidR="008B0E01">
        <w:rPr>
          <w:rFonts w:ascii="Arial" w:hAnsi="Arial" w:cs="Arial"/>
          <w:sz w:val="24"/>
          <w:szCs w:val="24"/>
        </w:rPr>
        <w:t xml:space="preserve"> </w:t>
      </w:r>
      <w:r w:rsidRPr="00FC641B">
        <w:rPr>
          <w:rFonts w:ascii="Arial" w:hAnsi="Arial" w:cs="Arial"/>
          <w:sz w:val="24"/>
          <w:szCs w:val="24"/>
        </w:rPr>
        <w:t xml:space="preserve"> (Accessed 11 February 2025). </w:t>
      </w:r>
    </w:p>
    <w:p w14:paraId="4E1FEF01" w14:textId="16E7AD3A"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Pillay</w:t>
      </w:r>
      <w:r w:rsidR="00BC259A">
        <w:rPr>
          <w:rFonts w:ascii="Arial" w:hAnsi="Arial" w:cs="Arial"/>
          <w:sz w:val="24"/>
          <w:szCs w:val="24"/>
        </w:rPr>
        <w:t>,</w:t>
      </w:r>
      <w:r>
        <w:rPr>
          <w:rFonts w:ascii="Arial" w:hAnsi="Arial" w:cs="Arial"/>
          <w:sz w:val="24"/>
          <w:szCs w:val="24"/>
        </w:rPr>
        <w:t xml:space="preserve"> K. (2022) </w:t>
      </w:r>
      <w:r w:rsidRPr="00BC259A">
        <w:rPr>
          <w:rFonts w:ascii="Arial" w:hAnsi="Arial" w:cs="Arial"/>
          <w:i/>
          <w:iCs/>
          <w:sz w:val="24"/>
          <w:szCs w:val="24"/>
        </w:rPr>
        <w:t>Rediscover the wonder of Marina Bay Sands Singapore</w:t>
      </w:r>
      <w:r>
        <w:rPr>
          <w:rFonts w:ascii="Arial" w:hAnsi="Arial" w:cs="Arial"/>
          <w:sz w:val="24"/>
          <w:szCs w:val="24"/>
        </w:rPr>
        <w:t xml:space="preserve">. Available at: </w:t>
      </w:r>
      <w:hyperlink r:id="rId57" w:history="1">
        <w:r w:rsidRPr="005B5300">
          <w:rPr>
            <w:rStyle w:val="Hyperlink"/>
            <w:rFonts w:ascii="Arial" w:hAnsi="Arial" w:cs="Arial"/>
            <w:sz w:val="24"/>
            <w:szCs w:val="24"/>
          </w:rPr>
          <w:t>https://www.prestigeonline.com/my/lifestyle/travel/rediscover-the-wonder-of-marina-bay-sands-singapore/</w:t>
        </w:r>
      </w:hyperlink>
      <w:r>
        <w:rPr>
          <w:rFonts w:ascii="Arial" w:hAnsi="Arial" w:cs="Arial"/>
          <w:sz w:val="24"/>
          <w:szCs w:val="24"/>
        </w:rPr>
        <w:t xml:space="preserve"> (Accessed 22 February 2025). </w:t>
      </w:r>
    </w:p>
    <w:p w14:paraId="3A20CA83" w14:textId="50ED4B08"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Pillay</w:t>
      </w:r>
      <w:r w:rsidR="00BC259A">
        <w:rPr>
          <w:rFonts w:ascii="Arial" w:hAnsi="Arial" w:cs="Arial"/>
          <w:sz w:val="24"/>
          <w:szCs w:val="24"/>
        </w:rPr>
        <w:t>,</w:t>
      </w:r>
      <w:r w:rsidRPr="00FC641B">
        <w:rPr>
          <w:rFonts w:ascii="Arial" w:hAnsi="Arial" w:cs="Arial"/>
          <w:sz w:val="24"/>
          <w:szCs w:val="24"/>
        </w:rPr>
        <w:t xml:space="preserve"> N. (2024) </w:t>
      </w:r>
      <w:r w:rsidRPr="00BC259A">
        <w:rPr>
          <w:rFonts w:ascii="Arial" w:hAnsi="Arial" w:cs="Arial"/>
          <w:i/>
          <w:iCs/>
          <w:sz w:val="24"/>
          <w:szCs w:val="24"/>
        </w:rPr>
        <w:t>Luna Maya On The Importance Of Staying Focused And Being Present.</w:t>
      </w:r>
      <w:r w:rsidRPr="00FC641B">
        <w:rPr>
          <w:rFonts w:ascii="Arial" w:hAnsi="Arial" w:cs="Arial"/>
          <w:sz w:val="24"/>
          <w:szCs w:val="24"/>
        </w:rPr>
        <w:t xml:space="preserve"> Available at: </w:t>
      </w:r>
      <w:hyperlink r:id="rId58" w:history="1">
        <w:r w:rsidR="008B0E01" w:rsidRPr="005B5300">
          <w:rPr>
            <w:rStyle w:val="Hyperlink"/>
            <w:rFonts w:ascii="Arial" w:hAnsi="Arial" w:cs="Arial"/>
            <w:sz w:val="24"/>
            <w:szCs w:val="24"/>
          </w:rPr>
          <w:t>https://elle.com.sg/life-culture/people/luna-maya-marina-bay-sands-above-beyond-interview/</w:t>
        </w:r>
      </w:hyperlink>
      <w:r w:rsidR="008B0E01">
        <w:rPr>
          <w:rFonts w:ascii="Arial" w:hAnsi="Arial" w:cs="Arial"/>
          <w:sz w:val="24"/>
          <w:szCs w:val="24"/>
        </w:rPr>
        <w:t xml:space="preserve"> </w:t>
      </w:r>
      <w:r w:rsidRPr="00FC641B">
        <w:rPr>
          <w:rFonts w:ascii="Arial" w:hAnsi="Arial" w:cs="Arial"/>
          <w:sz w:val="24"/>
          <w:szCs w:val="24"/>
        </w:rPr>
        <w:t xml:space="preserve"> (Accessed 17 February 2025). </w:t>
      </w:r>
    </w:p>
    <w:p w14:paraId="1705D291" w14:textId="77777777"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PR Newswire (2024) </w:t>
      </w:r>
      <w:r w:rsidRPr="00BC259A">
        <w:rPr>
          <w:rFonts w:ascii="Arial" w:hAnsi="Arial" w:cs="Arial"/>
          <w:i/>
          <w:iCs/>
          <w:sz w:val="24"/>
          <w:szCs w:val="24"/>
        </w:rPr>
        <w:t>Marina Bay Sands invests additional US$750 million in next phase of hotel transformation</w:t>
      </w:r>
      <w:r>
        <w:rPr>
          <w:rFonts w:ascii="Arial" w:hAnsi="Arial" w:cs="Arial"/>
          <w:sz w:val="24"/>
          <w:szCs w:val="24"/>
        </w:rPr>
        <w:t xml:space="preserve">. Available at: </w:t>
      </w:r>
      <w:hyperlink r:id="rId59" w:history="1">
        <w:r w:rsidRPr="005B5300">
          <w:rPr>
            <w:rStyle w:val="Hyperlink"/>
            <w:rFonts w:ascii="Arial" w:hAnsi="Arial" w:cs="Arial"/>
            <w:sz w:val="24"/>
            <w:szCs w:val="24"/>
          </w:rPr>
          <w:t>https://www.prnewswire.com/news-releases/marina-bay-sands-invests-additional-us750-million-in-next-phase-of-hotel-transformation-302037172.html/</w:t>
        </w:r>
      </w:hyperlink>
      <w:r>
        <w:rPr>
          <w:rFonts w:ascii="Arial" w:hAnsi="Arial" w:cs="Arial"/>
          <w:sz w:val="24"/>
          <w:szCs w:val="24"/>
        </w:rPr>
        <w:t xml:space="preserve"> (Accessed 20 February 2025). </w:t>
      </w:r>
    </w:p>
    <w:p w14:paraId="556BC962" w14:textId="11A5D33D"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lastRenderedPageBreak/>
        <w:t xml:space="preserve">PR Newswire (2024) </w:t>
      </w:r>
      <w:r w:rsidRPr="00BC259A">
        <w:rPr>
          <w:rFonts w:ascii="Arial" w:hAnsi="Arial" w:cs="Arial"/>
          <w:i/>
          <w:iCs/>
          <w:sz w:val="24"/>
          <w:szCs w:val="24"/>
        </w:rPr>
        <w:t>MARINA BAY SANDS UNVEILS 'ABOVE BEYOND' BRAND VISION AS IT REACHES NEW MILESTONE IN LUXURY TRANSFORMATION</w:t>
      </w:r>
      <w:r w:rsidRPr="00FC641B">
        <w:rPr>
          <w:rFonts w:ascii="Arial" w:hAnsi="Arial" w:cs="Arial"/>
          <w:sz w:val="24"/>
          <w:szCs w:val="24"/>
        </w:rPr>
        <w:t xml:space="preserve">. Available at: </w:t>
      </w:r>
      <w:hyperlink r:id="rId60" w:history="1">
        <w:r w:rsidR="008B0E01" w:rsidRPr="005B5300">
          <w:rPr>
            <w:rStyle w:val="Hyperlink"/>
            <w:rFonts w:ascii="Arial" w:hAnsi="Arial" w:cs="Arial"/>
            <w:sz w:val="24"/>
            <w:szCs w:val="24"/>
          </w:rPr>
          <w:t>https://www.prnewswire.com/apac/news-releases/marina-bay-sands-unveils-above-beyond-brand-vision-as-it-reaches-new-milestone-in-luxury-transformation-302298391.html/</w:t>
        </w:r>
      </w:hyperlink>
      <w:r w:rsidR="008B0E01">
        <w:rPr>
          <w:rFonts w:ascii="Arial" w:hAnsi="Arial" w:cs="Arial"/>
          <w:sz w:val="24"/>
          <w:szCs w:val="24"/>
        </w:rPr>
        <w:t xml:space="preserve"> </w:t>
      </w:r>
      <w:r w:rsidRPr="00FC641B">
        <w:rPr>
          <w:rFonts w:ascii="Arial" w:hAnsi="Arial" w:cs="Arial"/>
          <w:sz w:val="24"/>
          <w:szCs w:val="24"/>
        </w:rPr>
        <w:t xml:space="preserve"> (Accessed 11 February 2025). </w:t>
      </w:r>
    </w:p>
    <w:p w14:paraId="2319A419" w14:textId="3A645E41"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Reeves</w:t>
      </w:r>
      <w:r w:rsidR="00BC259A">
        <w:rPr>
          <w:rFonts w:ascii="Arial" w:hAnsi="Arial" w:cs="Arial"/>
          <w:sz w:val="24"/>
          <w:szCs w:val="24"/>
        </w:rPr>
        <w:t>,</w:t>
      </w:r>
      <w:r w:rsidRPr="00FC641B">
        <w:rPr>
          <w:rFonts w:ascii="Arial" w:hAnsi="Arial" w:cs="Arial"/>
          <w:sz w:val="24"/>
          <w:szCs w:val="24"/>
        </w:rPr>
        <w:t xml:space="preserve"> M. (2024) </w:t>
      </w:r>
      <w:r w:rsidRPr="00BC259A">
        <w:rPr>
          <w:rFonts w:ascii="Arial" w:hAnsi="Arial" w:cs="Arial"/>
          <w:i/>
          <w:iCs/>
          <w:sz w:val="24"/>
          <w:szCs w:val="24"/>
        </w:rPr>
        <w:t>Impact of Staff Turnover on Organizational Culture: A Guide for L&amp;D.</w:t>
      </w:r>
      <w:r w:rsidRPr="00FC641B">
        <w:rPr>
          <w:rFonts w:ascii="Arial" w:hAnsi="Arial" w:cs="Arial"/>
          <w:sz w:val="24"/>
          <w:szCs w:val="24"/>
        </w:rPr>
        <w:t xml:space="preserve"> Available at: </w:t>
      </w:r>
      <w:hyperlink r:id="rId61" w:history="1">
        <w:r w:rsidR="00984193" w:rsidRPr="005B5300">
          <w:rPr>
            <w:rStyle w:val="Hyperlink"/>
            <w:rFonts w:ascii="Arial" w:hAnsi="Arial" w:cs="Arial"/>
            <w:sz w:val="24"/>
            <w:szCs w:val="24"/>
          </w:rPr>
          <w:t>https://www.togetherplatform.com/blog/staff-turnover-organizational-culture/</w:t>
        </w:r>
      </w:hyperlink>
      <w:r w:rsidR="00984193">
        <w:rPr>
          <w:rFonts w:ascii="Arial" w:hAnsi="Arial" w:cs="Arial"/>
          <w:sz w:val="24"/>
          <w:szCs w:val="24"/>
        </w:rPr>
        <w:t xml:space="preserve"> </w:t>
      </w:r>
      <w:r w:rsidRPr="00FC641B">
        <w:rPr>
          <w:rFonts w:ascii="Arial" w:hAnsi="Arial" w:cs="Arial"/>
          <w:sz w:val="24"/>
          <w:szCs w:val="24"/>
        </w:rPr>
        <w:t xml:space="preserve"> (Accessed 11 Feb. 25). </w:t>
      </w:r>
    </w:p>
    <w:p w14:paraId="29B91159" w14:textId="3780B01E"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 Rippl  (2022) </w:t>
      </w:r>
      <w:r w:rsidRPr="00BC259A">
        <w:rPr>
          <w:rFonts w:ascii="Arial" w:hAnsi="Arial" w:cs="Arial"/>
          <w:i/>
          <w:iCs/>
          <w:sz w:val="24"/>
          <w:szCs w:val="24"/>
        </w:rPr>
        <w:t>How to calculate the cost of employee turnover</w:t>
      </w:r>
      <w:r w:rsidRPr="00FC641B">
        <w:rPr>
          <w:rFonts w:ascii="Arial" w:hAnsi="Arial" w:cs="Arial"/>
          <w:sz w:val="24"/>
          <w:szCs w:val="24"/>
        </w:rPr>
        <w:t xml:space="preserve">. Available at: </w:t>
      </w:r>
      <w:hyperlink r:id="rId62" w:history="1">
        <w:r w:rsidR="00984193" w:rsidRPr="005B5300">
          <w:rPr>
            <w:rStyle w:val="Hyperlink"/>
            <w:rFonts w:ascii="Arial" w:hAnsi="Arial" w:cs="Arial"/>
            <w:sz w:val="24"/>
            <w:szCs w:val="24"/>
          </w:rPr>
          <w:t>https://rippl.work/blog/how-to-calculate-the-cost-of-employee-turnover/</w:t>
        </w:r>
      </w:hyperlink>
      <w:r w:rsidR="00984193">
        <w:rPr>
          <w:rFonts w:ascii="Arial" w:hAnsi="Arial" w:cs="Arial"/>
          <w:sz w:val="24"/>
          <w:szCs w:val="24"/>
        </w:rPr>
        <w:t xml:space="preserve"> </w:t>
      </w:r>
      <w:r w:rsidRPr="00FC641B">
        <w:rPr>
          <w:rFonts w:ascii="Arial" w:hAnsi="Arial" w:cs="Arial"/>
          <w:sz w:val="24"/>
          <w:szCs w:val="24"/>
        </w:rPr>
        <w:t xml:space="preserve">  (Accessed 12 Feb. 2025).</w:t>
      </w:r>
    </w:p>
    <w:p w14:paraId="3BDB5B00" w14:textId="5EF133D5" w:rsidR="004641EC" w:rsidRDefault="004641EC" w:rsidP="00FC641B">
      <w:pPr>
        <w:pStyle w:val="ListParagraph"/>
        <w:numPr>
          <w:ilvl w:val="0"/>
          <w:numId w:val="12"/>
        </w:numPr>
        <w:spacing w:line="360" w:lineRule="auto"/>
        <w:jc w:val="both"/>
        <w:rPr>
          <w:rFonts w:ascii="Arial" w:hAnsi="Arial" w:cs="Arial"/>
          <w:sz w:val="24"/>
          <w:szCs w:val="24"/>
        </w:rPr>
      </w:pPr>
      <w:r w:rsidRPr="00886826">
        <w:rPr>
          <w:rFonts w:ascii="Arial" w:hAnsi="Arial" w:cs="Arial"/>
          <w:sz w:val="24"/>
          <w:szCs w:val="24"/>
        </w:rPr>
        <w:t>Robert</w:t>
      </w:r>
      <w:r w:rsidR="00BC259A">
        <w:rPr>
          <w:rFonts w:ascii="Arial" w:hAnsi="Arial" w:cs="Arial"/>
          <w:sz w:val="24"/>
          <w:szCs w:val="24"/>
        </w:rPr>
        <w:t>,</w:t>
      </w:r>
      <w:r w:rsidRPr="00886826">
        <w:rPr>
          <w:rFonts w:ascii="Arial" w:hAnsi="Arial" w:cs="Arial"/>
          <w:sz w:val="24"/>
          <w:szCs w:val="24"/>
        </w:rPr>
        <w:t xml:space="preserve"> O. (2024) </w:t>
      </w:r>
      <w:r w:rsidRPr="00BC259A">
        <w:rPr>
          <w:rFonts w:ascii="Arial" w:hAnsi="Arial" w:cs="Arial"/>
          <w:i/>
          <w:iCs/>
          <w:sz w:val="24"/>
          <w:szCs w:val="24"/>
        </w:rPr>
        <w:t>Singapore: The Marina Bay Sands, an Impact Beyond the Landscape.</w:t>
      </w:r>
      <w:r w:rsidRPr="00886826">
        <w:rPr>
          <w:rFonts w:ascii="Arial" w:hAnsi="Arial" w:cs="Arial"/>
          <w:sz w:val="24"/>
          <w:szCs w:val="24"/>
        </w:rPr>
        <w:t xml:space="preserve"> Available at: </w:t>
      </w:r>
      <w:hyperlink r:id="rId63" w:history="1">
        <w:r w:rsidR="00984193" w:rsidRPr="005B5300">
          <w:rPr>
            <w:rStyle w:val="Hyperlink"/>
            <w:rFonts w:ascii="Arial" w:hAnsi="Arial" w:cs="Arial"/>
            <w:sz w:val="24"/>
            <w:szCs w:val="24"/>
          </w:rPr>
          <w:t>https://www.olivierrobert.net/post/singapore-the-marina-bay-sands-hotel-an-impact-beyond-the-landscape/</w:t>
        </w:r>
      </w:hyperlink>
      <w:r w:rsidR="00984193">
        <w:rPr>
          <w:rFonts w:ascii="Arial" w:hAnsi="Arial" w:cs="Arial"/>
          <w:sz w:val="24"/>
          <w:szCs w:val="24"/>
        </w:rPr>
        <w:t xml:space="preserve"> </w:t>
      </w:r>
      <w:r w:rsidRPr="00886826">
        <w:rPr>
          <w:rFonts w:ascii="Arial" w:hAnsi="Arial" w:cs="Arial"/>
          <w:sz w:val="24"/>
          <w:szCs w:val="24"/>
        </w:rPr>
        <w:t xml:space="preserve"> ( Accessed 15 February 2025). </w:t>
      </w:r>
    </w:p>
    <w:p w14:paraId="693ED668" w14:textId="09AA5383"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 Saipem (2024) </w:t>
      </w:r>
      <w:r w:rsidRPr="00BC259A">
        <w:rPr>
          <w:rFonts w:ascii="Arial" w:hAnsi="Arial" w:cs="Arial"/>
          <w:i/>
          <w:iCs/>
          <w:sz w:val="24"/>
          <w:szCs w:val="24"/>
        </w:rPr>
        <w:t xml:space="preserve">ANNUAL REPORT 2023. </w:t>
      </w:r>
      <w:r w:rsidRPr="00FC641B">
        <w:rPr>
          <w:rFonts w:ascii="Arial" w:hAnsi="Arial" w:cs="Arial"/>
          <w:sz w:val="24"/>
          <w:szCs w:val="24"/>
        </w:rPr>
        <w:t xml:space="preserve">Available at: </w:t>
      </w:r>
      <w:hyperlink r:id="rId64" w:history="1">
        <w:r w:rsidR="00984193" w:rsidRPr="005B5300">
          <w:rPr>
            <w:rStyle w:val="Hyperlink"/>
            <w:rFonts w:ascii="Arial" w:hAnsi="Arial" w:cs="Arial"/>
            <w:sz w:val="24"/>
            <w:szCs w:val="24"/>
          </w:rPr>
          <w:t>https://www.saipem.com/sites/default/files/2024-04/Annual_Report_2023.pdf/</w:t>
        </w:r>
      </w:hyperlink>
      <w:r w:rsidR="00984193">
        <w:rPr>
          <w:rFonts w:ascii="Arial" w:hAnsi="Arial" w:cs="Arial"/>
          <w:sz w:val="24"/>
          <w:szCs w:val="24"/>
        </w:rPr>
        <w:t xml:space="preserve"> </w:t>
      </w:r>
      <w:r w:rsidRPr="00FC641B">
        <w:rPr>
          <w:rFonts w:ascii="Arial" w:hAnsi="Arial" w:cs="Arial"/>
          <w:sz w:val="24"/>
          <w:szCs w:val="24"/>
        </w:rPr>
        <w:t xml:space="preserve"> (Accessed </w:t>
      </w:r>
      <w:r w:rsidRPr="00FC641B">
        <w:rPr>
          <w:rFonts w:ascii="Arial" w:hAnsi="Arial" w:cs="Arial"/>
          <w:sz w:val="24"/>
          <w:szCs w:val="24"/>
        </w:rPr>
        <w:tab/>
        <w:t>12 February 2025).</w:t>
      </w:r>
    </w:p>
    <w:p w14:paraId="2AB43198" w14:textId="77777777"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 Sands (2024) </w:t>
      </w:r>
      <w:r w:rsidRPr="00BC259A">
        <w:rPr>
          <w:rFonts w:ascii="Arial" w:hAnsi="Arial" w:cs="Arial"/>
          <w:i/>
          <w:iCs/>
          <w:sz w:val="24"/>
          <w:szCs w:val="24"/>
        </w:rPr>
        <w:t>Marina Bay Sands Receives an Additional $750 Million in Enhancements for the Next Phase of Hotel Transformation</w:t>
      </w:r>
      <w:r>
        <w:rPr>
          <w:rFonts w:ascii="Arial" w:hAnsi="Arial" w:cs="Arial"/>
          <w:sz w:val="24"/>
          <w:szCs w:val="24"/>
        </w:rPr>
        <w:t xml:space="preserve">. Available at: </w:t>
      </w:r>
      <w:hyperlink r:id="rId65" w:history="1">
        <w:r w:rsidRPr="005B5300">
          <w:rPr>
            <w:rStyle w:val="Hyperlink"/>
            <w:rFonts w:ascii="Arial" w:hAnsi="Arial" w:cs="Arial"/>
            <w:sz w:val="24"/>
            <w:szCs w:val="24"/>
          </w:rPr>
          <w:t>https://www.sands.com/news/marina-bay-sands-receives-750-million-next-phase-transformation/</w:t>
        </w:r>
      </w:hyperlink>
      <w:r>
        <w:rPr>
          <w:rFonts w:ascii="Arial" w:hAnsi="Arial" w:cs="Arial"/>
          <w:sz w:val="24"/>
          <w:szCs w:val="24"/>
        </w:rPr>
        <w:t xml:space="preserve"> (Accessed 18 February 2025). </w:t>
      </w:r>
    </w:p>
    <w:p w14:paraId="5DDF5794" w14:textId="6E85E6C9"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Sarmah</w:t>
      </w:r>
      <w:r w:rsidR="00BC259A">
        <w:rPr>
          <w:rFonts w:ascii="Arial" w:hAnsi="Arial" w:cs="Arial"/>
          <w:sz w:val="24"/>
          <w:szCs w:val="24"/>
        </w:rPr>
        <w:t xml:space="preserve"> A,</w:t>
      </w:r>
      <w:r w:rsidRPr="00FC641B">
        <w:rPr>
          <w:rFonts w:ascii="Arial" w:hAnsi="Arial" w:cs="Arial"/>
          <w:sz w:val="24"/>
          <w:szCs w:val="24"/>
        </w:rPr>
        <w:t xml:space="preserve"> H. (2024)</w:t>
      </w:r>
      <w:r w:rsidR="00BC259A">
        <w:rPr>
          <w:rFonts w:ascii="Arial" w:hAnsi="Arial" w:cs="Arial"/>
          <w:sz w:val="24"/>
          <w:szCs w:val="24"/>
        </w:rPr>
        <w:t xml:space="preserve"> </w:t>
      </w:r>
      <w:r w:rsidRPr="00BC259A">
        <w:rPr>
          <w:rFonts w:ascii="Arial" w:hAnsi="Arial" w:cs="Arial"/>
          <w:i/>
          <w:iCs/>
          <w:sz w:val="24"/>
          <w:szCs w:val="24"/>
        </w:rPr>
        <w:t>9 Impactful Changes Your Hotel Needs to Make in 2024.</w:t>
      </w:r>
      <w:r w:rsidRPr="00FC641B">
        <w:rPr>
          <w:rFonts w:ascii="Arial" w:hAnsi="Arial" w:cs="Arial"/>
          <w:sz w:val="24"/>
          <w:szCs w:val="24"/>
        </w:rPr>
        <w:t xml:space="preserve"> Available at: </w:t>
      </w:r>
      <w:hyperlink r:id="rId66" w:history="1">
        <w:r w:rsidR="00984193" w:rsidRPr="005B5300">
          <w:rPr>
            <w:rStyle w:val="Hyperlink"/>
            <w:rFonts w:ascii="Arial" w:hAnsi="Arial" w:cs="Arial"/>
            <w:sz w:val="24"/>
            <w:szCs w:val="24"/>
          </w:rPr>
          <w:t>https://www.ezeeabsolute.com/blog/changes-to-make-in-hotel/</w:t>
        </w:r>
      </w:hyperlink>
      <w:r w:rsidR="00984193">
        <w:rPr>
          <w:rFonts w:ascii="Arial" w:hAnsi="Arial" w:cs="Arial"/>
          <w:sz w:val="24"/>
          <w:szCs w:val="24"/>
        </w:rPr>
        <w:t xml:space="preserve"> </w:t>
      </w:r>
      <w:r w:rsidRPr="00FC641B">
        <w:rPr>
          <w:rFonts w:ascii="Arial" w:hAnsi="Arial" w:cs="Arial"/>
          <w:sz w:val="24"/>
          <w:szCs w:val="24"/>
        </w:rPr>
        <w:t xml:space="preserve"> (Accessed 12 February 2025). </w:t>
      </w:r>
    </w:p>
    <w:p w14:paraId="5C2FADEB" w14:textId="09274A7A"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Sarmah</w:t>
      </w:r>
      <w:r w:rsidR="008E16E2">
        <w:rPr>
          <w:rFonts w:ascii="Arial" w:hAnsi="Arial" w:cs="Arial"/>
          <w:sz w:val="24"/>
          <w:szCs w:val="24"/>
        </w:rPr>
        <w:t xml:space="preserve"> B,</w:t>
      </w:r>
      <w:r w:rsidRPr="00FC641B">
        <w:rPr>
          <w:rFonts w:ascii="Arial" w:hAnsi="Arial" w:cs="Arial"/>
          <w:sz w:val="24"/>
          <w:szCs w:val="24"/>
        </w:rPr>
        <w:t xml:space="preserve"> H. (2024) </w:t>
      </w:r>
      <w:r w:rsidRPr="008E16E2">
        <w:rPr>
          <w:rFonts w:ascii="Arial" w:hAnsi="Arial" w:cs="Arial"/>
          <w:i/>
          <w:iCs/>
          <w:sz w:val="24"/>
          <w:szCs w:val="24"/>
        </w:rPr>
        <w:t>9 Impactful Changes Your Hotel Needs to Make in 2024</w:t>
      </w:r>
      <w:r w:rsidRPr="00FC641B">
        <w:rPr>
          <w:rFonts w:ascii="Arial" w:hAnsi="Arial" w:cs="Arial"/>
          <w:sz w:val="24"/>
          <w:szCs w:val="24"/>
        </w:rPr>
        <w:t xml:space="preserve">. Available at: </w:t>
      </w:r>
      <w:hyperlink r:id="rId67" w:history="1">
        <w:r w:rsidR="00984193" w:rsidRPr="005B5300">
          <w:rPr>
            <w:rStyle w:val="Hyperlink"/>
            <w:rFonts w:ascii="Arial" w:hAnsi="Arial" w:cs="Arial"/>
            <w:sz w:val="24"/>
            <w:szCs w:val="24"/>
          </w:rPr>
          <w:t>https://www.ezeeabsolute.com/blog/changes-to-make-in-hotel/</w:t>
        </w:r>
      </w:hyperlink>
      <w:r w:rsidR="00984193">
        <w:rPr>
          <w:rFonts w:ascii="Arial" w:hAnsi="Arial" w:cs="Arial"/>
          <w:sz w:val="24"/>
          <w:szCs w:val="24"/>
        </w:rPr>
        <w:t xml:space="preserve"> </w:t>
      </w:r>
      <w:r w:rsidRPr="00FC641B">
        <w:rPr>
          <w:rFonts w:ascii="Arial" w:hAnsi="Arial" w:cs="Arial"/>
          <w:sz w:val="24"/>
          <w:szCs w:val="24"/>
        </w:rPr>
        <w:t xml:space="preserve"> (Accessed 12 February 2025). </w:t>
      </w:r>
    </w:p>
    <w:p w14:paraId="2C2FF274" w14:textId="4360E391"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Seals</w:t>
      </w:r>
      <w:r w:rsidR="008E16E2">
        <w:rPr>
          <w:rFonts w:ascii="Arial" w:hAnsi="Arial" w:cs="Arial"/>
          <w:sz w:val="24"/>
          <w:szCs w:val="24"/>
        </w:rPr>
        <w:t>,</w:t>
      </w:r>
      <w:r>
        <w:rPr>
          <w:rFonts w:ascii="Arial" w:hAnsi="Arial" w:cs="Arial"/>
          <w:sz w:val="24"/>
          <w:szCs w:val="24"/>
        </w:rPr>
        <w:t xml:space="preserve"> T. (2023) </w:t>
      </w:r>
      <w:r w:rsidRPr="008E16E2">
        <w:rPr>
          <w:rFonts w:ascii="Arial" w:hAnsi="Arial" w:cs="Arial"/>
          <w:i/>
          <w:iCs/>
          <w:sz w:val="24"/>
          <w:szCs w:val="24"/>
        </w:rPr>
        <w:t>Marina Bay Sands Becomes Latest Hospitality Cyber Victim.</w:t>
      </w:r>
      <w:r>
        <w:rPr>
          <w:rFonts w:ascii="Arial" w:hAnsi="Arial" w:cs="Arial"/>
          <w:sz w:val="24"/>
          <w:szCs w:val="24"/>
        </w:rPr>
        <w:t xml:space="preserve"> Available at: </w:t>
      </w:r>
      <w:hyperlink r:id="rId68" w:history="1">
        <w:r w:rsidRPr="005B5300">
          <w:rPr>
            <w:rStyle w:val="Hyperlink"/>
            <w:rFonts w:ascii="Arial" w:hAnsi="Arial" w:cs="Arial"/>
            <w:sz w:val="24"/>
            <w:szCs w:val="24"/>
          </w:rPr>
          <w:t>https://www.darkreading.com/cyberattacks-data-breaches/marina-bay-sands-hospitality-cyber-victim/</w:t>
        </w:r>
      </w:hyperlink>
      <w:r>
        <w:rPr>
          <w:rFonts w:ascii="Arial" w:hAnsi="Arial" w:cs="Arial"/>
          <w:sz w:val="24"/>
          <w:szCs w:val="24"/>
        </w:rPr>
        <w:t xml:space="preserve"> (Accessed 20 February 2025). </w:t>
      </w:r>
    </w:p>
    <w:p w14:paraId="46751D10" w14:textId="5F175ECC" w:rsidR="004641EC" w:rsidRDefault="00665524" w:rsidP="00BA1065">
      <w:pPr>
        <w:pStyle w:val="ListParagraph"/>
        <w:numPr>
          <w:ilvl w:val="0"/>
          <w:numId w:val="12"/>
        </w:numPr>
        <w:spacing w:line="360" w:lineRule="auto"/>
        <w:jc w:val="both"/>
        <w:rPr>
          <w:rFonts w:ascii="Arial" w:hAnsi="Arial" w:cs="Arial"/>
          <w:sz w:val="24"/>
          <w:szCs w:val="24"/>
        </w:rPr>
      </w:pPr>
      <w:r>
        <w:rPr>
          <w:rFonts w:ascii="Arial" w:hAnsi="Arial" w:cs="Arial"/>
          <w:sz w:val="24"/>
          <w:szCs w:val="24"/>
        </w:rPr>
        <w:t>Silver Spoon</w:t>
      </w:r>
      <w:r w:rsidR="004641EC">
        <w:rPr>
          <w:rFonts w:ascii="Arial" w:hAnsi="Arial" w:cs="Arial"/>
          <w:sz w:val="24"/>
          <w:szCs w:val="24"/>
        </w:rPr>
        <w:t xml:space="preserve"> London (2015) </w:t>
      </w:r>
      <w:r w:rsidR="004641EC" w:rsidRPr="008E16E2">
        <w:rPr>
          <w:rFonts w:ascii="Arial" w:hAnsi="Arial" w:cs="Arial"/>
          <w:i/>
          <w:iCs/>
          <w:sz w:val="24"/>
          <w:szCs w:val="24"/>
        </w:rPr>
        <w:t>The Marina Bay Sands, Singapore: A hotel on Top of the World</w:t>
      </w:r>
      <w:r w:rsidR="004641EC">
        <w:rPr>
          <w:rFonts w:ascii="Arial" w:hAnsi="Arial" w:cs="Arial"/>
          <w:sz w:val="24"/>
          <w:szCs w:val="24"/>
        </w:rPr>
        <w:t xml:space="preserve">. Available at: </w:t>
      </w:r>
      <w:hyperlink r:id="rId69" w:history="1">
        <w:r w:rsidR="004641EC" w:rsidRPr="005B5300">
          <w:rPr>
            <w:rStyle w:val="Hyperlink"/>
            <w:rFonts w:ascii="Arial" w:hAnsi="Arial" w:cs="Arial"/>
            <w:sz w:val="24"/>
            <w:szCs w:val="24"/>
          </w:rPr>
          <w:t>https://silverspoonlondon.co.uk/2015/09/the-marina-bay-sands-singapore-a-hotel-on-top-of-the-world.html/</w:t>
        </w:r>
      </w:hyperlink>
      <w:r w:rsidR="004641EC">
        <w:rPr>
          <w:rFonts w:ascii="Arial" w:hAnsi="Arial" w:cs="Arial"/>
          <w:sz w:val="24"/>
          <w:szCs w:val="24"/>
        </w:rPr>
        <w:t xml:space="preserve"> (Accessed 22 February ).</w:t>
      </w:r>
    </w:p>
    <w:p w14:paraId="36759AF6" w14:textId="7563A334" w:rsidR="00E65AC9" w:rsidRPr="00EF6EDC" w:rsidRDefault="00422AAF" w:rsidP="00BA1065">
      <w:pPr>
        <w:pStyle w:val="ListParagraph"/>
        <w:numPr>
          <w:ilvl w:val="0"/>
          <w:numId w:val="12"/>
        </w:numPr>
        <w:spacing w:line="360" w:lineRule="auto"/>
        <w:jc w:val="both"/>
        <w:rPr>
          <w:rFonts w:ascii="Arial" w:hAnsi="Arial" w:cs="Arial"/>
          <w:i/>
          <w:iCs/>
          <w:sz w:val="24"/>
          <w:szCs w:val="24"/>
        </w:rPr>
      </w:pPr>
      <w:r>
        <w:rPr>
          <w:rFonts w:ascii="Arial" w:hAnsi="Arial" w:cs="Arial"/>
          <w:sz w:val="24"/>
          <w:szCs w:val="24"/>
        </w:rPr>
        <w:t xml:space="preserve">Shirbeeni, A. Z. (2024) </w:t>
      </w:r>
      <w:r w:rsidR="00EF6EDC" w:rsidRPr="00EF6EDC">
        <w:rPr>
          <w:rFonts w:ascii="Arial" w:hAnsi="Arial" w:cs="Arial"/>
          <w:i/>
          <w:iCs/>
          <w:sz w:val="24"/>
          <w:szCs w:val="24"/>
        </w:rPr>
        <w:t>Salaries in Malaysia to remain stagnant in 2024, says report</w:t>
      </w:r>
      <w:r w:rsidR="00EF6EDC">
        <w:rPr>
          <w:rFonts w:ascii="Arial" w:hAnsi="Arial" w:cs="Arial"/>
          <w:i/>
          <w:iCs/>
          <w:sz w:val="24"/>
          <w:szCs w:val="24"/>
        </w:rPr>
        <w:t xml:space="preserve">. </w:t>
      </w:r>
      <w:r w:rsidR="00EF6EDC">
        <w:rPr>
          <w:rFonts w:ascii="Arial" w:hAnsi="Arial" w:cs="Arial"/>
          <w:sz w:val="24"/>
          <w:szCs w:val="24"/>
        </w:rPr>
        <w:t xml:space="preserve">Available at: </w:t>
      </w:r>
      <w:hyperlink r:id="rId70" w:history="1">
        <w:r w:rsidR="00A53A4D" w:rsidRPr="00141C83">
          <w:rPr>
            <w:rStyle w:val="Hyperlink"/>
            <w:rFonts w:ascii="Arial" w:hAnsi="Arial" w:cs="Arial"/>
            <w:sz w:val="24"/>
            <w:szCs w:val="24"/>
          </w:rPr>
          <w:t>https://www.marketing-interactive.com/salaries-malaysia-stagnant-2024/</w:t>
        </w:r>
      </w:hyperlink>
      <w:r w:rsidR="00A53A4D">
        <w:rPr>
          <w:rFonts w:ascii="Arial" w:hAnsi="Arial" w:cs="Arial"/>
          <w:sz w:val="24"/>
          <w:szCs w:val="24"/>
        </w:rPr>
        <w:t xml:space="preserve"> (Accessed 27 February 2025).</w:t>
      </w:r>
    </w:p>
    <w:p w14:paraId="15E8CF40" w14:textId="1F0211B9"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SolutionHub (2023) </w:t>
      </w:r>
      <w:r w:rsidRPr="008E16E2">
        <w:rPr>
          <w:rFonts w:ascii="Arial" w:hAnsi="Arial" w:cs="Arial"/>
          <w:i/>
          <w:iCs/>
          <w:sz w:val="24"/>
          <w:szCs w:val="24"/>
        </w:rPr>
        <w:t>SOAR Analysis: Strategic Planning Reinvented.</w:t>
      </w:r>
      <w:r w:rsidRPr="00FC641B">
        <w:rPr>
          <w:rFonts w:ascii="Arial" w:hAnsi="Arial" w:cs="Arial"/>
          <w:sz w:val="24"/>
          <w:szCs w:val="24"/>
        </w:rPr>
        <w:t xml:space="preserve"> Available at: </w:t>
      </w:r>
      <w:hyperlink r:id="rId71" w:history="1">
        <w:r w:rsidR="00984193" w:rsidRPr="005B5300">
          <w:rPr>
            <w:rStyle w:val="Hyperlink"/>
            <w:rFonts w:ascii="Arial" w:hAnsi="Arial" w:cs="Arial"/>
            <w:sz w:val="24"/>
            <w:szCs w:val="24"/>
          </w:rPr>
          <w:t>https://solutionshub.epam.com/blog/post/soar-analysis/</w:t>
        </w:r>
      </w:hyperlink>
      <w:r w:rsidR="00984193">
        <w:rPr>
          <w:rFonts w:ascii="Arial" w:hAnsi="Arial" w:cs="Arial"/>
          <w:sz w:val="24"/>
          <w:szCs w:val="24"/>
        </w:rPr>
        <w:t xml:space="preserve"> </w:t>
      </w:r>
      <w:r w:rsidRPr="00FC641B">
        <w:rPr>
          <w:rFonts w:ascii="Arial" w:hAnsi="Arial" w:cs="Arial"/>
          <w:sz w:val="24"/>
          <w:szCs w:val="24"/>
        </w:rPr>
        <w:t xml:space="preserve"> (Accessed 12 February 2025). </w:t>
      </w:r>
    </w:p>
    <w:p w14:paraId="1F6374F6" w14:textId="14117208"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lastRenderedPageBreak/>
        <w:t xml:space="preserve">STB (2023) </w:t>
      </w:r>
      <w:r w:rsidRPr="008E16E2">
        <w:rPr>
          <w:rFonts w:ascii="Arial" w:hAnsi="Arial" w:cs="Arial"/>
          <w:i/>
          <w:iCs/>
          <w:sz w:val="24"/>
          <w:szCs w:val="24"/>
        </w:rPr>
        <w:t xml:space="preserve">Launch of Jobs Transformation Map to identify skills and talent to grow </w:t>
      </w:r>
      <w:r w:rsidR="00984193" w:rsidRPr="008E16E2">
        <w:rPr>
          <w:rFonts w:ascii="Arial" w:hAnsi="Arial" w:cs="Arial"/>
          <w:i/>
          <w:iCs/>
          <w:sz w:val="24"/>
          <w:szCs w:val="24"/>
        </w:rPr>
        <w:t xml:space="preserve">the </w:t>
      </w:r>
      <w:r w:rsidRPr="008E16E2">
        <w:rPr>
          <w:rFonts w:ascii="Arial" w:hAnsi="Arial" w:cs="Arial"/>
          <w:i/>
          <w:iCs/>
          <w:sz w:val="24"/>
          <w:szCs w:val="24"/>
        </w:rPr>
        <w:t>hotel industry.</w:t>
      </w:r>
      <w:r w:rsidRPr="00FC641B">
        <w:rPr>
          <w:rFonts w:ascii="Arial" w:hAnsi="Arial" w:cs="Arial"/>
          <w:sz w:val="24"/>
          <w:szCs w:val="24"/>
        </w:rPr>
        <w:t xml:space="preserve"> Available at: </w:t>
      </w:r>
      <w:hyperlink r:id="rId72" w:history="1">
        <w:r w:rsidR="00984193" w:rsidRPr="005B5300">
          <w:rPr>
            <w:rStyle w:val="Hyperlink"/>
            <w:rFonts w:ascii="Arial" w:hAnsi="Arial" w:cs="Arial"/>
            <w:sz w:val="24"/>
            <w:szCs w:val="24"/>
          </w:rPr>
          <w:t>https://www.stb.gov.sg/about-stb/media-publications/media-centre/launch-of-jobs-transformation-map-to-identify-skills-and-talent-to-grow-hotel-industry/</w:t>
        </w:r>
      </w:hyperlink>
      <w:r w:rsidR="00984193">
        <w:rPr>
          <w:rFonts w:ascii="Arial" w:hAnsi="Arial" w:cs="Arial"/>
          <w:sz w:val="24"/>
          <w:szCs w:val="24"/>
        </w:rPr>
        <w:t xml:space="preserve"> </w:t>
      </w:r>
      <w:r w:rsidRPr="00FC641B">
        <w:rPr>
          <w:rFonts w:ascii="Arial" w:hAnsi="Arial" w:cs="Arial"/>
          <w:sz w:val="24"/>
          <w:szCs w:val="24"/>
        </w:rPr>
        <w:t xml:space="preserve"> (Accessed 17 February 2025). </w:t>
      </w:r>
    </w:p>
    <w:p w14:paraId="458AC960" w14:textId="28D2A2A9"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Stone</w:t>
      </w:r>
      <w:r w:rsidR="008E16E2">
        <w:rPr>
          <w:rFonts w:ascii="Arial" w:hAnsi="Arial" w:cs="Arial"/>
          <w:sz w:val="24"/>
          <w:szCs w:val="24"/>
        </w:rPr>
        <w:t>,</w:t>
      </w:r>
      <w:r w:rsidRPr="00FC641B">
        <w:rPr>
          <w:rFonts w:ascii="Arial" w:hAnsi="Arial" w:cs="Arial"/>
          <w:sz w:val="24"/>
          <w:szCs w:val="24"/>
        </w:rPr>
        <w:t xml:space="preserve"> M. (2013) </w:t>
      </w:r>
      <w:r w:rsidR="008E16E2" w:rsidRPr="008E16E2">
        <w:rPr>
          <w:rFonts w:ascii="Arial" w:hAnsi="Arial" w:cs="Arial"/>
          <w:i/>
          <w:iCs/>
          <w:sz w:val="24"/>
          <w:szCs w:val="24"/>
        </w:rPr>
        <w:t>His</w:t>
      </w:r>
      <w:r w:rsidRPr="008E16E2">
        <w:rPr>
          <w:rFonts w:ascii="Arial" w:hAnsi="Arial" w:cs="Arial"/>
          <w:i/>
          <w:iCs/>
          <w:sz w:val="24"/>
          <w:szCs w:val="24"/>
        </w:rPr>
        <w:t xml:space="preserve"> British Academy Trains Butlers For Wealthy Families Around The World.</w:t>
      </w:r>
      <w:r w:rsidRPr="00FC641B">
        <w:rPr>
          <w:rFonts w:ascii="Arial" w:hAnsi="Arial" w:cs="Arial"/>
          <w:sz w:val="24"/>
          <w:szCs w:val="24"/>
        </w:rPr>
        <w:t xml:space="preserve"> Available at: </w:t>
      </w:r>
      <w:hyperlink r:id="rId73" w:history="1">
        <w:r w:rsidR="00984193" w:rsidRPr="005B5300">
          <w:rPr>
            <w:rStyle w:val="Hyperlink"/>
            <w:rFonts w:ascii="Arial" w:hAnsi="Arial" w:cs="Arial"/>
            <w:sz w:val="24"/>
            <w:szCs w:val="24"/>
          </w:rPr>
          <w:t>https://www.businessinsider.com/british-butler-academy-2013-12/</w:t>
        </w:r>
      </w:hyperlink>
      <w:r w:rsidR="00984193">
        <w:rPr>
          <w:rFonts w:ascii="Arial" w:hAnsi="Arial" w:cs="Arial"/>
          <w:sz w:val="24"/>
          <w:szCs w:val="24"/>
        </w:rPr>
        <w:t xml:space="preserve"> </w:t>
      </w:r>
      <w:r w:rsidRPr="00FC641B">
        <w:rPr>
          <w:rFonts w:ascii="Arial" w:hAnsi="Arial" w:cs="Arial"/>
          <w:sz w:val="24"/>
          <w:szCs w:val="24"/>
        </w:rPr>
        <w:t xml:space="preserve"> (Accessed 12 February 2025). </w:t>
      </w:r>
    </w:p>
    <w:p w14:paraId="785C30B4" w14:textId="7E4EC055"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Tan</w:t>
      </w:r>
      <w:r w:rsidR="008E16E2">
        <w:rPr>
          <w:rFonts w:ascii="Arial" w:hAnsi="Arial" w:cs="Arial"/>
          <w:sz w:val="24"/>
          <w:szCs w:val="24"/>
        </w:rPr>
        <w:t>,</w:t>
      </w:r>
      <w:r w:rsidRPr="00FC641B">
        <w:rPr>
          <w:rFonts w:ascii="Arial" w:hAnsi="Arial" w:cs="Arial"/>
          <w:sz w:val="24"/>
          <w:szCs w:val="24"/>
        </w:rPr>
        <w:t xml:space="preserve"> E. (2025) </w:t>
      </w:r>
      <w:r w:rsidRPr="008E16E2">
        <w:rPr>
          <w:rFonts w:ascii="Arial" w:hAnsi="Arial" w:cs="Arial"/>
          <w:i/>
          <w:iCs/>
          <w:sz w:val="24"/>
          <w:szCs w:val="24"/>
        </w:rPr>
        <w:t>Higher casino takings drive MBS’ revenue for Q4 2024</w:t>
      </w:r>
      <w:r w:rsidRPr="00FC641B">
        <w:rPr>
          <w:rFonts w:ascii="Arial" w:hAnsi="Arial" w:cs="Arial"/>
          <w:sz w:val="24"/>
          <w:szCs w:val="24"/>
        </w:rPr>
        <w:t xml:space="preserve">. Available at: </w:t>
      </w:r>
      <w:hyperlink r:id="rId74" w:history="1">
        <w:r w:rsidR="00984193" w:rsidRPr="005B5300">
          <w:rPr>
            <w:rStyle w:val="Hyperlink"/>
            <w:rFonts w:ascii="Arial" w:hAnsi="Arial" w:cs="Arial"/>
            <w:sz w:val="24"/>
            <w:szCs w:val="24"/>
          </w:rPr>
          <w:t>https://www.businesstimes.com.sg/companies-markets/higher-casino-takings-drive-mbs-revenue-q4-2024/</w:t>
        </w:r>
      </w:hyperlink>
      <w:r w:rsidR="00984193">
        <w:rPr>
          <w:rFonts w:ascii="Arial" w:hAnsi="Arial" w:cs="Arial"/>
          <w:sz w:val="24"/>
          <w:szCs w:val="24"/>
        </w:rPr>
        <w:t xml:space="preserve"> </w:t>
      </w:r>
      <w:r w:rsidRPr="00FC641B">
        <w:rPr>
          <w:rFonts w:ascii="Arial" w:hAnsi="Arial" w:cs="Arial"/>
          <w:sz w:val="24"/>
          <w:szCs w:val="24"/>
        </w:rPr>
        <w:t xml:space="preserve"> (Accessed 11 February 2025). </w:t>
      </w:r>
    </w:p>
    <w:p w14:paraId="03C55883" w14:textId="77777777"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The Strait Times (2025) </w:t>
      </w:r>
      <w:r w:rsidRPr="008E16E2">
        <w:rPr>
          <w:rFonts w:ascii="Arial" w:hAnsi="Arial" w:cs="Arial"/>
          <w:i/>
          <w:iCs/>
          <w:sz w:val="24"/>
          <w:szCs w:val="24"/>
        </w:rPr>
        <w:t>MBS revenue rises 7.2% to $1.54 billion in bumper Q4</w:t>
      </w:r>
      <w:r w:rsidRPr="00FC641B">
        <w:rPr>
          <w:rFonts w:ascii="Arial" w:hAnsi="Arial" w:cs="Arial"/>
          <w:sz w:val="24"/>
          <w:szCs w:val="24"/>
        </w:rPr>
        <w:t xml:space="preserve">. Available at: </w:t>
      </w:r>
      <w:hyperlink r:id="rId75" w:history="1">
        <w:r w:rsidRPr="00FC641B">
          <w:rPr>
            <w:rStyle w:val="Hyperlink"/>
            <w:rFonts w:ascii="Arial" w:hAnsi="Arial" w:cs="Arial"/>
            <w:sz w:val="24"/>
            <w:szCs w:val="24"/>
          </w:rPr>
          <w:t>https://www.straitstimes.com/business/mbs-q4-revenue-rises-7-2-to-1-54-billion-as-travel-and-tourism-spending-in-asia-expands?utm_source=chatgpt.com/</w:t>
        </w:r>
      </w:hyperlink>
      <w:r w:rsidRPr="00FC641B">
        <w:rPr>
          <w:rFonts w:ascii="Arial" w:hAnsi="Arial" w:cs="Arial"/>
          <w:sz w:val="24"/>
          <w:szCs w:val="24"/>
        </w:rPr>
        <w:t xml:space="preserve"> (Accessed 12 February 2025). </w:t>
      </w:r>
    </w:p>
    <w:p w14:paraId="44E15B74" w14:textId="7DDC8DBD" w:rsidR="004641EC" w:rsidRDefault="004641EC" w:rsidP="00FC641B">
      <w:pPr>
        <w:pStyle w:val="ListParagraph"/>
        <w:numPr>
          <w:ilvl w:val="0"/>
          <w:numId w:val="12"/>
        </w:numPr>
        <w:spacing w:line="360" w:lineRule="auto"/>
        <w:jc w:val="both"/>
        <w:rPr>
          <w:rFonts w:ascii="Arial" w:hAnsi="Arial" w:cs="Arial"/>
          <w:sz w:val="24"/>
          <w:szCs w:val="24"/>
        </w:rPr>
      </w:pPr>
      <w:r w:rsidRPr="00A96F02">
        <w:rPr>
          <w:rFonts w:ascii="Arial" w:hAnsi="Arial" w:cs="Arial"/>
          <w:sz w:val="24"/>
          <w:szCs w:val="24"/>
        </w:rPr>
        <w:t xml:space="preserve">The Telegraph (2024) </w:t>
      </w:r>
      <w:r w:rsidRPr="008E16E2">
        <w:rPr>
          <w:rFonts w:ascii="Arial" w:hAnsi="Arial" w:cs="Arial"/>
          <w:i/>
          <w:iCs/>
          <w:sz w:val="24"/>
          <w:szCs w:val="24"/>
        </w:rPr>
        <w:t>Marina Bay Sands Singapore</w:t>
      </w:r>
      <w:r w:rsidRPr="00A96F02">
        <w:rPr>
          <w:rFonts w:ascii="Arial" w:hAnsi="Arial" w:cs="Arial"/>
          <w:sz w:val="24"/>
          <w:szCs w:val="24"/>
        </w:rPr>
        <w:t xml:space="preserve">. Available at: </w:t>
      </w:r>
      <w:hyperlink r:id="rId76" w:history="1">
        <w:r w:rsidR="00984193" w:rsidRPr="005B5300">
          <w:rPr>
            <w:rStyle w:val="Hyperlink"/>
            <w:rFonts w:ascii="Arial" w:hAnsi="Arial" w:cs="Arial"/>
            <w:sz w:val="24"/>
            <w:szCs w:val="24"/>
          </w:rPr>
          <w:t>https://www.telegraph.co.uk/travel/destinations/asia/singapore/hotels/marina-bay-sands-hotel/</w:t>
        </w:r>
      </w:hyperlink>
      <w:r w:rsidR="00984193">
        <w:rPr>
          <w:rFonts w:ascii="Arial" w:hAnsi="Arial" w:cs="Arial"/>
          <w:sz w:val="24"/>
          <w:szCs w:val="24"/>
        </w:rPr>
        <w:t xml:space="preserve"> </w:t>
      </w:r>
      <w:r w:rsidRPr="00A96F02">
        <w:rPr>
          <w:rFonts w:ascii="Arial" w:hAnsi="Arial" w:cs="Arial"/>
          <w:sz w:val="24"/>
          <w:szCs w:val="24"/>
        </w:rPr>
        <w:t xml:space="preserve"> (Accessed 13 February 2025). </w:t>
      </w:r>
    </w:p>
    <w:p w14:paraId="147E3E05" w14:textId="276B2B05"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TTJ (2024) </w:t>
      </w:r>
      <w:r w:rsidRPr="00665524">
        <w:rPr>
          <w:rFonts w:ascii="Arial" w:hAnsi="Arial" w:cs="Arial"/>
          <w:i/>
          <w:iCs/>
          <w:sz w:val="24"/>
          <w:szCs w:val="24"/>
        </w:rPr>
        <w:t>Marina Bay Sands unveils new brand vision and campaign – ‘Above Beyond’</w:t>
      </w:r>
      <w:r w:rsidRPr="00FC641B">
        <w:rPr>
          <w:rFonts w:ascii="Arial" w:hAnsi="Arial" w:cs="Arial"/>
          <w:sz w:val="24"/>
          <w:szCs w:val="24"/>
        </w:rPr>
        <w:t xml:space="preserve">. Available at: </w:t>
      </w:r>
      <w:hyperlink r:id="rId77" w:history="1">
        <w:r w:rsidR="00984193" w:rsidRPr="005B5300">
          <w:rPr>
            <w:rStyle w:val="Hyperlink"/>
            <w:rFonts w:ascii="Arial" w:hAnsi="Arial" w:cs="Arial"/>
            <w:sz w:val="24"/>
            <w:szCs w:val="24"/>
          </w:rPr>
          <w:t>https://traveltradejournal.com/marina-bay-sands-unveils-new-brand-vision-and-campaign-above-beyond/</w:t>
        </w:r>
      </w:hyperlink>
      <w:r w:rsidR="00984193">
        <w:rPr>
          <w:rFonts w:ascii="Arial" w:hAnsi="Arial" w:cs="Arial"/>
          <w:sz w:val="24"/>
          <w:szCs w:val="24"/>
        </w:rPr>
        <w:t xml:space="preserve"> </w:t>
      </w:r>
      <w:r w:rsidRPr="00FC641B">
        <w:rPr>
          <w:rFonts w:ascii="Arial" w:hAnsi="Arial" w:cs="Arial"/>
          <w:sz w:val="24"/>
          <w:szCs w:val="24"/>
        </w:rPr>
        <w:t xml:space="preserve"> (Accessed 17 February 2025). </w:t>
      </w:r>
    </w:p>
    <w:p w14:paraId="4A1E073B" w14:textId="3AFA1953"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 Wroten</w:t>
      </w:r>
      <w:r w:rsidR="00665524">
        <w:rPr>
          <w:rFonts w:ascii="Arial" w:hAnsi="Arial" w:cs="Arial"/>
          <w:sz w:val="24"/>
          <w:szCs w:val="24"/>
        </w:rPr>
        <w:t>,</w:t>
      </w:r>
      <w:r>
        <w:rPr>
          <w:rFonts w:ascii="Arial" w:hAnsi="Arial" w:cs="Arial"/>
          <w:sz w:val="24"/>
          <w:szCs w:val="24"/>
        </w:rPr>
        <w:t xml:space="preserve"> B. (2024) </w:t>
      </w:r>
      <w:r w:rsidRPr="00665524">
        <w:rPr>
          <w:rFonts w:ascii="Arial" w:hAnsi="Arial" w:cs="Arial"/>
          <w:i/>
          <w:iCs/>
          <w:sz w:val="24"/>
          <w:szCs w:val="24"/>
        </w:rPr>
        <w:t>Asia-Pacific Hotel Pulse: Marina Bay Sands Enters Second Phase of Renovation</w:t>
      </w:r>
      <w:r>
        <w:rPr>
          <w:rFonts w:ascii="Arial" w:hAnsi="Arial" w:cs="Arial"/>
          <w:sz w:val="24"/>
          <w:szCs w:val="24"/>
        </w:rPr>
        <w:t xml:space="preserve">. Available at: </w:t>
      </w:r>
      <w:hyperlink r:id="rId78" w:history="1">
        <w:r w:rsidRPr="005B5300">
          <w:rPr>
            <w:rStyle w:val="Hyperlink"/>
            <w:rFonts w:ascii="Arial" w:hAnsi="Arial" w:cs="Arial"/>
            <w:sz w:val="24"/>
            <w:szCs w:val="24"/>
          </w:rPr>
          <w:t>https://www.costar.com/article/238441468/asia-pacific-hotel-pulse-marina-bay-sands-enters-second-phase-of-renovation/</w:t>
        </w:r>
      </w:hyperlink>
      <w:r>
        <w:rPr>
          <w:rFonts w:ascii="Arial" w:hAnsi="Arial" w:cs="Arial"/>
          <w:sz w:val="24"/>
          <w:szCs w:val="24"/>
        </w:rPr>
        <w:t xml:space="preserve"> (Accessed  22 February 2025). </w:t>
      </w:r>
    </w:p>
    <w:p w14:paraId="7D082BDC" w14:textId="09748D21" w:rsidR="004641EC" w:rsidRPr="00FC641B" w:rsidRDefault="004641EC" w:rsidP="00FC641B">
      <w:pPr>
        <w:pStyle w:val="ListParagraph"/>
        <w:numPr>
          <w:ilvl w:val="0"/>
          <w:numId w:val="12"/>
        </w:numPr>
        <w:spacing w:line="360" w:lineRule="auto"/>
        <w:jc w:val="both"/>
        <w:rPr>
          <w:rFonts w:ascii="Arial" w:hAnsi="Arial" w:cs="Arial"/>
          <w:sz w:val="24"/>
          <w:szCs w:val="24"/>
        </w:rPr>
      </w:pPr>
      <w:r w:rsidRPr="00FC641B">
        <w:rPr>
          <w:rFonts w:ascii="Arial" w:hAnsi="Arial" w:cs="Arial"/>
          <w:sz w:val="24"/>
          <w:szCs w:val="24"/>
        </w:rPr>
        <w:t xml:space="preserve">WSG (2025) </w:t>
      </w:r>
      <w:r w:rsidRPr="00FC641B">
        <w:rPr>
          <w:rFonts w:ascii="Arial" w:hAnsi="Arial" w:cs="Arial"/>
          <w:sz w:val="24"/>
          <w:szCs w:val="24"/>
        </w:rPr>
        <w:tab/>
      </w:r>
      <w:r w:rsidRPr="00665524">
        <w:rPr>
          <w:rFonts w:ascii="Arial" w:hAnsi="Arial" w:cs="Arial"/>
          <w:i/>
          <w:iCs/>
          <w:sz w:val="24"/>
          <w:szCs w:val="24"/>
        </w:rPr>
        <w:t>Career Conversion Programmes (CCP) for Employers</w:t>
      </w:r>
      <w:r w:rsidRPr="00FC641B">
        <w:rPr>
          <w:rFonts w:ascii="Arial" w:hAnsi="Arial" w:cs="Arial"/>
          <w:sz w:val="24"/>
          <w:szCs w:val="24"/>
        </w:rPr>
        <w:t xml:space="preserve">. Available at: </w:t>
      </w:r>
      <w:hyperlink r:id="rId79" w:history="1">
        <w:r w:rsidR="00984193" w:rsidRPr="005B5300">
          <w:rPr>
            <w:rStyle w:val="Hyperlink"/>
            <w:rFonts w:ascii="Arial" w:hAnsi="Arial" w:cs="Arial"/>
            <w:sz w:val="24"/>
            <w:szCs w:val="24"/>
          </w:rPr>
          <w:t>https://www.wsg.gov.sg/home/employers-industry-partners/workforce-development-job-redesign/career-conversion-programmes-employers/</w:t>
        </w:r>
      </w:hyperlink>
      <w:r w:rsidR="00984193">
        <w:rPr>
          <w:rFonts w:ascii="Arial" w:hAnsi="Arial" w:cs="Arial"/>
          <w:sz w:val="24"/>
          <w:szCs w:val="24"/>
        </w:rPr>
        <w:t xml:space="preserve"> </w:t>
      </w:r>
      <w:r w:rsidRPr="00FC641B">
        <w:rPr>
          <w:rFonts w:ascii="Arial" w:hAnsi="Arial" w:cs="Arial"/>
          <w:sz w:val="24"/>
          <w:szCs w:val="24"/>
        </w:rPr>
        <w:t xml:space="preserve"> (Accessed 17 February 2025). </w:t>
      </w:r>
    </w:p>
    <w:p w14:paraId="3D87976D" w14:textId="77777777" w:rsidR="004641EC" w:rsidRPr="00EA655B" w:rsidRDefault="004641EC" w:rsidP="00EA655B">
      <w:pPr>
        <w:pStyle w:val="ListParagraph"/>
        <w:numPr>
          <w:ilvl w:val="0"/>
          <w:numId w:val="12"/>
        </w:numPr>
        <w:spacing w:line="360" w:lineRule="auto"/>
        <w:jc w:val="both"/>
        <w:rPr>
          <w:rFonts w:ascii="Arial" w:hAnsi="Arial" w:cs="Arial"/>
          <w:sz w:val="24"/>
          <w:szCs w:val="24"/>
        </w:rPr>
      </w:pPr>
      <w:r>
        <w:rPr>
          <w:rFonts w:ascii="Arial" w:hAnsi="Arial" w:cs="Arial"/>
          <w:sz w:val="24"/>
          <w:szCs w:val="24"/>
        </w:rPr>
        <w:t>WWF (2017</w:t>
      </w:r>
      <w:r w:rsidRPr="00665524">
        <w:rPr>
          <w:rFonts w:ascii="Arial" w:hAnsi="Arial" w:cs="Arial"/>
          <w:i/>
          <w:iCs/>
          <w:sz w:val="24"/>
          <w:szCs w:val="24"/>
        </w:rPr>
        <w:t>) Marina Bay Sands and WWF to embark on sustainability partnership</w:t>
      </w:r>
      <w:r>
        <w:rPr>
          <w:rFonts w:ascii="Arial" w:hAnsi="Arial" w:cs="Arial"/>
          <w:sz w:val="24"/>
          <w:szCs w:val="24"/>
        </w:rPr>
        <w:t xml:space="preserve">. Available at: </w:t>
      </w:r>
      <w:hyperlink r:id="rId80" w:history="1">
        <w:r w:rsidRPr="005B5300">
          <w:rPr>
            <w:rStyle w:val="Hyperlink"/>
            <w:rFonts w:ascii="Arial" w:hAnsi="Arial" w:cs="Arial"/>
            <w:sz w:val="24"/>
            <w:szCs w:val="24"/>
          </w:rPr>
          <w:t>https://www.wwf.sg/marina-bay-sands-and-wwf-to-embark-on-sustainability-partnership/</w:t>
        </w:r>
      </w:hyperlink>
      <w:r>
        <w:rPr>
          <w:rFonts w:ascii="Arial" w:hAnsi="Arial" w:cs="Arial"/>
          <w:sz w:val="24"/>
          <w:szCs w:val="24"/>
        </w:rPr>
        <w:t xml:space="preserve"> (Accessed 25 February 2025). </w:t>
      </w:r>
    </w:p>
    <w:p w14:paraId="15C8F7DB" w14:textId="27AA4A63" w:rsidR="004641EC" w:rsidRDefault="004641EC" w:rsidP="00FF3898">
      <w:pPr>
        <w:pStyle w:val="ListParagraph"/>
        <w:numPr>
          <w:ilvl w:val="0"/>
          <w:numId w:val="12"/>
        </w:numPr>
        <w:spacing w:line="360" w:lineRule="auto"/>
        <w:jc w:val="both"/>
        <w:rPr>
          <w:rFonts w:ascii="Arial" w:hAnsi="Arial" w:cs="Arial"/>
          <w:sz w:val="24"/>
          <w:szCs w:val="24"/>
        </w:rPr>
      </w:pPr>
      <w:r>
        <w:rPr>
          <w:rFonts w:ascii="Arial" w:hAnsi="Arial" w:cs="Arial"/>
          <w:sz w:val="24"/>
          <w:szCs w:val="24"/>
        </w:rPr>
        <w:t>Zeeshan</w:t>
      </w:r>
      <w:r w:rsidR="00665524">
        <w:rPr>
          <w:rFonts w:ascii="Arial" w:hAnsi="Arial" w:cs="Arial"/>
          <w:sz w:val="24"/>
          <w:szCs w:val="24"/>
        </w:rPr>
        <w:t>,</w:t>
      </w:r>
      <w:r>
        <w:rPr>
          <w:rFonts w:ascii="Arial" w:hAnsi="Arial" w:cs="Arial"/>
          <w:sz w:val="24"/>
          <w:szCs w:val="24"/>
        </w:rPr>
        <w:t xml:space="preserve"> M. (2024) </w:t>
      </w:r>
      <w:r w:rsidRPr="00665524">
        <w:rPr>
          <w:rFonts w:ascii="Arial" w:hAnsi="Arial" w:cs="Arial"/>
          <w:i/>
          <w:iCs/>
          <w:sz w:val="24"/>
          <w:szCs w:val="24"/>
        </w:rPr>
        <w:t>How Long to Construct Marina Bay Sands: A Detailed Timeline and Analysis.</w:t>
      </w:r>
      <w:r>
        <w:rPr>
          <w:rFonts w:ascii="Arial" w:hAnsi="Arial" w:cs="Arial"/>
          <w:sz w:val="24"/>
          <w:szCs w:val="24"/>
        </w:rPr>
        <w:t xml:space="preserve"> Available at: </w:t>
      </w:r>
      <w:hyperlink r:id="rId81" w:history="1">
        <w:r w:rsidRPr="005B5300">
          <w:rPr>
            <w:rStyle w:val="Hyperlink"/>
            <w:rFonts w:ascii="Arial" w:hAnsi="Arial" w:cs="Arial"/>
            <w:sz w:val="24"/>
            <w:szCs w:val="24"/>
          </w:rPr>
          <w:t>https://alsyedconstruction.com/how-long-to-construct-marina-bay-sands-a-detailed-timeline-and-analysis/</w:t>
        </w:r>
      </w:hyperlink>
      <w:r>
        <w:rPr>
          <w:rFonts w:ascii="Arial" w:hAnsi="Arial" w:cs="Arial"/>
          <w:sz w:val="24"/>
          <w:szCs w:val="24"/>
        </w:rPr>
        <w:t xml:space="preserve"> (Accessed 20 February 2025). </w:t>
      </w:r>
    </w:p>
    <w:p w14:paraId="6B3921E4" w14:textId="77777777" w:rsidR="001060EA" w:rsidRDefault="001060EA" w:rsidP="001060EA">
      <w:pPr>
        <w:spacing w:line="360" w:lineRule="auto"/>
        <w:jc w:val="both"/>
        <w:rPr>
          <w:rFonts w:ascii="Arial" w:hAnsi="Arial" w:cs="Arial"/>
          <w:sz w:val="24"/>
          <w:szCs w:val="24"/>
        </w:rPr>
      </w:pPr>
    </w:p>
    <w:p w14:paraId="733E611A" w14:textId="77777777" w:rsidR="001060EA" w:rsidRDefault="001060EA" w:rsidP="001060EA">
      <w:pPr>
        <w:spacing w:line="360" w:lineRule="auto"/>
        <w:jc w:val="both"/>
        <w:rPr>
          <w:rFonts w:ascii="Arial" w:hAnsi="Arial" w:cs="Arial"/>
          <w:sz w:val="24"/>
          <w:szCs w:val="24"/>
        </w:rPr>
      </w:pPr>
    </w:p>
    <w:p w14:paraId="5A0C3591" w14:textId="77777777" w:rsidR="001060EA" w:rsidRDefault="001060EA" w:rsidP="001060EA">
      <w:pPr>
        <w:spacing w:line="360" w:lineRule="auto"/>
        <w:jc w:val="both"/>
        <w:rPr>
          <w:rFonts w:ascii="Arial" w:hAnsi="Arial" w:cs="Arial"/>
          <w:sz w:val="24"/>
          <w:szCs w:val="24"/>
        </w:rPr>
      </w:pPr>
    </w:p>
    <w:p w14:paraId="5B7B8DD2" w14:textId="77777777" w:rsidR="001060EA" w:rsidRDefault="001060EA" w:rsidP="001060EA">
      <w:pPr>
        <w:spacing w:line="360" w:lineRule="auto"/>
        <w:jc w:val="both"/>
        <w:rPr>
          <w:rFonts w:ascii="Arial" w:hAnsi="Arial" w:cs="Arial"/>
          <w:sz w:val="24"/>
          <w:szCs w:val="24"/>
        </w:rPr>
      </w:pPr>
    </w:p>
    <w:p w14:paraId="4E49EB54" w14:textId="77777777" w:rsidR="002941C7" w:rsidRDefault="002941C7" w:rsidP="001060EA">
      <w:pPr>
        <w:spacing w:line="360" w:lineRule="auto"/>
        <w:jc w:val="both"/>
        <w:rPr>
          <w:rFonts w:ascii="Arial" w:hAnsi="Arial" w:cs="Arial"/>
          <w:sz w:val="24"/>
          <w:szCs w:val="24"/>
        </w:rPr>
      </w:pPr>
    </w:p>
    <w:p w14:paraId="18CE6FC0" w14:textId="77777777" w:rsidR="002941C7" w:rsidRDefault="002941C7" w:rsidP="001060EA">
      <w:pPr>
        <w:spacing w:line="360" w:lineRule="auto"/>
        <w:jc w:val="both"/>
        <w:rPr>
          <w:rFonts w:ascii="Arial" w:hAnsi="Arial" w:cs="Arial"/>
          <w:sz w:val="24"/>
          <w:szCs w:val="24"/>
        </w:rPr>
      </w:pPr>
    </w:p>
    <w:p w14:paraId="3EC80ECA" w14:textId="04D5CAB7" w:rsidR="001060EA" w:rsidRPr="001060EA" w:rsidRDefault="001060EA" w:rsidP="001060EA">
      <w:pPr>
        <w:spacing w:line="360" w:lineRule="auto"/>
        <w:jc w:val="both"/>
        <w:rPr>
          <w:rFonts w:ascii="Arial" w:hAnsi="Arial" w:cs="Arial"/>
          <w:sz w:val="24"/>
          <w:szCs w:val="24"/>
        </w:rPr>
      </w:pPr>
      <w:r w:rsidRPr="001060EA">
        <w:rPr>
          <w:rFonts w:ascii="Arial" w:hAnsi="Arial" w:cs="Arial"/>
          <w:sz w:val="24"/>
          <w:szCs w:val="24"/>
        </w:rPr>
        <w:t xml:space="preserve">I acknowledge the use of ChatGPT (https://chatgpt.com/) </w:t>
      </w:r>
      <w:r w:rsidR="00903690" w:rsidRPr="001060EA">
        <w:rPr>
          <w:rFonts w:ascii="Arial" w:hAnsi="Arial" w:cs="Arial"/>
          <w:sz w:val="24"/>
          <w:szCs w:val="24"/>
        </w:rPr>
        <w:t>from</w:t>
      </w:r>
      <w:r w:rsidR="008D55B3">
        <w:rPr>
          <w:rFonts w:ascii="Arial" w:hAnsi="Arial" w:cs="Arial"/>
          <w:sz w:val="24"/>
          <w:szCs w:val="24"/>
        </w:rPr>
        <w:t xml:space="preserve"> 15 February to  March</w:t>
      </w:r>
      <w:r w:rsidRPr="001060EA">
        <w:rPr>
          <w:rFonts w:ascii="Arial" w:hAnsi="Arial" w:cs="Arial"/>
          <w:sz w:val="24"/>
          <w:szCs w:val="24"/>
        </w:rPr>
        <w:t xml:space="preserve"> 202</w:t>
      </w:r>
      <w:r w:rsidR="008D55B3">
        <w:rPr>
          <w:rFonts w:ascii="Arial" w:hAnsi="Arial" w:cs="Arial"/>
          <w:sz w:val="24"/>
          <w:szCs w:val="24"/>
        </w:rPr>
        <w:t>5</w:t>
      </w:r>
      <w:r w:rsidRPr="001060EA">
        <w:rPr>
          <w:rFonts w:ascii="Arial" w:hAnsi="Arial" w:cs="Arial"/>
          <w:sz w:val="24"/>
          <w:szCs w:val="24"/>
        </w:rPr>
        <w:t xml:space="preserve"> to write my notes into submission format using the prompt(s):  </w:t>
      </w:r>
    </w:p>
    <w:p w14:paraId="23412212" w14:textId="2ADEF1E7" w:rsidR="008D55B3" w:rsidRPr="0084054F" w:rsidRDefault="0084054F" w:rsidP="0084054F">
      <w:pPr>
        <w:pStyle w:val="ListParagraph"/>
        <w:numPr>
          <w:ilvl w:val="0"/>
          <w:numId w:val="29"/>
        </w:numPr>
        <w:spacing w:line="360" w:lineRule="auto"/>
        <w:jc w:val="both"/>
        <w:rPr>
          <w:rFonts w:ascii="Arial" w:hAnsi="Arial" w:cs="Arial"/>
          <w:sz w:val="24"/>
          <w:szCs w:val="24"/>
        </w:rPr>
      </w:pPr>
      <w:r w:rsidRPr="0084054F">
        <w:rPr>
          <w:rFonts w:ascii="Arial" w:hAnsi="Arial" w:cs="Arial"/>
          <w:sz w:val="24"/>
          <w:szCs w:val="24"/>
        </w:rPr>
        <w:t>Brief background of the hotel, age, location, room size.</w:t>
      </w:r>
    </w:p>
    <w:p w14:paraId="3E3C503C" w14:textId="702FF215" w:rsidR="0084054F" w:rsidRDefault="007A1191" w:rsidP="007A1191">
      <w:pPr>
        <w:pStyle w:val="ListParagraph"/>
        <w:numPr>
          <w:ilvl w:val="0"/>
          <w:numId w:val="29"/>
        </w:numPr>
        <w:spacing w:line="360" w:lineRule="auto"/>
        <w:jc w:val="both"/>
        <w:rPr>
          <w:rFonts w:ascii="Arial" w:hAnsi="Arial" w:cs="Arial"/>
          <w:sz w:val="24"/>
          <w:szCs w:val="24"/>
        </w:rPr>
      </w:pPr>
      <w:r w:rsidRPr="007A1191">
        <w:rPr>
          <w:rFonts w:ascii="Arial" w:hAnsi="Arial" w:cs="Arial"/>
          <w:sz w:val="24"/>
          <w:szCs w:val="24"/>
        </w:rPr>
        <w:t xml:space="preserve"> How is it impacting the hotel? </w:t>
      </w:r>
    </w:p>
    <w:p w14:paraId="5FAEC680" w14:textId="72BD9798" w:rsidR="007A1191" w:rsidRDefault="004E5CAA" w:rsidP="007A1191">
      <w:pPr>
        <w:pStyle w:val="ListParagraph"/>
        <w:numPr>
          <w:ilvl w:val="0"/>
          <w:numId w:val="29"/>
        </w:numPr>
        <w:spacing w:line="360" w:lineRule="auto"/>
        <w:jc w:val="both"/>
        <w:rPr>
          <w:rFonts w:ascii="Arial" w:hAnsi="Arial" w:cs="Arial"/>
          <w:sz w:val="24"/>
          <w:szCs w:val="24"/>
        </w:rPr>
      </w:pPr>
      <w:r>
        <w:rPr>
          <w:rFonts w:ascii="Arial" w:hAnsi="Arial" w:cs="Arial"/>
          <w:sz w:val="24"/>
          <w:szCs w:val="24"/>
        </w:rPr>
        <w:t>W</w:t>
      </w:r>
      <w:r w:rsidRPr="004E5CAA">
        <w:rPr>
          <w:rFonts w:ascii="Arial" w:hAnsi="Arial" w:cs="Arial"/>
          <w:sz w:val="24"/>
          <w:szCs w:val="24"/>
        </w:rPr>
        <w:t xml:space="preserve">hat is the hotel doing well? </w:t>
      </w:r>
    </w:p>
    <w:p w14:paraId="7EB4FE49" w14:textId="578A43BC" w:rsidR="004E5CAA" w:rsidRDefault="007945B3" w:rsidP="007945B3">
      <w:pPr>
        <w:pStyle w:val="ListParagraph"/>
        <w:numPr>
          <w:ilvl w:val="0"/>
          <w:numId w:val="29"/>
        </w:numPr>
        <w:spacing w:line="360" w:lineRule="auto"/>
        <w:jc w:val="both"/>
        <w:rPr>
          <w:rFonts w:ascii="Arial" w:hAnsi="Arial" w:cs="Arial"/>
          <w:sz w:val="24"/>
          <w:szCs w:val="24"/>
        </w:rPr>
      </w:pPr>
      <w:r>
        <w:rPr>
          <w:rFonts w:ascii="Arial" w:hAnsi="Arial" w:cs="Arial"/>
          <w:sz w:val="24"/>
          <w:szCs w:val="24"/>
        </w:rPr>
        <w:t>W</w:t>
      </w:r>
      <w:r w:rsidRPr="007945B3">
        <w:rPr>
          <w:rFonts w:ascii="Arial" w:hAnsi="Arial" w:cs="Arial"/>
          <w:sz w:val="24"/>
          <w:szCs w:val="24"/>
        </w:rPr>
        <w:t xml:space="preserve">hat change management strategies can be implemented to ease the situation and contribute toward a seamless transition? </w:t>
      </w:r>
    </w:p>
    <w:p w14:paraId="5AEBA482" w14:textId="284796BF" w:rsidR="007945B3" w:rsidRPr="007945B3" w:rsidRDefault="007074DF" w:rsidP="007945B3">
      <w:pPr>
        <w:pStyle w:val="ListParagraph"/>
        <w:numPr>
          <w:ilvl w:val="0"/>
          <w:numId w:val="29"/>
        </w:numPr>
        <w:spacing w:line="360" w:lineRule="auto"/>
        <w:jc w:val="both"/>
        <w:rPr>
          <w:rFonts w:ascii="Arial" w:hAnsi="Arial" w:cs="Arial"/>
          <w:sz w:val="24"/>
          <w:szCs w:val="24"/>
        </w:rPr>
      </w:pPr>
      <w:r w:rsidRPr="007074DF">
        <w:rPr>
          <w:rFonts w:ascii="Arial" w:hAnsi="Arial" w:cs="Arial"/>
          <w:sz w:val="24"/>
          <w:szCs w:val="24"/>
        </w:rPr>
        <w:t>How will the impacts/success rates be reviewed and measured?</w:t>
      </w:r>
    </w:p>
    <w:p w14:paraId="4FC85D1F" w14:textId="21ED7A31" w:rsidR="001060EA" w:rsidRPr="001060EA" w:rsidRDefault="001060EA" w:rsidP="001060EA">
      <w:pPr>
        <w:spacing w:line="360" w:lineRule="auto"/>
        <w:jc w:val="both"/>
        <w:rPr>
          <w:rFonts w:ascii="Arial" w:hAnsi="Arial" w:cs="Arial"/>
          <w:sz w:val="24"/>
          <w:szCs w:val="24"/>
        </w:rPr>
      </w:pPr>
      <w:r w:rsidRPr="001060EA">
        <w:rPr>
          <w:rFonts w:ascii="Arial" w:hAnsi="Arial" w:cs="Arial"/>
          <w:sz w:val="24"/>
          <w:szCs w:val="24"/>
        </w:rPr>
        <w:t xml:space="preserve">I confirm that I have not presented any </w:t>
      </w:r>
      <w:r w:rsidR="008D55B3" w:rsidRPr="001060EA">
        <w:rPr>
          <w:rFonts w:ascii="Arial" w:hAnsi="Arial" w:cs="Arial"/>
          <w:sz w:val="24"/>
          <w:szCs w:val="24"/>
        </w:rPr>
        <w:t>AI-generated</w:t>
      </w:r>
      <w:r w:rsidRPr="001060EA">
        <w:rPr>
          <w:rFonts w:ascii="Arial" w:hAnsi="Arial" w:cs="Arial"/>
          <w:sz w:val="24"/>
          <w:szCs w:val="24"/>
        </w:rPr>
        <w:t xml:space="preserve"> text as my own work. I confirm I </w:t>
      </w:r>
    </w:p>
    <w:p w14:paraId="54A93F68" w14:textId="77777777" w:rsidR="001060EA" w:rsidRPr="001060EA" w:rsidRDefault="001060EA" w:rsidP="001060EA">
      <w:pPr>
        <w:spacing w:line="360" w:lineRule="auto"/>
        <w:jc w:val="both"/>
        <w:rPr>
          <w:rFonts w:ascii="Arial" w:hAnsi="Arial" w:cs="Arial"/>
          <w:sz w:val="24"/>
          <w:szCs w:val="24"/>
        </w:rPr>
      </w:pPr>
      <w:r w:rsidRPr="001060EA">
        <w:rPr>
          <w:rFonts w:ascii="Arial" w:hAnsi="Arial" w:cs="Arial"/>
          <w:sz w:val="24"/>
          <w:szCs w:val="24"/>
        </w:rPr>
        <w:t xml:space="preserve">have copies of my drafts, notes, and other resources I used before, and after the use of </w:t>
      </w:r>
    </w:p>
    <w:p w14:paraId="4E7A8B40" w14:textId="7BF26E1E" w:rsidR="001060EA" w:rsidRPr="001060EA" w:rsidRDefault="001060EA" w:rsidP="001060EA">
      <w:pPr>
        <w:spacing w:line="360" w:lineRule="auto"/>
        <w:jc w:val="both"/>
        <w:rPr>
          <w:rFonts w:ascii="Arial" w:hAnsi="Arial" w:cs="Arial"/>
          <w:sz w:val="24"/>
          <w:szCs w:val="24"/>
        </w:rPr>
      </w:pPr>
      <w:r w:rsidRPr="001060EA">
        <w:rPr>
          <w:rFonts w:ascii="Arial" w:hAnsi="Arial" w:cs="Arial"/>
          <w:sz w:val="24"/>
          <w:szCs w:val="24"/>
        </w:rPr>
        <w:t xml:space="preserve">AI tools which I may be asked to provide in evidence. </w:t>
      </w:r>
    </w:p>
    <w:p w14:paraId="207552D2" w14:textId="77777777" w:rsidR="001B3EBD" w:rsidRPr="00FC641B" w:rsidRDefault="001B3EBD" w:rsidP="00FC641B">
      <w:pPr>
        <w:spacing w:line="360" w:lineRule="auto"/>
        <w:jc w:val="both"/>
        <w:rPr>
          <w:rFonts w:ascii="Arial" w:hAnsi="Arial" w:cs="Arial"/>
          <w:sz w:val="24"/>
          <w:szCs w:val="24"/>
        </w:rPr>
      </w:pPr>
    </w:p>
    <w:p w14:paraId="7848D940" w14:textId="77777777" w:rsidR="00F01662" w:rsidRPr="00FC641B" w:rsidRDefault="00F01662" w:rsidP="00FC641B">
      <w:pPr>
        <w:spacing w:line="360" w:lineRule="auto"/>
        <w:jc w:val="both"/>
        <w:rPr>
          <w:rFonts w:ascii="Arial" w:hAnsi="Arial" w:cs="Arial"/>
          <w:sz w:val="24"/>
          <w:szCs w:val="24"/>
        </w:rPr>
      </w:pPr>
    </w:p>
    <w:sectPr w:rsidR="00F01662" w:rsidRPr="00FC641B" w:rsidSect="0061614B">
      <w:footerReference w:type="default" r:id="rId82"/>
      <w:pgSz w:w="11906" w:h="16838"/>
      <w:pgMar w:top="720" w:right="720" w:bottom="720" w:left="72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E63CE" w14:textId="77777777" w:rsidR="00566388" w:rsidRDefault="00566388" w:rsidP="003A2269">
      <w:pPr>
        <w:spacing w:after="0" w:line="240" w:lineRule="auto"/>
      </w:pPr>
      <w:r>
        <w:separator/>
      </w:r>
    </w:p>
  </w:endnote>
  <w:endnote w:type="continuationSeparator" w:id="0">
    <w:p w14:paraId="0BAAEBDA" w14:textId="77777777" w:rsidR="00566388" w:rsidRDefault="00566388" w:rsidP="003A2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9634642"/>
      <w:docPartObj>
        <w:docPartGallery w:val="Page Numbers (Bottom of Page)"/>
        <w:docPartUnique/>
      </w:docPartObj>
    </w:sdtPr>
    <w:sdtEndPr>
      <w:rPr>
        <w:noProof/>
      </w:rPr>
    </w:sdtEndPr>
    <w:sdtContent>
      <w:p w14:paraId="4AC36E16" w14:textId="61B9DCDD" w:rsidR="003A2269" w:rsidRDefault="003A22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72FBC1" w14:textId="77777777" w:rsidR="003A2269" w:rsidRDefault="003A2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5DBFD" w14:textId="77777777" w:rsidR="00566388" w:rsidRDefault="00566388" w:rsidP="003A2269">
      <w:pPr>
        <w:spacing w:after="0" w:line="240" w:lineRule="auto"/>
      </w:pPr>
      <w:r>
        <w:separator/>
      </w:r>
    </w:p>
  </w:footnote>
  <w:footnote w:type="continuationSeparator" w:id="0">
    <w:p w14:paraId="5C8A6DC7" w14:textId="77777777" w:rsidR="00566388" w:rsidRDefault="00566388" w:rsidP="003A2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F7FAE"/>
    <w:multiLevelType w:val="hybridMultilevel"/>
    <w:tmpl w:val="E7A2DA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04303"/>
    <w:multiLevelType w:val="hybridMultilevel"/>
    <w:tmpl w:val="D3D04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C7DEB"/>
    <w:multiLevelType w:val="hybridMultilevel"/>
    <w:tmpl w:val="03647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83E21"/>
    <w:multiLevelType w:val="hybridMultilevel"/>
    <w:tmpl w:val="D64803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2005D3"/>
    <w:multiLevelType w:val="hybridMultilevel"/>
    <w:tmpl w:val="5EA453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8B812B4"/>
    <w:multiLevelType w:val="hybridMultilevel"/>
    <w:tmpl w:val="DB887C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3F3171"/>
    <w:multiLevelType w:val="hybridMultilevel"/>
    <w:tmpl w:val="AF26CE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E69617D"/>
    <w:multiLevelType w:val="hybridMultilevel"/>
    <w:tmpl w:val="7C4AC0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4538AC"/>
    <w:multiLevelType w:val="hybridMultilevel"/>
    <w:tmpl w:val="B10E1C08"/>
    <w:lvl w:ilvl="0" w:tplc="08090005">
      <w:start w:val="1"/>
      <w:numFmt w:val="bullet"/>
      <w:lvlText w:val=""/>
      <w:lvlJc w:val="left"/>
      <w:pPr>
        <w:ind w:left="2580" w:hanging="360"/>
      </w:pPr>
      <w:rPr>
        <w:rFonts w:ascii="Wingdings" w:hAnsi="Wingdings" w:hint="default"/>
      </w:rPr>
    </w:lvl>
    <w:lvl w:ilvl="1" w:tplc="08090003" w:tentative="1">
      <w:start w:val="1"/>
      <w:numFmt w:val="bullet"/>
      <w:lvlText w:val="o"/>
      <w:lvlJc w:val="left"/>
      <w:pPr>
        <w:ind w:left="3300" w:hanging="360"/>
      </w:pPr>
      <w:rPr>
        <w:rFonts w:ascii="Courier New" w:hAnsi="Courier New" w:cs="Courier New" w:hint="default"/>
      </w:rPr>
    </w:lvl>
    <w:lvl w:ilvl="2" w:tplc="08090005" w:tentative="1">
      <w:start w:val="1"/>
      <w:numFmt w:val="bullet"/>
      <w:lvlText w:val=""/>
      <w:lvlJc w:val="left"/>
      <w:pPr>
        <w:ind w:left="4020" w:hanging="360"/>
      </w:pPr>
      <w:rPr>
        <w:rFonts w:ascii="Wingdings" w:hAnsi="Wingdings" w:hint="default"/>
      </w:rPr>
    </w:lvl>
    <w:lvl w:ilvl="3" w:tplc="08090001" w:tentative="1">
      <w:start w:val="1"/>
      <w:numFmt w:val="bullet"/>
      <w:lvlText w:val=""/>
      <w:lvlJc w:val="left"/>
      <w:pPr>
        <w:ind w:left="4740" w:hanging="360"/>
      </w:pPr>
      <w:rPr>
        <w:rFonts w:ascii="Symbol" w:hAnsi="Symbol" w:hint="default"/>
      </w:rPr>
    </w:lvl>
    <w:lvl w:ilvl="4" w:tplc="08090003" w:tentative="1">
      <w:start w:val="1"/>
      <w:numFmt w:val="bullet"/>
      <w:lvlText w:val="o"/>
      <w:lvlJc w:val="left"/>
      <w:pPr>
        <w:ind w:left="5460" w:hanging="360"/>
      </w:pPr>
      <w:rPr>
        <w:rFonts w:ascii="Courier New" w:hAnsi="Courier New" w:cs="Courier New" w:hint="default"/>
      </w:rPr>
    </w:lvl>
    <w:lvl w:ilvl="5" w:tplc="08090005" w:tentative="1">
      <w:start w:val="1"/>
      <w:numFmt w:val="bullet"/>
      <w:lvlText w:val=""/>
      <w:lvlJc w:val="left"/>
      <w:pPr>
        <w:ind w:left="6180" w:hanging="360"/>
      </w:pPr>
      <w:rPr>
        <w:rFonts w:ascii="Wingdings" w:hAnsi="Wingdings" w:hint="default"/>
      </w:rPr>
    </w:lvl>
    <w:lvl w:ilvl="6" w:tplc="08090001" w:tentative="1">
      <w:start w:val="1"/>
      <w:numFmt w:val="bullet"/>
      <w:lvlText w:val=""/>
      <w:lvlJc w:val="left"/>
      <w:pPr>
        <w:ind w:left="6900" w:hanging="360"/>
      </w:pPr>
      <w:rPr>
        <w:rFonts w:ascii="Symbol" w:hAnsi="Symbol" w:hint="default"/>
      </w:rPr>
    </w:lvl>
    <w:lvl w:ilvl="7" w:tplc="08090003" w:tentative="1">
      <w:start w:val="1"/>
      <w:numFmt w:val="bullet"/>
      <w:lvlText w:val="o"/>
      <w:lvlJc w:val="left"/>
      <w:pPr>
        <w:ind w:left="7620" w:hanging="360"/>
      </w:pPr>
      <w:rPr>
        <w:rFonts w:ascii="Courier New" w:hAnsi="Courier New" w:cs="Courier New" w:hint="default"/>
      </w:rPr>
    </w:lvl>
    <w:lvl w:ilvl="8" w:tplc="08090005" w:tentative="1">
      <w:start w:val="1"/>
      <w:numFmt w:val="bullet"/>
      <w:lvlText w:val=""/>
      <w:lvlJc w:val="left"/>
      <w:pPr>
        <w:ind w:left="8340" w:hanging="360"/>
      </w:pPr>
      <w:rPr>
        <w:rFonts w:ascii="Wingdings" w:hAnsi="Wingdings" w:hint="default"/>
      </w:rPr>
    </w:lvl>
  </w:abstractNum>
  <w:abstractNum w:abstractNumId="9" w15:restartNumberingAfterBreak="0">
    <w:nsid w:val="256848D3"/>
    <w:multiLevelType w:val="hybridMultilevel"/>
    <w:tmpl w:val="CF128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B07BBD"/>
    <w:multiLevelType w:val="hybridMultilevel"/>
    <w:tmpl w:val="18C46A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35303"/>
    <w:multiLevelType w:val="hybridMultilevel"/>
    <w:tmpl w:val="36FAA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9D1223"/>
    <w:multiLevelType w:val="hybridMultilevel"/>
    <w:tmpl w:val="7EE82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20556D"/>
    <w:multiLevelType w:val="hybridMultilevel"/>
    <w:tmpl w:val="37E22E90"/>
    <w:lvl w:ilvl="0" w:tplc="08090003">
      <w:start w:val="1"/>
      <w:numFmt w:val="bullet"/>
      <w:lvlText w:val="o"/>
      <w:lvlJc w:val="left"/>
      <w:pPr>
        <w:ind w:left="780" w:hanging="360"/>
      </w:pPr>
      <w:rPr>
        <w:rFonts w:ascii="Courier New" w:hAnsi="Courier New" w:cs="Courier New"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2D6C4A11"/>
    <w:multiLevelType w:val="hybridMultilevel"/>
    <w:tmpl w:val="688E91F8"/>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30A31055"/>
    <w:multiLevelType w:val="hybridMultilevel"/>
    <w:tmpl w:val="45401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6F3011"/>
    <w:multiLevelType w:val="hybridMultilevel"/>
    <w:tmpl w:val="9C90B6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EF23D6"/>
    <w:multiLevelType w:val="hybridMultilevel"/>
    <w:tmpl w:val="32E4A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9509E3"/>
    <w:multiLevelType w:val="hybridMultilevel"/>
    <w:tmpl w:val="485A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B42C39"/>
    <w:multiLevelType w:val="hybridMultilevel"/>
    <w:tmpl w:val="12B06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C054EC"/>
    <w:multiLevelType w:val="hybridMultilevel"/>
    <w:tmpl w:val="B2F4C4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B33C3A"/>
    <w:multiLevelType w:val="hybridMultilevel"/>
    <w:tmpl w:val="024696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B7E7EBA"/>
    <w:multiLevelType w:val="hybridMultilevel"/>
    <w:tmpl w:val="B650B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BB473E"/>
    <w:multiLevelType w:val="hybridMultilevel"/>
    <w:tmpl w:val="FAC4ED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2B02F0"/>
    <w:multiLevelType w:val="hybridMultilevel"/>
    <w:tmpl w:val="DAE8B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496DA8"/>
    <w:multiLevelType w:val="hybridMultilevel"/>
    <w:tmpl w:val="13B0B5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316B1E"/>
    <w:multiLevelType w:val="hybridMultilevel"/>
    <w:tmpl w:val="D8582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770E28"/>
    <w:multiLevelType w:val="hybridMultilevel"/>
    <w:tmpl w:val="779AD494"/>
    <w:lvl w:ilvl="0" w:tplc="ABD0F9A4">
      <w:start w:val="1"/>
      <w:numFmt w:val="decimal"/>
      <w:lvlText w:val="%1."/>
      <w:lvlJc w:val="left"/>
      <w:pPr>
        <w:ind w:left="644"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8B6D94"/>
    <w:multiLevelType w:val="hybridMultilevel"/>
    <w:tmpl w:val="A49EE7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BB2BF5"/>
    <w:multiLevelType w:val="hybridMultilevel"/>
    <w:tmpl w:val="2942185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1C66D1E"/>
    <w:multiLevelType w:val="hybridMultilevel"/>
    <w:tmpl w:val="97FC3C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C63227"/>
    <w:multiLevelType w:val="hybridMultilevel"/>
    <w:tmpl w:val="EC2020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5A657A"/>
    <w:multiLevelType w:val="hybridMultilevel"/>
    <w:tmpl w:val="7EFC07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70B132D"/>
    <w:multiLevelType w:val="hybridMultilevel"/>
    <w:tmpl w:val="A7C82C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867C1F"/>
    <w:multiLevelType w:val="hybridMultilevel"/>
    <w:tmpl w:val="FAE82F8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5" w15:restartNumberingAfterBreak="0">
    <w:nsid w:val="57C86618"/>
    <w:multiLevelType w:val="hybridMultilevel"/>
    <w:tmpl w:val="224646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A51DB0"/>
    <w:multiLevelType w:val="hybridMultilevel"/>
    <w:tmpl w:val="2D509E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2117EC"/>
    <w:multiLevelType w:val="hybridMultilevel"/>
    <w:tmpl w:val="C2A00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786265"/>
    <w:multiLevelType w:val="hybridMultilevel"/>
    <w:tmpl w:val="912A69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F207EC"/>
    <w:multiLevelType w:val="hybridMultilevel"/>
    <w:tmpl w:val="D43C78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68128B"/>
    <w:multiLevelType w:val="hybridMultilevel"/>
    <w:tmpl w:val="D1484B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712D31"/>
    <w:multiLevelType w:val="hybridMultilevel"/>
    <w:tmpl w:val="A5ECD28A"/>
    <w:lvl w:ilvl="0" w:tplc="08090003">
      <w:start w:val="1"/>
      <w:numFmt w:val="bullet"/>
      <w:lvlText w:val="o"/>
      <w:lvlJc w:val="left"/>
      <w:pPr>
        <w:ind w:left="2220" w:hanging="360"/>
      </w:pPr>
      <w:rPr>
        <w:rFonts w:ascii="Courier New" w:hAnsi="Courier New" w:cs="Courier New"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42" w15:restartNumberingAfterBreak="0">
    <w:nsid w:val="6ED65D82"/>
    <w:multiLevelType w:val="hybridMultilevel"/>
    <w:tmpl w:val="C3C4B1D8"/>
    <w:lvl w:ilvl="0" w:tplc="B6B27CD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AE16E7"/>
    <w:multiLevelType w:val="hybridMultilevel"/>
    <w:tmpl w:val="16308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9E7D1B"/>
    <w:multiLevelType w:val="hybridMultilevel"/>
    <w:tmpl w:val="4572AA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5F50FFD"/>
    <w:multiLevelType w:val="hybridMultilevel"/>
    <w:tmpl w:val="FACC1C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C22DFA"/>
    <w:multiLevelType w:val="hybridMultilevel"/>
    <w:tmpl w:val="4504273C"/>
    <w:lvl w:ilvl="0" w:tplc="08090005">
      <w:start w:val="1"/>
      <w:numFmt w:val="bullet"/>
      <w:lvlText w:val=""/>
      <w:lvlJc w:val="left"/>
      <w:pPr>
        <w:ind w:left="3240" w:hanging="360"/>
      </w:pPr>
      <w:rPr>
        <w:rFonts w:ascii="Wingdings" w:hAnsi="Wingdings"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47" w15:restartNumberingAfterBreak="0">
    <w:nsid w:val="7C3C60B3"/>
    <w:multiLevelType w:val="hybridMultilevel"/>
    <w:tmpl w:val="DCCE4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023F74"/>
    <w:multiLevelType w:val="hybridMultilevel"/>
    <w:tmpl w:val="2334E9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489904">
    <w:abstractNumId w:val="19"/>
  </w:num>
  <w:num w:numId="2" w16cid:durableId="1553881305">
    <w:abstractNumId w:val="17"/>
  </w:num>
  <w:num w:numId="3" w16cid:durableId="213851526">
    <w:abstractNumId w:val="28"/>
  </w:num>
  <w:num w:numId="4" w16cid:durableId="968780652">
    <w:abstractNumId w:val="26"/>
  </w:num>
  <w:num w:numId="5" w16cid:durableId="243955518">
    <w:abstractNumId w:val="29"/>
  </w:num>
  <w:num w:numId="6" w16cid:durableId="223610840">
    <w:abstractNumId w:val="10"/>
  </w:num>
  <w:num w:numId="7" w16cid:durableId="890657332">
    <w:abstractNumId w:val="25"/>
  </w:num>
  <w:num w:numId="8" w16cid:durableId="1109350836">
    <w:abstractNumId w:val="3"/>
  </w:num>
  <w:num w:numId="9" w16cid:durableId="1366831190">
    <w:abstractNumId w:val="48"/>
  </w:num>
  <w:num w:numId="10" w16cid:durableId="266809759">
    <w:abstractNumId w:val="22"/>
  </w:num>
  <w:num w:numId="11" w16cid:durableId="1681080125">
    <w:abstractNumId w:val="18"/>
  </w:num>
  <w:num w:numId="12" w16cid:durableId="2042002788">
    <w:abstractNumId w:val="27"/>
  </w:num>
  <w:num w:numId="13" w16cid:durableId="813527497">
    <w:abstractNumId w:val="43"/>
  </w:num>
  <w:num w:numId="14" w16cid:durableId="1854538514">
    <w:abstractNumId w:val="1"/>
  </w:num>
  <w:num w:numId="15" w16cid:durableId="266734919">
    <w:abstractNumId w:val="47"/>
  </w:num>
  <w:num w:numId="16" w16cid:durableId="1200514572">
    <w:abstractNumId w:val="11"/>
  </w:num>
  <w:num w:numId="17" w16cid:durableId="1261988972">
    <w:abstractNumId w:val="12"/>
  </w:num>
  <w:num w:numId="18" w16cid:durableId="1959337640">
    <w:abstractNumId w:val="24"/>
  </w:num>
  <w:num w:numId="19" w16cid:durableId="606160940">
    <w:abstractNumId w:val="2"/>
  </w:num>
  <w:num w:numId="20" w16cid:durableId="2123499305">
    <w:abstractNumId w:val="37"/>
  </w:num>
  <w:num w:numId="21" w16cid:durableId="16198252">
    <w:abstractNumId w:val="9"/>
  </w:num>
  <w:num w:numId="22" w16cid:durableId="1792750441">
    <w:abstractNumId w:val="45"/>
  </w:num>
  <w:num w:numId="23" w16cid:durableId="2036150659">
    <w:abstractNumId w:val="7"/>
  </w:num>
  <w:num w:numId="24" w16cid:durableId="2024046244">
    <w:abstractNumId w:val="14"/>
  </w:num>
  <w:num w:numId="25" w16cid:durableId="872112088">
    <w:abstractNumId w:val="13"/>
  </w:num>
  <w:num w:numId="26" w16cid:durableId="568420051">
    <w:abstractNumId w:val="41"/>
  </w:num>
  <w:num w:numId="27" w16cid:durableId="787435114">
    <w:abstractNumId w:val="46"/>
  </w:num>
  <w:num w:numId="28" w16cid:durableId="2053918205">
    <w:abstractNumId w:val="8"/>
  </w:num>
  <w:num w:numId="29" w16cid:durableId="934896977">
    <w:abstractNumId w:val="15"/>
  </w:num>
  <w:num w:numId="30" w16cid:durableId="1673335103">
    <w:abstractNumId w:val="42"/>
  </w:num>
  <w:num w:numId="31" w16cid:durableId="420764783">
    <w:abstractNumId w:val="33"/>
  </w:num>
  <w:num w:numId="32" w16cid:durableId="228418719">
    <w:abstractNumId w:val="0"/>
  </w:num>
  <w:num w:numId="33" w16cid:durableId="1917549240">
    <w:abstractNumId w:val="16"/>
  </w:num>
  <w:num w:numId="34" w16cid:durableId="1997417460">
    <w:abstractNumId w:val="39"/>
  </w:num>
  <w:num w:numId="35" w16cid:durableId="914558215">
    <w:abstractNumId w:val="38"/>
  </w:num>
  <w:num w:numId="36" w16cid:durableId="1530724450">
    <w:abstractNumId w:val="36"/>
  </w:num>
  <w:num w:numId="37" w16cid:durableId="1757290904">
    <w:abstractNumId w:val="40"/>
  </w:num>
  <w:num w:numId="38" w16cid:durableId="1976597839">
    <w:abstractNumId w:val="5"/>
  </w:num>
  <w:num w:numId="39" w16cid:durableId="26687570">
    <w:abstractNumId w:val="44"/>
  </w:num>
  <w:num w:numId="40" w16cid:durableId="189346163">
    <w:abstractNumId w:val="35"/>
  </w:num>
  <w:num w:numId="41" w16cid:durableId="1576937532">
    <w:abstractNumId w:val="31"/>
  </w:num>
  <w:num w:numId="42" w16cid:durableId="926813245">
    <w:abstractNumId w:val="20"/>
  </w:num>
  <w:num w:numId="43" w16cid:durableId="285897447">
    <w:abstractNumId w:val="23"/>
  </w:num>
  <w:num w:numId="44" w16cid:durableId="2135783984">
    <w:abstractNumId w:val="30"/>
  </w:num>
  <w:num w:numId="45" w16cid:durableId="1843734420">
    <w:abstractNumId w:val="6"/>
  </w:num>
  <w:num w:numId="46" w16cid:durableId="1021205028">
    <w:abstractNumId w:val="32"/>
  </w:num>
  <w:num w:numId="47" w16cid:durableId="780148281">
    <w:abstractNumId w:val="21"/>
  </w:num>
  <w:num w:numId="48" w16cid:durableId="1661494368">
    <w:abstractNumId w:val="4"/>
  </w:num>
  <w:num w:numId="49" w16cid:durableId="58695910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23A"/>
    <w:rsid w:val="00003818"/>
    <w:rsid w:val="00006702"/>
    <w:rsid w:val="000153E9"/>
    <w:rsid w:val="00015A51"/>
    <w:rsid w:val="000273E5"/>
    <w:rsid w:val="00030448"/>
    <w:rsid w:val="00032150"/>
    <w:rsid w:val="0004274A"/>
    <w:rsid w:val="00043753"/>
    <w:rsid w:val="00050815"/>
    <w:rsid w:val="00061FC0"/>
    <w:rsid w:val="000857F8"/>
    <w:rsid w:val="0008744B"/>
    <w:rsid w:val="000941B6"/>
    <w:rsid w:val="000A0CE6"/>
    <w:rsid w:val="000A2F36"/>
    <w:rsid w:val="000A54BE"/>
    <w:rsid w:val="000B6142"/>
    <w:rsid w:val="000C0FCA"/>
    <w:rsid w:val="000D67C3"/>
    <w:rsid w:val="000E3AEA"/>
    <w:rsid w:val="000E602F"/>
    <w:rsid w:val="000E7910"/>
    <w:rsid w:val="000F1B44"/>
    <w:rsid w:val="000F6B7C"/>
    <w:rsid w:val="001002BE"/>
    <w:rsid w:val="00104859"/>
    <w:rsid w:val="00104FB9"/>
    <w:rsid w:val="001060EA"/>
    <w:rsid w:val="001137B2"/>
    <w:rsid w:val="00117F39"/>
    <w:rsid w:val="0012490F"/>
    <w:rsid w:val="001328CA"/>
    <w:rsid w:val="00134131"/>
    <w:rsid w:val="00137A45"/>
    <w:rsid w:val="00137ABC"/>
    <w:rsid w:val="00137F70"/>
    <w:rsid w:val="00140FA6"/>
    <w:rsid w:val="00141F5B"/>
    <w:rsid w:val="0014702B"/>
    <w:rsid w:val="0015566B"/>
    <w:rsid w:val="00156D1C"/>
    <w:rsid w:val="0016573C"/>
    <w:rsid w:val="00181A99"/>
    <w:rsid w:val="0019049C"/>
    <w:rsid w:val="001B3EBD"/>
    <w:rsid w:val="001C0F4C"/>
    <w:rsid w:val="001C3E04"/>
    <w:rsid w:val="001E56F6"/>
    <w:rsid w:val="001F46B1"/>
    <w:rsid w:val="001F5BFA"/>
    <w:rsid w:val="00201DDA"/>
    <w:rsid w:val="002107D0"/>
    <w:rsid w:val="00211DE2"/>
    <w:rsid w:val="002137F1"/>
    <w:rsid w:val="00231876"/>
    <w:rsid w:val="00235E02"/>
    <w:rsid w:val="00240D48"/>
    <w:rsid w:val="0024716F"/>
    <w:rsid w:val="00250344"/>
    <w:rsid w:val="00250421"/>
    <w:rsid w:val="00251077"/>
    <w:rsid w:val="00251D72"/>
    <w:rsid w:val="00251E0D"/>
    <w:rsid w:val="00252EBD"/>
    <w:rsid w:val="002646DB"/>
    <w:rsid w:val="00275B64"/>
    <w:rsid w:val="00281C65"/>
    <w:rsid w:val="0028595A"/>
    <w:rsid w:val="00286327"/>
    <w:rsid w:val="002941C7"/>
    <w:rsid w:val="00294C1B"/>
    <w:rsid w:val="002B0B13"/>
    <w:rsid w:val="002B12DB"/>
    <w:rsid w:val="002B226D"/>
    <w:rsid w:val="002B30E7"/>
    <w:rsid w:val="002B7BCD"/>
    <w:rsid w:val="002C3BF9"/>
    <w:rsid w:val="002C62DA"/>
    <w:rsid w:val="002C6B57"/>
    <w:rsid w:val="002C7E00"/>
    <w:rsid w:val="002D1622"/>
    <w:rsid w:val="002D2433"/>
    <w:rsid w:val="002E48DA"/>
    <w:rsid w:val="002E77D2"/>
    <w:rsid w:val="002F4DF1"/>
    <w:rsid w:val="00300948"/>
    <w:rsid w:val="003020E7"/>
    <w:rsid w:val="00316E49"/>
    <w:rsid w:val="00317D5E"/>
    <w:rsid w:val="003211EE"/>
    <w:rsid w:val="003262F2"/>
    <w:rsid w:val="003356E8"/>
    <w:rsid w:val="0034142B"/>
    <w:rsid w:val="00353CEC"/>
    <w:rsid w:val="00354859"/>
    <w:rsid w:val="00364FE6"/>
    <w:rsid w:val="003652C1"/>
    <w:rsid w:val="003662C3"/>
    <w:rsid w:val="00367332"/>
    <w:rsid w:val="00367E01"/>
    <w:rsid w:val="00383E2D"/>
    <w:rsid w:val="00397367"/>
    <w:rsid w:val="003A13B1"/>
    <w:rsid w:val="003A1EDF"/>
    <w:rsid w:val="003A2269"/>
    <w:rsid w:val="003A252A"/>
    <w:rsid w:val="003A32A3"/>
    <w:rsid w:val="003B0136"/>
    <w:rsid w:val="003B3CDC"/>
    <w:rsid w:val="003D1F2B"/>
    <w:rsid w:val="003D63DC"/>
    <w:rsid w:val="003D69A5"/>
    <w:rsid w:val="003D7411"/>
    <w:rsid w:val="003F618A"/>
    <w:rsid w:val="004028B0"/>
    <w:rsid w:val="00406FEE"/>
    <w:rsid w:val="00422AAF"/>
    <w:rsid w:val="00425339"/>
    <w:rsid w:val="00425665"/>
    <w:rsid w:val="0044152D"/>
    <w:rsid w:val="00441828"/>
    <w:rsid w:val="00453E9A"/>
    <w:rsid w:val="004615A4"/>
    <w:rsid w:val="004641EC"/>
    <w:rsid w:val="004649D7"/>
    <w:rsid w:val="004660E1"/>
    <w:rsid w:val="00471640"/>
    <w:rsid w:val="00476E78"/>
    <w:rsid w:val="00482B5A"/>
    <w:rsid w:val="00492632"/>
    <w:rsid w:val="00492738"/>
    <w:rsid w:val="004966B5"/>
    <w:rsid w:val="00497136"/>
    <w:rsid w:val="004A20BE"/>
    <w:rsid w:val="004A4051"/>
    <w:rsid w:val="004C2795"/>
    <w:rsid w:val="004C3C5D"/>
    <w:rsid w:val="004D45CE"/>
    <w:rsid w:val="004D4A0F"/>
    <w:rsid w:val="004D4C38"/>
    <w:rsid w:val="004E006C"/>
    <w:rsid w:val="004E5CAA"/>
    <w:rsid w:val="004E6226"/>
    <w:rsid w:val="004E723A"/>
    <w:rsid w:val="004F2285"/>
    <w:rsid w:val="0050232A"/>
    <w:rsid w:val="005132F4"/>
    <w:rsid w:val="00524D5E"/>
    <w:rsid w:val="00563750"/>
    <w:rsid w:val="00566388"/>
    <w:rsid w:val="00582BFF"/>
    <w:rsid w:val="00583407"/>
    <w:rsid w:val="0058421C"/>
    <w:rsid w:val="005944E4"/>
    <w:rsid w:val="0059650F"/>
    <w:rsid w:val="005A1D30"/>
    <w:rsid w:val="005B1E3B"/>
    <w:rsid w:val="005C04A2"/>
    <w:rsid w:val="005C2131"/>
    <w:rsid w:val="005C29F1"/>
    <w:rsid w:val="005C5614"/>
    <w:rsid w:val="005C6F46"/>
    <w:rsid w:val="005D187A"/>
    <w:rsid w:val="005E22D6"/>
    <w:rsid w:val="005F0F70"/>
    <w:rsid w:val="005F44AD"/>
    <w:rsid w:val="005F6553"/>
    <w:rsid w:val="005F6626"/>
    <w:rsid w:val="0060436E"/>
    <w:rsid w:val="00604D8A"/>
    <w:rsid w:val="006135B6"/>
    <w:rsid w:val="0061362C"/>
    <w:rsid w:val="0061614B"/>
    <w:rsid w:val="00626F15"/>
    <w:rsid w:val="00630528"/>
    <w:rsid w:val="00630EDB"/>
    <w:rsid w:val="006319B8"/>
    <w:rsid w:val="006340B9"/>
    <w:rsid w:val="00665524"/>
    <w:rsid w:val="00666B01"/>
    <w:rsid w:val="00676629"/>
    <w:rsid w:val="00677C91"/>
    <w:rsid w:val="006852D5"/>
    <w:rsid w:val="0068752E"/>
    <w:rsid w:val="00690716"/>
    <w:rsid w:val="006B74E8"/>
    <w:rsid w:val="006C48AA"/>
    <w:rsid w:val="006C6573"/>
    <w:rsid w:val="006C735D"/>
    <w:rsid w:val="006E19E7"/>
    <w:rsid w:val="00701D87"/>
    <w:rsid w:val="0070227D"/>
    <w:rsid w:val="0070372A"/>
    <w:rsid w:val="007074DF"/>
    <w:rsid w:val="00707F95"/>
    <w:rsid w:val="007119B6"/>
    <w:rsid w:val="007234FA"/>
    <w:rsid w:val="00725CC0"/>
    <w:rsid w:val="00733CFB"/>
    <w:rsid w:val="00740C1D"/>
    <w:rsid w:val="007536DE"/>
    <w:rsid w:val="00755B24"/>
    <w:rsid w:val="007640A5"/>
    <w:rsid w:val="00767F80"/>
    <w:rsid w:val="00791CB3"/>
    <w:rsid w:val="007929CF"/>
    <w:rsid w:val="007945B3"/>
    <w:rsid w:val="00794FA4"/>
    <w:rsid w:val="007A1191"/>
    <w:rsid w:val="007B6CDD"/>
    <w:rsid w:val="007C2743"/>
    <w:rsid w:val="007C6A26"/>
    <w:rsid w:val="007D5D75"/>
    <w:rsid w:val="007D78BB"/>
    <w:rsid w:val="007F14DF"/>
    <w:rsid w:val="007F1EF5"/>
    <w:rsid w:val="007F4148"/>
    <w:rsid w:val="007F4F69"/>
    <w:rsid w:val="00814E3F"/>
    <w:rsid w:val="008225E2"/>
    <w:rsid w:val="0082436A"/>
    <w:rsid w:val="008243F7"/>
    <w:rsid w:val="0084054F"/>
    <w:rsid w:val="00846C10"/>
    <w:rsid w:val="00850509"/>
    <w:rsid w:val="00852075"/>
    <w:rsid w:val="0085385F"/>
    <w:rsid w:val="0085682B"/>
    <w:rsid w:val="00861108"/>
    <w:rsid w:val="00863B9F"/>
    <w:rsid w:val="008652B3"/>
    <w:rsid w:val="008659B6"/>
    <w:rsid w:val="008820E8"/>
    <w:rsid w:val="00883DF5"/>
    <w:rsid w:val="00884598"/>
    <w:rsid w:val="00886826"/>
    <w:rsid w:val="00886F8A"/>
    <w:rsid w:val="00893366"/>
    <w:rsid w:val="008947EE"/>
    <w:rsid w:val="00896055"/>
    <w:rsid w:val="008A2D53"/>
    <w:rsid w:val="008B0E01"/>
    <w:rsid w:val="008B64D5"/>
    <w:rsid w:val="008B692E"/>
    <w:rsid w:val="008C1B4C"/>
    <w:rsid w:val="008C3366"/>
    <w:rsid w:val="008D153C"/>
    <w:rsid w:val="008D55B3"/>
    <w:rsid w:val="008E16E2"/>
    <w:rsid w:val="008F36ED"/>
    <w:rsid w:val="008F5DBE"/>
    <w:rsid w:val="00903690"/>
    <w:rsid w:val="00913AFD"/>
    <w:rsid w:val="009145F1"/>
    <w:rsid w:val="0091749A"/>
    <w:rsid w:val="0093656D"/>
    <w:rsid w:val="00943CB5"/>
    <w:rsid w:val="0094449B"/>
    <w:rsid w:val="0096255B"/>
    <w:rsid w:val="00971C93"/>
    <w:rsid w:val="00972A55"/>
    <w:rsid w:val="009822AA"/>
    <w:rsid w:val="009827D5"/>
    <w:rsid w:val="00984193"/>
    <w:rsid w:val="0098601F"/>
    <w:rsid w:val="00987044"/>
    <w:rsid w:val="00994665"/>
    <w:rsid w:val="00996D49"/>
    <w:rsid w:val="009A12C2"/>
    <w:rsid w:val="009B16EA"/>
    <w:rsid w:val="009C5DAA"/>
    <w:rsid w:val="009D0A51"/>
    <w:rsid w:val="009E325C"/>
    <w:rsid w:val="009E528C"/>
    <w:rsid w:val="009E6140"/>
    <w:rsid w:val="009F3CF9"/>
    <w:rsid w:val="009F5DAD"/>
    <w:rsid w:val="00A16FD3"/>
    <w:rsid w:val="00A30BCA"/>
    <w:rsid w:val="00A31C94"/>
    <w:rsid w:val="00A4719A"/>
    <w:rsid w:val="00A51C27"/>
    <w:rsid w:val="00A53A4D"/>
    <w:rsid w:val="00A56652"/>
    <w:rsid w:val="00A569EE"/>
    <w:rsid w:val="00A5734C"/>
    <w:rsid w:val="00A70B6C"/>
    <w:rsid w:val="00A84B87"/>
    <w:rsid w:val="00A85F7A"/>
    <w:rsid w:val="00A95CE5"/>
    <w:rsid w:val="00A96F02"/>
    <w:rsid w:val="00A9716F"/>
    <w:rsid w:val="00A97515"/>
    <w:rsid w:val="00AB1566"/>
    <w:rsid w:val="00AE17FB"/>
    <w:rsid w:val="00AF723F"/>
    <w:rsid w:val="00B028CA"/>
    <w:rsid w:val="00B10465"/>
    <w:rsid w:val="00B12509"/>
    <w:rsid w:val="00B2006B"/>
    <w:rsid w:val="00B27007"/>
    <w:rsid w:val="00B3495B"/>
    <w:rsid w:val="00B43767"/>
    <w:rsid w:val="00B54C33"/>
    <w:rsid w:val="00B57509"/>
    <w:rsid w:val="00B72C4E"/>
    <w:rsid w:val="00B76C04"/>
    <w:rsid w:val="00B87A52"/>
    <w:rsid w:val="00B918F1"/>
    <w:rsid w:val="00B97217"/>
    <w:rsid w:val="00BA1065"/>
    <w:rsid w:val="00BA39DE"/>
    <w:rsid w:val="00BA789E"/>
    <w:rsid w:val="00BC259A"/>
    <w:rsid w:val="00BD7177"/>
    <w:rsid w:val="00BE32AE"/>
    <w:rsid w:val="00BF6FA0"/>
    <w:rsid w:val="00C0111B"/>
    <w:rsid w:val="00C051BD"/>
    <w:rsid w:val="00C05AC7"/>
    <w:rsid w:val="00C05B17"/>
    <w:rsid w:val="00C07669"/>
    <w:rsid w:val="00C11EA2"/>
    <w:rsid w:val="00C1484A"/>
    <w:rsid w:val="00C26690"/>
    <w:rsid w:val="00C348B9"/>
    <w:rsid w:val="00C40ADC"/>
    <w:rsid w:val="00C60208"/>
    <w:rsid w:val="00C83098"/>
    <w:rsid w:val="00C87701"/>
    <w:rsid w:val="00C877F0"/>
    <w:rsid w:val="00C912EF"/>
    <w:rsid w:val="00C915BC"/>
    <w:rsid w:val="00CB44E3"/>
    <w:rsid w:val="00CC11B6"/>
    <w:rsid w:val="00CC2F0A"/>
    <w:rsid w:val="00CD064B"/>
    <w:rsid w:val="00CD523B"/>
    <w:rsid w:val="00CF730F"/>
    <w:rsid w:val="00D132AB"/>
    <w:rsid w:val="00D13D38"/>
    <w:rsid w:val="00D17725"/>
    <w:rsid w:val="00D23184"/>
    <w:rsid w:val="00D238F6"/>
    <w:rsid w:val="00D26304"/>
    <w:rsid w:val="00D273CE"/>
    <w:rsid w:val="00D30DC8"/>
    <w:rsid w:val="00D4323E"/>
    <w:rsid w:val="00D51978"/>
    <w:rsid w:val="00D54EC4"/>
    <w:rsid w:val="00D632FE"/>
    <w:rsid w:val="00D64524"/>
    <w:rsid w:val="00D7026E"/>
    <w:rsid w:val="00D7068A"/>
    <w:rsid w:val="00D74257"/>
    <w:rsid w:val="00D74F66"/>
    <w:rsid w:val="00D75B56"/>
    <w:rsid w:val="00D92344"/>
    <w:rsid w:val="00D93BB0"/>
    <w:rsid w:val="00DA41A5"/>
    <w:rsid w:val="00DA7847"/>
    <w:rsid w:val="00DB7A2E"/>
    <w:rsid w:val="00DD0686"/>
    <w:rsid w:val="00DD3A24"/>
    <w:rsid w:val="00DD4EB4"/>
    <w:rsid w:val="00DE607F"/>
    <w:rsid w:val="00DF03FE"/>
    <w:rsid w:val="00E01EBE"/>
    <w:rsid w:val="00E13C86"/>
    <w:rsid w:val="00E321BA"/>
    <w:rsid w:val="00E442E7"/>
    <w:rsid w:val="00E45B8C"/>
    <w:rsid w:val="00E55EA0"/>
    <w:rsid w:val="00E6401E"/>
    <w:rsid w:val="00E65AC9"/>
    <w:rsid w:val="00E75854"/>
    <w:rsid w:val="00E813E9"/>
    <w:rsid w:val="00E81C77"/>
    <w:rsid w:val="00E93FE0"/>
    <w:rsid w:val="00E97D1D"/>
    <w:rsid w:val="00EA1483"/>
    <w:rsid w:val="00EA655B"/>
    <w:rsid w:val="00EB3257"/>
    <w:rsid w:val="00EC1C6E"/>
    <w:rsid w:val="00EC5D30"/>
    <w:rsid w:val="00ED0730"/>
    <w:rsid w:val="00ED4B99"/>
    <w:rsid w:val="00ED5F87"/>
    <w:rsid w:val="00EE5DA2"/>
    <w:rsid w:val="00EF4680"/>
    <w:rsid w:val="00EF564C"/>
    <w:rsid w:val="00EF6EDC"/>
    <w:rsid w:val="00F01662"/>
    <w:rsid w:val="00F04A02"/>
    <w:rsid w:val="00F210CD"/>
    <w:rsid w:val="00F276B7"/>
    <w:rsid w:val="00F27A1B"/>
    <w:rsid w:val="00F316D8"/>
    <w:rsid w:val="00F3311A"/>
    <w:rsid w:val="00F336EF"/>
    <w:rsid w:val="00F339E0"/>
    <w:rsid w:val="00F42B8B"/>
    <w:rsid w:val="00F44007"/>
    <w:rsid w:val="00F44B97"/>
    <w:rsid w:val="00F45AA5"/>
    <w:rsid w:val="00F479FA"/>
    <w:rsid w:val="00F76057"/>
    <w:rsid w:val="00F86735"/>
    <w:rsid w:val="00F92CA6"/>
    <w:rsid w:val="00F9440C"/>
    <w:rsid w:val="00FB7D49"/>
    <w:rsid w:val="00FC04C0"/>
    <w:rsid w:val="00FC641B"/>
    <w:rsid w:val="00FD2764"/>
    <w:rsid w:val="00FD2C23"/>
    <w:rsid w:val="00FD45F4"/>
    <w:rsid w:val="00FD74AA"/>
    <w:rsid w:val="00FE2978"/>
    <w:rsid w:val="00FE4C72"/>
    <w:rsid w:val="00FF3898"/>
    <w:rsid w:val="00FF39B6"/>
    <w:rsid w:val="00FF39F5"/>
    <w:rsid w:val="00FF4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215998"/>
  <w15:chartTrackingRefBased/>
  <w15:docId w15:val="{12B620DA-A786-484A-BFD0-90E9A46D4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2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2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72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E72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2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2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2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2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2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2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2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72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E72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2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23A"/>
    <w:rPr>
      <w:rFonts w:eastAsiaTheme="majorEastAsia" w:cstheme="majorBidi"/>
      <w:color w:val="272727" w:themeColor="text1" w:themeTint="D8"/>
    </w:rPr>
  </w:style>
  <w:style w:type="paragraph" w:styleId="Title">
    <w:name w:val="Title"/>
    <w:basedOn w:val="Normal"/>
    <w:next w:val="Normal"/>
    <w:link w:val="TitleChar"/>
    <w:uiPriority w:val="10"/>
    <w:qFormat/>
    <w:rsid w:val="004E72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2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2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23A"/>
    <w:pPr>
      <w:spacing w:before="160"/>
      <w:jc w:val="center"/>
    </w:pPr>
    <w:rPr>
      <w:i/>
      <w:iCs/>
      <w:color w:val="404040" w:themeColor="text1" w:themeTint="BF"/>
    </w:rPr>
  </w:style>
  <w:style w:type="character" w:customStyle="1" w:styleId="QuoteChar">
    <w:name w:val="Quote Char"/>
    <w:basedOn w:val="DefaultParagraphFont"/>
    <w:link w:val="Quote"/>
    <w:uiPriority w:val="29"/>
    <w:rsid w:val="004E723A"/>
    <w:rPr>
      <w:i/>
      <w:iCs/>
      <w:color w:val="404040" w:themeColor="text1" w:themeTint="BF"/>
    </w:rPr>
  </w:style>
  <w:style w:type="paragraph" w:styleId="ListParagraph">
    <w:name w:val="List Paragraph"/>
    <w:basedOn w:val="Normal"/>
    <w:uiPriority w:val="34"/>
    <w:qFormat/>
    <w:rsid w:val="004E723A"/>
    <w:pPr>
      <w:ind w:left="720"/>
      <w:contextualSpacing/>
    </w:pPr>
  </w:style>
  <w:style w:type="character" w:styleId="IntenseEmphasis">
    <w:name w:val="Intense Emphasis"/>
    <w:basedOn w:val="DefaultParagraphFont"/>
    <w:uiPriority w:val="21"/>
    <w:qFormat/>
    <w:rsid w:val="004E723A"/>
    <w:rPr>
      <w:i/>
      <w:iCs/>
      <w:color w:val="0F4761" w:themeColor="accent1" w:themeShade="BF"/>
    </w:rPr>
  </w:style>
  <w:style w:type="paragraph" w:styleId="IntenseQuote">
    <w:name w:val="Intense Quote"/>
    <w:basedOn w:val="Normal"/>
    <w:next w:val="Normal"/>
    <w:link w:val="IntenseQuoteChar"/>
    <w:uiPriority w:val="30"/>
    <w:qFormat/>
    <w:rsid w:val="004E72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23A"/>
    <w:rPr>
      <w:i/>
      <w:iCs/>
      <w:color w:val="0F4761" w:themeColor="accent1" w:themeShade="BF"/>
    </w:rPr>
  </w:style>
  <w:style w:type="character" w:styleId="IntenseReference">
    <w:name w:val="Intense Reference"/>
    <w:basedOn w:val="DefaultParagraphFont"/>
    <w:uiPriority w:val="32"/>
    <w:qFormat/>
    <w:rsid w:val="004E723A"/>
    <w:rPr>
      <w:b/>
      <w:bCs/>
      <w:smallCaps/>
      <w:color w:val="0F4761" w:themeColor="accent1" w:themeShade="BF"/>
      <w:spacing w:val="5"/>
    </w:rPr>
  </w:style>
  <w:style w:type="paragraph" w:styleId="NoSpacing">
    <w:name w:val="No Spacing"/>
    <w:link w:val="NoSpacingChar"/>
    <w:uiPriority w:val="1"/>
    <w:qFormat/>
    <w:rsid w:val="002B7BC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7BCD"/>
    <w:rPr>
      <w:rFonts w:eastAsiaTheme="minorEastAsia"/>
      <w:kern w:val="0"/>
      <w:lang w:val="en-US"/>
      <w14:ligatures w14:val="none"/>
    </w:rPr>
  </w:style>
  <w:style w:type="paragraph" w:styleId="Header">
    <w:name w:val="header"/>
    <w:basedOn w:val="Normal"/>
    <w:link w:val="HeaderChar"/>
    <w:uiPriority w:val="99"/>
    <w:unhideWhenUsed/>
    <w:rsid w:val="003A2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269"/>
  </w:style>
  <w:style w:type="paragraph" w:styleId="Footer">
    <w:name w:val="footer"/>
    <w:basedOn w:val="Normal"/>
    <w:link w:val="FooterChar"/>
    <w:uiPriority w:val="99"/>
    <w:unhideWhenUsed/>
    <w:rsid w:val="003A2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269"/>
  </w:style>
  <w:style w:type="paragraph" w:styleId="TOCHeading">
    <w:name w:val="TOC Heading"/>
    <w:basedOn w:val="Heading1"/>
    <w:next w:val="Normal"/>
    <w:uiPriority w:val="39"/>
    <w:unhideWhenUsed/>
    <w:qFormat/>
    <w:rsid w:val="0028632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86327"/>
    <w:pPr>
      <w:spacing w:after="100"/>
    </w:pPr>
  </w:style>
  <w:style w:type="character" w:styleId="Hyperlink">
    <w:name w:val="Hyperlink"/>
    <w:basedOn w:val="DefaultParagraphFont"/>
    <w:uiPriority w:val="99"/>
    <w:unhideWhenUsed/>
    <w:rsid w:val="00286327"/>
    <w:rPr>
      <w:color w:val="467886" w:themeColor="hyperlink"/>
      <w:u w:val="single"/>
    </w:rPr>
  </w:style>
  <w:style w:type="paragraph" w:styleId="TOC2">
    <w:name w:val="toc 2"/>
    <w:basedOn w:val="Normal"/>
    <w:next w:val="Normal"/>
    <w:autoRedefine/>
    <w:uiPriority w:val="39"/>
    <w:unhideWhenUsed/>
    <w:rsid w:val="00F479FA"/>
    <w:pPr>
      <w:spacing w:after="100"/>
      <w:ind w:left="220"/>
    </w:pPr>
  </w:style>
  <w:style w:type="character" w:styleId="UnresolvedMention">
    <w:name w:val="Unresolved Mention"/>
    <w:basedOn w:val="DefaultParagraphFont"/>
    <w:uiPriority w:val="99"/>
    <w:semiHidden/>
    <w:unhideWhenUsed/>
    <w:rsid w:val="00A95CE5"/>
    <w:rPr>
      <w:color w:val="605E5C"/>
      <w:shd w:val="clear" w:color="auto" w:fill="E1DFDD"/>
    </w:rPr>
  </w:style>
  <w:style w:type="paragraph" w:styleId="TOC3">
    <w:name w:val="toc 3"/>
    <w:basedOn w:val="Normal"/>
    <w:next w:val="Normal"/>
    <w:autoRedefine/>
    <w:uiPriority w:val="39"/>
    <w:unhideWhenUsed/>
    <w:rsid w:val="00861108"/>
    <w:pPr>
      <w:spacing w:after="100"/>
      <w:ind w:left="440"/>
    </w:pPr>
  </w:style>
  <w:style w:type="character" w:styleId="FollowedHyperlink">
    <w:name w:val="FollowedHyperlink"/>
    <w:basedOn w:val="DefaultParagraphFont"/>
    <w:uiPriority w:val="99"/>
    <w:semiHidden/>
    <w:unhideWhenUsed/>
    <w:rsid w:val="0066552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sites/tracybrower/2021/09/19/empathy-is-the-most-important-leadership-skill-according-to-research/" TargetMode="External"/><Relationship Id="rId21" Type="http://schemas.openxmlformats.org/officeDocument/2006/relationships/hyperlink" Target="https://alovelettertoasia.com/is-marina-bay-sands-worth-it/" TargetMode="External"/><Relationship Id="rId42" Type="http://schemas.openxmlformats.org/officeDocument/2006/relationships/hyperlink" Target="https://www.smh.com.au/traveller/travel-news/singapore-s-iconic-marina-bay-sands-debuts-newly-designed-rooms-20230512-p5d7wl.html/" TargetMode="External"/><Relationship Id="rId47" Type="http://schemas.openxmlformats.org/officeDocument/2006/relationships/hyperlink" Target="https://www.securityweek.com/marina-bay-sands-discloses-data-breach-impacting-665k-customers/" TargetMode="External"/><Relationship Id="rId63" Type="http://schemas.openxmlformats.org/officeDocument/2006/relationships/hyperlink" Target="https://www.olivierrobert.net/post/singapore-the-marina-bay-sands-hotel-an-impact-beyond-the-landscape/" TargetMode="External"/><Relationship Id="rId68" Type="http://schemas.openxmlformats.org/officeDocument/2006/relationships/hyperlink" Target="https://www.darkreading.com/cyberattacks-data-breaches/marina-bay-sands-hospitality-cyber-victim/" TargetMode="External"/><Relationship Id="rId84" Type="http://schemas.openxmlformats.org/officeDocument/2006/relationships/theme" Target="theme/theme1.xm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hyperlink" Target="https://www.koreatimes.co.kr/www/culture/2025/02/135_380535.html/" TargetMode="External"/><Relationship Id="rId37" Type="http://schemas.openxmlformats.org/officeDocument/2006/relationships/hyperlink" Target="https://www.cpomagazine.com/cyber-security/data-breach-at-singapores-marina-bay-sands-resort-involves-personal-data-of-665000-loyalty-program-members/" TargetMode="External"/><Relationship Id="rId53" Type="http://schemas.openxmlformats.org/officeDocument/2006/relationships/hyperlink" Target="https://www.researchgate.net/publication/324781452_How_Hotel_Responses_to_Negative_Online_Reviews_Affect_Customers%27_Perception_of_Hotel_Image_and_Behavioral_Intent_An_Exploratory_Investigation/" TargetMode="External"/><Relationship Id="rId58" Type="http://schemas.openxmlformats.org/officeDocument/2006/relationships/hyperlink" Target="https://elle.com.sg/life-culture/people/luna-maya-marina-bay-sands-above-beyond-interview/" TargetMode="External"/><Relationship Id="rId74" Type="http://schemas.openxmlformats.org/officeDocument/2006/relationships/hyperlink" Target="https://www.businesstimes.com.sg/companies-markets/higher-casino-takings-drive-mbs-revenue-q4-2024/" TargetMode="External"/><Relationship Id="rId79" Type="http://schemas.openxmlformats.org/officeDocument/2006/relationships/hyperlink" Target="https://www.wsg.gov.sg/home/employers-industry-partners/workforce-development-job-redesign/career-conversion-programmes-employers/" TargetMode="External"/><Relationship Id="rId5" Type="http://schemas.openxmlformats.org/officeDocument/2006/relationships/numbering" Target="numbering.xml"/><Relationship Id="rId61" Type="http://schemas.openxmlformats.org/officeDocument/2006/relationships/hyperlink" Target="https://www.togetherplatform.com/blog/staff-turnover-organizational-culture/" TargetMode="External"/><Relationship Id="rId82" Type="http://schemas.openxmlformats.org/officeDocument/2006/relationships/footer" Target="footer1.xm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hyperlink" Target="https://www.associationexecutives.org/resource/marina-bay-sands-users-in-a-new-era-of-luxury-hospitality.html/" TargetMode="External"/><Relationship Id="rId27" Type="http://schemas.openxmlformats.org/officeDocument/2006/relationships/hyperlink" Target="https://www.tripadvisor.co.uk/ShowUserReviews-g294265-d1770798-r938952768-Marina_Bay_Sands-Singapore.html/" TargetMode="External"/><Relationship Id="rId30" Type="http://schemas.openxmlformats.org/officeDocument/2006/relationships/hyperlink" Target="https://rmi.org/blog_2015_03_05_energy-efficiency_insights_from_singapores_marina_bay_sands/" TargetMode="External"/><Relationship Id="rId35" Type="http://schemas.openxmlformats.org/officeDocument/2006/relationships/hyperlink" Target="https://hnworth.com/article/spend/style/the-bynd-artisan-and-sunday-folks-collaboration-is-the-perfect-match/" TargetMode="External"/><Relationship Id="rId43" Type="http://schemas.openxmlformats.org/officeDocument/2006/relationships/hyperlink" Target="https://eglobaltravelmedia.com.au/2024/11/09/marina-bay-sands-launches-bold-above-beyond-vision-in-1-75b-upgrade/" TargetMode="External"/><Relationship Id="rId48" Type="http://schemas.openxmlformats.org/officeDocument/2006/relationships/hyperlink" Target="https://www.linkedin.com/advice/0/how-can-you-identify-root-causes-high-turnover-zdozc/" TargetMode="External"/><Relationship Id="rId56" Type="http://schemas.openxmlformats.org/officeDocument/2006/relationships/hyperlink" Target="https://digitalscholarship.unlv.edu/cgi/viewcontent.cgi?article=5554&amp;context=thesesdissertations&amp;utm_source=chatgpt.com/" TargetMode="External"/><Relationship Id="rId64" Type="http://schemas.openxmlformats.org/officeDocument/2006/relationships/hyperlink" Target="https://www.saipem.com/sites/default/files/2024-04/Annual_Report_2023.pdf/" TargetMode="External"/><Relationship Id="rId69" Type="http://schemas.openxmlformats.org/officeDocument/2006/relationships/hyperlink" Target="https://silverspoonlondon.co.uk/2015/09/the-marina-bay-sands-singapore-a-hotel-on-top-of-the-world.html/" TargetMode="External"/><Relationship Id="rId77" Type="http://schemas.openxmlformats.org/officeDocument/2006/relationships/hyperlink" Target="https://traveltradejournal.com/marina-bay-sands-unveils-new-brand-vision-and-campaign-above-beyond/" TargetMode="External"/><Relationship Id="rId8" Type="http://schemas.openxmlformats.org/officeDocument/2006/relationships/webSettings" Target="webSettings.xml"/><Relationship Id="rId51" Type="http://schemas.openxmlformats.org/officeDocument/2006/relationships/hyperlink" Target="https://www.ggrasia.com/marina-bay-sands-to-hire-up-to-700-new-workers-firm/" TargetMode="External"/><Relationship Id="rId72" Type="http://schemas.openxmlformats.org/officeDocument/2006/relationships/hyperlink" Target="https://www.stb.gov.sg/about-stb/media-publications/media-centre/launch-of-jobs-transformation-map-to-identify-skills-and-talent-to-grow-hotel-industry/" TargetMode="External"/><Relationship Id="rId80" Type="http://schemas.openxmlformats.org/officeDocument/2006/relationships/hyperlink" Target="https://www.wwf.sg/marina-bay-sands-and-wwf-to-embark-on-sustainability-partnership/"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projectmanager.com/training/make-action-plan/" TargetMode="External"/><Relationship Id="rId33" Type="http://schemas.openxmlformats.org/officeDocument/2006/relationships/hyperlink" Target="https://tophotel.news/marina-bay-sands-reveals-details-of-multi-billion-dollar-expansion/" TargetMode="External"/><Relationship Id="rId38" Type="http://schemas.openxmlformats.org/officeDocument/2006/relationships/hyperlink" Target="https://www.indeed.com/cmp/Marina-Bay-Sands/reviews?fcountry=ALL&amp;ftopic=wlbalance&amp;start=60&amp;utm_source=chatgpt.com/" TargetMode="External"/><Relationship Id="rId46" Type="http://schemas.openxmlformats.org/officeDocument/2006/relationships/hyperlink" Target="https://ww3.rics.org/uk/en/modus/built-environment/commercial-real-estate/buildings-that-elevated-cities-marina-bay-sands.html/" TargetMode="External"/><Relationship Id="rId59" Type="http://schemas.openxmlformats.org/officeDocument/2006/relationships/hyperlink" Target="https://www.prnewswire.com/news-releases/marina-bay-sands-invests-additional-us750-million-in-next-phase-of-hotel-transformation-302037172.html/" TargetMode="External"/><Relationship Id="rId67" Type="http://schemas.openxmlformats.org/officeDocument/2006/relationships/hyperlink" Target="https://www.ezeeabsolute.com/blog/changes-to-make-in-hotel/" TargetMode="External"/><Relationship Id="rId20" Type="http://schemas.openxmlformats.org/officeDocument/2006/relationships/hyperlink" Target="https://www.theaccessgroup.com/en-gb/blog/hos-key-hr-challenges-facing-the-hospitality-industry/" TargetMode="External"/><Relationship Id="rId41" Type="http://schemas.openxmlformats.org/officeDocument/2006/relationships/hyperlink" Target="https://www.istockphoto.com/photo/singapore-city-singapore-gm617882378-107382117/" TargetMode="External"/><Relationship Id="rId54" Type="http://schemas.openxmlformats.org/officeDocument/2006/relationships/hyperlink" Target="https://www.costar.com/article/362348423/marina-bay-sands-injects-additional-750-million-into-renovation-as-it-enters-phase-two/" TargetMode="External"/><Relationship Id="rId62" Type="http://schemas.openxmlformats.org/officeDocument/2006/relationships/hyperlink" Target="https://rippl.work/blog/how-to-calculate-the-cost-of-employee-turnover/" TargetMode="External"/><Relationship Id="rId70" Type="http://schemas.openxmlformats.org/officeDocument/2006/relationships/hyperlink" Target="https://www.marketing-interactive.com/salaries-malaysia-stagnant-2024/" TargetMode="External"/><Relationship Id="rId75" Type="http://schemas.openxmlformats.org/officeDocument/2006/relationships/hyperlink" Target="https://www.straitstimes.com/business/mbs-q4-revenue-rises-7-2-to-1-54-billion-as-travel-and-tourism-spending-in-asia-expands?utm_source=chatgpt.com/"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travelandleisureasia.com/global/destinations/southeast-asia/marina-bay-sand-rebrand/" TargetMode="External"/><Relationship Id="rId28" Type="http://schemas.openxmlformats.org/officeDocument/2006/relationships/hyperlink" Target="https://clickup.com/blog/steeple-analysis/" TargetMode="External"/><Relationship Id="rId36" Type="http://schemas.openxmlformats.org/officeDocument/2006/relationships/hyperlink" Target="https://www.facebook.com/photo.php?fbid=1125375296255740&amp;id=100063498404965&amp;set=a.519393120187297/" TargetMode="External"/><Relationship Id="rId49" Type="http://schemas.openxmlformats.org/officeDocument/2006/relationships/hyperlink" Target="https://www.researchgate.net/publication/333831670_Hofstede_cultural_differences_and_TripAdvisor_hotel_reviews/" TargetMode="External"/><Relationship Id="rId57" Type="http://schemas.openxmlformats.org/officeDocument/2006/relationships/hyperlink" Target="https://www.prestigeonline.com/my/lifestyle/travel/rediscover-the-wonder-of-marina-bay-sands-singapore/" TargetMode="External"/><Relationship Id="rId10" Type="http://schemas.openxmlformats.org/officeDocument/2006/relationships/endnotes" Target="endnotes.xml"/><Relationship Id="rId31" Type="http://schemas.openxmlformats.org/officeDocument/2006/relationships/hyperlink" Target="https://www.glassdoor.sg/Reviews/Employee-Review-Marina-Bay-Sands-E464142-RVW4641307.htm?utm_source=chatgpt.com/" TargetMode="External"/><Relationship Id="rId44" Type="http://schemas.openxmlformats.org/officeDocument/2006/relationships/hyperlink" Target="https://www.cybersecuritydive.com/news/marina-bay-sands-singapore-cyberattack/699170/" TargetMode="External"/><Relationship Id="rId52" Type="http://schemas.openxmlformats.org/officeDocument/2006/relationships/hyperlink" Target="https://fortune.com/2024/03/15/anonymous-employee-surveys-seramount-voice-sessions/" TargetMode="External"/><Relationship Id="rId60" Type="http://schemas.openxmlformats.org/officeDocument/2006/relationships/hyperlink" Target="https://www.prnewswire.com/apac/news-releases/marina-bay-sands-unveils-above-beyond-brand-vision-as-it-reaches-new-milestone-in-luxury-transformation-302298391.html/" TargetMode="External"/><Relationship Id="rId65" Type="http://schemas.openxmlformats.org/officeDocument/2006/relationships/hyperlink" Target="https://www.sands.com/news/marina-bay-sands-receives-750-million-next-phase-transformation/" TargetMode="External"/><Relationship Id="rId73" Type="http://schemas.openxmlformats.org/officeDocument/2006/relationships/hyperlink" Target="https://www.businessinsider.com/british-butler-academy-2013-12/" TargetMode="External"/><Relationship Id="rId78" Type="http://schemas.openxmlformats.org/officeDocument/2006/relationships/hyperlink" Target="https://www.costar.com/article/238441468/asia-pacific-hotel-pulse-marina-bay-sands-enters-second-phase-of-renovation/" TargetMode="External"/><Relationship Id="rId81" Type="http://schemas.openxmlformats.org/officeDocument/2006/relationships/hyperlink" Target="https://alsyedconstruction.com/how-long-to-construct-marina-bay-sands-a-detailed-timeline-and-analysi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uk.indeed.com/career-advice/career-development/what-is-tows-analysis/" TargetMode="External"/><Relationship Id="rId34" Type="http://schemas.openxmlformats.org/officeDocument/2006/relationships/hyperlink" Target="https://www.hospitalitynet.org/announcement/41010912.html/" TargetMode="External"/><Relationship Id="rId50" Type="http://schemas.openxmlformats.org/officeDocument/2006/relationships/hyperlink" Target="https://www.greenlodgingnews.com/marina-bay-sands-earns-global-sustainability-certification/" TargetMode="External"/><Relationship Id="rId55" Type="http://schemas.openxmlformats.org/officeDocument/2006/relationships/hyperlink" Target="https://agbrief.com/news/singapore/25/10/2024/marina-bay-sands-8b-expansion-will-create-most-important-ir-in-the-world-lvs-president/" TargetMode="External"/><Relationship Id="rId76" Type="http://schemas.openxmlformats.org/officeDocument/2006/relationships/hyperlink" Target="https://www.telegraph.co.uk/travel/destinations/asia/singapore/hotels/marina-bay-sands-hotel/" TargetMode="External"/><Relationship Id="rId7" Type="http://schemas.openxmlformats.org/officeDocument/2006/relationships/settings" Target="settings.xml"/><Relationship Id="rId71" Type="http://schemas.openxmlformats.org/officeDocument/2006/relationships/hyperlink" Target="https://solutionshub.epam.com/blog/post/soar-analysis/" TargetMode="External"/><Relationship Id="rId2" Type="http://schemas.openxmlformats.org/officeDocument/2006/relationships/customXml" Target="../customXml/item2.xml"/><Relationship Id="rId29" Type="http://schemas.openxmlformats.org/officeDocument/2006/relationships/hyperlink" Target="https://creately.com/guides/steeple-analysis/" TargetMode="External"/><Relationship Id="rId24" Type="http://schemas.openxmlformats.org/officeDocument/2006/relationships/hyperlink" Target="https://bespokebureau.com/blog/butler-training/" TargetMode="External"/><Relationship Id="rId40" Type="http://schemas.openxmlformats.org/officeDocument/2006/relationships/hyperlink" Target="https://institute.global/insights/politics-and-governance/governing-in-the-age-of-ai-a-new-model-to-transform-the-state/" TargetMode="External"/><Relationship Id="rId45" Type="http://schemas.openxmlformats.org/officeDocument/2006/relationships/hyperlink" Target="https://www.littlemisskaty.co.uk/2017/07/marina-bay-sands-hotel-singapore.html/" TargetMode="External"/><Relationship Id="rId66" Type="http://schemas.openxmlformats.org/officeDocument/2006/relationships/hyperlink" Target="https://www.ezeeabsolute.com/blog/changes-to-make-in-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87502-4E6A-4EC3-BD30-C01EDC2F2B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E78D1D-5A61-4696-B09A-7C64ACA68766}">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AF7ED61-5C6C-4437-9C77-D537E996AEA3}">
  <ds:schemaRefs>
    <ds:schemaRef ds:uri="http://schemas.microsoft.com/sharepoint/v3/contenttype/forms"/>
  </ds:schemaRefs>
</ds:datastoreItem>
</file>

<file path=customXml/itemProps4.xml><?xml version="1.0" encoding="utf-8"?>
<ds:datastoreItem xmlns:ds="http://schemas.openxmlformats.org/officeDocument/2006/customXml" ds:itemID="{9EDC1614-23A5-4B4E-A4D9-6361194E3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31</Pages>
  <Words>7287</Words>
  <Characters>51889</Characters>
  <Application>Microsoft Office Word</Application>
  <DocSecurity>0</DocSecurity>
  <Lines>997</Lines>
  <Paragraphs>438</Paragraphs>
  <ScaleCrop>false</ScaleCrop>
  <Company/>
  <LinksUpToDate>false</LinksUpToDate>
  <CharactersWithSpaces>58738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Marina Bay Sands, Singapore 
High Employee Turnover Rate in Frontline Staff
Report</dc:title>
  <dc:subject>Toth’s Hospitality Vision</dc:subject>
  <dc:creator>Augusta Roxana Toth (2226559)</dc:creator>
  <cp:keywords/>
  <dc:description/>
  <cp:lastModifiedBy>Augusta Roxana Toth (2226559)</cp:lastModifiedBy>
  <cp:revision>398</cp:revision>
  <dcterms:created xsi:type="dcterms:W3CDTF">2025-01-27T18:43:00Z</dcterms:created>
  <dcterms:modified xsi:type="dcterms:W3CDTF">2025-03-02T19:00:00Z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fc2b04c5-5846-4f0c-8c3e-b4fa4d86b0d2</vt:lpwstr>
  </property>
  <property fmtid="{D5CDD505-2E9C-101B-9397-08002B2CF9AE}" pid="3" name="ContentTypeId">
    <vt:lpwstr>0x010100A20804DBFC42F64693D899720BA9B0FE</vt:lpwstr>
  </property>
</Properties>
</file>