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357E2"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9A8E775" wp14:editId="5FC472F5">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1A97F6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E602C83"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9A8E775"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1A97F65"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E602C83"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E7AF9CC" wp14:editId="1ECDC3F4">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0A4484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975060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E7AF9CC"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0A44842"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975060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A3F30B2"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6E32DFF" wp14:editId="64687EF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67D27F4" w14:textId="77777777" w:rsidR="00530E16" w:rsidRDefault="004468F8">
                            <w:pPr>
                              <w:spacing w:after="0" w:line="240" w:lineRule="auto"/>
                              <w:textDirection w:val="btLr"/>
                            </w:pPr>
                            <w:r>
                              <w:rPr>
                                <w:rFonts w:ascii="Play" w:eastAsia="Play" w:hAnsi="Play" w:cs="Play"/>
                                <w:color w:val="262626"/>
                                <w:sz w:val="72"/>
                              </w:rPr>
                              <w:t>Individual Report</w:t>
                            </w:r>
                          </w:p>
                          <w:p w14:paraId="6A72B7DF" w14:textId="77777777" w:rsidR="00530E16" w:rsidRDefault="004468F8">
                            <w:pPr>
                              <w:spacing w:before="120" w:line="277" w:lineRule="auto"/>
                              <w:textDirection w:val="btLr"/>
                            </w:pPr>
                            <w:r>
                              <w:rPr>
                                <w:color w:val="404040"/>
                                <w:sz w:val="36"/>
                              </w:rPr>
                              <w:t>Module Name: Digital Skills and Research Methods</w:t>
                            </w:r>
                          </w:p>
                          <w:p w14:paraId="4E04C5FF" w14:textId="77777777" w:rsidR="00530E16" w:rsidRDefault="004468F8">
                            <w:pPr>
                              <w:spacing w:before="120" w:line="277" w:lineRule="auto"/>
                              <w:textDirection w:val="btLr"/>
                            </w:pPr>
                            <w:r>
                              <w:rPr>
                                <w:color w:val="404040"/>
                                <w:sz w:val="36"/>
                              </w:rPr>
                              <w:t>Module Code: LCHS 4007</w:t>
                            </w:r>
                          </w:p>
                          <w:p w14:paraId="282C9544" w14:textId="21725E21" w:rsidR="00530E16" w:rsidRDefault="004468F8">
                            <w:pPr>
                              <w:spacing w:before="120" w:line="277" w:lineRule="auto"/>
                              <w:textDirection w:val="btLr"/>
                            </w:pPr>
                            <w:r>
                              <w:rPr>
                                <w:color w:val="404040"/>
                                <w:sz w:val="36"/>
                              </w:rPr>
                              <w:t xml:space="preserve">Student name: </w:t>
                            </w:r>
                            <w:r w:rsidR="00F91CF0">
                              <w:rPr>
                                <w:color w:val="404040"/>
                                <w:sz w:val="36"/>
                              </w:rPr>
                              <w:t>AFRUZA AKTER</w:t>
                            </w:r>
                          </w:p>
                          <w:p w14:paraId="51670C12" w14:textId="3FCB90B3" w:rsidR="00530E16" w:rsidRDefault="004468F8">
                            <w:pPr>
                              <w:spacing w:before="120" w:line="277" w:lineRule="auto"/>
                              <w:textDirection w:val="btLr"/>
                            </w:pPr>
                            <w:r>
                              <w:rPr>
                                <w:color w:val="404040"/>
                                <w:sz w:val="36"/>
                              </w:rPr>
                              <w:t>Student ID:</w:t>
                            </w:r>
                            <w:r w:rsidR="00F91CF0">
                              <w:rPr>
                                <w:color w:val="404040"/>
                                <w:sz w:val="36"/>
                              </w:rPr>
                              <w:t xml:space="preserve"> 2514988</w:t>
                            </w:r>
                          </w:p>
                          <w:p w14:paraId="7946FB7B" w14:textId="040B4EE6" w:rsidR="00530E16" w:rsidRDefault="004468F8">
                            <w:pPr>
                              <w:spacing w:before="120" w:line="277" w:lineRule="auto"/>
                              <w:textDirection w:val="btLr"/>
                            </w:pPr>
                            <w:r>
                              <w:rPr>
                                <w:color w:val="404040"/>
                                <w:sz w:val="36"/>
                              </w:rPr>
                              <w:t xml:space="preserve">Lecturer’s Name: </w:t>
                            </w:r>
                            <w:r w:rsidR="00F91CF0">
                              <w:rPr>
                                <w:color w:val="404040"/>
                                <w:sz w:val="36"/>
                              </w:rPr>
                              <w:t>Kwame Assa-Agyei</w:t>
                            </w:r>
                          </w:p>
                        </w:txbxContent>
                      </wps:txbx>
                      <wps:bodyPr spcFirstLastPara="1" wrap="square" lIns="0" tIns="0" rIns="0" bIns="0" anchor="t" anchorCtr="0">
                        <a:noAutofit/>
                      </wps:bodyPr>
                    </wps:wsp>
                  </a:graphicData>
                </a:graphic>
              </wp:anchor>
            </w:drawing>
          </mc:Choice>
          <mc:Fallback>
            <w:pict>
              <v:rect w14:anchorId="56E32DFF"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667D27F4" w14:textId="77777777" w:rsidR="00530E16" w:rsidRDefault="004468F8">
                      <w:pPr>
                        <w:spacing w:after="0" w:line="240" w:lineRule="auto"/>
                        <w:textDirection w:val="btLr"/>
                      </w:pPr>
                      <w:r>
                        <w:rPr>
                          <w:rFonts w:ascii="Play" w:eastAsia="Play" w:hAnsi="Play" w:cs="Play"/>
                          <w:color w:val="262626"/>
                          <w:sz w:val="72"/>
                        </w:rPr>
                        <w:t>Individual Report</w:t>
                      </w:r>
                    </w:p>
                    <w:p w14:paraId="6A72B7DF" w14:textId="77777777" w:rsidR="00530E16" w:rsidRDefault="004468F8">
                      <w:pPr>
                        <w:spacing w:before="120" w:line="277" w:lineRule="auto"/>
                        <w:textDirection w:val="btLr"/>
                      </w:pPr>
                      <w:r>
                        <w:rPr>
                          <w:color w:val="404040"/>
                          <w:sz w:val="36"/>
                        </w:rPr>
                        <w:t>Module Name: Digital Skills and Research Methods</w:t>
                      </w:r>
                    </w:p>
                    <w:p w14:paraId="4E04C5FF" w14:textId="77777777" w:rsidR="00530E16" w:rsidRDefault="004468F8">
                      <w:pPr>
                        <w:spacing w:before="120" w:line="277" w:lineRule="auto"/>
                        <w:textDirection w:val="btLr"/>
                      </w:pPr>
                      <w:r>
                        <w:rPr>
                          <w:color w:val="404040"/>
                          <w:sz w:val="36"/>
                        </w:rPr>
                        <w:t>Module Code: LCHS 4007</w:t>
                      </w:r>
                    </w:p>
                    <w:p w14:paraId="282C9544" w14:textId="21725E21" w:rsidR="00530E16" w:rsidRDefault="004468F8">
                      <w:pPr>
                        <w:spacing w:before="120" w:line="277" w:lineRule="auto"/>
                        <w:textDirection w:val="btLr"/>
                      </w:pPr>
                      <w:r>
                        <w:rPr>
                          <w:color w:val="404040"/>
                          <w:sz w:val="36"/>
                        </w:rPr>
                        <w:t xml:space="preserve">Student name: </w:t>
                      </w:r>
                      <w:r w:rsidR="00F91CF0">
                        <w:rPr>
                          <w:color w:val="404040"/>
                          <w:sz w:val="36"/>
                        </w:rPr>
                        <w:t>AFRUZA AKTER</w:t>
                      </w:r>
                    </w:p>
                    <w:p w14:paraId="51670C12" w14:textId="3FCB90B3" w:rsidR="00530E16" w:rsidRDefault="004468F8">
                      <w:pPr>
                        <w:spacing w:before="120" w:line="277" w:lineRule="auto"/>
                        <w:textDirection w:val="btLr"/>
                      </w:pPr>
                      <w:r>
                        <w:rPr>
                          <w:color w:val="404040"/>
                          <w:sz w:val="36"/>
                        </w:rPr>
                        <w:t>Student ID:</w:t>
                      </w:r>
                      <w:r w:rsidR="00F91CF0">
                        <w:rPr>
                          <w:color w:val="404040"/>
                          <w:sz w:val="36"/>
                        </w:rPr>
                        <w:t xml:space="preserve"> 2514988</w:t>
                      </w:r>
                    </w:p>
                    <w:p w14:paraId="7946FB7B" w14:textId="040B4EE6" w:rsidR="00530E16" w:rsidRDefault="004468F8">
                      <w:pPr>
                        <w:spacing w:before="120" w:line="277" w:lineRule="auto"/>
                        <w:textDirection w:val="btLr"/>
                      </w:pPr>
                      <w:r>
                        <w:rPr>
                          <w:color w:val="404040"/>
                          <w:sz w:val="36"/>
                        </w:rPr>
                        <w:t xml:space="preserve">Lecturer’s Name: </w:t>
                      </w:r>
                      <w:r w:rsidR="00F91CF0">
                        <w:rPr>
                          <w:color w:val="404040"/>
                          <w:sz w:val="36"/>
                        </w:rPr>
                        <w:t>Kwame Assa-Agyei</w:t>
                      </w:r>
                    </w:p>
                  </w:txbxContent>
                </v:textbox>
                <w10:wrap anchorx="page" anchory="page"/>
              </v:rect>
            </w:pict>
          </mc:Fallback>
        </mc:AlternateContent>
      </w:r>
      <w:r>
        <w:br w:type="page"/>
      </w:r>
    </w:p>
    <w:p w14:paraId="653C1453" w14:textId="77777777" w:rsidR="00530E16" w:rsidRDefault="00530E16">
      <w:pPr>
        <w:rPr>
          <w:rFonts w:ascii="Arial" w:eastAsia="Arial" w:hAnsi="Arial" w:cs="Arial"/>
        </w:rPr>
      </w:pPr>
    </w:p>
    <w:p w14:paraId="4CE4912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7A0D583" w14:textId="09D5B186"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 xml:space="preserve">Research Topic: </w:t>
            </w:r>
            <w:r w:rsidR="00331406">
              <w:rPr>
                <w:rStyle w:val="Hyperlink"/>
                <w:noProof/>
              </w:rPr>
              <w:t>Challenges face by families in providing care for elderly people with dementia</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702BEEB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60719A2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0133A283"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34EE34F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317386A2"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3800C716"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10E26B1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593386FB"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28CE306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09241533"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484DEBF7"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70624389"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04C5D2B0" w14:textId="77777777" w:rsidR="00530E16" w:rsidRPr="00CF650B" w:rsidRDefault="004468F8">
          <w:r>
            <w:fldChar w:fldCharType="end"/>
          </w:r>
        </w:p>
      </w:sdtContent>
    </w:sdt>
    <w:p w14:paraId="34305D6A" w14:textId="77777777" w:rsidR="00530E16" w:rsidRDefault="00530E16">
      <w:pPr>
        <w:rPr>
          <w:rFonts w:ascii="Arial" w:eastAsia="Arial" w:hAnsi="Arial" w:cs="Arial"/>
        </w:rPr>
      </w:pPr>
    </w:p>
    <w:p w14:paraId="3E7C7D2E" w14:textId="77777777" w:rsidR="00530E16" w:rsidRDefault="00530E16">
      <w:pPr>
        <w:rPr>
          <w:rFonts w:ascii="Arial" w:eastAsia="Arial" w:hAnsi="Arial" w:cs="Arial"/>
        </w:rPr>
      </w:pPr>
    </w:p>
    <w:p w14:paraId="48DB271A" w14:textId="77777777" w:rsidR="00530E16" w:rsidRDefault="00530E16">
      <w:pPr>
        <w:rPr>
          <w:rFonts w:ascii="Arial" w:eastAsia="Arial" w:hAnsi="Arial" w:cs="Arial"/>
        </w:rPr>
      </w:pPr>
    </w:p>
    <w:p w14:paraId="1A77DEAC" w14:textId="77777777" w:rsidR="00530E16" w:rsidRDefault="00530E16">
      <w:pPr>
        <w:rPr>
          <w:rFonts w:ascii="Arial" w:eastAsia="Arial" w:hAnsi="Arial" w:cs="Arial"/>
        </w:rPr>
      </w:pPr>
    </w:p>
    <w:p w14:paraId="03A6383E" w14:textId="77777777" w:rsidR="00530E16" w:rsidRDefault="00530E16">
      <w:pPr>
        <w:rPr>
          <w:rFonts w:ascii="Arial" w:eastAsia="Arial" w:hAnsi="Arial" w:cs="Arial"/>
        </w:rPr>
      </w:pPr>
    </w:p>
    <w:p w14:paraId="1AC84824" w14:textId="77777777" w:rsidR="00530E16" w:rsidRDefault="00530E16">
      <w:pPr>
        <w:rPr>
          <w:rFonts w:ascii="Arial" w:eastAsia="Arial" w:hAnsi="Arial" w:cs="Arial"/>
        </w:rPr>
      </w:pPr>
    </w:p>
    <w:p w14:paraId="1084479A" w14:textId="77777777" w:rsidR="00530E16" w:rsidRDefault="00530E16">
      <w:pPr>
        <w:rPr>
          <w:rFonts w:ascii="Arial" w:eastAsia="Arial" w:hAnsi="Arial" w:cs="Arial"/>
        </w:rPr>
      </w:pPr>
    </w:p>
    <w:p w14:paraId="3DBB8D1A" w14:textId="77777777" w:rsidR="00530E16" w:rsidRDefault="00530E16">
      <w:pPr>
        <w:rPr>
          <w:rFonts w:ascii="Arial" w:eastAsia="Arial" w:hAnsi="Arial" w:cs="Arial"/>
        </w:rPr>
      </w:pPr>
    </w:p>
    <w:p w14:paraId="5F20F416" w14:textId="77777777" w:rsidR="00530E16" w:rsidRDefault="00530E16">
      <w:pPr>
        <w:rPr>
          <w:rFonts w:ascii="Arial" w:eastAsia="Arial" w:hAnsi="Arial" w:cs="Arial"/>
        </w:rPr>
      </w:pPr>
    </w:p>
    <w:p w14:paraId="0E40E170" w14:textId="77777777" w:rsidR="00530E16" w:rsidRDefault="00530E16">
      <w:pPr>
        <w:rPr>
          <w:rFonts w:ascii="Arial" w:eastAsia="Arial" w:hAnsi="Arial" w:cs="Arial"/>
        </w:rPr>
      </w:pPr>
    </w:p>
    <w:p w14:paraId="6A153950" w14:textId="77777777" w:rsidR="00530E16" w:rsidRDefault="00530E16">
      <w:pPr>
        <w:rPr>
          <w:rFonts w:ascii="Arial" w:eastAsia="Arial" w:hAnsi="Arial" w:cs="Arial"/>
        </w:rPr>
      </w:pPr>
    </w:p>
    <w:p w14:paraId="4B4491AC" w14:textId="77777777" w:rsidR="00530E16" w:rsidRDefault="00530E16">
      <w:pPr>
        <w:rPr>
          <w:rFonts w:ascii="Arial" w:eastAsia="Arial" w:hAnsi="Arial" w:cs="Arial"/>
        </w:rPr>
      </w:pPr>
    </w:p>
    <w:p w14:paraId="209544A2" w14:textId="77777777" w:rsidR="00530E16" w:rsidRDefault="00530E16">
      <w:pPr>
        <w:rPr>
          <w:rFonts w:ascii="Arial" w:eastAsia="Arial" w:hAnsi="Arial" w:cs="Arial"/>
        </w:rPr>
      </w:pPr>
    </w:p>
    <w:p w14:paraId="7D298EB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7533DA7" w14:textId="39A68E02" w:rsidR="00530E16" w:rsidRPr="00525002" w:rsidRDefault="004468F8">
      <w:pPr>
        <w:pStyle w:val="Heading1"/>
        <w:rPr>
          <w:rFonts w:ascii="Arial" w:hAnsi="Arial" w:cs="Arial"/>
          <w:sz w:val="28"/>
          <w:szCs w:val="28"/>
        </w:rPr>
      </w:pPr>
      <w:bookmarkStart w:id="0" w:name="_Toc213674530"/>
      <w:r w:rsidRPr="00525002">
        <w:rPr>
          <w:rFonts w:ascii="Arial" w:hAnsi="Arial" w:cs="Arial"/>
          <w:sz w:val="28"/>
          <w:szCs w:val="28"/>
        </w:rPr>
        <w:lastRenderedPageBreak/>
        <w:t xml:space="preserve">Research Topic: </w:t>
      </w:r>
      <w:bookmarkEnd w:id="0"/>
      <w:r w:rsidR="00F91CF0" w:rsidRPr="00525002">
        <w:rPr>
          <w:rFonts w:ascii="Arial" w:hAnsi="Arial" w:cs="Arial"/>
          <w:sz w:val="28"/>
          <w:szCs w:val="28"/>
        </w:rPr>
        <w:t>Challenges face by families in providing care for elderly people with dementia.</w:t>
      </w:r>
    </w:p>
    <w:p w14:paraId="33F2F36F" w14:textId="1D0AF255" w:rsidR="00BA0043" w:rsidRPr="00525002" w:rsidRDefault="00BA0043" w:rsidP="00525002">
      <w:pPr>
        <w:pStyle w:val="Heading1"/>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13674531"/>
      <w:r w:rsidRPr="0052500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2DC67DDD" w14:textId="7C799EAF" w:rsidR="002D734C" w:rsidRPr="00525002" w:rsidRDefault="00894875" w:rsidP="00525002">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older adults, dementia is a degenerative illness that impairs thinking, memory, language, and daily functioning</w:t>
      </w:r>
      <w:r w:rsidR="008A6166"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frequently results in personality and mood swings. </w:t>
      </w:r>
      <w:r w:rsidR="00AE2C0A"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Finding the appropriate words, having trouble with routine chores, and disorientation about time and place are common early signs. Although there </w:t>
      </w:r>
      <w:r w:rsidR="00906480"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00AE2C0A"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known cure, medicine, lifestyle changes, and brain- stimulating</w:t>
      </w:r>
      <w:r w:rsidR="00906480"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activities can help manage symptoms and preserve quality of life. </w:t>
      </w:r>
      <w:r w:rsidR="008A6166"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major contributor to dependency in later life dementia places significant clinical, social, and financial strain on families and healthcare systems</w:t>
      </w:r>
      <w:r w:rsidR="005A3D57"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Recent national monitoring </w:t>
      </w:r>
      <w:r w:rsidR="00906480"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(Alzheimer’s Association</w:t>
      </w:r>
      <w:r w:rsidR="005A3D57"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2024 Facts and figures) and international reporting </w:t>
      </w:r>
      <w:r w:rsidR="00906480"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w:t>
      </w:r>
      <w:r w:rsidR="005A3D57"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Alzheimer Report 2024) Show that the number of persons with dementia is continuing to rise, along with the expense of care.</w:t>
      </w:r>
    </w:p>
    <w:p w14:paraId="0A71C737" w14:textId="77777777" w:rsidR="004468F8" w:rsidRPr="00525002" w:rsidRDefault="004468F8" w:rsidP="004468F8">
      <w:pPr>
        <w:rPr>
          <w:rFonts w:ascii="Arial" w:hAnsi="Arial" w:cs="Arial"/>
          <w:sz w:val="28"/>
          <w:szCs w:val="28"/>
        </w:rPr>
      </w:pPr>
    </w:p>
    <w:p w14:paraId="49F42CF2" w14:textId="77777777" w:rsidR="004468F8" w:rsidRPr="00525002" w:rsidRDefault="004468F8" w:rsidP="004468F8">
      <w:pPr>
        <w:rPr>
          <w:rFonts w:ascii="Arial" w:hAnsi="Arial" w:cs="Arial"/>
          <w:sz w:val="28"/>
          <w:szCs w:val="28"/>
        </w:rPr>
      </w:pPr>
    </w:p>
    <w:p w14:paraId="3CE7F7EA" w14:textId="77777777" w:rsidR="004468F8" w:rsidRPr="00525002" w:rsidRDefault="004468F8" w:rsidP="004468F8">
      <w:pPr>
        <w:rPr>
          <w:rFonts w:ascii="Arial" w:hAnsi="Arial" w:cs="Arial"/>
          <w:sz w:val="28"/>
          <w:szCs w:val="28"/>
        </w:rPr>
      </w:pPr>
    </w:p>
    <w:p w14:paraId="2A1E97E9" w14:textId="77777777" w:rsidR="00530E16" w:rsidRPr="00525002" w:rsidRDefault="004468F8">
      <w:pPr>
        <w:pStyle w:val="Heading2"/>
        <w:jc w:val="both"/>
        <w:rPr>
          <w:rFonts w:ascii="Arial" w:hAnsi="Arial" w:cs="Arial"/>
          <w:sz w:val="28"/>
          <w:szCs w:val="28"/>
        </w:rPr>
      </w:pPr>
      <w:bookmarkStart w:id="2" w:name="_Toc213674532"/>
      <w:r w:rsidRPr="00525002">
        <w:rPr>
          <w:rFonts w:ascii="Arial" w:hAnsi="Arial" w:cs="Arial"/>
          <w:sz w:val="28"/>
          <w:szCs w:val="28"/>
        </w:rPr>
        <w:t>Problem Statement</w:t>
      </w:r>
      <w:bookmarkEnd w:id="2"/>
    </w:p>
    <w:p w14:paraId="72B69F8E" w14:textId="792BA285" w:rsidR="004468F8" w:rsidRPr="00525002" w:rsidRDefault="00740248" w:rsidP="00525002">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Recent research from 2022 to 2025 indicates that the emotional, physical, social, and economic issues faced by families caring for elderly individuals with dementia are increasing as the </w:t>
      </w:r>
      <w:r w:rsidR="007D4792"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prevalence</w:t>
      </w:r>
      <w:r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dementia rises worldwide. Due to the difficult nature of dementia care, carers frequently endure severe psychological strain, with high levels of chronic stress, anxiety, and depression emerging as regular reactions to their relatives increasing cognitive deterioration. </w:t>
      </w:r>
      <w:r w:rsidR="0066184A"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Aggression, roaming, hallucinations, sleep disorders, and resistance to care are examples of behavioural and psychological symptoms that increase the daily effort and often leave families feeling overburdened, unprepared, and always aware of safety concerns. Families often bear significant direct and indirect costs, such as reduced work hours, job loss, or the need to employ additional support, which can destabilise household finances. Financial problems</w:t>
      </w:r>
      <w:r w:rsidR="004204B3"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add still another layer of burden. Limited access to formal health and social care services, especially respite care, further complicates the situation. Families in rural, low-resource, or marginalized communities often report long waiting times, inadequate information, and a lack of culturally appropriate services. </w:t>
      </w:r>
      <w:r w:rsidR="00720CF9"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Further research </w:t>
      </w:r>
      <w:r w:rsidR="002F77C2"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established that social isolation and shifting roles within the family can be detrimental to the wellbeing of carers, whereas the COVID-19 pandemics breaks increased emotional </w:t>
      </w:r>
      <w:r w:rsidR="002F77C2"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distress and worsened service shortages. When taken as a whole, these results highlight the critical need for enhanced carer support, easier access to community-based resources, and laws that address structural injustices and finan</w:t>
      </w:r>
      <w:r w:rsidR="007D4792" w:rsidRPr="0052500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cial difficulties that influence dementia caregiving.</w:t>
      </w:r>
    </w:p>
    <w:p w14:paraId="63140996" w14:textId="77777777" w:rsidR="00D62A9C" w:rsidRPr="00525002" w:rsidRDefault="00D62A9C" w:rsidP="004468F8">
      <w:pPr>
        <w:rPr>
          <w:rFonts w:ascii="Arial" w:hAnsi="Arial" w:cs="Arial"/>
          <w:sz w:val="28"/>
          <w:szCs w:val="28"/>
        </w:rPr>
      </w:pPr>
    </w:p>
    <w:p w14:paraId="12C0BB34" w14:textId="77777777" w:rsidR="004468F8" w:rsidRPr="00525002" w:rsidRDefault="004468F8" w:rsidP="004468F8">
      <w:pPr>
        <w:rPr>
          <w:rFonts w:ascii="Arial" w:hAnsi="Arial" w:cs="Arial"/>
          <w:sz w:val="28"/>
          <w:szCs w:val="28"/>
        </w:rPr>
      </w:pPr>
    </w:p>
    <w:p w14:paraId="6E5EF2E0" w14:textId="57B97E4A" w:rsidR="00D62A9C" w:rsidRPr="00525002" w:rsidRDefault="004468F8" w:rsidP="00C3662E">
      <w:pPr>
        <w:pStyle w:val="Heading2"/>
        <w:jc w:val="both"/>
        <w:rPr>
          <w:rFonts w:ascii="Arial" w:hAnsi="Arial" w:cs="Arial"/>
          <w:sz w:val="28"/>
          <w:szCs w:val="28"/>
        </w:rPr>
      </w:pPr>
      <w:bookmarkStart w:id="3" w:name="_Toc213674533"/>
      <w:r w:rsidRPr="00525002">
        <w:rPr>
          <w:rFonts w:ascii="Arial" w:hAnsi="Arial" w:cs="Arial"/>
          <w:sz w:val="28"/>
          <w:szCs w:val="28"/>
        </w:rPr>
        <w:t>Justification</w:t>
      </w:r>
      <w:bookmarkEnd w:id="3"/>
    </w:p>
    <w:p w14:paraId="54419318" w14:textId="55AE781A" w:rsidR="00C3662E" w:rsidRPr="005141F6" w:rsidRDefault="00C3662E" w:rsidP="005141F6">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41F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Developing long-term policy requires an awareness of carer challenges. Unpaid </w:t>
      </w:r>
      <w:r w:rsidR="006B4043" w:rsidRPr="005141F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dementia care has a huge financial impact, but it is frequently overlooked in health planning. A strong argument for government investment in family carers is made by research that measures economic costs, looks at the implications of labour engagement and assesses the impact of insufficient support. In this way, research is not only crucial from an ac</w:t>
      </w:r>
      <w:r w:rsidR="006C318B" w:rsidRPr="005141F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ademic standpoint but also practically necessary for guiding policies that safeguard the mental health of carers, encourage social inclusion, and guarantee long-term dementia care systems. </w:t>
      </w:r>
      <w:r w:rsidR="00F82683" w:rsidRPr="005141F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improve support networks, direct policy decisions, and guarantee that families are not left to bear the increasing burden of dementia alone, thorough study on family caregiving in dementia is desperately needed.</w:t>
      </w:r>
    </w:p>
    <w:p w14:paraId="4B987668" w14:textId="77777777" w:rsidR="004468F8" w:rsidRPr="00525002" w:rsidRDefault="004468F8" w:rsidP="004468F8">
      <w:pPr>
        <w:rPr>
          <w:rFonts w:ascii="Arial" w:hAnsi="Arial" w:cs="Arial"/>
          <w:sz w:val="28"/>
          <w:szCs w:val="28"/>
        </w:rPr>
      </w:pPr>
    </w:p>
    <w:p w14:paraId="33035783" w14:textId="77777777" w:rsidR="004468F8" w:rsidRPr="00525002" w:rsidRDefault="004468F8" w:rsidP="00F82683">
      <w:pPr>
        <w:pStyle w:val="ListParagraph"/>
        <w:rPr>
          <w:rFonts w:ascii="Arial" w:hAnsi="Arial" w:cs="Arial"/>
          <w:sz w:val="28"/>
          <w:szCs w:val="28"/>
        </w:rPr>
      </w:pPr>
    </w:p>
    <w:p w14:paraId="22410D5D" w14:textId="77777777" w:rsidR="004468F8" w:rsidRPr="00525002" w:rsidRDefault="004468F8" w:rsidP="00F82683">
      <w:pPr>
        <w:pStyle w:val="ListParagraph"/>
        <w:rPr>
          <w:rFonts w:ascii="Arial" w:hAnsi="Arial" w:cs="Arial"/>
          <w:sz w:val="28"/>
          <w:szCs w:val="28"/>
        </w:rPr>
      </w:pPr>
    </w:p>
    <w:p w14:paraId="556C8F06" w14:textId="6F04591A" w:rsidR="00F82683" w:rsidRPr="00525002" w:rsidRDefault="004468F8" w:rsidP="005D4519">
      <w:pPr>
        <w:pStyle w:val="Heading2"/>
        <w:jc w:val="both"/>
        <w:rPr>
          <w:rFonts w:ascii="Arial" w:hAnsi="Arial" w:cs="Arial"/>
          <w:sz w:val="28"/>
          <w:szCs w:val="28"/>
        </w:rPr>
      </w:pPr>
      <w:bookmarkStart w:id="4" w:name="_Toc213674534"/>
      <w:r w:rsidRPr="00525002">
        <w:rPr>
          <w:rFonts w:ascii="Arial" w:hAnsi="Arial" w:cs="Arial"/>
          <w:sz w:val="28"/>
          <w:szCs w:val="28"/>
        </w:rPr>
        <w:t>Information Sources and Justification</w:t>
      </w:r>
      <w:bookmarkEnd w:id="4"/>
      <w:r w:rsidR="005D4519" w:rsidRPr="00525002">
        <w:rPr>
          <w:rFonts w:ascii="Arial" w:hAnsi="Arial" w:cs="Arial"/>
          <w:sz w:val="28"/>
          <w:szCs w:val="28"/>
        </w:rPr>
        <w:t>:</w:t>
      </w:r>
    </w:p>
    <w:p w14:paraId="3518D582" w14:textId="0624E533" w:rsidR="005D4519" w:rsidRPr="005F1E06" w:rsidRDefault="005D4519" w:rsidP="005F1E06">
      <w:pPr>
        <w:pStyle w:val="ListParagraph"/>
        <w:numPr>
          <w:ilvl w:val="0"/>
          <w:numId w:val="17"/>
        </w:num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 and international Dementia Reports (e.g. World Alzheimer Report 2024; Alzheimer association Facts &amp; Figures 2024)</w:t>
      </w:r>
    </w:p>
    <w:p w14:paraId="636127D3" w14:textId="03440E62" w:rsidR="005D4519" w:rsidRPr="005F1E06" w:rsidRDefault="005D4519" w:rsidP="005F1E06">
      <w:pPr>
        <w:pStyle w:val="ListParagraph"/>
        <w:numPr>
          <w:ilvl w:val="0"/>
          <w:numId w:val="17"/>
        </w:num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Government Health Department Publications (e.g. Uk Department of health and social care, Ministry of health ageing reports)</w:t>
      </w:r>
    </w:p>
    <w:p w14:paraId="02B9277B" w14:textId="00CA7CD5" w:rsidR="005D4519" w:rsidRPr="005F1E06" w:rsidRDefault="005D4519" w:rsidP="005F1E06">
      <w:pPr>
        <w:pStyle w:val="ListParagraph"/>
        <w:numPr>
          <w:ilvl w:val="0"/>
          <w:numId w:val="17"/>
        </w:num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Books and Specialist Texts on De</w:t>
      </w:r>
      <w:r w:rsidR="00804C6B"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mentia Care</w:t>
      </w:r>
    </w:p>
    <w:p w14:paraId="3C836C88" w14:textId="0AD339CE" w:rsidR="00804C6B" w:rsidRPr="005F1E06" w:rsidRDefault="00804C6B" w:rsidP="005F1E06">
      <w:pPr>
        <w:pStyle w:val="ListParagraph"/>
        <w:numPr>
          <w:ilvl w:val="0"/>
          <w:numId w:val="17"/>
        </w:num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Professional Guidelines (e.g. </w:t>
      </w:r>
      <w:r w:rsidR="00D30278"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nice</w:t>
      </w:r>
      <w:r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dementia Guidelines; WHO caregiving frameworks) </w:t>
      </w:r>
    </w:p>
    <w:p w14:paraId="7090B336" w14:textId="106A8E53" w:rsidR="00172AD1" w:rsidRPr="005F1E06" w:rsidRDefault="00804C6B" w:rsidP="005F1E06">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Peer-reviewed research, national and international papers, policy documents, and professional guidelines all work together to guarantee that the study </w:t>
      </w:r>
      <w:r w:rsidR="00F30CED"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contextually</w:t>
      </w:r>
      <w:r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grounded, reflecting real world systems, regulations, and service gaps; evidence based</w:t>
      </w:r>
      <w:r w:rsidR="00F30CED"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utilising</w:t>
      </w:r>
      <w:r w:rsidR="00F30CED"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verified and up-to-date scientific data. These sources posted the information in the most recent year given the continually changing needs for dementia care. The </w:t>
      </w:r>
      <w:r w:rsidR="00D30278"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researcher’s</w:t>
      </w:r>
      <w:r w:rsidR="00F30CED"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reliability, breadth, and application are strengthened by this </w:t>
      </w:r>
      <w:r w:rsidR="00F30CED"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varied source base</w:t>
      </w:r>
      <w:r w:rsidR="00D30278" w:rsidRPr="005F1E0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guaranteeing that the results are solid and appropriate for guiding practice, policy, and future scholarly investigation.</w:t>
      </w:r>
    </w:p>
    <w:p w14:paraId="1C68070B" w14:textId="77777777" w:rsidR="00595787" w:rsidRDefault="00595787" w:rsidP="004468F8">
      <w:pPr>
        <w:pStyle w:val="Heading1"/>
        <w:jc w:val="both"/>
        <w:rPr>
          <w:rFonts w:ascii="Arial" w:hAnsi="Arial" w:cs="Arial"/>
          <w:sz w:val="28"/>
          <w:szCs w:val="28"/>
        </w:rPr>
      </w:pPr>
      <w:bookmarkStart w:id="5" w:name="_Toc213674535"/>
    </w:p>
    <w:p w14:paraId="66944E69" w14:textId="77777777" w:rsidR="00595787" w:rsidRDefault="00595787" w:rsidP="004468F8">
      <w:pPr>
        <w:pStyle w:val="Heading1"/>
        <w:jc w:val="both"/>
        <w:rPr>
          <w:rFonts w:ascii="Arial" w:hAnsi="Arial" w:cs="Arial"/>
          <w:sz w:val="28"/>
          <w:szCs w:val="28"/>
        </w:rPr>
      </w:pPr>
    </w:p>
    <w:p w14:paraId="7A3814DA" w14:textId="5DE2F315" w:rsidR="004468F8" w:rsidRPr="00CF38E7" w:rsidRDefault="004468F8" w:rsidP="004468F8">
      <w:pPr>
        <w:pStyle w:val="Heading1"/>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002">
        <w:rPr>
          <w:rFonts w:ascii="Arial" w:hAnsi="Arial" w:cs="Arial"/>
          <w:sz w:val="28"/>
          <w:szCs w:val="28"/>
        </w:rPr>
        <w:t xml:space="preserve">Task 2: </w:t>
      </w:r>
      <w:r w:rsidR="00172AD1" w:rsidRPr="00525002">
        <w:rPr>
          <w:rFonts w:ascii="Arial" w:eastAsia="Aptos" w:hAnsi="Arial" w:cs="Arial"/>
          <w:bCs/>
          <w:kern w:val="2"/>
          <w:sz w:val="28"/>
          <w:szCs w:val="28"/>
          <w:lang w:eastAsia="en-US"/>
          <w14:ligatures w14:val="standardContextual"/>
        </w:rPr>
        <w:t>Research M</w:t>
      </w:r>
      <w:r w:rsidRPr="00525002">
        <w:rPr>
          <w:rFonts w:ascii="Arial" w:eastAsia="Aptos" w:hAnsi="Arial" w:cs="Arial"/>
          <w:bCs/>
          <w:kern w:val="2"/>
          <w:sz w:val="28"/>
          <w:szCs w:val="28"/>
          <w:lang w:eastAsia="en-US"/>
          <w14:ligatures w14:val="standardContextual"/>
        </w:rPr>
        <w:t>ethodologies</w:t>
      </w:r>
      <w:bookmarkEnd w:id="5"/>
    </w:p>
    <w:p w14:paraId="5484E14F" w14:textId="77777777" w:rsidR="004468F8" w:rsidRPr="00525002" w:rsidRDefault="004468F8" w:rsidP="004468F8">
      <w:pPr>
        <w:pStyle w:val="Heading2"/>
        <w:jc w:val="both"/>
        <w:rPr>
          <w:rFonts w:ascii="Arial" w:eastAsia="Aptos" w:hAnsi="Arial" w:cs="Arial"/>
          <w:kern w:val="2"/>
          <w:sz w:val="28"/>
          <w:szCs w:val="28"/>
          <w:lang w:eastAsia="en-US"/>
          <w14:ligatures w14:val="standardContextual"/>
        </w:rPr>
      </w:pPr>
      <w:bookmarkStart w:id="6" w:name="_Toc213674536"/>
      <w:r w:rsidRPr="00525002">
        <w:rPr>
          <w:rFonts w:ascii="Arial" w:eastAsia="Aptos" w:hAnsi="Arial" w:cs="Arial"/>
          <w:kern w:val="2"/>
          <w:sz w:val="28"/>
          <w:szCs w:val="28"/>
          <w:lang w:eastAsia="en-US"/>
          <w14:ligatures w14:val="standardContextual"/>
        </w:rPr>
        <w:t>Give a brief overview of quantitative and qualitative research.</w:t>
      </w:r>
      <w:bookmarkEnd w:id="6"/>
    </w:p>
    <w:p w14:paraId="08C4861E" w14:textId="5B6AD0A0" w:rsidR="00DB181C" w:rsidRPr="008E164C" w:rsidRDefault="00352215" w:rsidP="0042698E">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Measurable variables and numerical data are the main emphasis of quantitative research. To test theories, spot trends, and look at correlations between variables, it makes use of structured instruments including </w:t>
      </w:r>
      <w:r w:rsidR="0096357F"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surveys, experiments, and statistical analysis. Usually graphs, table and numbers are used to display the results. Quantitative research is helpful for figuring out the frequency, strength, or prevalence of a phenomenon since it strives for impartiality, generalisability and precision.</w:t>
      </w:r>
    </w:p>
    <w:p w14:paraId="41464CEB" w14:textId="5C180620" w:rsidR="0096357F" w:rsidRPr="008E164C" w:rsidRDefault="0096357F" w:rsidP="0042698E">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contrast, qualitative research concentrates on investigating meanings, experiences and viewpoints. It collects rich descriptive data using techniques like focus </w:t>
      </w:r>
      <w:r w:rsidR="00296C50"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groups, interviews</w:t>
      </w: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observations. The results</w:t>
      </w:r>
      <w:r w:rsidR="00296C50"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presented as themes, stories, or thoughts rather than as figures. Qualitative research seeks to comprehend the depth and complexity of human behaviour, emotions and social relationships, providing insight into why and how specific experiences occur.</w:t>
      </w:r>
    </w:p>
    <w:p w14:paraId="7659EE62" w14:textId="693AFAAE" w:rsidR="004468F8" w:rsidRPr="008E164C" w:rsidRDefault="00C31081" w:rsidP="0042698E">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conclusion qualitative research provides a better understanding of context and lived experiences by answering questions like” why” and “how”. While quantitative research provides answers to queries like “how many” and “to what extent”.</w:t>
      </w:r>
    </w:p>
    <w:p w14:paraId="731B1C5C" w14:textId="77777777" w:rsidR="004468F8" w:rsidRPr="00525002" w:rsidRDefault="004468F8" w:rsidP="004468F8">
      <w:pPr>
        <w:rPr>
          <w:rFonts w:ascii="Arial" w:hAnsi="Arial" w:cs="Arial"/>
          <w:sz w:val="28"/>
          <w:szCs w:val="28"/>
          <w:lang w:eastAsia="en-US"/>
        </w:rPr>
      </w:pPr>
    </w:p>
    <w:p w14:paraId="721BF1E0" w14:textId="77777777" w:rsidR="004468F8" w:rsidRPr="00525002" w:rsidRDefault="004468F8" w:rsidP="004468F8">
      <w:pPr>
        <w:rPr>
          <w:rFonts w:ascii="Arial" w:hAnsi="Arial" w:cs="Arial"/>
          <w:sz w:val="28"/>
          <w:szCs w:val="28"/>
          <w:lang w:eastAsia="en-US"/>
        </w:rPr>
      </w:pPr>
    </w:p>
    <w:p w14:paraId="351B1357" w14:textId="77777777" w:rsidR="004468F8" w:rsidRPr="00525002" w:rsidRDefault="004468F8" w:rsidP="004468F8">
      <w:pPr>
        <w:rPr>
          <w:rFonts w:ascii="Arial" w:hAnsi="Arial" w:cs="Arial"/>
          <w:sz w:val="28"/>
          <w:szCs w:val="28"/>
          <w:lang w:eastAsia="en-US"/>
        </w:rPr>
      </w:pPr>
    </w:p>
    <w:p w14:paraId="6AC1B8E9" w14:textId="77777777" w:rsidR="004468F8" w:rsidRPr="00525002" w:rsidRDefault="004468F8" w:rsidP="004468F8">
      <w:pPr>
        <w:pStyle w:val="Heading2"/>
        <w:rPr>
          <w:rFonts w:ascii="Arial" w:eastAsia="Aptos" w:hAnsi="Arial" w:cs="Arial"/>
          <w:b/>
          <w:bCs/>
          <w:sz w:val="28"/>
          <w:szCs w:val="28"/>
          <w:lang w:eastAsia="en-US"/>
        </w:rPr>
      </w:pPr>
      <w:bookmarkStart w:id="7" w:name="_Toc213674537"/>
      <w:r w:rsidRPr="00525002">
        <w:rPr>
          <w:rFonts w:ascii="Arial" w:eastAsia="Aptos" w:hAnsi="Arial" w:cs="Arial"/>
          <w:sz w:val="28"/>
          <w:szCs w:val="28"/>
          <w:lang w:eastAsia="en-US"/>
        </w:rPr>
        <w:t>What type of research methodology will you use for your research and why?</w:t>
      </w:r>
      <w:bookmarkEnd w:id="7"/>
    </w:p>
    <w:p w14:paraId="24DFA75A" w14:textId="52370605" w:rsidR="00DB181C" w:rsidRPr="0039472E" w:rsidRDefault="00B91B91" w:rsidP="0042698E">
      <w:pPr>
        <w:autoSpaceDE w:val="0"/>
        <w:autoSpaceDN w:val="0"/>
        <w:adjustRightInd w:val="0"/>
        <w:spacing w:after="0" w:line="24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 study on the difficulties faced by families caring for elderly individuals with dementia, a qualitative research style is the best option. This subject includes comprehending complicated emotional, social, and practical experiences that cannot be adequately </w:t>
      </w:r>
      <w:r w:rsidR="00863EEF"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conveyed</w:t>
      </w:r>
      <w:r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numerical measures alone.</w:t>
      </w:r>
      <w:r w:rsidR="00863EEF"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Caregiving for someone with dementia is very personal and varies greatly based on family dynamics cultural background, Symptom severity and service accessibility. Using techniques like focus </w:t>
      </w:r>
      <w:r w:rsidR="00863EEF"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groups and semi-structured interviews, a qualitative approach enables carers to express their emotions, difficulties, coping mechanisms and unfulfilled needs in their own words. This offers deep comprehensive insights into pro</w:t>
      </w:r>
      <w:r w:rsidR="00C67551"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blems like financial hardship, emotional burden, behavioural disorder and social isolation. Furthermore, Qualitative research can help discover holes in existing support system and disclose contextual aspects that quantitative surveys may miss. This approach</w:t>
      </w:r>
      <w:r w:rsidR="00863EEF"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67551"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produces refined insights that can influence policy, enhance support services and </w:t>
      </w:r>
      <w:r w:rsidR="00C31081" w:rsidRPr="0039472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mould future actions targeted at lessening carer burden by giving voice to carers lived experiences.</w:t>
      </w:r>
    </w:p>
    <w:p w14:paraId="3323DFF8" w14:textId="77777777" w:rsidR="004468F8" w:rsidRPr="00525002" w:rsidRDefault="004468F8" w:rsidP="004468F8">
      <w:pPr>
        <w:rPr>
          <w:rFonts w:ascii="Arial" w:hAnsi="Arial" w:cs="Arial"/>
          <w:sz w:val="28"/>
          <w:szCs w:val="28"/>
        </w:rPr>
      </w:pPr>
    </w:p>
    <w:p w14:paraId="0253F062" w14:textId="77777777" w:rsidR="004468F8" w:rsidRPr="00525002" w:rsidRDefault="004468F8" w:rsidP="004468F8">
      <w:pPr>
        <w:rPr>
          <w:rFonts w:ascii="Arial" w:hAnsi="Arial" w:cs="Arial"/>
          <w:sz w:val="28"/>
          <w:szCs w:val="28"/>
        </w:rPr>
      </w:pPr>
    </w:p>
    <w:p w14:paraId="6939976C" w14:textId="77777777" w:rsidR="00530E16" w:rsidRPr="00525002" w:rsidRDefault="00530E16">
      <w:pPr>
        <w:spacing w:line="360" w:lineRule="auto"/>
        <w:jc w:val="both"/>
        <w:rPr>
          <w:rFonts w:ascii="Arial" w:hAnsi="Arial" w:cs="Arial"/>
          <w:sz w:val="28"/>
          <w:szCs w:val="28"/>
        </w:rPr>
      </w:pPr>
    </w:p>
    <w:p w14:paraId="4B6D5F0C" w14:textId="6290ED8E" w:rsidR="00530E16" w:rsidRPr="00525002" w:rsidRDefault="004468F8">
      <w:pPr>
        <w:pStyle w:val="Heading1"/>
        <w:jc w:val="both"/>
        <w:rPr>
          <w:rFonts w:ascii="Arial" w:hAnsi="Arial" w:cs="Arial"/>
          <w:sz w:val="28"/>
          <w:szCs w:val="28"/>
        </w:rPr>
      </w:pPr>
      <w:bookmarkStart w:id="8" w:name="_Toc213674538"/>
      <w:r w:rsidRPr="00525002">
        <w:rPr>
          <w:rFonts w:ascii="Arial" w:hAnsi="Arial" w:cs="Arial"/>
          <w:sz w:val="28"/>
          <w:szCs w:val="28"/>
        </w:rPr>
        <w:t>Task 3: Data Collection</w:t>
      </w:r>
      <w:bookmarkEnd w:id="8"/>
      <w:r w:rsidRPr="00525002">
        <w:rPr>
          <w:rFonts w:ascii="Arial" w:hAnsi="Arial" w:cs="Arial"/>
          <w:sz w:val="28"/>
          <w:szCs w:val="28"/>
        </w:rPr>
        <w:t xml:space="preserve"> </w:t>
      </w:r>
    </w:p>
    <w:p w14:paraId="3DE435DD" w14:textId="77777777" w:rsidR="004468F8" w:rsidRPr="00525002" w:rsidRDefault="00BA0043" w:rsidP="004468F8">
      <w:pPr>
        <w:pStyle w:val="Heading2"/>
        <w:rPr>
          <w:rFonts w:ascii="Arial" w:eastAsia="Aptos" w:hAnsi="Arial" w:cs="Arial"/>
          <w:sz w:val="28"/>
          <w:szCs w:val="28"/>
          <w:lang w:eastAsia="en-US"/>
        </w:rPr>
      </w:pPr>
      <w:bookmarkStart w:id="9" w:name="_Toc213674539"/>
      <w:r w:rsidRPr="00525002">
        <w:rPr>
          <w:rFonts w:ascii="Arial" w:eastAsia="Aptos" w:hAnsi="Arial" w:cs="Arial"/>
          <w:sz w:val="28"/>
          <w:szCs w:val="28"/>
          <w:lang w:eastAsia="en-US"/>
        </w:rPr>
        <w:t>Overview of primary and secondary data collection</w:t>
      </w:r>
      <w:bookmarkEnd w:id="9"/>
    </w:p>
    <w:p w14:paraId="76F32557" w14:textId="192EF3E6" w:rsidR="004468F8" w:rsidRPr="008E164C" w:rsidRDefault="008F340F"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Data Collection:</w:t>
      </w:r>
    </w:p>
    <w:p w14:paraId="39E1970B" w14:textId="140CB46B" w:rsidR="008F340F" w:rsidRPr="008E164C" w:rsidRDefault="008F340F"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Original information gathered first</w:t>
      </w:r>
      <w:r w:rsidR="005B0C8E"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 by the researcher especially for the current study is referred to as primary data. It is unique, customised, and extremely pertinent to the study’s objectives.</w:t>
      </w:r>
    </w:p>
    <w:p w14:paraId="234168A7" w14:textId="2652B7F2" w:rsidR="005B0C8E" w:rsidRPr="008E164C" w:rsidRDefault="005B0C8E"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it is gathered:</w:t>
      </w:r>
    </w:p>
    <w:p w14:paraId="30062929" w14:textId="5F3D5B30" w:rsidR="005B0C8E" w:rsidRPr="008E164C" w:rsidRDefault="005B0C8E"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Questionnaires or surveys</w:t>
      </w:r>
    </w:p>
    <w:p w14:paraId="64A1B8D9" w14:textId="57396466" w:rsidR="005B0C8E" w:rsidRPr="008E164C" w:rsidRDefault="005B0C8E"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Interviews</w:t>
      </w:r>
    </w:p>
    <w:p w14:paraId="1CC94DA7" w14:textId="4877F68E" w:rsidR="005B0C8E" w:rsidRPr="008E164C" w:rsidRDefault="005B0C8E"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Focus groups</w:t>
      </w:r>
    </w:p>
    <w:p w14:paraId="08039811" w14:textId="1F4C9F93" w:rsidR="005B0C8E" w:rsidRPr="008E164C" w:rsidRDefault="005B0C8E"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Experiments</w:t>
      </w:r>
    </w:p>
    <w:p w14:paraId="68C7FACC" w14:textId="19BFAA42" w:rsidR="005B0C8E" w:rsidRPr="008E164C" w:rsidRDefault="005B0C8E"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Observations.</w:t>
      </w:r>
    </w:p>
    <w:p w14:paraId="79609A73" w14:textId="5C19E87E" w:rsidR="00036B1E" w:rsidRPr="008E164C" w:rsidRDefault="00036B1E"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Characteristics of Primary D</w:t>
      </w:r>
      <w:r w:rsidR="004B5594"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ata:</w:t>
      </w:r>
    </w:p>
    <w:p w14:paraId="360EF88F" w14:textId="63B77743" w:rsidR="004B5594" w:rsidRPr="008E164C" w:rsidRDefault="00331406"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First</w:t>
      </w:r>
      <w:r w:rsidR="004B5594"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 and unique: directly collected from setting or participants.</w:t>
      </w:r>
    </w:p>
    <w:p w14:paraId="17F360B0" w14:textId="60128EA6" w:rsidR="00036B1E" w:rsidRPr="008E164C" w:rsidRDefault="00331406"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5594"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Purpose-specific: Made to address the precise research topics under investigation.</w:t>
      </w:r>
    </w:p>
    <w:p w14:paraId="5CE02A8F" w14:textId="2534C855" w:rsidR="004B5594" w:rsidRPr="008E164C" w:rsidRDefault="00331406"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5594"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Researcher-controlled: The method, timing, participants, and tools are all chosen by the researcher.</w:t>
      </w:r>
    </w:p>
    <w:p w14:paraId="5508CCD1" w14:textId="20254BD4" w:rsidR="004B5594" w:rsidRPr="008E164C" w:rsidRDefault="00331406"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5594"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and up to date: Takes in to account the most recent events or situations.</w:t>
      </w:r>
    </w:p>
    <w:p w14:paraId="3DA50432" w14:textId="501CDEAB" w:rsidR="004B5594" w:rsidRPr="008E164C" w:rsidRDefault="00331406"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5594"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More resource-intensive: It often requires more time, money and effort.</w:t>
      </w:r>
    </w:p>
    <w:p w14:paraId="0C95EB64" w14:textId="6E480340" w:rsidR="00584545" w:rsidRPr="008E164C" w:rsidRDefault="0058454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Example (Dementia caregiving Research):</w:t>
      </w:r>
    </w:p>
    <w:p w14:paraId="49115A3D" w14:textId="060579CD" w:rsidR="00584545" w:rsidRPr="008E164C" w:rsidRDefault="00331406"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84545"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Interviewing family carers to learn more about their experiences with healthcare providers, coping mechanisms and strain.</w:t>
      </w:r>
    </w:p>
    <w:p w14:paraId="03C550A4" w14:textId="0375E94B" w:rsidR="00584545" w:rsidRPr="008E164C" w:rsidRDefault="0058454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Data Collection:</w:t>
      </w:r>
    </w:p>
    <w:p w14:paraId="1AF158F2" w14:textId="505B4522" w:rsidR="00584545" w:rsidRPr="008E164C" w:rsidRDefault="0058454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that has already been gathered, published or recorded by other researchers or organisations for various purposes but is utilised again in the current study is referred to as secondary data.</w:t>
      </w:r>
    </w:p>
    <w:p w14:paraId="1235BCE9" w14:textId="5E157A4C" w:rsidR="00584545" w:rsidRPr="008E164C" w:rsidRDefault="0058454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Sources of Secondary Data:</w:t>
      </w:r>
    </w:p>
    <w:p w14:paraId="4ED17EF4" w14:textId="2376713F" w:rsidR="00584545" w:rsidRPr="008E164C" w:rsidRDefault="0039582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Systematic reviews and scholarly journal articles.</w:t>
      </w:r>
    </w:p>
    <w:p w14:paraId="55CC78BB" w14:textId="5208B07E" w:rsidR="00395825" w:rsidRPr="008E164C" w:rsidRDefault="0039582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Health statistics from the government.</w:t>
      </w:r>
    </w:p>
    <w:p w14:paraId="50D8B90E" w14:textId="7691805A" w:rsidR="00395825" w:rsidRPr="008E164C" w:rsidRDefault="0039582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Reports from the Alzheimer’s Association.</w:t>
      </w:r>
    </w:p>
    <w:p w14:paraId="64530820" w14:textId="40D8E3F4" w:rsidR="00395825" w:rsidRPr="008E164C" w:rsidRDefault="0039582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Theses, dissertations and books.</w:t>
      </w:r>
    </w:p>
    <w:p w14:paraId="39DAEFE8" w14:textId="07CE2941" w:rsidR="00395825" w:rsidRPr="008E164C" w:rsidRDefault="0039582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Policy documents and organisational records.</w:t>
      </w:r>
    </w:p>
    <w:p w14:paraId="35D262FD" w14:textId="47BF83BF" w:rsidR="00395825" w:rsidRPr="008E164C" w:rsidRDefault="0039582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Online database (such as national census data and the world health organisation).</w:t>
      </w:r>
    </w:p>
    <w:p w14:paraId="16345E20" w14:textId="1651C7C8" w:rsidR="00395825" w:rsidRPr="008E164C" w:rsidRDefault="00395825"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Characteristics of Secondary Data:</w:t>
      </w:r>
    </w:p>
    <w:p w14:paraId="2E34E549" w14:textId="25C41F34" w:rsidR="00395825" w:rsidRPr="008E164C" w:rsidRDefault="00892DB9"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Pre</w:t>
      </w:r>
      <w:r w:rsidR="00395825"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-existing: Acquired from archived or published sources.</w:t>
      </w:r>
    </w:p>
    <w:p w14:paraId="78FDE354" w14:textId="10D7D109" w:rsidR="00395825" w:rsidRPr="008E164C" w:rsidRDefault="00892DB9"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5825"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Cost-effective: Because the data is already</w:t>
      </w: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it is less expensive.</w:t>
      </w:r>
    </w:p>
    <w:p w14:paraId="579F8A54" w14:textId="71D63BDA" w:rsidR="00892DB9" w:rsidRPr="008E164C" w:rsidRDefault="00892DB9"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Timesaving: Dose away with the need to plan and carry out fieldwork.</w:t>
      </w:r>
    </w:p>
    <w:p w14:paraId="52B302F9" w14:textId="28627420" w:rsidR="00892DB9" w:rsidRPr="008E164C" w:rsidRDefault="00892DB9"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Beneficial for background and context: Assists in identifying established information, gaps and trends.</w:t>
      </w:r>
    </w:p>
    <w:p w14:paraId="7C72F461" w14:textId="40982CBE" w:rsidR="00892DB9" w:rsidRPr="008E164C" w:rsidRDefault="00892DB9"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Limited researcher control: It is possible that the data dose not perfectly fit the demands of the present study.</w:t>
      </w:r>
    </w:p>
    <w:p w14:paraId="1B80CBE8" w14:textId="19EA9179" w:rsidR="00892DB9" w:rsidRPr="008E164C" w:rsidRDefault="00892DB9"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 (dementia caregiving Research):</w:t>
      </w:r>
    </w:p>
    <w:p w14:paraId="3E024FAE" w14:textId="0AD05204" w:rsidR="00892DB9" w:rsidRPr="008E164C" w:rsidRDefault="00892DB9" w:rsidP="008E164C">
      <w:pPr>
        <w:jc w:val="both"/>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Utilising the World Alzheimer Report </w:t>
      </w:r>
      <w:proofErr w:type="spellStart"/>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proofErr w:type="spellEnd"/>
      <w:r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compre</w:t>
      </w:r>
      <w:r w:rsidR="00636B0C" w:rsidRPr="008E164C">
        <w:rPr>
          <w:rFonts w:ascii="Arial" w:hAnsi="Arial" w:cs="Arial"/>
          <w:color w:val="000000" w:themeColor="text1"/>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hend trends in dementia prevalence and carer burden worldwide.</w:t>
      </w:r>
    </w:p>
    <w:p w14:paraId="2E6DBE54" w14:textId="77777777" w:rsidR="00892DB9" w:rsidRPr="00525002" w:rsidRDefault="00892DB9" w:rsidP="00036B1E">
      <w:pPr>
        <w:rPr>
          <w:rFonts w:ascii="Arial" w:hAnsi="Arial" w:cs="Arial"/>
          <w:color w:val="0E2841" w:themeColor="text2"/>
          <w:sz w:val="28"/>
          <w:szCs w:val="28"/>
          <w:lang w:eastAsia="en-US"/>
        </w:rPr>
      </w:pPr>
    </w:p>
    <w:p w14:paraId="55EE3016" w14:textId="77777777" w:rsidR="00395825" w:rsidRPr="00525002" w:rsidRDefault="00395825" w:rsidP="00036B1E">
      <w:pPr>
        <w:rPr>
          <w:rFonts w:ascii="Arial" w:hAnsi="Arial" w:cs="Arial"/>
          <w:color w:val="0E2841" w:themeColor="text2"/>
          <w:sz w:val="28"/>
          <w:szCs w:val="28"/>
          <w:lang w:eastAsia="en-US"/>
        </w:rPr>
      </w:pPr>
    </w:p>
    <w:p w14:paraId="02745F70" w14:textId="77777777" w:rsidR="00395825" w:rsidRPr="00525002" w:rsidRDefault="00395825" w:rsidP="00036B1E">
      <w:pPr>
        <w:rPr>
          <w:rFonts w:ascii="Arial" w:hAnsi="Arial" w:cs="Arial"/>
          <w:color w:val="0E2841" w:themeColor="text2"/>
          <w:sz w:val="28"/>
          <w:szCs w:val="28"/>
          <w:lang w:eastAsia="en-US"/>
        </w:rPr>
      </w:pPr>
    </w:p>
    <w:p w14:paraId="53908C30" w14:textId="77777777" w:rsidR="004468F8" w:rsidRPr="00525002" w:rsidRDefault="004468F8" w:rsidP="004468F8">
      <w:pPr>
        <w:pStyle w:val="Heading2"/>
        <w:rPr>
          <w:rFonts w:ascii="Arial" w:eastAsia="Aptos" w:hAnsi="Arial" w:cs="Arial"/>
          <w:sz w:val="28"/>
          <w:szCs w:val="28"/>
          <w:lang w:eastAsia="en-US"/>
        </w:rPr>
      </w:pPr>
      <w:bookmarkStart w:id="10" w:name="_Toc213674540"/>
      <w:r w:rsidRPr="00525002">
        <w:rPr>
          <w:rFonts w:ascii="Arial" w:eastAsia="Aptos" w:hAnsi="Arial" w:cs="Arial"/>
          <w:sz w:val="28"/>
          <w:szCs w:val="28"/>
          <w:lang w:eastAsia="en-US"/>
        </w:rPr>
        <w:lastRenderedPageBreak/>
        <w:t>What form of data will be used to address your research problem, and why?</w:t>
      </w:r>
      <w:bookmarkEnd w:id="10"/>
    </w:p>
    <w:p w14:paraId="2ECDB2CB" w14:textId="77777777" w:rsidR="00B25757" w:rsidRPr="008E164C" w:rsidRDefault="00B25757" w:rsidP="008E164C">
      <w:pPr>
        <w:autoSpaceDE w:val="0"/>
        <w:autoSpaceDN w:val="0"/>
        <w:adjustRightInd w:val="0"/>
        <w:spacing w:after="0" w:line="24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Data to be used and Justification:</w:t>
      </w:r>
    </w:p>
    <w:p w14:paraId="3128152F" w14:textId="3A07645F" w:rsidR="00365E30" w:rsidRPr="008E164C" w:rsidRDefault="00B25757" w:rsidP="008E164C">
      <w:pPr>
        <w:autoSpaceDE w:val="0"/>
        <w:autoSpaceDN w:val="0"/>
        <w:adjustRightInd w:val="0"/>
        <w:spacing w:after="0" w:line="24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will use secondary data for my </w:t>
      </w:r>
      <w:r w:rsidR="00365E30"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form reliable, fact-based sources like:</w:t>
      </w:r>
    </w:p>
    <w:p w14:paraId="18080531" w14:textId="77777777" w:rsidR="00365E30" w:rsidRPr="008E164C" w:rsidRDefault="00365E30" w:rsidP="008E164C">
      <w:pPr>
        <w:autoSpaceDE w:val="0"/>
        <w:autoSpaceDN w:val="0"/>
        <w:adjustRightInd w:val="0"/>
        <w:spacing w:after="0" w:line="24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5EF8BC" w14:textId="48A25E49" w:rsidR="00DB181C" w:rsidRPr="008E164C" w:rsidRDefault="00DB181C" w:rsidP="008E164C">
      <w:pPr>
        <w:autoSpaceDE w:val="0"/>
        <w:autoSpaceDN w:val="0"/>
        <w:adjustRightInd w:val="0"/>
        <w:spacing w:after="0" w:line="24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5792255" w14:textId="34365522" w:rsidR="004468F8" w:rsidRPr="008E164C" w:rsidRDefault="00365E30"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1A560F"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 Dementia Statistics and Government Publications (e.g., Department of health demen</w:t>
      </w:r>
      <w:r w:rsidR="002D19BD"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tia strategies, NHS or health ministry reports, national ageing survey)</w:t>
      </w:r>
    </w:p>
    <w:p w14:paraId="0326EF39" w14:textId="02BE7F26" w:rsidR="004468F8" w:rsidRPr="008E164C" w:rsidRDefault="00365E30"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Justification:</w:t>
      </w:r>
    </w:p>
    <w:p w14:paraId="07B4171B" w14:textId="39A02619" w:rsidR="004468F8" w:rsidRPr="008E164C" w:rsidRDefault="00365E30"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w:t>
      </w:r>
      <w:r w:rsidR="002D19BD"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materials display information relevant to each nation, such as policy gaps, service accessibility and demographic trends in dementia care. By exposing system level problems that influence carers experiences like a lack of financial support or respite services, using these sources enhances my qualitative focus. This aids in the interpretation and contextualisation of the statements made by carers in focus groups or interviews.</w:t>
      </w:r>
    </w:p>
    <w:p w14:paraId="6CF10195" w14:textId="33520604" w:rsidR="00837F32" w:rsidRPr="008E164C" w:rsidRDefault="00837F32"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Peer-Reviewed journal Articles and Systematic Reviews (2020-2025) (e.g. studies on caregiver burden, behavioural symptoms, service access, mental health impacts).</w:t>
      </w:r>
    </w:p>
    <w:p w14:paraId="3FAB4565" w14:textId="13C8CA65" w:rsidR="00837F32" w:rsidRPr="008E164C" w:rsidRDefault="00837F32"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Justification:</w:t>
      </w:r>
    </w:p>
    <w:p w14:paraId="4C418E3D" w14:textId="78CE281A" w:rsidR="009948F1" w:rsidRPr="008E164C" w:rsidRDefault="00837F32"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sources offer scientific proof of the emotional, psychological and social difficulties that carers encounter, which directly relates to the themes I hope to investigate in my qualitative </w:t>
      </w:r>
      <w:r w:rsidR="009948F1"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They also serve as a reference for my interview questions, making sure they take in to account the most recent research priorities.</w:t>
      </w:r>
    </w:p>
    <w:p w14:paraId="14D317BB" w14:textId="6E7CF68A" w:rsidR="00837F32" w:rsidRPr="008E164C" w:rsidRDefault="009948F1"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Policy Documents and Professional Guidelines (e.g. WHO dementia framework, NICE dementia care guidelines).</w:t>
      </w:r>
    </w:p>
    <w:p w14:paraId="628A3F08" w14:textId="32284F1A" w:rsidR="009948F1" w:rsidRPr="008E164C" w:rsidRDefault="009948F1"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Justification:</w:t>
      </w:r>
    </w:p>
    <w:p w14:paraId="01B71310" w14:textId="6203CBBE" w:rsidR="009948F1" w:rsidRPr="008E164C" w:rsidRDefault="009948F1"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carers testimonies, these papers allow me to compare what should occur in demen</w:t>
      </w:r>
      <w:r w:rsidR="004030D8"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tia care with what really occurs. My explanation of service gaps and unmet needs is strengthened when I connect guidelines with qualitative findings. </w:t>
      </w:r>
      <w:r w:rsidR="00490074"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Additionally,</w:t>
      </w:r>
      <w:r w:rsidR="00353F70"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w:t>
      </w:r>
      <w:r w:rsidR="004030D8"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enable me to link policy flaws to the experiences of carers, increasing the impact of my research.</w:t>
      </w:r>
    </w:p>
    <w:p w14:paraId="11554BEF" w14:textId="77777777" w:rsidR="00595787" w:rsidRDefault="00595787" w:rsidP="008E164C">
      <w:pPr>
        <w:pStyle w:val="Heading1"/>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13674541"/>
    </w:p>
    <w:p w14:paraId="2395797B" w14:textId="77777777" w:rsidR="00595787" w:rsidRDefault="00595787" w:rsidP="00595787"/>
    <w:p w14:paraId="29584C74" w14:textId="77777777" w:rsidR="00595787" w:rsidRDefault="00595787" w:rsidP="00595787"/>
    <w:p w14:paraId="4788A198" w14:textId="77777777" w:rsidR="00595787" w:rsidRDefault="00595787" w:rsidP="00595787"/>
    <w:p w14:paraId="6AB0841C" w14:textId="77777777" w:rsidR="00595787" w:rsidRPr="00595787" w:rsidRDefault="00595787" w:rsidP="00595787"/>
    <w:p w14:paraId="22E71F89" w14:textId="40A19170" w:rsidR="00530E16" w:rsidRPr="008E164C" w:rsidRDefault="004468F8" w:rsidP="008E164C">
      <w:pPr>
        <w:pStyle w:val="Heading1"/>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11"/>
    </w:p>
    <w:p w14:paraId="17B18223" w14:textId="07A149A2" w:rsidR="004468F8" w:rsidRPr="008E164C" w:rsidRDefault="004448FE"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study shows that the emotional, social and </w:t>
      </w:r>
      <w:r w:rsidR="00F95701"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w:t>
      </w: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well-being of families who are for elderly individuals with dementia is greatly impacted by a complex and multidimensional set of obstacles. High levels of psychological stress, physical strain and social isolation are characteristics of dementia caregiving, according to the qualitative insights obtained </w:t>
      </w:r>
      <w:r w:rsidR="00F95701"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w:t>
      </w: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carers and secondary evidence from national reports, academic literature and policy documents. Additionally, they show how important qualitative rese</w:t>
      </w:r>
      <w:r w:rsidR="009E3068"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arch is in capturing the breadth of carers lived experiences that are not adequately represented by statistical data alone.</w:t>
      </w:r>
      <w:r w:rsidR="00F95701"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end, this research advances our knowledge of the realities of dementia caring and highlights the need for future dementia policies to give family carers top priority for legislators, medical experts and social workers.</w:t>
      </w:r>
    </w:p>
    <w:p w14:paraId="53C42411" w14:textId="77777777" w:rsidR="00595787" w:rsidRDefault="00595787" w:rsidP="00F95701">
      <w:pPr>
        <w:pStyle w:val="Heading1"/>
        <w:rPr>
          <w:rFonts w:ascii="Arial" w:hAnsi="Arial" w:cs="Arial"/>
          <w:sz w:val="28"/>
          <w:szCs w:val="28"/>
        </w:rPr>
      </w:pPr>
      <w:bookmarkStart w:id="12" w:name="_Toc213674542"/>
    </w:p>
    <w:p w14:paraId="62127895" w14:textId="26A87B24" w:rsidR="00530E16" w:rsidRPr="00525002" w:rsidRDefault="004468F8" w:rsidP="00F95701">
      <w:pPr>
        <w:pStyle w:val="Heading1"/>
        <w:rPr>
          <w:rFonts w:ascii="Arial" w:hAnsi="Arial" w:cs="Arial"/>
          <w:sz w:val="28"/>
          <w:szCs w:val="28"/>
        </w:rPr>
      </w:pPr>
      <w:r w:rsidRPr="00525002">
        <w:rPr>
          <w:rFonts w:ascii="Arial" w:hAnsi="Arial" w:cs="Arial"/>
          <w:sz w:val="28"/>
          <w:szCs w:val="28"/>
        </w:rPr>
        <w:t>Referen</w:t>
      </w:r>
      <w:bookmarkEnd w:id="12"/>
      <w:r w:rsidR="00F95701" w:rsidRPr="00525002">
        <w:rPr>
          <w:rFonts w:ascii="Arial" w:hAnsi="Arial" w:cs="Arial"/>
          <w:sz w:val="28"/>
          <w:szCs w:val="28"/>
        </w:rPr>
        <w:t>ces:</w:t>
      </w:r>
    </w:p>
    <w:p w14:paraId="135AEA73" w14:textId="14913D58" w:rsidR="00F95701" w:rsidRPr="008E164C" w:rsidRDefault="00F95701"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Alzheimer’s Association (2024) 2024 Alzheimer’s Disease facts and </w:t>
      </w:r>
      <w:r w:rsidR="002E5002"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Figures. Chicago: Alzheimer’s Association.</w:t>
      </w:r>
    </w:p>
    <w:p w14:paraId="2DC50909" w14:textId="6519DA28" w:rsidR="002E5002" w:rsidRDefault="002E5002"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Alzheimer’s Disease International (2024) World Alzheimer Report 2024: Global Attitudes to Dementia London: Alzheimer’s Disease International.</w:t>
      </w:r>
    </w:p>
    <w:p w14:paraId="15E794FD" w14:textId="77777777" w:rsidR="00032319" w:rsidRPr="008E164C" w:rsidRDefault="00032319" w:rsidP="00032319">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Ayalon, L. &amp; Tesch-Romer, C (2024) Challenges to family caregiving in ageing societies, The Lancet Healthy longevity, 5 (1), pp. 12-20.</w:t>
      </w:r>
    </w:p>
    <w:p w14:paraId="704B6834" w14:textId="77777777" w:rsidR="00032319" w:rsidRPr="008E164C" w:rsidRDefault="00032319" w:rsidP="00032319">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Becker, K. &amp; Wright, N (2024) Carer stress and burnout in dementia: A scoping review: Dementia care Journal, 22 (3), pp. 310-325.</w:t>
      </w:r>
    </w:p>
    <w:p w14:paraId="5B27A5D6" w14:textId="067CFA74" w:rsidR="002E5002" w:rsidRPr="008E164C" w:rsidRDefault="002E5002"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Giebel, C, Sutcliffe, C &amp; Challis, D (2024) Systematic review of inequalities in access to dementia care services; Health and social Care in Community,</w:t>
      </w:r>
      <w:r w:rsidR="00EA1DF4"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(1), pp.45-60.</w:t>
      </w:r>
    </w:p>
    <w:p w14:paraId="4A9BD018" w14:textId="1DDB2E10" w:rsidR="00353F70" w:rsidRPr="008E164C" w:rsidRDefault="00353F70"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Ostby, H. &amp; Jacobsen, </w:t>
      </w:r>
      <w:proofErr w:type="gramStart"/>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roofErr w:type="gramEnd"/>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 Social isolation among dementia caregivers during ex</w:t>
      </w:r>
      <w:r w:rsidR="008B3C4B"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tended caregiving periods, The Gerontologist,64 (1), pp. 78-89. </w:t>
      </w:r>
    </w:p>
    <w:p w14:paraId="7121981B" w14:textId="0F93E6BE" w:rsidR="00554CC1" w:rsidRPr="008E164C" w:rsidRDefault="00554CC1"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Picquart, M.&amp; Sorensen, S. (2022) Predictors of caregiving stress in dementia; A meta-analytic review, Psychology &amp; </w:t>
      </w:r>
      <w:r w:rsidR="00D56BF8"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Aging,</w:t>
      </w: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37 (2), pp.234-248.</w:t>
      </w:r>
    </w:p>
    <w:p w14:paraId="45201033" w14:textId="77777777" w:rsidR="00F54D50" w:rsidRDefault="00F54D50" w:rsidP="00F54D50">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Quinn, C, Nelis, S &amp; Clare, L (2022) The impact of COVID-19 on carers of people with dementia, The Gerontologist, 62 (5), pp. 677-688.</w:t>
      </w:r>
    </w:p>
    <w:p w14:paraId="41F79C06" w14:textId="77777777" w:rsidR="00F54D50" w:rsidRPr="008E164C" w:rsidRDefault="00F54D50" w:rsidP="00F54D50">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Rahman, S. &amp; Ali, A. (2025) Cultural influences on dementia caregiving: South Asian families experiences; Journal of Cross-Cultural Gerontology, 40 (1), pp.55-70.</w:t>
      </w:r>
    </w:p>
    <w:p w14:paraId="6D1C34A7" w14:textId="4EE9DCB2" w:rsidR="00D56BF8" w:rsidRPr="008E164C" w:rsidRDefault="00D56BF8"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Santos, R. &amp; O</w:t>
      </w:r>
      <w:r w:rsidR="00710EF6"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liveira, M (2024) Impact of dementia progression on caregiver Workload, Journal of Geriatric Nursing, 53, pp.12-20.</w:t>
      </w:r>
    </w:p>
    <w:p w14:paraId="2EBD09A4" w14:textId="3D8826A9" w:rsidR="00710EF6" w:rsidRPr="008E164C" w:rsidRDefault="00710EF6"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Stewart, K. &amp; Jones, P. (2023) Mental health needs of informal Caregivers: A systematic review of psychological interventions, Clinical Gerontologist, 46 (5</w:t>
      </w:r>
      <w:r w:rsidR="00A50806"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w:t>
      </w: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797-812.</w:t>
      </w:r>
    </w:p>
    <w:p w14:paraId="5F742BE0" w14:textId="77777777" w:rsidR="00032319" w:rsidRPr="008E164C" w:rsidRDefault="00032319" w:rsidP="00032319">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Wang, L, &amp; Chiu, C (2023) Psychological burden among informal dementia caregivers; A qualitative synthesis, Aging &amp; Mental Health, 27 (4), pp. 789-799.</w:t>
      </w:r>
    </w:p>
    <w:p w14:paraId="06C40739" w14:textId="77777777" w:rsidR="00032319" w:rsidRPr="008E164C" w:rsidRDefault="00032319" w:rsidP="00032319">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 Health Organization (2021) Global Status Report on the Public Health Response to Dementia. Geneva; WHO.</w:t>
      </w:r>
    </w:p>
    <w:p w14:paraId="291CAC14" w14:textId="7EFDB0CC" w:rsidR="00A50806" w:rsidRPr="008E164C" w:rsidRDefault="00A50806"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 Health organization (2023) Dementia: Key Facts and Global Actions. Geneva: WHO.</w:t>
      </w:r>
    </w:p>
    <w:p w14:paraId="69D17802" w14:textId="0353DB9D" w:rsidR="00A50806" w:rsidRPr="008E164C" w:rsidRDefault="00A50806" w:rsidP="008E164C">
      <w:pPr>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164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Yu, X. &amp; Li, J. (2024) Family caregiving for dementia in low-resource settings: Challenges and resilience, Social Science &amp; Medicine, 334, p. 115278.</w:t>
      </w:r>
    </w:p>
    <w:sectPr w:rsidR="00A50806" w:rsidRPr="008E164C"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111A9" w14:textId="77777777" w:rsidR="00BC15AF" w:rsidRDefault="00BC15AF" w:rsidP="002A1842">
      <w:pPr>
        <w:spacing w:after="0" w:line="240" w:lineRule="auto"/>
      </w:pPr>
      <w:r>
        <w:separator/>
      </w:r>
    </w:p>
  </w:endnote>
  <w:endnote w:type="continuationSeparator" w:id="0">
    <w:p w14:paraId="2D6E8CE8" w14:textId="77777777" w:rsidR="00BC15AF" w:rsidRDefault="00BC15AF"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BAAE4F1"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161DD6C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FCFD1A4"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42AA5D44"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161A4" w14:textId="77777777" w:rsidR="00BC15AF" w:rsidRDefault="00BC15AF" w:rsidP="002A1842">
      <w:pPr>
        <w:spacing w:after="0" w:line="240" w:lineRule="auto"/>
      </w:pPr>
      <w:r>
        <w:separator/>
      </w:r>
    </w:p>
  </w:footnote>
  <w:footnote w:type="continuationSeparator" w:id="0">
    <w:p w14:paraId="3C999207" w14:textId="77777777" w:rsidR="00BC15AF" w:rsidRDefault="00BC15AF"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85059D"/>
    <w:multiLevelType w:val="hybridMultilevel"/>
    <w:tmpl w:val="DC0C5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C20929"/>
    <w:multiLevelType w:val="hybridMultilevel"/>
    <w:tmpl w:val="56D8F9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2B4747"/>
    <w:multiLevelType w:val="hybridMultilevel"/>
    <w:tmpl w:val="72165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7BE2976"/>
    <w:multiLevelType w:val="hybridMultilevel"/>
    <w:tmpl w:val="F9E8F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5369A7"/>
    <w:multiLevelType w:val="hybridMultilevel"/>
    <w:tmpl w:val="30DE35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8F2B4B"/>
    <w:multiLevelType w:val="hybridMultilevel"/>
    <w:tmpl w:val="F1C0D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41266F"/>
    <w:multiLevelType w:val="hybridMultilevel"/>
    <w:tmpl w:val="667AE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7E80F93"/>
    <w:multiLevelType w:val="hybridMultilevel"/>
    <w:tmpl w:val="352A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6826F3"/>
    <w:multiLevelType w:val="hybridMultilevel"/>
    <w:tmpl w:val="8F567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6ED3616"/>
    <w:multiLevelType w:val="hybridMultilevel"/>
    <w:tmpl w:val="49D025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69093978">
    <w:abstractNumId w:val="14"/>
  </w:num>
  <w:num w:numId="2" w16cid:durableId="1070881102">
    <w:abstractNumId w:val="10"/>
  </w:num>
  <w:num w:numId="3" w16cid:durableId="400837811">
    <w:abstractNumId w:val="5"/>
  </w:num>
  <w:num w:numId="4" w16cid:durableId="1499035600">
    <w:abstractNumId w:val="3"/>
  </w:num>
  <w:num w:numId="5" w16cid:durableId="140848837">
    <w:abstractNumId w:val="11"/>
  </w:num>
  <w:num w:numId="6" w16cid:durableId="750202298">
    <w:abstractNumId w:val="0"/>
  </w:num>
  <w:num w:numId="7" w16cid:durableId="1651329572">
    <w:abstractNumId w:val="17"/>
  </w:num>
  <w:num w:numId="8" w16cid:durableId="347172771">
    <w:abstractNumId w:val="16"/>
  </w:num>
  <w:num w:numId="9" w16cid:durableId="1936598174">
    <w:abstractNumId w:val="6"/>
  </w:num>
  <w:num w:numId="10" w16cid:durableId="1561017400">
    <w:abstractNumId w:val="8"/>
  </w:num>
  <w:num w:numId="11" w16cid:durableId="1683126414">
    <w:abstractNumId w:val="4"/>
  </w:num>
  <w:num w:numId="12" w16cid:durableId="536545128">
    <w:abstractNumId w:val="9"/>
  </w:num>
  <w:num w:numId="13" w16cid:durableId="470832711">
    <w:abstractNumId w:val="12"/>
  </w:num>
  <w:num w:numId="14" w16cid:durableId="814300908">
    <w:abstractNumId w:val="2"/>
  </w:num>
  <w:num w:numId="15" w16cid:durableId="1129978027">
    <w:abstractNumId w:val="1"/>
  </w:num>
  <w:num w:numId="16" w16cid:durableId="560018044">
    <w:abstractNumId w:val="15"/>
  </w:num>
  <w:num w:numId="17" w16cid:durableId="782572073">
    <w:abstractNumId w:val="7"/>
  </w:num>
  <w:num w:numId="18" w16cid:durableId="6154063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2319"/>
    <w:rsid w:val="00036B1E"/>
    <w:rsid w:val="000445CB"/>
    <w:rsid w:val="000A7DD5"/>
    <w:rsid w:val="0017147E"/>
    <w:rsid w:val="00172AD1"/>
    <w:rsid w:val="001813E7"/>
    <w:rsid w:val="001A560F"/>
    <w:rsid w:val="00204349"/>
    <w:rsid w:val="0021056E"/>
    <w:rsid w:val="002439A8"/>
    <w:rsid w:val="00296C50"/>
    <w:rsid w:val="002A1842"/>
    <w:rsid w:val="002A2BF0"/>
    <w:rsid w:val="002D19BD"/>
    <w:rsid w:val="002D734C"/>
    <w:rsid w:val="002E5002"/>
    <w:rsid w:val="002F40DB"/>
    <w:rsid w:val="002F77C2"/>
    <w:rsid w:val="0031361D"/>
    <w:rsid w:val="00331406"/>
    <w:rsid w:val="00352215"/>
    <w:rsid w:val="00353F70"/>
    <w:rsid w:val="00365E30"/>
    <w:rsid w:val="0039472E"/>
    <w:rsid w:val="00395825"/>
    <w:rsid w:val="004030D8"/>
    <w:rsid w:val="004204B3"/>
    <w:rsid w:val="0042698E"/>
    <w:rsid w:val="004448FE"/>
    <w:rsid w:val="004468F8"/>
    <w:rsid w:val="00451D9C"/>
    <w:rsid w:val="004673E2"/>
    <w:rsid w:val="00490074"/>
    <w:rsid w:val="004B5594"/>
    <w:rsid w:val="005141F6"/>
    <w:rsid w:val="00525002"/>
    <w:rsid w:val="00530E16"/>
    <w:rsid w:val="00554CC1"/>
    <w:rsid w:val="00584545"/>
    <w:rsid w:val="00595787"/>
    <w:rsid w:val="005A3D57"/>
    <w:rsid w:val="005B0C8E"/>
    <w:rsid w:val="005D4519"/>
    <w:rsid w:val="005F1E06"/>
    <w:rsid w:val="00636B0C"/>
    <w:rsid w:val="0066184A"/>
    <w:rsid w:val="00692C91"/>
    <w:rsid w:val="006B4043"/>
    <w:rsid w:val="006C318B"/>
    <w:rsid w:val="00710EF6"/>
    <w:rsid w:val="00720CF9"/>
    <w:rsid w:val="00722EFE"/>
    <w:rsid w:val="00740248"/>
    <w:rsid w:val="007409C5"/>
    <w:rsid w:val="007637E9"/>
    <w:rsid w:val="007D4792"/>
    <w:rsid w:val="007F5A9D"/>
    <w:rsid w:val="00804C6B"/>
    <w:rsid w:val="00837F32"/>
    <w:rsid w:val="00863EEF"/>
    <w:rsid w:val="00890B79"/>
    <w:rsid w:val="00892DB9"/>
    <w:rsid w:val="00894875"/>
    <w:rsid w:val="008A6166"/>
    <w:rsid w:val="008B3C4B"/>
    <w:rsid w:val="008E164C"/>
    <w:rsid w:val="008E7834"/>
    <w:rsid w:val="008F340F"/>
    <w:rsid w:val="00906480"/>
    <w:rsid w:val="00963002"/>
    <w:rsid w:val="0096357F"/>
    <w:rsid w:val="009948F1"/>
    <w:rsid w:val="009C4827"/>
    <w:rsid w:val="009E3068"/>
    <w:rsid w:val="009F60D1"/>
    <w:rsid w:val="00A50806"/>
    <w:rsid w:val="00A603B7"/>
    <w:rsid w:val="00A75B15"/>
    <w:rsid w:val="00AE06EA"/>
    <w:rsid w:val="00AE2C0A"/>
    <w:rsid w:val="00AF5275"/>
    <w:rsid w:val="00B25757"/>
    <w:rsid w:val="00B65ED6"/>
    <w:rsid w:val="00B91B91"/>
    <w:rsid w:val="00BA0043"/>
    <w:rsid w:val="00BC15AF"/>
    <w:rsid w:val="00C31081"/>
    <w:rsid w:val="00C3662E"/>
    <w:rsid w:val="00C67551"/>
    <w:rsid w:val="00CF38E7"/>
    <w:rsid w:val="00CF650B"/>
    <w:rsid w:val="00D1437C"/>
    <w:rsid w:val="00D30278"/>
    <w:rsid w:val="00D329D6"/>
    <w:rsid w:val="00D56BF8"/>
    <w:rsid w:val="00D62A9C"/>
    <w:rsid w:val="00D674D7"/>
    <w:rsid w:val="00DB181C"/>
    <w:rsid w:val="00EA1DF4"/>
    <w:rsid w:val="00ED18B0"/>
    <w:rsid w:val="00F30CED"/>
    <w:rsid w:val="00F34247"/>
    <w:rsid w:val="00F54D50"/>
    <w:rsid w:val="00F618F2"/>
    <w:rsid w:val="00F82683"/>
    <w:rsid w:val="00F91CF0"/>
    <w:rsid w:val="00F95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3FDE1"/>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Cynthia Dcosta</cp:lastModifiedBy>
  <cp:revision>2</cp:revision>
  <dcterms:created xsi:type="dcterms:W3CDTF">2025-12-01T15:32:00Z</dcterms:created>
  <dcterms:modified xsi:type="dcterms:W3CDTF">2025-12-01T15:32:00Z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db825fe2-52b5-4a2d-931f-c105f4870476</vt:lpwstr>
  </property>
</Properties>
</file>