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theme/themeOverride1.xml" ContentType="application/vnd.openxmlformats-officedocument.themeOverrid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theme/themeOverride2.xml" ContentType="application/vnd.openxmlformats-officedocument.themeOverrid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theme/themeOverride3.xml" ContentType="application/vnd.openxmlformats-officedocument.themeOverrid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FC6F77F" w14:textId="77777777" w:rsidR="00510403" w:rsidRPr="00926EC9" w:rsidRDefault="00510403">
      <w:pPr>
        <w:rPr>
          <w:b/>
          <w:bCs/>
        </w:rPr>
      </w:pPr>
    </w:p>
    <w:p w14:paraId="1A101968" w14:textId="72080026" w:rsidR="00510403" w:rsidRPr="00926EC9" w:rsidRDefault="00510403" w:rsidP="00510403">
      <w:pPr>
        <w:ind w:firstLine="720"/>
        <w:jc w:val="center"/>
        <w:rPr>
          <w:b/>
          <w:bCs/>
          <w:sz w:val="36"/>
          <w:szCs w:val="36"/>
        </w:rPr>
      </w:pPr>
      <w:r w:rsidRPr="00926EC9">
        <w:rPr>
          <w:b/>
          <w:bCs/>
          <w:sz w:val="36"/>
          <w:szCs w:val="36"/>
        </w:rPr>
        <w:t>University of Wales Trinity Saint David</w:t>
      </w:r>
    </w:p>
    <w:p w14:paraId="24C5C858" w14:textId="77777777" w:rsidR="00510403" w:rsidRPr="00926EC9" w:rsidRDefault="00510403" w:rsidP="00510403">
      <w:pPr>
        <w:ind w:firstLine="720"/>
        <w:jc w:val="center"/>
        <w:rPr>
          <w:b/>
          <w:bCs/>
        </w:rPr>
      </w:pPr>
    </w:p>
    <w:p w14:paraId="6A28E38E" w14:textId="2B21ADAF" w:rsidR="00510403" w:rsidRPr="00926EC9" w:rsidRDefault="00510403" w:rsidP="00510403">
      <w:pPr>
        <w:ind w:firstLine="720"/>
        <w:jc w:val="center"/>
        <w:rPr>
          <w:b/>
          <w:bCs/>
          <w:sz w:val="28"/>
          <w:szCs w:val="28"/>
        </w:rPr>
      </w:pPr>
      <w:r w:rsidRPr="00926EC9">
        <w:rPr>
          <w:b/>
          <w:bCs/>
          <w:sz w:val="28"/>
          <w:szCs w:val="28"/>
        </w:rPr>
        <w:t>Wales Institute of Science and Art</w:t>
      </w:r>
    </w:p>
    <w:p w14:paraId="0E7EDBE5" w14:textId="77777777" w:rsidR="00510403" w:rsidRDefault="00510403" w:rsidP="00510403">
      <w:pPr>
        <w:ind w:firstLine="720"/>
        <w:jc w:val="center"/>
      </w:pPr>
    </w:p>
    <w:p w14:paraId="65D0C522" w14:textId="77777777" w:rsidR="00510403" w:rsidRDefault="00510403" w:rsidP="00510403">
      <w:pPr>
        <w:ind w:firstLine="720"/>
        <w:jc w:val="center"/>
      </w:pPr>
    </w:p>
    <w:p w14:paraId="6695F817" w14:textId="13AD6D06" w:rsidR="00510403" w:rsidRDefault="00510403" w:rsidP="00510403">
      <w:pPr>
        <w:ind w:firstLine="720"/>
        <w:jc w:val="center"/>
      </w:pPr>
      <w:r>
        <w:rPr>
          <w:noProof/>
        </w:rPr>
        <w:drawing>
          <wp:inline distT="0" distB="0" distL="0" distR="0" wp14:anchorId="39432103" wp14:editId="2AE4D4FB">
            <wp:extent cx="5181600" cy="2073957"/>
            <wp:effectExtent l="0" t="0" r="0" b="2540"/>
            <wp:docPr id="207854803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197185" cy="2080195"/>
                    </a:xfrm>
                    <a:prstGeom prst="rect">
                      <a:avLst/>
                    </a:prstGeom>
                    <a:noFill/>
                  </pic:spPr>
                </pic:pic>
              </a:graphicData>
            </a:graphic>
          </wp:inline>
        </w:drawing>
      </w:r>
    </w:p>
    <w:p w14:paraId="2954243E" w14:textId="77777777" w:rsidR="00510403" w:rsidRDefault="00510403" w:rsidP="00510403"/>
    <w:p w14:paraId="7129894A" w14:textId="77777777" w:rsidR="00510403" w:rsidRPr="00CD1100" w:rsidRDefault="00510403" w:rsidP="00CD1100">
      <w:pPr>
        <w:jc w:val="center"/>
        <w:rPr>
          <w:b/>
          <w:bCs/>
          <w:sz w:val="40"/>
          <w:szCs w:val="40"/>
        </w:rPr>
      </w:pPr>
    </w:p>
    <w:p w14:paraId="2DCC58B8" w14:textId="31B30915" w:rsidR="00510403" w:rsidRPr="00CD1100" w:rsidRDefault="00CD1100" w:rsidP="00CD1100">
      <w:pPr>
        <w:jc w:val="center"/>
        <w:rPr>
          <w:b/>
          <w:bCs/>
          <w:sz w:val="40"/>
          <w:szCs w:val="40"/>
        </w:rPr>
      </w:pPr>
      <w:r w:rsidRPr="00CD1100">
        <w:rPr>
          <w:b/>
          <w:bCs/>
          <w:sz w:val="40"/>
          <w:szCs w:val="40"/>
        </w:rPr>
        <w:t>Engine Performance Characteristics</w:t>
      </w:r>
      <w:r w:rsidR="009E4698">
        <w:rPr>
          <w:b/>
          <w:bCs/>
          <w:sz w:val="40"/>
          <w:szCs w:val="40"/>
        </w:rPr>
        <w:t xml:space="preserve"> Report</w:t>
      </w:r>
    </w:p>
    <w:p w14:paraId="3D918707" w14:textId="77777777" w:rsidR="00E14BEE" w:rsidRDefault="00E14BEE" w:rsidP="00E14BEE"/>
    <w:p w14:paraId="735A5033" w14:textId="4E0743B8" w:rsidR="00510403" w:rsidRDefault="006404D5" w:rsidP="00510403">
      <w:pPr>
        <w:jc w:val="center"/>
      </w:pPr>
      <w:r w:rsidRPr="006404D5">
        <w:t>ACHA4029</w:t>
      </w:r>
      <w:r w:rsidR="00510403">
        <w:t xml:space="preserve"> </w:t>
      </w:r>
      <w:r w:rsidR="008D5134" w:rsidRPr="008D5134">
        <w:t>Powertrain Technology</w:t>
      </w:r>
    </w:p>
    <w:p w14:paraId="6DF9BE22" w14:textId="77777777" w:rsidR="00510403" w:rsidRDefault="00510403" w:rsidP="00510403">
      <w:pPr>
        <w:jc w:val="center"/>
      </w:pPr>
    </w:p>
    <w:p w14:paraId="5A476BC6" w14:textId="77777777" w:rsidR="00E14BEE" w:rsidRDefault="00E14BEE" w:rsidP="00510403">
      <w:pPr>
        <w:jc w:val="center"/>
      </w:pPr>
    </w:p>
    <w:p w14:paraId="1942A5E4" w14:textId="77777777" w:rsidR="00510403" w:rsidRDefault="00510403" w:rsidP="00510403">
      <w:pPr>
        <w:jc w:val="center"/>
      </w:pPr>
    </w:p>
    <w:p w14:paraId="14570215" w14:textId="78A9D606" w:rsidR="00510403" w:rsidRDefault="00510403" w:rsidP="00926EC9">
      <w:pPr>
        <w:jc w:val="center"/>
      </w:pPr>
      <w:r>
        <w:t>Darryl Diaz</w:t>
      </w:r>
    </w:p>
    <w:p w14:paraId="1085635F" w14:textId="77777777" w:rsidR="00510403" w:rsidRDefault="00510403" w:rsidP="00510403">
      <w:pPr>
        <w:jc w:val="center"/>
      </w:pPr>
      <w:r>
        <w:t>2404983</w:t>
      </w:r>
    </w:p>
    <w:p w14:paraId="435F220D" w14:textId="786B5C07" w:rsidR="00510403" w:rsidRPr="00510403" w:rsidRDefault="008D5970" w:rsidP="00510403">
      <w:pPr>
        <w:jc w:val="center"/>
        <w:sectPr w:rsidR="00510403" w:rsidRPr="00510403" w:rsidSect="00E14BEE">
          <w:footerReference w:type="default" r:id="rId9"/>
          <w:pgSz w:w="11906" w:h="16838"/>
          <w:pgMar w:top="1440" w:right="1440" w:bottom="1440" w:left="1440" w:header="708" w:footer="708" w:gutter="0"/>
          <w:cols w:space="708"/>
          <w:titlePg/>
          <w:docGrid w:linePitch="360"/>
        </w:sectPr>
      </w:pPr>
      <w:r>
        <w:t>Date (</w:t>
      </w:r>
      <w:r w:rsidR="00CD1100">
        <w:t>03</w:t>
      </w:r>
      <w:r>
        <w:t>/</w:t>
      </w:r>
      <w:r w:rsidR="00CD1100">
        <w:t>2026</w:t>
      </w:r>
      <w:r>
        <w:t>)</w:t>
      </w:r>
    </w:p>
    <w:sdt>
      <w:sdtPr>
        <w:rPr>
          <w:rFonts w:asciiTheme="minorHAnsi" w:eastAsiaTheme="minorHAnsi" w:hAnsiTheme="minorHAnsi" w:cstheme="minorBidi"/>
          <w:color w:val="auto"/>
          <w:kern w:val="2"/>
          <w:sz w:val="22"/>
          <w:szCs w:val="22"/>
          <w:lang w:val="en-GB"/>
          <w14:ligatures w14:val="standardContextual"/>
        </w:rPr>
        <w:id w:val="-1688514524"/>
        <w:docPartObj>
          <w:docPartGallery w:val="Table of Contents"/>
          <w:docPartUnique/>
        </w:docPartObj>
      </w:sdtPr>
      <w:sdtEndPr>
        <w:rPr>
          <w:b/>
          <w:bCs/>
          <w:noProof/>
        </w:rPr>
      </w:sdtEndPr>
      <w:sdtContent>
        <w:p w14:paraId="54348F1B" w14:textId="3C664902" w:rsidR="00E14BEE" w:rsidRDefault="00E14BEE">
          <w:pPr>
            <w:pStyle w:val="TOCHeading"/>
          </w:pPr>
          <w:r>
            <w:t>Contents</w:t>
          </w:r>
        </w:p>
        <w:p w14:paraId="383934C3" w14:textId="73AD1D58" w:rsidR="00F474E3" w:rsidRDefault="00E14BEE">
          <w:pPr>
            <w:pStyle w:val="TOC1"/>
            <w:tabs>
              <w:tab w:val="left" w:pos="480"/>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224991180" w:history="1">
            <w:r w:rsidR="00F474E3" w:rsidRPr="00F20220">
              <w:rPr>
                <w:rStyle w:val="Hyperlink"/>
                <w:noProof/>
              </w:rPr>
              <w:t>1.</w:t>
            </w:r>
            <w:r w:rsidR="00F474E3">
              <w:rPr>
                <w:rFonts w:eastAsiaTheme="minorEastAsia"/>
                <w:noProof/>
                <w:sz w:val="24"/>
                <w:szCs w:val="24"/>
                <w:lang w:eastAsia="en-GB"/>
              </w:rPr>
              <w:tab/>
            </w:r>
            <w:r w:rsidR="00F474E3" w:rsidRPr="00F20220">
              <w:rPr>
                <w:rStyle w:val="Hyperlink"/>
                <w:noProof/>
              </w:rPr>
              <w:t>Introduction</w:t>
            </w:r>
            <w:r w:rsidR="00F474E3">
              <w:rPr>
                <w:noProof/>
                <w:webHidden/>
              </w:rPr>
              <w:tab/>
            </w:r>
            <w:r w:rsidR="00F474E3">
              <w:rPr>
                <w:noProof/>
                <w:webHidden/>
              </w:rPr>
              <w:fldChar w:fldCharType="begin"/>
            </w:r>
            <w:r w:rsidR="00F474E3">
              <w:rPr>
                <w:noProof/>
                <w:webHidden/>
              </w:rPr>
              <w:instrText xml:space="preserve"> PAGEREF _Toc224991180 \h </w:instrText>
            </w:r>
            <w:r w:rsidR="00F474E3">
              <w:rPr>
                <w:noProof/>
                <w:webHidden/>
              </w:rPr>
            </w:r>
            <w:r w:rsidR="00F474E3">
              <w:rPr>
                <w:noProof/>
                <w:webHidden/>
              </w:rPr>
              <w:fldChar w:fldCharType="separate"/>
            </w:r>
            <w:r w:rsidR="00D91AF1">
              <w:rPr>
                <w:noProof/>
                <w:webHidden/>
              </w:rPr>
              <w:t>1</w:t>
            </w:r>
            <w:r w:rsidR="00F474E3">
              <w:rPr>
                <w:noProof/>
                <w:webHidden/>
              </w:rPr>
              <w:fldChar w:fldCharType="end"/>
            </w:r>
          </w:hyperlink>
        </w:p>
        <w:p w14:paraId="05A9F795" w14:textId="1A34085C" w:rsidR="00F474E3" w:rsidRDefault="00F474E3">
          <w:pPr>
            <w:pStyle w:val="TOC1"/>
            <w:tabs>
              <w:tab w:val="left" w:pos="480"/>
              <w:tab w:val="right" w:leader="dot" w:pos="9016"/>
            </w:tabs>
            <w:rPr>
              <w:rFonts w:eastAsiaTheme="minorEastAsia"/>
              <w:noProof/>
              <w:sz w:val="24"/>
              <w:szCs w:val="24"/>
              <w:lang w:eastAsia="en-GB"/>
            </w:rPr>
          </w:pPr>
          <w:hyperlink w:anchor="_Toc224991181" w:history="1">
            <w:r w:rsidRPr="00F20220">
              <w:rPr>
                <w:rStyle w:val="Hyperlink"/>
                <w:noProof/>
              </w:rPr>
              <w:t>2.</w:t>
            </w:r>
            <w:r>
              <w:rPr>
                <w:rFonts w:eastAsiaTheme="minorEastAsia"/>
                <w:noProof/>
                <w:sz w:val="24"/>
                <w:szCs w:val="24"/>
                <w:lang w:eastAsia="en-GB"/>
              </w:rPr>
              <w:tab/>
            </w:r>
            <w:r w:rsidRPr="00F20220">
              <w:rPr>
                <w:rStyle w:val="Hyperlink"/>
                <w:noProof/>
              </w:rPr>
              <w:t>Testing Methods and Equipment</w:t>
            </w:r>
            <w:r>
              <w:rPr>
                <w:noProof/>
                <w:webHidden/>
              </w:rPr>
              <w:tab/>
            </w:r>
            <w:r>
              <w:rPr>
                <w:noProof/>
                <w:webHidden/>
              </w:rPr>
              <w:fldChar w:fldCharType="begin"/>
            </w:r>
            <w:r>
              <w:rPr>
                <w:noProof/>
                <w:webHidden/>
              </w:rPr>
              <w:instrText xml:space="preserve"> PAGEREF _Toc224991181 \h </w:instrText>
            </w:r>
            <w:r>
              <w:rPr>
                <w:noProof/>
                <w:webHidden/>
              </w:rPr>
            </w:r>
            <w:r>
              <w:rPr>
                <w:noProof/>
                <w:webHidden/>
              </w:rPr>
              <w:fldChar w:fldCharType="separate"/>
            </w:r>
            <w:r w:rsidR="00D91AF1">
              <w:rPr>
                <w:noProof/>
                <w:webHidden/>
              </w:rPr>
              <w:t>2</w:t>
            </w:r>
            <w:r>
              <w:rPr>
                <w:noProof/>
                <w:webHidden/>
              </w:rPr>
              <w:fldChar w:fldCharType="end"/>
            </w:r>
          </w:hyperlink>
        </w:p>
        <w:p w14:paraId="648BC154" w14:textId="573ABA40" w:rsidR="00F474E3" w:rsidRDefault="00F474E3">
          <w:pPr>
            <w:pStyle w:val="TOC1"/>
            <w:tabs>
              <w:tab w:val="left" w:pos="480"/>
              <w:tab w:val="right" w:leader="dot" w:pos="9016"/>
            </w:tabs>
            <w:rPr>
              <w:rFonts w:eastAsiaTheme="minorEastAsia"/>
              <w:noProof/>
              <w:sz w:val="24"/>
              <w:szCs w:val="24"/>
              <w:lang w:eastAsia="en-GB"/>
            </w:rPr>
          </w:pPr>
          <w:hyperlink w:anchor="_Toc224991182" w:history="1">
            <w:r w:rsidRPr="00F20220">
              <w:rPr>
                <w:rStyle w:val="Hyperlink"/>
                <w:noProof/>
              </w:rPr>
              <w:t>3.</w:t>
            </w:r>
            <w:r>
              <w:rPr>
                <w:rFonts w:eastAsiaTheme="minorEastAsia"/>
                <w:noProof/>
                <w:sz w:val="24"/>
                <w:szCs w:val="24"/>
                <w:lang w:eastAsia="en-GB"/>
              </w:rPr>
              <w:tab/>
            </w:r>
            <w:r w:rsidRPr="00F20220">
              <w:rPr>
                <w:rStyle w:val="Hyperlink"/>
                <w:noProof/>
              </w:rPr>
              <w:t>Data and Graphs</w:t>
            </w:r>
            <w:r>
              <w:rPr>
                <w:noProof/>
                <w:webHidden/>
              </w:rPr>
              <w:tab/>
            </w:r>
            <w:r>
              <w:rPr>
                <w:noProof/>
                <w:webHidden/>
              </w:rPr>
              <w:fldChar w:fldCharType="begin"/>
            </w:r>
            <w:r>
              <w:rPr>
                <w:noProof/>
                <w:webHidden/>
              </w:rPr>
              <w:instrText xml:space="preserve"> PAGEREF _Toc224991182 \h </w:instrText>
            </w:r>
            <w:r>
              <w:rPr>
                <w:noProof/>
                <w:webHidden/>
              </w:rPr>
            </w:r>
            <w:r>
              <w:rPr>
                <w:noProof/>
                <w:webHidden/>
              </w:rPr>
              <w:fldChar w:fldCharType="separate"/>
            </w:r>
            <w:r w:rsidR="00D91AF1">
              <w:rPr>
                <w:noProof/>
                <w:webHidden/>
              </w:rPr>
              <w:t>5</w:t>
            </w:r>
            <w:r>
              <w:rPr>
                <w:noProof/>
                <w:webHidden/>
              </w:rPr>
              <w:fldChar w:fldCharType="end"/>
            </w:r>
          </w:hyperlink>
        </w:p>
        <w:p w14:paraId="6084A82D" w14:textId="686518C1" w:rsidR="00F474E3" w:rsidRDefault="00F474E3">
          <w:pPr>
            <w:pStyle w:val="TOC1"/>
            <w:tabs>
              <w:tab w:val="left" w:pos="480"/>
              <w:tab w:val="right" w:leader="dot" w:pos="9016"/>
            </w:tabs>
            <w:rPr>
              <w:rFonts w:eastAsiaTheme="minorEastAsia"/>
              <w:noProof/>
              <w:sz w:val="24"/>
              <w:szCs w:val="24"/>
              <w:lang w:eastAsia="en-GB"/>
            </w:rPr>
          </w:pPr>
          <w:hyperlink w:anchor="_Toc224991183" w:history="1">
            <w:r w:rsidRPr="00F20220">
              <w:rPr>
                <w:rStyle w:val="Hyperlink"/>
                <w:noProof/>
              </w:rPr>
              <w:t>4.</w:t>
            </w:r>
            <w:r>
              <w:rPr>
                <w:rFonts w:eastAsiaTheme="minorEastAsia"/>
                <w:noProof/>
                <w:sz w:val="24"/>
                <w:szCs w:val="24"/>
                <w:lang w:eastAsia="en-GB"/>
              </w:rPr>
              <w:tab/>
            </w:r>
            <w:r w:rsidRPr="00F20220">
              <w:rPr>
                <w:rStyle w:val="Hyperlink"/>
                <w:noProof/>
              </w:rPr>
              <w:t>Conclusions</w:t>
            </w:r>
            <w:r>
              <w:rPr>
                <w:noProof/>
                <w:webHidden/>
              </w:rPr>
              <w:tab/>
            </w:r>
            <w:r>
              <w:rPr>
                <w:noProof/>
                <w:webHidden/>
              </w:rPr>
              <w:fldChar w:fldCharType="begin"/>
            </w:r>
            <w:r>
              <w:rPr>
                <w:noProof/>
                <w:webHidden/>
              </w:rPr>
              <w:instrText xml:space="preserve"> PAGEREF _Toc224991183 \h </w:instrText>
            </w:r>
            <w:r>
              <w:rPr>
                <w:noProof/>
                <w:webHidden/>
              </w:rPr>
            </w:r>
            <w:r>
              <w:rPr>
                <w:noProof/>
                <w:webHidden/>
              </w:rPr>
              <w:fldChar w:fldCharType="separate"/>
            </w:r>
            <w:r w:rsidR="00D91AF1">
              <w:rPr>
                <w:noProof/>
                <w:webHidden/>
              </w:rPr>
              <w:t>12</w:t>
            </w:r>
            <w:r>
              <w:rPr>
                <w:noProof/>
                <w:webHidden/>
              </w:rPr>
              <w:fldChar w:fldCharType="end"/>
            </w:r>
          </w:hyperlink>
        </w:p>
        <w:p w14:paraId="5C34BF6E" w14:textId="31B35FC9" w:rsidR="00F474E3" w:rsidRDefault="00F474E3">
          <w:pPr>
            <w:pStyle w:val="TOC1"/>
            <w:tabs>
              <w:tab w:val="left" w:pos="480"/>
              <w:tab w:val="right" w:leader="dot" w:pos="9016"/>
            </w:tabs>
            <w:rPr>
              <w:rFonts w:eastAsiaTheme="minorEastAsia"/>
              <w:noProof/>
              <w:sz w:val="24"/>
              <w:szCs w:val="24"/>
              <w:lang w:eastAsia="en-GB"/>
            </w:rPr>
          </w:pPr>
          <w:hyperlink w:anchor="_Toc224991184" w:history="1">
            <w:r w:rsidRPr="00F20220">
              <w:rPr>
                <w:rStyle w:val="Hyperlink"/>
                <w:noProof/>
              </w:rPr>
              <w:t>5.</w:t>
            </w:r>
            <w:r>
              <w:rPr>
                <w:rFonts w:eastAsiaTheme="minorEastAsia"/>
                <w:noProof/>
                <w:sz w:val="24"/>
                <w:szCs w:val="24"/>
                <w:lang w:eastAsia="en-GB"/>
              </w:rPr>
              <w:tab/>
            </w:r>
            <w:r w:rsidRPr="00F20220">
              <w:rPr>
                <w:rStyle w:val="Hyperlink"/>
                <w:noProof/>
              </w:rPr>
              <w:t>Evaluation</w:t>
            </w:r>
            <w:r>
              <w:rPr>
                <w:noProof/>
                <w:webHidden/>
              </w:rPr>
              <w:tab/>
            </w:r>
            <w:r>
              <w:rPr>
                <w:noProof/>
                <w:webHidden/>
              </w:rPr>
              <w:fldChar w:fldCharType="begin"/>
            </w:r>
            <w:r>
              <w:rPr>
                <w:noProof/>
                <w:webHidden/>
              </w:rPr>
              <w:instrText xml:space="preserve"> PAGEREF _Toc224991184 \h </w:instrText>
            </w:r>
            <w:r>
              <w:rPr>
                <w:noProof/>
                <w:webHidden/>
              </w:rPr>
            </w:r>
            <w:r>
              <w:rPr>
                <w:noProof/>
                <w:webHidden/>
              </w:rPr>
              <w:fldChar w:fldCharType="separate"/>
            </w:r>
            <w:r w:rsidR="00D91AF1">
              <w:rPr>
                <w:noProof/>
                <w:webHidden/>
              </w:rPr>
              <w:t>13</w:t>
            </w:r>
            <w:r>
              <w:rPr>
                <w:noProof/>
                <w:webHidden/>
              </w:rPr>
              <w:fldChar w:fldCharType="end"/>
            </w:r>
          </w:hyperlink>
        </w:p>
        <w:p w14:paraId="6EA0CD2E" w14:textId="2EF9F3F0" w:rsidR="00F474E3" w:rsidRDefault="00F474E3">
          <w:pPr>
            <w:pStyle w:val="TOC1"/>
            <w:tabs>
              <w:tab w:val="left" w:pos="480"/>
              <w:tab w:val="right" w:leader="dot" w:pos="9016"/>
            </w:tabs>
            <w:rPr>
              <w:rFonts w:eastAsiaTheme="minorEastAsia"/>
              <w:noProof/>
              <w:sz w:val="24"/>
              <w:szCs w:val="24"/>
              <w:lang w:eastAsia="en-GB"/>
            </w:rPr>
          </w:pPr>
          <w:hyperlink w:anchor="_Toc224991185" w:history="1">
            <w:r w:rsidRPr="00F20220">
              <w:rPr>
                <w:rStyle w:val="Hyperlink"/>
                <w:noProof/>
              </w:rPr>
              <w:t>6.</w:t>
            </w:r>
            <w:r>
              <w:rPr>
                <w:rFonts w:eastAsiaTheme="minorEastAsia"/>
                <w:noProof/>
                <w:sz w:val="24"/>
                <w:szCs w:val="24"/>
                <w:lang w:eastAsia="en-GB"/>
              </w:rPr>
              <w:tab/>
            </w:r>
            <w:r w:rsidRPr="00F20220">
              <w:rPr>
                <w:rStyle w:val="Hyperlink"/>
                <w:noProof/>
              </w:rPr>
              <w:t>References</w:t>
            </w:r>
            <w:r>
              <w:rPr>
                <w:noProof/>
                <w:webHidden/>
              </w:rPr>
              <w:tab/>
            </w:r>
            <w:r>
              <w:rPr>
                <w:noProof/>
                <w:webHidden/>
              </w:rPr>
              <w:fldChar w:fldCharType="begin"/>
            </w:r>
            <w:r>
              <w:rPr>
                <w:noProof/>
                <w:webHidden/>
              </w:rPr>
              <w:instrText xml:space="preserve"> PAGEREF _Toc224991185 \h </w:instrText>
            </w:r>
            <w:r>
              <w:rPr>
                <w:noProof/>
                <w:webHidden/>
              </w:rPr>
            </w:r>
            <w:r>
              <w:rPr>
                <w:noProof/>
                <w:webHidden/>
              </w:rPr>
              <w:fldChar w:fldCharType="separate"/>
            </w:r>
            <w:r w:rsidR="00D91AF1">
              <w:rPr>
                <w:noProof/>
                <w:webHidden/>
              </w:rPr>
              <w:t>14</w:t>
            </w:r>
            <w:r>
              <w:rPr>
                <w:noProof/>
                <w:webHidden/>
              </w:rPr>
              <w:fldChar w:fldCharType="end"/>
            </w:r>
          </w:hyperlink>
        </w:p>
        <w:p w14:paraId="7F62EB14" w14:textId="29EC3EF8" w:rsidR="00E14BEE" w:rsidRDefault="00E14BEE">
          <w:r>
            <w:rPr>
              <w:b/>
              <w:bCs/>
              <w:noProof/>
            </w:rPr>
            <w:fldChar w:fldCharType="end"/>
          </w:r>
        </w:p>
      </w:sdtContent>
    </w:sdt>
    <w:p w14:paraId="32729281" w14:textId="2293A494" w:rsidR="006A5432" w:rsidRDefault="009E4698">
      <w:pPr>
        <w:pStyle w:val="TableofFigures"/>
        <w:tabs>
          <w:tab w:val="right" w:leader="dot" w:pos="9016"/>
        </w:tabs>
        <w:rPr>
          <w:rFonts w:eastAsiaTheme="minorEastAsia"/>
          <w:noProof/>
          <w:sz w:val="24"/>
          <w:szCs w:val="24"/>
          <w:lang w:eastAsia="en-GB"/>
        </w:rPr>
      </w:pPr>
      <w:r>
        <w:fldChar w:fldCharType="begin"/>
      </w:r>
      <w:r>
        <w:instrText xml:space="preserve"> TOC \h \z \c "Figure" </w:instrText>
      </w:r>
      <w:r>
        <w:fldChar w:fldCharType="separate"/>
      </w:r>
      <w:hyperlink w:anchor="_Toc225045844" w:history="1">
        <w:r w:rsidR="006A5432" w:rsidRPr="008B0F6E">
          <w:rPr>
            <w:rStyle w:val="Hyperlink"/>
            <w:noProof/>
          </w:rPr>
          <w:t>Figure 1 - Schenck WS230 Dynamometer, UWTSD WISA Workshops (2020) on www.YouTube.com</w:t>
        </w:r>
        <w:r w:rsidR="006A5432">
          <w:rPr>
            <w:noProof/>
            <w:webHidden/>
          </w:rPr>
          <w:tab/>
        </w:r>
        <w:r w:rsidR="006A5432">
          <w:rPr>
            <w:noProof/>
            <w:webHidden/>
          </w:rPr>
          <w:fldChar w:fldCharType="begin"/>
        </w:r>
        <w:r w:rsidR="006A5432">
          <w:rPr>
            <w:noProof/>
            <w:webHidden/>
          </w:rPr>
          <w:instrText xml:space="preserve"> PAGEREF _Toc225045844 \h </w:instrText>
        </w:r>
        <w:r w:rsidR="006A5432">
          <w:rPr>
            <w:noProof/>
            <w:webHidden/>
          </w:rPr>
        </w:r>
        <w:r w:rsidR="006A5432">
          <w:rPr>
            <w:noProof/>
            <w:webHidden/>
          </w:rPr>
          <w:fldChar w:fldCharType="separate"/>
        </w:r>
        <w:r w:rsidR="006A5432">
          <w:rPr>
            <w:noProof/>
            <w:webHidden/>
          </w:rPr>
          <w:t>2</w:t>
        </w:r>
        <w:r w:rsidR="006A5432">
          <w:rPr>
            <w:noProof/>
            <w:webHidden/>
          </w:rPr>
          <w:fldChar w:fldCharType="end"/>
        </w:r>
      </w:hyperlink>
    </w:p>
    <w:p w14:paraId="706B1B54" w14:textId="2880622B" w:rsidR="006A5432" w:rsidRDefault="006A5432">
      <w:pPr>
        <w:pStyle w:val="TableofFigures"/>
        <w:tabs>
          <w:tab w:val="right" w:leader="dot" w:pos="9016"/>
        </w:tabs>
        <w:rPr>
          <w:rFonts w:eastAsiaTheme="minorEastAsia"/>
          <w:noProof/>
          <w:sz w:val="24"/>
          <w:szCs w:val="24"/>
          <w:lang w:eastAsia="en-GB"/>
        </w:rPr>
      </w:pPr>
      <w:hyperlink w:anchor="_Toc225045845" w:history="1">
        <w:r w:rsidRPr="008B0F6E">
          <w:rPr>
            <w:rStyle w:val="Hyperlink"/>
            <w:noProof/>
          </w:rPr>
          <w:t>Figure 2 - Data table for Schenck WS230 Dynamometer, Achmad Praptijanto (2026)</w:t>
        </w:r>
        <w:r>
          <w:rPr>
            <w:noProof/>
            <w:webHidden/>
          </w:rPr>
          <w:tab/>
        </w:r>
        <w:r>
          <w:rPr>
            <w:noProof/>
            <w:webHidden/>
          </w:rPr>
          <w:fldChar w:fldCharType="begin"/>
        </w:r>
        <w:r>
          <w:rPr>
            <w:noProof/>
            <w:webHidden/>
          </w:rPr>
          <w:instrText xml:space="preserve"> PAGEREF _Toc225045845 \h </w:instrText>
        </w:r>
        <w:r>
          <w:rPr>
            <w:noProof/>
            <w:webHidden/>
          </w:rPr>
        </w:r>
        <w:r>
          <w:rPr>
            <w:noProof/>
            <w:webHidden/>
          </w:rPr>
          <w:fldChar w:fldCharType="separate"/>
        </w:r>
        <w:r>
          <w:rPr>
            <w:noProof/>
            <w:webHidden/>
          </w:rPr>
          <w:t>3</w:t>
        </w:r>
        <w:r>
          <w:rPr>
            <w:noProof/>
            <w:webHidden/>
          </w:rPr>
          <w:fldChar w:fldCharType="end"/>
        </w:r>
      </w:hyperlink>
    </w:p>
    <w:p w14:paraId="580455C2" w14:textId="7EC07030" w:rsidR="006A5432" w:rsidRDefault="006A5432">
      <w:pPr>
        <w:pStyle w:val="TableofFigures"/>
        <w:tabs>
          <w:tab w:val="right" w:leader="dot" w:pos="9016"/>
        </w:tabs>
        <w:rPr>
          <w:rFonts w:eastAsiaTheme="minorEastAsia"/>
          <w:noProof/>
          <w:sz w:val="24"/>
          <w:szCs w:val="24"/>
          <w:lang w:eastAsia="en-GB"/>
        </w:rPr>
      </w:pPr>
      <w:hyperlink w:anchor="_Toc225045846" w:history="1">
        <w:r w:rsidRPr="008B0F6E">
          <w:rPr>
            <w:rStyle w:val="Hyperlink"/>
            <w:noProof/>
          </w:rPr>
          <w:t>Figure 3 – Constants and Conditions During Experiment</w:t>
        </w:r>
        <w:r>
          <w:rPr>
            <w:noProof/>
            <w:webHidden/>
          </w:rPr>
          <w:tab/>
        </w:r>
        <w:r>
          <w:rPr>
            <w:noProof/>
            <w:webHidden/>
          </w:rPr>
          <w:fldChar w:fldCharType="begin"/>
        </w:r>
        <w:r>
          <w:rPr>
            <w:noProof/>
            <w:webHidden/>
          </w:rPr>
          <w:instrText xml:space="preserve"> PAGEREF _Toc225045846 \h </w:instrText>
        </w:r>
        <w:r>
          <w:rPr>
            <w:noProof/>
            <w:webHidden/>
          </w:rPr>
        </w:r>
        <w:r>
          <w:rPr>
            <w:noProof/>
            <w:webHidden/>
          </w:rPr>
          <w:fldChar w:fldCharType="separate"/>
        </w:r>
        <w:r>
          <w:rPr>
            <w:noProof/>
            <w:webHidden/>
          </w:rPr>
          <w:t>5</w:t>
        </w:r>
        <w:r>
          <w:rPr>
            <w:noProof/>
            <w:webHidden/>
          </w:rPr>
          <w:fldChar w:fldCharType="end"/>
        </w:r>
      </w:hyperlink>
    </w:p>
    <w:p w14:paraId="395AD136" w14:textId="155BA6DA" w:rsidR="006A5432" w:rsidRDefault="006A5432">
      <w:pPr>
        <w:pStyle w:val="TableofFigures"/>
        <w:tabs>
          <w:tab w:val="right" w:leader="dot" w:pos="9016"/>
        </w:tabs>
        <w:rPr>
          <w:rFonts w:eastAsiaTheme="minorEastAsia"/>
          <w:noProof/>
          <w:sz w:val="24"/>
          <w:szCs w:val="24"/>
          <w:lang w:eastAsia="en-GB"/>
        </w:rPr>
      </w:pPr>
      <w:hyperlink w:anchor="_Toc225045847" w:history="1">
        <w:r w:rsidRPr="008B0F6E">
          <w:rPr>
            <w:rStyle w:val="Hyperlink"/>
            <w:noProof/>
          </w:rPr>
          <w:t>Figure 4 - Honda D16 1.6 Vtec engine, Ebay (2026)</w:t>
        </w:r>
        <w:r>
          <w:rPr>
            <w:noProof/>
            <w:webHidden/>
          </w:rPr>
          <w:tab/>
        </w:r>
        <w:r>
          <w:rPr>
            <w:noProof/>
            <w:webHidden/>
          </w:rPr>
          <w:fldChar w:fldCharType="begin"/>
        </w:r>
        <w:r>
          <w:rPr>
            <w:noProof/>
            <w:webHidden/>
          </w:rPr>
          <w:instrText xml:space="preserve"> PAGEREF _Toc225045847 \h </w:instrText>
        </w:r>
        <w:r>
          <w:rPr>
            <w:noProof/>
            <w:webHidden/>
          </w:rPr>
        </w:r>
        <w:r>
          <w:rPr>
            <w:noProof/>
            <w:webHidden/>
          </w:rPr>
          <w:fldChar w:fldCharType="separate"/>
        </w:r>
        <w:r>
          <w:rPr>
            <w:noProof/>
            <w:webHidden/>
          </w:rPr>
          <w:t>5</w:t>
        </w:r>
        <w:r>
          <w:rPr>
            <w:noProof/>
            <w:webHidden/>
          </w:rPr>
          <w:fldChar w:fldCharType="end"/>
        </w:r>
      </w:hyperlink>
    </w:p>
    <w:p w14:paraId="6C18E75F" w14:textId="01551A6D" w:rsidR="006A5432" w:rsidRDefault="006A5432">
      <w:pPr>
        <w:pStyle w:val="TableofFigures"/>
        <w:tabs>
          <w:tab w:val="right" w:leader="dot" w:pos="9016"/>
        </w:tabs>
        <w:rPr>
          <w:rFonts w:eastAsiaTheme="minorEastAsia"/>
          <w:noProof/>
          <w:sz w:val="24"/>
          <w:szCs w:val="24"/>
          <w:lang w:eastAsia="en-GB"/>
        </w:rPr>
      </w:pPr>
      <w:hyperlink w:anchor="_Toc225045848" w:history="1">
        <w:r w:rsidRPr="008B0F6E">
          <w:rPr>
            <w:rStyle w:val="Hyperlink"/>
            <w:noProof/>
          </w:rPr>
          <w:t>Figure 5 - Data Table from the Experiment</w:t>
        </w:r>
        <w:r>
          <w:rPr>
            <w:noProof/>
            <w:webHidden/>
          </w:rPr>
          <w:tab/>
        </w:r>
        <w:r>
          <w:rPr>
            <w:noProof/>
            <w:webHidden/>
          </w:rPr>
          <w:fldChar w:fldCharType="begin"/>
        </w:r>
        <w:r>
          <w:rPr>
            <w:noProof/>
            <w:webHidden/>
          </w:rPr>
          <w:instrText xml:space="preserve"> PAGEREF _Toc225045848 \h </w:instrText>
        </w:r>
        <w:r>
          <w:rPr>
            <w:noProof/>
            <w:webHidden/>
          </w:rPr>
        </w:r>
        <w:r>
          <w:rPr>
            <w:noProof/>
            <w:webHidden/>
          </w:rPr>
          <w:fldChar w:fldCharType="separate"/>
        </w:r>
        <w:r>
          <w:rPr>
            <w:noProof/>
            <w:webHidden/>
          </w:rPr>
          <w:t>6</w:t>
        </w:r>
        <w:r>
          <w:rPr>
            <w:noProof/>
            <w:webHidden/>
          </w:rPr>
          <w:fldChar w:fldCharType="end"/>
        </w:r>
      </w:hyperlink>
    </w:p>
    <w:p w14:paraId="127110CA" w14:textId="07BC3330" w:rsidR="006A5432" w:rsidRDefault="006A5432">
      <w:pPr>
        <w:pStyle w:val="TableofFigures"/>
        <w:tabs>
          <w:tab w:val="right" w:leader="dot" w:pos="9016"/>
        </w:tabs>
        <w:rPr>
          <w:rFonts w:eastAsiaTheme="minorEastAsia"/>
          <w:noProof/>
          <w:sz w:val="24"/>
          <w:szCs w:val="24"/>
          <w:lang w:eastAsia="en-GB"/>
        </w:rPr>
      </w:pPr>
      <w:hyperlink w:anchor="_Toc225045849" w:history="1">
        <w:r w:rsidRPr="008B0F6E">
          <w:rPr>
            <w:rStyle w:val="Hyperlink"/>
            <w:noProof/>
          </w:rPr>
          <w:t>Figure 6 - Graph of Specific Fuel Consumption vs the Engine Speed</w:t>
        </w:r>
        <w:r>
          <w:rPr>
            <w:noProof/>
            <w:webHidden/>
          </w:rPr>
          <w:tab/>
        </w:r>
        <w:r>
          <w:rPr>
            <w:noProof/>
            <w:webHidden/>
          </w:rPr>
          <w:fldChar w:fldCharType="begin"/>
        </w:r>
        <w:r>
          <w:rPr>
            <w:noProof/>
            <w:webHidden/>
          </w:rPr>
          <w:instrText xml:space="preserve"> PAGEREF _Toc225045849 \h </w:instrText>
        </w:r>
        <w:r>
          <w:rPr>
            <w:noProof/>
            <w:webHidden/>
          </w:rPr>
        </w:r>
        <w:r>
          <w:rPr>
            <w:noProof/>
            <w:webHidden/>
          </w:rPr>
          <w:fldChar w:fldCharType="separate"/>
        </w:r>
        <w:r>
          <w:rPr>
            <w:noProof/>
            <w:webHidden/>
          </w:rPr>
          <w:t>9</w:t>
        </w:r>
        <w:r>
          <w:rPr>
            <w:noProof/>
            <w:webHidden/>
          </w:rPr>
          <w:fldChar w:fldCharType="end"/>
        </w:r>
      </w:hyperlink>
    </w:p>
    <w:p w14:paraId="169DD0CE" w14:textId="74203F09" w:rsidR="006A5432" w:rsidRDefault="006A5432">
      <w:pPr>
        <w:pStyle w:val="TableofFigures"/>
        <w:tabs>
          <w:tab w:val="right" w:leader="dot" w:pos="9016"/>
        </w:tabs>
        <w:rPr>
          <w:rFonts w:eastAsiaTheme="minorEastAsia"/>
          <w:noProof/>
          <w:sz w:val="24"/>
          <w:szCs w:val="24"/>
          <w:lang w:eastAsia="en-GB"/>
        </w:rPr>
      </w:pPr>
      <w:hyperlink w:anchor="_Toc225045850" w:history="1">
        <w:r w:rsidRPr="008B0F6E">
          <w:rPr>
            <w:rStyle w:val="Hyperlink"/>
            <w:noProof/>
          </w:rPr>
          <w:t>Figure 7 - Graph of Brake Power vs Engine Speed</w:t>
        </w:r>
        <w:r>
          <w:rPr>
            <w:noProof/>
            <w:webHidden/>
          </w:rPr>
          <w:tab/>
        </w:r>
        <w:r>
          <w:rPr>
            <w:noProof/>
            <w:webHidden/>
          </w:rPr>
          <w:fldChar w:fldCharType="begin"/>
        </w:r>
        <w:r>
          <w:rPr>
            <w:noProof/>
            <w:webHidden/>
          </w:rPr>
          <w:instrText xml:space="preserve"> PAGEREF _Toc225045850 \h </w:instrText>
        </w:r>
        <w:r>
          <w:rPr>
            <w:noProof/>
            <w:webHidden/>
          </w:rPr>
        </w:r>
        <w:r>
          <w:rPr>
            <w:noProof/>
            <w:webHidden/>
          </w:rPr>
          <w:fldChar w:fldCharType="separate"/>
        </w:r>
        <w:r>
          <w:rPr>
            <w:noProof/>
            <w:webHidden/>
          </w:rPr>
          <w:t>10</w:t>
        </w:r>
        <w:r>
          <w:rPr>
            <w:noProof/>
            <w:webHidden/>
          </w:rPr>
          <w:fldChar w:fldCharType="end"/>
        </w:r>
      </w:hyperlink>
    </w:p>
    <w:p w14:paraId="3F6023E3" w14:textId="09C5094C" w:rsidR="006A5432" w:rsidRDefault="006A5432">
      <w:pPr>
        <w:pStyle w:val="TableofFigures"/>
        <w:tabs>
          <w:tab w:val="right" w:leader="dot" w:pos="9016"/>
        </w:tabs>
        <w:rPr>
          <w:rFonts w:eastAsiaTheme="minorEastAsia"/>
          <w:noProof/>
          <w:sz w:val="24"/>
          <w:szCs w:val="24"/>
          <w:lang w:eastAsia="en-GB"/>
        </w:rPr>
      </w:pPr>
      <w:hyperlink w:anchor="_Toc225045851" w:history="1">
        <w:r w:rsidRPr="008B0F6E">
          <w:rPr>
            <w:rStyle w:val="Hyperlink"/>
            <w:noProof/>
          </w:rPr>
          <w:t>Figure 8 - Graph of Torque vs Engine Speed</w:t>
        </w:r>
        <w:r>
          <w:rPr>
            <w:noProof/>
            <w:webHidden/>
          </w:rPr>
          <w:tab/>
        </w:r>
        <w:r>
          <w:rPr>
            <w:noProof/>
            <w:webHidden/>
          </w:rPr>
          <w:fldChar w:fldCharType="begin"/>
        </w:r>
        <w:r>
          <w:rPr>
            <w:noProof/>
            <w:webHidden/>
          </w:rPr>
          <w:instrText xml:space="preserve"> PAGEREF _Toc225045851 \h </w:instrText>
        </w:r>
        <w:r>
          <w:rPr>
            <w:noProof/>
            <w:webHidden/>
          </w:rPr>
        </w:r>
        <w:r>
          <w:rPr>
            <w:noProof/>
            <w:webHidden/>
          </w:rPr>
          <w:fldChar w:fldCharType="separate"/>
        </w:r>
        <w:r>
          <w:rPr>
            <w:noProof/>
            <w:webHidden/>
          </w:rPr>
          <w:t>11</w:t>
        </w:r>
        <w:r>
          <w:rPr>
            <w:noProof/>
            <w:webHidden/>
          </w:rPr>
          <w:fldChar w:fldCharType="end"/>
        </w:r>
      </w:hyperlink>
    </w:p>
    <w:p w14:paraId="3CAFB23E" w14:textId="664D8604" w:rsidR="00E14BEE" w:rsidRDefault="009E4698" w:rsidP="00E14BEE">
      <w:pPr>
        <w:tabs>
          <w:tab w:val="left" w:pos="1830"/>
        </w:tabs>
      </w:pPr>
      <w:r>
        <w:fldChar w:fldCharType="end"/>
      </w:r>
    </w:p>
    <w:p w14:paraId="66D78C13" w14:textId="77777777" w:rsidR="00E14BEE" w:rsidRDefault="00E14BEE" w:rsidP="00E14BEE">
      <w:pPr>
        <w:tabs>
          <w:tab w:val="left" w:pos="1830"/>
        </w:tabs>
      </w:pPr>
    </w:p>
    <w:p w14:paraId="1CF57D43" w14:textId="77777777" w:rsidR="00E14BEE" w:rsidRDefault="00E14BEE" w:rsidP="00E14BEE">
      <w:pPr>
        <w:tabs>
          <w:tab w:val="left" w:pos="1830"/>
        </w:tabs>
      </w:pPr>
    </w:p>
    <w:p w14:paraId="5355E62F" w14:textId="7625A345" w:rsidR="00510403" w:rsidRDefault="00E14BEE" w:rsidP="00E14BEE">
      <w:pPr>
        <w:tabs>
          <w:tab w:val="left" w:pos="1830"/>
        </w:tabs>
      </w:pPr>
      <w:r>
        <w:tab/>
      </w:r>
    </w:p>
    <w:p w14:paraId="33AA2F54" w14:textId="216C8AD1" w:rsidR="00E14BEE" w:rsidRPr="00E14BEE" w:rsidRDefault="00E14BEE" w:rsidP="00E14BEE">
      <w:pPr>
        <w:tabs>
          <w:tab w:val="left" w:pos="1830"/>
        </w:tabs>
        <w:sectPr w:rsidR="00E14BEE" w:rsidRPr="00E14BEE" w:rsidSect="00E14BEE">
          <w:pgSz w:w="11906" w:h="16838"/>
          <w:pgMar w:top="1440" w:right="1440" w:bottom="1440" w:left="1440" w:header="708" w:footer="708" w:gutter="0"/>
          <w:pgNumType w:fmt="lowerRoman" w:start="1"/>
          <w:cols w:space="708"/>
          <w:docGrid w:linePitch="360"/>
        </w:sectPr>
      </w:pPr>
      <w:r>
        <w:tab/>
      </w:r>
    </w:p>
    <w:p w14:paraId="73E3892D" w14:textId="6AB49355" w:rsidR="00F5131F" w:rsidRDefault="00E14BEE" w:rsidP="00E14BEE">
      <w:pPr>
        <w:pStyle w:val="Heading1"/>
        <w:numPr>
          <w:ilvl w:val="0"/>
          <w:numId w:val="1"/>
        </w:numPr>
      </w:pPr>
      <w:bookmarkStart w:id="0" w:name="_Toc224991180"/>
      <w:r>
        <w:lastRenderedPageBreak/>
        <w:t>Introduction</w:t>
      </w:r>
      <w:bookmarkEnd w:id="0"/>
    </w:p>
    <w:p w14:paraId="444E2C2D" w14:textId="77777777" w:rsidR="00BF107E" w:rsidRDefault="00BF107E" w:rsidP="00940F39">
      <w:pPr>
        <w:jc w:val="both"/>
      </w:pPr>
      <w:bookmarkStart w:id="1" w:name="_Toc224991181"/>
      <w:r>
        <w:t>Dynamometers are a machine used to calculate various c</w:t>
      </w:r>
      <w:r w:rsidRPr="00BF107E">
        <w:t>haracteristics</w:t>
      </w:r>
      <w:r w:rsidRPr="00BF107E">
        <w:t xml:space="preserve"> </w:t>
      </w:r>
      <w:r>
        <w:t>of engines by measuring the voltage produced by a strain gauge and using other data measured by sensors on the engine itself.</w:t>
      </w:r>
    </w:p>
    <w:p w14:paraId="03180436" w14:textId="77777777" w:rsidR="00BF107E" w:rsidRDefault="00BF107E" w:rsidP="00940F39">
      <w:pPr>
        <w:jc w:val="both"/>
      </w:pPr>
    </w:p>
    <w:p w14:paraId="638A585D" w14:textId="1A82978B" w:rsidR="007518ED" w:rsidRDefault="00BF107E" w:rsidP="00940F39">
      <w:pPr>
        <w:jc w:val="both"/>
      </w:pPr>
      <w:r>
        <w:t>Dynamometers have been around since 1763 but they didn’t look anything like they do today until 1840 with a belt and pulley dynamometer</w:t>
      </w:r>
      <w:r w:rsidR="007518ED">
        <w:t>,</w:t>
      </w:r>
      <w:r w:rsidR="007518ED" w:rsidRPr="007518ED">
        <w:t xml:space="preserve"> </w:t>
      </w:r>
      <w:proofErr w:type="spellStart"/>
      <w:r w:rsidR="007518ED" w:rsidRPr="007518ED">
        <w:t>Loude</w:t>
      </w:r>
      <w:proofErr w:type="spellEnd"/>
      <w:r w:rsidR="007518ED" w:rsidRPr="007518ED">
        <w:t>, Jean-François. (2014)</w:t>
      </w:r>
      <w:r>
        <w:t>.</w:t>
      </w:r>
      <w:r w:rsidR="00940F39">
        <w:t xml:space="preserve"> These very early dynamometers were used to calculate the power of men and animals.</w:t>
      </w:r>
      <w:r>
        <w:t xml:space="preserve"> This still looked very different to the dynamometers in use today.</w:t>
      </w:r>
      <w:r w:rsidR="007518ED">
        <w:t xml:space="preserve"> Modern day engine dynamometers first appeared in 1930 and in 1931, the first eddy current engine dynamometer was created</w:t>
      </w:r>
      <w:r w:rsidR="00D07576">
        <w:t>,</w:t>
      </w:r>
      <w:r w:rsidR="00D07576" w:rsidRPr="00D07576">
        <w:t xml:space="preserve"> </w:t>
      </w:r>
      <w:r w:rsidR="00D07576" w:rsidRPr="00D07576">
        <w:t xml:space="preserve">Clipping Path Agency </w:t>
      </w:r>
      <w:r w:rsidR="00D07576">
        <w:t>(</w:t>
      </w:r>
      <w:r w:rsidR="00D07576" w:rsidRPr="00D07576">
        <w:t>2017</w:t>
      </w:r>
      <w:r w:rsidR="00D07576">
        <w:t>)</w:t>
      </w:r>
      <w:r w:rsidR="007518ED">
        <w:t>.</w:t>
      </w:r>
    </w:p>
    <w:p w14:paraId="43E6F495" w14:textId="77777777" w:rsidR="007518ED" w:rsidRDefault="007518ED" w:rsidP="00940F39">
      <w:pPr>
        <w:jc w:val="both"/>
      </w:pPr>
    </w:p>
    <w:p w14:paraId="6961FB26" w14:textId="0F5DE575" w:rsidR="007518ED" w:rsidRDefault="007518ED" w:rsidP="00940F39">
      <w:pPr>
        <w:jc w:val="both"/>
      </w:pPr>
      <w:r>
        <w:t>The eddy current dynamometer is the same type as w</w:t>
      </w:r>
      <w:r w:rsidR="00481AD8">
        <w:t>as</w:t>
      </w:r>
      <w:r>
        <w:t xml:space="preserve"> used to collect the data during the experiment detailed in this report.</w:t>
      </w:r>
    </w:p>
    <w:p w14:paraId="0FE71456" w14:textId="77777777" w:rsidR="007518ED" w:rsidRDefault="007518ED" w:rsidP="00940F39">
      <w:pPr>
        <w:jc w:val="both"/>
      </w:pPr>
    </w:p>
    <w:p w14:paraId="0D8FFD19" w14:textId="78155E59" w:rsidR="009E4698" w:rsidRDefault="007518ED" w:rsidP="00940F39">
      <w:pPr>
        <w:jc w:val="both"/>
        <w:rPr>
          <w:rFonts w:asciiTheme="majorHAnsi" w:eastAsiaTheme="majorEastAsia" w:hAnsiTheme="majorHAnsi" w:cstheme="majorBidi"/>
          <w:color w:val="2F5496" w:themeColor="accent1" w:themeShade="BF"/>
          <w:sz w:val="32"/>
          <w:szCs w:val="32"/>
        </w:rPr>
      </w:pPr>
      <w:r>
        <w:t xml:space="preserve">This report will look into the collection of data from an experiment performed on an older 4 stroke, 4-cylinder engine from 2000 – 2001. The collected data will be used to calculate different </w:t>
      </w:r>
      <w:r w:rsidRPr="007518ED">
        <w:t>characteristics</w:t>
      </w:r>
      <w:r w:rsidRPr="007518ED">
        <w:t xml:space="preserve"> </w:t>
      </w:r>
      <w:r>
        <w:t>of the engine and analyse the results, producing graphs</w:t>
      </w:r>
      <w:r w:rsidR="00940F39">
        <w:t xml:space="preserve"> to show the relationship between certain data.</w:t>
      </w:r>
      <w:r w:rsidR="009E4698">
        <w:br w:type="page"/>
      </w:r>
    </w:p>
    <w:p w14:paraId="656EABC3" w14:textId="54EC6FF5" w:rsidR="00E14BEE" w:rsidRDefault="00F474E3" w:rsidP="009E4698">
      <w:pPr>
        <w:pStyle w:val="Heading1"/>
        <w:numPr>
          <w:ilvl w:val="0"/>
          <w:numId w:val="1"/>
        </w:numPr>
      </w:pPr>
      <w:r>
        <w:lastRenderedPageBreak/>
        <w:t>Testing Methods and Equipment</w:t>
      </w:r>
      <w:bookmarkEnd w:id="1"/>
    </w:p>
    <w:p w14:paraId="0CC51517" w14:textId="77777777" w:rsidR="00F0151B" w:rsidRDefault="00F0151B" w:rsidP="001C28E3">
      <w:pPr>
        <w:jc w:val="both"/>
      </w:pPr>
    </w:p>
    <w:p w14:paraId="7911191E" w14:textId="7CD26FAC" w:rsidR="001C28E3" w:rsidRDefault="001C28E3" w:rsidP="001C28E3">
      <w:pPr>
        <w:jc w:val="both"/>
      </w:pPr>
      <w:r>
        <w:t>The dynamometer used in the experiment was a Schenck WS230 with a maximum speed of 10,000 rpm and maximum power of 230 kW</w:t>
      </w:r>
      <w:r w:rsidR="00EC2575">
        <w:t xml:space="preserve">, </w:t>
      </w:r>
      <w:r w:rsidR="00EC2575" w:rsidRPr="00EC2575">
        <w:t xml:space="preserve">Achmad </w:t>
      </w:r>
      <w:proofErr w:type="spellStart"/>
      <w:r w:rsidR="00EC2575" w:rsidRPr="00EC2575">
        <w:t>Praptijanto</w:t>
      </w:r>
      <w:proofErr w:type="spellEnd"/>
      <w:r w:rsidR="00EC2575" w:rsidRPr="00EC2575">
        <w:t xml:space="preserve"> (2026)</w:t>
      </w:r>
      <w:r>
        <w:t>. It is connected to support panels around the room it’s housed in, such as fuel, exhaust, control and cooling are in place to help run the dynamometer safely and efficiently. It works by mounting an engine to it, within its maximum limits and connecting the engine via a prop</w:t>
      </w:r>
      <w:r w:rsidR="00F6523F">
        <w:t xml:space="preserve">eller </w:t>
      </w:r>
      <w:r>
        <w:t>shaft to the dynamometer itself. The engine will spin the inner part freely, depending on how much current is being supplied to the outer part of the dynamometer. The outer part, uses the supplied current to power electromagnets, which try to slow down the speed of the engine, opposing the rotation of the engine. This in turn, causes the outer part of the dynamometer to try to rotate. This rotation is opposed by a strain gauge fitted between the outer part and the base, the dynamometer pulling the strain gauge as it tries to turn. The strain gauge sends a voltage signal, ranging from 0V to 10V, to the computer controlling the dynamometer system. This is the only information the dynamometer gives directly, the other information is gathered from sensors on the engine itself. The dynamometer needs to be calibrated by adding weights to one of the calibration arms incrementally and logging the voltage produced. The computer then extrapolates from this data to determine the power and torque produced by the engine.</w:t>
      </w:r>
    </w:p>
    <w:p w14:paraId="08A6E0F8" w14:textId="77777777" w:rsidR="00F0151B" w:rsidRPr="00F0151B" w:rsidRDefault="00F0151B" w:rsidP="00F0151B"/>
    <w:p w14:paraId="12DB3D63" w14:textId="77777777" w:rsidR="00F0151B" w:rsidRDefault="00F0151B" w:rsidP="001C28E3">
      <w:pPr>
        <w:jc w:val="center"/>
      </w:pPr>
      <w:r w:rsidRPr="00D2761D">
        <w:rPr>
          <w:rFonts w:eastAsiaTheme="minorEastAsia"/>
        </w:rPr>
        <w:drawing>
          <wp:inline distT="0" distB="0" distL="0" distR="0" wp14:anchorId="5F595FF5" wp14:editId="2AB6D588">
            <wp:extent cx="4762909" cy="3209925"/>
            <wp:effectExtent l="0" t="0" r="0" b="0"/>
            <wp:docPr id="121020973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0209737" name=""/>
                    <pic:cNvPicPr/>
                  </pic:nvPicPr>
                  <pic:blipFill>
                    <a:blip r:embed="rId10"/>
                    <a:stretch>
                      <a:fillRect/>
                    </a:stretch>
                  </pic:blipFill>
                  <pic:spPr>
                    <a:xfrm>
                      <a:off x="0" y="0"/>
                      <a:ext cx="4798185" cy="3233699"/>
                    </a:xfrm>
                    <a:prstGeom prst="rect">
                      <a:avLst/>
                    </a:prstGeom>
                  </pic:spPr>
                </pic:pic>
              </a:graphicData>
            </a:graphic>
          </wp:inline>
        </w:drawing>
      </w:r>
    </w:p>
    <w:p w14:paraId="2A053D4F" w14:textId="739A4EA1" w:rsidR="001C28E3" w:rsidRDefault="00F0151B" w:rsidP="00F0151B">
      <w:pPr>
        <w:pStyle w:val="Caption"/>
      </w:pPr>
      <w:bookmarkStart w:id="2" w:name="_Toc225045844"/>
      <w:r>
        <w:t xml:space="preserve">Figure </w:t>
      </w:r>
      <w:r>
        <w:fldChar w:fldCharType="begin"/>
      </w:r>
      <w:r>
        <w:instrText xml:space="preserve"> SEQ Figure \* ARABIC </w:instrText>
      </w:r>
      <w:r>
        <w:fldChar w:fldCharType="separate"/>
      </w:r>
      <w:r w:rsidR="006A5432">
        <w:rPr>
          <w:noProof/>
        </w:rPr>
        <w:t>1</w:t>
      </w:r>
      <w:r>
        <w:fldChar w:fldCharType="end"/>
      </w:r>
      <w:r>
        <w:t xml:space="preserve"> - Schenck WS230 Dynamometer, UWTSD WISA Workshops (2020) on </w:t>
      </w:r>
      <w:hyperlink r:id="rId11" w:history="1">
        <w:r w:rsidR="001C28E3" w:rsidRPr="00017384">
          <w:rPr>
            <w:rStyle w:val="Hyperlink"/>
          </w:rPr>
          <w:t>www.YouTube.com</w:t>
        </w:r>
        <w:bookmarkEnd w:id="2"/>
      </w:hyperlink>
    </w:p>
    <w:p w14:paraId="742FCB66" w14:textId="77777777" w:rsidR="00F6523F" w:rsidRDefault="00F6523F">
      <w:pPr>
        <w:spacing w:line="259" w:lineRule="auto"/>
      </w:pPr>
    </w:p>
    <w:p w14:paraId="56035FD7" w14:textId="77777777" w:rsidR="006A5432" w:rsidRDefault="006A5432" w:rsidP="00C356B7">
      <w:pPr>
        <w:jc w:val="both"/>
      </w:pPr>
      <w:r w:rsidRPr="006A5432">
        <w:rPr>
          <w:b/>
          <w:bCs/>
        </w:rPr>
        <w:lastRenderedPageBreak/>
        <w:drawing>
          <wp:inline distT="0" distB="0" distL="0" distR="0" wp14:anchorId="3052D02A" wp14:editId="22EC26C4">
            <wp:extent cx="5731510" cy="4901565"/>
            <wp:effectExtent l="0" t="0" r="2540" b="0"/>
            <wp:docPr id="12938467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3846743" name=""/>
                    <pic:cNvPicPr/>
                  </pic:nvPicPr>
                  <pic:blipFill>
                    <a:blip r:embed="rId12"/>
                    <a:stretch>
                      <a:fillRect/>
                    </a:stretch>
                  </pic:blipFill>
                  <pic:spPr>
                    <a:xfrm>
                      <a:off x="0" y="0"/>
                      <a:ext cx="5731510" cy="4901565"/>
                    </a:xfrm>
                    <a:prstGeom prst="rect">
                      <a:avLst/>
                    </a:prstGeom>
                  </pic:spPr>
                </pic:pic>
              </a:graphicData>
            </a:graphic>
          </wp:inline>
        </w:drawing>
      </w:r>
    </w:p>
    <w:p w14:paraId="10B6C6E9" w14:textId="7C86FB24" w:rsidR="006A5432" w:rsidRDefault="006A5432" w:rsidP="006A5432">
      <w:pPr>
        <w:pStyle w:val="Caption"/>
      </w:pPr>
      <w:bookmarkStart w:id="3" w:name="_Toc225045845"/>
      <w:r>
        <w:t xml:space="preserve">Figure </w:t>
      </w:r>
      <w:r>
        <w:fldChar w:fldCharType="begin"/>
      </w:r>
      <w:r>
        <w:instrText xml:space="preserve"> SEQ Figure \* ARABIC </w:instrText>
      </w:r>
      <w:r>
        <w:fldChar w:fldCharType="separate"/>
      </w:r>
      <w:r>
        <w:rPr>
          <w:noProof/>
        </w:rPr>
        <w:t>2</w:t>
      </w:r>
      <w:r>
        <w:fldChar w:fldCharType="end"/>
      </w:r>
      <w:r>
        <w:t xml:space="preserve"> - Data table for Schenck WS230 Dynamometer,</w:t>
      </w:r>
      <w:r w:rsidRPr="006A5432">
        <w:t xml:space="preserve"> </w:t>
      </w:r>
      <w:r w:rsidRPr="006A5432">
        <w:t xml:space="preserve">Achmad </w:t>
      </w:r>
      <w:proofErr w:type="spellStart"/>
      <w:r w:rsidRPr="006A5432">
        <w:t>Praptijanto</w:t>
      </w:r>
      <w:proofErr w:type="spellEnd"/>
      <w:r w:rsidRPr="006A5432">
        <w:t xml:space="preserve"> </w:t>
      </w:r>
      <w:r>
        <w:t>(</w:t>
      </w:r>
      <w:r w:rsidRPr="006A5432">
        <w:t>2026)</w:t>
      </w:r>
      <w:bookmarkEnd w:id="3"/>
      <w:r>
        <w:t xml:space="preserve"> </w:t>
      </w:r>
    </w:p>
    <w:p w14:paraId="79D05C6D" w14:textId="1D822F60" w:rsidR="00D858AA" w:rsidRDefault="00F6523F" w:rsidP="00C356B7">
      <w:pPr>
        <w:jc w:val="both"/>
      </w:pPr>
      <w:r w:rsidRPr="00F6523F">
        <w:t xml:space="preserve">The engine used in the experiment was a Honda D16 1.6 litre </w:t>
      </w:r>
      <w:proofErr w:type="spellStart"/>
      <w:r w:rsidRPr="00F6523F">
        <w:t>Vtec</w:t>
      </w:r>
      <w:proofErr w:type="spellEnd"/>
      <w:r w:rsidRPr="00F6523F">
        <w:t xml:space="preserve"> engine taken from a Honda Jazz or CRX from the year 2000 or 2001. This particular engine is known to have issues, causing it to be down on power and torque. This can be seen in the data as the figures do not reach the values expected from an engine like this. The </w:t>
      </w:r>
      <w:r>
        <w:t>engine would typically be expected to produce a maximum power of 8</w:t>
      </w:r>
      <w:r w:rsidR="006641FE">
        <w:t>0</w:t>
      </w:r>
      <w:r>
        <w:t xml:space="preserve"> kW and a maximum torque of 1</w:t>
      </w:r>
      <w:r w:rsidR="006641FE">
        <w:t>36</w:t>
      </w:r>
      <w:r>
        <w:t xml:space="preserve"> Nm</w:t>
      </w:r>
      <w:r w:rsidR="006641FE">
        <w:t xml:space="preserve">, </w:t>
      </w:r>
      <w:r w:rsidR="00EC2575" w:rsidRPr="00EC2575">
        <w:t>Zara</w:t>
      </w:r>
      <w:r w:rsidR="00EC2575">
        <w:t xml:space="preserve"> (</w:t>
      </w:r>
      <w:r w:rsidR="00EC2575" w:rsidRPr="00EC2575">
        <w:t>2026)</w:t>
      </w:r>
      <w:r>
        <w:t>.</w:t>
      </w:r>
    </w:p>
    <w:p w14:paraId="4B471B8E" w14:textId="77777777" w:rsidR="00D858AA" w:rsidRDefault="00D858AA" w:rsidP="00C356B7">
      <w:pPr>
        <w:jc w:val="both"/>
      </w:pPr>
    </w:p>
    <w:p w14:paraId="3840232A" w14:textId="3D2B9C7A" w:rsidR="00D858AA" w:rsidRDefault="00D858AA" w:rsidP="00C356B7">
      <w:pPr>
        <w:jc w:val="both"/>
      </w:pPr>
      <w:r>
        <w:t>There are 4 methods of testing using the dynamometer. These are listed below</w:t>
      </w:r>
      <w:r w:rsidR="00E012FE">
        <w:t>,</w:t>
      </w:r>
      <w:r w:rsidR="00E012FE" w:rsidRPr="00E012FE">
        <w:t xml:space="preserve"> </w:t>
      </w:r>
      <w:r w:rsidR="00E012FE" w:rsidRPr="00E012FE">
        <w:t>UWTSD WISA Workshops (2020)</w:t>
      </w:r>
      <w:r w:rsidR="00E012FE">
        <w:t xml:space="preserve"> on</w:t>
      </w:r>
      <w:r w:rsidR="00E012FE" w:rsidRPr="00E012FE">
        <w:t xml:space="preserve"> </w:t>
      </w:r>
      <w:r w:rsidR="00E012FE" w:rsidRPr="00E012FE">
        <w:t>www.youtube.com.</w:t>
      </w:r>
    </w:p>
    <w:p w14:paraId="65C1AA46" w14:textId="77777777" w:rsidR="00D858AA" w:rsidRDefault="00D858AA" w:rsidP="00C356B7">
      <w:pPr>
        <w:spacing w:line="259" w:lineRule="auto"/>
        <w:jc w:val="both"/>
      </w:pPr>
    </w:p>
    <w:p w14:paraId="51E65C3B" w14:textId="719D1978" w:rsidR="00D858AA" w:rsidRDefault="00D858AA" w:rsidP="00C356B7">
      <w:pPr>
        <w:jc w:val="both"/>
      </w:pPr>
      <w:r w:rsidRPr="00D858AA">
        <w:rPr>
          <w:b/>
          <w:bCs/>
        </w:rPr>
        <w:t>Manual Control</w:t>
      </w:r>
      <w:r>
        <w:t xml:space="preserve"> is simply done by using 2 rotary input devices. One controls engine speed while the other controls the current supplied to the outer part of the dynamometer, thus varying the load placed on the engine. The engine speed, torque and the horsepower required to overcome the resistance </w:t>
      </w:r>
      <w:r>
        <w:lastRenderedPageBreak/>
        <w:t>generated by the electromagnets in the outer part of the dynamometer</w:t>
      </w:r>
      <w:r w:rsidR="005B0CA1">
        <w:t xml:space="preserve"> are logged by the computer</w:t>
      </w:r>
      <w:r>
        <w:t>. The less resistance generated by the electromagnets, the more easily the engine can rotate and so, the rpm will increase.</w:t>
      </w:r>
    </w:p>
    <w:p w14:paraId="2FE042E5" w14:textId="77777777" w:rsidR="00D858AA" w:rsidRDefault="00D858AA" w:rsidP="00C356B7">
      <w:pPr>
        <w:jc w:val="both"/>
      </w:pPr>
    </w:p>
    <w:p w14:paraId="59EBFCE5" w14:textId="77777777" w:rsidR="00D858AA" w:rsidRDefault="00D858AA" w:rsidP="00C356B7">
      <w:pPr>
        <w:jc w:val="both"/>
      </w:pPr>
      <w:r w:rsidRPr="00D858AA">
        <w:rPr>
          <w:b/>
          <w:bCs/>
        </w:rPr>
        <w:t>Test Sequencing</w:t>
      </w:r>
      <w:r>
        <w:t xml:space="preserve"> is an automatic testing method, where the computer is given certain parameters to run the test within. It can have up to 1000 steps, each with its own parameters that must be met before the computer moves on to the next step. These parameters include starting rpm, finishing rpm, the steps to be taken, such as increasing rpm by 100 rpm each time. Once setup, the computer will carry out the test, logging the data in accordance with the set parameters.</w:t>
      </w:r>
    </w:p>
    <w:p w14:paraId="564B9885" w14:textId="77777777" w:rsidR="00D858AA" w:rsidRDefault="00D858AA" w:rsidP="00C356B7">
      <w:pPr>
        <w:jc w:val="both"/>
      </w:pPr>
    </w:p>
    <w:p w14:paraId="762BD686" w14:textId="77777777" w:rsidR="00C356B7" w:rsidRDefault="00D858AA" w:rsidP="00C356B7">
      <w:pPr>
        <w:jc w:val="both"/>
      </w:pPr>
      <w:r w:rsidRPr="00D858AA">
        <w:rPr>
          <w:b/>
          <w:bCs/>
        </w:rPr>
        <w:t>Step Testing</w:t>
      </w:r>
      <w:r>
        <w:t xml:space="preserve"> is an automatic testing method which is really good for targeting specific areas of the engine’s performance. Similar to the Test Sequencing, parameters are set at the start and then the test will run automatically. The manual rotary control is used to set the engine speed to maximum, allowing the dynamometer to carry out the test as per the set parameters.</w:t>
      </w:r>
      <w:r w:rsidR="00C356B7">
        <w:t xml:space="preserve"> The parameters include starting and finishing rpms, logging steps, ramp, settling and averaging times. The Dyno is set to the speed setting and the engine is set to the direct setting. This test can lead to more stress and a greater build up of heat in the engine.</w:t>
      </w:r>
    </w:p>
    <w:p w14:paraId="2F34F29C" w14:textId="77777777" w:rsidR="00C356B7" w:rsidRDefault="00C356B7" w:rsidP="00C356B7">
      <w:pPr>
        <w:jc w:val="both"/>
      </w:pPr>
    </w:p>
    <w:p w14:paraId="1A3BD88A" w14:textId="77777777" w:rsidR="006A5432" w:rsidRDefault="00C356B7" w:rsidP="00C356B7">
      <w:pPr>
        <w:jc w:val="both"/>
      </w:pPr>
      <w:r w:rsidRPr="00C356B7">
        <w:rPr>
          <w:b/>
          <w:bCs/>
        </w:rPr>
        <w:t>Sweep Testing</w:t>
      </w:r>
      <w:r>
        <w:t xml:space="preserve"> is similar to the step testing, using much of the same parameters. It requires the user to input parameters such as, ramp time starting and finishing rpms and logging steps, i.e. every 250 rpm. The engine speed is set to maximum manually, using the rotary control. The test then runs automatically, following the set parameters. This is a short test, keeping the build up of stress and heat in the engine down. It is however less accurate than the Step Testing as the engine doesn’t get paused at each rpm to gather the data, leaving the sensors lagging slightly behind. This was the testing method used to gather the data given in the excel spreadsheet.</w:t>
      </w:r>
    </w:p>
    <w:p w14:paraId="5A52C504" w14:textId="77777777" w:rsidR="006A5432" w:rsidRDefault="006A5432" w:rsidP="00C356B7">
      <w:pPr>
        <w:jc w:val="both"/>
      </w:pPr>
    </w:p>
    <w:p w14:paraId="1BFB6E91" w14:textId="26CB5413" w:rsidR="001C28E3" w:rsidRPr="00C356B7" w:rsidRDefault="001C28E3" w:rsidP="00C356B7">
      <w:pPr>
        <w:jc w:val="both"/>
        <w:rPr>
          <w:b/>
          <w:bCs/>
        </w:rPr>
      </w:pPr>
      <w:r w:rsidRPr="00C356B7">
        <w:rPr>
          <w:b/>
          <w:bCs/>
        </w:rPr>
        <w:br w:type="page"/>
      </w:r>
    </w:p>
    <w:p w14:paraId="3D122325" w14:textId="77777777" w:rsidR="001C28E3" w:rsidRPr="001C28E3" w:rsidRDefault="001C28E3" w:rsidP="001C28E3"/>
    <w:p w14:paraId="4F02B860" w14:textId="75D770CE" w:rsidR="00E14BEE" w:rsidRDefault="00E14BEE" w:rsidP="00E14BEE">
      <w:pPr>
        <w:pStyle w:val="Heading1"/>
        <w:numPr>
          <w:ilvl w:val="0"/>
          <w:numId w:val="1"/>
        </w:numPr>
      </w:pPr>
      <w:bookmarkStart w:id="4" w:name="_Toc224991182"/>
      <w:r>
        <w:t>D</w:t>
      </w:r>
      <w:r w:rsidR="00F474E3">
        <w:t>ata and Graphs</w:t>
      </w:r>
      <w:bookmarkEnd w:id="4"/>
    </w:p>
    <w:p w14:paraId="268B8871" w14:textId="77777777" w:rsidR="00EB5D70" w:rsidRPr="00EB5D70" w:rsidRDefault="00EB5D70" w:rsidP="001C28E3">
      <w:pPr>
        <w:jc w:val="both"/>
      </w:pPr>
    </w:p>
    <w:p w14:paraId="008A51FF" w14:textId="2B475218" w:rsidR="002039F3" w:rsidRDefault="00EB5D70" w:rsidP="001C28E3">
      <w:pPr>
        <w:jc w:val="both"/>
      </w:pPr>
      <w:r>
        <w:t>Below is the data obtained through the experiment. In this case the data was given due to the dyno being inoperable. The green highlighted data was given in an Excel spreadsheet, while the non-highlighted data was calculated using the given data and the constants and conditions during the experiment seen below.</w:t>
      </w:r>
    </w:p>
    <w:p w14:paraId="06EBEB9B" w14:textId="46408413" w:rsidR="002039F3" w:rsidRDefault="002039F3">
      <w:r w:rsidRPr="002039F3">
        <w:drawing>
          <wp:inline distT="0" distB="0" distL="0" distR="0" wp14:anchorId="3417B654" wp14:editId="42AC9615">
            <wp:extent cx="6189119" cy="261937"/>
            <wp:effectExtent l="0" t="0" r="0" b="5080"/>
            <wp:docPr id="79023147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6353203" cy="268881"/>
                    </a:xfrm>
                    <a:prstGeom prst="rect">
                      <a:avLst/>
                    </a:prstGeom>
                    <a:noFill/>
                    <a:ln>
                      <a:noFill/>
                    </a:ln>
                  </pic:spPr>
                </pic:pic>
              </a:graphicData>
            </a:graphic>
          </wp:inline>
        </w:drawing>
      </w:r>
    </w:p>
    <w:p w14:paraId="7D0B41A5" w14:textId="1C0B9E97" w:rsidR="002039F3" w:rsidRDefault="002039F3" w:rsidP="002039F3">
      <w:pPr>
        <w:pStyle w:val="Caption"/>
      </w:pPr>
      <w:bookmarkStart w:id="5" w:name="_Toc224998744"/>
      <w:bookmarkStart w:id="6" w:name="_Toc225045846"/>
      <w:r>
        <w:t xml:space="preserve">Figure </w:t>
      </w:r>
      <w:r>
        <w:fldChar w:fldCharType="begin"/>
      </w:r>
      <w:r>
        <w:instrText xml:space="preserve"> SEQ Figure \* ARABIC </w:instrText>
      </w:r>
      <w:r>
        <w:fldChar w:fldCharType="separate"/>
      </w:r>
      <w:r w:rsidR="006A5432">
        <w:rPr>
          <w:noProof/>
        </w:rPr>
        <w:t>3</w:t>
      </w:r>
      <w:r>
        <w:fldChar w:fldCharType="end"/>
      </w:r>
      <w:r>
        <w:t xml:space="preserve"> </w:t>
      </w:r>
      <w:r w:rsidR="00EB5D70">
        <w:t>–</w:t>
      </w:r>
      <w:r>
        <w:t xml:space="preserve"> </w:t>
      </w:r>
      <w:bookmarkEnd w:id="5"/>
      <w:r w:rsidR="00EB5D70">
        <w:t>Constants and Conditions During Experiment</w:t>
      </w:r>
      <w:bookmarkEnd w:id="6"/>
      <w:r w:rsidR="00EB5D70">
        <w:t xml:space="preserve"> </w:t>
      </w:r>
    </w:p>
    <w:p w14:paraId="74316A5F" w14:textId="77777777" w:rsidR="00EB5D70" w:rsidRDefault="00EB5D70" w:rsidP="00EB5D70"/>
    <w:p w14:paraId="2D383817" w14:textId="31860B8E" w:rsidR="00D2761D" w:rsidRDefault="00D2761D" w:rsidP="00D2761D">
      <w:pPr>
        <w:pStyle w:val="Caption"/>
        <w:rPr>
          <w:rFonts w:eastAsiaTheme="minorEastAsia"/>
        </w:rPr>
      </w:pPr>
    </w:p>
    <w:p w14:paraId="3AFCF173" w14:textId="490B085F" w:rsidR="000023AB" w:rsidRDefault="00A53C2D" w:rsidP="00EB5D70">
      <w:pPr>
        <w:rPr>
          <w:rFonts w:eastAsiaTheme="minorEastAsia"/>
        </w:rPr>
      </w:pPr>
      <w:r>
        <w:rPr>
          <w:rFonts w:eastAsiaTheme="minorEastAsia"/>
        </w:rPr>
        <w:t xml:space="preserve"> </w:t>
      </w:r>
      <w:r w:rsidR="003E3E03">
        <w:rPr>
          <w:rFonts w:eastAsiaTheme="minorEastAsia"/>
          <w:noProof/>
        </w:rPr>
        <w:drawing>
          <wp:inline distT="0" distB="0" distL="0" distR="0" wp14:anchorId="2605F776" wp14:editId="6888F101">
            <wp:extent cx="5924550" cy="4436006"/>
            <wp:effectExtent l="0" t="0" r="0" b="3175"/>
            <wp:docPr id="1590104614"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943710" cy="4450352"/>
                    </a:xfrm>
                    <a:prstGeom prst="rect">
                      <a:avLst/>
                    </a:prstGeom>
                    <a:noFill/>
                  </pic:spPr>
                </pic:pic>
              </a:graphicData>
            </a:graphic>
          </wp:inline>
        </w:drawing>
      </w:r>
    </w:p>
    <w:p w14:paraId="5E251D2D" w14:textId="63550008" w:rsidR="003E3E03" w:rsidRPr="00EB5D70" w:rsidRDefault="003E3E03" w:rsidP="003E3E03">
      <w:pPr>
        <w:pStyle w:val="Caption"/>
      </w:pPr>
      <w:bookmarkStart w:id="7" w:name="_Toc225045847"/>
      <w:r>
        <w:t xml:space="preserve">Figure </w:t>
      </w:r>
      <w:r>
        <w:fldChar w:fldCharType="begin"/>
      </w:r>
      <w:r>
        <w:instrText xml:space="preserve"> SEQ Figure \* ARABIC </w:instrText>
      </w:r>
      <w:r>
        <w:fldChar w:fldCharType="separate"/>
      </w:r>
      <w:r w:rsidR="006A5432">
        <w:rPr>
          <w:noProof/>
        </w:rPr>
        <w:t>4</w:t>
      </w:r>
      <w:r>
        <w:fldChar w:fldCharType="end"/>
      </w:r>
      <w:r>
        <w:t xml:space="preserve"> - Honda D16 1.6 </w:t>
      </w:r>
      <w:proofErr w:type="spellStart"/>
      <w:r>
        <w:t>Vtec</w:t>
      </w:r>
      <w:proofErr w:type="spellEnd"/>
      <w:r>
        <w:t xml:space="preserve"> engine, </w:t>
      </w:r>
      <w:proofErr w:type="spellStart"/>
      <w:r>
        <w:t>Ebay</w:t>
      </w:r>
      <w:proofErr w:type="spellEnd"/>
      <w:r>
        <w:t xml:space="preserve"> (2026)</w:t>
      </w:r>
      <w:bookmarkEnd w:id="7"/>
    </w:p>
    <w:p w14:paraId="4BE5280D" w14:textId="7A68104E" w:rsidR="002039F3" w:rsidRDefault="00E26B01">
      <w:r w:rsidRPr="00E26B01">
        <w:lastRenderedPageBreak/>
        <w:drawing>
          <wp:inline distT="0" distB="0" distL="0" distR="0" wp14:anchorId="3AC4F6E6" wp14:editId="036EB4CE">
            <wp:extent cx="6475084" cy="8038976"/>
            <wp:effectExtent l="0" t="0" r="2540" b="635"/>
            <wp:docPr id="69366889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6495382" cy="8064176"/>
                    </a:xfrm>
                    <a:prstGeom prst="rect">
                      <a:avLst/>
                    </a:prstGeom>
                    <a:noFill/>
                    <a:ln>
                      <a:noFill/>
                    </a:ln>
                  </pic:spPr>
                </pic:pic>
              </a:graphicData>
            </a:graphic>
          </wp:inline>
        </w:drawing>
      </w:r>
    </w:p>
    <w:p w14:paraId="3F6FC7C9" w14:textId="3A1FD3D9" w:rsidR="002039F3" w:rsidRDefault="009E4698" w:rsidP="009E4698">
      <w:pPr>
        <w:pStyle w:val="Caption"/>
      </w:pPr>
      <w:bookmarkStart w:id="8" w:name="_Toc225045848"/>
      <w:r>
        <w:t xml:space="preserve">Figure </w:t>
      </w:r>
      <w:r>
        <w:fldChar w:fldCharType="begin"/>
      </w:r>
      <w:r>
        <w:instrText xml:space="preserve"> SEQ Figure \* ARABIC </w:instrText>
      </w:r>
      <w:r>
        <w:fldChar w:fldCharType="separate"/>
      </w:r>
      <w:r w:rsidR="006A5432">
        <w:rPr>
          <w:noProof/>
        </w:rPr>
        <w:t>5</w:t>
      </w:r>
      <w:r>
        <w:fldChar w:fldCharType="end"/>
      </w:r>
      <w:r>
        <w:t xml:space="preserve"> - Data Table from the Experiment</w:t>
      </w:r>
      <w:bookmarkEnd w:id="8"/>
    </w:p>
    <w:p w14:paraId="2936B5DD" w14:textId="77777777" w:rsidR="002039F3" w:rsidRDefault="002039F3"/>
    <w:p w14:paraId="17C9EA2B" w14:textId="77777777" w:rsidR="00D2761D" w:rsidRDefault="00D2761D" w:rsidP="001C28E3">
      <w:pPr>
        <w:jc w:val="both"/>
      </w:pPr>
      <w:r>
        <w:lastRenderedPageBreak/>
        <w:t>The data for engine torque, engine power, correction factor, corrected power, brake mean effective pressure, specific fuel consumption, fuel flow rate by mass and thermal efficiency was calculated in the steps below.</w:t>
      </w:r>
    </w:p>
    <w:p w14:paraId="382938B5" w14:textId="77777777" w:rsidR="00D2761D" w:rsidRDefault="00D2761D" w:rsidP="001C28E3">
      <w:pPr>
        <w:jc w:val="both"/>
      </w:pPr>
    </w:p>
    <w:p w14:paraId="20713D5D" w14:textId="77777777" w:rsidR="00D2761D" w:rsidRDefault="00D2761D" w:rsidP="001C28E3">
      <w:pPr>
        <w:jc w:val="both"/>
      </w:pPr>
      <w:r>
        <w:t>The engine torque, measured in Nm, was calculated by multiplying the load by the arm length, as seen below in the torque equation.</w:t>
      </w:r>
    </w:p>
    <w:p w14:paraId="334BE8CF" w14:textId="77777777" w:rsidR="00D2761D" w:rsidRPr="000023AB" w:rsidRDefault="00D2761D" w:rsidP="00D2761D">
      <w:pPr>
        <w:rPr>
          <w:rFonts w:eastAsiaTheme="minorEastAsia"/>
        </w:rPr>
      </w:pPr>
      <m:oMathPara>
        <m:oMath>
          <m:r>
            <w:rPr>
              <w:rFonts w:ascii="Cambria Math" w:hAnsi="Cambria Math"/>
            </w:rPr>
            <m:t>T=F×r</m:t>
          </m:r>
        </m:oMath>
      </m:oMathPara>
    </w:p>
    <w:p w14:paraId="022F26BE" w14:textId="77777777" w:rsidR="00D2761D" w:rsidRDefault="00D2761D" w:rsidP="00D2761D">
      <w:pPr>
        <w:rPr>
          <w:rFonts w:eastAsiaTheme="minorEastAsia"/>
        </w:rPr>
      </w:pPr>
      <w:r>
        <w:rPr>
          <w:rFonts w:eastAsiaTheme="minorEastAsia"/>
        </w:rPr>
        <w:t>Therefore:</w:t>
      </w:r>
    </w:p>
    <w:p w14:paraId="65EDFCD2" w14:textId="77777777" w:rsidR="00D2761D" w:rsidRPr="000023AB" w:rsidRDefault="00D2761D" w:rsidP="00D2761D">
      <w:pPr>
        <w:rPr>
          <w:rFonts w:eastAsiaTheme="minorEastAsia"/>
        </w:rPr>
      </w:pPr>
      <m:oMathPara>
        <m:oMath>
          <m:r>
            <w:rPr>
              <w:rFonts w:ascii="Cambria Math" w:hAnsi="Cambria Math"/>
            </w:rPr>
            <m:t>T=Load ×Arm Length</m:t>
          </m:r>
        </m:oMath>
      </m:oMathPara>
    </w:p>
    <w:p w14:paraId="7608EE29" w14:textId="77777777" w:rsidR="00D2761D" w:rsidRDefault="00D2761D" w:rsidP="00D2761D">
      <w:pPr>
        <w:rPr>
          <w:rFonts w:eastAsiaTheme="minorEastAsia"/>
        </w:rPr>
      </w:pPr>
    </w:p>
    <w:p w14:paraId="4FA5A4FD" w14:textId="366E6004" w:rsidR="00D2761D" w:rsidRDefault="00D2761D" w:rsidP="001C28E3">
      <w:pPr>
        <w:jc w:val="both"/>
        <w:rPr>
          <w:rFonts w:eastAsiaTheme="minorEastAsia"/>
        </w:rPr>
      </w:pPr>
      <w:r>
        <w:rPr>
          <w:rFonts w:eastAsiaTheme="minorEastAsia"/>
        </w:rPr>
        <w:t xml:space="preserve">The engine power, measured in kW, was calculated by multiplying 2, Pi, </w:t>
      </w:r>
      <w:r w:rsidR="00FC209C">
        <w:rPr>
          <w:rFonts w:eastAsiaTheme="minorEastAsia"/>
        </w:rPr>
        <w:t>engine speed</w:t>
      </w:r>
      <w:r>
        <w:rPr>
          <w:rFonts w:eastAsiaTheme="minorEastAsia"/>
        </w:rPr>
        <w:t xml:space="preserve"> and Torque together and dividing it all by 60. This was then all divided by 1000 to convert the answer from Watts to </w:t>
      </w:r>
      <w:proofErr w:type="spellStart"/>
      <w:r>
        <w:rPr>
          <w:rFonts w:eastAsiaTheme="minorEastAsia"/>
        </w:rPr>
        <w:t>kiloWatts</w:t>
      </w:r>
      <w:proofErr w:type="spellEnd"/>
      <w:r>
        <w:rPr>
          <w:rFonts w:eastAsiaTheme="minorEastAsia"/>
        </w:rPr>
        <w:t>. The engine power equation can be seen below.</w:t>
      </w:r>
    </w:p>
    <w:p w14:paraId="20B74EC3" w14:textId="77777777" w:rsidR="00D2761D" w:rsidRPr="00A53C2D" w:rsidRDefault="00D2761D" w:rsidP="00D2761D">
      <w:pPr>
        <w:rPr>
          <w:rFonts w:eastAsiaTheme="minorEastAsia"/>
        </w:rPr>
      </w:pPr>
      <m:oMathPara>
        <m:oMath>
          <m:r>
            <w:rPr>
              <w:rFonts w:ascii="Cambria Math" w:eastAsiaTheme="minorEastAsia" w:hAnsi="Cambria Math"/>
            </w:rPr>
            <m:t>P=</m:t>
          </m:r>
          <m:f>
            <m:fPr>
              <m:ctrlPr>
                <w:rPr>
                  <w:rFonts w:ascii="Cambria Math" w:eastAsiaTheme="minorEastAsia" w:hAnsi="Cambria Math"/>
                  <w:i/>
                </w:rPr>
              </m:ctrlPr>
            </m:fPr>
            <m:num>
              <m:r>
                <w:rPr>
                  <w:rFonts w:ascii="Cambria Math" w:eastAsiaTheme="minorEastAsia" w:hAnsi="Cambria Math"/>
                </w:rPr>
                <m:t>(</m:t>
              </m:r>
              <m:f>
                <m:fPr>
                  <m:ctrlPr>
                    <w:rPr>
                      <w:rFonts w:ascii="Cambria Math" w:eastAsiaTheme="minorEastAsia" w:hAnsi="Cambria Math"/>
                      <w:i/>
                    </w:rPr>
                  </m:ctrlPr>
                </m:fPr>
                <m:num>
                  <m:r>
                    <w:rPr>
                      <w:rFonts w:ascii="Cambria Math" w:eastAsiaTheme="minorEastAsia" w:hAnsi="Cambria Math"/>
                    </w:rPr>
                    <m:t>2×π×N×T</m:t>
                  </m:r>
                </m:num>
                <m:den>
                  <m:r>
                    <w:rPr>
                      <w:rFonts w:ascii="Cambria Math" w:eastAsiaTheme="minorEastAsia" w:hAnsi="Cambria Math"/>
                    </w:rPr>
                    <m:t>60</m:t>
                  </m:r>
                </m:den>
              </m:f>
              <m:r>
                <w:rPr>
                  <w:rFonts w:ascii="Cambria Math" w:eastAsiaTheme="minorEastAsia" w:hAnsi="Cambria Math"/>
                </w:rPr>
                <m:t>)</m:t>
              </m:r>
            </m:num>
            <m:den>
              <m:r>
                <w:rPr>
                  <w:rFonts w:ascii="Cambria Math" w:eastAsiaTheme="minorEastAsia" w:hAnsi="Cambria Math"/>
                </w:rPr>
                <m:t>1000</m:t>
              </m:r>
            </m:den>
          </m:f>
        </m:oMath>
      </m:oMathPara>
    </w:p>
    <w:p w14:paraId="510352A3" w14:textId="77777777" w:rsidR="003A4A6B" w:rsidRDefault="003A4A6B"/>
    <w:p w14:paraId="3EC63D8C" w14:textId="3AD3606C" w:rsidR="003A4A6B" w:rsidRDefault="003A4A6B" w:rsidP="001C28E3">
      <w:pPr>
        <w:jc w:val="both"/>
      </w:pPr>
      <w:r>
        <w:t>The Correction Factor was calculated</w:t>
      </w:r>
      <w:r w:rsidR="00C62EB7">
        <w:t xml:space="preserve"> by dividing atmospheric pressure by Barometric pressure divided by 1000. All of this was multiplied by the square root of the ambient temperature plus 273 both divided by 293. The correction factor equation is shown below.</w:t>
      </w:r>
    </w:p>
    <w:p w14:paraId="230A4117" w14:textId="6AB14CE8" w:rsidR="00C62EB7" w:rsidRPr="00C62EB7" w:rsidRDefault="00C62EB7">
      <w:pPr>
        <w:rPr>
          <w:rFonts w:eastAsiaTheme="minorEastAsia"/>
        </w:rPr>
      </w:pPr>
      <m:oMathPara>
        <m:oMath>
          <m:r>
            <w:rPr>
              <w:rFonts w:ascii="Cambria Math" w:hAnsi="Cambria Math"/>
            </w:rPr>
            <m:t>CF=(</m:t>
          </m:r>
          <m:f>
            <m:fPr>
              <m:ctrlPr>
                <w:rPr>
                  <w:rFonts w:ascii="Cambria Math" w:hAnsi="Cambria Math"/>
                  <w:i/>
                </w:rPr>
              </m:ctrlPr>
            </m:fPr>
            <m:num>
              <m:r>
                <w:rPr>
                  <w:rFonts w:ascii="Cambria Math" w:hAnsi="Cambria Math"/>
                </w:rPr>
                <m:t>1.01325</m:t>
              </m:r>
            </m:num>
            <m:den>
              <m:d>
                <m:dPr>
                  <m:ctrlPr>
                    <w:rPr>
                      <w:rFonts w:ascii="Cambria Math" w:hAnsi="Cambria Math"/>
                      <w:i/>
                    </w:rPr>
                  </m:ctrlPr>
                </m:dPr>
                <m:e>
                  <m:f>
                    <m:fPr>
                      <m:ctrlPr>
                        <w:rPr>
                          <w:rFonts w:ascii="Cambria Math" w:hAnsi="Cambria Math"/>
                          <w:i/>
                        </w:rPr>
                      </m:ctrlPr>
                    </m:fPr>
                    <m:num>
                      <m:sSub>
                        <m:sSubPr>
                          <m:ctrlPr>
                            <w:rPr>
                              <w:rFonts w:ascii="Cambria Math" w:hAnsi="Cambria Math"/>
                              <w:i/>
                            </w:rPr>
                          </m:ctrlPr>
                        </m:sSubPr>
                        <m:e>
                          <m:r>
                            <w:rPr>
                              <w:rFonts w:ascii="Cambria Math" w:hAnsi="Cambria Math"/>
                            </w:rPr>
                            <m:t>P</m:t>
                          </m:r>
                        </m:e>
                        <m:sub>
                          <m:r>
                            <w:rPr>
                              <w:rFonts w:ascii="Cambria Math" w:hAnsi="Cambria Math"/>
                            </w:rPr>
                            <m:t>Baro</m:t>
                          </m:r>
                        </m:sub>
                      </m:sSub>
                    </m:num>
                    <m:den>
                      <m:r>
                        <w:rPr>
                          <w:rFonts w:ascii="Cambria Math" w:hAnsi="Cambria Math"/>
                        </w:rPr>
                        <m:t>1000</m:t>
                      </m:r>
                    </m:den>
                  </m:f>
                </m:e>
              </m:d>
            </m:den>
          </m:f>
          <m:r>
            <w:rPr>
              <w:rFonts w:ascii="Cambria Math" w:hAnsi="Cambria Math"/>
            </w:rPr>
            <m:t>)×(</m:t>
          </m:r>
          <m:rad>
            <m:radPr>
              <m:degHide m:val="1"/>
              <m:ctrlPr>
                <w:rPr>
                  <w:rFonts w:ascii="Cambria Math" w:hAnsi="Cambria Math"/>
                  <w:i/>
                </w:rPr>
              </m:ctrlPr>
            </m:radPr>
            <m:deg/>
            <m:e>
              <m:d>
                <m:dPr>
                  <m:ctrlPr>
                    <w:rPr>
                      <w:rFonts w:ascii="Cambria Math" w:hAnsi="Cambria Math"/>
                      <w:i/>
                    </w:rPr>
                  </m:ctrlPr>
                </m:dPr>
                <m:e>
                  <m:f>
                    <m:fPr>
                      <m:ctrlPr>
                        <w:rPr>
                          <w:rFonts w:ascii="Cambria Math" w:hAnsi="Cambria Math"/>
                          <w:i/>
                        </w:rPr>
                      </m:ctrlPr>
                    </m:fPr>
                    <m:num>
                      <m:sSub>
                        <m:sSubPr>
                          <m:ctrlPr>
                            <w:rPr>
                              <w:rFonts w:ascii="Cambria Math" w:hAnsi="Cambria Math"/>
                              <w:i/>
                            </w:rPr>
                          </m:ctrlPr>
                        </m:sSubPr>
                        <m:e>
                          <m:r>
                            <w:rPr>
                              <w:rFonts w:ascii="Cambria Math" w:hAnsi="Cambria Math"/>
                            </w:rPr>
                            <m:t>(T</m:t>
                          </m:r>
                        </m:e>
                        <m:sub>
                          <m:r>
                            <w:rPr>
                              <w:rFonts w:ascii="Cambria Math" w:hAnsi="Cambria Math"/>
                            </w:rPr>
                            <m:t>Amb</m:t>
                          </m:r>
                        </m:sub>
                      </m:sSub>
                      <m:r>
                        <w:rPr>
                          <w:rFonts w:ascii="Cambria Math" w:hAnsi="Cambria Math"/>
                        </w:rPr>
                        <m:t>+273)</m:t>
                      </m:r>
                    </m:num>
                    <m:den>
                      <m:r>
                        <w:rPr>
                          <w:rFonts w:ascii="Cambria Math" w:hAnsi="Cambria Math"/>
                        </w:rPr>
                        <m:t>293</m:t>
                      </m:r>
                    </m:den>
                  </m:f>
                </m:e>
              </m:d>
            </m:e>
          </m:rad>
          <m:r>
            <w:rPr>
              <w:rFonts w:ascii="Cambria Math" w:hAnsi="Cambria Math"/>
            </w:rPr>
            <m:t>)</m:t>
          </m:r>
        </m:oMath>
      </m:oMathPara>
    </w:p>
    <w:p w14:paraId="0244F0FF" w14:textId="77777777" w:rsidR="00C62EB7" w:rsidRDefault="00C62EB7" w:rsidP="001C28E3">
      <w:pPr>
        <w:jc w:val="both"/>
        <w:rPr>
          <w:rFonts w:eastAsiaTheme="minorEastAsia"/>
        </w:rPr>
      </w:pPr>
    </w:p>
    <w:p w14:paraId="45B13DD6" w14:textId="0C5B4C2B" w:rsidR="00C62EB7" w:rsidRDefault="005E4324" w:rsidP="001C28E3">
      <w:pPr>
        <w:jc w:val="both"/>
        <w:rPr>
          <w:rFonts w:eastAsiaTheme="minorEastAsia"/>
        </w:rPr>
      </w:pPr>
      <w:r>
        <w:rPr>
          <w:rFonts w:eastAsiaTheme="minorEastAsia"/>
        </w:rPr>
        <w:t>The corrected power, measured in kW, was calculated by multiplying engine power by the correction factor. This formula is listed below.</w:t>
      </w:r>
    </w:p>
    <w:p w14:paraId="1A054E76" w14:textId="00192C89" w:rsidR="005E4324" w:rsidRPr="006654C8" w:rsidRDefault="005E4324">
      <w:pPr>
        <w:rPr>
          <w:rFonts w:eastAsiaTheme="minorEastAsia"/>
        </w:rPr>
      </w:pPr>
      <m:oMathPara>
        <m:oMath>
          <m:sSub>
            <m:sSubPr>
              <m:ctrlPr>
                <w:rPr>
                  <w:rFonts w:ascii="Cambria Math" w:hAnsi="Cambria Math"/>
                  <w:i/>
                </w:rPr>
              </m:ctrlPr>
            </m:sSubPr>
            <m:e>
              <m:r>
                <w:rPr>
                  <w:rFonts w:ascii="Cambria Math" w:hAnsi="Cambria Math"/>
                </w:rPr>
                <m:t>P</m:t>
              </m:r>
            </m:e>
            <m:sub>
              <m:r>
                <w:rPr>
                  <w:rFonts w:ascii="Cambria Math" w:hAnsi="Cambria Math"/>
                </w:rPr>
                <m:t>c</m:t>
              </m:r>
            </m:sub>
          </m:sSub>
          <m:r>
            <w:rPr>
              <w:rFonts w:ascii="Cambria Math" w:hAnsi="Cambria Math"/>
            </w:rPr>
            <m:t>=P ×CF</m:t>
          </m:r>
        </m:oMath>
      </m:oMathPara>
    </w:p>
    <w:p w14:paraId="4E8FFC83" w14:textId="7D917750" w:rsidR="006654C8" w:rsidRDefault="006654C8" w:rsidP="001C28E3">
      <w:pPr>
        <w:jc w:val="both"/>
        <w:rPr>
          <w:rFonts w:eastAsiaTheme="minorEastAsia"/>
        </w:rPr>
      </w:pPr>
      <w:r>
        <w:rPr>
          <w:rFonts w:eastAsiaTheme="minorEastAsia"/>
        </w:rPr>
        <w:t xml:space="preserve">The brake </w:t>
      </w:r>
      <w:proofErr w:type="gramStart"/>
      <w:r>
        <w:rPr>
          <w:rFonts w:eastAsiaTheme="minorEastAsia"/>
        </w:rPr>
        <w:t>mean</w:t>
      </w:r>
      <w:proofErr w:type="gramEnd"/>
      <w:r>
        <w:rPr>
          <w:rFonts w:eastAsiaTheme="minorEastAsia"/>
        </w:rPr>
        <w:t xml:space="preserve"> effective pressure (BMEP), measured in MPa, was calculated by </w:t>
      </w:r>
      <w:r w:rsidR="007156CE">
        <w:rPr>
          <w:rFonts w:eastAsiaTheme="minorEastAsia"/>
        </w:rPr>
        <w:t>multiplying engine torque by 4 and Pi and dividing all of that by the engine displacement. See below for the BMEP equation.</w:t>
      </w:r>
    </w:p>
    <w:p w14:paraId="6D4060A8" w14:textId="1633013A" w:rsidR="007156CE" w:rsidRPr="007156CE" w:rsidRDefault="007156CE">
      <w:pPr>
        <w:rPr>
          <w:rFonts w:eastAsiaTheme="minorEastAsia"/>
        </w:rPr>
      </w:pPr>
      <m:oMathPara>
        <m:oMath>
          <m:r>
            <w:rPr>
              <w:rFonts w:ascii="Cambria Math" w:eastAsiaTheme="minorEastAsia" w:hAnsi="Cambria Math"/>
            </w:rPr>
            <w:lastRenderedPageBreak/>
            <m:t xml:space="preserve">BMEP= </m:t>
          </m:r>
          <m:f>
            <m:fPr>
              <m:ctrlPr>
                <w:rPr>
                  <w:rFonts w:ascii="Cambria Math" w:eastAsiaTheme="minorEastAsia" w:hAnsi="Cambria Math"/>
                  <w:i/>
                </w:rPr>
              </m:ctrlPr>
            </m:fPr>
            <m:num>
              <m:r>
                <w:rPr>
                  <w:rFonts w:ascii="Cambria Math" w:eastAsiaTheme="minorEastAsia" w:hAnsi="Cambria Math"/>
                </w:rPr>
                <m:t>T ×4×π</m:t>
              </m:r>
            </m:num>
            <m:den>
              <m:sSub>
                <m:sSubPr>
                  <m:ctrlPr>
                    <w:rPr>
                      <w:rFonts w:ascii="Cambria Math" w:eastAsiaTheme="minorEastAsia" w:hAnsi="Cambria Math"/>
                      <w:i/>
                    </w:rPr>
                  </m:ctrlPr>
                </m:sSubPr>
                <m:e>
                  <m:r>
                    <w:rPr>
                      <w:rFonts w:ascii="Cambria Math" w:eastAsiaTheme="minorEastAsia" w:hAnsi="Cambria Math"/>
                    </w:rPr>
                    <m:t>E</m:t>
                  </m:r>
                </m:e>
                <m:sub>
                  <m:r>
                    <w:rPr>
                      <w:rFonts w:ascii="Cambria Math" w:eastAsiaTheme="minorEastAsia" w:hAnsi="Cambria Math"/>
                    </w:rPr>
                    <m:t>Disp</m:t>
                  </m:r>
                </m:sub>
              </m:sSub>
            </m:den>
          </m:f>
        </m:oMath>
      </m:oMathPara>
    </w:p>
    <w:p w14:paraId="5CD03442" w14:textId="77777777" w:rsidR="00D252E7" w:rsidRDefault="00D252E7" w:rsidP="001C28E3">
      <w:pPr>
        <w:jc w:val="both"/>
        <w:rPr>
          <w:rFonts w:eastAsiaTheme="minorEastAsia"/>
        </w:rPr>
      </w:pPr>
      <w:r>
        <w:rPr>
          <w:rFonts w:eastAsiaTheme="minorEastAsia"/>
        </w:rPr>
        <w:t>The specific fuel consumption, measured in kg/kWh, was calculated by multiplying the fuel flow rate by 60 and multiplying all of that by the density of petrol divided by engine power. The formula for SFC can be found below.</w:t>
      </w:r>
    </w:p>
    <w:p w14:paraId="13541304" w14:textId="0F09D07A" w:rsidR="005E4324" w:rsidRPr="000C58F1" w:rsidRDefault="000C58F1" w:rsidP="00D252E7">
      <w:pPr>
        <w:jc w:val="center"/>
        <w:rPr>
          <w:rFonts w:eastAsiaTheme="minorEastAsia"/>
        </w:rPr>
      </w:pPr>
      <m:oMathPara>
        <m:oMath>
          <m:r>
            <w:rPr>
              <w:rFonts w:ascii="Cambria Math" w:eastAsiaTheme="minorEastAsia" w:hAnsi="Cambria Math"/>
            </w:rPr>
            <m:t>SFC=</m:t>
          </m:r>
          <m:d>
            <m:dPr>
              <m:ctrlPr>
                <w:rPr>
                  <w:rFonts w:ascii="Cambria Math" w:eastAsiaTheme="minorEastAsia" w:hAnsi="Cambria Math"/>
                  <w:i/>
                </w:rPr>
              </m:ctrlPr>
            </m:dPr>
            <m:e>
              <m:sSub>
                <m:sSubPr>
                  <m:ctrlPr>
                    <w:rPr>
                      <w:rFonts w:ascii="Cambria Math" w:eastAsiaTheme="minorEastAsia" w:hAnsi="Cambria Math"/>
                      <w:i/>
                    </w:rPr>
                  </m:ctrlPr>
                </m:sSubPr>
                <m:e>
                  <m:r>
                    <w:rPr>
                      <w:rFonts w:ascii="Cambria Math" w:eastAsiaTheme="minorEastAsia" w:hAnsi="Cambria Math"/>
                    </w:rPr>
                    <m:t>FR</m:t>
                  </m:r>
                </m:e>
                <m:sub>
                  <m:r>
                    <w:rPr>
                      <w:rFonts w:ascii="Cambria Math" w:eastAsiaTheme="minorEastAsia" w:hAnsi="Cambria Math"/>
                    </w:rPr>
                    <m:t>f</m:t>
                  </m:r>
                </m:sub>
              </m:sSub>
              <m:r>
                <w:rPr>
                  <w:rFonts w:ascii="Cambria Math" w:eastAsiaTheme="minorEastAsia" w:hAnsi="Cambria Math"/>
                </w:rPr>
                <m:t xml:space="preserve"> ×60</m:t>
              </m:r>
            </m:e>
          </m:d>
          <m:r>
            <w:rPr>
              <w:rFonts w:ascii="Cambria Math" w:eastAsiaTheme="minorEastAsia" w:hAnsi="Cambria Math"/>
            </w:rPr>
            <m:t xml:space="preserve">× </m:t>
          </m:r>
          <m:f>
            <m:fPr>
              <m:ctrlPr>
                <w:rPr>
                  <w:rFonts w:ascii="Cambria Math" w:eastAsiaTheme="minorEastAsia" w:hAnsi="Cambria Math"/>
                  <w:i/>
                </w:rPr>
              </m:ctrlPr>
            </m:fPr>
            <m:num>
              <m:sSub>
                <m:sSubPr>
                  <m:ctrlPr>
                    <w:rPr>
                      <w:rFonts w:ascii="Cambria Math" w:eastAsiaTheme="minorEastAsia" w:hAnsi="Cambria Math"/>
                      <w:i/>
                    </w:rPr>
                  </m:ctrlPr>
                </m:sSubPr>
                <m:e>
                  <m:r>
                    <w:rPr>
                      <w:rFonts w:ascii="Cambria Math" w:eastAsiaTheme="minorEastAsia" w:hAnsi="Cambria Math"/>
                    </w:rPr>
                    <m:t>ρ</m:t>
                  </m:r>
                </m:e>
                <m:sub>
                  <m:r>
                    <w:rPr>
                      <w:rFonts w:ascii="Cambria Math" w:eastAsiaTheme="minorEastAsia" w:hAnsi="Cambria Math"/>
                    </w:rPr>
                    <m:t>petrol</m:t>
                  </m:r>
                </m:sub>
              </m:sSub>
            </m:num>
            <m:den>
              <m:r>
                <w:rPr>
                  <w:rFonts w:ascii="Cambria Math" w:eastAsiaTheme="minorEastAsia" w:hAnsi="Cambria Math"/>
                </w:rPr>
                <m:t>P</m:t>
              </m:r>
            </m:den>
          </m:f>
        </m:oMath>
      </m:oMathPara>
    </w:p>
    <w:p w14:paraId="0AD1B2E0" w14:textId="59CAD92E" w:rsidR="000C58F1" w:rsidRPr="00E04843" w:rsidRDefault="00841952" w:rsidP="001C28E3">
      <w:pPr>
        <w:jc w:val="both"/>
        <w:rPr>
          <w:rFonts w:eastAsiaTheme="minorEastAsia"/>
        </w:rPr>
      </w:pPr>
      <w:r>
        <w:rPr>
          <w:rFonts w:eastAsiaTheme="minorEastAsia"/>
        </w:rPr>
        <w:t>The fuel flow rate was converted from litres/minute to kg/second to aid with the subsequent calculation. This was calculated by dividing the fuel flow rate by 60 and multiplying that by the density of petrol. This formula is visible below.</w:t>
      </w:r>
    </w:p>
    <w:p w14:paraId="7BC09B28" w14:textId="5F24F5FE" w:rsidR="00E04843" w:rsidRPr="008A3D42" w:rsidRDefault="00841952" w:rsidP="00D252E7">
      <w:pPr>
        <w:jc w:val="center"/>
        <w:rPr>
          <w:rFonts w:eastAsiaTheme="minorEastAsia"/>
        </w:rPr>
      </w:pPr>
      <m:oMathPara>
        <m:oMath>
          <m:sSub>
            <m:sSubPr>
              <m:ctrlPr>
                <w:rPr>
                  <w:rFonts w:ascii="Cambria Math" w:eastAsiaTheme="minorEastAsia" w:hAnsi="Cambria Math"/>
                  <w:i/>
                </w:rPr>
              </m:ctrlPr>
            </m:sSubPr>
            <m:e>
              <m:r>
                <w:rPr>
                  <w:rFonts w:ascii="Cambria Math" w:eastAsiaTheme="minorEastAsia" w:hAnsi="Cambria Math"/>
                </w:rPr>
                <m:t>FR</m:t>
              </m:r>
            </m:e>
            <m:sub>
              <m:r>
                <w:rPr>
                  <w:rFonts w:ascii="Cambria Math" w:eastAsiaTheme="minorEastAsia" w:hAnsi="Cambria Math"/>
                </w:rPr>
                <m:t>fw</m:t>
              </m:r>
            </m:sub>
          </m:sSub>
          <m:r>
            <w:rPr>
              <w:rFonts w:ascii="Cambria Math" w:eastAsiaTheme="minorEastAsia" w:hAnsi="Cambria Math"/>
            </w:rPr>
            <m:t xml:space="preserve">= </m:t>
          </m:r>
          <m:f>
            <m:fPr>
              <m:ctrlPr>
                <w:rPr>
                  <w:rFonts w:ascii="Cambria Math" w:eastAsiaTheme="minorEastAsia" w:hAnsi="Cambria Math"/>
                  <w:i/>
                </w:rPr>
              </m:ctrlPr>
            </m:fPr>
            <m:num>
              <m:sSub>
                <m:sSubPr>
                  <m:ctrlPr>
                    <w:rPr>
                      <w:rFonts w:ascii="Cambria Math" w:eastAsiaTheme="minorEastAsia" w:hAnsi="Cambria Math"/>
                      <w:i/>
                    </w:rPr>
                  </m:ctrlPr>
                </m:sSubPr>
                <m:e>
                  <m:r>
                    <w:rPr>
                      <w:rFonts w:ascii="Cambria Math" w:eastAsiaTheme="minorEastAsia" w:hAnsi="Cambria Math"/>
                    </w:rPr>
                    <m:t>FR</m:t>
                  </m:r>
                </m:e>
                <m:sub>
                  <m:r>
                    <w:rPr>
                      <w:rFonts w:ascii="Cambria Math" w:eastAsiaTheme="minorEastAsia" w:hAnsi="Cambria Math"/>
                    </w:rPr>
                    <m:t>f</m:t>
                  </m:r>
                </m:sub>
              </m:sSub>
            </m:num>
            <m:den>
              <m:r>
                <w:rPr>
                  <w:rFonts w:ascii="Cambria Math" w:eastAsiaTheme="minorEastAsia" w:hAnsi="Cambria Math"/>
                </w:rPr>
                <m:t>60</m:t>
              </m:r>
            </m:den>
          </m:f>
          <m:r>
            <w:rPr>
              <w:rFonts w:ascii="Cambria Math" w:eastAsiaTheme="minorEastAsia" w:hAnsi="Cambria Math"/>
            </w:rPr>
            <m:t xml:space="preserve"> × </m:t>
          </m:r>
          <m:sSub>
            <m:sSubPr>
              <m:ctrlPr>
                <w:rPr>
                  <w:rFonts w:ascii="Cambria Math" w:eastAsiaTheme="minorEastAsia" w:hAnsi="Cambria Math"/>
                  <w:i/>
                </w:rPr>
              </m:ctrlPr>
            </m:sSubPr>
            <m:e>
              <m:r>
                <w:rPr>
                  <w:rFonts w:ascii="Cambria Math" w:eastAsiaTheme="minorEastAsia" w:hAnsi="Cambria Math"/>
                </w:rPr>
                <m:t>ρ</m:t>
              </m:r>
            </m:e>
            <m:sub>
              <m:r>
                <w:rPr>
                  <w:rFonts w:ascii="Cambria Math" w:eastAsiaTheme="minorEastAsia" w:hAnsi="Cambria Math"/>
                </w:rPr>
                <m:t>petrol</m:t>
              </m:r>
            </m:sub>
          </m:sSub>
        </m:oMath>
      </m:oMathPara>
    </w:p>
    <w:p w14:paraId="6CEB59F2" w14:textId="72B138E3" w:rsidR="008A3D42" w:rsidRDefault="009B1733" w:rsidP="001C28E3">
      <w:pPr>
        <w:jc w:val="both"/>
        <w:rPr>
          <w:rFonts w:eastAsiaTheme="minorEastAsia"/>
        </w:rPr>
      </w:pPr>
      <w:r>
        <w:rPr>
          <w:rFonts w:eastAsiaTheme="minorEastAsia"/>
        </w:rPr>
        <w:t>Finally, the thermal efficiency, shown as a percentage, was calculated by dividing the corrected power by the fuel flow rate (kg/s) multiplied by the calorific value of petrol. The thermal efficiency formula is available below.</w:t>
      </w:r>
    </w:p>
    <w:p w14:paraId="55FAB040" w14:textId="0371DDCB" w:rsidR="005E4324" w:rsidRPr="00C64AF9" w:rsidRDefault="009B1733" w:rsidP="00FC209C">
      <w:pPr>
        <w:jc w:val="center"/>
        <w:rPr>
          <w:rFonts w:eastAsiaTheme="minorEastAsia"/>
        </w:rPr>
      </w:pPr>
      <m:oMathPara>
        <m:oMath>
          <m:sSub>
            <m:sSubPr>
              <m:ctrlPr>
                <w:rPr>
                  <w:rFonts w:ascii="Cambria Math" w:eastAsiaTheme="minorEastAsia" w:hAnsi="Cambria Math"/>
                  <w:i/>
                </w:rPr>
              </m:ctrlPr>
            </m:sSubPr>
            <m:e>
              <m:r>
                <w:rPr>
                  <w:rFonts w:ascii="Cambria Math" w:eastAsiaTheme="minorEastAsia" w:hAnsi="Cambria Math"/>
                </w:rPr>
                <m:t>η</m:t>
              </m:r>
            </m:e>
            <m:sub>
              <m:r>
                <w:rPr>
                  <w:rFonts w:ascii="Cambria Math" w:eastAsiaTheme="minorEastAsia" w:hAnsi="Cambria Math"/>
                </w:rPr>
                <m:t>thermal</m:t>
              </m:r>
            </m:sub>
          </m:sSub>
          <m:r>
            <w:rPr>
              <w:rFonts w:ascii="Cambria Math" w:eastAsiaTheme="minorEastAsia" w:hAnsi="Cambria Math"/>
            </w:rPr>
            <m:t>=(</m:t>
          </m:r>
          <m:f>
            <m:fPr>
              <m:ctrlPr>
                <w:rPr>
                  <w:rFonts w:ascii="Cambria Math" w:eastAsiaTheme="minorEastAsia" w:hAnsi="Cambria Math"/>
                  <w:i/>
                </w:rPr>
              </m:ctrlPr>
            </m:fPr>
            <m:num>
              <m:sSub>
                <m:sSubPr>
                  <m:ctrlPr>
                    <w:rPr>
                      <w:rFonts w:ascii="Cambria Math" w:eastAsiaTheme="minorEastAsia" w:hAnsi="Cambria Math"/>
                      <w:i/>
                    </w:rPr>
                  </m:ctrlPr>
                </m:sSubPr>
                <m:e>
                  <m:r>
                    <w:rPr>
                      <w:rFonts w:ascii="Cambria Math" w:eastAsiaTheme="minorEastAsia" w:hAnsi="Cambria Math"/>
                    </w:rPr>
                    <m:t>P</m:t>
                  </m:r>
                </m:e>
                <m:sub>
                  <m:r>
                    <w:rPr>
                      <w:rFonts w:ascii="Cambria Math" w:eastAsiaTheme="minorEastAsia" w:hAnsi="Cambria Math"/>
                    </w:rPr>
                    <m:t>c</m:t>
                  </m:r>
                </m:sub>
              </m:sSub>
            </m:num>
            <m:den>
              <m:d>
                <m:dPr>
                  <m:ctrlPr>
                    <w:rPr>
                      <w:rFonts w:ascii="Cambria Math" w:eastAsiaTheme="minorEastAsia" w:hAnsi="Cambria Math"/>
                      <w:i/>
                    </w:rPr>
                  </m:ctrlPr>
                </m:dPr>
                <m:e>
                  <m:sSub>
                    <m:sSubPr>
                      <m:ctrlPr>
                        <w:rPr>
                          <w:rFonts w:ascii="Cambria Math" w:eastAsiaTheme="minorEastAsia" w:hAnsi="Cambria Math"/>
                          <w:i/>
                        </w:rPr>
                      </m:ctrlPr>
                    </m:sSubPr>
                    <m:e>
                      <m:r>
                        <w:rPr>
                          <w:rFonts w:ascii="Cambria Math" w:eastAsiaTheme="minorEastAsia" w:hAnsi="Cambria Math"/>
                        </w:rPr>
                        <m:t>FR</m:t>
                      </m:r>
                    </m:e>
                    <m:sub>
                      <m:r>
                        <w:rPr>
                          <w:rFonts w:ascii="Cambria Math" w:eastAsiaTheme="minorEastAsia" w:hAnsi="Cambria Math"/>
                        </w:rPr>
                        <m:t>fw</m:t>
                      </m:r>
                    </m:sub>
                  </m:sSub>
                  <m:r>
                    <w:rPr>
                      <w:rFonts w:ascii="Cambria Math" w:eastAsiaTheme="minorEastAsia" w:hAnsi="Cambria Math"/>
                    </w:rPr>
                    <m:t xml:space="preserve"> × </m:t>
                  </m:r>
                  <m:sSub>
                    <m:sSubPr>
                      <m:ctrlPr>
                        <w:rPr>
                          <w:rFonts w:ascii="Cambria Math" w:eastAsiaTheme="minorEastAsia" w:hAnsi="Cambria Math"/>
                          <w:i/>
                        </w:rPr>
                      </m:ctrlPr>
                    </m:sSubPr>
                    <m:e>
                      <m:r>
                        <w:rPr>
                          <w:rFonts w:ascii="Cambria Math" w:eastAsiaTheme="minorEastAsia" w:hAnsi="Cambria Math"/>
                        </w:rPr>
                        <m:t>Cal</m:t>
                      </m:r>
                    </m:e>
                    <m:sub>
                      <m:r>
                        <w:rPr>
                          <w:rFonts w:ascii="Cambria Math" w:eastAsiaTheme="minorEastAsia" w:hAnsi="Cambria Math"/>
                        </w:rPr>
                        <m:t>petrol</m:t>
                      </m:r>
                    </m:sub>
                  </m:sSub>
                </m:e>
              </m:d>
            </m:den>
          </m:f>
          <m:r>
            <w:rPr>
              <w:rFonts w:ascii="Cambria Math" w:eastAsiaTheme="minorEastAsia" w:hAnsi="Cambria Math"/>
            </w:rPr>
            <m:t>)</m:t>
          </m:r>
        </m:oMath>
      </m:oMathPara>
    </w:p>
    <w:p w14:paraId="67EFB566" w14:textId="77777777" w:rsidR="00C64AF9" w:rsidRDefault="00C64AF9" w:rsidP="00FC209C">
      <w:pPr>
        <w:jc w:val="center"/>
        <w:rPr>
          <w:rFonts w:eastAsiaTheme="minorEastAsia"/>
        </w:rPr>
      </w:pPr>
    </w:p>
    <w:p w14:paraId="447F895E" w14:textId="77777777" w:rsidR="00C64AF9" w:rsidRDefault="00C64AF9" w:rsidP="00FC209C">
      <w:pPr>
        <w:jc w:val="center"/>
        <w:rPr>
          <w:rFonts w:eastAsiaTheme="minorEastAsia"/>
        </w:rPr>
      </w:pPr>
    </w:p>
    <w:p w14:paraId="3B38912E" w14:textId="77777777" w:rsidR="001C28E3" w:rsidRDefault="001C28E3" w:rsidP="00FC209C">
      <w:pPr>
        <w:jc w:val="center"/>
        <w:rPr>
          <w:rFonts w:eastAsiaTheme="minorEastAsia"/>
        </w:rPr>
      </w:pPr>
    </w:p>
    <w:p w14:paraId="51017181" w14:textId="77777777" w:rsidR="001C28E3" w:rsidRDefault="001C28E3" w:rsidP="00FC209C">
      <w:pPr>
        <w:jc w:val="center"/>
        <w:rPr>
          <w:rFonts w:eastAsiaTheme="minorEastAsia"/>
        </w:rPr>
      </w:pPr>
    </w:p>
    <w:p w14:paraId="3A0F6DF7" w14:textId="77777777" w:rsidR="001C28E3" w:rsidRPr="00FC209C" w:rsidRDefault="001C28E3" w:rsidP="00FC209C">
      <w:pPr>
        <w:jc w:val="center"/>
        <w:rPr>
          <w:rFonts w:eastAsiaTheme="minorEastAsia"/>
        </w:rPr>
      </w:pPr>
    </w:p>
    <w:p w14:paraId="3105BC2F" w14:textId="77777777" w:rsidR="002039F3" w:rsidRDefault="002039F3">
      <w:r>
        <w:rPr>
          <w:noProof/>
        </w:rPr>
        <w:lastRenderedPageBreak/>
        <w:drawing>
          <wp:inline distT="0" distB="0" distL="0" distR="0" wp14:anchorId="1ADCB7CA" wp14:editId="5C13F252">
            <wp:extent cx="4572000" cy="2743200"/>
            <wp:effectExtent l="0" t="0" r="0" b="0"/>
            <wp:docPr id="2140638486" name="Chart 1">
              <a:extLst xmlns:a="http://schemas.openxmlformats.org/drawingml/2006/main">
                <a:ext uri="{FF2B5EF4-FFF2-40B4-BE49-F238E27FC236}">
                  <a16:creationId xmlns:a16="http://schemas.microsoft.com/office/drawing/2014/main" id="{DCCB8754-3DEE-7220-69E9-44FC4492A39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57B2DA69" w14:textId="20267137" w:rsidR="00FC209C" w:rsidRDefault="00FC209C" w:rsidP="00FC209C">
      <w:pPr>
        <w:pStyle w:val="Caption"/>
      </w:pPr>
      <w:bookmarkStart w:id="9" w:name="_Toc225045849"/>
      <w:r>
        <w:t xml:space="preserve">Figure </w:t>
      </w:r>
      <w:r>
        <w:fldChar w:fldCharType="begin"/>
      </w:r>
      <w:r>
        <w:instrText xml:space="preserve"> SEQ Figure \* ARABIC </w:instrText>
      </w:r>
      <w:r>
        <w:fldChar w:fldCharType="separate"/>
      </w:r>
      <w:r w:rsidR="006A5432">
        <w:rPr>
          <w:noProof/>
        </w:rPr>
        <w:t>6</w:t>
      </w:r>
      <w:r>
        <w:fldChar w:fldCharType="end"/>
      </w:r>
      <w:r>
        <w:t xml:space="preserve"> - Graph of Specific Fuel Consumption vs the </w:t>
      </w:r>
      <w:r w:rsidR="00603FB4">
        <w:t>E</w:t>
      </w:r>
      <w:r>
        <w:t xml:space="preserve">ngine </w:t>
      </w:r>
      <w:r w:rsidR="00603FB4">
        <w:t>S</w:t>
      </w:r>
      <w:r>
        <w:t>peed</w:t>
      </w:r>
      <w:bookmarkEnd w:id="9"/>
    </w:p>
    <w:p w14:paraId="1D1C65E9" w14:textId="3B299A6C" w:rsidR="002039F3" w:rsidRDefault="00CD4BD5" w:rsidP="001C28E3">
      <w:pPr>
        <w:jc w:val="both"/>
      </w:pPr>
      <w:r>
        <w:t>The graph above illustrates the relationship between engine speed and the specific fuel consumption. The curve starts high and quickly drops to</w:t>
      </w:r>
      <w:r w:rsidR="003621F2">
        <w:t xml:space="preserve"> its lowest point around 1500 rpm and starting to climb again </w:t>
      </w:r>
      <w:r w:rsidR="00744362">
        <w:t>around 2500 rpm until the maximum rpm. This suggests that the engine is most efficient between 1500 rpm and 2500 rpm.</w:t>
      </w:r>
      <w:r w:rsidR="007611FF">
        <w:t xml:space="preserve"> This curve is the bumpiest, showing the constant fluctuations in the amount of fuel being consumed at any given time. The data began at 1000 rpm, thus, there is a blank section on the graph at the start</w:t>
      </w:r>
      <w:r w:rsidR="00C64AF9">
        <w:t>. Had the data been available, it would show a rapid increase up to the point where the data begins.</w:t>
      </w:r>
      <w:r w:rsidR="006A78B6">
        <w:t xml:space="preserve"> The curve could be shaped like this due to increased frictional losses at higher rpms, heat loss and poorer engine efficiency at lower rpms. The best range for fuel efficiency being between 1500 rpm and just before 3000 rpm.</w:t>
      </w:r>
    </w:p>
    <w:p w14:paraId="79475DF8" w14:textId="77777777" w:rsidR="001C28E3" w:rsidRDefault="001C28E3"/>
    <w:p w14:paraId="2BF1DB43" w14:textId="77777777" w:rsidR="001C28E3" w:rsidRDefault="001C28E3"/>
    <w:p w14:paraId="48F9699D" w14:textId="77777777" w:rsidR="001C28E3" w:rsidRDefault="001C28E3"/>
    <w:p w14:paraId="05553722" w14:textId="77777777" w:rsidR="002039F3" w:rsidRDefault="002039F3">
      <w:r>
        <w:rPr>
          <w:noProof/>
        </w:rPr>
        <w:lastRenderedPageBreak/>
        <w:drawing>
          <wp:inline distT="0" distB="0" distL="0" distR="0" wp14:anchorId="26851C33" wp14:editId="3300C592">
            <wp:extent cx="4572000" cy="2743200"/>
            <wp:effectExtent l="0" t="0" r="0" b="0"/>
            <wp:docPr id="687176257" name="Chart 1">
              <a:extLst xmlns:a="http://schemas.openxmlformats.org/drawingml/2006/main">
                <a:ext uri="{FF2B5EF4-FFF2-40B4-BE49-F238E27FC236}">
                  <a16:creationId xmlns:a16="http://schemas.microsoft.com/office/drawing/2014/main" id="{41354FF0-0FF4-42CA-BCBE-1AF79023DC9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14:paraId="362BF17E" w14:textId="68C2A0DD" w:rsidR="002039F3" w:rsidRDefault="00603FB4" w:rsidP="001C28E3">
      <w:pPr>
        <w:pStyle w:val="Caption"/>
      </w:pPr>
      <w:bookmarkStart w:id="10" w:name="_Toc225045850"/>
      <w:r>
        <w:t xml:space="preserve">Figure </w:t>
      </w:r>
      <w:r>
        <w:fldChar w:fldCharType="begin"/>
      </w:r>
      <w:r>
        <w:instrText xml:space="preserve"> SEQ Figure \* ARABIC </w:instrText>
      </w:r>
      <w:r>
        <w:fldChar w:fldCharType="separate"/>
      </w:r>
      <w:r w:rsidR="006A5432">
        <w:rPr>
          <w:noProof/>
        </w:rPr>
        <w:t>7</w:t>
      </w:r>
      <w:r>
        <w:fldChar w:fldCharType="end"/>
      </w:r>
      <w:r>
        <w:t xml:space="preserve"> - Graph of Brake Power vs Engine Speed</w:t>
      </w:r>
      <w:bookmarkEnd w:id="10"/>
    </w:p>
    <w:p w14:paraId="7464981D" w14:textId="52E6C3F8" w:rsidR="006A78B6" w:rsidRDefault="00396836" w:rsidP="001C28E3">
      <w:pPr>
        <w:jc w:val="both"/>
      </w:pPr>
      <w:r>
        <w:t>The above graph shows the engine speed vs brake power. It shows that as the engine speed increases the brake power increases, reaching its peak at around 4500 rpm and steadily decreasing from there on. This is a normal shape for a power curve for an engine</w:t>
      </w:r>
      <w:r w:rsidR="004133CB">
        <w:t>, so should be expected.</w:t>
      </w:r>
      <w:r w:rsidR="007611FF">
        <w:t xml:space="preserve"> The data given began at 1000 rpm, causing a blank section from the starting point at 0,0 to the starting point of the data. The graph would show a steady rise from the graph origin to the starting point of the data.</w:t>
      </w:r>
      <w:r w:rsidR="006A78B6">
        <w:t xml:space="preserve"> The curve likely looks like this as a result of the frictional losses</w:t>
      </w:r>
      <w:r w:rsidR="00E4035B">
        <w:t>,</w:t>
      </w:r>
      <w:r w:rsidR="00E4035B" w:rsidRPr="00E4035B">
        <w:t xml:space="preserve"> </w:t>
      </w:r>
      <w:r w:rsidR="00E4035B" w:rsidRPr="00E4035B">
        <w:t xml:space="preserve">Honda, R., Ito, A., Saika, S., </w:t>
      </w:r>
      <w:proofErr w:type="spellStart"/>
      <w:r w:rsidR="00E4035B" w:rsidRPr="00E4035B">
        <w:t>Yamase</w:t>
      </w:r>
      <w:proofErr w:type="spellEnd"/>
      <w:r w:rsidR="00E4035B" w:rsidRPr="00E4035B">
        <w:t>, R. et al.</w:t>
      </w:r>
      <w:r w:rsidR="00E4035B">
        <w:t xml:space="preserve"> (2025),</w:t>
      </w:r>
      <w:r w:rsidR="006A78B6">
        <w:t xml:space="preserve"> and volumetric efficiency at higher rpms, as the engine generates more friction as it moves so fast and struggles to draw in the air it requires to operate effectively</w:t>
      </w:r>
      <w:r w:rsidR="00C479B8">
        <w:t>,</w:t>
      </w:r>
      <w:r w:rsidR="00C479B8" w:rsidRPr="00C479B8">
        <w:t xml:space="preserve"> </w:t>
      </w:r>
      <w:r w:rsidR="00C479B8" w:rsidRPr="00C479B8">
        <w:t xml:space="preserve">‌ Yagi, S., </w:t>
      </w:r>
      <w:proofErr w:type="spellStart"/>
      <w:r w:rsidR="00C479B8" w:rsidRPr="00C479B8">
        <w:t>Ishizuya</w:t>
      </w:r>
      <w:proofErr w:type="spellEnd"/>
      <w:r w:rsidR="00C479B8" w:rsidRPr="00C479B8">
        <w:t>, A., and Fujii, I.</w:t>
      </w:r>
      <w:r w:rsidR="00C479B8">
        <w:t xml:space="preserve"> (</w:t>
      </w:r>
      <w:r w:rsidR="00C479B8" w:rsidRPr="00C479B8">
        <w:t>1970</w:t>
      </w:r>
      <w:r w:rsidR="00C479B8">
        <w:t>)</w:t>
      </w:r>
      <w:r w:rsidR="006A78B6">
        <w:t>.</w:t>
      </w:r>
    </w:p>
    <w:p w14:paraId="10946D09" w14:textId="77777777" w:rsidR="006A78B6" w:rsidRDefault="006A78B6" w:rsidP="001C28E3">
      <w:pPr>
        <w:jc w:val="both"/>
      </w:pPr>
    </w:p>
    <w:p w14:paraId="73F6E08F" w14:textId="77777777" w:rsidR="006A78B6" w:rsidRDefault="006A78B6" w:rsidP="001C28E3">
      <w:pPr>
        <w:jc w:val="both"/>
      </w:pPr>
    </w:p>
    <w:p w14:paraId="188A825D" w14:textId="2927B927" w:rsidR="00396836" w:rsidRDefault="006A78B6" w:rsidP="001C28E3">
      <w:pPr>
        <w:jc w:val="both"/>
      </w:pPr>
      <w:r>
        <w:t xml:space="preserve"> </w:t>
      </w:r>
    </w:p>
    <w:p w14:paraId="158DEF4B" w14:textId="60AA5B21" w:rsidR="00D137B4" w:rsidRDefault="002039F3">
      <w:r>
        <w:rPr>
          <w:noProof/>
        </w:rPr>
        <w:lastRenderedPageBreak/>
        <w:drawing>
          <wp:inline distT="0" distB="0" distL="0" distR="0" wp14:anchorId="132B38EA" wp14:editId="533D4C2F">
            <wp:extent cx="4572000" cy="2743200"/>
            <wp:effectExtent l="0" t="0" r="0" b="0"/>
            <wp:docPr id="534965339" name="Chart 1">
              <a:extLst xmlns:a="http://schemas.openxmlformats.org/drawingml/2006/main">
                <a:ext uri="{FF2B5EF4-FFF2-40B4-BE49-F238E27FC236}">
                  <a16:creationId xmlns:a16="http://schemas.microsoft.com/office/drawing/2014/main" id="{168F16BE-D1C1-499D-8C3A-C14C454EE44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p>
    <w:p w14:paraId="264276D8" w14:textId="54F5EF60" w:rsidR="00D137B4" w:rsidRDefault="00603FB4" w:rsidP="001C28E3">
      <w:pPr>
        <w:pStyle w:val="Caption"/>
      </w:pPr>
      <w:bookmarkStart w:id="11" w:name="_Toc225045851"/>
      <w:r>
        <w:t xml:space="preserve">Figure </w:t>
      </w:r>
      <w:r>
        <w:fldChar w:fldCharType="begin"/>
      </w:r>
      <w:r>
        <w:instrText xml:space="preserve"> SEQ Figure \* ARABIC </w:instrText>
      </w:r>
      <w:r>
        <w:fldChar w:fldCharType="separate"/>
      </w:r>
      <w:r w:rsidR="006A5432">
        <w:rPr>
          <w:noProof/>
        </w:rPr>
        <w:t>8</w:t>
      </w:r>
      <w:r>
        <w:fldChar w:fldCharType="end"/>
      </w:r>
      <w:r>
        <w:t xml:space="preserve"> - Graph of Torque vs Engine Speed</w:t>
      </w:r>
      <w:bookmarkEnd w:id="11"/>
    </w:p>
    <w:p w14:paraId="3B7FFC44" w14:textId="07F38FEF" w:rsidR="00D137B4" w:rsidRDefault="00D137B4" w:rsidP="00C356B7">
      <w:pPr>
        <w:jc w:val="both"/>
      </w:pPr>
      <w:r>
        <w:t>The graph above plots the engine speed against the engine torque</w:t>
      </w:r>
      <w:r w:rsidR="00503C34">
        <w:t>. The curve is flatter than the brake power vs engine speed curve. It starts relatively high, climbing to its maximum around 2500 rpm before slowly dropping off, though it reaches another high point around 3750 rpm before its steady decline. The curve is relatively smooth, but not completely</w:t>
      </w:r>
      <w:r w:rsidR="007611FF">
        <w:t>. This shape is generally what would be expected. The data started at 1000 rpm, but would start from 0,0 on the graph so would show a rapid increase to the shown starting point.</w:t>
      </w:r>
      <w:r w:rsidR="00473D6B">
        <w:t xml:space="preserve"> This curve likely looks like this due to poorer air intake efficiency at lower rpms and the engine’s ability to draw in enough air quickly enough, at higher rpms</w:t>
      </w:r>
      <w:r w:rsidR="007415F0">
        <w:t>,</w:t>
      </w:r>
      <w:r w:rsidR="007415F0" w:rsidRPr="007415F0">
        <w:t xml:space="preserve"> </w:t>
      </w:r>
      <w:r w:rsidR="007415F0" w:rsidRPr="007415F0">
        <w:t xml:space="preserve">Yagi, S., </w:t>
      </w:r>
      <w:proofErr w:type="spellStart"/>
      <w:r w:rsidR="007415F0" w:rsidRPr="007415F0">
        <w:t>Ishizuya</w:t>
      </w:r>
      <w:proofErr w:type="spellEnd"/>
      <w:r w:rsidR="007415F0" w:rsidRPr="007415F0">
        <w:t xml:space="preserve">, A., and Fujii, I., </w:t>
      </w:r>
      <w:r w:rsidR="007415F0">
        <w:t>(1970)</w:t>
      </w:r>
      <w:r w:rsidR="00473D6B">
        <w:t>. The best torque being produced in the mid-range of the rpms, giving the best acceleration in this band.</w:t>
      </w:r>
      <w:r>
        <w:br w:type="page"/>
      </w:r>
    </w:p>
    <w:p w14:paraId="25DB1466" w14:textId="77777777" w:rsidR="00D137B4" w:rsidRPr="00D137B4" w:rsidRDefault="00D137B4" w:rsidP="00D137B4"/>
    <w:p w14:paraId="0C9D1A99" w14:textId="31C7DD43" w:rsidR="00E14BEE" w:rsidRDefault="00E14BEE" w:rsidP="00E14BEE">
      <w:pPr>
        <w:pStyle w:val="Heading1"/>
        <w:numPr>
          <w:ilvl w:val="0"/>
          <w:numId w:val="1"/>
        </w:numPr>
      </w:pPr>
      <w:bookmarkStart w:id="12" w:name="_Toc224991183"/>
      <w:r>
        <w:t>Conclusions</w:t>
      </w:r>
      <w:bookmarkEnd w:id="12"/>
    </w:p>
    <w:p w14:paraId="5EF9DDD2" w14:textId="32352644" w:rsidR="00E14BEE" w:rsidRDefault="00E127A0">
      <w:pPr>
        <w:rPr>
          <w:rFonts w:asciiTheme="majorHAnsi" w:eastAsiaTheme="majorEastAsia" w:hAnsiTheme="majorHAnsi" w:cstheme="majorBidi"/>
          <w:color w:val="2F5496" w:themeColor="accent1" w:themeShade="BF"/>
          <w:sz w:val="32"/>
          <w:szCs w:val="32"/>
        </w:rPr>
      </w:pPr>
      <w:r>
        <w:t>In conclusion, the provided data was used to calculate the required data found in the table in figure 5. That data was then used to produce the graphs showing the relationship between specific fuel consumption, brake power and torque with RPM. The graphs show the expected curves even though the engine was not working well at the time the data was collected. The best fuel efficiency was found between 1500 rpm and 2500 rpm</w:t>
      </w:r>
      <w:r w:rsidR="00BA01F4">
        <w:t>, the best fuel efficiency being found to be 0.261 kg/kWh at 1750 rpm</w:t>
      </w:r>
      <w:r>
        <w:t>, the peak torque</w:t>
      </w:r>
      <w:r w:rsidR="00BA01F4">
        <w:t xml:space="preserve"> of 103.35 Nm,</w:t>
      </w:r>
      <w:r>
        <w:t xml:space="preserve"> occurred around 2</w:t>
      </w:r>
      <w:r w:rsidR="00BA01F4">
        <w:t>35</w:t>
      </w:r>
      <w:r>
        <w:t>0 rpm and the peak brake power</w:t>
      </w:r>
      <w:r w:rsidR="00BA01F4">
        <w:t xml:space="preserve"> of 44.1 kW,</w:t>
      </w:r>
      <w:r>
        <w:t xml:space="preserve"> occurred at around 4500 rpm.</w:t>
      </w:r>
      <w:r w:rsidR="00E14BEE">
        <w:br w:type="page"/>
      </w:r>
    </w:p>
    <w:p w14:paraId="0D4860B9" w14:textId="13FB4380" w:rsidR="00F474E3" w:rsidRDefault="00F474E3" w:rsidP="00F474E3">
      <w:pPr>
        <w:pStyle w:val="Heading1"/>
        <w:numPr>
          <w:ilvl w:val="0"/>
          <w:numId w:val="1"/>
        </w:numPr>
      </w:pPr>
      <w:bookmarkStart w:id="13" w:name="_Toc224991184"/>
      <w:r>
        <w:lastRenderedPageBreak/>
        <w:t>Evaluation</w:t>
      </w:r>
      <w:bookmarkEnd w:id="13"/>
    </w:p>
    <w:p w14:paraId="3DE29100" w14:textId="1DCF6CB6" w:rsidR="00F474E3" w:rsidRDefault="00B1474B" w:rsidP="00E127A0">
      <w:pPr>
        <w:jc w:val="both"/>
        <w:rPr>
          <w:rFonts w:asciiTheme="majorHAnsi" w:eastAsiaTheme="majorEastAsia" w:hAnsiTheme="majorHAnsi" w:cstheme="majorBidi"/>
          <w:color w:val="2F5496" w:themeColor="accent1" w:themeShade="BF"/>
          <w:sz w:val="32"/>
          <w:szCs w:val="32"/>
        </w:rPr>
      </w:pPr>
      <w:r>
        <w:t>To improve the experiment, firstly, due to the dynamometer not being in a usable condition, the experiment could have been run after the dynamometer was repaired and fully functional. Also, the experiment could have been run multiple times, taking the average of the results to get more accurate data and help to reduce the effects of any anomalies. In addition, the engine used in the experiment could be repaired or replaced with an engine which runs properly without any problems, allowing for a better analysis between the manufacturer’s published data and the measured data.</w:t>
      </w:r>
      <w:r w:rsidR="00F474E3">
        <w:br w:type="page"/>
      </w:r>
    </w:p>
    <w:p w14:paraId="412D6C48" w14:textId="3E100D9E" w:rsidR="00F474E3" w:rsidRDefault="00F474E3" w:rsidP="00F474E3">
      <w:pPr>
        <w:pStyle w:val="Heading1"/>
        <w:numPr>
          <w:ilvl w:val="0"/>
          <w:numId w:val="1"/>
        </w:numPr>
      </w:pPr>
      <w:bookmarkStart w:id="14" w:name="_Toc224991185"/>
      <w:r>
        <w:lastRenderedPageBreak/>
        <w:t>References</w:t>
      </w:r>
      <w:bookmarkEnd w:id="14"/>
    </w:p>
    <w:p w14:paraId="5E3DFDAE" w14:textId="77777777" w:rsidR="00940F39" w:rsidRDefault="00940F39" w:rsidP="00D07576">
      <w:r>
        <w:t>‌</w:t>
      </w:r>
      <w:r w:rsidRPr="00D07576">
        <w:t xml:space="preserve"> </w:t>
      </w:r>
      <w:r>
        <w:t xml:space="preserve">Clipping Path Agency (2017). 1828 Gaspard de Prony invented the de Prony Brake, one of the earliest dynamometers. [online] Medium. Available at: </w:t>
      </w:r>
      <w:hyperlink r:id="rId19" w:history="1">
        <w:r w:rsidRPr="00017384">
          <w:rPr>
            <w:rStyle w:val="Hyperlink"/>
          </w:rPr>
          <w:t>https://medium.com/@clippingpathagecny/dynamometer-history-a-timeline-of-innovation-b7aea4ec63e3</w:t>
        </w:r>
      </w:hyperlink>
      <w:r>
        <w:t xml:space="preserve"> </w:t>
      </w:r>
      <w:r>
        <w:t xml:space="preserve"> [Accessed 22 Mar. 2026].</w:t>
      </w:r>
    </w:p>
    <w:p w14:paraId="0B39F78C" w14:textId="77777777" w:rsidR="00940F39" w:rsidRDefault="00940F39" w:rsidP="00EC2575">
      <w:r>
        <w:t>‌</w:t>
      </w:r>
      <w:r w:rsidRPr="00C479B8">
        <w:t xml:space="preserve"> </w:t>
      </w:r>
      <w:r w:rsidRPr="00C479B8">
        <w:t xml:space="preserve">Yagi, S., </w:t>
      </w:r>
      <w:proofErr w:type="spellStart"/>
      <w:r w:rsidRPr="00C479B8">
        <w:t>Ishizuya</w:t>
      </w:r>
      <w:proofErr w:type="spellEnd"/>
      <w:r w:rsidRPr="00C479B8">
        <w:t xml:space="preserve">, A., and Fujii, I., "Research and Development of High-Speed, High-Performance, Small Displacement Honda Engines," SAE Technical Paper 700122, 1970, </w:t>
      </w:r>
      <w:hyperlink r:id="rId20" w:history="1">
        <w:r w:rsidRPr="00017384">
          <w:rPr>
            <w:rStyle w:val="Hyperlink"/>
          </w:rPr>
          <w:t>https://doi-org.uwtsd.idm.oclc.org/10.4271/700122</w:t>
        </w:r>
      </w:hyperlink>
      <w:r w:rsidRPr="00C479B8">
        <w:t>.</w:t>
      </w:r>
      <w:r>
        <w:t xml:space="preserve"> </w:t>
      </w:r>
      <w:r w:rsidRPr="00C479B8">
        <w:t>[Accessed 22 Mar. 2026].</w:t>
      </w:r>
    </w:p>
    <w:p w14:paraId="49DA6896" w14:textId="77777777" w:rsidR="00940F39" w:rsidRDefault="00940F39" w:rsidP="00D91AF1">
      <w:r>
        <w:t xml:space="preserve">Achmad </w:t>
      </w:r>
      <w:proofErr w:type="spellStart"/>
      <w:r>
        <w:t>Praptijanto</w:t>
      </w:r>
      <w:proofErr w:type="spellEnd"/>
      <w:r>
        <w:t xml:space="preserve"> (2026). Jad Schenk Eddy Current Dynamometer. [online] Scribd. Available at: </w:t>
      </w:r>
      <w:hyperlink r:id="rId21" w:history="1">
        <w:r w:rsidRPr="00017384">
          <w:rPr>
            <w:rStyle w:val="Hyperlink"/>
          </w:rPr>
          <w:t>https://www.scribd.com/document/371316086/Jad-Schenk-Eddy-Current-Dynamometer</w:t>
        </w:r>
      </w:hyperlink>
      <w:r>
        <w:t xml:space="preserve"> </w:t>
      </w:r>
      <w:r>
        <w:t xml:space="preserve"> [Accessed 22 Mar. 2026].</w:t>
      </w:r>
    </w:p>
    <w:p w14:paraId="5AEB1B35" w14:textId="77777777" w:rsidR="00940F39" w:rsidRDefault="00940F39" w:rsidP="003B6B25">
      <w:proofErr w:type="spellStart"/>
      <w:r>
        <w:t>Ebay</w:t>
      </w:r>
      <w:proofErr w:type="spellEnd"/>
      <w:r>
        <w:t xml:space="preserve">. (2026). Honda Civic 1.6 Engine D16V1 Petrol 2001 100k Injector. [online] Available at: </w:t>
      </w:r>
      <w:hyperlink r:id="rId22" w:history="1">
        <w:r w:rsidRPr="00017384">
          <w:rPr>
            <w:rStyle w:val="Hyperlink"/>
          </w:rPr>
          <w:t>https://www.ebay.co.uk/p/25022892447?iid=358172175118</w:t>
        </w:r>
      </w:hyperlink>
      <w:r>
        <w:t xml:space="preserve"> </w:t>
      </w:r>
      <w:r>
        <w:t xml:space="preserve"> [Accessed 21 Mar. 2026].</w:t>
      </w:r>
    </w:p>
    <w:p w14:paraId="087F9C7F" w14:textId="77777777" w:rsidR="00940F39" w:rsidRDefault="00940F39" w:rsidP="00EC2575">
      <w:r w:rsidRPr="00E4035B">
        <w:t xml:space="preserve">Honda, R., Ito, A., Saika, S., </w:t>
      </w:r>
      <w:proofErr w:type="spellStart"/>
      <w:r w:rsidRPr="00E4035B">
        <w:t>Yamase</w:t>
      </w:r>
      <w:proofErr w:type="spellEnd"/>
      <w:r w:rsidRPr="00E4035B">
        <w:t xml:space="preserve">, R. et al., "Development of a High-Frequency Measurement Apparatus for Evaluating Piston Friction in a Small Gasoline Engines," SAE Technical Paper 2024-32-0100, 2025, </w:t>
      </w:r>
      <w:hyperlink r:id="rId23" w:history="1">
        <w:r w:rsidRPr="00017384">
          <w:rPr>
            <w:rStyle w:val="Hyperlink"/>
          </w:rPr>
          <w:t>https://doi-org.uwtsd.idm.oclc.org/1</w:t>
        </w:r>
        <w:r w:rsidRPr="00017384">
          <w:rPr>
            <w:rStyle w:val="Hyperlink"/>
          </w:rPr>
          <w:t>0</w:t>
        </w:r>
        <w:r w:rsidRPr="00017384">
          <w:rPr>
            <w:rStyle w:val="Hyperlink"/>
          </w:rPr>
          <w:t>.4271/2024-32-0100</w:t>
        </w:r>
      </w:hyperlink>
      <w:r w:rsidRPr="00E4035B">
        <w:t>.</w:t>
      </w:r>
      <w:r>
        <w:t xml:space="preserve"> [Accessed 22 Mar. 2026].</w:t>
      </w:r>
    </w:p>
    <w:p w14:paraId="22A35841" w14:textId="77777777" w:rsidR="00940F39" w:rsidRDefault="00940F39" w:rsidP="00D91AF1">
      <w:proofErr w:type="spellStart"/>
      <w:r w:rsidRPr="007518ED">
        <w:t>Loude</w:t>
      </w:r>
      <w:proofErr w:type="spellEnd"/>
      <w:r w:rsidRPr="007518ED">
        <w:t>, Jean-François. (2014). Early Dynamometers (from Muscle to Steam Power). 10.13140/2.1.2370.7846.</w:t>
      </w:r>
      <w:r>
        <w:t xml:space="preserve">, </w:t>
      </w:r>
      <w:hyperlink r:id="rId24" w:history="1">
        <w:r w:rsidRPr="00017384">
          <w:rPr>
            <w:rStyle w:val="Hyperlink"/>
          </w:rPr>
          <w:t>https://www.researchgate.net/publication/268206783_Early_Dynamometers_from_Muscle_to_Steam_Power/citation/download</w:t>
        </w:r>
      </w:hyperlink>
      <w:r>
        <w:t xml:space="preserve"> [Accessed 22 Mar. 2026].</w:t>
      </w:r>
    </w:p>
    <w:p w14:paraId="6F7D7E37" w14:textId="77777777" w:rsidR="00940F39" w:rsidRDefault="00940F39" w:rsidP="003E3E03">
      <w:r w:rsidRPr="003B6B25">
        <w:t xml:space="preserve">UWTSD WISA Workshops </w:t>
      </w:r>
      <w:r>
        <w:t>www.youtube.com. (</w:t>
      </w:r>
      <w:r>
        <w:t>2020</w:t>
      </w:r>
      <w:r>
        <w:t xml:space="preserve">). Engine Dynamometer Overview. [online] Available at: </w:t>
      </w:r>
      <w:hyperlink r:id="rId25" w:history="1">
        <w:r w:rsidRPr="00017384">
          <w:rPr>
            <w:rStyle w:val="Hyperlink"/>
          </w:rPr>
          <w:t>https://www.youtube.com/watch?v=-WajOAp2LUE</w:t>
        </w:r>
      </w:hyperlink>
      <w:r>
        <w:t>.</w:t>
      </w:r>
      <w:r>
        <w:t xml:space="preserve"> [Accessed 21 Mar. 2026].</w:t>
      </w:r>
    </w:p>
    <w:p w14:paraId="3C60048F" w14:textId="77777777" w:rsidR="00940F39" w:rsidRDefault="00940F39" w:rsidP="00D07576">
      <w:r w:rsidRPr="00D07576">
        <w:t xml:space="preserve">UWTSD WISA Workshops </w:t>
      </w:r>
      <w:r>
        <w:t>www.youtube.com. (</w:t>
      </w:r>
      <w:r>
        <w:t>2020</w:t>
      </w:r>
      <w:r>
        <w:t xml:space="preserve">). Engine Dynamometer testing. [online] Available at: </w:t>
      </w:r>
      <w:hyperlink r:id="rId26" w:history="1">
        <w:r w:rsidRPr="00017384">
          <w:rPr>
            <w:rStyle w:val="Hyperlink"/>
          </w:rPr>
          <w:t>https://www.youtube.com/watch?v=VD9OPoaAcJU</w:t>
        </w:r>
      </w:hyperlink>
      <w:r>
        <w:t>.</w:t>
      </w:r>
      <w:r>
        <w:t xml:space="preserve"> </w:t>
      </w:r>
      <w:r w:rsidRPr="00D07576">
        <w:t>[Accessed 21 Mar. 2026].</w:t>
      </w:r>
    </w:p>
    <w:p w14:paraId="4A9BB019" w14:textId="77777777" w:rsidR="00940F39" w:rsidRDefault="00940F39" w:rsidP="00EC2575">
      <w:r>
        <w:t xml:space="preserve">Zara, T. (2026). Honda D16A.docx. [online] Scribd. Available at: </w:t>
      </w:r>
      <w:hyperlink r:id="rId27" w:history="1">
        <w:r w:rsidRPr="00017384">
          <w:rPr>
            <w:rStyle w:val="Hyperlink"/>
          </w:rPr>
          <w:t>https://www.scribd.com/document/466183525/Honda-D16A-docx</w:t>
        </w:r>
      </w:hyperlink>
      <w:r>
        <w:t xml:space="preserve"> </w:t>
      </w:r>
      <w:r>
        <w:t xml:space="preserve"> [Accessed 22 Mar. 2026].</w:t>
      </w:r>
    </w:p>
    <w:p w14:paraId="447B4663" w14:textId="77777777" w:rsidR="00D07576" w:rsidRDefault="00D07576" w:rsidP="00D07576"/>
    <w:p w14:paraId="0DF98F62" w14:textId="48482EF6" w:rsidR="00D07576" w:rsidRDefault="00D07576" w:rsidP="00D07576">
      <w:r>
        <w:t>‌</w:t>
      </w:r>
    </w:p>
    <w:p w14:paraId="26B4AD41" w14:textId="0EBC1C31" w:rsidR="003E3E03" w:rsidRPr="003E3E03" w:rsidRDefault="00D07576" w:rsidP="003E3E03">
      <w:r>
        <w:t>‌</w:t>
      </w:r>
    </w:p>
    <w:sectPr w:rsidR="003E3E03" w:rsidRPr="003E3E03" w:rsidSect="00E14BEE">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D201069" w14:textId="77777777" w:rsidR="00370C2A" w:rsidRDefault="00370C2A" w:rsidP="00510403">
      <w:pPr>
        <w:spacing w:after="0" w:line="240" w:lineRule="auto"/>
      </w:pPr>
      <w:r>
        <w:separator/>
      </w:r>
    </w:p>
  </w:endnote>
  <w:endnote w:type="continuationSeparator" w:id="0">
    <w:p w14:paraId="196ACBDB" w14:textId="77777777" w:rsidR="00370C2A" w:rsidRDefault="00370C2A" w:rsidP="0051040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12646596"/>
      <w:docPartObj>
        <w:docPartGallery w:val="Page Numbers (Bottom of Page)"/>
        <w:docPartUnique/>
      </w:docPartObj>
    </w:sdtPr>
    <w:sdtEndPr>
      <w:rPr>
        <w:color w:val="7F7F7F" w:themeColor="background1" w:themeShade="7F"/>
        <w:spacing w:val="60"/>
      </w:rPr>
    </w:sdtEndPr>
    <w:sdtContent>
      <w:p w14:paraId="17FDB0F3" w14:textId="01B422FD" w:rsidR="00E14BEE" w:rsidRDefault="00E14BEE">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67D5A5C7" w14:textId="77777777" w:rsidR="00E14BEE" w:rsidRDefault="00E14BE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936FA06" w14:textId="77777777" w:rsidR="00370C2A" w:rsidRDefault="00370C2A" w:rsidP="00510403">
      <w:pPr>
        <w:spacing w:after="0" w:line="240" w:lineRule="auto"/>
      </w:pPr>
      <w:r>
        <w:separator/>
      </w:r>
    </w:p>
  </w:footnote>
  <w:footnote w:type="continuationSeparator" w:id="0">
    <w:p w14:paraId="25FA50F1" w14:textId="77777777" w:rsidR="00370C2A" w:rsidRDefault="00370C2A" w:rsidP="0051040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98F42E9"/>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 w15:restartNumberingAfterBreak="0">
    <w:nsid w:val="33686D89"/>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 w15:restartNumberingAfterBreak="0">
    <w:nsid w:val="3A981F03"/>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 w15:restartNumberingAfterBreak="0">
    <w:nsid w:val="68821494"/>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16cid:durableId="1992250762">
    <w:abstractNumId w:val="3"/>
  </w:num>
  <w:num w:numId="2" w16cid:durableId="1260875503">
    <w:abstractNumId w:val="0"/>
  </w:num>
  <w:num w:numId="3" w16cid:durableId="1513186001">
    <w:abstractNumId w:val="1"/>
  </w:num>
  <w:num w:numId="4" w16cid:durableId="54985250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10403"/>
    <w:rsid w:val="000023AB"/>
    <w:rsid w:val="000C58F1"/>
    <w:rsid w:val="00110032"/>
    <w:rsid w:val="001C28E3"/>
    <w:rsid w:val="002039F3"/>
    <w:rsid w:val="00221F7B"/>
    <w:rsid w:val="00223D95"/>
    <w:rsid w:val="002502D2"/>
    <w:rsid w:val="003621F2"/>
    <w:rsid w:val="00370C2A"/>
    <w:rsid w:val="00396836"/>
    <w:rsid w:val="003A4A6B"/>
    <w:rsid w:val="003B6B25"/>
    <w:rsid w:val="003E3E03"/>
    <w:rsid w:val="004016CC"/>
    <w:rsid w:val="004133CB"/>
    <w:rsid w:val="00473D6B"/>
    <w:rsid w:val="00481AD8"/>
    <w:rsid w:val="004E49A0"/>
    <w:rsid w:val="00503C34"/>
    <w:rsid w:val="00510403"/>
    <w:rsid w:val="0056664B"/>
    <w:rsid w:val="005B0CA1"/>
    <w:rsid w:val="005E4324"/>
    <w:rsid w:val="00603FB4"/>
    <w:rsid w:val="006404D5"/>
    <w:rsid w:val="006641FE"/>
    <w:rsid w:val="006654C8"/>
    <w:rsid w:val="006A5432"/>
    <w:rsid w:val="006A78B6"/>
    <w:rsid w:val="007156CE"/>
    <w:rsid w:val="007415F0"/>
    <w:rsid w:val="00744362"/>
    <w:rsid w:val="007518ED"/>
    <w:rsid w:val="007563D6"/>
    <w:rsid w:val="007611FF"/>
    <w:rsid w:val="00841952"/>
    <w:rsid w:val="008A3D42"/>
    <w:rsid w:val="008D5134"/>
    <w:rsid w:val="008D5970"/>
    <w:rsid w:val="009072FD"/>
    <w:rsid w:val="00926EC9"/>
    <w:rsid w:val="00937F70"/>
    <w:rsid w:val="00940F39"/>
    <w:rsid w:val="009B1733"/>
    <w:rsid w:val="009E4698"/>
    <w:rsid w:val="00A53C2D"/>
    <w:rsid w:val="00A73476"/>
    <w:rsid w:val="00B1474B"/>
    <w:rsid w:val="00BA01F4"/>
    <w:rsid w:val="00BF107E"/>
    <w:rsid w:val="00C201E5"/>
    <w:rsid w:val="00C356B7"/>
    <w:rsid w:val="00C479B8"/>
    <w:rsid w:val="00C62EB7"/>
    <w:rsid w:val="00C64AF9"/>
    <w:rsid w:val="00C66E68"/>
    <w:rsid w:val="00CD1100"/>
    <w:rsid w:val="00CD4BD5"/>
    <w:rsid w:val="00D07576"/>
    <w:rsid w:val="00D137B4"/>
    <w:rsid w:val="00D252E7"/>
    <w:rsid w:val="00D2761D"/>
    <w:rsid w:val="00D858AA"/>
    <w:rsid w:val="00D91AF1"/>
    <w:rsid w:val="00E012FE"/>
    <w:rsid w:val="00E04843"/>
    <w:rsid w:val="00E127A0"/>
    <w:rsid w:val="00E14BEE"/>
    <w:rsid w:val="00E26B01"/>
    <w:rsid w:val="00E4035B"/>
    <w:rsid w:val="00EB5D70"/>
    <w:rsid w:val="00EC2575"/>
    <w:rsid w:val="00F0151B"/>
    <w:rsid w:val="00F474E3"/>
    <w:rsid w:val="00F5131F"/>
    <w:rsid w:val="00F6523F"/>
    <w:rsid w:val="00FC209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C108CBC"/>
  <w15:chartTrackingRefBased/>
  <w15:docId w15:val="{0C19D48C-FD25-4607-9FDE-DF641BCAF3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14BEE"/>
    <w:pPr>
      <w:spacing w:line="360" w:lineRule="auto"/>
    </w:pPr>
  </w:style>
  <w:style w:type="paragraph" w:styleId="Heading1">
    <w:name w:val="heading 1"/>
    <w:basedOn w:val="Normal"/>
    <w:next w:val="Normal"/>
    <w:link w:val="Heading1Char"/>
    <w:uiPriority w:val="9"/>
    <w:qFormat/>
    <w:rsid w:val="00E14BE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E14BE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10403"/>
    <w:pPr>
      <w:tabs>
        <w:tab w:val="center" w:pos="4513"/>
        <w:tab w:val="right" w:pos="9026"/>
      </w:tabs>
      <w:spacing w:after="0" w:line="240" w:lineRule="auto"/>
    </w:pPr>
  </w:style>
  <w:style w:type="character" w:customStyle="1" w:styleId="HeaderChar">
    <w:name w:val="Header Char"/>
    <w:basedOn w:val="DefaultParagraphFont"/>
    <w:link w:val="Header"/>
    <w:uiPriority w:val="99"/>
    <w:rsid w:val="00510403"/>
  </w:style>
  <w:style w:type="paragraph" w:styleId="Footer">
    <w:name w:val="footer"/>
    <w:basedOn w:val="Normal"/>
    <w:link w:val="FooterChar"/>
    <w:uiPriority w:val="99"/>
    <w:unhideWhenUsed/>
    <w:rsid w:val="00510403"/>
    <w:pPr>
      <w:tabs>
        <w:tab w:val="center" w:pos="4513"/>
        <w:tab w:val="right" w:pos="9026"/>
      </w:tabs>
      <w:spacing w:after="0" w:line="240" w:lineRule="auto"/>
    </w:pPr>
  </w:style>
  <w:style w:type="character" w:customStyle="1" w:styleId="FooterChar">
    <w:name w:val="Footer Char"/>
    <w:basedOn w:val="DefaultParagraphFont"/>
    <w:link w:val="Footer"/>
    <w:uiPriority w:val="99"/>
    <w:rsid w:val="00510403"/>
  </w:style>
  <w:style w:type="character" w:customStyle="1" w:styleId="Heading1Char">
    <w:name w:val="Heading 1 Char"/>
    <w:basedOn w:val="DefaultParagraphFont"/>
    <w:link w:val="Heading1"/>
    <w:uiPriority w:val="9"/>
    <w:rsid w:val="00E14BEE"/>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E14BEE"/>
    <w:pPr>
      <w:outlineLvl w:val="9"/>
    </w:pPr>
    <w:rPr>
      <w:kern w:val="0"/>
      <w:lang w:val="en-US"/>
      <w14:ligatures w14:val="none"/>
    </w:rPr>
  </w:style>
  <w:style w:type="paragraph" w:styleId="TOC1">
    <w:name w:val="toc 1"/>
    <w:basedOn w:val="Normal"/>
    <w:next w:val="Normal"/>
    <w:autoRedefine/>
    <w:uiPriority w:val="39"/>
    <w:unhideWhenUsed/>
    <w:rsid w:val="00E14BEE"/>
    <w:pPr>
      <w:spacing w:after="100"/>
    </w:pPr>
  </w:style>
  <w:style w:type="character" w:styleId="Hyperlink">
    <w:name w:val="Hyperlink"/>
    <w:basedOn w:val="DefaultParagraphFont"/>
    <w:uiPriority w:val="99"/>
    <w:unhideWhenUsed/>
    <w:rsid w:val="00E14BEE"/>
    <w:rPr>
      <w:color w:val="0563C1" w:themeColor="hyperlink"/>
      <w:u w:val="single"/>
    </w:rPr>
  </w:style>
  <w:style w:type="character" w:customStyle="1" w:styleId="Heading2Char">
    <w:name w:val="Heading 2 Char"/>
    <w:basedOn w:val="DefaultParagraphFont"/>
    <w:link w:val="Heading2"/>
    <w:uiPriority w:val="9"/>
    <w:semiHidden/>
    <w:rsid w:val="00E14BEE"/>
    <w:rPr>
      <w:rFonts w:asciiTheme="majorHAnsi" w:eastAsiaTheme="majorEastAsia" w:hAnsiTheme="majorHAnsi" w:cstheme="majorBidi"/>
      <w:color w:val="2F5496" w:themeColor="accent1" w:themeShade="BF"/>
      <w:sz w:val="26"/>
      <w:szCs w:val="26"/>
    </w:rPr>
  </w:style>
  <w:style w:type="paragraph" w:styleId="Caption">
    <w:name w:val="caption"/>
    <w:basedOn w:val="Normal"/>
    <w:next w:val="Normal"/>
    <w:uiPriority w:val="35"/>
    <w:unhideWhenUsed/>
    <w:qFormat/>
    <w:rsid w:val="004E49A0"/>
    <w:pPr>
      <w:spacing w:after="200" w:line="240" w:lineRule="auto"/>
    </w:pPr>
    <w:rPr>
      <w:i/>
      <w:iCs/>
      <w:color w:val="44546A" w:themeColor="text2"/>
      <w:sz w:val="18"/>
      <w:szCs w:val="18"/>
    </w:rPr>
  </w:style>
  <w:style w:type="table" w:styleId="TableGrid">
    <w:name w:val="Table Grid"/>
    <w:basedOn w:val="TableNormal"/>
    <w:uiPriority w:val="39"/>
    <w:rsid w:val="004E49A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ableofFigures">
    <w:name w:val="table of figures"/>
    <w:basedOn w:val="Normal"/>
    <w:next w:val="Normal"/>
    <w:uiPriority w:val="99"/>
    <w:unhideWhenUsed/>
    <w:rsid w:val="004E49A0"/>
    <w:pPr>
      <w:spacing w:after="0"/>
    </w:pPr>
  </w:style>
  <w:style w:type="character" w:styleId="PlaceholderText">
    <w:name w:val="Placeholder Text"/>
    <w:basedOn w:val="DefaultParagraphFont"/>
    <w:uiPriority w:val="99"/>
    <w:semiHidden/>
    <w:rsid w:val="000023AB"/>
    <w:rPr>
      <w:color w:val="666666"/>
    </w:rPr>
  </w:style>
  <w:style w:type="character" w:styleId="UnresolvedMention">
    <w:name w:val="Unresolved Mention"/>
    <w:basedOn w:val="DefaultParagraphFont"/>
    <w:uiPriority w:val="99"/>
    <w:semiHidden/>
    <w:unhideWhenUsed/>
    <w:rsid w:val="003E3E03"/>
    <w:rPr>
      <w:color w:val="605E5C"/>
      <w:shd w:val="clear" w:color="auto" w:fill="E1DFDD"/>
    </w:rPr>
  </w:style>
  <w:style w:type="character" w:styleId="FollowedHyperlink">
    <w:name w:val="FollowedHyperlink"/>
    <w:basedOn w:val="DefaultParagraphFont"/>
    <w:uiPriority w:val="99"/>
    <w:semiHidden/>
    <w:unhideWhenUsed/>
    <w:rsid w:val="00C479B8"/>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4.emf"/><Relationship Id="rId18" Type="http://schemas.openxmlformats.org/officeDocument/2006/relationships/chart" Target="charts/chart3.xml"/><Relationship Id="rId26" Type="http://schemas.openxmlformats.org/officeDocument/2006/relationships/hyperlink" Target="https://www.youtube.com/watch?v=VD9OPoaAcJU" TargetMode="External"/><Relationship Id="rId3" Type="http://schemas.openxmlformats.org/officeDocument/2006/relationships/styles" Target="styles.xml"/><Relationship Id="rId21" Type="http://schemas.openxmlformats.org/officeDocument/2006/relationships/hyperlink" Target="https://www.scribd.com/document/371316086/Jad-Schenk-Eddy-Current-Dynamometer" TargetMode="External"/><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chart" Target="charts/chart2.xml"/><Relationship Id="rId25" Type="http://schemas.openxmlformats.org/officeDocument/2006/relationships/hyperlink" Target="https://www.youtube.com/watch?v=-WajOAp2LUE" TargetMode="External"/><Relationship Id="rId2" Type="http://schemas.openxmlformats.org/officeDocument/2006/relationships/numbering" Target="numbering.xml"/><Relationship Id="rId16" Type="http://schemas.openxmlformats.org/officeDocument/2006/relationships/chart" Target="charts/chart1.xml"/><Relationship Id="rId20" Type="http://schemas.openxmlformats.org/officeDocument/2006/relationships/hyperlink" Target="https://doi-org.uwtsd.idm.oclc.org/10.4271/700122"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YouTube.com" TargetMode="External"/><Relationship Id="rId24" Type="http://schemas.openxmlformats.org/officeDocument/2006/relationships/hyperlink" Target="https://www.researchgate.net/publication/268206783_Early_Dynamometers_from_Muscle_to_Steam_Power/citation/download" TargetMode="External"/><Relationship Id="rId5" Type="http://schemas.openxmlformats.org/officeDocument/2006/relationships/webSettings" Target="webSettings.xml"/><Relationship Id="rId15" Type="http://schemas.openxmlformats.org/officeDocument/2006/relationships/image" Target="media/image6.emf"/><Relationship Id="rId23" Type="http://schemas.openxmlformats.org/officeDocument/2006/relationships/hyperlink" Target="https://doi-org.uwtsd.idm.oclc.org/10.4271/2024-32-0100" TargetMode="External"/><Relationship Id="rId28" Type="http://schemas.openxmlformats.org/officeDocument/2006/relationships/fontTable" Target="fontTable.xml"/><Relationship Id="rId10" Type="http://schemas.openxmlformats.org/officeDocument/2006/relationships/image" Target="media/image2.png"/><Relationship Id="rId19" Type="http://schemas.openxmlformats.org/officeDocument/2006/relationships/hyperlink" Target="https://medium.com/@clippingpathagecny/dynamometer-history-a-timeline-of-innovation-b7aea4ec63e3" TargetMode="Externa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image" Target="media/image5.png"/><Relationship Id="rId22" Type="http://schemas.openxmlformats.org/officeDocument/2006/relationships/hyperlink" Target="https://www.ebay.co.uk/p/25022892447?iid=358172175118" TargetMode="External"/><Relationship Id="rId27" Type="http://schemas.openxmlformats.org/officeDocument/2006/relationships/hyperlink" Target="https://www.scribd.com/document/466183525/Honda-D16A-docx" TargetMode="External"/></Relationships>
</file>

<file path=word/charts/_rels/chart1.xml.rels><?xml version="1.0" encoding="UTF-8" standalone="yes"?>
<Relationships xmlns="http://schemas.openxmlformats.org/package/2006/relationships"><Relationship Id="rId3" Type="http://schemas.openxmlformats.org/officeDocument/2006/relationships/themeOverride" Target="../theme/themeOverride1.xml"/><Relationship Id="rId2" Type="http://schemas.microsoft.com/office/2011/relationships/chartColorStyle" Target="colors1.xml"/><Relationship Id="rId1" Type="http://schemas.microsoft.com/office/2011/relationships/chartStyle" Target="style1.xml"/><Relationship Id="rId4" Type="http://schemas.openxmlformats.org/officeDocument/2006/relationships/oleObject" Target="file:///C:\Users\mouse\Documents\My%20Documents\University\BEng%20Motorsport%20Engineering\1st%20Year\Powertrains\Engine%20Dynamometer%20Results%20Finished%20with%20graphs.xlsx" TargetMode="External"/></Relationships>
</file>

<file path=word/charts/_rels/chart2.xml.rels><?xml version="1.0" encoding="UTF-8" standalone="yes"?>
<Relationships xmlns="http://schemas.openxmlformats.org/package/2006/relationships"><Relationship Id="rId3" Type="http://schemas.openxmlformats.org/officeDocument/2006/relationships/themeOverride" Target="../theme/themeOverride2.xml"/><Relationship Id="rId2" Type="http://schemas.microsoft.com/office/2011/relationships/chartColorStyle" Target="colors2.xml"/><Relationship Id="rId1" Type="http://schemas.microsoft.com/office/2011/relationships/chartStyle" Target="style2.xml"/><Relationship Id="rId4" Type="http://schemas.openxmlformats.org/officeDocument/2006/relationships/oleObject" Target="file:///C:\Users\mouse\Documents\My%20Documents\University\BEng%20Motorsport%20Engineering\1st%20Year\Powertrains\Engine%20Dynamometer%20Results%20Finished%20with%20graphs.xlsx" TargetMode="External"/></Relationships>
</file>

<file path=word/charts/_rels/chart3.xml.rels><?xml version="1.0" encoding="UTF-8" standalone="yes"?>
<Relationships xmlns="http://schemas.openxmlformats.org/package/2006/relationships"><Relationship Id="rId3" Type="http://schemas.openxmlformats.org/officeDocument/2006/relationships/themeOverride" Target="../theme/themeOverride3.xml"/><Relationship Id="rId2" Type="http://schemas.microsoft.com/office/2011/relationships/chartColorStyle" Target="colors3.xml"/><Relationship Id="rId1" Type="http://schemas.microsoft.com/office/2011/relationships/chartStyle" Target="style3.xml"/><Relationship Id="rId4" Type="http://schemas.openxmlformats.org/officeDocument/2006/relationships/oleObject" Target="file:///C:\Users\mouse\Documents\My%20Documents\University\BEng%20Motorsport%20Engineering\1st%20Year\Powertrains\Engine%20Dynamometer%20Results%20Finished%20with%20graphs.xlsx" TargetMode="Externa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SFC</a:t>
            </a:r>
            <a:r>
              <a:rPr lang="en-GB" baseline="0"/>
              <a:t> Vs Engine Speed</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GB"/>
        </a:p>
      </c:txPr>
    </c:title>
    <c:autoTitleDeleted val="0"/>
    <c:plotArea>
      <c:layout/>
      <c:scatterChart>
        <c:scatterStyle val="smoothMarker"/>
        <c:varyColors val="0"/>
        <c:ser>
          <c:idx val="0"/>
          <c:order val="0"/>
          <c:spPr>
            <a:ln w="19050" cap="rnd">
              <a:solidFill>
                <a:schemeClr val="accent1"/>
              </a:solidFill>
              <a:round/>
            </a:ln>
            <a:effectLst/>
          </c:spPr>
          <c:marker>
            <c:symbol val="none"/>
          </c:marker>
          <c:xVal>
            <c:numRef>
              <c:f>'GrE HnD BsC'!$B$6:$B$96</c:f>
              <c:numCache>
                <c:formatCode>General</c:formatCode>
                <c:ptCount val="91"/>
                <c:pt idx="0">
                  <c:v>1000</c:v>
                </c:pt>
                <c:pt idx="1">
                  <c:v>1050</c:v>
                </c:pt>
                <c:pt idx="2">
                  <c:v>1100</c:v>
                </c:pt>
                <c:pt idx="3">
                  <c:v>1150</c:v>
                </c:pt>
                <c:pt idx="4">
                  <c:v>1200</c:v>
                </c:pt>
                <c:pt idx="5">
                  <c:v>1250</c:v>
                </c:pt>
                <c:pt idx="6">
                  <c:v>1300</c:v>
                </c:pt>
                <c:pt idx="7">
                  <c:v>1350</c:v>
                </c:pt>
                <c:pt idx="8">
                  <c:v>1400</c:v>
                </c:pt>
                <c:pt idx="9">
                  <c:v>1450</c:v>
                </c:pt>
                <c:pt idx="10">
                  <c:v>1500</c:v>
                </c:pt>
                <c:pt idx="11">
                  <c:v>1550</c:v>
                </c:pt>
                <c:pt idx="12">
                  <c:v>1600</c:v>
                </c:pt>
                <c:pt idx="13">
                  <c:v>1650</c:v>
                </c:pt>
                <c:pt idx="14">
                  <c:v>1700</c:v>
                </c:pt>
                <c:pt idx="15">
                  <c:v>1750</c:v>
                </c:pt>
                <c:pt idx="16">
                  <c:v>1800</c:v>
                </c:pt>
                <c:pt idx="17">
                  <c:v>1850</c:v>
                </c:pt>
                <c:pt idx="18">
                  <c:v>1900</c:v>
                </c:pt>
                <c:pt idx="19">
                  <c:v>1950</c:v>
                </c:pt>
                <c:pt idx="20">
                  <c:v>2000</c:v>
                </c:pt>
                <c:pt idx="21">
                  <c:v>2050</c:v>
                </c:pt>
                <c:pt idx="22">
                  <c:v>2100</c:v>
                </c:pt>
                <c:pt idx="23">
                  <c:v>2150</c:v>
                </c:pt>
                <c:pt idx="24">
                  <c:v>2200</c:v>
                </c:pt>
                <c:pt idx="25">
                  <c:v>2250</c:v>
                </c:pt>
                <c:pt idx="26">
                  <c:v>2300</c:v>
                </c:pt>
                <c:pt idx="27">
                  <c:v>2350</c:v>
                </c:pt>
                <c:pt idx="28">
                  <c:v>2400</c:v>
                </c:pt>
                <c:pt idx="29">
                  <c:v>2450</c:v>
                </c:pt>
                <c:pt idx="30">
                  <c:v>2500</c:v>
                </c:pt>
                <c:pt idx="31">
                  <c:v>2550</c:v>
                </c:pt>
                <c:pt idx="32">
                  <c:v>2600</c:v>
                </c:pt>
                <c:pt idx="33">
                  <c:v>2650</c:v>
                </c:pt>
                <c:pt idx="34">
                  <c:v>2700</c:v>
                </c:pt>
                <c:pt idx="35">
                  <c:v>2750</c:v>
                </c:pt>
                <c:pt idx="36">
                  <c:v>2800</c:v>
                </c:pt>
                <c:pt idx="37">
                  <c:v>2850</c:v>
                </c:pt>
                <c:pt idx="38">
                  <c:v>2900</c:v>
                </c:pt>
                <c:pt idx="39">
                  <c:v>2950</c:v>
                </c:pt>
                <c:pt idx="40">
                  <c:v>3000</c:v>
                </c:pt>
                <c:pt idx="41">
                  <c:v>3050</c:v>
                </c:pt>
                <c:pt idx="42">
                  <c:v>3100</c:v>
                </c:pt>
                <c:pt idx="43">
                  <c:v>3150</c:v>
                </c:pt>
                <c:pt idx="44">
                  <c:v>3200</c:v>
                </c:pt>
                <c:pt idx="45">
                  <c:v>3250</c:v>
                </c:pt>
                <c:pt idx="46">
                  <c:v>3300</c:v>
                </c:pt>
                <c:pt idx="47">
                  <c:v>3350</c:v>
                </c:pt>
                <c:pt idx="48">
                  <c:v>3400</c:v>
                </c:pt>
                <c:pt idx="49">
                  <c:v>3450</c:v>
                </c:pt>
                <c:pt idx="50">
                  <c:v>3500</c:v>
                </c:pt>
                <c:pt idx="51">
                  <c:v>3550</c:v>
                </c:pt>
                <c:pt idx="52">
                  <c:v>3600</c:v>
                </c:pt>
                <c:pt idx="53">
                  <c:v>3650</c:v>
                </c:pt>
                <c:pt idx="54">
                  <c:v>3700</c:v>
                </c:pt>
                <c:pt idx="55">
                  <c:v>3750</c:v>
                </c:pt>
                <c:pt idx="56">
                  <c:v>3800</c:v>
                </c:pt>
                <c:pt idx="57">
                  <c:v>3850</c:v>
                </c:pt>
                <c:pt idx="58">
                  <c:v>3900</c:v>
                </c:pt>
                <c:pt idx="59">
                  <c:v>3950</c:v>
                </c:pt>
                <c:pt idx="60">
                  <c:v>4000</c:v>
                </c:pt>
                <c:pt idx="61">
                  <c:v>4050</c:v>
                </c:pt>
                <c:pt idx="62">
                  <c:v>4100</c:v>
                </c:pt>
                <c:pt idx="63">
                  <c:v>4150</c:v>
                </c:pt>
                <c:pt idx="64">
                  <c:v>4200</c:v>
                </c:pt>
                <c:pt idx="65">
                  <c:v>4250</c:v>
                </c:pt>
                <c:pt idx="66">
                  <c:v>4300</c:v>
                </c:pt>
                <c:pt idx="67">
                  <c:v>4350</c:v>
                </c:pt>
                <c:pt idx="68">
                  <c:v>4400</c:v>
                </c:pt>
                <c:pt idx="69">
                  <c:v>4450</c:v>
                </c:pt>
                <c:pt idx="70">
                  <c:v>4500</c:v>
                </c:pt>
                <c:pt idx="71">
                  <c:v>4550</c:v>
                </c:pt>
                <c:pt idx="72">
                  <c:v>4600</c:v>
                </c:pt>
                <c:pt idx="73">
                  <c:v>4650</c:v>
                </c:pt>
                <c:pt idx="74">
                  <c:v>4700</c:v>
                </c:pt>
                <c:pt idx="75">
                  <c:v>4750</c:v>
                </c:pt>
                <c:pt idx="76">
                  <c:v>4800</c:v>
                </c:pt>
                <c:pt idx="77">
                  <c:v>4850</c:v>
                </c:pt>
                <c:pt idx="78">
                  <c:v>4900</c:v>
                </c:pt>
                <c:pt idx="79">
                  <c:v>4950</c:v>
                </c:pt>
                <c:pt idx="80">
                  <c:v>5000</c:v>
                </c:pt>
                <c:pt idx="81">
                  <c:v>5050</c:v>
                </c:pt>
                <c:pt idx="82">
                  <c:v>5100</c:v>
                </c:pt>
                <c:pt idx="83">
                  <c:v>5150</c:v>
                </c:pt>
                <c:pt idx="84">
                  <c:v>5200</c:v>
                </c:pt>
                <c:pt idx="85">
                  <c:v>5250</c:v>
                </c:pt>
                <c:pt idx="86">
                  <c:v>5300</c:v>
                </c:pt>
                <c:pt idx="87">
                  <c:v>5350</c:v>
                </c:pt>
                <c:pt idx="88">
                  <c:v>5400</c:v>
                </c:pt>
                <c:pt idx="89">
                  <c:v>5450</c:v>
                </c:pt>
                <c:pt idx="90">
                  <c:v>5500</c:v>
                </c:pt>
              </c:numCache>
            </c:numRef>
          </c:xVal>
          <c:yVal>
            <c:numRef>
              <c:f>'GrE HnD BsC'!$J$6:$J$96</c:f>
              <c:numCache>
                <c:formatCode>General</c:formatCode>
                <c:ptCount val="91"/>
                <c:pt idx="0">
                  <c:v>0.36293550658599644</c:v>
                </c:pt>
                <c:pt idx="1">
                  <c:v>0.35380858293436063</c:v>
                </c:pt>
                <c:pt idx="2">
                  <c:v>0.34069707396385218</c:v>
                </c:pt>
                <c:pt idx="3">
                  <c:v>0.32029827345520462</c:v>
                </c:pt>
                <c:pt idx="4">
                  <c:v>0.30894925885717495</c:v>
                </c:pt>
                <c:pt idx="5">
                  <c:v>0.30975587096588647</c:v>
                </c:pt>
                <c:pt idx="6">
                  <c:v>0.29264661387662488</c:v>
                </c:pt>
                <c:pt idx="7">
                  <c:v>0.27808363812159032</c:v>
                </c:pt>
                <c:pt idx="8">
                  <c:v>0.27520739579717535</c:v>
                </c:pt>
                <c:pt idx="9">
                  <c:v>0.26600934693661243</c:v>
                </c:pt>
                <c:pt idx="10">
                  <c:v>0.26636894373143372</c:v>
                </c:pt>
                <c:pt idx="11">
                  <c:v>0.26915933929595154</c:v>
                </c:pt>
                <c:pt idx="12">
                  <c:v>0.26675517737420756</c:v>
                </c:pt>
                <c:pt idx="13">
                  <c:v>0.26568398555164696</c:v>
                </c:pt>
                <c:pt idx="14">
                  <c:v>0.26151990804242659</c:v>
                </c:pt>
                <c:pt idx="15">
                  <c:v>0.26121424366632567</c:v>
                </c:pt>
                <c:pt idx="16">
                  <c:v>0.26773236093627889</c:v>
                </c:pt>
                <c:pt idx="17">
                  <c:v>0.27126149822704043</c:v>
                </c:pt>
                <c:pt idx="18">
                  <c:v>0.2712114137591547</c:v>
                </c:pt>
                <c:pt idx="19">
                  <c:v>0.2695008871593691</c:v>
                </c:pt>
                <c:pt idx="20">
                  <c:v>0.27095342800083699</c:v>
                </c:pt>
                <c:pt idx="21">
                  <c:v>0.26767984597014527</c:v>
                </c:pt>
                <c:pt idx="22">
                  <c:v>0.26548502337574148</c:v>
                </c:pt>
                <c:pt idx="23">
                  <c:v>0.26401693963971457</c:v>
                </c:pt>
                <c:pt idx="24">
                  <c:v>0.263725307501955</c:v>
                </c:pt>
                <c:pt idx="25">
                  <c:v>0.2622707240219303</c:v>
                </c:pt>
                <c:pt idx="26">
                  <c:v>0.26234765526677262</c:v>
                </c:pt>
                <c:pt idx="27">
                  <c:v>0.2651066209830733</c:v>
                </c:pt>
                <c:pt idx="28">
                  <c:v>0.26653029298972231</c:v>
                </c:pt>
                <c:pt idx="29">
                  <c:v>0.26469169477762639</c:v>
                </c:pt>
                <c:pt idx="30">
                  <c:v>0.2662205325480585</c:v>
                </c:pt>
                <c:pt idx="31">
                  <c:v>0.2663257153828798</c:v>
                </c:pt>
                <c:pt idx="32">
                  <c:v>0.2701259661240486</c:v>
                </c:pt>
                <c:pt idx="33">
                  <c:v>0.27106599272912474</c:v>
                </c:pt>
                <c:pt idx="34">
                  <c:v>0.27304261061851026</c:v>
                </c:pt>
                <c:pt idx="35">
                  <c:v>0.27600853170713141</c:v>
                </c:pt>
                <c:pt idx="36">
                  <c:v>0.27411342308872905</c:v>
                </c:pt>
                <c:pt idx="37">
                  <c:v>0.27453222305293745</c:v>
                </c:pt>
                <c:pt idx="38">
                  <c:v>0.27883778605672743</c:v>
                </c:pt>
                <c:pt idx="39">
                  <c:v>0.2824675722226665</c:v>
                </c:pt>
                <c:pt idx="40">
                  <c:v>0.28736602102116005</c:v>
                </c:pt>
                <c:pt idx="41">
                  <c:v>0.29408471152748533</c:v>
                </c:pt>
                <c:pt idx="42">
                  <c:v>0.29495589102340619</c:v>
                </c:pt>
                <c:pt idx="43">
                  <c:v>0.29924007541583902</c:v>
                </c:pt>
                <c:pt idx="44">
                  <c:v>0.29778325925819765</c:v>
                </c:pt>
                <c:pt idx="45">
                  <c:v>0.299456977663974</c:v>
                </c:pt>
                <c:pt idx="46">
                  <c:v>0.29621529191736529</c:v>
                </c:pt>
                <c:pt idx="47">
                  <c:v>0.2943499789579882</c:v>
                </c:pt>
                <c:pt idx="48">
                  <c:v>0.2954376095477988</c:v>
                </c:pt>
                <c:pt idx="49">
                  <c:v>0.29216767322741738</c:v>
                </c:pt>
                <c:pt idx="50">
                  <c:v>0.29530457636158408</c:v>
                </c:pt>
                <c:pt idx="51">
                  <c:v>0.2935093166405664</c:v>
                </c:pt>
                <c:pt idx="52">
                  <c:v>0.30109000143987219</c:v>
                </c:pt>
                <c:pt idx="53">
                  <c:v>0.3001158175297684</c:v>
                </c:pt>
                <c:pt idx="54">
                  <c:v>0.30436511383899378</c:v>
                </c:pt>
                <c:pt idx="55">
                  <c:v>0.30116179910624907</c:v>
                </c:pt>
                <c:pt idx="56">
                  <c:v>0.30253835308828936</c:v>
                </c:pt>
                <c:pt idx="57">
                  <c:v>0.30561469972772509</c:v>
                </c:pt>
                <c:pt idx="58">
                  <c:v>0.30534795938049364</c:v>
                </c:pt>
                <c:pt idx="59">
                  <c:v>0.311558849233254</c:v>
                </c:pt>
                <c:pt idx="60">
                  <c:v>0.31255695222571528</c:v>
                </c:pt>
                <c:pt idx="61">
                  <c:v>0.31479611029064997</c:v>
                </c:pt>
                <c:pt idx="62">
                  <c:v>0.31640379992050899</c:v>
                </c:pt>
                <c:pt idx="63">
                  <c:v>0.31959059530315154</c:v>
                </c:pt>
                <c:pt idx="64">
                  <c:v>0.31933916633357179</c:v>
                </c:pt>
                <c:pt idx="65">
                  <c:v>0.32046962348788599</c:v>
                </c:pt>
                <c:pt idx="66">
                  <c:v>0.32393690978358525</c:v>
                </c:pt>
                <c:pt idx="67">
                  <c:v>0.32535959085954991</c:v>
                </c:pt>
                <c:pt idx="68">
                  <c:v>0.32538682273831887</c:v>
                </c:pt>
                <c:pt idx="69">
                  <c:v>0.32213665797188312</c:v>
                </c:pt>
                <c:pt idx="70">
                  <c:v>0.32517149242252719</c:v>
                </c:pt>
                <c:pt idx="71">
                  <c:v>0.32497382098462524</c:v>
                </c:pt>
                <c:pt idx="72">
                  <c:v>0.32630961006649772</c:v>
                </c:pt>
                <c:pt idx="73">
                  <c:v>0.32727100929102615</c:v>
                </c:pt>
                <c:pt idx="74">
                  <c:v>0.32714577549798501</c:v>
                </c:pt>
                <c:pt idx="75">
                  <c:v>0.33187140153899969</c:v>
                </c:pt>
                <c:pt idx="76">
                  <c:v>0.33294655386125582</c:v>
                </c:pt>
                <c:pt idx="77">
                  <c:v>0.33645072432740653</c:v>
                </c:pt>
                <c:pt idx="78">
                  <c:v>0.34026146591740908</c:v>
                </c:pt>
                <c:pt idx="79">
                  <c:v>0.34187406855413899</c:v>
                </c:pt>
                <c:pt idx="80">
                  <c:v>0.34283018877382093</c:v>
                </c:pt>
                <c:pt idx="81">
                  <c:v>0.34676638237015056</c:v>
                </c:pt>
                <c:pt idx="82">
                  <c:v>0.34930722485164484</c:v>
                </c:pt>
                <c:pt idx="83">
                  <c:v>0.35350508854450718</c:v>
                </c:pt>
                <c:pt idx="84">
                  <c:v>0.35701447178931589</c:v>
                </c:pt>
                <c:pt idx="85">
                  <c:v>0.35739620303228398</c:v>
                </c:pt>
                <c:pt idx="86">
                  <c:v>0.36026550980222566</c:v>
                </c:pt>
                <c:pt idx="87">
                  <c:v>0.35986493321254137</c:v>
                </c:pt>
                <c:pt idx="88">
                  <c:v>0.36905124765402236</c:v>
                </c:pt>
                <c:pt idx="89">
                  <c:v>0.37403208051996484</c:v>
                </c:pt>
                <c:pt idx="90">
                  <c:v>0.37720207350900337</c:v>
                </c:pt>
              </c:numCache>
            </c:numRef>
          </c:yVal>
          <c:smooth val="1"/>
          <c:extLst>
            <c:ext xmlns:c16="http://schemas.microsoft.com/office/drawing/2014/chart" uri="{C3380CC4-5D6E-409C-BE32-E72D297353CC}">
              <c16:uniqueId val="{00000000-6D37-41E7-B108-70631F4B4105}"/>
            </c:ext>
          </c:extLst>
        </c:ser>
        <c:dLbls>
          <c:showLegendKey val="0"/>
          <c:showVal val="0"/>
          <c:showCatName val="0"/>
          <c:showSerName val="0"/>
          <c:showPercent val="0"/>
          <c:showBubbleSize val="0"/>
        </c:dLbls>
        <c:axId val="309557312"/>
        <c:axId val="309556352"/>
      </c:scatterChart>
      <c:valAx>
        <c:axId val="309557312"/>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Engine Speed (RPM)</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09556352"/>
        <c:crosses val="autoZero"/>
        <c:crossBetween val="midCat"/>
      </c:valAx>
      <c:valAx>
        <c:axId val="309556352"/>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SFC (kg/kWh)</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09557312"/>
        <c:crosses val="autoZero"/>
        <c:crossBetween val="midCat"/>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BP Vs Engine</a:t>
            </a:r>
            <a:r>
              <a:rPr lang="en-US" baseline="0"/>
              <a:t> Speed</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spPr>
            <a:ln w="19050" cap="rnd">
              <a:solidFill>
                <a:schemeClr val="accent1"/>
              </a:solidFill>
              <a:round/>
            </a:ln>
            <a:effectLst/>
          </c:spPr>
          <c:marker>
            <c:symbol val="none"/>
          </c:marker>
          <c:xVal>
            <c:numRef>
              <c:f>'GrE HnD BsC'!$B$6:$B$96</c:f>
              <c:numCache>
                <c:formatCode>General</c:formatCode>
                <c:ptCount val="91"/>
                <c:pt idx="0">
                  <c:v>1000</c:v>
                </c:pt>
                <c:pt idx="1">
                  <c:v>1050</c:v>
                </c:pt>
                <c:pt idx="2">
                  <c:v>1100</c:v>
                </c:pt>
                <c:pt idx="3">
                  <c:v>1150</c:v>
                </c:pt>
                <c:pt idx="4">
                  <c:v>1200</c:v>
                </c:pt>
                <c:pt idx="5">
                  <c:v>1250</c:v>
                </c:pt>
                <c:pt idx="6">
                  <c:v>1300</c:v>
                </c:pt>
                <c:pt idx="7">
                  <c:v>1350</c:v>
                </c:pt>
                <c:pt idx="8">
                  <c:v>1400</c:v>
                </c:pt>
                <c:pt idx="9">
                  <c:v>1450</c:v>
                </c:pt>
                <c:pt idx="10">
                  <c:v>1500</c:v>
                </c:pt>
                <c:pt idx="11">
                  <c:v>1550</c:v>
                </c:pt>
                <c:pt idx="12">
                  <c:v>1600</c:v>
                </c:pt>
                <c:pt idx="13">
                  <c:v>1650</c:v>
                </c:pt>
                <c:pt idx="14">
                  <c:v>1700</c:v>
                </c:pt>
                <c:pt idx="15">
                  <c:v>1750</c:v>
                </c:pt>
                <c:pt idx="16">
                  <c:v>1800</c:v>
                </c:pt>
                <c:pt idx="17">
                  <c:v>1850</c:v>
                </c:pt>
                <c:pt idx="18">
                  <c:v>1900</c:v>
                </c:pt>
                <c:pt idx="19">
                  <c:v>1950</c:v>
                </c:pt>
                <c:pt idx="20">
                  <c:v>2000</c:v>
                </c:pt>
                <c:pt idx="21">
                  <c:v>2050</c:v>
                </c:pt>
                <c:pt idx="22">
                  <c:v>2100</c:v>
                </c:pt>
                <c:pt idx="23">
                  <c:v>2150</c:v>
                </c:pt>
                <c:pt idx="24">
                  <c:v>2200</c:v>
                </c:pt>
                <c:pt idx="25">
                  <c:v>2250</c:v>
                </c:pt>
                <c:pt idx="26">
                  <c:v>2300</c:v>
                </c:pt>
                <c:pt idx="27">
                  <c:v>2350</c:v>
                </c:pt>
                <c:pt idx="28">
                  <c:v>2400</c:v>
                </c:pt>
                <c:pt idx="29">
                  <c:v>2450</c:v>
                </c:pt>
                <c:pt idx="30">
                  <c:v>2500</c:v>
                </c:pt>
                <c:pt idx="31">
                  <c:v>2550</c:v>
                </c:pt>
                <c:pt idx="32">
                  <c:v>2600</c:v>
                </c:pt>
                <c:pt idx="33">
                  <c:v>2650</c:v>
                </c:pt>
                <c:pt idx="34">
                  <c:v>2700</c:v>
                </c:pt>
                <c:pt idx="35">
                  <c:v>2750</c:v>
                </c:pt>
                <c:pt idx="36">
                  <c:v>2800</c:v>
                </c:pt>
                <c:pt idx="37">
                  <c:v>2850</c:v>
                </c:pt>
                <c:pt idx="38">
                  <c:v>2900</c:v>
                </c:pt>
                <c:pt idx="39">
                  <c:v>2950</c:v>
                </c:pt>
                <c:pt idx="40">
                  <c:v>3000</c:v>
                </c:pt>
                <c:pt idx="41">
                  <c:v>3050</c:v>
                </c:pt>
                <c:pt idx="42">
                  <c:v>3100</c:v>
                </c:pt>
                <c:pt idx="43">
                  <c:v>3150</c:v>
                </c:pt>
                <c:pt idx="44">
                  <c:v>3200</c:v>
                </c:pt>
                <c:pt idx="45">
                  <c:v>3250</c:v>
                </c:pt>
                <c:pt idx="46">
                  <c:v>3300</c:v>
                </c:pt>
                <c:pt idx="47">
                  <c:v>3350</c:v>
                </c:pt>
                <c:pt idx="48">
                  <c:v>3400</c:v>
                </c:pt>
                <c:pt idx="49">
                  <c:v>3450</c:v>
                </c:pt>
                <c:pt idx="50">
                  <c:v>3500</c:v>
                </c:pt>
                <c:pt idx="51">
                  <c:v>3550</c:v>
                </c:pt>
                <c:pt idx="52">
                  <c:v>3600</c:v>
                </c:pt>
                <c:pt idx="53">
                  <c:v>3650</c:v>
                </c:pt>
                <c:pt idx="54">
                  <c:v>3700</c:v>
                </c:pt>
                <c:pt idx="55">
                  <c:v>3750</c:v>
                </c:pt>
                <c:pt idx="56">
                  <c:v>3800</c:v>
                </c:pt>
                <c:pt idx="57">
                  <c:v>3850</c:v>
                </c:pt>
                <c:pt idx="58">
                  <c:v>3900</c:v>
                </c:pt>
                <c:pt idx="59">
                  <c:v>3950</c:v>
                </c:pt>
                <c:pt idx="60">
                  <c:v>4000</c:v>
                </c:pt>
                <c:pt idx="61">
                  <c:v>4050</c:v>
                </c:pt>
                <c:pt idx="62">
                  <c:v>4100</c:v>
                </c:pt>
                <c:pt idx="63">
                  <c:v>4150</c:v>
                </c:pt>
                <c:pt idx="64">
                  <c:v>4200</c:v>
                </c:pt>
                <c:pt idx="65">
                  <c:v>4250</c:v>
                </c:pt>
                <c:pt idx="66">
                  <c:v>4300</c:v>
                </c:pt>
                <c:pt idx="67">
                  <c:v>4350</c:v>
                </c:pt>
                <c:pt idx="68">
                  <c:v>4400</c:v>
                </c:pt>
                <c:pt idx="69">
                  <c:v>4450</c:v>
                </c:pt>
                <c:pt idx="70">
                  <c:v>4500</c:v>
                </c:pt>
                <c:pt idx="71">
                  <c:v>4550</c:v>
                </c:pt>
                <c:pt idx="72">
                  <c:v>4600</c:v>
                </c:pt>
                <c:pt idx="73">
                  <c:v>4650</c:v>
                </c:pt>
                <c:pt idx="74">
                  <c:v>4700</c:v>
                </c:pt>
                <c:pt idx="75">
                  <c:v>4750</c:v>
                </c:pt>
                <c:pt idx="76">
                  <c:v>4800</c:v>
                </c:pt>
                <c:pt idx="77">
                  <c:v>4850</c:v>
                </c:pt>
                <c:pt idx="78">
                  <c:v>4900</c:v>
                </c:pt>
                <c:pt idx="79">
                  <c:v>4950</c:v>
                </c:pt>
                <c:pt idx="80">
                  <c:v>5000</c:v>
                </c:pt>
                <c:pt idx="81">
                  <c:v>5050</c:v>
                </c:pt>
                <c:pt idx="82">
                  <c:v>5100</c:v>
                </c:pt>
                <c:pt idx="83">
                  <c:v>5150</c:v>
                </c:pt>
                <c:pt idx="84">
                  <c:v>5200</c:v>
                </c:pt>
                <c:pt idx="85">
                  <c:v>5250</c:v>
                </c:pt>
                <c:pt idx="86">
                  <c:v>5300</c:v>
                </c:pt>
                <c:pt idx="87">
                  <c:v>5350</c:v>
                </c:pt>
                <c:pt idx="88">
                  <c:v>5400</c:v>
                </c:pt>
                <c:pt idx="89">
                  <c:v>5450</c:v>
                </c:pt>
                <c:pt idx="90">
                  <c:v>5500</c:v>
                </c:pt>
              </c:numCache>
            </c:numRef>
          </c:xVal>
          <c:yVal>
            <c:numRef>
              <c:f>'GrE HnD BsC'!$G$6:$G$96</c:f>
              <c:numCache>
                <c:formatCode>General</c:formatCode>
                <c:ptCount val="91"/>
                <c:pt idx="0">
                  <c:v>8.7288235582135094</c:v>
                </c:pt>
                <c:pt idx="1">
                  <c:v>9.2083690366675803</c:v>
                </c:pt>
                <c:pt idx="2">
                  <c:v>9.7344540163320534</c:v>
                </c:pt>
                <c:pt idx="3">
                  <c:v>10.227966465945268</c:v>
                </c:pt>
                <c:pt idx="4">
                  <c:v>10.83673096476906</c:v>
                </c:pt>
                <c:pt idx="5">
                  <c:v>11.46951626428177</c:v>
                </c:pt>
                <c:pt idx="6">
                  <c:v>12.147757163179516</c:v>
                </c:pt>
                <c:pt idx="7">
                  <c:v>12.881016748039642</c:v>
                </c:pt>
                <c:pt idx="8">
                  <c:v>13.653339471913153</c:v>
                </c:pt>
                <c:pt idx="9">
                  <c:v>14.32844388324537</c:v>
                </c:pt>
                <c:pt idx="10">
                  <c:v>14.976408075643228</c:v>
                </c:pt>
                <c:pt idx="11">
                  <c:v>15.581848324380561</c:v>
                </c:pt>
                <c:pt idx="12">
                  <c:v>16.1777553578507</c:v>
                </c:pt>
                <c:pt idx="13">
                  <c:v>16.725697601883383</c:v>
                </c:pt>
                <c:pt idx="14">
                  <c:v>17.215706573549255</c:v>
                </c:pt>
                <c:pt idx="15">
                  <c:v>17.752668977437576</c:v>
                </c:pt>
                <c:pt idx="16">
                  <c:v>18.370958156868522</c:v>
                </c:pt>
                <c:pt idx="17">
                  <c:v>18.936524473888451</c:v>
                </c:pt>
                <c:pt idx="18">
                  <c:v>19.48756479951647</c:v>
                </c:pt>
                <c:pt idx="19">
                  <c:v>20.128876224411385</c:v>
                </c:pt>
                <c:pt idx="20">
                  <c:v>20.851369335628213</c:v>
                </c:pt>
                <c:pt idx="21">
                  <c:v>21.493026414254842</c:v>
                </c:pt>
                <c:pt idx="22">
                  <c:v>22.187692266403904</c:v>
                </c:pt>
                <c:pt idx="23">
                  <c:v>22.899098854225837</c:v>
                </c:pt>
                <c:pt idx="24">
                  <c:v>23.496038581561098</c:v>
                </c:pt>
                <c:pt idx="25">
                  <c:v>24.201138055611811</c:v>
                </c:pt>
                <c:pt idx="26">
                  <c:v>24.863000941888469</c:v>
                </c:pt>
                <c:pt idx="27">
                  <c:v>25.435992413145158</c:v>
                </c:pt>
                <c:pt idx="28">
                  <c:v>25.950145938070563</c:v>
                </c:pt>
                <c:pt idx="29">
                  <c:v>26.461918292844185</c:v>
                </c:pt>
                <c:pt idx="30">
                  <c:v>26.97763366055732</c:v>
                </c:pt>
                <c:pt idx="31">
                  <c:v>27.473877201384052</c:v>
                </c:pt>
                <c:pt idx="32">
                  <c:v>27.995272385355307</c:v>
                </c:pt>
                <c:pt idx="33">
                  <c:v>28.462626101939023</c:v>
                </c:pt>
                <c:pt idx="34">
                  <c:v>28.783968854519884</c:v>
                </c:pt>
                <c:pt idx="35">
                  <c:v>29.086057414045424</c:v>
                </c:pt>
                <c:pt idx="36">
                  <c:v>29.558019847051945</c:v>
                </c:pt>
                <c:pt idx="37">
                  <c:v>30.012870286673763</c:v>
                </c:pt>
                <c:pt idx="38">
                  <c:v>30.324082397784473</c:v>
                </c:pt>
                <c:pt idx="39">
                  <c:v>30.675202579252751</c:v>
                </c:pt>
                <c:pt idx="40">
                  <c:v>31.162348172474452</c:v>
                </c:pt>
                <c:pt idx="41">
                  <c:v>31.529180663080513</c:v>
                </c:pt>
                <c:pt idx="42">
                  <c:v>32.046317051690679</c:v>
                </c:pt>
                <c:pt idx="43">
                  <c:v>32.489799324136222</c:v>
                </c:pt>
                <c:pt idx="44">
                  <c:v>32.935867598574561</c:v>
                </c:pt>
                <c:pt idx="45">
                  <c:v>33.518170383937345</c:v>
                </c:pt>
                <c:pt idx="46">
                  <c:v>34.257178062335932</c:v>
                </c:pt>
                <c:pt idx="47">
                  <c:v>34.932905503851231</c:v>
                </c:pt>
                <c:pt idx="48">
                  <c:v>35.672506341122748</c:v>
                </c:pt>
                <c:pt idx="49">
                  <c:v>36.356691630739917</c:v>
                </c:pt>
                <c:pt idx="50">
                  <c:v>36.869560689328956</c:v>
                </c:pt>
                <c:pt idx="51">
                  <c:v>37.631684494451981</c:v>
                </c:pt>
                <c:pt idx="52">
                  <c:v>38.119000780874529</c:v>
                </c:pt>
                <c:pt idx="53">
                  <c:v>38.61759135321288</c:v>
                </c:pt>
                <c:pt idx="54">
                  <c:v>39.0986005258642</c:v>
                </c:pt>
                <c:pt idx="55">
                  <c:v>39.611597604353882</c:v>
                </c:pt>
                <c:pt idx="56">
                  <c:v>40.056078432024357</c:v>
                </c:pt>
                <c:pt idx="57">
                  <c:v>40.308106943072069</c:v>
                </c:pt>
                <c:pt idx="58">
                  <c:v>40.660170204475023</c:v>
                </c:pt>
                <c:pt idx="59">
                  <c:v>40.853437581131814</c:v>
                </c:pt>
                <c:pt idx="60">
                  <c:v>40.967733748417658</c:v>
                </c:pt>
                <c:pt idx="61">
                  <c:v>41.040850180999634</c:v>
                </c:pt>
                <c:pt idx="62">
                  <c:v>41.095429331969832</c:v>
                </c:pt>
                <c:pt idx="63">
                  <c:v>41.262947639279162</c:v>
                </c:pt>
                <c:pt idx="64">
                  <c:v>41.556130281050606</c:v>
                </c:pt>
                <c:pt idx="65">
                  <c:v>41.725483540269032</c:v>
                </c:pt>
                <c:pt idx="66">
                  <c:v>41.980396766411019</c:v>
                </c:pt>
                <c:pt idx="67">
                  <c:v>42.329319272918426</c:v>
                </c:pt>
                <c:pt idx="68">
                  <c:v>42.761412041537568</c:v>
                </c:pt>
                <c:pt idx="69">
                  <c:v>43.29063350876757</c:v>
                </c:pt>
                <c:pt idx="70">
                  <c:v>43.516268583634613</c:v>
                </c:pt>
                <c:pt idx="71">
                  <c:v>43.909690807602317</c:v>
                </c:pt>
                <c:pt idx="72">
                  <c:v>44.047124438262692</c:v>
                </c:pt>
                <c:pt idx="73">
                  <c:v>44.07585637129494</c:v>
                </c:pt>
                <c:pt idx="74">
                  <c:v>44.113361934850616</c:v>
                </c:pt>
                <c:pt idx="75">
                  <c:v>44.047935230966708</c:v>
                </c:pt>
                <c:pt idx="76">
                  <c:v>43.865148416841798</c:v>
                </c:pt>
                <c:pt idx="77">
                  <c:v>43.562099708061503</c:v>
                </c:pt>
                <c:pt idx="78">
                  <c:v>43.338730585435684</c:v>
                </c:pt>
                <c:pt idx="79">
                  <c:v>43.233024553482352</c:v>
                </c:pt>
                <c:pt idx="80">
                  <c:v>43.145266911597908</c:v>
                </c:pt>
                <c:pt idx="81">
                  <c:v>42.804754885829141</c:v>
                </c:pt>
                <c:pt idx="82">
                  <c:v>42.474071374565035</c:v>
                </c:pt>
                <c:pt idx="83">
                  <c:v>42.128813651079788</c:v>
                </c:pt>
                <c:pt idx="84">
                  <c:v>42.07392469195004</c:v>
                </c:pt>
                <c:pt idx="85">
                  <c:v>41.714209254353214</c:v>
                </c:pt>
                <c:pt idx="86">
                  <c:v>41.519378327976682</c:v>
                </c:pt>
                <c:pt idx="87">
                  <c:v>41.365519744064962</c:v>
                </c:pt>
                <c:pt idx="88">
                  <c:v>41.31133574785472</c:v>
                </c:pt>
                <c:pt idx="89">
                  <c:v>41.362762195405317</c:v>
                </c:pt>
                <c:pt idx="90">
                  <c:v>41.611648244625457</c:v>
                </c:pt>
              </c:numCache>
            </c:numRef>
          </c:yVal>
          <c:smooth val="1"/>
          <c:extLst>
            <c:ext xmlns:c16="http://schemas.microsoft.com/office/drawing/2014/chart" uri="{C3380CC4-5D6E-409C-BE32-E72D297353CC}">
              <c16:uniqueId val="{00000000-2177-4281-827F-86C6DD9A0E0E}"/>
            </c:ext>
          </c:extLst>
        </c:ser>
        <c:dLbls>
          <c:showLegendKey val="0"/>
          <c:showVal val="0"/>
          <c:showCatName val="0"/>
          <c:showSerName val="0"/>
          <c:showPercent val="0"/>
          <c:showBubbleSize val="0"/>
        </c:dLbls>
        <c:axId val="309557312"/>
        <c:axId val="309556352"/>
      </c:scatterChart>
      <c:valAx>
        <c:axId val="309557312"/>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Engine Speed (RPM)</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09556352"/>
        <c:crosses val="autoZero"/>
        <c:crossBetween val="midCat"/>
      </c:valAx>
      <c:valAx>
        <c:axId val="309556352"/>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BP (kW)</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09557312"/>
        <c:crosses val="autoZero"/>
        <c:crossBetween val="midCat"/>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Torque</a:t>
            </a:r>
            <a:r>
              <a:rPr lang="en-GB" baseline="0"/>
              <a:t> Vs Engine Speed</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GB"/>
        </a:p>
      </c:txPr>
    </c:title>
    <c:autoTitleDeleted val="0"/>
    <c:plotArea>
      <c:layout/>
      <c:scatterChart>
        <c:scatterStyle val="smoothMarker"/>
        <c:varyColors val="0"/>
        <c:ser>
          <c:idx val="0"/>
          <c:order val="0"/>
          <c:spPr>
            <a:ln w="19050" cap="rnd">
              <a:solidFill>
                <a:schemeClr val="accent1"/>
              </a:solidFill>
              <a:round/>
            </a:ln>
            <a:effectLst/>
          </c:spPr>
          <c:marker>
            <c:symbol val="none"/>
          </c:marker>
          <c:xVal>
            <c:numRef>
              <c:f>'GrE HnD BsC'!$B$6:$B$96</c:f>
              <c:numCache>
                <c:formatCode>General</c:formatCode>
                <c:ptCount val="91"/>
                <c:pt idx="0">
                  <c:v>1000</c:v>
                </c:pt>
                <c:pt idx="1">
                  <c:v>1050</c:v>
                </c:pt>
                <c:pt idx="2">
                  <c:v>1100</c:v>
                </c:pt>
                <c:pt idx="3">
                  <c:v>1150</c:v>
                </c:pt>
                <c:pt idx="4">
                  <c:v>1200</c:v>
                </c:pt>
                <c:pt idx="5">
                  <c:v>1250</c:v>
                </c:pt>
                <c:pt idx="6">
                  <c:v>1300</c:v>
                </c:pt>
                <c:pt idx="7">
                  <c:v>1350</c:v>
                </c:pt>
                <c:pt idx="8">
                  <c:v>1400</c:v>
                </c:pt>
                <c:pt idx="9">
                  <c:v>1450</c:v>
                </c:pt>
                <c:pt idx="10">
                  <c:v>1500</c:v>
                </c:pt>
                <c:pt idx="11">
                  <c:v>1550</c:v>
                </c:pt>
                <c:pt idx="12">
                  <c:v>1600</c:v>
                </c:pt>
                <c:pt idx="13">
                  <c:v>1650</c:v>
                </c:pt>
                <c:pt idx="14">
                  <c:v>1700</c:v>
                </c:pt>
                <c:pt idx="15">
                  <c:v>1750</c:v>
                </c:pt>
                <c:pt idx="16">
                  <c:v>1800</c:v>
                </c:pt>
                <c:pt idx="17">
                  <c:v>1850</c:v>
                </c:pt>
                <c:pt idx="18">
                  <c:v>1900</c:v>
                </c:pt>
                <c:pt idx="19">
                  <c:v>1950</c:v>
                </c:pt>
                <c:pt idx="20">
                  <c:v>2000</c:v>
                </c:pt>
                <c:pt idx="21">
                  <c:v>2050</c:v>
                </c:pt>
                <c:pt idx="22">
                  <c:v>2100</c:v>
                </c:pt>
                <c:pt idx="23">
                  <c:v>2150</c:v>
                </c:pt>
                <c:pt idx="24">
                  <c:v>2200</c:v>
                </c:pt>
                <c:pt idx="25">
                  <c:v>2250</c:v>
                </c:pt>
                <c:pt idx="26">
                  <c:v>2300</c:v>
                </c:pt>
                <c:pt idx="27">
                  <c:v>2350</c:v>
                </c:pt>
                <c:pt idx="28">
                  <c:v>2400</c:v>
                </c:pt>
                <c:pt idx="29">
                  <c:v>2450</c:v>
                </c:pt>
                <c:pt idx="30">
                  <c:v>2500</c:v>
                </c:pt>
                <c:pt idx="31">
                  <c:v>2550</c:v>
                </c:pt>
                <c:pt idx="32">
                  <c:v>2600</c:v>
                </c:pt>
                <c:pt idx="33">
                  <c:v>2650</c:v>
                </c:pt>
                <c:pt idx="34">
                  <c:v>2700</c:v>
                </c:pt>
                <c:pt idx="35">
                  <c:v>2750</c:v>
                </c:pt>
                <c:pt idx="36">
                  <c:v>2800</c:v>
                </c:pt>
                <c:pt idx="37">
                  <c:v>2850</c:v>
                </c:pt>
                <c:pt idx="38">
                  <c:v>2900</c:v>
                </c:pt>
                <c:pt idx="39">
                  <c:v>2950</c:v>
                </c:pt>
                <c:pt idx="40">
                  <c:v>3000</c:v>
                </c:pt>
                <c:pt idx="41">
                  <c:v>3050</c:v>
                </c:pt>
                <c:pt idx="42">
                  <c:v>3100</c:v>
                </c:pt>
                <c:pt idx="43">
                  <c:v>3150</c:v>
                </c:pt>
                <c:pt idx="44">
                  <c:v>3200</c:v>
                </c:pt>
                <c:pt idx="45">
                  <c:v>3250</c:v>
                </c:pt>
                <c:pt idx="46">
                  <c:v>3300</c:v>
                </c:pt>
                <c:pt idx="47">
                  <c:v>3350</c:v>
                </c:pt>
                <c:pt idx="48">
                  <c:v>3400</c:v>
                </c:pt>
                <c:pt idx="49">
                  <c:v>3450</c:v>
                </c:pt>
                <c:pt idx="50">
                  <c:v>3500</c:v>
                </c:pt>
                <c:pt idx="51">
                  <c:v>3550</c:v>
                </c:pt>
                <c:pt idx="52">
                  <c:v>3600</c:v>
                </c:pt>
                <c:pt idx="53">
                  <c:v>3650</c:v>
                </c:pt>
                <c:pt idx="54">
                  <c:v>3700</c:v>
                </c:pt>
                <c:pt idx="55">
                  <c:v>3750</c:v>
                </c:pt>
                <c:pt idx="56">
                  <c:v>3800</c:v>
                </c:pt>
                <c:pt idx="57">
                  <c:v>3850</c:v>
                </c:pt>
                <c:pt idx="58">
                  <c:v>3900</c:v>
                </c:pt>
                <c:pt idx="59">
                  <c:v>3950</c:v>
                </c:pt>
                <c:pt idx="60">
                  <c:v>4000</c:v>
                </c:pt>
                <c:pt idx="61">
                  <c:v>4050</c:v>
                </c:pt>
                <c:pt idx="62">
                  <c:v>4100</c:v>
                </c:pt>
                <c:pt idx="63">
                  <c:v>4150</c:v>
                </c:pt>
                <c:pt idx="64">
                  <c:v>4200</c:v>
                </c:pt>
                <c:pt idx="65">
                  <c:v>4250</c:v>
                </c:pt>
                <c:pt idx="66">
                  <c:v>4300</c:v>
                </c:pt>
                <c:pt idx="67">
                  <c:v>4350</c:v>
                </c:pt>
                <c:pt idx="68">
                  <c:v>4400</c:v>
                </c:pt>
                <c:pt idx="69">
                  <c:v>4450</c:v>
                </c:pt>
                <c:pt idx="70">
                  <c:v>4500</c:v>
                </c:pt>
                <c:pt idx="71">
                  <c:v>4550</c:v>
                </c:pt>
                <c:pt idx="72">
                  <c:v>4600</c:v>
                </c:pt>
                <c:pt idx="73">
                  <c:v>4650</c:v>
                </c:pt>
                <c:pt idx="74">
                  <c:v>4700</c:v>
                </c:pt>
                <c:pt idx="75">
                  <c:v>4750</c:v>
                </c:pt>
                <c:pt idx="76">
                  <c:v>4800</c:v>
                </c:pt>
                <c:pt idx="77">
                  <c:v>4850</c:v>
                </c:pt>
                <c:pt idx="78">
                  <c:v>4900</c:v>
                </c:pt>
                <c:pt idx="79">
                  <c:v>4950</c:v>
                </c:pt>
                <c:pt idx="80">
                  <c:v>5000</c:v>
                </c:pt>
                <c:pt idx="81">
                  <c:v>5050</c:v>
                </c:pt>
                <c:pt idx="82">
                  <c:v>5100</c:v>
                </c:pt>
                <c:pt idx="83">
                  <c:v>5150</c:v>
                </c:pt>
                <c:pt idx="84">
                  <c:v>5200</c:v>
                </c:pt>
                <c:pt idx="85">
                  <c:v>5250</c:v>
                </c:pt>
                <c:pt idx="86">
                  <c:v>5300</c:v>
                </c:pt>
                <c:pt idx="87">
                  <c:v>5350</c:v>
                </c:pt>
                <c:pt idx="88">
                  <c:v>5400</c:v>
                </c:pt>
                <c:pt idx="89">
                  <c:v>5450</c:v>
                </c:pt>
                <c:pt idx="90">
                  <c:v>5500</c:v>
                </c:pt>
              </c:numCache>
            </c:numRef>
          </c:xVal>
          <c:yVal>
            <c:numRef>
              <c:f>'GrE HnD BsC'!$F$6:$F$96</c:f>
              <c:numCache>
                <c:formatCode>General</c:formatCode>
                <c:ptCount val="91"/>
                <c:pt idx="0">
                  <c:v>83.354124999999996</c:v>
                </c:pt>
                <c:pt idx="1">
                  <c:v>83.746139999999997</c:v>
                </c:pt>
                <c:pt idx="2">
                  <c:v>84.506534999999985</c:v>
                </c:pt>
                <c:pt idx="3">
                  <c:v>84.930334999999999</c:v>
                </c:pt>
                <c:pt idx="4">
                  <c:v>86.235964999999993</c:v>
                </c:pt>
                <c:pt idx="5">
                  <c:v>87.620649999999998</c:v>
                </c:pt>
                <c:pt idx="6">
                  <c:v>89.23272</c:v>
                </c:pt>
                <c:pt idx="7">
                  <c:v>91.114554999999996</c:v>
                </c:pt>
                <c:pt idx="8">
                  <c:v>93.128419999999991</c:v>
                </c:pt>
                <c:pt idx="9">
                  <c:v>94.363144999999989</c:v>
                </c:pt>
                <c:pt idx="10">
                  <c:v>95.342774999999989</c:v>
                </c:pt>
                <c:pt idx="11">
                  <c:v>95.997219999999984</c:v>
                </c:pt>
                <c:pt idx="12">
                  <c:v>96.553865000000002</c:v>
                </c:pt>
                <c:pt idx="13">
                  <c:v>96.799179999999993</c:v>
                </c:pt>
                <c:pt idx="14">
                  <c:v>96.704639999999998</c:v>
                </c:pt>
                <c:pt idx="15">
                  <c:v>96.871714999999995</c:v>
                </c:pt>
                <c:pt idx="16">
                  <c:v>97.46096</c:v>
                </c:pt>
                <c:pt idx="17">
                  <c:v>97.746209999999991</c:v>
                </c:pt>
                <c:pt idx="18">
                  <c:v>97.943439999999995</c:v>
                </c:pt>
                <c:pt idx="19">
                  <c:v>98.572619999999986</c:v>
                </c:pt>
                <c:pt idx="20">
                  <c:v>99.557954999999993</c:v>
                </c:pt>
                <c:pt idx="21">
                  <c:v>100.118675</c:v>
                </c:pt>
                <c:pt idx="22">
                  <c:v>100.89373999999999</c:v>
                </c:pt>
                <c:pt idx="23">
                  <c:v>101.70710999999999</c:v>
                </c:pt>
                <c:pt idx="24">
                  <c:v>101.986655</c:v>
                </c:pt>
                <c:pt idx="25">
                  <c:v>102.71281999999999</c:v>
                </c:pt>
                <c:pt idx="26">
                  <c:v>103.22789999999999</c:v>
                </c:pt>
                <c:pt idx="27">
                  <c:v>103.35992999999999</c:v>
                </c:pt>
                <c:pt idx="28">
                  <c:v>103.25234999999999</c:v>
                </c:pt>
                <c:pt idx="29">
                  <c:v>103.13988000000001</c:v>
                </c:pt>
                <c:pt idx="30">
                  <c:v>103.04697</c:v>
                </c:pt>
                <c:pt idx="31">
                  <c:v>102.88478499999999</c:v>
                </c:pt>
                <c:pt idx="32">
                  <c:v>102.821215</c:v>
                </c:pt>
                <c:pt idx="33">
                  <c:v>102.565305</c:v>
                </c:pt>
                <c:pt idx="34">
                  <c:v>101.802465</c:v>
                </c:pt>
                <c:pt idx="35">
                  <c:v>101.000505</c:v>
                </c:pt>
                <c:pt idx="36">
                  <c:v>100.80653499999998</c:v>
                </c:pt>
                <c:pt idx="37">
                  <c:v>100.56203499999999</c:v>
                </c:pt>
                <c:pt idx="38">
                  <c:v>99.852985000000004</c:v>
                </c:pt>
                <c:pt idx="39">
                  <c:v>99.297154999999989</c:v>
                </c:pt>
                <c:pt idx="40">
                  <c:v>99.192835000000002</c:v>
                </c:pt>
                <c:pt idx="41">
                  <c:v>98.715244999999996</c:v>
                </c:pt>
                <c:pt idx="42">
                  <c:v>98.716059999999985</c:v>
                </c:pt>
                <c:pt idx="43">
                  <c:v>98.49356499999999</c:v>
                </c:pt>
                <c:pt idx="44">
                  <c:v>98.28573999999999</c:v>
                </c:pt>
                <c:pt idx="45">
                  <c:v>98.4846</c:v>
                </c:pt>
                <c:pt idx="46">
                  <c:v>99.130894999999995</c:v>
                </c:pt>
                <c:pt idx="47">
                  <c:v>99.577514999999991</c:v>
                </c:pt>
                <c:pt idx="48">
                  <c:v>100.190395</c:v>
                </c:pt>
                <c:pt idx="49">
                  <c:v>100.63212499999999</c:v>
                </c:pt>
                <c:pt idx="50">
                  <c:v>100.59381999999999</c:v>
                </c:pt>
                <c:pt idx="51">
                  <c:v>101.22707499999999</c:v>
                </c:pt>
                <c:pt idx="52">
                  <c:v>101.11378999999999</c:v>
                </c:pt>
                <c:pt idx="53">
                  <c:v>101.03310499999999</c:v>
                </c:pt>
                <c:pt idx="54">
                  <c:v>100.90922499999999</c:v>
                </c:pt>
                <c:pt idx="55">
                  <c:v>100.870105</c:v>
                </c:pt>
                <c:pt idx="56">
                  <c:v>100.65983499999999</c:v>
                </c:pt>
                <c:pt idx="57">
                  <c:v>99.977679999999992</c:v>
                </c:pt>
                <c:pt idx="58">
                  <c:v>99.557954999999993</c:v>
                </c:pt>
                <c:pt idx="59">
                  <c:v>98.764959999999988</c:v>
                </c:pt>
                <c:pt idx="60">
                  <c:v>97.803259999999995</c:v>
                </c:pt>
                <c:pt idx="61">
                  <c:v>96.768209999999996</c:v>
                </c:pt>
                <c:pt idx="62">
                  <c:v>95.715229999999991</c:v>
                </c:pt>
                <c:pt idx="63">
                  <c:v>94.947499999999991</c:v>
                </c:pt>
                <c:pt idx="64">
                  <c:v>94.483764999999991</c:v>
                </c:pt>
                <c:pt idx="65">
                  <c:v>93.752709999999993</c:v>
                </c:pt>
                <c:pt idx="66">
                  <c:v>93.228664999999992</c:v>
                </c:pt>
                <c:pt idx="67">
                  <c:v>92.92304</c:v>
                </c:pt>
                <c:pt idx="68">
                  <c:v>92.804864999999992</c:v>
                </c:pt>
                <c:pt idx="69">
                  <c:v>92.897774999999996</c:v>
                </c:pt>
                <c:pt idx="70">
                  <c:v>92.34438999999999</c:v>
                </c:pt>
                <c:pt idx="71">
                  <c:v>92.155309999999986</c:v>
                </c:pt>
                <c:pt idx="72">
                  <c:v>91.438924999999983</c:v>
                </c:pt>
                <c:pt idx="73">
                  <c:v>90.514714999999995</c:v>
                </c:pt>
                <c:pt idx="74">
                  <c:v>89.627994999999999</c:v>
                </c:pt>
                <c:pt idx="75">
                  <c:v>88.553009999999986</c:v>
                </c:pt>
                <c:pt idx="76">
                  <c:v>87.266939999999991</c:v>
                </c:pt>
                <c:pt idx="77">
                  <c:v>85.770599999999988</c:v>
                </c:pt>
                <c:pt idx="78">
                  <c:v>84.460080000000005</c:v>
                </c:pt>
                <c:pt idx="79">
                  <c:v>83.403024999999985</c:v>
                </c:pt>
                <c:pt idx="80">
                  <c:v>82.401389999999992</c:v>
                </c:pt>
                <c:pt idx="81">
                  <c:v>80.941643499999984</c:v>
                </c:pt>
                <c:pt idx="82">
                  <c:v>79.528922499999993</c:v>
                </c:pt>
                <c:pt idx="83">
                  <c:v>78.116608999999997</c:v>
                </c:pt>
                <c:pt idx="84">
                  <c:v>77.264689499999989</c:v>
                </c:pt>
                <c:pt idx="85">
                  <c:v>75.874544</c:v>
                </c:pt>
                <c:pt idx="86">
                  <c:v>74.807709000000003</c:v>
                </c:pt>
                <c:pt idx="87">
                  <c:v>73.833946999999995</c:v>
                </c:pt>
                <c:pt idx="88">
                  <c:v>73.054480999999996</c:v>
                </c:pt>
                <c:pt idx="89">
                  <c:v>72.474363999999994</c:v>
                </c:pt>
                <c:pt idx="90">
                  <c:v>72.247630999999998</c:v>
                </c:pt>
              </c:numCache>
            </c:numRef>
          </c:yVal>
          <c:smooth val="1"/>
          <c:extLst>
            <c:ext xmlns:c16="http://schemas.microsoft.com/office/drawing/2014/chart" uri="{C3380CC4-5D6E-409C-BE32-E72D297353CC}">
              <c16:uniqueId val="{00000000-6928-494A-BE24-29C6E66ABDB8}"/>
            </c:ext>
          </c:extLst>
        </c:ser>
        <c:dLbls>
          <c:showLegendKey val="0"/>
          <c:showVal val="0"/>
          <c:showCatName val="0"/>
          <c:showSerName val="0"/>
          <c:showPercent val="0"/>
          <c:showBubbleSize val="0"/>
        </c:dLbls>
        <c:axId val="309557312"/>
        <c:axId val="309556352"/>
      </c:scatterChart>
      <c:valAx>
        <c:axId val="309557312"/>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Engine Speed (RPM)</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09556352"/>
        <c:crosses val="autoZero"/>
        <c:crossBetween val="midCat"/>
      </c:valAx>
      <c:valAx>
        <c:axId val="309556352"/>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Torque</a:t>
                </a:r>
                <a:r>
                  <a:rPr lang="en-GB" baseline="0"/>
                  <a:t> (Nm)</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09557312"/>
        <c:crosses val="autoZero"/>
        <c:crossBetween val="midCat"/>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theme/themeOverride1.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2.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3.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BBC58D9-13EC-4521-A787-1AB90F38D18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TotalTime>
  <Pages>16</Pages>
  <Words>2535</Words>
  <Characters>14452</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16954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Darryl Diaz</dc:creator>
  <cp:keywords/>
  <dc:description/>
  <cp:lastModifiedBy>Darryl Diaz</cp:lastModifiedBy>
  <cp:revision>5</cp:revision>
  <dcterms:created xsi:type="dcterms:W3CDTF">2026-03-22T17:39:00Z</dcterms:created>
  <dcterms:modified xsi:type="dcterms:W3CDTF">2026-03-22T17:42:00Z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57527f5f-5cf7-4873-9928-7bfc248dd305</vt:lpwstr>
  </property>
</Properties>
</file>