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D907B" w14:textId="77777777" w:rsidR="001F69C1" w:rsidRDefault="001F69C1"/>
    <w:p w14:paraId="607DDEC4" w14:textId="77777777" w:rsidR="001F69C1" w:rsidRDefault="001F69C1"/>
    <w:p w14:paraId="02920618" w14:textId="2A49A180" w:rsidR="001F69C1" w:rsidRDefault="036C943B" w:rsidP="2DBDDB40">
      <w:pPr>
        <w:rPr>
          <w:rFonts w:ascii="Arial" w:eastAsia="Arial" w:hAnsi="Arial" w:cs="Arial"/>
          <w:b/>
          <w:bCs/>
          <w:sz w:val="32"/>
          <w:szCs w:val="32"/>
        </w:rPr>
      </w:pPr>
      <w:r w:rsidRPr="2DBDDB40">
        <w:rPr>
          <w:b/>
          <w:bCs/>
          <w:sz w:val="32"/>
          <w:szCs w:val="32"/>
        </w:rPr>
        <w:t xml:space="preserve">   </w:t>
      </w:r>
      <w:r w:rsidR="0CF7FD8D" w:rsidRPr="2DBDDB40">
        <w:rPr>
          <w:b/>
          <w:bCs/>
          <w:sz w:val="32"/>
          <w:szCs w:val="32"/>
        </w:rPr>
        <w:t xml:space="preserve">  </w:t>
      </w:r>
      <w:r w:rsidR="004965E4" w:rsidRPr="2DBDDB40">
        <w:rPr>
          <w:rFonts w:ascii="Arial" w:eastAsia="Arial" w:hAnsi="Arial" w:cs="Arial"/>
          <w:b/>
          <w:bCs/>
          <w:sz w:val="32"/>
          <w:szCs w:val="32"/>
        </w:rPr>
        <w:t xml:space="preserve">PROFESSIONAL </w:t>
      </w:r>
      <w:r w:rsidR="00211F02" w:rsidRPr="2DBDDB40">
        <w:rPr>
          <w:rFonts w:ascii="Arial" w:eastAsia="Arial" w:hAnsi="Arial" w:cs="Arial"/>
          <w:b/>
          <w:bCs/>
          <w:sz w:val="32"/>
          <w:szCs w:val="32"/>
        </w:rPr>
        <w:t xml:space="preserve">REFLECTION AND SAFEGUARDING </w:t>
      </w:r>
      <w:r w:rsidR="750A0869" w:rsidRPr="2DBDDB40">
        <w:rPr>
          <w:rFonts w:ascii="Arial" w:eastAsia="Arial" w:hAnsi="Arial" w:cs="Arial"/>
          <w:b/>
          <w:bCs/>
          <w:sz w:val="32"/>
          <w:szCs w:val="32"/>
        </w:rPr>
        <w:t xml:space="preserve">  </w:t>
      </w:r>
    </w:p>
    <w:p w14:paraId="13856D47" w14:textId="004EF7E4" w:rsidR="001F69C1" w:rsidRDefault="750A0869" w:rsidP="2DBDDB40">
      <w:pPr>
        <w:rPr>
          <w:rFonts w:ascii="Arial" w:eastAsia="Arial" w:hAnsi="Arial" w:cs="Arial"/>
          <w:b/>
          <w:bCs/>
          <w:sz w:val="32"/>
          <w:szCs w:val="32"/>
        </w:rPr>
      </w:pPr>
      <w:r w:rsidRPr="2DBDDB40">
        <w:rPr>
          <w:rFonts w:ascii="Arial" w:eastAsia="Arial" w:hAnsi="Arial" w:cs="Arial"/>
          <w:b/>
          <w:bCs/>
          <w:sz w:val="32"/>
          <w:szCs w:val="32"/>
        </w:rPr>
        <w:t xml:space="preserve">                                 </w:t>
      </w:r>
      <w:r w:rsidR="17E90793" w:rsidRPr="2DBDDB40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r w:rsidRPr="2DBDDB40">
        <w:rPr>
          <w:rFonts w:ascii="Arial" w:eastAsia="Arial" w:hAnsi="Arial" w:cs="Arial"/>
          <w:b/>
          <w:bCs/>
          <w:sz w:val="32"/>
          <w:szCs w:val="32"/>
        </w:rPr>
        <w:t xml:space="preserve">   </w:t>
      </w:r>
      <w:r w:rsidR="00211F02" w:rsidRPr="2DBDDB40">
        <w:rPr>
          <w:rFonts w:ascii="Arial" w:eastAsia="Arial" w:hAnsi="Arial" w:cs="Arial"/>
          <w:b/>
          <w:bCs/>
          <w:sz w:val="32"/>
          <w:szCs w:val="32"/>
        </w:rPr>
        <w:t>ANALYSIS</w:t>
      </w:r>
    </w:p>
    <w:p w14:paraId="135825FD" w14:textId="77777777" w:rsidR="001F69C1" w:rsidRDefault="001F69C1" w:rsidP="2DBDDB40">
      <w:pPr>
        <w:rPr>
          <w:rFonts w:ascii="Arial" w:eastAsia="Arial" w:hAnsi="Arial" w:cs="Arial"/>
          <w:sz w:val="22"/>
          <w:szCs w:val="22"/>
        </w:rPr>
      </w:pPr>
    </w:p>
    <w:p w14:paraId="60B14DD9" w14:textId="77777777" w:rsidR="001F69C1" w:rsidRDefault="001F69C1" w:rsidP="2DBDDB40">
      <w:pPr>
        <w:rPr>
          <w:rFonts w:ascii="Arial" w:eastAsia="Arial" w:hAnsi="Arial" w:cs="Arial"/>
          <w:sz w:val="22"/>
          <w:szCs w:val="22"/>
        </w:rPr>
      </w:pPr>
    </w:p>
    <w:p w14:paraId="7EB1E477" w14:textId="43CCF885" w:rsidR="001F69C1" w:rsidRDefault="001F69C1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 xml:space="preserve">Name: </w:t>
      </w:r>
      <w:r w:rsidRPr="2DBDDB40">
        <w:rPr>
          <w:rFonts w:ascii="Arial" w:eastAsia="Arial" w:hAnsi="Arial" w:cs="Arial"/>
          <w:sz w:val="22"/>
          <w:szCs w:val="22"/>
        </w:rPr>
        <w:t>Noshin Gul</w:t>
      </w:r>
    </w:p>
    <w:p w14:paraId="6CEB5698" w14:textId="0ADFDF16" w:rsidR="001F69C1" w:rsidRDefault="001F69C1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>Student ID:</w:t>
      </w:r>
      <w:r w:rsidR="00466A74" w:rsidRPr="2DBDDB40">
        <w:rPr>
          <w:rFonts w:ascii="Arial" w:eastAsia="Arial" w:hAnsi="Arial" w:cs="Arial"/>
          <w:sz w:val="22"/>
          <w:szCs w:val="22"/>
        </w:rPr>
        <w:t xml:space="preserve"> 242</w:t>
      </w:r>
      <w:r w:rsidR="00F3427C" w:rsidRPr="2DBDDB40">
        <w:rPr>
          <w:rFonts w:ascii="Arial" w:eastAsia="Arial" w:hAnsi="Arial" w:cs="Arial"/>
          <w:sz w:val="22"/>
          <w:szCs w:val="22"/>
        </w:rPr>
        <w:t>5431</w:t>
      </w:r>
    </w:p>
    <w:p w14:paraId="7732B885" w14:textId="28738D6E" w:rsidR="00241AA4" w:rsidRPr="00241AA4" w:rsidRDefault="00241AA4" w:rsidP="2DBDDB4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t xml:space="preserve">Lecturer Name: </w:t>
      </w:r>
      <w:r>
        <w:rPr>
          <w:rFonts w:ascii="Arial" w:eastAsia="Arial" w:hAnsi="Arial" w:cs="Arial"/>
          <w:sz w:val="22"/>
          <w:szCs w:val="22"/>
        </w:rPr>
        <w:t xml:space="preserve">Precious Igbinigie </w:t>
      </w:r>
    </w:p>
    <w:p w14:paraId="7FCD42CF" w14:textId="742D9DA1" w:rsidR="00F3427C" w:rsidRPr="00541811" w:rsidRDefault="00F3427C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>Programme:</w:t>
      </w:r>
      <w:r w:rsidR="00541811" w:rsidRPr="2DBDDB40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541811" w:rsidRPr="2DBDDB40">
        <w:rPr>
          <w:rFonts w:ascii="Arial" w:eastAsia="Arial" w:hAnsi="Arial" w:cs="Arial"/>
          <w:sz w:val="22"/>
          <w:szCs w:val="22"/>
        </w:rPr>
        <w:t>BSc Health and Social Care</w:t>
      </w:r>
    </w:p>
    <w:p w14:paraId="19B3B193" w14:textId="3C9AD01E" w:rsidR="00F3427C" w:rsidRPr="008F0CA3" w:rsidRDefault="00F3427C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>Module:</w:t>
      </w:r>
      <w:r w:rsidR="00541811" w:rsidRPr="2DBDDB40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8F0CA3" w:rsidRPr="2DBDDB40">
        <w:rPr>
          <w:rFonts w:ascii="Arial" w:eastAsia="Arial" w:hAnsi="Arial" w:cs="Arial"/>
          <w:sz w:val="22"/>
          <w:szCs w:val="22"/>
        </w:rPr>
        <w:t>Protecting and Supporting Families in Health and Care</w:t>
      </w:r>
    </w:p>
    <w:p w14:paraId="104014B7" w14:textId="3A3B81B4" w:rsidR="00211F02" w:rsidRDefault="00F3427C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 xml:space="preserve">Module </w:t>
      </w:r>
      <w:r w:rsidR="00211F02" w:rsidRPr="2DBDDB40">
        <w:rPr>
          <w:rFonts w:ascii="Arial" w:eastAsia="Arial" w:hAnsi="Arial" w:cs="Arial"/>
          <w:b/>
          <w:bCs/>
          <w:sz w:val="22"/>
          <w:szCs w:val="22"/>
        </w:rPr>
        <w:t>Code:</w:t>
      </w:r>
      <w:r w:rsidR="00412407" w:rsidRPr="2DBDDB40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412407" w:rsidRPr="2DBDDB40">
        <w:rPr>
          <w:rFonts w:ascii="Arial" w:eastAsia="Arial" w:hAnsi="Arial" w:cs="Arial"/>
          <w:sz w:val="22"/>
          <w:szCs w:val="22"/>
        </w:rPr>
        <w:t>BMHP5021</w:t>
      </w:r>
    </w:p>
    <w:p w14:paraId="434563E8" w14:textId="6E8956F5" w:rsidR="00211F02" w:rsidRDefault="0A8608F1" w:rsidP="2DBDDB40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 xml:space="preserve">Group: </w:t>
      </w:r>
      <w:r w:rsidRPr="2DBDDB40">
        <w:rPr>
          <w:rFonts w:ascii="Arial" w:eastAsia="Arial" w:hAnsi="Arial" w:cs="Arial"/>
          <w:sz w:val="22"/>
          <w:szCs w:val="22"/>
        </w:rPr>
        <w:t>5</w:t>
      </w:r>
    </w:p>
    <w:p w14:paraId="0F33BA79" w14:textId="7C6F57EC" w:rsidR="00241AA4" w:rsidRPr="00241AA4" w:rsidRDefault="00241AA4" w:rsidP="2DBDDB4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t xml:space="preserve">Case: </w:t>
      </w:r>
      <w:r>
        <w:rPr>
          <w:rFonts w:ascii="Arial" w:eastAsia="Arial" w:hAnsi="Arial" w:cs="Arial"/>
          <w:sz w:val="22"/>
          <w:szCs w:val="22"/>
        </w:rPr>
        <w:t>5</w:t>
      </w:r>
    </w:p>
    <w:p w14:paraId="44A84742" w14:textId="076002D8" w:rsidR="00F36458" w:rsidRPr="00EA560A" w:rsidRDefault="00EA560A" w:rsidP="2DBDDB40">
      <w:pPr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t>Role: NHS Health Visitor</w:t>
      </w:r>
    </w:p>
    <w:p w14:paraId="6DC8A576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6F818734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695E3F18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33FFA44D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7A6F3BCC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33CB4AD9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2C8CFB64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691409E3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77C89B93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75A1AC6F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670810C6" w14:textId="77777777" w:rsidR="00F36458" w:rsidRDefault="00F36458" w:rsidP="2DBDDB40">
      <w:pPr>
        <w:rPr>
          <w:rFonts w:ascii="Arial" w:eastAsia="Arial" w:hAnsi="Arial" w:cs="Arial"/>
          <w:sz w:val="22"/>
          <w:szCs w:val="22"/>
        </w:rPr>
      </w:pPr>
    </w:p>
    <w:p w14:paraId="4B3E8591" w14:textId="52966383" w:rsidR="00412407" w:rsidRDefault="00412407" w:rsidP="2DBDDB40">
      <w:pPr>
        <w:rPr>
          <w:rFonts w:ascii="Arial" w:eastAsia="Arial" w:hAnsi="Arial" w:cs="Arial"/>
          <w:sz w:val="22"/>
          <w:szCs w:val="22"/>
        </w:rPr>
      </w:pPr>
    </w:p>
    <w:p w14:paraId="1399E1FF" w14:textId="7C2AC00C" w:rsidR="2DBDDB40" w:rsidRDefault="2DBDDB40" w:rsidP="2DBDDB40">
      <w:pPr>
        <w:rPr>
          <w:rFonts w:ascii="Arial" w:eastAsia="Arial" w:hAnsi="Arial" w:cs="Arial"/>
          <w:sz w:val="22"/>
          <w:szCs w:val="22"/>
        </w:rPr>
      </w:pPr>
    </w:p>
    <w:p w14:paraId="6D30B676" w14:textId="4355EA8D" w:rsidR="2DBDDB40" w:rsidRDefault="2DBDDB40" w:rsidP="2DBDDB4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F9CF6DE" w14:textId="63FCDA19" w:rsidR="00412407" w:rsidRDefault="00412407" w:rsidP="197E66A7">
      <w:pPr>
        <w:rPr>
          <w:rFonts w:ascii="Arial" w:eastAsia="Arial" w:hAnsi="Arial" w:cs="Arial"/>
          <w:b/>
          <w:bCs/>
          <w:sz w:val="22"/>
          <w:szCs w:val="22"/>
        </w:rPr>
      </w:pPr>
      <w:r w:rsidRPr="2DBDDB40">
        <w:rPr>
          <w:rFonts w:ascii="Arial" w:eastAsia="Arial" w:hAnsi="Arial" w:cs="Arial"/>
          <w:b/>
          <w:bCs/>
          <w:sz w:val="22"/>
          <w:szCs w:val="22"/>
        </w:rPr>
        <w:t>References</w:t>
      </w:r>
    </w:p>
    <w:p w14:paraId="41222616" w14:textId="1195D7AB" w:rsidR="65FBB100" w:rsidRDefault="65FBB100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 xml:space="preserve">Barnardo’s (2026) </w:t>
      </w:r>
      <w:r w:rsidRPr="2DBDDB40">
        <w:rPr>
          <w:rFonts w:ascii="Arial" w:eastAsia="Arial" w:hAnsi="Arial" w:cs="Arial"/>
          <w:i/>
          <w:iCs/>
          <w:sz w:val="22"/>
          <w:szCs w:val="22"/>
        </w:rPr>
        <w:t>Domestic Abuse and Violence</w:t>
      </w:r>
    </w:p>
    <w:p w14:paraId="43EE7E76" w14:textId="03139A30" w:rsidR="65FBB100" w:rsidRDefault="65FBB100" w:rsidP="2DBDDB40">
      <w:pPr>
        <w:rPr>
          <w:rFonts w:ascii="Arial" w:eastAsia="Arial" w:hAnsi="Arial" w:cs="Arial"/>
          <w:sz w:val="22"/>
          <w:szCs w:val="22"/>
        </w:rPr>
      </w:pPr>
      <w:hyperlink r:id="rId7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https://families.barnardos.org.uk/families/domestic-abuse-and-violence</w:t>
        </w:r>
      </w:hyperlink>
    </w:p>
    <w:p w14:paraId="26D9969D" w14:textId="6527752E" w:rsidR="2DBDDB40" w:rsidRDefault="2DBDDB40" w:rsidP="2DBDDB40">
      <w:pPr>
        <w:rPr>
          <w:rFonts w:ascii="Arial" w:eastAsia="Arial" w:hAnsi="Arial" w:cs="Arial"/>
          <w:sz w:val="22"/>
          <w:szCs w:val="22"/>
        </w:rPr>
      </w:pPr>
    </w:p>
    <w:p w14:paraId="630D3841" w14:textId="4B78496B" w:rsidR="00412407" w:rsidRPr="00F23ECD" w:rsidRDefault="00DA3B31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 xml:space="preserve">Department of Education (2023) </w:t>
      </w:r>
      <w:r w:rsidR="00F23ECD" w:rsidRPr="2DBDDB40">
        <w:rPr>
          <w:rFonts w:ascii="Arial" w:eastAsia="Arial" w:hAnsi="Arial" w:cs="Arial"/>
          <w:i/>
          <w:iCs/>
          <w:sz w:val="22"/>
          <w:szCs w:val="22"/>
        </w:rPr>
        <w:t>Working Together to Safeguard Children</w:t>
      </w:r>
    </w:p>
    <w:p w14:paraId="0044A0C1" w14:textId="383100C5" w:rsidR="007E045A" w:rsidRDefault="00B13376" w:rsidP="5E53CF11">
      <w:pPr>
        <w:rPr>
          <w:rFonts w:ascii="Arial" w:eastAsia="Arial" w:hAnsi="Arial" w:cs="Arial"/>
          <w:sz w:val="22"/>
          <w:szCs w:val="22"/>
        </w:rPr>
      </w:pPr>
      <w:hyperlink r:id="rId8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https://www.gov.uk/government/publications/working-together-to-safeguard-children</w:t>
        </w:r>
      </w:hyperlink>
    </w:p>
    <w:p w14:paraId="330CD690" w14:textId="77777777" w:rsidR="00B13376" w:rsidRDefault="00B13376" w:rsidP="5E53CF11">
      <w:pPr>
        <w:rPr>
          <w:rFonts w:ascii="Arial" w:eastAsia="Arial" w:hAnsi="Arial" w:cs="Arial"/>
          <w:sz w:val="22"/>
          <w:szCs w:val="22"/>
        </w:rPr>
      </w:pPr>
    </w:p>
    <w:p w14:paraId="2030C5DB" w14:textId="566D61B7" w:rsidR="00B13376" w:rsidRDefault="003C7873" w:rsidP="5E53CF11">
      <w:pPr>
        <w:rPr>
          <w:rFonts w:ascii="Arial" w:eastAsia="Arial" w:hAnsi="Arial" w:cs="Arial"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>Felitti, V. J. et al</w:t>
      </w:r>
      <w:r w:rsidR="00EE369D" w:rsidRPr="2DBDDB40">
        <w:rPr>
          <w:rFonts w:ascii="Arial" w:eastAsia="Arial" w:hAnsi="Arial" w:cs="Arial"/>
          <w:sz w:val="22"/>
          <w:szCs w:val="22"/>
        </w:rPr>
        <w:t xml:space="preserve">. </w:t>
      </w:r>
      <w:r w:rsidR="00F879A9" w:rsidRPr="2DBDDB40">
        <w:rPr>
          <w:rFonts w:ascii="Arial" w:eastAsia="Arial" w:hAnsi="Arial" w:cs="Arial"/>
          <w:sz w:val="22"/>
          <w:szCs w:val="22"/>
        </w:rPr>
        <w:t>(1998)</w:t>
      </w:r>
      <w:r w:rsidR="00BD46E9" w:rsidRPr="2DBDDB40">
        <w:rPr>
          <w:rFonts w:ascii="Arial" w:eastAsia="Arial" w:hAnsi="Arial" w:cs="Arial"/>
          <w:sz w:val="22"/>
          <w:szCs w:val="22"/>
        </w:rPr>
        <w:t xml:space="preserve"> ‘Relationship </w:t>
      </w:r>
      <w:r w:rsidR="006E01D6" w:rsidRPr="2DBDDB40">
        <w:rPr>
          <w:rFonts w:ascii="Arial" w:eastAsia="Arial" w:hAnsi="Arial" w:cs="Arial"/>
          <w:sz w:val="22"/>
          <w:szCs w:val="22"/>
        </w:rPr>
        <w:t xml:space="preserve">of </w:t>
      </w:r>
      <w:r w:rsidR="006A6918" w:rsidRPr="2DBDDB40">
        <w:rPr>
          <w:rFonts w:ascii="Arial" w:eastAsia="Arial" w:hAnsi="Arial" w:cs="Arial"/>
          <w:sz w:val="22"/>
          <w:szCs w:val="22"/>
        </w:rPr>
        <w:t>childhood</w:t>
      </w:r>
      <w:r w:rsidR="008465FB" w:rsidRPr="2DBDDB40">
        <w:rPr>
          <w:rFonts w:ascii="Arial" w:eastAsia="Arial" w:hAnsi="Arial" w:cs="Arial"/>
          <w:sz w:val="22"/>
          <w:szCs w:val="22"/>
        </w:rPr>
        <w:t xml:space="preserve"> abuse</w:t>
      </w:r>
      <w:r w:rsidR="00A5157F" w:rsidRPr="2DBDDB40">
        <w:rPr>
          <w:rFonts w:ascii="Arial" w:eastAsia="Arial" w:hAnsi="Arial" w:cs="Arial"/>
          <w:sz w:val="22"/>
          <w:szCs w:val="22"/>
        </w:rPr>
        <w:t xml:space="preserve"> and household</w:t>
      </w:r>
      <w:r w:rsidR="00FC4C60" w:rsidRPr="2DBDDB40">
        <w:rPr>
          <w:rFonts w:ascii="Arial" w:eastAsia="Arial" w:hAnsi="Arial" w:cs="Arial"/>
          <w:sz w:val="22"/>
          <w:szCs w:val="22"/>
        </w:rPr>
        <w:t xml:space="preserve"> dysfunction</w:t>
      </w:r>
      <w:r w:rsidR="005A1A06" w:rsidRPr="2DBDDB40">
        <w:rPr>
          <w:rFonts w:ascii="Arial" w:eastAsia="Arial" w:hAnsi="Arial" w:cs="Arial"/>
          <w:sz w:val="22"/>
          <w:szCs w:val="22"/>
        </w:rPr>
        <w:t xml:space="preserve"> to many</w:t>
      </w:r>
      <w:r w:rsidR="00EF0DC0" w:rsidRPr="2DBDDB40">
        <w:rPr>
          <w:rFonts w:ascii="Arial" w:eastAsia="Arial" w:hAnsi="Arial" w:cs="Arial"/>
          <w:sz w:val="22"/>
          <w:szCs w:val="22"/>
        </w:rPr>
        <w:t xml:space="preserve"> of</w:t>
      </w:r>
      <w:r w:rsidR="009A130E" w:rsidRPr="2DBDDB40">
        <w:rPr>
          <w:rFonts w:ascii="Arial" w:eastAsia="Arial" w:hAnsi="Arial" w:cs="Arial"/>
          <w:sz w:val="22"/>
          <w:szCs w:val="22"/>
        </w:rPr>
        <w:t xml:space="preserve"> the leading</w:t>
      </w:r>
      <w:r w:rsidR="00190F55" w:rsidRPr="2DBDDB40">
        <w:rPr>
          <w:rFonts w:ascii="Arial" w:eastAsia="Arial" w:hAnsi="Arial" w:cs="Arial"/>
          <w:sz w:val="22"/>
          <w:szCs w:val="22"/>
        </w:rPr>
        <w:t xml:space="preserve"> causes</w:t>
      </w:r>
      <w:r w:rsidR="00D10B26" w:rsidRPr="2DBDDB40">
        <w:rPr>
          <w:rFonts w:ascii="Arial" w:eastAsia="Arial" w:hAnsi="Arial" w:cs="Arial"/>
          <w:sz w:val="22"/>
          <w:szCs w:val="22"/>
        </w:rPr>
        <w:t xml:space="preserve"> of death</w:t>
      </w:r>
      <w:r w:rsidR="00215C91" w:rsidRPr="2DBDDB40">
        <w:rPr>
          <w:rFonts w:ascii="Arial" w:eastAsia="Arial" w:hAnsi="Arial" w:cs="Arial"/>
          <w:sz w:val="22"/>
          <w:szCs w:val="22"/>
        </w:rPr>
        <w:t xml:space="preserve"> in adults</w:t>
      </w:r>
      <w:r w:rsidR="00596CFA" w:rsidRPr="2DBDDB40">
        <w:rPr>
          <w:rFonts w:ascii="Arial" w:eastAsia="Arial" w:hAnsi="Arial" w:cs="Arial"/>
          <w:sz w:val="22"/>
          <w:szCs w:val="22"/>
        </w:rPr>
        <w:t>’,</w:t>
      </w:r>
      <w:r w:rsidR="00065DB0" w:rsidRPr="2DBDDB40">
        <w:rPr>
          <w:rFonts w:ascii="Arial" w:eastAsia="Arial" w:hAnsi="Arial" w:cs="Arial"/>
          <w:sz w:val="22"/>
          <w:szCs w:val="22"/>
        </w:rPr>
        <w:t xml:space="preserve"> </w:t>
      </w:r>
      <w:r w:rsidR="00065DB0" w:rsidRPr="2DBDDB40">
        <w:rPr>
          <w:rFonts w:ascii="Arial" w:eastAsia="Arial" w:hAnsi="Arial" w:cs="Arial"/>
          <w:i/>
          <w:iCs/>
          <w:sz w:val="22"/>
          <w:szCs w:val="22"/>
        </w:rPr>
        <w:t>American</w:t>
      </w:r>
      <w:r w:rsidR="00560426" w:rsidRPr="2DBDDB40">
        <w:rPr>
          <w:rFonts w:ascii="Arial" w:eastAsia="Arial" w:hAnsi="Arial" w:cs="Arial"/>
          <w:i/>
          <w:iCs/>
          <w:sz w:val="22"/>
          <w:szCs w:val="22"/>
        </w:rPr>
        <w:t xml:space="preserve"> Journal</w:t>
      </w:r>
      <w:r w:rsidR="001003F4" w:rsidRPr="2DBDDB40">
        <w:rPr>
          <w:rFonts w:ascii="Arial" w:eastAsia="Arial" w:hAnsi="Arial" w:cs="Arial"/>
          <w:i/>
          <w:iCs/>
          <w:sz w:val="22"/>
          <w:szCs w:val="22"/>
        </w:rPr>
        <w:t xml:space="preserve"> of Preventive</w:t>
      </w:r>
      <w:r w:rsidR="009D2FE5" w:rsidRPr="2DBDDB40">
        <w:rPr>
          <w:rFonts w:ascii="Arial" w:eastAsia="Arial" w:hAnsi="Arial" w:cs="Arial"/>
          <w:i/>
          <w:iCs/>
          <w:sz w:val="22"/>
          <w:szCs w:val="22"/>
        </w:rPr>
        <w:t xml:space="preserve"> Medicine</w:t>
      </w:r>
      <w:r w:rsidR="0011267E" w:rsidRPr="2DBDDB40">
        <w:rPr>
          <w:rFonts w:ascii="Arial" w:eastAsia="Arial" w:hAnsi="Arial" w:cs="Arial"/>
          <w:sz w:val="22"/>
          <w:szCs w:val="22"/>
        </w:rPr>
        <w:t xml:space="preserve">, </w:t>
      </w:r>
      <w:r w:rsidR="00967AC8" w:rsidRPr="2DBDDB40">
        <w:rPr>
          <w:rFonts w:ascii="Arial" w:eastAsia="Arial" w:hAnsi="Arial" w:cs="Arial"/>
          <w:sz w:val="22"/>
          <w:szCs w:val="22"/>
        </w:rPr>
        <w:t>14(4)</w:t>
      </w:r>
      <w:r w:rsidR="00222BF1" w:rsidRPr="2DBDDB40">
        <w:rPr>
          <w:rFonts w:ascii="Arial" w:eastAsia="Arial" w:hAnsi="Arial" w:cs="Arial"/>
          <w:sz w:val="22"/>
          <w:szCs w:val="22"/>
        </w:rPr>
        <w:t>, pp</w:t>
      </w:r>
      <w:r w:rsidR="00AA2DB2" w:rsidRPr="2DBDDB40">
        <w:rPr>
          <w:rFonts w:ascii="Arial" w:eastAsia="Arial" w:hAnsi="Arial" w:cs="Arial"/>
          <w:sz w:val="22"/>
          <w:szCs w:val="22"/>
        </w:rPr>
        <w:t xml:space="preserve">. </w:t>
      </w:r>
      <w:r w:rsidR="009A4625" w:rsidRPr="2DBDDB40">
        <w:rPr>
          <w:rFonts w:ascii="Arial" w:eastAsia="Arial" w:hAnsi="Arial" w:cs="Arial"/>
          <w:sz w:val="22"/>
          <w:szCs w:val="22"/>
        </w:rPr>
        <w:t>245-258</w:t>
      </w:r>
      <w:r w:rsidR="00B97AB2" w:rsidRPr="2DBDDB40">
        <w:rPr>
          <w:rFonts w:ascii="Arial" w:eastAsia="Arial" w:hAnsi="Arial" w:cs="Arial"/>
          <w:sz w:val="22"/>
          <w:szCs w:val="22"/>
        </w:rPr>
        <w:t>.</w:t>
      </w:r>
    </w:p>
    <w:p w14:paraId="6F7728A1" w14:textId="5F7A1224" w:rsidR="00B97AB2" w:rsidRDefault="00067BE5" w:rsidP="5E53CF11">
      <w:pPr>
        <w:rPr>
          <w:rFonts w:ascii="Arial" w:eastAsia="Arial" w:hAnsi="Arial" w:cs="Arial"/>
          <w:sz w:val="22"/>
          <w:szCs w:val="22"/>
        </w:rPr>
      </w:pPr>
      <w:hyperlink r:id="rId9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https://www.ajpmonline.org/article/S0749-3797(98)00017-8/fulltext</w:t>
        </w:r>
      </w:hyperlink>
    </w:p>
    <w:p w14:paraId="3A1277E1" w14:textId="77777777" w:rsidR="00067BE5" w:rsidRDefault="00067BE5" w:rsidP="5E53CF11">
      <w:pPr>
        <w:rPr>
          <w:rFonts w:ascii="Arial" w:eastAsia="Arial" w:hAnsi="Arial" w:cs="Arial"/>
          <w:sz w:val="22"/>
          <w:szCs w:val="22"/>
        </w:rPr>
      </w:pPr>
    </w:p>
    <w:p w14:paraId="2DBE87A9" w14:textId="3E0E3394" w:rsidR="00067BE5" w:rsidRDefault="00FE6899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>Home Office</w:t>
      </w:r>
      <w:r w:rsidR="00D31D78" w:rsidRPr="2DBDDB40">
        <w:rPr>
          <w:rFonts w:ascii="Arial" w:eastAsia="Arial" w:hAnsi="Arial" w:cs="Arial"/>
          <w:sz w:val="22"/>
          <w:szCs w:val="22"/>
        </w:rPr>
        <w:t xml:space="preserve"> (2021)</w:t>
      </w:r>
      <w:r w:rsidR="00F00450" w:rsidRPr="2DBDDB40">
        <w:rPr>
          <w:rFonts w:ascii="Arial" w:eastAsia="Arial" w:hAnsi="Arial" w:cs="Arial"/>
          <w:sz w:val="22"/>
          <w:szCs w:val="22"/>
        </w:rPr>
        <w:t xml:space="preserve"> </w:t>
      </w:r>
      <w:r w:rsidR="00F00450" w:rsidRPr="2DBDDB40">
        <w:rPr>
          <w:rFonts w:ascii="Arial" w:eastAsia="Arial" w:hAnsi="Arial" w:cs="Arial"/>
          <w:i/>
          <w:iCs/>
          <w:sz w:val="22"/>
          <w:szCs w:val="22"/>
        </w:rPr>
        <w:t>Domestic Abuse</w:t>
      </w:r>
      <w:r w:rsidR="00C01051" w:rsidRPr="2DBDDB40">
        <w:rPr>
          <w:rFonts w:ascii="Arial" w:eastAsia="Arial" w:hAnsi="Arial" w:cs="Arial"/>
          <w:i/>
          <w:iCs/>
          <w:sz w:val="22"/>
          <w:szCs w:val="22"/>
        </w:rPr>
        <w:t xml:space="preserve"> Act</w:t>
      </w:r>
      <w:r w:rsidR="00581C76" w:rsidRPr="2DBDDB40">
        <w:rPr>
          <w:rFonts w:ascii="Arial" w:eastAsia="Arial" w:hAnsi="Arial" w:cs="Arial"/>
          <w:i/>
          <w:iCs/>
          <w:sz w:val="22"/>
          <w:szCs w:val="22"/>
        </w:rPr>
        <w:t xml:space="preserve"> 202</w:t>
      </w:r>
      <w:r w:rsidR="007A7359" w:rsidRPr="2DBDDB40">
        <w:rPr>
          <w:rFonts w:ascii="Arial" w:eastAsia="Arial" w:hAnsi="Arial" w:cs="Arial"/>
          <w:i/>
          <w:iCs/>
          <w:sz w:val="22"/>
          <w:szCs w:val="22"/>
        </w:rPr>
        <w:t>1</w:t>
      </w:r>
      <w:r w:rsidR="00617650" w:rsidRPr="2DBDDB40">
        <w:rPr>
          <w:rFonts w:ascii="Arial" w:eastAsia="Arial" w:hAnsi="Arial" w:cs="Arial"/>
          <w:i/>
          <w:iCs/>
          <w:sz w:val="22"/>
          <w:szCs w:val="22"/>
        </w:rPr>
        <w:t>: Statutory Guidance</w:t>
      </w:r>
    </w:p>
    <w:p w14:paraId="0A0F81EC" w14:textId="50D79E65" w:rsidR="006D067E" w:rsidRDefault="005C0E46" w:rsidP="5E53CF11">
      <w:pPr>
        <w:rPr>
          <w:rFonts w:ascii="Arial" w:eastAsia="Arial" w:hAnsi="Arial" w:cs="Arial"/>
          <w:sz w:val="22"/>
          <w:szCs w:val="22"/>
        </w:rPr>
      </w:pPr>
      <w:hyperlink r:id="rId10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https://www.gov.uk/government/publications/domestic-abuse-act-2021</w:t>
        </w:r>
      </w:hyperlink>
    </w:p>
    <w:p w14:paraId="15A0C5C8" w14:textId="77777777" w:rsidR="005C0E46" w:rsidRDefault="005C0E46" w:rsidP="5E53CF11">
      <w:pPr>
        <w:rPr>
          <w:rFonts w:ascii="Arial" w:eastAsia="Arial" w:hAnsi="Arial" w:cs="Arial"/>
          <w:sz w:val="22"/>
          <w:szCs w:val="22"/>
        </w:rPr>
      </w:pPr>
    </w:p>
    <w:p w14:paraId="26FB0933" w14:textId="23BEC601" w:rsidR="005C0E46" w:rsidRDefault="00E97EF9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>NSPCC</w:t>
      </w:r>
      <w:r w:rsidR="00D0106A" w:rsidRPr="2DBDDB40">
        <w:rPr>
          <w:rFonts w:ascii="Arial" w:eastAsia="Arial" w:hAnsi="Arial" w:cs="Arial"/>
          <w:sz w:val="22"/>
          <w:szCs w:val="22"/>
        </w:rPr>
        <w:t xml:space="preserve"> (2026) </w:t>
      </w:r>
      <w:r w:rsidR="0049447E" w:rsidRPr="2DBDDB40">
        <w:rPr>
          <w:rFonts w:ascii="Arial" w:eastAsia="Arial" w:hAnsi="Arial" w:cs="Arial"/>
          <w:i/>
          <w:iCs/>
          <w:sz w:val="22"/>
          <w:szCs w:val="22"/>
        </w:rPr>
        <w:t>National Case Review</w:t>
      </w:r>
      <w:r w:rsidR="00DC4080" w:rsidRPr="2DBDDB40">
        <w:rPr>
          <w:rFonts w:ascii="Arial" w:eastAsia="Arial" w:hAnsi="Arial" w:cs="Arial"/>
          <w:i/>
          <w:iCs/>
          <w:sz w:val="22"/>
          <w:szCs w:val="22"/>
        </w:rPr>
        <w:t xml:space="preserve"> Repository</w:t>
      </w:r>
    </w:p>
    <w:p w14:paraId="58B2AE8C" w14:textId="6378B05D" w:rsidR="006101C3" w:rsidRDefault="001C6F86" w:rsidP="5E53CF11">
      <w:pPr>
        <w:rPr>
          <w:rFonts w:ascii="Arial" w:eastAsia="Arial" w:hAnsi="Arial" w:cs="Arial"/>
          <w:sz w:val="22"/>
          <w:szCs w:val="22"/>
        </w:rPr>
      </w:pPr>
      <w:hyperlink r:id="rId11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https://learning.nspcc.org.uk/case-reviews/national-case-review-repository</w:t>
        </w:r>
      </w:hyperlink>
    </w:p>
    <w:p w14:paraId="33FFC566" w14:textId="77777777" w:rsidR="001C6F86" w:rsidRDefault="001C6F86" w:rsidP="5E53CF11">
      <w:pPr>
        <w:rPr>
          <w:rFonts w:ascii="Arial" w:eastAsia="Arial" w:hAnsi="Arial" w:cs="Arial"/>
          <w:sz w:val="22"/>
          <w:szCs w:val="22"/>
        </w:rPr>
      </w:pPr>
    </w:p>
    <w:p w14:paraId="7589D134" w14:textId="63B16C35" w:rsidR="001C6F86" w:rsidRDefault="00ED1347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 xml:space="preserve">NICE </w:t>
      </w:r>
      <w:r w:rsidR="003B1E80" w:rsidRPr="2DBDDB40">
        <w:rPr>
          <w:rFonts w:ascii="Arial" w:eastAsia="Arial" w:hAnsi="Arial" w:cs="Arial"/>
          <w:sz w:val="22"/>
          <w:szCs w:val="22"/>
        </w:rPr>
        <w:t xml:space="preserve">(2020) </w:t>
      </w:r>
      <w:r w:rsidR="00F23C8D" w:rsidRPr="2DBDDB40">
        <w:rPr>
          <w:rFonts w:ascii="Arial" w:eastAsia="Arial" w:hAnsi="Arial" w:cs="Arial"/>
          <w:i/>
          <w:iCs/>
          <w:sz w:val="22"/>
          <w:szCs w:val="22"/>
        </w:rPr>
        <w:t>Child abuse and neglect</w:t>
      </w:r>
    </w:p>
    <w:p w14:paraId="56208574" w14:textId="34810DBA" w:rsidR="0076257B" w:rsidRDefault="00B318BD" w:rsidP="5E53CF11">
      <w:pPr>
        <w:rPr>
          <w:rFonts w:ascii="Arial" w:eastAsia="Arial" w:hAnsi="Arial" w:cs="Arial"/>
          <w:sz w:val="22"/>
          <w:szCs w:val="22"/>
        </w:rPr>
      </w:pPr>
      <w:hyperlink r:id="rId12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https://www.nice.org.uk/guidance/ng76</w:t>
        </w:r>
      </w:hyperlink>
    </w:p>
    <w:p w14:paraId="7C055569" w14:textId="77777777" w:rsidR="00B318BD" w:rsidRDefault="00B318BD" w:rsidP="5E53CF11">
      <w:pPr>
        <w:rPr>
          <w:rFonts w:ascii="Arial" w:eastAsia="Arial" w:hAnsi="Arial" w:cs="Arial"/>
          <w:sz w:val="22"/>
          <w:szCs w:val="22"/>
        </w:rPr>
      </w:pPr>
    </w:p>
    <w:p w14:paraId="36DCBCBB" w14:textId="707B417A" w:rsidR="00B318BD" w:rsidRDefault="00CB7F89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 xml:space="preserve">UK Government </w:t>
      </w:r>
      <w:r w:rsidR="00D852F2" w:rsidRPr="2DBDDB40">
        <w:rPr>
          <w:rFonts w:ascii="Arial" w:eastAsia="Arial" w:hAnsi="Arial" w:cs="Arial"/>
          <w:sz w:val="22"/>
          <w:szCs w:val="22"/>
        </w:rPr>
        <w:t xml:space="preserve">(2010) </w:t>
      </w:r>
      <w:r w:rsidR="00D852F2" w:rsidRPr="2DBDDB40">
        <w:rPr>
          <w:rFonts w:ascii="Arial" w:eastAsia="Arial" w:hAnsi="Arial" w:cs="Arial"/>
          <w:i/>
          <w:iCs/>
          <w:sz w:val="22"/>
          <w:szCs w:val="22"/>
        </w:rPr>
        <w:t xml:space="preserve">Equality </w:t>
      </w:r>
      <w:r w:rsidR="00983DED" w:rsidRPr="2DBDDB40">
        <w:rPr>
          <w:rFonts w:ascii="Arial" w:eastAsia="Arial" w:hAnsi="Arial" w:cs="Arial"/>
          <w:i/>
          <w:iCs/>
          <w:sz w:val="22"/>
          <w:szCs w:val="22"/>
        </w:rPr>
        <w:t>Act 2010</w:t>
      </w:r>
    </w:p>
    <w:p w14:paraId="7208CCE9" w14:textId="587A9AB8" w:rsidR="00622A22" w:rsidRDefault="00A57D85" w:rsidP="5E53CF11">
      <w:pPr>
        <w:rPr>
          <w:rFonts w:ascii="Arial" w:eastAsia="Arial" w:hAnsi="Arial" w:cs="Arial"/>
          <w:sz w:val="22"/>
          <w:szCs w:val="22"/>
        </w:rPr>
      </w:pPr>
      <w:hyperlink r:id="rId13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https://www.legislation.gov.uk/ukpga/2010/15/contents</w:t>
        </w:r>
      </w:hyperlink>
    </w:p>
    <w:p w14:paraId="49418886" w14:textId="77777777" w:rsidR="00A57D85" w:rsidRPr="00622A22" w:rsidRDefault="00A57D85" w:rsidP="5E53CF11">
      <w:pPr>
        <w:rPr>
          <w:rFonts w:ascii="Arial" w:eastAsia="Arial" w:hAnsi="Arial" w:cs="Arial"/>
          <w:sz w:val="22"/>
          <w:szCs w:val="22"/>
        </w:rPr>
      </w:pPr>
    </w:p>
    <w:p w14:paraId="72F537A7" w14:textId="0DC1A8CB" w:rsidR="16C28800" w:rsidRDefault="16C28800" w:rsidP="2DBDDB40">
      <w:pPr>
        <w:rPr>
          <w:rFonts w:ascii="Arial" w:eastAsia="Arial" w:hAnsi="Arial" w:cs="Arial"/>
          <w:i/>
          <w:iCs/>
          <w:sz w:val="22"/>
          <w:szCs w:val="22"/>
        </w:rPr>
      </w:pPr>
      <w:r w:rsidRPr="2DBDDB40">
        <w:rPr>
          <w:rFonts w:ascii="Arial" w:eastAsia="Arial" w:hAnsi="Arial" w:cs="Arial"/>
          <w:sz w:val="22"/>
          <w:szCs w:val="22"/>
        </w:rPr>
        <w:t xml:space="preserve">UK Government </w:t>
      </w:r>
      <w:r w:rsidRPr="2DBDDB40">
        <w:rPr>
          <w:rFonts w:ascii="Arial" w:eastAsia="Arial" w:hAnsi="Arial" w:cs="Arial"/>
          <w:i/>
          <w:iCs/>
          <w:sz w:val="22"/>
          <w:szCs w:val="22"/>
        </w:rPr>
        <w:t>Health Visiting</w:t>
      </w:r>
    </w:p>
    <w:p w14:paraId="64D71DC1" w14:textId="14E20A3E" w:rsidR="675CFD41" w:rsidRDefault="675CFD41" w:rsidP="2DBDDB40">
      <w:pPr>
        <w:rPr>
          <w:sz w:val="22"/>
          <w:szCs w:val="22"/>
        </w:rPr>
      </w:pPr>
      <w:hyperlink r:id="rId14">
        <w:r w:rsidRPr="2DBDDB40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https://www.gov.uk/government/publications/delivery-of-the-healthy-child-programme</w:t>
        </w:r>
      </w:hyperlink>
    </w:p>
    <w:p w14:paraId="6C32C6A9" w14:textId="59745043" w:rsidR="2DBDDB40" w:rsidRDefault="2DBDDB40" w:rsidP="2DBDDB40"/>
    <w:sectPr w:rsidR="2DBDDB40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D4FF0A" w14:textId="77777777" w:rsidR="00A118EE" w:rsidRDefault="00A118EE" w:rsidP="00A118EE">
      <w:pPr>
        <w:spacing w:after="0" w:line="240" w:lineRule="auto"/>
      </w:pPr>
      <w:r>
        <w:separator/>
      </w:r>
    </w:p>
  </w:endnote>
  <w:endnote w:type="continuationSeparator" w:id="0">
    <w:p w14:paraId="2D8950F6" w14:textId="77777777" w:rsidR="00A118EE" w:rsidRDefault="00A118EE" w:rsidP="00A118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61BB28" w14:paraId="280EC3AB" w14:textId="77777777" w:rsidTr="6761BB28">
      <w:trPr>
        <w:trHeight w:val="300"/>
      </w:trPr>
      <w:tc>
        <w:tcPr>
          <w:tcW w:w="3120" w:type="dxa"/>
        </w:tcPr>
        <w:p w14:paraId="614691A2" w14:textId="1CC993B9" w:rsidR="6761BB28" w:rsidRDefault="6761BB28" w:rsidP="6761BB28">
          <w:pPr>
            <w:ind w:left="-115"/>
          </w:pPr>
        </w:p>
      </w:tc>
      <w:tc>
        <w:tcPr>
          <w:tcW w:w="3120" w:type="dxa"/>
        </w:tcPr>
        <w:p w14:paraId="26745D22" w14:textId="19B7824F" w:rsidR="6761BB28" w:rsidRDefault="6761BB28" w:rsidP="6761BB28">
          <w:pPr>
            <w:jc w:val="center"/>
          </w:pPr>
        </w:p>
      </w:tc>
      <w:tc>
        <w:tcPr>
          <w:tcW w:w="3120" w:type="dxa"/>
        </w:tcPr>
        <w:p w14:paraId="3D589079" w14:textId="171C2EF5" w:rsidR="6761BB28" w:rsidRDefault="6761BB28" w:rsidP="6761BB28">
          <w:pPr>
            <w:ind w:right="-115"/>
            <w:jc w:val="right"/>
          </w:pPr>
        </w:p>
      </w:tc>
    </w:tr>
  </w:tbl>
  <w:p w14:paraId="31A91D00" w14:textId="3A9BD095" w:rsidR="00A118EE" w:rsidRDefault="00A118E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A88EC8" w14:textId="77777777" w:rsidR="00A118EE" w:rsidRDefault="00A118EE" w:rsidP="00A118EE">
      <w:pPr>
        <w:spacing w:after="0" w:line="240" w:lineRule="auto"/>
      </w:pPr>
      <w:r>
        <w:separator/>
      </w:r>
    </w:p>
  </w:footnote>
  <w:footnote w:type="continuationSeparator" w:id="0">
    <w:p w14:paraId="10E3488E" w14:textId="77777777" w:rsidR="00A118EE" w:rsidRDefault="00A118EE" w:rsidP="00A118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61BB28" w14:paraId="07E4178D" w14:textId="77777777" w:rsidTr="6761BB28">
      <w:trPr>
        <w:trHeight w:val="300"/>
      </w:trPr>
      <w:tc>
        <w:tcPr>
          <w:tcW w:w="3120" w:type="dxa"/>
        </w:tcPr>
        <w:p w14:paraId="143A8A45" w14:textId="79D12A95" w:rsidR="6761BB28" w:rsidRDefault="6761BB28" w:rsidP="6761BB28">
          <w:pPr>
            <w:ind w:left="-115"/>
          </w:pPr>
        </w:p>
      </w:tc>
      <w:tc>
        <w:tcPr>
          <w:tcW w:w="3120" w:type="dxa"/>
        </w:tcPr>
        <w:p w14:paraId="3DEB3091" w14:textId="556C39D1" w:rsidR="6761BB28" w:rsidRDefault="6761BB28" w:rsidP="6761BB28">
          <w:pPr>
            <w:jc w:val="center"/>
          </w:pPr>
        </w:p>
      </w:tc>
      <w:tc>
        <w:tcPr>
          <w:tcW w:w="3120" w:type="dxa"/>
        </w:tcPr>
        <w:p w14:paraId="0DFA9808" w14:textId="09C61BBF" w:rsidR="6761BB28" w:rsidRDefault="6761BB28" w:rsidP="6761BB28">
          <w:pPr>
            <w:ind w:right="-115"/>
            <w:jc w:val="right"/>
          </w:pPr>
        </w:p>
      </w:tc>
    </w:tr>
  </w:tbl>
  <w:p w14:paraId="1004916B" w14:textId="2CE39A2D" w:rsidR="00A118EE" w:rsidRDefault="00A118EE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86101"/>
    <w:multiLevelType w:val="hybridMultilevel"/>
    <w:tmpl w:val="B79ED4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933711"/>
    <w:multiLevelType w:val="hybridMultilevel"/>
    <w:tmpl w:val="4C6AE6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F42A17"/>
    <w:multiLevelType w:val="hybridMultilevel"/>
    <w:tmpl w:val="29C02E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7538AB"/>
    <w:multiLevelType w:val="hybridMultilevel"/>
    <w:tmpl w:val="56CC24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567957"/>
    <w:multiLevelType w:val="hybridMultilevel"/>
    <w:tmpl w:val="DA52FC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826140"/>
    <w:multiLevelType w:val="hybridMultilevel"/>
    <w:tmpl w:val="1D3010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6565E6"/>
    <w:multiLevelType w:val="hybridMultilevel"/>
    <w:tmpl w:val="6BCE22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223C2B"/>
    <w:multiLevelType w:val="hybridMultilevel"/>
    <w:tmpl w:val="77DA88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1F4CCA"/>
    <w:multiLevelType w:val="hybridMultilevel"/>
    <w:tmpl w:val="4C082D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741842"/>
    <w:multiLevelType w:val="hybridMultilevel"/>
    <w:tmpl w:val="C040D2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0539FF"/>
    <w:multiLevelType w:val="hybridMultilevel"/>
    <w:tmpl w:val="4DFAFF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3C7BC0"/>
    <w:multiLevelType w:val="hybridMultilevel"/>
    <w:tmpl w:val="7DCC98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725488"/>
    <w:multiLevelType w:val="hybridMultilevel"/>
    <w:tmpl w:val="ABFC87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AF3A35"/>
    <w:multiLevelType w:val="hybridMultilevel"/>
    <w:tmpl w:val="CC2AE9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E75F49"/>
    <w:multiLevelType w:val="hybridMultilevel"/>
    <w:tmpl w:val="16C61A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A9404C"/>
    <w:multiLevelType w:val="hybridMultilevel"/>
    <w:tmpl w:val="278442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66068C"/>
    <w:multiLevelType w:val="hybridMultilevel"/>
    <w:tmpl w:val="421825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A4412D"/>
    <w:multiLevelType w:val="hybridMultilevel"/>
    <w:tmpl w:val="D8B2B3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5E12D0"/>
    <w:multiLevelType w:val="hybridMultilevel"/>
    <w:tmpl w:val="EC4EF4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265C57"/>
    <w:multiLevelType w:val="hybridMultilevel"/>
    <w:tmpl w:val="EFE6E1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402658"/>
    <w:multiLevelType w:val="hybridMultilevel"/>
    <w:tmpl w:val="364A04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AAA13F1"/>
    <w:multiLevelType w:val="hybridMultilevel"/>
    <w:tmpl w:val="5D8AF1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C465065"/>
    <w:multiLevelType w:val="hybridMultilevel"/>
    <w:tmpl w:val="9222C0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5089166">
    <w:abstractNumId w:val="18"/>
  </w:num>
  <w:num w:numId="2" w16cid:durableId="718675964">
    <w:abstractNumId w:val="14"/>
  </w:num>
  <w:num w:numId="3" w16cid:durableId="1059866162">
    <w:abstractNumId w:val="3"/>
  </w:num>
  <w:num w:numId="4" w16cid:durableId="939027619">
    <w:abstractNumId w:val="0"/>
  </w:num>
  <w:num w:numId="5" w16cid:durableId="1320843297">
    <w:abstractNumId w:val="16"/>
  </w:num>
  <w:num w:numId="6" w16cid:durableId="593050785">
    <w:abstractNumId w:val="5"/>
  </w:num>
  <w:num w:numId="7" w16cid:durableId="798958465">
    <w:abstractNumId w:val="11"/>
  </w:num>
  <w:num w:numId="8" w16cid:durableId="279144377">
    <w:abstractNumId w:val="21"/>
  </w:num>
  <w:num w:numId="9" w16cid:durableId="40981544">
    <w:abstractNumId w:val="15"/>
  </w:num>
  <w:num w:numId="10" w16cid:durableId="1181974450">
    <w:abstractNumId w:val="6"/>
  </w:num>
  <w:num w:numId="11" w16cid:durableId="140078116">
    <w:abstractNumId w:val="20"/>
  </w:num>
  <w:num w:numId="12" w16cid:durableId="1950236320">
    <w:abstractNumId w:val="12"/>
  </w:num>
  <w:num w:numId="13" w16cid:durableId="454913290">
    <w:abstractNumId w:val="19"/>
  </w:num>
  <w:num w:numId="14" w16cid:durableId="1605188379">
    <w:abstractNumId w:val="9"/>
  </w:num>
  <w:num w:numId="15" w16cid:durableId="413166133">
    <w:abstractNumId w:val="17"/>
  </w:num>
  <w:num w:numId="16" w16cid:durableId="46803000">
    <w:abstractNumId w:val="7"/>
  </w:num>
  <w:num w:numId="17" w16cid:durableId="2142652010">
    <w:abstractNumId w:val="4"/>
  </w:num>
  <w:num w:numId="18" w16cid:durableId="610866707">
    <w:abstractNumId w:val="1"/>
  </w:num>
  <w:num w:numId="19" w16cid:durableId="230775196">
    <w:abstractNumId w:val="22"/>
  </w:num>
  <w:num w:numId="20" w16cid:durableId="1750879811">
    <w:abstractNumId w:val="10"/>
  </w:num>
  <w:num w:numId="21" w16cid:durableId="299111231">
    <w:abstractNumId w:val="2"/>
  </w:num>
  <w:num w:numId="22" w16cid:durableId="1101140810">
    <w:abstractNumId w:val="13"/>
  </w:num>
  <w:num w:numId="23" w16cid:durableId="57921942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69C1"/>
    <w:rsid w:val="00022FED"/>
    <w:rsid w:val="0002717F"/>
    <w:rsid w:val="000311A0"/>
    <w:rsid w:val="000340B0"/>
    <w:rsid w:val="00065DB0"/>
    <w:rsid w:val="00067BE5"/>
    <w:rsid w:val="0007570E"/>
    <w:rsid w:val="00086FAF"/>
    <w:rsid w:val="000B3269"/>
    <w:rsid w:val="000D13AA"/>
    <w:rsid w:val="000E25FE"/>
    <w:rsid w:val="001003F4"/>
    <w:rsid w:val="0011267E"/>
    <w:rsid w:val="00143E9A"/>
    <w:rsid w:val="00146909"/>
    <w:rsid w:val="00150946"/>
    <w:rsid w:val="00154632"/>
    <w:rsid w:val="001673C4"/>
    <w:rsid w:val="00190F55"/>
    <w:rsid w:val="001C6F86"/>
    <w:rsid w:val="001F69C1"/>
    <w:rsid w:val="00211F02"/>
    <w:rsid w:val="00215C91"/>
    <w:rsid w:val="00222BF1"/>
    <w:rsid w:val="00241AA4"/>
    <w:rsid w:val="00265DE3"/>
    <w:rsid w:val="00271884"/>
    <w:rsid w:val="002F244F"/>
    <w:rsid w:val="00332189"/>
    <w:rsid w:val="003468AE"/>
    <w:rsid w:val="003553D6"/>
    <w:rsid w:val="003A2A0A"/>
    <w:rsid w:val="003A6554"/>
    <w:rsid w:val="003B1E80"/>
    <w:rsid w:val="003C7873"/>
    <w:rsid w:val="003C7B12"/>
    <w:rsid w:val="003E6F66"/>
    <w:rsid w:val="00407CA6"/>
    <w:rsid w:val="00412407"/>
    <w:rsid w:val="004152F5"/>
    <w:rsid w:val="00415920"/>
    <w:rsid w:val="00422A9F"/>
    <w:rsid w:val="00430C23"/>
    <w:rsid w:val="004668D0"/>
    <w:rsid w:val="00466A74"/>
    <w:rsid w:val="00485A2F"/>
    <w:rsid w:val="00491B10"/>
    <w:rsid w:val="0049447E"/>
    <w:rsid w:val="004965E4"/>
    <w:rsid w:val="004C180F"/>
    <w:rsid w:val="00541811"/>
    <w:rsid w:val="00560426"/>
    <w:rsid w:val="00565F0D"/>
    <w:rsid w:val="00581C76"/>
    <w:rsid w:val="0059190A"/>
    <w:rsid w:val="00594A45"/>
    <w:rsid w:val="00594CD2"/>
    <w:rsid w:val="00596CFA"/>
    <w:rsid w:val="005A1A06"/>
    <w:rsid w:val="005A5C1F"/>
    <w:rsid w:val="005B1E60"/>
    <w:rsid w:val="005C0E46"/>
    <w:rsid w:val="005D47A0"/>
    <w:rsid w:val="0060789A"/>
    <w:rsid w:val="006101C3"/>
    <w:rsid w:val="00617650"/>
    <w:rsid w:val="00622A22"/>
    <w:rsid w:val="00632651"/>
    <w:rsid w:val="00667BAA"/>
    <w:rsid w:val="00685DA8"/>
    <w:rsid w:val="00691FDC"/>
    <w:rsid w:val="006A6918"/>
    <w:rsid w:val="006B2B5B"/>
    <w:rsid w:val="006C029C"/>
    <w:rsid w:val="006D067E"/>
    <w:rsid w:val="006D2CD8"/>
    <w:rsid w:val="006E01D6"/>
    <w:rsid w:val="006E07B2"/>
    <w:rsid w:val="006F10B4"/>
    <w:rsid w:val="00727598"/>
    <w:rsid w:val="00742FCF"/>
    <w:rsid w:val="00753521"/>
    <w:rsid w:val="0076257B"/>
    <w:rsid w:val="00767AEE"/>
    <w:rsid w:val="0079163C"/>
    <w:rsid w:val="007A7359"/>
    <w:rsid w:val="007C013C"/>
    <w:rsid w:val="007D666E"/>
    <w:rsid w:val="007D77FF"/>
    <w:rsid w:val="007E045A"/>
    <w:rsid w:val="007E7556"/>
    <w:rsid w:val="007F3FDB"/>
    <w:rsid w:val="008256C8"/>
    <w:rsid w:val="008465FB"/>
    <w:rsid w:val="008824DC"/>
    <w:rsid w:val="008D4742"/>
    <w:rsid w:val="008D5F17"/>
    <w:rsid w:val="008F0CA3"/>
    <w:rsid w:val="00925BC6"/>
    <w:rsid w:val="00967AC8"/>
    <w:rsid w:val="00980F0D"/>
    <w:rsid w:val="00983DED"/>
    <w:rsid w:val="009914BF"/>
    <w:rsid w:val="009A130E"/>
    <w:rsid w:val="009A4625"/>
    <w:rsid w:val="009B75D2"/>
    <w:rsid w:val="009C2022"/>
    <w:rsid w:val="009C276A"/>
    <w:rsid w:val="009D2FE5"/>
    <w:rsid w:val="00A041F8"/>
    <w:rsid w:val="00A118EE"/>
    <w:rsid w:val="00A5157F"/>
    <w:rsid w:val="00A563CA"/>
    <w:rsid w:val="00A57D85"/>
    <w:rsid w:val="00AA2DB2"/>
    <w:rsid w:val="00AA311E"/>
    <w:rsid w:val="00AA5A7B"/>
    <w:rsid w:val="00AB6F61"/>
    <w:rsid w:val="00B13376"/>
    <w:rsid w:val="00B318BD"/>
    <w:rsid w:val="00B42D60"/>
    <w:rsid w:val="00B717BE"/>
    <w:rsid w:val="00B75EB1"/>
    <w:rsid w:val="00B97AB2"/>
    <w:rsid w:val="00BD357D"/>
    <w:rsid w:val="00BD46E9"/>
    <w:rsid w:val="00C01051"/>
    <w:rsid w:val="00C706E1"/>
    <w:rsid w:val="00C80D37"/>
    <w:rsid w:val="00CB7F89"/>
    <w:rsid w:val="00CE75E3"/>
    <w:rsid w:val="00CF6315"/>
    <w:rsid w:val="00D0106A"/>
    <w:rsid w:val="00D01752"/>
    <w:rsid w:val="00D10B26"/>
    <w:rsid w:val="00D27FA5"/>
    <w:rsid w:val="00D31D78"/>
    <w:rsid w:val="00D42A43"/>
    <w:rsid w:val="00D65730"/>
    <w:rsid w:val="00D70083"/>
    <w:rsid w:val="00D852F2"/>
    <w:rsid w:val="00DA3B31"/>
    <w:rsid w:val="00DB79DA"/>
    <w:rsid w:val="00DC4080"/>
    <w:rsid w:val="00E605E8"/>
    <w:rsid w:val="00E63929"/>
    <w:rsid w:val="00E7599C"/>
    <w:rsid w:val="00E94555"/>
    <w:rsid w:val="00E9496D"/>
    <w:rsid w:val="00E97EF9"/>
    <w:rsid w:val="00EA560A"/>
    <w:rsid w:val="00EB541C"/>
    <w:rsid w:val="00ED1347"/>
    <w:rsid w:val="00ED5055"/>
    <w:rsid w:val="00EE1B9F"/>
    <w:rsid w:val="00EE369D"/>
    <w:rsid w:val="00EF0DC0"/>
    <w:rsid w:val="00F00450"/>
    <w:rsid w:val="00F0403F"/>
    <w:rsid w:val="00F23C8D"/>
    <w:rsid w:val="00F23ECD"/>
    <w:rsid w:val="00F3427C"/>
    <w:rsid w:val="00F36458"/>
    <w:rsid w:val="00F40BD8"/>
    <w:rsid w:val="00F73D3A"/>
    <w:rsid w:val="00F879A9"/>
    <w:rsid w:val="00FC4C60"/>
    <w:rsid w:val="00FD62B4"/>
    <w:rsid w:val="00FE6899"/>
    <w:rsid w:val="036C943B"/>
    <w:rsid w:val="0458DA5B"/>
    <w:rsid w:val="0501E22D"/>
    <w:rsid w:val="0A8608F1"/>
    <w:rsid w:val="0CF7FD8D"/>
    <w:rsid w:val="0EC5613A"/>
    <w:rsid w:val="114A88DF"/>
    <w:rsid w:val="115C07B6"/>
    <w:rsid w:val="16C28800"/>
    <w:rsid w:val="17E90793"/>
    <w:rsid w:val="197E66A7"/>
    <w:rsid w:val="1C0227C1"/>
    <w:rsid w:val="21FA0CAD"/>
    <w:rsid w:val="23539A81"/>
    <w:rsid w:val="23698295"/>
    <w:rsid w:val="2435122D"/>
    <w:rsid w:val="24A5828B"/>
    <w:rsid w:val="25D3B62A"/>
    <w:rsid w:val="270E6F1D"/>
    <w:rsid w:val="27CE0375"/>
    <w:rsid w:val="29779547"/>
    <w:rsid w:val="2BD0DDBC"/>
    <w:rsid w:val="2DBDDB40"/>
    <w:rsid w:val="2F07BBFC"/>
    <w:rsid w:val="30F24349"/>
    <w:rsid w:val="3545E9B8"/>
    <w:rsid w:val="38A25523"/>
    <w:rsid w:val="391E9775"/>
    <w:rsid w:val="399CF08F"/>
    <w:rsid w:val="39E0D546"/>
    <w:rsid w:val="3A568192"/>
    <w:rsid w:val="3C866D15"/>
    <w:rsid w:val="423419A2"/>
    <w:rsid w:val="42C0B4E8"/>
    <w:rsid w:val="45B72347"/>
    <w:rsid w:val="4631A46D"/>
    <w:rsid w:val="46E73405"/>
    <w:rsid w:val="49460D57"/>
    <w:rsid w:val="4A2E8A35"/>
    <w:rsid w:val="4CD05611"/>
    <w:rsid w:val="4D170A04"/>
    <w:rsid w:val="4D4527EC"/>
    <w:rsid w:val="52A53893"/>
    <w:rsid w:val="5A2A72F8"/>
    <w:rsid w:val="5A366097"/>
    <w:rsid w:val="5D371F5D"/>
    <w:rsid w:val="5E53CF11"/>
    <w:rsid w:val="5EA27248"/>
    <w:rsid w:val="5FD0F77A"/>
    <w:rsid w:val="60BAE58D"/>
    <w:rsid w:val="61072B10"/>
    <w:rsid w:val="6163220C"/>
    <w:rsid w:val="61F324E5"/>
    <w:rsid w:val="6244DB7E"/>
    <w:rsid w:val="62E0BFED"/>
    <w:rsid w:val="64015381"/>
    <w:rsid w:val="64933583"/>
    <w:rsid w:val="65FBB100"/>
    <w:rsid w:val="675CFD41"/>
    <w:rsid w:val="6761BB28"/>
    <w:rsid w:val="6AB27664"/>
    <w:rsid w:val="6BF89D4F"/>
    <w:rsid w:val="6C50E8B1"/>
    <w:rsid w:val="6CF3F831"/>
    <w:rsid w:val="6D7D889E"/>
    <w:rsid w:val="6F24DE0B"/>
    <w:rsid w:val="6F9F661A"/>
    <w:rsid w:val="72C6C471"/>
    <w:rsid w:val="74D7154D"/>
    <w:rsid w:val="750A0869"/>
    <w:rsid w:val="7B63352D"/>
    <w:rsid w:val="7C25AE8D"/>
    <w:rsid w:val="7C5D8B9D"/>
    <w:rsid w:val="7D6AC00C"/>
    <w:rsid w:val="7E122D69"/>
    <w:rsid w:val="7FFAB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416B29"/>
  <w15:chartTrackingRefBased/>
  <w15:docId w15:val="{E1CFB096-EA6D-1746-BB23-F0B5F4497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69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69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69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69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69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69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69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69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69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69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69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69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69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69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69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69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69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69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69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69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69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69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69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69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69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69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69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69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69C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A118E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B133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33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" TargetMode="External" /><Relationship Id="rId13" Type="http://schemas.openxmlformats.org/officeDocument/2006/relationships/hyperlink" Target="https://www.legislation.gov.uk/ukpga/2010/15/contents" TargetMode="External" /><Relationship Id="rId1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families.barnardos.org.uk/families/domestic-abuse-and-violence" TargetMode="External" /><Relationship Id="rId12" Type="http://schemas.openxmlformats.org/officeDocument/2006/relationships/hyperlink" Target="https://www.nice.org.uk/guidance/ng76" TargetMode="External" /><Relationship Id="rId17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footer" Target="foot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learning.nspcc.org.uk/case-reviews/national-case-review-repository" TargetMode="External" /><Relationship Id="rId5" Type="http://schemas.openxmlformats.org/officeDocument/2006/relationships/footnotes" Target="footnotes.xml" /><Relationship Id="rId15" Type="http://schemas.openxmlformats.org/officeDocument/2006/relationships/header" Target="header1.xml" /><Relationship Id="rId10" Type="http://schemas.openxmlformats.org/officeDocument/2006/relationships/hyperlink" Target="https://www.gov.uk/government/publications/domestic-abuse-act-2021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ajpmonline.org/article/S0749-3797(98)00017-8/fulltext" TargetMode="External" /><Relationship Id="rId14" Type="http://schemas.openxmlformats.org/officeDocument/2006/relationships/hyperlink" Target="https://www.gov.uk/government/publications/delivery-of-the-healthy-child-program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315</Words>
  <Characters>1798</Characters>
  <Application>Microsoft Office Word</Application>
  <DocSecurity>0</DocSecurity>
  <Lines>14</Lines>
  <Paragraphs>4</Paragraphs>
  <ScaleCrop>false</ScaleCrop>
  <Company/>
  <LinksUpToDate>false</LinksUpToDate>
  <CharactersWithSpaces>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Hajra Asim</dc:creator>
  <cp:keywords/>
  <dc:description/>
  <cp:lastModifiedBy>Hajra Asim</cp:lastModifiedBy>
  <cp:revision>2</cp:revision>
  <dcterms:created xsi:type="dcterms:W3CDTF">2026-06-14T20:30:00Z</dcterms:created>
  <dcterms:modified xsi:type="dcterms:W3CDTF">2026-06-14T20:30:00Z</dcterms:modified>
</cp:coreProperties>
</file>